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C3732" w14:textId="77777777" w:rsidR="0050576A" w:rsidRPr="00DA269C" w:rsidRDefault="0050576A" w:rsidP="0050576A">
      <w:pPr>
        <w:spacing w:line="360" w:lineRule="auto"/>
        <w:ind w:firstLine="567"/>
        <w:rPr>
          <w:rFonts w:cs="Times New Roman"/>
          <w:color w:val="000000"/>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2881"/>
        <w:gridCol w:w="3157"/>
      </w:tblGrid>
      <w:tr w:rsidR="0050576A" w:rsidRPr="00DA269C" w14:paraId="7E170FF1" w14:textId="77777777" w:rsidTr="00A36065">
        <w:tc>
          <w:tcPr>
            <w:tcW w:w="3020" w:type="dxa"/>
            <w:vAlign w:val="center"/>
          </w:tcPr>
          <w:p w14:paraId="243E4631" w14:textId="77777777" w:rsidR="0050576A" w:rsidRPr="00DA269C" w:rsidRDefault="0050576A" w:rsidP="00A36065">
            <w:pPr>
              <w:ind w:firstLine="567"/>
              <w:jc w:val="center"/>
              <w:rPr>
                <w:rFonts w:ascii="Times New Roman" w:hAnsi="Times New Roman" w:cs="Times New Roman"/>
              </w:rPr>
            </w:pPr>
            <w:r>
              <w:rPr>
                <w:rFonts w:cs="Times New Roman"/>
                <w:noProof/>
                <w:lang w:val="en-US"/>
              </w:rPr>
              <w:drawing>
                <wp:inline distT="0" distB="0" distL="0" distR="0" wp14:anchorId="12F4F418" wp14:editId="5A44F6CA">
                  <wp:extent cx="1497495" cy="997786"/>
                  <wp:effectExtent l="0" t="0" r="7620" b="0"/>
                  <wp:docPr id="37" name="Picture 37" descr="C:\Users\klemensas-ma\Desktop\1280px-Flag_of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mensas-ma\Desktop\1280px-Flag_of_Europ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221" cy="1010264"/>
                          </a:xfrm>
                          <a:prstGeom prst="rect">
                            <a:avLst/>
                          </a:prstGeom>
                          <a:noFill/>
                          <a:ln>
                            <a:noFill/>
                          </a:ln>
                        </pic:spPr>
                      </pic:pic>
                    </a:graphicData>
                  </a:graphic>
                </wp:inline>
              </w:drawing>
            </w:r>
          </w:p>
        </w:tc>
        <w:tc>
          <w:tcPr>
            <w:tcW w:w="3020" w:type="dxa"/>
            <w:vAlign w:val="center"/>
          </w:tcPr>
          <w:p w14:paraId="04179527" w14:textId="77777777" w:rsidR="0050576A" w:rsidRPr="00DA269C" w:rsidRDefault="0050576A" w:rsidP="00A36065">
            <w:pPr>
              <w:ind w:firstLine="567"/>
              <w:jc w:val="center"/>
              <w:rPr>
                <w:rFonts w:ascii="Times New Roman" w:hAnsi="Times New Roman" w:cs="Times New Roman"/>
              </w:rPr>
            </w:pPr>
            <w:r>
              <w:rPr>
                <w:rFonts w:cs="Times New Roman"/>
                <w:noProof/>
                <w:lang w:val="en-US"/>
              </w:rPr>
              <w:drawing>
                <wp:inline distT="0" distB="0" distL="0" distR="0" wp14:anchorId="22BC7FF5" wp14:editId="3485B09F">
                  <wp:extent cx="1404730" cy="1337477"/>
                  <wp:effectExtent l="0" t="0" r="0" b="0"/>
                  <wp:docPr id="38" name="Picture 38" descr="C:\Users\klemensas-ma\Desktop\logos\CPV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mensas-ma\Desktop\logos\CPVA-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455" cy="1347688"/>
                          </a:xfrm>
                          <a:prstGeom prst="rect">
                            <a:avLst/>
                          </a:prstGeom>
                          <a:noFill/>
                          <a:ln>
                            <a:noFill/>
                          </a:ln>
                        </pic:spPr>
                      </pic:pic>
                    </a:graphicData>
                  </a:graphic>
                </wp:inline>
              </w:drawing>
            </w:r>
          </w:p>
        </w:tc>
        <w:tc>
          <w:tcPr>
            <w:tcW w:w="3020" w:type="dxa"/>
            <w:vAlign w:val="center"/>
          </w:tcPr>
          <w:p w14:paraId="17C1BA5C" w14:textId="386E5776" w:rsidR="0050576A" w:rsidRPr="00DA269C" w:rsidRDefault="00BF7E34" w:rsidP="00A36065">
            <w:pPr>
              <w:ind w:firstLine="567"/>
              <w:jc w:val="center"/>
              <w:rPr>
                <w:rFonts w:ascii="Times New Roman" w:hAnsi="Times New Roman" w:cs="Times New Roman"/>
              </w:rPr>
            </w:pPr>
            <w:r>
              <w:rPr>
                <w:rFonts w:eastAsia="Times New Roman"/>
                <w:noProof/>
                <w:szCs w:val="24"/>
                <w:lang w:val="en-US"/>
              </w:rPr>
              <w:drawing>
                <wp:inline distT="0" distB="0" distL="0" distR="0" wp14:anchorId="7C1E0EE4" wp14:editId="282E4454">
                  <wp:extent cx="1587256" cy="715744"/>
                  <wp:effectExtent l="0" t="0" r="0" b="8255"/>
                  <wp:docPr id="6" name="Picture 6" descr="C:\Users\Ausra\Desktop\a-parasai\Logo Expertise France - Fond bla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sra\Desktop\a-parasai\Logo Expertise France - Fond blanc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613" cy="738001"/>
                          </a:xfrm>
                          <a:prstGeom prst="rect">
                            <a:avLst/>
                          </a:prstGeom>
                          <a:noFill/>
                          <a:ln>
                            <a:noFill/>
                          </a:ln>
                        </pic:spPr>
                      </pic:pic>
                    </a:graphicData>
                  </a:graphic>
                </wp:inline>
              </w:drawing>
            </w:r>
          </w:p>
        </w:tc>
      </w:tr>
    </w:tbl>
    <w:p w14:paraId="55CB9D6A" w14:textId="77777777" w:rsidR="0050576A" w:rsidRPr="00DA269C" w:rsidRDefault="0050576A" w:rsidP="0050576A">
      <w:pPr>
        <w:spacing w:line="360" w:lineRule="auto"/>
        <w:ind w:firstLine="567"/>
        <w:jc w:val="center"/>
        <w:rPr>
          <w:rFonts w:cs="Times New Roman"/>
          <w:color w:val="000000"/>
        </w:rPr>
      </w:pPr>
    </w:p>
    <w:p w14:paraId="7F62D7ED" w14:textId="77777777" w:rsidR="0050576A" w:rsidRPr="00DA269C" w:rsidRDefault="0050576A" w:rsidP="0050576A">
      <w:pPr>
        <w:spacing w:line="360" w:lineRule="auto"/>
        <w:ind w:firstLine="567"/>
        <w:jc w:val="center"/>
        <w:rPr>
          <w:rFonts w:cs="Times New Roman"/>
          <w:i/>
          <w:color w:val="000000"/>
        </w:rPr>
      </w:pPr>
    </w:p>
    <w:p w14:paraId="0E0298EF" w14:textId="7969BA7D" w:rsidR="0050576A" w:rsidRPr="00DA269C" w:rsidRDefault="0050576A" w:rsidP="0050576A">
      <w:pPr>
        <w:spacing w:line="360" w:lineRule="auto"/>
        <w:jc w:val="center"/>
        <w:rPr>
          <w:rFonts w:cs="Times New Roman"/>
          <w:i/>
          <w:color w:val="000000"/>
        </w:rPr>
      </w:pPr>
      <w:r>
        <w:rPr>
          <w:rFonts w:cs="Times New Roman"/>
          <w:i/>
          <w:iCs/>
          <w:color w:val="000000"/>
          <w:lang w:val="ro"/>
        </w:rPr>
        <w:t>Proiectul este finan</w:t>
      </w:r>
      <w:r w:rsidR="00153776">
        <w:rPr>
          <w:rFonts w:cs="Times New Roman"/>
          <w:i/>
          <w:iCs/>
          <w:color w:val="000000"/>
          <w:lang w:val="ro"/>
        </w:rPr>
        <w:t>ț</w:t>
      </w:r>
      <w:r>
        <w:rPr>
          <w:rFonts w:cs="Times New Roman"/>
          <w:i/>
          <w:iCs/>
          <w:color w:val="000000"/>
          <w:lang w:val="ro"/>
        </w:rPr>
        <w:t>at de Uniunea Europeană</w:t>
      </w:r>
    </w:p>
    <w:p w14:paraId="14B1C9CA" w14:textId="77777777" w:rsidR="0050576A" w:rsidRPr="00DA269C" w:rsidRDefault="0050576A" w:rsidP="0050576A">
      <w:pPr>
        <w:spacing w:line="360" w:lineRule="auto"/>
        <w:jc w:val="center"/>
        <w:rPr>
          <w:rFonts w:cs="Times New Roman"/>
          <w:i/>
          <w:color w:val="000000"/>
        </w:rPr>
      </w:pPr>
    </w:p>
    <w:p w14:paraId="0397105F" w14:textId="0CC616EF" w:rsidR="0050576A" w:rsidRPr="00DA269C" w:rsidRDefault="00971F28" w:rsidP="0050576A">
      <w:pPr>
        <w:spacing w:line="360" w:lineRule="auto"/>
        <w:jc w:val="center"/>
        <w:rPr>
          <w:rFonts w:cs="Times New Roman"/>
          <w:i/>
          <w:color w:val="000000"/>
        </w:rPr>
      </w:pPr>
      <w:r>
        <w:rPr>
          <w:rFonts w:cs="Times New Roman"/>
          <w:b/>
          <w:bCs/>
          <w:color w:val="000000"/>
          <w:lang w:val="ro"/>
        </w:rPr>
        <w:t xml:space="preserve">SPORIREA </w:t>
      </w:r>
      <w:r w:rsidR="0050576A">
        <w:rPr>
          <w:rFonts w:cs="Times New Roman"/>
          <w:b/>
          <w:bCs/>
          <w:color w:val="000000"/>
          <w:lang w:val="ro"/>
        </w:rPr>
        <w:t>TRANSPAREN</w:t>
      </w:r>
      <w:r w:rsidR="00153776">
        <w:rPr>
          <w:rFonts w:cs="Times New Roman"/>
          <w:b/>
          <w:bCs/>
          <w:color w:val="000000"/>
          <w:lang w:val="ro"/>
        </w:rPr>
        <w:t>Ț</w:t>
      </w:r>
      <w:r w:rsidR="0050576A">
        <w:rPr>
          <w:rFonts w:cs="Times New Roman"/>
          <w:b/>
          <w:bCs/>
          <w:color w:val="000000"/>
          <w:lang w:val="ro"/>
        </w:rPr>
        <w:t>EI, RESPONSABILITĂ</w:t>
      </w:r>
      <w:r w:rsidR="00153776">
        <w:rPr>
          <w:rFonts w:cs="Times New Roman"/>
          <w:b/>
          <w:bCs/>
          <w:color w:val="000000"/>
          <w:lang w:val="ro"/>
        </w:rPr>
        <w:t>Ț</w:t>
      </w:r>
      <w:r w:rsidR="0050576A">
        <w:rPr>
          <w:rFonts w:cs="Times New Roman"/>
          <w:b/>
          <w:bCs/>
          <w:color w:val="000000"/>
          <w:lang w:val="ro"/>
        </w:rPr>
        <w:t xml:space="preserve">II </w:t>
      </w:r>
      <w:r w:rsidR="00001921">
        <w:rPr>
          <w:rFonts w:cs="Times New Roman"/>
          <w:b/>
          <w:bCs/>
          <w:color w:val="000000"/>
          <w:lang w:val="ro"/>
        </w:rPr>
        <w:t>Ș</w:t>
      </w:r>
      <w:r w:rsidR="0050576A">
        <w:rPr>
          <w:rFonts w:cs="Times New Roman"/>
          <w:b/>
          <w:bCs/>
          <w:color w:val="000000"/>
          <w:lang w:val="ro"/>
        </w:rPr>
        <w:t>I ACCESULUI LA SISTEMUL JUDICIAR</w:t>
      </w:r>
      <w:r w:rsidR="00E910E1">
        <w:rPr>
          <w:rFonts w:cs="Times New Roman"/>
          <w:b/>
          <w:bCs/>
          <w:color w:val="000000"/>
          <w:lang w:val="ro"/>
        </w:rPr>
        <w:t xml:space="preserve"> </w:t>
      </w:r>
      <w:r w:rsidR="006E15D2">
        <w:rPr>
          <w:rFonts w:cs="Times New Roman"/>
          <w:b/>
          <w:bCs/>
          <w:color w:val="000000"/>
          <w:lang w:val="ro"/>
        </w:rPr>
        <w:t>(ETAAJS)</w:t>
      </w:r>
    </w:p>
    <w:p w14:paraId="555BB2A6" w14:textId="77777777" w:rsidR="0050576A" w:rsidRPr="00DA269C" w:rsidRDefault="0050576A" w:rsidP="0050576A">
      <w:pPr>
        <w:keepNext/>
        <w:keepLines/>
        <w:spacing w:before="40" w:line="360" w:lineRule="auto"/>
        <w:ind w:firstLine="567"/>
        <w:jc w:val="center"/>
        <w:rPr>
          <w:rFonts w:cs="Times New Roman"/>
          <w:b/>
          <w:color w:val="000000"/>
        </w:rPr>
      </w:pPr>
      <w:r>
        <w:rPr>
          <w:rFonts w:cs="Times New Roman"/>
          <w:b/>
          <w:bCs/>
          <w:color w:val="000000"/>
          <w:lang w:val="ro"/>
        </w:rPr>
        <w:t xml:space="preserve"> </w:t>
      </w:r>
    </w:p>
    <w:p w14:paraId="1F0D927B" w14:textId="0D091F7A" w:rsidR="00636D53" w:rsidRPr="00636D53" w:rsidRDefault="0050576A" w:rsidP="00636D53">
      <w:pPr>
        <w:spacing w:line="360" w:lineRule="auto"/>
        <w:jc w:val="center"/>
        <w:rPr>
          <w:rFonts w:cs="Times New Roman"/>
          <w:b/>
          <w:bCs/>
          <w:lang w:val="ro"/>
        </w:rPr>
      </w:pPr>
      <w:r w:rsidRPr="00636D53">
        <w:rPr>
          <w:rFonts w:cs="Times New Roman"/>
          <w:b/>
          <w:bCs/>
          <w:lang w:val="ro"/>
        </w:rPr>
        <w:t>RAPORT PRIVIN</w:t>
      </w:r>
      <w:r w:rsidR="00CD0695" w:rsidRPr="00636D53">
        <w:rPr>
          <w:rFonts w:cs="Times New Roman"/>
          <w:b/>
          <w:bCs/>
          <w:lang w:val="ro"/>
        </w:rPr>
        <w:t>D</w:t>
      </w:r>
      <w:r w:rsidRPr="00636D53">
        <w:rPr>
          <w:rFonts w:cs="Times New Roman"/>
          <w:b/>
          <w:bCs/>
          <w:lang w:val="ro"/>
        </w:rPr>
        <w:t xml:space="preserve"> ANALIZ</w:t>
      </w:r>
      <w:r w:rsidR="00636D53" w:rsidRPr="00636D53">
        <w:rPr>
          <w:rFonts w:cs="Times New Roman"/>
          <w:b/>
          <w:bCs/>
          <w:lang w:val="ro"/>
        </w:rPr>
        <w:t>A</w:t>
      </w:r>
      <w:r w:rsidRPr="00636D53">
        <w:rPr>
          <w:rFonts w:cs="Times New Roman"/>
          <w:b/>
          <w:bCs/>
          <w:lang w:val="ro"/>
        </w:rPr>
        <w:t xml:space="preserve"> DATELOR</w:t>
      </w:r>
      <w:r w:rsidR="00636D53" w:rsidRPr="00636D53">
        <w:rPr>
          <w:rFonts w:cs="Times New Roman"/>
          <w:b/>
          <w:bCs/>
          <w:lang w:val="ro"/>
        </w:rPr>
        <w:t xml:space="preserve"> MONITORIZĂRII INSTANȚELOR</w:t>
      </w:r>
    </w:p>
    <w:p w14:paraId="196972FC" w14:textId="636D6195" w:rsidR="0050576A" w:rsidRPr="00DA269C" w:rsidRDefault="0050576A" w:rsidP="00636D53">
      <w:pPr>
        <w:spacing w:line="360" w:lineRule="auto"/>
        <w:jc w:val="center"/>
        <w:rPr>
          <w:rFonts w:cs="Times New Roman"/>
          <w:i/>
          <w:iCs/>
          <w:szCs w:val="24"/>
        </w:rPr>
      </w:pPr>
      <w:r>
        <w:rPr>
          <w:rFonts w:cs="Times New Roman"/>
          <w:i/>
          <w:iCs/>
          <w:szCs w:val="24"/>
          <w:lang w:val="ro"/>
        </w:rPr>
        <w:t>inclusiv explica</w:t>
      </w:r>
      <w:r w:rsidR="00153776">
        <w:rPr>
          <w:rFonts w:cs="Times New Roman"/>
          <w:i/>
          <w:iCs/>
          <w:szCs w:val="24"/>
          <w:lang w:val="ro"/>
        </w:rPr>
        <w:t>ț</w:t>
      </w:r>
      <w:r>
        <w:rPr>
          <w:rFonts w:cs="Times New Roman"/>
          <w:i/>
          <w:iCs/>
          <w:szCs w:val="24"/>
          <w:lang w:val="ro"/>
        </w:rPr>
        <w:t xml:space="preserve">iile </w:t>
      </w:r>
      <w:r w:rsidR="00001921">
        <w:rPr>
          <w:rFonts w:cs="Times New Roman"/>
          <w:i/>
          <w:iCs/>
          <w:szCs w:val="24"/>
          <w:lang w:val="ro"/>
        </w:rPr>
        <w:t>ș</w:t>
      </w:r>
      <w:r>
        <w:rPr>
          <w:rFonts w:cs="Times New Roman"/>
          <w:i/>
          <w:iCs/>
          <w:szCs w:val="24"/>
          <w:lang w:val="ro"/>
        </w:rPr>
        <w:t xml:space="preserve">i </w:t>
      </w:r>
      <w:r w:rsidR="009C10AA">
        <w:rPr>
          <w:rFonts w:cs="Times New Roman"/>
          <w:i/>
          <w:iCs/>
          <w:szCs w:val="24"/>
          <w:lang w:val="ro"/>
        </w:rPr>
        <w:t>descifrarea</w:t>
      </w:r>
      <w:r>
        <w:rPr>
          <w:rFonts w:cs="Times New Roman"/>
          <w:i/>
          <w:iCs/>
          <w:szCs w:val="24"/>
          <w:lang w:val="ro"/>
        </w:rPr>
        <w:t xml:space="preserve"> datelor monitoriz</w:t>
      </w:r>
      <w:r w:rsidR="009C10AA">
        <w:rPr>
          <w:rFonts w:cs="Times New Roman"/>
          <w:i/>
          <w:iCs/>
          <w:szCs w:val="24"/>
          <w:lang w:val="ro"/>
        </w:rPr>
        <w:t>ării</w:t>
      </w:r>
      <w:r>
        <w:rPr>
          <w:rFonts w:cs="Times New Roman"/>
          <w:i/>
          <w:iCs/>
          <w:szCs w:val="24"/>
          <w:lang w:val="ro"/>
        </w:rPr>
        <w:t xml:space="preserve"> </w:t>
      </w:r>
      <w:r w:rsidR="00001921">
        <w:rPr>
          <w:rFonts w:cs="Times New Roman"/>
          <w:i/>
          <w:iCs/>
          <w:szCs w:val="24"/>
          <w:lang w:val="ro"/>
        </w:rPr>
        <w:t>ș</w:t>
      </w:r>
      <w:r>
        <w:rPr>
          <w:rFonts w:cs="Times New Roman"/>
          <w:i/>
          <w:iCs/>
          <w:szCs w:val="24"/>
          <w:lang w:val="ro"/>
        </w:rPr>
        <w:t xml:space="preserve">i </w:t>
      </w:r>
      <w:r>
        <w:rPr>
          <w:rFonts w:cs="Times New Roman"/>
          <w:i/>
          <w:iCs/>
          <w:lang w:val="ro"/>
        </w:rPr>
        <w:t>sugerarea</w:t>
      </w:r>
      <w:r w:rsidR="00153776">
        <w:rPr>
          <w:rFonts w:cs="Times New Roman"/>
          <w:i/>
          <w:iCs/>
          <w:lang w:val="ro"/>
        </w:rPr>
        <w:t xml:space="preserve"> </w:t>
      </w:r>
      <w:r>
        <w:rPr>
          <w:rFonts w:cs="Times New Roman"/>
          <w:i/>
          <w:iCs/>
          <w:szCs w:val="24"/>
          <w:lang w:val="ro"/>
        </w:rPr>
        <w:t xml:space="preserve">unor recomandări concrete privind </w:t>
      </w:r>
      <w:r w:rsidR="009C10AA">
        <w:rPr>
          <w:rFonts w:cs="Times New Roman"/>
          <w:i/>
          <w:iCs/>
          <w:szCs w:val="24"/>
          <w:lang w:val="ro"/>
        </w:rPr>
        <w:t xml:space="preserve">soluționarea </w:t>
      </w:r>
      <w:r>
        <w:rPr>
          <w:rFonts w:cs="Times New Roman"/>
          <w:i/>
          <w:iCs/>
          <w:szCs w:val="24"/>
          <w:lang w:val="ro"/>
        </w:rPr>
        <w:t>deficien</w:t>
      </w:r>
      <w:r w:rsidR="00153776">
        <w:rPr>
          <w:rFonts w:cs="Times New Roman"/>
          <w:i/>
          <w:iCs/>
          <w:szCs w:val="24"/>
          <w:lang w:val="ro"/>
        </w:rPr>
        <w:t>ț</w:t>
      </w:r>
      <w:r>
        <w:rPr>
          <w:rFonts w:cs="Times New Roman"/>
          <w:i/>
          <w:iCs/>
          <w:szCs w:val="24"/>
          <w:lang w:val="ro"/>
        </w:rPr>
        <w:t>el</w:t>
      </w:r>
      <w:r w:rsidR="009C10AA">
        <w:rPr>
          <w:rFonts w:cs="Times New Roman"/>
          <w:i/>
          <w:iCs/>
          <w:szCs w:val="24"/>
          <w:lang w:val="ro"/>
        </w:rPr>
        <w:t>or</w:t>
      </w:r>
      <w:r>
        <w:rPr>
          <w:rFonts w:cs="Times New Roman"/>
          <w:i/>
          <w:iCs/>
          <w:szCs w:val="24"/>
          <w:lang w:val="ro"/>
        </w:rPr>
        <w:t xml:space="preserve"> identificate </w:t>
      </w:r>
      <w:r w:rsidR="006E15D2">
        <w:rPr>
          <w:rFonts w:cs="Times New Roman"/>
          <w:i/>
          <w:iCs/>
          <w:szCs w:val="24"/>
          <w:lang w:val="ro"/>
        </w:rPr>
        <w:t>în</w:t>
      </w:r>
      <w:r>
        <w:rPr>
          <w:rFonts w:cs="Times New Roman"/>
          <w:i/>
          <w:iCs/>
          <w:szCs w:val="24"/>
          <w:lang w:val="ro"/>
        </w:rPr>
        <w:t xml:space="preserve"> respect</w:t>
      </w:r>
      <w:r w:rsidR="006E15D2">
        <w:rPr>
          <w:rFonts w:cs="Times New Roman"/>
          <w:i/>
          <w:iCs/>
          <w:szCs w:val="24"/>
          <w:lang w:val="ro"/>
        </w:rPr>
        <w:t>area</w:t>
      </w:r>
      <w:r>
        <w:rPr>
          <w:rFonts w:cs="Times New Roman"/>
          <w:i/>
          <w:iCs/>
          <w:szCs w:val="24"/>
          <w:lang w:val="ro"/>
        </w:rPr>
        <w:t xml:space="preserve"> drepturilor fundamentale în procedurile judiciare</w:t>
      </w:r>
    </w:p>
    <w:p w14:paraId="54C51791" w14:textId="69192644" w:rsidR="0050576A" w:rsidRPr="00DA269C" w:rsidRDefault="00153776" w:rsidP="0050576A">
      <w:pPr>
        <w:spacing w:line="360" w:lineRule="auto"/>
        <w:ind w:firstLine="567"/>
        <w:rPr>
          <w:rFonts w:cs="Times New Roman"/>
          <w:b/>
          <w:color w:val="000000"/>
        </w:rPr>
      </w:pPr>
      <w:r>
        <w:rPr>
          <w:rFonts w:cs="Times New Roman"/>
          <w:b/>
          <w:bCs/>
          <w:color w:val="000000"/>
          <w:lang w:val="ro"/>
        </w:rPr>
        <w:t>Experții</w:t>
      </w:r>
      <w:r w:rsidR="006E15D2">
        <w:rPr>
          <w:rFonts w:cs="Times New Roman"/>
          <w:b/>
          <w:bCs/>
          <w:color w:val="000000"/>
          <w:lang w:val="ro"/>
        </w:rPr>
        <w:t>:</w:t>
      </w:r>
    </w:p>
    <w:p w14:paraId="713294FB" w14:textId="3CEC76E9" w:rsidR="006E15D2" w:rsidRPr="006E15D2" w:rsidRDefault="0050576A" w:rsidP="006E15D2">
      <w:pPr>
        <w:pStyle w:val="a3"/>
        <w:numPr>
          <w:ilvl w:val="0"/>
          <w:numId w:val="42"/>
        </w:numPr>
        <w:spacing w:after="0" w:line="240" w:lineRule="auto"/>
        <w:jc w:val="both"/>
        <w:rPr>
          <w:rFonts w:cs="Times New Roman"/>
          <w:color w:val="000000"/>
          <w:lang w:val="ro"/>
        </w:rPr>
      </w:pPr>
      <w:r w:rsidRPr="006E15D2">
        <w:rPr>
          <w:rFonts w:cs="Times New Roman"/>
          <w:b/>
          <w:bCs/>
          <w:color w:val="000000"/>
          <w:lang w:val="ro"/>
        </w:rPr>
        <w:t xml:space="preserve">Audronė Gedmintaitė, </w:t>
      </w:r>
      <w:r w:rsidR="00001921" w:rsidRPr="006E15D2">
        <w:rPr>
          <w:rFonts w:cs="Times New Roman"/>
          <w:color w:val="000000"/>
          <w:lang w:val="ro"/>
        </w:rPr>
        <w:t>ș</w:t>
      </w:r>
      <w:r w:rsidR="009C10AA">
        <w:rPr>
          <w:rFonts w:cs="Times New Roman"/>
          <w:color w:val="000000"/>
          <w:lang w:val="ro"/>
        </w:rPr>
        <w:t>efa</w:t>
      </w:r>
      <w:r w:rsidRPr="006E15D2">
        <w:rPr>
          <w:rFonts w:cs="Times New Roman"/>
          <w:color w:val="000000"/>
          <w:lang w:val="ro"/>
        </w:rPr>
        <w:t xml:space="preserve"> Departamentului de Cercetare Judiciară al Cur</w:t>
      </w:r>
      <w:r w:rsidR="00153776" w:rsidRPr="006E15D2">
        <w:rPr>
          <w:rFonts w:cs="Times New Roman"/>
          <w:color w:val="000000"/>
          <w:lang w:val="ro"/>
        </w:rPr>
        <w:t>ț</w:t>
      </w:r>
      <w:r w:rsidRPr="006E15D2">
        <w:rPr>
          <w:rFonts w:cs="Times New Roman"/>
          <w:color w:val="000000"/>
          <w:lang w:val="ro"/>
        </w:rPr>
        <w:t>ii Supreme Administrative a Lituaniei; lector al Facultă</w:t>
      </w:r>
      <w:r w:rsidR="00153776" w:rsidRPr="006E15D2">
        <w:rPr>
          <w:rFonts w:cs="Times New Roman"/>
          <w:color w:val="000000"/>
          <w:lang w:val="ro"/>
        </w:rPr>
        <w:t>ț</w:t>
      </w:r>
      <w:r w:rsidRPr="006E15D2">
        <w:rPr>
          <w:rFonts w:cs="Times New Roman"/>
          <w:color w:val="000000"/>
          <w:lang w:val="ro"/>
        </w:rPr>
        <w:t>ii de Drept a Universită</w:t>
      </w:r>
      <w:r w:rsidR="00153776" w:rsidRPr="006E15D2">
        <w:rPr>
          <w:rFonts w:cs="Times New Roman"/>
          <w:color w:val="000000"/>
          <w:lang w:val="ro"/>
        </w:rPr>
        <w:t>ț</w:t>
      </w:r>
      <w:r w:rsidR="00F10274">
        <w:rPr>
          <w:rFonts w:cs="Times New Roman"/>
          <w:color w:val="000000"/>
          <w:lang w:val="ro"/>
        </w:rPr>
        <w:t>ii din Vilnius</w:t>
      </w:r>
    </w:p>
    <w:p w14:paraId="52B1ED54" w14:textId="373342D0" w:rsidR="00971F28" w:rsidRPr="006E15D2" w:rsidRDefault="006E15D2" w:rsidP="006E15D2">
      <w:pPr>
        <w:pStyle w:val="a3"/>
        <w:numPr>
          <w:ilvl w:val="0"/>
          <w:numId w:val="42"/>
        </w:numPr>
        <w:spacing w:after="0" w:line="240" w:lineRule="auto"/>
        <w:jc w:val="both"/>
        <w:rPr>
          <w:rFonts w:cs="Times New Roman"/>
          <w:color w:val="000000"/>
          <w:lang w:val="ro"/>
        </w:rPr>
      </w:pPr>
      <w:r w:rsidRPr="006E15D2">
        <w:rPr>
          <w:rFonts w:eastAsia="Calibri" w:cs="Times New Roman"/>
          <w:b/>
          <w:color w:val="000000"/>
        </w:rPr>
        <w:t>Aušra Rauličkytė</w:t>
      </w:r>
      <w:r w:rsidRPr="006E15D2">
        <w:rPr>
          <w:rFonts w:eastAsia="Calibri" w:cs="Times New Roman"/>
          <w:color w:val="000000"/>
        </w:rPr>
        <w:t>, Lider de echipă, Proiectul ETAAJS</w:t>
      </w:r>
    </w:p>
    <w:p w14:paraId="00D03E9A" w14:textId="4C1FC925" w:rsidR="006E15D2" w:rsidRPr="006E15D2" w:rsidRDefault="006E15D2" w:rsidP="006E15D2">
      <w:pPr>
        <w:pStyle w:val="a3"/>
        <w:numPr>
          <w:ilvl w:val="0"/>
          <w:numId w:val="42"/>
        </w:numPr>
        <w:spacing w:after="0" w:line="240" w:lineRule="auto"/>
        <w:jc w:val="both"/>
        <w:rPr>
          <w:rFonts w:cs="Times New Roman"/>
          <w:color w:val="000000"/>
          <w:lang w:val="ro"/>
        </w:rPr>
      </w:pPr>
      <w:r w:rsidRPr="006E15D2">
        <w:rPr>
          <w:rFonts w:cs="Times New Roman"/>
          <w:b/>
          <w:bCs/>
          <w:color w:val="000000"/>
          <w:lang w:val="ro"/>
        </w:rPr>
        <w:t>Lilia Ioniță,</w:t>
      </w:r>
      <w:r w:rsidRPr="006E15D2">
        <w:rPr>
          <w:rFonts w:cs="Times New Roman"/>
          <w:color w:val="000000"/>
          <w:lang w:val="ro"/>
        </w:rPr>
        <w:t xml:space="preserve"> </w:t>
      </w:r>
      <w:r w:rsidRPr="006E15D2">
        <w:rPr>
          <w:rFonts w:cs="Times New Roman"/>
          <w:lang w:val="ro"/>
        </w:rPr>
        <w:t>expert local principal pentru Componenta 1</w:t>
      </w:r>
      <w:r>
        <w:rPr>
          <w:rFonts w:cs="Times New Roman"/>
          <w:lang w:val="ro"/>
        </w:rPr>
        <w:t>, Proiectul ETAAJS</w:t>
      </w:r>
    </w:p>
    <w:p w14:paraId="3DAD08FA" w14:textId="6E56D8DD" w:rsidR="006E15D2" w:rsidRPr="006E15D2" w:rsidRDefault="006E15D2" w:rsidP="006E15D2">
      <w:pPr>
        <w:pStyle w:val="a3"/>
        <w:numPr>
          <w:ilvl w:val="0"/>
          <w:numId w:val="42"/>
        </w:numPr>
        <w:spacing w:after="0" w:line="240" w:lineRule="auto"/>
        <w:jc w:val="both"/>
        <w:rPr>
          <w:rFonts w:cs="Times New Roman"/>
          <w:b/>
          <w:bCs/>
          <w:color w:val="000000"/>
          <w:lang w:val="ro"/>
        </w:rPr>
      </w:pPr>
      <w:r w:rsidRPr="006E15D2">
        <w:rPr>
          <w:rFonts w:cs="Times New Roman"/>
          <w:b/>
          <w:bCs/>
          <w:color w:val="000000"/>
          <w:lang w:val="ro"/>
        </w:rPr>
        <w:t>Renata Juzikienė</w:t>
      </w:r>
      <w:r w:rsidRPr="006E15D2">
        <w:rPr>
          <w:rFonts w:cs="Times New Roman"/>
          <w:color w:val="000000"/>
          <w:lang w:val="ro"/>
        </w:rPr>
        <w:t>, Cancelar de Justiție al Curții Supreme Administrative a Lituaniei, lector al Facultății de Drept a Universităț</w:t>
      </w:r>
      <w:r w:rsidR="00F10274">
        <w:rPr>
          <w:rFonts w:cs="Times New Roman"/>
          <w:color w:val="000000"/>
          <w:lang w:val="ro"/>
        </w:rPr>
        <w:t>ii din Vilnius</w:t>
      </w:r>
    </w:p>
    <w:p w14:paraId="51303C34" w14:textId="38DBBF47" w:rsidR="00971F28" w:rsidRPr="006E15D2" w:rsidRDefault="00971F28" w:rsidP="006E15D2">
      <w:pPr>
        <w:pStyle w:val="a3"/>
        <w:numPr>
          <w:ilvl w:val="0"/>
          <w:numId w:val="42"/>
        </w:numPr>
        <w:spacing w:after="0" w:line="240" w:lineRule="auto"/>
        <w:jc w:val="both"/>
        <w:rPr>
          <w:rFonts w:cs="Times New Roman"/>
          <w:b/>
          <w:color w:val="000000"/>
        </w:rPr>
      </w:pPr>
      <w:r w:rsidRPr="00F10274">
        <w:rPr>
          <w:rFonts w:cs="Times New Roman"/>
          <w:b/>
          <w:color w:val="000000"/>
          <w:lang w:val="ro"/>
        </w:rPr>
        <w:t>G</w:t>
      </w:r>
      <w:r w:rsidRPr="006E15D2">
        <w:rPr>
          <w:rFonts w:cs="Times New Roman"/>
          <w:b/>
          <w:bCs/>
          <w:color w:val="000000"/>
          <w:lang w:val="ro"/>
        </w:rPr>
        <w:t>intaras Kryževičius,</w:t>
      </w:r>
      <w:r w:rsidRPr="006E15D2">
        <w:rPr>
          <w:rFonts w:cs="Times New Roman"/>
          <w:color w:val="000000"/>
          <w:lang w:val="ro"/>
        </w:rPr>
        <w:t xml:space="preserve"> judecător al Curții Sup</w:t>
      </w:r>
      <w:r w:rsidR="00F10274">
        <w:rPr>
          <w:rFonts w:cs="Times New Roman"/>
          <w:color w:val="000000"/>
          <w:lang w:val="ro"/>
        </w:rPr>
        <w:t>reme Administrative a Lituaniei</w:t>
      </w:r>
    </w:p>
    <w:p w14:paraId="0054F61C" w14:textId="44A3A2B3" w:rsidR="0050576A" w:rsidRPr="006E15D2" w:rsidRDefault="0050576A" w:rsidP="006E15D2">
      <w:pPr>
        <w:pStyle w:val="a3"/>
        <w:numPr>
          <w:ilvl w:val="0"/>
          <w:numId w:val="42"/>
        </w:numPr>
        <w:tabs>
          <w:tab w:val="left" w:pos="3254"/>
        </w:tabs>
        <w:suppressAutoHyphens/>
        <w:autoSpaceDN w:val="0"/>
        <w:spacing w:after="0" w:line="240" w:lineRule="auto"/>
        <w:jc w:val="both"/>
        <w:textAlignment w:val="baseline"/>
        <w:rPr>
          <w:rFonts w:cs="Times New Roman"/>
          <w:color w:val="000000"/>
          <w:lang w:val="ro"/>
        </w:rPr>
      </w:pPr>
      <w:r w:rsidRPr="006E15D2">
        <w:rPr>
          <w:rFonts w:cs="Times New Roman"/>
          <w:b/>
          <w:bCs/>
          <w:color w:val="000000"/>
          <w:lang w:val="ro"/>
        </w:rPr>
        <w:t>Agnė Limantė</w:t>
      </w:r>
      <w:r w:rsidRPr="006E15D2">
        <w:rPr>
          <w:rFonts w:cs="Times New Roman"/>
          <w:color w:val="000000"/>
          <w:lang w:val="ro"/>
        </w:rPr>
        <w:t xml:space="preserve">, </w:t>
      </w:r>
      <w:r w:rsidRPr="006E15D2">
        <w:rPr>
          <w:rFonts w:cs="Times New Roman"/>
          <w:lang w:val="ro"/>
        </w:rPr>
        <w:t xml:space="preserve">cercetător principal al Institutului de Drept al Centrului Lituanian pentru </w:t>
      </w:r>
      <w:r w:rsidR="00001921" w:rsidRPr="006E15D2">
        <w:rPr>
          <w:rFonts w:cs="Times New Roman"/>
          <w:lang w:val="ro"/>
        </w:rPr>
        <w:t>Ș</w:t>
      </w:r>
      <w:r w:rsidRPr="006E15D2">
        <w:rPr>
          <w:rFonts w:cs="Times New Roman"/>
          <w:lang w:val="ro"/>
        </w:rPr>
        <w:t>tiin</w:t>
      </w:r>
      <w:r w:rsidR="00153776" w:rsidRPr="006E15D2">
        <w:rPr>
          <w:rFonts w:cs="Times New Roman"/>
          <w:lang w:val="ro"/>
        </w:rPr>
        <w:t>ț</w:t>
      </w:r>
      <w:r w:rsidRPr="006E15D2">
        <w:rPr>
          <w:rFonts w:cs="Times New Roman"/>
          <w:lang w:val="ro"/>
        </w:rPr>
        <w:t>e Sociale</w:t>
      </w:r>
    </w:p>
    <w:p w14:paraId="30B79507" w14:textId="4ABB3C57" w:rsidR="006E15D2" w:rsidRPr="006E15D2" w:rsidRDefault="006E15D2" w:rsidP="006E15D2">
      <w:pPr>
        <w:pStyle w:val="a3"/>
        <w:numPr>
          <w:ilvl w:val="0"/>
          <w:numId w:val="42"/>
        </w:numPr>
        <w:tabs>
          <w:tab w:val="left" w:pos="3254"/>
        </w:tabs>
        <w:suppressAutoHyphens/>
        <w:autoSpaceDN w:val="0"/>
        <w:spacing w:after="0" w:line="240" w:lineRule="auto"/>
        <w:jc w:val="both"/>
        <w:textAlignment w:val="baseline"/>
        <w:rPr>
          <w:rFonts w:eastAsia="Calibri" w:cs="Times New Roman"/>
          <w:color w:val="000000"/>
        </w:rPr>
      </w:pPr>
      <w:r w:rsidRPr="006E15D2">
        <w:rPr>
          <w:rFonts w:cs="Times New Roman"/>
          <w:b/>
          <w:bCs/>
          <w:color w:val="000000"/>
          <w:lang w:val="ro"/>
        </w:rPr>
        <w:t>Elena Masnevaitė</w:t>
      </w:r>
      <w:r w:rsidRPr="006E15D2">
        <w:rPr>
          <w:rFonts w:cs="Times New Roman"/>
          <w:color w:val="000000"/>
          <w:lang w:val="ro"/>
        </w:rPr>
        <w:t xml:space="preserve">, </w:t>
      </w:r>
      <w:r w:rsidRPr="006E15D2">
        <w:rPr>
          <w:rFonts w:cs="Times New Roman"/>
          <w:lang w:val="ro"/>
        </w:rPr>
        <w:t>consilier al Președintelui Parlamentului Republicii Lituania, asistent universitar al Facultății de Drept a Universității din Vilnius</w:t>
      </w:r>
    </w:p>
    <w:p w14:paraId="5672503C" w14:textId="102AA98F" w:rsidR="0050576A" w:rsidRPr="006E15D2" w:rsidRDefault="0050576A" w:rsidP="006E15D2">
      <w:pPr>
        <w:pStyle w:val="a3"/>
        <w:numPr>
          <w:ilvl w:val="0"/>
          <w:numId w:val="42"/>
        </w:numPr>
        <w:suppressAutoHyphens/>
        <w:autoSpaceDN w:val="0"/>
        <w:spacing w:after="0" w:line="240" w:lineRule="auto"/>
        <w:jc w:val="both"/>
        <w:textAlignment w:val="baseline"/>
        <w:rPr>
          <w:rFonts w:eastAsia="Calibri" w:cs="Times New Roman"/>
          <w:color w:val="000000"/>
        </w:rPr>
      </w:pPr>
      <w:r w:rsidRPr="006E15D2">
        <w:rPr>
          <w:rFonts w:eastAsia="Calibri" w:cs="Times New Roman"/>
          <w:b/>
          <w:bCs/>
          <w:color w:val="000000"/>
          <w:lang w:val="ro"/>
        </w:rPr>
        <w:t>Jurgita Paužaitė-Kulvinskienė</w:t>
      </w:r>
      <w:r w:rsidRPr="006E15D2">
        <w:rPr>
          <w:rFonts w:eastAsia="Calibri" w:cs="Times New Roman"/>
          <w:color w:val="000000"/>
          <w:lang w:val="ro"/>
        </w:rPr>
        <w:t xml:space="preserve">, </w:t>
      </w:r>
      <w:r w:rsidR="00001921" w:rsidRPr="006E15D2">
        <w:rPr>
          <w:rFonts w:eastAsia="Calibri" w:cs="Times New Roman"/>
          <w:color w:val="000000"/>
          <w:lang w:val="ro"/>
        </w:rPr>
        <w:t>ș</w:t>
      </w:r>
      <w:r w:rsidRPr="006E15D2">
        <w:rPr>
          <w:rFonts w:eastAsia="Calibri" w:cs="Times New Roman"/>
          <w:color w:val="000000"/>
          <w:lang w:val="ro"/>
        </w:rPr>
        <w:t xml:space="preserve">ef al Centrului </w:t>
      </w:r>
      <w:r w:rsidR="00001921" w:rsidRPr="006E15D2">
        <w:rPr>
          <w:rFonts w:eastAsia="Calibri" w:cs="Times New Roman"/>
          <w:color w:val="000000"/>
          <w:lang w:val="ro"/>
        </w:rPr>
        <w:t>ș</w:t>
      </w:r>
      <w:r w:rsidRPr="006E15D2">
        <w:rPr>
          <w:rFonts w:eastAsia="Calibri" w:cs="Times New Roman"/>
          <w:color w:val="000000"/>
          <w:lang w:val="ro"/>
        </w:rPr>
        <w:t>tiin</w:t>
      </w:r>
      <w:r w:rsidR="00153776" w:rsidRPr="006E15D2">
        <w:rPr>
          <w:rFonts w:eastAsia="Calibri" w:cs="Times New Roman"/>
          <w:color w:val="000000"/>
          <w:lang w:val="ro"/>
        </w:rPr>
        <w:t>ț</w:t>
      </w:r>
      <w:r w:rsidRPr="006E15D2">
        <w:rPr>
          <w:rFonts w:eastAsia="Calibri" w:cs="Times New Roman"/>
          <w:color w:val="000000"/>
          <w:lang w:val="ro"/>
        </w:rPr>
        <w:t xml:space="preserve">ific „Drept administrativ </w:t>
      </w:r>
      <w:r w:rsidR="00001921" w:rsidRPr="006E15D2">
        <w:rPr>
          <w:rFonts w:eastAsia="Calibri" w:cs="Times New Roman"/>
          <w:color w:val="000000"/>
          <w:lang w:val="ro"/>
        </w:rPr>
        <w:t>ș</w:t>
      </w:r>
      <w:r w:rsidRPr="006E15D2">
        <w:rPr>
          <w:rFonts w:eastAsia="Calibri" w:cs="Times New Roman"/>
          <w:color w:val="000000"/>
          <w:lang w:val="ro"/>
        </w:rPr>
        <w:t>i justi</w:t>
      </w:r>
      <w:r w:rsidR="00153776" w:rsidRPr="006E15D2">
        <w:rPr>
          <w:rFonts w:eastAsia="Calibri" w:cs="Times New Roman"/>
          <w:color w:val="000000"/>
          <w:lang w:val="ro"/>
        </w:rPr>
        <w:t>ț</w:t>
      </w:r>
      <w:r w:rsidRPr="006E15D2">
        <w:rPr>
          <w:rFonts w:eastAsia="Calibri" w:cs="Times New Roman"/>
          <w:color w:val="000000"/>
          <w:lang w:val="ro"/>
        </w:rPr>
        <w:t>ie administrativă” al Facultă</w:t>
      </w:r>
      <w:r w:rsidR="00153776" w:rsidRPr="006E15D2">
        <w:rPr>
          <w:rFonts w:eastAsia="Calibri" w:cs="Times New Roman"/>
          <w:color w:val="000000"/>
          <w:lang w:val="ro"/>
        </w:rPr>
        <w:t>ț</w:t>
      </w:r>
      <w:r w:rsidRPr="006E15D2">
        <w:rPr>
          <w:rFonts w:eastAsia="Calibri" w:cs="Times New Roman"/>
          <w:color w:val="000000"/>
          <w:lang w:val="ro"/>
        </w:rPr>
        <w:t>ii de Drept a Universită</w:t>
      </w:r>
      <w:r w:rsidR="00153776" w:rsidRPr="006E15D2">
        <w:rPr>
          <w:rFonts w:eastAsia="Calibri" w:cs="Times New Roman"/>
          <w:color w:val="000000"/>
          <w:lang w:val="ro"/>
        </w:rPr>
        <w:t>ț</w:t>
      </w:r>
      <w:r w:rsidR="00F10274">
        <w:rPr>
          <w:rFonts w:eastAsia="Calibri" w:cs="Times New Roman"/>
          <w:color w:val="000000"/>
          <w:lang w:val="ro"/>
        </w:rPr>
        <w:t>ii din Vilnius</w:t>
      </w:r>
    </w:p>
    <w:p w14:paraId="7A7CF33F" w14:textId="3234456B" w:rsidR="0050576A" w:rsidRPr="00BF7E34" w:rsidRDefault="0050576A" w:rsidP="006E15D2">
      <w:pPr>
        <w:suppressAutoHyphens/>
        <w:autoSpaceDN w:val="0"/>
        <w:spacing w:after="0" w:line="240" w:lineRule="auto"/>
        <w:ind w:left="567"/>
        <w:jc w:val="both"/>
        <w:textAlignment w:val="baseline"/>
        <w:rPr>
          <w:rFonts w:eastAsia="Calibri" w:cs="Times New Roman"/>
          <w:color w:val="000000"/>
        </w:rPr>
      </w:pPr>
    </w:p>
    <w:p w14:paraId="0150C728" w14:textId="4C015432" w:rsidR="0050576A" w:rsidRPr="00DA269C" w:rsidRDefault="0050576A" w:rsidP="0050576A">
      <w:pPr>
        <w:spacing w:line="360" w:lineRule="auto"/>
        <w:jc w:val="center"/>
        <w:rPr>
          <w:rFonts w:cs="Times New Roman"/>
          <w:b/>
          <w:color w:val="000000"/>
        </w:rPr>
        <w:sectPr w:rsidR="0050576A" w:rsidRPr="00DA269C" w:rsidSect="00951AFB">
          <w:footerReference w:type="even" r:id="rId11"/>
          <w:footerReference w:type="default" r:id="rId12"/>
          <w:type w:val="continuous"/>
          <w:pgSz w:w="11906" w:h="16838"/>
          <w:pgMar w:top="1134" w:right="1134" w:bottom="1134" w:left="1701" w:header="708" w:footer="708" w:gutter="0"/>
          <w:cols w:space="708"/>
          <w:titlePg/>
          <w:docGrid w:linePitch="360"/>
        </w:sectPr>
      </w:pPr>
      <w:r>
        <w:rPr>
          <w:rFonts w:cs="Times New Roman"/>
          <w:b/>
          <w:bCs/>
          <w:color w:val="000000"/>
          <w:lang w:val="ro"/>
        </w:rPr>
        <w:t>Chi</w:t>
      </w:r>
      <w:r w:rsidR="00001921">
        <w:rPr>
          <w:rFonts w:cs="Times New Roman"/>
          <w:b/>
          <w:bCs/>
          <w:color w:val="000000"/>
          <w:lang w:val="ro"/>
        </w:rPr>
        <w:t>ș</w:t>
      </w:r>
      <w:r>
        <w:rPr>
          <w:rFonts w:cs="Times New Roman"/>
          <w:b/>
          <w:bCs/>
          <w:color w:val="000000"/>
          <w:lang w:val="ro"/>
        </w:rPr>
        <w:t>inău, iulie-septembrie, 2023</w:t>
      </w:r>
    </w:p>
    <w:sdt>
      <w:sdtPr>
        <w:rPr>
          <w:rFonts w:cs="Times New Roman"/>
          <w:b w:val="0"/>
          <w:bCs w:val="0"/>
          <w:iCs w:val="0"/>
          <w:color w:val="auto"/>
          <w:sz w:val="24"/>
          <w:szCs w:val="22"/>
        </w:rPr>
        <w:id w:val="1998535848"/>
        <w:docPartObj>
          <w:docPartGallery w:val="Table of Contents"/>
          <w:docPartUnique/>
        </w:docPartObj>
      </w:sdtPr>
      <w:sdtEndPr>
        <w:rPr>
          <w:b/>
          <w:highlight w:val="yellow"/>
        </w:rPr>
      </w:sdtEndPr>
      <w:sdtContent>
        <w:p w14:paraId="2CB23388" w14:textId="2F17C687" w:rsidR="0050576A" w:rsidRPr="00DA269C" w:rsidRDefault="0050576A">
          <w:pPr>
            <w:pStyle w:val="11"/>
            <w:tabs>
              <w:tab w:val="right" w:leader="dot" w:pos="9062"/>
            </w:tabs>
            <w:rPr>
              <w:rFonts w:cs="Times New Roman"/>
              <w:b w:val="0"/>
              <w:bCs w:val="0"/>
              <w:iCs w:val="0"/>
              <w:color w:val="auto"/>
              <w:sz w:val="24"/>
              <w:szCs w:val="22"/>
            </w:rPr>
          </w:pPr>
        </w:p>
        <w:p w14:paraId="4C89D9DC" w14:textId="24EE1CC1" w:rsidR="00BB2146" w:rsidRDefault="007025C5">
          <w:pPr>
            <w:pStyle w:val="11"/>
            <w:tabs>
              <w:tab w:val="right" w:leader="dot" w:pos="9061"/>
            </w:tabs>
            <w:rPr>
              <w:rFonts w:asciiTheme="minorHAnsi" w:eastAsiaTheme="minorEastAsia" w:hAnsiTheme="minorHAnsi" w:cstheme="minorBidi"/>
              <w:b w:val="0"/>
              <w:bCs w:val="0"/>
              <w:iCs w:val="0"/>
              <w:noProof/>
              <w:color w:val="auto"/>
              <w:sz w:val="22"/>
              <w:szCs w:val="22"/>
              <w:lang w:val="en-US"/>
            </w:rPr>
          </w:pPr>
          <w:r w:rsidRPr="000E3474">
            <w:rPr>
              <w:rFonts w:cs="Times New Roman"/>
              <w:b w:val="0"/>
              <w:bCs w:val="0"/>
              <w:iCs w:val="0"/>
              <w:highlight w:val="yellow"/>
              <w:lang w:val="ro"/>
            </w:rPr>
            <w:lastRenderedPageBreak/>
            <w:fldChar w:fldCharType="begin"/>
          </w:r>
          <w:r w:rsidRPr="000E3474">
            <w:rPr>
              <w:rFonts w:cs="Times New Roman"/>
              <w:b w:val="0"/>
              <w:bCs w:val="0"/>
              <w:highlight w:val="yellow"/>
            </w:rPr>
            <w:instrText xml:space="preserve"> TOC \o "1-4" \h \z \u </w:instrText>
          </w:r>
          <w:r w:rsidRPr="000E3474">
            <w:rPr>
              <w:rFonts w:cs="Times New Roman"/>
              <w:b w:val="0"/>
              <w:bCs w:val="0"/>
              <w:highlight w:val="yellow"/>
            </w:rPr>
            <w:fldChar w:fldCharType="separate"/>
          </w:r>
          <w:hyperlink w:anchor="_Toc149634618" w:history="1">
            <w:r w:rsidR="00BB2146" w:rsidRPr="00A12189">
              <w:rPr>
                <w:rStyle w:val="af5"/>
                <w:rFonts w:cs="Times New Roman"/>
                <w:noProof/>
                <w:lang w:val="ro"/>
              </w:rPr>
              <w:t>1. INTRODUCERE</w:t>
            </w:r>
            <w:r w:rsidR="00BB2146">
              <w:rPr>
                <w:noProof/>
                <w:webHidden/>
              </w:rPr>
              <w:tab/>
            </w:r>
            <w:r w:rsidR="00BB2146">
              <w:rPr>
                <w:noProof/>
                <w:webHidden/>
              </w:rPr>
              <w:fldChar w:fldCharType="begin"/>
            </w:r>
            <w:r w:rsidR="00BB2146">
              <w:rPr>
                <w:noProof/>
                <w:webHidden/>
              </w:rPr>
              <w:instrText xml:space="preserve"> PAGEREF _Toc149634618 \h </w:instrText>
            </w:r>
            <w:r w:rsidR="00BB2146">
              <w:rPr>
                <w:noProof/>
                <w:webHidden/>
              </w:rPr>
            </w:r>
            <w:r w:rsidR="00BB2146">
              <w:rPr>
                <w:noProof/>
                <w:webHidden/>
              </w:rPr>
              <w:fldChar w:fldCharType="separate"/>
            </w:r>
            <w:r w:rsidR="00BB2146">
              <w:rPr>
                <w:noProof/>
                <w:webHidden/>
              </w:rPr>
              <w:t>8</w:t>
            </w:r>
            <w:r w:rsidR="00BB2146">
              <w:rPr>
                <w:noProof/>
                <w:webHidden/>
              </w:rPr>
              <w:fldChar w:fldCharType="end"/>
            </w:r>
          </w:hyperlink>
        </w:p>
        <w:p w14:paraId="5F77AA0E" w14:textId="6D61E880"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619" w:history="1">
            <w:r w:rsidR="00BB2146" w:rsidRPr="00A12189">
              <w:rPr>
                <w:rStyle w:val="af5"/>
                <w:rFonts w:cs="Times New Roman"/>
                <w:noProof/>
                <w:lang w:val="ro"/>
              </w:rPr>
              <w:t>2. METODOLOGIE</w:t>
            </w:r>
            <w:r w:rsidR="00BB2146">
              <w:rPr>
                <w:noProof/>
                <w:webHidden/>
              </w:rPr>
              <w:tab/>
            </w:r>
            <w:r w:rsidR="00BB2146">
              <w:rPr>
                <w:noProof/>
                <w:webHidden/>
              </w:rPr>
              <w:fldChar w:fldCharType="begin"/>
            </w:r>
            <w:r w:rsidR="00BB2146">
              <w:rPr>
                <w:noProof/>
                <w:webHidden/>
              </w:rPr>
              <w:instrText xml:space="preserve"> PAGEREF _Toc149634619 \h </w:instrText>
            </w:r>
            <w:r w:rsidR="00BB2146">
              <w:rPr>
                <w:noProof/>
                <w:webHidden/>
              </w:rPr>
            </w:r>
            <w:r w:rsidR="00BB2146">
              <w:rPr>
                <w:noProof/>
                <w:webHidden/>
              </w:rPr>
              <w:fldChar w:fldCharType="separate"/>
            </w:r>
            <w:r w:rsidR="00BB2146">
              <w:rPr>
                <w:noProof/>
                <w:webHidden/>
              </w:rPr>
              <w:t>10</w:t>
            </w:r>
            <w:r w:rsidR="00BB2146">
              <w:rPr>
                <w:noProof/>
                <w:webHidden/>
              </w:rPr>
              <w:fldChar w:fldCharType="end"/>
            </w:r>
          </w:hyperlink>
        </w:p>
        <w:p w14:paraId="0CC3D2D3" w14:textId="04ECC9F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0" w:history="1">
            <w:r w:rsidR="00BB2146" w:rsidRPr="00A12189">
              <w:rPr>
                <w:rStyle w:val="af5"/>
                <w:rFonts w:cs="Times New Roman"/>
                <w:bCs/>
                <w:noProof/>
                <w:lang w:val="ro"/>
              </w:rPr>
              <w:t>2.1. Domeniul de aplicare, direcțiile și obiectivele monitorizării</w:t>
            </w:r>
            <w:r w:rsidR="00BB2146">
              <w:rPr>
                <w:noProof/>
                <w:webHidden/>
              </w:rPr>
              <w:tab/>
            </w:r>
            <w:r w:rsidR="00BB2146">
              <w:rPr>
                <w:noProof/>
                <w:webHidden/>
              </w:rPr>
              <w:fldChar w:fldCharType="begin"/>
            </w:r>
            <w:r w:rsidR="00BB2146">
              <w:rPr>
                <w:noProof/>
                <w:webHidden/>
              </w:rPr>
              <w:instrText xml:space="preserve"> PAGEREF _Toc149634620 \h </w:instrText>
            </w:r>
            <w:r w:rsidR="00BB2146">
              <w:rPr>
                <w:noProof/>
                <w:webHidden/>
              </w:rPr>
            </w:r>
            <w:r w:rsidR="00BB2146">
              <w:rPr>
                <w:noProof/>
                <w:webHidden/>
              </w:rPr>
              <w:fldChar w:fldCharType="separate"/>
            </w:r>
            <w:r w:rsidR="00BB2146">
              <w:rPr>
                <w:noProof/>
                <w:webHidden/>
              </w:rPr>
              <w:t>10</w:t>
            </w:r>
            <w:r w:rsidR="00BB2146">
              <w:rPr>
                <w:noProof/>
                <w:webHidden/>
              </w:rPr>
              <w:fldChar w:fldCharType="end"/>
            </w:r>
          </w:hyperlink>
        </w:p>
        <w:p w14:paraId="4F7BA62B" w14:textId="4E70431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1" w:history="1">
            <w:r w:rsidR="00BB2146" w:rsidRPr="00A12189">
              <w:rPr>
                <w:rStyle w:val="af5"/>
                <w:rFonts w:cs="Times New Roman"/>
                <w:bCs/>
                <w:noProof/>
                <w:lang w:val="ro"/>
              </w:rPr>
              <w:t>2.2. Obiectul monitorizării</w:t>
            </w:r>
            <w:r w:rsidR="00BB2146">
              <w:rPr>
                <w:noProof/>
                <w:webHidden/>
              </w:rPr>
              <w:tab/>
            </w:r>
            <w:r w:rsidR="00BB2146">
              <w:rPr>
                <w:noProof/>
                <w:webHidden/>
              </w:rPr>
              <w:fldChar w:fldCharType="begin"/>
            </w:r>
            <w:r w:rsidR="00BB2146">
              <w:rPr>
                <w:noProof/>
                <w:webHidden/>
              </w:rPr>
              <w:instrText xml:space="preserve"> PAGEREF _Toc149634621 \h </w:instrText>
            </w:r>
            <w:r w:rsidR="00BB2146">
              <w:rPr>
                <w:noProof/>
                <w:webHidden/>
              </w:rPr>
            </w:r>
            <w:r w:rsidR="00BB2146">
              <w:rPr>
                <w:noProof/>
                <w:webHidden/>
              </w:rPr>
              <w:fldChar w:fldCharType="separate"/>
            </w:r>
            <w:r w:rsidR="00BB2146">
              <w:rPr>
                <w:noProof/>
                <w:webHidden/>
              </w:rPr>
              <w:t>12</w:t>
            </w:r>
            <w:r w:rsidR="00BB2146">
              <w:rPr>
                <w:noProof/>
                <w:webHidden/>
              </w:rPr>
              <w:fldChar w:fldCharType="end"/>
            </w:r>
          </w:hyperlink>
        </w:p>
        <w:p w14:paraId="55A29E54" w14:textId="7CDED2E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2" w:history="1">
            <w:r w:rsidR="00BB2146" w:rsidRPr="00A12189">
              <w:rPr>
                <w:rStyle w:val="af5"/>
                <w:rFonts w:cs="Times New Roman"/>
                <w:bCs/>
                <w:noProof/>
                <w:lang w:val="ro"/>
              </w:rPr>
              <w:t>2.3. Amploarea și durata monitorizării</w:t>
            </w:r>
            <w:r w:rsidR="00BB2146">
              <w:rPr>
                <w:noProof/>
                <w:webHidden/>
              </w:rPr>
              <w:tab/>
            </w:r>
            <w:r w:rsidR="00BB2146">
              <w:rPr>
                <w:noProof/>
                <w:webHidden/>
              </w:rPr>
              <w:fldChar w:fldCharType="begin"/>
            </w:r>
            <w:r w:rsidR="00BB2146">
              <w:rPr>
                <w:noProof/>
                <w:webHidden/>
              </w:rPr>
              <w:instrText xml:space="preserve"> PAGEREF _Toc149634622 \h </w:instrText>
            </w:r>
            <w:r w:rsidR="00BB2146">
              <w:rPr>
                <w:noProof/>
                <w:webHidden/>
              </w:rPr>
            </w:r>
            <w:r w:rsidR="00BB2146">
              <w:rPr>
                <w:noProof/>
                <w:webHidden/>
              </w:rPr>
              <w:fldChar w:fldCharType="separate"/>
            </w:r>
            <w:r w:rsidR="00BB2146">
              <w:rPr>
                <w:noProof/>
                <w:webHidden/>
              </w:rPr>
              <w:t>13</w:t>
            </w:r>
            <w:r w:rsidR="00BB2146">
              <w:rPr>
                <w:noProof/>
                <w:webHidden/>
              </w:rPr>
              <w:fldChar w:fldCharType="end"/>
            </w:r>
          </w:hyperlink>
        </w:p>
        <w:p w14:paraId="5AA0ED22" w14:textId="6DEA294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3" w:history="1">
            <w:r w:rsidR="00BB2146" w:rsidRPr="00A12189">
              <w:rPr>
                <w:rStyle w:val="af5"/>
                <w:rFonts w:cs="Times New Roman"/>
                <w:bCs/>
                <w:noProof/>
                <w:lang w:val="ro"/>
              </w:rPr>
              <w:t>2.4. Focus-grupuri</w:t>
            </w:r>
            <w:r w:rsidR="00BB2146">
              <w:rPr>
                <w:noProof/>
                <w:webHidden/>
              </w:rPr>
              <w:tab/>
            </w:r>
            <w:r w:rsidR="00BB2146">
              <w:rPr>
                <w:noProof/>
                <w:webHidden/>
              </w:rPr>
              <w:fldChar w:fldCharType="begin"/>
            </w:r>
            <w:r w:rsidR="00BB2146">
              <w:rPr>
                <w:noProof/>
                <w:webHidden/>
              </w:rPr>
              <w:instrText xml:space="preserve"> PAGEREF _Toc149634623 \h </w:instrText>
            </w:r>
            <w:r w:rsidR="00BB2146">
              <w:rPr>
                <w:noProof/>
                <w:webHidden/>
              </w:rPr>
            </w:r>
            <w:r w:rsidR="00BB2146">
              <w:rPr>
                <w:noProof/>
                <w:webHidden/>
              </w:rPr>
              <w:fldChar w:fldCharType="separate"/>
            </w:r>
            <w:r w:rsidR="00BB2146">
              <w:rPr>
                <w:noProof/>
                <w:webHidden/>
              </w:rPr>
              <w:t>17</w:t>
            </w:r>
            <w:r w:rsidR="00BB2146">
              <w:rPr>
                <w:noProof/>
                <w:webHidden/>
              </w:rPr>
              <w:fldChar w:fldCharType="end"/>
            </w:r>
          </w:hyperlink>
        </w:p>
        <w:p w14:paraId="6AB60B6A" w14:textId="59C623C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4" w:history="1">
            <w:r w:rsidR="00BB2146" w:rsidRPr="00A12189">
              <w:rPr>
                <w:rStyle w:val="af5"/>
                <w:rFonts w:cs="Times New Roman"/>
                <w:bCs/>
                <w:noProof/>
                <w:lang w:val="ro"/>
              </w:rPr>
              <w:t>2.5. Aspecte-cheie monitorizate în cadrul ședințelor și în procesul de analiză a hotărârilor judecătorești</w:t>
            </w:r>
            <w:r w:rsidR="00BB2146">
              <w:rPr>
                <w:noProof/>
                <w:webHidden/>
              </w:rPr>
              <w:tab/>
            </w:r>
            <w:r w:rsidR="00BB2146">
              <w:rPr>
                <w:noProof/>
                <w:webHidden/>
              </w:rPr>
              <w:fldChar w:fldCharType="begin"/>
            </w:r>
            <w:r w:rsidR="00BB2146">
              <w:rPr>
                <w:noProof/>
                <w:webHidden/>
              </w:rPr>
              <w:instrText xml:space="preserve"> PAGEREF _Toc149634624 \h </w:instrText>
            </w:r>
            <w:r w:rsidR="00BB2146">
              <w:rPr>
                <w:noProof/>
                <w:webHidden/>
              </w:rPr>
            </w:r>
            <w:r w:rsidR="00BB2146">
              <w:rPr>
                <w:noProof/>
                <w:webHidden/>
              </w:rPr>
              <w:fldChar w:fldCharType="separate"/>
            </w:r>
            <w:r w:rsidR="00BB2146">
              <w:rPr>
                <w:noProof/>
                <w:webHidden/>
              </w:rPr>
              <w:t>18</w:t>
            </w:r>
            <w:r w:rsidR="00BB2146">
              <w:rPr>
                <w:noProof/>
                <w:webHidden/>
              </w:rPr>
              <w:fldChar w:fldCharType="end"/>
            </w:r>
          </w:hyperlink>
        </w:p>
        <w:p w14:paraId="64E0C815" w14:textId="192CB4F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5" w:history="1">
            <w:r w:rsidR="00BB2146" w:rsidRPr="00A12189">
              <w:rPr>
                <w:rStyle w:val="af5"/>
                <w:rFonts w:cs="Times New Roman"/>
                <w:bCs/>
                <w:noProof/>
                <w:lang w:val="ro"/>
              </w:rPr>
              <w:t>2.6. Metode de monitorizare</w:t>
            </w:r>
            <w:r w:rsidR="00BB2146">
              <w:rPr>
                <w:noProof/>
                <w:webHidden/>
              </w:rPr>
              <w:tab/>
            </w:r>
            <w:r w:rsidR="00BB2146">
              <w:rPr>
                <w:noProof/>
                <w:webHidden/>
              </w:rPr>
              <w:fldChar w:fldCharType="begin"/>
            </w:r>
            <w:r w:rsidR="00BB2146">
              <w:rPr>
                <w:noProof/>
                <w:webHidden/>
              </w:rPr>
              <w:instrText xml:space="preserve"> PAGEREF _Toc149634625 \h </w:instrText>
            </w:r>
            <w:r w:rsidR="00BB2146">
              <w:rPr>
                <w:noProof/>
                <w:webHidden/>
              </w:rPr>
            </w:r>
            <w:r w:rsidR="00BB2146">
              <w:rPr>
                <w:noProof/>
                <w:webHidden/>
              </w:rPr>
              <w:fldChar w:fldCharType="separate"/>
            </w:r>
            <w:r w:rsidR="00BB2146">
              <w:rPr>
                <w:noProof/>
                <w:webHidden/>
              </w:rPr>
              <w:t>19</w:t>
            </w:r>
            <w:r w:rsidR="00BB2146">
              <w:rPr>
                <w:noProof/>
                <w:webHidden/>
              </w:rPr>
              <w:fldChar w:fldCharType="end"/>
            </w:r>
          </w:hyperlink>
        </w:p>
        <w:p w14:paraId="1E68C105" w14:textId="4BDD130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6" w:history="1">
            <w:r w:rsidR="00BB2146" w:rsidRPr="00A12189">
              <w:rPr>
                <w:rStyle w:val="af5"/>
                <w:rFonts w:cs="Times New Roman"/>
                <w:bCs/>
                <w:noProof/>
                <w:lang w:val="ro"/>
              </w:rPr>
              <w:t>2.7. Principiile activităților de monitorizare</w:t>
            </w:r>
            <w:r w:rsidR="00BB2146">
              <w:rPr>
                <w:noProof/>
                <w:webHidden/>
              </w:rPr>
              <w:tab/>
            </w:r>
            <w:r w:rsidR="00BB2146">
              <w:rPr>
                <w:noProof/>
                <w:webHidden/>
              </w:rPr>
              <w:fldChar w:fldCharType="begin"/>
            </w:r>
            <w:r w:rsidR="00BB2146">
              <w:rPr>
                <w:noProof/>
                <w:webHidden/>
              </w:rPr>
              <w:instrText xml:space="preserve"> PAGEREF _Toc149634626 \h </w:instrText>
            </w:r>
            <w:r w:rsidR="00BB2146">
              <w:rPr>
                <w:noProof/>
                <w:webHidden/>
              </w:rPr>
            </w:r>
            <w:r w:rsidR="00BB2146">
              <w:rPr>
                <w:noProof/>
                <w:webHidden/>
              </w:rPr>
              <w:fldChar w:fldCharType="separate"/>
            </w:r>
            <w:r w:rsidR="00BB2146">
              <w:rPr>
                <w:noProof/>
                <w:webHidden/>
              </w:rPr>
              <w:t>23</w:t>
            </w:r>
            <w:r w:rsidR="00BB2146">
              <w:rPr>
                <w:noProof/>
                <w:webHidden/>
              </w:rPr>
              <w:fldChar w:fldCharType="end"/>
            </w:r>
          </w:hyperlink>
        </w:p>
        <w:p w14:paraId="33C1AC2B" w14:textId="06694616"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627" w:history="1">
            <w:r w:rsidR="00BB2146" w:rsidRPr="00A12189">
              <w:rPr>
                <w:rStyle w:val="af5"/>
                <w:rFonts w:cs="Times New Roman"/>
                <w:noProof/>
                <w:lang w:val="ro"/>
              </w:rPr>
              <w:t>3. ACCESUL LA JUSTIȚIE</w:t>
            </w:r>
            <w:r w:rsidR="00BB2146">
              <w:rPr>
                <w:noProof/>
                <w:webHidden/>
              </w:rPr>
              <w:tab/>
            </w:r>
            <w:r w:rsidR="00BB2146">
              <w:rPr>
                <w:noProof/>
                <w:webHidden/>
              </w:rPr>
              <w:fldChar w:fldCharType="begin"/>
            </w:r>
            <w:r w:rsidR="00BB2146">
              <w:rPr>
                <w:noProof/>
                <w:webHidden/>
              </w:rPr>
              <w:instrText xml:space="preserve"> PAGEREF _Toc149634627 \h </w:instrText>
            </w:r>
            <w:r w:rsidR="00BB2146">
              <w:rPr>
                <w:noProof/>
                <w:webHidden/>
              </w:rPr>
            </w:r>
            <w:r w:rsidR="00BB2146">
              <w:rPr>
                <w:noProof/>
                <w:webHidden/>
              </w:rPr>
              <w:fldChar w:fldCharType="separate"/>
            </w:r>
            <w:r w:rsidR="00BB2146">
              <w:rPr>
                <w:noProof/>
                <w:webHidden/>
              </w:rPr>
              <w:t>24</w:t>
            </w:r>
            <w:r w:rsidR="00BB2146">
              <w:rPr>
                <w:noProof/>
                <w:webHidden/>
              </w:rPr>
              <w:fldChar w:fldCharType="end"/>
            </w:r>
          </w:hyperlink>
        </w:p>
        <w:p w14:paraId="27F6AECF" w14:textId="3232A7E7"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28" w:history="1">
            <w:r w:rsidR="00BB2146" w:rsidRPr="00A12189">
              <w:rPr>
                <w:rStyle w:val="af5"/>
                <w:rFonts w:eastAsia="Times New Roman" w:cs="Times New Roman"/>
                <w:noProof/>
                <w:lang w:val="ro"/>
              </w:rPr>
              <w:t>3.1. ASISTENȚA JURIDICĂ</w:t>
            </w:r>
            <w:r w:rsidR="00BB2146">
              <w:rPr>
                <w:noProof/>
                <w:webHidden/>
              </w:rPr>
              <w:tab/>
            </w:r>
            <w:r w:rsidR="00BB2146">
              <w:rPr>
                <w:noProof/>
                <w:webHidden/>
              </w:rPr>
              <w:fldChar w:fldCharType="begin"/>
            </w:r>
            <w:r w:rsidR="00BB2146">
              <w:rPr>
                <w:noProof/>
                <w:webHidden/>
              </w:rPr>
              <w:instrText xml:space="preserve"> PAGEREF _Toc149634628 \h </w:instrText>
            </w:r>
            <w:r w:rsidR="00BB2146">
              <w:rPr>
                <w:noProof/>
                <w:webHidden/>
              </w:rPr>
            </w:r>
            <w:r w:rsidR="00BB2146">
              <w:rPr>
                <w:noProof/>
                <w:webHidden/>
              </w:rPr>
              <w:fldChar w:fldCharType="separate"/>
            </w:r>
            <w:r w:rsidR="00BB2146">
              <w:rPr>
                <w:noProof/>
                <w:webHidden/>
              </w:rPr>
              <w:t>24</w:t>
            </w:r>
            <w:r w:rsidR="00BB2146">
              <w:rPr>
                <w:noProof/>
                <w:webHidden/>
              </w:rPr>
              <w:fldChar w:fldCharType="end"/>
            </w:r>
          </w:hyperlink>
        </w:p>
        <w:p w14:paraId="3D9D1616" w14:textId="47A0B02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29" w:history="1">
            <w:r w:rsidR="00BB2146" w:rsidRPr="00A12189">
              <w:rPr>
                <w:rStyle w:val="af5"/>
                <w:rFonts w:cs="Times New Roman"/>
                <w:bCs/>
                <w:noProof/>
                <w:lang w:val="ro"/>
              </w:rPr>
              <w:t>3.1.1. Starea generală privind asistența juridică în cadrul ședințelor de judecată monitorizate</w:t>
            </w:r>
            <w:r w:rsidR="00BB2146">
              <w:rPr>
                <w:noProof/>
                <w:webHidden/>
              </w:rPr>
              <w:tab/>
            </w:r>
            <w:r w:rsidR="00BB2146">
              <w:rPr>
                <w:noProof/>
                <w:webHidden/>
              </w:rPr>
              <w:fldChar w:fldCharType="begin"/>
            </w:r>
            <w:r w:rsidR="00BB2146">
              <w:rPr>
                <w:noProof/>
                <w:webHidden/>
              </w:rPr>
              <w:instrText xml:space="preserve"> PAGEREF _Toc149634629 \h </w:instrText>
            </w:r>
            <w:r w:rsidR="00BB2146">
              <w:rPr>
                <w:noProof/>
                <w:webHidden/>
              </w:rPr>
            </w:r>
            <w:r w:rsidR="00BB2146">
              <w:rPr>
                <w:noProof/>
                <w:webHidden/>
              </w:rPr>
              <w:fldChar w:fldCharType="separate"/>
            </w:r>
            <w:r w:rsidR="00BB2146">
              <w:rPr>
                <w:noProof/>
                <w:webHidden/>
              </w:rPr>
              <w:t>25</w:t>
            </w:r>
            <w:r w:rsidR="00BB2146">
              <w:rPr>
                <w:noProof/>
                <w:webHidden/>
              </w:rPr>
              <w:fldChar w:fldCharType="end"/>
            </w:r>
          </w:hyperlink>
        </w:p>
        <w:p w14:paraId="4E65307E" w14:textId="2F561A32"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30" w:history="1">
            <w:r w:rsidR="00BB2146" w:rsidRPr="00A12189">
              <w:rPr>
                <w:rStyle w:val="af5"/>
                <w:rFonts w:cs="Times New Roman"/>
                <w:bCs/>
                <w:noProof/>
                <w:lang w:val="ro"/>
              </w:rPr>
              <w:t>3.1.2. Percepția publicului privind calitatea asistenței juridice în Republica Moldova: prezentarea generală pozitivă a justițiabililor</w:t>
            </w:r>
            <w:r w:rsidR="00BB2146">
              <w:rPr>
                <w:noProof/>
                <w:webHidden/>
              </w:rPr>
              <w:tab/>
            </w:r>
            <w:r w:rsidR="00BB2146">
              <w:rPr>
                <w:noProof/>
                <w:webHidden/>
              </w:rPr>
              <w:fldChar w:fldCharType="begin"/>
            </w:r>
            <w:r w:rsidR="00BB2146">
              <w:rPr>
                <w:noProof/>
                <w:webHidden/>
              </w:rPr>
              <w:instrText xml:space="preserve"> PAGEREF _Toc149634630 \h </w:instrText>
            </w:r>
            <w:r w:rsidR="00BB2146">
              <w:rPr>
                <w:noProof/>
                <w:webHidden/>
              </w:rPr>
            </w:r>
            <w:r w:rsidR="00BB2146">
              <w:rPr>
                <w:noProof/>
                <w:webHidden/>
              </w:rPr>
              <w:fldChar w:fldCharType="separate"/>
            </w:r>
            <w:r w:rsidR="00BB2146">
              <w:rPr>
                <w:noProof/>
                <w:webHidden/>
              </w:rPr>
              <w:t>26</w:t>
            </w:r>
            <w:r w:rsidR="00BB2146">
              <w:rPr>
                <w:noProof/>
                <w:webHidden/>
              </w:rPr>
              <w:fldChar w:fldCharType="end"/>
            </w:r>
          </w:hyperlink>
        </w:p>
        <w:p w14:paraId="1B023E32" w14:textId="62761CE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31" w:history="1">
            <w:r w:rsidR="00BB2146" w:rsidRPr="00A12189">
              <w:rPr>
                <w:rStyle w:val="af5"/>
                <w:rFonts w:cs="Times New Roman"/>
                <w:bCs/>
                <w:noProof/>
                <w:lang w:val="ro"/>
              </w:rPr>
              <w:t>3.1.3. Dinamica evolutivă a calității serviciilor juridice în Republica Moldova</w:t>
            </w:r>
            <w:r w:rsidR="00BB2146">
              <w:rPr>
                <w:noProof/>
                <w:webHidden/>
              </w:rPr>
              <w:tab/>
            </w:r>
            <w:r w:rsidR="00BB2146">
              <w:rPr>
                <w:noProof/>
                <w:webHidden/>
              </w:rPr>
              <w:fldChar w:fldCharType="begin"/>
            </w:r>
            <w:r w:rsidR="00BB2146">
              <w:rPr>
                <w:noProof/>
                <w:webHidden/>
              </w:rPr>
              <w:instrText xml:space="preserve"> PAGEREF _Toc149634631 \h </w:instrText>
            </w:r>
            <w:r w:rsidR="00BB2146">
              <w:rPr>
                <w:noProof/>
                <w:webHidden/>
              </w:rPr>
            </w:r>
            <w:r w:rsidR="00BB2146">
              <w:rPr>
                <w:noProof/>
                <w:webHidden/>
              </w:rPr>
              <w:fldChar w:fldCharType="separate"/>
            </w:r>
            <w:r w:rsidR="00BB2146">
              <w:rPr>
                <w:noProof/>
                <w:webHidden/>
              </w:rPr>
              <w:t>27</w:t>
            </w:r>
            <w:r w:rsidR="00BB2146">
              <w:rPr>
                <w:noProof/>
                <w:webHidden/>
              </w:rPr>
              <w:fldChar w:fldCharType="end"/>
            </w:r>
          </w:hyperlink>
        </w:p>
        <w:p w14:paraId="4018D7A2" w14:textId="0AA81C81"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32" w:history="1">
            <w:r w:rsidR="00BB2146" w:rsidRPr="00A12189">
              <w:rPr>
                <w:rStyle w:val="af5"/>
                <w:rFonts w:eastAsia="Times New Roman" w:cs="Times New Roman"/>
                <w:noProof/>
                <w:lang w:val="ro"/>
              </w:rPr>
              <w:t>3.2. ASISTENȚA JURIDICĂ</w:t>
            </w:r>
            <w:r w:rsidR="00BB2146" w:rsidRPr="00A12189">
              <w:rPr>
                <w:rStyle w:val="af5"/>
                <w:rFonts w:eastAsia="Times New Roman" w:cs="Times New Roman"/>
                <w:noProof/>
                <w:lang w:val="ru-RU"/>
              </w:rPr>
              <w:t xml:space="preserve"> </w:t>
            </w:r>
            <w:r w:rsidR="00BB2146" w:rsidRPr="00A12189">
              <w:rPr>
                <w:rStyle w:val="af5"/>
                <w:rFonts w:eastAsia="Times New Roman" w:cs="Times New Roman"/>
                <w:noProof/>
                <w:lang w:val="ro-MD"/>
              </w:rPr>
              <w:t>GARANTATĂ DE STAT</w:t>
            </w:r>
            <w:r w:rsidR="00BB2146">
              <w:rPr>
                <w:noProof/>
                <w:webHidden/>
              </w:rPr>
              <w:tab/>
            </w:r>
            <w:r w:rsidR="00BB2146">
              <w:rPr>
                <w:noProof/>
                <w:webHidden/>
              </w:rPr>
              <w:fldChar w:fldCharType="begin"/>
            </w:r>
            <w:r w:rsidR="00BB2146">
              <w:rPr>
                <w:noProof/>
                <w:webHidden/>
              </w:rPr>
              <w:instrText xml:space="preserve"> PAGEREF _Toc149634632 \h </w:instrText>
            </w:r>
            <w:r w:rsidR="00BB2146">
              <w:rPr>
                <w:noProof/>
                <w:webHidden/>
              </w:rPr>
            </w:r>
            <w:r w:rsidR="00BB2146">
              <w:rPr>
                <w:noProof/>
                <w:webHidden/>
              </w:rPr>
              <w:fldChar w:fldCharType="separate"/>
            </w:r>
            <w:r w:rsidR="00BB2146">
              <w:rPr>
                <w:noProof/>
                <w:webHidden/>
              </w:rPr>
              <w:t>29</w:t>
            </w:r>
            <w:r w:rsidR="00BB2146">
              <w:rPr>
                <w:noProof/>
                <w:webHidden/>
              </w:rPr>
              <w:fldChar w:fldCharType="end"/>
            </w:r>
          </w:hyperlink>
        </w:p>
        <w:p w14:paraId="14154908" w14:textId="4B93F12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33" w:history="1">
            <w:r w:rsidR="00BB2146" w:rsidRPr="00A12189">
              <w:rPr>
                <w:rStyle w:val="af5"/>
                <w:rFonts w:cs="Times New Roman"/>
                <w:bCs/>
                <w:noProof/>
                <w:lang w:val="ro"/>
              </w:rPr>
              <w:t>3.2.1. Disponibilitatea asistenței juridice în Republica Moldova</w:t>
            </w:r>
            <w:r w:rsidR="00BB2146">
              <w:rPr>
                <w:noProof/>
                <w:webHidden/>
              </w:rPr>
              <w:tab/>
            </w:r>
            <w:r w:rsidR="00BB2146">
              <w:rPr>
                <w:noProof/>
                <w:webHidden/>
              </w:rPr>
              <w:fldChar w:fldCharType="begin"/>
            </w:r>
            <w:r w:rsidR="00BB2146">
              <w:rPr>
                <w:noProof/>
                <w:webHidden/>
              </w:rPr>
              <w:instrText xml:space="preserve"> PAGEREF _Toc149634633 \h </w:instrText>
            </w:r>
            <w:r w:rsidR="00BB2146">
              <w:rPr>
                <w:noProof/>
                <w:webHidden/>
              </w:rPr>
            </w:r>
            <w:r w:rsidR="00BB2146">
              <w:rPr>
                <w:noProof/>
                <w:webHidden/>
              </w:rPr>
              <w:fldChar w:fldCharType="separate"/>
            </w:r>
            <w:r w:rsidR="00BB2146">
              <w:rPr>
                <w:noProof/>
                <w:webHidden/>
              </w:rPr>
              <w:t>29</w:t>
            </w:r>
            <w:r w:rsidR="00BB2146">
              <w:rPr>
                <w:noProof/>
                <w:webHidden/>
              </w:rPr>
              <w:fldChar w:fldCharType="end"/>
            </w:r>
          </w:hyperlink>
        </w:p>
        <w:p w14:paraId="0F9F6FF5" w14:textId="03FA2031"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34" w:history="1">
            <w:r w:rsidR="00BB2146" w:rsidRPr="00A12189">
              <w:rPr>
                <w:rStyle w:val="af5"/>
                <w:rFonts w:cs="Times New Roman"/>
                <w:bCs/>
                <w:noProof/>
                <w:lang w:val="ro"/>
              </w:rPr>
              <w:t>3.2.2. Calitatea asistenței juridice garantate de stat: prezentare generală</w:t>
            </w:r>
            <w:r w:rsidR="00BB2146">
              <w:rPr>
                <w:noProof/>
                <w:webHidden/>
              </w:rPr>
              <w:tab/>
            </w:r>
            <w:r w:rsidR="00BB2146">
              <w:rPr>
                <w:noProof/>
                <w:webHidden/>
              </w:rPr>
              <w:fldChar w:fldCharType="begin"/>
            </w:r>
            <w:r w:rsidR="00BB2146">
              <w:rPr>
                <w:noProof/>
                <w:webHidden/>
              </w:rPr>
              <w:instrText xml:space="preserve"> PAGEREF _Toc149634634 \h </w:instrText>
            </w:r>
            <w:r w:rsidR="00BB2146">
              <w:rPr>
                <w:noProof/>
                <w:webHidden/>
              </w:rPr>
            </w:r>
            <w:r w:rsidR="00BB2146">
              <w:rPr>
                <w:noProof/>
                <w:webHidden/>
              </w:rPr>
              <w:fldChar w:fldCharType="separate"/>
            </w:r>
            <w:r w:rsidR="00BB2146">
              <w:rPr>
                <w:noProof/>
                <w:webHidden/>
              </w:rPr>
              <w:t>31</w:t>
            </w:r>
            <w:r w:rsidR="00BB2146">
              <w:rPr>
                <w:noProof/>
                <w:webHidden/>
              </w:rPr>
              <w:fldChar w:fldCharType="end"/>
            </w:r>
          </w:hyperlink>
        </w:p>
        <w:p w14:paraId="7296B862" w14:textId="2D1AD09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35" w:history="1">
            <w:r w:rsidR="00BB2146" w:rsidRPr="00A12189">
              <w:rPr>
                <w:rStyle w:val="af5"/>
                <w:rFonts w:cs="Times New Roman"/>
                <w:noProof/>
                <w:lang w:val="ro"/>
              </w:rPr>
              <w:t>3.2.2.1. Stereotipuri privind calitatea serviciilor avocaților care oferă asistență juridică garantată de stat</w:t>
            </w:r>
            <w:r w:rsidR="00BB2146">
              <w:rPr>
                <w:noProof/>
                <w:webHidden/>
              </w:rPr>
              <w:tab/>
            </w:r>
            <w:r w:rsidR="00BB2146">
              <w:rPr>
                <w:noProof/>
                <w:webHidden/>
              </w:rPr>
              <w:fldChar w:fldCharType="begin"/>
            </w:r>
            <w:r w:rsidR="00BB2146">
              <w:rPr>
                <w:noProof/>
                <w:webHidden/>
              </w:rPr>
              <w:instrText xml:space="preserve"> PAGEREF _Toc149634635 \h </w:instrText>
            </w:r>
            <w:r w:rsidR="00BB2146">
              <w:rPr>
                <w:noProof/>
                <w:webHidden/>
              </w:rPr>
            </w:r>
            <w:r w:rsidR="00BB2146">
              <w:rPr>
                <w:noProof/>
                <w:webHidden/>
              </w:rPr>
              <w:fldChar w:fldCharType="separate"/>
            </w:r>
            <w:r w:rsidR="00BB2146">
              <w:rPr>
                <w:noProof/>
                <w:webHidden/>
              </w:rPr>
              <w:t>33</w:t>
            </w:r>
            <w:r w:rsidR="00BB2146">
              <w:rPr>
                <w:noProof/>
                <w:webHidden/>
              </w:rPr>
              <w:fldChar w:fldCharType="end"/>
            </w:r>
          </w:hyperlink>
        </w:p>
        <w:p w14:paraId="1B2C7227" w14:textId="7AACE343"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36" w:history="1">
            <w:r w:rsidR="00BB2146" w:rsidRPr="00A12189">
              <w:rPr>
                <w:rStyle w:val="af5"/>
                <w:rFonts w:cs="Times New Roman"/>
                <w:noProof/>
                <w:lang w:val="ro"/>
              </w:rPr>
              <w:t>3.2.2.2. Opinii privind calitatea serviciilor prestate de avocații care oferă asistență juridică garantată de stat</w:t>
            </w:r>
            <w:r w:rsidR="00BB2146">
              <w:rPr>
                <w:noProof/>
                <w:webHidden/>
              </w:rPr>
              <w:tab/>
            </w:r>
            <w:r w:rsidR="00BB2146">
              <w:rPr>
                <w:noProof/>
                <w:webHidden/>
              </w:rPr>
              <w:fldChar w:fldCharType="begin"/>
            </w:r>
            <w:r w:rsidR="00BB2146">
              <w:rPr>
                <w:noProof/>
                <w:webHidden/>
              </w:rPr>
              <w:instrText xml:space="preserve"> PAGEREF _Toc149634636 \h </w:instrText>
            </w:r>
            <w:r w:rsidR="00BB2146">
              <w:rPr>
                <w:noProof/>
                <w:webHidden/>
              </w:rPr>
            </w:r>
            <w:r w:rsidR="00BB2146">
              <w:rPr>
                <w:noProof/>
                <w:webHidden/>
              </w:rPr>
              <w:fldChar w:fldCharType="separate"/>
            </w:r>
            <w:r w:rsidR="00BB2146">
              <w:rPr>
                <w:noProof/>
                <w:webHidden/>
              </w:rPr>
              <w:t>34</w:t>
            </w:r>
            <w:r w:rsidR="00BB2146">
              <w:rPr>
                <w:noProof/>
                <w:webHidden/>
              </w:rPr>
              <w:fldChar w:fldCharType="end"/>
            </w:r>
          </w:hyperlink>
        </w:p>
        <w:p w14:paraId="13240109" w14:textId="124CCA7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37" w:history="1">
            <w:r w:rsidR="00BB2146" w:rsidRPr="00A12189">
              <w:rPr>
                <w:rStyle w:val="af5"/>
                <w:rFonts w:cs="Times New Roman"/>
                <w:bCs/>
                <w:noProof/>
                <w:lang w:val="ro"/>
              </w:rPr>
              <w:t>3.2.3. Constrângeri cu referire la calitatea asistenței juridice</w:t>
            </w:r>
            <w:r w:rsidR="00BB2146">
              <w:rPr>
                <w:noProof/>
                <w:webHidden/>
              </w:rPr>
              <w:tab/>
            </w:r>
            <w:r w:rsidR="00BB2146">
              <w:rPr>
                <w:noProof/>
                <w:webHidden/>
              </w:rPr>
              <w:fldChar w:fldCharType="begin"/>
            </w:r>
            <w:r w:rsidR="00BB2146">
              <w:rPr>
                <w:noProof/>
                <w:webHidden/>
              </w:rPr>
              <w:instrText xml:space="preserve"> PAGEREF _Toc149634637 \h </w:instrText>
            </w:r>
            <w:r w:rsidR="00BB2146">
              <w:rPr>
                <w:noProof/>
                <w:webHidden/>
              </w:rPr>
            </w:r>
            <w:r w:rsidR="00BB2146">
              <w:rPr>
                <w:noProof/>
                <w:webHidden/>
              </w:rPr>
              <w:fldChar w:fldCharType="separate"/>
            </w:r>
            <w:r w:rsidR="00BB2146">
              <w:rPr>
                <w:noProof/>
                <w:webHidden/>
              </w:rPr>
              <w:t>37</w:t>
            </w:r>
            <w:r w:rsidR="00BB2146">
              <w:rPr>
                <w:noProof/>
                <w:webHidden/>
              </w:rPr>
              <w:fldChar w:fldCharType="end"/>
            </w:r>
          </w:hyperlink>
        </w:p>
        <w:p w14:paraId="674878F4" w14:textId="0483F9C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38" w:history="1">
            <w:r w:rsidR="00BB2146" w:rsidRPr="00A12189">
              <w:rPr>
                <w:rStyle w:val="af5"/>
                <w:rFonts w:cs="Times New Roman"/>
                <w:noProof/>
                <w:lang w:val="ro"/>
              </w:rPr>
              <w:t>3.2.3.1. Volumul de muncă rezonabil ca condiție pentru calitatea asistenței juridice garantate de stat</w:t>
            </w:r>
            <w:r w:rsidR="00BB2146">
              <w:rPr>
                <w:noProof/>
                <w:webHidden/>
              </w:rPr>
              <w:tab/>
            </w:r>
            <w:r w:rsidR="00BB2146">
              <w:rPr>
                <w:noProof/>
                <w:webHidden/>
              </w:rPr>
              <w:fldChar w:fldCharType="begin"/>
            </w:r>
            <w:r w:rsidR="00BB2146">
              <w:rPr>
                <w:noProof/>
                <w:webHidden/>
              </w:rPr>
              <w:instrText xml:space="preserve"> PAGEREF _Toc149634638 \h </w:instrText>
            </w:r>
            <w:r w:rsidR="00BB2146">
              <w:rPr>
                <w:noProof/>
                <w:webHidden/>
              </w:rPr>
            </w:r>
            <w:r w:rsidR="00BB2146">
              <w:rPr>
                <w:noProof/>
                <w:webHidden/>
              </w:rPr>
              <w:fldChar w:fldCharType="separate"/>
            </w:r>
            <w:r w:rsidR="00BB2146">
              <w:rPr>
                <w:noProof/>
                <w:webHidden/>
              </w:rPr>
              <w:t>38</w:t>
            </w:r>
            <w:r w:rsidR="00BB2146">
              <w:rPr>
                <w:noProof/>
                <w:webHidden/>
              </w:rPr>
              <w:fldChar w:fldCharType="end"/>
            </w:r>
          </w:hyperlink>
        </w:p>
        <w:p w14:paraId="62551BCE" w14:textId="137D241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39" w:history="1">
            <w:r w:rsidR="00BB2146" w:rsidRPr="00A12189">
              <w:rPr>
                <w:rStyle w:val="af5"/>
                <w:rFonts w:cs="Times New Roman"/>
                <w:noProof/>
                <w:lang w:val="ro"/>
              </w:rPr>
              <w:t>3.2.3.2. Încrederea reciprocă dintre client și avocatul care oferă asistență juridică garantată de stat</w:t>
            </w:r>
            <w:r w:rsidR="00BB2146">
              <w:rPr>
                <w:noProof/>
                <w:webHidden/>
              </w:rPr>
              <w:tab/>
            </w:r>
            <w:r w:rsidR="00BB2146">
              <w:rPr>
                <w:noProof/>
                <w:webHidden/>
              </w:rPr>
              <w:fldChar w:fldCharType="begin"/>
            </w:r>
            <w:r w:rsidR="00BB2146">
              <w:rPr>
                <w:noProof/>
                <w:webHidden/>
              </w:rPr>
              <w:instrText xml:space="preserve"> PAGEREF _Toc149634639 \h </w:instrText>
            </w:r>
            <w:r w:rsidR="00BB2146">
              <w:rPr>
                <w:noProof/>
                <w:webHidden/>
              </w:rPr>
            </w:r>
            <w:r w:rsidR="00BB2146">
              <w:rPr>
                <w:noProof/>
                <w:webHidden/>
              </w:rPr>
              <w:fldChar w:fldCharType="separate"/>
            </w:r>
            <w:r w:rsidR="00BB2146">
              <w:rPr>
                <w:noProof/>
                <w:webHidden/>
              </w:rPr>
              <w:t>40</w:t>
            </w:r>
            <w:r w:rsidR="00BB2146">
              <w:rPr>
                <w:noProof/>
                <w:webHidden/>
              </w:rPr>
              <w:fldChar w:fldCharType="end"/>
            </w:r>
          </w:hyperlink>
        </w:p>
        <w:p w14:paraId="76188EA4" w14:textId="6ABD096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0" w:history="1">
            <w:r w:rsidR="00BB2146" w:rsidRPr="00A12189">
              <w:rPr>
                <w:rStyle w:val="af5"/>
                <w:rFonts w:cs="Times New Roman"/>
                <w:noProof/>
                <w:lang w:val="ro"/>
              </w:rPr>
              <w:t>3.2.3.3. Remunerarea avocaților care oferă asistență juridică garantată de stat</w:t>
            </w:r>
            <w:r w:rsidR="00BB2146">
              <w:rPr>
                <w:noProof/>
                <w:webHidden/>
              </w:rPr>
              <w:tab/>
            </w:r>
            <w:r w:rsidR="00BB2146">
              <w:rPr>
                <w:noProof/>
                <w:webHidden/>
              </w:rPr>
              <w:fldChar w:fldCharType="begin"/>
            </w:r>
            <w:r w:rsidR="00BB2146">
              <w:rPr>
                <w:noProof/>
                <w:webHidden/>
              </w:rPr>
              <w:instrText xml:space="preserve"> PAGEREF _Toc149634640 \h </w:instrText>
            </w:r>
            <w:r w:rsidR="00BB2146">
              <w:rPr>
                <w:noProof/>
                <w:webHidden/>
              </w:rPr>
            </w:r>
            <w:r w:rsidR="00BB2146">
              <w:rPr>
                <w:noProof/>
                <w:webHidden/>
              </w:rPr>
              <w:fldChar w:fldCharType="separate"/>
            </w:r>
            <w:r w:rsidR="00BB2146">
              <w:rPr>
                <w:noProof/>
                <w:webHidden/>
              </w:rPr>
              <w:t>41</w:t>
            </w:r>
            <w:r w:rsidR="00BB2146">
              <w:rPr>
                <w:noProof/>
                <w:webHidden/>
              </w:rPr>
              <w:fldChar w:fldCharType="end"/>
            </w:r>
          </w:hyperlink>
        </w:p>
        <w:p w14:paraId="27251D7E" w14:textId="321B5E43"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1" w:history="1">
            <w:r w:rsidR="00BB2146" w:rsidRPr="00A12189">
              <w:rPr>
                <w:rStyle w:val="af5"/>
                <w:rFonts w:cs="Times New Roman"/>
                <w:noProof/>
                <w:lang w:val="ro"/>
              </w:rPr>
              <w:t>3.2.3.4. Specializarea avocaților ce oferă asistență juridică garantată de stat</w:t>
            </w:r>
            <w:r w:rsidR="00BB2146">
              <w:rPr>
                <w:noProof/>
                <w:webHidden/>
              </w:rPr>
              <w:tab/>
            </w:r>
            <w:r w:rsidR="00BB2146">
              <w:rPr>
                <w:noProof/>
                <w:webHidden/>
              </w:rPr>
              <w:fldChar w:fldCharType="begin"/>
            </w:r>
            <w:r w:rsidR="00BB2146">
              <w:rPr>
                <w:noProof/>
                <w:webHidden/>
              </w:rPr>
              <w:instrText xml:space="preserve"> PAGEREF _Toc149634641 \h </w:instrText>
            </w:r>
            <w:r w:rsidR="00BB2146">
              <w:rPr>
                <w:noProof/>
                <w:webHidden/>
              </w:rPr>
            </w:r>
            <w:r w:rsidR="00BB2146">
              <w:rPr>
                <w:noProof/>
                <w:webHidden/>
              </w:rPr>
              <w:fldChar w:fldCharType="separate"/>
            </w:r>
            <w:r w:rsidR="00BB2146">
              <w:rPr>
                <w:noProof/>
                <w:webHidden/>
              </w:rPr>
              <w:t>43</w:t>
            </w:r>
            <w:r w:rsidR="00BB2146">
              <w:rPr>
                <w:noProof/>
                <w:webHidden/>
              </w:rPr>
              <w:fldChar w:fldCharType="end"/>
            </w:r>
          </w:hyperlink>
        </w:p>
        <w:p w14:paraId="55E9449D" w14:textId="4C22CB00"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2" w:history="1">
            <w:r w:rsidR="00BB2146" w:rsidRPr="00A12189">
              <w:rPr>
                <w:rStyle w:val="af5"/>
                <w:rFonts w:cs="Times New Roman"/>
                <w:noProof/>
                <w:lang w:val="ro"/>
              </w:rPr>
              <w:t>3.2.3.5. Abuzul de asistență juridică ca impediment pentru un sistem eficient de asistență juridică garantată de stat</w:t>
            </w:r>
            <w:r w:rsidR="00BB2146">
              <w:rPr>
                <w:noProof/>
                <w:webHidden/>
              </w:rPr>
              <w:tab/>
            </w:r>
            <w:r w:rsidR="00BB2146">
              <w:rPr>
                <w:noProof/>
                <w:webHidden/>
              </w:rPr>
              <w:fldChar w:fldCharType="begin"/>
            </w:r>
            <w:r w:rsidR="00BB2146">
              <w:rPr>
                <w:noProof/>
                <w:webHidden/>
              </w:rPr>
              <w:instrText xml:space="preserve"> PAGEREF _Toc149634642 \h </w:instrText>
            </w:r>
            <w:r w:rsidR="00BB2146">
              <w:rPr>
                <w:noProof/>
                <w:webHidden/>
              </w:rPr>
            </w:r>
            <w:r w:rsidR="00BB2146">
              <w:rPr>
                <w:noProof/>
                <w:webHidden/>
              </w:rPr>
              <w:fldChar w:fldCharType="separate"/>
            </w:r>
            <w:r w:rsidR="00BB2146">
              <w:rPr>
                <w:noProof/>
                <w:webHidden/>
              </w:rPr>
              <w:t>43</w:t>
            </w:r>
            <w:r w:rsidR="00BB2146">
              <w:rPr>
                <w:noProof/>
                <w:webHidden/>
              </w:rPr>
              <w:fldChar w:fldCharType="end"/>
            </w:r>
          </w:hyperlink>
        </w:p>
        <w:p w14:paraId="70FA0CB4" w14:textId="534936E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43" w:history="1">
            <w:r w:rsidR="00BB2146" w:rsidRPr="00A12189">
              <w:rPr>
                <w:rStyle w:val="af5"/>
                <w:rFonts w:cs="Times New Roman"/>
                <w:bCs/>
                <w:noProof/>
                <w:lang w:val="ro"/>
              </w:rPr>
              <w:t>3.2.4. Evaluarea calității asistenței juridice garantate de stat</w:t>
            </w:r>
            <w:r w:rsidR="00BB2146">
              <w:rPr>
                <w:noProof/>
                <w:webHidden/>
              </w:rPr>
              <w:tab/>
            </w:r>
            <w:r w:rsidR="00BB2146">
              <w:rPr>
                <w:noProof/>
                <w:webHidden/>
              </w:rPr>
              <w:fldChar w:fldCharType="begin"/>
            </w:r>
            <w:r w:rsidR="00BB2146">
              <w:rPr>
                <w:noProof/>
                <w:webHidden/>
              </w:rPr>
              <w:instrText xml:space="preserve"> PAGEREF _Toc149634643 \h </w:instrText>
            </w:r>
            <w:r w:rsidR="00BB2146">
              <w:rPr>
                <w:noProof/>
                <w:webHidden/>
              </w:rPr>
            </w:r>
            <w:r w:rsidR="00BB2146">
              <w:rPr>
                <w:noProof/>
                <w:webHidden/>
              </w:rPr>
              <w:fldChar w:fldCharType="separate"/>
            </w:r>
            <w:r w:rsidR="00BB2146">
              <w:rPr>
                <w:noProof/>
                <w:webHidden/>
              </w:rPr>
              <w:t>45</w:t>
            </w:r>
            <w:r w:rsidR="00BB2146">
              <w:rPr>
                <w:noProof/>
                <w:webHidden/>
              </w:rPr>
              <w:fldChar w:fldCharType="end"/>
            </w:r>
          </w:hyperlink>
        </w:p>
        <w:p w14:paraId="43C65525" w14:textId="4CEAC659"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44" w:history="1">
            <w:r w:rsidR="00BB2146" w:rsidRPr="00A12189">
              <w:rPr>
                <w:rStyle w:val="af5"/>
                <w:rFonts w:eastAsia="Times New Roman" w:cs="Times New Roman"/>
                <w:noProof/>
                <w:lang w:val="ro"/>
              </w:rPr>
              <w:t>3.3. CHELTUIELILE DE JUDECATĂ ȘI RECUPERAREA ACESTORA</w:t>
            </w:r>
            <w:r w:rsidR="00BB2146">
              <w:rPr>
                <w:noProof/>
                <w:webHidden/>
              </w:rPr>
              <w:tab/>
            </w:r>
            <w:r w:rsidR="00BB2146">
              <w:rPr>
                <w:noProof/>
                <w:webHidden/>
              </w:rPr>
              <w:fldChar w:fldCharType="begin"/>
            </w:r>
            <w:r w:rsidR="00BB2146">
              <w:rPr>
                <w:noProof/>
                <w:webHidden/>
              </w:rPr>
              <w:instrText xml:space="preserve"> PAGEREF _Toc149634644 \h </w:instrText>
            </w:r>
            <w:r w:rsidR="00BB2146">
              <w:rPr>
                <w:noProof/>
                <w:webHidden/>
              </w:rPr>
            </w:r>
            <w:r w:rsidR="00BB2146">
              <w:rPr>
                <w:noProof/>
                <w:webHidden/>
              </w:rPr>
              <w:fldChar w:fldCharType="separate"/>
            </w:r>
            <w:r w:rsidR="00BB2146">
              <w:rPr>
                <w:noProof/>
                <w:webHidden/>
              </w:rPr>
              <w:t>47</w:t>
            </w:r>
            <w:r w:rsidR="00BB2146">
              <w:rPr>
                <w:noProof/>
                <w:webHidden/>
              </w:rPr>
              <w:fldChar w:fldCharType="end"/>
            </w:r>
          </w:hyperlink>
        </w:p>
        <w:p w14:paraId="2ABD3ABE" w14:textId="77AF7384"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45" w:history="1">
            <w:r w:rsidR="00BB2146" w:rsidRPr="00A12189">
              <w:rPr>
                <w:rStyle w:val="af5"/>
                <w:rFonts w:cs="Times New Roman"/>
                <w:bCs/>
                <w:noProof/>
                <w:lang w:val="ro"/>
              </w:rPr>
              <w:t>3.3.1. Cheltuielile de judecată</w:t>
            </w:r>
            <w:r w:rsidR="00BB2146">
              <w:rPr>
                <w:noProof/>
                <w:webHidden/>
              </w:rPr>
              <w:tab/>
            </w:r>
            <w:r w:rsidR="00BB2146">
              <w:rPr>
                <w:noProof/>
                <w:webHidden/>
              </w:rPr>
              <w:fldChar w:fldCharType="begin"/>
            </w:r>
            <w:r w:rsidR="00BB2146">
              <w:rPr>
                <w:noProof/>
                <w:webHidden/>
              </w:rPr>
              <w:instrText xml:space="preserve"> PAGEREF _Toc149634645 \h </w:instrText>
            </w:r>
            <w:r w:rsidR="00BB2146">
              <w:rPr>
                <w:noProof/>
                <w:webHidden/>
              </w:rPr>
            </w:r>
            <w:r w:rsidR="00BB2146">
              <w:rPr>
                <w:noProof/>
                <w:webHidden/>
              </w:rPr>
              <w:fldChar w:fldCharType="separate"/>
            </w:r>
            <w:r w:rsidR="00BB2146">
              <w:rPr>
                <w:noProof/>
                <w:webHidden/>
              </w:rPr>
              <w:t>48</w:t>
            </w:r>
            <w:r w:rsidR="00BB2146">
              <w:rPr>
                <w:noProof/>
                <w:webHidden/>
              </w:rPr>
              <w:fldChar w:fldCharType="end"/>
            </w:r>
          </w:hyperlink>
        </w:p>
        <w:p w14:paraId="38835DBF" w14:textId="3F3D0301"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46" w:history="1">
            <w:r w:rsidR="00BB2146" w:rsidRPr="00A12189">
              <w:rPr>
                <w:rStyle w:val="af5"/>
                <w:rFonts w:cs="Times New Roman"/>
                <w:bCs/>
                <w:noProof/>
                <w:lang w:val="ro"/>
              </w:rPr>
              <w:t>3.3.2. Recuperarea costurilor de asistență juridică</w:t>
            </w:r>
            <w:r w:rsidR="00BB2146">
              <w:rPr>
                <w:noProof/>
                <w:webHidden/>
              </w:rPr>
              <w:tab/>
            </w:r>
            <w:r w:rsidR="00BB2146">
              <w:rPr>
                <w:noProof/>
                <w:webHidden/>
              </w:rPr>
              <w:fldChar w:fldCharType="begin"/>
            </w:r>
            <w:r w:rsidR="00BB2146">
              <w:rPr>
                <w:noProof/>
                <w:webHidden/>
              </w:rPr>
              <w:instrText xml:space="preserve"> PAGEREF _Toc149634646 \h </w:instrText>
            </w:r>
            <w:r w:rsidR="00BB2146">
              <w:rPr>
                <w:noProof/>
                <w:webHidden/>
              </w:rPr>
            </w:r>
            <w:r w:rsidR="00BB2146">
              <w:rPr>
                <w:noProof/>
                <w:webHidden/>
              </w:rPr>
              <w:fldChar w:fldCharType="separate"/>
            </w:r>
            <w:r w:rsidR="00BB2146">
              <w:rPr>
                <w:noProof/>
                <w:webHidden/>
              </w:rPr>
              <w:t>50</w:t>
            </w:r>
            <w:r w:rsidR="00BB2146">
              <w:rPr>
                <w:noProof/>
                <w:webHidden/>
              </w:rPr>
              <w:fldChar w:fldCharType="end"/>
            </w:r>
          </w:hyperlink>
        </w:p>
        <w:p w14:paraId="22B0303F" w14:textId="22FD16F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7" w:history="1">
            <w:r w:rsidR="00BB2146" w:rsidRPr="00A12189">
              <w:rPr>
                <w:rStyle w:val="af5"/>
                <w:rFonts w:cs="Times New Roman"/>
                <w:noProof/>
                <w:lang w:val="ro"/>
              </w:rPr>
              <w:t>3.3.2.1. Frecvența cererilor depuse pentru recuperarea cheltuielilor judiciare</w:t>
            </w:r>
            <w:r w:rsidR="00BB2146">
              <w:rPr>
                <w:noProof/>
                <w:webHidden/>
              </w:rPr>
              <w:tab/>
            </w:r>
            <w:r w:rsidR="00BB2146">
              <w:rPr>
                <w:noProof/>
                <w:webHidden/>
              </w:rPr>
              <w:fldChar w:fldCharType="begin"/>
            </w:r>
            <w:r w:rsidR="00BB2146">
              <w:rPr>
                <w:noProof/>
                <w:webHidden/>
              </w:rPr>
              <w:instrText xml:space="preserve"> PAGEREF _Toc149634647 \h </w:instrText>
            </w:r>
            <w:r w:rsidR="00BB2146">
              <w:rPr>
                <w:noProof/>
                <w:webHidden/>
              </w:rPr>
            </w:r>
            <w:r w:rsidR="00BB2146">
              <w:rPr>
                <w:noProof/>
                <w:webHidden/>
              </w:rPr>
              <w:fldChar w:fldCharType="separate"/>
            </w:r>
            <w:r w:rsidR="00BB2146">
              <w:rPr>
                <w:noProof/>
                <w:webHidden/>
              </w:rPr>
              <w:t>50</w:t>
            </w:r>
            <w:r w:rsidR="00BB2146">
              <w:rPr>
                <w:noProof/>
                <w:webHidden/>
              </w:rPr>
              <w:fldChar w:fldCharType="end"/>
            </w:r>
          </w:hyperlink>
        </w:p>
        <w:p w14:paraId="5C379BC7" w14:textId="29CDD07A"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8" w:history="1">
            <w:r w:rsidR="00BB2146" w:rsidRPr="00A12189">
              <w:rPr>
                <w:rStyle w:val="af5"/>
                <w:rFonts w:cs="Times New Roman"/>
                <w:noProof/>
                <w:lang w:val="ro"/>
              </w:rPr>
              <w:t>3.3.2.2. Prezentare generală a rezultatelor cererilor de rambursare a costurilor de judecată</w:t>
            </w:r>
            <w:r w:rsidR="00BB2146">
              <w:rPr>
                <w:noProof/>
                <w:webHidden/>
              </w:rPr>
              <w:tab/>
            </w:r>
            <w:r w:rsidR="00BB2146">
              <w:rPr>
                <w:noProof/>
                <w:webHidden/>
              </w:rPr>
              <w:fldChar w:fldCharType="begin"/>
            </w:r>
            <w:r w:rsidR="00BB2146">
              <w:rPr>
                <w:noProof/>
                <w:webHidden/>
              </w:rPr>
              <w:instrText xml:space="preserve"> PAGEREF _Toc149634648 \h </w:instrText>
            </w:r>
            <w:r w:rsidR="00BB2146">
              <w:rPr>
                <w:noProof/>
                <w:webHidden/>
              </w:rPr>
            </w:r>
            <w:r w:rsidR="00BB2146">
              <w:rPr>
                <w:noProof/>
                <w:webHidden/>
              </w:rPr>
              <w:fldChar w:fldCharType="separate"/>
            </w:r>
            <w:r w:rsidR="00BB2146">
              <w:rPr>
                <w:noProof/>
                <w:webHidden/>
              </w:rPr>
              <w:t>51</w:t>
            </w:r>
            <w:r w:rsidR="00BB2146">
              <w:rPr>
                <w:noProof/>
                <w:webHidden/>
              </w:rPr>
              <w:fldChar w:fldCharType="end"/>
            </w:r>
          </w:hyperlink>
        </w:p>
        <w:p w14:paraId="5C6018A7" w14:textId="34F675E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49" w:history="1">
            <w:r w:rsidR="00BB2146" w:rsidRPr="00A12189">
              <w:rPr>
                <w:rStyle w:val="af5"/>
                <w:rFonts w:cs="Times New Roman"/>
                <w:noProof/>
                <w:lang w:val="ro"/>
              </w:rPr>
              <w:t>3.3.2.3. Motivul instanței pentru abordarea aspectelor legate de costurile de judecată</w:t>
            </w:r>
            <w:r w:rsidR="00BB2146">
              <w:rPr>
                <w:noProof/>
                <w:webHidden/>
              </w:rPr>
              <w:tab/>
            </w:r>
            <w:r w:rsidR="00BB2146">
              <w:rPr>
                <w:noProof/>
                <w:webHidden/>
              </w:rPr>
              <w:fldChar w:fldCharType="begin"/>
            </w:r>
            <w:r w:rsidR="00BB2146">
              <w:rPr>
                <w:noProof/>
                <w:webHidden/>
              </w:rPr>
              <w:instrText xml:space="preserve"> PAGEREF _Toc149634649 \h </w:instrText>
            </w:r>
            <w:r w:rsidR="00BB2146">
              <w:rPr>
                <w:noProof/>
                <w:webHidden/>
              </w:rPr>
            </w:r>
            <w:r w:rsidR="00BB2146">
              <w:rPr>
                <w:noProof/>
                <w:webHidden/>
              </w:rPr>
              <w:fldChar w:fldCharType="separate"/>
            </w:r>
            <w:r w:rsidR="00BB2146">
              <w:rPr>
                <w:noProof/>
                <w:webHidden/>
              </w:rPr>
              <w:t>53</w:t>
            </w:r>
            <w:r w:rsidR="00BB2146">
              <w:rPr>
                <w:noProof/>
                <w:webHidden/>
              </w:rPr>
              <w:fldChar w:fldCharType="end"/>
            </w:r>
          </w:hyperlink>
        </w:p>
        <w:p w14:paraId="6D9EA611" w14:textId="762867F4"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50" w:history="1">
            <w:r w:rsidR="00BB2146" w:rsidRPr="00A12189">
              <w:rPr>
                <w:rStyle w:val="af5"/>
                <w:rFonts w:cs="Times New Roman"/>
                <w:noProof/>
                <w:lang w:val="ro"/>
              </w:rPr>
              <w:t>3.3.2.4. Calculul costurilor de judecată care urmează a fi rambursate</w:t>
            </w:r>
            <w:r w:rsidR="00BB2146">
              <w:rPr>
                <w:noProof/>
                <w:webHidden/>
              </w:rPr>
              <w:tab/>
            </w:r>
            <w:r w:rsidR="00BB2146">
              <w:rPr>
                <w:noProof/>
                <w:webHidden/>
              </w:rPr>
              <w:fldChar w:fldCharType="begin"/>
            </w:r>
            <w:r w:rsidR="00BB2146">
              <w:rPr>
                <w:noProof/>
                <w:webHidden/>
              </w:rPr>
              <w:instrText xml:space="preserve"> PAGEREF _Toc149634650 \h </w:instrText>
            </w:r>
            <w:r w:rsidR="00BB2146">
              <w:rPr>
                <w:noProof/>
                <w:webHidden/>
              </w:rPr>
            </w:r>
            <w:r w:rsidR="00BB2146">
              <w:rPr>
                <w:noProof/>
                <w:webHidden/>
              </w:rPr>
              <w:fldChar w:fldCharType="separate"/>
            </w:r>
            <w:r w:rsidR="00BB2146">
              <w:rPr>
                <w:noProof/>
                <w:webHidden/>
              </w:rPr>
              <w:t>57</w:t>
            </w:r>
            <w:r w:rsidR="00BB2146">
              <w:rPr>
                <w:noProof/>
                <w:webHidden/>
              </w:rPr>
              <w:fldChar w:fldCharType="end"/>
            </w:r>
          </w:hyperlink>
        </w:p>
        <w:p w14:paraId="7A55CD7D" w14:textId="15F61948"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51" w:history="1">
            <w:r w:rsidR="00BB2146" w:rsidRPr="00A12189">
              <w:rPr>
                <w:rStyle w:val="af5"/>
                <w:rFonts w:eastAsia="Times New Roman" w:cs="Times New Roman"/>
                <w:noProof/>
                <w:lang w:val="ro"/>
              </w:rPr>
              <w:t>3.4. PARTICULARITĂȚILE PROTECȚIEI GRUPURILOR VULNERABILE</w:t>
            </w:r>
            <w:r w:rsidR="00BB2146">
              <w:rPr>
                <w:noProof/>
                <w:webHidden/>
              </w:rPr>
              <w:tab/>
            </w:r>
            <w:r w:rsidR="00BB2146">
              <w:rPr>
                <w:noProof/>
                <w:webHidden/>
              </w:rPr>
              <w:fldChar w:fldCharType="begin"/>
            </w:r>
            <w:r w:rsidR="00BB2146">
              <w:rPr>
                <w:noProof/>
                <w:webHidden/>
              </w:rPr>
              <w:instrText xml:space="preserve"> PAGEREF _Toc149634651 \h </w:instrText>
            </w:r>
            <w:r w:rsidR="00BB2146">
              <w:rPr>
                <w:noProof/>
                <w:webHidden/>
              </w:rPr>
            </w:r>
            <w:r w:rsidR="00BB2146">
              <w:rPr>
                <w:noProof/>
                <w:webHidden/>
              </w:rPr>
              <w:fldChar w:fldCharType="separate"/>
            </w:r>
            <w:r w:rsidR="00BB2146">
              <w:rPr>
                <w:noProof/>
                <w:webHidden/>
              </w:rPr>
              <w:t>60</w:t>
            </w:r>
            <w:r w:rsidR="00BB2146">
              <w:rPr>
                <w:noProof/>
                <w:webHidden/>
              </w:rPr>
              <w:fldChar w:fldCharType="end"/>
            </w:r>
          </w:hyperlink>
        </w:p>
        <w:p w14:paraId="48B9233B" w14:textId="6D918534"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52" w:history="1">
            <w:r w:rsidR="00BB2146" w:rsidRPr="00A12189">
              <w:rPr>
                <w:rStyle w:val="af5"/>
                <w:rFonts w:cs="Times New Roman"/>
                <w:bCs/>
                <w:noProof/>
                <w:lang w:val="ro"/>
              </w:rPr>
              <w:t>3.4.1. Grupurile vulnerabile în contextul instanțelor de judecată</w:t>
            </w:r>
            <w:r w:rsidR="00BB2146">
              <w:rPr>
                <w:noProof/>
                <w:webHidden/>
              </w:rPr>
              <w:tab/>
            </w:r>
            <w:r w:rsidR="00BB2146">
              <w:rPr>
                <w:noProof/>
                <w:webHidden/>
              </w:rPr>
              <w:fldChar w:fldCharType="begin"/>
            </w:r>
            <w:r w:rsidR="00BB2146">
              <w:rPr>
                <w:noProof/>
                <w:webHidden/>
              </w:rPr>
              <w:instrText xml:space="preserve"> PAGEREF _Toc149634652 \h </w:instrText>
            </w:r>
            <w:r w:rsidR="00BB2146">
              <w:rPr>
                <w:noProof/>
                <w:webHidden/>
              </w:rPr>
            </w:r>
            <w:r w:rsidR="00BB2146">
              <w:rPr>
                <w:noProof/>
                <w:webHidden/>
              </w:rPr>
              <w:fldChar w:fldCharType="separate"/>
            </w:r>
            <w:r w:rsidR="00BB2146">
              <w:rPr>
                <w:noProof/>
                <w:webHidden/>
              </w:rPr>
              <w:t>60</w:t>
            </w:r>
            <w:r w:rsidR="00BB2146">
              <w:rPr>
                <w:noProof/>
                <w:webHidden/>
              </w:rPr>
              <w:fldChar w:fldCharType="end"/>
            </w:r>
          </w:hyperlink>
        </w:p>
        <w:p w14:paraId="01895ACA" w14:textId="086844EE"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53" w:history="1">
            <w:r w:rsidR="00BB2146" w:rsidRPr="00A12189">
              <w:rPr>
                <w:rStyle w:val="af5"/>
                <w:rFonts w:cs="Times New Roman"/>
                <w:noProof/>
                <w:lang w:val="ro"/>
              </w:rPr>
              <w:t>3.4.1.1. Obstacole fizice în ceea ce privește asigurarea accesului în sălile de judecată</w:t>
            </w:r>
            <w:r w:rsidR="00BB2146">
              <w:rPr>
                <w:noProof/>
                <w:webHidden/>
              </w:rPr>
              <w:tab/>
            </w:r>
            <w:r w:rsidR="00BB2146">
              <w:rPr>
                <w:noProof/>
                <w:webHidden/>
              </w:rPr>
              <w:fldChar w:fldCharType="begin"/>
            </w:r>
            <w:r w:rsidR="00BB2146">
              <w:rPr>
                <w:noProof/>
                <w:webHidden/>
              </w:rPr>
              <w:instrText xml:space="preserve"> PAGEREF _Toc149634653 \h </w:instrText>
            </w:r>
            <w:r w:rsidR="00BB2146">
              <w:rPr>
                <w:noProof/>
                <w:webHidden/>
              </w:rPr>
            </w:r>
            <w:r w:rsidR="00BB2146">
              <w:rPr>
                <w:noProof/>
                <w:webHidden/>
              </w:rPr>
              <w:fldChar w:fldCharType="separate"/>
            </w:r>
            <w:r w:rsidR="00BB2146">
              <w:rPr>
                <w:noProof/>
                <w:webHidden/>
              </w:rPr>
              <w:t>61</w:t>
            </w:r>
            <w:r w:rsidR="00BB2146">
              <w:rPr>
                <w:noProof/>
                <w:webHidden/>
              </w:rPr>
              <w:fldChar w:fldCharType="end"/>
            </w:r>
          </w:hyperlink>
        </w:p>
        <w:p w14:paraId="0D6CAE62" w14:textId="79F28C5A"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54" w:history="1">
            <w:r w:rsidR="00BB2146" w:rsidRPr="00A12189">
              <w:rPr>
                <w:rStyle w:val="af5"/>
                <w:rFonts w:cs="Times New Roman"/>
                <w:noProof/>
                <w:lang w:val="ro"/>
              </w:rPr>
              <w:t>3.4.1.2. Ajustarea normelor procedurale pentru grupurile vulnerabile în cadrul ședințelor de judecată</w:t>
            </w:r>
            <w:r w:rsidR="00BB2146">
              <w:rPr>
                <w:noProof/>
                <w:webHidden/>
              </w:rPr>
              <w:tab/>
            </w:r>
            <w:r w:rsidR="00BB2146">
              <w:rPr>
                <w:noProof/>
                <w:webHidden/>
              </w:rPr>
              <w:fldChar w:fldCharType="begin"/>
            </w:r>
            <w:r w:rsidR="00BB2146">
              <w:rPr>
                <w:noProof/>
                <w:webHidden/>
              </w:rPr>
              <w:instrText xml:space="preserve"> PAGEREF _Toc149634654 \h </w:instrText>
            </w:r>
            <w:r w:rsidR="00BB2146">
              <w:rPr>
                <w:noProof/>
                <w:webHidden/>
              </w:rPr>
            </w:r>
            <w:r w:rsidR="00BB2146">
              <w:rPr>
                <w:noProof/>
                <w:webHidden/>
              </w:rPr>
              <w:fldChar w:fldCharType="separate"/>
            </w:r>
            <w:r w:rsidR="00BB2146">
              <w:rPr>
                <w:noProof/>
                <w:webHidden/>
              </w:rPr>
              <w:t>62</w:t>
            </w:r>
            <w:r w:rsidR="00BB2146">
              <w:rPr>
                <w:noProof/>
                <w:webHidden/>
              </w:rPr>
              <w:fldChar w:fldCharType="end"/>
            </w:r>
          </w:hyperlink>
        </w:p>
        <w:p w14:paraId="1D6AA585" w14:textId="0F1482D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55" w:history="1">
            <w:r w:rsidR="00BB2146" w:rsidRPr="00A12189">
              <w:rPr>
                <w:rStyle w:val="af5"/>
                <w:rFonts w:cs="Times New Roman"/>
                <w:bCs/>
                <w:noProof/>
                <w:lang w:val="ro"/>
              </w:rPr>
              <w:t>3.4.2. Asistență juridică garantată de stat pentru grupurile vulnerabile</w:t>
            </w:r>
            <w:r w:rsidR="00BB2146">
              <w:rPr>
                <w:noProof/>
                <w:webHidden/>
              </w:rPr>
              <w:tab/>
            </w:r>
            <w:r w:rsidR="00BB2146">
              <w:rPr>
                <w:noProof/>
                <w:webHidden/>
              </w:rPr>
              <w:fldChar w:fldCharType="begin"/>
            </w:r>
            <w:r w:rsidR="00BB2146">
              <w:rPr>
                <w:noProof/>
                <w:webHidden/>
              </w:rPr>
              <w:instrText xml:space="preserve"> PAGEREF _Toc149634655 \h </w:instrText>
            </w:r>
            <w:r w:rsidR="00BB2146">
              <w:rPr>
                <w:noProof/>
                <w:webHidden/>
              </w:rPr>
            </w:r>
            <w:r w:rsidR="00BB2146">
              <w:rPr>
                <w:noProof/>
                <w:webHidden/>
              </w:rPr>
              <w:fldChar w:fldCharType="separate"/>
            </w:r>
            <w:r w:rsidR="00BB2146">
              <w:rPr>
                <w:noProof/>
                <w:webHidden/>
              </w:rPr>
              <w:t>65</w:t>
            </w:r>
            <w:r w:rsidR="00BB2146">
              <w:rPr>
                <w:noProof/>
                <w:webHidden/>
              </w:rPr>
              <w:fldChar w:fldCharType="end"/>
            </w:r>
          </w:hyperlink>
        </w:p>
        <w:p w14:paraId="1F5C9BF9" w14:textId="05FC19A2"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56" w:history="1">
            <w:r w:rsidR="00BB2146" w:rsidRPr="00A12189">
              <w:rPr>
                <w:rStyle w:val="af5"/>
                <w:rFonts w:eastAsia="Times New Roman" w:cs="Times New Roman"/>
                <w:noProof/>
                <w:lang w:val="ro"/>
              </w:rPr>
              <w:t>3.5. CONCLUZII ȘI RECOMANDĂRI</w:t>
            </w:r>
            <w:r w:rsidR="00BB2146">
              <w:rPr>
                <w:noProof/>
                <w:webHidden/>
              </w:rPr>
              <w:tab/>
            </w:r>
            <w:r w:rsidR="00BB2146">
              <w:rPr>
                <w:noProof/>
                <w:webHidden/>
              </w:rPr>
              <w:fldChar w:fldCharType="begin"/>
            </w:r>
            <w:r w:rsidR="00BB2146">
              <w:rPr>
                <w:noProof/>
                <w:webHidden/>
              </w:rPr>
              <w:instrText xml:space="preserve"> PAGEREF _Toc149634656 \h </w:instrText>
            </w:r>
            <w:r w:rsidR="00BB2146">
              <w:rPr>
                <w:noProof/>
                <w:webHidden/>
              </w:rPr>
            </w:r>
            <w:r w:rsidR="00BB2146">
              <w:rPr>
                <w:noProof/>
                <w:webHidden/>
              </w:rPr>
              <w:fldChar w:fldCharType="separate"/>
            </w:r>
            <w:r w:rsidR="00BB2146">
              <w:rPr>
                <w:noProof/>
                <w:webHidden/>
              </w:rPr>
              <w:t>67</w:t>
            </w:r>
            <w:r w:rsidR="00BB2146">
              <w:rPr>
                <w:noProof/>
                <w:webHidden/>
              </w:rPr>
              <w:fldChar w:fldCharType="end"/>
            </w:r>
          </w:hyperlink>
        </w:p>
        <w:p w14:paraId="3ED86793" w14:textId="7CDEA81D"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657" w:history="1">
            <w:r w:rsidR="00BB2146" w:rsidRPr="00A12189">
              <w:rPr>
                <w:rStyle w:val="af5"/>
                <w:rFonts w:eastAsia="Times New Roman" w:cs="Times New Roman"/>
                <w:noProof/>
                <w:lang w:val="ro"/>
              </w:rPr>
              <w:t>4. RESPECTAREA DREPTULUI LA UN PROCES ECHITABIL</w:t>
            </w:r>
            <w:r w:rsidR="00BB2146">
              <w:rPr>
                <w:noProof/>
                <w:webHidden/>
              </w:rPr>
              <w:tab/>
            </w:r>
            <w:r w:rsidR="00BB2146">
              <w:rPr>
                <w:noProof/>
                <w:webHidden/>
              </w:rPr>
              <w:fldChar w:fldCharType="begin"/>
            </w:r>
            <w:r w:rsidR="00BB2146">
              <w:rPr>
                <w:noProof/>
                <w:webHidden/>
              </w:rPr>
              <w:instrText xml:space="preserve"> PAGEREF _Toc149634657 \h </w:instrText>
            </w:r>
            <w:r w:rsidR="00BB2146">
              <w:rPr>
                <w:noProof/>
                <w:webHidden/>
              </w:rPr>
            </w:r>
            <w:r w:rsidR="00BB2146">
              <w:rPr>
                <w:noProof/>
                <w:webHidden/>
              </w:rPr>
              <w:fldChar w:fldCharType="separate"/>
            </w:r>
            <w:r w:rsidR="00BB2146">
              <w:rPr>
                <w:noProof/>
                <w:webHidden/>
              </w:rPr>
              <w:t>72</w:t>
            </w:r>
            <w:r w:rsidR="00BB2146">
              <w:rPr>
                <w:noProof/>
                <w:webHidden/>
              </w:rPr>
              <w:fldChar w:fldCharType="end"/>
            </w:r>
          </w:hyperlink>
        </w:p>
        <w:p w14:paraId="0F0A58DF" w14:textId="79E2CB47"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58" w:history="1">
            <w:r w:rsidR="00BB2146" w:rsidRPr="00A12189">
              <w:rPr>
                <w:rStyle w:val="af5"/>
                <w:rFonts w:eastAsia="Times New Roman" w:cs="Times New Roman"/>
                <w:noProof/>
                <w:lang w:val="ro"/>
              </w:rPr>
              <w:t>4.1. DREPTUL LA UN PROCES ECHITABIL ÎN CAUZE CIVILE</w:t>
            </w:r>
            <w:r w:rsidR="00BB2146">
              <w:rPr>
                <w:noProof/>
                <w:webHidden/>
              </w:rPr>
              <w:tab/>
            </w:r>
            <w:r w:rsidR="00BB2146">
              <w:rPr>
                <w:noProof/>
                <w:webHidden/>
              </w:rPr>
              <w:fldChar w:fldCharType="begin"/>
            </w:r>
            <w:r w:rsidR="00BB2146">
              <w:rPr>
                <w:noProof/>
                <w:webHidden/>
              </w:rPr>
              <w:instrText xml:space="preserve"> PAGEREF _Toc149634658 \h </w:instrText>
            </w:r>
            <w:r w:rsidR="00BB2146">
              <w:rPr>
                <w:noProof/>
                <w:webHidden/>
              </w:rPr>
            </w:r>
            <w:r w:rsidR="00BB2146">
              <w:rPr>
                <w:noProof/>
                <w:webHidden/>
              </w:rPr>
              <w:fldChar w:fldCharType="separate"/>
            </w:r>
            <w:r w:rsidR="00BB2146">
              <w:rPr>
                <w:noProof/>
                <w:webHidden/>
              </w:rPr>
              <w:t>72</w:t>
            </w:r>
            <w:r w:rsidR="00BB2146">
              <w:rPr>
                <w:noProof/>
                <w:webHidden/>
              </w:rPr>
              <w:fldChar w:fldCharType="end"/>
            </w:r>
          </w:hyperlink>
        </w:p>
        <w:p w14:paraId="1B00125E" w14:textId="27A40D5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59" w:history="1">
            <w:r w:rsidR="00BB2146" w:rsidRPr="00A12189">
              <w:rPr>
                <w:rStyle w:val="af5"/>
                <w:rFonts w:cs="Times New Roman"/>
                <w:bCs/>
                <w:noProof/>
                <w:lang w:val="ro"/>
              </w:rPr>
              <w:t>4</w:t>
            </w:r>
            <w:r w:rsidR="00BB2146" w:rsidRPr="00A12189">
              <w:rPr>
                <w:rStyle w:val="af5"/>
                <w:rFonts w:cs="Times New Roman"/>
                <w:noProof/>
                <w:lang w:val="ro"/>
              </w:rPr>
              <w:t>.</w:t>
            </w:r>
            <w:r w:rsidR="00BB2146" w:rsidRPr="00A12189">
              <w:rPr>
                <w:rStyle w:val="af5"/>
                <w:rFonts w:cs="Times New Roman"/>
                <w:bCs/>
                <w:noProof/>
                <w:lang w:val="ro"/>
              </w:rPr>
              <w:t>1.1. Accesibilitatea și transparența în cauzele civile</w:t>
            </w:r>
            <w:r w:rsidR="00BB2146">
              <w:rPr>
                <w:noProof/>
                <w:webHidden/>
              </w:rPr>
              <w:tab/>
            </w:r>
            <w:r w:rsidR="00BB2146">
              <w:rPr>
                <w:noProof/>
                <w:webHidden/>
              </w:rPr>
              <w:fldChar w:fldCharType="begin"/>
            </w:r>
            <w:r w:rsidR="00BB2146">
              <w:rPr>
                <w:noProof/>
                <w:webHidden/>
              </w:rPr>
              <w:instrText xml:space="preserve"> PAGEREF _Toc149634659 \h </w:instrText>
            </w:r>
            <w:r w:rsidR="00BB2146">
              <w:rPr>
                <w:noProof/>
                <w:webHidden/>
              </w:rPr>
            </w:r>
            <w:r w:rsidR="00BB2146">
              <w:rPr>
                <w:noProof/>
                <w:webHidden/>
              </w:rPr>
              <w:fldChar w:fldCharType="separate"/>
            </w:r>
            <w:r w:rsidR="00BB2146">
              <w:rPr>
                <w:noProof/>
                <w:webHidden/>
              </w:rPr>
              <w:t>73</w:t>
            </w:r>
            <w:r w:rsidR="00BB2146">
              <w:rPr>
                <w:noProof/>
                <w:webHidden/>
              </w:rPr>
              <w:fldChar w:fldCharType="end"/>
            </w:r>
          </w:hyperlink>
        </w:p>
        <w:p w14:paraId="6CCD7231" w14:textId="06BAD61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0" w:history="1">
            <w:r w:rsidR="00BB2146" w:rsidRPr="00A12189">
              <w:rPr>
                <w:rStyle w:val="af5"/>
                <w:rFonts w:cs="Times New Roman"/>
                <w:noProof/>
                <w:lang w:val="ro"/>
              </w:rPr>
              <w:t>4.1.1.1. Accesul la informațiile instanței</w:t>
            </w:r>
            <w:r w:rsidR="00BB2146">
              <w:rPr>
                <w:noProof/>
                <w:webHidden/>
              </w:rPr>
              <w:tab/>
            </w:r>
            <w:r w:rsidR="00BB2146">
              <w:rPr>
                <w:noProof/>
                <w:webHidden/>
              </w:rPr>
              <w:fldChar w:fldCharType="begin"/>
            </w:r>
            <w:r w:rsidR="00BB2146">
              <w:rPr>
                <w:noProof/>
                <w:webHidden/>
              </w:rPr>
              <w:instrText xml:space="preserve"> PAGEREF _Toc149634660 \h </w:instrText>
            </w:r>
            <w:r w:rsidR="00BB2146">
              <w:rPr>
                <w:noProof/>
                <w:webHidden/>
              </w:rPr>
            </w:r>
            <w:r w:rsidR="00BB2146">
              <w:rPr>
                <w:noProof/>
                <w:webHidden/>
              </w:rPr>
              <w:fldChar w:fldCharType="separate"/>
            </w:r>
            <w:r w:rsidR="00BB2146">
              <w:rPr>
                <w:noProof/>
                <w:webHidden/>
              </w:rPr>
              <w:t>74</w:t>
            </w:r>
            <w:r w:rsidR="00BB2146">
              <w:rPr>
                <w:noProof/>
                <w:webHidden/>
              </w:rPr>
              <w:fldChar w:fldCharType="end"/>
            </w:r>
          </w:hyperlink>
        </w:p>
        <w:p w14:paraId="20A2BE09" w14:textId="5D07F98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1" w:history="1">
            <w:r w:rsidR="00BB2146" w:rsidRPr="00A12189">
              <w:rPr>
                <w:rStyle w:val="af5"/>
                <w:rFonts w:cs="Times New Roman"/>
                <w:noProof/>
                <w:lang w:val="ro"/>
              </w:rPr>
              <w:t>4.1.1.2. Accesul publicului</w:t>
            </w:r>
            <w:r w:rsidR="00BB2146">
              <w:rPr>
                <w:noProof/>
                <w:webHidden/>
              </w:rPr>
              <w:tab/>
            </w:r>
            <w:r w:rsidR="00BB2146">
              <w:rPr>
                <w:noProof/>
                <w:webHidden/>
              </w:rPr>
              <w:fldChar w:fldCharType="begin"/>
            </w:r>
            <w:r w:rsidR="00BB2146">
              <w:rPr>
                <w:noProof/>
                <w:webHidden/>
              </w:rPr>
              <w:instrText xml:space="preserve"> PAGEREF _Toc149634661 \h </w:instrText>
            </w:r>
            <w:r w:rsidR="00BB2146">
              <w:rPr>
                <w:noProof/>
                <w:webHidden/>
              </w:rPr>
            </w:r>
            <w:r w:rsidR="00BB2146">
              <w:rPr>
                <w:noProof/>
                <w:webHidden/>
              </w:rPr>
              <w:fldChar w:fldCharType="separate"/>
            </w:r>
            <w:r w:rsidR="00BB2146">
              <w:rPr>
                <w:noProof/>
                <w:webHidden/>
              </w:rPr>
              <w:t>75</w:t>
            </w:r>
            <w:r w:rsidR="00BB2146">
              <w:rPr>
                <w:noProof/>
                <w:webHidden/>
              </w:rPr>
              <w:fldChar w:fldCharType="end"/>
            </w:r>
          </w:hyperlink>
        </w:p>
        <w:p w14:paraId="1E61190B" w14:textId="4FEFB66F"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2" w:history="1">
            <w:r w:rsidR="00BB2146" w:rsidRPr="00A12189">
              <w:rPr>
                <w:rStyle w:val="af5"/>
                <w:rFonts w:cs="Times New Roman"/>
                <w:noProof/>
                <w:lang w:val="ro"/>
              </w:rPr>
              <w:t>4.1.1.3. Accesul egal</w:t>
            </w:r>
            <w:r w:rsidR="00BB2146">
              <w:rPr>
                <w:noProof/>
                <w:webHidden/>
              </w:rPr>
              <w:tab/>
            </w:r>
            <w:r w:rsidR="00BB2146">
              <w:rPr>
                <w:noProof/>
                <w:webHidden/>
              </w:rPr>
              <w:fldChar w:fldCharType="begin"/>
            </w:r>
            <w:r w:rsidR="00BB2146">
              <w:rPr>
                <w:noProof/>
                <w:webHidden/>
              </w:rPr>
              <w:instrText xml:space="preserve"> PAGEREF _Toc149634662 \h </w:instrText>
            </w:r>
            <w:r w:rsidR="00BB2146">
              <w:rPr>
                <w:noProof/>
                <w:webHidden/>
              </w:rPr>
            </w:r>
            <w:r w:rsidR="00BB2146">
              <w:rPr>
                <w:noProof/>
                <w:webHidden/>
              </w:rPr>
              <w:fldChar w:fldCharType="separate"/>
            </w:r>
            <w:r w:rsidR="00BB2146">
              <w:rPr>
                <w:noProof/>
                <w:webHidden/>
              </w:rPr>
              <w:t>75</w:t>
            </w:r>
            <w:r w:rsidR="00BB2146">
              <w:rPr>
                <w:noProof/>
                <w:webHidden/>
              </w:rPr>
              <w:fldChar w:fldCharType="end"/>
            </w:r>
          </w:hyperlink>
        </w:p>
        <w:p w14:paraId="0E0A7033" w14:textId="0504D0AC"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3" w:history="1">
            <w:r w:rsidR="00BB2146" w:rsidRPr="00A12189">
              <w:rPr>
                <w:rStyle w:val="af5"/>
                <w:rFonts w:cs="Times New Roman"/>
                <w:noProof/>
                <w:lang w:val="ro"/>
              </w:rPr>
              <w:t>4.1.1.4. Accesul ONG-urilor la instanța de judecată</w:t>
            </w:r>
            <w:r w:rsidR="00BB2146">
              <w:rPr>
                <w:noProof/>
                <w:webHidden/>
              </w:rPr>
              <w:tab/>
            </w:r>
            <w:r w:rsidR="00BB2146">
              <w:rPr>
                <w:noProof/>
                <w:webHidden/>
              </w:rPr>
              <w:fldChar w:fldCharType="begin"/>
            </w:r>
            <w:r w:rsidR="00BB2146">
              <w:rPr>
                <w:noProof/>
                <w:webHidden/>
              </w:rPr>
              <w:instrText xml:space="preserve"> PAGEREF _Toc149634663 \h </w:instrText>
            </w:r>
            <w:r w:rsidR="00BB2146">
              <w:rPr>
                <w:noProof/>
                <w:webHidden/>
              </w:rPr>
            </w:r>
            <w:r w:rsidR="00BB2146">
              <w:rPr>
                <w:noProof/>
                <w:webHidden/>
              </w:rPr>
              <w:fldChar w:fldCharType="separate"/>
            </w:r>
            <w:r w:rsidR="00BB2146">
              <w:rPr>
                <w:noProof/>
                <w:webHidden/>
              </w:rPr>
              <w:t>76</w:t>
            </w:r>
            <w:r w:rsidR="00BB2146">
              <w:rPr>
                <w:noProof/>
                <w:webHidden/>
              </w:rPr>
              <w:fldChar w:fldCharType="end"/>
            </w:r>
          </w:hyperlink>
        </w:p>
        <w:p w14:paraId="417F06A8" w14:textId="15138F2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64" w:history="1">
            <w:r w:rsidR="00BB2146" w:rsidRPr="00A12189">
              <w:rPr>
                <w:rStyle w:val="af5"/>
                <w:rFonts w:cs="Times New Roman"/>
                <w:bCs/>
                <w:noProof/>
                <w:lang w:val="ro"/>
              </w:rPr>
              <w:t>4.1.2. Desfășurarea ședințelor de judecată</w:t>
            </w:r>
            <w:r w:rsidR="00BB2146">
              <w:rPr>
                <w:noProof/>
                <w:webHidden/>
              </w:rPr>
              <w:tab/>
            </w:r>
            <w:r w:rsidR="00BB2146">
              <w:rPr>
                <w:noProof/>
                <w:webHidden/>
              </w:rPr>
              <w:fldChar w:fldCharType="begin"/>
            </w:r>
            <w:r w:rsidR="00BB2146">
              <w:rPr>
                <w:noProof/>
                <w:webHidden/>
              </w:rPr>
              <w:instrText xml:space="preserve"> PAGEREF _Toc149634664 \h </w:instrText>
            </w:r>
            <w:r w:rsidR="00BB2146">
              <w:rPr>
                <w:noProof/>
                <w:webHidden/>
              </w:rPr>
            </w:r>
            <w:r w:rsidR="00BB2146">
              <w:rPr>
                <w:noProof/>
                <w:webHidden/>
              </w:rPr>
              <w:fldChar w:fldCharType="separate"/>
            </w:r>
            <w:r w:rsidR="00BB2146">
              <w:rPr>
                <w:noProof/>
                <w:webHidden/>
              </w:rPr>
              <w:t>77</w:t>
            </w:r>
            <w:r w:rsidR="00BB2146">
              <w:rPr>
                <w:noProof/>
                <w:webHidden/>
              </w:rPr>
              <w:fldChar w:fldCharType="end"/>
            </w:r>
          </w:hyperlink>
        </w:p>
        <w:p w14:paraId="412F225D" w14:textId="6A41A25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5" w:history="1">
            <w:r w:rsidR="00BB2146" w:rsidRPr="00A12189">
              <w:rPr>
                <w:rStyle w:val="af5"/>
                <w:rFonts w:cs="Times New Roman"/>
                <w:noProof/>
                <w:lang w:val="ro"/>
              </w:rPr>
              <w:t>4.1.2.1. Punctualitatea în cadrul ședințelor de judecată: respectarea orelor programate</w:t>
            </w:r>
            <w:r w:rsidR="00BB2146">
              <w:rPr>
                <w:noProof/>
                <w:webHidden/>
              </w:rPr>
              <w:tab/>
            </w:r>
            <w:r w:rsidR="00BB2146">
              <w:rPr>
                <w:noProof/>
                <w:webHidden/>
              </w:rPr>
              <w:fldChar w:fldCharType="begin"/>
            </w:r>
            <w:r w:rsidR="00BB2146">
              <w:rPr>
                <w:noProof/>
                <w:webHidden/>
              </w:rPr>
              <w:instrText xml:space="preserve"> PAGEREF _Toc149634665 \h </w:instrText>
            </w:r>
            <w:r w:rsidR="00BB2146">
              <w:rPr>
                <w:noProof/>
                <w:webHidden/>
              </w:rPr>
            </w:r>
            <w:r w:rsidR="00BB2146">
              <w:rPr>
                <w:noProof/>
                <w:webHidden/>
              </w:rPr>
              <w:fldChar w:fldCharType="separate"/>
            </w:r>
            <w:r w:rsidR="00BB2146">
              <w:rPr>
                <w:noProof/>
                <w:webHidden/>
              </w:rPr>
              <w:t>77</w:t>
            </w:r>
            <w:r w:rsidR="00BB2146">
              <w:rPr>
                <w:noProof/>
                <w:webHidden/>
              </w:rPr>
              <w:fldChar w:fldCharType="end"/>
            </w:r>
          </w:hyperlink>
        </w:p>
        <w:p w14:paraId="484620A0" w14:textId="478AA3EA"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6" w:history="1">
            <w:r w:rsidR="00BB2146" w:rsidRPr="00A12189">
              <w:rPr>
                <w:rStyle w:val="af5"/>
                <w:rFonts w:cs="Times New Roman"/>
                <w:noProof/>
                <w:lang w:val="ro"/>
              </w:rPr>
              <w:t>4.1.2.2. Durata procedurilor judiciare</w:t>
            </w:r>
            <w:r w:rsidR="00BB2146">
              <w:rPr>
                <w:noProof/>
                <w:webHidden/>
              </w:rPr>
              <w:tab/>
            </w:r>
            <w:r w:rsidR="00BB2146">
              <w:rPr>
                <w:noProof/>
                <w:webHidden/>
              </w:rPr>
              <w:fldChar w:fldCharType="begin"/>
            </w:r>
            <w:r w:rsidR="00BB2146">
              <w:rPr>
                <w:noProof/>
                <w:webHidden/>
              </w:rPr>
              <w:instrText xml:space="preserve"> PAGEREF _Toc149634666 \h </w:instrText>
            </w:r>
            <w:r w:rsidR="00BB2146">
              <w:rPr>
                <w:noProof/>
                <w:webHidden/>
              </w:rPr>
            </w:r>
            <w:r w:rsidR="00BB2146">
              <w:rPr>
                <w:noProof/>
                <w:webHidden/>
              </w:rPr>
              <w:fldChar w:fldCharType="separate"/>
            </w:r>
            <w:r w:rsidR="00BB2146">
              <w:rPr>
                <w:noProof/>
                <w:webHidden/>
              </w:rPr>
              <w:t>78</w:t>
            </w:r>
            <w:r w:rsidR="00BB2146">
              <w:rPr>
                <w:noProof/>
                <w:webHidden/>
              </w:rPr>
              <w:fldChar w:fldCharType="end"/>
            </w:r>
          </w:hyperlink>
        </w:p>
        <w:p w14:paraId="455E87F8" w14:textId="0BABA512"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7" w:history="1">
            <w:r w:rsidR="00BB2146" w:rsidRPr="00A12189">
              <w:rPr>
                <w:rStyle w:val="af5"/>
                <w:rFonts w:cs="Times New Roman"/>
                <w:noProof/>
                <w:lang w:val="ro"/>
              </w:rPr>
              <w:t>4.1.2.3. Amânarea ședințelor de judecată</w:t>
            </w:r>
            <w:r w:rsidR="00BB2146">
              <w:rPr>
                <w:noProof/>
                <w:webHidden/>
              </w:rPr>
              <w:tab/>
            </w:r>
            <w:r w:rsidR="00BB2146">
              <w:rPr>
                <w:noProof/>
                <w:webHidden/>
              </w:rPr>
              <w:fldChar w:fldCharType="begin"/>
            </w:r>
            <w:r w:rsidR="00BB2146">
              <w:rPr>
                <w:noProof/>
                <w:webHidden/>
              </w:rPr>
              <w:instrText xml:space="preserve"> PAGEREF _Toc149634667 \h </w:instrText>
            </w:r>
            <w:r w:rsidR="00BB2146">
              <w:rPr>
                <w:noProof/>
                <w:webHidden/>
              </w:rPr>
            </w:r>
            <w:r w:rsidR="00BB2146">
              <w:rPr>
                <w:noProof/>
                <w:webHidden/>
              </w:rPr>
              <w:fldChar w:fldCharType="separate"/>
            </w:r>
            <w:r w:rsidR="00BB2146">
              <w:rPr>
                <w:noProof/>
                <w:webHidden/>
              </w:rPr>
              <w:t>78</w:t>
            </w:r>
            <w:r w:rsidR="00BB2146">
              <w:rPr>
                <w:noProof/>
                <w:webHidden/>
              </w:rPr>
              <w:fldChar w:fldCharType="end"/>
            </w:r>
          </w:hyperlink>
        </w:p>
        <w:p w14:paraId="569319DF" w14:textId="15553985"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8" w:history="1">
            <w:r w:rsidR="00BB2146" w:rsidRPr="00A12189">
              <w:rPr>
                <w:rStyle w:val="af5"/>
                <w:rFonts w:cs="Times New Roman"/>
                <w:noProof/>
                <w:lang w:val="ro"/>
              </w:rPr>
              <w:t>4.1.2.4. Explicarea drepturilor și obligațiilor procedurale</w:t>
            </w:r>
            <w:r w:rsidR="00BB2146">
              <w:rPr>
                <w:noProof/>
                <w:webHidden/>
              </w:rPr>
              <w:tab/>
            </w:r>
            <w:r w:rsidR="00BB2146">
              <w:rPr>
                <w:noProof/>
                <w:webHidden/>
              </w:rPr>
              <w:fldChar w:fldCharType="begin"/>
            </w:r>
            <w:r w:rsidR="00BB2146">
              <w:rPr>
                <w:noProof/>
                <w:webHidden/>
              </w:rPr>
              <w:instrText xml:space="preserve"> PAGEREF _Toc149634668 \h </w:instrText>
            </w:r>
            <w:r w:rsidR="00BB2146">
              <w:rPr>
                <w:noProof/>
                <w:webHidden/>
              </w:rPr>
            </w:r>
            <w:r w:rsidR="00BB2146">
              <w:rPr>
                <w:noProof/>
                <w:webHidden/>
              </w:rPr>
              <w:fldChar w:fldCharType="separate"/>
            </w:r>
            <w:r w:rsidR="00BB2146">
              <w:rPr>
                <w:noProof/>
                <w:webHidden/>
              </w:rPr>
              <w:t>80</w:t>
            </w:r>
            <w:r w:rsidR="00BB2146">
              <w:rPr>
                <w:noProof/>
                <w:webHidden/>
              </w:rPr>
              <w:fldChar w:fldCharType="end"/>
            </w:r>
          </w:hyperlink>
        </w:p>
        <w:p w14:paraId="6454659D" w14:textId="3E13381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69" w:history="1">
            <w:r w:rsidR="00BB2146" w:rsidRPr="00A12189">
              <w:rPr>
                <w:rStyle w:val="af5"/>
                <w:rFonts w:cs="Times New Roman"/>
                <w:noProof/>
                <w:lang w:val="ro"/>
              </w:rPr>
              <w:t>4.1.2.5. Rolul președintelui completului de judecată</w:t>
            </w:r>
            <w:r w:rsidR="00BB2146">
              <w:rPr>
                <w:noProof/>
                <w:webHidden/>
              </w:rPr>
              <w:tab/>
            </w:r>
            <w:r w:rsidR="00BB2146">
              <w:rPr>
                <w:noProof/>
                <w:webHidden/>
              </w:rPr>
              <w:fldChar w:fldCharType="begin"/>
            </w:r>
            <w:r w:rsidR="00BB2146">
              <w:rPr>
                <w:noProof/>
                <w:webHidden/>
              </w:rPr>
              <w:instrText xml:space="preserve"> PAGEREF _Toc149634669 \h </w:instrText>
            </w:r>
            <w:r w:rsidR="00BB2146">
              <w:rPr>
                <w:noProof/>
                <w:webHidden/>
              </w:rPr>
            </w:r>
            <w:r w:rsidR="00BB2146">
              <w:rPr>
                <w:noProof/>
                <w:webHidden/>
              </w:rPr>
              <w:fldChar w:fldCharType="separate"/>
            </w:r>
            <w:r w:rsidR="00BB2146">
              <w:rPr>
                <w:noProof/>
                <w:webHidden/>
              </w:rPr>
              <w:t>81</w:t>
            </w:r>
            <w:r w:rsidR="00BB2146">
              <w:rPr>
                <w:noProof/>
                <w:webHidden/>
              </w:rPr>
              <w:fldChar w:fldCharType="end"/>
            </w:r>
          </w:hyperlink>
        </w:p>
        <w:p w14:paraId="14CB1D91" w14:textId="70359781"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0" w:history="1">
            <w:r w:rsidR="00BB2146" w:rsidRPr="00A12189">
              <w:rPr>
                <w:rStyle w:val="af5"/>
                <w:rFonts w:cs="Times New Roman"/>
                <w:noProof/>
                <w:lang w:val="ro"/>
              </w:rPr>
              <w:t>4.1.2.6. Dreptul de a fi audiat/auzit</w:t>
            </w:r>
            <w:r w:rsidR="00BB2146">
              <w:rPr>
                <w:noProof/>
                <w:webHidden/>
              </w:rPr>
              <w:tab/>
            </w:r>
            <w:r w:rsidR="00BB2146">
              <w:rPr>
                <w:noProof/>
                <w:webHidden/>
              </w:rPr>
              <w:fldChar w:fldCharType="begin"/>
            </w:r>
            <w:r w:rsidR="00BB2146">
              <w:rPr>
                <w:noProof/>
                <w:webHidden/>
              </w:rPr>
              <w:instrText xml:space="preserve"> PAGEREF _Toc149634670 \h </w:instrText>
            </w:r>
            <w:r w:rsidR="00BB2146">
              <w:rPr>
                <w:noProof/>
                <w:webHidden/>
              </w:rPr>
            </w:r>
            <w:r w:rsidR="00BB2146">
              <w:rPr>
                <w:noProof/>
                <w:webHidden/>
              </w:rPr>
              <w:fldChar w:fldCharType="separate"/>
            </w:r>
            <w:r w:rsidR="00BB2146">
              <w:rPr>
                <w:noProof/>
                <w:webHidden/>
              </w:rPr>
              <w:t>82</w:t>
            </w:r>
            <w:r w:rsidR="00BB2146">
              <w:rPr>
                <w:noProof/>
                <w:webHidden/>
              </w:rPr>
              <w:fldChar w:fldCharType="end"/>
            </w:r>
          </w:hyperlink>
        </w:p>
        <w:p w14:paraId="4F39FBDF" w14:textId="34B5347E"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1" w:history="1">
            <w:r w:rsidR="00BB2146" w:rsidRPr="00A12189">
              <w:rPr>
                <w:rStyle w:val="af5"/>
                <w:rFonts w:cs="Times New Roman"/>
                <w:noProof/>
                <w:lang w:val="ro"/>
              </w:rPr>
              <w:t>4.1.2.7. Închiderea ședinței de examinare a cauzei în fond</w:t>
            </w:r>
            <w:r w:rsidR="00BB2146">
              <w:rPr>
                <w:noProof/>
                <w:webHidden/>
              </w:rPr>
              <w:tab/>
            </w:r>
            <w:r w:rsidR="00BB2146">
              <w:rPr>
                <w:noProof/>
                <w:webHidden/>
              </w:rPr>
              <w:fldChar w:fldCharType="begin"/>
            </w:r>
            <w:r w:rsidR="00BB2146">
              <w:rPr>
                <w:noProof/>
                <w:webHidden/>
              </w:rPr>
              <w:instrText xml:space="preserve"> PAGEREF _Toc149634671 \h </w:instrText>
            </w:r>
            <w:r w:rsidR="00BB2146">
              <w:rPr>
                <w:noProof/>
                <w:webHidden/>
              </w:rPr>
            </w:r>
            <w:r w:rsidR="00BB2146">
              <w:rPr>
                <w:noProof/>
                <w:webHidden/>
              </w:rPr>
              <w:fldChar w:fldCharType="separate"/>
            </w:r>
            <w:r w:rsidR="00BB2146">
              <w:rPr>
                <w:noProof/>
                <w:webHidden/>
              </w:rPr>
              <w:t>83</w:t>
            </w:r>
            <w:r w:rsidR="00BB2146">
              <w:rPr>
                <w:noProof/>
                <w:webHidden/>
              </w:rPr>
              <w:fldChar w:fldCharType="end"/>
            </w:r>
          </w:hyperlink>
        </w:p>
        <w:p w14:paraId="7E807CB0" w14:textId="72F08BCD"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2" w:history="1">
            <w:r w:rsidR="00BB2146" w:rsidRPr="00A12189">
              <w:rPr>
                <w:rStyle w:val="af5"/>
                <w:rFonts w:cs="Times New Roman"/>
                <w:noProof/>
                <w:lang w:val="ro"/>
              </w:rPr>
              <w:t>4.1.2.8. Deliberările judiciare</w:t>
            </w:r>
            <w:r w:rsidR="00BB2146">
              <w:rPr>
                <w:noProof/>
                <w:webHidden/>
              </w:rPr>
              <w:tab/>
            </w:r>
            <w:r w:rsidR="00BB2146">
              <w:rPr>
                <w:noProof/>
                <w:webHidden/>
              </w:rPr>
              <w:fldChar w:fldCharType="begin"/>
            </w:r>
            <w:r w:rsidR="00BB2146">
              <w:rPr>
                <w:noProof/>
                <w:webHidden/>
              </w:rPr>
              <w:instrText xml:space="preserve"> PAGEREF _Toc149634672 \h </w:instrText>
            </w:r>
            <w:r w:rsidR="00BB2146">
              <w:rPr>
                <w:noProof/>
                <w:webHidden/>
              </w:rPr>
            </w:r>
            <w:r w:rsidR="00BB2146">
              <w:rPr>
                <w:noProof/>
                <w:webHidden/>
              </w:rPr>
              <w:fldChar w:fldCharType="separate"/>
            </w:r>
            <w:r w:rsidR="00BB2146">
              <w:rPr>
                <w:noProof/>
                <w:webHidden/>
              </w:rPr>
              <w:t>84</w:t>
            </w:r>
            <w:r w:rsidR="00BB2146">
              <w:rPr>
                <w:noProof/>
                <w:webHidden/>
              </w:rPr>
              <w:fldChar w:fldCharType="end"/>
            </w:r>
          </w:hyperlink>
        </w:p>
        <w:p w14:paraId="223C749C" w14:textId="496D947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3" w:history="1">
            <w:r w:rsidR="00BB2146" w:rsidRPr="00A12189">
              <w:rPr>
                <w:rStyle w:val="af5"/>
                <w:rFonts w:cs="Times New Roman"/>
                <w:noProof/>
                <w:lang w:val="ro"/>
              </w:rPr>
              <w:t>4.1.2.9. Pronunțarea și publicarea hotărârilor judecătorești</w:t>
            </w:r>
            <w:r w:rsidR="00BB2146">
              <w:rPr>
                <w:noProof/>
                <w:webHidden/>
              </w:rPr>
              <w:tab/>
            </w:r>
            <w:r w:rsidR="00BB2146">
              <w:rPr>
                <w:noProof/>
                <w:webHidden/>
              </w:rPr>
              <w:fldChar w:fldCharType="begin"/>
            </w:r>
            <w:r w:rsidR="00BB2146">
              <w:rPr>
                <w:noProof/>
                <w:webHidden/>
              </w:rPr>
              <w:instrText xml:space="preserve"> PAGEREF _Toc149634673 \h </w:instrText>
            </w:r>
            <w:r w:rsidR="00BB2146">
              <w:rPr>
                <w:noProof/>
                <w:webHidden/>
              </w:rPr>
            </w:r>
            <w:r w:rsidR="00BB2146">
              <w:rPr>
                <w:noProof/>
                <w:webHidden/>
              </w:rPr>
              <w:fldChar w:fldCharType="separate"/>
            </w:r>
            <w:r w:rsidR="00BB2146">
              <w:rPr>
                <w:noProof/>
                <w:webHidden/>
              </w:rPr>
              <w:t>84</w:t>
            </w:r>
            <w:r w:rsidR="00BB2146">
              <w:rPr>
                <w:noProof/>
                <w:webHidden/>
              </w:rPr>
              <w:fldChar w:fldCharType="end"/>
            </w:r>
          </w:hyperlink>
        </w:p>
        <w:p w14:paraId="04524424" w14:textId="6191D9C0"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74" w:history="1">
            <w:r w:rsidR="00BB2146" w:rsidRPr="00A12189">
              <w:rPr>
                <w:rStyle w:val="af5"/>
                <w:rFonts w:cs="Times New Roman"/>
                <w:bCs/>
                <w:noProof/>
                <w:lang w:val="ro"/>
              </w:rPr>
              <w:t>4.1.3. Profesionalismul general al instanței judecătorești</w:t>
            </w:r>
            <w:r w:rsidR="00BB2146">
              <w:rPr>
                <w:noProof/>
                <w:webHidden/>
              </w:rPr>
              <w:tab/>
            </w:r>
            <w:r w:rsidR="00BB2146">
              <w:rPr>
                <w:noProof/>
                <w:webHidden/>
              </w:rPr>
              <w:fldChar w:fldCharType="begin"/>
            </w:r>
            <w:r w:rsidR="00BB2146">
              <w:rPr>
                <w:noProof/>
                <w:webHidden/>
              </w:rPr>
              <w:instrText xml:space="preserve"> PAGEREF _Toc149634674 \h </w:instrText>
            </w:r>
            <w:r w:rsidR="00BB2146">
              <w:rPr>
                <w:noProof/>
                <w:webHidden/>
              </w:rPr>
            </w:r>
            <w:r w:rsidR="00BB2146">
              <w:rPr>
                <w:noProof/>
                <w:webHidden/>
              </w:rPr>
              <w:fldChar w:fldCharType="separate"/>
            </w:r>
            <w:r w:rsidR="00BB2146">
              <w:rPr>
                <w:noProof/>
                <w:webHidden/>
              </w:rPr>
              <w:t>86</w:t>
            </w:r>
            <w:r w:rsidR="00BB2146">
              <w:rPr>
                <w:noProof/>
                <w:webHidden/>
              </w:rPr>
              <w:fldChar w:fldCharType="end"/>
            </w:r>
          </w:hyperlink>
        </w:p>
        <w:p w14:paraId="630CC6C8" w14:textId="6A6E71A1"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75" w:history="1">
            <w:r w:rsidR="00BB2146" w:rsidRPr="00A12189">
              <w:rPr>
                <w:rStyle w:val="af5"/>
                <w:rFonts w:eastAsia="Times New Roman" w:cs="Times New Roman"/>
                <w:noProof/>
                <w:lang w:val="ro"/>
              </w:rPr>
              <w:t>4.2. DREPTUL LA PROCES ECHITABIL ÎN CAUZE ADMINISTRATIVE</w:t>
            </w:r>
            <w:r w:rsidR="00BB2146">
              <w:rPr>
                <w:noProof/>
                <w:webHidden/>
              </w:rPr>
              <w:tab/>
            </w:r>
            <w:r w:rsidR="00BB2146">
              <w:rPr>
                <w:noProof/>
                <w:webHidden/>
              </w:rPr>
              <w:fldChar w:fldCharType="begin"/>
            </w:r>
            <w:r w:rsidR="00BB2146">
              <w:rPr>
                <w:noProof/>
                <w:webHidden/>
              </w:rPr>
              <w:instrText xml:space="preserve"> PAGEREF _Toc149634675 \h </w:instrText>
            </w:r>
            <w:r w:rsidR="00BB2146">
              <w:rPr>
                <w:noProof/>
                <w:webHidden/>
              </w:rPr>
            </w:r>
            <w:r w:rsidR="00BB2146">
              <w:rPr>
                <w:noProof/>
                <w:webHidden/>
              </w:rPr>
              <w:fldChar w:fldCharType="separate"/>
            </w:r>
            <w:r w:rsidR="00BB2146">
              <w:rPr>
                <w:noProof/>
                <w:webHidden/>
              </w:rPr>
              <w:t>89</w:t>
            </w:r>
            <w:r w:rsidR="00BB2146">
              <w:rPr>
                <w:noProof/>
                <w:webHidden/>
              </w:rPr>
              <w:fldChar w:fldCharType="end"/>
            </w:r>
          </w:hyperlink>
        </w:p>
        <w:p w14:paraId="7C32DF36" w14:textId="13026DC0"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76" w:history="1">
            <w:r w:rsidR="00BB2146" w:rsidRPr="00A12189">
              <w:rPr>
                <w:rStyle w:val="af5"/>
                <w:rFonts w:cs="Times New Roman"/>
                <w:bCs/>
                <w:noProof/>
                <w:lang w:val="ro"/>
              </w:rPr>
              <w:t>4.2.1. Principalele caracteristici ale cadrului juridic procesual în cauzele administrative</w:t>
            </w:r>
            <w:r w:rsidR="00BB2146">
              <w:rPr>
                <w:noProof/>
                <w:webHidden/>
              </w:rPr>
              <w:tab/>
            </w:r>
            <w:r w:rsidR="00BB2146">
              <w:rPr>
                <w:noProof/>
                <w:webHidden/>
              </w:rPr>
              <w:fldChar w:fldCharType="begin"/>
            </w:r>
            <w:r w:rsidR="00BB2146">
              <w:rPr>
                <w:noProof/>
                <w:webHidden/>
              </w:rPr>
              <w:instrText xml:space="preserve"> PAGEREF _Toc149634676 \h </w:instrText>
            </w:r>
            <w:r w:rsidR="00BB2146">
              <w:rPr>
                <w:noProof/>
                <w:webHidden/>
              </w:rPr>
            </w:r>
            <w:r w:rsidR="00BB2146">
              <w:rPr>
                <w:noProof/>
                <w:webHidden/>
              </w:rPr>
              <w:fldChar w:fldCharType="separate"/>
            </w:r>
            <w:r w:rsidR="00BB2146">
              <w:rPr>
                <w:noProof/>
                <w:webHidden/>
              </w:rPr>
              <w:t>90</w:t>
            </w:r>
            <w:r w:rsidR="00BB2146">
              <w:rPr>
                <w:noProof/>
                <w:webHidden/>
              </w:rPr>
              <w:fldChar w:fldCharType="end"/>
            </w:r>
          </w:hyperlink>
        </w:p>
        <w:p w14:paraId="46AA24C9" w14:textId="1929305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77" w:history="1">
            <w:r w:rsidR="00BB2146" w:rsidRPr="00A12189">
              <w:rPr>
                <w:rStyle w:val="af5"/>
                <w:rFonts w:cs="Times New Roman"/>
                <w:bCs/>
                <w:noProof/>
                <w:lang w:val="ro"/>
              </w:rPr>
              <w:t>4.2.2. Respectarea dreptului la un proces echitabil în cadrul cauzelor administrative</w:t>
            </w:r>
            <w:r w:rsidR="00BB2146">
              <w:rPr>
                <w:noProof/>
                <w:webHidden/>
              </w:rPr>
              <w:tab/>
            </w:r>
            <w:r w:rsidR="00BB2146">
              <w:rPr>
                <w:noProof/>
                <w:webHidden/>
              </w:rPr>
              <w:fldChar w:fldCharType="begin"/>
            </w:r>
            <w:r w:rsidR="00BB2146">
              <w:rPr>
                <w:noProof/>
                <w:webHidden/>
              </w:rPr>
              <w:instrText xml:space="preserve"> PAGEREF _Toc149634677 \h </w:instrText>
            </w:r>
            <w:r w:rsidR="00BB2146">
              <w:rPr>
                <w:noProof/>
                <w:webHidden/>
              </w:rPr>
            </w:r>
            <w:r w:rsidR="00BB2146">
              <w:rPr>
                <w:noProof/>
                <w:webHidden/>
              </w:rPr>
              <w:fldChar w:fldCharType="separate"/>
            </w:r>
            <w:r w:rsidR="00BB2146">
              <w:rPr>
                <w:noProof/>
                <w:webHidden/>
              </w:rPr>
              <w:t>94</w:t>
            </w:r>
            <w:r w:rsidR="00BB2146">
              <w:rPr>
                <w:noProof/>
                <w:webHidden/>
              </w:rPr>
              <w:fldChar w:fldCharType="end"/>
            </w:r>
          </w:hyperlink>
        </w:p>
        <w:p w14:paraId="08520AC4" w14:textId="77BD732D"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8" w:history="1">
            <w:r w:rsidR="00BB2146" w:rsidRPr="00A12189">
              <w:rPr>
                <w:rStyle w:val="af5"/>
                <w:rFonts w:cs="Times New Roman"/>
                <w:noProof/>
                <w:lang w:val="ro"/>
              </w:rPr>
              <w:t>4.2.1. Accesibilitatea și transparență în cauzele administrative</w:t>
            </w:r>
            <w:r w:rsidR="00BB2146">
              <w:rPr>
                <w:noProof/>
                <w:webHidden/>
              </w:rPr>
              <w:tab/>
            </w:r>
            <w:r w:rsidR="00BB2146">
              <w:rPr>
                <w:noProof/>
                <w:webHidden/>
              </w:rPr>
              <w:fldChar w:fldCharType="begin"/>
            </w:r>
            <w:r w:rsidR="00BB2146">
              <w:rPr>
                <w:noProof/>
                <w:webHidden/>
              </w:rPr>
              <w:instrText xml:space="preserve"> PAGEREF _Toc149634678 \h </w:instrText>
            </w:r>
            <w:r w:rsidR="00BB2146">
              <w:rPr>
                <w:noProof/>
                <w:webHidden/>
              </w:rPr>
            </w:r>
            <w:r w:rsidR="00BB2146">
              <w:rPr>
                <w:noProof/>
                <w:webHidden/>
              </w:rPr>
              <w:fldChar w:fldCharType="separate"/>
            </w:r>
            <w:r w:rsidR="00BB2146">
              <w:rPr>
                <w:noProof/>
                <w:webHidden/>
              </w:rPr>
              <w:t>94</w:t>
            </w:r>
            <w:r w:rsidR="00BB2146">
              <w:rPr>
                <w:noProof/>
                <w:webHidden/>
              </w:rPr>
              <w:fldChar w:fldCharType="end"/>
            </w:r>
          </w:hyperlink>
        </w:p>
        <w:p w14:paraId="4E73A937" w14:textId="6793B5B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79" w:history="1">
            <w:r w:rsidR="00BB2146" w:rsidRPr="00A12189">
              <w:rPr>
                <w:rStyle w:val="af5"/>
                <w:rFonts w:cs="Times New Roman"/>
                <w:noProof/>
                <w:lang w:val="ro"/>
              </w:rPr>
              <w:t>4.2.2. Rolul președintelui completului de judecată</w:t>
            </w:r>
            <w:r w:rsidR="00BB2146">
              <w:rPr>
                <w:noProof/>
                <w:webHidden/>
              </w:rPr>
              <w:tab/>
            </w:r>
            <w:r w:rsidR="00BB2146">
              <w:rPr>
                <w:noProof/>
                <w:webHidden/>
              </w:rPr>
              <w:fldChar w:fldCharType="begin"/>
            </w:r>
            <w:r w:rsidR="00BB2146">
              <w:rPr>
                <w:noProof/>
                <w:webHidden/>
              </w:rPr>
              <w:instrText xml:space="preserve"> PAGEREF _Toc149634679 \h </w:instrText>
            </w:r>
            <w:r w:rsidR="00BB2146">
              <w:rPr>
                <w:noProof/>
                <w:webHidden/>
              </w:rPr>
            </w:r>
            <w:r w:rsidR="00BB2146">
              <w:rPr>
                <w:noProof/>
                <w:webHidden/>
              </w:rPr>
              <w:fldChar w:fldCharType="separate"/>
            </w:r>
            <w:r w:rsidR="00BB2146">
              <w:rPr>
                <w:noProof/>
                <w:webHidden/>
              </w:rPr>
              <w:t>95</w:t>
            </w:r>
            <w:r w:rsidR="00BB2146">
              <w:rPr>
                <w:noProof/>
                <w:webHidden/>
              </w:rPr>
              <w:fldChar w:fldCharType="end"/>
            </w:r>
          </w:hyperlink>
        </w:p>
        <w:p w14:paraId="462F7CAB" w14:textId="38CD3D2F"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0" w:history="1">
            <w:r w:rsidR="00BB2146" w:rsidRPr="00A12189">
              <w:rPr>
                <w:rStyle w:val="af5"/>
                <w:rFonts w:cs="Times New Roman"/>
                <w:noProof/>
                <w:lang w:val="ro"/>
              </w:rPr>
              <w:t>4.2.3. Explicarea drepturilor și obligațiilor procedurale</w:t>
            </w:r>
            <w:r w:rsidR="00BB2146">
              <w:rPr>
                <w:noProof/>
                <w:webHidden/>
              </w:rPr>
              <w:tab/>
            </w:r>
            <w:r w:rsidR="00BB2146">
              <w:rPr>
                <w:noProof/>
                <w:webHidden/>
              </w:rPr>
              <w:fldChar w:fldCharType="begin"/>
            </w:r>
            <w:r w:rsidR="00BB2146">
              <w:rPr>
                <w:noProof/>
                <w:webHidden/>
              </w:rPr>
              <w:instrText xml:space="preserve"> PAGEREF _Toc149634680 \h </w:instrText>
            </w:r>
            <w:r w:rsidR="00BB2146">
              <w:rPr>
                <w:noProof/>
                <w:webHidden/>
              </w:rPr>
            </w:r>
            <w:r w:rsidR="00BB2146">
              <w:rPr>
                <w:noProof/>
                <w:webHidden/>
              </w:rPr>
              <w:fldChar w:fldCharType="separate"/>
            </w:r>
            <w:r w:rsidR="00BB2146">
              <w:rPr>
                <w:noProof/>
                <w:webHidden/>
              </w:rPr>
              <w:t>99</w:t>
            </w:r>
            <w:r w:rsidR="00BB2146">
              <w:rPr>
                <w:noProof/>
                <w:webHidden/>
              </w:rPr>
              <w:fldChar w:fldCharType="end"/>
            </w:r>
          </w:hyperlink>
        </w:p>
        <w:p w14:paraId="26CE9639" w14:textId="68080613"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1" w:history="1">
            <w:r w:rsidR="00BB2146" w:rsidRPr="00A12189">
              <w:rPr>
                <w:rStyle w:val="af5"/>
                <w:rFonts w:cs="Times New Roman"/>
                <w:noProof/>
                <w:lang w:val="ro"/>
              </w:rPr>
              <w:t>4.2.4. Dreptul la evaluarea obiectivă și complexă a probelor</w:t>
            </w:r>
            <w:r w:rsidR="00BB2146">
              <w:rPr>
                <w:noProof/>
                <w:webHidden/>
              </w:rPr>
              <w:tab/>
            </w:r>
            <w:r w:rsidR="00BB2146">
              <w:rPr>
                <w:noProof/>
                <w:webHidden/>
              </w:rPr>
              <w:fldChar w:fldCharType="begin"/>
            </w:r>
            <w:r w:rsidR="00BB2146">
              <w:rPr>
                <w:noProof/>
                <w:webHidden/>
              </w:rPr>
              <w:instrText xml:space="preserve"> PAGEREF _Toc149634681 \h </w:instrText>
            </w:r>
            <w:r w:rsidR="00BB2146">
              <w:rPr>
                <w:noProof/>
                <w:webHidden/>
              </w:rPr>
            </w:r>
            <w:r w:rsidR="00BB2146">
              <w:rPr>
                <w:noProof/>
                <w:webHidden/>
              </w:rPr>
              <w:fldChar w:fldCharType="separate"/>
            </w:r>
            <w:r w:rsidR="00BB2146">
              <w:rPr>
                <w:noProof/>
                <w:webHidden/>
              </w:rPr>
              <w:t>101</w:t>
            </w:r>
            <w:r w:rsidR="00BB2146">
              <w:rPr>
                <w:noProof/>
                <w:webHidden/>
              </w:rPr>
              <w:fldChar w:fldCharType="end"/>
            </w:r>
          </w:hyperlink>
        </w:p>
        <w:p w14:paraId="5E65C3F9" w14:textId="04DCB237"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2" w:history="1">
            <w:r w:rsidR="00BB2146" w:rsidRPr="00A12189">
              <w:rPr>
                <w:rStyle w:val="af5"/>
                <w:rFonts w:cs="Times New Roman"/>
                <w:noProof/>
                <w:lang w:val="ro"/>
              </w:rPr>
              <w:t>4.2.5. Dreptul de a fi audiat</w:t>
            </w:r>
            <w:r w:rsidR="00BB2146">
              <w:rPr>
                <w:noProof/>
                <w:webHidden/>
              </w:rPr>
              <w:tab/>
            </w:r>
            <w:r w:rsidR="00BB2146">
              <w:rPr>
                <w:noProof/>
                <w:webHidden/>
              </w:rPr>
              <w:fldChar w:fldCharType="begin"/>
            </w:r>
            <w:r w:rsidR="00BB2146">
              <w:rPr>
                <w:noProof/>
                <w:webHidden/>
              </w:rPr>
              <w:instrText xml:space="preserve"> PAGEREF _Toc149634682 \h </w:instrText>
            </w:r>
            <w:r w:rsidR="00BB2146">
              <w:rPr>
                <w:noProof/>
                <w:webHidden/>
              </w:rPr>
            </w:r>
            <w:r w:rsidR="00BB2146">
              <w:rPr>
                <w:noProof/>
                <w:webHidden/>
              </w:rPr>
              <w:fldChar w:fldCharType="separate"/>
            </w:r>
            <w:r w:rsidR="00BB2146">
              <w:rPr>
                <w:noProof/>
                <w:webHidden/>
              </w:rPr>
              <w:t>102</w:t>
            </w:r>
            <w:r w:rsidR="00BB2146">
              <w:rPr>
                <w:noProof/>
                <w:webHidden/>
              </w:rPr>
              <w:fldChar w:fldCharType="end"/>
            </w:r>
          </w:hyperlink>
        </w:p>
        <w:p w14:paraId="011C1B4D" w14:textId="7E7B4CF4"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3" w:history="1">
            <w:r w:rsidR="00BB2146" w:rsidRPr="00A12189">
              <w:rPr>
                <w:rStyle w:val="af5"/>
                <w:rFonts w:cs="Times New Roman"/>
                <w:noProof/>
                <w:lang w:val="ro"/>
              </w:rPr>
              <w:t>4.2.6. Discuția juridică</w:t>
            </w:r>
            <w:r w:rsidR="00BB2146">
              <w:rPr>
                <w:noProof/>
                <w:webHidden/>
              </w:rPr>
              <w:tab/>
            </w:r>
            <w:r w:rsidR="00BB2146">
              <w:rPr>
                <w:noProof/>
                <w:webHidden/>
              </w:rPr>
              <w:fldChar w:fldCharType="begin"/>
            </w:r>
            <w:r w:rsidR="00BB2146">
              <w:rPr>
                <w:noProof/>
                <w:webHidden/>
              </w:rPr>
              <w:instrText xml:space="preserve"> PAGEREF _Toc149634683 \h </w:instrText>
            </w:r>
            <w:r w:rsidR="00BB2146">
              <w:rPr>
                <w:noProof/>
                <w:webHidden/>
              </w:rPr>
            </w:r>
            <w:r w:rsidR="00BB2146">
              <w:rPr>
                <w:noProof/>
                <w:webHidden/>
              </w:rPr>
              <w:fldChar w:fldCharType="separate"/>
            </w:r>
            <w:r w:rsidR="00BB2146">
              <w:rPr>
                <w:noProof/>
                <w:webHidden/>
              </w:rPr>
              <w:t>103</w:t>
            </w:r>
            <w:r w:rsidR="00BB2146">
              <w:rPr>
                <w:noProof/>
                <w:webHidden/>
              </w:rPr>
              <w:fldChar w:fldCharType="end"/>
            </w:r>
          </w:hyperlink>
        </w:p>
        <w:p w14:paraId="2E500568" w14:textId="0389FADD"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4" w:history="1">
            <w:r w:rsidR="00BB2146" w:rsidRPr="00A12189">
              <w:rPr>
                <w:rStyle w:val="af5"/>
                <w:rFonts w:cs="Times New Roman"/>
                <w:noProof/>
                <w:lang w:val="ro"/>
              </w:rPr>
              <w:t>4.2.7. Închiderea ședinței de examinare a cauzei în fond</w:t>
            </w:r>
            <w:r w:rsidR="00BB2146">
              <w:rPr>
                <w:noProof/>
                <w:webHidden/>
              </w:rPr>
              <w:tab/>
            </w:r>
            <w:r w:rsidR="00BB2146">
              <w:rPr>
                <w:noProof/>
                <w:webHidden/>
              </w:rPr>
              <w:fldChar w:fldCharType="begin"/>
            </w:r>
            <w:r w:rsidR="00BB2146">
              <w:rPr>
                <w:noProof/>
                <w:webHidden/>
              </w:rPr>
              <w:instrText xml:space="preserve"> PAGEREF _Toc149634684 \h </w:instrText>
            </w:r>
            <w:r w:rsidR="00BB2146">
              <w:rPr>
                <w:noProof/>
                <w:webHidden/>
              </w:rPr>
            </w:r>
            <w:r w:rsidR="00BB2146">
              <w:rPr>
                <w:noProof/>
                <w:webHidden/>
              </w:rPr>
              <w:fldChar w:fldCharType="separate"/>
            </w:r>
            <w:r w:rsidR="00BB2146">
              <w:rPr>
                <w:noProof/>
                <w:webHidden/>
              </w:rPr>
              <w:t>103</w:t>
            </w:r>
            <w:r w:rsidR="00BB2146">
              <w:rPr>
                <w:noProof/>
                <w:webHidden/>
              </w:rPr>
              <w:fldChar w:fldCharType="end"/>
            </w:r>
          </w:hyperlink>
        </w:p>
        <w:p w14:paraId="4EEC359B" w14:textId="6FA35E3D"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5" w:history="1">
            <w:r w:rsidR="00BB2146" w:rsidRPr="00A12189">
              <w:rPr>
                <w:rStyle w:val="af5"/>
                <w:rFonts w:cs="Times New Roman"/>
                <w:noProof/>
                <w:lang w:val="ro"/>
              </w:rPr>
              <w:t>4.2.8. Deliberările judiciare</w:t>
            </w:r>
            <w:r w:rsidR="00BB2146">
              <w:rPr>
                <w:noProof/>
                <w:webHidden/>
              </w:rPr>
              <w:tab/>
            </w:r>
            <w:r w:rsidR="00BB2146">
              <w:rPr>
                <w:noProof/>
                <w:webHidden/>
              </w:rPr>
              <w:fldChar w:fldCharType="begin"/>
            </w:r>
            <w:r w:rsidR="00BB2146">
              <w:rPr>
                <w:noProof/>
                <w:webHidden/>
              </w:rPr>
              <w:instrText xml:space="preserve"> PAGEREF _Toc149634685 \h </w:instrText>
            </w:r>
            <w:r w:rsidR="00BB2146">
              <w:rPr>
                <w:noProof/>
                <w:webHidden/>
              </w:rPr>
            </w:r>
            <w:r w:rsidR="00BB2146">
              <w:rPr>
                <w:noProof/>
                <w:webHidden/>
              </w:rPr>
              <w:fldChar w:fldCharType="separate"/>
            </w:r>
            <w:r w:rsidR="00BB2146">
              <w:rPr>
                <w:noProof/>
                <w:webHidden/>
              </w:rPr>
              <w:t>104</w:t>
            </w:r>
            <w:r w:rsidR="00BB2146">
              <w:rPr>
                <w:noProof/>
                <w:webHidden/>
              </w:rPr>
              <w:fldChar w:fldCharType="end"/>
            </w:r>
          </w:hyperlink>
        </w:p>
        <w:p w14:paraId="56D163F2" w14:textId="167F6D1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6" w:history="1">
            <w:r w:rsidR="00BB2146" w:rsidRPr="00A12189">
              <w:rPr>
                <w:rStyle w:val="af5"/>
                <w:rFonts w:cs="Times New Roman"/>
                <w:noProof/>
                <w:lang w:val="ro"/>
              </w:rPr>
              <w:t>4.2.9. Pronunțarea hotărârii</w:t>
            </w:r>
            <w:r w:rsidR="00BB2146">
              <w:rPr>
                <w:noProof/>
                <w:webHidden/>
              </w:rPr>
              <w:tab/>
            </w:r>
            <w:r w:rsidR="00BB2146">
              <w:rPr>
                <w:noProof/>
                <w:webHidden/>
              </w:rPr>
              <w:fldChar w:fldCharType="begin"/>
            </w:r>
            <w:r w:rsidR="00BB2146">
              <w:rPr>
                <w:noProof/>
                <w:webHidden/>
              </w:rPr>
              <w:instrText xml:space="preserve"> PAGEREF _Toc149634686 \h </w:instrText>
            </w:r>
            <w:r w:rsidR="00BB2146">
              <w:rPr>
                <w:noProof/>
                <w:webHidden/>
              </w:rPr>
            </w:r>
            <w:r w:rsidR="00BB2146">
              <w:rPr>
                <w:noProof/>
                <w:webHidden/>
              </w:rPr>
              <w:fldChar w:fldCharType="separate"/>
            </w:r>
            <w:r w:rsidR="00BB2146">
              <w:rPr>
                <w:noProof/>
                <w:webHidden/>
              </w:rPr>
              <w:t>105</w:t>
            </w:r>
            <w:r w:rsidR="00BB2146">
              <w:rPr>
                <w:noProof/>
                <w:webHidden/>
              </w:rPr>
              <w:fldChar w:fldCharType="end"/>
            </w:r>
          </w:hyperlink>
        </w:p>
        <w:p w14:paraId="39F41AF9" w14:textId="32086F21"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7" w:history="1">
            <w:r w:rsidR="00BB2146" w:rsidRPr="00A12189">
              <w:rPr>
                <w:rStyle w:val="af5"/>
                <w:rFonts w:cs="Times New Roman"/>
                <w:noProof/>
                <w:lang w:val="ro"/>
              </w:rPr>
              <w:t>4.2.10. Motivarea hotărârilor judecătorești</w:t>
            </w:r>
            <w:r w:rsidR="00BB2146">
              <w:rPr>
                <w:noProof/>
                <w:webHidden/>
              </w:rPr>
              <w:tab/>
            </w:r>
            <w:r w:rsidR="00BB2146">
              <w:rPr>
                <w:noProof/>
                <w:webHidden/>
              </w:rPr>
              <w:fldChar w:fldCharType="begin"/>
            </w:r>
            <w:r w:rsidR="00BB2146">
              <w:rPr>
                <w:noProof/>
                <w:webHidden/>
              </w:rPr>
              <w:instrText xml:space="preserve"> PAGEREF _Toc149634687 \h </w:instrText>
            </w:r>
            <w:r w:rsidR="00BB2146">
              <w:rPr>
                <w:noProof/>
                <w:webHidden/>
              </w:rPr>
            </w:r>
            <w:r w:rsidR="00BB2146">
              <w:rPr>
                <w:noProof/>
                <w:webHidden/>
              </w:rPr>
              <w:fldChar w:fldCharType="separate"/>
            </w:r>
            <w:r w:rsidR="00BB2146">
              <w:rPr>
                <w:noProof/>
                <w:webHidden/>
              </w:rPr>
              <w:t>106</w:t>
            </w:r>
            <w:r w:rsidR="00BB2146">
              <w:rPr>
                <w:noProof/>
                <w:webHidden/>
              </w:rPr>
              <w:fldChar w:fldCharType="end"/>
            </w:r>
          </w:hyperlink>
        </w:p>
        <w:p w14:paraId="64BB970D" w14:textId="734C80F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88" w:history="1">
            <w:r w:rsidR="00BB2146" w:rsidRPr="00A12189">
              <w:rPr>
                <w:rStyle w:val="af5"/>
                <w:rFonts w:cs="Times New Roman"/>
                <w:noProof/>
                <w:lang w:val="ro"/>
              </w:rPr>
              <w:t>4.2.11. Profesionalismul general al instanței judecătorești</w:t>
            </w:r>
            <w:r w:rsidR="00BB2146">
              <w:rPr>
                <w:noProof/>
                <w:webHidden/>
              </w:rPr>
              <w:tab/>
            </w:r>
            <w:r w:rsidR="00BB2146">
              <w:rPr>
                <w:noProof/>
                <w:webHidden/>
              </w:rPr>
              <w:fldChar w:fldCharType="begin"/>
            </w:r>
            <w:r w:rsidR="00BB2146">
              <w:rPr>
                <w:noProof/>
                <w:webHidden/>
              </w:rPr>
              <w:instrText xml:space="preserve"> PAGEREF _Toc149634688 \h </w:instrText>
            </w:r>
            <w:r w:rsidR="00BB2146">
              <w:rPr>
                <w:noProof/>
                <w:webHidden/>
              </w:rPr>
            </w:r>
            <w:r w:rsidR="00BB2146">
              <w:rPr>
                <w:noProof/>
                <w:webHidden/>
              </w:rPr>
              <w:fldChar w:fldCharType="separate"/>
            </w:r>
            <w:r w:rsidR="00BB2146">
              <w:rPr>
                <w:noProof/>
                <w:webHidden/>
              </w:rPr>
              <w:t>107</w:t>
            </w:r>
            <w:r w:rsidR="00BB2146">
              <w:rPr>
                <w:noProof/>
                <w:webHidden/>
              </w:rPr>
              <w:fldChar w:fldCharType="end"/>
            </w:r>
          </w:hyperlink>
        </w:p>
        <w:p w14:paraId="0B9EAA56" w14:textId="30054839"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89" w:history="1">
            <w:r w:rsidR="00BB2146" w:rsidRPr="00A12189">
              <w:rPr>
                <w:rStyle w:val="af5"/>
                <w:rFonts w:cs="Times New Roman"/>
                <w:bCs/>
                <w:noProof/>
                <w:lang w:val="ro"/>
              </w:rPr>
              <w:t>4.2.3. Aplicarea noilor prevederi în instanțele de contencios administrativ</w:t>
            </w:r>
            <w:r w:rsidR="00BB2146">
              <w:rPr>
                <w:noProof/>
                <w:webHidden/>
              </w:rPr>
              <w:tab/>
            </w:r>
            <w:r w:rsidR="00BB2146">
              <w:rPr>
                <w:noProof/>
                <w:webHidden/>
              </w:rPr>
              <w:fldChar w:fldCharType="begin"/>
            </w:r>
            <w:r w:rsidR="00BB2146">
              <w:rPr>
                <w:noProof/>
                <w:webHidden/>
              </w:rPr>
              <w:instrText xml:space="preserve"> PAGEREF _Toc149634689 \h </w:instrText>
            </w:r>
            <w:r w:rsidR="00BB2146">
              <w:rPr>
                <w:noProof/>
                <w:webHidden/>
              </w:rPr>
            </w:r>
            <w:r w:rsidR="00BB2146">
              <w:rPr>
                <w:noProof/>
                <w:webHidden/>
              </w:rPr>
              <w:fldChar w:fldCharType="separate"/>
            </w:r>
            <w:r w:rsidR="00BB2146">
              <w:rPr>
                <w:noProof/>
                <w:webHidden/>
              </w:rPr>
              <w:t>108</w:t>
            </w:r>
            <w:r w:rsidR="00BB2146">
              <w:rPr>
                <w:noProof/>
                <w:webHidden/>
              </w:rPr>
              <w:fldChar w:fldCharType="end"/>
            </w:r>
          </w:hyperlink>
        </w:p>
        <w:p w14:paraId="60F96C33" w14:textId="2125D726"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690" w:history="1">
            <w:r w:rsidR="00BB2146" w:rsidRPr="00A12189">
              <w:rPr>
                <w:rStyle w:val="af5"/>
                <w:rFonts w:cs="Times New Roman"/>
                <w:noProof/>
                <w:lang w:val="ro"/>
              </w:rPr>
              <w:t>4.3. DREPTUL LA PROCES ECHITABIL ÎN CAUZELE PENALE</w:t>
            </w:r>
            <w:r w:rsidR="00BB2146">
              <w:rPr>
                <w:noProof/>
                <w:webHidden/>
              </w:rPr>
              <w:tab/>
            </w:r>
            <w:r w:rsidR="00BB2146">
              <w:rPr>
                <w:noProof/>
                <w:webHidden/>
              </w:rPr>
              <w:fldChar w:fldCharType="begin"/>
            </w:r>
            <w:r w:rsidR="00BB2146">
              <w:rPr>
                <w:noProof/>
                <w:webHidden/>
              </w:rPr>
              <w:instrText xml:space="preserve"> PAGEREF _Toc149634690 \h </w:instrText>
            </w:r>
            <w:r w:rsidR="00BB2146">
              <w:rPr>
                <w:noProof/>
                <w:webHidden/>
              </w:rPr>
            </w:r>
            <w:r w:rsidR="00BB2146">
              <w:rPr>
                <w:noProof/>
                <w:webHidden/>
              </w:rPr>
              <w:fldChar w:fldCharType="separate"/>
            </w:r>
            <w:r w:rsidR="00BB2146">
              <w:rPr>
                <w:noProof/>
                <w:webHidden/>
              </w:rPr>
              <w:t>113</w:t>
            </w:r>
            <w:r w:rsidR="00BB2146">
              <w:rPr>
                <w:noProof/>
                <w:webHidden/>
              </w:rPr>
              <w:fldChar w:fldCharType="end"/>
            </w:r>
          </w:hyperlink>
        </w:p>
        <w:p w14:paraId="5BB8BAE4" w14:textId="089E2E99"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91" w:history="1">
            <w:r w:rsidR="00BB2146" w:rsidRPr="00A12189">
              <w:rPr>
                <w:rStyle w:val="af5"/>
                <w:rFonts w:cs="Times New Roman"/>
                <w:bCs/>
                <w:noProof/>
                <w:lang w:val="ro"/>
              </w:rPr>
              <w:t>4.3.1. Accesibilitatea și transparență în cauzele penale</w:t>
            </w:r>
            <w:r w:rsidR="00BB2146">
              <w:rPr>
                <w:noProof/>
                <w:webHidden/>
              </w:rPr>
              <w:tab/>
            </w:r>
            <w:r w:rsidR="00BB2146">
              <w:rPr>
                <w:noProof/>
                <w:webHidden/>
              </w:rPr>
              <w:fldChar w:fldCharType="begin"/>
            </w:r>
            <w:r w:rsidR="00BB2146">
              <w:rPr>
                <w:noProof/>
                <w:webHidden/>
              </w:rPr>
              <w:instrText xml:space="preserve"> PAGEREF _Toc149634691 \h </w:instrText>
            </w:r>
            <w:r w:rsidR="00BB2146">
              <w:rPr>
                <w:noProof/>
                <w:webHidden/>
              </w:rPr>
            </w:r>
            <w:r w:rsidR="00BB2146">
              <w:rPr>
                <w:noProof/>
                <w:webHidden/>
              </w:rPr>
              <w:fldChar w:fldCharType="separate"/>
            </w:r>
            <w:r w:rsidR="00BB2146">
              <w:rPr>
                <w:noProof/>
                <w:webHidden/>
              </w:rPr>
              <w:t>114</w:t>
            </w:r>
            <w:r w:rsidR="00BB2146">
              <w:rPr>
                <w:noProof/>
                <w:webHidden/>
              </w:rPr>
              <w:fldChar w:fldCharType="end"/>
            </w:r>
          </w:hyperlink>
        </w:p>
        <w:p w14:paraId="58E698EA" w14:textId="2EF1623A"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2" w:history="1">
            <w:r w:rsidR="00BB2146" w:rsidRPr="00A12189">
              <w:rPr>
                <w:rStyle w:val="af5"/>
                <w:rFonts w:cs="Times New Roman"/>
                <w:noProof/>
                <w:lang w:val="ro"/>
              </w:rPr>
              <w:t>4.3.1.1. Acces la informațiile instanței</w:t>
            </w:r>
            <w:r w:rsidR="00BB2146">
              <w:rPr>
                <w:noProof/>
                <w:webHidden/>
              </w:rPr>
              <w:tab/>
            </w:r>
            <w:r w:rsidR="00BB2146">
              <w:rPr>
                <w:noProof/>
                <w:webHidden/>
              </w:rPr>
              <w:fldChar w:fldCharType="begin"/>
            </w:r>
            <w:r w:rsidR="00BB2146">
              <w:rPr>
                <w:noProof/>
                <w:webHidden/>
              </w:rPr>
              <w:instrText xml:space="preserve"> PAGEREF _Toc149634692 \h </w:instrText>
            </w:r>
            <w:r w:rsidR="00BB2146">
              <w:rPr>
                <w:noProof/>
                <w:webHidden/>
              </w:rPr>
            </w:r>
            <w:r w:rsidR="00BB2146">
              <w:rPr>
                <w:noProof/>
                <w:webHidden/>
              </w:rPr>
              <w:fldChar w:fldCharType="separate"/>
            </w:r>
            <w:r w:rsidR="00BB2146">
              <w:rPr>
                <w:noProof/>
                <w:webHidden/>
              </w:rPr>
              <w:t>114</w:t>
            </w:r>
            <w:r w:rsidR="00BB2146">
              <w:rPr>
                <w:noProof/>
                <w:webHidden/>
              </w:rPr>
              <w:fldChar w:fldCharType="end"/>
            </w:r>
          </w:hyperlink>
        </w:p>
        <w:p w14:paraId="21852BEA" w14:textId="587BF6FE"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3" w:history="1">
            <w:r w:rsidR="00BB2146" w:rsidRPr="00A12189">
              <w:rPr>
                <w:rStyle w:val="af5"/>
                <w:rFonts w:cs="Times New Roman"/>
                <w:noProof/>
                <w:lang w:val="ro"/>
              </w:rPr>
              <w:t>4.3.1.2. Accesul publicului</w:t>
            </w:r>
            <w:r w:rsidR="00BB2146">
              <w:rPr>
                <w:noProof/>
                <w:webHidden/>
              </w:rPr>
              <w:tab/>
            </w:r>
            <w:r w:rsidR="00BB2146">
              <w:rPr>
                <w:noProof/>
                <w:webHidden/>
              </w:rPr>
              <w:fldChar w:fldCharType="begin"/>
            </w:r>
            <w:r w:rsidR="00BB2146">
              <w:rPr>
                <w:noProof/>
                <w:webHidden/>
              </w:rPr>
              <w:instrText xml:space="preserve"> PAGEREF _Toc149634693 \h </w:instrText>
            </w:r>
            <w:r w:rsidR="00BB2146">
              <w:rPr>
                <w:noProof/>
                <w:webHidden/>
              </w:rPr>
            </w:r>
            <w:r w:rsidR="00BB2146">
              <w:rPr>
                <w:noProof/>
                <w:webHidden/>
              </w:rPr>
              <w:fldChar w:fldCharType="separate"/>
            </w:r>
            <w:r w:rsidR="00BB2146">
              <w:rPr>
                <w:noProof/>
                <w:webHidden/>
              </w:rPr>
              <w:t>115</w:t>
            </w:r>
            <w:r w:rsidR="00BB2146">
              <w:rPr>
                <w:noProof/>
                <w:webHidden/>
              </w:rPr>
              <w:fldChar w:fldCharType="end"/>
            </w:r>
          </w:hyperlink>
        </w:p>
        <w:p w14:paraId="0CF280DC" w14:textId="63B19D8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4" w:history="1">
            <w:r w:rsidR="00BB2146" w:rsidRPr="00A12189">
              <w:rPr>
                <w:rStyle w:val="af5"/>
                <w:rFonts w:cs="Times New Roman"/>
                <w:noProof/>
                <w:lang w:val="ro"/>
              </w:rPr>
              <w:t>4.3.1.3. Acces egal</w:t>
            </w:r>
            <w:r w:rsidR="00BB2146">
              <w:rPr>
                <w:noProof/>
                <w:webHidden/>
              </w:rPr>
              <w:tab/>
            </w:r>
            <w:r w:rsidR="00BB2146">
              <w:rPr>
                <w:noProof/>
                <w:webHidden/>
              </w:rPr>
              <w:fldChar w:fldCharType="begin"/>
            </w:r>
            <w:r w:rsidR="00BB2146">
              <w:rPr>
                <w:noProof/>
                <w:webHidden/>
              </w:rPr>
              <w:instrText xml:space="preserve"> PAGEREF _Toc149634694 \h </w:instrText>
            </w:r>
            <w:r w:rsidR="00BB2146">
              <w:rPr>
                <w:noProof/>
                <w:webHidden/>
              </w:rPr>
            </w:r>
            <w:r w:rsidR="00BB2146">
              <w:rPr>
                <w:noProof/>
                <w:webHidden/>
              </w:rPr>
              <w:fldChar w:fldCharType="separate"/>
            </w:r>
            <w:r w:rsidR="00BB2146">
              <w:rPr>
                <w:noProof/>
                <w:webHidden/>
              </w:rPr>
              <w:t>116</w:t>
            </w:r>
            <w:r w:rsidR="00BB2146">
              <w:rPr>
                <w:noProof/>
                <w:webHidden/>
              </w:rPr>
              <w:fldChar w:fldCharType="end"/>
            </w:r>
          </w:hyperlink>
        </w:p>
        <w:p w14:paraId="4E462B06" w14:textId="35466D21"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5" w:history="1">
            <w:r w:rsidR="00BB2146" w:rsidRPr="00A12189">
              <w:rPr>
                <w:rStyle w:val="af5"/>
                <w:rFonts w:cs="Times New Roman"/>
                <w:noProof/>
                <w:lang w:val="ro"/>
              </w:rPr>
              <w:t>4.3.1.4. Accesul ONG-urilor în instanța de judecată</w:t>
            </w:r>
            <w:r w:rsidR="00BB2146">
              <w:rPr>
                <w:noProof/>
                <w:webHidden/>
              </w:rPr>
              <w:tab/>
            </w:r>
            <w:r w:rsidR="00BB2146">
              <w:rPr>
                <w:noProof/>
                <w:webHidden/>
              </w:rPr>
              <w:fldChar w:fldCharType="begin"/>
            </w:r>
            <w:r w:rsidR="00BB2146">
              <w:rPr>
                <w:noProof/>
                <w:webHidden/>
              </w:rPr>
              <w:instrText xml:space="preserve"> PAGEREF _Toc149634695 \h </w:instrText>
            </w:r>
            <w:r w:rsidR="00BB2146">
              <w:rPr>
                <w:noProof/>
                <w:webHidden/>
              </w:rPr>
            </w:r>
            <w:r w:rsidR="00BB2146">
              <w:rPr>
                <w:noProof/>
                <w:webHidden/>
              </w:rPr>
              <w:fldChar w:fldCharType="separate"/>
            </w:r>
            <w:r w:rsidR="00BB2146">
              <w:rPr>
                <w:noProof/>
                <w:webHidden/>
              </w:rPr>
              <w:t>116</w:t>
            </w:r>
            <w:r w:rsidR="00BB2146">
              <w:rPr>
                <w:noProof/>
                <w:webHidden/>
              </w:rPr>
              <w:fldChar w:fldCharType="end"/>
            </w:r>
          </w:hyperlink>
        </w:p>
        <w:p w14:paraId="74ED5A5F" w14:textId="2DFB251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696" w:history="1">
            <w:r w:rsidR="00BB2146" w:rsidRPr="00A12189">
              <w:rPr>
                <w:rStyle w:val="af5"/>
                <w:rFonts w:cs="Times New Roman"/>
                <w:bCs/>
                <w:noProof/>
                <w:lang w:val="ro"/>
              </w:rPr>
              <w:t>4.3.2. Desfășurarea ședințelor de judecată</w:t>
            </w:r>
            <w:r w:rsidR="00BB2146">
              <w:rPr>
                <w:noProof/>
                <w:webHidden/>
              </w:rPr>
              <w:tab/>
            </w:r>
            <w:r w:rsidR="00BB2146">
              <w:rPr>
                <w:noProof/>
                <w:webHidden/>
              </w:rPr>
              <w:fldChar w:fldCharType="begin"/>
            </w:r>
            <w:r w:rsidR="00BB2146">
              <w:rPr>
                <w:noProof/>
                <w:webHidden/>
              </w:rPr>
              <w:instrText xml:space="preserve"> PAGEREF _Toc149634696 \h </w:instrText>
            </w:r>
            <w:r w:rsidR="00BB2146">
              <w:rPr>
                <w:noProof/>
                <w:webHidden/>
              </w:rPr>
            </w:r>
            <w:r w:rsidR="00BB2146">
              <w:rPr>
                <w:noProof/>
                <w:webHidden/>
              </w:rPr>
              <w:fldChar w:fldCharType="separate"/>
            </w:r>
            <w:r w:rsidR="00BB2146">
              <w:rPr>
                <w:noProof/>
                <w:webHidden/>
              </w:rPr>
              <w:t>117</w:t>
            </w:r>
            <w:r w:rsidR="00BB2146">
              <w:rPr>
                <w:noProof/>
                <w:webHidden/>
              </w:rPr>
              <w:fldChar w:fldCharType="end"/>
            </w:r>
          </w:hyperlink>
        </w:p>
        <w:p w14:paraId="50B0DC81" w14:textId="6773E56F"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7" w:history="1">
            <w:r w:rsidR="00BB2146" w:rsidRPr="00A12189">
              <w:rPr>
                <w:rStyle w:val="af5"/>
                <w:rFonts w:cs="Times New Roman"/>
                <w:noProof/>
                <w:lang w:val="ro"/>
              </w:rPr>
              <w:t>4.3.2.1. Dreptul de apărare personală sau prin intermediul unui avocat</w:t>
            </w:r>
            <w:r w:rsidR="00BB2146">
              <w:rPr>
                <w:noProof/>
                <w:webHidden/>
              </w:rPr>
              <w:tab/>
            </w:r>
            <w:r w:rsidR="00BB2146">
              <w:rPr>
                <w:noProof/>
                <w:webHidden/>
              </w:rPr>
              <w:fldChar w:fldCharType="begin"/>
            </w:r>
            <w:r w:rsidR="00BB2146">
              <w:rPr>
                <w:noProof/>
                <w:webHidden/>
              </w:rPr>
              <w:instrText xml:space="preserve"> PAGEREF _Toc149634697 \h </w:instrText>
            </w:r>
            <w:r w:rsidR="00BB2146">
              <w:rPr>
                <w:noProof/>
                <w:webHidden/>
              </w:rPr>
            </w:r>
            <w:r w:rsidR="00BB2146">
              <w:rPr>
                <w:noProof/>
                <w:webHidden/>
              </w:rPr>
              <w:fldChar w:fldCharType="separate"/>
            </w:r>
            <w:r w:rsidR="00BB2146">
              <w:rPr>
                <w:noProof/>
                <w:webHidden/>
              </w:rPr>
              <w:t>117</w:t>
            </w:r>
            <w:r w:rsidR="00BB2146">
              <w:rPr>
                <w:noProof/>
                <w:webHidden/>
              </w:rPr>
              <w:fldChar w:fldCharType="end"/>
            </w:r>
          </w:hyperlink>
        </w:p>
        <w:p w14:paraId="2C083394" w14:textId="253A185B"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8" w:history="1">
            <w:r w:rsidR="00BB2146" w:rsidRPr="00A12189">
              <w:rPr>
                <w:rStyle w:val="af5"/>
                <w:rFonts w:cs="Times New Roman"/>
                <w:noProof/>
                <w:lang w:val="ro"/>
              </w:rPr>
              <w:t>4.3.2.2. Deschiderea ședinței de judecată</w:t>
            </w:r>
            <w:r w:rsidR="00BB2146">
              <w:rPr>
                <w:noProof/>
                <w:webHidden/>
              </w:rPr>
              <w:tab/>
            </w:r>
            <w:r w:rsidR="00BB2146">
              <w:rPr>
                <w:noProof/>
                <w:webHidden/>
              </w:rPr>
              <w:fldChar w:fldCharType="begin"/>
            </w:r>
            <w:r w:rsidR="00BB2146">
              <w:rPr>
                <w:noProof/>
                <w:webHidden/>
              </w:rPr>
              <w:instrText xml:space="preserve"> PAGEREF _Toc149634698 \h </w:instrText>
            </w:r>
            <w:r w:rsidR="00BB2146">
              <w:rPr>
                <w:noProof/>
                <w:webHidden/>
              </w:rPr>
            </w:r>
            <w:r w:rsidR="00BB2146">
              <w:rPr>
                <w:noProof/>
                <w:webHidden/>
              </w:rPr>
              <w:fldChar w:fldCharType="separate"/>
            </w:r>
            <w:r w:rsidR="00BB2146">
              <w:rPr>
                <w:noProof/>
                <w:webHidden/>
              </w:rPr>
              <w:t>118</w:t>
            </w:r>
            <w:r w:rsidR="00BB2146">
              <w:rPr>
                <w:noProof/>
                <w:webHidden/>
              </w:rPr>
              <w:fldChar w:fldCharType="end"/>
            </w:r>
          </w:hyperlink>
        </w:p>
        <w:p w14:paraId="51AF9220" w14:textId="29D2F00C"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699" w:history="1">
            <w:r w:rsidR="00BB2146" w:rsidRPr="00A12189">
              <w:rPr>
                <w:rStyle w:val="af5"/>
                <w:rFonts w:cs="Times New Roman"/>
                <w:noProof/>
                <w:lang w:val="ro"/>
              </w:rPr>
              <w:t>4.3.2.3. Explicarea drepturilor și obligațiilor procedurale</w:t>
            </w:r>
            <w:r w:rsidR="00BB2146">
              <w:rPr>
                <w:noProof/>
                <w:webHidden/>
              </w:rPr>
              <w:tab/>
            </w:r>
            <w:r w:rsidR="00BB2146">
              <w:rPr>
                <w:noProof/>
                <w:webHidden/>
              </w:rPr>
              <w:fldChar w:fldCharType="begin"/>
            </w:r>
            <w:r w:rsidR="00BB2146">
              <w:rPr>
                <w:noProof/>
                <w:webHidden/>
              </w:rPr>
              <w:instrText xml:space="preserve"> PAGEREF _Toc149634699 \h </w:instrText>
            </w:r>
            <w:r w:rsidR="00BB2146">
              <w:rPr>
                <w:noProof/>
                <w:webHidden/>
              </w:rPr>
            </w:r>
            <w:r w:rsidR="00BB2146">
              <w:rPr>
                <w:noProof/>
                <w:webHidden/>
              </w:rPr>
              <w:fldChar w:fldCharType="separate"/>
            </w:r>
            <w:r w:rsidR="00BB2146">
              <w:rPr>
                <w:noProof/>
                <w:webHidden/>
              </w:rPr>
              <w:t>119</w:t>
            </w:r>
            <w:r w:rsidR="00BB2146">
              <w:rPr>
                <w:noProof/>
                <w:webHidden/>
              </w:rPr>
              <w:fldChar w:fldCharType="end"/>
            </w:r>
          </w:hyperlink>
        </w:p>
        <w:p w14:paraId="5785BBE7" w14:textId="5FE6234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0" w:history="1">
            <w:r w:rsidR="00BB2146" w:rsidRPr="00A12189">
              <w:rPr>
                <w:rStyle w:val="af5"/>
                <w:rFonts w:cs="Times New Roman"/>
                <w:noProof/>
                <w:lang w:val="ro"/>
              </w:rPr>
              <w:t>4.3.2.4. Rolul instanței judecătorești</w:t>
            </w:r>
            <w:r w:rsidR="00BB2146">
              <w:rPr>
                <w:noProof/>
                <w:webHidden/>
              </w:rPr>
              <w:tab/>
            </w:r>
            <w:r w:rsidR="00BB2146">
              <w:rPr>
                <w:noProof/>
                <w:webHidden/>
              </w:rPr>
              <w:fldChar w:fldCharType="begin"/>
            </w:r>
            <w:r w:rsidR="00BB2146">
              <w:rPr>
                <w:noProof/>
                <w:webHidden/>
              </w:rPr>
              <w:instrText xml:space="preserve"> PAGEREF _Toc149634700 \h </w:instrText>
            </w:r>
            <w:r w:rsidR="00BB2146">
              <w:rPr>
                <w:noProof/>
                <w:webHidden/>
              </w:rPr>
            </w:r>
            <w:r w:rsidR="00BB2146">
              <w:rPr>
                <w:noProof/>
                <w:webHidden/>
              </w:rPr>
              <w:fldChar w:fldCharType="separate"/>
            </w:r>
            <w:r w:rsidR="00BB2146">
              <w:rPr>
                <w:noProof/>
                <w:webHidden/>
              </w:rPr>
              <w:t>120</w:t>
            </w:r>
            <w:r w:rsidR="00BB2146">
              <w:rPr>
                <w:noProof/>
                <w:webHidden/>
              </w:rPr>
              <w:fldChar w:fldCharType="end"/>
            </w:r>
          </w:hyperlink>
        </w:p>
        <w:p w14:paraId="4086646F" w14:textId="6C0B989C"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1" w:history="1">
            <w:r w:rsidR="00BB2146" w:rsidRPr="00A12189">
              <w:rPr>
                <w:rStyle w:val="af5"/>
                <w:rFonts w:cs="Times New Roman"/>
                <w:noProof/>
                <w:lang w:val="ro"/>
              </w:rPr>
              <w:t>4.3.2.5. Prezentarea învinuirii</w:t>
            </w:r>
            <w:r w:rsidR="00BB2146">
              <w:rPr>
                <w:noProof/>
                <w:webHidden/>
              </w:rPr>
              <w:tab/>
            </w:r>
            <w:r w:rsidR="00BB2146">
              <w:rPr>
                <w:noProof/>
                <w:webHidden/>
              </w:rPr>
              <w:fldChar w:fldCharType="begin"/>
            </w:r>
            <w:r w:rsidR="00BB2146">
              <w:rPr>
                <w:noProof/>
                <w:webHidden/>
              </w:rPr>
              <w:instrText xml:space="preserve"> PAGEREF _Toc149634701 \h </w:instrText>
            </w:r>
            <w:r w:rsidR="00BB2146">
              <w:rPr>
                <w:noProof/>
                <w:webHidden/>
              </w:rPr>
            </w:r>
            <w:r w:rsidR="00BB2146">
              <w:rPr>
                <w:noProof/>
                <w:webHidden/>
              </w:rPr>
              <w:fldChar w:fldCharType="separate"/>
            </w:r>
            <w:r w:rsidR="00BB2146">
              <w:rPr>
                <w:noProof/>
                <w:webHidden/>
              </w:rPr>
              <w:t>121</w:t>
            </w:r>
            <w:r w:rsidR="00BB2146">
              <w:rPr>
                <w:noProof/>
                <w:webHidden/>
              </w:rPr>
              <w:fldChar w:fldCharType="end"/>
            </w:r>
          </w:hyperlink>
        </w:p>
        <w:p w14:paraId="7EC7D627" w14:textId="56595088"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2" w:history="1">
            <w:r w:rsidR="00BB2146" w:rsidRPr="00A12189">
              <w:rPr>
                <w:rStyle w:val="af5"/>
                <w:rFonts w:cs="Times New Roman"/>
                <w:noProof/>
                <w:lang w:val="ro"/>
              </w:rPr>
              <w:t>4.3.2.6. Declarațiile</w:t>
            </w:r>
            <w:r w:rsidR="00BB2146">
              <w:rPr>
                <w:noProof/>
                <w:webHidden/>
              </w:rPr>
              <w:tab/>
            </w:r>
            <w:r w:rsidR="00BB2146">
              <w:rPr>
                <w:noProof/>
                <w:webHidden/>
              </w:rPr>
              <w:fldChar w:fldCharType="begin"/>
            </w:r>
            <w:r w:rsidR="00BB2146">
              <w:rPr>
                <w:noProof/>
                <w:webHidden/>
              </w:rPr>
              <w:instrText xml:space="preserve"> PAGEREF _Toc149634702 \h </w:instrText>
            </w:r>
            <w:r w:rsidR="00BB2146">
              <w:rPr>
                <w:noProof/>
                <w:webHidden/>
              </w:rPr>
            </w:r>
            <w:r w:rsidR="00BB2146">
              <w:rPr>
                <w:noProof/>
                <w:webHidden/>
              </w:rPr>
              <w:fldChar w:fldCharType="separate"/>
            </w:r>
            <w:r w:rsidR="00BB2146">
              <w:rPr>
                <w:noProof/>
                <w:webHidden/>
              </w:rPr>
              <w:t>122</w:t>
            </w:r>
            <w:r w:rsidR="00BB2146">
              <w:rPr>
                <w:noProof/>
                <w:webHidden/>
              </w:rPr>
              <w:fldChar w:fldCharType="end"/>
            </w:r>
          </w:hyperlink>
        </w:p>
        <w:p w14:paraId="536FA295" w14:textId="3121D116"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3" w:history="1">
            <w:r w:rsidR="00BB2146" w:rsidRPr="00A12189">
              <w:rPr>
                <w:rStyle w:val="af5"/>
                <w:rFonts w:cs="Times New Roman"/>
                <w:noProof/>
                <w:lang w:val="ro"/>
              </w:rPr>
              <w:t>4.3.2.7. Dreptul la evaluarea obiectivă și complexă a probelor</w:t>
            </w:r>
            <w:r w:rsidR="00BB2146">
              <w:rPr>
                <w:noProof/>
                <w:webHidden/>
              </w:rPr>
              <w:tab/>
            </w:r>
            <w:r w:rsidR="00BB2146">
              <w:rPr>
                <w:noProof/>
                <w:webHidden/>
              </w:rPr>
              <w:fldChar w:fldCharType="begin"/>
            </w:r>
            <w:r w:rsidR="00BB2146">
              <w:rPr>
                <w:noProof/>
                <w:webHidden/>
              </w:rPr>
              <w:instrText xml:space="preserve"> PAGEREF _Toc149634703 \h </w:instrText>
            </w:r>
            <w:r w:rsidR="00BB2146">
              <w:rPr>
                <w:noProof/>
                <w:webHidden/>
              </w:rPr>
            </w:r>
            <w:r w:rsidR="00BB2146">
              <w:rPr>
                <w:noProof/>
                <w:webHidden/>
              </w:rPr>
              <w:fldChar w:fldCharType="separate"/>
            </w:r>
            <w:r w:rsidR="00BB2146">
              <w:rPr>
                <w:noProof/>
                <w:webHidden/>
              </w:rPr>
              <w:t>123</w:t>
            </w:r>
            <w:r w:rsidR="00BB2146">
              <w:rPr>
                <w:noProof/>
                <w:webHidden/>
              </w:rPr>
              <w:fldChar w:fldCharType="end"/>
            </w:r>
          </w:hyperlink>
        </w:p>
        <w:p w14:paraId="7CBD1740" w14:textId="69314821"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4" w:history="1">
            <w:r w:rsidR="00BB2146" w:rsidRPr="00A12189">
              <w:rPr>
                <w:rStyle w:val="af5"/>
                <w:rFonts w:cs="Times New Roman"/>
                <w:noProof/>
                <w:lang w:val="ro"/>
              </w:rPr>
              <w:t>4.3.2.8. Prezumția nevinovăției și dreptul de a tăcea și de a nu fi obligat de a mărturisi împotriva sa</w:t>
            </w:r>
            <w:r w:rsidR="00BB2146">
              <w:rPr>
                <w:noProof/>
                <w:webHidden/>
              </w:rPr>
              <w:tab/>
            </w:r>
            <w:r w:rsidR="00BB2146">
              <w:rPr>
                <w:noProof/>
                <w:webHidden/>
              </w:rPr>
              <w:fldChar w:fldCharType="begin"/>
            </w:r>
            <w:r w:rsidR="00BB2146">
              <w:rPr>
                <w:noProof/>
                <w:webHidden/>
              </w:rPr>
              <w:instrText xml:space="preserve"> PAGEREF _Toc149634704 \h </w:instrText>
            </w:r>
            <w:r w:rsidR="00BB2146">
              <w:rPr>
                <w:noProof/>
                <w:webHidden/>
              </w:rPr>
            </w:r>
            <w:r w:rsidR="00BB2146">
              <w:rPr>
                <w:noProof/>
                <w:webHidden/>
              </w:rPr>
              <w:fldChar w:fldCharType="separate"/>
            </w:r>
            <w:r w:rsidR="00BB2146">
              <w:rPr>
                <w:noProof/>
                <w:webHidden/>
              </w:rPr>
              <w:t>124</w:t>
            </w:r>
            <w:r w:rsidR="00BB2146">
              <w:rPr>
                <w:noProof/>
                <w:webHidden/>
              </w:rPr>
              <w:fldChar w:fldCharType="end"/>
            </w:r>
          </w:hyperlink>
        </w:p>
        <w:p w14:paraId="7D31EC61" w14:textId="57577F63"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5" w:history="1">
            <w:r w:rsidR="00BB2146" w:rsidRPr="00A12189">
              <w:rPr>
                <w:rStyle w:val="af5"/>
                <w:rFonts w:cs="Times New Roman"/>
                <w:noProof/>
                <w:lang w:val="ro"/>
              </w:rPr>
              <w:t>4.3.2.9. Deliberările judiciare</w:t>
            </w:r>
            <w:r w:rsidR="00BB2146">
              <w:rPr>
                <w:noProof/>
                <w:webHidden/>
              </w:rPr>
              <w:tab/>
            </w:r>
            <w:r w:rsidR="00BB2146">
              <w:rPr>
                <w:noProof/>
                <w:webHidden/>
              </w:rPr>
              <w:fldChar w:fldCharType="begin"/>
            </w:r>
            <w:r w:rsidR="00BB2146">
              <w:rPr>
                <w:noProof/>
                <w:webHidden/>
              </w:rPr>
              <w:instrText xml:space="preserve"> PAGEREF _Toc149634705 \h </w:instrText>
            </w:r>
            <w:r w:rsidR="00BB2146">
              <w:rPr>
                <w:noProof/>
                <w:webHidden/>
              </w:rPr>
            </w:r>
            <w:r w:rsidR="00BB2146">
              <w:rPr>
                <w:noProof/>
                <w:webHidden/>
              </w:rPr>
              <w:fldChar w:fldCharType="separate"/>
            </w:r>
            <w:r w:rsidR="00BB2146">
              <w:rPr>
                <w:noProof/>
                <w:webHidden/>
              </w:rPr>
              <w:t>125</w:t>
            </w:r>
            <w:r w:rsidR="00BB2146">
              <w:rPr>
                <w:noProof/>
                <w:webHidden/>
              </w:rPr>
              <w:fldChar w:fldCharType="end"/>
            </w:r>
          </w:hyperlink>
        </w:p>
        <w:p w14:paraId="7F46486F" w14:textId="651FED88"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06" w:history="1">
            <w:r w:rsidR="00BB2146" w:rsidRPr="00A12189">
              <w:rPr>
                <w:rStyle w:val="af5"/>
                <w:rFonts w:cs="Times New Roman"/>
                <w:noProof/>
                <w:lang w:val="ro"/>
              </w:rPr>
              <w:t>4.3.2.10. Pronunțarea și publicarea hotărârii judecătorești</w:t>
            </w:r>
            <w:r w:rsidR="00BB2146">
              <w:rPr>
                <w:noProof/>
                <w:webHidden/>
              </w:rPr>
              <w:tab/>
            </w:r>
            <w:r w:rsidR="00BB2146">
              <w:rPr>
                <w:noProof/>
                <w:webHidden/>
              </w:rPr>
              <w:fldChar w:fldCharType="begin"/>
            </w:r>
            <w:r w:rsidR="00BB2146">
              <w:rPr>
                <w:noProof/>
                <w:webHidden/>
              </w:rPr>
              <w:instrText xml:space="preserve"> PAGEREF _Toc149634706 \h </w:instrText>
            </w:r>
            <w:r w:rsidR="00BB2146">
              <w:rPr>
                <w:noProof/>
                <w:webHidden/>
              </w:rPr>
            </w:r>
            <w:r w:rsidR="00BB2146">
              <w:rPr>
                <w:noProof/>
                <w:webHidden/>
              </w:rPr>
              <w:fldChar w:fldCharType="separate"/>
            </w:r>
            <w:r w:rsidR="00BB2146">
              <w:rPr>
                <w:noProof/>
                <w:webHidden/>
              </w:rPr>
              <w:t>125</w:t>
            </w:r>
            <w:r w:rsidR="00BB2146">
              <w:rPr>
                <w:noProof/>
                <w:webHidden/>
              </w:rPr>
              <w:fldChar w:fldCharType="end"/>
            </w:r>
          </w:hyperlink>
        </w:p>
        <w:p w14:paraId="4655CCA0" w14:textId="39A7368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07" w:history="1">
            <w:r w:rsidR="00BB2146" w:rsidRPr="00A12189">
              <w:rPr>
                <w:rStyle w:val="af5"/>
                <w:rFonts w:cs="Times New Roman"/>
                <w:bCs/>
                <w:noProof/>
                <w:lang w:val="ro"/>
              </w:rPr>
              <w:t>4.3.3. Profesionalismul general al instanței judecătorești</w:t>
            </w:r>
            <w:r w:rsidR="00BB2146">
              <w:rPr>
                <w:noProof/>
                <w:webHidden/>
              </w:rPr>
              <w:tab/>
            </w:r>
            <w:r w:rsidR="00BB2146">
              <w:rPr>
                <w:noProof/>
                <w:webHidden/>
              </w:rPr>
              <w:fldChar w:fldCharType="begin"/>
            </w:r>
            <w:r w:rsidR="00BB2146">
              <w:rPr>
                <w:noProof/>
                <w:webHidden/>
              </w:rPr>
              <w:instrText xml:space="preserve"> PAGEREF _Toc149634707 \h </w:instrText>
            </w:r>
            <w:r w:rsidR="00BB2146">
              <w:rPr>
                <w:noProof/>
                <w:webHidden/>
              </w:rPr>
            </w:r>
            <w:r w:rsidR="00BB2146">
              <w:rPr>
                <w:noProof/>
                <w:webHidden/>
              </w:rPr>
              <w:fldChar w:fldCharType="separate"/>
            </w:r>
            <w:r w:rsidR="00BB2146">
              <w:rPr>
                <w:noProof/>
                <w:webHidden/>
              </w:rPr>
              <w:t>126</w:t>
            </w:r>
            <w:r w:rsidR="00BB2146">
              <w:rPr>
                <w:noProof/>
                <w:webHidden/>
              </w:rPr>
              <w:fldChar w:fldCharType="end"/>
            </w:r>
          </w:hyperlink>
        </w:p>
        <w:p w14:paraId="6497EB2B" w14:textId="73A93FE9"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08" w:history="1">
            <w:r w:rsidR="00BB2146" w:rsidRPr="00A12189">
              <w:rPr>
                <w:rStyle w:val="af5"/>
                <w:rFonts w:eastAsia="Times New Roman" w:cs="Times New Roman"/>
                <w:noProof/>
                <w:lang w:val="ro"/>
              </w:rPr>
              <w:t>4.4. DREPTUL LA PROCES ECHITABIL ÎN CAUZE CONTRAVENȚIONALE</w:t>
            </w:r>
            <w:r w:rsidR="00BB2146">
              <w:rPr>
                <w:noProof/>
                <w:webHidden/>
              </w:rPr>
              <w:tab/>
            </w:r>
            <w:r w:rsidR="00BB2146">
              <w:rPr>
                <w:noProof/>
                <w:webHidden/>
              </w:rPr>
              <w:fldChar w:fldCharType="begin"/>
            </w:r>
            <w:r w:rsidR="00BB2146">
              <w:rPr>
                <w:noProof/>
                <w:webHidden/>
              </w:rPr>
              <w:instrText xml:space="preserve"> PAGEREF _Toc149634708 \h </w:instrText>
            </w:r>
            <w:r w:rsidR="00BB2146">
              <w:rPr>
                <w:noProof/>
                <w:webHidden/>
              </w:rPr>
            </w:r>
            <w:r w:rsidR="00BB2146">
              <w:rPr>
                <w:noProof/>
                <w:webHidden/>
              </w:rPr>
              <w:fldChar w:fldCharType="separate"/>
            </w:r>
            <w:r w:rsidR="00BB2146">
              <w:rPr>
                <w:noProof/>
                <w:webHidden/>
              </w:rPr>
              <w:t>128</w:t>
            </w:r>
            <w:r w:rsidR="00BB2146">
              <w:rPr>
                <w:noProof/>
                <w:webHidden/>
              </w:rPr>
              <w:fldChar w:fldCharType="end"/>
            </w:r>
          </w:hyperlink>
        </w:p>
        <w:p w14:paraId="3325B0AE" w14:textId="6920BF7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09" w:history="1">
            <w:r w:rsidR="00BB2146" w:rsidRPr="00A12189">
              <w:rPr>
                <w:rStyle w:val="af5"/>
                <w:rFonts w:eastAsia="Times New Roman" w:cs="Times New Roman"/>
                <w:bCs/>
                <w:noProof/>
                <w:lang w:val="ro"/>
              </w:rPr>
              <w:t>4.4.1. Accesibilitate și transparență în cauzele contravenționale</w:t>
            </w:r>
            <w:r w:rsidR="00BB2146">
              <w:rPr>
                <w:noProof/>
                <w:webHidden/>
              </w:rPr>
              <w:tab/>
            </w:r>
            <w:r w:rsidR="00BB2146">
              <w:rPr>
                <w:noProof/>
                <w:webHidden/>
              </w:rPr>
              <w:fldChar w:fldCharType="begin"/>
            </w:r>
            <w:r w:rsidR="00BB2146">
              <w:rPr>
                <w:noProof/>
                <w:webHidden/>
              </w:rPr>
              <w:instrText xml:space="preserve"> PAGEREF _Toc149634709 \h </w:instrText>
            </w:r>
            <w:r w:rsidR="00BB2146">
              <w:rPr>
                <w:noProof/>
                <w:webHidden/>
              </w:rPr>
            </w:r>
            <w:r w:rsidR="00BB2146">
              <w:rPr>
                <w:noProof/>
                <w:webHidden/>
              </w:rPr>
              <w:fldChar w:fldCharType="separate"/>
            </w:r>
            <w:r w:rsidR="00BB2146">
              <w:rPr>
                <w:noProof/>
                <w:webHidden/>
              </w:rPr>
              <w:t>129</w:t>
            </w:r>
            <w:r w:rsidR="00BB2146">
              <w:rPr>
                <w:noProof/>
                <w:webHidden/>
              </w:rPr>
              <w:fldChar w:fldCharType="end"/>
            </w:r>
          </w:hyperlink>
        </w:p>
        <w:p w14:paraId="47F7D7CE" w14:textId="7D094311"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0" w:history="1">
            <w:r w:rsidR="00BB2146" w:rsidRPr="00A12189">
              <w:rPr>
                <w:rStyle w:val="af5"/>
                <w:rFonts w:eastAsia="Times New Roman" w:cs="Times New Roman"/>
                <w:noProof/>
                <w:lang w:val="ro"/>
              </w:rPr>
              <w:t>4.4.1.1. Acces la informațiile instanței</w:t>
            </w:r>
            <w:r w:rsidR="00BB2146">
              <w:rPr>
                <w:noProof/>
                <w:webHidden/>
              </w:rPr>
              <w:tab/>
            </w:r>
            <w:r w:rsidR="00BB2146">
              <w:rPr>
                <w:noProof/>
                <w:webHidden/>
              </w:rPr>
              <w:fldChar w:fldCharType="begin"/>
            </w:r>
            <w:r w:rsidR="00BB2146">
              <w:rPr>
                <w:noProof/>
                <w:webHidden/>
              </w:rPr>
              <w:instrText xml:space="preserve"> PAGEREF _Toc149634710 \h </w:instrText>
            </w:r>
            <w:r w:rsidR="00BB2146">
              <w:rPr>
                <w:noProof/>
                <w:webHidden/>
              </w:rPr>
            </w:r>
            <w:r w:rsidR="00BB2146">
              <w:rPr>
                <w:noProof/>
                <w:webHidden/>
              </w:rPr>
              <w:fldChar w:fldCharType="separate"/>
            </w:r>
            <w:r w:rsidR="00BB2146">
              <w:rPr>
                <w:noProof/>
                <w:webHidden/>
              </w:rPr>
              <w:t>129</w:t>
            </w:r>
            <w:r w:rsidR="00BB2146">
              <w:rPr>
                <w:noProof/>
                <w:webHidden/>
              </w:rPr>
              <w:fldChar w:fldCharType="end"/>
            </w:r>
          </w:hyperlink>
        </w:p>
        <w:p w14:paraId="0A1ED673" w14:textId="12C4D51F"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1" w:history="1">
            <w:r w:rsidR="00BB2146" w:rsidRPr="00A12189">
              <w:rPr>
                <w:rStyle w:val="af5"/>
                <w:rFonts w:eastAsia="Times New Roman" w:cs="Times New Roman"/>
                <w:noProof/>
                <w:lang w:val="ro"/>
              </w:rPr>
              <w:t>4.4.1.2. Accesul publicului</w:t>
            </w:r>
            <w:r w:rsidR="00BB2146">
              <w:rPr>
                <w:noProof/>
                <w:webHidden/>
              </w:rPr>
              <w:tab/>
            </w:r>
            <w:r w:rsidR="00BB2146">
              <w:rPr>
                <w:noProof/>
                <w:webHidden/>
              </w:rPr>
              <w:fldChar w:fldCharType="begin"/>
            </w:r>
            <w:r w:rsidR="00BB2146">
              <w:rPr>
                <w:noProof/>
                <w:webHidden/>
              </w:rPr>
              <w:instrText xml:space="preserve"> PAGEREF _Toc149634711 \h </w:instrText>
            </w:r>
            <w:r w:rsidR="00BB2146">
              <w:rPr>
                <w:noProof/>
                <w:webHidden/>
              </w:rPr>
            </w:r>
            <w:r w:rsidR="00BB2146">
              <w:rPr>
                <w:noProof/>
                <w:webHidden/>
              </w:rPr>
              <w:fldChar w:fldCharType="separate"/>
            </w:r>
            <w:r w:rsidR="00BB2146">
              <w:rPr>
                <w:noProof/>
                <w:webHidden/>
              </w:rPr>
              <w:t>129</w:t>
            </w:r>
            <w:r w:rsidR="00BB2146">
              <w:rPr>
                <w:noProof/>
                <w:webHidden/>
              </w:rPr>
              <w:fldChar w:fldCharType="end"/>
            </w:r>
          </w:hyperlink>
        </w:p>
        <w:p w14:paraId="5C15C0BC" w14:textId="76C742D0"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2" w:history="1">
            <w:r w:rsidR="00BB2146" w:rsidRPr="00A12189">
              <w:rPr>
                <w:rStyle w:val="af5"/>
                <w:rFonts w:eastAsia="Times New Roman" w:cs="Times New Roman"/>
                <w:noProof/>
                <w:lang w:val="ro"/>
              </w:rPr>
              <w:t>4.4.1.3. Acces egal</w:t>
            </w:r>
            <w:r w:rsidR="00BB2146">
              <w:rPr>
                <w:noProof/>
                <w:webHidden/>
              </w:rPr>
              <w:tab/>
            </w:r>
            <w:r w:rsidR="00BB2146">
              <w:rPr>
                <w:noProof/>
                <w:webHidden/>
              </w:rPr>
              <w:fldChar w:fldCharType="begin"/>
            </w:r>
            <w:r w:rsidR="00BB2146">
              <w:rPr>
                <w:noProof/>
                <w:webHidden/>
              </w:rPr>
              <w:instrText xml:space="preserve"> PAGEREF _Toc149634712 \h </w:instrText>
            </w:r>
            <w:r w:rsidR="00BB2146">
              <w:rPr>
                <w:noProof/>
                <w:webHidden/>
              </w:rPr>
            </w:r>
            <w:r w:rsidR="00BB2146">
              <w:rPr>
                <w:noProof/>
                <w:webHidden/>
              </w:rPr>
              <w:fldChar w:fldCharType="separate"/>
            </w:r>
            <w:r w:rsidR="00BB2146">
              <w:rPr>
                <w:noProof/>
                <w:webHidden/>
              </w:rPr>
              <w:t>130</w:t>
            </w:r>
            <w:r w:rsidR="00BB2146">
              <w:rPr>
                <w:noProof/>
                <w:webHidden/>
              </w:rPr>
              <w:fldChar w:fldCharType="end"/>
            </w:r>
          </w:hyperlink>
        </w:p>
        <w:p w14:paraId="498FC6A9" w14:textId="076ECA22"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3" w:history="1">
            <w:r w:rsidR="00BB2146" w:rsidRPr="00A12189">
              <w:rPr>
                <w:rStyle w:val="af5"/>
                <w:rFonts w:eastAsia="Times New Roman" w:cs="Times New Roman"/>
                <w:noProof/>
                <w:lang w:val="ro"/>
              </w:rPr>
              <w:t>4.4.1.4. Accesul ONG-urilor în instanță judecătorească</w:t>
            </w:r>
            <w:r w:rsidR="00BB2146">
              <w:rPr>
                <w:noProof/>
                <w:webHidden/>
              </w:rPr>
              <w:tab/>
            </w:r>
            <w:r w:rsidR="00BB2146">
              <w:rPr>
                <w:noProof/>
                <w:webHidden/>
              </w:rPr>
              <w:fldChar w:fldCharType="begin"/>
            </w:r>
            <w:r w:rsidR="00BB2146">
              <w:rPr>
                <w:noProof/>
                <w:webHidden/>
              </w:rPr>
              <w:instrText xml:space="preserve"> PAGEREF _Toc149634713 \h </w:instrText>
            </w:r>
            <w:r w:rsidR="00BB2146">
              <w:rPr>
                <w:noProof/>
                <w:webHidden/>
              </w:rPr>
            </w:r>
            <w:r w:rsidR="00BB2146">
              <w:rPr>
                <w:noProof/>
                <w:webHidden/>
              </w:rPr>
              <w:fldChar w:fldCharType="separate"/>
            </w:r>
            <w:r w:rsidR="00BB2146">
              <w:rPr>
                <w:noProof/>
                <w:webHidden/>
              </w:rPr>
              <w:t>130</w:t>
            </w:r>
            <w:r w:rsidR="00BB2146">
              <w:rPr>
                <w:noProof/>
                <w:webHidden/>
              </w:rPr>
              <w:fldChar w:fldCharType="end"/>
            </w:r>
          </w:hyperlink>
        </w:p>
        <w:p w14:paraId="2BC51D7C" w14:textId="58C4FA59"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14" w:history="1">
            <w:r w:rsidR="00BB2146" w:rsidRPr="00A12189">
              <w:rPr>
                <w:rStyle w:val="af5"/>
                <w:rFonts w:eastAsia="Times New Roman" w:cs="Times New Roman"/>
                <w:bCs/>
                <w:noProof/>
                <w:lang w:val="ro"/>
              </w:rPr>
              <w:t>4.4.2. Desfășurarea ședințelor de judecată</w:t>
            </w:r>
            <w:r w:rsidR="00BB2146">
              <w:rPr>
                <w:noProof/>
                <w:webHidden/>
              </w:rPr>
              <w:tab/>
            </w:r>
            <w:r w:rsidR="00BB2146">
              <w:rPr>
                <w:noProof/>
                <w:webHidden/>
              </w:rPr>
              <w:fldChar w:fldCharType="begin"/>
            </w:r>
            <w:r w:rsidR="00BB2146">
              <w:rPr>
                <w:noProof/>
                <w:webHidden/>
              </w:rPr>
              <w:instrText xml:space="preserve"> PAGEREF _Toc149634714 \h </w:instrText>
            </w:r>
            <w:r w:rsidR="00BB2146">
              <w:rPr>
                <w:noProof/>
                <w:webHidden/>
              </w:rPr>
            </w:r>
            <w:r w:rsidR="00BB2146">
              <w:rPr>
                <w:noProof/>
                <w:webHidden/>
              </w:rPr>
              <w:fldChar w:fldCharType="separate"/>
            </w:r>
            <w:r w:rsidR="00BB2146">
              <w:rPr>
                <w:noProof/>
                <w:webHidden/>
              </w:rPr>
              <w:t>130</w:t>
            </w:r>
            <w:r w:rsidR="00BB2146">
              <w:rPr>
                <w:noProof/>
                <w:webHidden/>
              </w:rPr>
              <w:fldChar w:fldCharType="end"/>
            </w:r>
          </w:hyperlink>
        </w:p>
        <w:p w14:paraId="4408DA97" w14:textId="67F43B8D"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5" w:history="1">
            <w:r w:rsidR="00BB2146" w:rsidRPr="00A12189">
              <w:rPr>
                <w:rStyle w:val="af5"/>
                <w:rFonts w:eastAsia="Times New Roman" w:cs="Times New Roman"/>
                <w:noProof/>
                <w:lang w:val="ro"/>
              </w:rPr>
              <w:t>4.4.2.1. Dreptul de a se apăra personal sau prin avocat</w:t>
            </w:r>
            <w:r w:rsidR="00BB2146">
              <w:rPr>
                <w:noProof/>
                <w:webHidden/>
              </w:rPr>
              <w:tab/>
            </w:r>
            <w:r w:rsidR="00BB2146">
              <w:rPr>
                <w:noProof/>
                <w:webHidden/>
              </w:rPr>
              <w:fldChar w:fldCharType="begin"/>
            </w:r>
            <w:r w:rsidR="00BB2146">
              <w:rPr>
                <w:noProof/>
                <w:webHidden/>
              </w:rPr>
              <w:instrText xml:space="preserve"> PAGEREF _Toc149634715 \h </w:instrText>
            </w:r>
            <w:r w:rsidR="00BB2146">
              <w:rPr>
                <w:noProof/>
                <w:webHidden/>
              </w:rPr>
            </w:r>
            <w:r w:rsidR="00BB2146">
              <w:rPr>
                <w:noProof/>
                <w:webHidden/>
              </w:rPr>
              <w:fldChar w:fldCharType="separate"/>
            </w:r>
            <w:r w:rsidR="00BB2146">
              <w:rPr>
                <w:noProof/>
                <w:webHidden/>
              </w:rPr>
              <w:t>130</w:t>
            </w:r>
            <w:r w:rsidR="00BB2146">
              <w:rPr>
                <w:noProof/>
                <w:webHidden/>
              </w:rPr>
              <w:fldChar w:fldCharType="end"/>
            </w:r>
          </w:hyperlink>
        </w:p>
        <w:p w14:paraId="22B6A3B5" w14:textId="7E964A50"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6" w:history="1">
            <w:r w:rsidR="00BB2146" w:rsidRPr="00A12189">
              <w:rPr>
                <w:rStyle w:val="af5"/>
                <w:rFonts w:eastAsia="Times New Roman" w:cs="Times New Roman"/>
                <w:noProof/>
                <w:lang w:val="ro"/>
              </w:rPr>
              <w:t>4.4.2.2. Deschiderea ședinței de judecată</w:t>
            </w:r>
            <w:r w:rsidR="00BB2146">
              <w:rPr>
                <w:noProof/>
                <w:webHidden/>
              </w:rPr>
              <w:tab/>
            </w:r>
            <w:r w:rsidR="00BB2146">
              <w:rPr>
                <w:noProof/>
                <w:webHidden/>
              </w:rPr>
              <w:fldChar w:fldCharType="begin"/>
            </w:r>
            <w:r w:rsidR="00BB2146">
              <w:rPr>
                <w:noProof/>
                <w:webHidden/>
              </w:rPr>
              <w:instrText xml:space="preserve"> PAGEREF _Toc149634716 \h </w:instrText>
            </w:r>
            <w:r w:rsidR="00BB2146">
              <w:rPr>
                <w:noProof/>
                <w:webHidden/>
              </w:rPr>
            </w:r>
            <w:r w:rsidR="00BB2146">
              <w:rPr>
                <w:noProof/>
                <w:webHidden/>
              </w:rPr>
              <w:fldChar w:fldCharType="separate"/>
            </w:r>
            <w:r w:rsidR="00BB2146">
              <w:rPr>
                <w:noProof/>
                <w:webHidden/>
              </w:rPr>
              <w:t>131</w:t>
            </w:r>
            <w:r w:rsidR="00BB2146">
              <w:rPr>
                <w:noProof/>
                <w:webHidden/>
              </w:rPr>
              <w:fldChar w:fldCharType="end"/>
            </w:r>
          </w:hyperlink>
        </w:p>
        <w:p w14:paraId="53B309DB" w14:textId="68BAC388"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7" w:history="1">
            <w:r w:rsidR="00BB2146" w:rsidRPr="00A12189">
              <w:rPr>
                <w:rStyle w:val="af5"/>
                <w:rFonts w:eastAsia="Times New Roman" w:cs="Times New Roman"/>
                <w:noProof/>
                <w:lang w:val="ro"/>
              </w:rPr>
              <w:t>4.4.2.3. Drepturi și obligații procedurale</w:t>
            </w:r>
            <w:r w:rsidR="00BB2146">
              <w:rPr>
                <w:noProof/>
                <w:webHidden/>
              </w:rPr>
              <w:tab/>
            </w:r>
            <w:r w:rsidR="00BB2146">
              <w:rPr>
                <w:noProof/>
                <w:webHidden/>
              </w:rPr>
              <w:fldChar w:fldCharType="begin"/>
            </w:r>
            <w:r w:rsidR="00BB2146">
              <w:rPr>
                <w:noProof/>
                <w:webHidden/>
              </w:rPr>
              <w:instrText xml:space="preserve"> PAGEREF _Toc149634717 \h </w:instrText>
            </w:r>
            <w:r w:rsidR="00BB2146">
              <w:rPr>
                <w:noProof/>
                <w:webHidden/>
              </w:rPr>
            </w:r>
            <w:r w:rsidR="00BB2146">
              <w:rPr>
                <w:noProof/>
                <w:webHidden/>
              </w:rPr>
              <w:fldChar w:fldCharType="separate"/>
            </w:r>
            <w:r w:rsidR="00BB2146">
              <w:rPr>
                <w:noProof/>
                <w:webHidden/>
              </w:rPr>
              <w:t>132</w:t>
            </w:r>
            <w:r w:rsidR="00BB2146">
              <w:rPr>
                <w:noProof/>
                <w:webHidden/>
              </w:rPr>
              <w:fldChar w:fldCharType="end"/>
            </w:r>
          </w:hyperlink>
        </w:p>
        <w:p w14:paraId="168DEBC1" w14:textId="69C14823"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8" w:history="1">
            <w:r w:rsidR="00BB2146" w:rsidRPr="00A12189">
              <w:rPr>
                <w:rStyle w:val="af5"/>
                <w:rFonts w:eastAsia="Times New Roman" w:cs="Times New Roman"/>
                <w:noProof/>
                <w:lang w:val="ro"/>
              </w:rPr>
              <w:t>4.4.2.4. Rolul instanței judecătorești</w:t>
            </w:r>
            <w:r w:rsidR="00BB2146">
              <w:rPr>
                <w:noProof/>
                <w:webHidden/>
              </w:rPr>
              <w:tab/>
            </w:r>
            <w:r w:rsidR="00BB2146">
              <w:rPr>
                <w:noProof/>
                <w:webHidden/>
              </w:rPr>
              <w:fldChar w:fldCharType="begin"/>
            </w:r>
            <w:r w:rsidR="00BB2146">
              <w:rPr>
                <w:noProof/>
                <w:webHidden/>
              </w:rPr>
              <w:instrText xml:space="preserve"> PAGEREF _Toc149634718 \h </w:instrText>
            </w:r>
            <w:r w:rsidR="00BB2146">
              <w:rPr>
                <w:noProof/>
                <w:webHidden/>
              </w:rPr>
            </w:r>
            <w:r w:rsidR="00BB2146">
              <w:rPr>
                <w:noProof/>
                <w:webHidden/>
              </w:rPr>
              <w:fldChar w:fldCharType="separate"/>
            </w:r>
            <w:r w:rsidR="00BB2146">
              <w:rPr>
                <w:noProof/>
                <w:webHidden/>
              </w:rPr>
              <w:t>132</w:t>
            </w:r>
            <w:r w:rsidR="00BB2146">
              <w:rPr>
                <w:noProof/>
                <w:webHidden/>
              </w:rPr>
              <w:fldChar w:fldCharType="end"/>
            </w:r>
          </w:hyperlink>
        </w:p>
        <w:p w14:paraId="5D9A12BE" w14:textId="63EC9B84"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19" w:history="1">
            <w:r w:rsidR="00BB2146" w:rsidRPr="00A12189">
              <w:rPr>
                <w:rStyle w:val="af5"/>
                <w:rFonts w:eastAsia="Times New Roman" w:cs="Times New Roman"/>
                <w:noProof/>
                <w:lang w:val="ro"/>
              </w:rPr>
              <w:t>4.4.2.5. Prezentarea învinuirii</w:t>
            </w:r>
            <w:r w:rsidR="00BB2146">
              <w:rPr>
                <w:noProof/>
                <w:webHidden/>
              </w:rPr>
              <w:tab/>
            </w:r>
            <w:r w:rsidR="00BB2146">
              <w:rPr>
                <w:noProof/>
                <w:webHidden/>
              </w:rPr>
              <w:fldChar w:fldCharType="begin"/>
            </w:r>
            <w:r w:rsidR="00BB2146">
              <w:rPr>
                <w:noProof/>
                <w:webHidden/>
              </w:rPr>
              <w:instrText xml:space="preserve"> PAGEREF _Toc149634719 \h </w:instrText>
            </w:r>
            <w:r w:rsidR="00BB2146">
              <w:rPr>
                <w:noProof/>
                <w:webHidden/>
              </w:rPr>
            </w:r>
            <w:r w:rsidR="00BB2146">
              <w:rPr>
                <w:noProof/>
                <w:webHidden/>
              </w:rPr>
              <w:fldChar w:fldCharType="separate"/>
            </w:r>
            <w:r w:rsidR="00BB2146">
              <w:rPr>
                <w:noProof/>
                <w:webHidden/>
              </w:rPr>
              <w:t>133</w:t>
            </w:r>
            <w:r w:rsidR="00BB2146">
              <w:rPr>
                <w:noProof/>
                <w:webHidden/>
              </w:rPr>
              <w:fldChar w:fldCharType="end"/>
            </w:r>
          </w:hyperlink>
        </w:p>
        <w:p w14:paraId="7ACDF5BC" w14:textId="637C10CA"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20" w:history="1">
            <w:r w:rsidR="00BB2146" w:rsidRPr="00A12189">
              <w:rPr>
                <w:rStyle w:val="af5"/>
                <w:rFonts w:eastAsia="Times New Roman" w:cs="Times New Roman"/>
                <w:noProof/>
                <w:lang w:val="ro"/>
              </w:rPr>
              <w:t>4.4.2.6. Declarații</w:t>
            </w:r>
            <w:r w:rsidR="00BB2146">
              <w:rPr>
                <w:noProof/>
                <w:webHidden/>
              </w:rPr>
              <w:tab/>
            </w:r>
            <w:r w:rsidR="00BB2146">
              <w:rPr>
                <w:noProof/>
                <w:webHidden/>
              </w:rPr>
              <w:fldChar w:fldCharType="begin"/>
            </w:r>
            <w:r w:rsidR="00BB2146">
              <w:rPr>
                <w:noProof/>
                <w:webHidden/>
              </w:rPr>
              <w:instrText xml:space="preserve"> PAGEREF _Toc149634720 \h </w:instrText>
            </w:r>
            <w:r w:rsidR="00BB2146">
              <w:rPr>
                <w:noProof/>
                <w:webHidden/>
              </w:rPr>
            </w:r>
            <w:r w:rsidR="00BB2146">
              <w:rPr>
                <w:noProof/>
                <w:webHidden/>
              </w:rPr>
              <w:fldChar w:fldCharType="separate"/>
            </w:r>
            <w:r w:rsidR="00BB2146">
              <w:rPr>
                <w:noProof/>
                <w:webHidden/>
              </w:rPr>
              <w:t>133</w:t>
            </w:r>
            <w:r w:rsidR="00BB2146">
              <w:rPr>
                <w:noProof/>
                <w:webHidden/>
              </w:rPr>
              <w:fldChar w:fldCharType="end"/>
            </w:r>
          </w:hyperlink>
        </w:p>
        <w:p w14:paraId="4A593105" w14:textId="4B8CA069"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21" w:history="1">
            <w:r w:rsidR="00BB2146" w:rsidRPr="00A12189">
              <w:rPr>
                <w:rStyle w:val="af5"/>
                <w:rFonts w:eastAsia="Times New Roman" w:cs="Times New Roman"/>
                <w:noProof/>
                <w:lang w:val="ro"/>
              </w:rPr>
              <w:t>4.4.2.7. Dreptul la evaluarea obiectivă și complexă a probelor</w:t>
            </w:r>
            <w:r w:rsidR="00BB2146">
              <w:rPr>
                <w:noProof/>
                <w:webHidden/>
              </w:rPr>
              <w:tab/>
            </w:r>
            <w:r w:rsidR="00BB2146">
              <w:rPr>
                <w:noProof/>
                <w:webHidden/>
              </w:rPr>
              <w:fldChar w:fldCharType="begin"/>
            </w:r>
            <w:r w:rsidR="00BB2146">
              <w:rPr>
                <w:noProof/>
                <w:webHidden/>
              </w:rPr>
              <w:instrText xml:space="preserve"> PAGEREF _Toc149634721 \h </w:instrText>
            </w:r>
            <w:r w:rsidR="00BB2146">
              <w:rPr>
                <w:noProof/>
                <w:webHidden/>
              </w:rPr>
            </w:r>
            <w:r w:rsidR="00BB2146">
              <w:rPr>
                <w:noProof/>
                <w:webHidden/>
              </w:rPr>
              <w:fldChar w:fldCharType="separate"/>
            </w:r>
            <w:r w:rsidR="00BB2146">
              <w:rPr>
                <w:noProof/>
                <w:webHidden/>
              </w:rPr>
              <w:t>133</w:t>
            </w:r>
            <w:r w:rsidR="00BB2146">
              <w:rPr>
                <w:noProof/>
                <w:webHidden/>
              </w:rPr>
              <w:fldChar w:fldCharType="end"/>
            </w:r>
          </w:hyperlink>
        </w:p>
        <w:p w14:paraId="5ABA733E" w14:textId="450D5F40"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22" w:history="1">
            <w:r w:rsidR="00BB2146" w:rsidRPr="00A12189">
              <w:rPr>
                <w:rStyle w:val="af5"/>
                <w:rFonts w:eastAsia="Times New Roman" w:cs="Times New Roman"/>
                <w:noProof/>
                <w:lang w:val="ro"/>
              </w:rPr>
              <w:t>4.4.2.8. Deliberările judiciare</w:t>
            </w:r>
            <w:r w:rsidR="00BB2146">
              <w:rPr>
                <w:noProof/>
                <w:webHidden/>
              </w:rPr>
              <w:tab/>
            </w:r>
            <w:r w:rsidR="00BB2146">
              <w:rPr>
                <w:noProof/>
                <w:webHidden/>
              </w:rPr>
              <w:fldChar w:fldCharType="begin"/>
            </w:r>
            <w:r w:rsidR="00BB2146">
              <w:rPr>
                <w:noProof/>
                <w:webHidden/>
              </w:rPr>
              <w:instrText xml:space="preserve"> PAGEREF _Toc149634722 \h </w:instrText>
            </w:r>
            <w:r w:rsidR="00BB2146">
              <w:rPr>
                <w:noProof/>
                <w:webHidden/>
              </w:rPr>
            </w:r>
            <w:r w:rsidR="00BB2146">
              <w:rPr>
                <w:noProof/>
                <w:webHidden/>
              </w:rPr>
              <w:fldChar w:fldCharType="separate"/>
            </w:r>
            <w:r w:rsidR="00BB2146">
              <w:rPr>
                <w:noProof/>
                <w:webHidden/>
              </w:rPr>
              <w:t>134</w:t>
            </w:r>
            <w:r w:rsidR="00BB2146">
              <w:rPr>
                <w:noProof/>
                <w:webHidden/>
              </w:rPr>
              <w:fldChar w:fldCharType="end"/>
            </w:r>
          </w:hyperlink>
        </w:p>
        <w:p w14:paraId="3DE3F6FA" w14:textId="2B210E92"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23" w:history="1">
            <w:r w:rsidR="00BB2146" w:rsidRPr="00A12189">
              <w:rPr>
                <w:rStyle w:val="af5"/>
                <w:rFonts w:eastAsia="Times New Roman" w:cs="Times New Roman"/>
                <w:noProof/>
                <w:lang w:val="ro"/>
              </w:rPr>
              <w:t>4.4.2.9. Pronunțarea și publicarea hotărârii judecătorești</w:t>
            </w:r>
            <w:r w:rsidR="00BB2146">
              <w:rPr>
                <w:noProof/>
                <w:webHidden/>
              </w:rPr>
              <w:tab/>
            </w:r>
            <w:r w:rsidR="00BB2146">
              <w:rPr>
                <w:noProof/>
                <w:webHidden/>
              </w:rPr>
              <w:fldChar w:fldCharType="begin"/>
            </w:r>
            <w:r w:rsidR="00BB2146">
              <w:rPr>
                <w:noProof/>
                <w:webHidden/>
              </w:rPr>
              <w:instrText xml:space="preserve"> PAGEREF _Toc149634723 \h </w:instrText>
            </w:r>
            <w:r w:rsidR="00BB2146">
              <w:rPr>
                <w:noProof/>
                <w:webHidden/>
              </w:rPr>
            </w:r>
            <w:r w:rsidR="00BB2146">
              <w:rPr>
                <w:noProof/>
                <w:webHidden/>
              </w:rPr>
              <w:fldChar w:fldCharType="separate"/>
            </w:r>
            <w:r w:rsidR="00BB2146">
              <w:rPr>
                <w:noProof/>
                <w:webHidden/>
              </w:rPr>
              <w:t>134</w:t>
            </w:r>
            <w:r w:rsidR="00BB2146">
              <w:rPr>
                <w:noProof/>
                <w:webHidden/>
              </w:rPr>
              <w:fldChar w:fldCharType="end"/>
            </w:r>
          </w:hyperlink>
        </w:p>
        <w:p w14:paraId="6D86AC69" w14:textId="03D4076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24" w:history="1">
            <w:r w:rsidR="00BB2146" w:rsidRPr="00A12189">
              <w:rPr>
                <w:rStyle w:val="af5"/>
                <w:rFonts w:eastAsia="Times New Roman" w:cs="Times New Roman"/>
                <w:bCs/>
                <w:noProof/>
                <w:lang w:val="ro"/>
              </w:rPr>
              <w:t>4.4.3. Profesionalismul general al instanței judecătorești</w:t>
            </w:r>
            <w:r w:rsidR="00BB2146">
              <w:rPr>
                <w:noProof/>
                <w:webHidden/>
              </w:rPr>
              <w:tab/>
            </w:r>
            <w:r w:rsidR="00BB2146">
              <w:rPr>
                <w:noProof/>
                <w:webHidden/>
              </w:rPr>
              <w:fldChar w:fldCharType="begin"/>
            </w:r>
            <w:r w:rsidR="00BB2146">
              <w:rPr>
                <w:noProof/>
                <w:webHidden/>
              </w:rPr>
              <w:instrText xml:space="preserve"> PAGEREF _Toc149634724 \h </w:instrText>
            </w:r>
            <w:r w:rsidR="00BB2146">
              <w:rPr>
                <w:noProof/>
                <w:webHidden/>
              </w:rPr>
            </w:r>
            <w:r w:rsidR="00BB2146">
              <w:rPr>
                <w:noProof/>
                <w:webHidden/>
              </w:rPr>
              <w:fldChar w:fldCharType="separate"/>
            </w:r>
            <w:r w:rsidR="00BB2146">
              <w:rPr>
                <w:noProof/>
                <w:webHidden/>
              </w:rPr>
              <w:t>135</w:t>
            </w:r>
            <w:r w:rsidR="00BB2146">
              <w:rPr>
                <w:noProof/>
                <w:webHidden/>
              </w:rPr>
              <w:fldChar w:fldCharType="end"/>
            </w:r>
          </w:hyperlink>
        </w:p>
        <w:p w14:paraId="62911EF2" w14:textId="1D552490"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25" w:history="1">
            <w:r w:rsidR="00BB2146" w:rsidRPr="00A12189">
              <w:rPr>
                <w:rStyle w:val="af5"/>
                <w:rFonts w:eastAsia="Times New Roman" w:cs="Times New Roman"/>
                <w:noProof/>
                <w:lang w:val="ro"/>
              </w:rPr>
              <w:t>4.5. EFICACITATEA ORGANIZĂRII PROCESULUI DE JUDECATĂ</w:t>
            </w:r>
            <w:r w:rsidR="00BB2146">
              <w:rPr>
                <w:noProof/>
                <w:webHidden/>
              </w:rPr>
              <w:tab/>
            </w:r>
            <w:r w:rsidR="00BB2146">
              <w:rPr>
                <w:noProof/>
                <w:webHidden/>
              </w:rPr>
              <w:fldChar w:fldCharType="begin"/>
            </w:r>
            <w:r w:rsidR="00BB2146">
              <w:rPr>
                <w:noProof/>
                <w:webHidden/>
              </w:rPr>
              <w:instrText xml:space="preserve"> PAGEREF _Toc149634725 \h </w:instrText>
            </w:r>
            <w:r w:rsidR="00BB2146">
              <w:rPr>
                <w:noProof/>
                <w:webHidden/>
              </w:rPr>
            </w:r>
            <w:r w:rsidR="00BB2146">
              <w:rPr>
                <w:noProof/>
                <w:webHidden/>
              </w:rPr>
              <w:fldChar w:fldCharType="separate"/>
            </w:r>
            <w:r w:rsidR="00BB2146">
              <w:rPr>
                <w:noProof/>
                <w:webHidden/>
              </w:rPr>
              <w:t>138</w:t>
            </w:r>
            <w:r w:rsidR="00BB2146">
              <w:rPr>
                <w:noProof/>
                <w:webHidden/>
              </w:rPr>
              <w:fldChar w:fldCharType="end"/>
            </w:r>
          </w:hyperlink>
        </w:p>
        <w:p w14:paraId="745D0BD8" w14:textId="7506F783"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26" w:history="1">
            <w:r w:rsidR="00BB2146" w:rsidRPr="00A12189">
              <w:rPr>
                <w:rStyle w:val="af5"/>
                <w:rFonts w:cs="Times New Roman"/>
                <w:bCs/>
                <w:noProof/>
                <w:lang w:val="ro"/>
              </w:rPr>
              <w:t>4.5.1. Structura organizațională a serviciilor judiciare</w:t>
            </w:r>
            <w:r w:rsidR="00BB2146">
              <w:rPr>
                <w:noProof/>
                <w:webHidden/>
              </w:rPr>
              <w:tab/>
            </w:r>
            <w:r w:rsidR="00BB2146">
              <w:rPr>
                <w:noProof/>
                <w:webHidden/>
              </w:rPr>
              <w:fldChar w:fldCharType="begin"/>
            </w:r>
            <w:r w:rsidR="00BB2146">
              <w:rPr>
                <w:noProof/>
                <w:webHidden/>
              </w:rPr>
              <w:instrText xml:space="preserve"> PAGEREF _Toc149634726 \h </w:instrText>
            </w:r>
            <w:r w:rsidR="00BB2146">
              <w:rPr>
                <w:noProof/>
                <w:webHidden/>
              </w:rPr>
            </w:r>
            <w:r w:rsidR="00BB2146">
              <w:rPr>
                <w:noProof/>
                <w:webHidden/>
              </w:rPr>
              <w:fldChar w:fldCharType="separate"/>
            </w:r>
            <w:r w:rsidR="00BB2146">
              <w:rPr>
                <w:noProof/>
                <w:webHidden/>
              </w:rPr>
              <w:t>138</w:t>
            </w:r>
            <w:r w:rsidR="00BB2146">
              <w:rPr>
                <w:noProof/>
                <w:webHidden/>
              </w:rPr>
              <w:fldChar w:fldCharType="end"/>
            </w:r>
          </w:hyperlink>
        </w:p>
        <w:p w14:paraId="309C46D2" w14:textId="1F77A2F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27" w:history="1">
            <w:r w:rsidR="00BB2146" w:rsidRPr="00A12189">
              <w:rPr>
                <w:rStyle w:val="af5"/>
                <w:rFonts w:cs="Times New Roman"/>
                <w:bCs/>
                <w:noProof/>
                <w:lang w:val="ro"/>
              </w:rPr>
              <w:t>4.5.2. Stabilirea datei și orei ședințelor de judecată și gestionarea întârzierilor</w:t>
            </w:r>
            <w:r w:rsidR="00BB2146">
              <w:rPr>
                <w:noProof/>
                <w:webHidden/>
              </w:rPr>
              <w:tab/>
            </w:r>
            <w:r w:rsidR="00BB2146">
              <w:rPr>
                <w:noProof/>
                <w:webHidden/>
              </w:rPr>
              <w:fldChar w:fldCharType="begin"/>
            </w:r>
            <w:r w:rsidR="00BB2146">
              <w:rPr>
                <w:noProof/>
                <w:webHidden/>
              </w:rPr>
              <w:instrText xml:space="preserve"> PAGEREF _Toc149634727 \h </w:instrText>
            </w:r>
            <w:r w:rsidR="00BB2146">
              <w:rPr>
                <w:noProof/>
                <w:webHidden/>
              </w:rPr>
            </w:r>
            <w:r w:rsidR="00BB2146">
              <w:rPr>
                <w:noProof/>
                <w:webHidden/>
              </w:rPr>
              <w:fldChar w:fldCharType="separate"/>
            </w:r>
            <w:r w:rsidR="00BB2146">
              <w:rPr>
                <w:noProof/>
                <w:webHidden/>
              </w:rPr>
              <w:t>139</w:t>
            </w:r>
            <w:r w:rsidR="00BB2146">
              <w:rPr>
                <w:noProof/>
                <w:webHidden/>
              </w:rPr>
              <w:fldChar w:fldCharType="end"/>
            </w:r>
          </w:hyperlink>
        </w:p>
        <w:p w14:paraId="7655A8BF" w14:textId="78EFAF3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28" w:history="1">
            <w:r w:rsidR="00BB2146" w:rsidRPr="00A12189">
              <w:rPr>
                <w:rStyle w:val="af5"/>
                <w:rFonts w:eastAsia="Times New Roman" w:cs="Times New Roman"/>
                <w:bCs/>
                <w:noProof/>
                <w:lang w:val="ro"/>
              </w:rPr>
              <w:t>4.5.3. Soluții de gestionare a volumului de muncă</w:t>
            </w:r>
            <w:r w:rsidR="00BB2146">
              <w:rPr>
                <w:noProof/>
                <w:webHidden/>
              </w:rPr>
              <w:tab/>
            </w:r>
            <w:r w:rsidR="00BB2146">
              <w:rPr>
                <w:noProof/>
                <w:webHidden/>
              </w:rPr>
              <w:fldChar w:fldCharType="begin"/>
            </w:r>
            <w:r w:rsidR="00BB2146">
              <w:rPr>
                <w:noProof/>
                <w:webHidden/>
              </w:rPr>
              <w:instrText xml:space="preserve"> PAGEREF _Toc149634728 \h </w:instrText>
            </w:r>
            <w:r w:rsidR="00BB2146">
              <w:rPr>
                <w:noProof/>
                <w:webHidden/>
              </w:rPr>
            </w:r>
            <w:r w:rsidR="00BB2146">
              <w:rPr>
                <w:noProof/>
                <w:webHidden/>
              </w:rPr>
              <w:fldChar w:fldCharType="separate"/>
            </w:r>
            <w:r w:rsidR="00BB2146">
              <w:rPr>
                <w:noProof/>
                <w:webHidden/>
              </w:rPr>
              <w:t>143</w:t>
            </w:r>
            <w:r w:rsidR="00BB2146">
              <w:rPr>
                <w:noProof/>
                <w:webHidden/>
              </w:rPr>
              <w:fldChar w:fldCharType="end"/>
            </w:r>
          </w:hyperlink>
        </w:p>
        <w:p w14:paraId="4F37AC02" w14:textId="53CD4A1F"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29" w:history="1">
            <w:r w:rsidR="00BB2146" w:rsidRPr="00A12189">
              <w:rPr>
                <w:rStyle w:val="af5"/>
                <w:rFonts w:eastAsia="Times New Roman" w:cs="Times New Roman"/>
                <w:noProof/>
                <w:lang w:val="ro"/>
              </w:rPr>
              <w:t>4.5.3.1. Aranjamente organizatorice. Crearea unui cadru administrativ pentru condițiile de muncă</w:t>
            </w:r>
            <w:r w:rsidR="00BB2146">
              <w:rPr>
                <w:noProof/>
                <w:webHidden/>
              </w:rPr>
              <w:tab/>
            </w:r>
            <w:r w:rsidR="00BB2146">
              <w:rPr>
                <w:noProof/>
                <w:webHidden/>
              </w:rPr>
              <w:fldChar w:fldCharType="begin"/>
            </w:r>
            <w:r w:rsidR="00BB2146">
              <w:rPr>
                <w:noProof/>
                <w:webHidden/>
              </w:rPr>
              <w:instrText xml:space="preserve"> PAGEREF _Toc149634729 \h </w:instrText>
            </w:r>
            <w:r w:rsidR="00BB2146">
              <w:rPr>
                <w:noProof/>
                <w:webHidden/>
              </w:rPr>
            </w:r>
            <w:r w:rsidR="00BB2146">
              <w:rPr>
                <w:noProof/>
                <w:webHidden/>
              </w:rPr>
              <w:fldChar w:fldCharType="separate"/>
            </w:r>
            <w:r w:rsidR="00BB2146">
              <w:rPr>
                <w:noProof/>
                <w:webHidden/>
              </w:rPr>
              <w:t>143</w:t>
            </w:r>
            <w:r w:rsidR="00BB2146">
              <w:rPr>
                <w:noProof/>
                <w:webHidden/>
              </w:rPr>
              <w:fldChar w:fldCharType="end"/>
            </w:r>
          </w:hyperlink>
        </w:p>
        <w:p w14:paraId="25CEB60D" w14:textId="3AB91C9C"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30" w:history="1">
            <w:r w:rsidR="00BB2146" w:rsidRPr="00A12189">
              <w:rPr>
                <w:rStyle w:val="af5"/>
                <w:rFonts w:eastAsia="Times New Roman" w:cs="Times New Roman"/>
                <w:noProof/>
                <w:lang w:val="ro"/>
              </w:rPr>
              <w:t>4.5.3.2. Gestionarea personalului</w:t>
            </w:r>
            <w:r w:rsidR="00BB2146">
              <w:rPr>
                <w:noProof/>
                <w:webHidden/>
              </w:rPr>
              <w:tab/>
            </w:r>
            <w:r w:rsidR="00BB2146">
              <w:rPr>
                <w:noProof/>
                <w:webHidden/>
              </w:rPr>
              <w:fldChar w:fldCharType="begin"/>
            </w:r>
            <w:r w:rsidR="00BB2146">
              <w:rPr>
                <w:noProof/>
                <w:webHidden/>
              </w:rPr>
              <w:instrText xml:space="preserve"> PAGEREF _Toc149634730 \h </w:instrText>
            </w:r>
            <w:r w:rsidR="00BB2146">
              <w:rPr>
                <w:noProof/>
                <w:webHidden/>
              </w:rPr>
            </w:r>
            <w:r w:rsidR="00BB2146">
              <w:rPr>
                <w:noProof/>
                <w:webHidden/>
              </w:rPr>
              <w:fldChar w:fldCharType="separate"/>
            </w:r>
            <w:r w:rsidR="00BB2146">
              <w:rPr>
                <w:noProof/>
                <w:webHidden/>
              </w:rPr>
              <w:t>145</w:t>
            </w:r>
            <w:r w:rsidR="00BB2146">
              <w:rPr>
                <w:noProof/>
                <w:webHidden/>
              </w:rPr>
              <w:fldChar w:fldCharType="end"/>
            </w:r>
          </w:hyperlink>
        </w:p>
        <w:p w14:paraId="062AC4BA" w14:textId="299597C5" w:rsidR="00BB2146" w:rsidRDefault="000D5990">
          <w:pPr>
            <w:pStyle w:val="41"/>
            <w:tabs>
              <w:tab w:val="right" w:leader="dot" w:pos="9061"/>
            </w:tabs>
            <w:rPr>
              <w:rFonts w:asciiTheme="minorHAnsi" w:eastAsiaTheme="minorEastAsia" w:hAnsiTheme="minorHAnsi" w:cstheme="minorBidi"/>
              <w:noProof/>
              <w:sz w:val="22"/>
              <w:szCs w:val="22"/>
              <w:lang w:val="en-US"/>
            </w:rPr>
          </w:pPr>
          <w:hyperlink w:anchor="_Toc149634731" w:history="1">
            <w:r w:rsidR="00BB2146" w:rsidRPr="00A12189">
              <w:rPr>
                <w:rStyle w:val="af5"/>
                <w:rFonts w:eastAsia="Times New Roman" w:cs="Times New Roman"/>
                <w:noProof/>
                <w:lang w:val="ro"/>
              </w:rPr>
              <w:t>4.5.3.3. Cadru procedural care afectează soluțiile de gestionare a muncii</w:t>
            </w:r>
            <w:r w:rsidR="00BB2146">
              <w:rPr>
                <w:noProof/>
                <w:webHidden/>
              </w:rPr>
              <w:tab/>
            </w:r>
            <w:r w:rsidR="00BB2146">
              <w:rPr>
                <w:noProof/>
                <w:webHidden/>
              </w:rPr>
              <w:fldChar w:fldCharType="begin"/>
            </w:r>
            <w:r w:rsidR="00BB2146">
              <w:rPr>
                <w:noProof/>
                <w:webHidden/>
              </w:rPr>
              <w:instrText xml:space="preserve"> PAGEREF _Toc149634731 \h </w:instrText>
            </w:r>
            <w:r w:rsidR="00BB2146">
              <w:rPr>
                <w:noProof/>
                <w:webHidden/>
              </w:rPr>
            </w:r>
            <w:r w:rsidR="00BB2146">
              <w:rPr>
                <w:noProof/>
                <w:webHidden/>
              </w:rPr>
              <w:fldChar w:fldCharType="separate"/>
            </w:r>
            <w:r w:rsidR="00BB2146">
              <w:rPr>
                <w:noProof/>
                <w:webHidden/>
              </w:rPr>
              <w:t>147</w:t>
            </w:r>
            <w:r w:rsidR="00BB2146">
              <w:rPr>
                <w:noProof/>
                <w:webHidden/>
              </w:rPr>
              <w:fldChar w:fldCharType="end"/>
            </w:r>
          </w:hyperlink>
        </w:p>
        <w:p w14:paraId="31C9C94C" w14:textId="22FC7B90"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32" w:history="1">
            <w:r w:rsidR="00BB2146" w:rsidRPr="00A12189">
              <w:rPr>
                <w:rStyle w:val="af5"/>
                <w:rFonts w:eastAsia="Times New Roman" w:cs="Times New Roman"/>
                <w:noProof/>
                <w:lang w:val="ro"/>
              </w:rPr>
              <w:t>4.6. CONCLUZII ȘI RECOMANDĂRI GENERALE</w:t>
            </w:r>
            <w:r w:rsidR="00BB2146">
              <w:rPr>
                <w:noProof/>
                <w:webHidden/>
              </w:rPr>
              <w:tab/>
            </w:r>
            <w:r w:rsidR="00BB2146">
              <w:rPr>
                <w:noProof/>
                <w:webHidden/>
              </w:rPr>
              <w:fldChar w:fldCharType="begin"/>
            </w:r>
            <w:r w:rsidR="00BB2146">
              <w:rPr>
                <w:noProof/>
                <w:webHidden/>
              </w:rPr>
              <w:instrText xml:space="preserve"> PAGEREF _Toc149634732 \h </w:instrText>
            </w:r>
            <w:r w:rsidR="00BB2146">
              <w:rPr>
                <w:noProof/>
                <w:webHidden/>
              </w:rPr>
            </w:r>
            <w:r w:rsidR="00BB2146">
              <w:rPr>
                <w:noProof/>
                <w:webHidden/>
              </w:rPr>
              <w:fldChar w:fldCharType="separate"/>
            </w:r>
            <w:r w:rsidR="00BB2146">
              <w:rPr>
                <w:noProof/>
                <w:webHidden/>
              </w:rPr>
              <w:t>151</w:t>
            </w:r>
            <w:r w:rsidR="00BB2146">
              <w:rPr>
                <w:noProof/>
                <w:webHidden/>
              </w:rPr>
              <w:fldChar w:fldCharType="end"/>
            </w:r>
          </w:hyperlink>
        </w:p>
        <w:p w14:paraId="253C2527" w14:textId="661DFCE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33" w:history="1">
            <w:r w:rsidR="00BB2146" w:rsidRPr="00A12189">
              <w:rPr>
                <w:rStyle w:val="af5"/>
                <w:rFonts w:eastAsia="Times New Roman"/>
                <w:noProof/>
                <w:lang w:val="ro" w:eastAsia="en-GB"/>
              </w:rPr>
              <w:t xml:space="preserve">4.6.1. </w:t>
            </w:r>
            <w:r w:rsidR="00BB2146" w:rsidRPr="00A12189">
              <w:rPr>
                <w:rStyle w:val="af5"/>
                <w:rFonts w:eastAsia="Times New Roman"/>
                <w:noProof/>
                <w:lang w:eastAsia="en-GB"/>
              </w:rPr>
              <w:t>Propuneri pentru eficacitatea organizării procesului de judecată</w:t>
            </w:r>
            <w:r w:rsidR="00BB2146">
              <w:rPr>
                <w:noProof/>
                <w:webHidden/>
              </w:rPr>
              <w:tab/>
            </w:r>
            <w:r w:rsidR="00BB2146">
              <w:rPr>
                <w:noProof/>
                <w:webHidden/>
              </w:rPr>
              <w:fldChar w:fldCharType="begin"/>
            </w:r>
            <w:r w:rsidR="00BB2146">
              <w:rPr>
                <w:noProof/>
                <w:webHidden/>
              </w:rPr>
              <w:instrText xml:space="preserve"> PAGEREF _Toc149634733 \h </w:instrText>
            </w:r>
            <w:r w:rsidR="00BB2146">
              <w:rPr>
                <w:noProof/>
                <w:webHidden/>
              </w:rPr>
            </w:r>
            <w:r w:rsidR="00BB2146">
              <w:rPr>
                <w:noProof/>
                <w:webHidden/>
              </w:rPr>
              <w:fldChar w:fldCharType="separate"/>
            </w:r>
            <w:r w:rsidR="00BB2146">
              <w:rPr>
                <w:noProof/>
                <w:webHidden/>
              </w:rPr>
              <w:t>151</w:t>
            </w:r>
            <w:r w:rsidR="00BB2146">
              <w:rPr>
                <w:noProof/>
                <w:webHidden/>
              </w:rPr>
              <w:fldChar w:fldCharType="end"/>
            </w:r>
          </w:hyperlink>
        </w:p>
        <w:p w14:paraId="0F6A1A05" w14:textId="27FE403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34" w:history="1">
            <w:r w:rsidR="00BB2146" w:rsidRPr="00A12189">
              <w:rPr>
                <w:rStyle w:val="af5"/>
                <w:rFonts w:eastAsia="Times New Roman" w:cs="Times New Roman"/>
                <w:b/>
                <w:noProof/>
                <w:lang w:eastAsia="en-GB"/>
              </w:rPr>
              <w:t>4.6.2. Propuneri pentru îmbunătățirea accesului la justiție</w:t>
            </w:r>
            <w:r w:rsidR="00BB2146">
              <w:rPr>
                <w:noProof/>
                <w:webHidden/>
              </w:rPr>
              <w:tab/>
            </w:r>
            <w:r w:rsidR="00BB2146">
              <w:rPr>
                <w:noProof/>
                <w:webHidden/>
              </w:rPr>
              <w:fldChar w:fldCharType="begin"/>
            </w:r>
            <w:r w:rsidR="00BB2146">
              <w:rPr>
                <w:noProof/>
                <w:webHidden/>
              </w:rPr>
              <w:instrText xml:space="preserve"> PAGEREF _Toc149634734 \h </w:instrText>
            </w:r>
            <w:r w:rsidR="00BB2146">
              <w:rPr>
                <w:noProof/>
                <w:webHidden/>
              </w:rPr>
            </w:r>
            <w:r w:rsidR="00BB2146">
              <w:rPr>
                <w:noProof/>
                <w:webHidden/>
              </w:rPr>
              <w:fldChar w:fldCharType="separate"/>
            </w:r>
            <w:r w:rsidR="00BB2146">
              <w:rPr>
                <w:noProof/>
                <w:webHidden/>
              </w:rPr>
              <w:t>153</w:t>
            </w:r>
            <w:r w:rsidR="00BB2146">
              <w:rPr>
                <w:noProof/>
                <w:webHidden/>
              </w:rPr>
              <w:fldChar w:fldCharType="end"/>
            </w:r>
          </w:hyperlink>
        </w:p>
        <w:p w14:paraId="7474E4EA" w14:textId="7274C59E"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735" w:history="1">
            <w:r w:rsidR="00BB2146" w:rsidRPr="00A12189">
              <w:rPr>
                <w:rStyle w:val="af5"/>
                <w:rFonts w:eastAsia="Times New Roman" w:cs="Times New Roman"/>
                <w:noProof/>
                <w:lang w:val="ro"/>
              </w:rPr>
              <w:t>5. EVALUAREA ACCESULUI LA JUSTIȚIE ÎN CAUZELE PRESELECTATE</w:t>
            </w:r>
            <w:r w:rsidR="00BB2146">
              <w:rPr>
                <w:noProof/>
                <w:webHidden/>
              </w:rPr>
              <w:tab/>
            </w:r>
            <w:r w:rsidR="00BB2146">
              <w:rPr>
                <w:noProof/>
                <w:webHidden/>
              </w:rPr>
              <w:fldChar w:fldCharType="begin"/>
            </w:r>
            <w:r w:rsidR="00BB2146">
              <w:rPr>
                <w:noProof/>
                <w:webHidden/>
              </w:rPr>
              <w:instrText xml:space="preserve"> PAGEREF _Toc149634735 \h </w:instrText>
            </w:r>
            <w:r w:rsidR="00BB2146">
              <w:rPr>
                <w:noProof/>
                <w:webHidden/>
              </w:rPr>
            </w:r>
            <w:r w:rsidR="00BB2146">
              <w:rPr>
                <w:noProof/>
                <w:webHidden/>
              </w:rPr>
              <w:fldChar w:fldCharType="separate"/>
            </w:r>
            <w:r w:rsidR="00BB2146">
              <w:rPr>
                <w:noProof/>
                <w:webHidden/>
              </w:rPr>
              <w:t>161</w:t>
            </w:r>
            <w:r w:rsidR="00BB2146">
              <w:rPr>
                <w:noProof/>
                <w:webHidden/>
              </w:rPr>
              <w:fldChar w:fldCharType="end"/>
            </w:r>
          </w:hyperlink>
        </w:p>
        <w:p w14:paraId="437EE091" w14:textId="6A1FF1FE"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36" w:history="1">
            <w:r w:rsidR="00BB2146" w:rsidRPr="00A12189">
              <w:rPr>
                <w:rStyle w:val="af5"/>
                <w:rFonts w:eastAsia="Times New Roman" w:cs="Times New Roman"/>
                <w:noProof/>
                <w:lang w:val="ro"/>
              </w:rPr>
              <w:t>5.1. ACCESUL LA JUSTIȚIE ÎN CAUZELE CARE IMPLICĂ ACORDAREA DE ASISTENȚĂ JURIDICĂ GARANTATĂ DE STAT</w:t>
            </w:r>
            <w:r w:rsidR="00BB2146">
              <w:rPr>
                <w:noProof/>
                <w:webHidden/>
              </w:rPr>
              <w:tab/>
            </w:r>
            <w:r w:rsidR="00BB2146">
              <w:rPr>
                <w:noProof/>
                <w:webHidden/>
              </w:rPr>
              <w:fldChar w:fldCharType="begin"/>
            </w:r>
            <w:r w:rsidR="00BB2146">
              <w:rPr>
                <w:noProof/>
                <w:webHidden/>
              </w:rPr>
              <w:instrText xml:space="preserve"> PAGEREF _Toc149634736 \h </w:instrText>
            </w:r>
            <w:r w:rsidR="00BB2146">
              <w:rPr>
                <w:noProof/>
                <w:webHidden/>
              </w:rPr>
            </w:r>
            <w:r w:rsidR="00BB2146">
              <w:rPr>
                <w:noProof/>
                <w:webHidden/>
              </w:rPr>
              <w:fldChar w:fldCharType="separate"/>
            </w:r>
            <w:r w:rsidR="00BB2146">
              <w:rPr>
                <w:noProof/>
                <w:webHidden/>
              </w:rPr>
              <w:t>162</w:t>
            </w:r>
            <w:r w:rsidR="00BB2146">
              <w:rPr>
                <w:noProof/>
                <w:webHidden/>
              </w:rPr>
              <w:fldChar w:fldCharType="end"/>
            </w:r>
          </w:hyperlink>
        </w:p>
        <w:p w14:paraId="7579E261" w14:textId="7499594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37" w:history="1">
            <w:r w:rsidR="00BB2146" w:rsidRPr="00A12189">
              <w:rPr>
                <w:rStyle w:val="af5"/>
                <w:rFonts w:cs="Times New Roman"/>
                <w:bCs/>
                <w:noProof/>
                <w:lang w:val="ro"/>
              </w:rPr>
              <w:t>5.1.2. Dreptul la un proces echitabil în cauzele penale în care a fost acordată asistență juridică garantată de stat</w:t>
            </w:r>
            <w:r w:rsidR="00BB2146">
              <w:rPr>
                <w:noProof/>
                <w:webHidden/>
              </w:rPr>
              <w:tab/>
            </w:r>
            <w:r w:rsidR="00BB2146">
              <w:rPr>
                <w:noProof/>
                <w:webHidden/>
              </w:rPr>
              <w:fldChar w:fldCharType="begin"/>
            </w:r>
            <w:r w:rsidR="00BB2146">
              <w:rPr>
                <w:noProof/>
                <w:webHidden/>
              </w:rPr>
              <w:instrText xml:space="preserve"> PAGEREF _Toc149634737 \h </w:instrText>
            </w:r>
            <w:r w:rsidR="00BB2146">
              <w:rPr>
                <w:noProof/>
                <w:webHidden/>
              </w:rPr>
            </w:r>
            <w:r w:rsidR="00BB2146">
              <w:rPr>
                <w:noProof/>
                <w:webHidden/>
              </w:rPr>
              <w:fldChar w:fldCharType="separate"/>
            </w:r>
            <w:r w:rsidR="00BB2146">
              <w:rPr>
                <w:noProof/>
                <w:webHidden/>
              </w:rPr>
              <w:t>163</w:t>
            </w:r>
            <w:r w:rsidR="00BB2146">
              <w:rPr>
                <w:noProof/>
                <w:webHidden/>
              </w:rPr>
              <w:fldChar w:fldCharType="end"/>
            </w:r>
          </w:hyperlink>
        </w:p>
        <w:p w14:paraId="5FEE9CEC" w14:textId="444C35C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38" w:history="1">
            <w:r w:rsidR="00BB2146" w:rsidRPr="00A12189">
              <w:rPr>
                <w:rStyle w:val="af5"/>
                <w:rFonts w:cs="Times New Roman"/>
                <w:bCs/>
                <w:noProof/>
                <w:lang w:val="ro"/>
              </w:rPr>
              <w:t>5.1.2. Dreptul la un proces echitabil în cauzele civile în care a fost acordată asistență juridică garantată de stat</w:t>
            </w:r>
            <w:r w:rsidR="00BB2146">
              <w:rPr>
                <w:noProof/>
                <w:webHidden/>
              </w:rPr>
              <w:tab/>
            </w:r>
            <w:r w:rsidR="00BB2146">
              <w:rPr>
                <w:noProof/>
                <w:webHidden/>
              </w:rPr>
              <w:fldChar w:fldCharType="begin"/>
            </w:r>
            <w:r w:rsidR="00BB2146">
              <w:rPr>
                <w:noProof/>
                <w:webHidden/>
              </w:rPr>
              <w:instrText xml:space="preserve"> PAGEREF _Toc149634738 \h </w:instrText>
            </w:r>
            <w:r w:rsidR="00BB2146">
              <w:rPr>
                <w:noProof/>
                <w:webHidden/>
              </w:rPr>
            </w:r>
            <w:r w:rsidR="00BB2146">
              <w:rPr>
                <w:noProof/>
                <w:webHidden/>
              </w:rPr>
              <w:fldChar w:fldCharType="separate"/>
            </w:r>
            <w:r w:rsidR="00BB2146">
              <w:rPr>
                <w:noProof/>
                <w:webHidden/>
              </w:rPr>
              <w:t>164</w:t>
            </w:r>
            <w:r w:rsidR="00BB2146">
              <w:rPr>
                <w:noProof/>
                <w:webHidden/>
              </w:rPr>
              <w:fldChar w:fldCharType="end"/>
            </w:r>
          </w:hyperlink>
        </w:p>
        <w:p w14:paraId="6006E2F9" w14:textId="1161A860"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39" w:history="1">
            <w:r w:rsidR="00BB2146" w:rsidRPr="00A12189">
              <w:rPr>
                <w:rStyle w:val="af5"/>
                <w:rFonts w:cs="Times New Roman"/>
                <w:bCs/>
                <w:noProof/>
                <w:lang w:val="ro"/>
              </w:rPr>
              <w:t>5.1.3. Motivarea hotărârilor judecătorești în care s-a acordat asistență juridică juridică garantată de stat</w:t>
            </w:r>
            <w:r w:rsidR="00BB2146">
              <w:rPr>
                <w:noProof/>
                <w:webHidden/>
              </w:rPr>
              <w:tab/>
            </w:r>
            <w:r w:rsidR="00BB2146">
              <w:rPr>
                <w:noProof/>
                <w:webHidden/>
              </w:rPr>
              <w:fldChar w:fldCharType="begin"/>
            </w:r>
            <w:r w:rsidR="00BB2146">
              <w:rPr>
                <w:noProof/>
                <w:webHidden/>
              </w:rPr>
              <w:instrText xml:space="preserve"> PAGEREF _Toc149634739 \h </w:instrText>
            </w:r>
            <w:r w:rsidR="00BB2146">
              <w:rPr>
                <w:noProof/>
                <w:webHidden/>
              </w:rPr>
            </w:r>
            <w:r w:rsidR="00BB2146">
              <w:rPr>
                <w:noProof/>
                <w:webHidden/>
              </w:rPr>
              <w:fldChar w:fldCharType="separate"/>
            </w:r>
            <w:r w:rsidR="00BB2146">
              <w:rPr>
                <w:noProof/>
                <w:webHidden/>
              </w:rPr>
              <w:t>166</w:t>
            </w:r>
            <w:r w:rsidR="00BB2146">
              <w:rPr>
                <w:noProof/>
                <w:webHidden/>
              </w:rPr>
              <w:fldChar w:fldCharType="end"/>
            </w:r>
          </w:hyperlink>
        </w:p>
        <w:p w14:paraId="033E511D" w14:textId="712748EC"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0" w:history="1">
            <w:r w:rsidR="00BB2146" w:rsidRPr="00A12189">
              <w:rPr>
                <w:rStyle w:val="af5"/>
                <w:rFonts w:cs="Times New Roman"/>
                <w:bCs/>
                <w:noProof/>
                <w:lang w:val="ro"/>
              </w:rPr>
              <w:t>5.1.4. Percepția calității asistenței juridice garantate de stat</w:t>
            </w:r>
            <w:r w:rsidR="00BB2146">
              <w:rPr>
                <w:noProof/>
                <w:webHidden/>
              </w:rPr>
              <w:tab/>
            </w:r>
            <w:r w:rsidR="00BB2146">
              <w:rPr>
                <w:noProof/>
                <w:webHidden/>
              </w:rPr>
              <w:fldChar w:fldCharType="begin"/>
            </w:r>
            <w:r w:rsidR="00BB2146">
              <w:rPr>
                <w:noProof/>
                <w:webHidden/>
              </w:rPr>
              <w:instrText xml:space="preserve"> PAGEREF _Toc149634740 \h </w:instrText>
            </w:r>
            <w:r w:rsidR="00BB2146">
              <w:rPr>
                <w:noProof/>
                <w:webHidden/>
              </w:rPr>
            </w:r>
            <w:r w:rsidR="00BB2146">
              <w:rPr>
                <w:noProof/>
                <w:webHidden/>
              </w:rPr>
              <w:fldChar w:fldCharType="separate"/>
            </w:r>
            <w:r w:rsidR="00BB2146">
              <w:rPr>
                <w:noProof/>
                <w:webHidden/>
              </w:rPr>
              <w:t>167</w:t>
            </w:r>
            <w:r w:rsidR="00BB2146">
              <w:rPr>
                <w:noProof/>
                <w:webHidden/>
              </w:rPr>
              <w:fldChar w:fldCharType="end"/>
            </w:r>
          </w:hyperlink>
        </w:p>
        <w:p w14:paraId="08BA732C" w14:textId="7FB059E9"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41" w:history="1">
            <w:r w:rsidR="00BB2146" w:rsidRPr="00A12189">
              <w:rPr>
                <w:rStyle w:val="af5"/>
                <w:rFonts w:eastAsia="Times New Roman" w:cs="Times New Roman"/>
                <w:noProof/>
                <w:lang w:val="ro"/>
              </w:rPr>
              <w:t>5.2. ACCESUL LA JUSTIȚIE ÎN CAUZELE CU PRIVIRE LA MEDIUL ÎNCONJURĂTOR</w:t>
            </w:r>
            <w:r w:rsidR="00BB2146">
              <w:rPr>
                <w:noProof/>
                <w:webHidden/>
              </w:rPr>
              <w:tab/>
            </w:r>
            <w:r w:rsidR="00BB2146">
              <w:rPr>
                <w:noProof/>
                <w:webHidden/>
              </w:rPr>
              <w:fldChar w:fldCharType="begin"/>
            </w:r>
            <w:r w:rsidR="00BB2146">
              <w:rPr>
                <w:noProof/>
                <w:webHidden/>
              </w:rPr>
              <w:instrText xml:space="preserve"> PAGEREF _Toc149634741 \h </w:instrText>
            </w:r>
            <w:r w:rsidR="00BB2146">
              <w:rPr>
                <w:noProof/>
                <w:webHidden/>
              </w:rPr>
            </w:r>
            <w:r w:rsidR="00BB2146">
              <w:rPr>
                <w:noProof/>
                <w:webHidden/>
              </w:rPr>
              <w:fldChar w:fldCharType="separate"/>
            </w:r>
            <w:r w:rsidR="00BB2146">
              <w:rPr>
                <w:noProof/>
                <w:webHidden/>
              </w:rPr>
              <w:t>168</w:t>
            </w:r>
            <w:r w:rsidR="00BB2146">
              <w:rPr>
                <w:noProof/>
                <w:webHidden/>
              </w:rPr>
              <w:fldChar w:fldCharType="end"/>
            </w:r>
          </w:hyperlink>
        </w:p>
        <w:p w14:paraId="73E103D9" w14:textId="021F56E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2" w:history="1">
            <w:r w:rsidR="00BB2146" w:rsidRPr="00A12189">
              <w:rPr>
                <w:rStyle w:val="af5"/>
                <w:rFonts w:cs="Times New Roman"/>
                <w:bCs/>
                <w:noProof/>
                <w:lang w:val="ro"/>
              </w:rPr>
              <w:t>5.2.1. Dreptul la un proces echitabil în cauzele privind mediul înconjurător</w:t>
            </w:r>
            <w:r w:rsidR="00BB2146">
              <w:rPr>
                <w:noProof/>
                <w:webHidden/>
              </w:rPr>
              <w:tab/>
            </w:r>
            <w:r w:rsidR="00BB2146">
              <w:rPr>
                <w:noProof/>
                <w:webHidden/>
              </w:rPr>
              <w:fldChar w:fldCharType="begin"/>
            </w:r>
            <w:r w:rsidR="00BB2146">
              <w:rPr>
                <w:noProof/>
                <w:webHidden/>
              </w:rPr>
              <w:instrText xml:space="preserve"> PAGEREF _Toc149634742 \h </w:instrText>
            </w:r>
            <w:r w:rsidR="00BB2146">
              <w:rPr>
                <w:noProof/>
                <w:webHidden/>
              </w:rPr>
            </w:r>
            <w:r w:rsidR="00BB2146">
              <w:rPr>
                <w:noProof/>
                <w:webHidden/>
              </w:rPr>
              <w:fldChar w:fldCharType="separate"/>
            </w:r>
            <w:r w:rsidR="00BB2146">
              <w:rPr>
                <w:noProof/>
                <w:webHidden/>
              </w:rPr>
              <w:t>169</w:t>
            </w:r>
            <w:r w:rsidR="00BB2146">
              <w:rPr>
                <w:noProof/>
                <w:webHidden/>
              </w:rPr>
              <w:fldChar w:fldCharType="end"/>
            </w:r>
          </w:hyperlink>
        </w:p>
        <w:p w14:paraId="1A5D9AC1" w14:textId="43EBDF8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3" w:history="1">
            <w:r w:rsidR="00BB2146" w:rsidRPr="00A12189">
              <w:rPr>
                <w:rStyle w:val="af5"/>
                <w:rFonts w:cs="Times New Roman"/>
                <w:bCs/>
                <w:noProof/>
                <w:lang w:val="ro"/>
              </w:rPr>
              <w:t>5.2.2. Motivarea hotărârilor judecătorești</w:t>
            </w:r>
            <w:r w:rsidR="00BB2146">
              <w:rPr>
                <w:noProof/>
                <w:webHidden/>
              </w:rPr>
              <w:tab/>
            </w:r>
            <w:r w:rsidR="00BB2146">
              <w:rPr>
                <w:noProof/>
                <w:webHidden/>
              </w:rPr>
              <w:fldChar w:fldCharType="begin"/>
            </w:r>
            <w:r w:rsidR="00BB2146">
              <w:rPr>
                <w:noProof/>
                <w:webHidden/>
              </w:rPr>
              <w:instrText xml:space="preserve"> PAGEREF _Toc149634743 \h </w:instrText>
            </w:r>
            <w:r w:rsidR="00BB2146">
              <w:rPr>
                <w:noProof/>
                <w:webHidden/>
              </w:rPr>
            </w:r>
            <w:r w:rsidR="00BB2146">
              <w:rPr>
                <w:noProof/>
                <w:webHidden/>
              </w:rPr>
              <w:fldChar w:fldCharType="separate"/>
            </w:r>
            <w:r w:rsidR="00BB2146">
              <w:rPr>
                <w:noProof/>
                <w:webHidden/>
              </w:rPr>
              <w:t>170</w:t>
            </w:r>
            <w:r w:rsidR="00BB2146">
              <w:rPr>
                <w:noProof/>
                <w:webHidden/>
              </w:rPr>
              <w:fldChar w:fldCharType="end"/>
            </w:r>
          </w:hyperlink>
        </w:p>
        <w:p w14:paraId="14069D48" w14:textId="34C4AFB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4" w:history="1">
            <w:r w:rsidR="00BB2146" w:rsidRPr="00A12189">
              <w:rPr>
                <w:rStyle w:val="af5"/>
                <w:rFonts w:cs="Times New Roman"/>
                <w:bCs/>
                <w:noProof/>
                <w:lang w:val="ro"/>
              </w:rPr>
              <w:t>5.2.3. Rezolvarea tăcerii în cauzele privind mediul înconjurător: perspective și recomandări pentru acțiune</w:t>
            </w:r>
            <w:r w:rsidR="00BB2146">
              <w:rPr>
                <w:noProof/>
                <w:webHidden/>
              </w:rPr>
              <w:tab/>
            </w:r>
            <w:r w:rsidR="00BB2146">
              <w:rPr>
                <w:noProof/>
                <w:webHidden/>
              </w:rPr>
              <w:fldChar w:fldCharType="begin"/>
            </w:r>
            <w:r w:rsidR="00BB2146">
              <w:rPr>
                <w:noProof/>
                <w:webHidden/>
              </w:rPr>
              <w:instrText xml:space="preserve"> PAGEREF _Toc149634744 \h </w:instrText>
            </w:r>
            <w:r w:rsidR="00BB2146">
              <w:rPr>
                <w:noProof/>
                <w:webHidden/>
              </w:rPr>
            </w:r>
            <w:r w:rsidR="00BB2146">
              <w:rPr>
                <w:noProof/>
                <w:webHidden/>
              </w:rPr>
              <w:fldChar w:fldCharType="separate"/>
            </w:r>
            <w:r w:rsidR="00BB2146">
              <w:rPr>
                <w:noProof/>
                <w:webHidden/>
              </w:rPr>
              <w:t>171</w:t>
            </w:r>
            <w:r w:rsidR="00BB2146">
              <w:rPr>
                <w:noProof/>
                <w:webHidden/>
              </w:rPr>
              <w:fldChar w:fldCharType="end"/>
            </w:r>
          </w:hyperlink>
        </w:p>
        <w:p w14:paraId="5CCC8B5A" w14:textId="710F115F"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45" w:history="1">
            <w:r w:rsidR="00BB2146" w:rsidRPr="00A12189">
              <w:rPr>
                <w:rStyle w:val="af5"/>
                <w:rFonts w:eastAsia="Times New Roman" w:cs="Times New Roman"/>
                <w:noProof/>
                <w:lang w:val="ro"/>
              </w:rPr>
              <w:t>5.3. ACCESUL LA JUSTIȚIE ÎN CAUZELE PRIVIND PROTECȚIA DATELOR CU CARACTER PERSONAL</w:t>
            </w:r>
            <w:r w:rsidR="00BB2146">
              <w:rPr>
                <w:noProof/>
                <w:webHidden/>
              </w:rPr>
              <w:tab/>
            </w:r>
            <w:r w:rsidR="00BB2146">
              <w:rPr>
                <w:noProof/>
                <w:webHidden/>
              </w:rPr>
              <w:fldChar w:fldCharType="begin"/>
            </w:r>
            <w:r w:rsidR="00BB2146">
              <w:rPr>
                <w:noProof/>
                <w:webHidden/>
              </w:rPr>
              <w:instrText xml:space="preserve"> PAGEREF _Toc149634745 \h </w:instrText>
            </w:r>
            <w:r w:rsidR="00BB2146">
              <w:rPr>
                <w:noProof/>
                <w:webHidden/>
              </w:rPr>
            </w:r>
            <w:r w:rsidR="00BB2146">
              <w:rPr>
                <w:noProof/>
                <w:webHidden/>
              </w:rPr>
              <w:fldChar w:fldCharType="separate"/>
            </w:r>
            <w:r w:rsidR="00BB2146">
              <w:rPr>
                <w:noProof/>
                <w:webHidden/>
              </w:rPr>
              <w:t>174</w:t>
            </w:r>
            <w:r w:rsidR="00BB2146">
              <w:rPr>
                <w:noProof/>
                <w:webHidden/>
              </w:rPr>
              <w:fldChar w:fldCharType="end"/>
            </w:r>
          </w:hyperlink>
        </w:p>
        <w:p w14:paraId="2E0ADE61" w14:textId="5183C00C"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6" w:history="1">
            <w:r w:rsidR="00BB2146" w:rsidRPr="00A12189">
              <w:rPr>
                <w:rStyle w:val="af5"/>
                <w:rFonts w:cs="Times New Roman"/>
                <w:bCs/>
                <w:noProof/>
                <w:lang w:val="ro"/>
              </w:rPr>
              <w:t>5.3.1. Dreptul la un proces echitabil în cauzele de protecție a datelor</w:t>
            </w:r>
            <w:r w:rsidR="00BB2146">
              <w:rPr>
                <w:noProof/>
                <w:webHidden/>
              </w:rPr>
              <w:tab/>
            </w:r>
            <w:r w:rsidR="00BB2146">
              <w:rPr>
                <w:noProof/>
                <w:webHidden/>
              </w:rPr>
              <w:fldChar w:fldCharType="begin"/>
            </w:r>
            <w:r w:rsidR="00BB2146">
              <w:rPr>
                <w:noProof/>
                <w:webHidden/>
              </w:rPr>
              <w:instrText xml:space="preserve"> PAGEREF _Toc149634746 \h </w:instrText>
            </w:r>
            <w:r w:rsidR="00BB2146">
              <w:rPr>
                <w:noProof/>
                <w:webHidden/>
              </w:rPr>
            </w:r>
            <w:r w:rsidR="00BB2146">
              <w:rPr>
                <w:noProof/>
                <w:webHidden/>
              </w:rPr>
              <w:fldChar w:fldCharType="separate"/>
            </w:r>
            <w:r w:rsidR="00BB2146">
              <w:rPr>
                <w:noProof/>
                <w:webHidden/>
              </w:rPr>
              <w:t>175</w:t>
            </w:r>
            <w:r w:rsidR="00BB2146">
              <w:rPr>
                <w:noProof/>
                <w:webHidden/>
              </w:rPr>
              <w:fldChar w:fldCharType="end"/>
            </w:r>
          </w:hyperlink>
        </w:p>
        <w:p w14:paraId="7201EB2E" w14:textId="3F2B43F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7" w:history="1">
            <w:r w:rsidR="00BB2146" w:rsidRPr="00A12189">
              <w:rPr>
                <w:rStyle w:val="af5"/>
                <w:rFonts w:cs="Times New Roman"/>
                <w:bCs/>
                <w:noProof/>
                <w:lang w:val="ro"/>
              </w:rPr>
              <w:t>5.3.2. Motivarea hotărârilor judecătorești</w:t>
            </w:r>
            <w:r w:rsidR="00BB2146">
              <w:rPr>
                <w:noProof/>
                <w:webHidden/>
              </w:rPr>
              <w:tab/>
            </w:r>
            <w:r w:rsidR="00BB2146">
              <w:rPr>
                <w:noProof/>
                <w:webHidden/>
              </w:rPr>
              <w:fldChar w:fldCharType="begin"/>
            </w:r>
            <w:r w:rsidR="00BB2146">
              <w:rPr>
                <w:noProof/>
                <w:webHidden/>
              </w:rPr>
              <w:instrText xml:space="preserve"> PAGEREF _Toc149634747 \h </w:instrText>
            </w:r>
            <w:r w:rsidR="00BB2146">
              <w:rPr>
                <w:noProof/>
                <w:webHidden/>
              </w:rPr>
            </w:r>
            <w:r w:rsidR="00BB2146">
              <w:rPr>
                <w:noProof/>
                <w:webHidden/>
              </w:rPr>
              <w:fldChar w:fldCharType="separate"/>
            </w:r>
            <w:r w:rsidR="00BB2146">
              <w:rPr>
                <w:noProof/>
                <w:webHidden/>
              </w:rPr>
              <w:t>177</w:t>
            </w:r>
            <w:r w:rsidR="00BB2146">
              <w:rPr>
                <w:noProof/>
                <w:webHidden/>
              </w:rPr>
              <w:fldChar w:fldCharType="end"/>
            </w:r>
          </w:hyperlink>
        </w:p>
        <w:p w14:paraId="4EA8298A" w14:textId="5FF2F70E"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48" w:history="1">
            <w:r w:rsidR="00BB2146" w:rsidRPr="00A12189">
              <w:rPr>
                <w:rStyle w:val="af5"/>
                <w:rFonts w:eastAsia="Times New Roman" w:cs="Times New Roman"/>
                <w:noProof/>
                <w:lang w:val="ro"/>
              </w:rPr>
              <w:t>5.4. ACCESUL LA JUSTIȚIE ÎN CAUZELE DE VIOLENȚĂ ÎN FAMILIE</w:t>
            </w:r>
            <w:r w:rsidR="00BB2146">
              <w:rPr>
                <w:noProof/>
                <w:webHidden/>
              </w:rPr>
              <w:tab/>
            </w:r>
            <w:r w:rsidR="00BB2146">
              <w:rPr>
                <w:noProof/>
                <w:webHidden/>
              </w:rPr>
              <w:fldChar w:fldCharType="begin"/>
            </w:r>
            <w:r w:rsidR="00BB2146">
              <w:rPr>
                <w:noProof/>
                <w:webHidden/>
              </w:rPr>
              <w:instrText xml:space="preserve"> PAGEREF _Toc149634748 \h </w:instrText>
            </w:r>
            <w:r w:rsidR="00BB2146">
              <w:rPr>
                <w:noProof/>
                <w:webHidden/>
              </w:rPr>
            </w:r>
            <w:r w:rsidR="00BB2146">
              <w:rPr>
                <w:noProof/>
                <w:webHidden/>
              </w:rPr>
              <w:fldChar w:fldCharType="separate"/>
            </w:r>
            <w:r w:rsidR="00BB2146">
              <w:rPr>
                <w:noProof/>
                <w:webHidden/>
              </w:rPr>
              <w:t>178</w:t>
            </w:r>
            <w:r w:rsidR="00BB2146">
              <w:rPr>
                <w:noProof/>
                <w:webHidden/>
              </w:rPr>
              <w:fldChar w:fldCharType="end"/>
            </w:r>
          </w:hyperlink>
        </w:p>
        <w:p w14:paraId="244E6748" w14:textId="4B57A0F3"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49" w:history="1">
            <w:r w:rsidR="00BB2146" w:rsidRPr="00A12189">
              <w:rPr>
                <w:rStyle w:val="af5"/>
                <w:rFonts w:cs="Times New Roman"/>
                <w:bCs/>
                <w:noProof/>
                <w:lang w:val="ro"/>
              </w:rPr>
              <w:t>5.4.1. Dreptul la un proces echitabil în cauzele de violență în familie</w:t>
            </w:r>
            <w:r w:rsidR="00BB2146">
              <w:rPr>
                <w:noProof/>
                <w:webHidden/>
              </w:rPr>
              <w:tab/>
            </w:r>
            <w:r w:rsidR="00BB2146">
              <w:rPr>
                <w:noProof/>
                <w:webHidden/>
              </w:rPr>
              <w:fldChar w:fldCharType="begin"/>
            </w:r>
            <w:r w:rsidR="00BB2146">
              <w:rPr>
                <w:noProof/>
                <w:webHidden/>
              </w:rPr>
              <w:instrText xml:space="preserve"> PAGEREF _Toc149634749 \h </w:instrText>
            </w:r>
            <w:r w:rsidR="00BB2146">
              <w:rPr>
                <w:noProof/>
                <w:webHidden/>
              </w:rPr>
            </w:r>
            <w:r w:rsidR="00BB2146">
              <w:rPr>
                <w:noProof/>
                <w:webHidden/>
              </w:rPr>
              <w:fldChar w:fldCharType="separate"/>
            </w:r>
            <w:r w:rsidR="00BB2146">
              <w:rPr>
                <w:noProof/>
                <w:webHidden/>
              </w:rPr>
              <w:t>179</w:t>
            </w:r>
            <w:r w:rsidR="00BB2146">
              <w:rPr>
                <w:noProof/>
                <w:webHidden/>
              </w:rPr>
              <w:fldChar w:fldCharType="end"/>
            </w:r>
          </w:hyperlink>
        </w:p>
        <w:p w14:paraId="6EDCE7F5" w14:textId="1A994952"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0" w:history="1">
            <w:r w:rsidR="00BB2146" w:rsidRPr="00A12189">
              <w:rPr>
                <w:rStyle w:val="af5"/>
                <w:rFonts w:cs="Times New Roman"/>
                <w:bCs/>
                <w:noProof/>
                <w:lang w:val="ro"/>
              </w:rPr>
              <w:t>5.4.2. Motivarea hotărârilor judecătorești</w:t>
            </w:r>
            <w:r w:rsidR="00BB2146">
              <w:rPr>
                <w:noProof/>
                <w:webHidden/>
              </w:rPr>
              <w:tab/>
            </w:r>
            <w:r w:rsidR="00BB2146">
              <w:rPr>
                <w:noProof/>
                <w:webHidden/>
              </w:rPr>
              <w:fldChar w:fldCharType="begin"/>
            </w:r>
            <w:r w:rsidR="00BB2146">
              <w:rPr>
                <w:noProof/>
                <w:webHidden/>
              </w:rPr>
              <w:instrText xml:space="preserve"> PAGEREF _Toc149634750 \h </w:instrText>
            </w:r>
            <w:r w:rsidR="00BB2146">
              <w:rPr>
                <w:noProof/>
                <w:webHidden/>
              </w:rPr>
            </w:r>
            <w:r w:rsidR="00BB2146">
              <w:rPr>
                <w:noProof/>
                <w:webHidden/>
              </w:rPr>
              <w:fldChar w:fldCharType="separate"/>
            </w:r>
            <w:r w:rsidR="00BB2146">
              <w:rPr>
                <w:noProof/>
                <w:webHidden/>
              </w:rPr>
              <w:t>181</w:t>
            </w:r>
            <w:r w:rsidR="00BB2146">
              <w:rPr>
                <w:noProof/>
                <w:webHidden/>
              </w:rPr>
              <w:fldChar w:fldCharType="end"/>
            </w:r>
          </w:hyperlink>
        </w:p>
        <w:p w14:paraId="2BBB81B0" w14:textId="07DE69E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1" w:history="1">
            <w:r w:rsidR="00BB2146" w:rsidRPr="00A12189">
              <w:rPr>
                <w:rStyle w:val="af5"/>
                <w:rFonts w:cs="Times New Roman"/>
                <w:bCs/>
                <w:noProof/>
                <w:lang w:val="ro"/>
              </w:rPr>
              <w:t>5.4.3. Perspective și provocări în procedurile judiciare privind cauzele de violență în familie</w:t>
            </w:r>
            <w:r w:rsidR="00BB2146">
              <w:rPr>
                <w:noProof/>
                <w:webHidden/>
              </w:rPr>
              <w:tab/>
            </w:r>
            <w:r w:rsidR="00BB2146">
              <w:rPr>
                <w:noProof/>
                <w:webHidden/>
              </w:rPr>
              <w:fldChar w:fldCharType="begin"/>
            </w:r>
            <w:r w:rsidR="00BB2146">
              <w:rPr>
                <w:noProof/>
                <w:webHidden/>
              </w:rPr>
              <w:instrText xml:space="preserve"> PAGEREF _Toc149634751 \h </w:instrText>
            </w:r>
            <w:r w:rsidR="00BB2146">
              <w:rPr>
                <w:noProof/>
                <w:webHidden/>
              </w:rPr>
            </w:r>
            <w:r w:rsidR="00BB2146">
              <w:rPr>
                <w:noProof/>
                <w:webHidden/>
              </w:rPr>
              <w:fldChar w:fldCharType="separate"/>
            </w:r>
            <w:r w:rsidR="00BB2146">
              <w:rPr>
                <w:noProof/>
                <w:webHidden/>
              </w:rPr>
              <w:t>182</w:t>
            </w:r>
            <w:r w:rsidR="00BB2146">
              <w:rPr>
                <w:noProof/>
                <w:webHidden/>
              </w:rPr>
              <w:fldChar w:fldCharType="end"/>
            </w:r>
          </w:hyperlink>
        </w:p>
        <w:p w14:paraId="536B1521" w14:textId="663B4D72"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52" w:history="1">
            <w:r w:rsidR="00BB2146" w:rsidRPr="00A12189">
              <w:rPr>
                <w:rStyle w:val="af5"/>
                <w:rFonts w:eastAsia="Times New Roman" w:cs="Times New Roman"/>
                <w:noProof/>
                <w:lang w:val="ro"/>
              </w:rPr>
              <w:t>5.5. ACCESUL LA JUSTIȚIE ÎN CAUZELE PRIVIND RĂSPUNDEREA DELICTUALĂ A STATULUI</w:t>
            </w:r>
            <w:r w:rsidR="00BB2146">
              <w:rPr>
                <w:noProof/>
                <w:webHidden/>
              </w:rPr>
              <w:tab/>
            </w:r>
            <w:r w:rsidR="00BB2146">
              <w:rPr>
                <w:noProof/>
                <w:webHidden/>
              </w:rPr>
              <w:fldChar w:fldCharType="begin"/>
            </w:r>
            <w:r w:rsidR="00BB2146">
              <w:rPr>
                <w:noProof/>
                <w:webHidden/>
              </w:rPr>
              <w:instrText xml:space="preserve"> PAGEREF _Toc149634752 \h </w:instrText>
            </w:r>
            <w:r w:rsidR="00BB2146">
              <w:rPr>
                <w:noProof/>
                <w:webHidden/>
              </w:rPr>
            </w:r>
            <w:r w:rsidR="00BB2146">
              <w:rPr>
                <w:noProof/>
                <w:webHidden/>
              </w:rPr>
              <w:fldChar w:fldCharType="separate"/>
            </w:r>
            <w:r w:rsidR="00BB2146">
              <w:rPr>
                <w:noProof/>
                <w:webHidden/>
              </w:rPr>
              <w:t>183</w:t>
            </w:r>
            <w:r w:rsidR="00BB2146">
              <w:rPr>
                <w:noProof/>
                <w:webHidden/>
              </w:rPr>
              <w:fldChar w:fldCharType="end"/>
            </w:r>
          </w:hyperlink>
        </w:p>
        <w:p w14:paraId="4E1664CF" w14:textId="3B25AA10"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3" w:history="1">
            <w:r w:rsidR="00BB2146" w:rsidRPr="00A12189">
              <w:rPr>
                <w:rStyle w:val="af5"/>
                <w:rFonts w:cs="Times New Roman"/>
                <w:bCs/>
                <w:noProof/>
                <w:lang w:val="ro"/>
              </w:rPr>
              <w:t>5.5.1. Dreptul la un proces echitabil în cauzele privind răspunderea delictuală a statului</w:t>
            </w:r>
            <w:r w:rsidR="00BB2146">
              <w:rPr>
                <w:noProof/>
                <w:webHidden/>
              </w:rPr>
              <w:tab/>
            </w:r>
            <w:r w:rsidR="00BB2146">
              <w:rPr>
                <w:noProof/>
                <w:webHidden/>
              </w:rPr>
              <w:fldChar w:fldCharType="begin"/>
            </w:r>
            <w:r w:rsidR="00BB2146">
              <w:rPr>
                <w:noProof/>
                <w:webHidden/>
              </w:rPr>
              <w:instrText xml:space="preserve"> PAGEREF _Toc149634753 \h </w:instrText>
            </w:r>
            <w:r w:rsidR="00BB2146">
              <w:rPr>
                <w:noProof/>
                <w:webHidden/>
              </w:rPr>
            </w:r>
            <w:r w:rsidR="00BB2146">
              <w:rPr>
                <w:noProof/>
                <w:webHidden/>
              </w:rPr>
              <w:fldChar w:fldCharType="separate"/>
            </w:r>
            <w:r w:rsidR="00BB2146">
              <w:rPr>
                <w:noProof/>
                <w:webHidden/>
              </w:rPr>
              <w:t>184</w:t>
            </w:r>
            <w:r w:rsidR="00BB2146">
              <w:rPr>
                <w:noProof/>
                <w:webHidden/>
              </w:rPr>
              <w:fldChar w:fldCharType="end"/>
            </w:r>
          </w:hyperlink>
        </w:p>
        <w:p w14:paraId="4C264086" w14:textId="39869F7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4" w:history="1">
            <w:r w:rsidR="00BB2146" w:rsidRPr="00A12189">
              <w:rPr>
                <w:rStyle w:val="af5"/>
                <w:rFonts w:cs="Times New Roman"/>
                <w:bCs/>
                <w:noProof/>
                <w:lang w:val="ro"/>
              </w:rPr>
              <w:t>5.5.2. Motivarea hotărârilor judecătorești</w:t>
            </w:r>
            <w:r w:rsidR="00BB2146">
              <w:rPr>
                <w:noProof/>
                <w:webHidden/>
              </w:rPr>
              <w:tab/>
            </w:r>
            <w:r w:rsidR="00BB2146">
              <w:rPr>
                <w:noProof/>
                <w:webHidden/>
              </w:rPr>
              <w:fldChar w:fldCharType="begin"/>
            </w:r>
            <w:r w:rsidR="00BB2146">
              <w:rPr>
                <w:noProof/>
                <w:webHidden/>
              </w:rPr>
              <w:instrText xml:space="preserve"> PAGEREF _Toc149634754 \h </w:instrText>
            </w:r>
            <w:r w:rsidR="00BB2146">
              <w:rPr>
                <w:noProof/>
                <w:webHidden/>
              </w:rPr>
            </w:r>
            <w:r w:rsidR="00BB2146">
              <w:rPr>
                <w:noProof/>
                <w:webHidden/>
              </w:rPr>
              <w:fldChar w:fldCharType="separate"/>
            </w:r>
            <w:r w:rsidR="00BB2146">
              <w:rPr>
                <w:noProof/>
                <w:webHidden/>
              </w:rPr>
              <w:t>187</w:t>
            </w:r>
            <w:r w:rsidR="00BB2146">
              <w:rPr>
                <w:noProof/>
                <w:webHidden/>
              </w:rPr>
              <w:fldChar w:fldCharType="end"/>
            </w:r>
          </w:hyperlink>
        </w:p>
        <w:p w14:paraId="72864106" w14:textId="6D231C29"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55" w:history="1">
            <w:r w:rsidR="00BB2146" w:rsidRPr="00A12189">
              <w:rPr>
                <w:rStyle w:val="af5"/>
                <w:rFonts w:eastAsia="Times New Roman" w:cs="Times New Roman"/>
                <w:noProof/>
                <w:lang w:val="ro"/>
              </w:rPr>
              <w:t>5.6. CONCLUZII ȘI RECOMANDĂRI</w:t>
            </w:r>
            <w:r w:rsidR="00BB2146">
              <w:rPr>
                <w:noProof/>
                <w:webHidden/>
              </w:rPr>
              <w:tab/>
            </w:r>
            <w:r w:rsidR="00BB2146">
              <w:rPr>
                <w:noProof/>
                <w:webHidden/>
              </w:rPr>
              <w:fldChar w:fldCharType="begin"/>
            </w:r>
            <w:r w:rsidR="00BB2146">
              <w:rPr>
                <w:noProof/>
                <w:webHidden/>
              </w:rPr>
              <w:instrText xml:space="preserve"> PAGEREF _Toc149634755 \h </w:instrText>
            </w:r>
            <w:r w:rsidR="00BB2146">
              <w:rPr>
                <w:noProof/>
                <w:webHidden/>
              </w:rPr>
            </w:r>
            <w:r w:rsidR="00BB2146">
              <w:rPr>
                <w:noProof/>
                <w:webHidden/>
              </w:rPr>
              <w:fldChar w:fldCharType="separate"/>
            </w:r>
            <w:r w:rsidR="00BB2146">
              <w:rPr>
                <w:noProof/>
                <w:webHidden/>
              </w:rPr>
              <w:t>189</w:t>
            </w:r>
            <w:r w:rsidR="00BB2146">
              <w:rPr>
                <w:noProof/>
                <w:webHidden/>
              </w:rPr>
              <w:fldChar w:fldCharType="end"/>
            </w:r>
          </w:hyperlink>
        </w:p>
        <w:p w14:paraId="2379760C" w14:textId="6462D93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6" w:history="1">
            <w:r w:rsidR="00BB2146" w:rsidRPr="00A12189">
              <w:rPr>
                <w:rStyle w:val="af5"/>
                <w:rFonts w:cs="Times New Roman"/>
                <w:bCs/>
                <w:noProof/>
                <w:lang w:val="ro"/>
              </w:rPr>
              <w:t>5.6.1. Propuneri pentru îmbunătățirea accesului la justiție în cauzele care implică asistență juridică garantată de stat</w:t>
            </w:r>
            <w:r w:rsidR="00BB2146">
              <w:rPr>
                <w:noProof/>
                <w:webHidden/>
              </w:rPr>
              <w:tab/>
            </w:r>
            <w:r w:rsidR="00BB2146">
              <w:rPr>
                <w:noProof/>
                <w:webHidden/>
              </w:rPr>
              <w:fldChar w:fldCharType="begin"/>
            </w:r>
            <w:r w:rsidR="00BB2146">
              <w:rPr>
                <w:noProof/>
                <w:webHidden/>
              </w:rPr>
              <w:instrText xml:space="preserve"> PAGEREF _Toc149634756 \h </w:instrText>
            </w:r>
            <w:r w:rsidR="00BB2146">
              <w:rPr>
                <w:noProof/>
                <w:webHidden/>
              </w:rPr>
            </w:r>
            <w:r w:rsidR="00BB2146">
              <w:rPr>
                <w:noProof/>
                <w:webHidden/>
              </w:rPr>
              <w:fldChar w:fldCharType="separate"/>
            </w:r>
            <w:r w:rsidR="00BB2146">
              <w:rPr>
                <w:noProof/>
                <w:webHidden/>
              </w:rPr>
              <w:t>190</w:t>
            </w:r>
            <w:r w:rsidR="00BB2146">
              <w:rPr>
                <w:noProof/>
                <w:webHidden/>
              </w:rPr>
              <w:fldChar w:fldCharType="end"/>
            </w:r>
          </w:hyperlink>
        </w:p>
        <w:p w14:paraId="05B26F5F" w14:textId="0E065227"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7" w:history="1">
            <w:r w:rsidR="00BB2146" w:rsidRPr="00A12189">
              <w:rPr>
                <w:rStyle w:val="af5"/>
                <w:rFonts w:cs="Times New Roman"/>
                <w:bCs/>
                <w:noProof/>
                <w:lang w:val="ro"/>
              </w:rPr>
              <w:t>5.6.2. Propuneri pentru îmbunătățirea accesului la justiție în cauzele  privind mediul înconjurător</w:t>
            </w:r>
            <w:r w:rsidR="00BB2146">
              <w:rPr>
                <w:noProof/>
                <w:webHidden/>
              </w:rPr>
              <w:tab/>
            </w:r>
            <w:r w:rsidR="00BB2146">
              <w:rPr>
                <w:noProof/>
                <w:webHidden/>
              </w:rPr>
              <w:fldChar w:fldCharType="begin"/>
            </w:r>
            <w:r w:rsidR="00BB2146">
              <w:rPr>
                <w:noProof/>
                <w:webHidden/>
              </w:rPr>
              <w:instrText xml:space="preserve"> PAGEREF _Toc149634757 \h </w:instrText>
            </w:r>
            <w:r w:rsidR="00BB2146">
              <w:rPr>
                <w:noProof/>
                <w:webHidden/>
              </w:rPr>
            </w:r>
            <w:r w:rsidR="00BB2146">
              <w:rPr>
                <w:noProof/>
                <w:webHidden/>
              </w:rPr>
              <w:fldChar w:fldCharType="separate"/>
            </w:r>
            <w:r w:rsidR="00BB2146">
              <w:rPr>
                <w:noProof/>
                <w:webHidden/>
              </w:rPr>
              <w:t>192</w:t>
            </w:r>
            <w:r w:rsidR="00BB2146">
              <w:rPr>
                <w:noProof/>
                <w:webHidden/>
              </w:rPr>
              <w:fldChar w:fldCharType="end"/>
            </w:r>
          </w:hyperlink>
        </w:p>
        <w:p w14:paraId="29674E27" w14:textId="24F627F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8" w:history="1">
            <w:r w:rsidR="00BB2146" w:rsidRPr="00A12189">
              <w:rPr>
                <w:rStyle w:val="af5"/>
                <w:rFonts w:cs="Times New Roman"/>
                <w:bCs/>
                <w:noProof/>
                <w:lang w:val="ro"/>
              </w:rPr>
              <w:t>5.6.3. Propuneri pentru îmbunătățirea accesului la justiție în cauzele de protecție a datelor cu caracter personal</w:t>
            </w:r>
            <w:r w:rsidR="00BB2146">
              <w:rPr>
                <w:noProof/>
                <w:webHidden/>
              </w:rPr>
              <w:tab/>
            </w:r>
            <w:r w:rsidR="00BB2146">
              <w:rPr>
                <w:noProof/>
                <w:webHidden/>
              </w:rPr>
              <w:fldChar w:fldCharType="begin"/>
            </w:r>
            <w:r w:rsidR="00BB2146">
              <w:rPr>
                <w:noProof/>
                <w:webHidden/>
              </w:rPr>
              <w:instrText xml:space="preserve"> PAGEREF _Toc149634758 \h </w:instrText>
            </w:r>
            <w:r w:rsidR="00BB2146">
              <w:rPr>
                <w:noProof/>
                <w:webHidden/>
              </w:rPr>
            </w:r>
            <w:r w:rsidR="00BB2146">
              <w:rPr>
                <w:noProof/>
                <w:webHidden/>
              </w:rPr>
              <w:fldChar w:fldCharType="separate"/>
            </w:r>
            <w:r w:rsidR="00BB2146">
              <w:rPr>
                <w:noProof/>
                <w:webHidden/>
              </w:rPr>
              <w:t>193</w:t>
            </w:r>
            <w:r w:rsidR="00BB2146">
              <w:rPr>
                <w:noProof/>
                <w:webHidden/>
              </w:rPr>
              <w:fldChar w:fldCharType="end"/>
            </w:r>
          </w:hyperlink>
        </w:p>
        <w:p w14:paraId="7B2E024F" w14:textId="3ACCFA9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59" w:history="1">
            <w:r w:rsidR="00BB2146" w:rsidRPr="00A12189">
              <w:rPr>
                <w:rStyle w:val="af5"/>
                <w:rFonts w:cs="Times New Roman"/>
                <w:bCs/>
                <w:noProof/>
                <w:lang w:val="ro"/>
              </w:rPr>
              <w:t>5.6.4. Propuneri pentru îmbunătățirea accesului la justiție în cauzele de violență în familie</w:t>
            </w:r>
            <w:r w:rsidR="00BB2146">
              <w:rPr>
                <w:noProof/>
                <w:webHidden/>
              </w:rPr>
              <w:tab/>
            </w:r>
            <w:r w:rsidR="00BB2146">
              <w:rPr>
                <w:noProof/>
                <w:webHidden/>
              </w:rPr>
              <w:fldChar w:fldCharType="begin"/>
            </w:r>
            <w:r w:rsidR="00BB2146">
              <w:rPr>
                <w:noProof/>
                <w:webHidden/>
              </w:rPr>
              <w:instrText xml:space="preserve"> PAGEREF _Toc149634759 \h </w:instrText>
            </w:r>
            <w:r w:rsidR="00BB2146">
              <w:rPr>
                <w:noProof/>
                <w:webHidden/>
              </w:rPr>
            </w:r>
            <w:r w:rsidR="00BB2146">
              <w:rPr>
                <w:noProof/>
                <w:webHidden/>
              </w:rPr>
              <w:fldChar w:fldCharType="separate"/>
            </w:r>
            <w:r w:rsidR="00BB2146">
              <w:rPr>
                <w:noProof/>
                <w:webHidden/>
              </w:rPr>
              <w:t>194</w:t>
            </w:r>
            <w:r w:rsidR="00BB2146">
              <w:rPr>
                <w:noProof/>
                <w:webHidden/>
              </w:rPr>
              <w:fldChar w:fldCharType="end"/>
            </w:r>
          </w:hyperlink>
        </w:p>
        <w:p w14:paraId="2F1B903B" w14:textId="770EC23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0" w:history="1">
            <w:r w:rsidR="00BB2146" w:rsidRPr="00A12189">
              <w:rPr>
                <w:rStyle w:val="af5"/>
                <w:rFonts w:cs="Times New Roman"/>
                <w:bCs/>
                <w:noProof/>
                <w:lang w:val="ro"/>
              </w:rPr>
              <w:t>5.6.5. Propuneri pentru îmbunătățirea accesului la justiție în cauzele  privind răspunderea delictuală a statului</w:t>
            </w:r>
            <w:r w:rsidR="00BB2146">
              <w:rPr>
                <w:noProof/>
                <w:webHidden/>
              </w:rPr>
              <w:tab/>
            </w:r>
            <w:r w:rsidR="00BB2146">
              <w:rPr>
                <w:noProof/>
                <w:webHidden/>
              </w:rPr>
              <w:fldChar w:fldCharType="begin"/>
            </w:r>
            <w:r w:rsidR="00BB2146">
              <w:rPr>
                <w:noProof/>
                <w:webHidden/>
              </w:rPr>
              <w:instrText xml:space="preserve"> PAGEREF _Toc149634760 \h </w:instrText>
            </w:r>
            <w:r w:rsidR="00BB2146">
              <w:rPr>
                <w:noProof/>
                <w:webHidden/>
              </w:rPr>
            </w:r>
            <w:r w:rsidR="00BB2146">
              <w:rPr>
                <w:noProof/>
                <w:webHidden/>
              </w:rPr>
              <w:fldChar w:fldCharType="separate"/>
            </w:r>
            <w:r w:rsidR="00BB2146">
              <w:rPr>
                <w:noProof/>
                <w:webHidden/>
              </w:rPr>
              <w:t>196</w:t>
            </w:r>
            <w:r w:rsidR="00BB2146">
              <w:rPr>
                <w:noProof/>
                <w:webHidden/>
              </w:rPr>
              <w:fldChar w:fldCharType="end"/>
            </w:r>
          </w:hyperlink>
        </w:p>
        <w:p w14:paraId="4F78E0E7" w14:textId="0339D9FB"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761" w:history="1">
            <w:r w:rsidR="00BB2146" w:rsidRPr="00A12189">
              <w:rPr>
                <w:rStyle w:val="af5"/>
                <w:rFonts w:eastAsia="Times New Roman" w:cs="Times New Roman"/>
                <w:noProof/>
                <w:lang w:val="ro"/>
              </w:rPr>
              <w:t>6. ACCESUL LA JUSTIȚIE ÎN CAUZELE DE R</w:t>
            </w:r>
            <w:r w:rsidR="00BB2146" w:rsidRPr="00A12189">
              <w:rPr>
                <w:rStyle w:val="af5"/>
                <w:rFonts w:eastAsia="Times New Roman" w:cs="Times New Roman"/>
                <w:noProof/>
                <w:lang w:val="ro"/>
              </w:rPr>
              <w:t>EZONANȚĂ</w:t>
            </w:r>
            <w:r w:rsidR="00BB2146">
              <w:rPr>
                <w:noProof/>
                <w:webHidden/>
              </w:rPr>
              <w:tab/>
            </w:r>
            <w:r w:rsidR="00BB2146">
              <w:rPr>
                <w:noProof/>
                <w:webHidden/>
              </w:rPr>
              <w:fldChar w:fldCharType="begin"/>
            </w:r>
            <w:r w:rsidR="00BB2146">
              <w:rPr>
                <w:noProof/>
                <w:webHidden/>
              </w:rPr>
              <w:instrText xml:space="preserve"> PAGEREF _Toc149634761 \h </w:instrText>
            </w:r>
            <w:r w:rsidR="00BB2146">
              <w:rPr>
                <w:noProof/>
                <w:webHidden/>
              </w:rPr>
            </w:r>
            <w:r w:rsidR="00BB2146">
              <w:rPr>
                <w:noProof/>
                <w:webHidden/>
              </w:rPr>
              <w:fldChar w:fldCharType="separate"/>
            </w:r>
            <w:r w:rsidR="00BB2146">
              <w:rPr>
                <w:noProof/>
                <w:webHidden/>
              </w:rPr>
              <w:t>198</w:t>
            </w:r>
            <w:r w:rsidR="00BB2146">
              <w:rPr>
                <w:noProof/>
                <w:webHidden/>
              </w:rPr>
              <w:fldChar w:fldCharType="end"/>
            </w:r>
          </w:hyperlink>
        </w:p>
        <w:p w14:paraId="6B58E3F8" w14:textId="0713DB93"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62" w:history="1">
            <w:r w:rsidR="00BB2146" w:rsidRPr="00A12189">
              <w:rPr>
                <w:rStyle w:val="af5"/>
                <w:rFonts w:eastAsia="Times New Roman" w:cs="Times New Roman"/>
                <w:noProof/>
                <w:lang w:val="ro"/>
              </w:rPr>
              <w:t>6.1. DINAMICA CAUZELOR DE REZONANȚĂ DIN MOLDOVA: O EXAMINARE CRITICĂ A DREPTULUI LA UN PROCES ECHITABIL</w:t>
            </w:r>
            <w:r w:rsidR="00BB2146">
              <w:rPr>
                <w:noProof/>
                <w:webHidden/>
              </w:rPr>
              <w:tab/>
            </w:r>
            <w:r w:rsidR="00BB2146">
              <w:rPr>
                <w:noProof/>
                <w:webHidden/>
              </w:rPr>
              <w:fldChar w:fldCharType="begin"/>
            </w:r>
            <w:r w:rsidR="00BB2146">
              <w:rPr>
                <w:noProof/>
                <w:webHidden/>
              </w:rPr>
              <w:instrText xml:space="preserve"> PAGEREF _Toc149634762 \h </w:instrText>
            </w:r>
            <w:r w:rsidR="00BB2146">
              <w:rPr>
                <w:noProof/>
                <w:webHidden/>
              </w:rPr>
            </w:r>
            <w:r w:rsidR="00BB2146">
              <w:rPr>
                <w:noProof/>
                <w:webHidden/>
              </w:rPr>
              <w:fldChar w:fldCharType="separate"/>
            </w:r>
            <w:r w:rsidR="00BB2146">
              <w:rPr>
                <w:noProof/>
                <w:webHidden/>
              </w:rPr>
              <w:t>200</w:t>
            </w:r>
            <w:r w:rsidR="00BB2146">
              <w:rPr>
                <w:noProof/>
                <w:webHidden/>
              </w:rPr>
              <w:fldChar w:fldCharType="end"/>
            </w:r>
          </w:hyperlink>
        </w:p>
        <w:p w14:paraId="4C2E8A11" w14:textId="4D4D6433"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3" w:history="1">
            <w:r w:rsidR="00BB2146" w:rsidRPr="00A12189">
              <w:rPr>
                <w:rStyle w:val="af5"/>
                <w:rFonts w:cs="Times New Roman"/>
                <w:bCs/>
                <w:noProof/>
                <w:lang w:val="ro"/>
              </w:rPr>
              <w:t>6.1.1. Componența instanței</w:t>
            </w:r>
            <w:r w:rsidR="00BB2146">
              <w:rPr>
                <w:noProof/>
                <w:webHidden/>
              </w:rPr>
              <w:tab/>
            </w:r>
            <w:r w:rsidR="00BB2146">
              <w:rPr>
                <w:noProof/>
                <w:webHidden/>
              </w:rPr>
              <w:fldChar w:fldCharType="begin"/>
            </w:r>
            <w:r w:rsidR="00BB2146">
              <w:rPr>
                <w:noProof/>
                <w:webHidden/>
              </w:rPr>
              <w:instrText xml:space="preserve"> PAGEREF _Toc149634763 \h </w:instrText>
            </w:r>
            <w:r w:rsidR="00BB2146">
              <w:rPr>
                <w:noProof/>
                <w:webHidden/>
              </w:rPr>
            </w:r>
            <w:r w:rsidR="00BB2146">
              <w:rPr>
                <w:noProof/>
                <w:webHidden/>
              </w:rPr>
              <w:fldChar w:fldCharType="separate"/>
            </w:r>
            <w:r w:rsidR="00BB2146">
              <w:rPr>
                <w:noProof/>
                <w:webHidden/>
              </w:rPr>
              <w:t>200</w:t>
            </w:r>
            <w:r w:rsidR="00BB2146">
              <w:rPr>
                <w:noProof/>
                <w:webHidden/>
              </w:rPr>
              <w:fldChar w:fldCharType="end"/>
            </w:r>
          </w:hyperlink>
        </w:p>
        <w:p w14:paraId="30739A73" w14:textId="4B84CB8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4" w:history="1">
            <w:r w:rsidR="00BB2146" w:rsidRPr="00A12189">
              <w:rPr>
                <w:rStyle w:val="af5"/>
                <w:rFonts w:eastAsia="Times New Roman" w:cs="Times New Roman"/>
                <w:bCs/>
                <w:noProof/>
                <w:lang w:val="ro"/>
              </w:rPr>
              <w:t xml:space="preserve">6.1.2. Durata </w:t>
            </w:r>
            <w:r w:rsidR="00BB2146" w:rsidRPr="00A12189">
              <w:rPr>
                <w:rStyle w:val="af5"/>
                <w:rFonts w:eastAsia="Times New Roman" w:cs="Times New Roman"/>
                <w:noProof/>
                <w:lang w:val="ro"/>
              </w:rPr>
              <w:t>ședințelor de judecată</w:t>
            </w:r>
            <w:r w:rsidR="00BB2146">
              <w:rPr>
                <w:noProof/>
                <w:webHidden/>
              </w:rPr>
              <w:tab/>
            </w:r>
            <w:r w:rsidR="00BB2146">
              <w:rPr>
                <w:noProof/>
                <w:webHidden/>
              </w:rPr>
              <w:fldChar w:fldCharType="begin"/>
            </w:r>
            <w:r w:rsidR="00BB2146">
              <w:rPr>
                <w:noProof/>
                <w:webHidden/>
              </w:rPr>
              <w:instrText xml:space="preserve"> PAGEREF _Toc149634764 \h </w:instrText>
            </w:r>
            <w:r w:rsidR="00BB2146">
              <w:rPr>
                <w:noProof/>
                <w:webHidden/>
              </w:rPr>
            </w:r>
            <w:r w:rsidR="00BB2146">
              <w:rPr>
                <w:noProof/>
                <w:webHidden/>
              </w:rPr>
              <w:fldChar w:fldCharType="separate"/>
            </w:r>
            <w:r w:rsidR="00BB2146">
              <w:rPr>
                <w:noProof/>
                <w:webHidden/>
              </w:rPr>
              <w:t>201</w:t>
            </w:r>
            <w:r w:rsidR="00BB2146">
              <w:rPr>
                <w:noProof/>
                <w:webHidden/>
              </w:rPr>
              <w:fldChar w:fldCharType="end"/>
            </w:r>
          </w:hyperlink>
        </w:p>
        <w:p w14:paraId="5DF8F34F" w14:textId="1197679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5" w:history="1">
            <w:r w:rsidR="00BB2146" w:rsidRPr="00A12189">
              <w:rPr>
                <w:rStyle w:val="af5"/>
                <w:rFonts w:eastAsia="Times New Roman" w:cs="Times New Roman"/>
                <w:bCs/>
                <w:noProof/>
                <w:lang w:val="ro"/>
              </w:rPr>
              <w:t>6.1.3. Accesibilitatea instanțelor de judecată</w:t>
            </w:r>
            <w:r w:rsidR="00BB2146">
              <w:rPr>
                <w:noProof/>
                <w:webHidden/>
              </w:rPr>
              <w:tab/>
            </w:r>
            <w:r w:rsidR="00BB2146">
              <w:rPr>
                <w:noProof/>
                <w:webHidden/>
              </w:rPr>
              <w:fldChar w:fldCharType="begin"/>
            </w:r>
            <w:r w:rsidR="00BB2146">
              <w:rPr>
                <w:noProof/>
                <w:webHidden/>
              </w:rPr>
              <w:instrText xml:space="preserve"> PAGEREF _Toc149634765 \h </w:instrText>
            </w:r>
            <w:r w:rsidR="00BB2146">
              <w:rPr>
                <w:noProof/>
                <w:webHidden/>
              </w:rPr>
            </w:r>
            <w:r w:rsidR="00BB2146">
              <w:rPr>
                <w:noProof/>
                <w:webHidden/>
              </w:rPr>
              <w:fldChar w:fldCharType="separate"/>
            </w:r>
            <w:r w:rsidR="00BB2146">
              <w:rPr>
                <w:noProof/>
                <w:webHidden/>
              </w:rPr>
              <w:t>201</w:t>
            </w:r>
            <w:r w:rsidR="00BB2146">
              <w:rPr>
                <w:noProof/>
                <w:webHidden/>
              </w:rPr>
              <w:fldChar w:fldCharType="end"/>
            </w:r>
          </w:hyperlink>
        </w:p>
        <w:p w14:paraId="329B0D1E" w14:textId="595FA39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6" w:history="1">
            <w:r w:rsidR="00BB2146" w:rsidRPr="00A12189">
              <w:rPr>
                <w:rStyle w:val="af5"/>
                <w:rFonts w:eastAsia="Times New Roman" w:cs="Times New Roman"/>
                <w:bCs/>
                <w:noProof/>
                <w:lang w:val="ro"/>
              </w:rPr>
              <w:t>6.1.4. Acces egal</w:t>
            </w:r>
            <w:r w:rsidR="00BB2146">
              <w:rPr>
                <w:noProof/>
                <w:webHidden/>
              </w:rPr>
              <w:tab/>
            </w:r>
            <w:r w:rsidR="00BB2146">
              <w:rPr>
                <w:noProof/>
                <w:webHidden/>
              </w:rPr>
              <w:fldChar w:fldCharType="begin"/>
            </w:r>
            <w:r w:rsidR="00BB2146">
              <w:rPr>
                <w:noProof/>
                <w:webHidden/>
              </w:rPr>
              <w:instrText xml:space="preserve"> PAGEREF _Toc149634766 \h </w:instrText>
            </w:r>
            <w:r w:rsidR="00BB2146">
              <w:rPr>
                <w:noProof/>
                <w:webHidden/>
              </w:rPr>
            </w:r>
            <w:r w:rsidR="00BB2146">
              <w:rPr>
                <w:noProof/>
                <w:webHidden/>
              </w:rPr>
              <w:fldChar w:fldCharType="separate"/>
            </w:r>
            <w:r w:rsidR="00BB2146">
              <w:rPr>
                <w:noProof/>
                <w:webHidden/>
              </w:rPr>
              <w:t>204</w:t>
            </w:r>
            <w:r w:rsidR="00BB2146">
              <w:rPr>
                <w:noProof/>
                <w:webHidden/>
              </w:rPr>
              <w:fldChar w:fldCharType="end"/>
            </w:r>
          </w:hyperlink>
        </w:p>
        <w:p w14:paraId="01531590" w14:textId="4270180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7" w:history="1">
            <w:r w:rsidR="00BB2146" w:rsidRPr="00A12189">
              <w:rPr>
                <w:rStyle w:val="af5"/>
                <w:rFonts w:eastAsia="Times New Roman" w:cs="Times New Roman"/>
                <w:bCs/>
                <w:noProof/>
                <w:lang w:val="ro"/>
              </w:rPr>
              <w:t>6.1.5. Accesul la asistență juridică</w:t>
            </w:r>
            <w:r w:rsidR="00BB2146">
              <w:rPr>
                <w:noProof/>
                <w:webHidden/>
              </w:rPr>
              <w:tab/>
            </w:r>
            <w:r w:rsidR="00BB2146">
              <w:rPr>
                <w:noProof/>
                <w:webHidden/>
              </w:rPr>
              <w:fldChar w:fldCharType="begin"/>
            </w:r>
            <w:r w:rsidR="00BB2146">
              <w:rPr>
                <w:noProof/>
                <w:webHidden/>
              </w:rPr>
              <w:instrText xml:space="preserve"> PAGEREF _Toc149634767 \h </w:instrText>
            </w:r>
            <w:r w:rsidR="00BB2146">
              <w:rPr>
                <w:noProof/>
                <w:webHidden/>
              </w:rPr>
            </w:r>
            <w:r w:rsidR="00BB2146">
              <w:rPr>
                <w:noProof/>
                <w:webHidden/>
              </w:rPr>
              <w:fldChar w:fldCharType="separate"/>
            </w:r>
            <w:r w:rsidR="00BB2146">
              <w:rPr>
                <w:noProof/>
                <w:webHidden/>
              </w:rPr>
              <w:t>205</w:t>
            </w:r>
            <w:r w:rsidR="00BB2146">
              <w:rPr>
                <w:noProof/>
                <w:webHidden/>
              </w:rPr>
              <w:fldChar w:fldCharType="end"/>
            </w:r>
          </w:hyperlink>
        </w:p>
        <w:p w14:paraId="6B6EEABC" w14:textId="370C8522"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8" w:history="1">
            <w:r w:rsidR="00BB2146" w:rsidRPr="00A12189">
              <w:rPr>
                <w:rStyle w:val="af5"/>
                <w:rFonts w:eastAsia="Times New Roman" w:cs="Times New Roman"/>
                <w:bCs/>
                <w:noProof/>
                <w:lang w:val="ro"/>
              </w:rPr>
              <w:t>6.1.6. Amânarea ședințelor de judecată</w:t>
            </w:r>
            <w:r w:rsidR="00BB2146">
              <w:rPr>
                <w:noProof/>
                <w:webHidden/>
              </w:rPr>
              <w:tab/>
            </w:r>
            <w:r w:rsidR="00BB2146">
              <w:rPr>
                <w:noProof/>
                <w:webHidden/>
              </w:rPr>
              <w:fldChar w:fldCharType="begin"/>
            </w:r>
            <w:r w:rsidR="00BB2146">
              <w:rPr>
                <w:noProof/>
                <w:webHidden/>
              </w:rPr>
              <w:instrText xml:space="preserve"> PAGEREF _Toc149634768 \h </w:instrText>
            </w:r>
            <w:r w:rsidR="00BB2146">
              <w:rPr>
                <w:noProof/>
                <w:webHidden/>
              </w:rPr>
            </w:r>
            <w:r w:rsidR="00BB2146">
              <w:rPr>
                <w:noProof/>
                <w:webHidden/>
              </w:rPr>
              <w:fldChar w:fldCharType="separate"/>
            </w:r>
            <w:r w:rsidR="00BB2146">
              <w:rPr>
                <w:noProof/>
                <w:webHidden/>
              </w:rPr>
              <w:t>206</w:t>
            </w:r>
            <w:r w:rsidR="00BB2146">
              <w:rPr>
                <w:noProof/>
                <w:webHidden/>
              </w:rPr>
              <w:fldChar w:fldCharType="end"/>
            </w:r>
          </w:hyperlink>
        </w:p>
        <w:p w14:paraId="19301BB2" w14:textId="5B4636A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69" w:history="1">
            <w:r w:rsidR="00BB2146" w:rsidRPr="00A12189">
              <w:rPr>
                <w:rStyle w:val="af5"/>
                <w:rFonts w:eastAsia="Times New Roman" w:cs="Times New Roman"/>
                <w:bCs/>
                <w:noProof/>
                <w:lang w:val="ro"/>
              </w:rPr>
              <w:t xml:space="preserve">6.1.7. Punctualitatea și desfășurarea </w:t>
            </w:r>
            <w:r w:rsidR="00BB2146" w:rsidRPr="00A12189">
              <w:rPr>
                <w:rStyle w:val="af5"/>
                <w:rFonts w:eastAsia="Times New Roman" w:cs="Times New Roman"/>
                <w:noProof/>
                <w:lang w:val="ro"/>
              </w:rPr>
              <w:t>ședințelor de judecată</w:t>
            </w:r>
            <w:r w:rsidR="00BB2146">
              <w:rPr>
                <w:noProof/>
                <w:webHidden/>
              </w:rPr>
              <w:tab/>
            </w:r>
            <w:r w:rsidR="00BB2146">
              <w:rPr>
                <w:noProof/>
                <w:webHidden/>
              </w:rPr>
              <w:fldChar w:fldCharType="begin"/>
            </w:r>
            <w:r w:rsidR="00BB2146">
              <w:rPr>
                <w:noProof/>
                <w:webHidden/>
              </w:rPr>
              <w:instrText xml:space="preserve"> PAGEREF _Toc149634769 \h </w:instrText>
            </w:r>
            <w:r w:rsidR="00BB2146">
              <w:rPr>
                <w:noProof/>
                <w:webHidden/>
              </w:rPr>
            </w:r>
            <w:r w:rsidR="00BB2146">
              <w:rPr>
                <w:noProof/>
                <w:webHidden/>
              </w:rPr>
              <w:fldChar w:fldCharType="separate"/>
            </w:r>
            <w:r w:rsidR="00BB2146">
              <w:rPr>
                <w:noProof/>
                <w:webHidden/>
              </w:rPr>
              <w:t>208</w:t>
            </w:r>
            <w:r w:rsidR="00BB2146">
              <w:rPr>
                <w:noProof/>
                <w:webHidden/>
              </w:rPr>
              <w:fldChar w:fldCharType="end"/>
            </w:r>
          </w:hyperlink>
        </w:p>
        <w:p w14:paraId="65A3422B" w14:textId="0B8BC9B1"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0" w:history="1">
            <w:r w:rsidR="00BB2146" w:rsidRPr="00A12189">
              <w:rPr>
                <w:rStyle w:val="af5"/>
                <w:rFonts w:eastAsia="Times New Roman" w:cs="Times New Roman"/>
                <w:bCs/>
                <w:noProof/>
                <w:lang w:val="ro"/>
              </w:rPr>
              <w:t>6.1.8. Prezumția nevinovăției. Dreptul de a nu fi obligat să pledeze vinovat</w:t>
            </w:r>
            <w:r w:rsidR="00BB2146">
              <w:rPr>
                <w:noProof/>
                <w:webHidden/>
              </w:rPr>
              <w:tab/>
            </w:r>
            <w:r w:rsidR="00BB2146">
              <w:rPr>
                <w:noProof/>
                <w:webHidden/>
              </w:rPr>
              <w:fldChar w:fldCharType="begin"/>
            </w:r>
            <w:r w:rsidR="00BB2146">
              <w:rPr>
                <w:noProof/>
                <w:webHidden/>
              </w:rPr>
              <w:instrText xml:space="preserve"> PAGEREF _Toc149634770 \h </w:instrText>
            </w:r>
            <w:r w:rsidR="00BB2146">
              <w:rPr>
                <w:noProof/>
                <w:webHidden/>
              </w:rPr>
            </w:r>
            <w:r w:rsidR="00BB2146">
              <w:rPr>
                <w:noProof/>
                <w:webHidden/>
              </w:rPr>
              <w:fldChar w:fldCharType="separate"/>
            </w:r>
            <w:r w:rsidR="00BB2146">
              <w:rPr>
                <w:noProof/>
                <w:webHidden/>
              </w:rPr>
              <w:t>209</w:t>
            </w:r>
            <w:r w:rsidR="00BB2146">
              <w:rPr>
                <w:noProof/>
                <w:webHidden/>
              </w:rPr>
              <w:fldChar w:fldCharType="end"/>
            </w:r>
          </w:hyperlink>
        </w:p>
        <w:p w14:paraId="432E68E7" w14:textId="4AC02EF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1" w:history="1">
            <w:r w:rsidR="00BB2146" w:rsidRPr="00A12189">
              <w:rPr>
                <w:rStyle w:val="af5"/>
                <w:rFonts w:eastAsia="Times New Roman" w:cs="Times New Roman"/>
                <w:bCs/>
                <w:noProof/>
                <w:lang w:val="ro"/>
              </w:rPr>
              <w:t>6.1.9 Deliberările judiciare</w:t>
            </w:r>
            <w:r w:rsidR="00BB2146">
              <w:rPr>
                <w:noProof/>
                <w:webHidden/>
              </w:rPr>
              <w:tab/>
            </w:r>
            <w:r w:rsidR="00BB2146">
              <w:rPr>
                <w:noProof/>
                <w:webHidden/>
              </w:rPr>
              <w:fldChar w:fldCharType="begin"/>
            </w:r>
            <w:r w:rsidR="00BB2146">
              <w:rPr>
                <w:noProof/>
                <w:webHidden/>
              </w:rPr>
              <w:instrText xml:space="preserve"> PAGEREF _Toc149634771 \h </w:instrText>
            </w:r>
            <w:r w:rsidR="00BB2146">
              <w:rPr>
                <w:noProof/>
                <w:webHidden/>
              </w:rPr>
            </w:r>
            <w:r w:rsidR="00BB2146">
              <w:rPr>
                <w:noProof/>
                <w:webHidden/>
              </w:rPr>
              <w:fldChar w:fldCharType="separate"/>
            </w:r>
            <w:r w:rsidR="00BB2146">
              <w:rPr>
                <w:noProof/>
                <w:webHidden/>
              </w:rPr>
              <w:t>210</w:t>
            </w:r>
            <w:r w:rsidR="00BB2146">
              <w:rPr>
                <w:noProof/>
                <w:webHidden/>
              </w:rPr>
              <w:fldChar w:fldCharType="end"/>
            </w:r>
          </w:hyperlink>
        </w:p>
        <w:p w14:paraId="667B345E" w14:textId="30BA250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2" w:history="1">
            <w:r w:rsidR="00BB2146" w:rsidRPr="00A12189">
              <w:rPr>
                <w:rStyle w:val="af5"/>
                <w:rFonts w:eastAsia="Times New Roman" w:cs="Times New Roman"/>
                <w:bCs/>
                <w:noProof/>
                <w:lang w:val="ro"/>
              </w:rPr>
              <w:t>6.1.10. Profesionalismul instanței judecătorești</w:t>
            </w:r>
            <w:r w:rsidR="00BB2146">
              <w:rPr>
                <w:noProof/>
                <w:webHidden/>
              </w:rPr>
              <w:tab/>
            </w:r>
            <w:r w:rsidR="00BB2146">
              <w:rPr>
                <w:noProof/>
                <w:webHidden/>
              </w:rPr>
              <w:fldChar w:fldCharType="begin"/>
            </w:r>
            <w:r w:rsidR="00BB2146">
              <w:rPr>
                <w:noProof/>
                <w:webHidden/>
              </w:rPr>
              <w:instrText xml:space="preserve"> PAGEREF _Toc149634772 \h </w:instrText>
            </w:r>
            <w:r w:rsidR="00BB2146">
              <w:rPr>
                <w:noProof/>
                <w:webHidden/>
              </w:rPr>
            </w:r>
            <w:r w:rsidR="00BB2146">
              <w:rPr>
                <w:noProof/>
                <w:webHidden/>
              </w:rPr>
              <w:fldChar w:fldCharType="separate"/>
            </w:r>
            <w:r w:rsidR="00BB2146">
              <w:rPr>
                <w:noProof/>
                <w:webHidden/>
              </w:rPr>
              <w:t>210</w:t>
            </w:r>
            <w:r w:rsidR="00BB2146">
              <w:rPr>
                <w:noProof/>
                <w:webHidden/>
              </w:rPr>
              <w:fldChar w:fldCharType="end"/>
            </w:r>
          </w:hyperlink>
        </w:p>
        <w:p w14:paraId="1F94DACF" w14:textId="5DF25489"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3" w:history="1">
            <w:r w:rsidR="00BB2146" w:rsidRPr="00A12189">
              <w:rPr>
                <w:rStyle w:val="af5"/>
                <w:rFonts w:eastAsia="Times New Roman" w:cs="Times New Roman"/>
                <w:bCs/>
                <w:noProof/>
                <w:lang w:val="ro"/>
              </w:rPr>
              <w:t>6.1.11. Rolul judecătorilor</w:t>
            </w:r>
            <w:r w:rsidR="00BB2146">
              <w:rPr>
                <w:noProof/>
                <w:webHidden/>
              </w:rPr>
              <w:tab/>
            </w:r>
            <w:r w:rsidR="00BB2146">
              <w:rPr>
                <w:noProof/>
                <w:webHidden/>
              </w:rPr>
              <w:fldChar w:fldCharType="begin"/>
            </w:r>
            <w:r w:rsidR="00BB2146">
              <w:rPr>
                <w:noProof/>
                <w:webHidden/>
              </w:rPr>
              <w:instrText xml:space="preserve"> PAGEREF _Toc149634773 \h </w:instrText>
            </w:r>
            <w:r w:rsidR="00BB2146">
              <w:rPr>
                <w:noProof/>
                <w:webHidden/>
              </w:rPr>
            </w:r>
            <w:r w:rsidR="00BB2146">
              <w:rPr>
                <w:noProof/>
                <w:webHidden/>
              </w:rPr>
              <w:fldChar w:fldCharType="separate"/>
            </w:r>
            <w:r w:rsidR="00BB2146">
              <w:rPr>
                <w:noProof/>
                <w:webHidden/>
              </w:rPr>
              <w:t>210</w:t>
            </w:r>
            <w:r w:rsidR="00BB2146">
              <w:rPr>
                <w:noProof/>
                <w:webHidden/>
              </w:rPr>
              <w:fldChar w:fldCharType="end"/>
            </w:r>
          </w:hyperlink>
        </w:p>
        <w:p w14:paraId="2C9AF6D1" w14:textId="67D6900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4" w:history="1">
            <w:r w:rsidR="00BB2146" w:rsidRPr="00A12189">
              <w:rPr>
                <w:rStyle w:val="af5"/>
                <w:rFonts w:eastAsia="Times New Roman" w:cs="Times New Roman"/>
                <w:bCs/>
                <w:noProof/>
                <w:lang w:val="ro"/>
              </w:rPr>
              <w:t>6.1.12. Pronunțarea hotărârii</w:t>
            </w:r>
            <w:r w:rsidR="00BB2146">
              <w:rPr>
                <w:noProof/>
                <w:webHidden/>
              </w:rPr>
              <w:tab/>
            </w:r>
            <w:r w:rsidR="00BB2146">
              <w:rPr>
                <w:noProof/>
                <w:webHidden/>
              </w:rPr>
              <w:fldChar w:fldCharType="begin"/>
            </w:r>
            <w:r w:rsidR="00BB2146">
              <w:rPr>
                <w:noProof/>
                <w:webHidden/>
              </w:rPr>
              <w:instrText xml:space="preserve"> PAGEREF _Toc149634774 \h </w:instrText>
            </w:r>
            <w:r w:rsidR="00BB2146">
              <w:rPr>
                <w:noProof/>
                <w:webHidden/>
              </w:rPr>
            </w:r>
            <w:r w:rsidR="00BB2146">
              <w:rPr>
                <w:noProof/>
                <w:webHidden/>
              </w:rPr>
              <w:fldChar w:fldCharType="separate"/>
            </w:r>
            <w:r w:rsidR="00BB2146">
              <w:rPr>
                <w:noProof/>
                <w:webHidden/>
              </w:rPr>
              <w:t>211</w:t>
            </w:r>
            <w:r w:rsidR="00BB2146">
              <w:rPr>
                <w:noProof/>
                <w:webHidden/>
              </w:rPr>
              <w:fldChar w:fldCharType="end"/>
            </w:r>
          </w:hyperlink>
        </w:p>
        <w:p w14:paraId="4FFB6B91" w14:textId="49F0FF96"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75" w:history="1">
            <w:r w:rsidR="00BB2146" w:rsidRPr="00A12189">
              <w:rPr>
                <w:rStyle w:val="af5"/>
                <w:rFonts w:eastAsia="Times New Roman" w:cs="Times New Roman"/>
                <w:noProof/>
                <w:lang w:val="ro"/>
              </w:rPr>
              <w:t>6.2. NAVIGAREA PEISAJULUI COMPLEX AL CAUZELOR DE REZONANȚĂ: PERSPECTIVELE SPECIALIȘTILOR DIN DOMENIUL DREPTULUI ȘI PERSPECTIVELE EXPERȚILOR</w:t>
            </w:r>
            <w:r w:rsidR="00BB2146">
              <w:rPr>
                <w:noProof/>
                <w:webHidden/>
              </w:rPr>
              <w:tab/>
            </w:r>
            <w:r w:rsidR="00BB2146">
              <w:rPr>
                <w:noProof/>
                <w:webHidden/>
              </w:rPr>
              <w:fldChar w:fldCharType="begin"/>
            </w:r>
            <w:r w:rsidR="00BB2146">
              <w:rPr>
                <w:noProof/>
                <w:webHidden/>
              </w:rPr>
              <w:instrText xml:space="preserve"> PAGEREF _Toc149634775 \h </w:instrText>
            </w:r>
            <w:r w:rsidR="00BB2146">
              <w:rPr>
                <w:noProof/>
                <w:webHidden/>
              </w:rPr>
            </w:r>
            <w:r w:rsidR="00BB2146">
              <w:rPr>
                <w:noProof/>
                <w:webHidden/>
              </w:rPr>
              <w:fldChar w:fldCharType="separate"/>
            </w:r>
            <w:r w:rsidR="00BB2146">
              <w:rPr>
                <w:noProof/>
                <w:webHidden/>
              </w:rPr>
              <w:t>212</w:t>
            </w:r>
            <w:r w:rsidR="00BB2146">
              <w:rPr>
                <w:noProof/>
                <w:webHidden/>
              </w:rPr>
              <w:fldChar w:fldCharType="end"/>
            </w:r>
          </w:hyperlink>
        </w:p>
        <w:p w14:paraId="7B5A89FD" w14:textId="7A6E314C"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76" w:history="1">
            <w:r w:rsidR="00BB2146" w:rsidRPr="00A12189">
              <w:rPr>
                <w:rStyle w:val="af5"/>
                <w:rFonts w:eastAsia="Times New Roman" w:cs="Times New Roman"/>
                <w:noProof/>
                <w:lang w:val="ro"/>
              </w:rPr>
              <w:t>6.3. CONCLUZII ȘI RECOMANDĂRI</w:t>
            </w:r>
            <w:r w:rsidR="00BB2146">
              <w:rPr>
                <w:noProof/>
                <w:webHidden/>
              </w:rPr>
              <w:tab/>
            </w:r>
            <w:r w:rsidR="00BB2146">
              <w:rPr>
                <w:noProof/>
                <w:webHidden/>
              </w:rPr>
              <w:fldChar w:fldCharType="begin"/>
            </w:r>
            <w:r w:rsidR="00BB2146">
              <w:rPr>
                <w:noProof/>
                <w:webHidden/>
              </w:rPr>
              <w:instrText xml:space="preserve"> PAGEREF _Toc149634776 \h </w:instrText>
            </w:r>
            <w:r w:rsidR="00BB2146">
              <w:rPr>
                <w:noProof/>
                <w:webHidden/>
              </w:rPr>
            </w:r>
            <w:r w:rsidR="00BB2146">
              <w:rPr>
                <w:noProof/>
                <w:webHidden/>
              </w:rPr>
              <w:fldChar w:fldCharType="separate"/>
            </w:r>
            <w:r w:rsidR="00BB2146">
              <w:rPr>
                <w:noProof/>
                <w:webHidden/>
              </w:rPr>
              <w:t>215</w:t>
            </w:r>
            <w:r w:rsidR="00BB2146">
              <w:rPr>
                <w:noProof/>
                <w:webHidden/>
              </w:rPr>
              <w:fldChar w:fldCharType="end"/>
            </w:r>
          </w:hyperlink>
        </w:p>
        <w:p w14:paraId="5B6CB9D3" w14:textId="475050C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77" w:history="1">
            <w:r w:rsidR="00BB2146" w:rsidRPr="00A12189">
              <w:rPr>
                <w:rStyle w:val="af5"/>
                <w:rFonts w:cs="Times New Roman"/>
                <w:bCs/>
                <w:noProof/>
                <w:lang w:val="ro"/>
              </w:rPr>
              <w:t>6.3.1. Propuneri pentru îmbunătățirea accesului la justiție în cauzele de rezonanță</w:t>
            </w:r>
            <w:r w:rsidR="00BB2146">
              <w:rPr>
                <w:noProof/>
                <w:webHidden/>
              </w:rPr>
              <w:tab/>
            </w:r>
            <w:r w:rsidR="00BB2146">
              <w:rPr>
                <w:noProof/>
                <w:webHidden/>
              </w:rPr>
              <w:fldChar w:fldCharType="begin"/>
            </w:r>
            <w:r w:rsidR="00BB2146">
              <w:rPr>
                <w:noProof/>
                <w:webHidden/>
              </w:rPr>
              <w:instrText xml:space="preserve"> PAGEREF _Toc149634777 \h </w:instrText>
            </w:r>
            <w:r w:rsidR="00BB2146">
              <w:rPr>
                <w:noProof/>
                <w:webHidden/>
              </w:rPr>
            </w:r>
            <w:r w:rsidR="00BB2146">
              <w:rPr>
                <w:noProof/>
                <w:webHidden/>
              </w:rPr>
              <w:fldChar w:fldCharType="separate"/>
            </w:r>
            <w:r w:rsidR="00BB2146">
              <w:rPr>
                <w:noProof/>
                <w:webHidden/>
              </w:rPr>
              <w:t>216</w:t>
            </w:r>
            <w:r w:rsidR="00BB2146">
              <w:rPr>
                <w:noProof/>
                <w:webHidden/>
              </w:rPr>
              <w:fldChar w:fldCharType="end"/>
            </w:r>
          </w:hyperlink>
        </w:p>
        <w:p w14:paraId="7521CADC" w14:textId="0FEDC7B7"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778" w:history="1">
            <w:r w:rsidR="00BB2146" w:rsidRPr="00A12189">
              <w:rPr>
                <w:rStyle w:val="af5"/>
                <w:rFonts w:eastAsia="Times New Roman" w:cs="Times New Roman"/>
                <w:noProof/>
                <w:lang w:val="ro"/>
              </w:rPr>
              <w:t>7. PROFESIONALISMUL ACTORILOR DIN DOMENIUL JUSTIȚIEI</w:t>
            </w:r>
            <w:r w:rsidR="00BB2146">
              <w:rPr>
                <w:noProof/>
                <w:webHidden/>
              </w:rPr>
              <w:tab/>
            </w:r>
            <w:r w:rsidR="00BB2146">
              <w:rPr>
                <w:noProof/>
                <w:webHidden/>
              </w:rPr>
              <w:fldChar w:fldCharType="begin"/>
            </w:r>
            <w:r w:rsidR="00BB2146">
              <w:rPr>
                <w:noProof/>
                <w:webHidden/>
              </w:rPr>
              <w:instrText xml:space="preserve"> PAGEREF _Toc149634778 \h </w:instrText>
            </w:r>
            <w:r w:rsidR="00BB2146">
              <w:rPr>
                <w:noProof/>
                <w:webHidden/>
              </w:rPr>
            </w:r>
            <w:r w:rsidR="00BB2146">
              <w:rPr>
                <w:noProof/>
                <w:webHidden/>
              </w:rPr>
              <w:fldChar w:fldCharType="separate"/>
            </w:r>
            <w:r w:rsidR="00BB2146">
              <w:rPr>
                <w:noProof/>
                <w:webHidden/>
              </w:rPr>
              <w:t>219</w:t>
            </w:r>
            <w:r w:rsidR="00BB2146">
              <w:rPr>
                <w:noProof/>
                <w:webHidden/>
              </w:rPr>
              <w:fldChar w:fldCharType="end"/>
            </w:r>
          </w:hyperlink>
        </w:p>
        <w:p w14:paraId="2C7059C0" w14:textId="3F6E9493"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79" w:history="1">
            <w:r w:rsidR="00BB2146" w:rsidRPr="00A12189">
              <w:rPr>
                <w:rStyle w:val="af5"/>
                <w:rFonts w:eastAsia="Times New Roman" w:cs="Times New Roman"/>
                <w:noProof/>
                <w:lang w:val="ro"/>
              </w:rPr>
              <w:t>7.1. PROFESIONALISMUL JUDECĂTORILOR ȘI  PERSONALULUI JUDICIAR</w:t>
            </w:r>
            <w:r w:rsidR="00BB2146">
              <w:rPr>
                <w:noProof/>
                <w:webHidden/>
              </w:rPr>
              <w:tab/>
            </w:r>
            <w:r w:rsidR="00BB2146">
              <w:rPr>
                <w:noProof/>
                <w:webHidden/>
              </w:rPr>
              <w:fldChar w:fldCharType="begin"/>
            </w:r>
            <w:r w:rsidR="00BB2146">
              <w:rPr>
                <w:noProof/>
                <w:webHidden/>
              </w:rPr>
              <w:instrText xml:space="preserve"> PAGEREF _Toc149634779 \h </w:instrText>
            </w:r>
            <w:r w:rsidR="00BB2146">
              <w:rPr>
                <w:noProof/>
                <w:webHidden/>
              </w:rPr>
            </w:r>
            <w:r w:rsidR="00BB2146">
              <w:rPr>
                <w:noProof/>
                <w:webHidden/>
              </w:rPr>
              <w:fldChar w:fldCharType="separate"/>
            </w:r>
            <w:r w:rsidR="00BB2146">
              <w:rPr>
                <w:noProof/>
                <w:webHidden/>
              </w:rPr>
              <w:t>220</w:t>
            </w:r>
            <w:r w:rsidR="00BB2146">
              <w:rPr>
                <w:noProof/>
                <w:webHidden/>
              </w:rPr>
              <w:fldChar w:fldCharType="end"/>
            </w:r>
          </w:hyperlink>
        </w:p>
        <w:p w14:paraId="6D2FF017" w14:textId="4AB503D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0" w:history="1">
            <w:r w:rsidR="00BB2146" w:rsidRPr="00A12189">
              <w:rPr>
                <w:rStyle w:val="af5"/>
                <w:rFonts w:cs="Times New Roman"/>
                <w:bCs/>
                <w:noProof/>
                <w:lang w:val="ro"/>
              </w:rPr>
              <w:t>7.1.1. Conduita profesională în cadrul procedurilor</w:t>
            </w:r>
            <w:r w:rsidR="00BB2146">
              <w:rPr>
                <w:noProof/>
                <w:webHidden/>
              </w:rPr>
              <w:tab/>
            </w:r>
            <w:r w:rsidR="00BB2146">
              <w:rPr>
                <w:noProof/>
                <w:webHidden/>
              </w:rPr>
              <w:fldChar w:fldCharType="begin"/>
            </w:r>
            <w:r w:rsidR="00BB2146">
              <w:rPr>
                <w:noProof/>
                <w:webHidden/>
              </w:rPr>
              <w:instrText xml:space="preserve"> PAGEREF _Toc149634780 \h </w:instrText>
            </w:r>
            <w:r w:rsidR="00BB2146">
              <w:rPr>
                <w:noProof/>
                <w:webHidden/>
              </w:rPr>
            </w:r>
            <w:r w:rsidR="00BB2146">
              <w:rPr>
                <w:noProof/>
                <w:webHidden/>
              </w:rPr>
              <w:fldChar w:fldCharType="separate"/>
            </w:r>
            <w:r w:rsidR="00BB2146">
              <w:rPr>
                <w:noProof/>
                <w:webHidden/>
              </w:rPr>
              <w:t>221</w:t>
            </w:r>
            <w:r w:rsidR="00BB2146">
              <w:rPr>
                <w:noProof/>
                <w:webHidden/>
              </w:rPr>
              <w:fldChar w:fldCharType="end"/>
            </w:r>
          </w:hyperlink>
        </w:p>
        <w:p w14:paraId="631A9E49" w14:textId="212A527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1" w:history="1">
            <w:r w:rsidR="00BB2146" w:rsidRPr="00A12189">
              <w:rPr>
                <w:rStyle w:val="af5"/>
                <w:rFonts w:cs="Times New Roman"/>
                <w:bCs/>
                <w:noProof/>
                <w:lang w:val="ro"/>
              </w:rPr>
              <w:t>7.1.2. Comportament etic, comunicare și politețe</w:t>
            </w:r>
            <w:r w:rsidR="00BB2146">
              <w:rPr>
                <w:noProof/>
                <w:webHidden/>
              </w:rPr>
              <w:tab/>
            </w:r>
            <w:r w:rsidR="00BB2146">
              <w:rPr>
                <w:noProof/>
                <w:webHidden/>
              </w:rPr>
              <w:fldChar w:fldCharType="begin"/>
            </w:r>
            <w:r w:rsidR="00BB2146">
              <w:rPr>
                <w:noProof/>
                <w:webHidden/>
              </w:rPr>
              <w:instrText xml:space="preserve"> PAGEREF _Toc149634781 \h </w:instrText>
            </w:r>
            <w:r w:rsidR="00BB2146">
              <w:rPr>
                <w:noProof/>
                <w:webHidden/>
              </w:rPr>
            </w:r>
            <w:r w:rsidR="00BB2146">
              <w:rPr>
                <w:noProof/>
                <w:webHidden/>
              </w:rPr>
              <w:fldChar w:fldCharType="separate"/>
            </w:r>
            <w:r w:rsidR="00BB2146">
              <w:rPr>
                <w:noProof/>
                <w:webHidden/>
              </w:rPr>
              <w:t>224</w:t>
            </w:r>
            <w:r w:rsidR="00BB2146">
              <w:rPr>
                <w:noProof/>
                <w:webHidden/>
              </w:rPr>
              <w:fldChar w:fldCharType="end"/>
            </w:r>
          </w:hyperlink>
        </w:p>
        <w:p w14:paraId="0F374125" w14:textId="616DE8C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2" w:history="1">
            <w:r w:rsidR="00BB2146" w:rsidRPr="00A12189">
              <w:rPr>
                <w:rStyle w:val="af5"/>
                <w:rFonts w:cs="Times New Roman"/>
                <w:bCs/>
                <w:noProof/>
                <w:lang w:val="ro"/>
              </w:rPr>
              <w:t>7.1.3. Profesionalismul perceput al judecătorilor de către actorii din domeniul dreptului</w:t>
            </w:r>
            <w:r w:rsidR="00BB2146">
              <w:rPr>
                <w:noProof/>
                <w:webHidden/>
              </w:rPr>
              <w:tab/>
            </w:r>
            <w:r w:rsidR="00BB2146">
              <w:rPr>
                <w:noProof/>
                <w:webHidden/>
              </w:rPr>
              <w:fldChar w:fldCharType="begin"/>
            </w:r>
            <w:r w:rsidR="00BB2146">
              <w:rPr>
                <w:noProof/>
                <w:webHidden/>
              </w:rPr>
              <w:instrText xml:space="preserve"> PAGEREF _Toc149634782 \h </w:instrText>
            </w:r>
            <w:r w:rsidR="00BB2146">
              <w:rPr>
                <w:noProof/>
                <w:webHidden/>
              </w:rPr>
            </w:r>
            <w:r w:rsidR="00BB2146">
              <w:rPr>
                <w:noProof/>
                <w:webHidden/>
              </w:rPr>
              <w:fldChar w:fldCharType="separate"/>
            </w:r>
            <w:r w:rsidR="00BB2146">
              <w:rPr>
                <w:noProof/>
                <w:webHidden/>
              </w:rPr>
              <w:t>226</w:t>
            </w:r>
            <w:r w:rsidR="00BB2146">
              <w:rPr>
                <w:noProof/>
                <w:webHidden/>
              </w:rPr>
              <w:fldChar w:fldCharType="end"/>
            </w:r>
          </w:hyperlink>
        </w:p>
        <w:p w14:paraId="55CAEE20" w14:textId="1BA03D5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3" w:history="1">
            <w:r w:rsidR="00BB2146" w:rsidRPr="00A12189">
              <w:rPr>
                <w:rStyle w:val="af5"/>
                <w:rFonts w:cs="Times New Roman"/>
                <w:bCs/>
                <w:noProof/>
                <w:lang w:val="ro"/>
              </w:rPr>
              <w:t>7.1.4. Profesionalismul personalului judiciar</w:t>
            </w:r>
            <w:r w:rsidR="00BB2146">
              <w:rPr>
                <w:noProof/>
                <w:webHidden/>
              </w:rPr>
              <w:tab/>
            </w:r>
            <w:r w:rsidR="00BB2146">
              <w:rPr>
                <w:noProof/>
                <w:webHidden/>
              </w:rPr>
              <w:fldChar w:fldCharType="begin"/>
            </w:r>
            <w:r w:rsidR="00BB2146">
              <w:rPr>
                <w:noProof/>
                <w:webHidden/>
              </w:rPr>
              <w:instrText xml:space="preserve"> PAGEREF _Toc149634783 \h </w:instrText>
            </w:r>
            <w:r w:rsidR="00BB2146">
              <w:rPr>
                <w:noProof/>
                <w:webHidden/>
              </w:rPr>
            </w:r>
            <w:r w:rsidR="00BB2146">
              <w:rPr>
                <w:noProof/>
                <w:webHidden/>
              </w:rPr>
              <w:fldChar w:fldCharType="separate"/>
            </w:r>
            <w:r w:rsidR="00BB2146">
              <w:rPr>
                <w:noProof/>
                <w:webHidden/>
              </w:rPr>
              <w:t>233</w:t>
            </w:r>
            <w:r w:rsidR="00BB2146">
              <w:rPr>
                <w:noProof/>
                <w:webHidden/>
              </w:rPr>
              <w:fldChar w:fldCharType="end"/>
            </w:r>
          </w:hyperlink>
        </w:p>
        <w:p w14:paraId="651E189D" w14:textId="40E84DA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4" w:history="1">
            <w:r w:rsidR="00BB2146" w:rsidRPr="00A12189">
              <w:rPr>
                <w:rStyle w:val="af5"/>
                <w:rFonts w:cs="Times New Roman"/>
                <w:bCs/>
                <w:noProof/>
                <w:lang w:val="ro"/>
              </w:rPr>
              <w:t>7.1.5. Concluziile-cheie ale monitorizării</w:t>
            </w:r>
            <w:r w:rsidR="00BB2146">
              <w:rPr>
                <w:noProof/>
                <w:webHidden/>
              </w:rPr>
              <w:tab/>
            </w:r>
            <w:r w:rsidR="00BB2146">
              <w:rPr>
                <w:noProof/>
                <w:webHidden/>
              </w:rPr>
              <w:fldChar w:fldCharType="begin"/>
            </w:r>
            <w:r w:rsidR="00BB2146">
              <w:rPr>
                <w:noProof/>
                <w:webHidden/>
              </w:rPr>
              <w:instrText xml:space="preserve"> PAGEREF _Toc149634784 \h </w:instrText>
            </w:r>
            <w:r w:rsidR="00BB2146">
              <w:rPr>
                <w:noProof/>
                <w:webHidden/>
              </w:rPr>
            </w:r>
            <w:r w:rsidR="00BB2146">
              <w:rPr>
                <w:noProof/>
                <w:webHidden/>
              </w:rPr>
              <w:fldChar w:fldCharType="separate"/>
            </w:r>
            <w:r w:rsidR="00BB2146">
              <w:rPr>
                <w:noProof/>
                <w:webHidden/>
              </w:rPr>
              <w:t>235</w:t>
            </w:r>
            <w:r w:rsidR="00BB2146">
              <w:rPr>
                <w:noProof/>
                <w:webHidden/>
              </w:rPr>
              <w:fldChar w:fldCharType="end"/>
            </w:r>
          </w:hyperlink>
        </w:p>
        <w:p w14:paraId="4EA33AD1" w14:textId="7E9A0054"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85" w:history="1">
            <w:r w:rsidR="00BB2146" w:rsidRPr="00A12189">
              <w:rPr>
                <w:rStyle w:val="af5"/>
                <w:rFonts w:eastAsia="Times New Roman" w:cs="Times New Roman"/>
                <w:noProof/>
                <w:lang w:val="ro"/>
              </w:rPr>
              <w:t>7.2. PROFESIONALISMUL AVOCAȚILOR</w:t>
            </w:r>
            <w:r w:rsidR="00BB2146">
              <w:rPr>
                <w:noProof/>
                <w:webHidden/>
              </w:rPr>
              <w:tab/>
            </w:r>
            <w:r w:rsidR="00BB2146">
              <w:rPr>
                <w:noProof/>
                <w:webHidden/>
              </w:rPr>
              <w:fldChar w:fldCharType="begin"/>
            </w:r>
            <w:r w:rsidR="00BB2146">
              <w:rPr>
                <w:noProof/>
                <w:webHidden/>
              </w:rPr>
              <w:instrText xml:space="preserve"> PAGEREF _Toc149634785 \h </w:instrText>
            </w:r>
            <w:r w:rsidR="00BB2146">
              <w:rPr>
                <w:noProof/>
                <w:webHidden/>
              </w:rPr>
            </w:r>
            <w:r w:rsidR="00BB2146">
              <w:rPr>
                <w:noProof/>
                <w:webHidden/>
              </w:rPr>
              <w:fldChar w:fldCharType="separate"/>
            </w:r>
            <w:r w:rsidR="00BB2146">
              <w:rPr>
                <w:noProof/>
                <w:webHidden/>
              </w:rPr>
              <w:t>236</w:t>
            </w:r>
            <w:r w:rsidR="00BB2146">
              <w:rPr>
                <w:noProof/>
                <w:webHidden/>
              </w:rPr>
              <w:fldChar w:fldCharType="end"/>
            </w:r>
          </w:hyperlink>
        </w:p>
        <w:p w14:paraId="67144076" w14:textId="6373C72B"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86" w:history="1">
            <w:r w:rsidR="00BB2146" w:rsidRPr="00A12189">
              <w:rPr>
                <w:rStyle w:val="af5"/>
                <w:rFonts w:eastAsia="Times New Roman" w:cs="Times New Roman"/>
                <w:noProof/>
                <w:lang w:val="ro"/>
              </w:rPr>
              <w:t>7.3. PROFESIONALISMUL PROCURORILOR</w:t>
            </w:r>
            <w:r w:rsidR="00BB2146">
              <w:rPr>
                <w:noProof/>
                <w:webHidden/>
              </w:rPr>
              <w:tab/>
            </w:r>
            <w:r w:rsidR="00BB2146">
              <w:rPr>
                <w:noProof/>
                <w:webHidden/>
              </w:rPr>
              <w:fldChar w:fldCharType="begin"/>
            </w:r>
            <w:r w:rsidR="00BB2146">
              <w:rPr>
                <w:noProof/>
                <w:webHidden/>
              </w:rPr>
              <w:instrText xml:space="preserve"> PAGEREF _Toc149634786 \h </w:instrText>
            </w:r>
            <w:r w:rsidR="00BB2146">
              <w:rPr>
                <w:noProof/>
                <w:webHidden/>
              </w:rPr>
            </w:r>
            <w:r w:rsidR="00BB2146">
              <w:rPr>
                <w:noProof/>
                <w:webHidden/>
              </w:rPr>
              <w:fldChar w:fldCharType="separate"/>
            </w:r>
            <w:r w:rsidR="00BB2146">
              <w:rPr>
                <w:noProof/>
                <w:webHidden/>
              </w:rPr>
              <w:t>241</w:t>
            </w:r>
            <w:r w:rsidR="00BB2146">
              <w:rPr>
                <w:noProof/>
                <w:webHidden/>
              </w:rPr>
              <w:fldChar w:fldCharType="end"/>
            </w:r>
          </w:hyperlink>
        </w:p>
        <w:p w14:paraId="0EF9D539" w14:textId="0C6D7F14"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87" w:history="1">
            <w:r w:rsidR="00BB2146" w:rsidRPr="00A12189">
              <w:rPr>
                <w:rStyle w:val="af5"/>
                <w:rFonts w:eastAsia="Times New Roman" w:cs="Times New Roman"/>
                <w:noProof/>
                <w:lang w:val="ro"/>
              </w:rPr>
              <w:t>7.4. CONCLUZII ȘI RECOMANDĂRI</w:t>
            </w:r>
            <w:r w:rsidR="00BB2146">
              <w:rPr>
                <w:noProof/>
                <w:webHidden/>
              </w:rPr>
              <w:tab/>
            </w:r>
            <w:r w:rsidR="00BB2146">
              <w:rPr>
                <w:noProof/>
                <w:webHidden/>
              </w:rPr>
              <w:fldChar w:fldCharType="begin"/>
            </w:r>
            <w:r w:rsidR="00BB2146">
              <w:rPr>
                <w:noProof/>
                <w:webHidden/>
              </w:rPr>
              <w:instrText xml:space="preserve"> PAGEREF _Toc149634787 \h </w:instrText>
            </w:r>
            <w:r w:rsidR="00BB2146">
              <w:rPr>
                <w:noProof/>
                <w:webHidden/>
              </w:rPr>
            </w:r>
            <w:r w:rsidR="00BB2146">
              <w:rPr>
                <w:noProof/>
                <w:webHidden/>
              </w:rPr>
              <w:fldChar w:fldCharType="separate"/>
            </w:r>
            <w:r w:rsidR="00BB2146">
              <w:rPr>
                <w:noProof/>
                <w:webHidden/>
              </w:rPr>
              <w:t>245</w:t>
            </w:r>
            <w:r w:rsidR="00BB2146">
              <w:rPr>
                <w:noProof/>
                <w:webHidden/>
              </w:rPr>
              <w:fldChar w:fldCharType="end"/>
            </w:r>
          </w:hyperlink>
        </w:p>
        <w:p w14:paraId="2175A3D5" w14:textId="2C2FA2C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8" w:history="1">
            <w:r w:rsidR="00BB2146" w:rsidRPr="00A12189">
              <w:rPr>
                <w:rStyle w:val="af5"/>
                <w:rFonts w:cs="Times New Roman"/>
                <w:bCs/>
                <w:noProof/>
                <w:lang w:val="ro"/>
              </w:rPr>
              <w:t>7.4.1. Propuneri pentru îmbunătățirea profesionalismului judecătorilor și personalului judiciar</w:t>
            </w:r>
            <w:r w:rsidR="00BB2146">
              <w:rPr>
                <w:noProof/>
                <w:webHidden/>
              </w:rPr>
              <w:tab/>
            </w:r>
            <w:r w:rsidR="00BB2146">
              <w:rPr>
                <w:noProof/>
                <w:webHidden/>
              </w:rPr>
              <w:fldChar w:fldCharType="begin"/>
            </w:r>
            <w:r w:rsidR="00BB2146">
              <w:rPr>
                <w:noProof/>
                <w:webHidden/>
              </w:rPr>
              <w:instrText xml:space="preserve"> PAGEREF _Toc149634788 \h </w:instrText>
            </w:r>
            <w:r w:rsidR="00BB2146">
              <w:rPr>
                <w:noProof/>
                <w:webHidden/>
              </w:rPr>
            </w:r>
            <w:r w:rsidR="00BB2146">
              <w:rPr>
                <w:noProof/>
                <w:webHidden/>
              </w:rPr>
              <w:fldChar w:fldCharType="separate"/>
            </w:r>
            <w:r w:rsidR="00BB2146">
              <w:rPr>
                <w:noProof/>
                <w:webHidden/>
              </w:rPr>
              <w:t>245</w:t>
            </w:r>
            <w:r w:rsidR="00BB2146">
              <w:rPr>
                <w:noProof/>
                <w:webHidden/>
              </w:rPr>
              <w:fldChar w:fldCharType="end"/>
            </w:r>
          </w:hyperlink>
        </w:p>
        <w:p w14:paraId="391AD7BB" w14:textId="3E572B3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89" w:history="1">
            <w:r w:rsidR="00BB2146" w:rsidRPr="00A12189">
              <w:rPr>
                <w:rStyle w:val="af5"/>
                <w:rFonts w:cs="Times New Roman"/>
                <w:bCs/>
                <w:noProof/>
                <w:lang w:val="ro"/>
              </w:rPr>
              <w:t>7.4.2. Propuneri pentru îmbunătățirea profesionalismului avocaților</w:t>
            </w:r>
            <w:r w:rsidR="00BB2146">
              <w:rPr>
                <w:noProof/>
                <w:webHidden/>
              </w:rPr>
              <w:tab/>
            </w:r>
            <w:r w:rsidR="00BB2146">
              <w:rPr>
                <w:noProof/>
                <w:webHidden/>
              </w:rPr>
              <w:fldChar w:fldCharType="begin"/>
            </w:r>
            <w:r w:rsidR="00BB2146">
              <w:rPr>
                <w:noProof/>
                <w:webHidden/>
              </w:rPr>
              <w:instrText xml:space="preserve"> PAGEREF _Toc149634789 \h </w:instrText>
            </w:r>
            <w:r w:rsidR="00BB2146">
              <w:rPr>
                <w:noProof/>
                <w:webHidden/>
              </w:rPr>
            </w:r>
            <w:r w:rsidR="00BB2146">
              <w:rPr>
                <w:noProof/>
                <w:webHidden/>
              </w:rPr>
              <w:fldChar w:fldCharType="separate"/>
            </w:r>
            <w:r w:rsidR="00BB2146">
              <w:rPr>
                <w:noProof/>
                <w:webHidden/>
              </w:rPr>
              <w:t>249</w:t>
            </w:r>
            <w:r w:rsidR="00BB2146">
              <w:rPr>
                <w:noProof/>
                <w:webHidden/>
              </w:rPr>
              <w:fldChar w:fldCharType="end"/>
            </w:r>
          </w:hyperlink>
        </w:p>
        <w:p w14:paraId="55D2E0FF" w14:textId="0E70CC5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0" w:history="1">
            <w:r w:rsidR="00BB2146" w:rsidRPr="00A12189">
              <w:rPr>
                <w:rStyle w:val="af5"/>
                <w:rFonts w:cs="Times New Roman"/>
                <w:bCs/>
                <w:noProof/>
                <w:lang w:val="ro"/>
              </w:rPr>
              <w:t>7.4.3. Propuneri pentru îmbunătățirea profesionalismului procurorilor</w:t>
            </w:r>
            <w:r w:rsidR="00BB2146">
              <w:rPr>
                <w:noProof/>
                <w:webHidden/>
              </w:rPr>
              <w:tab/>
            </w:r>
            <w:r w:rsidR="00BB2146">
              <w:rPr>
                <w:noProof/>
                <w:webHidden/>
              </w:rPr>
              <w:fldChar w:fldCharType="begin"/>
            </w:r>
            <w:r w:rsidR="00BB2146">
              <w:rPr>
                <w:noProof/>
                <w:webHidden/>
              </w:rPr>
              <w:instrText xml:space="preserve"> PAGEREF _Toc149634790 \h </w:instrText>
            </w:r>
            <w:r w:rsidR="00BB2146">
              <w:rPr>
                <w:noProof/>
                <w:webHidden/>
              </w:rPr>
            </w:r>
            <w:r w:rsidR="00BB2146">
              <w:rPr>
                <w:noProof/>
                <w:webHidden/>
              </w:rPr>
              <w:fldChar w:fldCharType="separate"/>
            </w:r>
            <w:r w:rsidR="00BB2146">
              <w:rPr>
                <w:noProof/>
                <w:webHidden/>
              </w:rPr>
              <w:t>251</w:t>
            </w:r>
            <w:r w:rsidR="00BB2146">
              <w:rPr>
                <w:noProof/>
                <w:webHidden/>
              </w:rPr>
              <w:fldChar w:fldCharType="end"/>
            </w:r>
          </w:hyperlink>
        </w:p>
        <w:p w14:paraId="160E7C18" w14:textId="490A2A11"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791" w:history="1">
            <w:r w:rsidR="00BB2146" w:rsidRPr="00A12189">
              <w:rPr>
                <w:rStyle w:val="af5"/>
                <w:rFonts w:eastAsia="Times New Roman" w:cs="Times New Roman"/>
                <w:noProof/>
                <w:lang w:val="ro"/>
              </w:rPr>
              <w:t>8. ÎNCREDEREA ÎN SISTEMUL JUDICIAR</w:t>
            </w:r>
            <w:r w:rsidR="00BB2146">
              <w:rPr>
                <w:noProof/>
                <w:webHidden/>
              </w:rPr>
              <w:tab/>
            </w:r>
            <w:r w:rsidR="00BB2146">
              <w:rPr>
                <w:noProof/>
                <w:webHidden/>
              </w:rPr>
              <w:fldChar w:fldCharType="begin"/>
            </w:r>
            <w:r w:rsidR="00BB2146">
              <w:rPr>
                <w:noProof/>
                <w:webHidden/>
              </w:rPr>
              <w:instrText xml:space="preserve"> PAGEREF _Toc149634791 \h </w:instrText>
            </w:r>
            <w:r w:rsidR="00BB2146">
              <w:rPr>
                <w:noProof/>
                <w:webHidden/>
              </w:rPr>
            </w:r>
            <w:r w:rsidR="00BB2146">
              <w:rPr>
                <w:noProof/>
                <w:webHidden/>
              </w:rPr>
              <w:fldChar w:fldCharType="separate"/>
            </w:r>
            <w:r w:rsidR="00BB2146">
              <w:rPr>
                <w:noProof/>
                <w:webHidden/>
              </w:rPr>
              <w:t>253</w:t>
            </w:r>
            <w:r w:rsidR="00BB2146">
              <w:rPr>
                <w:noProof/>
                <w:webHidden/>
              </w:rPr>
              <w:fldChar w:fldCharType="end"/>
            </w:r>
          </w:hyperlink>
        </w:p>
        <w:p w14:paraId="44BB55F2" w14:textId="7549F4D0"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92" w:history="1">
            <w:r w:rsidR="00BB2146" w:rsidRPr="00A12189">
              <w:rPr>
                <w:rStyle w:val="af5"/>
                <w:rFonts w:eastAsia="Times New Roman" w:cs="Times New Roman"/>
                <w:noProof/>
                <w:lang w:val="ro"/>
              </w:rPr>
              <w:t>8.1. TRANSPARENȚA PROCEDURILOR JUDICIARE</w:t>
            </w:r>
            <w:r w:rsidR="00BB2146">
              <w:rPr>
                <w:noProof/>
                <w:webHidden/>
              </w:rPr>
              <w:tab/>
            </w:r>
            <w:r w:rsidR="00BB2146">
              <w:rPr>
                <w:noProof/>
                <w:webHidden/>
              </w:rPr>
              <w:fldChar w:fldCharType="begin"/>
            </w:r>
            <w:r w:rsidR="00BB2146">
              <w:rPr>
                <w:noProof/>
                <w:webHidden/>
              </w:rPr>
              <w:instrText xml:space="preserve"> PAGEREF _Toc149634792 \h </w:instrText>
            </w:r>
            <w:r w:rsidR="00BB2146">
              <w:rPr>
                <w:noProof/>
                <w:webHidden/>
              </w:rPr>
            </w:r>
            <w:r w:rsidR="00BB2146">
              <w:rPr>
                <w:noProof/>
                <w:webHidden/>
              </w:rPr>
              <w:fldChar w:fldCharType="separate"/>
            </w:r>
            <w:r w:rsidR="00BB2146">
              <w:rPr>
                <w:noProof/>
                <w:webHidden/>
              </w:rPr>
              <w:t>254</w:t>
            </w:r>
            <w:r w:rsidR="00BB2146">
              <w:rPr>
                <w:noProof/>
                <w:webHidden/>
              </w:rPr>
              <w:fldChar w:fldCharType="end"/>
            </w:r>
          </w:hyperlink>
        </w:p>
        <w:p w14:paraId="61DD0BB7" w14:textId="0BC3DD5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3" w:history="1">
            <w:r w:rsidR="00BB2146" w:rsidRPr="00A12189">
              <w:rPr>
                <w:rStyle w:val="af5"/>
                <w:rFonts w:cs="Times New Roman"/>
                <w:bCs/>
                <w:noProof/>
                <w:lang w:val="ro"/>
              </w:rPr>
              <w:t>8.1.1. Accesul publicului</w:t>
            </w:r>
            <w:r w:rsidR="00BB2146">
              <w:rPr>
                <w:noProof/>
                <w:webHidden/>
              </w:rPr>
              <w:tab/>
            </w:r>
            <w:r w:rsidR="00BB2146">
              <w:rPr>
                <w:noProof/>
                <w:webHidden/>
              </w:rPr>
              <w:fldChar w:fldCharType="begin"/>
            </w:r>
            <w:r w:rsidR="00BB2146">
              <w:rPr>
                <w:noProof/>
                <w:webHidden/>
              </w:rPr>
              <w:instrText xml:space="preserve"> PAGEREF _Toc149634793 \h </w:instrText>
            </w:r>
            <w:r w:rsidR="00BB2146">
              <w:rPr>
                <w:noProof/>
                <w:webHidden/>
              </w:rPr>
            </w:r>
            <w:r w:rsidR="00BB2146">
              <w:rPr>
                <w:noProof/>
                <w:webHidden/>
              </w:rPr>
              <w:fldChar w:fldCharType="separate"/>
            </w:r>
            <w:r w:rsidR="00BB2146">
              <w:rPr>
                <w:noProof/>
                <w:webHidden/>
              </w:rPr>
              <w:t>254</w:t>
            </w:r>
            <w:r w:rsidR="00BB2146">
              <w:rPr>
                <w:noProof/>
                <w:webHidden/>
              </w:rPr>
              <w:fldChar w:fldCharType="end"/>
            </w:r>
          </w:hyperlink>
        </w:p>
        <w:p w14:paraId="78174D69" w14:textId="1A5F8E9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4" w:history="1">
            <w:r w:rsidR="00BB2146" w:rsidRPr="00A12189">
              <w:rPr>
                <w:rStyle w:val="af5"/>
                <w:rFonts w:cs="Times New Roman"/>
                <w:bCs/>
                <w:noProof/>
                <w:lang w:val="ro"/>
              </w:rPr>
              <w:t>8.1.2. Acces egal</w:t>
            </w:r>
            <w:r w:rsidR="00BB2146">
              <w:rPr>
                <w:noProof/>
                <w:webHidden/>
              </w:rPr>
              <w:tab/>
            </w:r>
            <w:r w:rsidR="00BB2146">
              <w:rPr>
                <w:noProof/>
                <w:webHidden/>
              </w:rPr>
              <w:fldChar w:fldCharType="begin"/>
            </w:r>
            <w:r w:rsidR="00BB2146">
              <w:rPr>
                <w:noProof/>
                <w:webHidden/>
              </w:rPr>
              <w:instrText xml:space="preserve"> PAGEREF _Toc149634794 \h </w:instrText>
            </w:r>
            <w:r w:rsidR="00BB2146">
              <w:rPr>
                <w:noProof/>
                <w:webHidden/>
              </w:rPr>
            </w:r>
            <w:r w:rsidR="00BB2146">
              <w:rPr>
                <w:noProof/>
                <w:webHidden/>
              </w:rPr>
              <w:fldChar w:fldCharType="separate"/>
            </w:r>
            <w:r w:rsidR="00BB2146">
              <w:rPr>
                <w:noProof/>
                <w:webHidden/>
              </w:rPr>
              <w:t>256</w:t>
            </w:r>
            <w:r w:rsidR="00BB2146">
              <w:rPr>
                <w:noProof/>
                <w:webHidden/>
              </w:rPr>
              <w:fldChar w:fldCharType="end"/>
            </w:r>
          </w:hyperlink>
        </w:p>
        <w:p w14:paraId="31019E7F" w14:textId="73976E1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5" w:history="1">
            <w:r w:rsidR="00BB2146" w:rsidRPr="00A12189">
              <w:rPr>
                <w:rStyle w:val="af5"/>
                <w:rFonts w:cs="Times New Roman"/>
                <w:bCs/>
                <w:noProof/>
                <w:lang w:val="ro"/>
              </w:rPr>
              <w:t>8.1.3. Drepturi procedurale</w:t>
            </w:r>
            <w:r w:rsidR="00BB2146">
              <w:rPr>
                <w:noProof/>
                <w:webHidden/>
              </w:rPr>
              <w:tab/>
            </w:r>
            <w:r w:rsidR="00BB2146">
              <w:rPr>
                <w:noProof/>
                <w:webHidden/>
              </w:rPr>
              <w:fldChar w:fldCharType="begin"/>
            </w:r>
            <w:r w:rsidR="00BB2146">
              <w:rPr>
                <w:noProof/>
                <w:webHidden/>
              </w:rPr>
              <w:instrText xml:space="preserve"> PAGEREF _Toc149634795 \h </w:instrText>
            </w:r>
            <w:r w:rsidR="00BB2146">
              <w:rPr>
                <w:noProof/>
                <w:webHidden/>
              </w:rPr>
            </w:r>
            <w:r w:rsidR="00BB2146">
              <w:rPr>
                <w:noProof/>
                <w:webHidden/>
              </w:rPr>
              <w:fldChar w:fldCharType="separate"/>
            </w:r>
            <w:r w:rsidR="00BB2146">
              <w:rPr>
                <w:noProof/>
                <w:webHidden/>
              </w:rPr>
              <w:t>258</w:t>
            </w:r>
            <w:r w:rsidR="00BB2146">
              <w:rPr>
                <w:noProof/>
                <w:webHidden/>
              </w:rPr>
              <w:fldChar w:fldCharType="end"/>
            </w:r>
          </w:hyperlink>
        </w:p>
        <w:p w14:paraId="262A309A" w14:textId="715483F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6" w:history="1">
            <w:r w:rsidR="00BB2146" w:rsidRPr="00A12189">
              <w:rPr>
                <w:rStyle w:val="af5"/>
                <w:rFonts w:cs="Times New Roman"/>
                <w:bCs/>
                <w:noProof/>
                <w:lang w:val="ro"/>
              </w:rPr>
              <w:t xml:space="preserve">8.1.4. Desfășurarea </w:t>
            </w:r>
            <w:r w:rsidR="00BB2146" w:rsidRPr="00A12189">
              <w:rPr>
                <w:rStyle w:val="af5"/>
                <w:rFonts w:cs="Times New Roman"/>
                <w:noProof/>
                <w:lang w:val="ro"/>
              </w:rPr>
              <w:t>ședinței de judecată</w:t>
            </w:r>
            <w:r w:rsidR="00BB2146">
              <w:rPr>
                <w:noProof/>
                <w:webHidden/>
              </w:rPr>
              <w:tab/>
            </w:r>
            <w:r w:rsidR="00BB2146">
              <w:rPr>
                <w:noProof/>
                <w:webHidden/>
              </w:rPr>
              <w:fldChar w:fldCharType="begin"/>
            </w:r>
            <w:r w:rsidR="00BB2146">
              <w:rPr>
                <w:noProof/>
                <w:webHidden/>
              </w:rPr>
              <w:instrText xml:space="preserve"> PAGEREF _Toc149634796 \h </w:instrText>
            </w:r>
            <w:r w:rsidR="00BB2146">
              <w:rPr>
                <w:noProof/>
                <w:webHidden/>
              </w:rPr>
            </w:r>
            <w:r w:rsidR="00BB2146">
              <w:rPr>
                <w:noProof/>
                <w:webHidden/>
              </w:rPr>
              <w:fldChar w:fldCharType="separate"/>
            </w:r>
            <w:r w:rsidR="00BB2146">
              <w:rPr>
                <w:noProof/>
                <w:webHidden/>
              </w:rPr>
              <w:t>260</w:t>
            </w:r>
            <w:r w:rsidR="00BB2146">
              <w:rPr>
                <w:noProof/>
                <w:webHidden/>
              </w:rPr>
              <w:fldChar w:fldCharType="end"/>
            </w:r>
          </w:hyperlink>
        </w:p>
        <w:p w14:paraId="3B973BD8" w14:textId="1E3C03AB"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97" w:history="1">
            <w:r w:rsidR="00BB2146" w:rsidRPr="00A12189">
              <w:rPr>
                <w:rStyle w:val="af5"/>
                <w:rFonts w:eastAsia="Times New Roman" w:cs="Times New Roman"/>
                <w:noProof/>
                <w:lang w:val="ro"/>
              </w:rPr>
              <w:t>8.2. PERCEPȚIA PUBLICĂ A CORECTITUDINII PROCEDURILOR JUDICIARE</w:t>
            </w:r>
            <w:r w:rsidR="00BB2146">
              <w:rPr>
                <w:noProof/>
                <w:webHidden/>
              </w:rPr>
              <w:tab/>
            </w:r>
            <w:r w:rsidR="00BB2146">
              <w:rPr>
                <w:noProof/>
                <w:webHidden/>
              </w:rPr>
              <w:fldChar w:fldCharType="begin"/>
            </w:r>
            <w:r w:rsidR="00BB2146">
              <w:rPr>
                <w:noProof/>
                <w:webHidden/>
              </w:rPr>
              <w:instrText xml:space="preserve"> PAGEREF _Toc149634797 \h </w:instrText>
            </w:r>
            <w:r w:rsidR="00BB2146">
              <w:rPr>
                <w:noProof/>
                <w:webHidden/>
              </w:rPr>
            </w:r>
            <w:r w:rsidR="00BB2146">
              <w:rPr>
                <w:noProof/>
                <w:webHidden/>
              </w:rPr>
              <w:fldChar w:fldCharType="separate"/>
            </w:r>
            <w:r w:rsidR="00BB2146">
              <w:rPr>
                <w:noProof/>
                <w:webHidden/>
              </w:rPr>
              <w:t>261</w:t>
            </w:r>
            <w:r w:rsidR="00BB2146">
              <w:rPr>
                <w:noProof/>
                <w:webHidden/>
              </w:rPr>
              <w:fldChar w:fldCharType="end"/>
            </w:r>
          </w:hyperlink>
        </w:p>
        <w:p w14:paraId="33DF9447" w14:textId="74A97FD4"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798" w:history="1">
            <w:r w:rsidR="00BB2146" w:rsidRPr="00A12189">
              <w:rPr>
                <w:rStyle w:val="af5"/>
                <w:rFonts w:eastAsia="Times New Roman" w:cs="Times New Roman"/>
                <w:noProof/>
                <w:lang w:val="ro"/>
              </w:rPr>
              <w:t>8.3. INDEPENDENȚA ȘI RESPONSABILITATEA JUDICIARĂ</w:t>
            </w:r>
            <w:r w:rsidR="00BB2146">
              <w:rPr>
                <w:noProof/>
                <w:webHidden/>
              </w:rPr>
              <w:tab/>
            </w:r>
            <w:r w:rsidR="00BB2146">
              <w:rPr>
                <w:noProof/>
                <w:webHidden/>
              </w:rPr>
              <w:fldChar w:fldCharType="begin"/>
            </w:r>
            <w:r w:rsidR="00BB2146">
              <w:rPr>
                <w:noProof/>
                <w:webHidden/>
              </w:rPr>
              <w:instrText xml:space="preserve"> PAGEREF _Toc149634798 \h </w:instrText>
            </w:r>
            <w:r w:rsidR="00BB2146">
              <w:rPr>
                <w:noProof/>
                <w:webHidden/>
              </w:rPr>
            </w:r>
            <w:r w:rsidR="00BB2146">
              <w:rPr>
                <w:noProof/>
                <w:webHidden/>
              </w:rPr>
              <w:fldChar w:fldCharType="separate"/>
            </w:r>
            <w:r w:rsidR="00BB2146">
              <w:rPr>
                <w:noProof/>
                <w:webHidden/>
              </w:rPr>
              <w:t>263</w:t>
            </w:r>
            <w:r w:rsidR="00BB2146">
              <w:rPr>
                <w:noProof/>
                <w:webHidden/>
              </w:rPr>
              <w:fldChar w:fldCharType="end"/>
            </w:r>
          </w:hyperlink>
        </w:p>
        <w:p w14:paraId="23483439" w14:textId="25B5BC9F"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799" w:history="1">
            <w:r w:rsidR="00BB2146" w:rsidRPr="00A12189">
              <w:rPr>
                <w:rStyle w:val="af5"/>
                <w:rFonts w:cs="Times New Roman"/>
                <w:bCs/>
                <w:noProof/>
                <w:lang w:val="ro"/>
              </w:rPr>
              <w:t>8.3.1. Principalele motive ale lipsei percepute de independență</w:t>
            </w:r>
            <w:r w:rsidR="00BB2146">
              <w:rPr>
                <w:noProof/>
                <w:webHidden/>
              </w:rPr>
              <w:tab/>
            </w:r>
            <w:r w:rsidR="00BB2146">
              <w:rPr>
                <w:noProof/>
                <w:webHidden/>
              </w:rPr>
              <w:fldChar w:fldCharType="begin"/>
            </w:r>
            <w:r w:rsidR="00BB2146">
              <w:rPr>
                <w:noProof/>
                <w:webHidden/>
              </w:rPr>
              <w:instrText xml:space="preserve"> PAGEREF _Toc149634799 \h </w:instrText>
            </w:r>
            <w:r w:rsidR="00BB2146">
              <w:rPr>
                <w:noProof/>
                <w:webHidden/>
              </w:rPr>
            </w:r>
            <w:r w:rsidR="00BB2146">
              <w:rPr>
                <w:noProof/>
                <w:webHidden/>
              </w:rPr>
              <w:fldChar w:fldCharType="separate"/>
            </w:r>
            <w:r w:rsidR="00BB2146">
              <w:rPr>
                <w:noProof/>
                <w:webHidden/>
              </w:rPr>
              <w:t>263</w:t>
            </w:r>
            <w:r w:rsidR="00BB2146">
              <w:rPr>
                <w:noProof/>
                <w:webHidden/>
              </w:rPr>
              <w:fldChar w:fldCharType="end"/>
            </w:r>
          </w:hyperlink>
        </w:p>
        <w:p w14:paraId="24082CAD" w14:textId="20EDBDC4"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0" w:history="1">
            <w:r w:rsidR="00BB2146" w:rsidRPr="00A12189">
              <w:rPr>
                <w:rStyle w:val="af5"/>
                <w:rFonts w:cs="Times New Roman"/>
                <w:bCs/>
                <w:noProof/>
                <w:lang w:val="ro"/>
              </w:rPr>
              <w:t>8.3.2. Direcții pentru restabilirea încrederii în sistemul de justiție</w:t>
            </w:r>
            <w:r w:rsidR="00BB2146">
              <w:rPr>
                <w:noProof/>
                <w:webHidden/>
              </w:rPr>
              <w:tab/>
            </w:r>
            <w:r w:rsidR="00BB2146">
              <w:rPr>
                <w:noProof/>
                <w:webHidden/>
              </w:rPr>
              <w:fldChar w:fldCharType="begin"/>
            </w:r>
            <w:r w:rsidR="00BB2146">
              <w:rPr>
                <w:noProof/>
                <w:webHidden/>
              </w:rPr>
              <w:instrText xml:space="preserve"> PAGEREF _Toc149634800 \h </w:instrText>
            </w:r>
            <w:r w:rsidR="00BB2146">
              <w:rPr>
                <w:noProof/>
                <w:webHidden/>
              </w:rPr>
            </w:r>
            <w:r w:rsidR="00BB2146">
              <w:rPr>
                <w:noProof/>
                <w:webHidden/>
              </w:rPr>
              <w:fldChar w:fldCharType="separate"/>
            </w:r>
            <w:r w:rsidR="00BB2146">
              <w:rPr>
                <w:noProof/>
                <w:webHidden/>
              </w:rPr>
              <w:t>267</w:t>
            </w:r>
            <w:r w:rsidR="00BB2146">
              <w:rPr>
                <w:noProof/>
                <w:webHidden/>
              </w:rPr>
              <w:fldChar w:fldCharType="end"/>
            </w:r>
          </w:hyperlink>
        </w:p>
        <w:p w14:paraId="68A6A4A3" w14:textId="068059A4"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1" w:history="1">
            <w:r w:rsidR="00BB2146" w:rsidRPr="00A12189">
              <w:rPr>
                <w:rStyle w:val="af5"/>
                <w:rFonts w:cs="Times New Roman"/>
                <w:bCs/>
                <w:noProof/>
                <w:lang w:val="ro"/>
              </w:rPr>
              <w:t>8.3.3. Motivarea hotărârilor judecătorești: echilibrul corect în promovarea responsabilității</w:t>
            </w:r>
            <w:r w:rsidR="00BB2146">
              <w:rPr>
                <w:noProof/>
                <w:webHidden/>
              </w:rPr>
              <w:tab/>
            </w:r>
            <w:r w:rsidR="00BB2146">
              <w:rPr>
                <w:noProof/>
                <w:webHidden/>
              </w:rPr>
              <w:fldChar w:fldCharType="begin"/>
            </w:r>
            <w:r w:rsidR="00BB2146">
              <w:rPr>
                <w:noProof/>
                <w:webHidden/>
              </w:rPr>
              <w:instrText xml:space="preserve"> PAGEREF _Toc149634801 \h </w:instrText>
            </w:r>
            <w:r w:rsidR="00BB2146">
              <w:rPr>
                <w:noProof/>
                <w:webHidden/>
              </w:rPr>
            </w:r>
            <w:r w:rsidR="00BB2146">
              <w:rPr>
                <w:noProof/>
                <w:webHidden/>
              </w:rPr>
              <w:fldChar w:fldCharType="separate"/>
            </w:r>
            <w:r w:rsidR="00BB2146">
              <w:rPr>
                <w:noProof/>
                <w:webHidden/>
              </w:rPr>
              <w:t>273</w:t>
            </w:r>
            <w:r w:rsidR="00BB2146">
              <w:rPr>
                <w:noProof/>
                <w:webHidden/>
              </w:rPr>
              <w:fldChar w:fldCharType="end"/>
            </w:r>
          </w:hyperlink>
        </w:p>
        <w:p w14:paraId="5C06FF78" w14:textId="7B4F1314" w:rsidR="00BB2146" w:rsidRDefault="000D5990">
          <w:pPr>
            <w:pStyle w:val="21"/>
            <w:tabs>
              <w:tab w:val="right" w:leader="dot" w:pos="9061"/>
            </w:tabs>
            <w:rPr>
              <w:rFonts w:asciiTheme="minorHAnsi" w:eastAsiaTheme="minorEastAsia" w:hAnsiTheme="minorHAnsi" w:cstheme="minorBidi"/>
              <w:b w:val="0"/>
              <w:bCs w:val="0"/>
              <w:noProof/>
              <w:color w:val="auto"/>
              <w:sz w:val="22"/>
              <w:lang w:val="en-US"/>
            </w:rPr>
          </w:pPr>
          <w:hyperlink w:anchor="_Toc149634802" w:history="1">
            <w:r w:rsidR="00BB2146" w:rsidRPr="00A12189">
              <w:rPr>
                <w:rStyle w:val="af5"/>
                <w:rFonts w:eastAsia="Times New Roman" w:cs="Times New Roman"/>
                <w:noProof/>
                <w:lang w:val="ro"/>
              </w:rPr>
              <w:t>8.4. CONCLUZII ȘI RECOMANDĂRI</w:t>
            </w:r>
            <w:r w:rsidR="00BB2146">
              <w:rPr>
                <w:noProof/>
                <w:webHidden/>
              </w:rPr>
              <w:tab/>
            </w:r>
            <w:r w:rsidR="00BB2146">
              <w:rPr>
                <w:noProof/>
                <w:webHidden/>
              </w:rPr>
              <w:fldChar w:fldCharType="begin"/>
            </w:r>
            <w:r w:rsidR="00BB2146">
              <w:rPr>
                <w:noProof/>
                <w:webHidden/>
              </w:rPr>
              <w:instrText xml:space="preserve"> PAGEREF _Toc149634802 \h </w:instrText>
            </w:r>
            <w:r w:rsidR="00BB2146">
              <w:rPr>
                <w:noProof/>
                <w:webHidden/>
              </w:rPr>
            </w:r>
            <w:r w:rsidR="00BB2146">
              <w:rPr>
                <w:noProof/>
                <w:webHidden/>
              </w:rPr>
              <w:fldChar w:fldCharType="separate"/>
            </w:r>
            <w:r w:rsidR="00BB2146">
              <w:rPr>
                <w:noProof/>
                <w:webHidden/>
              </w:rPr>
              <w:t>277</w:t>
            </w:r>
            <w:r w:rsidR="00BB2146">
              <w:rPr>
                <w:noProof/>
                <w:webHidden/>
              </w:rPr>
              <w:fldChar w:fldCharType="end"/>
            </w:r>
          </w:hyperlink>
        </w:p>
        <w:p w14:paraId="13837AE9" w14:textId="0432DBB9"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3" w:history="1">
            <w:r w:rsidR="00BB2146" w:rsidRPr="00A12189">
              <w:rPr>
                <w:rStyle w:val="af5"/>
                <w:rFonts w:cs="Times New Roman"/>
                <w:bCs/>
                <w:noProof/>
                <w:lang w:val="ro"/>
              </w:rPr>
              <w:t>8.4.1. Concluzii generale</w:t>
            </w:r>
            <w:r w:rsidR="00BB2146">
              <w:rPr>
                <w:noProof/>
                <w:webHidden/>
              </w:rPr>
              <w:tab/>
            </w:r>
            <w:r w:rsidR="00BB2146">
              <w:rPr>
                <w:noProof/>
                <w:webHidden/>
              </w:rPr>
              <w:fldChar w:fldCharType="begin"/>
            </w:r>
            <w:r w:rsidR="00BB2146">
              <w:rPr>
                <w:noProof/>
                <w:webHidden/>
              </w:rPr>
              <w:instrText xml:space="preserve"> PAGEREF _Toc149634803 \h </w:instrText>
            </w:r>
            <w:r w:rsidR="00BB2146">
              <w:rPr>
                <w:noProof/>
                <w:webHidden/>
              </w:rPr>
            </w:r>
            <w:r w:rsidR="00BB2146">
              <w:rPr>
                <w:noProof/>
                <w:webHidden/>
              </w:rPr>
              <w:fldChar w:fldCharType="separate"/>
            </w:r>
            <w:r w:rsidR="00BB2146">
              <w:rPr>
                <w:noProof/>
                <w:webHidden/>
              </w:rPr>
              <w:t>277</w:t>
            </w:r>
            <w:r w:rsidR="00BB2146">
              <w:rPr>
                <w:noProof/>
                <w:webHidden/>
              </w:rPr>
              <w:fldChar w:fldCharType="end"/>
            </w:r>
          </w:hyperlink>
        </w:p>
        <w:p w14:paraId="360EE7BB" w14:textId="179EBCA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4" w:history="1">
            <w:r w:rsidR="00BB2146" w:rsidRPr="00A12189">
              <w:rPr>
                <w:rStyle w:val="af5"/>
                <w:rFonts w:cs="Times New Roman"/>
                <w:bCs/>
                <w:noProof/>
                <w:lang w:val="ro"/>
              </w:rPr>
              <w:t>8.4.1. Recomandări</w:t>
            </w:r>
            <w:r w:rsidR="00BB2146">
              <w:rPr>
                <w:noProof/>
                <w:webHidden/>
              </w:rPr>
              <w:tab/>
            </w:r>
            <w:r w:rsidR="00BB2146">
              <w:rPr>
                <w:noProof/>
                <w:webHidden/>
              </w:rPr>
              <w:fldChar w:fldCharType="begin"/>
            </w:r>
            <w:r w:rsidR="00BB2146">
              <w:rPr>
                <w:noProof/>
                <w:webHidden/>
              </w:rPr>
              <w:instrText xml:space="preserve"> PAGEREF _Toc149634804 \h </w:instrText>
            </w:r>
            <w:r w:rsidR="00BB2146">
              <w:rPr>
                <w:noProof/>
                <w:webHidden/>
              </w:rPr>
            </w:r>
            <w:r w:rsidR="00BB2146">
              <w:rPr>
                <w:noProof/>
                <w:webHidden/>
              </w:rPr>
              <w:fldChar w:fldCharType="separate"/>
            </w:r>
            <w:r w:rsidR="00BB2146">
              <w:rPr>
                <w:noProof/>
                <w:webHidden/>
              </w:rPr>
              <w:t>280</w:t>
            </w:r>
            <w:r w:rsidR="00BB2146">
              <w:rPr>
                <w:noProof/>
                <w:webHidden/>
              </w:rPr>
              <w:fldChar w:fldCharType="end"/>
            </w:r>
          </w:hyperlink>
        </w:p>
        <w:p w14:paraId="74DCB56A" w14:textId="2C85A153" w:rsidR="00BB2146" w:rsidRDefault="000D5990">
          <w:pPr>
            <w:pStyle w:val="11"/>
            <w:tabs>
              <w:tab w:val="right" w:leader="dot" w:pos="9061"/>
            </w:tabs>
            <w:rPr>
              <w:rFonts w:asciiTheme="minorHAnsi" w:eastAsiaTheme="minorEastAsia" w:hAnsiTheme="minorHAnsi" w:cstheme="minorBidi"/>
              <w:b w:val="0"/>
              <w:bCs w:val="0"/>
              <w:iCs w:val="0"/>
              <w:noProof/>
              <w:color w:val="auto"/>
              <w:sz w:val="22"/>
              <w:szCs w:val="22"/>
              <w:lang w:val="en-US"/>
            </w:rPr>
          </w:pPr>
          <w:hyperlink w:anchor="_Toc149634805" w:history="1">
            <w:r w:rsidR="00BB2146" w:rsidRPr="00A12189">
              <w:rPr>
                <w:rStyle w:val="af5"/>
                <w:rFonts w:eastAsia="Times New Roman" w:cs="Times New Roman"/>
                <w:noProof/>
                <w:lang w:val="ro"/>
              </w:rPr>
              <w:t>9. CALITATEA HOTĂRÂRILOR JUDECĂTOREȘTI</w:t>
            </w:r>
            <w:r w:rsidR="00BB2146">
              <w:rPr>
                <w:noProof/>
                <w:webHidden/>
              </w:rPr>
              <w:tab/>
            </w:r>
            <w:r w:rsidR="00BB2146">
              <w:rPr>
                <w:noProof/>
                <w:webHidden/>
              </w:rPr>
              <w:fldChar w:fldCharType="begin"/>
            </w:r>
            <w:r w:rsidR="00BB2146">
              <w:rPr>
                <w:noProof/>
                <w:webHidden/>
              </w:rPr>
              <w:instrText xml:space="preserve"> PAGEREF _Toc149634805 \h </w:instrText>
            </w:r>
            <w:r w:rsidR="00BB2146">
              <w:rPr>
                <w:noProof/>
                <w:webHidden/>
              </w:rPr>
            </w:r>
            <w:r w:rsidR="00BB2146">
              <w:rPr>
                <w:noProof/>
                <w:webHidden/>
              </w:rPr>
              <w:fldChar w:fldCharType="separate"/>
            </w:r>
            <w:r w:rsidR="00BB2146">
              <w:rPr>
                <w:noProof/>
                <w:webHidden/>
              </w:rPr>
              <w:t>285</w:t>
            </w:r>
            <w:r w:rsidR="00BB2146">
              <w:rPr>
                <w:noProof/>
                <w:webHidden/>
              </w:rPr>
              <w:fldChar w:fldCharType="end"/>
            </w:r>
          </w:hyperlink>
        </w:p>
        <w:p w14:paraId="5228A475" w14:textId="647415D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6" w:history="1">
            <w:r w:rsidR="00BB2146" w:rsidRPr="00A12189">
              <w:rPr>
                <w:rStyle w:val="af5"/>
                <w:rFonts w:eastAsia="Times New Roman"/>
                <w:bCs/>
                <w:noProof/>
                <w:lang w:val="ro"/>
              </w:rPr>
              <w:t>9.1. Informații generale privind monitorizarea calității hotărârilor judecătorești</w:t>
            </w:r>
            <w:r w:rsidR="00BB2146">
              <w:rPr>
                <w:noProof/>
                <w:webHidden/>
              </w:rPr>
              <w:tab/>
            </w:r>
            <w:r w:rsidR="00BB2146">
              <w:rPr>
                <w:noProof/>
                <w:webHidden/>
              </w:rPr>
              <w:fldChar w:fldCharType="begin"/>
            </w:r>
            <w:r w:rsidR="00BB2146">
              <w:rPr>
                <w:noProof/>
                <w:webHidden/>
              </w:rPr>
              <w:instrText xml:space="preserve"> PAGEREF _Toc149634806 \h </w:instrText>
            </w:r>
            <w:r w:rsidR="00BB2146">
              <w:rPr>
                <w:noProof/>
                <w:webHidden/>
              </w:rPr>
            </w:r>
            <w:r w:rsidR="00BB2146">
              <w:rPr>
                <w:noProof/>
                <w:webHidden/>
              </w:rPr>
              <w:fldChar w:fldCharType="separate"/>
            </w:r>
            <w:r w:rsidR="00BB2146">
              <w:rPr>
                <w:noProof/>
                <w:webHidden/>
              </w:rPr>
              <w:t>286</w:t>
            </w:r>
            <w:r w:rsidR="00BB2146">
              <w:rPr>
                <w:noProof/>
                <w:webHidden/>
              </w:rPr>
              <w:fldChar w:fldCharType="end"/>
            </w:r>
          </w:hyperlink>
        </w:p>
        <w:p w14:paraId="7C3A0D91" w14:textId="08EA813D"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7" w:history="1">
            <w:r w:rsidR="00BB2146" w:rsidRPr="00A12189">
              <w:rPr>
                <w:rStyle w:val="af5"/>
                <w:rFonts w:eastAsia="Times New Roman"/>
                <w:bCs/>
                <w:noProof/>
                <w:lang w:val="ro"/>
              </w:rPr>
              <w:t>9.2. Percepția și rolul calității hotărârilor judecătorești</w:t>
            </w:r>
            <w:r w:rsidR="00BB2146">
              <w:rPr>
                <w:noProof/>
                <w:webHidden/>
              </w:rPr>
              <w:tab/>
            </w:r>
            <w:r w:rsidR="00BB2146">
              <w:rPr>
                <w:noProof/>
                <w:webHidden/>
              </w:rPr>
              <w:fldChar w:fldCharType="begin"/>
            </w:r>
            <w:r w:rsidR="00BB2146">
              <w:rPr>
                <w:noProof/>
                <w:webHidden/>
              </w:rPr>
              <w:instrText xml:space="preserve"> PAGEREF _Toc149634807 \h </w:instrText>
            </w:r>
            <w:r w:rsidR="00BB2146">
              <w:rPr>
                <w:noProof/>
                <w:webHidden/>
              </w:rPr>
            </w:r>
            <w:r w:rsidR="00BB2146">
              <w:rPr>
                <w:noProof/>
                <w:webHidden/>
              </w:rPr>
              <w:fldChar w:fldCharType="separate"/>
            </w:r>
            <w:r w:rsidR="00BB2146">
              <w:rPr>
                <w:noProof/>
                <w:webHidden/>
              </w:rPr>
              <w:t>287</w:t>
            </w:r>
            <w:r w:rsidR="00BB2146">
              <w:rPr>
                <w:noProof/>
                <w:webHidden/>
              </w:rPr>
              <w:fldChar w:fldCharType="end"/>
            </w:r>
          </w:hyperlink>
        </w:p>
        <w:p w14:paraId="5A27778C" w14:textId="0B0D0C02"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8" w:history="1">
            <w:r w:rsidR="00BB2146" w:rsidRPr="00A12189">
              <w:rPr>
                <w:rStyle w:val="af5"/>
                <w:rFonts w:eastAsia="Times New Roman"/>
                <w:bCs/>
                <w:noProof/>
                <w:lang w:val="ro"/>
              </w:rPr>
              <w:t>9.3. Indicatori de calitate pentru hotărârile judecătorești</w:t>
            </w:r>
            <w:r w:rsidR="00BB2146">
              <w:rPr>
                <w:noProof/>
                <w:webHidden/>
              </w:rPr>
              <w:tab/>
            </w:r>
            <w:r w:rsidR="00BB2146">
              <w:rPr>
                <w:noProof/>
                <w:webHidden/>
              </w:rPr>
              <w:fldChar w:fldCharType="begin"/>
            </w:r>
            <w:r w:rsidR="00BB2146">
              <w:rPr>
                <w:noProof/>
                <w:webHidden/>
              </w:rPr>
              <w:instrText xml:space="preserve"> PAGEREF _Toc149634808 \h </w:instrText>
            </w:r>
            <w:r w:rsidR="00BB2146">
              <w:rPr>
                <w:noProof/>
                <w:webHidden/>
              </w:rPr>
            </w:r>
            <w:r w:rsidR="00BB2146">
              <w:rPr>
                <w:noProof/>
                <w:webHidden/>
              </w:rPr>
              <w:fldChar w:fldCharType="separate"/>
            </w:r>
            <w:r w:rsidR="00BB2146">
              <w:rPr>
                <w:noProof/>
                <w:webHidden/>
              </w:rPr>
              <w:t>291</w:t>
            </w:r>
            <w:r w:rsidR="00BB2146">
              <w:rPr>
                <w:noProof/>
                <w:webHidden/>
              </w:rPr>
              <w:fldChar w:fldCharType="end"/>
            </w:r>
          </w:hyperlink>
        </w:p>
        <w:p w14:paraId="37222A13" w14:textId="6F9A8D1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09" w:history="1">
            <w:r w:rsidR="00BB2146" w:rsidRPr="00A12189">
              <w:rPr>
                <w:rStyle w:val="af5"/>
                <w:rFonts w:eastAsia="Times New Roman"/>
                <w:bCs/>
                <w:noProof/>
                <w:lang w:val="ro"/>
              </w:rPr>
              <w:t>9.4. Evaluarea legalității hotărârilor judecătorești</w:t>
            </w:r>
            <w:r w:rsidR="00BB2146">
              <w:rPr>
                <w:noProof/>
                <w:webHidden/>
              </w:rPr>
              <w:tab/>
            </w:r>
            <w:r w:rsidR="00BB2146">
              <w:rPr>
                <w:noProof/>
                <w:webHidden/>
              </w:rPr>
              <w:fldChar w:fldCharType="begin"/>
            </w:r>
            <w:r w:rsidR="00BB2146">
              <w:rPr>
                <w:noProof/>
                <w:webHidden/>
              </w:rPr>
              <w:instrText xml:space="preserve"> PAGEREF _Toc149634809 \h </w:instrText>
            </w:r>
            <w:r w:rsidR="00BB2146">
              <w:rPr>
                <w:noProof/>
                <w:webHidden/>
              </w:rPr>
            </w:r>
            <w:r w:rsidR="00BB2146">
              <w:rPr>
                <w:noProof/>
                <w:webHidden/>
              </w:rPr>
              <w:fldChar w:fldCharType="separate"/>
            </w:r>
            <w:r w:rsidR="00BB2146">
              <w:rPr>
                <w:noProof/>
                <w:webHidden/>
              </w:rPr>
              <w:t>295</w:t>
            </w:r>
            <w:r w:rsidR="00BB2146">
              <w:rPr>
                <w:noProof/>
                <w:webHidden/>
              </w:rPr>
              <w:fldChar w:fldCharType="end"/>
            </w:r>
          </w:hyperlink>
        </w:p>
        <w:p w14:paraId="34B4EA2D" w14:textId="6AEC033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0" w:history="1">
            <w:r w:rsidR="00BB2146" w:rsidRPr="00A12189">
              <w:rPr>
                <w:rStyle w:val="af5"/>
                <w:rFonts w:eastAsia="Times New Roman"/>
                <w:bCs/>
                <w:noProof/>
                <w:lang w:val="ro"/>
              </w:rPr>
              <w:t>9.5. Evaluarea puterii de convingere a hotărârilor judecătorești</w:t>
            </w:r>
            <w:r w:rsidR="00BB2146">
              <w:rPr>
                <w:noProof/>
                <w:webHidden/>
              </w:rPr>
              <w:tab/>
            </w:r>
            <w:r w:rsidR="00BB2146">
              <w:rPr>
                <w:noProof/>
                <w:webHidden/>
              </w:rPr>
              <w:fldChar w:fldCharType="begin"/>
            </w:r>
            <w:r w:rsidR="00BB2146">
              <w:rPr>
                <w:noProof/>
                <w:webHidden/>
              </w:rPr>
              <w:instrText xml:space="preserve"> PAGEREF _Toc149634810 \h </w:instrText>
            </w:r>
            <w:r w:rsidR="00BB2146">
              <w:rPr>
                <w:noProof/>
                <w:webHidden/>
              </w:rPr>
            </w:r>
            <w:r w:rsidR="00BB2146">
              <w:rPr>
                <w:noProof/>
                <w:webHidden/>
              </w:rPr>
              <w:fldChar w:fldCharType="separate"/>
            </w:r>
            <w:r w:rsidR="00BB2146">
              <w:rPr>
                <w:noProof/>
                <w:webHidden/>
              </w:rPr>
              <w:t>304</w:t>
            </w:r>
            <w:r w:rsidR="00BB2146">
              <w:rPr>
                <w:noProof/>
                <w:webHidden/>
              </w:rPr>
              <w:fldChar w:fldCharType="end"/>
            </w:r>
          </w:hyperlink>
        </w:p>
        <w:p w14:paraId="1B88A0EF" w14:textId="65F545E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1" w:history="1">
            <w:r w:rsidR="00BB2146" w:rsidRPr="00A12189">
              <w:rPr>
                <w:rStyle w:val="af5"/>
                <w:rFonts w:eastAsia="Times New Roman"/>
                <w:bCs/>
                <w:noProof/>
                <w:lang w:val="ro"/>
              </w:rPr>
              <w:t>9.6. Evaluarea transparenței (consecvența investigării faptelor și a motivării, suficiența motivării) hotărârilor judecătorești</w:t>
            </w:r>
            <w:r w:rsidR="00BB2146">
              <w:rPr>
                <w:noProof/>
                <w:webHidden/>
              </w:rPr>
              <w:tab/>
            </w:r>
            <w:r w:rsidR="00BB2146">
              <w:rPr>
                <w:noProof/>
                <w:webHidden/>
              </w:rPr>
              <w:fldChar w:fldCharType="begin"/>
            </w:r>
            <w:r w:rsidR="00BB2146">
              <w:rPr>
                <w:noProof/>
                <w:webHidden/>
              </w:rPr>
              <w:instrText xml:space="preserve"> PAGEREF _Toc149634811 \h </w:instrText>
            </w:r>
            <w:r w:rsidR="00BB2146">
              <w:rPr>
                <w:noProof/>
                <w:webHidden/>
              </w:rPr>
            </w:r>
            <w:r w:rsidR="00BB2146">
              <w:rPr>
                <w:noProof/>
                <w:webHidden/>
              </w:rPr>
              <w:fldChar w:fldCharType="separate"/>
            </w:r>
            <w:r w:rsidR="00BB2146">
              <w:rPr>
                <w:noProof/>
                <w:webHidden/>
              </w:rPr>
              <w:t>309</w:t>
            </w:r>
            <w:r w:rsidR="00BB2146">
              <w:rPr>
                <w:noProof/>
                <w:webHidden/>
              </w:rPr>
              <w:fldChar w:fldCharType="end"/>
            </w:r>
          </w:hyperlink>
        </w:p>
        <w:p w14:paraId="6392A978" w14:textId="23B9B866"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2" w:history="1">
            <w:r w:rsidR="00BB2146" w:rsidRPr="00A12189">
              <w:rPr>
                <w:rStyle w:val="af5"/>
                <w:rFonts w:eastAsia="Times New Roman"/>
                <w:bCs/>
                <w:noProof/>
                <w:lang w:val="ro"/>
              </w:rPr>
              <w:t>9.7. Evaluarea corectitudinii lingvistice a hotărârii judecătorești</w:t>
            </w:r>
            <w:r w:rsidR="00BB2146">
              <w:rPr>
                <w:noProof/>
                <w:webHidden/>
              </w:rPr>
              <w:tab/>
            </w:r>
            <w:r w:rsidR="00BB2146">
              <w:rPr>
                <w:noProof/>
                <w:webHidden/>
              </w:rPr>
              <w:fldChar w:fldCharType="begin"/>
            </w:r>
            <w:r w:rsidR="00BB2146">
              <w:rPr>
                <w:noProof/>
                <w:webHidden/>
              </w:rPr>
              <w:instrText xml:space="preserve"> PAGEREF _Toc149634812 \h </w:instrText>
            </w:r>
            <w:r w:rsidR="00BB2146">
              <w:rPr>
                <w:noProof/>
                <w:webHidden/>
              </w:rPr>
            </w:r>
            <w:r w:rsidR="00BB2146">
              <w:rPr>
                <w:noProof/>
                <w:webHidden/>
              </w:rPr>
              <w:fldChar w:fldCharType="separate"/>
            </w:r>
            <w:r w:rsidR="00BB2146">
              <w:rPr>
                <w:noProof/>
                <w:webHidden/>
              </w:rPr>
              <w:t>316</w:t>
            </w:r>
            <w:r w:rsidR="00BB2146">
              <w:rPr>
                <w:noProof/>
                <w:webHidden/>
              </w:rPr>
              <w:fldChar w:fldCharType="end"/>
            </w:r>
          </w:hyperlink>
        </w:p>
        <w:p w14:paraId="0C7C46B9" w14:textId="270D2185"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3" w:history="1">
            <w:r w:rsidR="00BB2146" w:rsidRPr="00A12189">
              <w:rPr>
                <w:rStyle w:val="af5"/>
                <w:rFonts w:eastAsia="Times New Roman"/>
                <w:bCs/>
                <w:noProof/>
                <w:lang w:val="ro"/>
              </w:rPr>
              <w:t>9.8. Evaluarea clarității hotărârii judecătorești</w:t>
            </w:r>
            <w:r w:rsidR="00BB2146">
              <w:rPr>
                <w:noProof/>
                <w:webHidden/>
              </w:rPr>
              <w:tab/>
            </w:r>
            <w:r w:rsidR="00BB2146">
              <w:rPr>
                <w:noProof/>
                <w:webHidden/>
              </w:rPr>
              <w:fldChar w:fldCharType="begin"/>
            </w:r>
            <w:r w:rsidR="00BB2146">
              <w:rPr>
                <w:noProof/>
                <w:webHidden/>
              </w:rPr>
              <w:instrText xml:space="preserve"> PAGEREF _Toc149634813 \h </w:instrText>
            </w:r>
            <w:r w:rsidR="00BB2146">
              <w:rPr>
                <w:noProof/>
                <w:webHidden/>
              </w:rPr>
            </w:r>
            <w:r w:rsidR="00BB2146">
              <w:rPr>
                <w:noProof/>
                <w:webHidden/>
              </w:rPr>
              <w:fldChar w:fldCharType="separate"/>
            </w:r>
            <w:r w:rsidR="00BB2146">
              <w:rPr>
                <w:noProof/>
                <w:webHidden/>
              </w:rPr>
              <w:t>317</w:t>
            </w:r>
            <w:r w:rsidR="00BB2146">
              <w:rPr>
                <w:noProof/>
                <w:webHidden/>
              </w:rPr>
              <w:fldChar w:fldCharType="end"/>
            </w:r>
          </w:hyperlink>
        </w:p>
        <w:p w14:paraId="16B1F0CA" w14:textId="4D5BCA08"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4" w:history="1">
            <w:r w:rsidR="00BB2146" w:rsidRPr="00A12189">
              <w:rPr>
                <w:rStyle w:val="af5"/>
                <w:rFonts w:eastAsia="Times New Roman"/>
                <w:bCs/>
                <w:noProof/>
                <w:lang w:val="ro"/>
              </w:rPr>
              <w:t>9.9. Evaluarea structurii și a formei hotărârii judecătorești</w:t>
            </w:r>
            <w:r w:rsidR="00BB2146">
              <w:rPr>
                <w:noProof/>
                <w:webHidden/>
              </w:rPr>
              <w:tab/>
            </w:r>
            <w:r w:rsidR="00BB2146">
              <w:rPr>
                <w:noProof/>
                <w:webHidden/>
              </w:rPr>
              <w:fldChar w:fldCharType="begin"/>
            </w:r>
            <w:r w:rsidR="00BB2146">
              <w:rPr>
                <w:noProof/>
                <w:webHidden/>
              </w:rPr>
              <w:instrText xml:space="preserve"> PAGEREF _Toc149634814 \h </w:instrText>
            </w:r>
            <w:r w:rsidR="00BB2146">
              <w:rPr>
                <w:noProof/>
                <w:webHidden/>
              </w:rPr>
            </w:r>
            <w:r w:rsidR="00BB2146">
              <w:rPr>
                <w:noProof/>
                <w:webHidden/>
              </w:rPr>
              <w:fldChar w:fldCharType="separate"/>
            </w:r>
            <w:r w:rsidR="00BB2146">
              <w:rPr>
                <w:noProof/>
                <w:webHidden/>
              </w:rPr>
              <w:t>318</w:t>
            </w:r>
            <w:r w:rsidR="00BB2146">
              <w:rPr>
                <w:noProof/>
                <w:webHidden/>
              </w:rPr>
              <w:fldChar w:fldCharType="end"/>
            </w:r>
          </w:hyperlink>
        </w:p>
        <w:p w14:paraId="436F3718" w14:textId="60ECD7AB"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5" w:history="1">
            <w:r w:rsidR="00BB2146" w:rsidRPr="00A12189">
              <w:rPr>
                <w:rStyle w:val="af5"/>
                <w:rFonts w:eastAsia="Times New Roman"/>
                <w:bCs/>
                <w:noProof/>
                <w:lang w:val="ro"/>
              </w:rPr>
              <w:t>9.10. Calitatea redactării judiciare, respectarea principiului securității juridice, asigurarea unei jurisprudențe unitare</w:t>
            </w:r>
            <w:r w:rsidR="00BB2146">
              <w:rPr>
                <w:noProof/>
                <w:webHidden/>
              </w:rPr>
              <w:tab/>
            </w:r>
            <w:r w:rsidR="00BB2146">
              <w:rPr>
                <w:noProof/>
                <w:webHidden/>
              </w:rPr>
              <w:fldChar w:fldCharType="begin"/>
            </w:r>
            <w:r w:rsidR="00BB2146">
              <w:rPr>
                <w:noProof/>
                <w:webHidden/>
              </w:rPr>
              <w:instrText xml:space="preserve"> PAGEREF _Toc149634815 \h </w:instrText>
            </w:r>
            <w:r w:rsidR="00BB2146">
              <w:rPr>
                <w:noProof/>
                <w:webHidden/>
              </w:rPr>
            </w:r>
            <w:r w:rsidR="00BB2146">
              <w:rPr>
                <w:noProof/>
                <w:webHidden/>
              </w:rPr>
              <w:fldChar w:fldCharType="separate"/>
            </w:r>
            <w:r w:rsidR="00BB2146">
              <w:rPr>
                <w:noProof/>
                <w:webHidden/>
              </w:rPr>
              <w:t>319</w:t>
            </w:r>
            <w:r w:rsidR="00BB2146">
              <w:rPr>
                <w:noProof/>
                <w:webHidden/>
              </w:rPr>
              <w:fldChar w:fldCharType="end"/>
            </w:r>
          </w:hyperlink>
        </w:p>
        <w:p w14:paraId="1CA17906" w14:textId="49C5FA5E"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6" w:history="1">
            <w:r w:rsidR="00BB2146" w:rsidRPr="00A12189">
              <w:rPr>
                <w:rStyle w:val="af5"/>
                <w:rFonts w:eastAsia="Times New Roman"/>
                <w:bCs/>
                <w:noProof/>
                <w:lang w:val="ro"/>
              </w:rPr>
              <w:t>9.11. Rezumatul comentariilor și observațiilor</w:t>
            </w:r>
            <w:r w:rsidR="00BB2146">
              <w:rPr>
                <w:noProof/>
                <w:webHidden/>
              </w:rPr>
              <w:tab/>
            </w:r>
            <w:r w:rsidR="00BB2146">
              <w:rPr>
                <w:noProof/>
                <w:webHidden/>
              </w:rPr>
              <w:fldChar w:fldCharType="begin"/>
            </w:r>
            <w:r w:rsidR="00BB2146">
              <w:rPr>
                <w:noProof/>
                <w:webHidden/>
              </w:rPr>
              <w:instrText xml:space="preserve"> PAGEREF _Toc149634816 \h </w:instrText>
            </w:r>
            <w:r w:rsidR="00BB2146">
              <w:rPr>
                <w:noProof/>
                <w:webHidden/>
              </w:rPr>
            </w:r>
            <w:r w:rsidR="00BB2146">
              <w:rPr>
                <w:noProof/>
                <w:webHidden/>
              </w:rPr>
              <w:fldChar w:fldCharType="separate"/>
            </w:r>
            <w:r w:rsidR="00BB2146">
              <w:rPr>
                <w:noProof/>
                <w:webHidden/>
              </w:rPr>
              <w:t>323</w:t>
            </w:r>
            <w:r w:rsidR="00BB2146">
              <w:rPr>
                <w:noProof/>
                <w:webHidden/>
              </w:rPr>
              <w:fldChar w:fldCharType="end"/>
            </w:r>
          </w:hyperlink>
        </w:p>
        <w:p w14:paraId="79ACA4D5" w14:textId="3FBF92AA" w:rsidR="00BB2146" w:rsidRDefault="000D5990">
          <w:pPr>
            <w:pStyle w:val="31"/>
            <w:tabs>
              <w:tab w:val="right" w:leader="dot" w:pos="9061"/>
            </w:tabs>
            <w:rPr>
              <w:rFonts w:asciiTheme="minorHAnsi" w:eastAsiaTheme="minorEastAsia" w:hAnsiTheme="minorHAnsi" w:cstheme="minorBidi"/>
              <w:noProof/>
              <w:sz w:val="22"/>
              <w:szCs w:val="22"/>
              <w:lang w:val="en-US"/>
            </w:rPr>
          </w:pPr>
          <w:hyperlink w:anchor="_Toc149634817" w:history="1">
            <w:r w:rsidR="00BB2146" w:rsidRPr="00A12189">
              <w:rPr>
                <w:rStyle w:val="af5"/>
                <w:noProof/>
              </w:rPr>
              <w:t>9.12. Proiectul Standardelor de calitate ale hotărârilor judecătorești</w:t>
            </w:r>
            <w:r w:rsidR="00BB2146">
              <w:rPr>
                <w:noProof/>
                <w:webHidden/>
              </w:rPr>
              <w:tab/>
            </w:r>
            <w:r w:rsidR="00BB2146">
              <w:rPr>
                <w:noProof/>
                <w:webHidden/>
              </w:rPr>
              <w:fldChar w:fldCharType="begin"/>
            </w:r>
            <w:r w:rsidR="00BB2146">
              <w:rPr>
                <w:noProof/>
                <w:webHidden/>
              </w:rPr>
              <w:instrText xml:space="preserve"> PAGEREF _Toc149634817 \h </w:instrText>
            </w:r>
            <w:r w:rsidR="00BB2146">
              <w:rPr>
                <w:noProof/>
                <w:webHidden/>
              </w:rPr>
            </w:r>
            <w:r w:rsidR="00BB2146">
              <w:rPr>
                <w:noProof/>
                <w:webHidden/>
              </w:rPr>
              <w:fldChar w:fldCharType="separate"/>
            </w:r>
            <w:r w:rsidR="00BB2146">
              <w:rPr>
                <w:noProof/>
                <w:webHidden/>
              </w:rPr>
              <w:t>332</w:t>
            </w:r>
            <w:r w:rsidR="00BB2146">
              <w:rPr>
                <w:noProof/>
                <w:webHidden/>
              </w:rPr>
              <w:fldChar w:fldCharType="end"/>
            </w:r>
          </w:hyperlink>
        </w:p>
        <w:p w14:paraId="4DD63B03" w14:textId="6D1B549C" w:rsidR="007025C5" w:rsidRPr="00DA269C" w:rsidRDefault="007025C5">
          <w:pPr>
            <w:rPr>
              <w:rFonts w:cs="Times New Roman"/>
            </w:rPr>
          </w:pPr>
          <w:r w:rsidRPr="000E3474">
            <w:rPr>
              <w:rFonts w:cs="Times New Roman"/>
              <w:b/>
              <w:bCs/>
              <w:color w:val="31356E"/>
              <w:sz w:val="28"/>
              <w:szCs w:val="24"/>
              <w:highlight w:val="yellow"/>
            </w:rPr>
            <w:fldChar w:fldCharType="end"/>
          </w:r>
        </w:p>
      </w:sdtContent>
    </w:sdt>
    <w:p w14:paraId="49B030B5" w14:textId="77777777" w:rsidR="0050576A" w:rsidRPr="00DA269C" w:rsidRDefault="0050576A">
      <w:pPr>
        <w:rPr>
          <w:rFonts w:eastAsia="Times New Roman" w:cs="Times New Roman"/>
          <w:b/>
          <w:bCs/>
          <w:color w:val="31356E"/>
          <w:sz w:val="28"/>
          <w:szCs w:val="28"/>
        </w:rPr>
        <w:sectPr w:rsidR="0050576A" w:rsidRPr="00DA269C" w:rsidSect="00951AFB">
          <w:footerReference w:type="even" r:id="rId13"/>
          <w:footerReference w:type="default" r:id="rId14"/>
          <w:footerReference w:type="first" r:id="rId15"/>
          <w:type w:val="continuous"/>
          <w:pgSz w:w="11906" w:h="16838"/>
          <w:pgMar w:top="1134" w:right="1134" w:bottom="1134" w:left="1701" w:header="708" w:footer="708" w:gutter="0"/>
          <w:cols w:space="708"/>
          <w:docGrid w:linePitch="360"/>
        </w:sectPr>
      </w:pPr>
    </w:p>
    <w:p w14:paraId="0F0FEC4D" w14:textId="77777777" w:rsidR="006D3136" w:rsidRPr="00DA269C" w:rsidRDefault="006D3136">
      <w:pPr>
        <w:rPr>
          <w:rFonts w:eastAsia="Times New Roman" w:cs="Times New Roman"/>
          <w:b/>
          <w:bCs/>
          <w:color w:val="31356E"/>
          <w:sz w:val="28"/>
          <w:szCs w:val="28"/>
        </w:rPr>
        <w:sectPr w:rsidR="006D3136" w:rsidRPr="00DA269C" w:rsidSect="00951AFB">
          <w:pgSz w:w="11906" w:h="16838"/>
          <w:pgMar w:top="1134" w:right="1134" w:bottom="1134" w:left="1701" w:header="708" w:footer="708" w:gutter="0"/>
          <w:cols w:space="708"/>
          <w:docGrid w:linePitch="360"/>
        </w:sectPr>
      </w:pPr>
    </w:p>
    <w:p w14:paraId="36D993C8" w14:textId="3F1A08FA" w:rsidR="005A5426" w:rsidRPr="00DA269C" w:rsidRDefault="001900DB" w:rsidP="005A5426">
      <w:pPr>
        <w:pStyle w:val="1"/>
        <w:rPr>
          <w:rFonts w:cs="Times New Roman"/>
        </w:rPr>
      </w:pPr>
      <w:bookmarkStart w:id="0" w:name="_Toc145854582"/>
      <w:bookmarkStart w:id="1" w:name="_Toc145854246"/>
      <w:bookmarkStart w:id="2" w:name="_Toc145854204"/>
      <w:bookmarkStart w:id="3" w:name="_Toc145853959"/>
      <w:bookmarkStart w:id="4" w:name="_Toc145852200"/>
      <w:bookmarkStart w:id="5" w:name="_Toc145850411"/>
      <w:bookmarkStart w:id="6" w:name="_Toc149634618"/>
      <w:r>
        <w:rPr>
          <w:rFonts w:cs="Times New Roman"/>
          <w:bCs/>
          <w:lang w:val="ro"/>
        </w:rPr>
        <w:lastRenderedPageBreak/>
        <w:t>1. INTRODUCERE</w:t>
      </w:r>
      <w:bookmarkEnd w:id="0"/>
      <w:bookmarkEnd w:id="1"/>
      <w:bookmarkEnd w:id="2"/>
      <w:bookmarkEnd w:id="3"/>
      <w:bookmarkEnd w:id="4"/>
      <w:bookmarkEnd w:id="5"/>
      <w:bookmarkEnd w:id="6"/>
    </w:p>
    <w:p w14:paraId="54072005" w14:textId="77777777" w:rsidR="005A5426" w:rsidRPr="00DA269C" w:rsidRDefault="005A5426" w:rsidP="005A5426">
      <w:pPr>
        <w:rPr>
          <w:rFonts w:cs="Times New Roman"/>
        </w:rPr>
      </w:pPr>
    </w:p>
    <w:p w14:paraId="30643AC8" w14:textId="7BCEDAE4" w:rsidR="005A5426" w:rsidRPr="00DA269C" w:rsidRDefault="005A5426" w:rsidP="005A5426">
      <w:pPr>
        <w:spacing w:after="0" w:line="360" w:lineRule="auto"/>
        <w:ind w:firstLine="720"/>
        <w:jc w:val="both"/>
        <w:rPr>
          <w:rFonts w:cs="Times New Roman"/>
        </w:rPr>
      </w:pPr>
      <w:r>
        <w:rPr>
          <w:rFonts w:cs="Times New Roman"/>
          <w:lang w:val="ro"/>
        </w:rPr>
        <w:t>Prima componentă a proiectului finan</w:t>
      </w:r>
      <w:r w:rsidR="00153776">
        <w:rPr>
          <w:rFonts w:cs="Times New Roman"/>
          <w:lang w:val="ro"/>
        </w:rPr>
        <w:t>ț</w:t>
      </w:r>
      <w:r>
        <w:rPr>
          <w:rFonts w:cs="Times New Roman"/>
          <w:lang w:val="ro"/>
        </w:rPr>
        <w:t>at de Uniunea Europeană, „Sporirea transparen</w:t>
      </w:r>
      <w:r w:rsidR="00153776">
        <w:rPr>
          <w:rFonts w:cs="Times New Roman"/>
          <w:lang w:val="ro"/>
        </w:rPr>
        <w:t>ț</w:t>
      </w:r>
      <w:r>
        <w:rPr>
          <w:rFonts w:cs="Times New Roman"/>
          <w:lang w:val="ro"/>
        </w:rPr>
        <w:t>ei, responsabilită</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accesul</w:t>
      </w:r>
      <w:r w:rsidR="00B465CA" w:rsidRPr="00B465CA">
        <w:rPr>
          <w:rFonts w:cs="Times New Roman"/>
          <w:lang w:val="en-US"/>
        </w:rPr>
        <w:t>ui</w:t>
      </w:r>
      <w:r>
        <w:rPr>
          <w:rFonts w:cs="Times New Roman"/>
          <w:lang w:val="ro"/>
        </w:rPr>
        <w:t xml:space="preserve"> la</w:t>
      </w:r>
      <w:r w:rsidR="009C10AA">
        <w:rPr>
          <w:rFonts w:cs="Times New Roman"/>
          <w:lang w:val="ro"/>
        </w:rPr>
        <w:t xml:space="preserve"> sistemul judiciar” și</w:t>
      </w:r>
      <w:r>
        <w:rPr>
          <w:rFonts w:cs="Times New Roman"/>
          <w:lang w:val="ro"/>
        </w:rPr>
        <w:t>-a desfă</w:t>
      </w:r>
      <w:r w:rsidR="00001921">
        <w:rPr>
          <w:rFonts w:cs="Times New Roman"/>
          <w:lang w:val="ro"/>
        </w:rPr>
        <w:t>ș</w:t>
      </w:r>
      <w:r>
        <w:rPr>
          <w:rFonts w:cs="Times New Roman"/>
          <w:lang w:val="ro"/>
        </w:rPr>
        <w:t>urat</w:t>
      </w:r>
      <w:r w:rsidR="009C10AA">
        <w:rPr>
          <w:rFonts w:cs="Times New Roman"/>
          <w:lang w:val="ro"/>
        </w:rPr>
        <w:t xml:space="preserve"> activitățile</w:t>
      </w:r>
      <w:r>
        <w:rPr>
          <w:rFonts w:cs="Times New Roman"/>
          <w:lang w:val="ro"/>
        </w:rPr>
        <w:t xml:space="preserve"> în Republica Moldova în perioada anilor 2022-2023. Obiectivul principal al acestui raport este de a oferi o prezentare generală cuprinzătoare a activită</w:t>
      </w:r>
      <w:r w:rsidR="00153776">
        <w:rPr>
          <w:rFonts w:cs="Times New Roman"/>
          <w:lang w:val="ro"/>
        </w:rPr>
        <w:t>ț</w:t>
      </w:r>
      <w:r>
        <w:rPr>
          <w:rFonts w:cs="Times New Roman"/>
          <w:lang w:val="ro"/>
        </w:rPr>
        <w:t>ilor de monitorizare desfă</w:t>
      </w:r>
      <w:r w:rsidR="00001921">
        <w:rPr>
          <w:rFonts w:cs="Times New Roman"/>
          <w:lang w:val="ro"/>
        </w:rPr>
        <w:t>ș</w:t>
      </w:r>
      <w:r>
        <w:rPr>
          <w:rFonts w:cs="Times New Roman"/>
          <w:lang w:val="ro"/>
        </w:rPr>
        <w:t>urate</w:t>
      </w:r>
      <w:r w:rsidR="00B465CA">
        <w:rPr>
          <w:rFonts w:cs="Times New Roman"/>
          <w:lang w:val="ro"/>
        </w:rPr>
        <w:t>,</w:t>
      </w:r>
      <w:r>
        <w:rPr>
          <w:rFonts w:cs="Times New Roman"/>
          <w:lang w:val="ro"/>
        </w:rPr>
        <w:t xml:space="preserve"> pentru a evalua respectarea drepturilor fundamentale în procedurile jud</w:t>
      </w:r>
      <w:r w:rsidR="00DB7ECA">
        <w:rPr>
          <w:rFonts w:cs="Times New Roman"/>
          <w:lang w:val="ro"/>
        </w:rPr>
        <w:t>iciare în cadrul sistemului judecătoresc</w:t>
      </w:r>
      <w:r>
        <w:rPr>
          <w:rFonts w:cs="Times New Roman"/>
          <w:lang w:val="ro"/>
        </w:rPr>
        <w:t xml:space="preserve"> moldovenesc.</w:t>
      </w:r>
    </w:p>
    <w:p w14:paraId="102FD1C4" w14:textId="2212E11C" w:rsidR="005A5426" w:rsidRPr="00DA269C" w:rsidRDefault="005A5426" w:rsidP="005A5426">
      <w:pPr>
        <w:spacing w:after="0" w:line="360" w:lineRule="auto"/>
        <w:ind w:firstLine="720"/>
        <w:jc w:val="both"/>
        <w:rPr>
          <w:rFonts w:cs="Times New Roman"/>
        </w:rPr>
      </w:pPr>
      <w:r>
        <w:rPr>
          <w:rFonts w:cs="Times New Roman"/>
          <w:lang w:val="ro"/>
        </w:rPr>
        <w:t xml:space="preserve">Abordarea noastră a fost efectuarea unei analize detaliate </w:t>
      </w:r>
      <w:r w:rsidR="00001921">
        <w:rPr>
          <w:rFonts w:cs="Times New Roman"/>
          <w:lang w:val="ro"/>
        </w:rPr>
        <w:t>ș</w:t>
      </w:r>
      <w:r>
        <w:rPr>
          <w:rFonts w:cs="Times New Roman"/>
          <w:lang w:val="ro"/>
        </w:rPr>
        <w:t>i sistemice, concentrându-ne pe diverse domenii</w:t>
      </w:r>
      <w:r w:rsidR="00F3184D">
        <w:rPr>
          <w:rFonts w:cs="Times New Roman"/>
          <w:lang w:val="ro"/>
        </w:rPr>
        <w:t>-</w:t>
      </w:r>
      <w:r>
        <w:rPr>
          <w:rFonts w:cs="Times New Roman"/>
          <w:lang w:val="ro"/>
        </w:rPr>
        <w:t>cheie de administrare a justi</w:t>
      </w:r>
      <w:r w:rsidR="00153776">
        <w:rPr>
          <w:rFonts w:cs="Times New Roman"/>
          <w:lang w:val="ro"/>
        </w:rPr>
        <w:t>ț</w:t>
      </w:r>
      <w:r>
        <w:rPr>
          <w:rFonts w:cs="Times New Roman"/>
          <w:lang w:val="ro"/>
        </w:rPr>
        <w:t xml:space="preserve">iei. Aceste domenii </w:t>
      </w:r>
      <w:r w:rsidR="00B465CA">
        <w:rPr>
          <w:rFonts w:cs="Times New Roman"/>
          <w:lang w:val="ro"/>
        </w:rPr>
        <w:t>se referă la</w:t>
      </w:r>
      <w:r>
        <w:rPr>
          <w:rFonts w:cs="Times New Roman"/>
          <w:lang w:val="ro"/>
        </w:rPr>
        <w:t xml:space="preserve"> principii fundamentale precum dreptu</w:t>
      </w:r>
      <w:r w:rsidR="00F3184D">
        <w:rPr>
          <w:rFonts w:cs="Times New Roman"/>
          <w:lang w:val="ro"/>
        </w:rPr>
        <w:t>l la</w:t>
      </w:r>
      <w:r>
        <w:rPr>
          <w:rFonts w:cs="Times New Roman"/>
          <w:lang w:val="ro"/>
        </w:rPr>
        <w:t xml:space="preserve"> un proces echitabil </w:t>
      </w:r>
      <w:r w:rsidR="00001921">
        <w:rPr>
          <w:rFonts w:cs="Times New Roman"/>
          <w:lang w:val="ro"/>
        </w:rPr>
        <w:t>ș</w:t>
      </w:r>
      <w:r>
        <w:rPr>
          <w:rFonts w:cs="Times New Roman"/>
          <w:lang w:val="ro"/>
        </w:rPr>
        <w:t>i calitatea generală a hotărârilor judecătore</w:t>
      </w:r>
      <w:r w:rsidR="00001921">
        <w:rPr>
          <w:rFonts w:cs="Times New Roman"/>
          <w:lang w:val="ro"/>
        </w:rPr>
        <w:t>ș</w:t>
      </w:r>
      <w:r>
        <w:rPr>
          <w:rFonts w:cs="Times New Roman"/>
          <w:lang w:val="ro"/>
        </w:rPr>
        <w:t xml:space="preserve">ti. Prin angajamentul comun de abordare a problemelor legate de accesibilitate, calitate </w:t>
      </w:r>
      <w:r w:rsidR="00001921">
        <w:rPr>
          <w:rFonts w:cs="Times New Roman"/>
          <w:lang w:val="ro"/>
        </w:rPr>
        <w:t>ș</w:t>
      </w:r>
      <w:r>
        <w:rPr>
          <w:rFonts w:cs="Times New Roman"/>
          <w:lang w:val="ro"/>
        </w:rPr>
        <w:t>i încredere în sistemul de justi</w:t>
      </w:r>
      <w:r w:rsidR="00153776">
        <w:rPr>
          <w:rFonts w:cs="Times New Roman"/>
          <w:lang w:val="ro"/>
        </w:rPr>
        <w:t>ț</w:t>
      </w:r>
      <w:r>
        <w:rPr>
          <w:rFonts w:cs="Times New Roman"/>
          <w:lang w:val="ro"/>
        </w:rPr>
        <w:t xml:space="preserve">ie, acest </w:t>
      </w:r>
      <w:r w:rsidR="00F3184D">
        <w:rPr>
          <w:rFonts w:cs="Times New Roman"/>
          <w:lang w:val="ro"/>
        </w:rPr>
        <w:t>raport</w:t>
      </w:r>
      <w:r>
        <w:rPr>
          <w:rFonts w:cs="Times New Roman"/>
          <w:lang w:val="ro"/>
        </w:rPr>
        <w:t xml:space="preserve"> î</w:t>
      </w:r>
      <w:r w:rsidR="00001921">
        <w:rPr>
          <w:rFonts w:cs="Times New Roman"/>
          <w:lang w:val="ro"/>
        </w:rPr>
        <w:t>ș</w:t>
      </w:r>
      <w:r>
        <w:rPr>
          <w:rFonts w:cs="Times New Roman"/>
          <w:lang w:val="ro"/>
        </w:rPr>
        <w:t>i propune să contribuie la îmbunătă</w:t>
      </w:r>
      <w:r w:rsidR="00153776">
        <w:rPr>
          <w:rFonts w:cs="Times New Roman"/>
          <w:lang w:val="ro"/>
        </w:rPr>
        <w:t>ț</w:t>
      </w:r>
      <w:r>
        <w:rPr>
          <w:rFonts w:cs="Times New Roman"/>
          <w:lang w:val="ro"/>
        </w:rPr>
        <w:t>irea sistemului judiciar din Moldova.</w:t>
      </w:r>
    </w:p>
    <w:p w14:paraId="158F0E25" w14:textId="7ABAF79F" w:rsidR="005A5426" w:rsidRPr="00DA269C" w:rsidRDefault="005A5426" w:rsidP="005A5426">
      <w:pPr>
        <w:spacing w:after="0" w:line="360" w:lineRule="auto"/>
        <w:ind w:firstLine="720"/>
        <w:jc w:val="both"/>
        <w:rPr>
          <w:rFonts w:cs="Times New Roman"/>
        </w:rPr>
      </w:pPr>
      <w:r>
        <w:rPr>
          <w:rFonts w:cs="Times New Roman"/>
          <w:lang w:val="ro"/>
        </w:rPr>
        <w:t xml:space="preserve">Procesul de monitorizare este conceput să fie atât bazat pe dovezi, cât </w:t>
      </w:r>
      <w:r w:rsidR="00001921">
        <w:rPr>
          <w:rFonts w:cs="Times New Roman"/>
          <w:lang w:val="ro"/>
        </w:rPr>
        <w:t>ș</w:t>
      </w:r>
      <w:r>
        <w:rPr>
          <w:rFonts w:cs="Times New Roman"/>
          <w:lang w:val="ro"/>
        </w:rPr>
        <w:t>i cuprinzător, asigurând o examinare holistică a întregului proces de justi</w:t>
      </w:r>
      <w:r w:rsidR="00153776">
        <w:rPr>
          <w:rFonts w:cs="Times New Roman"/>
          <w:lang w:val="ro"/>
        </w:rPr>
        <w:t>ț</w:t>
      </w:r>
      <w:r>
        <w:rPr>
          <w:rFonts w:cs="Times New Roman"/>
          <w:lang w:val="ro"/>
        </w:rPr>
        <w:t>ie. Acesta include evaluarea accesului la instan</w:t>
      </w:r>
      <w:r w:rsidR="00153776">
        <w:rPr>
          <w:rFonts w:cs="Times New Roman"/>
          <w:lang w:val="ro"/>
        </w:rPr>
        <w:t>ț</w:t>
      </w:r>
      <w:r>
        <w:rPr>
          <w:rFonts w:cs="Times New Roman"/>
          <w:lang w:val="ro"/>
        </w:rPr>
        <w:t>ele de judecată, evaluarea desfă</w:t>
      </w:r>
      <w:r w:rsidR="00001921">
        <w:rPr>
          <w:rFonts w:cs="Times New Roman"/>
          <w:lang w:val="ro"/>
        </w:rPr>
        <w:t>ș</w:t>
      </w:r>
      <w:r>
        <w:rPr>
          <w:rFonts w:cs="Times New Roman"/>
          <w:lang w:val="ro"/>
        </w:rPr>
        <w:t xml:space="preserve">urării proceselor judiciare </w:t>
      </w:r>
      <w:r w:rsidR="00001921">
        <w:rPr>
          <w:rFonts w:cs="Times New Roman"/>
          <w:lang w:val="ro"/>
        </w:rPr>
        <w:t>ș</w:t>
      </w:r>
      <w:r>
        <w:rPr>
          <w:rFonts w:cs="Times New Roman"/>
          <w:lang w:val="ro"/>
        </w:rPr>
        <w:t>i examinarea pronun</w:t>
      </w:r>
      <w:r w:rsidR="00153776">
        <w:rPr>
          <w:rFonts w:cs="Times New Roman"/>
          <w:lang w:val="ro"/>
        </w:rPr>
        <w:t>ț</w:t>
      </w:r>
      <w:r>
        <w:rPr>
          <w:rFonts w:cs="Times New Roman"/>
          <w:lang w:val="ro"/>
        </w:rPr>
        <w:t>ării hotărârilor judecătore</w:t>
      </w:r>
      <w:r w:rsidR="00001921">
        <w:rPr>
          <w:rFonts w:cs="Times New Roman"/>
          <w:lang w:val="ro"/>
        </w:rPr>
        <w:t>ș</w:t>
      </w:r>
      <w:r>
        <w:rPr>
          <w:rFonts w:cs="Times New Roman"/>
          <w:lang w:val="ro"/>
        </w:rPr>
        <w:t>ti într-un spectru de ca</w:t>
      </w:r>
      <w:r w:rsidR="00F3184D">
        <w:rPr>
          <w:rFonts w:cs="Times New Roman"/>
          <w:lang w:val="ro"/>
        </w:rPr>
        <w:t>uze</w:t>
      </w:r>
      <w:r>
        <w:rPr>
          <w:rFonts w:cs="Times New Roman"/>
          <w:lang w:val="ro"/>
        </w:rPr>
        <w:t xml:space="preserve">, </w:t>
      </w:r>
      <w:r w:rsidR="00012C82">
        <w:rPr>
          <w:rFonts w:cs="Times New Roman"/>
          <w:lang w:val="ro"/>
        </w:rPr>
        <w:t xml:space="preserve">care </w:t>
      </w:r>
      <w:r>
        <w:rPr>
          <w:rFonts w:cs="Times New Roman"/>
          <w:lang w:val="ro"/>
        </w:rPr>
        <w:t>inclu</w:t>
      </w:r>
      <w:r w:rsidR="00012C82">
        <w:rPr>
          <w:rFonts w:cs="Times New Roman"/>
          <w:lang w:val="ro"/>
        </w:rPr>
        <w:t>de</w:t>
      </w:r>
      <w:r>
        <w:rPr>
          <w:rFonts w:cs="Times New Roman"/>
          <w:lang w:val="ro"/>
        </w:rPr>
        <w:t xml:space="preserve"> cau</w:t>
      </w:r>
      <w:r w:rsidR="00F3184D">
        <w:rPr>
          <w:rFonts w:cs="Times New Roman"/>
          <w:lang w:val="ro"/>
        </w:rPr>
        <w:t xml:space="preserve">ze </w:t>
      </w:r>
      <w:r>
        <w:rPr>
          <w:rFonts w:cs="Times New Roman"/>
          <w:lang w:val="ro"/>
        </w:rPr>
        <w:t xml:space="preserve">civile, penale, administrative </w:t>
      </w:r>
      <w:r w:rsidR="00001921">
        <w:rPr>
          <w:rFonts w:cs="Times New Roman"/>
          <w:lang w:val="ro"/>
        </w:rPr>
        <w:t>ș</w:t>
      </w:r>
      <w:r>
        <w:rPr>
          <w:rFonts w:cs="Times New Roman"/>
          <w:lang w:val="ro"/>
        </w:rPr>
        <w:t>i cauze contraven</w:t>
      </w:r>
      <w:r w:rsidR="00153776">
        <w:rPr>
          <w:rFonts w:cs="Times New Roman"/>
          <w:lang w:val="ro"/>
        </w:rPr>
        <w:t>ț</w:t>
      </w:r>
      <w:r>
        <w:rPr>
          <w:rFonts w:cs="Times New Roman"/>
          <w:lang w:val="ro"/>
        </w:rPr>
        <w:t>ionale.</w:t>
      </w:r>
    </w:p>
    <w:p w14:paraId="2C1E4EED" w14:textId="338713F8" w:rsidR="005A5426" w:rsidRPr="00DA269C" w:rsidRDefault="005A5426" w:rsidP="005A5426">
      <w:pPr>
        <w:spacing w:after="0" w:line="360" w:lineRule="auto"/>
        <w:ind w:firstLine="720"/>
        <w:jc w:val="both"/>
        <w:rPr>
          <w:rFonts w:cs="Times New Roman"/>
        </w:rPr>
      </w:pPr>
      <w:r>
        <w:rPr>
          <w:rFonts w:cs="Times New Roman"/>
          <w:lang w:val="ro"/>
        </w:rPr>
        <w:t>Mai mult decât atât, eforturile noastre de monitorizare se extind dincolo de examinarea generală a proceselor judiciare. Noi cercetăm tipurile de ca</w:t>
      </w:r>
      <w:r w:rsidR="00F3184D">
        <w:rPr>
          <w:rFonts w:cs="Times New Roman"/>
          <w:lang w:val="ro"/>
        </w:rPr>
        <w:t>uze specifice</w:t>
      </w:r>
      <w:r>
        <w:rPr>
          <w:rFonts w:cs="Times New Roman"/>
          <w:lang w:val="ro"/>
        </w:rPr>
        <w:t>, fiecare cu setul său unic de particularită</w:t>
      </w:r>
      <w:r w:rsidR="00153776">
        <w:rPr>
          <w:rFonts w:cs="Times New Roman"/>
          <w:lang w:val="ro"/>
        </w:rPr>
        <w:t>ț</w:t>
      </w:r>
      <w:r w:rsidR="00B32D16">
        <w:rPr>
          <w:rFonts w:cs="Times New Roman"/>
          <w:lang w:val="ro"/>
        </w:rPr>
        <w:t>i. Aceste categorii de ca</w:t>
      </w:r>
      <w:r>
        <w:rPr>
          <w:rFonts w:cs="Times New Roman"/>
          <w:lang w:val="ro"/>
        </w:rPr>
        <w:t>u</w:t>
      </w:r>
      <w:r w:rsidR="00B32D16">
        <w:rPr>
          <w:rFonts w:cs="Times New Roman"/>
          <w:lang w:val="ro"/>
        </w:rPr>
        <w:t>ze</w:t>
      </w:r>
      <w:r>
        <w:rPr>
          <w:rFonts w:cs="Times New Roman"/>
          <w:lang w:val="ro"/>
        </w:rPr>
        <w:t xml:space="preserve"> specifice includ protec</w:t>
      </w:r>
      <w:r w:rsidR="00153776">
        <w:rPr>
          <w:rFonts w:cs="Times New Roman"/>
          <w:lang w:val="ro"/>
        </w:rPr>
        <w:t>ț</w:t>
      </w:r>
      <w:r>
        <w:rPr>
          <w:rFonts w:cs="Times New Roman"/>
          <w:lang w:val="ro"/>
        </w:rPr>
        <w:t>ia date</w:t>
      </w:r>
      <w:r w:rsidR="00B32D16">
        <w:rPr>
          <w:rFonts w:cs="Times New Roman"/>
          <w:lang w:val="ro"/>
        </w:rPr>
        <w:t>lor cu caracter personal</w:t>
      </w:r>
      <w:r>
        <w:rPr>
          <w:rFonts w:cs="Times New Roman"/>
          <w:lang w:val="ro"/>
        </w:rPr>
        <w:t>, violen</w:t>
      </w:r>
      <w:r w:rsidR="00153776">
        <w:rPr>
          <w:rFonts w:cs="Times New Roman"/>
          <w:lang w:val="ro"/>
        </w:rPr>
        <w:t>ț</w:t>
      </w:r>
      <w:r>
        <w:rPr>
          <w:rFonts w:cs="Times New Roman"/>
          <w:lang w:val="ro"/>
        </w:rPr>
        <w:t>a în familie, protec</w:t>
      </w:r>
      <w:r w:rsidR="00153776">
        <w:rPr>
          <w:rFonts w:cs="Times New Roman"/>
          <w:lang w:val="ro"/>
        </w:rPr>
        <w:t>ț</w:t>
      </w:r>
      <w:r>
        <w:rPr>
          <w:rFonts w:cs="Times New Roman"/>
          <w:lang w:val="ro"/>
        </w:rPr>
        <w:t>ia mediului înconjurător, asisten</w:t>
      </w:r>
      <w:r w:rsidR="00153776">
        <w:rPr>
          <w:rFonts w:cs="Times New Roman"/>
          <w:lang w:val="ro"/>
        </w:rPr>
        <w:t>ț</w:t>
      </w:r>
      <w:r w:rsidR="00B32D16">
        <w:rPr>
          <w:rFonts w:cs="Times New Roman"/>
          <w:lang w:val="ro"/>
        </w:rPr>
        <w:t>a juridică garantată de stat</w:t>
      </w:r>
      <w:r>
        <w:rPr>
          <w:rFonts w:cs="Times New Roman"/>
          <w:lang w:val="ro"/>
        </w:rPr>
        <w:t xml:space="preserve"> </w:t>
      </w:r>
      <w:r w:rsidR="00001921">
        <w:rPr>
          <w:rFonts w:cs="Times New Roman"/>
          <w:lang w:val="ro"/>
        </w:rPr>
        <w:t>ș</w:t>
      </w:r>
      <w:r>
        <w:rPr>
          <w:rFonts w:cs="Times New Roman"/>
          <w:lang w:val="ro"/>
        </w:rPr>
        <w:t xml:space="preserve">i răspunderea </w:t>
      </w:r>
      <w:r w:rsidR="00B32D16">
        <w:rPr>
          <w:rFonts w:cs="Times New Roman"/>
          <w:lang w:val="ro"/>
        </w:rPr>
        <w:t xml:space="preserve">delictuală </w:t>
      </w:r>
      <w:r>
        <w:rPr>
          <w:rFonts w:cs="Times New Roman"/>
          <w:lang w:val="ro"/>
        </w:rPr>
        <w:t>a statului. Prin această abordare multilaterală, ne propunem să ob</w:t>
      </w:r>
      <w:r w:rsidR="00153776">
        <w:rPr>
          <w:rFonts w:cs="Times New Roman"/>
          <w:lang w:val="ro"/>
        </w:rPr>
        <w:t>ț</w:t>
      </w:r>
      <w:r>
        <w:rPr>
          <w:rFonts w:cs="Times New Roman"/>
          <w:lang w:val="ro"/>
        </w:rPr>
        <w:t>inem o în</w:t>
      </w:r>
      <w:r w:rsidR="00153776">
        <w:rPr>
          <w:rFonts w:cs="Times New Roman"/>
          <w:lang w:val="ro"/>
        </w:rPr>
        <w:t>ț</w:t>
      </w:r>
      <w:r>
        <w:rPr>
          <w:rFonts w:cs="Times New Roman"/>
          <w:lang w:val="ro"/>
        </w:rPr>
        <w:t xml:space="preserve">elegere mai profundă a modului în care anumite drepturi se intersectează în contexte specifice </w:t>
      </w:r>
      <w:r w:rsidR="00001921">
        <w:rPr>
          <w:rFonts w:cs="Times New Roman"/>
          <w:lang w:val="ro"/>
        </w:rPr>
        <w:t>ș</w:t>
      </w:r>
      <w:r>
        <w:rPr>
          <w:rFonts w:cs="Times New Roman"/>
          <w:lang w:val="ro"/>
        </w:rPr>
        <w:t>i a rela</w:t>
      </w:r>
      <w:r w:rsidR="00153776">
        <w:rPr>
          <w:rFonts w:cs="Times New Roman"/>
          <w:lang w:val="ro"/>
        </w:rPr>
        <w:t>ț</w:t>
      </w:r>
      <w:r>
        <w:rPr>
          <w:rFonts w:cs="Times New Roman"/>
          <w:lang w:val="ro"/>
        </w:rPr>
        <w:t xml:space="preserve">iilor dintre drepturile </w:t>
      </w:r>
      <w:r w:rsidR="00B32D16">
        <w:rPr>
          <w:rFonts w:cs="Times New Roman"/>
          <w:lang w:val="ro"/>
        </w:rPr>
        <w:t>procesuale în cauzele g</w:t>
      </w:r>
      <w:r>
        <w:rPr>
          <w:rFonts w:cs="Times New Roman"/>
          <w:lang w:val="ro"/>
        </w:rPr>
        <w:t xml:space="preserve">enerale </w:t>
      </w:r>
      <w:r w:rsidR="00001921">
        <w:rPr>
          <w:rFonts w:cs="Times New Roman"/>
          <w:lang w:val="ro"/>
        </w:rPr>
        <w:t>ș</w:t>
      </w:r>
      <w:r>
        <w:rPr>
          <w:rFonts w:cs="Times New Roman"/>
          <w:lang w:val="ro"/>
        </w:rPr>
        <w:t>i tipurile preselectate de ca</w:t>
      </w:r>
      <w:r w:rsidR="00B32D16">
        <w:rPr>
          <w:rFonts w:cs="Times New Roman"/>
          <w:lang w:val="ro"/>
        </w:rPr>
        <w:t>u</w:t>
      </w:r>
      <w:r>
        <w:rPr>
          <w:rFonts w:cs="Times New Roman"/>
          <w:lang w:val="ro"/>
        </w:rPr>
        <w:t>z</w:t>
      </w:r>
      <w:r w:rsidR="00B32D16">
        <w:rPr>
          <w:rFonts w:cs="Times New Roman"/>
          <w:lang w:val="ro"/>
        </w:rPr>
        <w:t>e</w:t>
      </w:r>
      <w:r>
        <w:rPr>
          <w:rFonts w:cs="Times New Roman"/>
          <w:lang w:val="ro"/>
        </w:rPr>
        <w:t xml:space="preserve"> specifice.</w:t>
      </w:r>
    </w:p>
    <w:p w14:paraId="21C69764" w14:textId="78136C10" w:rsidR="005A5426" w:rsidRPr="00DA269C" w:rsidRDefault="005A5426" w:rsidP="005A5426">
      <w:pPr>
        <w:shd w:val="clear" w:color="auto" w:fill="FFFFFF" w:themeFill="background1"/>
        <w:spacing w:after="0" w:line="360" w:lineRule="auto"/>
        <w:ind w:firstLine="709"/>
        <w:jc w:val="both"/>
        <w:rPr>
          <w:rFonts w:cs="Times New Roman"/>
        </w:rPr>
      </w:pPr>
      <w:r>
        <w:rPr>
          <w:rFonts w:cs="Times New Roman"/>
          <w:lang w:val="ro"/>
        </w:rPr>
        <w:t xml:space="preserve">Acest raport </w:t>
      </w:r>
      <w:r w:rsidR="00B465CA">
        <w:rPr>
          <w:rFonts w:cs="Times New Roman"/>
          <w:lang w:val="ro"/>
        </w:rPr>
        <w:t>înglobează</w:t>
      </w:r>
      <w:r>
        <w:rPr>
          <w:rFonts w:cs="Times New Roman"/>
          <w:lang w:val="ro"/>
        </w:rPr>
        <w:t xml:space="preserve"> </w:t>
      </w:r>
      <w:r w:rsidR="00B465CA">
        <w:rPr>
          <w:rFonts w:cs="Times New Roman"/>
          <w:lang w:val="ro"/>
        </w:rPr>
        <w:t>rezultatele</w:t>
      </w:r>
      <w:r>
        <w:rPr>
          <w:rFonts w:cs="Times New Roman"/>
          <w:lang w:val="ro"/>
        </w:rPr>
        <w:t xml:space="preserve"> eforturilor noastre de monitorizare, prezentând informa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 xml:space="preserve">i recomandări valoroase extrase din evaluările noastre. Raportul clarifică atât punctele tari, cât </w:t>
      </w:r>
      <w:r w:rsidR="00001921">
        <w:rPr>
          <w:rFonts w:cs="Times New Roman"/>
          <w:lang w:val="ro"/>
        </w:rPr>
        <w:t>ș</w:t>
      </w:r>
      <w:r>
        <w:rPr>
          <w:rFonts w:cs="Times New Roman"/>
          <w:lang w:val="ro"/>
        </w:rPr>
        <w:t>i punctele slabe ale sistemului judiciar din Republica Moldova, toate în vederea realizării obiectivului nostru general: promovarea transparen</w:t>
      </w:r>
      <w:r w:rsidR="00153776">
        <w:rPr>
          <w:rFonts w:cs="Times New Roman"/>
          <w:lang w:val="ro"/>
        </w:rPr>
        <w:t>ț</w:t>
      </w:r>
      <w:r>
        <w:rPr>
          <w:rFonts w:cs="Times New Roman"/>
          <w:lang w:val="ro"/>
        </w:rPr>
        <w:t xml:space="preserve">ei, a răspunderii </w:t>
      </w:r>
      <w:r w:rsidR="00001921">
        <w:rPr>
          <w:rFonts w:cs="Times New Roman"/>
          <w:lang w:val="ro"/>
        </w:rPr>
        <w:t>ș</w:t>
      </w:r>
      <w:r>
        <w:rPr>
          <w:rFonts w:cs="Times New Roman"/>
          <w:lang w:val="ro"/>
        </w:rPr>
        <w:t xml:space="preserve">i </w:t>
      </w:r>
      <w:r w:rsidR="00B465CA">
        <w:rPr>
          <w:rFonts w:cs="Times New Roman"/>
          <w:lang w:val="ro"/>
        </w:rPr>
        <w:t xml:space="preserve">a </w:t>
      </w:r>
      <w:r>
        <w:rPr>
          <w:rFonts w:cs="Times New Roman"/>
          <w:lang w:val="ro"/>
        </w:rPr>
        <w:t>un</w:t>
      </w:r>
      <w:r w:rsidR="00B465CA">
        <w:rPr>
          <w:rFonts w:cs="Times New Roman"/>
          <w:lang w:val="ro"/>
        </w:rPr>
        <w:t>ui</w:t>
      </w:r>
      <w:r>
        <w:rPr>
          <w:rFonts w:cs="Times New Roman"/>
          <w:lang w:val="ro"/>
        </w:rPr>
        <w:t xml:space="preserve"> acces mai bun la justi</w:t>
      </w:r>
      <w:r w:rsidR="00153776">
        <w:rPr>
          <w:rFonts w:cs="Times New Roman"/>
          <w:lang w:val="ro"/>
        </w:rPr>
        <w:t>ț</w:t>
      </w:r>
      <w:r>
        <w:rPr>
          <w:rFonts w:cs="Times New Roman"/>
          <w:lang w:val="ro"/>
        </w:rPr>
        <w:t>ie pentru to</w:t>
      </w:r>
      <w:r w:rsidR="00153776">
        <w:rPr>
          <w:rFonts w:cs="Times New Roman"/>
          <w:lang w:val="ro"/>
        </w:rPr>
        <w:t>ț</w:t>
      </w:r>
      <w:r>
        <w:rPr>
          <w:rFonts w:cs="Times New Roman"/>
          <w:lang w:val="ro"/>
        </w:rPr>
        <w:t>i.</w:t>
      </w:r>
    </w:p>
    <w:p w14:paraId="11AA068A" w14:textId="4E52FA41" w:rsidR="00324AC5" w:rsidRPr="00DA269C" w:rsidRDefault="00324AC5" w:rsidP="005A5426">
      <w:pPr>
        <w:shd w:val="clear" w:color="auto" w:fill="FFFFFF" w:themeFill="background1"/>
        <w:spacing w:after="0" w:line="360" w:lineRule="auto"/>
        <w:ind w:firstLine="709"/>
        <w:jc w:val="both"/>
        <w:rPr>
          <w:rFonts w:cs="Times New Roman"/>
        </w:rPr>
      </w:pPr>
      <w:bookmarkStart w:id="7" w:name="_Toc145852201"/>
      <w:bookmarkStart w:id="8" w:name="_Toc145853960"/>
      <w:bookmarkStart w:id="9" w:name="_Toc145854205"/>
      <w:bookmarkStart w:id="10" w:name="_Toc145854247"/>
      <w:bookmarkStart w:id="11" w:name="_Toc145854583"/>
      <w:bookmarkStart w:id="12" w:name="_Toc145850412"/>
      <w:r>
        <w:rPr>
          <w:rFonts w:cs="Times New Roman"/>
          <w:lang w:val="ro"/>
        </w:rPr>
        <w:lastRenderedPageBreak/>
        <w:t xml:space="preserve">Analiza rezultatelor monitorizării se bazează pe mai multe surse, inclusiv Rezultatele monitorizării </w:t>
      </w:r>
      <w:r w:rsidR="00F10274">
        <w:rPr>
          <w:rFonts w:cs="Times New Roman"/>
          <w:lang w:val="ro"/>
        </w:rPr>
        <w:t>ședințelor</w:t>
      </w:r>
      <w:r>
        <w:rPr>
          <w:rFonts w:cs="Times New Roman"/>
          <w:lang w:val="ro"/>
        </w:rPr>
        <w:t xml:space="preserve"> de judecată (denumită </w:t>
      </w:r>
      <w:r w:rsidR="00F10274">
        <w:rPr>
          <w:rFonts w:cs="Times New Roman"/>
          <w:b/>
          <w:bCs/>
          <w:i/>
          <w:iCs/>
          <w:lang w:val="ro"/>
        </w:rPr>
        <w:t>Monitorizarea ședințelor</w:t>
      </w:r>
      <w:r>
        <w:rPr>
          <w:rFonts w:cs="Times New Roman"/>
          <w:b/>
          <w:bCs/>
          <w:i/>
          <w:iCs/>
          <w:lang w:val="ro"/>
        </w:rPr>
        <w:t xml:space="preserve"> de judecată</w:t>
      </w:r>
      <w:r>
        <w:rPr>
          <w:rFonts w:cs="Times New Roman"/>
          <w:lang w:val="ro"/>
        </w:rPr>
        <w:t>), Rezultatele sondajelor justi</w:t>
      </w:r>
      <w:r w:rsidR="00153776">
        <w:rPr>
          <w:rFonts w:cs="Times New Roman"/>
          <w:lang w:val="ro"/>
        </w:rPr>
        <w:t>ț</w:t>
      </w:r>
      <w:r>
        <w:rPr>
          <w:rFonts w:cs="Times New Roman"/>
          <w:lang w:val="ro"/>
        </w:rPr>
        <w:t xml:space="preserve">iabililor (denumite </w:t>
      </w:r>
      <w:r>
        <w:rPr>
          <w:rFonts w:cs="Times New Roman"/>
          <w:b/>
          <w:bCs/>
          <w:i/>
          <w:iCs/>
          <w:lang w:val="ro"/>
        </w:rPr>
        <w:t>Sondajele justi</w:t>
      </w:r>
      <w:r w:rsidR="00153776">
        <w:rPr>
          <w:rFonts w:cs="Times New Roman"/>
          <w:b/>
          <w:bCs/>
          <w:i/>
          <w:iCs/>
          <w:lang w:val="ro"/>
        </w:rPr>
        <w:t>ț</w:t>
      </w:r>
      <w:r>
        <w:rPr>
          <w:rFonts w:cs="Times New Roman"/>
          <w:b/>
          <w:bCs/>
          <w:i/>
          <w:iCs/>
          <w:lang w:val="ro"/>
        </w:rPr>
        <w:t>iabililor</w:t>
      </w:r>
      <w:r>
        <w:rPr>
          <w:rFonts w:cs="Times New Roman"/>
          <w:lang w:val="ro"/>
        </w:rPr>
        <w:t>), Raportul privind analiza preliminară a datelor colectate prin distribuirea de chestionare pentru focus grupuri (denumite</w:t>
      </w:r>
      <w:r>
        <w:rPr>
          <w:rFonts w:cs="Times New Roman"/>
          <w:b/>
          <w:bCs/>
          <w:i/>
          <w:iCs/>
          <w:lang w:val="ro"/>
        </w:rPr>
        <w:t xml:space="preserve"> Sondajele focus grupurilor pentru avoca</w:t>
      </w:r>
      <w:r w:rsidR="00153776">
        <w:rPr>
          <w:rFonts w:cs="Times New Roman"/>
          <w:b/>
          <w:bCs/>
          <w:i/>
          <w:iCs/>
          <w:lang w:val="ro"/>
        </w:rPr>
        <w:t>ț</w:t>
      </w:r>
      <w:r w:rsidR="00436C9E">
        <w:rPr>
          <w:rFonts w:cs="Times New Roman"/>
          <w:b/>
          <w:bCs/>
          <w:i/>
          <w:iCs/>
          <w:lang w:val="ro"/>
        </w:rPr>
        <w:t>i</w:t>
      </w:r>
      <w:r>
        <w:rPr>
          <w:rFonts w:cs="Times New Roman"/>
          <w:b/>
          <w:bCs/>
          <w:i/>
          <w:iCs/>
          <w:lang w:val="ro"/>
        </w:rPr>
        <w:t>, avoca</w:t>
      </w:r>
      <w:r w:rsidR="00153776">
        <w:rPr>
          <w:rFonts w:cs="Times New Roman"/>
          <w:b/>
          <w:bCs/>
          <w:i/>
          <w:iCs/>
          <w:lang w:val="ro"/>
        </w:rPr>
        <w:t>ț</w:t>
      </w:r>
      <w:r>
        <w:rPr>
          <w:rFonts w:cs="Times New Roman"/>
          <w:b/>
          <w:bCs/>
          <w:i/>
          <w:iCs/>
          <w:lang w:val="ro"/>
        </w:rPr>
        <w:t xml:space="preserve">i </w:t>
      </w:r>
      <w:r w:rsidR="00436C9E">
        <w:rPr>
          <w:rFonts w:cs="Times New Roman"/>
          <w:b/>
          <w:bCs/>
          <w:i/>
          <w:iCs/>
          <w:lang w:val="ro"/>
        </w:rPr>
        <w:t>care acordă asistență juridică garantată de stat,</w:t>
      </w:r>
      <w:r>
        <w:rPr>
          <w:rFonts w:cs="Times New Roman"/>
          <w:b/>
          <w:bCs/>
          <w:i/>
          <w:iCs/>
          <w:lang w:val="ro"/>
        </w:rPr>
        <w:t xml:space="preserve"> </w:t>
      </w:r>
      <w:r w:rsidR="00436C9E">
        <w:rPr>
          <w:rFonts w:cs="Times New Roman"/>
          <w:b/>
          <w:bCs/>
          <w:i/>
          <w:iCs/>
          <w:lang w:val="ro"/>
        </w:rPr>
        <w:t xml:space="preserve">judecători </w:t>
      </w:r>
      <w:r w:rsidR="00001921">
        <w:rPr>
          <w:rFonts w:cs="Times New Roman"/>
          <w:b/>
          <w:bCs/>
          <w:i/>
          <w:iCs/>
          <w:lang w:val="ro"/>
        </w:rPr>
        <w:t>ș</w:t>
      </w:r>
      <w:r>
        <w:rPr>
          <w:rFonts w:cs="Times New Roman"/>
          <w:b/>
          <w:bCs/>
          <w:i/>
          <w:iCs/>
          <w:lang w:val="ro"/>
        </w:rPr>
        <w:t>i personalul judiciar</w:t>
      </w:r>
      <w:r>
        <w:rPr>
          <w:rFonts w:cs="Times New Roman"/>
          <w:lang w:val="ro"/>
        </w:rPr>
        <w:t>, după caz), Raportul privind interviurile calitative cu exper</w:t>
      </w:r>
      <w:r w:rsidR="00153776">
        <w:rPr>
          <w:rFonts w:cs="Times New Roman"/>
          <w:lang w:val="ro"/>
        </w:rPr>
        <w:t>ț</w:t>
      </w:r>
      <w:r>
        <w:rPr>
          <w:rFonts w:cs="Times New Roman"/>
          <w:lang w:val="ro"/>
        </w:rPr>
        <w:t>i (denumite</w:t>
      </w:r>
      <w:r>
        <w:rPr>
          <w:rFonts w:cs="Times New Roman"/>
          <w:b/>
          <w:bCs/>
          <w:i/>
          <w:iCs/>
          <w:lang w:val="ro"/>
        </w:rPr>
        <w:t xml:space="preserve"> Interviuri cu exper</w:t>
      </w:r>
      <w:r w:rsidR="00153776">
        <w:rPr>
          <w:rFonts w:cs="Times New Roman"/>
          <w:b/>
          <w:bCs/>
          <w:i/>
          <w:iCs/>
          <w:lang w:val="ro"/>
        </w:rPr>
        <w:t>ț</w:t>
      </w:r>
      <w:r>
        <w:rPr>
          <w:rFonts w:cs="Times New Roman"/>
          <w:b/>
          <w:bCs/>
          <w:i/>
          <w:iCs/>
          <w:lang w:val="ro"/>
        </w:rPr>
        <w:t>ii)</w:t>
      </w:r>
      <w:r>
        <w:rPr>
          <w:rFonts w:cs="Times New Roman"/>
          <w:lang w:val="ro"/>
        </w:rPr>
        <w:t xml:space="preserve"> </w:t>
      </w:r>
      <w:r w:rsidR="00001921">
        <w:rPr>
          <w:rFonts w:cs="Times New Roman"/>
          <w:lang w:val="ro"/>
        </w:rPr>
        <w:t>ș</w:t>
      </w:r>
      <w:r>
        <w:rPr>
          <w:rFonts w:cs="Times New Roman"/>
          <w:lang w:val="ro"/>
        </w:rPr>
        <w:t>i Rezultatele monitorizării calită</w:t>
      </w:r>
      <w:r w:rsidR="00153776">
        <w:rPr>
          <w:rFonts w:cs="Times New Roman"/>
          <w:lang w:val="ro"/>
        </w:rPr>
        <w:t>ț</w:t>
      </w:r>
      <w:r>
        <w:rPr>
          <w:rFonts w:cs="Times New Roman"/>
          <w:lang w:val="ro"/>
        </w:rPr>
        <w:t>ii hotărârilor judecătore</w:t>
      </w:r>
      <w:r w:rsidR="00001921">
        <w:rPr>
          <w:rFonts w:cs="Times New Roman"/>
          <w:lang w:val="ro"/>
        </w:rPr>
        <w:t>ș</w:t>
      </w:r>
      <w:r>
        <w:rPr>
          <w:rFonts w:cs="Times New Roman"/>
          <w:lang w:val="ro"/>
        </w:rPr>
        <w:t xml:space="preserve">ti (denumită </w:t>
      </w:r>
      <w:r>
        <w:rPr>
          <w:rFonts w:cs="Times New Roman"/>
          <w:b/>
          <w:bCs/>
          <w:i/>
          <w:iCs/>
          <w:lang w:val="ro"/>
        </w:rPr>
        <w:t>Monitorizarea hotărârilor judecătore</w:t>
      </w:r>
      <w:r w:rsidR="00001921">
        <w:rPr>
          <w:rFonts w:cs="Times New Roman"/>
          <w:b/>
          <w:bCs/>
          <w:i/>
          <w:iCs/>
          <w:lang w:val="ro"/>
        </w:rPr>
        <w:t>ș</w:t>
      </w:r>
      <w:r>
        <w:rPr>
          <w:rFonts w:cs="Times New Roman"/>
          <w:b/>
          <w:bCs/>
          <w:i/>
          <w:iCs/>
          <w:lang w:val="ro"/>
        </w:rPr>
        <w:t>ti</w:t>
      </w:r>
      <w:r>
        <w:rPr>
          <w:rFonts w:cs="Times New Roman"/>
          <w:lang w:val="ro"/>
        </w:rPr>
        <w:t>).</w:t>
      </w:r>
    </w:p>
    <w:p w14:paraId="0978818A" w14:textId="3F111DAE" w:rsidR="0050576A" w:rsidRPr="00DA269C" w:rsidRDefault="00B72379" w:rsidP="005A5426">
      <w:pPr>
        <w:shd w:val="clear" w:color="auto" w:fill="FFFFFF" w:themeFill="background1"/>
        <w:spacing w:after="0" w:line="360" w:lineRule="auto"/>
        <w:ind w:firstLine="709"/>
        <w:jc w:val="both"/>
        <w:rPr>
          <w:rFonts w:cs="Times New Roman"/>
        </w:rPr>
        <w:sectPr w:rsidR="0050576A" w:rsidRPr="00DA269C" w:rsidSect="00951AFB">
          <w:type w:val="continuous"/>
          <w:pgSz w:w="11906" w:h="16838"/>
          <w:pgMar w:top="1134" w:right="1134" w:bottom="1134" w:left="1701" w:header="708" w:footer="708" w:gutter="0"/>
          <w:cols w:space="708"/>
          <w:docGrid w:linePitch="360"/>
        </w:sectPr>
      </w:pPr>
      <w:r>
        <w:rPr>
          <w:rFonts w:cs="Times New Roman"/>
          <w:lang w:val="ro"/>
        </w:rPr>
        <w:t xml:space="preserve">Rezultatele sunt prezentate în procente </w:t>
      </w:r>
      <w:r w:rsidR="00001921">
        <w:rPr>
          <w:rFonts w:cs="Times New Roman"/>
          <w:lang w:val="ro"/>
        </w:rPr>
        <w:t>ș</w:t>
      </w:r>
      <w:r>
        <w:rPr>
          <w:rFonts w:cs="Times New Roman"/>
          <w:lang w:val="ro"/>
        </w:rPr>
        <w:t>i ar putea fi inexactită</w:t>
      </w:r>
      <w:r w:rsidR="00153776">
        <w:rPr>
          <w:rFonts w:cs="Times New Roman"/>
          <w:lang w:val="ro"/>
        </w:rPr>
        <w:t>ț</w:t>
      </w:r>
      <w:r>
        <w:rPr>
          <w:rFonts w:cs="Times New Roman"/>
          <w:lang w:val="ro"/>
        </w:rPr>
        <w:t>i u</w:t>
      </w:r>
      <w:r w:rsidR="00001921">
        <w:rPr>
          <w:rFonts w:cs="Times New Roman"/>
          <w:lang w:val="ro"/>
        </w:rPr>
        <w:t>ș</w:t>
      </w:r>
      <w:r>
        <w:rPr>
          <w:rFonts w:cs="Times New Roman"/>
          <w:lang w:val="ro"/>
        </w:rPr>
        <w:t>oare în totaluri din cauza rotunjirii. De asemenea, trebuie men</w:t>
      </w:r>
      <w:r w:rsidR="00153776">
        <w:rPr>
          <w:rFonts w:cs="Times New Roman"/>
          <w:lang w:val="ro"/>
        </w:rPr>
        <w:t>ț</w:t>
      </w:r>
      <w:r w:rsidR="00436C9E">
        <w:rPr>
          <w:rFonts w:cs="Times New Roman"/>
          <w:lang w:val="ro"/>
        </w:rPr>
        <w:t>ionat</w:t>
      </w:r>
      <w:r>
        <w:rPr>
          <w:rFonts w:cs="Times New Roman"/>
          <w:lang w:val="ro"/>
        </w:rPr>
        <w:t xml:space="preserve"> faptul că nu toate ca</w:t>
      </w:r>
      <w:r w:rsidR="00436C9E">
        <w:rPr>
          <w:rFonts w:cs="Times New Roman"/>
          <w:lang w:val="ro"/>
        </w:rPr>
        <w:t>u</w:t>
      </w:r>
      <w:r>
        <w:rPr>
          <w:rFonts w:cs="Times New Roman"/>
          <w:lang w:val="ro"/>
        </w:rPr>
        <w:t>z</w:t>
      </w:r>
      <w:r w:rsidR="00436C9E">
        <w:rPr>
          <w:rFonts w:cs="Times New Roman"/>
          <w:lang w:val="ro"/>
        </w:rPr>
        <w:t>e</w:t>
      </w:r>
      <w:r>
        <w:rPr>
          <w:rFonts w:cs="Times New Roman"/>
          <w:lang w:val="ro"/>
        </w:rPr>
        <w:t>le monitorizate au fost la fel de relevante pentru obiectul monitorizării. Prin urmare, numărul total de ca</w:t>
      </w:r>
      <w:r w:rsidR="00436C9E">
        <w:rPr>
          <w:rFonts w:cs="Times New Roman"/>
          <w:lang w:val="ro"/>
        </w:rPr>
        <w:t>u</w:t>
      </w:r>
      <w:r>
        <w:rPr>
          <w:rFonts w:cs="Times New Roman"/>
          <w:lang w:val="ro"/>
        </w:rPr>
        <w:t>z</w:t>
      </w:r>
      <w:r w:rsidR="00436C9E">
        <w:rPr>
          <w:rFonts w:cs="Times New Roman"/>
          <w:lang w:val="ro"/>
        </w:rPr>
        <w:t>e</w:t>
      </w:r>
      <w:r>
        <w:rPr>
          <w:rFonts w:cs="Times New Roman"/>
          <w:lang w:val="ro"/>
        </w:rPr>
        <w:t xml:space="preserve"> relevante monitorizate poate varia fa</w:t>
      </w:r>
      <w:r w:rsidR="00153776">
        <w:rPr>
          <w:rFonts w:cs="Times New Roman"/>
          <w:lang w:val="ro"/>
        </w:rPr>
        <w:t>ț</w:t>
      </w:r>
      <w:r>
        <w:rPr>
          <w:rFonts w:cs="Times New Roman"/>
          <w:lang w:val="ro"/>
        </w:rPr>
        <w:t>ă de totalul general al ca</w:t>
      </w:r>
      <w:r w:rsidR="00436C9E">
        <w:rPr>
          <w:rFonts w:cs="Times New Roman"/>
          <w:lang w:val="ro"/>
        </w:rPr>
        <w:t>u</w:t>
      </w:r>
      <w:r>
        <w:rPr>
          <w:rFonts w:cs="Times New Roman"/>
          <w:lang w:val="ro"/>
        </w:rPr>
        <w:t>z</w:t>
      </w:r>
      <w:r w:rsidR="00436C9E">
        <w:rPr>
          <w:rFonts w:cs="Times New Roman"/>
          <w:lang w:val="ro"/>
        </w:rPr>
        <w:t>e</w:t>
      </w:r>
      <w:r>
        <w:rPr>
          <w:rFonts w:cs="Times New Roman"/>
          <w:lang w:val="ro"/>
        </w:rPr>
        <w:t>lor monitorizate, acolo unde este aplicabil. Astfel de situa</w:t>
      </w:r>
      <w:r w:rsidR="00153776">
        <w:rPr>
          <w:rFonts w:cs="Times New Roman"/>
          <w:lang w:val="ro"/>
        </w:rPr>
        <w:t>ț</w:t>
      </w:r>
      <w:r>
        <w:rPr>
          <w:rFonts w:cs="Times New Roman"/>
          <w:lang w:val="ro"/>
        </w:rPr>
        <w:t>ii sunt indicate în text.</w:t>
      </w:r>
    </w:p>
    <w:p w14:paraId="3E923E0C" w14:textId="79456AF9" w:rsidR="005A5426" w:rsidRPr="00DA269C" w:rsidRDefault="00B72379" w:rsidP="005A5426">
      <w:pPr>
        <w:pStyle w:val="1"/>
        <w:rPr>
          <w:rFonts w:cs="Times New Roman"/>
        </w:rPr>
      </w:pPr>
      <w:bookmarkStart w:id="13" w:name="_Toc149634619"/>
      <w:r>
        <w:rPr>
          <w:rFonts w:cs="Times New Roman"/>
          <w:bCs/>
          <w:lang w:val="ro"/>
        </w:rPr>
        <w:lastRenderedPageBreak/>
        <w:t>2. METODOLOGIE</w:t>
      </w:r>
      <w:bookmarkEnd w:id="7"/>
      <w:bookmarkEnd w:id="8"/>
      <w:bookmarkEnd w:id="9"/>
      <w:bookmarkEnd w:id="10"/>
      <w:bookmarkEnd w:id="11"/>
      <w:bookmarkEnd w:id="12"/>
      <w:bookmarkEnd w:id="13"/>
    </w:p>
    <w:p w14:paraId="0B6336D7" w14:textId="77777777" w:rsidR="005A5426" w:rsidRPr="00DA269C" w:rsidRDefault="005A5426" w:rsidP="005A5426">
      <w:pPr>
        <w:spacing w:after="0" w:line="360" w:lineRule="auto"/>
        <w:rPr>
          <w:rFonts w:cs="Times New Roman"/>
        </w:rPr>
      </w:pPr>
    </w:p>
    <w:p w14:paraId="783B9FD5" w14:textId="5FE823FB" w:rsidR="005A5426" w:rsidRPr="00DA269C" w:rsidRDefault="00436C9E" w:rsidP="005A5426">
      <w:pPr>
        <w:spacing w:after="0" w:line="360" w:lineRule="auto"/>
        <w:ind w:firstLine="720"/>
        <w:jc w:val="both"/>
        <w:rPr>
          <w:rFonts w:cs="Times New Roman"/>
        </w:rPr>
      </w:pPr>
      <w:r>
        <w:rPr>
          <w:rFonts w:cs="Times New Roman"/>
          <w:lang w:val="ro"/>
        </w:rPr>
        <w:t xml:space="preserve">Implementarea </w:t>
      </w:r>
      <w:r w:rsidR="005A5426">
        <w:rPr>
          <w:rFonts w:cs="Times New Roman"/>
          <w:lang w:val="ro"/>
        </w:rPr>
        <w:t>Componente</w:t>
      </w:r>
      <w:r>
        <w:rPr>
          <w:rFonts w:cs="Times New Roman"/>
          <w:lang w:val="ro"/>
        </w:rPr>
        <w:t>i I</w:t>
      </w:r>
      <w:r w:rsidR="005A5426">
        <w:rPr>
          <w:rFonts w:cs="Times New Roman"/>
          <w:lang w:val="ro"/>
        </w:rPr>
        <w:t xml:space="preserve"> a </w:t>
      </w:r>
      <w:r>
        <w:rPr>
          <w:rFonts w:cs="Times New Roman"/>
          <w:lang w:val="ro"/>
        </w:rPr>
        <w:t xml:space="preserve">Proiectului </w:t>
      </w:r>
      <w:r w:rsidR="005A5426">
        <w:rPr>
          <w:rFonts w:cs="Times New Roman"/>
          <w:lang w:val="ro"/>
        </w:rPr>
        <w:t>finan</w:t>
      </w:r>
      <w:r w:rsidR="00153776">
        <w:rPr>
          <w:rFonts w:cs="Times New Roman"/>
          <w:lang w:val="ro"/>
        </w:rPr>
        <w:t>ț</w:t>
      </w:r>
      <w:r w:rsidR="005A5426">
        <w:rPr>
          <w:rFonts w:cs="Times New Roman"/>
          <w:lang w:val="ro"/>
        </w:rPr>
        <w:t>at de Uniunea Europeană, „Sporirea transparen</w:t>
      </w:r>
      <w:r w:rsidR="00153776">
        <w:rPr>
          <w:rFonts w:cs="Times New Roman"/>
          <w:lang w:val="ro"/>
        </w:rPr>
        <w:t>ț</w:t>
      </w:r>
      <w:r w:rsidR="005A5426">
        <w:rPr>
          <w:rFonts w:cs="Times New Roman"/>
          <w:lang w:val="ro"/>
        </w:rPr>
        <w:t>ei, responsabilită</w:t>
      </w:r>
      <w:r w:rsidR="00153776">
        <w:rPr>
          <w:rFonts w:cs="Times New Roman"/>
          <w:lang w:val="ro"/>
        </w:rPr>
        <w:t>ț</w:t>
      </w:r>
      <w:r w:rsidR="005A5426">
        <w:rPr>
          <w:rFonts w:cs="Times New Roman"/>
          <w:lang w:val="ro"/>
        </w:rPr>
        <w:t xml:space="preserve">i </w:t>
      </w:r>
      <w:r w:rsidR="00001921">
        <w:rPr>
          <w:rFonts w:cs="Times New Roman"/>
          <w:lang w:val="ro"/>
        </w:rPr>
        <w:t>ș</w:t>
      </w:r>
      <w:r w:rsidR="005A5426">
        <w:rPr>
          <w:rFonts w:cs="Times New Roman"/>
          <w:lang w:val="ro"/>
        </w:rPr>
        <w:t>i accesul</w:t>
      </w:r>
      <w:r>
        <w:rPr>
          <w:rFonts w:cs="Times New Roman"/>
          <w:lang w:val="ro"/>
        </w:rPr>
        <w:t>ui</w:t>
      </w:r>
      <w:r w:rsidR="005A5426">
        <w:rPr>
          <w:rFonts w:cs="Times New Roman"/>
          <w:lang w:val="ro"/>
        </w:rPr>
        <w:t xml:space="preserve"> la sistemul judiciar” se bazează pe o metodologie c</w:t>
      </w:r>
      <w:r>
        <w:rPr>
          <w:rFonts w:cs="Times New Roman"/>
          <w:lang w:val="ro"/>
        </w:rPr>
        <w:t>are prezintă o abordare integrat</w:t>
      </w:r>
      <w:r w:rsidR="005A5426">
        <w:rPr>
          <w:rFonts w:cs="Times New Roman"/>
          <w:lang w:val="ro"/>
        </w:rPr>
        <w:t xml:space="preserve">ă alcătuită din două modele: (1) Metodologia de monitorizare a proceselor judiciare </w:t>
      </w:r>
      <w:r w:rsidR="00001921">
        <w:rPr>
          <w:rFonts w:cs="Times New Roman"/>
          <w:lang w:val="ro"/>
        </w:rPr>
        <w:t>ș</w:t>
      </w:r>
      <w:r w:rsidR="005A5426">
        <w:rPr>
          <w:rFonts w:cs="Times New Roman"/>
          <w:lang w:val="ro"/>
        </w:rPr>
        <w:t>i (2) Metodologia de monitorizare a calită</w:t>
      </w:r>
      <w:r w:rsidR="00153776">
        <w:rPr>
          <w:rFonts w:cs="Times New Roman"/>
          <w:lang w:val="ro"/>
        </w:rPr>
        <w:t>ț</w:t>
      </w:r>
      <w:r w:rsidR="005A5426">
        <w:rPr>
          <w:rFonts w:cs="Times New Roman"/>
          <w:lang w:val="ro"/>
        </w:rPr>
        <w:t>i</w:t>
      </w:r>
      <w:r>
        <w:rPr>
          <w:rFonts w:cs="Times New Roman"/>
          <w:lang w:val="ro"/>
        </w:rPr>
        <w:t>i</w:t>
      </w:r>
      <w:r w:rsidR="005A5426">
        <w:rPr>
          <w:rFonts w:cs="Times New Roman"/>
          <w:lang w:val="ro"/>
        </w:rPr>
        <w:t xml:space="preserve"> hotărârilor judecătore</w:t>
      </w:r>
      <w:r w:rsidR="00001921">
        <w:rPr>
          <w:rFonts w:cs="Times New Roman"/>
          <w:lang w:val="ro"/>
        </w:rPr>
        <w:t>ș</w:t>
      </w:r>
      <w:r w:rsidR="005A5426">
        <w:rPr>
          <w:rFonts w:cs="Times New Roman"/>
          <w:lang w:val="ro"/>
        </w:rPr>
        <w:t>ti.</w:t>
      </w:r>
    </w:p>
    <w:p w14:paraId="226FA465" w14:textId="23400DA0" w:rsidR="005A5426" w:rsidRPr="00CD0695" w:rsidRDefault="005A5426" w:rsidP="005A5426">
      <w:pPr>
        <w:spacing w:after="0" w:line="360" w:lineRule="auto"/>
        <w:ind w:firstLine="720"/>
        <w:jc w:val="both"/>
        <w:rPr>
          <w:rFonts w:cs="Times New Roman"/>
          <w:lang w:val="ro"/>
        </w:rPr>
      </w:pPr>
      <w:r>
        <w:rPr>
          <w:rFonts w:cs="Times New Roman"/>
          <w:lang w:val="ro"/>
        </w:rPr>
        <w:t>Dreptul la un proces echitabil este considerat</w:t>
      </w:r>
      <w:r w:rsidR="007F27F1">
        <w:rPr>
          <w:rFonts w:cs="Times New Roman"/>
          <w:lang w:val="ro"/>
        </w:rPr>
        <w:t>,</w:t>
      </w:r>
      <w:r>
        <w:rPr>
          <w:rFonts w:cs="Times New Roman"/>
          <w:lang w:val="ro"/>
        </w:rPr>
        <w:t xml:space="preserve"> pe bună dreptate</w:t>
      </w:r>
      <w:r w:rsidR="007F27F1">
        <w:rPr>
          <w:rFonts w:cs="Times New Roman"/>
          <w:lang w:val="ro"/>
        </w:rPr>
        <w:t>,</w:t>
      </w:r>
      <w:r>
        <w:rPr>
          <w:rFonts w:cs="Times New Roman"/>
          <w:lang w:val="ro"/>
        </w:rPr>
        <w:t xml:space="preserve"> ca fiind esen</w:t>
      </w:r>
      <w:r w:rsidR="00153776">
        <w:rPr>
          <w:rFonts w:cs="Times New Roman"/>
          <w:lang w:val="ro"/>
        </w:rPr>
        <w:t>ț</w:t>
      </w:r>
      <w:r>
        <w:rPr>
          <w:rFonts w:cs="Times New Roman"/>
          <w:lang w:val="ro"/>
        </w:rPr>
        <w:t>ial pentru un sistem de justi</w:t>
      </w:r>
      <w:r w:rsidR="00153776">
        <w:rPr>
          <w:rFonts w:cs="Times New Roman"/>
          <w:lang w:val="ro"/>
        </w:rPr>
        <w:t>ț</w:t>
      </w:r>
      <w:r>
        <w:rPr>
          <w:rFonts w:cs="Times New Roman"/>
          <w:lang w:val="ro"/>
        </w:rPr>
        <w:t xml:space="preserve">ie eficient. </w:t>
      </w:r>
      <w:r w:rsidR="00153776">
        <w:rPr>
          <w:rFonts w:cs="Times New Roman"/>
          <w:lang w:val="ro"/>
        </w:rPr>
        <w:t>Ț</w:t>
      </w:r>
      <w:r>
        <w:rPr>
          <w:rFonts w:cs="Times New Roman"/>
          <w:lang w:val="ro"/>
        </w:rPr>
        <w:t>inând cont de aceasta, Metodologia de monitorizare a proceselor judiciare se concentrează pe crearea unui cadru de respectare a conformită</w:t>
      </w:r>
      <w:r w:rsidR="00153776">
        <w:rPr>
          <w:rFonts w:cs="Times New Roman"/>
          <w:lang w:val="ro"/>
        </w:rPr>
        <w:t>ț</w:t>
      </w:r>
      <w:r>
        <w:rPr>
          <w:rFonts w:cs="Times New Roman"/>
          <w:lang w:val="ro"/>
        </w:rPr>
        <w:t>ii cu drepturile proce</w:t>
      </w:r>
      <w:r w:rsidR="007F27F1">
        <w:rPr>
          <w:rFonts w:cs="Times New Roman"/>
          <w:lang w:val="ro"/>
        </w:rPr>
        <w:t>sua</w:t>
      </w:r>
      <w:r>
        <w:rPr>
          <w:rFonts w:cs="Times New Roman"/>
          <w:lang w:val="ro"/>
        </w:rPr>
        <w:t xml:space="preserve">le </w:t>
      </w:r>
      <w:r w:rsidR="00001921">
        <w:rPr>
          <w:rFonts w:cs="Times New Roman"/>
          <w:lang w:val="ro"/>
        </w:rPr>
        <w:t>ș</w:t>
      </w:r>
      <w:r>
        <w:rPr>
          <w:rFonts w:cs="Times New Roman"/>
          <w:lang w:val="ro"/>
        </w:rPr>
        <w:t>i cu legisla</w:t>
      </w:r>
      <w:r w:rsidR="00153776">
        <w:rPr>
          <w:rFonts w:cs="Times New Roman"/>
          <w:lang w:val="ro"/>
        </w:rPr>
        <w:t>ț</w:t>
      </w:r>
      <w:r>
        <w:rPr>
          <w:rFonts w:cs="Times New Roman"/>
          <w:lang w:val="ro"/>
        </w:rPr>
        <w:t>ia specifică ca</w:t>
      </w:r>
      <w:r w:rsidR="007F27F1">
        <w:rPr>
          <w:rFonts w:cs="Times New Roman"/>
          <w:lang w:val="ro"/>
        </w:rPr>
        <w:t>uzei</w:t>
      </w:r>
      <w:r>
        <w:rPr>
          <w:rFonts w:cs="Times New Roman"/>
          <w:lang w:val="ro"/>
        </w:rPr>
        <w:t xml:space="preserve"> (codurile de procedură), precum </w:t>
      </w:r>
      <w:r w:rsidR="00001921">
        <w:rPr>
          <w:rFonts w:cs="Times New Roman"/>
          <w:lang w:val="ro"/>
        </w:rPr>
        <w:t>ș</w:t>
      </w:r>
      <w:r>
        <w:rPr>
          <w:rFonts w:cs="Times New Roman"/>
          <w:lang w:val="ro"/>
        </w:rPr>
        <w:t>i profesionalismul actorilor din domeniul ju</w:t>
      </w:r>
      <w:r w:rsidR="007F27F1">
        <w:rPr>
          <w:rFonts w:cs="Times New Roman"/>
          <w:lang w:val="ro"/>
        </w:rPr>
        <w:t>stiției</w:t>
      </w:r>
      <w:r>
        <w:rPr>
          <w:rFonts w:cs="Times New Roman"/>
          <w:lang w:val="ro"/>
        </w:rPr>
        <w:t>, prezen</w:t>
      </w:r>
      <w:r w:rsidR="00153776">
        <w:rPr>
          <w:rFonts w:cs="Times New Roman"/>
          <w:lang w:val="ro"/>
        </w:rPr>
        <w:t>ț</w:t>
      </w:r>
      <w:r>
        <w:rPr>
          <w:rFonts w:cs="Times New Roman"/>
          <w:lang w:val="ro"/>
        </w:rPr>
        <w:t xml:space="preserve">i în </w:t>
      </w:r>
      <w:r w:rsidR="007F27F1">
        <w:rPr>
          <w:rFonts w:cs="Times New Roman"/>
          <w:lang w:val="ro"/>
        </w:rPr>
        <w:t>ședințele</w:t>
      </w:r>
      <w:r>
        <w:rPr>
          <w:rFonts w:cs="Times New Roman"/>
          <w:lang w:val="ro"/>
        </w:rPr>
        <w:t xml:space="preserve"> de judecată. Aceasta clarifică nu numai aspectele de implementare a drepturilor proce</w:t>
      </w:r>
      <w:r w:rsidR="007F27F1">
        <w:rPr>
          <w:rFonts w:cs="Times New Roman"/>
          <w:lang w:val="ro"/>
        </w:rPr>
        <w:t>sua</w:t>
      </w:r>
      <w:r>
        <w:rPr>
          <w:rFonts w:cs="Times New Roman"/>
          <w:lang w:val="ro"/>
        </w:rPr>
        <w:t xml:space="preserve">le individuale, dar </w:t>
      </w:r>
      <w:r w:rsidR="00001921">
        <w:rPr>
          <w:rFonts w:cs="Times New Roman"/>
          <w:lang w:val="ro"/>
        </w:rPr>
        <w:t>ș</w:t>
      </w:r>
      <w:r>
        <w:rPr>
          <w:rFonts w:cs="Times New Roman"/>
          <w:lang w:val="ro"/>
        </w:rPr>
        <w:t>i oferă o perspectivă mai amplă controlului judiciar. În acela</w:t>
      </w:r>
      <w:r w:rsidR="00001921">
        <w:rPr>
          <w:rFonts w:cs="Times New Roman"/>
          <w:lang w:val="ro"/>
        </w:rPr>
        <w:t>ș</w:t>
      </w:r>
      <w:r>
        <w:rPr>
          <w:rFonts w:cs="Times New Roman"/>
          <w:lang w:val="ro"/>
        </w:rPr>
        <w:t>i timp, ne ajută să în</w:t>
      </w:r>
      <w:r w:rsidR="00153776">
        <w:rPr>
          <w:rFonts w:cs="Times New Roman"/>
          <w:lang w:val="ro"/>
        </w:rPr>
        <w:t>ț</w:t>
      </w:r>
      <w:r>
        <w:rPr>
          <w:rFonts w:cs="Times New Roman"/>
          <w:lang w:val="ro"/>
        </w:rPr>
        <w:t>elegem, dacă se acordă aten</w:t>
      </w:r>
      <w:r w:rsidR="00153776">
        <w:rPr>
          <w:rFonts w:cs="Times New Roman"/>
          <w:lang w:val="ro"/>
        </w:rPr>
        <w:t>ț</w:t>
      </w:r>
      <w:r>
        <w:rPr>
          <w:rFonts w:cs="Times New Roman"/>
          <w:lang w:val="ro"/>
        </w:rPr>
        <w:t xml:space="preserve">ie suficientă abordării </w:t>
      </w:r>
      <w:r w:rsidR="007F27F1">
        <w:rPr>
          <w:rFonts w:cs="Times New Roman"/>
          <w:lang w:val="ro"/>
        </w:rPr>
        <w:t xml:space="preserve">larg răspândite din </w:t>
      </w:r>
      <w:r>
        <w:rPr>
          <w:rFonts w:cs="Times New Roman"/>
          <w:lang w:val="ro"/>
        </w:rPr>
        <w:t>UE conform căreia administrarea justi</w:t>
      </w:r>
      <w:r w:rsidR="00153776">
        <w:rPr>
          <w:rFonts w:cs="Times New Roman"/>
          <w:lang w:val="ro"/>
        </w:rPr>
        <w:t>ț</w:t>
      </w:r>
      <w:r>
        <w:rPr>
          <w:rFonts w:cs="Times New Roman"/>
          <w:lang w:val="ro"/>
        </w:rPr>
        <w:t xml:space="preserve">iei este o formă de serviciu </w:t>
      </w:r>
      <w:r w:rsidR="007F27F1">
        <w:rPr>
          <w:rFonts w:cs="Times New Roman"/>
          <w:lang w:val="ro"/>
        </w:rPr>
        <w:t>public prestat d</w:t>
      </w:r>
      <w:r>
        <w:rPr>
          <w:rFonts w:cs="Times New Roman"/>
          <w:lang w:val="ro"/>
        </w:rPr>
        <w:t>e stat pentru cetă</w:t>
      </w:r>
      <w:r w:rsidR="00153776">
        <w:rPr>
          <w:rFonts w:cs="Times New Roman"/>
          <w:lang w:val="ro"/>
        </w:rPr>
        <w:t>ț</w:t>
      </w:r>
      <w:r>
        <w:rPr>
          <w:rFonts w:cs="Times New Roman"/>
          <w:lang w:val="ro"/>
        </w:rPr>
        <w:t>eni.</w:t>
      </w:r>
    </w:p>
    <w:p w14:paraId="30026D77" w14:textId="4A4DCE21" w:rsidR="005A5426" w:rsidRPr="00DA269C" w:rsidRDefault="005A5426" w:rsidP="005A5426">
      <w:pPr>
        <w:spacing w:after="0" w:line="360" w:lineRule="auto"/>
        <w:ind w:firstLine="720"/>
        <w:jc w:val="both"/>
        <w:rPr>
          <w:rFonts w:cs="Times New Roman"/>
        </w:rPr>
      </w:pPr>
      <w:r>
        <w:rPr>
          <w:rFonts w:cs="Times New Roman"/>
          <w:lang w:val="ro"/>
        </w:rPr>
        <w:t>Totodată, Metodologia de monitorizare a calită</w:t>
      </w:r>
      <w:r w:rsidR="00153776">
        <w:rPr>
          <w:rFonts w:cs="Times New Roman"/>
          <w:lang w:val="ro"/>
        </w:rPr>
        <w:t>ț</w:t>
      </w:r>
      <w:r>
        <w:rPr>
          <w:rFonts w:cs="Times New Roman"/>
          <w:lang w:val="ro"/>
        </w:rPr>
        <w:t>ii hotărârilor judecătore</w:t>
      </w:r>
      <w:r w:rsidR="00001921">
        <w:rPr>
          <w:rFonts w:cs="Times New Roman"/>
          <w:lang w:val="ro"/>
        </w:rPr>
        <w:t>ș</w:t>
      </w:r>
      <w:r>
        <w:rPr>
          <w:rFonts w:cs="Times New Roman"/>
          <w:lang w:val="ro"/>
        </w:rPr>
        <w:t xml:space="preserve">ti </w:t>
      </w:r>
      <w:r w:rsidR="007F27F1">
        <w:rPr>
          <w:rFonts w:cs="Times New Roman"/>
          <w:lang w:val="ro"/>
        </w:rPr>
        <w:t>acoperă</w:t>
      </w:r>
      <w:r>
        <w:rPr>
          <w:rFonts w:cs="Times New Roman"/>
          <w:lang w:val="ro"/>
        </w:rPr>
        <w:t xml:space="preserve"> toate aspectele care au sau pot avea impact semnificativ asupra calită</w:t>
      </w:r>
      <w:r w:rsidR="00153776">
        <w:rPr>
          <w:rFonts w:cs="Times New Roman"/>
          <w:lang w:val="ro"/>
        </w:rPr>
        <w:t>ț</w:t>
      </w:r>
      <w:r>
        <w:rPr>
          <w:rFonts w:cs="Times New Roman"/>
          <w:lang w:val="ro"/>
        </w:rPr>
        <w:t xml:space="preserve">ii </w:t>
      </w:r>
      <w:r w:rsidR="007F27F1">
        <w:rPr>
          <w:rFonts w:cs="Times New Roman"/>
          <w:lang w:val="ro"/>
        </w:rPr>
        <w:t>argumentări</w:t>
      </w:r>
      <w:r>
        <w:rPr>
          <w:rFonts w:cs="Times New Roman"/>
          <w:lang w:val="ro"/>
        </w:rPr>
        <w:t>i, spre exemplu, dacă hotărârile judecătore</w:t>
      </w:r>
      <w:r w:rsidR="00001921">
        <w:rPr>
          <w:rFonts w:cs="Times New Roman"/>
          <w:lang w:val="ro"/>
        </w:rPr>
        <w:t>ș</w:t>
      </w:r>
      <w:r>
        <w:rPr>
          <w:rFonts w:cs="Times New Roman"/>
          <w:lang w:val="ro"/>
        </w:rPr>
        <w:t xml:space="preserve">ti sunt juridic cuprinzătoare, </w:t>
      </w:r>
      <w:r w:rsidR="007F27F1">
        <w:rPr>
          <w:rFonts w:cs="Times New Roman"/>
          <w:lang w:val="ro"/>
        </w:rPr>
        <w:t>acces</w:t>
      </w:r>
      <w:r>
        <w:rPr>
          <w:rFonts w:cs="Times New Roman"/>
          <w:lang w:val="ro"/>
        </w:rPr>
        <w:t xml:space="preserve">ibile, clare, consecvente, exacte din punct de vedere material </w:t>
      </w:r>
      <w:r w:rsidR="00001921">
        <w:rPr>
          <w:rFonts w:cs="Times New Roman"/>
          <w:lang w:val="ro"/>
        </w:rPr>
        <w:t>ș</w:t>
      </w:r>
      <w:r>
        <w:rPr>
          <w:rFonts w:cs="Times New Roman"/>
          <w:lang w:val="ro"/>
        </w:rPr>
        <w:t>i procedural.</w:t>
      </w:r>
    </w:p>
    <w:p w14:paraId="682E3F9A" w14:textId="354DFDE2" w:rsidR="005A5426" w:rsidRPr="00DA269C" w:rsidRDefault="007F27F1" w:rsidP="005A5426">
      <w:pPr>
        <w:spacing w:after="0" w:line="360" w:lineRule="auto"/>
        <w:ind w:firstLine="720"/>
        <w:jc w:val="both"/>
        <w:rPr>
          <w:rFonts w:cs="Times New Roman"/>
        </w:rPr>
      </w:pPr>
      <w:r>
        <w:rPr>
          <w:rFonts w:cs="Times New Roman"/>
          <w:lang w:val="ro"/>
        </w:rPr>
        <w:t>Prin urmare</w:t>
      </w:r>
      <w:r w:rsidR="005A5426">
        <w:rPr>
          <w:rFonts w:cs="Times New Roman"/>
          <w:lang w:val="ro"/>
        </w:rPr>
        <w:t xml:space="preserve">, Metodologia generală este concepută </w:t>
      </w:r>
      <w:r>
        <w:rPr>
          <w:rFonts w:cs="Times New Roman"/>
          <w:lang w:val="ro"/>
        </w:rPr>
        <w:t>astfel încât să ofere</w:t>
      </w:r>
      <w:r w:rsidR="005A5426">
        <w:rPr>
          <w:rFonts w:cs="Times New Roman"/>
          <w:lang w:val="ro"/>
        </w:rPr>
        <w:t xml:space="preserve"> acces la informa</w:t>
      </w:r>
      <w:r w:rsidR="00153776">
        <w:rPr>
          <w:rFonts w:cs="Times New Roman"/>
          <w:lang w:val="ro"/>
        </w:rPr>
        <w:t>ț</w:t>
      </w:r>
      <w:r w:rsidR="005A5426">
        <w:rPr>
          <w:rFonts w:cs="Times New Roman"/>
          <w:lang w:val="ro"/>
        </w:rPr>
        <w:t xml:space="preserve">ii </w:t>
      </w:r>
      <w:r>
        <w:rPr>
          <w:rFonts w:cs="Times New Roman"/>
          <w:lang w:val="ro"/>
        </w:rPr>
        <w:t>privind</w:t>
      </w:r>
      <w:r w:rsidR="005A5426">
        <w:rPr>
          <w:rFonts w:cs="Times New Roman"/>
          <w:lang w:val="ro"/>
        </w:rPr>
        <w:t xml:space="preserve"> trei aspecte principale ale arhitecturii de monitorizare a instan</w:t>
      </w:r>
      <w:r w:rsidR="00153776">
        <w:rPr>
          <w:rFonts w:cs="Times New Roman"/>
          <w:lang w:val="ro"/>
        </w:rPr>
        <w:t>ț</w:t>
      </w:r>
      <w:r w:rsidR="005A5426">
        <w:rPr>
          <w:rFonts w:cs="Times New Roman"/>
          <w:lang w:val="ro"/>
        </w:rPr>
        <w:t xml:space="preserve">elor, concentrându-se pe accesibilitate, calitate </w:t>
      </w:r>
      <w:r w:rsidR="00001921">
        <w:rPr>
          <w:rFonts w:cs="Times New Roman"/>
          <w:lang w:val="ro"/>
        </w:rPr>
        <w:t>ș</w:t>
      </w:r>
      <w:r w:rsidR="005A5426">
        <w:rPr>
          <w:rFonts w:cs="Times New Roman"/>
          <w:lang w:val="ro"/>
        </w:rPr>
        <w:t>i încrederea în sistemul judiciar.</w:t>
      </w:r>
    </w:p>
    <w:p w14:paraId="514ADAD3" w14:textId="77777777" w:rsidR="005A5426" w:rsidRPr="00DA269C" w:rsidRDefault="005A5426" w:rsidP="005A5426">
      <w:pPr>
        <w:spacing w:after="0" w:line="360" w:lineRule="auto"/>
        <w:ind w:firstLine="720"/>
        <w:jc w:val="both"/>
        <w:rPr>
          <w:rFonts w:cs="Times New Roman"/>
        </w:rPr>
      </w:pPr>
    </w:p>
    <w:p w14:paraId="3FB9AF5D" w14:textId="04353FF3" w:rsidR="005A5426" w:rsidRPr="00DA269C" w:rsidRDefault="00B72379" w:rsidP="005A5426">
      <w:pPr>
        <w:pStyle w:val="3"/>
        <w:rPr>
          <w:rFonts w:cs="Times New Roman"/>
        </w:rPr>
      </w:pPr>
      <w:bookmarkStart w:id="14" w:name="_Toc145854584"/>
      <w:bookmarkStart w:id="15" w:name="_Toc145854248"/>
      <w:bookmarkStart w:id="16" w:name="_Toc145854206"/>
      <w:bookmarkStart w:id="17" w:name="_Toc145853961"/>
      <w:bookmarkStart w:id="18" w:name="_Toc145852202"/>
      <w:bookmarkStart w:id="19" w:name="_Toc145850413"/>
      <w:bookmarkStart w:id="20" w:name="_Toc149634620"/>
      <w:r>
        <w:rPr>
          <w:rFonts w:cs="Times New Roman"/>
          <w:bCs/>
          <w:lang w:val="ro"/>
        </w:rPr>
        <w:t>2.1. Domeniul de aplicare, direc</w:t>
      </w:r>
      <w:r w:rsidR="00153776">
        <w:rPr>
          <w:rFonts w:cs="Times New Roman"/>
          <w:bCs/>
          <w:lang w:val="ro"/>
        </w:rPr>
        <w:t>ț</w:t>
      </w:r>
      <w:r>
        <w:rPr>
          <w:rFonts w:cs="Times New Roman"/>
          <w:bCs/>
          <w:lang w:val="ro"/>
        </w:rPr>
        <w:t xml:space="preserve">iile </w:t>
      </w:r>
      <w:r w:rsidR="00001921">
        <w:rPr>
          <w:rFonts w:cs="Times New Roman"/>
          <w:bCs/>
          <w:lang w:val="ro"/>
        </w:rPr>
        <w:t>ș</w:t>
      </w:r>
      <w:r>
        <w:rPr>
          <w:rFonts w:cs="Times New Roman"/>
          <w:bCs/>
          <w:lang w:val="ro"/>
        </w:rPr>
        <w:t>i obiectivele monitorizării</w:t>
      </w:r>
      <w:bookmarkEnd w:id="14"/>
      <w:bookmarkEnd w:id="15"/>
      <w:bookmarkEnd w:id="16"/>
      <w:bookmarkEnd w:id="17"/>
      <w:bookmarkEnd w:id="18"/>
      <w:bookmarkEnd w:id="19"/>
      <w:bookmarkEnd w:id="20"/>
    </w:p>
    <w:p w14:paraId="51894D0A" w14:textId="77777777" w:rsidR="005A5426" w:rsidRPr="00DA269C" w:rsidRDefault="005A5426" w:rsidP="005A5426">
      <w:pPr>
        <w:spacing w:after="0" w:line="360" w:lineRule="auto"/>
        <w:ind w:firstLine="720"/>
        <w:jc w:val="both"/>
        <w:rPr>
          <w:rFonts w:cs="Times New Roman"/>
        </w:rPr>
      </w:pPr>
    </w:p>
    <w:p w14:paraId="1B5D52B3" w14:textId="704FE84C" w:rsidR="005A5426" w:rsidRPr="00DA269C" w:rsidRDefault="005A5426" w:rsidP="005A5426">
      <w:pPr>
        <w:spacing w:after="0" w:line="360" w:lineRule="auto"/>
        <w:ind w:firstLine="720"/>
        <w:jc w:val="both"/>
        <w:rPr>
          <w:rFonts w:cs="Times New Roman"/>
        </w:rPr>
      </w:pPr>
      <w:r>
        <w:rPr>
          <w:rFonts w:cs="Times New Roman"/>
          <w:lang w:val="ro"/>
        </w:rPr>
        <w:t>Monitorizarea instan</w:t>
      </w:r>
      <w:r w:rsidR="00153776">
        <w:rPr>
          <w:rFonts w:cs="Times New Roman"/>
          <w:lang w:val="ro"/>
        </w:rPr>
        <w:t>ț</w:t>
      </w:r>
      <w:r>
        <w:rPr>
          <w:rFonts w:cs="Times New Roman"/>
          <w:lang w:val="ro"/>
        </w:rPr>
        <w:t xml:space="preserve">elor de judecată se bazează pe colectarea </w:t>
      </w:r>
      <w:r w:rsidR="00001921">
        <w:rPr>
          <w:rFonts w:cs="Times New Roman"/>
          <w:lang w:val="ro"/>
        </w:rPr>
        <w:t>ș</w:t>
      </w:r>
      <w:r>
        <w:rPr>
          <w:rFonts w:cs="Times New Roman"/>
          <w:lang w:val="ro"/>
        </w:rPr>
        <w:t>i evaluarea sistematică a informa</w:t>
      </w:r>
      <w:r w:rsidR="00153776">
        <w:rPr>
          <w:rFonts w:cs="Times New Roman"/>
          <w:lang w:val="ro"/>
        </w:rPr>
        <w:t>ț</w:t>
      </w:r>
      <w:r>
        <w:rPr>
          <w:rFonts w:cs="Times New Roman"/>
          <w:lang w:val="ro"/>
        </w:rPr>
        <w:t xml:space="preserve">iilor </w:t>
      </w:r>
      <w:r w:rsidR="00001921">
        <w:rPr>
          <w:rFonts w:cs="Times New Roman"/>
          <w:lang w:val="ro"/>
        </w:rPr>
        <w:t>ș</w:t>
      </w:r>
      <w:r>
        <w:rPr>
          <w:rFonts w:cs="Times New Roman"/>
          <w:lang w:val="ro"/>
        </w:rPr>
        <w:t>i a datelor curente privind evolu</w:t>
      </w:r>
      <w:r w:rsidR="00153776">
        <w:rPr>
          <w:rFonts w:cs="Times New Roman"/>
          <w:lang w:val="ro"/>
        </w:rPr>
        <w:t>ț</w:t>
      </w:r>
      <w:r w:rsidR="007F27F1">
        <w:rPr>
          <w:rFonts w:cs="Times New Roman"/>
          <w:lang w:val="ro"/>
        </w:rPr>
        <w:t>iile-</w:t>
      </w:r>
      <w:r>
        <w:rPr>
          <w:rFonts w:cs="Times New Roman"/>
          <w:lang w:val="ro"/>
        </w:rPr>
        <w:t>cheie din domeniul justi</w:t>
      </w:r>
      <w:r w:rsidR="00153776">
        <w:rPr>
          <w:rFonts w:cs="Times New Roman"/>
          <w:lang w:val="ro"/>
        </w:rPr>
        <w:t>ț</w:t>
      </w:r>
      <w:r>
        <w:rPr>
          <w:rFonts w:cs="Times New Roman"/>
          <w:lang w:val="ro"/>
        </w:rPr>
        <w:t xml:space="preserve">iei. </w:t>
      </w:r>
      <w:r w:rsidR="007F27F1">
        <w:rPr>
          <w:rFonts w:cs="Times New Roman"/>
          <w:lang w:val="ro"/>
        </w:rPr>
        <w:t>M</w:t>
      </w:r>
      <w:r>
        <w:rPr>
          <w:rFonts w:cs="Times New Roman"/>
          <w:lang w:val="ro"/>
        </w:rPr>
        <w:t>onitoriz</w:t>
      </w:r>
      <w:r w:rsidR="007F27F1">
        <w:rPr>
          <w:rFonts w:cs="Times New Roman"/>
          <w:lang w:val="ro"/>
        </w:rPr>
        <w:t>area</w:t>
      </w:r>
      <w:r>
        <w:rPr>
          <w:rFonts w:cs="Times New Roman"/>
          <w:lang w:val="ro"/>
        </w:rPr>
        <w:t xml:space="preserve"> instan</w:t>
      </w:r>
      <w:r w:rsidR="00153776">
        <w:rPr>
          <w:rFonts w:cs="Times New Roman"/>
          <w:lang w:val="ro"/>
        </w:rPr>
        <w:t>ț</w:t>
      </w:r>
      <w:r>
        <w:rPr>
          <w:rFonts w:cs="Times New Roman"/>
          <w:lang w:val="ro"/>
        </w:rPr>
        <w:t>elor de judecată se bazează pe principiile continuită</w:t>
      </w:r>
      <w:r w:rsidR="00153776">
        <w:rPr>
          <w:rFonts w:cs="Times New Roman"/>
          <w:lang w:val="ro"/>
        </w:rPr>
        <w:t>ț</w:t>
      </w:r>
      <w:r>
        <w:rPr>
          <w:rFonts w:cs="Times New Roman"/>
          <w:lang w:val="ro"/>
        </w:rPr>
        <w:t xml:space="preserve">ii care vizează monitorizarea proceselor </w:t>
      </w:r>
      <w:r w:rsidR="007F27F1">
        <w:rPr>
          <w:rFonts w:cs="Times New Roman"/>
          <w:lang w:val="ro"/>
        </w:rPr>
        <w:t>desfășurate</w:t>
      </w:r>
      <w:r>
        <w:rPr>
          <w:rFonts w:cs="Times New Roman"/>
          <w:lang w:val="ro"/>
        </w:rPr>
        <w:t xml:space="preserve"> anterior </w:t>
      </w:r>
      <w:r w:rsidR="00001921">
        <w:rPr>
          <w:rFonts w:cs="Times New Roman"/>
          <w:lang w:val="ro"/>
        </w:rPr>
        <w:t>ș</w:t>
      </w:r>
      <w:r>
        <w:rPr>
          <w:rFonts w:cs="Times New Roman"/>
          <w:lang w:val="ro"/>
        </w:rPr>
        <w:t xml:space="preserve">i pe o orientare spre </w:t>
      </w:r>
      <w:r w:rsidR="007F27F1">
        <w:rPr>
          <w:rFonts w:cs="Times New Roman"/>
          <w:lang w:val="ro"/>
        </w:rPr>
        <w:t xml:space="preserve">soluții </w:t>
      </w:r>
      <w:r>
        <w:rPr>
          <w:rFonts w:cs="Times New Roman"/>
          <w:lang w:val="ro"/>
        </w:rPr>
        <w:t>care pot îmbunătă</w:t>
      </w:r>
      <w:r w:rsidR="00153776">
        <w:rPr>
          <w:rFonts w:cs="Times New Roman"/>
          <w:lang w:val="ro"/>
        </w:rPr>
        <w:t>ț</w:t>
      </w:r>
      <w:r>
        <w:rPr>
          <w:rFonts w:cs="Times New Roman"/>
          <w:lang w:val="ro"/>
        </w:rPr>
        <w:t>i semnificativ situa</w:t>
      </w:r>
      <w:r w:rsidR="00153776">
        <w:rPr>
          <w:rFonts w:cs="Times New Roman"/>
          <w:lang w:val="ro"/>
        </w:rPr>
        <w:t>ț</w:t>
      </w:r>
      <w:r>
        <w:rPr>
          <w:rFonts w:cs="Times New Roman"/>
          <w:lang w:val="ro"/>
        </w:rPr>
        <w:t>ia existentă.</w:t>
      </w:r>
    </w:p>
    <w:p w14:paraId="663A5D3D" w14:textId="4D92B0B5" w:rsidR="005A5426" w:rsidRPr="00DA269C" w:rsidRDefault="005A5426" w:rsidP="005A5426">
      <w:pPr>
        <w:spacing w:after="0" w:line="360" w:lineRule="auto"/>
        <w:ind w:firstLine="720"/>
        <w:jc w:val="both"/>
        <w:rPr>
          <w:rFonts w:cs="Times New Roman"/>
        </w:rPr>
      </w:pPr>
      <w:r>
        <w:rPr>
          <w:rFonts w:cs="Times New Roman"/>
          <w:lang w:val="ro"/>
        </w:rPr>
        <w:t>Mecanismul de monitorizare a instan</w:t>
      </w:r>
      <w:r w:rsidR="00153776">
        <w:rPr>
          <w:rFonts w:cs="Times New Roman"/>
          <w:lang w:val="ro"/>
        </w:rPr>
        <w:t>ț</w:t>
      </w:r>
      <w:r>
        <w:rPr>
          <w:rFonts w:cs="Times New Roman"/>
          <w:lang w:val="ro"/>
        </w:rPr>
        <w:t xml:space="preserve">elor de judecată este elaborat în baza conceptului unei monitorizări, realizate în mai multe centre, a întregului sistem judiciar. Având în vedere acest lucru, metodologia de monitorizare este adaptată în mod continuu </w:t>
      </w:r>
      <w:r w:rsidR="00001921">
        <w:rPr>
          <w:rFonts w:cs="Times New Roman"/>
          <w:lang w:val="ro"/>
        </w:rPr>
        <w:t>ș</w:t>
      </w:r>
      <w:r>
        <w:rPr>
          <w:rFonts w:cs="Times New Roman"/>
          <w:lang w:val="ro"/>
        </w:rPr>
        <w:t xml:space="preserve">i specific pentru </w:t>
      </w:r>
      <w:r>
        <w:rPr>
          <w:rFonts w:cs="Times New Roman"/>
          <w:lang w:val="ro"/>
        </w:rPr>
        <w:lastRenderedPageBreak/>
        <w:t>evaluarea elementelor relevante ale accesului la justi</w:t>
      </w:r>
      <w:r w:rsidR="00153776">
        <w:rPr>
          <w:rFonts w:cs="Times New Roman"/>
          <w:lang w:val="ro"/>
        </w:rPr>
        <w:t>ț</w:t>
      </w:r>
      <w:r>
        <w:rPr>
          <w:rFonts w:cs="Times New Roman"/>
          <w:lang w:val="ro"/>
        </w:rPr>
        <w:t>ie, inclusiv accesul la instan</w:t>
      </w:r>
      <w:r w:rsidR="00153776">
        <w:rPr>
          <w:rFonts w:cs="Times New Roman"/>
          <w:lang w:val="ro"/>
        </w:rPr>
        <w:t>ț</w:t>
      </w:r>
      <w:r>
        <w:rPr>
          <w:rFonts w:cs="Times New Roman"/>
          <w:lang w:val="ro"/>
        </w:rPr>
        <w:t>ă de judecată,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calitatea hotărârilor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 xml:space="preserve">i </w:t>
      </w:r>
      <w:r w:rsidR="007F27F1">
        <w:rPr>
          <w:rFonts w:cs="Times New Roman"/>
          <w:lang w:val="ro"/>
        </w:rPr>
        <w:t>motivarea</w:t>
      </w:r>
      <w:r>
        <w:rPr>
          <w:rFonts w:cs="Times New Roman"/>
          <w:lang w:val="ro"/>
        </w:rPr>
        <w:t xml:space="preserve"> acestora, precum </w:t>
      </w:r>
      <w:r w:rsidR="00001921">
        <w:rPr>
          <w:rFonts w:cs="Times New Roman"/>
          <w:lang w:val="ro"/>
        </w:rPr>
        <w:t>ș</w:t>
      </w:r>
      <w:r>
        <w:rPr>
          <w:rFonts w:cs="Times New Roman"/>
          <w:lang w:val="ro"/>
        </w:rPr>
        <w:t>i acordarea asisten</w:t>
      </w:r>
      <w:r w:rsidR="00153776">
        <w:rPr>
          <w:rFonts w:cs="Times New Roman"/>
          <w:lang w:val="ro"/>
        </w:rPr>
        <w:t>ț</w:t>
      </w:r>
      <w:r>
        <w:rPr>
          <w:rFonts w:cs="Times New Roman"/>
          <w:lang w:val="ro"/>
        </w:rPr>
        <w:t xml:space="preserve">ei juridice. </w:t>
      </w:r>
    </w:p>
    <w:p w14:paraId="6817E08C" w14:textId="7605D634" w:rsidR="005A5426" w:rsidRPr="00DA269C" w:rsidRDefault="005A5426" w:rsidP="005A5426">
      <w:pPr>
        <w:spacing w:after="0" w:line="360" w:lineRule="auto"/>
        <w:ind w:firstLine="720"/>
        <w:jc w:val="both"/>
        <w:rPr>
          <w:rFonts w:cs="Times New Roman"/>
        </w:rPr>
      </w:pPr>
      <w:r>
        <w:rPr>
          <w:rFonts w:cs="Times New Roman"/>
          <w:lang w:val="ro"/>
        </w:rPr>
        <w:t>Metodologia de monitorizare a instan</w:t>
      </w:r>
      <w:r w:rsidR="00153776">
        <w:rPr>
          <w:rFonts w:cs="Times New Roman"/>
          <w:lang w:val="ro"/>
        </w:rPr>
        <w:t>ț</w:t>
      </w:r>
      <w:r>
        <w:rPr>
          <w:rFonts w:cs="Times New Roman"/>
          <w:lang w:val="ro"/>
        </w:rPr>
        <w:t>elor de judecată</w:t>
      </w:r>
      <w:r w:rsidR="00382781">
        <w:rPr>
          <w:rFonts w:cs="Times New Roman"/>
          <w:lang w:val="ro"/>
        </w:rPr>
        <w:t>,</w:t>
      </w:r>
      <w:r>
        <w:rPr>
          <w:rFonts w:cs="Times New Roman"/>
          <w:lang w:val="ro"/>
        </w:rPr>
        <w:t xml:space="preserve"> la fel ca mecanismul integral de monitorizare, </w:t>
      </w:r>
      <w:r w:rsidR="00382781">
        <w:rPr>
          <w:rFonts w:cs="Times New Roman"/>
          <w:lang w:val="ro"/>
        </w:rPr>
        <w:t xml:space="preserve">este </w:t>
      </w:r>
      <w:r>
        <w:rPr>
          <w:rFonts w:cs="Times New Roman"/>
          <w:lang w:val="ro"/>
        </w:rPr>
        <w:t>alcătuit</w:t>
      </w:r>
      <w:r w:rsidR="00382781">
        <w:rPr>
          <w:rFonts w:cs="Times New Roman"/>
          <w:lang w:val="ro"/>
        </w:rPr>
        <w:t>ă</w:t>
      </w:r>
      <w:r>
        <w:rPr>
          <w:rFonts w:cs="Times New Roman"/>
          <w:lang w:val="ro"/>
        </w:rPr>
        <w:t xml:space="preserve"> din două modele principale, ambele bazate pe date empirice </w:t>
      </w:r>
      <w:r w:rsidR="00001921">
        <w:rPr>
          <w:rFonts w:cs="Times New Roman"/>
          <w:lang w:val="ro"/>
        </w:rPr>
        <w:t>ș</w:t>
      </w:r>
      <w:r>
        <w:rPr>
          <w:rFonts w:cs="Times New Roman"/>
          <w:lang w:val="ro"/>
        </w:rPr>
        <w:t>i informa</w:t>
      </w:r>
      <w:r w:rsidR="00153776">
        <w:rPr>
          <w:rFonts w:cs="Times New Roman"/>
          <w:lang w:val="ro"/>
        </w:rPr>
        <w:t>ț</w:t>
      </w:r>
      <w:r>
        <w:rPr>
          <w:rFonts w:cs="Times New Roman"/>
          <w:lang w:val="ro"/>
        </w:rPr>
        <w:t>ii provenite de la diferite păr</w:t>
      </w:r>
      <w:r w:rsidR="00153776">
        <w:rPr>
          <w:rFonts w:cs="Times New Roman"/>
          <w:lang w:val="ro"/>
        </w:rPr>
        <w:t>ț</w:t>
      </w:r>
      <w:r>
        <w:rPr>
          <w:rFonts w:cs="Times New Roman"/>
          <w:lang w:val="ro"/>
        </w:rPr>
        <w:t>i interesate:</w:t>
      </w:r>
    </w:p>
    <w:p w14:paraId="770E5092" w14:textId="4243D8CE" w:rsidR="005A5426" w:rsidRPr="00DA269C" w:rsidRDefault="005A5426" w:rsidP="005A5426">
      <w:pPr>
        <w:spacing w:after="0" w:line="360" w:lineRule="auto"/>
        <w:ind w:firstLine="720"/>
        <w:jc w:val="both"/>
        <w:rPr>
          <w:rFonts w:cs="Times New Roman"/>
        </w:rPr>
      </w:pPr>
      <w:r>
        <w:rPr>
          <w:rFonts w:cs="Times New Roman"/>
          <w:b/>
          <w:bCs/>
          <w:lang w:val="ro"/>
        </w:rPr>
        <w:t xml:space="preserve">1. </w:t>
      </w:r>
      <w:r>
        <w:rPr>
          <w:rFonts w:cs="Times New Roman"/>
          <w:b/>
          <w:bCs/>
          <w:color w:val="31356E"/>
          <w:lang w:val="ro"/>
        </w:rPr>
        <w:t xml:space="preserve">Metodologia de </w:t>
      </w:r>
      <w:r>
        <w:rPr>
          <w:rFonts w:cs="Times New Roman"/>
          <w:b/>
          <w:bCs/>
          <w:i/>
          <w:iCs/>
          <w:color w:val="31356E"/>
          <w:lang w:val="ro"/>
        </w:rPr>
        <w:t>Monitorizare a Proceselor de Judecată</w:t>
      </w:r>
      <w:r>
        <w:rPr>
          <w:rFonts w:cs="Times New Roman"/>
          <w:b/>
          <w:bCs/>
          <w:color w:val="31356E"/>
          <w:lang w:val="ro"/>
        </w:rPr>
        <w:t xml:space="preserve"> </w:t>
      </w:r>
      <w:r>
        <w:rPr>
          <w:rFonts w:cs="Times New Roman"/>
          <w:lang w:val="ro"/>
        </w:rPr>
        <w:t xml:space="preserve">are ca scop monitorizarea procesului echitabil </w:t>
      </w:r>
      <w:r w:rsidR="00001921">
        <w:rPr>
          <w:rFonts w:cs="Times New Roman"/>
          <w:lang w:val="ro"/>
        </w:rPr>
        <w:t>ș</w:t>
      </w:r>
      <w:r>
        <w:rPr>
          <w:rFonts w:cs="Times New Roman"/>
          <w:lang w:val="ro"/>
        </w:rPr>
        <w:t xml:space="preserve">i este implementată pentru a </w:t>
      </w:r>
      <w:r w:rsidR="008E63F2">
        <w:rPr>
          <w:rFonts w:cs="Times New Roman"/>
          <w:lang w:val="ro"/>
        </w:rPr>
        <w:t xml:space="preserve">verifica </w:t>
      </w:r>
      <w:r>
        <w:rPr>
          <w:rFonts w:cs="Times New Roman"/>
          <w:lang w:val="ro"/>
        </w:rPr>
        <w:t xml:space="preserve">în practică drepturile pentru un proces echitabil </w:t>
      </w:r>
      <w:r w:rsidR="00001921">
        <w:rPr>
          <w:rFonts w:cs="Times New Roman"/>
          <w:lang w:val="ro"/>
        </w:rPr>
        <w:t>ș</w:t>
      </w:r>
      <w:r>
        <w:rPr>
          <w:rFonts w:cs="Times New Roman"/>
          <w:lang w:val="ro"/>
        </w:rPr>
        <w:t>i a profesionalismului în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Ea se concentrează pe indicatorii cauzelor civile, penale </w:t>
      </w:r>
      <w:r w:rsidR="00001921">
        <w:rPr>
          <w:rFonts w:cs="Times New Roman"/>
          <w:lang w:val="ro"/>
        </w:rPr>
        <w:t>ș</w:t>
      </w:r>
      <w:r>
        <w:rPr>
          <w:rFonts w:cs="Times New Roman"/>
          <w:lang w:val="ro"/>
        </w:rPr>
        <w:t xml:space="preserve">i administrative, precum </w:t>
      </w:r>
      <w:r w:rsidR="00001921">
        <w:rPr>
          <w:rFonts w:cs="Times New Roman"/>
          <w:lang w:val="ro"/>
        </w:rPr>
        <w:t>ș</w:t>
      </w:r>
      <w:r>
        <w:rPr>
          <w:rFonts w:cs="Times New Roman"/>
          <w:lang w:val="ro"/>
        </w:rPr>
        <w:t>i a ca</w:t>
      </w:r>
      <w:r w:rsidR="008E63F2">
        <w:rPr>
          <w:rFonts w:cs="Times New Roman"/>
          <w:lang w:val="ro"/>
        </w:rPr>
        <w:t>u</w:t>
      </w:r>
      <w:r>
        <w:rPr>
          <w:rFonts w:cs="Times New Roman"/>
          <w:lang w:val="ro"/>
        </w:rPr>
        <w:t>z</w:t>
      </w:r>
      <w:r w:rsidR="008E63F2">
        <w:rPr>
          <w:rFonts w:cs="Times New Roman"/>
          <w:lang w:val="ro"/>
        </w:rPr>
        <w:t>e</w:t>
      </w:r>
      <w:r>
        <w:rPr>
          <w:rFonts w:cs="Times New Roman"/>
          <w:lang w:val="ro"/>
        </w:rPr>
        <w:t>lor contraven</w:t>
      </w:r>
      <w:r w:rsidR="00153776">
        <w:rPr>
          <w:rFonts w:cs="Times New Roman"/>
          <w:lang w:val="ro"/>
        </w:rPr>
        <w:t>ț</w:t>
      </w:r>
      <w:r>
        <w:rPr>
          <w:rFonts w:cs="Times New Roman"/>
          <w:lang w:val="ro"/>
        </w:rPr>
        <w:t xml:space="preserve">ionale </w:t>
      </w:r>
      <w:r w:rsidR="00001921">
        <w:rPr>
          <w:rFonts w:cs="Times New Roman"/>
          <w:lang w:val="ro"/>
        </w:rPr>
        <w:t>ș</w:t>
      </w:r>
      <w:r>
        <w:rPr>
          <w:rFonts w:cs="Times New Roman"/>
          <w:lang w:val="ro"/>
        </w:rPr>
        <w:t>i anumite tipuri de cazuri preselectate:</w:t>
      </w:r>
    </w:p>
    <w:p w14:paraId="7B35D896" w14:textId="2E671BF0" w:rsidR="005A5426" w:rsidRPr="00DA269C" w:rsidRDefault="005A5426" w:rsidP="005A5426">
      <w:pPr>
        <w:spacing w:after="0" w:line="360" w:lineRule="auto"/>
        <w:ind w:firstLine="720"/>
        <w:jc w:val="both"/>
        <w:rPr>
          <w:rFonts w:cs="Times New Roman"/>
        </w:rPr>
      </w:pPr>
      <w:r>
        <w:rPr>
          <w:rFonts w:cs="Times New Roman"/>
          <w:lang w:val="ro"/>
        </w:rPr>
        <w:t>(1) Acordarea asisten</w:t>
      </w:r>
      <w:r w:rsidR="00153776">
        <w:rPr>
          <w:rFonts w:cs="Times New Roman"/>
          <w:lang w:val="ro"/>
        </w:rPr>
        <w:t>ț</w:t>
      </w:r>
      <w:r>
        <w:rPr>
          <w:rFonts w:cs="Times New Roman"/>
          <w:lang w:val="ro"/>
        </w:rPr>
        <w:t xml:space="preserve">ei juridice </w:t>
      </w:r>
      <w:r w:rsidR="008E63F2">
        <w:rPr>
          <w:rFonts w:cs="Times New Roman"/>
          <w:lang w:val="ro"/>
        </w:rPr>
        <w:t>garantate de stat</w:t>
      </w:r>
    </w:p>
    <w:p w14:paraId="5BC2F3E4" w14:textId="02DA0FAD" w:rsidR="005A5426" w:rsidRPr="00DA269C" w:rsidRDefault="005A5426" w:rsidP="005A5426">
      <w:pPr>
        <w:spacing w:after="0" w:line="360" w:lineRule="auto"/>
        <w:ind w:firstLine="720"/>
        <w:jc w:val="both"/>
        <w:rPr>
          <w:rFonts w:cs="Times New Roman"/>
        </w:rPr>
      </w:pPr>
      <w:r>
        <w:rPr>
          <w:rFonts w:cs="Times New Roman"/>
          <w:lang w:val="ro"/>
        </w:rPr>
        <w:t>(2) Accesul la justi</w:t>
      </w:r>
      <w:r w:rsidR="00153776">
        <w:rPr>
          <w:rFonts w:cs="Times New Roman"/>
          <w:lang w:val="ro"/>
        </w:rPr>
        <w:t>ț</w:t>
      </w:r>
      <w:r>
        <w:rPr>
          <w:rFonts w:cs="Times New Roman"/>
          <w:lang w:val="ro"/>
        </w:rPr>
        <w:t>ie în probleme de mediu</w:t>
      </w:r>
    </w:p>
    <w:p w14:paraId="61136657" w14:textId="1F390495" w:rsidR="005A5426" w:rsidRPr="00DA269C" w:rsidRDefault="008E63F2" w:rsidP="005A5426">
      <w:pPr>
        <w:spacing w:after="0" w:line="360" w:lineRule="auto"/>
        <w:ind w:firstLine="720"/>
        <w:jc w:val="both"/>
        <w:rPr>
          <w:rFonts w:cs="Times New Roman"/>
        </w:rPr>
      </w:pPr>
      <w:r>
        <w:rPr>
          <w:rFonts w:cs="Times New Roman"/>
          <w:lang w:val="ro"/>
        </w:rPr>
        <w:t>(3) Cauze privind</w:t>
      </w:r>
      <w:r w:rsidR="005A5426">
        <w:rPr>
          <w:rFonts w:cs="Times New Roman"/>
          <w:lang w:val="ro"/>
        </w:rPr>
        <w:t xml:space="preserve"> protec</w:t>
      </w:r>
      <w:r w:rsidR="00153776">
        <w:rPr>
          <w:rFonts w:cs="Times New Roman"/>
          <w:lang w:val="ro"/>
        </w:rPr>
        <w:t>ț</w:t>
      </w:r>
      <w:r w:rsidR="005A5426">
        <w:rPr>
          <w:rFonts w:cs="Times New Roman"/>
          <w:lang w:val="ro"/>
        </w:rPr>
        <w:t>ia datelor</w:t>
      </w:r>
      <w:r>
        <w:rPr>
          <w:rFonts w:cs="Times New Roman"/>
          <w:lang w:val="ro"/>
        </w:rPr>
        <w:t xml:space="preserve"> cu caracter personal</w:t>
      </w:r>
    </w:p>
    <w:p w14:paraId="404A02C1" w14:textId="65532BE9" w:rsidR="005A5426" w:rsidRPr="00DA269C" w:rsidRDefault="005A5426" w:rsidP="005A5426">
      <w:pPr>
        <w:spacing w:after="0" w:line="360" w:lineRule="auto"/>
        <w:ind w:firstLine="720"/>
        <w:jc w:val="both"/>
        <w:rPr>
          <w:rFonts w:cs="Times New Roman"/>
        </w:rPr>
      </w:pPr>
      <w:r>
        <w:rPr>
          <w:rFonts w:cs="Times New Roman"/>
          <w:lang w:val="ro"/>
        </w:rPr>
        <w:t>(4) Cauze privind violen</w:t>
      </w:r>
      <w:r w:rsidR="00153776">
        <w:rPr>
          <w:rFonts w:cs="Times New Roman"/>
          <w:lang w:val="ro"/>
        </w:rPr>
        <w:t>ț</w:t>
      </w:r>
      <w:r>
        <w:rPr>
          <w:rFonts w:cs="Times New Roman"/>
          <w:lang w:val="ro"/>
        </w:rPr>
        <w:t>a în familie</w:t>
      </w:r>
    </w:p>
    <w:p w14:paraId="72587635" w14:textId="50AD9101" w:rsidR="005A5426" w:rsidRPr="00DA269C" w:rsidRDefault="005A5426" w:rsidP="005A5426">
      <w:pPr>
        <w:spacing w:after="0" w:line="360" w:lineRule="auto"/>
        <w:ind w:firstLine="720"/>
        <w:jc w:val="both"/>
        <w:rPr>
          <w:rFonts w:cs="Times New Roman"/>
        </w:rPr>
      </w:pPr>
      <w:r>
        <w:rPr>
          <w:rFonts w:cs="Times New Roman"/>
          <w:lang w:val="ro"/>
        </w:rPr>
        <w:t>(5) Accesul la justi</w:t>
      </w:r>
      <w:r w:rsidR="00153776">
        <w:rPr>
          <w:rFonts w:cs="Times New Roman"/>
          <w:lang w:val="ro"/>
        </w:rPr>
        <w:t>ț</w:t>
      </w:r>
      <w:r>
        <w:rPr>
          <w:rFonts w:cs="Times New Roman"/>
          <w:lang w:val="ro"/>
        </w:rPr>
        <w:t xml:space="preserve">ie </w:t>
      </w:r>
      <w:r w:rsidR="008E63F2">
        <w:rPr>
          <w:rFonts w:cs="Times New Roman"/>
          <w:lang w:val="ro"/>
        </w:rPr>
        <w:t>în cauzele care implică răspunderea delictuală a statului</w:t>
      </w:r>
    </w:p>
    <w:p w14:paraId="46BBD620" w14:textId="389A6045" w:rsidR="005A5426" w:rsidRPr="00DA269C" w:rsidRDefault="005A5426" w:rsidP="005A5426">
      <w:pPr>
        <w:spacing w:after="0" w:line="360" w:lineRule="auto"/>
        <w:ind w:firstLine="720"/>
        <w:jc w:val="both"/>
        <w:rPr>
          <w:rFonts w:cs="Times New Roman"/>
        </w:rPr>
      </w:pPr>
      <w:r w:rsidRPr="00560326">
        <w:rPr>
          <w:rFonts w:cs="Times New Roman"/>
          <w:lang w:val="ro"/>
        </w:rPr>
        <w:t>Activită</w:t>
      </w:r>
      <w:r w:rsidR="00153776" w:rsidRPr="00560326">
        <w:rPr>
          <w:rFonts w:cs="Times New Roman"/>
          <w:lang w:val="ro"/>
        </w:rPr>
        <w:t>ț</w:t>
      </w:r>
      <w:r w:rsidRPr="00560326">
        <w:rPr>
          <w:rFonts w:cs="Times New Roman"/>
          <w:lang w:val="ro"/>
        </w:rPr>
        <w:t>ile de monitorizare integrată, variind de la aspecte generale în ca</w:t>
      </w:r>
      <w:r w:rsidR="008E63F2" w:rsidRPr="00560326">
        <w:rPr>
          <w:rFonts w:cs="Times New Roman"/>
          <w:lang w:val="ro"/>
        </w:rPr>
        <w:t>u</w:t>
      </w:r>
      <w:r w:rsidRPr="00560326">
        <w:rPr>
          <w:rFonts w:cs="Times New Roman"/>
          <w:lang w:val="ro"/>
        </w:rPr>
        <w:t>z</w:t>
      </w:r>
      <w:r w:rsidR="008E63F2" w:rsidRPr="00560326">
        <w:rPr>
          <w:rFonts w:cs="Times New Roman"/>
          <w:lang w:val="ro"/>
        </w:rPr>
        <w:t>e</w:t>
      </w:r>
      <w:r w:rsidRPr="00560326">
        <w:rPr>
          <w:rFonts w:cs="Times New Roman"/>
          <w:lang w:val="ro"/>
        </w:rPr>
        <w:t xml:space="preserve"> civile, administrative, contraven</w:t>
      </w:r>
      <w:r w:rsidR="00153776" w:rsidRPr="00560326">
        <w:rPr>
          <w:rFonts w:cs="Times New Roman"/>
          <w:lang w:val="ro"/>
        </w:rPr>
        <w:t>ț</w:t>
      </w:r>
      <w:r w:rsidRPr="00560326">
        <w:rPr>
          <w:rFonts w:cs="Times New Roman"/>
          <w:lang w:val="ro"/>
        </w:rPr>
        <w:t xml:space="preserve">ionale </w:t>
      </w:r>
      <w:r w:rsidR="00001921" w:rsidRPr="00560326">
        <w:rPr>
          <w:rFonts w:cs="Times New Roman"/>
          <w:lang w:val="ro"/>
        </w:rPr>
        <w:t>ș</w:t>
      </w:r>
      <w:r w:rsidRPr="00560326">
        <w:rPr>
          <w:rFonts w:cs="Times New Roman"/>
          <w:lang w:val="ro"/>
        </w:rPr>
        <w:t>i penale până la tipuri specifice de cazuri, urmăresc să ob</w:t>
      </w:r>
      <w:r w:rsidR="00153776" w:rsidRPr="00560326">
        <w:rPr>
          <w:rFonts w:cs="Times New Roman"/>
          <w:lang w:val="ro"/>
        </w:rPr>
        <w:t>ț</w:t>
      </w:r>
      <w:r w:rsidRPr="00560326">
        <w:rPr>
          <w:rFonts w:cs="Times New Roman"/>
          <w:lang w:val="ro"/>
        </w:rPr>
        <w:t xml:space="preserve">ină rezultate cuprinzătoare </w:t>
      </w:r>
      <w:r w:rsidR="00001921" w:rsidRPr="00560326">
        <w:rPr>
          <w:rFonts w:cs="Times New Roman"/>
          <w:lang w:val="ro"/>
        </w:rPr>
        <w:t>ș</w:t>
      </w:r>
      <w:r w:rsidRPr="00560326">
        <w:rPr>
          <w:rFonts w:cs="Times New Roman"/>
          <w:lang w:val="ro"/>
        </w:rPr>
        <w:t>i comparabile, în special în domeniile în care accesul la justi</w:t>
      </w:r>
      <w:r w:rsidR="00153776" w:rsidRPr="00560326">
        <w:rPr>
          <w:rFonts w:cs="Times New Roman"/>
          <w:lang w:val="ro"/>
        </w:rPr>
        <w:t>ț</w:t>
      </w:r>
      <w:r w:rsidRPr="00560326">
        <w:rPr>
          <w:rFonts w:cs="Times New Roman"/>
          <w:lang w:val="ro"/>
        </w:rPr>
        <w:t>ie pentru grupurile vulnerabile rămâne precar.</w:t>
      </w:r>
      <w:r>
        <w:rPr>
          <w:rFonts w:cs="Times New Roman"/>
          <w:lang w:val="ro"/>
        </w:rPr>
        <w:t xml:space="preserve"> Lista categoriilor specifice preselectate de ca</w:t>
      </w:r>
      <w:r w:rsidR="0085202F">
        <w:rPr>
          <w:rFonts w:cs="Times New Roman"/>
          <w:lang w:val="ro"/>
        </w:rPr>
        <w:t>u</w:t>
      </w:r>
      <w:r>
        <w:rPr>
          <w:rFonts w:cs="Times New Roman"/>
          <w:lang w:val="ro"/>
        </w:rPr>
        <w:t>z</w:t>
      </w:r>
      <w:r w:rsidR="0085202F">
        <w:rPr>
          <w:rFonts w:cs="Times New Roman"/>
          <w:lang w:val="ro"/>
        </w:rPr>
        <w:t>e</w:t>
      </w:r>
      <w:r>
        <w:rPr>
          <w:rFonts w:cs="Times New Roman"/>
          <w:lang w:val="ro"/>
        </w:rPr>
        <w:t xml:space="preserve"> este concepută </w:t>
      </w:r>
      <w:r w:rsidR="00153776">
        <w:rPr>
          <w:rFonts w:cs="Times New Roman"/>
          <w:lang w:val="ro"/>
        </w:rPr>
        <w:t>ț</w:t>
      </w:r>
      <w:r>
        <w:rPr>
          <w:rFonts w:cs="Times New Roman"/>
          <w:lang w:val="ro"/>
        </w:rPr>
        <w:t>inând cont de aspectele care au generat preocupări sociale tot mai mari pentru cetă</w:t>
      </w:r>
      <w:r w:rsidR="00153776">
        <w:rPr>
          <w:rFonts w:cs="Times New Roman"/>
          <w:lang w:val="ro"/>
        </w:rPr>
        <w:t>ț</w:t>
      </w:r>
      <w:r>
        <w:rPr>
          <w:rFonts w:cs="Times New Roman"/>
          <w:lang w:val="ro"/>
        </w:rPr>
        <w:t xml:space="preserve">eni </w:t>
      </w:r>
      <w:r w:rsidR="00001921">
        <w:rPr>
          <w:rFonts w:cs="Times New Roman"/>
          <w:lang w:val="ro"/>
        </w:rPr>
        <w:t>ș</w:t>
      </w:r>
      <w:r>
        <w:rPr>
          <w:rFonts w:cs="Times New Roman"/>
          <w:lang w:val="ro"/>
        </w:rPr>
        <w:t xml:space="preserve">i întreprinderi, precum </w:t>
      </w:r>
      <w:r w:rsidR="00001921">
        <w:rPr>
          <w:rFonts w:cs="Times New Roman"/>
          <w:lang w:val="ro"/>
        </w:rPr>
        <w:t>ș</w:t>
      </w:r>
      <w:r>
        <w:rPr>
          <w:rFonts w:cs="Times New Roman"/>
          <w:lang w:val="ro"/>
        </w:rPr>
        <w:t>i preocupările partenerilor.</w:t>
      </w:r>
    </w:p>
    <w:p w14:paraId="2F1261AB" w14:textId="7DFF10CB" w:rsidR="005A5426" w:rsidRPr="00DA269C" w:rsidRDefault="005A5426" w:rsidP="005A5426">
      <w:pPr>
        <w:spacing w:after="0" w:line="360" w:lineRule="auto"/>
        <w:ind w:firstLine="720"/>
        <w:jc w:val="both"/>
        <w:rPr>
          <w:rFonts w:cs="Times New Roman"/>
        </w:rPr>
      </w:pPr>
      <w:r>
        <w:rPr>
          <w:rFonts w:cs="Times New Roman"/>
          <w:b/>
          <w:bCs/>
          <w:color w:val="31356E"/>
          <w:lang w:val="ro"/>
        </w:rPr>
        <w:t>2. Metodologia de monitorizare a respectării standardelor de calitate a hotărârilor judecătore</w:t>
      </w:r>
      <w:r w:rsidR="00001921">
        <w:rPr>
          <w:rFonts w:cs="Times New Roman"/>
          <w:b/>
          <w:bCs/>
          <w:color w:val="31356E"/>
          <w:lang w:val="ro"/>
        </w:rPr>
        <w:t>ș</w:t>
      </w:r>
      <w:r>
        <w:rPr>
          <w:rFonts w:cs="Times New Roman"/>
          <w:b/>
          <w:bCs/>
          <w:color w:val="31356E"/>
          <w:lang w:val="ro"/>
        </w:rPr>
        <w:t>ti</w:t>
      </w:r>
      <w:r w:rsidR="0085202F">
        <w:rPr>
          <w:rFonts w:cs="Times New Roman"/>
          <w:lang w:val="ro"/>
        </w:rPr>
        <w:t xml:space="preserve"> este dedicată monitorizării redactării</w:t>
      </w:r>
      <w:r>
        <w:rPr>
          <w:rFonts w:cs="Times New Roman"/>
          <w:lang w:val="ro"/>
        </w:rPr>
        <w:t xml:space="preserve"> hotărârilor judecătore</w:t>
      </w:r>
      <w:r w:rsidR="00001921">
        <w:rPr>
          <w:rFonts w:cs="Times New Roman"/>
          <w:lang w:val="ro"/>
        </w:rPr>
        <w:t>ș</w:t>
      </w:r>
      <w:r>
        <w:rPr>
          <w:rFonts w:cs="Times New Roman"/>
          <w:lang w:val="ro"/>
        </w:rPr>
        <w:t xml:space="preserve">ti. Dreptul la o hotărâre publică </w:t>
      </w:r>
      <w:r w:rsidR="00001921">
        <w:rPr>
          <w:rFonts w:cs="Times New Roman"/>
          <w:lang w:val="ro"/>
        </w:rPr>
        <w:t>ș</w:t>
      </w:r>
      <w:r>
        <w:rPr>
          <w:rFonts w:cs="Times New Roman"/>
          <w:lang w:val="ro"/>
        </w:rPr>
        <w:t>i motivată este un aspect central al accesului la justi</w:t>
      </w:r>
      <w:r w:rsidR="00153776">
        <w:rPr>
          <w:rFonts w:cs="Times New Roman"/>
          <w:lang w:val="ro"/>
        </w:rPr>
        <w:t>ț</w:t>
      </w:r>
      <w:r>
        <w:rPr>
          <w:rFonts w:cs="Times New Roman"/>
          <w:lang w:val="ro"/>
        </w:rPr>
        <w:t>ie. Prin urmare, se acordă o aten</w:t>
      </w:r>
      <w:r w:rsidR="00153776">
        <w:rPr>
          <w:rFonts w:cs="Times New Roman"/>
          <w:lang w:val="ro"/>
        </w:rPr>
        <w:t>ț</w:t>
      </w:r>
      <w:r>
        <w:rPr>
          <w:rFonts w:cs="Times New Roman"/>
          <w:lang w:val="ro"/>
        </w:rPr>
        <w:t>ie deosebită monitorizării calită</w:t>
      </w:r>
      <w:r w:rsidR="00153776">
        <w:rPr>
          <w:rFonts w:cs="Times New Roman"/>
          <w:lang w:val="ro"/>
        </w:rPr>
        <w:t>ț</w:t>
      </w:r>
      <w:r>
        <w:rPr>
          <w:rFonts w:cs="Times New Roman"/>
          <w:lang w:val="ro"/>
        </w:rPr>
        <w:t xml:space="preserve">ii procesului de </w:t>
      </w:r>
      <w:r w:rsidR="0085202F">
        <w:rPr>
          <w:rFonts w:cs="Times New Roman"/>
          <w:lang w:val="ro"/>
        </w:rPr>
        <w:t xml:space="preserve">redactare </w:t>
      </w:r>
      <w:r>
        <w:rPr>
          <w:rFonts w:cs="Times New Roman"/>
          <w:lang w:val="ro"/>
        </w:rPr>
        <w:t>a hotărârilor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 xml:space="preserve">i respectării standardelor respective pentru motivarea hotărârilor, cum ar fi claritatea, </w:t>
      </w:r>
      <w:r w:rsidR="00BC022C">
        <w:rPr>
          <w:rFonts w:cs="Times New Roman"/>
          <w:lang w:val="ro"/>
        </w:rPr>
        <w:t>accesibilitatea</w:t>
      </w:r>
      <w:r>
        <w:rPr>
          <w:rFonts w:cs="Times New Roman"/>
          <w:lang w:val="ro"/>
        </w:rPr>
        <w:t xml:space="preserve">, regularitatea </w:t>
      </w:r>
      <w:r w:rsidR="00001921">
        <w:rPr>
          <w:rFonts w:cs="Times New Roman"/>
          <w:lang w:val="ro"/>
        </w:rPr>
        <w:t>ș</w:t>
      </w:r>
      <w:r>
        <w:rPr>
          <w:rFonts w:cs="Times New Roman"/>
          <w:lang w:val="ro"/>
        </w:rPr>
        <w:t>i completitudinea. În ceea ce prive</w:t>
      </w:r>
      <w:r w:rsidR="00001921">
        <w:rPr>
          <w:rFonts w:cs="Times New Roman"/>
          <w:lang w:val="ro"/>
        </w:rPr>
        <w:t>ș</w:t>
      </w:r>
      <w:r w:rsidR="00BC022C">
        <w:rPr>
          <w:rFonts w:cs="Times New Roman"/>
          <w:lang w:val="ro"/>
        </w:rPr>
        <w:t>te domeniul de aplicare ale ca</w:t>
      </w:r>
      <w:r>
        <w:rPr>
          <w:rFonts w:cs="Times New Roman"/>
          <w:lang w:val="ro"/>
        </w:rPr>
        <w:t>u</w:t>
      </w:r>
      <w:r w:rsidR="00BC022C">
        <w:rPr>
          <w:rFonts w:cs="Times New Roman"/>
          <w:lang w:val="ro"/>
        </w:rPr>
        <w:t>ze</w:t>
      </w:r>
      <w:r>
        <w:rPr>
          <w:rFonts w:cs="Times New Roman"/>
          <w:lang w:val="ro"/>
        </w:rPr>
        <w:t>lor selectate pentru monitorizare, activită</w:t>
      </w:r>
      <w:r w:rsidR="00153776">
        <w:rPr>
          <w:rFonts w:cs="Times New Roman"/>
          <w:lang w:val="ro"/>
        </w:rPr>
        <w:t>ț</w:t>
      </w:r>
      <w:r>
        <w:rPr>
          <w:rFonts w:cs="Times New Roman"/>
          <w:lang w:val="ro"/>
        </w:rPr>
        <w:t xml:space="preserve">ile din această Metodologie urmează algoritmul predeterminat în cadrul Metodologiei de monitorizare a </w:t>
      </w:r>
      <w:r w:rsidR="00BC022C">
        <w:rPr>
          <w:rFonts w:cs="Times New Roman"/>
          <w:lang w:val="ro"/>
        </w:rPr>
        <w:t>procedurilor judiciare</w:t>
      </w:r>
      <w:r>
        <w:rPr>
          <w:rFonts w:cs="Times New Roman"/>
          <w:lang w:val="ro"/>
        </w:rPr>
        <w:t>. Adică, aceasta urmăre</w:t>
      </w:r>
      <w:r w:rsidR="00001921">
        <w:rPr>
          <w:rFonts w:cs="Times New Roman"/>
          <w:lang w:val="ro"/>
        </w:rPr>
        <w:t>ș</w:t>
      </w:r>
      <w:r>
        <w:rPr>
          <w:rFonts w:cs="Times New Roman"/>
          <w:lang w:val="ro"/>
        </w:rPr>
        <w:t>te să colecteze informa</w:t>
      </w:r>
      <w:r w:rsidR="00153776">
        <w:rPr>
          <w:rFonts w:cs="Times New Roman"/>
          <w:lang w:val="ro"/>
        </w:rPr>
        <w:t>ț</w:t>
      </w:r>
      <w:r>
        <w:rPr>
          <w:rFonts w:cs="Times New Roman"/>
          <w:lang w:val="ro"/>
        </w:rPr>
        <w:t>ii cu privire la respectarea standardelor de calitate în cauzel</w:t>
      </w:r>
      <w:r w:rsidR="00BC022C">
        <w:rPr>
          <w:rFonts w:cs="Times New Roman"/>
          <w:lang w:val="ro"/>
        </w:rPr>
        <w:t>e</w:t>
      </w:r>
      <w:r>
        <w:rPr>
          <w:rFonts w:cs="Times New Roman"/>
          <w:lang w:val="ro"/>
        </w:rPr>
        <w:t xml:space="preserve"> civile, administrative </w:t>
      </w:r>
      <w:r w:rsidR="00001921">
        <w:rPr>
          <w:rFonts w:cs="Times New Roman"/>
          <w:lang w:val="ro"/>
        </w:rPr>
        <w:t>ș</w:t>
      </w:r>
      <w:r>
        <w:rPr>
          <w:rFonts w:cs="Times New Roman"/>
          <w:lang w:val="ro"/>
        </w:rPr>
        <w:t xml:space="preserve">i penale </w:t>
      </w:r>
      <w:r w:rsidR="00BC022C">
        <w:rPr>
          <w:rFonts w:cs="Times New Roman"/>
          <w:lang w:val="ro"/>
        </w:rPr>
        <w:t>selectate</w:t>
      </w:r>
      <w:r>
        <w:rPr>
          <w:rFonts w:cs="Times New Roman"/>
          <w:lang w:val="ro"/>
        </w:rPr>
        <w:t xml:space="preserve"> aleatoriu, precum </w:t>
      </w:r>
      <w:r w:rsidR="00001921">
        <w:rPr>
          <w:rFonts w:cs="Times New Roman"/>
          <w:lang w:val="ro"/>
        </w:rPr>
        <w:t>ș</w:t>
      </w:r>
      <w:r>
        <w:rPr>
          <w:rFonts w:cs="Times New Roman"/>
          <w:lang w:val="ro"/>
        </w:rPr>
        <w:t xml:space="preserve">i tipurile de cazuri specifice, preselectate. </w:t>
      </w:r>
    </w:p>
    <w:p w14:paraId="6F39A101" w14:textId="1AE91AD3" w:rsidR="005A5426" w:rsidRPr="00DA269C" w:rsidRDefault="005A5426" w:rsidP="005A5426">
      <w:pPr>
        <w:spacing w:after="0" w:line="360" w:lineRule="auto"/>
        <w:ind w:firstLine="720"/>
        <w:jc w:val="both"/>
        <w:rPr>
          <w:rFonts w:cs="Times New Roman"/>
        </w:rPr>
      </w:pPr>
      <w:r>
        <w:rPr>
          <w:rFonts w:cs="Times New Roman"/>
          <w:lang w:val="ro"/>
        </w:rPr>
        <w:t>Rezultatele informa</w:t>
      </w:r>
      <w:r w:rsidR="00153776">
        <w:rPr>
          <w:rFonts w:cs="Times New Roman"/>
          <w:lang w:val="ro"/>
        </w:rPr>
        <w:t>ț</w:t>
      </w:r>
      <w:r>
        <w:rPr>
          <w:rFonts w:cs="Times New Roman"/>
          <w:lang w:val="ro"/>
        </w:rPr>
        <w:t>iilor colectate în cadrul ambelor Metodologii sunt examinate împreună, deoarece ambele elemente sunt interconectate în lan</w:t>
      </w:r>
      <w:r w:rsidR="00153776">
        <w:rPr>
          <w:rFonts w:cs="Times New Roman"/>
          <w:lang w:val="ro"/>
        </w:rPr>
        <w:t>ț</w:t>
      </w:r>
      <w:r>
        <w:rPr>
          <w:rFonts w:cs="Times New Roman"/>
          <w:lang w:val="ro"/>
        </w:rPr>
        <w:t xml:space="preserve">ul de </w:t>
      </w:r>
      <w:r w:rsidR="00BC022C">
        <w:rPr>
          <w:rFonts w:cs="Times New Roman"/>
          <w:lang w:val="ro"/>
        </w:rPr>
        <w:t>înfăptuire</w:t>
      </w:r>
      <w:r>
        <w:rPr>
          <w:rFonts w:cs="Times New Roman"/>
          <w:lang w:val="ro"/>
        </w:rPr>
        <w:t xml:space="preserve"> a justi</w:t>
      </w:r>
      <w:r w:rsidR="00153776">
        <w:rPr>
          <w:rFonts w:cs="Times New Roman"/>
          <w:lang w:val="ro"/>
        </w:rPr>
        <w:t>ț</w:t>
      </w:r>
      <w:r>
        <w:rPr>
          <w:rFonts w:cs="Times New Roman"/>
          <w:lang w:val="ro"/>
        </w:rPr>
        <w:t xml:space="preserve">iei. </w:t>
      </w:r>
      <w:r>
        <w:rPr>
          <w:rFonts w:cs="Times New Roman"/>
          <w:lang w:val="ro"/>
        </w:rPr>
        <w:lastRenderedPageBreak/>
        <w:t>Ini</w:t>
      </w:r>
      <w:r w:rsidR="00153776">
        <w:rPr>
          <w:rFonts w:cs="Times New Roman"/>
          <w:lang w:val="ro"/>
        </w:rPr>
        <w:t>ț</w:t>
      </w:r>
      <w:r>
        <w:rPr>
          <w:rFonts w:cs="Times New Roman"/>
          <w:lang w:val="ro"/>
        </w:rPr>
        <w:t>iativele care vizează îmbunătă</w:t>
      </w:r>
      <w:r w:rsidR="00153776">
        <w:rPr>
          <w:rFonts w:cs="Times New Roman"/>
          <w:lang w:val="ro"/>
        </w:rPr>
        <w:t>ț</w:t>
      </w:r>
      <w:r>
        <w:rPr>
          <w:rFonts w:cs="Times New Roman"/>
          <w:lang w:val="ro"/>
        </w:rPr>
        <w:t>irea unui aspect pot avea o influen</w:t>
      </w:r>
      <w:r w:rsidR="00153776">
        <w:rPr>
          <w:rFonts w:cs="Times New Roman"/>
          <w:lang w:val="ro"/>
        </w:rPr>
        <w:t>ț</w:t>
      </w:r>
      <w:r>
        <w:rPr>
          <w:rFonts w:cs="Times New Roman"/>
          <w:lang w:val="ro"/>
        </w:rPr>
        <w:t xml:space="preserve">ă asupra altuia. </w:t>
      </w:r>
      <w:r w:rsidR="00BC022C">
        <w:rPr>
          <w:rFonts w:cs="Times New Roman"/>
          <w:lang w:val="ro"/>
        </w:rPr>
        <w:t>Acționând</w:t>
      </w:r>
      <w:r>
        <w:rPr>
          <w:rFonts w:cs="Times New Roman"/>
          <w:lang w:val="ro"/>
        </w:rPr>
        <w:t xml:space="preserve"> în acest mod, </w:t>
      </w:r>
      <w:r w:rsidR="00BC022C">
        <w:rPr>
          <w:rFonts w:cs="Times New Roman"/>
          <w:lang w:val="ro"/>
        </w:rPr>
        <w:t>evaluarea</w:t>
      </w:r>
      <w:r>
        <w:rPr>
          <w:rFonts w:cs="Times New Roman"/>
          <w:lang w:val="ro"/>
        </w:rPr>
        <w:t xml:space="preserve"> oferă informa</w:t>
      </w:r>
      <w:r w:rsidR="00153776">
        <w:rPr>
          <w:rFonts w:cs="Times New Roman"/>
          <w:lang w:val="ro"/>
        </w:rPr>
        <w:t>ț</w:t>
      </w:r>
      <w:r>
        <w:rPr>
          <w:rFonts w:cs="Times New Roman"/>
          <w:lang w:val="ro"/>
        </w:rPr>
        <w:t xml:space="preserve">ii mai cuprinzătoare </w:t>
      </w:r>
      <w:r w:rsidR="00001921">
        <w:rPr>
          <w:rFonts w:cs="Times New Roman"/>
          <w:lang w:val="ro"/>
        </w:rPr>
        <w:t>ș</w:t>
      </w:r>
      <w:r>
        <w:rPr>
          <w:rFonts w:cs="Times New Roman"/>
          <w:lang w:val="ro"/>
        </w:rPr>
        <w:t>i mai actualizate</w:t>
      </w:r>
      <w:r w:rsidR="00BC022C">
        <w:rPr>
          <w:rFonts w:cs="Times New Roman"/>
          <w:lang w:val="ro"/>
        </w:rPr>
        <w:t>,</w:t>
      </w:r>
      <w:r>
        <w:rPr>
          <w:rFonts w:cs="Times New Roman"/>
          <w:lang w:val="ro"/>
        </w:rPr>
        <w:t xml:space="preserve"> necesare pentru definirea viitoarelor politici de reformă bazate pe dovezi </w:t>
      </w:r>
      <w:r w:rsidR="00001921">
        <w:rPr>
          <w:rFonts w:cs="Times New Roman"/>
          <w:lang w:val="ro"/>
        </w:rPr>
        <w:t>ș</w:t>
      </w:r>
      <w:r>
        <w:rPr>
          <w:rFonts w:cs="Times New Roman"/>
          <w:lang w:val="ro"/>
        </w:rPr>
        <w:t>i pentru asigurarea conformită</w:t>
      </w:r>
      <w:r w:rsidR="00153776">
        <w:rPr>
          <w:rFonts w:cs="Times New Roman"/>
          <w:lang w:val="ro"/>
        </w:rPr>
        <w:t>ț</w:t>
      </w:r>
      <w:r>
        <w:rPr>
          <w:rFonts w:cs="Times New Roman"/>
          <w:lang w:val="ro"/>
        </w:rPr>
        <w:t>ii acestora cu standardele europene de acces la justi</w:t>
      </w:r>
      <w:r w:rsidR="00153776">
        <w:rPr>
          <w:rFonts w:cs="Times New Roman"/>
          <w:lang w:val="ro"/>
        </w:rPr>
        <w:t>ț</w:t>
      </w:r>
      <w:r>
        <w:rPr>
          <w:rFonts w:cs="Times New Roman"/>
          <w:lang w:val="ro"/>
        </w:rPr>
        <w:t>ie.</w:t>
      </w:r>
    </w:p>
    <w:p w14:paraId="10E292EF" w14:textId="7FC0A828" w:rsidR="005A5426" w:rsidRDefault="005A5426" w:rsidP="005A5426">
      <w:pPr>
        <w:spacing w:after="0" w:line="360" w:lineRule="auto"/>
        <w:ind w:firstLine="720"/>
        <w:jc w:val="both"/>
        <w:rPr>
          <w:rFonts w:cs="Times New Roman"/>
          <w:lang w:val="ro"/>
        </w:rPr>
      </w:pPr>
      <w:r>
        <w:rPr>
          <w:rFonts w:cs="Times New Roman"/>
          <w:lang w:val="ro"/>
        </w:rPr>
        <w:t>În general, această metodologie combinată î</w:t>
      </w:r>
      <w:r w:rsidR="00001921">
        <w:rPr>
          <w:rFonts w:cs="Times New Roman"/>
          <w:lang w:val="ro"/>
        </w:rPr>
        <w:t>ș</w:t>
      </w:r>
      <w:r>
        <w:rPr>
          <w:rFonts w:cs="Times New Roman"/>
          <w:lang w:val="ro"/>
        </w:rPr>
        <w:t xml:space="preserve">i propune să ofere o perspectivă fiabilă </w:t>
      </w:r>
      <w:r w:rsidR="00001921">
        <w:rPr>
          <w:rFonts w:cs="Times New Roman"/>
          <w:lang w:val="ro"/>
        </w:rPr>
        <w:t>ș</w:t>
      </w:r>
      <w:r>
        <w:rPr>
          <w:rFonts w:cs="Times New Roman"/>
          <w:lang w:val="ro"/>
        </w:rPr>
        <w:t>i actualizată asupra blocajelor rămase în domeniul justi</w:t>
      </w:r>
      <w:r w:rsidR="00153776">
        <w:rPr>
          <w:rFonts w:cs="Times New Roman"/>
          <w:lang w:val="ro"/>
        </w:rPr>
        <w:t>ț</w:t>
      </w:r>
      <w:r>
        <w:rPr>
          <w:rFonts w:cs="Times New Roman"/>
          <w:lang w:val="ro"/>
        </w:rPr>
        <w:t xml:space="preserve">iei </w:t>
      </w:r>
      <w:r w:rsidR="00001921">
        <w:rPr>
          <w:rFonts w:cs="Times New Roman"/>
          <w:lang w:val="ro"/>
        </w:rPr>
        <w:t>ș</w:t>
      </w:r>
      <w:r>
        <w:rPr>
          <w:rFonts w:cs="Times New Roman"/>
          <w:lang w:val="ro"/>
        </w:rPr>
        <w:t>i să conducă la recomandări cu privire la ac</w:t>
      </w:r>
      <w:r w:rsidR="00153776">
        <w:rPr>
          <w:rFonts w:cs="Times New Roman"/>
          <w:lang w:val="ro"/>
        </w:rPr>
        <w:t>ț</w:t>
      </w:r>
      <w:r>
        <w:rPr>
          <w:rFonts w:cs="Times New Roman"/>
          <w:lang w:val="ro"/>
        </w:rPr>
        <w:t>iunile care trebuie întreprinse</w:t>
      </w:r>
      <w:r w:rsidR="00BC022C">
        <w:rPr>
          <w:rFonts w:cs="Times New Roman"/>
          <w:lang w:val="ro"/>
        </w:rPr>
        <w:t>,</w:t>
      </w:r>
      <w:r>
        <w:rPr>
          <w:rFonts w:cs="Times New Roman"/>
          <w:lang w:val="ro"/>
        </w:rPr>
        <w:t xml:space="preserve"> pentru a îmbunătă</w:t>
      </w:r>
      <w:r w:rsidR="00153776">
        <w:rPr>
          <w:rFonts w:cs="Times New Roman"/>
          <w:lang w:val="ro"/>
        </w:rPr>
        <w:t>ț</w:t>
      </w:r>
      <w:r>
        <w:rPr>
          <w:rFonts w:cs="Times New Roman"/>
          <w:lang w:val="ro"/>
        </w:rPr>
        <w:t xml:space="preserve">i accesibilitatea, calitatea </w:t>
      </w:r>
      <w:r w:rsidR="00001921">
        <w:rPr>
          <w:rFonts w:cs="Times New Roman"/>
          <w:lang w:val="ro"/>
        </w:rPr>
        <w:t>ș</w:t>
      </w:r>
      <w:r>
        <w:rPr>
          <w:rFonts w:cs="Times New Roman"/>
          <w:lang w:val="ro"/>
        </w:rPr>
        <w:t>i încrederea în sistemul de justi</w:t>
      </w:r>
      <w:r w:rsidR="00153776">
        <w:rPr>
          <w:rFonts w:cs="Times New Roman"/>
          <w:lang w:val="ro"/>
        </w:rPr>
        <w:t>ț</w:t>
      </w:r>
      <w:r>
        <w:rPr>
          <w:rFonts w:cs="Times New Roman"/>
          <w:lang w:val="ro"/>
        </w:rPr>
        <w:t>ie.</w:t>
      </w:r>
    </w:p>
    <w:p w14:paraId="1CFFFEB8" w14:textId="687EB793" w:rsidR="00BC022C" w:rsidRDefault="00BC022C" w:rsidP="005A5426">
      <w:pPr>
        <w:spacing w:after="0" w:line="360" w:lineRule="auto"/>
        <w:ind w:firstLine="720"/>
        <w:jc w:val="both"/>
        <w:rPr>
          <w:rFonts w:cs="Times New Roman"/>
          <w:lang w:val="ro"/>
        </w:rPr>
      </w:pPr>
    </w:p>
    <w:p w14:paraId="60556DB3" w14:textId="67E59D4B" w:rsidR="00BC022C" w:rsidRPr="00DA269C" w:rsidRDefault="00691FEB" w:rsidP="005A5426">
      <w:pPr>
        <w:spacing w:after="0" w:line="360" w:lineRule="auto"/>
        <w:ind w:firstLine="720"/>
        <w:jc w:val="both"/>
        <w:rPr>
          <w:rFonts w:cs="Times New Roman"/>
        </w:rPr>
      </w:pPr>
      <w:r w:rsidRPr="00691FEB">
        <w:rPr>
          <w:rFonts w:cs="Times New Roman"/>
          <w:noProof/>
          <w:lang w:val="en-US"/>
        </w:rPr>
        <w:drawing>
          <wp:inline distT="0" distB="0" distL="0" distR="0" wp14:anchorId="1F9260F9" wp14:editId="7252F135">
            <wp:extent cx="5698581" cy="4275327"/>
            <wp:effectExtent l="0" t="0" r="0" b="0"/>
            <wp:docPr id="7" name="Рисунок 7" descr="C:\Users\admin\AppData\Local\Temp\91e656da-0426-49a8-a0c6-3190b8a0fb9e_„Grey Simple Modern Arrow Infographic Chart Graph“ kopija.zip.b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91e656da-0426-49a8-a0c6-3190b8a0fb9e_„Grey Simple Modern Arrow Infographic Chart Graph“ kopija.zip.b9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434" cy="4281219"/>
                    </a:xfrm>
                    <a:prstGeom prst="rect">
                      <a:avLst/>
                    </a:prstGeom>
                    <a:noFill/>
                    <a:ln>
                      <a:noFill/>
                    </a:ln>
                  </pic:spPr>
                </pic:pic>
              </a:graphicData>
            </a:graphic>
          </wp:inline>
        </w:drawing>
      </w:r>
    </w:p>
    <w:p w14:paraId="5F2BA022" w14:textId="77777777" w:rsidR="005A5426" w:rsidRPr="00DA269C" w:rsidRDefault="005A5426" w:rsidP="005A5426">
      <w:pPr>
        <w:spacing w:after="0" w:line="360" w:lineRule="auto"/>
        <w:ind w:firstLine="720"/>
        <w:jc w:val="both"/>
        <w:rPr>
          <w:rFonts w:cs="Times New Roman"/>
        </w:rPr>
      </w:pPr>
    </w:p>
    <w:p w14:paraId="2F9CBB5D" w14:textId="6AC43604" w:rsidR="005A5426" w:rsidRPr="00DA269C" w:rsidRDefault="00B72379" w:rsidP="005A5426">
      <w:pPr>
        <w:pStyle w:val="3"/>
        <w:rPr>
          <w:rFonts w:cs="Times New Roman"/>
        </w:rPr>
      </w:pPr>
      <w:bookmarkStart w:id="21" w:name="_Toc145854585"/>
      <w:bookmarkStart w:id="22" w:name="_Toc145854249"/>
      <w:bookmarkStart w:id="23" w:name="_Toc145854207"/>
      <w:bookmarkStart w:id="24" w:name="_Toc145853962"/>
      <w:bookmarkStart w:id="25" w:name="_Toc145852203"/>
      <w:bookmarkStart w:id="26" w:name="_Toc145850414"/>
      <w:bookmarkStart w:id="27" w:name="_Toc149634621"/>
      <w:r>
        <w:rPr>
          <w:rFonts w:cs="Times New Roman"/>
          <w:bCs/>
          <w:lang w:val="ro"/>
        </w:rPr>
        <w:t>2.2. Obiectul monitorizării</w:t>
      </w:r>
      <w:bookmarkEnd w:id="21"/>
      <w:bookmarkEnd w:id="22"/>
      <w:bookmarkEnd w:id="23"/>
      <w:bookmarkEnd w:id="24"/>
      <w:bookmarkEnd w:id="25"/>
      <w:bookmarkEnd w:id="26"/>
      <w:bookmarkEnd w:id="27"/>
    </w:p>
    <w:p w14:paraId="2ACCB062" w14:textId="77777777" w:rsidR="005A5426" w:rsidRPr="00DA269C" w:rsidRDefault="005A5426" w:rsidP="005A5426">
      <w:pPr>
        <w:pStyle w:val="a3"/>
        <w:spacing w:after="0" w:line="360" w:lineRule="auto"/>
        <w:rPr>
          <w:rFonts w:cs="Times New Roman"/>
          <w:szCs w:val="24"/>
        </w:rPr>
      </w:pPr>
    </w:p>
    <w:p w14:paraId="09977207" w14:textId="1FF7F359" w:rsidR="005A5426" w:rsidRPr="00DA269C" w:rsidRDefault="005A5426" w:rsidP="005A5426">
      <w:pPr>
        <w:spacing w:after="0" w:line="360" w:lineRule="auto"/>
        <w:ind w:firstLine="720"/>
        <w:jc w:val="both"/>
        <w:rPr>
          <w:rFonts w:cs="Times New Roman"/>
          <w:szCs w:val="24"/>
        </w:rPr>
      </w:pPr>
      <w:r>
        <w:rPr>
          <w:rFonts w:cs="Times New Roman"/>
          <w:szCs w:val="24"/>
          <w:lang w:val="ro"/>
        </w:rPr>
        <w:t xml:space="preserve">Monitorizarea </w:t>
      </w:r>
      <w:r w:rsidR="00023E6B">
        <w:rPr>
          <w:rFonts w:cs="Times New Roman"/>
          <w:szCs w:val="24"/>
          <w:lang w:val="ro"/>
        </w:rPr>
        <w:t>acoperă</w:t>
      </w:r>
      <w:r>
        <w:rPr>
          <w:rFonts w:cs="Times New Roman"/>
          <w:szCs w:val="24"/>
          <w:lang w:val="ro"/>
        </w:rPr>
        <w:t xml:space="preserv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w:t>
      </w:r>
      <w:r w:rsidR="00001921">
        <w:rPr>
          <w:rFonts w:cs="Times New Roman"/>
          <w:szCs w:val="24"/>
          <w:lang w:val="ro"/>
        </w:rPr>
        <w:t>ș</w:t>
      </w:r>
      <w:r>
        <w:rPr>
          <w:rFonts w:cs="Times New Roman"/>
          <w:szCs w:val="24"/>
          <w:lang w:val="ro"/>
        </w:rPr>
        <w:t xml:space="preserve">i observarea procesului de </w:t>
      </w:r>
      <w:r w:rsidR="00023E6B">
        <w:rPr>
          <w:rFonts w:cs="Times New Roman"/>
          <w:szCs w:val="24"/>
          <w:lang w:val="ro"/>
        </w:rPr>
        <w:t>redactare</w:t>
      </w:r>
      <w:r>
        <w:rPr>
          <w:rFonts w:cs="Times New Roman"/>
          <w:szCs w:val="24"/>
          <w:lang w:val="ro"/>
        </w:rPr>
        <w:t xml:space="preserve"> a hotărârilor judecătore</w:t>
      </w:r>
      <w:r w:rsidR="00001921">
        <w:rPr>
          <w:rFonts w:cs="Times New Roman"/>
          <w:szCs w:val="24"/>
          <w:lang w:val="ro"/>
        </w:rPr>
        <w:t>ș</w:t>
      </w:r>
      <w:r>
        <w:rPr>
          <w:rFonts w:cs="Times New Roman"/>
          <w:szCs w:val="24"/>
          <w:lang w:val="ro"/>
        </w:rPr>
        <w:t xml:space="preserve">ti în cauze civile, penale, administrative </w:t>
      </w:r>
      <w:r w:rsidR="00001921">
        <w:rPr>
          <w:rFonts w:cs="Times New Roman"/>
          <w:lang w:val="ro"/>
        </w:rPr>
        <w:t>ș</w:t>
      </w:r>
      <w:r>
        <w:rPr>
          <w:rFonts w:cs="Times New Roman"/>
          <w:lang w:val="ro"/>
        </w:rPr>
        <w:t>i</w:t>
      </w:r>
      <w:r>
        <w:rPr>
          <w:rFonts w:cs="Times New Roman"/>
          <w:szCs w:val="24"/>
          <w:lang w:val="ro"/>
        </w:rPr>
        <w:t xml:space="preserve"> contraven</w:t>
      </w:r>
      <w:r w:rsidR="00153776">
        <w:rPr>
          <w:rFonts w:cs="Times New Roman"/>
          <w:szCs w:val="24"/>
          <w:lang w:val="ro"/>
        </w:rPr>
        <w:t>ț</w:t>
      </w:r>
      <w:r>
        <w:rPr>
          <w:rFonts w:cs="Times New Roman"/>
          <w:szCs w:val="24"/>
          <w:lang w:val="ro"/>
        </w:rPr>
        <w:t xml:space="preserve">ionale </w:t>
      </w:r>
      <w:r w:rsidR="00023E6B">
        <w:rPr>
          <w:rFonts w:cs="Times New Roman"/>
          <w:szCs w:val="24"/>
          <w:lang w:val="ro"/>
        </w:rPr>
        <w:t xml:space="preserve">în </w:t>
      </w:r>
      <w:r>
        <w:rPr>
          <w:rFonts w:cs="Times New Roman"/>
          <w:szCs w:val="24"/>
          <w:lang w:val="ro"/>
        </w:rPr>
        <w:t xml:space="preserve">judecătorii </w:t>
      </w:r>
      <w:r w:rsidR="00001921">
        <w:rPr>
          <w:rFonts w:cs="Times New Roman"/>
          <w:szCs w:val="24"/>
          <w:lang w:val="ro"/>
        </w:rPr>
        <w:t>ș</w:t>
      </w:r>
      <w:r>
        <w:rPr>
          <w:rFonts w:cs="Times New Roman"/>
          <w:szCs w:val="24"/>
          <w:lang w:val="ro"/>
        </w:rPr>
        <w:t xml:space="preserve">i </w:t>
      </w:r>
      <w:r w:rsidR="00023E6B">
        <w:rPr>
          <w:rFonts w:cs="Times New Roman"/>
          <w:szCs w:val="24"/>
          <w:lang w:val="ro"/>
        </w:rPr>
        <w:t>curțile</w:t>
      </w:r>
      <w:r>
        <w:rPr>
          <w:rFonts w:cs="Times New Roman"/>
          <w:szCs w:val="24"/>
          <w:lang w:val="ro"/>
        </w:rPr>
        <w:t xml:space="preserve"> de apel. În acest scop, 75% din activită</w:t>
      </w:r>
      <w:r w:rsidR="00153776">
        <w:rPr>
          <w:rFonts w:cs="Times New Roman"/>
          <w:szCs w:val="24"/>
          <w:lang w:val="ro"/>
        </w:rPr>
        <w:t>ț</w:t>
      </w:r>
      <w:r>
        <w:rPr>
          <w:rFonts w:cs="Times New Roman"/>
          <w:szCs w:val="24"/>
          <w:lang w:val="ro"/>
        </w:rPr>
        <w:t>ile de</w:t>
      </w:r>
      <w:r w:rsidR="00023E6B">
        <w:rPr>
          <w:rFonts w:cs="Times New Roman"/>
          <w:szCs w:val="24"/>
          <w:lang w:val="ro"/>
        </w:rPr>
        <w:t xml:space="preserve"> monitorizare s-au raportat la judecătoria </w:t>
      </w:r>
      <w:r>
        <w:rPr>
          <w:rFonts w:cs="Times New Roman"/>
          <w:szCs w:val="24"/>
          <w:lang w:val="ro"/>
        </w:rPr>
        <w:t>Chi</w:t>
      </w:r>
      <w:r w:rsidR="00001921">
        <w:rPr>
          <w:rFonts w:cs="Times New Roman"/>
          <w:szCs w:val="24"/>
          <w:lang w:val="ro"/>
        </w:rPr>
        <w:t>ș</w:t>
      </w:r>
      <w:r>
        <w:rPr>
          <w:rFonts w:cs="Times New Roman"/>
          <w:szCs w:val="24"/>
          <w:lang w:val="ro"/>
        </w:rPr>
        <w:t>inău, inclusiv la Curtea de Apel Chi</w:t>
      </w:r>
      <w:r w:rsidR="00001921">
        <w:rPr>
          <w:rFonts w:cs="Times New Roman"/>
          <w:szCs w:val="24"/>
          <w:lang w:val="ro"/>
        </w:rPr>
        <w:t>ș</w:t>
      </w:r>
      <w:r>
        <w:rPr>
          <w:rFonts w:cs="Times New Roman"/>
          <w:szCs w:val="24"/>
          <w:lang w:val="ro"/>
        </w:rPr>
        <w:t>inău, în timp ce restul 25% din activită</w:t>
      </w:r>
      <w:r w:rsidR="00153776">
        <w:rPr>
          <w:rFonts w:cs="Times New Roman"/>
          <w:szCs w:val="24"/>
          <w:lang w:val="ro"/>
        </w:rPr>
        <w:t>ț</w:t>
      </w:r>
      <w:r>
        <w:rPr>
          <w:rFonts w:cs="Times New Roman"/>
          <w:szCs w:val="24"/>
          <w:lang w:val="ro"/>
        </w:rPr>
        <w:t>i s-au desfă</w:t>
      </w:r>
      <w:r w:rsidR="00001921">
        <w:rPr>
          <w:rFonts w:cs="Times New Roman"/>
          <w:szCs w:val="24"/>
          <w:lang w:val="ro"/>
        </w:rPr>
        <w:t>ș</w:t>
      </w:r>
      <w:r>
        <w:rPr>
          <w:rFonts w:cs="Times New Roman"/>
          <w:szCs w:val="24"/>
          <w:lang w:val="ro"/>
        </w:rPr>
        <w:t xml:space="preserve">urat la judecătoriile </w:t>
      </w:r>
      <w:r w:rsidR="00001921">
        <w:rPr>
          <w:rFonts w:cs="Times New Roman"/>
          <w:szCs w:val="24"/>
          <w:lang w:val="ro"/>
        </w:rPr>
        <w:t>ș</w:t>
      </w:r>
      <w:r>
        <w:rPr>
          <w:rFonts w:cs="Times New Roman"/>
          <w:szCs w:val="24"/>
          <w:lang w:val="ro"/>
        </w:rPr>
        <w:t>i cur</w:t>
      </w:r>
      <w:r w:rsidR="00153776">
        <w:rPr>
          <w:rFonts w:cs="Times New Roman"/>
          <w:szCs w:val="24"/>
          <w:lang w:val="ro"/>
        </w:rPr>
        <w:t>ț</w:t>
      </w:r>
      <w:r>
        <w:rPr>
          <w:rFonts w:cs="Times New Roman"/>
          <w:szCs w:val="24"/>
          <w:lang w:val="ro"/>
        </w:rPr>
        <w:t xml:space="preserve">ile de apel </w:t>
      </w:r>
      <w:r w:rsidR="00023E6B">
        <w:rPr>
          <w:rFonts w:cs="Times New Roman"/>
          <w:szCs w:val="24"/>
          <w:lang w:val="ro"/>
        </w:rPr>
        <w:t>din afara muncipiului Chișinău</w:t>
      </w:r>
      <w:r>
        <w:rPr>
          <w:rFonts w:cs="Times New Roman"/>
          <w:szCs w:val="24"/>
          <w:lang w:val="ro"/>
        </w:rPr>
        <w:t>. Evaluarea calită</w:t>
      </w:r>
      <w:r w:rsidR="00153776">
        <w:rPr>
          <w:rFonts w:cs="Times New Roman"/>
          <w:szCs w:val="24"/>
          <w:lang w:val="ro"/>
        </w:rPr>
        <w:t>ț</w:t>
      </w:r>
      <w:r>
        <w:rPr>
          <w:rFonts w:cs="Times New Roman"/>
          <w:szCs w:val="24"/>
          <w:lang w:val="ro"/>
        </w:rPr>
        <w:t>ii hotărârilor judecătore</w:t>
      </w:r>
      <w:r w:rsidR="00001921">
        <w:rPr>
          <w:rFonts w:cs="Times New Roman"/>
          <w:szCs w:val="24"/>
          <w:lang w:val="ro"/>
        </w:rPr>
        <w:t>ș</w:t>
      </w:r>
      <w:r>
        <w:rPr>
          <w:rFonts w:cs="Times New Roman"/>
          <w:szCs w:val="24"/>
          <w:lang w:val="ro"/>
        </w:rPr>
        <w:t xml:space="preserve">ti include </w:t>
      </w:r>
      <w:r w:rsidR="00001921">
        <w:rPr>
          <w:rFonts w:cs="Times New Roman"/>
          <w:szCs w:val="24"/>
          <w:lang w:val="ro"/>
        </w:rPr>
        <w:t>ș</w:t>
      </w:r>
      <w:r>
        <w:rPr>
          <w:rFonts w:cs="Times New Roman"/>
          <w:szCs w:val="24"/>
          <w:lang w:val="ro"/>
        </w:rPr>
        <w:t xml:space="preserve">i </w:t>
      </w:r>
      <w:r w:rsidR="00023E6B">
        <w:rPr>
          <w:rFonts w:cs="Times New Roman"/>
          <w:szCs w:val="24"/>
          <w:lang w:val="ro"/>
        </w:rPr>
        <w:t xml:space="preserve">deciziile emise de instanța de </w:t>
      </w:r>
      <w:r>
        <w:rPr>
          <w:rFonts w:cs="Times New Roman"/>
          <w:szCs w:val="24"/>
          <w:lang w:val="ro"/>
        </w:rPr>
        <w:t>casare (10%).</w:t>
      </w:r>
    </w:p>
    <w:p w14:paraId="11FE2287" w14:textId="490E9C4B" w:rsidR="005A5426" w:rsidRPr="00DA269C" w:rsidRDefault="005A5426" w:rsidP="005A5426">
      <w:pPr>
        <w:spacing w:after="0" w:line="360" w:lineRule="auto"/>
        <w:ind w:firstLine="720"/>
        <w:jc w:val="both"/>
        <w:rPr>
          <w:rFonts w:cs="Times New Roman"/>
          <w:szCs w:val="24"/>
        </w:rPr>
      </w:pPr>
      <w:r>
        <w:rPr>
          <w:rFonts w:cs="Times New Roman"/>
          <w:szCs w:val="24"/>
          <w:lang w:val="ro"/>
        </w:rPr>
        <w:lastRenderedPageBreak/>
        <w:t xml:space="preserve">Pentru observarea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w:t>
      </w:r>
      <w:r w:rsidR="00001921">
        <w:rPr>
          <w:rFonts w:cs="Times New Roman"/>
          <w:szCs w:val="24"/>
          <w:lang w:val="ro"/>
        </w:rPr>
        <w:t>ș</w:t>
      </w:r>
      <w:r>
        <w:rPr>
          <w:rFonts w:cs="Times New Roman"/>
          <w:szCs w:val="24"/>
          <w:lang w:val="ro"/>
        </w:rPr>
        <w:t>i evaluarea motiv</w:t>
      </w:r>
      <w:r w:rsidR="00023E6B">
        <w:rPr>
          <w:rFonts w:cs="Times New Roman"/>
          <w:szCs w:val="24"/>
          <w:lang w:val="ro"/>
        </w:rPr>
        <w:t>ării</w:t>
      </w:r>
      <w:r>
        <w:rPr>
          <w:rFonts w:cs="Times New Roman"/>
          <w:szCs w:val="24"/>
          <w:lang w:val="ro"/>
        </w:rPr>
        <w:t xml:space="preserve"> hotărârilor judecătore</w:t>
      </w:r>
      <w:r w:rsidR="00001921">
        <w:rPr>
          <w:rFonts w:cs="Times New Roman"/>
          <w:szCs w:val="24"/>
          <w:lang w:val="ro"/>
        </w:rPr>
        <w:t>ș</w:t>
      </w:r>
      <w:r>
        <w:rPr>
          <w:rFonts w:cs="Times New Roman"/>
          <w:szCs w:val="24"/>
          <w:lang w:val="ro"/>
        </w:rPr>
        <w:t xml:space="preserve">ti, cauzele sunt selectate </w:t>
      </w:r>
      <w:r>
        <w:rPr>
          <w:rFonts w:cs="Times New Roman"/>
          <w:lang w:val="ro"/>
        </w:rPr>
        <w:t>în mod aleatoriu</w:t>
      </w:r>
      <w:r>
        <w:rPr>
          <w:rFonts w:cs="Times New Roman"/>
          <w:szCs w:val="24"/>
          <w:lang w:val="ro"/>
        </w:rPr>
        <w:t>. Selectarea se bazează pe un e</w:t>
      </w:r>
      <w:r w:rsidR="00001921">
        <w:rPr>
          <w:rFonts w:cs="Times New Roman"/>
          <w:szCs w:val="24"/>
          <w:lang w:val="ro"/>
        </w:rPr>
        <w:t>ș</w:t>
      </w:r>
      <w:r>
        <w:rPr>
          <w:rFonts w:cs="Times New Roman"/>
          <w:szCs w:val="24"/>
          <w:lang w:val="ro"/>
        </w:rPr>
        <w:t>antion aleatoriu</w:t>
      </w:r>
      <w:r w:rsidR="00023E6B">
        <w:rPr>
          <w:rFonts w:cs="Times New Roman"/>
          <w:szCs w:val="24"/>
          <w:lang w:val="ro"/>
        </w:rPr>
        <w:t>,</w:t>
      </w:r>
      <w:r>
        <w:rPr>
          <w:rFonts w:cs="Times New Roman"/>
          <w:szCs w:val="24"/>
          <w:lang w:val="ro"/>
        </w:rPr>
        <w:t xml:space="preserve"> pentru a asigura un sistem de monitorizare cât mai obiectiv posibil. Selectarea aleatorie oferă date </w:t>
      </w:r>
      <w:r w:rsidR="00001921">
        <w:rPr>
          <w:rFonts w:cs="Times New Roman"/>
          <w:szCs w:val="24"/>
          <w:lang w:val="ro"/>
        </w:rPr>
        <w:t>ș</w:t>
      </w:r>
      <w:r>
        <w:rPr>
          <w:rFonts w:cs="Times New Roman"/>
          <w:szCs w:val="24"/>
          <w:lang w:val="ro"/>
        </w:rPr>
        <w:t>i informa</w:t>
      </w:r>
      <w:r w:rsidR="00153776">
        <w:rPr>
          <w:rFonts w:cs="Times New Roman"/>
          <w:szCs w:val="24"/>
          <w:lang w:val="ro"/>
        </w:rPr>
        <w:t>ț</w:t>
      </w:r>
      <w:r>
        <w:rPr>
          <w:rFonts w:cs="Times New Roman"/>
          <w:szCs w:val="24"/>
          <w:lang w:val="ro"/>
        </w:rPr>
        <w:t>ii cuprinzătoare referitoare la sistemul de justi</w:t>
      </w:r>
      <w:r w:rsidR="00153776">
        <w:rPr>
          <w:rFonts w:cs="Times New Roman"/>
          <w:szCs w:val="24"/>
          <w:lang w:val="ro"/>
        </w:rPr>
        <w:t>ț</w:t>
      </w:r>
      <w:r>
        <w:rPr>
          <w:rFonts w:cs="Times New Roman"/>
          <w:szCs w:val="24"/>
          <w:lang w:val="ro"/>
        </w:rPr>
        <w:t xml:space="preserve">ie </w:t>
      </w:r>
      <w:r w:rsidR="00023E6B">
        <w:rPr>
          <w:rFonts w:cs="Times New Roman"/>
          <w:szCs w:val="24"/>
          <w:lang w:val="ro"/>
        </w:rPr>
        <w:t xml:space="preserve">în </w:t>
      </w:r>
      <w:r>
        <w:rPr>
          <w:rFonts w:cs="Times New Roman"/>
          <w:szCs w:val="24"/>
          <w:lang w:val="ro"/>
        </w:rPr>
        <w:t>general. Această abordare se</w:t>
      </w:r>
      <w:r w:rsidR="00023E6B">
        <w:rPr>
          <w:rFonts w:cs="Times New Roman"/>
          <w:szCs w:val="24"/>
          <w:lang w:val="ro"/>
        </w:rPr>
        <w:t xml:space="preserve"> aplică atât la selectarea ca</w:t>
      </w:r>
      <w:r>
        <w:rPr>
          <w:rFonts w:cs="Times New Roman"/>
          <w:szCs w:val="24"/>
          <w:lang w:val="ro"/>
        </w:rPr>
        <w:t>u</w:t>
      </w:r>
      <w:r w:rsidR="00023E6B">
        <w:rPr>
          <w:rFonts w:cs="Times New Roman"/>
          <w:szCs w:val="24"/>
          <w:lang w:val="ro"/>
        </w:rPr>
        <w:t>e</w:t>
      </w:r>
      <w:r>
        <w:rPr>
          <w:rFonts w:cs="Times New Roman"/>
          <w:szCs w:val="24"/>
          <w:lang w:val="ro"/>
        </w:rPr>
        <w:t xml:space="preserve">lor civile, penale, administrative </w:t>
      </w:r>
      <w:r w:rsidR="00001921">
        <w:rPr>
          <w:rFonts w:cs="Times New Roman"/>
          <w:szCs w:val="24"/>
          <w:lang w:val="ro"/>
        </w:rPr>
        <w:t>ș</w:t>
      </w:r>
      <w:r>
        <w:rPr>
          <w:rFonts w:cs="Times New Roman"/>
          <w:szCs w:val="24"/>
          <w:lang w:val="ro"/>
        </w:rPr>
        <w:t>i contraven</w:t>
      </w:r>
      <w:r w:rsidR="00153776">
        <w:rPr>
          <w:rFonts w:cs="Times New Roman"/>
          <w:szCs w:val="24"/>
          <w:lang w:val="ro"/>
        </w:rPr>
        <w:t>ț</w:t>
      </w:r>
      <w:r>
        <w:rPr>
          <w:rFonts w:cs="Times New Roman"/>
          <w:szCs w:val="24"/>
          <w:lang w:val="ro"/>
        </w:rPr>
        <w:t xml:space="preserve">ionale, cât </w:t>
      </w:r>
      <w:r w:rsidR="00001921">
        <w:rPr>
          <w:rFonts w:cs="Times New Roman"/>
          <w:szCs w:val="24"/>
          <w:lang w:val="ro"/>
        </w:rPr>
        <w:t>ș</w:t>
      </w:r>
      <w:r>
        <w:rPr>
          <w:rFonts w:cs="Times New Roman"/>
          <w:szCs w:val="24"/>
          <w:lang w:val="ro"/>
        </w:rPr>
        <w:t>i la selectarea ca</w:t>
      </w:r>
      <w:r w:rsidR="00023E6B">
        <w:rPr>
          <w:rFonts w:cs="Times New Roman"/>
          <w:szCs w:val="24"/>
          <w:lang w:val="ro"/>
        </w:rPr>
        <w:t>u</w:t>
      </w:r>
      <w:r>
        <w:rPr>
          <w:rFonts w:cs="Times New Roman"/>
          <w:szCs w:val="24"/>
          <w:lang w:val="ro"/>
        </w:rPr>
        <w:t>z</w:t>
      </w:r>
      <w:r w:rsidR="00023E6B">
        <w:rPr>
          <w:rFonts w:cs="Times New Roman"/>
          <w:szCs w:val="24"/>
          <w:lang w:val="ro"/>
        </w:rPr>
        <w:t>elor specifice</w:t>
      </w:r>
      <w:r>
        <w:rPr>
          <w:rFonts w:cs="Times New Roman"/>
          <w:szCs w:val="24"/>
          <w:lang w:val="ro"/>
        </w:rPr>
        <w:t xml:space="preserve"> (ca</w:t>
      </w:r>
      <w:r w:rsidR="00023E6B">
        <w:rPr>
          <w:rFonts w:cs="Times New Roman"/>
          <w:szCs w:val="24"/>
          <w:lang w:val="ro"/>
        </w:rPr>
        <w:t>u</w:t>
      </w:r>
      <w:r>
        <w:rPr>
          <w:rFonts w:cs="Times New Roman"/>
          <w:szCs w:val="24"/>
          <w:lang w:val="ro"/>
        </w:rPr>
        <w:t>z</w:t>
      </w:r>
      <w:r w:rsidR="00023E6B">
        <w:rPr>
          <w:rFonts w:cs="Times New Roman"/>
          <w:szCs w:val="24"/>
          <w:lang w:val="ro"/>
        </w:rPr>
        <w:t xml:space="preserve">ele privind </w:t>
      </w:r>
      <w:r>
        <w:rPr>
          <w:rFonts w:cs="Times New Roman"/>
          <w:szCs w:val="24"/>
          <w:lang w:val="ro"/>
        </w:rPr>
        <w:t>probleme</w:t>
      </w:r>
      <w:r w:rsidR="00023E6B">
        <w:rPr>
          <w:rFonts w:cs="Times New Roman"/>
          <w:szCs w:val="24"/>
          <w:lang w:val="ro"/>
        </w:rPr>
        <w:t>le</w:t>
      </w:r>
      <w:r>
        <w:rPr>
          <w:rFonts w:cs="Times New Roman"/>
          <w:szCs w:val="24"/>
          <w:lang w:val="ro"/>
        </w:rPr>
        <w:t xml:space="preserve"> de mediu, protec</w:t>
      </w:r>
      <w:r w:rsidR="00153776">
        <w:rPr>
          <w:rFonts w:cs="Times New Roman"/>
          <w:szCs w:val="24"/>
          <w:lang w:val="ro"/>
        </w:rPr>
        <w:t>ț</w:t>
      </w:r>
      <w:r>
        <w:rPr>
          <w:rFonts w:cs="Times New Roman"/>
          <w:szCs w:val="24"/>
          <w:lang w:val="ro"/>
        </w:rPr>
        <w:t>ia datelor</w:t>
      </w:r>
      <w:r w:rsidR="00023E6B">
        <w:rPr>
          <w:rFonts w:cs="Times New Roman"/>
          <w:szCs w:val="24"/>
          <w:lang w:val="ro"/>
        </w:rPr>
        <w:t xml:space="preserve"> cu caracter personal</w:t>
      </w:r>
      <w:r>
        <w:rPr>
          <w:rFonts w:cs="Times New Roman"/>
          <w:szCs w:val="24"/>
          <w:lang w:val="ro"/>
        </w:rPr>
        <w:t>, violen</w:t>
      </w:r>
      <w:r w:rsidR="00153776">
        <w:rPr>
          <w:rFonts w:cs="Times New Roman"/>
          <w:szCs w:val="24"/>
          <w:lang w:val="ro"/>
        </w:rPr>
        <w:t>ț</w:t>
      </w:r>
      <w:r>
        <w:rPr>
          <w:rFonts w:cs="Times New Roman"/>
          <w:szCs w:val="24"/>
          <w:lang w:val="ro"/>
        </w:rPr>
        <w:t xml:space="preserve">ă în familie, răspunderea </w:t>
      </w:r>
      <w:r w:rsidR="008E270D">
        <w:rPr>
          <w:rFonts w:cs="Times New Roman"/>
          <w:szCs w:val="24"/>
          <w:lang w:val="ro"/>
        </w:rPr>
        <w:t xml:space="preserve">delictuală </w:t>
      </w:r>
      <w:r>
        <w:rPr>
          <w:rFonts w:cs="Times New Roman"/>
          <w:szCs w:val="24"/>
          <w:lang w:val="ro"/>
        </w:rPr>
        <w:t xml:space="preserve">a statului). Suplimentar, criteriile de selectare vor </w:t>
      </w:r>
      <w:r w:rsidR="00153776">
        <w:rPr>
          <w:rFonts w:cs="Times New Roman"/>
          <w:szCs w:val="24"/>
          <w:lang w:val="ro"/>
        </w:rPr>
        <w:t>ț</w:t>
      </w:r>
      <w:r>
        <w:rPr>
          <w:rFonts w:cs="Times New Roman"/>
          <w:szCs w:val="24"/>
          <w:lang w:val="ro"/>
        </w:rPr>
        <w:t xml:space="preserve">ine cont de interesul pentru monitorizarea procedurilor judiciare ale </w:t>
      </w:r>
      <w:r w:rsidR="008E270D">
        <w:rPr>
          <w:rFonts w:cs="Times New Roman"/>
          <w:szCs w:val="24"/>
          <w:lang w:val="ro"/>
        </w:rPr>
        <w:t xml:space="preserve">cauzelor </w:t>
      </w:r>
      <w:r>
        <w:rPr>
          <w:rFonts w:cs="Times New Roman"/>
          <w:szCs w:val="24"/>
          <w:lang w:val="ro"/>
        </w:rPr>
        <w:t>specifice c</w:t>
      </w:r>
      <w:r w:rsidR="008E270D">
        <w:rPr>
          <w:rFonts w:cs="Times New Roman"/>
          <w:szCs w:val="24"/>
          <w:lang w:val="ro"/>
        </w:rPr>
        <w:t>are prezintă un interes public major</w:t>
      </w:r>
      <w:r>
        <w:rPr>
          <w:rFonts w:cs="Times New Roman"/>
          <w:szCs w:val="24"/>
          <w:lang w:val="ro"/>
        </w:rPr>
        <w:t>. Prin urmare, a</w:t>
      </w:r>
      <w:r w:rsidR="00001921">
        <w:rPr>
          <w:rFonts w:cs="Times New Roman"/>
          <w:szCs w:val="24"/>
          <w:lang w:val="ro"/>
        </w:rPr>
        <w:t>ș</w:t>
      </w:r>
      <w:r>
        <w:rPr>
          <w:rFonts w:cs="Times New Roman"/>
          <w:szCs w:val="24"/>
          <w:lang w:val="ro"/>
        </w:rPr>
        <w:t>a-numitele ca</w:t>
      </w:r>
      <w:r w:rsidR="008E270D">
        <w:rPr>
          <w:rFonts w:cs="Times New Roman"/>
          <w:szCs w:val="24"/>
          <w:lang w:val="ro"/>
        </w:rPr>
        <w:t>u</w:t>
      </w:r>
      <w:r>
        <w:rPr>
          <w:rFonts w:cs="Times New Roman"/>
          <w:szCs w:val="24"/>
          <w:lang w:val="ro"/>
        </w:rPr>
        <w:t>z</w:t>
      </w:r>
      <w:r w:rsidR="008E270D">
        <w:rPr>
          <w:rFonts w:cs="Times New Roman"/>
          <w:szCs w:val="24"/>
          <w:lang w:val="ro"/>
        </w:rPr>
        <w:t>e</w:t>
      </w:r>
      <w:r>
        <w:rPr>
          <w:rFonts w:cs="Times New Roman"/>
          <w:szCs w:val="24"/>
          <w:lang w:val="ro"/>
        </w:rPr>
        <w:t xml:space="preserve"> </w:t>
      </w:r>
      <w:r w:rsidR="008E270D">
        <w:rPr>
          <w:rFonts w:cs="Times New Roman"/>
          <w:szCs w:val="24"/>
          <w:lang w:val="ro"/>
        </w:rPr>
        <w:t>de rezonanță</w:t>
      </w:r>
      <w:r>
        <w:rPr>
          <w:rFonts w:cs="Times New Roman"/>
          <w:szCs w:val="24"/>
          <w:lang w:val="ro"/>
        </w:rPr>
        <w:t>, care pot fi percepute ca „teste de rezisten</w:t>
      </w:r>
      <w:r w:rsidR="00153776">
        <w:rPr>
          <w:rFonts w:cs="Times New Roman"/>
          <w:szCs w:val="24"/>
          <w:lang w:val="ro"/>
        </w:rPr>
        <w:t>ț</w:t>
      </w:r>
      <w:r>
        <w:rPr>
          <w:rFonts w:cs="Times New Roman"/>
          <w:szCs w:val="24"/>
          <w:lang w:val="ro"/>
        </w:rPr>
        <w:t>ă”</w:t>
      </w:r>
      <w:r w:rsidR="00E910E1">
        <w:rPr>
          <w:rFonts w:cs="Times New Roman"/>
          <w:szCs w:val="24"/>
          <w:lang w:val="ro"/>
        </w:rPr>
        <w:t xml:space="preserve"> </w:t>
      </w:r>
      <w:r w:rsidR="00001921">
        <w:rPr>
          <w:rFonts w:cs="Times New Roman"/>
          <w:szCs w:val="24"/>
          <w:lang w:val="ro"/>
        </w:rPr>
        <w:t>ș</w:t>
      </w:r>
      <w:r>
        <w:rPr>
          <w:rFonts w:cs="Times New Roman"/>
          <w:szCs w:val="24"/>
          <w:lang w:val="ro"/>
        </w:rPr>
        <w:t xml:space="preserve">i care </w:t>
      </w:r>
      <w:r w:rsidR="008E270D">
        <w:rPr>
          <w:rFonts w:cs="Times New Roman"/>
          <w:szCs w:val="24"/>
          <w:lang w:val="ro"/>
        </w:rPr>
        <w:t xml:space="preserve">scot în evidență </w:t>
      </w:r>
      <w:r>
        <w:rPr>
          <w:rFonts w:cs="Times New Roman"/>
          <w:szCs w:val="24"/>
          <w:lang w:val="ro"/>
        </w:rPr>
        <w:t xml:space="preserve">punctele tari </w:t>
      </w:r>
      <w:r w:rsidR="00001921">
        <w:rPr>
          <w:rFonts w:cs="Times New Roman"/>
          <w:szCs w:val="24"/>
          <w:lang w:val="ro"/>
        </w:rPr>
        <w:t>ș</w:t>
      </w:r>
      <w:r>
        <w:rPr>
          <w:rFonts w:cs="Times New Roman"/>
          <w:szCs w:val="24"/>
          <w:lang w:val="ro"/>
        </w:rPr>
        <w:t>i vulnerabilită</w:t>
      </w:r>
      <w:r w:rsidR="00153776">
        <w:rPr>
          <w:rFonts w:cs="Times New Roman"/>
          <w:szCs w:val="24"/>
          <w:lang w:val="ro"/>
        </w:rPr>
        <w:t>ț</w:t>
      </w:r>
      <w:r>
        <w:rPr>
          <w:rFonts w:cs="Times New Roman"/>
          <w:szCs w:val="24"/>
          <w:lang w:val="ro"/>
        </w:rPr>
        <w:t>ile principale ale sistemului de justi</w:t>
      </w:r>
      <w:r w:rsidR="00153776">
        <w:rPr>
          <w:rFonts w:cs="Times New Roman"/>
          <w:szCs w:val="24"/>
          <w:lang w:val="ro"/>
        </w:rPr>
        <w:t>ț</w:t>
      </w:r>
      <w:r>
        <w:rPr>
          <w:rFonts w:cs="Times New Roman"/>
          <w:szCs w:val="24"/>
          <w:lang w:val="ro"/>
        </w:rPr>
        <w:t>ie penală, sunt, de asemenea, incluse în domeniul de aplicare al monitorizării.</w:t>
      </w:r>
    </w:p>
    <w:p w14:paraId="5D7F606B" w14:textId="0EDD2DE4" w:rsidR="005A5426" w:rsidRPr="00DA269C" w:rsidRDefault="005A5426" w:rsidP="005A5426">
      <w:pPr>
        <w:spacing w:line="360" w:lineRule="auto"/>
        <w:ind w:firstLine="720"/>
        <w:jc w:val="both"/>
        <w:rPr>
          <w:rFonts w:cs="Times New Roman"/>
          <w:szCs w:val="24"/>
        </w:rPr>
      </w:pPr>
      <w:r>
        <w:rPr>
          <w:rFonts w:cs="Times New Roman"/>
          <w:szCs w:val="24"/>
          <w:lang w:val="ro"/>
        </w:rPr>
        <w:t>Cu excep</w:t>
      </w:r>
      <w:r w:rsidR="00153776">
        <w:rPr>
          <w:rFonts w:cs="Times New Roman"/>
          <w:szCs w:val="24"/>
          <w:lang w:val="ro"/>
        </w:rPr>
        <w:t>ț</w:t>
      </w:r>
      <w:r>
        <w:rPr>
          <w:rFonts w:cs="Times New Roman"/>
          <w:szCs w:val="24"/>
          <w:lang w:val="ro"/>
        </w:rPr>
        <w:t>ia ca</w:t>
      </w:r>
      <w:r w:rsidR="008E270D">
        <w:rPr>
          <w:rFonts w:cs="Times New Roman"/>
          <w:szCs w:val="24"/>
          <w:lang w:val="ro"/>
        </w:rPr>
        <w:t>u</w:t>
      </w:r>
      <w:r>
        <w:rPr>
          <w:rFonts w:cs="Times New Roman"/>
          <w:szCs w:val="24"/>
          <w:lang w:val="ro"/>
        </w:rPr>
        <w:t>z</w:t>
      </w:r>
      <w:r w:rsidR="008E270D">
        <w:rPr>
          <w:rFonts w:cs="Times New Roman"/>
          <w:szCs w:val="24"/>
          <w:lang w:val="ro"/>
        </w:rPr>
        <w:t>e</w:t>
      </w:r>
      <w:r>
        <w:rPr>
          <w:rFonts w:cs="Times New Roman"/>
          <w:szCs w:val="24"/>
          <w:lang w:val="ro"/>
        </w:rPr>
        <w:t xml:space="preserve">lor </w:t>
      </w:r>
      <w:r w:rsidR="008E270D">
        <w:rPr>
          <w:rFonts w:cs="Times New Roman"/>
          <w:szCs w:val="24"/>
          <w:lang w:val="ro"/>
        </w:rPr>
        <w:t>de rezonanță</w:t>
      </w:r>
      <w:r>
        <w:rPr>
          <w:rFonts w:cs="Times New Roman"/>
          <w:szCs w:val="24"/>
          <w:lang w:val="ro"/>
        </w:rPr>
        <w:t>, metodologia de selectare a ca</w:t>
      </w:r>
      <w:r w:rsidR="008E270D">
        <w:rPr>
          <w:rFonts w:cs="Times New Roman"/>
          <w:szCs w:val="24"/>
          <w:lang w:val="ro"/>
        </w:rPr>
        <w:t>u</w:t>
      </w:r>
      <w:r>
        <w:rPr>
          <w:rFonts w:cs="Times New Roman"/>
          <w:szCs w:val="24"/>
          <w:lang w:val="ro"/>
        </w:rPr>
        <w:t>z</w:t>
      </w:r>
      <w:r w:rsidR="008E270D">
        <w:rPr>
          <w:rFonts w:cs="Times New Roman"/>
          <w:szCs w:val="24"/>
          <w:lang w:val="ro"/>
        </w:rPr>
        <w:t>e</w:t>
      </w:r>
      <w:r>
        <w:rPr>
          <w:rFonts w:cs="Times New Roman"/>
          <w:szCs w:val="24"/>
          <w:lang w:val="ro"/>
        </w:rPr>
        <w:t xml:space="preserve">lor se bazează pe un concept de monitorizare </w:t>
      </w:r>
      <w:r>
        <w:rPr>
          <w:rFonts w:cs="Times New Roman"/>
          <w:i/>
          <w:iCs/>
          <w:szCs w:val="24"/>
          <w:lang w:val="ro"/>
        </w:rPr>
        <w:t>ad-hoc</w:t>
      </w:r>
      <w:r>
        <w:rPr>
          <w:rFonts w:cs="Times New Roman"/>
          <w:szCs w:val="24"/>
          <w:lang w:val="ro"/>
        </w:rPr>
        <w:t>, care se concentrează</w:t>
      </w:r>
      <w:r w:rsidR="008E270D">
        <w:rPr>
          <w:rFonts w:cs="Times New Roman"/>
          <w:szCs w:val="24"/>
          <w:lang w:val="ro"/>
        </w:rPr>
        <w:t>,</w:t>
      </w:r>
      <w:r>
        <w:rPr>
          <w:rFonts w:cs="Times New Roman"/>
          <w:szCs w:val="24"/>
          <w:lang w:val="ro"/>
        </w:rPr>
        <w:t xml:space="preserve"> în esen</w:t>
      </w:r>
      <w:r w:rsidR="00153776">
        <w:rPr>
          <w:rFonts w:cs="Times New Roman"/>
          <w:szCs w:val="24"/>
          <w:lang w:val="ro"/>
        </w:rPr>
        <w:t>ț</w:t>
      </w:r>
      <w:r>
        <w:rPr>
          <w:rFonts w:cs="Times New Roman"/>
          <w:szCs w:val="24"/>
          <w:lang w:val="ro"/>
        </w:rPr>
        <w:t>ă</w:t>
      </w:r>
      <w:r w:rsidR="008E270D">
        <w:rPr>
          <w:rFonts w:cs="Times New Roman"/>
          <w:szCs w:val="24"/>
          <w:lang w:val="ro"/>
        </w:rPr>
        <w:t>,</w:t>
      </w:r>
      <w:r>
        <w:rPr>
          <w:rFonts w:cs="Times New Roman"/>
          <w:szCs w:val="24"/>
          <w:lang w:val="ro"/>
        </w:rPr>
        <w:t xml:space="preserve"> pe o singură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ă de judecată, decât pe un </w:t>
      </w:r>
      <w:r w:rsidR="008E270D">
        <w:rPr>
          <w:rFonts w:cs="Times New Roman"/>
          <w:szCs w:val="24"/>
          <w:lang w:val="ro"/>
        </w:rPr>
        <w:t xml:space="preserve">șir de ședințe </w:t>
      </w:r>
      <w:r>
        <w:rPr>
          <w:rFonts w:cs="Times New Roman"/>
          <w:szCs w:val="24"/>
          <w:lang w:val="ro"/>
        </w:rPr>
        <w:t>în ace</w:t>
      </w:r>
      <w:r w:rsidR="008E270D">
        <w:rPr>
          <w:rFonts w:cs="Times New Roman"/>
          <w:szCs w:val="24"/>
          <w:lang w:val="ro"/>
        </w:rPr>
        <w:t>i</w:t>
      </w:r>
      <w:r>
        <w:rPr>
          <w:rFonts w:cs="Times New Roman"/>
          <w:szCs w:val="24"/>
          <w:lang w:val="ro"/>
        </w:rPr>
        <w:t>a</w:t>
      </w:r>
      <w:r w:rsidR="00001921">
        <w:rPr>
          <w:rFonts w:cs="Times New Roman"/>
          <w:szCs w:val="24"/>
          <w:lang w:val="ro"/>
        </w:rPr>
        <w:t>ș</w:t>
      </w:r>
      <w:r>
        <w:rPr>
          <w:rFonts w:cs="Times New Roman"/>
          <w:szCs w:val="24"/>
          <w:lang w:val="ro"/>
        </w:rPr>
        <w:t>i ca</w:t>
      </w:r>
      <w:r w:rsidR="008E270D">
        <w:rPr>
          <w:rFonts w:cs="Times New Roman"/>
          <w:szCs w:val="24"/>
          <w:lang w:val="ro"/>
        </w:rPr>
        <w:t>u</w:t>
      </w:r>
      <w:r>
        <w:rPr>
          <w:rFonts w:cs="Times New Roman"/>
          <w:szCs w:val="24"/>
          <w:lang w:val="ro"/>
        </w:rPr>
        <w:t>z</w:t>
      </w:r>
      <w:r w:rsidR="008E270D">
        <w:rPr>
          <w:rFonts w:cs="Times New Roman"/>
          <w:szCs w:val="24"/>
          <w:lang w:val="ro"/>
        </w:rPr>
        <w:t>ă</w:t>
      </w:r>
      <w:r>
        <w:rPr>
          <w:rFonts w:cs="Times New Roman"/>
          <w:szCs w:val="24"/>
          <w:lang w:val="ro"/>
        </w:rPr>
        <w:t xml:space="preserve"> sau pe întregul proces judiciar al cauzelor respective. Abordarea constă în monitorizarea mai multor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pentru a include un număr </w:t>
      </w:r>
      <w:r>
        <w:rPr>
          <w:rFonts w:cs="Times New Roman"/>
          <w:lang w:val="ro"/>
        </w:rPr>
        <w:t>variat</w:t>
      </w:r>
      <w:r w:rsidR="008E270D">
        <w:rPr>
          <w:rFonts w:cs="Times New Roman"/>
          <w:lang w:val="ro"/>
        </w:rPr>
        <w:t xml:space="preserve"> </w:t>
      </w:r>
      <w:r>
        <w:rPr>
          <w:rFonts w:cs="Times New Roman"/>
          <w:szCs w:val="24"/>
          <w:lang w:val="ro"/>
        </w:rPr>
        <w:t xml:space="preserve">de dosare </w:t>
      </w:r>
      <w:r w:rsidR="00001921">
        <w:rPr>
          <w:rFonts w:cs="Times New Roman"/>
          <w:szCs w:val="24"/>
          <w:lang w:val="ro"/>
        </w:rPr>
        <w:t>ș</w:t>
      </w:r>
      <w:r>
        <w:rPr>
          <w:rFonts w:cs="Times New Roman"/>
          <w:szCs w:val="24"/>
          <w:lang w:val="ro"/>
        </w:rPr>
        <w:t>i pentru a evita dependen</w:t>
      </w:r>
      <w:r w:rsidR="00153776">
        <w:rPr>
          <w:rFonts w:cs="Times New Roman"/>
          <w:szCs w:val="24"/>
          <w:lang w:val="ro"/>
        </w:rPr>
        <w:t>ț</w:t>
      </w:r>
      <w:r>
        <w:rPr>
          <w:rFonts w:cs="Times New Roman"/>
          <w:szCs w:val="24"/>
          <w:lang w:val="ro"/>
        </w:rPr>
        <w:t>a de circumstan</w:t>
      </w:r>
      <w:r w:rsidR="00153776">
        <w:rPr>
          <w:rFonts w:cs="Times New Roman"/>
          <w:szCs w:val="24"/>
          <w:lang w:val="ro"/>
        </w:rPr>
        <w:t>ț</w:t>
      </w:r>
      <w:r>
        <w:rPr>
          <w:rFonts w:cs="Times New Roman"/>
          <w:szCs w:val="24"/>
          <w:lang w:val="ro"/>
        </w:rPr>
        <w:t>ele externe specifice unei anumite cauze.</w:t>
      </w:r>
    </w:p>
    <w:p w14:paraId="7AA2DEBB" w14:textId="77777777" w:rsidR="005A5426" w:rsidRPr="00DA269C" w:rsidRDefault="005A5426" w:rsidP="005A5426">
      <w:pPr>
        <w:spacing w:line="360" w:lineRule="auto"/>
        <w:ind w:firstLine="720"/>
        <w:jc w:val="both"/>
        <w:rPr>
          <w:rFonts w:cs="Times New Roman"/>
          <w:szCs w:val="24"/>
        </w:rPr>
      </w:pPr>
    </w:p>
    <w:p w14:paraId="5547A16C" w14:textId="3A2E6EDD" w:rsidR="005A5426" w:rsidRPr="00DA269C" w:rsidRDefault="00B72379" w:rsidP="005A5426">
      <w:pPr>
        <w:pStyle w:val="3"/>
        <w:rPr>
          <w:rFonts w:cs="Times New Roman"/>
        </w:rPr>
      </w:pPr>
      <w:bookmarkStart w:id="28" w:name="_Toc145854586"/>
      <w:bookmarkStart w:id="29" w:name="_Toc145854250"/>
      <w:bookmarkStart w:id="30" w:name="_Toc145854208"/>
      <w:bookmarkStart w:id="31" w:name="_Toc145853963"/>
      <w:bookmarkStart w:id="32" w:name="_Toc145852204"/>
      <w:bookmarkStart w:id="33" w:name="_Toc145850415"/>
      <w:bookmarkStart w:id="34" w:name="_Toc149634622"/>
      <w:r>
        <w:rPr>
          <w:rFonts w:cs="Times New Roman"/>
          <w:bCs/>
          <w:lang w:val="ro"/>
        </w:rPr>
        <w:t xml:space="preserve">2.3. Amploarea </w:t>
      </w:r>
      <w:r w:rsidR="00001921">
        <w:rPr>
          <w:rFonts w:cs="Times New Roman"/>
          <w:bCs/>
          <w:lang w:val="ro"/>
        </w:rPr>
        <w:t>ș</w:t>
      </w:r>
      <w:r>
        <w:rPr>
          <w:rFonts w:cs="Times New Roman"/>
          <w:bCs/>
          <w:lang w:val="ro"/>
        </w:rPr>
        <w:t>i durata monitorizării</w:t>
      </w:r>
      <w:bookmarkEnd w:id="28"/>
      <w:bookmarkEnd w:id="29"/>
      <w:bookmarkEnd w:id="30"/>
      <w:bookmarkEnd w:id="31"/>
      <w:bookmarkEnd w:id="32"/>
      <w:bookmarkEnd w:id="33"/>
      <w:bookmarkEnd w:id="34"/>
    </w:p>
    <w:p w14:paraId="38087EE2" w14:textId="77777777" w:rsidR="005A5426" w:rsidRPr="00DA269C" w:rsidRDefault="005A5426" w:rsidP="005A5426">
      <w:pPr>
        <w:pStyle w:val="a3"/>
        <w:spacing w:after="0" w:line="360" w:lineRule="auto"/>
        <w:ind w:left="0" w:firstLine="567"/>
        <w:jc w:val="both"/>
        <w:rPr>
          <w:rFonts w:cs="Times New Roman"/>
          <w:szCs w:val="24"/>
        </w:rPr>
      </w:pPr>
    </w:p>
    <w:p w14:paraId="38F864FD" w14:textId="6533D920" w:rsidR="005A5426" w:rsidRPr="00DA269C" w:rsidRDefault="005A5426" w:rsidP="005A5426">
      <w:pPr>
        <w:pStyle w:val="a3"/>
        <w:spacing w:after="0" w:line="360" w:lineRule="auto"/>
        <w:ind w:left="0" w:firstLine="567"/>
        <w:jc w:val="both"/>
        <w:rPr>
          <w:rFonts w:cs="Times New Roman"/>
          <w:szCs w:val="24"/>
        </w:rPr>
      </w:pPr>
      <w:r>
        <w:rPr>
          <w:rFonts w:cs="Times New Roman"/>
          <w:szCs w:val="24"/>
          <w:lang w:val="ro"/>
        </w:rPr>
        <w:t xml:space="preserve">Amploarea monitorizării </w:t>
      </w:r>
      <w:r w:rsidR="00001921">
        <w:rPr>
          <w:rFonts w:cs="Times New Roman"/>
          <w:szCs w:val="24"/>
          <w:lang w:val="ro"/>
        </w:rPr>
        <w:t>ș</w:t>
      </w:r>
      <w:r>
        <w:rPr>
          <w:rFonts w:cs="Times New Roman"/>
          <w:szCs w:val="24"/>
          <w:lang w:val="ro"/>
        </w:rPr>
        <w:t>i distribu</w:t>
      </w:r>
      <w:r w:rsidR="00153776">
        <w:rPr>
          <w:rFonts w:cs="Times New Roman"/>
          <w:szCs w:val="24"/>
          <w:lang w:val="ro"/>
        </w:rPr>
        <w:t>ț</w:t>
      </w:r>
      <w:r>
        <w:rPr>
          <w:rFonts w:cs="Times New Roman"/>
          <w:szCs w:val="24"/>
          <w:lang w:val="ro"/>
        </w:rPr>
        <w:t>ia direc</w:t>
      </w:r>
      <w:r w:rsidR="00153776">
        <w:rPr>
          <w:rFonts w:cs="Times New Roman"/>
          <w:szCs w:val="24"/>
          <w:lang w:val="ro"/>
        </w:rPr>
        <w:t>ț</w:t>
      </w:r>
      <w:r>
        <w:rPr>
          <w:rFonts w:cs="Times New Roman"/>
          <w:szCs w:val="24"/>
          <w:lang w:val="ro"/>
        </w:rPr>
        <w:t>iilor de monitorizare privind ca</w:t>
      </w:r>
      <w:r w:rsidR="008E270D">
        <w:rPr>
          <w:rFonts w:cs="Times New Roman"/>
          <w:szCs w:val="24"/>
          <w:lang w:val="ro"/>
        </w:rPr>
        <w:t>u</w:t>
      </w:r>
      <w:r>
        <w:rPr>
          <w:rFonts w:cs="Times New Roman"/>
          <w:szCs w:val="24"/>
          <w:lang w:val="ro"/>
        </w:rPr>
        <w:t>z</w:t>
      </w:r>
      <w:r w:rsidR="008E270D">
        <w:rPr>
          <w:rFonts w:cs="Times New Roman"/>
          <w:szCs w:val="24"/>
          <w:lang w:val="ro"/>
        </w:rPr>
        <w:t>e</w:t>
      </w:r>
      <w:r>
        <w:rPr>
          <w:rFonts w:cs="Times New Roman"/>
          <w:szCs w:val="24"/>
          <w:lang w:val="ro"/>
        </w:rPr>
        <w:t xml:space="preserve">le specifice în proceduri diferite </w:t>
      </w:r>
      <w:r w:rsidR="00153776">
        <w:rPr>
          <w:rFonts w:cs="Times New Roman"/>
          <w:szCs w:val="24"/>
          <w:lang w:val="ro"/>
        </w:rPr>
        <w:t>ț</w:t>
      </w:r>
      <w:r>
        <w:rPr>
          <w:rFonts w:cs="Times New Roman"/>
          <w:szCs w:val="24"/>
          <w:lang w:val="ro"/>
        </w:rPr>
        <w:t>in cont de obiectivul general al Proiectului, care prevede monitorizarea într</w:t>
      </w:r>
      <w:r w:rsidR="0033220C">
        <w:rPr>
          <w:rFonts w:cs="Times New Roman"/>
          <w:szCs w:val="24"/>
          <w:lang w:val="ro"/>
        </w:rPr>
        <w:t>egului sistem judiciar. Aceasta începe</w:t>
      </w:r>
      <w:r>
        <w:rPr>
          <w:rFonts w:cs="Times New Roman"/>
          <w:szCs w:val="24"/>
          <w:lang w:val="ro"/>
        </w:rPr>
        <w:t xml:space="preserve"> de la accesul la instan</w:t>
      </w:r>
      <w:r w:rsidR="00153776">
        <w:rPr>
          <w:rFonts w:cs="Times New Roman"/>
          <w:szCs w:val="24"/>
          <w:lang w:val="ro"/>
        </w:rPr>
        <w:t>ț</w:t>
      </w:r>
      <w:r>
        <w:rPr>
          <w:rFonts w:cs="Times New Roman"/>
          <w:szCs w:val="24"/>
          <w:lang w:val="ro"/>
        </w:rPr>
        <w:t xml:space="preserve">ele de judecată </w:t>
      </w:r>
      <w:r w:rsidR="0033220C">
        <w:rPr>
          <w:rFonts w:cs="Times New Roman"/>
          <w:szCs w:val="24"/>
          <w:lang w:val="ro"/>
        </w:rPr>
        <w:t xml:space="preserve">și </w:t>
      </w:r>
      <w:r w:rsidR="00396AC1">
        <w:rPr>
          <w:rFonts w:cs="Times New Roman"/>
          <w:szCs w:val="24"/>
          <w:lang w:val="ro"/>
        </w:rPr>
        <w:t>continuă</w:t>
      </w:r>
      <w:r w:rsidR="0033220C">
        <w:rPr>
          <w:rFonts w:cs="Times New Roman"/>
          <w:szCs w:val="24"/>
          <w:lang w:val="ro"/>
        </w:rPr>
        <w:t xml:space="preserve"> </w:t>
      </w:r>
      <w:r>
        <w:rPr>
          <w:rFonts w:cs="Times New Roman"/>
          <w:szCs w:val="24"/>
          <w:lang w:val="ro"/>
        </w:rPr>
        <w:t>până la pronun</w:t>
      </w:r>
      <w:r w:rsidR="00153776">
        <w:rPr>
          <w:rFonts w:cs="Times New Roman"/>
          <w:szCs w:val="24"/>
          <w:lang w:val="ro"/>
        </w:rPr>
        <w:t>ț</w:t>
      </w:r>
      <w:r>
        <w:rPr>
          <w:rFonts w:cs="Times New Roman"/>
          <w:szCs w:val="24"/>
          <w:lang w:val="ro"/>
        </w:rPr>
        <w:t>area hotărârilor judecătore</w:t>
      </w:r>
      <w:r w:rsidR="00001921">
        <w:rPr>
          <w:rFonts w:cs="Times New Roman"/>
          <w:szCs w:val="24"/>
          <w:lang w:val="ro"/>
        </w:rPr>
        <w:t>ș</w:t>
      </w:r>
      <w:r w:rsidR="00474405">
        <w:rPr>
          <w:rFonts w:cs="Times New Roman"/>
          <w:szCs w:val="24"/>
          <w:lang w:val="ro"/>
        </w:rPr>
        <w:t>ti în cauzele</w:t>
      </w:r>
      <w:r>
        <w:rPr>
          <w:rFonts w:cs="Times New Roman"/>
          <w:szCs w:val="24"/>
          <w:lang w:val="ro"/>
        </w:rPr>
        <w:t xml:space="preserve"> civile, penale, administrative </w:t>
      </w:r>
      <w:r w:rsidR="00001921">
        <w:rPr>
          <w:rFonts w:cs="Times New Roman"/>
          <w:szCs w:val="24"/>
          <w:lang w:val="ro"/>
        </w:rPr>
        <w:t>ș</w:t>
      </w:r>
      <w:r>
        <w:rPr>
          <w:rFonts w:cs="Times New Roman"/>
          <w:szCs w:val="24"/>
          <w:lang w:val="ro"/>
        </w:rPr>
        <w:t>i contraven</w:t>
      </w:r>
      <w:r w:rsidR="00153776">
        <w:rPr>
          <w:rFonts w:cs="Times New Roman"/>
          <w:szCs w:val="24"/>
          <w:lang w:val="ro"/>
        </w:rPr>
        <w:t>ț</w:t>
      </w:r>
      <w:r>
        <w:rPr>
          <w:rFonts w:cs="Times New Roman"/>
          <w:szCs w:val="24"/>
          <w:lang w:val="ro"/>
        </w:rPr>
        <w:t>ionale.</w:t>
      </w:r>
    </w:p>
    <w:p w14:paraId="2C47234A" w14:textId="441D6F86" w:rsidR="005A5426" w:rsidRPr="00DA269C" w:rsidRDefault="005A5426" w:rsidP="005A5426">
      <w:pPr>
        <w:pStyle w:val="a3"/>
        <w:spacing w:after="0" w:line="360" w:lineRule="auto"/>
        <w:ind w:left="0" w:firstLine="567"/>
        <w:jc w:val="both"/>
        <w:rPr>
          <w:rFonts w:cs="Times New Roman"/>
          <w:szCs w:val="24"/>
        </w:rPr>
      </w:pPr>
      <w:r>
        <w:rPr>
          <w:rFonts w:cs="Times New Roman"/>
          <w:szCs w:val="24"/>
          <w:lang w:val="ro"/>
        </w:rPr>
        <w:t>Mai mult decât atât, s-a acordat importan</w:t>
      </w:r>
      <w:r w:rsidR="00153776">
        <w:rPr>
          <w:rFonts w:cs="Times New Roman"/>
          <w:szCs w:val="24"/>
          <w:lang w:val="ro"/>
        </w:rPr>
        <w:t>ț</w:t>
      </w:r>
      <w:r>
        <w:rPr>
          <w:rFonts w:cs="Times New Roman"/>
          <w:szCs w:val="24"/>
          <w:lang w:val="ro"/>
        </w:rPr>
        <w:t>ă monitorizării parametrilor selecta</w:t>
      </w:r>
      <w:r w:rsidR="00153776">
        <w:rPr>
          <w:rFonts w:cs="Times New Roman"/>
          <w:szCs w:val="24"/>
          <w:lang w:val="ro"/>
        </w:rPr>
        <w:t>ț</w:t>
      </w:r>
      <w:r>
        <w:rPr>
          <w:rFonts w:cs="Times New Roman"/>
          <w:szCs w:val="24"/>
          <w:lang w:val="ro"/>
        </w:rPr>
        <w:t xml:space="preserve">i dintr-o perspectivă diferită, </w:t>
      </w:r>
      <w:r w:rsidR="0033220C">
        <w:rPr>
          <w:rFonts w:cs="Times New Roman"/>
          <w:szCs w:val="24"/>
          <w:lang w:val="ro"/>
        </w:rPr>
        <w:t xml:space="preserve">în </w:t>
      </w:r>
      <w:r>
        <w:rPr>
          <w:rFonts w:cs="Times New Roman"/>
          <w:szCs w:val="24"/>
          <w:lang w:val="ro"/>
        </w:rPr>
        <w:t>ca</w:t>
      </w:r>
      <w:r w:rsidR="0033220C">
        <w:rPr>
          <w:rFonts w:cs="Times New Roman"/>
          <w:szCs w:val="24"/>
          <w:lang w:val="ro"/>
        </w:rPr>
        <w:t xml:space="preserve">uzele </w:t>
      </w:r>
      <w:r>
        <w:rPr>
          <w:rFonts w:cs="Times New Roman"/>
          <w:szCs w:val="24"/>
          <w:lang w:val="ro"/>
        </w:rPr>
        <w:t xml:space="preserve">specifice. Prin urmare, metodologia a inclus o abordare comparativă, menită să stabilească modul în care anumite drepturi se încadrează într-un context specific </w:t>
      </w:r>
      <w:r w:rsidR="00001921">
        <w:rPr>
          <w:rFonts w:cs="Times New Roman"/>
          <w:szCs w:val="24"/>
          <w:lang w:val="ro"/>
        </w:rPr>
        <w:t>ș</w:t>
      </w:r>
      <w:r w:rsidR="0033220C">
        <w:rPr>
          <w:rFonts w:cs="Times New Roman"/>
          <w:szCs w:val="24"/>
          <w:lang w:val="ro"/>
        </w:rPr>
        <w:t>i conexiunea</w:t>
      </w:r>
      <w:r>
        <w:rPr>
          <w:rFonts w:cs="Times New Roman"/>
          <w:szCs w:val="24"/>
          <w:lang w:val="ro"/>
        </w:rPr>
        <w:t xml:space="preserve"> dintre drepturile procedurale, a</w:t>
      </w:r>
      <w:r w:rsidR="00001921">
        <w:rPr>
          <w:rFonts w:cs="Times New Roman"/>
          <w:szCs w:val="24"/>
          <w:lang w:val="ro"/>
        </w:rPr>
        <w:t>ș</w:t>
      </w:r>
      <w:r>
        <w:rPr>
          <w:rFonts w:cs="Times New Roman"/>
          <w:szCs w:val="24"/>
          <w:lang w:val="ro"/>
        </w:rPr>
        <w:t xml:space="preserve">a cum sunt prezentate în categoria cauzelor generale </w:t>
      </w:r>
      <w:r w:rsidR="00001921">
        <w:rPr>
          <w:rFonts w:cs="Times New Roman"/>
          <w:szCs w:val="24"/>
          <w:lang w:val="ro"/>
        </w:rPr>
        <w:t>ș</w:t>
      </w:r>
      <w:r>
        <w:rPr>
          <w:rFonts w:cs="Times New Roman"/>
          <w:szCs w:val="24"/>
          <w:lang w:val="ro"/>
        </w:rPr>
        <w:t>i tipurile de cazuri specifice, preselectate. Direc</w:t>
      </w:r>
      <w:r w:rsidR="00153776">
        <w:rPr>
          <w:rFonts w:cs="Times New Roman"/>
          <w:szCs w:val="24"/>
          <w:lang w:val="ro"/>
        </w:rPr>
        <w:t>ț</w:t>
      </w:r>
      <w:r>
        <w:rPr>
          <w:rFonts w:cs="Times New Roman"/>
          <w:szCs w:val="24"/>
          <w:lang w:val="ro"/>
        </w:rPr>
        <w:t>ia de monitorizare referitoare la tipurile de ca</w:t>
      </w:r>
      <w:r w:rsidR="0033220C">
        <w:rPr>
          <w:rFonts w:cs="Times New Roman"/>
          <w:szCs w:val="24"/>
          <w:lang w:val="ro"/>
        </w:rPr>
        <w:t xml:space="preserve">uze </w:t>
      </w:r>
      <w:r>
        <w:rPr>
          <w:rFonts w:cs="Times New Roman"/>
          <w:szCs w:val="24"/>
          <w:lang w:val="ro"/>
        </w:rPr>
        <w:t>preselectate, în compara</w:t>
      </w:r>
      <w:r w:rsidR="00153776">
        <w:rPr>
          <w:rFonts w:cs="Times New Roman"/>
          <w:szCs w:val="24"/>
          <w:lang w:val="ro"/>
        </w:rPr>
        <w:t>ț</w:t>
      </w:r>
      <w:r>
        <w:rPr>
          <w:rFonts w:cs="Times New Roman"/>
          <w:szCs w:val="24"/>
          <w:lang w:val="ro"/>
        </w:rPr>
        <w:t>ie cu perspectiva mai largă în ca</w:t>
      </w:r>
      <w:r w:rsidR="0033220C">
        <w:rPr>
          <w:rFonts w:cs="Times New Roman"/>
          <w:szCs w:val="24"/>
          <w:lang w:val="ro"/>
        </w:rPr>
        <w:t>u</w:t>
      </w:r>
      <w:r>
        <w:rPr>
          <w:rFonts w:cs="Times New Roman"/>
          <w:szCs w:val="24"/>
          <w:lang w:val="ro"/>
        </w:rPr>
        <w:t>z</w:t>
      </w:r>
      <w:r w:rsidR="0033220C">
        <w:rPr>
          <w:rFonts w:cs="Times New Roman"/>
          <w:szCs w:val="24"/>
          <w:lang w:val="ro"/>
        </w:rPr>
        <w:t>e</w:t>
      </w:r>
      <w:r>
        <w:rPr>
          <w:rFonts w:cs="Times New Roman"/>
          <w:szCs w:val="24"/>
          <w:lang w:val="ro"/>
        </w:rPr>
        <w:t xml:space="preserve">le civile, administrative </w:t>
      </w:r>
      <w:r w:rsidR="00001921">
        <w:rPr>
          <w:rFonts w:cs="Times New Roman"/>
          <w:szCs w:val="24"/>
          <w:lang w:val="ro"/>
        </w:rPr>
        <w:t>ș</w:t>
      </w:r>
      <w:r>
        <w:rPr>
          <w:rFonts w:cs="Times New Roman"/>
          <w:szCs w:val="24"/>
          <w:lang w:val="ro"/>
        </w:rPr>
        <w:t>i penale, se bazează pe o interven</w:t>
      </w:r>
      <w:r w:rsidR="00153776">
        <w:rPr>
          <w:rFonts w:cs="Times New Roman"/>
          <w:szCs w:val="24"/>
          <w:lang w:val="ro"/>
        </w:rPr>
        <w:t>ț</w:t>
      </w:r>
      <w:r>
        <w:rPr>
          <w:rFonts w:cs="Times New Roman"/>
          <w:szCs w:val="24"/>
          <w:lang w:val="ro"/>
        </w:rPr>
        <w:t>ie logică care a fost articulată ca generând preocupări tot mai mari ale societă</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ale păr</w:t>
      </w:r>
      <w:r w:rsidR="00153776">
        <w:rPr>
          <w:rFonts w:cs="Times New Roman"/>
          <w:szCs w:val="24"/>
          <w:lang w:val="ro"/>
        </w:rPr>
        <w:t>ț</w:t>
      </w:r>
      <w:r>
        <w:rPr>
          <w:rFonts w:cs="Times New Roman"/>
          <w:szCs w:val="24"/>
          <w:lang w:val="ro"/>
        </w:rPr>
        <w:t xml:space="preserve">ilor interesate. Cauzele care necesită </w:t>
      </w:r>
      <w:r w:rsidR="0033220C">
        <w:rPr>
          <w:rFonts w:cs="Times New Roman"/>
          <w:szCs w:val="24"/>
          <w:lang w:val="ro"/>
        </w:rPr>
        <w:lastRenderedPageBreak/>
        <w:t>o abordare distinctă</w:t>
      </w:r>
      <w:r>
        <w:rPr>
          <w:rFonts w:cs="Times New Roman"/>
          <w:szCs w:val="24"/>
          <w:lang w:val="ro"/>
        </w:rPr>
        <w:t xml:space="preserve"> datorită vulnerabilită</w:t>
      </w:r>
      <w:r w:rsidR="00153776">
        <w:rPr>
          <w:rFonts w:cs="Times New Roman"/>
          <w:szCs w:val="24"/>
          <w:lang w:val="ro"/>
        </w:rPr>
        <w:t>ț</w:t>
      </w:r>
      <w:r>
        <w:rPr>
          <w:rFonts w:cs="Times New Roman"/>
          <w:szCs w:val="24"/>
          <w:lang w:val="ro"/>
        </w:rPr>
        <w:t>ii justi</w:t>
      </w:r>
      <w:r w:rsidR="00153776">
        <w:rPr>
          <w:rFonts w:cs="Times New Roman"/>
          <w:szCs w:val="24"/>
          <w:lang w:val="ro"/>
        </w:rPr>
        <w:t>ț</w:t>
      </w:r>
      <w:r>
        <w:rPr>
          <w:rFonts w:cs="Times New Roman"/>
          <w:szCs w:val="24"/>
          <w:lang w:val="ro"/>
        </w:rPr>
        <w:t>iabililor, precum victimele violen</w:t>
      </w:r>
      <w:r w:rsidR="00153776">
        <w:rPr>
          <w:rFonts w:cs="Times New Roman"/>
          <w:szCs w:val="24"/>
          <w:lang w:val="ro"/>
        </w:rPr>
        <w:t>ț</w:t>
      </w:r>
      <w:r>
        <w:rPr>
          <w:rFonts w:cs="Times New Roman"/>
          <w:szCs w:val="24"/>
          <w:lang w:val="ro"/>
        </w:rPr>
        <w:t>ei în familie, determină ca procedura în fa</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ei să fie mai solicitantă în ceea ce prive</w:t>
      </w:r>
      <w:r w:rsidR="00001921">
        <w:rPr>
          <w:rFonts w:cs="Times New Roman"/>
          <w:szCs w:val="24"/>
          <w:lang w:val="ro"/>
        </w:rPr>
        <w:t>ș</w:t>
      </w:r>
      <w:r>
        <w:rPr>
          <w:rFonts w:cs="Times New Roman"/>
          <w:szCs w:val="24"/>
          <w:lang w:val="ro"/>
        </w:rPr>
        <w:t xml:space="preserve">te coordonarea </w:t>
      </w:r>
      <w:r w:rsidR="00001921">
        <w:rPr>
          <w:rFonts w:cs="Times New Roman"/>
          <w:szCs w:val="24"/>
          <w:lang w:val="ro"/>
        </w:rPr>
        <w:t>ș</w:t>
      </w:r>
      <w:r>
        <w:rPr>
          <w:rFonts w:cs="Times New Roman"/>
          <w:szCs w:val="24"/>
          <w:lang w:val="ro"/>
        </w:rPr>
        <w:t>i cooperarea dintre reprezentan</w:t>
      </w:r>
      <w:r w:rsidR="00153776">
        <w:rPr>
          <w:rFonts w:cs="Times New Roman"/>
          <w:szCs w:val="24"/>
          <w:lang w:val="ro"/>
        </w:rPr>
        <w:t>ț</w:t>
      </w:r>
      <w:r>
        <w:rPr>
          <w:rFonts w:cs="Times New Roman"/>
          <w:szCs w:val="24"/>
          <w:lang w:val="ro"/>
        </w:rPr>
        <w:t>ii păr</w:t>
      </w:r>
      <w:r w:rsidR="00153776">
        <w:rPr>
          <w:rFonts w:cs="Times New Roman"/>
          <w:szCs w:val="24"/>
          <w:lang w:val="ro"/>
        </w:rPr>
        <w:t>ț</w:t>
      </w:r>
      <w:r>
        <w:rPr>
          <w:rFonts w:cs="Times New Roman"/>
          <w:szCs w:val="24"/>
          <w:lang w:val="ro"/>
        </w:rPr>
        <w:t xml:space="preserve">ilor </w:t>
      </w:r>
      <w:r w:rsidR="00001921">
        <w:rPr>
          <w:rFonts w:cs="Times New Roman"/>
          <w:szCs w:val="24"/>
          <w:lang w:val="ro"/>
        </w:rPr>
        <w:t>ș</w:t>
      </w:r>
      <w:r>
        <w:rPr>
          <w:rFonts w:cs="Times New Roman"/>
          <w:szCs w:val="24"/>
          <w:lang w:val="ro"/>
        </w:rPr>
        <w:t>i instan</w:t>
      </w:r>
      <w:r w:rsidR="00153776">
        <w:rPr>
          <w:rFonts w:cs="Times New Roman"/>
          <w:szCs w:val="24"/>
          <w:lang w:val="ro"/>
        </w:rPr>
        <w:t>ț</w:t>
      </w:r>
      <w:r>
        <w:rPr>
          <w:rFonts w:cs="Times New Roman"/>
          <w:szCs w:val="24"/>
          <w:lang w:val="ro"/>
        </w:rPr>
        <w:t>a de judecată. În acela</w:t>
      </w:r>
      <w:r w:rsidR="00001921">
        <w:rPr>
          <w:rFonts w:cs="Times New Roman"/>
          <w:szCs w:val="24"/>
          <w:lang w:val="ro"/>
        </w:rPr>
        <w:t>ș</w:t>
      </w:r>
      <w:r>
        <w:rPr>
          <w:rFonts w:cs="Times New Roman"/>
          <w:szCs w:val="24"/>
          <w:lang w:val="ro"/>
        </w:rPr>
        <w:t>i timp, având în vedere importan</w:t>
      </w:r>
      <w:r w:rsidR="00153776">
        <w:rPr>
          <w:rFonts w:cs="Times New Roman"/>
          <w:szCs w:val="24"/>
          <w:lang w:val="ro"/>
        </w:rPr>
        <w:t>ț</w:t>
      </w:r>
      <w:r>
        <w:rPr>
          <w:rFonts w:cs="Times New Roman"/>
          <w:szCs w:val="24"/>
          <w:lang w:val="ro"/>
        </w:rPr>
        <w:t>a ca</w:t>
      </w:r>
      <w:r w:rsidR="00396AC1">
        <w:rPr>
          <w:rFonts w:cs="Times New Roman"/>
          <w:szCs w:val="24"/>
          <w:lang w:val="ro"/>
        </w:rPr>
        <w:t>u</w:t>
      </w:r>
      <w:r>
        <w:rPr>
          <w:rFonts w:cs="Times New Roman"/>
          <w:szCs w:val="24"/>
          <w:lang w:val="ro"/>
        </w:rPr>
        <w:t>z</w:t>
      </w:r>
      <w:r w:rsidR="00396AC1">
        <w:rPr>
          <w:rFonts w:cs="Times New Roman"/>
          <w:szCs w:val="24"/>
          <w:lang w:val="ro"/>
        </w:rPr>
        <w:t>e</w:t>
      </w:r>
      <w:r>
        <w:rPr>
          <w:rFonts w:cs="Times New Roman"/>
          <w:szCs w:val="24"/>
          <w:lang w:val="ro"/>
        </w:rPr>
        <w:t>lor care se referă la problemele de mediu sau protec</w:t>
      </w:r>
      <w:r w:rsidR="00153776">
        <w:rPr>
          <w:rFonts w:cs="Times New Roman"/>
          <w:szCs w:val="24"/>
          <w:lang w:val="ro"/>
        </w:rPr>
        <w:t>ț</w:t>
      </w:r>
      <w:r>
        <w:rPr>
          <w:rFonts w:cs="Times New Roman"/>
          <w:szCs w:val="24"/>
          <w:lang w:val="ro"/>
        </w:rPr>
        <w:t xml:space="preserve">ia datelor, comunitatea trebuie să se adapteze intereselor concurente, </w:t>
      </w:r>
      <w:r w:rsidR="0033220C">
        <w:rPr>
          <w:rFonts w:cs="Times New Roman"/>
          <w:szCs w:val="24"/>
          <w:lang w:val="ro"/>
        </w:rPr>
        <w:t xml:space="preserve">iar </w:t>
      </w:r>
      <w:r>
        <w:rPr>
          <w:rFonts w:cs="Times New Roman"/>
          <w:szCs w:val="24"/>
          <w:lang w:val="ro"/>
        </w:rPr>
        <w:t>anumite particularită</w:t>
      </w:r>
      <w:r w:rsidR="00153776">
        <w:rPr>
          <w:rFonts w:cs="Times New Roman"/>
          <w:szCs w:val="24"/>
          <w:lang w:val="ro"/>
        </w:rPr>
        <w:t>ț</w:t>
      </w:r>
      <w:r>
        <w:rPr>
          <w:rFonts w:cs="Times New Roman"/>
          <w:szCs w:val="24"/>
          <w:lang w:val="ro"/>
        </w:rPr>
        <w:t xml:space="preserve">i trebuie justificate </w:t>
      </w:r>
      <w:r w:rsidR="00001921">
        <w:rPr>
          <w:rFonts w:cs="Times New Roman"/>
          <w:szCs w:val="24"/>
          <w:lang w:val="ro"/>
        </w:rPr>
        <w:t>ș</w:t>
      </w:r>
      <w:r>
        <w:rPr>
          <w:rFonts w:cs="Times New Roman"/>
          <w:szCs w:val="24"/>
          <w:lang w:val="ro"/>
        </w:rPr>
        <w:t>i nu ar trebui eliminate prin omogenizarea procedurilor.</w:t>
      </w:r>
    </w:p>
    <w:p w14:paraId="40219E82" w14:textId="0F22C19F" w:rsidR="005A5426" w:rsidRPr="00DA269C" w:rsidRDefault="005A5426" w:rsidP="005A5426">
      <w:pPr>
        <w:pStyle w:val="a3"/>
        <w:spacing w:after="0" w:line="360" w:lineRule="auto"/>
        <w:ind w:left="0" w:firstLine="567"/>
        <w:jc w:val="both"/>
        <w:rPr>
          <w:rFonts w:cs="Times New Roman"/>
        </w:rPr>
      </w:pPr>
      <w:r>
        <w:rPr>
          <w:rFonts w:cs="Times New Roman"/>
          <w:lang w:val="ro"/>
        </w:rPr>
        <w:t xml:space="preserve">Din </w:t>
      </w:r>
      <w:r>
        <w:rPr>
          <w:rFonts w:cs="Times New Roman"/>
          <w:szCs w:val="24"/>
          <w:lang w:val="ro"/>
        </w:rPr>
        <w:t>motive practice</w:t>
      </w:r>
      <w:r>
        <w:rPr>
          <w:rFonts w:cs="Times New Roman"/>
          <w:lang w:val="ro"/>
        </w:rPr>
        <w:t xml:space="preserve">, în special datorită timpului necesar pentru colectarea </w:t>
      </w:r>
      <w:r w:rsidR="00001921">
        <w:rPr>
          <w:rFonts w:cs="Times New Roman"/>
          <w:lang w:val="ro"/>
        </w:rPr>
        <w:t>ș</w:t>
      </w:r>
      <w:r>
        <w:rPr>
          <w:rFonts w:cs="Times New Roman"/>
          <w:lang w:val="ro"/>
        </w:rPr>
        <w:t>i compilarea unui volum mare de date, activită</w:t>
      </w:r>
      <w:r w:rsidR="00153776">
        <w:rPr>
          <w:rFonts w:cs="Times New Roman"/>
          <w:lang w:val="ro"/>
        </w:rPr>
        <w:t>ț</w:t>
      </w:r>
      <w:r>
        <w:rPr>
          <w:rFonts w:cs="Times New Roman"/>
          <w:lang w:val="ro"/>
        </w:rPr>
        <w:t xml:space="preserve">ile de monitorizare au fost efectuate în 2022 </w:t>
      </w:r>
      <w:r w:rsidR="00001921">
        <w:rPr>
          <w:rFonts w:cs="Times New Roman"/>
          <w:lang w:val="ro"/>
        </w:rPr>
        <w:t>ș</w:t>
      </w:r>
      <w:r>
        <w:rPr>
          <w:rFonts w:cs="Times New Roman"/>
          <w:lang w:val="ro"/>
        </w:rPr>
        <w:t>i 2023.</w:t>
      </w:r>
    </w:p>
    <w:p w14:paraId="64CAA5C9" w14:textId="7247A2ED" w:rsidR="005A5426" w:rsidRPr="00DA269C" w:rsidRDefault="00DA269C" w:rsidP="005A5426">
      <w:pPr>
        <w:pStyle w:val="a3"/>
        <w:spacing w:before="120" w:after="120" w:line="360" w:lineRule="auto"/>
        <w:ind w:left="0" w:firstLine="567"/>
        <w:jc w:val="both"/>
        <w:rPr>
          <w:rFonts w:cs="Times New Roman"/>
          <w:szCs w:val="24"/>
        </w:rPr>
      </w:pPr>
      <w:r>
        <w:rPr>
          <w:rFonts w:cs="Times New Roman"/>
          <w:b/>
          <w:bCs/>
          <w:i/>
          <w:iCs/>
          <w:color w:val="31356E"/>
          <w:lang w:val="ro"/>
        </w:rPr>
        <w:t xml:space="preserve">Monitorizarea </w:t>
      </w:r>
      <w:r w:rsidR="0033220C">
        <w:rPr>
          <w:rFonts w:cs="Times New Roman"/>
          <w:b/>
          <w:bCs/>
          <w:i/>
          <w:iCs/>
          <w:color w:val="31356E"/>
          <w:lang w:val="ro"/>
        </w:rPr>
        <w:t xml:space="preserve">ședințelor </w:t>
      </w:r>
      <w:r>
        <w:rPr>
          <w:rFonts w:cs="Times New Roman"/>
          <w:b/>
          <w:bCs/>
          <w:i/>
          <w:iCs/>
          <w:color w:val="31356E"/>
          <w:lang w:val="ro"/>
        </w:rPr>
        <w:t>de judecată</w:t>
      </w:r>
      <w:r w:rsidR="00001921">
        <w:rPr>
          <w:rFonts w:cs="Times New Roman"/>
          <w:b/>
          <w:bCs/>
          <w:i/>
          <w:iCs/>
          <w:color w:val="31356E"/>
          <w:lang w:val="ro"/>
        </w:rPr>
        <w:t xml:space="preserve"> </w:t>
      </w:r>
      <w:r>
        <w:rPr>
          <w:rFonts w:cs="Times New Roman"/>
          <w:lang w:val="ro"/>
        </w:rPr>
        <w:t>s-a desfă</w:t>
      </w:r>
      <w:r w:rsidR="00001921">
        <w:rPr>
          <w:rFonts w:cs="Times New Roman"/>
          <w:lang w:val="ro"/>
        </w:rPr>
        <w:t>ș</w:t>
      </w:r>
      <w:r>
        <w:rPr>
          <w:rFonts w:cs="Times New Roman"/>
          <w:lang w:val="ro"/>
        </w:rPr>
        <w:t xml:space="preserve">urat în perioada 15 iulie 2022–30 mai 2023. </w:t>
      </w:r>
      <w:r w:rsidR="00153776">
        <w:rPr>
          <w:rFonts w:cs="Times New Roman"/>
          <w:szCs w:val="24"/>
          <w:lang w:val="ro"/>
        </w:rPr>
        <w:t>Ț</w:t>
      </w:r>
      <w:r>
        <w:rPr>
          <w:rFonts w:cs="Times New Roman"/>
          <w:szCs w:val="24"/>
          <w:lang w:val="ro"/>
        </w:rPr>
        <w:t>inând cont de datele statistice oferite de Agen</w:t>
      </w:r>
      <w:r w:rsidR="00153776">
        <w:rPr>
          <w:rFonts w:cs="Times New Roman"/>
          <w:szCs w:val="24"/>
          <w:lang w:val="ro"/>
        </w:rPr>
        <w:t>ț</w:t>
      </w:r>
      <w:r>
        <w:rPr>
          <w:rFonts w:cs="Times New Roman"/>
          <w:szCs w:val="24"/>
          <w:lang w:val="ro"/>
        </w:rPr>
        <w:t>ia de administrare a instan</w:t>
      </w:r>
      <w:r w:rsidR="00153776">
        <w:rPr>
          <w:rFonts w:cs="Times New Roman"/>
          <w:szCs w:val="24"/>
          <w:lang w:val="ro"/>
        </w:rPr>
        <w:t>ț</w:t>
      </w:r>
      <w:r>
        <w:rPr>
          <w:rFonts w:cs="Times New Roman"/>
          <w:szCs w:val="24"/>
          <w:lang w:val="ro"/>
        </w:rPr>
        <w:t>elor judecătore</w:t>
      </w:r>
      <w:r w:rsidR="00001921">
        <w:rPr>
          <w:rFonts w:cs="Times New Roman"/>
          <w:szCs w:val="24"/>
          <w:lang w:val="ro"/>
        </w:rPr>
        <w:t>ș</w:t>
      </w:r>
      <w:r>
        <w:rPr>
          <w:rFonts w:cs="Times New Roman"/>
          <w:szCs w:val="24"/>
          <w:lang w:val="ro"/>
        </w:rPr>
        <w:t>ti a Republicii Moldova</w:t>
      </w:r>
      <w:r>
        <w:rPr>
          <w:rStyle w:val="ac"/>
          <w:rFonts w:cs="Times New Roman"/>
          <w:szCs w:val="24"/>
          <w:lang w:val="ro"/>
        </w:rPr>
        <w:footnoteReference w:id="1"/>
      </w:r>
      <w:r>
        <w:rPr>
          <w:rFonts w:cs="Times New Roman"/>
          <w:szCs w:val="24"/>
          <w:lang w:val="ro"/>
        </w:rPr>
        <w:t>, activită</w:t>
      </w:r>
      <w:r w:rsidR="00153776">
        <w:rPr>
          <w:rFonts w:cs="Times New Roman"/>
          <w:szCs w:val="24"/>
          <w:lang w:val="ro"/>
        </w:rPr>
        <w:t>ț</w:t>
      </w:r>
      <w:r>
        <w:rPr>
          <w:rFonts w:cs="Times New Roman"/>
          <w:szCs w:val="24"/>
          <w:lang w:val="ro"/>
        </w:rPr>
        <w:t>ile ini</w:t>
      </w:r>
      <w:r w:rsidR="00153776">
        <w:rPr>
          <w:rFonts w:cs="Times New Roman"/>
          <w:szCs w:val="24"/>
          <w:lang w:val="ro"/>
        </w:rPr>
        <w:t>ț</w:t>
      </w:r>
      <w:r>
        <w:rPr>
          <w:rFonts w:cs="Times New Roman"/>
          <w:szCs w:val="24"/>
          <w:lang w:val="ro"/>
        </w:rPr>
        <w:t xml:space="preserve">iale de monitorizare au avut drept scop observarea a 800 de </w:t>
      </w:r>
      <w:r w:rsidR="0033220C">
        <w:rPr>
          <w:rFonts w:cs="Times New Roman"/>
          <w:szCs w:val="24"/>
          <w:lang w:val="ro"/>
        </w:rPr>
        <w:t>ședințe judiciare</w:t>
      </w:r>
      <w:r>
        <w:rPr>
          <w:rStyle w:val="ac"/>
          <w:rFonts w:cs="Times New Roman"/>
          <w:szCs w:val="24"/>
          <w:lang w:val="ro"/>
        </w:rPr>
        <w:footnoteReference w:id="2"/>
      </w:r>
      <w:r>
        <w:rPr>
          <w:rFonts w:cs="Times New Roman"/>
          <w:szCs w:val="24"/>
          <w:lang w:val="ro"/>
        </w:rPr>
        <w:t xml:space="preserve"> </w:t>
      </w:r>
      <w:r w:rsidR="0033220C">
        <w:rPr>
          <w:rFonts w:cs="Times New Roman"/>
          <w:szCs w:val="24"/>
          <w:lang w:val="ro"/>
        </w:rPr>
        <w:t xml:space="preserve">distribuite </w:t>
      </w:r>
      <w:r>
        <w:rPr>
          <w:rFonts w:cs="Times New Roman"/>
          <w:szCs w:val="24"/>
          <w:lang w:val="ro"/>
        </w:rPr>
        <w:t>propor</w:t>
      </w:r>
      <w:r w:rsidR="00153776">
        <w:rPr>
          <w:rFonts w:cs="Times New Roman"/>
          <w:szCs w:val="24"/>
          <w:lang w:val="ro"/>
        </w:rPr>
        <w:t>ț</w:t>
      </w:r>
      <w:r>
        <w:rPr>
          <w:rFonts w:cs="Times New Roman"/>
          <w:szCs w:val="24"/>
          <w:lang w:val="ro"/>
        </w:rPr>
        <w:t>i</w:t>
      </w:r>
      <w:r w:rsidR="00396AC1">
        <w:rPr>
          <w:rFonts w:cs="Times New Roman"/>
          <w:szCs w:val="24"/>
          <w:lang w:val="ro"/>
        </w:rPr>
        <w:t>onal</w:t>
      </w:r>
      <w:r>
        <w:rPr>
          <w:rStyle w:val="ac"/>
          <w:rFonts w:cs="Times New Roman"/>
          <w:szCs w:val="24"/>
          <w:lang w:val="ro"/>
        </w:rPr>
        <w:footnoteReference w:id="3"/>
      </w:r>
      <w:r>
        <w:rPr>
          <w:rFonts w:cs="Times New Roman"/>
          <w:szCs w:val="24"/>
          <w:lang w:val="ro"/>
        </w:rPr>
        <w:t>.</w:t>
      </w:r>
    </w:p>
    <w:p w14:paraId="35AE8146" w14:textId="5FA07413" w:rsidR="005A5426" w:rsidRPr="00F606AA" w:rsidRDefault="005A5426" w:rsidP="005A5426">
      <w:pPr>
        <w:pStyle w:val="c01pointaltn"/>
        <w:spacing w:before="120" w:beforeAutospacing="0" w:after="120" w:afterAutospacing="0" w:line="360" w:lineRule="auto"/>
        <w:ind w:firstLine="720"/>
        <w:jc w:val="both"/>
        <w:rPr>
          <w:iCs/>
        </w:rPr>
      </w:pPr>
      <w:r>
        <w:rPr>
          <w:lang w:val="ro"/>
        </w:rPr>
        <w:t>E</w:t>
      </w:r>
      <w:r w:rsidR="00001921">
        <w:rPr>
          <w:lang w:val="ro"/>
        </w:rPr>
        <w:t>ș</w:t>
      </w:r>
      <w:r>
        <w:rPr>
          <w:lang w:val="ro"/>
        </w:rPr>
        <w:t xml:space="preserve">antionul </w:t>
      </w:r>
      <w:r w:rsidR="00001921">
        <w:rPr>
          <w:lang w:val="ro"/>
        </w:rPr>
        <w:t>ș</w:t>
      </w:r>
      <w:r>
        <w:rPr>
          <w:lang w:val="ro"/>
        </w:rPr>
        <w:t>edin</w:t>
      </w:r>
      <w:r w:rsidR="00153776">
        <w:rPr>
          <w:lang w:val="ro"/>
        </w:rPr>
        <w:t>ț</w:t>
      </w:r>
      <w:r>
        <w:rPr>
          <w:lang w:val="ro"/>
        </w:rPr>
        <w:t xml:space="preserve">elor de judecată monitorizate a inclus 800 de </w:t>
      </w:r>
      <w:r w:rsidR="00001921">
        <w:rPr>
          <w:lang w:val="ro"/>
        </w:rPr>
        <w:t>ș</w:t>
      </w:r>
      <w:r>
        <w:rPr>
          <w:lang w:val="ro"/>
        </w:rPr>
        <w:t>edin</w:t>
      </w:r>
      <w:r w:rsidR="00153776">
        <w:rPr>
          <w:lang w:val="ro"/>
        </w:rPr>
        <w:t>ț</w:t>
      </w:r>
      <w:r>
        <w:rPr>
          <w:lang w:val="ro"/>
        </w:rPr>
        <w:t>e, dintre care:</w:t>
      </w:r>
    </w:p>
    <w:p w14:paraId="02A2315A" w14:textId="0489329B"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 civile – 281 (36%)</w:t>
      </w:r>
    </w:p>
    <w:p w14:paraId="234BF1C9" w14:textId="7389D161"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 administrative – 112 (14%)</w:t>
      </w:r>
    </w:p>
    <w:p w14:paraId="33876651" w14:textId="6E52F1AD"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 penale – 281 (34%)</w:t>
      </w:r>
    </w:p>
    <w:p w14:paraId="6C6D080A" w14:textId="68958017"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 contraven</w:t>
      </w:r>
      <w:r w:rsidR="00153776">
        <w:rPr>
          <w:lang w:val="ro"/>
        </w:rPr>
        <w:t>ț</w:t>
      </w:r>
      <w:r w:rsidR="005A5426">
        <w:rPr>
          <w:lang w:val="ro"/>
        </w:rPr>
        <w:t>ionale – 126 (16%)</w:t>
      </w:r>
    </w:p>
    <w:p w14:paraId="2DDA66F0" w14:textId="49C33051" w:rsidR="005A5426" w:rsidRPr="00F606AA" w:rsidRDefault="0033220C" w:rsidP="005A5426">
      <w:pPr>
        <w:pStyle w:val="c01pointaltn"/>
        <w:shd w:val="clear" w:color="auto" w:fill="F1F2F2"/>
        <w:spacing w:before="0" w:beforeAutospacing="0" w:after="0" w:afterAutospacing="0" w:line="360" w:lineRule="auto"/>
        <w:ind w:left="709"/>
        <w:jc w:val="both"/>
        <w:rPr>
          <w:iCs/>
        </w:rPr>
      </w:pPr>
      <w:r>
        <w:rPr>
          <w:lang w:val="ro"/>
        </w:rPr>
        <w:t>A i</w:t>
      </w:r>
      <w:r w:rsidR="005A5426">
        <w:rPr>
          <w:lang w:val="ro"/>
        </w:rPr>
        <w:t>nclusiv următoarele subtipuri de cauze:</w:t>
      </w:r>
    </w:p>
    <w:p w14:paraId="2EABD00B" w14:textId="54FCD75B"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w:t>
      </w:r>
      <w:r w:rsidR="0033220C">
        <w:rPr>
          <w:lang w:val="ro"/>
        </w:rPr>
        <w:t>u</w:t>
      </w:r>
      <w:r w:rsidR="005A5426">
        <w:rPr>
          <w:lang w:val="ro"/>
        </w:rPr>
        <w:t>ze</w:t>
      </w:r>
      <w:r w:rsidR="0033220C">
        <w:rPr>
          <w:lang w:val="ro"/>
        </w:rPr>
        <w:t>le</w:t>
      </w:r>
      <w:r w:rsidR="005A5426">
        <w:rPr>
          <w:lang w:val="ro"/>
        </w:rPr>
        <w:t xml:space="preserve"> în care se acordă asisten</w:t>
      </w:r>
      <w:r w:rsidR="00153776">
        <w:rPr>
          <w:lang w:val="ro"/>
        </w:rPr>
        <w:t>ț</w:t>
      </w:r>
      <w:r w:rsidR="005A5426">
        <w:rPr>
          <w:lang w:val="ro"/>
        </w:rPr>
        <w:t xml:space="preserve">ă juridică </w:t>
      </w:r>
      <w:r w:rsidR="0033220C">
        <w:rPr>
          <w:lang w:val="ro"/>
        </w:rPr>
        <w:t>garantată de stat</w:t>
      </w:r>
      <w:r w:rsidR="005A5426">
        <w:rPr>
          <w:lang w:val="ro"/>
        </w:rPr>
        <w:t>– 76 (10%)</w:t>
      </w:r>
    </w:p>
    <w:p w14:paraId="1058FB15" w14:textId="2836F5E4"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 legate de probleme</w:t>
      </w:r>
      <w:r w:rsidR="0033220C">
        <w:rPr>
          <w:lang w:val="ro"/>
        </w:rPr>
        <w:t>le</w:t>
      </w:r>
      <w:r w:rsidR="005A5426">
        <w:rPr>
          <w:lang w:val="ro"/>
        </w:rPr>
        <w:t xml:space="preserve"> de mediu – 19 (2%)</w:t>
      </w:r>
    </w:p>
    <w:p w14:paraId="40A51A3D" w14:textId="0A8929A8"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cauzele privind protec</w:t>
      </w:r>
      <w:r w:rsidR="00153776">
        <w:rPr>
          <w:lang w:val="ro"/>
        </w:rPr>
        <w:t>ț</w:t>
      </w:r>
      <w:r w:rsidR="0033220C">
        <w:rPr>
          <w:lang w:val="ro"/>
        </w:rPr>
        <w:t>ia datelor cu caracter personal</w:t>
      </w:r>
      <w:r w:rsidR="005A5426">
        <w:rPr>
          <w:lang w:val="ro"/>
        </w:rPr>
        <w:t>– 43 (5%)</w:t>
      </w:r>
    </w:p>
    <w:p w14:paraId="18EC6630" w14:textId="47A16A4A" w:rsidR="005A5426" w:rsidRPr="00F606AA"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lastRenderedPageBreak/>
        <w:t>Ș</w:t>
      </w:r>
      <w:r w:rsidR="005A5426">
        <w:rPr>
          <w:lang w:val="ro"/>
        </w:rPr>
        <w:t>edin</w:t>
      </w:r>
      <w:r w:rsidR="00153776">
        <w:rPr>
          <w:lang w:val="ro"/>
        </w:rPr>
        <w:t>ț</w:t>
      </w:r>
      <w:r w:rsidR="005A5426">
        <w:rPr>
          <w:lang w:val="ro"/>
        </w:rPr>
        <w:t>e de judecată în cauzele privind violen</w:t>
      </w:r>
      <w:r w:rsidR="00153776">
        <w:rPr>
          <w:lang w:val="ro"/>
        </w:rPr>
        <w:t>ț</w:t>
      </w:r>
      <w:r w:rsidR="005A5426">
        <w:rPr>
          <w:lang w:val="ro"/>
        </w:rPr>
        <w:t>a în familie – 52 (7%)</w:t>
      </w:r>
    </w:p>
    <w:p w14:paraId="4018F29D" w14:textId="2475B68E" w:rsidR="005A5426" w:rsidRPr="000E3474" w:rsidRDefault="00001921"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Ș</w:t>
      </w:r>
      <w:r w:rsidR="005A5426">
        <w:rPr>
          <w:lang w:val="ro"/>
        </w:rPr>
        <w:t>edin</w:t>
      </w:r>
      <w:r w:rsidR="00153776">
        <w:rPr>
          <w:lang w:val="ro"/>
        </w:rPr>
        <w:t>ț</w:t>
      </w:r>
      <w:r w:rsidR="005A5426">
        <w:rPr>
          <w:lang w:val="ro"/>
        </w:rPr>
        <w:t>e de judecată în cauzele privind răspunderea extracontractuală a statului – 52 (7%)</w:t>
      </w:r>
    </w:p>
    <w:p w14:paraId="52E9238D" w14:textId="3146678E" w:rsidR="000E3474" w:rsidRPr="00AA3344" w:rsidRDefault="000E3474"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AA3344">
        <w:rPr>
          <w:lang w:val="ro"/>
        </w:rPr>
        <w:t>Ședințe de judecată în cauzele de rezonanță– 70 (9%)</w:t>
      </w:r>
    </w:p>
    <w:p w14:paraId="18204D33" w14:textId="71A4973C" w:rsidR="005A5426" w:rsidRDefault="005A5426" w:rsidP="005A5426">
      <w:pPr>
        <w:pStyle w:val="c01pointaltn"/>
        <w:spacing w:line="360" w:lineRule="auto"/>
        <w:ind w:firstLine="720"/>
        <w:jc w:val="both"/>
        <w:rPr>
          <w:iCs/>
        </w:rPr>
      </w:pPr>
      <w:r>
        <w:rPr>
          <w:lang w:val="ro"/>
        </w:rPr>
        <w:t xml:space="preserve">25% (198) din totalul </w:t>
      </w:r>
      <w:r w:rsidR="00001921">
        <w:rPr>
          <w:lang w:val="ro"/>
        </w:rPr>
        <w:t>ș</w:t>
      </w:r>
      <w:r>
        <w:rPr>
          <w:lang w:val="ro"/>
        </w:rPr>
        <w:t>edin</w:t>
      </w:r>
      <w:r w:rsidR="00153776">
        <w:rPr>
          <w:lang w:val="ro"/>
        </w:rPr>
        <w:t>ț</w:t>
      </w:r>
      <w:r w:rsidR="00AA3344">
        <w:rPr>
          <w:lang w:val="ro"/>
        </w:rPr>
        <w:t>elor monitorizate au avut loc în cadrul</w:t>
      </w:r>
      <w:r>
        <w:rPr>
          <w:lang w:val="ro"/>
        </w:rPr>
        <w:t xml:space="preserve"> cur</w:t>
      </w:r>
      <w:r w:rsidR="00153776">
        <w:rPr>
          <w:lang w:val="ro"/>
        </w:rPr>
        <w:t>ț</w:t>
      </w:r>
      <w:r>
        <w:rPr>
          <w:lang w:val="ro"/>
        </w:rPr>
        <w:t>il</w:t>
      </w:r>
      <w:r w:rsidR="00AA3344">
        <w:rPr>
          <w:lang w:val="ro"/>
        </w:rPr>
        <w:t>or</w:t>
      </w:r>
      <w:r>
        <w:rPr>
          <w:lang w:val="ro"/>
        </w:rPr>
        <w:t xml:space="preserve"> de apel.</w:t>
      </w:r>
    </w:p>
    <w:p w14:paraId="6E1BD931" w14:textId="31DC099D" w:rsidR="007C7EF6" w:rsidRPr="00DA269C" w:rsidRDefault="007C7EF6" w:rsidP="007C7EF6">
      <w:pPr>
        <w:pStyle w:val="c01pointaltn"/>
        <w:spacing w:before="0" w:beforeAutospacing="0" w:after="0" w:afterAutospacing="0" w:line="360" w:lineRule="auto"/>
        <w:ind w:firstLine="720"/>
        <w:jc w:val="both"/>
      </w:pPr>
      <w:r>
        <w:rPr>
          <w:lang w:val="ro"/>
        </w:rPr>
        <w:t xml:space="preserve">Datele pentru analiză ulterioară au fost elaborate de Centrul de analiză </w:t>
      </w:r>
      <w:r w:rsidR="00001921">
        <w:rPr>
          <w:lang w:val="ro"/>
        </w:rPr>
        <w:t>ș</w:t>
      </w:r>
      <w:r>
        <w:rPr>
          <w:lang w:val="ro"/>
        </w:rPr>
        <w:t>i prevenire a corup</w:t>
      </w:r>
      <w:r w:rsidR="00153776">
        <w:rPr>
          <w:lang w:val="ro"/>
        </w:rPr>
        <w:t>ț</w:t>
      </w:r>
      <w:r>
        <w:rPr>
          <w:lang w:val="ro"/>
        </w:rPr>
        <w:t>iei (CAPC) în vederea implementării ac</w:t>
      </w:r>
      <w:r w:rsidR="00153776">
        <w:rPr>
          <w:lang w:val="ro"/>
        </w:rPr>
        <w:t>ț</w:t>
      </w:r>
      <w:r>
        <w:rPr>
          <w:lang w:val="ro"/>
        </w:rPr>
        <w:t>iunii „</w:t>
      </w:r>
      <w:r w:rsidRPr="00AA3344">
        <w:rPr>
          <w:i/>
          <w:lang w:val="ro"/>
        </w:rPr>
        <w:t>Monitorizarea instan</w:t>
      </w:r>
      <w:r w:rsidR="00153776" w:rsidRPr="00AA3344">
        <w:rPr>
          <w:i/>
          <w:lang w:val="ro"/>
        </w:rPr>
        <w:t>ț</w:t>
      </w:r>
      <w:r w:rsidRPr="00AA3344">
        <w:rPr>
          <w:i/>
          <w:lang w:val="ro"/>
        </w:rPr>
        <w:t>elor de judecată a sistemului de justi</w:t>
      </w:r>
      <w:r w:rsidR="00153776" w:rsidRPr="00AA3344">
        <w:rPr>
          <w:i/>
          <w:lang w:val="ro"/>
        </w:rPr>
        <w:t>ț</w:t>
      </w:r>
      <w:r w:rsidRPr="00AA3344">
        <w:rPr>
          <w:i/>
          <w:lang w:val="ro"/>
        </w:rPr>
        <w:t>ie din Republica Moldova</w:t>
      </w:r>
      <w:r>
        <w:rPr>
          <w:lang w:val="ro"/>
        </w:rPr>
        <w:t>” (număr de contract: ENI/2021/428-550-0001).</w:t>
      </w:r>
    </w:p>
    <w:p w14:paraId="2A3E610A" w14:textId="22D8CB9F" w:rsidR="005A5426" w:rsidRPr="00DA269C" w:rsidRDefault="005A5426" w:rsidP="005A5426">
      <w:pPr>
        <w:pStyle w:val="c01pointaltn"/>
        <w:spacing w:before="120" w:beforeAutospacing="0" w:after="120" w:afterAutospacing="0" w:line="360" w:lineRule="auto"/>
        <w:ind w:firstLine="720"/>
        <w:jc w:val="both"/>
        <w:rPr>
          <w:iCs/>
        </w:rPr>
      </w:pPr>
      <w:r>
        <w:rPr>
          <w:i/>
          <w:iCs/>
          <w:lang w:val="ro"/>
        </w:rPr>
        <w:t>Monitorizarea proceselor de judecată</w:t>
      </w:r>
      <w:r>
        <w:rPr>
          <w:lang w:val="ro"/>
        </w:rPr>
        <w:t xml:space="preserve"> a inclus, de asemenea, date </w:t>
      </w:r>
      <w:r w:rsidR="00AA3344">
        <w:rPr>
          <w:lang w:val="ro"/>
        </w:rPr>
        <w:t xml:space="preserve">ale </w:t>
      </w:r>
      <w:r w:rsidR="00AA3344">
        <w:rPr>
          <w:b/>
          <w:bCs/>
          <w:i/>
          <w:iCs/>
          <w:color w:val="31356E"/>
          <w:lang w:val="ro"/>
        </w:rPr>
        <w:t>Sondajului</w:t>
      </w:r>
      <w:r>
        <w:rPr>
          <w:b/>
          <w:bCs/>
          <w:i/>
          <w:iCs/>
          <w:color w:val="31356E"/>
          <w:lang w:val="ro"/>
        </w:rPr>
        <w:t xml:space="preserve"> justi</w:t>
      </w:r>
      <w:r w:rsidR="00153776">
        <w:rPr>
          <w:b/>
          <w:bCs/>
          <w:i/>
          <w:iCs/>
          <w:color w:val="31356E"/>
          <w:lang w:val="ro"/>
        </w:rPr>
        <w:t>ț</w:t>
      </w:r>
      <w:r>
        <w:rPr>
          <w:b/>
          <w:bCs/>
          <w:i/>
          <w:iCs/>
          <w:color w:val="31356E"/>
          <w:lang w:val="ro"/>
        </w:rPr>
        <w:t>iabililor.</w:t>
      </w:r>
      <w:r>
        <w:rPr>
          <w:color w:val="31356E"/>
          <w:lang w:val="ro"/>
        </w:rPr>
        <w:t xml:space="preserve"> </w:t>
      </w:r>
      <w:r>
        <w:rPr>
          <w:lang w:val="ro"/>
        </w:rPr>
        <w:t>La sondaj au participat în total 155 de responden</w:t>
      </w:r>
      <w:r w:rsidR="00153776">
        <w:rPr>
          <w:lang w:val="ro"/>
        </w:rPr>
        <w:t>ț</w:t>
      </w:r>
      <w:r>
        <w:rPr>
          <w:lang w:val="ro"/>
        </w:rPr>
        <w:t>i. Conform distribu</w:t>
      </w:r>
      <w:r w:rsidR="00153776">
        <w:rPr>
          <w:lang w:val="ro"/>
        </w:rPr>
        <w:t>ț</w:t>
      </w:r>
      <w:r>
        <w:rPr>
          <w:lang w:val="ro"/>
        </w:rPr>
        <w:t>iei tipurilor de cauze în care au fost implica</w:t>
      </w:r>
      <w:r w:rsidR="00153776">
        <w:rPr>
          <w:lang w:val="ro"/>
        </w:rPr>
        <w:t>ț</w:t>
      </w:r>
      <w:r>
        <w:rPr>
          <w:lang w:val="ro"/>
        </w:rPr>
        <w:t>i responden</w:t>
      </w:r>
      <w:r w:rsidR="00153776">
        <w:rPr>
          <w:lang w:val="ro"/>
        </w:rPr>
        <w:t>ț</w:t>
      </w:r>
      <w:r>
        <w:rPr>
          <w:lang w:val="ro"/>
        </w:rPr>
        <w:t>ii, cauzele civile au constituit cea mai mare parte (37%). Apoi au urmat ca</w:t>
      </w:r>
      <w:r w:rsidR="00AA3344">
        <w:rPr>
          <w:lang w:val="ro"/>
        </w:rPr>
        <w:t>u</w:t>
      </w:r>
      <w:r>
        <w:rPr>
          <w:lang w:val="ro"/>
        </w:rPr>
        <w:t>z</w:t>
      </w:r>
      <w:r w:rsidR="00AA3344">
        <w:rPr>
          <w:lang w:val="ro"/>
        </w:rPr>
        <w:t>e</w:t>
      </w:r>
      <w:r>
        <w:rPr>
          <w:lang w:val="ro"/>
        </w:rPr>
        <w:t xml:space="preserve">le administrative, cu 19%, în timp ce cauzele penale </w:t>
      </w:r>
      <w:r w:rsidR="00001921">
        <w:rPr>
          <w:lang w:val="ro"/>
        </w:rPr>
        <w:t>ș</w:t>
      </w:r>
      <w:r>
        <w:rPr>
          <w:lang w:val="ro"/>
        </w:rPr>
        <w:t>i cauzele contraven</w:t>
      </w:r>
      <w:r w:rsidR="00153776">
        <w:rPr>
          <w:lang w:val="ro"/>
        </w:rPr>
        <w:t>ț</w:t>
      </w:r>
      <w:r>
        <w:rPr>
          <w:lang w:val="ro"/>
        </w:rPr>
        <w:t xml:space="preserve">ionale au constituit 29% </w:t>
      </w:r>
      <w:r w:rsidR="00001921">
        <w:rPr>
          <w:lang w:val="ro"/>
        </w:rPr>
        <w:t>ș</w:t>
      </w:r>
      <w:r>
        <w:rPr>
          <w:lang w:val="ro"/>
        </w:rPr>
        <w:t>i, respectiv, 15%.</w:t>
      </w:r>
    </w:p>
    <w:p w14:paraId="361D895C" w14:textId="50EE09D6" w:rsidR="005A5426" w:rsidRPr="00DA269C" w:rsidRDefault="005A5426" w:rsidP="005A5426">
      <w:pPr>
        <w:pStyle w:val="c01pointaltn"/>
        <w:spacing w:before="120" w:beforeAutospacing="0" w:after="120" w:afterAutospacing="0" w:line="360" w:lineRule="auto"/>
        <w:ind w:firstLine="720"/>
        <w:jc w:val="both"/>
        <w:rPr>
          <w:iCs/>
        </w:rPr>
      </w:pPr>
      <w:r w:rsidRPr="00AA3344">
        <w:rPr>
          <w:b/>
          <w:color w:val="31356E"/>
          <w:lang w:val="ro"/>
        </w:rPr>
        <w:t>Sondajele pe bază de focus</w:t>
      </w:r>
      <w:r w:rsidR="00AA3344">
        <w:rPr>
          <w:b/>
          <w:color w:val="31356E"/>
          <w:lang w:val="ro"/>
        </w:rPr>
        <w:t>-</w:t>
      </w:r>
      <w:r w:rsidRPr="00AA3344">
        <w:rPr>
          <w:b/>
          <w:color w:val="31356E"/>
          <w:lang w:val="ro"/>
        </w:rPr>
        <w:t>grupuri</w:t>
      </w:r>
      <w:r>
        <w:rPr>
          <w:b/>
          <w:bCs/>
          <w:i/>
          <w:iCs/>
          <w:color w:val="31356E"/>
          <w:lang w:val="ro"/>
        </w:rPr>
        <w:t xml:space="preserve"> </w:t>
      </w:r>
      <w:r>
        <w:rPr>
          <w:lang w:val="ro"/>
        </w:rPr>
        <w:t>au fost realizate în perioada 22 septembrie 2022 – 31 octombrie 2022. Sondajele avoca</w:t>
      </w:r>
      <w:r w:rsidR="00153776">
        <w:rPr>
          <w:lang w:val="ro"/>
        </w:rPr>
        <w:t>ț</w:t>
      </w:r>
      <w:r>
        <w:rPr>
          <w:lang w:val="ro"/>
        </w:rPr>
        <w:t>ilor au fost completate de 78 de responden</w:t>
      </w:r>
      <w:r w:rsidR="00153776">
        <w:rPr>
          <w:lang w:val="ro"/>
        </w:rPr>
        <w:t>ț</w:t>
      </w:r>
      <w:r>
        <w:rPr>
          <w:lang w:val="ro"/>
        </w:rPr>
        <w:t>i din grupul avoca</w:t>
      </w:r>
      <w:r w:rsidR="00153776">
        <w:rPr>
          <w:lang w:val="ro"/>
        </w:rPr>
        <w:t>ț</w:t>
      </w:r>
      <w:r>
        <w:rPr>
          <w:lang w:val="ro"/>
        </w:rPr>
        <w:t>ilor priva</w:t>
      </w:r>
      <w:r w:rsidR="00153776">
        <w:rPr>
          <w:lang w:val="ro"/>
        </w:rPr>
        <w:t>ț</w:t>
      </w:r>
      <w:r>
        <w:rPr>
          <w:lang w:val="ro"/>
        </w:rPr>
        <w:t xml:space="preserve">i </w:t>
      </w:r>
      <w:r w:rsidR="00001921">
        <w:rPr>
          <w:lang w:val="ro"/>
        </w:rPr>
        <w:t>ș</w:t>
      </w:r>
      <w:r>
        <w:rPr>
          <w:lang w:val="ro"/>
        </w:rPr>
        <w:t>i Sondajele pentru avoca</w:t>
      </w:r>
      <w:r w:rsidR="00153776">
        <w:rPr>
          <w:lang w:val="ro"/>
        </w:rPr>
        <w:t>ț</w:t>
      </w:r>
      <w:r>
        <w:rPr>
          <w:lang w:val="ro"/>
        </w:rPr>
        <w:t>ii care acordă asisten</w:t>
      </w:r>
      <w:r w:rsidR="00153776">
        <w:rPr>
          <w:lang w:val="ro"/>
        </w:rPr>
        <w:t>ț</w:t>
      </w:r>
      <w:r>
        <w:rPr>
          <w:lang w:val="ro"/>
        </w:rPr>
        <w:t xml:space="preserve">ă juridică garantată de stat (denumite </w:t>
      </w:r>
      <w:r>
        <w:rPr>
          <w:i/>
          <w:iCs/>
          <w:lang w:val="ro"/>
        </w:rPr>
        <w:t>Sondaje pentru avoca</w:t>
      </w:r>
      <w:r w:rsidR="00153776">
        <w:rPr>
          <w:i/>
          <w:iCs/>
          <w:lang w:val="ro"/>
        </w:rPr>
        <w:t>ț</w:t>
      </w:r>
      <w:r>
        <w:rPr>
          <w:i/>
          <w:iCs/>
          <w:lang w:val="ro"/>
        </w:rPr>
        <w:t>ii publici</w:t>
      </w:r>
      <w:r>
        <w:rPr>
          <w:lang w:val="ro"/>
        </w:rPr>
        <w:t>) – de 88 de responden</w:t>
      </w:r>
      <w:r w:rsidR="00153776">
        <w:rPr>
          <w:lang w:val="ro"/>
        </w:rPr>
        <w:t>ț</w:t>
      </w:r>
      <w:r>
        <w:rPr>
          <w:lang w:val="ro"/>
        </w:rPr>
        <w:t>i din grupul avoca</w:t>
      </w:r>
      <w:r w:rsidR="00153776">
        <w:rPr>
          <w:lang w:val="ro"/>
        </w:rPr>
        <w:t>ț</w:t>
      </w:r>
      <w:r>
        <w:rPr>
          <w:lang w:val="ro"/>
        </w:rPr>
        <w:t>ilor desemna</w:t>
      </w:r>
      <w:r w:rsidR="00153776">
        <w:rPr>
          <w:lang w:val="ro"/>
        </w:rPr>
        <w:t>ț</w:t>
      </w:r>
      <w:r>
        <w:rPr>
          <w:lang w:val="ro"/>
        </w:rPr>
        <w:t xml:space="preserve">i de stat. Sondajul pentru judecători </w:t>
      </w:r>
      <w:r w:rsidR="00001921">
        <w:rPr>
          <w:lang w:val="ro"/>
        </w:rPr>
        <w:t>ș</w:t>
      </w:r>
      <w:r>
        <w:rPr>
          <w:lang w:val="ro"/>
        </w:rPr>
        <w:t xml:space="preserve">i personalul judiciar a fost distribuit judecătorilor </w:t>
      </w:r>
      <w:r w:rsidR="00001921">
        <w:rPr>
          <w:lang w:val="ro"/>
        </w:rPr>
        <w:t>ș</w:t>
      </w:r>
      <w:r>
        <w:rPr>
          <w:lang w:val="ro"/>
        </w:rPr>
        <w:t>i personalului judiciar cu ajutorul Agen</w:t>
      </w:r>
      <w:r w:rsidR="00153776">
        <w:rPr>
          <w:lang w:val="ro"/>
        </w:rPr>
        <w:t>ț</w:t>
      </w:r>
      <w:r>
        <w:rPr>
          <w:lang w:val="ro"/>
        </w:rPr>
        <w:t>iei de administrare a instan</w:t>
      </w:r>
      <w:r w:rsidR="00153776">
        <w:rPr>
          <w:lang w:val="ro"/>
        </w:rPr>
        <w:t>ț</w:t>
      </w:r>
      <w:r>
        <w:rPr>
          <w:lang w:val="ro"/>
        </w:rPr>
        <w:t>elor judecătore</w:t>
      </w:r>
      <w:r w:rsidR="00001921">
        <w:rPr>
          <w:lang w:val="ro"/>
        </w:rPr>
        <w:t>ș</w:t>
      </w:r>
      <w:r>
        <w:rPr>
          <w:lang w:val="ro"/>
        </w:rPr>
        <w:t xml:space="preserve">ti </w:t>
      </w:r>
      <w:r w:rsidR="00001921">
        <w:rPr>
          <w:lang w:val="ro"/>
        </w:rPr>
        <w:t>ș</w:t>
      </w:r>
      <w:r>
        <w:rPr>
          <w:lang w:val="ro"/>
        </w:rPr>
        <w:t>i completat de ace</w:t>
      </w:r>
      <w:r w:rsidR="00001921">
        <w:rPr>
          <w:lang w:val="ro"/>
        </w:rPr>
        <w:t>ș</w:t>
      </w:r>
      <w:r>
        <w:rPr>
          <w:lang w:val="ro"/>
        </w:rPr>
        <w:t xml:space="preserve">tia în perioada 22 septembrie 2022 – 31 octombrie 2022. La Sondaj au participat 133 de judecători </w:t>
      </w:r>
      <w:r w:rsidR="00001921">
        <w:rPr>
          <w:lang w:val="ro"/>
        </w:rPr>
        <w:t>ș</w:t>
      </w:r>
      <w:r>
        <w:rPr>
          <w:lang w:val="ro"/>
        </w:rPr>
        <w:t>i personal judiciar. 69% dintre responden</w:t>
      </w:r>
      <w:r w:rsidR="00153776">
        <w:rPr>
          <w:lang w:val="ro"/>
        </w:rPr>
        <w:t>ț</w:t>
      </w:r>
      <w:r>
        <w:rPr>
          <w:lang w:val="ro"/>
        </w:rPr>
        <w:t>i activează în judecătoriile de primă instan</w:t>
      </w:r>
      <w:r w:rsidR="00153776">
        <w:rPr>
          <w:lang w:val="ro"/>
        </w:rPr>
        <w:t>ț</w:t>
      </w:r>
      <w:r>
        <w:rPr>
          <w:lang w:val="ro"/>
        </w:rPr>
        <w:t xml:space="preserve">ă, iar 31% – la curtea de apel. </w:t>
      </w:r>
    </w:p>
    <w:p w14:paraId="262B6843" w14:textId="2C303D4C" w:rsidR="005A5426" w:rsidRDefault="005A5426" w:rsidP="005A5426">
      <w:pPr>
        <w:pStyle w:val="c01pointaltn"/>
        <w:spacing w:before="120" w:beforeAutospacing="0" w:after="120" w:afterAutospacing="0" w:line="360" w:lineRule="auto"/>
        <w:ind w:firstLine="720"/>
        <w:jc w:val="both"/>
        <w:rPr>
          <w:lang w:val="ro"/>
        </w:rPr>
      </w:pPr>
      <w:r>
        <w:rPr>
          <w:b/>
          <w:bCs/>
          <w:i/>
          <w:iCs/>
          <w:color w:val="31356E"/>
          <w:lang w:val="ro"/>
        </w:rPr>
        <w:t>Interviuri cu exper</w:t>
      </w:r>
      <w:r w:rsidR="00153776">
        <w:rPr>
          <w:b/>
          <w:bCs/>
          <w:i/>
          <w:iCs/>
          <w:color w:val="31356E"/>
          <w:lang w:val="ro"/>
        </w:rPr>
        <w:t>ț</w:t>
      </w:r>
      <w:r>
        <w:rPr>
          <w:b/>
          <w:bCs/>
          <w:i/>
          <w:iCs/>
          <w:color w:val="31356E"/>
          <w:lang w:val="ro"/>
        </w:rPr>
        <w:t>ii.</w:t>
      </w:r>
      <w:r>
        <w:rPr>
          <w:lang w:val="ro"/>
        </w:rPr>
        <w:t xml:space="preserve"> Douăzeci </w:t>
      </w:r>
      <w:r w:rsidR="00001921">
        <w:rPr>
          <w:lang w:val="ro"/>
        </w:rPr>
        <w:t>ș</w:t>
      </w:r>
      <w:r>
        <w:rPr>
          <w:lang w:val="ro"/>
        </w:rPr>
        <w:t xml:space="preserve">i unu de interviuri au fost </w:t>
      </w:r>
      <w:r w:rsidR="00AA3344">
        <w:rPr>
          <w:lang w:val="ro"/>
        </w:rPr>
        <w:t>realizare</w:t>
      </w:r>
      <w:r>
        <w:rPr>
          <w:lang w:val="ro"/>
        </w:rPr>
        <w:t xml:space="preserve"> în cadrul monitorizării în perioada octombrie 2022–martie 2023. Exper</w:t>
      </w:r>
      <w:r w:rsidR="00153776">
        <w:rPr>
          <w:lang w:val="ro"/>
        </w:rPr>
        <w:t>ț</w:t>
      </w:r>
      <w:r>
        <w:rPr>
          <w:lang w:val="ro"/>
        </w:rPr>
        <w:t>ii au fost invita</w:t>
      </w:r>
      <w:r w:rsidR="00153776">
        <w:rPr>
          <w:lang w:val="ro"/>
        </w:rPr>
        <w:t>ț</w:t>
      </w:r>
      <w:r>
        <w:rPr>
          <w:lang w:val="ro"/>
        </w:rPr>
        <w:t>i să participe la interviuri</w:t>
      </w:r>
      <w:r w:rsidR="00AA3344">
        <w:rPr>
          <w:lang w:val="ro"/>
        </w:rPr>
        <w:t>,</w:t>
      </w:r>
      <w:r>
        <w:rPr>
          <w:lang w:val="ro"/>
        </w:rPr>
        <w:t xml:space="preserve"> având în vedere competen</w:t>
      </w:r>
      <w:r w:rsidR="00153776">
        <w:rPr>
          <w:lang w:val="ro"/>
        </w:rPr>
        <w:t>ț</w:t>
      </w:r>
      <w:r>
        <w:rPr>
          <w:lang w:val="ro"/>
        </w:rPr>
        <w:t xml:space="preserve">ele </w:t>
      </w:r>
      <w:r w:rsidR="00001921">
        <w:rPr>
          <w:lang w:val="ro"/>
        </w:rPr>
        <w:t>ș</w:t>
      </w:r>
      <w:r>
        <w:rPr>
          <w:lang w:val="ro"/>
        </w:rPr>
        <w:t>i experien</w:t>
      </w:r>
      <w:r w:rsidR="00153776">
        <w:rPr>
          <w:lang w:val="ro"/>
        </w:rPr>
        <w:t>ț</w:t>
      </w:r>
      <w:r>
        <w:rPr>
          <w:lang w:val="ro"/>
        </w:rPr>
        <w:t xml:space="preserve">a recunoscută a acestora </w:t>
      </w:r>
      <w:r w:rsidR="00AA3344">
        <w:rPr>
          <w:lang w:val="ro"/>
        </w:rPr>
        <w:t>î</w:t>
      </w:r>
      <w:r>
        <w:rPr>
          <w:lang w:val="ro"/>
        </w:rPr>
        <w:t>n diferite domenii de specializare</w:t>
      </w:r>
      <w:r w:rsidR="00AA3344">
        <w:rPr>
          <w:lang w:val="ro"/>
        </w:rPr>
        <w:t>.</w:t>
      </w:r>
    </w:p>
    <w:p w14:paraId="0A89F64B" w14:textId="77777777" w:rsidR="00001921" w:rsidRPr="00AA3344" w:rsidRDefault="00001921" w:rsidP="005A5426">
      <w:pPr>
        <w:pStyle w:val="c01pointaltn"/>
        <w:spacing w:before="120" w:beforeAutospacing="0" w:after="120" w:afterAutospacing="0" w:line="360" w:lineRule="auto"/>
        <w:ind w:firstLine="720"/>
        <w:jc w:val="both"/>
        <w:rPr>
          <w:lang w:val="ro"/>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3019"/>
        <w:gridCol w:w="1658"/>
        <w:gridCol w:w="2875"/>
      </w:tblGrid>
      <w:tr w:rsidR="005A5426" w:rsidRPr="00DA269C" w14:paraId="74A6AF07" w14:textId="77777777" w:rsidTr="00D61D74">
        <w:tc>
          <w:tcPr>
            <w:tcW w:w="1555" w:type="dxa"/>
            <w:shd w:val="clear" w:color="auto" w:fill="F2F2F2" w:themeFill="background1" w:themeFillShade="F2"/>
          </w:tcPr>
          <w:p w14:paraId="6A4BA402"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1</w:t>
            </w:r>
          </w:p>
        </w:tc>
        <w:tc>
          <w:tcPr>
            <w:tcW w:w="3117" w:type="dxa"/>
            <w:shd w:val="clear" w:color="auto" w:fill="D9E2F3" w:themeFill="accent1" w:themeFillTint="33"/>
          </w:tcPr>
          <w:p w14:paraId="72DFE07A" w14:textId="3287C702" w:rsidR="005A5426" w:rsidRPr="00DA269C" w:rsidRDefault="00AA3344" w:rsidP="00AA334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 xml:space="preserve">Jurist, expert juridic la un birou </w:t>
            </w:r>
            <w:r w:rsidR="005A5426">
              <w:rPr>
                <w:rFonts w:ascii="Times New Roman" w:hAnsi="Times New Roman" w:cs="Times New Roman"/>
                <w:i/>
                <w:iCs/>
                <w:sz w:val="20"/>
                <w:szCs w:val="20"/>
                <w:lang w:val="ro"/>
              </w:rPr>
              <w:t>de avocatură</w:t>
            </w:r>
          </w:p>
        </w:tc>
        <w:tc>
          <w:tcPr>
            <w:tcW w:w="1702" w:type="dxa"/>
            <w:shd w:val="clear" w:color="auto" w:fill="F2F2F2" w:themeFill="background1" w:themeFillShade="F2"/>
          </w:tcPr>
          <w:p w14:paraId="11B39CE9"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12</w:t>
            </w:r>
          </w:p>
        </w:tc>
        <w:tc>
          <w:tcPr>
            <w:tcW w:w="2970" w:type="dxa"/>
            <w:shd w:val="clear" w:color="auto" w:fill="D9E2F3" w:themeFill="accent1" w:themeFillTint="33"/>
          </w:tcPr>
          <w:p w14:paraId="32976266"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director de program la ONG</w:t>
            </w:r>
          </w:p>
        </w:tc>
      </w:tr>
      <w:tr w:rsidR="005A5426" w:rsidRPr="00DA269C" w14:paraId="087CF799" w14:textId="77777777" w:rsidTr="00D61D74">
        <w:tc>
          <w:tcPr>
            <w:tcW w:w="1555" w:type="dxa"/>
            <w:shd w:val="clear" w:color="auto" w:fill="F2F2F2" w:themeFill="background1" w:themeFillShade="F2"/>
          </w:tcPr>
          <w:p w14:paraId="3995A6CA"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2</w:t>
            </w:r>
          </w:p>
        </w:tc>
        <w:tc>
          <w:tcPr>
            <w:tcW w:w="3117" w:type="dxa"/>
            <w:shd w:val="clear" w:color="auto" w:fill="D9E2F3" w:themeFill="accent1" w:themeFillTint="33"/>
          </w:tcPr>
          <w:p w14:paraId="3D2C67FA" w14:textId="31CF7CE8"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judecătorie de primă instan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în afara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inăului</w:t>
            </w:r>
          </w:p>
        </w:tc>
        <w:tc>
          <w:tcPr>
            <w:tcW w:w="1702" w:type="dxa"/>
            <w:shd w:val="clear" w:color="auto" w:fill="F2F2F2" w:themeFill="background1" w:themeFillShade="F2"/>
          </w:tcPr>
          <w:p w14:paraId="6B9DBE6E"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13</w:t>
            </w:r>
          </w:p>
        </w:tc>
        <w:tc>
          <w:tcPr>
            <w:tcW w:w="2970" w:type="dxa"/>
            <w:shd w:val="clear" w:color="auto" w:fill="D9E2F3" w:themeFill="accent1" w:themeFillTint="33"/>
          </w:tcPr>
          <w:p w14:paraId="1D9F6F49"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conducător de ONG</w:t>
            </w:r>
          </w:p>
        </w:tc>
      </w:tr>
      <w:tr w:rsidR="005A5426" w:rsidRPr="00DA269C" w14:paraId="61F3FA54" w14:textId="77777777" w:rsidTr="00D61D74">
        <w:tc>
          <w:tcPr>
            <w:tcW w:w="1555" w:type="dxa"/>
            <w:shd w:val="clear" w:color="auto" w:fill="F2F2F2" w:themeFill="background1" w:themeFillShade="F2"/>
          </w:tcPr>
          <w:p w14:paraId="3D336546"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3</w:t>
            </w:r>
          </w:p>
        </w:tc>
        <w:tc>
          <w:tcPr>
            <w:tcW w:w="3117" w:type="dxa"/>
            <w:shd w:val="clear" w:color="auto" w:fill="D9E2F3" w:themeFill="accent1" w:themeFillTint="33"/>
          </w:tcPr>
          <w:p w14:paraId="77C10D36" w14:textId="59D9295B"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judecătorie de primă instan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c>
          <w:tcPr>
            <w:tcW w:w="1702" w:type="dxa"/>
            <w:shd w:val="clear" w:color="auto" w:fill="F2F2F2" w:themeFill="background1" w:themeFillShade="F2"/>
          </w:tcPr>
          <w:p w14:paraId="4424C834"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14</w:t>
            </w:r>
          </w:p>
        </w:tc>
        <w:tc>
          <w:tcPr>
            <w:tcW w:w="2970" w:type="dxa"/>
            <w:shd w:val="clear" w:color="auto" w:fill="D9E2F3" w:themeFill="accent1" w:themeFillTint="33"/>
          </w:tcPr>
          <w:p w14:paraId="522148D5" w14:textId="46E1AB9B"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Curtea Supremă de Justi</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ie</w:t>
            </w:r>
          </w:p>
        </w:tc>
      </w:tr>
      <w:tr w:rsidR="005A5426" w:rsidRPr="00DA269C" w14:paraId="205B6E7A" w14:textId="77777777" w:rsidTr="00D61D74">
        <w:tc>
          <w:tcPr>
            <w:tcW w:w="1555" w:type="dxa"/>
            <w:shd w:val="clear" w:color="auto" w:fill="F2F2F2" w:themeFill="background1" w:themeFillShade="F2"/>
          </w:tcPr>
          <w:p w14:paraId="67D75862"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lastRenderedPageBreak/>
              <w:t>Interviu nr. 4</w:t>
            </w:r>
          </w:p>
        </w:tc>
        <w:tc>
          <w:tcPr>
            <w:tcW w:w="3117" w:type="dxa"/>
            <w:shd w:val="clear" w:color="auto" w:fill="D9E2F3" w:themeFill="accent1" w:themeFillTint="33"/>
          </w:tcPr>
          <w:p w14:paraId="4B6688B5" w14:textId="5B9FDC53"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judecătorie de primă instan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c>
          <w:tcPr>
            <w:tcW w:w="1702" w:type="dxa"/>
            <w:shd w:val="clear" w:color="auto" w:fill="F2F2F2" w:themeFill="background1" w:themeFillShade="F2"/>
          </w:tcPr>
          <w:p w14:paraId="3797712E"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15</w:t>
            </w:r>
          </w:p>
        </w:tc>
        <w:tc>
          <w:tcPr>
            <w:tcW w:w="2970" w:type="dxa"/>
            <w:shd w:val="clear" w:color="auto" w:fill="D9E2F3" w:themeFill="accent1" w:themeFillTint="33"/>
          </w:tcPr>
          <w:p w14:paraId="47DDBAFE" w14:textId="0A380C8B"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ex-ministru al Justi</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iei</w:t>
            </w:r>
          </w:p>
        </w:tc>
      </w:tr>
      <w:tr w:rsidR="005A5426" w:rsidRPr="00DA269C" w14:paraId="2F7C00C6" w14:textId="77777777" w:rsidTr="00D61D74">
        <w:tc>
          <w:tcPr>
            <w:tcW w:w="1555" w:type="dxa"/>
            <w:shd w:val="clear" w:color="auto" w:fill="F2F2F2" w:themeFill="background1" w:themeFillShade="F2"/>
          </w:tcPr>
          <w:p w14:paraId="6EAA0DBE"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5</w:t>
            </w:r>
          </w:p>
        </w:tc>
        <w:tc>
          <w:tcPr>
            <w:tcW w:w="3117" w:type="dxa"/>
            <w:shd w:val="clear" w:color="auto" w:fill="D9E2F3" w:themeFill="accent1" w:themeFillTint="33"/>
          </w:tcPr>
          <w:p w14:paraId="0CDE208C" w14:textId="4F3C1688"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judecătorie de primă instan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c>
          <w:tcPr>
            <w:tcW w:w="1702" w:type="dxa"/>
            <w:shd w:val="clear" w:color="auto" w:fill="F2F2F2" w:themeFill="background1" w:themeFillShade="F2"/>
          </w:tcPr>
          <w:p w14:paraId="40934B57"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16</w:t>
            </w:r>
          </w:p>
        </w:tc>
        <w:tc>
          <w:tcPr>
            <w:tcW w:w="2970" w:type="dxa"/>
            <w:shd w:val="clear" w:color="auto" w:fill="D9E2F3" w:themeFill="accent1" w:themeFillTint="33"/>
          </w:tcPr>
          <w:p w14:paraId="6DBE1016"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Profesor de drept</w:t>
            </w:r>
          </w:p>
        </w:tc>
      </w:tr>
      <w:tr w:rsidR="005A5426" w:rsidRPr="00DA269C" w14:paraId="585FF6E7" w14:textId="77777777" w:rsidTr="00D61D74">
        <w:tc>
          <w:tcPr>
            <w:tcW w:w="1555" w:type="dxa"/>
            <w:shd w:val="clear" w:color="auto" w:fill="F2F2F2" w:themeFill="background1" w:themeFillShade="F2"/>
          </w:tcPr>
          <w:p w14:paraId="43366B3F"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6</w:t>
            </w:r>
          </w:p>
        </w:tc>
        <w:tc>
          <w:tcPr>
            <w:tcW w:w="3117" w:type="dxa"/>
            <w:shd w:val="clear" w:color="auto" w:fill="D9E2F3" w:themeFill="accent1" w:themeFillTint="33"/>
          </w:tcPr>
          <w:p w14:paraId="19BD1606"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conducător de ONG</w:t>
            </w:r>
          </w:p>
        </w:tc>
        <w:tc>
          <w:tcPr>
            <w:tcW w:w="1702" w:type="dxa"/>
            <w:shd w:val="clear" w:color="auto" w:fill="F2F2F2" w:themeFill="background1" w:themeFillShade="F2"/>
          </w:tcPr>
          <w:p w14:paraId="06029842"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17</w:t>
            </w:r>
          </w:p>
        </w:tc>
        <w:tc>
          <w:tcPr>
            <w:tcW w:w="2970" w:type="dxa"/>
            <w:shd w:val="clear" w:color="auto" w:fill="D9E2F3" w:themeFill="accent1" w:themeFillTint="33"/>
          </w:tcPr>
          <w:p w14:paraId="2C97D8AC" w14:textId="5F78CD06"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Curtea de Apel,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r>
      <w:tr w:rsidR="005A5426" w:rsidRPr="00DA269C" w14:paraId="27B74777" w14:textId="77777777" w:rsidTr="00D61D74">
        <w:tc>
          <w:tcPr>
            <w:tcW w:w="1555" w:type="dxa"/>
            <w:shd w:val="clear" w:color="auto" w:fill="F2F2F2" w:themeFill="background1" w:themeFillShade="F2"/>
          </w:tcPr>
          <w:p w14:paraId="748FF380"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7</w:t>
            </w:r>
          </w:p>
        </w:tc>
        <w:tc>
          <w:tcPr>
            <w:tcW w:w="3117" w:type="dxa"/>
            <w:shd w:val="clear" w:color="auto" w:fill="D9E2F3" w:themeFill="accent1" w:themeFillTint="33"/>
          </w:tcPr>
          <w:p w14:paraId="517D71CE"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w:t>
            </w:r>
          </w:p>
        </w:tc>
        <w:tc>
          <w:tcPr>
            <w:tcW w:w="1702" w:type="dxa"/>
            <w:shd w:val="clear" w:color="auto" w:fill="F2F2F2" w:themeFill="background1" w:themeFillShade="F2"/>
          </w:tcPr>
          <w:p w14:paraId="5483D2DD"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18</w:t>
            </w:r>
          </w:p>
        </w:tc>
        <w:tc>
          <w:tcPr>
            <w:tcW w:w="2970" w:type="dxa"/>
            <w:shd w:val="clear" w:color="auto" w:fill="D9E2F3" w:themeFill="accent1" w:themeFillTint="33"/>
          </w:tcPr>
          <w:p w14:paraId="603D38C2" w14:textId="5B710E51" w:rsidR="005A5426" w:rsidRPr="00DA269C" w:rsidRDefault="005A5426" w:rsidP="00AA334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 xml:space="preserve">Avocat care oferă </w:t>
            </w:r>
            <w:r w:rsidR="00AA3344">
              <w:rPr>
                <w:rFonts w:ascii="Times New Roman" w:hAnsi="Times New Roman" w:cs="Times New Roman"/>
                <w:i/>
                <w:iCs/>
                <w:sz w:val="20"/>
                <w:szCs w:val="20"/>
                <w:lang w:val="ro"/>
              </w:rPr>
              <w:t xml:space="preserve">inclusiv </w:t>
            </w:r>
            <w:r>
              <w:rPr>
                <w:rFonts w:ascii="Times New Roman" w:hAnsi="Times New Roman" w:cs="Times New Roman"/>
                <w:i/>
                <w:iCs/>
                <w:sz w:val="20"/>
                <w:szCs w:val="20"/>
                <w:lang w:val="ro"/>
              </w:rPr>
              <w:t>asisten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juridică garantată de stat</w:t>
            </w:r>
          </w:p>
        </w:tc>
      </w:tr>
      <w:tr w:rsidR="005A5426" w:rsidRPr="00DA269C" w14:paraId="190C69E2" w14:textId="77777777" w:rsidTr="00D61D74">
        <w:tc>
          <w:tcPr>
            <w:tcW w:w="1555" w:type="dxa"/>
            <w:shd w:val="clear" w:color="auto" w:fill="F2F2F2" w:themeFill="background1" w:themeFillShade="F2"/>
          </w:tcPr>
          <w:p w14:paraId="3D3D63AB"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8</w:t>
            </w:r>
          </w:p>
        </w:tc>
        <w:tc>
          <w:tcPr>
            <w:tcW w:w="3117" w:type="dxa"/>
            <w:shd w:val="clear" w:color="auto" w:fill="D9E2F3" w:themeFill="accent1" w:themeFillTint="33"/>
          </w:tcPr>
          <w:p w14:paraId="77255CE0" w14:textId="61078F86"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ex-ministru al Justi</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iei</w:t>
            </w:r>
          </w:p>
        </w:tc>
        <w:tc>
          <w:tcPr>
            <w:tcW w:w="1702" w:type="dxa"/>
            <w:shd w:val="clear" w:color="auto" w:fill="F2F2F2" w:themeFill="background1" w:themeFillShade="F2"/>
          </w:tcPr>
          <w:p w14:paraId="6F6901B2"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19</w:t>
            </w:r>
          </w:p>
        </w:tc>
        <w:tc>
          <w:tcPr>
            <w:tcW w:w="2970" w:type="dxa"/>
            <w:shd w:val="clear" w:color="auto" w:fill="D9E2F3" w:themeFill="accent1" w:themeFillTint="33"/>
          </w:tcPr>
          <w:p w14:paraId="2A73017A" w14:textId="1675902D"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Curtea de Apel,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r>
      <w:tr w:rsidR="005A5426" w:rsidRPr="00DA269C" w14:paraId="40BB9088" w14:textId="77777777" w:rsidTr="00D61D74">
        <w:tc>
          <w:tcPr>
            <w:tcW w:w="1555" w:type="dxa"/>
            <w:shd w:val="clear" w:color="auto" w:fill="F2F2F2" w:themeFill="background1" w:themeFillShade="F2"/>
          </w:tcPr>
          <w:p w14:paraId="0C46BE4C"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9</w:t>
            </w:r>
          </w:p>
        </w:tc>
        <w:tc>
          <w:tcPr>
            <w:tcW w:w="3117" w:type="dxa"/>
            <w:shd w:val="clear" w:color="auto" w:fill="D9E2F3" w:themeFill="accent1" w:themeFillTint="33"/>
          </w:tcPr>
          <w:p w14:paraId="10FF301F" w14:textId="0C7F0253" w:rsidR="005A5426" w:rsidRPr="00DA269C" w:rsidRDefault="005A5426" w:rsidP="00AA334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 xml:space="preserve">Avocat, fost </w:t>
            </w:r>
            <w:r w:rsidR="00AA3344">
              <w:rPr>
                <w:rFonts w:ascii="Times New Roman" w:hAnsi="Times New Roman" w:cs="Times New Roman"/>
                <w:i/>
                <w:iCs/>
                <w:sz w:val="20"/>
                <w:szCs w:val="20"/>
                <w:lang w:val="ro"/>
              </w:rPr>
              <w:t>vice</w:t>
            </w:r>
            <w:r>
              <w:rPr>
                <w:rFonts w:ascii="Times New Roman" w:hAnsi="Times New Roman" w:cs="Times New Roman"/>
                <w:i/>
                <w:iCs/>
                <w:sz w:val="20"/>
                <w:szCs w:val="20"/>
                <w:lang w:val="ro"/>
              </w:rPr>
              <w:t xml:space="preserve">ministru </w:t>
            </w:r>
            <w:r w:rsidR="00AA3344">
              <w:rPr>
                <w:rFonts w:ascii="Times New Roman" w:hAnsi="Times New Roman" w:cs="Times New Roman"/>
                <w:i/>
                <w:iCs/>
                <w:sz w:val="20"/>
                <w:szCs w:val="20"/>
                <w:lang w:val="ro"/>
              </w:rPr>
              <w:t>al j</w:t>
            </w:r>
            <w:r>
              <w:rPr>
                <w:rFonts w:ascii="Times New Roman" w:hAnsi="Times New Roman" w:cs="Times New Roman"/>
                <w:i/>
                <w:iCs/>
                <w:sz w:val="20"/>
                <w:szCs w:val="20"/>
                <w:lang w:val="ro"/>
              </w:rPr>
              <w:t>usti</w:t>
            </w:r>
            <w:r w:rsidR="00153776">
              <w:rPr>
                <w:rFonts w:ascii="Times New Roman" w:hAnsi="Times New Roman" w:cs="Times New Roman"/>
                <w:i/>
                <w:iCs/>
                <w:sz w:val="20"/>
                <w:szCs w:val="20"/>
                <w:lang w:val="ro"/>
              </w:rPr>
              <w:t>ț</w:t>
            </w:r>
            <w:r w:rsidR="00AA3344">
              <w:rPr>
                <w:rFonts w:ascii="Times New Roman" w:hAnsi="Times New Roman" w:cs="Times New Roman"/>
                <w:i/>
                <w:iCs/>
                <w:sz w:val="20"/>
                <w:szCs w:val="20"/>
                <w:lang w:val="ro"/>
              </w:rPr>
              <w:t>iei</w:t>
            </w:r>
          </w:p>
        </w:tc>
        <w:tc>
          <w:tcPr>
            <w:tcW w:w="1702" w:type="dxa"/>
            <w:shd w:val="clear" w:color="auto" w:fill="F2F2F2" w:themeFill="background1" w:themeFillShade="F2"/>
          </w:tcPr>
          <w:p w14:paraId="28E5C5D1"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20</w:t>
            </w:r>
          </w:p>
        </w:tc>
        <w:tc>
          <w:tcPr>
            <w:tcW w:w="2970" w:type="dxa"/>
            <w:shd w:val="clear" w:color="auto" w:fill="D9E2F3" w:themeFill="accent1" w:themeFillTint="33"/>
          </w:tcPr>
          <w:p w14:paraId="11E2B161" w14:textId="2E53641A" w:rsidR="005A5426" w:rsidRPr="00DA269C" w:rsidRDefault="00AA3344"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w:t>
            </w:r>
            <w:r w:rsidR="005A5426">
              <w:rPr>
                <w:rFonts w:ascii="Times New Roman" w:hAnsi="Times New Roman" w:cs="Times New Roman"/>
                <w:i/>
                <w:iCs/>
                <w:sz w:val="20"/>
                <w:szCs w:val="20"/>
                <w:lang w:val="ro"/>
              </w:rPr>
              <w:t>sistent</w:t>
            </w:r>
            <w:r>
              <w:rPr>
                <w:rFonts w:ascii="Times New Roman" w:hAnsi="Times New Roman" w:cs="Times New Roman"/>
                <w:i/>
                <w:iCs/>
                <w:sz w:val="20"/>
                <w:szCs w:val="20"/>
                <w:lang w:val="ro"/>
              </w:rPr>
              <w:t xml:space="preserve"> judiciar</w:t>
            </w:r>
            <w:r w:rsidR="005A5426">
              <w:rPr>
                <w:rFonts w:ascii="Times New Roman" w:hAnsi="Times New Roman" w:cs="Times New Roman"/>
                <w:i/>
                <w:iCs/>
                <w:sz w:val="20"/>
                <w:szCs w:val="20"/>
                <w:lang w:val="ro"/>
              </w:rPr>
              <w:t>, judecătorie de primă instan</w:t>
            </w:r>
            <w:r w:rsidR="00153776">
              <w:rPr>
                <w:rFonts w:ascii="Times New Roman" w:hAnsi="Times New Roman" w:cs="Times New Roman"/>
                <w:i/>
                <w:iCs/>
                <w:sz w:val="20"/>
                <w:szCs w:val="20"/>
                <w:lang w:val="ro"/>
              </w:rPr>
              <w:t>ț</w:t>
            </w:r>
            <w:r w:rsidR="005A5426">
              <w:rPr>
                <w:rFonts w:ascii="Times New Roman" w:hAnsi="Times New Roman" w:cs="Times New Roman"/>
                <w:i/>
                <w:iCs/>
                <w:sz w:val="20"/>
                <w:szCs w:val="20"/>
                <w:lang w:val="ro"/>
              </w:rPr>
              <w:t>ă, Chi</w:t>
            </w:r>
            <w:r w:rsidR="00001921">
              <w:rPr>
                <w:rFonts w:ascii="Times New Roman" w:hAnsi="Times New Roman" w:cs="Times New Roman"/>
                <w:i/>
                <w:iCs/>
                <w:sz w:val="20"/>
                <w:szCs w:val="20"/>
                <w:lang w:val="ro"/>
              </w:rPr>
              <w:t>ș</w:t>
            </w:r>
            <w:r w:rsidR="005A5426">
              <w:rPr>
                <w:rFonts w:ascii="Times New Roman" w:hAnsi="Times New Roman" w:cs="Times New Roman"/>
                <w:i/>
                <w:iCs/>
                <w:sz w:val="20"/>
                <w:szCs w:val="20"/>
                <w:lang w:val="ro"/>
              </w:rPr>
              <w:t>inău</w:t>
            </w:r>
          </w:p>
        </w:tc>
      </w:tr>
      <w:tr w:rsidR="005A5426" w:rsidRPr="00DA269C" w14:paraId="51D89FE8" w14:textId="77777777" w:rsidTr="00D61D74">
        <w:tc>
          <w:tcPr>
            <w:tcW w:w="1555" w:type="dxa"/>
            <w:shd w:val="clear" w:color="auto" w:fill="F2F2F2" w:themeFill="background1" w:themeFillShade="F2"/>
          </w:tcPr>
          <w:p w14:paraId="76A49761" w14:textId="77777777" w:rsidR="005A5426" w:rsidRPr="00DA269C" w:rsidRDefault="005A5426" w:rsidP="00D61D74">
            <w:pPr>
              <w:spacing w:line="360" w:lineRule="auto"/>
              <w:jc w:val="both"/>
              <w:rPr>
                <w:rFonts w:ascii="Times New Roman" w:hAnsi="Times New Roman" w:cs="Times New Roman"/>
                <w:b/>
                <w:bCs/>
                <w:sz w:val="20"/>
                <w:szCs w:val="20"/>
              </w:rPr>
            </w:pPr>
            <w:r>
              <w:rPr>
                <w:rFonts w:ascii="Times New Roman" w:hAnsi="Times New Roman" w:cs="Times New Roman"/>
                <w:sz w:val="20"/>
                <w:szCs w:val="20"/>
                <w:lang w:val="ro"/>
              </w:rPr>
              <w:t>Interviu nr. 10</w:t>
            </w:r>
          </w:p>
        </w:tc>
        <w:tc>
          <w:tcPr>
            <w:tcW w:w="3117" w:type="dxa"/>
            <w:shd w:val="clear" w:color="auto" w:fill="D9E2F3" w:themeFill="accent1" w:themeFillTint="33"/>
          </w:tcPr>
          <w:p w14:paraId="23506C9C" w14:textId="0CA22F58"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Judecător, judecătorie de primă instan</w:t>
            </w:r>
            <w:r w:rsidR="00153776">
              <w:rPr>
                <w:rFonts w:ascii="Times New Roman" w:hAnsi="Times New Roman" w:cs="Times New Roman"/>
                <w:i/>
                <w:iCs/>
                <w:sz w:val="20"/>
                <w:szCs w:val="20"/>
                <w:lang w:val="ro"/>
              </w:rPr>
              <w:t>ț</w:t>
            </w:r>
            <w:r>
              <w:rPr>
                <w:rFonts w:ascii="Times New Roman" w:hAnsi="Times New Roman" w:cs="Times New Roman"/>
                <w:i/>
                <w:iCs/>
                <w:sz w:val="20"/>
                <w:szCs w:val="20"/>
                <w:lang w:val="ro"/>
              </w:rPr>
              <w:t>ă, Chi</w:t>
            </w:r>
            <w:r w:rsidR="00001921">
              <w:rPr>
                <w:rFonts w:ascii="Times New Roman" w:hAnsi="Times New Roman" w:cs="Times New Roman"/>
                <w:i/>
                <w:iCs/>
                <w:sz w:val="20"/>
                <w:szCs w:val="20"/>
                <w:lang w:val="ro"/>
              </w:rPr>
              <w:t>ș</w:t>
            </w:r>
            <w:r>
              <w:rPr>
                <w:rFonts w:ascii="Times New Roman" w:hAnsi="Times New Roman" w:cs="Times New Roman"/>
                <w:i/>
                <w:iCs/>
                <w:sz w:val="20"/>
                <w:szCs w:val="20"/>
                <w:lang w:val="ro"/>
              </w:rPr>
              <w:t>inău</w:t>
            </w:r>
          </w:p>
        </w:tc>
        <w:tc>
          <w:tcPr>
            <w:tcW w:w="1702" w:type="dxa"/>
            <w:shd w:val="clear" w:color="auto" w:fill="F2F2F2" w:themeFill="background1" w:themeFillShade="F2"/>
          </w:tcPr>
          <w:p w14:paraId="5F6366A0" w14:textId="77777777" w:rsidR="005A5426" w:rsidRPr="00DA269C" w:rsidRDefault="005A5426" w:rsidP="00D61D74">
            <w:pPr>
              <w:rPr>
                <w:rFonts w:ascii="Times New Roman" w:hAnsi="Times New Roman" w:cs="Times New Roman"/>
                <w:sz w:val="20"/>
                <w:szCs w:val="20"/>
              </w:rPr>
            </w:pPr>
            <w:r>
              <w:rPr>
                <w:rFonts w:ascii="Times New Roman" w:hAnsi="Times New Roman" w:cs="Times New Roman"/>
                <w:sz w:val="20"/>
                <w:szCs w:val="20"/>
                <w:lang w:val="ro"/>
              </w:rPr>
              <w:t>Interviu nr. 21</w:t>
            </w:r>
          </w:p>
        </w:tc>
        <w:tc>
          <w:tcPr>
            <w:tcW w:w="2970" w:type="dxa"/>
            <w:shd w:val="clear" w:color="auto" w:fill="D9E2F3" w:themeFill="accent1" w:themeFillTint="33"/>
          </w:tcPr>
          <w:p w14:paraId="0364ECAF"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w:t>
            </w:r>
          </w:p>
        </w:tc>
      </w:tr>
      <w:tr w:rsidR="005A5426" w:rsidRPr="00DA269C" w14:paraId="55B6CA2A" w14:textId="77777777" w:rsidTr="00D61D74">
        <w:tc>
          <w:tcPr>
            <w:tcW w:w="1555" w:type="dxa"/>
            <w:shd w:val="clear" w:color="auto" w:fill="F2F2F2" w:themeFill="background1" w:themeFillShade="F2"/>
          </w:tcPr>
          <w:p w14:paraId="7E7B792B" w14:textId="77777777" w:rsidR="005A5426" w:rsidRPr="00DA269C" w:rsidRDefault="005A5426" w:rsidP="00D61D74">
            <w:pPr>
              <w:spacing w:line="360" w:lineRule="auto"/>
              <w:jc w:val="both"/>
              <w:rPr>
                <w:rFonts w:ascii="Times New Roman" w:hAnsi="Times New Roman" w:cs="Times New Roman"/>
                <w:sz w:val="20"/>
                <w:szCs w:val="20"/>
              </w:rPr>
            </w:pPr>
            <w:r>
              <w:rPr>
                <w:rFonts w:ascii="Times New Roman" w:hAnsi="Times New Roman" w:cs="Times New Roman"/>
                <w:sz w:val="20"/>
                <w:szCs w:val="20"/>
                <w:lang w:val="ro"/>
              </w:rPr>
              <w:t>Interviu nr. 11</w:t>
            </w:r>
          </w:p>
        </w:tc>
        <w:tc>
          <w:tcPr>
            <w:tcW w:w="3117" w:type="dxa"/>
            <w:shd w:val="clear" w:color="auto" w:fill="D9E2F3" w:themeFill="accent1" w:themeFillTint="33"/>
          </w:tcPr>
          <w:p w14:paraId="61E46A6B" w14:textId="77777777" w:rsidR="005A5426" w:rsidRPr="00DA269C" w:rsidRDefault="005A5426" w:rsidP="00D61D74">
            <w:pPr>
              <w:spacing w:line="360" w:lineRule="auto"/>
              <w:rPr>
                <w:rFonts w:ascii="Times New Roman" w:hAnsi="Times New Roman" w:cs="Times New Roman"/>
                <w:i/>
                <w:iCs/>
                <w:sz w:val="20"/>
                <w:szCs w:val="20"/>
              </w:rPr>
            </w:pPr>
            <w:r>
              <w:rPr>
                <w:rFonts w:ascii="Times New Roman" w:hAnsi="Times New Roman" w:cs="Times New Roman"/>
                <w:i/>
                <w:iCs/>
                <w:sz w:val="20"/>
                <w:szCs w:val="20"/>
                <w:lang w:val="ro"/>
              </w:rPr>
              <w:t>Avocat, director de program la ONG</w:t>
            </w:r>
          </w:p>
        </w:tc>
        <w:tc>
          <w:tcPr>
            <w:tcW w:w="4672" w:type="dxa"/>
            <w:gridSpan w:val="2"/>
          </w:tcPr>
          <w:p w14:paraId="12D37832" w14:textId="77777777" w:rsidR="005A5426" w:rsidRPr="00DA269C" w:rsidRDefault="005A5426" w:rsidP="00D61D74">
            <w:pPr>
              <w:spacing w:line="360" w:lineRule="auto"/>
              <w:rPr>
                <w:rFonts w:ascii="Times New Roman" w:hAnsi="Times New Roman" w:cs="Times New Roman"/>
                <w:b/>
                <w:bCs/>
                <w:i/>
                <w:iCs/>
                <w:sz w:val="20"/>
                <w:szCs w:val="20"/>
              </w:rPr>
            </w:pPr>
          </w:p>
        </w:tc>
      </w:tr>
      <w:tr w:rsidR="005A5426" w:rsidRPr="00DA269C" w14:paraId="3E7FD7E0" w14:textId="77777777" w:rsidTr="00D61D74">
        <w:tc>
          <w:tcPr>
            <w:tcW w:w="9344" w:type="dxa"/>
            <w:gridSpan w:val="4"/>
            <w:shd w:val="clear" w:color="auto" w:fill="auto"/>
          </w:tcPr>
          <w:p w14:paraId="60768958" w14:textId="11EEB98D" w:rsidR="005A5426" w:rsidRPr="00DA269C" w:rsidRDefault="005A5426" w:rsidP="00D61D74">
            <w:pPr>
              <w:spacing w:line="360" w:lineRule="auto"/>
              <w:jc w:val="both"/>
              <w:rPr>
                <w:rFonts w:ascii="Times New Roman" w:hAnsi="Times New Roman" w:cs="Times New Roman"/>
                <w:b/>
                <w:bCs/>
                <w:i/>
                <w:iCs/>
                <w:sz w:val="20"/>
                <w:szCs w:val="20"/>
              </w:rPr>
            </w:pPr>
            <w:r>
              <w:rPr>
                <w:rFonts w:ascii="Times New Roman" w:hAnsi="Times New Roman" w:cs="Times New Roman"/>
                <w:b/>
                <w:bCs/>
                <w:i/>
                <w:iCs/>
                <w:sz w:val="20"/>
                <w:szCs w:val="20"/>
                <w:lang w:val="ro"/>
              </w:rPr>
              <w:t xml:space="preserve">* În vederea conciziei </w:t>
            </w:r>
            <w:r w:rsidR="00001921">
              <w:rPr>
                <w:rFonts w:ascii="Times New Roman" w:hAnsi="Times New Roman" w:cs="Times New Roman"/>
                <w:b/>
                <w:bCs/>
                <w:i/>
                <w:iCs/>
                <w:sz w:val="20"/>
                <w:szCs w:val="20"/>
                <w:lang w:val="ro"/>
              </w:rPr>
              <w:t>ș</w:t>
            </w:r>
            <w:r>
              <w:rPr>
                <w:rFonts w:ascii="Times New Roman" w:hAnsi="Times New Roman" w:cs="Times New Roman"/>
                <w:b/>
                <w:bCs/>
                <w:i/>
                <w:iCs/>
                <w:sz w:val="20"/>
                <w:szCs w:val="20"/>
                <w:lang w:val="ro"/>
              </w:rPr>
              <w:t>i clarită</w:t>
            </w:r>
            <w:r w:rsidR="00153776">
              <w:rPr>
                <w:rFonts w:ascii="Times New Roman" w:hAnsi="Times New Roman" w:cs="Times New Roman"/>
                <w:b/>
                <w:bCs/>
                <w:i/>
                <w:iCs/>
                <w:sz w:val="20"/>
                <w:szCs w:val="20"/>
                <w:lang w:val="ro"/>
              </w:rPr>
              <w:t>ț</w:t>
            </w:r>
            <w:r>
              <w:rPr>
                <w:rFonts w:ascii="Times New Roman" w:hAnsi="Times New Roman" w:cs="Times New Roman"/>
                <w:b/>
                <w:bCs/>
                <w:i/>
                <w:iCs/>
                <w:sz w:val="20"/>
                <w:szCs w:val="20"/>
                <w:lang w:val="ro"/>
              </w:rPr>
              <w:t>ii con</w:t>
            </w:r>
            <w:r w:rsidR="00153776">
              <w:rPr>
                <w:rFonts w:ascii="Times New Roman" w:hAnsi="Times New Roman" w:cs="Times New Roman"/>
                <w:b/>
                <w:bCs/>
                <w:i/>
                <w:iCs/>
                <w:sz w:val="20"/>
                <w:szCs w:val="20"/>
                <w:lang w:val="ro"/>
              </w:rPr>
              <w:t>ț</w:t>
            </w:r>
            <w:r>
              <w:rPr>
                <w:rFonts w:ascii="Times New Roman" w:hAnsi="Times New Roman" w:cs="Times New Roman"/>
                <w:b/>
                <w:bCs/>
                <w:i/>
                <w:iCs/>
                <w:sz w:val="20"/>
                <w:szCs w:val="20"/>
                <w:lang w:val="ro"/>
              </w:rPr>
              <w:t xml:space="preserve">inutului </w:t>
            </w:r>
            <w:r w:rsidR="00001921">
              <w:rPr>
                <w:rFonts w:ascii="Times New Roman" w:hAnsi="Times New Roman" w:cs="Times New Roman"/>
                <w:b/>
                <w:bCs/>
                <w:i/>
                <w:iCs/>
                <w:sz w:val="20"/>
                <w:szCs w:val="20"/>
                <w:lang w:val="ro"/>
              </w:rPr>
              <w:t>ș</w:t>
            </w:r>
            <w:r>
              <w:rPr>
                <w:rFonts w:ascii="Times New Roman" w:hAnsi="Times New Roman" w:cs="Times New Roman"/>
                <w:b/>
                <w:bCs/>
                <w:i/>
                <w:iCs/>
                <w:sz w:val="20"/>
                <w:szCs w:val="20"/>
                <w:lang w:val="ro"/>
              </w:rPr>
              <w:t xml:space="preserve">i </w:t>
            </w:r>
            <w:r w:rsidR="00153776">
              <w:rPr>
                <w:rFonts w:ascii="Times New Roman" w:hAnsi="Times New Roman" w:cs="Times New Roman"/>
                <w:b/>
                <w:bCs/>
                <w:i/>
                <w:iCs/>
                <w:sz w:val="20"/>
                <w:szCs w:val="20"/>
                <w:lang w:val="ro"/>
              </w:rPr>
              <w:t>ț</w:t>
            </w:r>
            <w:r>
              <w:rPr>
                <w:rFonts w:ascii="Times New Roman" w:hAnsi="Times New Roman" w:cs="Times New Roman"/>
                <w:b/>
                <w:bCs/>
                <w:i/>
                <w:iCs/>
                <w:sz w:val="20"/>
                <w:szCs w:val="20"/>
                <w:lang w:val="ro"/>
              </w:rPr>
              <w:t>inând cont de func</w:t>
            </w:r>
            <w:r w:rsidR="00153776">
              <w:rPr>
                <w:rFonts w:ascii="Times New Roman" w:hAnsi="Times New Roman" w:cs="Times New Roman"/>
                <w:b/>
                <w:bCs/>
                <w:i/>
                <w:iCs/>
                <w:sz w:val="20"/>
                <w:szCs w:val="20"/>
                <w:lang w:val="ro"/>
              </w:rPr>
              <w:t>ț</w:t>
            </w:r>
            <w:r>
              <w:rPr>
                <w:rFonts w:ascii="Times New Roman" w:hAnsi="Times New Roman" w:cs="Times New Roman"/>
                <w:b/>
                <w:bCs/>
                <w:i/>
                <w:iCs/>
                <w:sz w:val="20"/>
                <w:szCs w:val="20"/>
                <w:lang w:val="ro"/>
              </w:rPr>
              <w:t>ia de</w:t>
            </w:r>
            <w:r w:rsidR="00153776">
              <w:rPr>
                <w:rFonts w:ascii="Times New Roman" w:hAnsi="Times New Roman" w:cs="Times New Roman"/>
                <w:b/>
                <w:bCs/>
                <w:i/>
                <w:iCs/>
                <w:sz w:val="20"/>
                <w:szCs w:val="20"/>
                <w:lang w:val="ro"/>
              </w:rPr>
              <w:t>ț</w:t>
            </w:r>
            <w:r>
              <w:rPr>
                <w:rFonts w:ascii="Times New Roman" w:hAnsi="Times New Roman" w:cs="Times New Roman"/>
                <w:b/>
                <w:bCs/>
                <w:i/>
                <w:iCs/>
                <w:sz w:val="20"/>
                <w:szCs w:val="20"/>
                <w:lang w:val="ro"/>
              </w:rPr>
              <w:t xml:space="preserve">inută de un expert, </w:t>
            </w:r>
            <w:r w:rsidR="00AA3344">
              <w:rPr>
                <w:rFonts w:ascii="Times New Roman" w:hAnsi="Times New Roman" w:cs="Times New Roman"/>
                <w:b/>
                <w:bCs/>
                <w:i/>
                <w:iCs/>
                <w:sz w:val="20"/>
                <w:szCs w:val="20"/>
                <w:lang w:val="ro"/>
              </w:rPr>
              <w:t xml:space="preserve">acesta va fi </w:t>
            </w:r>
            <w:r>
              <w:rPr>
                <w:rFonts w:ascii="Times New Roman" w:hAnsi="Times New Roman" w:cs="Times New Roman"/>
                <w:b/>
                <w:bCs/>
                <w:i/>
                <w:iCs/>
                <w:sz w:val="20"/>
                <w:szCs w:val="20"/>
                <w:lang w:val="ro"/>
              </w:rPr>
              <w:t xml:space="preserve">denumit în continuare „judecător” sau „avocat” </w:t>
            </w:r>
          </w:p>
        </w:tc>
      </w:tr>
    </w:tbl>
    <w:p w14:paraId="49897D39" w14:textId="77777777" w:rsidR="005A5426" w:rsidRPr="00AA3344" w:rsidRDefault="005A5426" w:rsidP="005A5426">
      <w:pPr>
        <w:pStyle w:val="a9"/>
        <w:jc w:val="both"/>
        <w:rPr>
          <w:lang w:val="en-GB"/>
        </w:rPr>
      </w:pPr>
    </w:p>
    <w:p w14:paraId="3A95CD2C" w14:textId="77777777" w:rsidR="005A5426" w:rsidRPr="00DA269C" w:rsidRDefault="005A5426" w:rsidP="005A5426">
      <w:pPr>
        <w:pStyle w:val="a9"/>
        <w:jc w:val="both"/>
      </w:pPr>
    </w:p>
    <w:p w14:paraId="1FECE62E" w14:textId="78CF1DBC" w:rsidR="005A5426" w:rsidRPr="00DA269C" w:rsidRDefault="005A5426" w:rsidP="005A5426">
      <w:pPr>
        <w:pStyle w:val="c01pointaltn"/>
        <w:spacing w:before="0" w:beforeAutospacing="0" w:after="0" w:afterAutospacing="0" w:line="360" w:lineRule="auto"/>
        <w:ind w:firstLine="720"/>
        <w:jc w:val="both"/>
      </w:pPr>
      <w:r>
        <w:rPr>
          <w:b/>
          <w:bCs/>
          <w:i/>
          <w:iCs/>
          <w:color w:val="31356E"/>
          <w:lang w:val="ro"/>
        </w:rPr>
        <w:t>Monitorizarea calită</w:t>
      </w:r>
      <w:r w:rsidR="00153776">
        <w:rPr>
          <w:b/>
          <w:bCs/>
          <w:i/>
          <w:iCs/>
          <w:color w:val="31356E"/>
          <w:lang w:val="ro"/>
        </w:rPr>
        <w:t>ț</w:t>
      </w:r>
      <w:r>
        <w:rPr>
          <w:b/>
          <w:bCs/>
          <w:i/>
          <w:iCs/>
          <w:color w:val="31356E"/>
          <w:lang w:val="ro"/>
        </w:rPr>
        <w:t>ii hotărârilor judecătore</w:t>
      </w:r>
      <w:r w:rsidR="00001921">
        <w:rPr>
          <w:b/>
          <w:bCs/>
          <w:i/>
          <w:iCs/>
          <w:color w:val="31356E"/>
          <w:lang w:val="ro"/>
        </w:rPr>
        <w:t>ș</w:t>
      </w:r>
      <w:r>
        <w:rPr>
          <w:b/>
          <w:bCs/>
          <w:i/>
          <w:iCs/>
          <w:color w:val="31356E"/>
          <w:lang w:val="ro"/>
        </w:rPr>
        <w:t xml:space="preserve">ti </w:t>
      </w:r>
      <w:r>
        <w:rPr>
          <w:lang w:val="ro"/>
        </w:rPr>
        <w:t>con</w:t>
      </w:r>
      <w:r w:rsidR="00153776">
        <w:rPr>
          <w:lang w:val="ro"/>
        </w:rPr>
        <w:t>ț</w:t>
      </w:r>
      <w:r>
        <w:rPr>
          <w:lang w:val="ro"/>
        </w:rPr>
        <w:t>ine informa</w:t>
      </w:r>
      <w:r w:rsidR="00153776">
        <w:rPr>
          <w:lang w:val="ro"/>
        </w:rPr>
        <w:t>ț</w:t>
      </w:r>
      <w:r>
        <w:rPr>
          <w:lang w:val="ro"/>
        </w:rPr>
        <w:t xml:space="preserve">ii structurate </w:t>
      </w:r>
      <w:r w:rsidR="00001921">
        <w:rPr>
          <w:lang w:val="ro"/>
        </w:rPr>
        <w:t>ș</w:t>
      </w:r>
      <w:r>
        <w:rPr>
          <w:lang w:val="ro"/>
        </w:rPr>
        <w:t>i date statistice pentru evaluarea calită</w:t>
      </w:r>
      <w:r w:rsidR="00153776">
        <w:rPr>
          <w:lang w:val="ro"/>
        </w:rPr>
        <w:t>ț</w:t>
      </w:r>
      <w:r>
        <w:rPr>
          <w:lang w:val="ro"/>
        </w:rPr>
        <w:t>ii hotărârilor judecătore</w:t>
      </w:r>
      <w:r w:rsidR="00001921">
        <w:rPr>
          <w:lang w:val="ro"/>
        </w:rPr>
        <w:t>ș</w:t>
      </w:r>
      <w:r>
        <w:rPr>
          <w:lang w:val="ro"/>
        </w:rPr>
        <w:t>ti, colectate în procesul de monitorizare a 400 de hotărâri judecătore</w:t>
      </w:r>
      <w:r w:rsidR="00001921">
        <w:rPr>
          <w:lang w:val="ro"/>
        </w:rPr>
        <w:t>ș</w:t>
      </w:r>
      <w:r>
        <w:rPr>
          <w:lang w:val="ro"/>
        </w:rPr>
        <w:t>ti pronun</w:t>
      </w:r>
      <w:r w:rsidR="00153776">
        <w:rPr>
          <w:lang w:val="ro"/>
        </w:rPr>
        <w:t>ț</w:t>
      </w:r>
      <w:r>
        <w:rPr>
          <w:lang w:val="ro"/>
        </w:rPr>
        <w:t>ate de instan</w:t>
      </w:r>
      <w:r w:rsidR="00153776">
        <w:rPr>
          <w:lang w:val="ro"/>
        </w:rPr>
        <w:t>ț</w:t>
      </w:r>
      <w:r>
        <w:rPr>
          <w:lang w:val="ro"/>
        </w:rPr>
        <w:t xml:space="preserve">ele din Republica Moldova în perioada 2020-2022. Datele pentru analiză ulterioară au fost elaborate de Centrul de analiză </w:t>
      </w:r>
      <w:r w:rsidR="00001921">
        <w:rPr>
          <w:lang w:val="ro"/>
        </w:rPr>
        <w:t>ș</w:t>
      </w:r>
      <w:r>
        <w:rPr>
          <w:lang w:val="ro"/>
        </w:rPr>
        <w:t>i prevenire a corup</w:t>
      </w:r>
      <w:r w:rsidR="00153776">
        <w:rPr>
          <w:lang w:val="ro"/>
        </w:rPr>
        <w:t>ț</w:t>
      </w:r>
      <w:r>
        <w:rPr>
          <w:lang w:val="ro"/>
        </w:rPr>
        <w:t>iei (CAPC) în vederea implementării ac</w:t>
      </w:r>
      <w:r w:rsidR="00153776">
        <w:rPr>
          <w:lang w:val="ro"/>
        </w:rPr>
        <w:t>ț</w:t>
      </w:r>
      <w:r>
        <w:rPr>
          <w:lang w:val="ro"/>
        </w:rPr>
        <w:t>iunii „</w:t>
      </w:r>
      <w:r w:rsidRPr="00AA3344">
        <w:rPr>
          <w:i/>
          <w:lang w:val="ro"/>
        </w:rPr>
        <w:t>Monitorizarea instan</w:t>
      </w:r>
      <w:r w:rsidR="00153776" w:rsidRPr="00AA3344">
        <w:rPr>
          <w:i/>
          <w:lang w:val="ro"/>
        </w:rPr>
        <w:t>ț</w:t>
      </w:r>
      <w:r w:rsidRPr="00AA3344">
        <w:rPr>
          <w:i/>
          <w:lang w:val="ro"/>
        </w:rPr>
        <w:t>elor de judecată a sistemului de justi</w:t>
      </w:r>
      <w:r w:rsidR="00153776" w:rsidRPr="00AA3344">
        <w:rPr>
          <w:i/>
          <w:lang w:val="ro"/>
        </w:rPr>
        <w:t>ț</w:t>
      </w:r>
      <w:r w:rsidRPr="00AA3344">
        <w:rPr>
          <w:i/>
          <w:lang w:val="ro"/>
        </w:rPr>
        <w:t>ie din Republica Moldova</w:t>
      </w:r>
      <w:r>
        <w:rPr>
          <w:lang w:val="ro"/>
        </w:rPr>
        <w:t>” (număr de contract: ENI/2021/428-550-0001).</w:t>
      </w:r>
    </w:p>
    <w:p w14:paraId="5E473A57" w14:textId="7A986D59" w:rsidR="005A5426" w:rsidRPr="00DA269C" w:rsidRDefault="005A5426" w:rsidP="005A5426">
      <w:pPr>
        <w:pStyle w:val="c01pointaltn"/>
        <w:spacing w:before="0" w:beforeAutospacing="0" w:after="0" w:afterAutospacing="0" w:line="360" w:lineRule="auto"/>
        <w:ind w:firstLine="720"/>
        <w:jc w:val="both"/>
        <w:rPr>
          <w:iCs/>
        </w:rPr>
      </w:pPr>
      <w:r>
        <w:rPr>
          <w:lang w:val="ro"/>
        </w:rPr>
        <w:t>Majoritatea hotărârilor monitorizate au fost pronun</w:t>
      </w:r>
      <w:r w:rsidR="00153776">
        <w:rPr>
          <w:lang w:val="ro"/>
        </w:rPr>
        <w:t>ț</w:t>
      </w:r>
      <w:r>
        <w:rPr>
          <w:lang w:val="ro"/>
        </w:rPr>
        <w:t>ate de instan</w:t>
      </w:r>
      <w:r w:rsidR="00153776">
        <w:rPr>
          <w:lang w:val="ro"/>
        </w:rPr>
        <w:t>ț</w:t>
      </w:r>
      <w:r>
        <w:rPr>
          <w:lang w:val="ro"/>
        </w:rPr>
        <w:t>ele na</w:t>
      </w:r>
      <w:r w:rsidR="00153776">
        <w:rPr>
          <w:lang w:val="ro"/>
        </w:rPr>
        <w:t>ț</w:t>
      </w:r>
      <w:r>
        <w:rPr>
          <w:lang w:val="ro"/>
        </w:rPr>
        <w:t xml:space="preserve">ionale în cursul anului 2020 (39% sau 156 de hotărâri), 33% (130) în 2021 </w:t>
      </w:r>
      <w:r w:rsidR="00001921">
        <w:rPr>
          <w:lang w:val="ro"/>
        </w:rPr>
        <w:t>ș</w:t>
      </w:r>
      <w:r>
        <w:rPr>
          <w:lang w:val="ro"/>
        </w:rPr>
        <w:t>i 28% (114) în 2022.</w:t>
      </w:r>
    </w:p>
    <w:p w14:paraId="6D960E51" w14:textId="5CDEB7F9" w:rsidR="005A5426" w:rsidRPr="00DA269C" w:rsidRDefault="005A5426" w:rsidP="005A5426">
      <w:pPr>
        <w:pStyle w:val="c01pointaltn"/>
        <w:spacing w:before="0" w:beforeAutospacing="0" w:after="0" w:afterAutospacing="0" w:line="360" w:lineRule="auto"/>
        <w:ind w:firstLine="720"/>
        <w:jc w:val="both"/>
        <w:rPr>
          <w:iCs/>
        </w:rPr>
      </w:pPr>
      <w:r>
        <w:rPr>
          <w:lang w:val="ro"/>
        </w:rPr>
        <w:t>E</w:t>
      </w:r>
      <w:r w:rsidR="00001921">
        <w:rPr>
          <w:lang w:val="ro"/>
        </w:rPr>
        <w:t>ș</w:t>
      </w:r>
      <w:r>
        <w:rPr>
          <w:lang w:val="ro"/>
        </w:rPr>
        <w:t>antionul principal de monitorizare a calită</w:t>
      </w:r>
      <w:r w:rsidR="00153776">
        <w:rPr>
          <w:lang w:val="ro"/>
        </w:rPr>
        <w:t>ț</w:t>
      </w:r>
      <w:r>
        <w:rPr>
          <w:lang w:val="ro"/>
        </w:rPr>
        <w:t>ii hotărârilor judecătore</w:t>
      </w:r>
      <w:r w:rsidR="00001921">
        <w:rPr>
          <w:lang w:val="ro"/>
        </w:rPr>
        <w:t>ș</w:t>
      </w:r>
      <w:r>
        <w:rPr>
          <w:lang w:val="ro"/>
        </w:rPr>
        <w:t>ti a cuprins, în total, 400 de hotărâri judecătore</w:t>
      </w:r>
      <w:r w:rsidR="00001921">
        <w:rPr>
          <w:lang w:val="ro"/>
        </w:rPr>
        <w:t>ș</w:t>
      </w:r>
      <w:r>
        <w:rPr>
          <w:lang w:val="ro"/>
        </w:rPr>
        <w:t>ti, dintre care 72% (287) au fost pronun</w:t>
      </w:r>
      <w:r w:rsidR="00153776">
        <w:rPr>
          <w:lang w:val="ro"/>
        </w:rPr>
        <w:t>ț</w:t>
      </w:r>
      <w:r>
        <w:rPr>
          <w:lang w:val="ro"/>
        </w:rPr>
        <w:t>ate de prima instan</w:t>
      </w:r>
      <w:r w:rsidR="00153776">
        <w:rPr>
          <w:lang w:val="ro"/>
        </w:rPr>
        <w:t>ț</w:t>
      </w:r>
      <w:r>
        <w:rPr>
          <w:lang w:val="ro"/>
        </w:rPr>
        <w:t>ă, 15% (60) de cur</w:t>
      </w:r>
      <w:r w:rsidR="00153776">
        <w:rPr>
          <w:lang w:val="ro"/>
        </w:rPr>
        <w:t>ț</w:t>
      </w:r>
      <w:r>
        <w:rPr>
          <w:lang w:val="ro"/>
        </w:rPr>
        <w:t xml:space="preserve">ile de apel </w:t>
      </w:r>
      <w:r w:rsidR="00001921">
        <w:rPr>
          <w:lang w:val="ro"/>
        </w:rPr>
        <w:t>ș</w:t>
      </w:r>
      <w:r>
        <w:rPr>
          <w:lang w:val="ro"/>
        </w:rPr>
        <w:t>i 13% (53) în</w:t>
      </w:r>
      <w:r w:rsidR="00AA3344">
        <w:rPr>
          <w:lang w:val="ro"/>
        </w:rPr>
        <w:t xml:space="preserve"> instanța de recurs/</w:t>
      </w:r>
      <w:r>
        <w:rPr>
          <w:lang w:val="ro"/>
        </w:rPr>
        <w:t>casa</w:t>
      </w:r>
      <w:r w:rsidR="00153776">
        <w:rPr>
          <w:lang w:val="ro"/>
        </w:rPr>
        <w:t>ț</w:t>
      </w:r>
      <w:r>
        <w:rPr>
          <w:lang w:val="ro"/>
        </w:rPr>
        <w:t xml:space="preserve">ie. </w:t>
      </w:r>
    </w:p>
    <w:p w14:paraId="30B03D27" w14:textId="12F4E7F7" w:rsidR="005A5426" w:rsidRPr="00DA269C" w:rsidRDefault="005A5426" w:rsidP="005A5426">
      <w:pPr>
        <w:pStyle w:val="c01pointaltn"/>
        <w:spacing w:before="0" w:beforeAutospacing="0" w:after="0" w:afterAutospacing="0" w:line="360" w:lineRule="auto"/>
        <w:ind w:left="709"/>
        <w:jc w:val="both"/>
        <w:rPr>
          <w:iCs/>
        </w:rPr>
      </w:pPr>
      <w:r>
        <w:rPr>
          <w:lang w:val="ro"/>
        </w:rPr>
        <w:t>Distribu</w:t>
      </w:r>
      <w:r w:rsidR="00153776">
        <w:rPr>
          <w:lang w:val="ro"/>
        </w:rPr>
        <w:t>ț</w:t>
      </w:r>
      <w:r>
        <w:rPr>
          <w:lang w:val="ro"/>
        </w:rPr>
        <w:t>ia hotărârilor este următoarea:</w:t>
      </w:r>
    </w:p>
    <w:p w14:paraId="7426C13B"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Cauze civile – 130 (33%)</w:t>
      </w:r>
    </w:p>
    <w:p w14:paraId="0DCFD9E4"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 xml:space="preserve">Cauze penale – 95 (24%) </w:t>
      </w:r>
    </w:p>
    <w:p w14:paraId="79E6B134"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Cauze administrative – 90 (22%)</w:t>
      </w:r>
    </w:p>
    <w:p w14:paraId="22290CA2" w14:textId="66B561D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Cauze contraven</w:t>
      </w:r>
      <w:r w:rsidR="00153776">
        <w:rPr>
          <w:lang w:val="ro"/>
        </w:rPr>
        <w:t>ț</w:t>
      </w:r>
      <w:r>
        <w:rPr>
          <w:lang w:val="ro"/>
        </w:rPr>
        <w:t>ionale – 85 (21%)</w:t>
      </w:r>
    </w:p>
    <w:p w14:paraId="1BD65654" w14:textId="1B421356" w:rsidR="005A5426" w:rsidRPr="00DA269C" w:rsidRDefault="005A5426" w:rsidP="005A5426">
      <w:pPr>
        <w:pStyle w:val="c01pointaltn"/>
        <w:spacing w:before="120" w:beforeAutospacing="0" w:after="120" w:afterAutospacing="0" w:line="360" w:lineRule="auto"/>
        <w:ind w:firstLine="720"/>
        <w:jc w:val="both"/>
        <w:rPr>
          <w:iCs/>
        </w:rPr>
      </w:pPr>
      <w:r>
        <w:rPr>
          <w:lang w:val="ro"/>
        </w:rPr>
        <w:lastRenderedPageBreak/>
        <w:t>Totodată, e</w:t>
      </w:r>
      <w:r w:rsidR="00001921">
        <w:rPr>
          <w:lang w:val="ro"/>
        </w:rPr>
        <w:t>ș</w:t>
      </w:r>
      <w:r>
        <w:rPr>
          <w:lang w:val="ro"/>
        </w:rPr>
        <w:t xml:space="preserve">antionul de monitorizare a inclus </w:t>
      </w:r>
      <w:r w:rsidR="00001921">
        <w:rPr>
          <w:lang w:val="ro"/>
        </w:rPr>
        <w:t>ș</w:t>
      </w:r>
      <w:r>
        <w:rPr>
          <w:lang w:val="ro"/>
        </w:rPr>
        <w:t>i hotărârile pronun</w:t>
      </w:r>
      <w:r w:rsidR="00153776">
        <w:rPr>
          <w:lang w:val="ro"/>
        </w:rPr>
        <w:t>ț</w:t>
      </w:r>
      <w:r>
        <w:rPr>
          <w:lang w:val="ro"/>
        </w:rPr>
        <w:t>ate în anumite subtipuri de cauze (134 în total), precum:</w:t>
      </w:r>
    </w:p>
    <w:p w14:paraId="08BAA631" w14:textId="1FD69A41" w:rsidR="005A5426" w:rsidRPr="00DA269C" w:rsidRDefault="00874B44"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Hotărâri în ca</w:t>
      </w:r>
      <w:r w:rsidR="005A5426">
        <w:rPr>
          <w:lang w:val="ro"/>
        </w:rPr>
        <w:t>u</w:t>
      </w:r>
      <w:r>
        <w:rPr>
          <w:lang w:val="ro"/>
        </w:rPr>
        <w:t xml:space="preserve">zele </w:t>
      </w:r>
      <w:r w:rsidR="005A5426">
        <w:rPr>
          <w:lang w:val="ro"/>
        </w:rPr>
        <w:t>în care se acordă asisten</w:t>
      </w:r>
      <w:r w:rsidR="00153776">
        <w:rPr>
          <w:lang w:val="ro"/>
        </w:rPr>
        <w:t>ț</w:t>
      </w:r>
      <w:r w:rsidR="005A5426">
        <w:rPr>
          <w:lang w:val="ro"/>
        </w:rPr>
        <w:t>ă j</w:t>
      </w:r>
      <w:r>
        <w:rPr>
          <w:lang w:val="ro"/>
        </w:rPr>
        <w:t>uridică garantată de stat</w:t>
      </w:r>
      <w:r w:rsidR="005A5426">
        <w:rPr>
          <w:lang w:val="ro"/>
        </w:rPr>
        <w:t xml:space="preserve"> – 16 (4%)</w:t>
      </w:r>
    </w:p>
    <w:p w14:paraId="7B8658D3"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Hotărâri cu referire la probleme de mediu – 26 (6%)</w:t>
      </w:r>
    </w:p>
    <w:p w14:paraId="6C0A8B3D" w14:textId="59DEEB5B"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Hotărâri privind protec</w:t>
      </w:r>
      <w:r w:rsidR="00153776">
        <w:rPr>
          <w:lang w:val="ro"/>
        </w:rPr>
        <w:t>ț</w:t>
      </w:r>
      <w:r>
        <w:rPr>
          <w:lang w:val="ro"/>
        </w:rPr>
        <w:t xml:space="preserve">ia datelor </w:t>
      </w:r>
      <w:r w:rsidR="00874B44">
        <w:rPr>
          <w:lang w:val="ro"/>
        </w:rPr>
        <w:t xml:space="preserve">cu caracter personal </w:t>
      </w:r>
      <w:r>
        <w:rPr>
          <w:lang w:val="ro"/>
        </w:rPr>
        <w:t>– 32 (8%)</w:t>
      </w:r>
    </w:p>
    <w:p w14:paraId="6B8C9546" w14:textId="200D4F14"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Hotărâri în ca</w:t>
      </w:r>
      <w:r w:rsidR="00874B44">
        <w:rPr>
          <w:lang w:val="ro"/>
        </w:rPr>
        <w:t xml:space="preserve">uzele </w:t>
      </w:r>
      <w:r>
        <w:rPr>
          <w:lang w:val="ro"/>
        </w:rPr>
        <w:t>de violen</w:t>
      </w:r>
      <w:r w:rsidR="00153776">
        <w:rPr>
          <w:lang w:val="ro"/>
        </w:rPr>
        <w:t>ț</w:t>
      </w:r>
      <w:r>
        <w:rPr>
          <w:lang w:val="ro"/>
        </w:rPr>
        <w:t>ă în familie – 35 (9%)</w:t>
      </w:r>
    </w:p>
    <w:p w14:paraId="0B4790D9" w14:textId="0B92C2CC"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Pr>
          <w:lang w:val="ro"/>
        </w:rPr>
        <w:t xml:space="preserve">Hotărâri privind răspunderea </w:t>
      </w:r>
      <w:r w:rsidR="00874B44">
        <w:rPr>
          <w:lang w:val="ro"/>
        </w:rPr>
        <w:t>delictuală</w:t>
      </w:r>
      <w:r>
        <w:rPr>
          <w:lang w:val="ro"/>
        </w:rPr>
        <w:t xml:space="preserve"> a statului – 25 (6%)</w:t>
      </w:r>
    </w:p>
    <w:p w14:paraId="538C9665" w14:textId="77777777" w:rsidR="005A5426" w:rsidRPr="00DA269C" w:rsidRDefault="005A5426" w:rsidP="005A5426">
      <w:pPr>
        <w:spacing w:after="0" w:line="360" w:lineRule="auto"/>
        <w:rPr>
          <w:rFonts w:cs="Times New Roman"/>
        </w:rPr>
      </w:pPr>
    </w:p>
    <w:p w14:paraId="5372780F" w14:textId="1FA665C2" w:rsidR="005A5426" w:rsidRPr="00DA269C" w:rsidRDefault="00874B44" w:rsidP="005A5426">
      <w:pPr>
        <w:pStyle w:val="3"/>
        <w:rPr>
          <w:rFonts w:cs="Times New Roman"/>
        </w:rPr>
      </w:pPr>
      <w:bookmarkStart w:id="35" w:name="_Toc145854587"/>
      <w:bookmarkStart w:id="36" w:name="_Toc145854251"/>
      <w:bookmarkStart w:id="37" w:name="_Toc145854209"/>
      <w:bookmarkStart w:id="38" w:name="_Toc145853964"/>
      <w:bookmarkStart w:id="39" w:name="_Toc145852205"/>
      <w:bookmarkStart w:id="40" w:name="_Toc145850416"/>
      <w:bookmarkStart w:id="41" w:name="_Toc149634623"/>
      <w:r>
        <w:rPr>
          <w:rFonts w:cs="Times New Roman"/>
          <w:bCs/>
          <w:lang w:val="ro"/>
        </w:rPr>
        <w:t>2.4. Focus-</w:t>
      </w:r>
      <w:r w:rsidR="00B72379">
        <w:rPr>
          <w:rFonts w:cs="Times New Roman"/>
          <w:bCs/>
          <w:lang w:val="ro"/>
        </w:rPr>
        <w:t>grupuri</w:t>
      </w:r>
      <w:bookmarkEnd w:id="35"/>
      <w:bookmarkEnd w:id="36"/>
      <w:bookmarkEnd w:id="37"/>
      <w:bookmarkEnd w:id="38"/>
      <w:bookmarkEnd w:id="39"/>
      <w:bookmarkEnd w:id="40"/>
      <w:bookmarkEnd w:id="41"/>
    </w:p>
    <w:p w14:paraId="6974A958" w14:textId="77777777" w:rsidR="005A5426" w:rsidRPr="00DA269C" w:rsidRDefault="005A5426" w:rsidP="005A5426">
      <w:pPr>
        <w:spacing w:after="0" w:line="360" w:lineRule="auto"/>
        <w:rPr>
          <w:rFonts w:cs="Times New Roman"/>
          <w:spacing w:val="20"/>
          <w:kern w:val="1"/>
          <w:sz w:val="20"/>
          <w:szCs w:val="20"/>
        </w:rPr>
      </w:pPr>
    </w:p>
    <w:p w14:paraId="3B918344" w14:textId="3049AD00" w:rsidR="005A5426" w:rsidRPr="00DA269C" w:rsidRDefault="005A5426" w:rsidP="005A5426">
      <w:pPr>
        <w:spacing w:after="0" w:line="360" w:lineRule="auto"/>
        <w:ind w:firstLine="720"/>
        <w:jc w:val="both"/>
        <w:rPr>
          <w:rFonts w:cs="Times New Roman"/>
        </w:rPr>
      </w:pPr>
      <w:r>
        <w:rPr>
          <w:rFonts w:cs="Times New Roman"/>
          <w:lang w:val="ro"/>
        </w:rPr>
        <w:t>Monitorizarea este îndreptată spre colectarea informa</w:t>
      </w:r>
      <w:r w:rsidR="00153776">
        <w:rPr>
          <w:rFonts w:cs="Times New Roman"/>
          <w:lang w:val="ro"/>
        </w:rPr>
        <w:t>ț</w:t>
      </w:r>
      <w:r>
        <w:rPr>
          <w:rFonts w:cs="Times New Roman"/>
          <w:lang w:val="ro"/>
        </w:rPr>
        <w:t xml:space="preserve">iilor de la persoanele </w:t>
      </w:r>
      <w:r w:rsidR="00001921">
        <w:rPr>
          <w:rFonts w:cs="Times New Roman"/>
          <w:lang w:val="ro"/>
        </w:rPr>
        <w:t>ș</w:t>
      </w:r>
      <w:r w:rsidR="00874B44">
        <w:rPr>
          <w:rFonts w:cs="Times New Roman"/>
          <w:lang w:val="ro"/>
        </w:rPr>
        <w:t>i actorii</w:t>
      </w:r>
      <w:r>
        <w:rPr>
          <w:rFonts w:cs="Times New Roman"/>
          <w:lang w:val="ro"/>
        </w:rPr>
        <w:t xml:space="preserve"> implica</w:t>
      </w:r>
      <w:r w:rsidR="00153776">
        <w:rPr>
          <w:rFonts w:cs="Times New Roman"/>
          <w:lang w:val="ro"/>
        </w:rPr>
        <w:t>ț</w:t>
      </w:r>
      <w:r>
        <w:rPr>
          <w:rFonts w:cs="Times New Roman"/>
          <w:lang w:val="ro"/>
        </w:rPr>
        <w:t>i în sistemul de justi</w:t>
      </w:r>
      <w:r w:rsidR="00153776">
        <w:rPr>
          <w:rFonts w:cs="Times New Roman"/>
          <w:lang w:val="ro"/>
        </w:rPr>
        <w:t>ț</w:t>
      </w:r>
      <w:r>
        <w:rPr>
          <w:rFonts w:cs="Times New Roman"/>
          <w:lang w:val="ro"/>
        </w:rPr>
        <w:t>ie. Scopul acesteia nu este de a efectua sondaje pe e</w:t>
      </w:r>
      <w:r w:rsidR="00001921">
        <w:rPr>
          <w:rFonts w:cs="Times New Roman"/>
          <w:lang w:val="ro"/>
        </w:rPr>
        <w:t>ș</w:t>
      </w:r>
      <w:r>
        <w:rPr>
          <w:rFonts w:cs="Times New Roman"/>
          <w:lang w:val="ro"/>
        </w:rPr>
        <w:t>antioane reprezentative ale popula</w:t>
      </w:r>
      <w:r w:rsidR="00153776">
        <w:rPr>
          <w:rFonts w:cs="Times New Roman"/>
          <w:lang w:val="ro"/>
        </w:rPr>
        <w:t>ț</w:t>
      </w:r>
      <w:r>
        <w:rPr>
          <w:rFonts w:cs="Times New Roman"/>
          <w:lang w:val="ro"/>
        </w:rPr>
        <w:t>iei, ci mai degrabă de a aborda grupurile, care au contact efectiv cu serviciile judecătore</w:t>
      </w:r>
      <w:r w:rsidR="00001921">
        <w:rPr>
          <w:rFonts w:cs="Times New Roman"/>
          <w:lang w:val="ro"/>
        </w:rPr>
        <w:t>ș</w:t>
      </w:r>
      <w:r>
        <w:rPr>
          <w:rFonts w:cs="Times New Roman"/>
          <w:lang w:val="ro"/>
        </w:rPr>
        <w:t xml:space="preserve">ti. Pentru observarea comportamentului actorilor din domeniul dreptului care sunt </w:t>
      </w:r>
      <w:r w:rsidR="00874B44">
        <w:rPr>
          <w:rFonts w:cs="Times New Roman"/>
          <w:lang w:val="ro"/>
        </w:rPr>
        <w:t>p</w:t>
      </w:r>
      <w:r>
        <w:rPr>
          <w:rFonts w:cs="Times New Roman"/>
          <w:lang w:val="ro"/>
        </w:rPr>
        <w:t xml:space="preserve">arte la proces, pentru a evalua claritatea procedurilor </w:t>
      </w:r>
      <w:r w:rsidR="00001921">
        <w:rPr>
          <w:rFonts w:cs="Times New Roman"/>
          <w:lang w:val="ro"/>
        </w:rPr>
        <w:t>ș</w:t>
      </w:r>
      <w:r>
        <w:rPr>
          <w:rFonts w:cs="Times New Roman"/>
          <w:lang w:val="ro"/>
        </w:rPr>
        <w:t>i calitatea serviciilor judiciare acordate cetă</w:t>
      </w:r>
      <w:r w:rsidR="00153776">
        <w:rPr>
          <w:rFonts w:cs="Times New Roman"/>
          <w:lang w:val="ro"/>
        </w:rPr>
        <w:t>ț</w:t>
      </w:r>
      <w:r>
        <w:rPr>
          <w:rFonts w:cs="Times New Roman"/>
          <w:lang w:val="ro"/>
        </w:rPr>
        <w:t xml:space="preserve">enilor </w:t>
      </w:r>
      <w:r w:rsidR="00001921">
        <w:rPr>
          <w:rFonts w:cs="Times New Roman"/>
          <w:lang w:val="ro"/>
        </w:rPr>
        <w:t>ș</w:t>
      </w:r>
      <w:r>
        <w:rPr>
          <w:rFonts w:cs="Times New Roman"/>
          <w:lang w:val="ro"/>
        </w:rPr>
        <w:t xml:space="preserve">i </w:t>
      </w:r>
      <w:r w:rsidR="00874B44">
        <w:rPr>
          <w:rFonts w:cs="Times New Roman"/>
          <w:lang w:val="ro"/>
        </w:rPr>
        <w:t>mediului de business</w:t>
      </w:r>
      <w:r>
        <w:rPr>
          <w:rFonts w:cs="Times New Roman"/>
          <w:lang w:val="ro"/>
        </w:rPr>
        <w:t>, grupul</w:t>
      </w:r>
      <w:r w:rsidR="00874B44">
        <w:rPr>
          <w:rFonts w:cs="Times New Roman"/>
          <w:lang w:val="ro"/>
        </w:rPr>
        <w:t>-</w:t>
      </w:r>
      <w:r w:rsidR="00153776">
        <w:rPr>
          <w:rFonts w:cs="Times New Roman"/>
          <w:lang w:val="ro"/>
        </w:rPr>
        <w:t>ț</w:t>
      </w:r>
      <w:r>
        <w:rPr>
          <w:rFonts w:cs="Times New Roman"/>
          <w:lang w:val="ro"/>
        </w:rPr>
        <w:t>intă de monitorizare este format din justi</w:t>
      </w:r>
      <w:r w:rsidR="00153776">
        <w:rPr>
          <w:rFonts w:cs="Times New Roman"/>
          <w:lang w:val="ro"/>
        </w:rPr>
        <w:t>ț</w:t>
      </w:r>
      <w:r>
        <w:rPr>
          <w:rFonts w:cs="Times New Roman"/>
          <w:lang w:val="ro"/>
        </w:rPr>
        <w:t>iabilii cu experien</w:t>
      </w:r>
      <w:r w:rsidR="00153776">
        <w:rPr>
          <w:rFonts w:cs="Times New Roman"/>
          <w:lang w:val="ro"/>
        </w:rPr>
        <w:t>ț</w:t>
      </w:r>
      <w:r>
        <w:rPr>
          <w:rFonts w:cs="Times New Roman"/>
          <w:lang w:val="ro"/>
        </w:rPr>
        <w:t xml:space="preserve">ă </w:t>
      </w:r>
      <w:r w:rsidR="00874B44">
        <w:rPr>
          <w:rFonts w:cs="Times New Roman"/>
          <w:lang w:val="ro"/>
        </w:rPr>
        <w:t xml:space="preserve">de interacțiune cu sistemul </w:t>
      </w:r>
      <w:r>
        <w:rPr>
          <w:rFonts w:cs="Times New Roman"/>
          <w:lang w:val="ro"/>
        </w:rPr>
        <w:t>judecătore</w:t>
      </w:r>
      <w:r w:rsidR="00874B44">
        <w:rPr>
          <w:rFonts w:cs="Times New Roman"/>
          <w:lang w:val="ro"/>
        </w:rPr>
        <w:t>sc</w:t>
      </w:r>
      <w:r>
        <w:rPr>
          <w:rFonts w:cs="Times New Roman"/>
          <w:lang w:val="ro"/>
        </w:rPr>
        <w:t xml:space="preserve"> </w:t>
      </w:r>
      <w:r w:rsidR="00001921">
        <w:rPr>
          <w:rFonts w:cs="Times New Roman"/>
          <w:lang w:val="ro"/>
        </w:rPr>
        <w:t>ș</w:t>
      </w:r>
      <w:r>
        <w:rPr>
          <w:rFonts w:cs="Times New Roman"/>
          <w:lang w:val="ro"/>
        </w:rPr>
        <w:t>i actorii care sunt prezen</w:t>
      </w:r>
      <w:r w:rsidR="00153776">
        <w:rPr>
          <w:rFonts w:cs="Times New Roman"/>
          <w:lang w:val="ro"/>
        </w:rPr>
        <w:t>ț</w:t>
      </w:r>
      <w:r>
        <w:rPr>
          <w:rFonts w:cs="Times New Roman"/>
          <w:lang w:val="ro"/>
        </w:rPr>
        <w:t>i la proces.</w:t>
      </w:r>
    </w:p>
    <w:p w14:paraId="58658990" w14:textId="7E7EDF3A" w:rsidR="005A5426" w:rsidRPr="00DA269C" w:rsidRDefault="005A5426" w:rsidP="005A5426">
      <w:pPr>
        <w:spacing w:after="0" w:line="360" w:lineRule="auto"/>
        <w:ind w:firstLine="720"/>
        <w:jc w:val="both"/>
        <w:rPr>
          <w:rFonts w:cs="Times New Roman"/>
        </w:rPr>
      </w:pPr>
      <w:r>
        <w:rPr>
          <w:rFonts w:cs="Times New Roman"/>
          <w:i/>
          <w:iCs/>
          <w:lang w:val="ro"/>
        </w:rPr>
        <w:t>Justi</w:t>
      </w:r>
      <w:r w:rsidR="00153776">
        <w:rPr>
          <w:rFonts w:cs="Times New Roman"/>
          <w:i/>
          <w:iCs/>
          <w:lang w:val="ro"/>
        </w:rPr>
        <w:t>ț</w:t>
      </w:r>
      <w:r>
        <w:rPr>
          <w:rFonts w:cs="Times New Roman"/>
          <w:i/>
          <w:iCs/>
          <w:lang w:val="ro"/>
        </w:rPr>
        <w:t>iabilii cu experien</w:t>
      </w:r>
      <w:r w:rsidR="00153776">
        <w:rPr>
          <w:rFonts w:cs="Times New Roman"/>
          <w:i/>
          <w:iCs/>
          <w:lang w:val="ro"/>
        </w:rPr>
        <w:t>ț</w:t>
      </w:r>
      <w:r>
        <w:rPr>
          <w:rFonts w:cs="Times New Roman"/>
          <w:i/>
          <w:iCs/>
          <w:lang w:val="ro"/>
        </w:rPr>
        <w:t xml:space="preserve">ă de </w:t>
      </w:r>
      <w:r w:rsidR="00874B44">
        <w:rPr>
          <w:rFonts w:cs="Times New Roman"/>
          <w:i/>
          <w:iCs/>
          <w:lang w:val="ro"/>
        </w:rPr>
        <w:t>interacțiune cu sistemul judecătoresc</w:t>
      </w:r>
      <w:r>
        <w:rPr>
          <w:rFonts w:cs="Times New Roman"/>
          <w:i/>
          <w:iCs/>
          <w:lang w:val="ro"/>
        </w:rPr>
        <w:t>:</w:t>
      </w:r>
      <w:r>
        <w:rPr>
          <w:rFonts w:cs="Times New Roman"/>
          <w:lang w:val="ro"/>
        </w:rPr>
        <w:t xml:space="preserve"> Accesibilitatea justi</w:t>
      </w:r>
      <w:r w:rsidR="00153776">
        <w:rPr>
          <w:rFonts w:cs="Times New Roman"/>
          <w:lang w:val="ro"/>
        </w:rPr>
        <w:t>ț</w:t>
      </w:r>
      <w:r>
        <w:rPr>
          <w:rFonts w:cs="Times New Roman"/>
          <w:lang w:val="ro"/>
        </w:rPr>
        <w:t>iei pentru cetă</w:t>
      </w:r>
      <w:r w:rsidR="00153776">
        <w:rPr>
          <w:rFonts w:cs="Times New Roman"/>
          <w:lang w:val="ro"/>
        </w:rPr>
        <w:t>ț</w:t>
      </w:r>
      <w:r>
        <w:rPr>
          <w:rFonts w:cs="Times New Roman"/>
          <w:lang w:val="ro"/>
        </w:rPr>
        <w:t xml:space="preserve">eni </w:t>
      </w:r>
      <w:r w:rsidR="00001921">
        <w:rPr>
          <w:rFonts w:cs="Times New Roman"/>
          <w:lang w:val="ro"/>
        </w:rPr>
        <w:t>ș</w:t>
      </w:r>
      <w:r>
        <w:rPr>
          <w:rFonts w:cs="Times New Roman"/>
          <w:lang w:val="ro"/>
        </w:rPr>
        <w:t xml:space="preserve">i </w:t>
      </w:r>
      <w:r w:rsidR="00874B44">
        <w:rPr>
          <w:rFonts w:cs="Times New Roman"/>
          <w:lang w:val="ro"/>
        </w:rPr>
        <w:t>mediul de afaceri</w:t>
      </w:r>
      <w:r>
        <w:rPr>
          <w:rFonts w:cs="Times New Roman"/>
          <w:lang w:val="ro"/>
        </w:rPr>
        <w:t xml:space="preserve"> reprezintă piatra de temelie a dreptului la un proces echitabil. Este esen</w:t>
      </w:r>
      <w:r w:rsidR="00153776">
        <w:rPr>
          <w:rFonts w:cs="Times New Roman"/>
          <w:lang w:val="ro"/>
        </w:rPr>
        <w:t>ț</w:t>
      </w:r>
      <w:r>
        <w:rPr>
          <w:rFonts w:cs="Times New Roman"/>
          <w:lang w:val="ro"/>
        </w:rPr>
        <w:t>ială evaluarea modului în care func</w:t>
      </w:r>
      <w:r w:rsidR="00153776">
        <w:rPr>
          <w:rFonts w:cs="Times New Roman"/>
          <w:lang w:val="ro"/>
        </w:rPr>
        <w:t>ț</w:t>
      </w:r>
      <w:r>
        <w:rPr>
          <w:rFonts w:cs="Times New Roman"/>
          <w:lang w:val="ro"/>
        </w:rPr>
        <w:t>ionează sistemul judiciar din perspectiva justi</w:t>
      </w:r>
      <w:r w:rsidR="00153776">
        <w:rPr>
          <w:rFonts w:cs="Times New Roman"/>
          <w:lang w:val="ro"/>
        </w:rPr>
        <w:t>ț</w:t>
      </w:r>
      <w:r>
        <w:rPr>
          <w:rFonts w:cs="Times New Roman"/>
          <w:lang w:val="ro"/>
        </w:rPr>
        <w:t>iabililor care au contactat cu serviciile judiciare. Evaluările de satisfac</w:t>
      </w:r>
      <w:r w:rsidR="00153776">
        <w:rPr>
          <w:rFonts w:cs="Times New Roman"/>
          <w:lang w:val="ro"/>
        </w:rPr>
        <w:t>ț</w:t>
      </w:r>
      <w:r>
        <w:rPr>
          <w:rFonts w:cs="Times New Roman"/>
          <w:lang w:val="ro"/>
        </w:rPr>
        <w:t>ie ale justi</w:t>
      </w:r>
      <w:r w:rsidR="00153776">
        <w:rPr>
          <w:rFonts w:cs="Times New Roman"/>
          <w:lang w:val="ro"/>
        </w:rPr>
        <w:t>ț</w:t>
      </w:r>
      <w:r>
        <w:rPr>
          <w:rFonts w:cs="Times New Roman"/>
          <w:lang w:val="ro"/>
        </w:rPr>
        <w:t>iabililor privind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w:t>
      </w:r>
      <w:r w:rsidR="00001921">
        <w:rPr>
          <w:rFonts w:cs="Times New Roman"/>
          <w:lang w:val="ro"/>
        </w:rPr>
        <w:t>ș</w:t>
      </w:r>
      <w:r>
        <w:rPr>
          <w:rFonts w:cs="Times New Roman"/>
          <w:lang w:val="ro"/>
        </w:rPr>
        <w:t>i a hotărârilor judecătore</w:t>
      </w:r>
      <w:r w:rsidR="00001921">
        <w:rPr>
          <w:rFonts w:cs="Times New Roman"/>
          <w:lang w:val="ro"/>
        </w:rPr>
        <w:t>ș</w:t>
      </w:r>
      <w:r>
        <w:rPr>
          <w:rFonts w:cs="Times New Roman"/>
          <w:lang w:val="ro"/>
        </w:rPr>
        <w:t>ti, cuno</w:t>
      </w:r>
      <w:r w:rsidR="00001921">
        <w:rPr>
          <w:rFonts w:cs="Times New Roman"/>
          <w:lang w:val="ro"/>
        </w:rPr>
        <w:t>ș</w:t>
      </w:r>
      <w:r>
        <w:rPr>
          <w:rFonts w:cs="Times New Roman"/>
          <w:lang w:val="ro"/>
        </w:rPr>
        <w:t>tin</w:t>
      </w:r>
      <w:r w:rsidR="00153776">
        <w:rPr>
          <w:rFonts w:cs="Times New Roman"/>
          <w:lang w:val="ro"/>
        </w:rPr>
        <w:t>ț</w:t>
      </w:r>
      <w:r>
        <w:rPr>
          <w:rFonts w:cs="Times New Roman"/>
          <w:lang w:val="ro"/>
        </w:rPr>
        <w:t xml:space="preserve">ele acestora referitoare la drepturile procedurale, precum </w:t>
      </w:r>
      <w:r w:rsidR="00001921">
        <w:rPr>
          <w:rFonts w:cs="Times New Roman"/>
          <w:lang w:val="ro"/>
        </w:rPr>
        <w:t>ș</w:t>
      </w:r>
      <w:r>
        <w:rPr>
          <w:rFonts w:cs="Times New Roman"/>
          <w:lang w:val="ro"/>
        </w:rPr>
        <w:t>i încrederea generală în sistemul de justi</w:t>
      </w:r>
      <w:r w:rsidR="00153776">
        <w:rPr>
          <w:rFonts w:cs="Times New Roman"/>
          <w:lang w:val="ro"/>
        </w:rPr>
        <w:t>ț</w:t>
      </w:r>
      <w:r>
        <w:rPr>
          <w:rFonts w:cs="Times New Roman"/>
          <w:lang w:val="ro"/>
        </w:rPr>
        <w:t>ie, oferă informa</w:t>
      </w:r>
      <w:r w:rsidR="00153776">
        <w:rPr>
          <w:rFonts w:cs="Times New Roman"/>
          <w:lang w:val="ro"/>
        </w:rPr>
        <w:t>ț</w:t>
      </w:r>
      <w:r>
        <w:rPr>
          <w:rFonts w:cs="Times New Roman"/>
          <w:lang w:val="ro"/>
        </w:rPr>
        <w:t>ii curente cu privire la calitatea serviciilor pentru clien</w:t>
      </w:r>
      <w:r w:rsidR="00153776">
        <w:rPr>
          <w:rFonts w:cs="Times New Roman"/>
          <w:lang w:val="ro"/>
        </w:rPr>
        <w:t>ț</w:t>
      </w:r>
      <w:r>
        <w:rPr>
          <w:rFonts w:cs="Times New Roman"/>
          <w:lang w:val="ro"/>
        </w:rPr>
        <w:t>i în instan</w:t>
      </w:r>
      <w:r w:rsidR="00153776">
        <w:rPr>
          <w:rFonts w:cs="Times New Roman"/>
          <w:lang w:val="ro"/>
        </w:rPr>
        <w:t>ț</w:t>
      </w:r>
      <w:r>
        <w:rPr>
          <w:rFonts w:cs="Times New Roman"/>
          <w:lang w:val="ro"/>
        </w:rPr>
        <w:t xml:space="preserve">e de judecată </w:t>
      </w:r>
      <w:r w:rsidR="00001921">
        <w:rPr>
          <w:rFonts w:cs="Times New Roman"/>
          <w:lang w:val="ro"/>
        </w:rPr>
        <w:t>ș</w:t>
      </w:r>
      <w:r>
        <w:rPr>
          <w:rFonts w:cs="Times New Roman"/>
          <w:lang w:val="ro"/>
        </w:rPr>
        <w:t xml:space="preserve">i la accesibilitatea </w:t>
      </w:r>
      <w:r w:rsidR="00001921">
        <w:rPr>
          <w:rFonts w:cs="Times New Roman"/>
          <w:lang w:val="ro"/>
        </w:rPr>
        <w:t>ș</w:t>
      </w:r>
      <w:r>
        <w:rPr>
          <w:rFonts w:cs="Times New Roman"/>
          <w:lang w:val="ro"/>
        </w:rPr>
        <w:t>i calitatea serviciilor judiciare.</w:t>
      </w:r>
    </w:p>
    <w:p w14:paraId="4A5B4C8D" w14:textId="1D5272FB" w:rsidR="005A5426" w:rsidRPr="00DA269C" w:rsidRDefault="00874B44" w:rsidP="005A5426">
      <w:pPr>
        <w:spacing w:after="0" w:line="360" w:lineRule="auto"/>
        <w:ind w:firstLine="720"/>
        <w:jc w:val="both"/>
        <w:rPr>
          <w:rFonts w:cs="Times New Roman"/>
        </w:rPr>
      </w:pPr>
      <w:r>
        <w:rPr>
          <w:rFonts w:cs="Times New Roman"/>
          <w:i/>
          <w:iCs/>
          <w:lang w:val="ro"/>
        </w:rPr>
        <w:t>Avocații</w:t>
      </w:r>
      <w:r w:rsidR="005A5426">
        <w:rPr>
          <w:rFonts w:cs="Times New Roman"/>
          <w:i/>
          <w:iCs/>
          <w:lang w:val="ro"/>
        </w:rPr>
        <w:t>:</w:t>
      </w:r>
      <w:r w:rsidR="005A5426">
        <w:rPr>
          <w:rFonts w:cs="Times New Roman"/>
          <w:lang w:val="ro"/>
        </w:rPr>
        <w:t xml:space="preserve"> </w:t>
      </w:r>
      <w:r>
        <w:rPr>
          <w:rFonts w:cs="Times New Roman"/>
          <w:lang w:val="ro"/>
        </w:rPr>
        <w:t>Avocații</w:t>
      </w:r>
      <w:r w:rsidR="005A5426">
        <w:rPr>
          <w:rFonts w:cs="Times New Roman"/>
          <w:lang w:val="ro"/>
        </w:rPr>
        <w:t xml:space="preserve"> îndeplinesc un rol crucial în administrarea justi</w:t>
      </w:r>
      <w:r w:rsidR="00153776">
        <w:rPr>
          <w:rFonts w:cs="Times New Roman"/>
          <w:lang w:val="ro"/>
        </w:rPr>
        <w:t>ț</w:t>
      </w:r>
      <w:r w:rsidR="005A5426">
        <w:rPr>
          <w:rFonts w:cs="Times New Roman"/>
          <w:lang w:val="ro"/>
        </w:rPr>
        <w:t>iei, iar executarea responsabilită</w:t>
      </w:r>
      <w:r w:rsidR="00153776">
        <w:rPr>
          <w:rFonts w:cs="Times New Roman"/>
          <w:lang w:val="ro"/>
        </w:rPr>
        <w:t>ț</w:t>
      </w:r>
      <w:r w:rsidR="005A5426">
        <w:rPr>
          <w:rFonts w:cs="Times New Roman"/>
          <w:lang w:val="ro"/>
        </w:rPr>
        <w:t>ilor acestora contribuie la o justi</w:t>
      </w:r>
      <w:r w:rsidR="00153776">
        <w:rPr>
          <w:rFonts w:cs="Times New Roman"/>
          <w:lang w:val="ro"/>
        </w:rPr>
        <w:t>ț</w:t>
      </w:r>
      <w:r w:rsidR="005A5426">
        <w:rPr>
          <w:rFonts w:cs="Times New Roman"/>
          <w:lang w:val="ro"/>
        </w:rPr>
        <w:t>ie echitabilă. Avoca</w:t>
      </w:r>
      <w:r w:rsidR="00153776">
        <w:rPr>
          <w:rFonts w:cs="Times New Roman"/>
          <w:lang w:val="ro"/>
        </w:rPr>
        <w:t>ț</w:t>
      </w:r>
      <w:r w:rsidR="005A5426">
        <w:rPr>
          <w:rFonts w:cs="Times New Roman"/>
          <w:lang w:val="ro"/>
        </w:rPr>
        <w:t>ii, ca agen</w:t>
      </w:r>
      <w:r w:rsidR="00153776">
        <w:rPr>
          <w:rFonts w:cs="Times New Roman"/>
          <w:lang w:val="ro"/>
        </w:rPr>
        <w:t>ț</w:t>
      </w:r>
      <w:r w:rsidR="005A5426">
        <w:rPr>
          <w:rFonts w:cs="Times New Roman"/>
          <w:lang w:val="ro"/>
        </w:rPr>
        <w:t>i esen</w:t>
      </w:r>
      <w:r w:rsidR="00153776">
        <w:rPr>
          <w:rFonts w:cs="Times New Roman"/>
          <w:lang w:val="ro"/>
        </w:rPr>
        <w:t>ț</w:t>
      </w:r>
      <w:r w:rsidR="005A5426">
        <w:rPr>
          <w:rFonts w:cs="Times New Roman"/>
          <w:lang w:val="ro"/>
        </w:rPr>
        <w:t xml:space="preserve">iali ai </w:t>
      </w:r>
      <w:r w:rsidR="005A5426">
        <w:rPr>
          <w:rFonts w:cs="Times New Roman"/>
          <w:color w:val="000000"/>
          <w:lang w:val="ro"/>
        </w:rPr>
        <w:t>administrării</w:t>
      </w:r>
      <w:r w:rsidR="005A5426">
        <w:rPr>
          <w:rFonts w:cs="Times New Roman"/>
          <w:lang w:val="ro"/>
        </w:rPr>
        <w:t xml:space="preserve"> justi</w:t>
      </w:r>
      <w:r w:rsidR="00153776">
        <w:rPr>
          <w:rFonts w:cs="Times New Roman"/>
          <w:lang w:val="ro"/>
        </w:rPr>
        <w:t>ț</w:t>
      </w:r>
      <w:r w:rsidR="005A5426">
        <w:rPr>
          <w:rFonts w:cs="Times New Roman"/>
          <w:lang w:val="ro"/>
        </w:rPr>
        <w:t>iei, contactează frecvent cu instan</w:t>
      </w:r>
      <w:r w:rsidR="00153776">
        <w:rPr>
          <w:rFonts w:cs="Times New Roman"/>
          <w:lang w:val="ro"/>
        </w:rPr>
        <w:t>ț</w:t>
      </w:r>
      <w:r w:rsidR="005A5426">
        <w:rPr>
          <w:rFonts w:cs="Times New Roman"/>
          <w:lang w:val="ro"/>
        </w:rPr>
        <w:t xml:space="preserve">ele de judecată. Prin urmare, evaluările </w:t>
      </w:r>
      <w:r w:rsidR="00001921">
        <w:rPr>
          <w:rFonts w:cs="Times New Roman"/>
          <w:lang w:val="ro"/>
        </w:rPr>
        <w:t>ș</w:t>
      </w:r>
      <w:r w:rsidR="005A5426">
        <w:rPr>
          <w:rFonts w:cs="Times New Roman"/>
          <w:lang w:val="ro"/>
        </w:rPr>
        <w:t>i sugestiile acestora cu privire la starea generală a sistemului de justi</w:t>
      </w:r>
      <w:r w:rsidR="00153776">
        <w:rPr>
          <w:rFonts w:cs="Times New Roman"/>
          <w:lang w:val="ro"/>
        </w:rPr>
        <w:t>ț</w:t>
      </w:r>
      <w:r w:rsidR="005A5426">
        <w:rPr>
          <w:rFonts w:cs="Times New Roman"/>
          <w:lang w:val="ro"/>
        </w:rPr>
        <w:t>ie, rolul lor, claritatea hotărârilor judecătore</w:t>
      </w:r>
      <w:r w:rsidR="00001921">
        <w:rPr>
          <w:rFonts w:cs="Times New Roman"/>
          <w:lang w:val="ro"/>
        </w:rPr>
        <w:t>ș</w:t>
      </w:r>
      <w:r w:rsidR="005A5426">
        <w:rPr>
          <w:rFonts w:cs="Times New Roman"/>
          <w:lang w:val="ro"/>
        </w:rPr>
        <w:t xml:space="preserve">ti </w:t>
      </w:r>
      <w:r w:rsidR="00001921">
        <w:rPr>
          <w:rFonts w:cs="Times New Roman"/>
          <w:lang w:val="ro"/>
        </w:rPr>
        <w:t>ș</w:t>
      </w:r>
      <w:r w:rsidR="005A5426">
        <w:rPr>
          <w:rFonts w:cs="Times New Roman"/>
          <w:lang w:val="ro"/>
        </w:rPr>
        <w:t>i independen</w:t>
      </w:r>
      <w:r w:rsidR="00153776">
        <w:rPr>
          <w:rFonts w:cs="Times New Roman"/>
          <w:lang w:val="ro"/>
        </w:rPr>
        <w:t>ț</w:t>
      </w:r>
      <w:r w:rsidR="005A5426">
        <w:rPr>
          <w:rFonts w:cs="Times New Roman"/>
          <w:lang w:val="ro"/>
        </w:rPr>
        <w:t>a judiciară sunt surse importante pentru evaluarea calită</w:t>
      </w:r>
      <w:r w:rsidR="00153776">
        <w:rPr>
          <w:rFonts w:cs="Times New Roman"/>
          <w:lang w:val="ro"/>
        </w:rPr>
        <w:t>ț</w:t>
      </w:r>
      <w:r w:rsidR="005A5426">
        <w:rPr>
          <w:rFonts w:cs="Times New Roman"/>
          <w:lang w:val="ro"/>
        </w:rPr>
        <w:t>ii întregului sistem de justi</w:t>
      </w:r>
      <w:r w:rsidR="00153776">
        <w:rPr>
          <w:rFonts w:cs="Times New Roman"/>
          <w:lang w:val="ro"/>
        </w:rPr>
        <w:t>ț</w:t>
      </w:r>
      <w:r w:rsidR="005A5426">
        <w:rPr>
          <w:rFonts w:cs="Times New Roman"/>
          <w:lang w:val="ro"/>
        </w:rPr>
        <w:t>ie.</w:t>
      </w:r>
    </w:p>
    <w:p w14:paraId="2B94A500" w14:textId="2872C384" w:rsidR="005A5426" w:rsidRPr="00DA269C" w:rsidRDefault="005A5426" w:rsidP="005A5426">
      <w:pPr>
        <w:spacing w:after="0" w:line="360" w:lineRule="auto"/>
        <w:ind w:firstLine="720"/>
        <w:jc w:val="both"/>
        <w:rPr>
          <w:rFonts w:cs="Times New Roman"/>
        </w:rPr>
      </w:pPr>
      <w:r>
        <w:rPr>
          <w:rFonts w:cs="Times New Roman"/>
          <w:i/>
          <w:iCs/>
          <w:lang w:val="ro"/>
        </w:rPr>
        <w:t>Avoca</w:t>
      </w:r>
      <w:r w:rsidR="00153776">
        <w:rPr>
          <w:rFonts w:cs="Times New Roman"/>
          <w:i/>
          <w:iCs/>
          <w:lang w:val="ro"/>
        </w:rPr>
        <w:t>ț</w:t>
      </w:r>
      <w:r>
        <w:rPr>
          <w:rFonts w:cs="Times New Roman"/>
          <w:i/>
          <w:iCs/>
          <w:lang w:val="ro"/>
        </w:rPr>
        <w:t xml:space="preserve">ii </w:t>
      </w:r>
      <w:r w:rsidR="00874B44">
        <w:rPr>
          <w:rFonts w:cs="Times New Roman"/>
          <w:i/>
          <w:iCs/>
          <w:lang w:val="ro"/>
        </w:rPr>
        <w:t>care acordă asistență juridică garantată de stat</w:t>
      </w:r>
      <w:r>
        <w:rPr>
          <w:rFonts w:cs="Times New Roman"/>
          <w:i/>
          <w:iCs/>
          <w:lang w:val="ro"/>
        </w:rPr>
        <w:t>:</w:t>
      </w:r>
      <w:r>
        <w:rPr>
          <w:rFonts w:cs="Times New Roman"/>
          <w:lang w:val="ro"/>
        </w:rPr>
        <w:t xml:space="preserve"> Monitorizarea urmăre</w:t>
      </w:r>
      <w:r w:rsidR="00001921">
        <w:rPr>
          <w:rFonts w:cs="Times New Roman"/>
          <w:lang w:val="ro"/>
        </w:rPr>
        <w:t>ș</w:t>
      </w:r>
      <w:r>
        <w:rPr>
          <w:rFonts w:cs="Times New Roman"/>
          <w:lang w:val="ro"/>
        </w:rPr>
        <w:t xml:space="preserve">te să ia în considerare punctele de vedere </w:t>
      </w:r>
      <w:r w:rsidR="00001921">
        <w:rPr>
          <w:rFonts w:cs="Times New Roman"/>
          <w:lang w:val="ro"/>
        </w:rPr>
        <w:t>ș</w:t>
      </w:r>
      <w:r>
        <w:rPr>
          <w:rFonts w:cs="Times New Roman"/>
          <w:lang w:val="ro"/>
        </w:rPr>
        <w:t>i preocupările avoca</w:t>
      </w:r>
      <w:r w:rsidR="00153776">
        <w:rPr>
          <w:rFonts w:cs="Times New Roman"/>
          <w:lang w:val="ro"/>
        </w:rPr>
        <w:t>ț</w:t>
      </w:r>
      <w:r>
        <w:rPr>
          <w:rFonts w:cs="Times New Roman"/>
          <w:lang w:val="ro"/>
        </w:rPr>
        <w:t xml:space="preserve">ilor </w:t>
      </w:r>
      <w:r w:rsidR="00874B44">
        <w:rPr>
          <w:rFonts w:cs="Times New Roman"/>
          <w:lang w:val="ro"/>
        </w:rPr>
        <w:t>desemnați de stat</w:t>
      </w:r>
      <w:r>
        <w:rPr>
          <w:rFonts w:cs="Times New Roman"/>
          <w:lang w:val="ro"/>
        </w:rPr>
        <w:t xml:space="preserve"> pentru a </w:t>
      </w:r>
      <w:r w:rsidR="00874B44">
        <w:rPr>
          <w:rFonts w:cs="Times New Roman"/>
          <w:lang w:val="ro"/>
        </w:rPr>
        <w:t xml:space="preserve">colecta </w:t>
      </w:r>
      <w:r>
        <w:rPr>
          <w:rFonts w:cs="Times New Roman"/>
          <w:lang w:val="ro"/>
        </w:rPr>
        <w:lastRenderedPageBreak/>
        <w:t>informa</w:t>
      </w:r>
      <w:r w:rsidR="00153776">
        <w:rPr>
          <w:rFonts w:cs="Times New Roman"/>
          <w:lang w:val="ro"/>
        </w:rPr>
        <w:t>ț</w:t>
      </w:r>
      <w:r>
        <w:rPr>
          <w:rFonts w:cs="Times New Roman"/>
          <w:lang w:val="ro"/>
        </w:rPr>
        <w:t xml:space="preserve">ii mai exacte privind drepturile persoanelor vulnerabile </w:t>
      </w:r>
      <w:r w:rsidR="00001921">
        <w:rPr>
          <w:rFonts w:cs="Times New Roman"/>
          <w:lang w:val="ro"/>
        </w:rPr>
        <w:t>ș</w:t>
      </w:r>
      <w:r>
        <w:rPr>
          <w:rFonts w:cs="Times New Roman"/>
          <w:lang w:val="ro"/>
        </w:rPr>
        <w:t>i modul în care interesele acestora sunt asigurate</w:t>
      </w:r>
      <w:r w:rsidR="00874B44">
        <w:rPr>
          <w:rFonts w:cs="Times New Roman"/>
          <w:lang w:val="ro"/>
        </w:rPr>
        <w:t>,</w:t>
      </w:r>
      <w:r>
        <w:rPr>
          <w:rFonts w:cs="Times New Roman"/>
          <w:lang w:val="ro"/>
        </w:rPr>
        <w:t xml:space="preserve"> atunci când ace</w:t>
      </w:r>
      <w:r w:rsidR="00001921">
        <w:rPr>
          <w:rFonts w:cs="Times New Roman"/>
          <w:lang w:val="ro"/>
        </w:rPr>
        <w:t>ș</w:t>
      </w:r>
      <w:r>
        <w:rPr>
          <w:rFonts w:cs="Times New Roman"/>
          <w:lang w:val="ro"/>
        </w:rPr>
        <w:t>tia contactează cu instan</w:t>
      </w:r>
      <w:r w:rsidR="00153776">
        <w:rPr>
          <w:rFonts w:cs="Times New Roman"/>
          <w:lang w:val="ro"/>
        </w:rPr>
        <w:t>ț</w:t>
      </w:r>
      <w:r>
        <w:rPr>
          <w:rFonts w:cs="Times New Roman"/>
          <w:lang w:val="ro"/>
        </w:rPr>
        <w:t>ele de judecată. Aceasta oferă, de asemenea, acces la informa</w:t>
      </w:r>
      <w:r w:rsidR="00153776">
        <w:rPr>
          <w:rFonts w:cs="Times New Roman"/>
          <w:lang w:val="ro"/>
        </w:rPr>
        <w:t>ț</w:t>
      </w:r>
      <w:r>
        <w:rPr>
          <w:rFonts w:cs="Times New Roman"/>
          <w:lang w:val="ro"/>
        </w:rPr>
        <w:t>ii referitoare la protec</w:t>
      </w:r>
      <w:r w:rsidR="00153776">
        <w:rPr>
          <w:rFonts w:cs="Times New Roman"/>
          <w:lang w:val="ro"/>
        </w:rPr>
        <w:t>ț</w:t>
      </w:r>
      <w:r>
        <w:rPr>
          <w:rFonts w:cs="Times New Roman"/>
          <w:lang w:val="ro"/>
        </w:rPr>
        <w:t xml:space="preserve">ia interesului public </w:t>
      </w:r>
      <w:r w:rsidR="00001921">
        <w:rPr>
          <w:rFonts w:cs="Times New Roman"/>
          <w:lang w:val="ro"/>
        </w:rPr>
        <w:t>ș</w:t>
      </w:r>
      <w:r>
        <w:rPr>
          <w:rFonts w:cs="Times New Roman"/>
          <w:lang w:val="ro"/>
        </w:rPr>
        <w:t>i la eficien</w:t>
      </w:r>
      <w:r w:rsidR="00153776">
        <w:rPr>
          <w:rFonts w:cs="Times New Roman"/>
          <w:lang w:val="ro"/>
        </w:rPr>
        <w:t>ț</w:t>
      </w:r>
      <w:r>
        <w:rPr>
          <w:rFonts w:cs="Times New Roman"/>
          <w:lang w:val="ro"/>
        </w:rPr>
        <w:t>a asisten</w:t>
      </w:r>
      <w:r w:rsidR="00153776">
        <w:rPr>
          <w:rFonts w:cs="Times New Roman"/>
          <w:lang w:val="ro"/>
        </w:rPr>
        <w:t>ț</w:t>
      </w:r>
      <w:r>
        <w:rPr>
          <w:rFonts w:cs="Times New Roman"/>
          <w:lang w:val="ro"/>
        </w:rPr>
        <w:t>ei juridice garantate de stat, asigurând tuturor acces egal la instan</w:t>
      </w:r>
      <w:r w:rsidR="00153776">
        <w:rPr>
          <w:rFonts w:cs="Times New Roman"/>
          <w:lang w:val="ro"/>
        </w:rPr>
        <w:t>ț</w:t>
      </w:r>
      <w:r>
        <w:rPr>
          <w:rFonts w:cs="Times New Roman"/>
          <w:lang w:val="ro"/>
        </w:rPr>
        <w:t>ele de judecată, indiferent de dezavantajul lor ini</w:t>
      </w:r>
      <w:r w:rsidR="00153776">
        <w:rPr>
          <w:rFonts w:cs="Times New Roman"/>
          <w:lang w:val="ro"/>
        </w:rPr>
        <w:t>ț</w:t>
      </w:r>
      <w:r>
        <w:rPr>
          <w:rFonts w:cs="Times New Roman"/>
          <w:lang w:val="ro"/>
        </w:rPr>
        <w:t>ial în raport cu celelalte păr</w:t>
      </w:r>
      <w:r w:rsidR="00153776">
        <w:rPr>
          <w:rFonts w:cs="Times New Roman"/>
          <w:lang w:val="ro"/>
        </w:rPr>
        <w:t>ț</w:t>
      </w:r>
      <w:r w:rsidR="00874B44">
        <w:rPr>
          <w:rFonts w:cs="Times New Roman"/>
          <w:lang w:val="ro"/>
        </w:rPr>
        <w:t>i în proces</w:t>
      </w:r>
      <w:r>
        <w:rPr>
          <w:rFonts w:cs="Times New Roman"/>
          <w:lang w:val="ro"/>
        </w:rPr>
        <w:t>.</w:t>
      </w:r>
    </w:p>
    <w:p w14:paraId="008ABA6F" w14:textId="39CA7A3F" w:rsidR="005A5426" w:rsidRPr="00DA269C" w:rsidRDefault="005A5426" w:rsidP="005A5426">
      <w:pPr>
        <w:spacing w:after="0" w:line="360" w:lineRule="auto"/>
        <w:ind w:firstLine="720"/>
        <w:jc w:val="both"/>
        <w:rPr>
          <w:rFonts w:cs="Times New Roman"/>
        </w:rPr>
      </w:pPr>
      <w:r>
        <w:rPr>
          <w:rFonts w:cs="Times New Roman"/>
          <w:i/>
          <w:iCs/>
          <w:lang w:val="ro"/>
        </w:rPr>
        <w:t xml:space="preserve">Judecătorii </w:t>
      </w:r>
      <w:r w:rsidR="00001921">
        <w:rPr>
          <w:rFonts w:cs="Times New Roman"/>
          <w:i/>
          <w:iCs/>
          <w:lang w:val="ro"/>
        </w:rPr>
        <w:t>ș</w:t>
      </w:r>
      <w:r>
        <w:rPr>
          <w:rFonts w:cs="Times New Roman"/>
          <w:i/>
          <w:iCs/>
          <w:lang w:val="ro"/>
        </w:rPr>
        <w:t>i personalul judiciar:</w:t>
      </w:r>
      <w:r>
        <w:rPr>
          <w:rFonts w:cs="Times New Roman"/>
          <w:lang w:val="ro"/>
        </w:rPr>
        <w:t xml:space="preserve"> Îndeplinirea corespunzătoare a atribu</w:t>
      </w:r>
      <w:r w:rsidR="00153776">
        <w:rPr>
          <w:rFonts w:cs="Times New Roman"/>
          <w:lang w:val="ro"/>
        </w:rPr>
        <w:t>ț</w:t>
      </w:r>
      <w:r>
        <w:rPr>
          <w:rFonts w:cs="Times New Roman"/>
          <w:lang w:val="ro"/>
        </w:rPr>
        <w:t>iilor judiciare, men</w:t>
      </w:r>
      <w:r w:rsidR="00153776">
        <w:rPr>
          <w:rFonts w:cs="Times New Roman"/>
          <w:lang w:val="ro"/>
        </w:rPr>
        <w:t>ț</w:t>
      </w:r>
      <w:r>
        <w:rPr>
          <w:rFonts w:cs="Times New Roman"/>
          <w:lang w:val="ro"/>
        </w:rPr>
        <w:t>inând în acela</w:t>
      </w:r>
      <w:r w:rsidR="00001921">
        <w:rPr>
          <w:rFonts w:cs="Times New Roman"/>
          <w:lang w:val="ro"/>
        </w:rPr>
        <w:t>ș</w:t>
      </w:r>
      <w:r>
        <w:rPr>
          <w:rFonts w:cs="Times New Roman"/>
          <w:lang w:val="ro"/>
        </w:rPr>
        <w:t>i timp independen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ialitatea, contribuie în mod semnificativ la încrederea publicului în întregul sistem de justi</w:t>
      </w:r>
      <w:r w:rsidR="00153776">
        <w:rPr>
          <w:rFonts w:cs="Times New Roman"/>
          <w:lang w:val="ro"/>
        </w:rPr>
        <w:t>ț</w:t>
      </w:r>
      <w:r>
        <w:rPr>
          <w:rFonts w:cs="Times New Roman"/>
          <w:lang w:val="ro"/>
        </w:rPr>
        <w:t xml:space="preserve">ie. Prin urmare, observarea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w:t>
      </w:r>
      <w:r w:rsidR="00001921">
        <w:rPr>
          <w:rFonts w:cs="Times New Roman"/>
          <w:lang w:val="ro"/>
        </w:rPr>
        <w:t>ș</w:t>
      </w:r>
      <w:r>
        <w:rPr>
          <w:rFonts w:cs="Times New Roman"/>
          <w:lang w:val="ro"/>
        </w:rPr>
        <w:t xml:space="preserve">i procesul de </w:t>
      </w:r>
      <w:r w:rsidR="00874B44">
        <w:rPr>
          <w:rFonts w:cs="Times New Roman"/>
          <w:lang w:val="ro"/>
        </w:rPr>
        <w:t>redactare</w:t>
      </w:r>
      <w:r>
        <w:rPr>
          <w:rFonts w:cs="Times New Roman"/>
          <w:lang w:val="ro"/>
        </w:rPr>
        <w:t xml:space="preserve"> a hotărârilor judecătore</w:t>
      </w:r>
      <w:r w:rsidR="00001921">
        <w:rPr>
          <w:rFonts w:cs="Times New Roman"/>
          <w:lang w:val="ro"/>
        </w:rPr>
        <w:t>ș</w:t>
      </w:r>
      <w:r>
        <w:rPr>
          <w:rFonts w:cs="Times New Roman"/>
          <w:lang w:val="ro"/>
        </w:rPr>
        <w:t>ti oferă da</w:t>
      </w:r>
      <w:r w:rsidR="00B5115C">
        <w:rPr>
          <w:rFonts w:cs="Times New Roman"/>
          <w:lang w:val="ro"/>
        </w:rPr>
        <w:t xml:space="preserve">te relevante privind echitatea drepturilor </w:t>
      </w:r>
      <w:r>
        <w:rPr>
          <w:rFonts w:cs="Times New Roman"/>
          <w:lang w:val="ro"/>
        </w:rPr>
        <w:t xml:space="preserve">procesuale </w:t>
      </w:r>
      <w:r w:rsidR="00001921">
        <w:rPr>
          <w:rFonts w:cs="Times New Roman"/>
          <w:lang w:val="ro"/>
        </w:rPr>
        <w:t>ș</w:t>
      </w:r>
      <w:r>
        <w:rPr>
          <w:rFonts w:cs="Times New Roman"/>
          <w:lang w:val="ro"/>
        </w:rPr>
        <w:t>i calitatea hotărârilor judecătore</w:t>
      </w:r>
      <w:r w:rsidR="00001921">
        <w:rPr>
          <w:rFonts w:cs="Times New Roman"/>
          <w:lang w:val="ro"/>
        </w:rPr>
        <w:t>ș</w:t>
      </w:r>
      <w:r>
        <w:rPr>
          <w:rFonts w:cs="Times New Roman"/>
          <w:lang w:val="ro"/>
        </w:rPr>
        <w:t>ti.</w:t>
      </w:r>
    </w:p>
    <w:p w14:paraId="651EE819" w14:textId="0BA170F3" w:rsidR="005A5426" w:rsidRPr="00DA269C" w:rsidRDefault="005A5426" w:rsidP="005A5426">
      <w:pPr>
        <w:spacing w:after="0" w:line="360" w:lineRule="auto"/>
        <w:ind w:firstLine="720"/>
        <w:jc w:val="both"/>
        <w:rPr>
          <w:rFonts w:cs="Times New Roman"/>
        </w:rPr>
      </w:pPr>
      <w:r>
        <w:rPr>
          <w:rFonts w:cs="Times New Roman"/>
          <w:lang w:val="ro"/>
        </w:rPr>
        <w:t>În acela</w:t>
      </w:r>
      <w:r w:rsidR="00001921">
        <w:rPr>
          <w:rFonts w:cs="Times New Roman"/>
          <w:lang w:val="ro"/>
        </w:rPr>
        <w:t>ș</w:t>
      </w:r>
      <w:r>
        <w:rPr>
          <w:rFonts w:cs="Times New Roman"/>
          <w:lang w:val="ro"/>
        </w:rPr>
        <w:t xml:space="preserve">i timp, sondajele pentru judecători </w:t>
      </w:r>
      <w:r w:rsidR="00001921">
        <w:rPr>
          <w:rFonts w:cs="Times New Roman"/>
          <w:lang w:val="ro"/>
        </w:rPr>
        <w:t>ș</w:t>
      </w:r>
      <w:r>
        <w:rPr>
          <w:rFonts w:cs="Times New Roman"/>
          <w:lang w:val="ro"/>
        </w:rPr>
        <w:t xml:space="preserve">i personalul judiciar </w:t>
      </w:r>
      <w:r w:rsidR="00B5115C">
        <w:rPr>
          <w:rFonts w:cs="Times New Roman"/>
          <w:lang w:val="ro"/>
        </w:rPr>
        <w:t xml:space="preserve">captează </w:t>
      </w:r>
      <w:r>
        <w:rPr>
          <w:rFonts w:cs="Times New Roman"/>
          <w:lang w:val="ro"/>
        </w:rPr>
        <w:t>opiniile acestora privind prioritizarea standardelor de calitate pentru hotărârile judecătore</w:t>
      </w:r>
      <w:r w:rsidR="00001921">
        <w:rPr>
          <w:rFonts w:cs="Times New Roman"/>
          <w:lang w:val="ro"/>
        </w:rPr>
        <w:t>ș</w:t>
      </w:r>
      <w:r>
        <w:rPr>
          <w:rFonts w:cs="Times New Roman"/>
          <w:lang w:val="ro"/>
        </w:rPr>
        <w:t xml:space="preserve">ti (claritatea </w:t>
      </w:r>
      <w:r w:rsidR="00B5115C">
        <w:rPr>
          <w:rFonts w:cs="Times New Roman"/>
          <w:lang w:val="ro"/>
        </w:rPr>
        <w:t>motivării</w:t>
      </w:r>
      <w:r>
        <w:rPr>
          <w:rFonts w:cs="Times New Roman"/>
          <w:lang w:val="ro"/>
        </w:rPr>
        <w:t>, validitatea, transparen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consecven</w:t>
      </w:r>
      <w:r w:rsidR="00153776">
        <w:rPr>
          <w:rFonts w:cs="Times New Roman"/>
          <w:lang w:val="ro"/>
        </w:rPr>
        <w:t>ț</w:t>
      </w:r>
      <w:r w:rsidR="00B5115C">
        <w:rPr>
          <w:rFonts w:cs="Times New Roman"/>
          <w:lang w:val="ro"/>
        </w:rPr>
        <w:t>a în examinarea probelor</w:t>
      </w:r>
      <w:r>
        <w:rPr>
          <w:rFonts w:cs="Times New Roman"/>
          <w:lang w:val="ro"/>
        </w:rPr>
        <w:t xml:space="preserve"> etc.), precum </w:t>
      </w:r>
      <w:r w:rsidR="00001921">
        <w:rPr>
          <w:rFonts w:cs="Times New Roman"/>
          <w:lang w:val="ro"/>
        </w:rPr>
        <w:t>ș</w:t>
      </w:r>
      <w:r>
        <w:rPr>
          <w:rFonts w:cs="Times New Roman"/>
          <w:lang w:val="ro"/>
        </w:rPr>
        <w:t>i necesitatea aprobării standardelor de calitate pentru hotărârile judecătore</w:t>
      </w:r>
      <w:r w:rsidR="00001921">
        <w:rPr>
          <w:rFonts w:cs="Times New Roman"/>
          <w:lang w:val="ro"/>
        </w:rPr>
        <w:t>ș</w:t>
      </w:r>
      <w:r>
        <w:rPr>
          <w:rFonts w:cs="Times New Roman"/>
          <w:lang w:val="ro"/>
        </w:rPr>
        <w:t>ti pentru toate instan</w:t>
      </w:r>
      <w:r w:rsidR="00153776">
        <w:rPr>
          <w:rFonts w:cs="Times New Roman"/>
          <w:lang w:val="ro"/>
        </w:rPr>
        <w:t>ț</w:t>
      </w:r>
      <w:r>
        <w:rPr>
          <w:rFonts w:cs="Times New Roman"/>
          <w:lang w:val="ro"/>
        </w:rPr>
        <w:t>ele de judecată din Moldova.</w:t>
      </w:r>
    </w:p>
    <w:p w14:paraId="6DBAF4A0" w14:textId="77777777" w:rsidR="005A5426" w:rsidRPr="00DA269C" w:rsidRDefault="005A5426" w:rsidP="005A5426">
      <w:pPr>
        <w:spacing w:after="0" w:line="360" w:lineRule="auto"/>
        <w:jc w:val="both"/>
        <w:rPr>
          <w:rFonts w:cs="Times New Roman"/>
        </w:rPr>
      </w:pPr>
    </w:p>
    <w:p w14:paraId="384798DC" w14:textId="4402E49E" w:rsidR="005A5426" w:rsidRPr="00DA269C" w:rsidRDefault="00B72379" w:rsidP="005A5426">
      <w:pPr>
        <w:pStyle w:val="3"/>
        <w:rPr>
          <w:rFonts w:cs="Times New Roman"/>
        </w:rPr>
      </w:pPr>
      <w:bookmarkStart w:id="42" w:name="_Toc145854588"/>
      <w:bookmarkStart w:id="43" w:name="_Toc145854252"/>
      <w:bookmarkStart w:id="44" w:name="_Toc145854210"/>
      <w:bookmarkStart w:id="45" w:name="_Toc145853965"/>
      <w:bookmarkStart w:id="46" w:name="_Toc145852206"/>
      <w:bookmarkStart w:id="47" w:name="_Toc145850417"/>
      <w:bookmarkStart w:id="48" w:name="_Toc149634624"/>
      <w:r>
        <w:rPr>
          <w:rFonts w:cs="Times New Roman"/>
          <w:bCs/>
          <w:lang w:val="ro"/>
        </w:rPr>
        <w:t>2.5. Aspecte</w:t>
      </w:r>
      <w:r w:rsidR="00B5115C">
        <w:rPr>
          <w:rFonts w:cs="Times New Roman"/>
          <w:bCs/>
          <w:lang w:val="ro"/>
        </w:rPr>
        <w:t>-</w:t>
      </w:r>
      <w:r>
        <w:rPr>
          <w:rFonts w:cs="Times New Roman"/>
          <w:bCs/>
          <w:lang w:val="ro"/>
        </w:rPr>
        <w:t xml:space="preserve">cheie monitorizate în cadrul </w:t>
      </w:r>
      <w:r w:rsidR="00B5115C">
        <w:rPr>
          <w:rFonts w:cs="Times New Roman"/>
          <w:bCs/>
          <w:lang w:val="ro"/>
        </w:rPr>
        <w:t>ședințelor</w:t>
      </w:r>
      <w:r>
        <w:rPr>
          <w:rFonts w:cs="Times New Roman"/>
          <w:bCs/>
          <w:lang w:val="ro"/>
        </w:rPr>
        <w:t xml:space="preserve"> </w:t>
      </w:r>
      <w:r w:rsidR="00001921">
        <w:rPr>
          <w:rFonts w:cs="Times New Roman"/>
          <w:bCs/>
          <w:lang w:val="ro"/>
        </w:rPr>
        <w:t>ș</w:t>
      </w:r>
      <w:r>
        <w:rPr>
          <w:rFonts w:cs="Times New Roman"/>
          <w:bCs/>
          <w:lang w:val="ro"/>
        </w:rPr>
        <w:t xml:space="preserve">i în procesul de </w:t>
      </w:r>
      <w:r w:rsidR="00560326">
        <w:rPr>
          <w:rFonts w:cs="Times New Roman"/>
          <w:bCs/>
          <w:lang w:val="ro"/>
        </w:rPr>
        <w:t>analiză</w:t>
      </w:r>
      <w:r>
        <w:rPr>
          <w:rFonts w:cs="Times New Roman"/>
          <w:bCs/>
          <w:lang w:val="ro"/>
        </w:rPr>
        <w:t xml:space="preserve"> a hotărârilor judecătore</w:t>
      </w:r>
      <w:r w:rsidR="00001921">
        <w:rPr>
          <w:rFonts w:cs="Times New Roman"/>
          <w:bCs/>
          <w:lang w:val="ro"/>
        </w:rPr>
        <w:t>ș</w:t>
      </w:r>
      <w:r>
        <w:rPr>
          <w:rFonts w:cs="Times New Roman"/>
          <w:bCs/>
          <w:lang w:val="ro"/>
        </w:rPr>
        <w:t>ti</w:t>
      </w:r>
      <w:bookmarkEnd w:id="42"/>
      <w:bookmarkEnd w:id="43"/>
      <w:bookmarkEnd w:id="44"/>
      <w:bookmarkEnd w:id="45"/>
      <w:bookmarkEnd w:id="46"/>
      <w:bookmarkEnd w:id="47"/>
      <w:bookmarkEnd w:id="48"/>
    </w:p>
    <w:p w14:paraId="2DBFF7C8" w14:textId="77777777" w:rsidR="005A5426" w:rsidRPr="00DA269C" w:rsidRDefault="005A5426" w:rsidP="005A5426">
      <w:pPr>
        <w:spacing w:after="0" w:line="360" w:lineRule="auto"/>
        <w:jc w:val="both"/>
        <w:rPr>
          <w:rFonts w:cs="Times New Roman"/>
        </w:rPr>
      </w:pPr>
    </w:p>
    <w:p w14:paraId="38916E8D" w14:textId="2C65E153" w:rsidR="005A5426" w:rsidRPr="00DA269C" w:rsidRDefault="005A5426" w:rsidP="005A5426">
      <w:pPr>
        <w:spacing w:after="0" w:line="360" w:lineRule="auto"/>
        <w:ind w:firstLine="720"/>
        <w:jc w:val="both"/>
        <w:rPr>
          <w:rFonts w:cs="Times New Roman"/>
        </w:rPr>
      </w:pPr>
      <w:r>
        <w:rPr>
          <w:rFonts w:cs="Times New Roman"/>
          <w:lang w:val="ro"/>
        </w:rPr>
        <w:t>Angajându-se</w:t>
      </w:r>
      <w:r w:rsidR="00E910E1">
        <w:rPr>
          <w:rFonts w:cs="Times New Roman"/>
          <w:lang w:val="ro"/>
        </w:rPr>
        <w:t xml:space="preserve"> </w:t>
      </w:r>
      <w:r>
        <w:rPr>
          <w:rFonts w:cs="Times New Roman"/>
          <w:color w:val="000000"/>
          <w:lang w:val="ro"/>
        </w:rPr>
        <w:t>să</w:t>
      </w:r>
      <w:r>
        <w:rPr>
          <w:rFonts w:cs="Times New Roman"/>
          <w:lang w:val="ro"/>
        </w:rPr>
        <w:t xml:space="preserve"> monitorizeze întregul proces, metodologia se bazează pe elemente semnificative ale </w:t>
      </w:r>
      <w:r w:rsidR="00B5115C">
        <w:rPr>
          <w:rFonts w:cs="Times New Roman"/>
          <w:color w:val="000000"/>
          <w:lang w:val="ro"/>
        </w:rPr>
        <w:t xml:space="preserve">dreptului la </w:t>
      </w:r>
      <w:r>
        <w:rPr>
          <w:rFonts w:cs="Times New Roman"/>
          <w:lang w:val="ro"/>
        </w:rPr>
        <w:t xml:space="preserve">un proces echitabil la diferite etape ale procesului </w:t>
      </w:r>
      <w:r w:rsidR="00B5115C">
        <w:rPr>
          <w:rFonts w:cs="Times New Roman"/>
          <w:lang w:val="ro"/>
        </w:rPr>
        <w:t>judiciar</w:t>
      </w:r>
      <w:r>
        <w:rPr>
          <w:rFonts w:cs="Times New Roman"/>
          <w:lang w:val="ro"/>
        </w:rPr>
        <w:t>, adică, începând cu accesul la instan</w:t>
      </w:r>
      <w:r w:rsidR="00153776">
        <w:rPr>
          <w:rFonts w:cs="Times New Roman"/>
          <w:lang w:val="ro"/>
        </w:rPr>
        <w:t>ț</w:t>
      </w:r>
      <w:r>
        <w:rPr>
          <w:rFonts w:cs="Times New Roman"/>
          <w:lang w:val="ro"/>
        </w:rPr>
        <w:t>ele de judecată până la</w:t>
      </w:r>
      <w:r w:rsidR="00E910E1">
        <w:rPr>
          <w:rFonts w:cs="Times New Roman"/>
          <w:lang w:val="ro"/>
        </w:rPr>
        <w:t xml:space="preserve"> </w:t>
      </w:r>
      <w:r>
        <w:rPr>
          <w:rFonts w:cs="Times New Roman"/>
          <w:lang w:val="ro"/>
        </w:rPr>
        <w:t>pronun</w:t>
      </w:r>
      <w:r w:rsidR="00153776">
        <w:rPr>
          <w:rFonts w:cs="Times New Roman"/>
          <w:lang w:val="ro"/>
        </w:rPr>
        <w:t>ț</w:t>
      </w:r>
      <w:r>
        <w:rPr>
          <w:rFonts w:cs="Times New Roman"/>
          <w:lang w:val="ro"/>
        </w:rPr>
        <w:t>area hotărârilor judecătore</w:t>
      </w:r>
      <w:r w:rsidR="00001921">
        <w:rPr>
          <w:rFonts w:cs="Times New Roman"/>
          <w:lang w:val="ro"/>
        </w:rPr>
        <w:t>ș</w:t>
      </w:r>
      <w:r>
        <w:rPr>
          <w:rFonts w:cs="Times New Roman"/>
          <w:lang w:val="ro"/>
        </w:rPr>
        <w:t xml:space="preserve">ti în cauze civile, penale, administrative </w:t>
      </w:r>
      <w:r w:rsidR="00001921">
        <w:rPr>
          <w:rFonts w:cs="Times New Roman"/>
          <w:lang w:val="ro"/>
        </w:rPr>
        <w:t>ș</w:t>
      </w:r>
      <w:r>
        <w:rPr>
          <w:rFonts w:cs="Times New Roman"/>
          <w:lang w:val="ro"/>
        </w:rPr>
        <w:t>i contraven</w:t>
      </w:r>
      <w:r w:rsidR="00153776">
        <w:rPr>
          <w:rFonts w:cs="Times New Roman"/>
          <w:lang w:val="ro"/>
        </w:rPr>
        <w:t>ț</w:t>
      </w:r>
      <w:r>
        <w:rPr>
          <w:rFonts w:cs="Times New Roman"/>
          <w:lang w:val="ro"/>
        </w:rPr>
        <w:t xml:space="preserve">ionale, precum </w:t>
      </w:r>
      <w:r w:rsidR="00001921">
        <w:rPr>
          <w:rFonts w:cs="Times New Roman"/>
          <w:lang w:val="ro"/>
        </w:rPr>
        <w:t>ș</w:t>
      </w:r>
      <w:r w:rsidR="00B5115C">
        <w:rPr>
          <w:rFonts w:cs="Times New Roman"/>
          <w:lang w:val="ro"/>
        </w:rPr>
        <w:t>i cazuri specifice</w:t>
      </w:r>
      <w:r>
        <w:rPr>
          <w:rFonts w:cs="Times New Roman"/>
          <w:lang w:val="ro"/>
        </w:rPr>
        <w:t>. Următoarele aspecte reprezintă elementele-cheie pentru activită</w:t>
      </w:r>
      <w:r w:rsidR="00153776">
        <w:rPr>
          <w:rFonts w:cs="Times New Roman"/>
          <w:lang w:val="ro"/>
        </w:rPr>
        <w:t>ț</w:t>
      </w:r>
      <w:r>
        <w:rPr>
          <w:rFonts w:cs="Times New Roman"/>
          <w:lang w:val="ro"/>
        </w:rPr>
        <w:t>ile de monitorizare:</w:t>
      </w:r>
    </w:p>
    <w:p w14:paraId="3E4AE838" w14:textId="77777777" w:rsidR="005A5426" w:rsidRPr="00DA269C" w:rsidRDefault="005A5426" w:rsidP="005A5426">
      <w:pPr>
        <w:spacing w:after="0" w:line="360" w:lineRule="auto"/>
        <w:jc w:val="both"/>
        <w:rPr>
          <w:rFonts w:cs="Times New Roman"/>
        </w:rPr>
      </w:pPr>
    </w:p>
    <w:p w14:paraId="5ABB93BE" w14:textId="3664FAA1" w:rsidR="005A5426" w:rsidRPr="00DA269C" w:rsidRDefault="005A5426" w:rsidP="005A5426">
      <w:pPr>
        <w:shd w:val="clear" w:color="auto" w:fill="D9E2F3" w:themeFill="accent1" w:themeFillTint="33"/>
        <w:spacing w:after="0" w:line="360" w:lineRule="auto"/>
        <w:ind w:left="709"/>
        <w:jc w:val="both"/>
        <w:rPr>
          <w:rFonts w:cs="Times New Roman"/>
        </w:rPr>
      </w:pPr>
      <w:r>
        <w:rPr>
          <w:rFonts w:cs="Times New Roman"/>
          <w:lang w:val="ro"/>
        </w:rPr>
        <w:t>PROCES ECHITABIL DIN PERSPECTIVA ACCESIBILITĂ</w:t>
      </w:r>
      <w:r w:rsidR="00153776">
        <w:rPr>
          <w:rFonts w:cs="Times New Roman"/>
          <w:lang w:val="ro"/>
        </w:rPr>
        <w:t>Ț</w:t>
      </w:r>
      <w:r>
        <w:rPr>
          <w:rFonts w:cs="Times New Roman"/>
          <w:lang w:val="ro"/>
        </w:rPr>
        <w:t>II</w:t>
      </w:r>
    </w:p>
    <w:p w14:paraId="691FD356" w14:textId="368E83CB"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Acces la o instan</w:t>
      </w:r>
      <w:r w:rsidR="00153776">
        <w:rPr>
          <w:rFonts w:cs="Times New Roman"/>
          <w:szCs w:val="24"/>
          <w:lang w:val="ro"/>
        </w:rPr>
        <w:t>ț</w:t>
      </w:r>
      <w:r>
        <w:rPr>
          <w:rFonts w:cs="Times New Roman"/>
          <w:szCs w:val="24"/>
          <w:lang w:val="ro"/>
        </w:rPr>
        <w:t xml:space="preserve">ă de judecată competentă, independentă </w:t>
      </w:r>
      <w:r w:rsidR="00001921">
        <w:rPr>
          <w:rFonts w:cs="Times New Roman"/>
          <w:szCs w:val="24"/>
          <w:lang w:val="ro"/>
        </w:rPr>
        <w:t>ș</w:t>
      </w:r>
      <w:r>
        <w:rPr>
          <w:rFonts w:cs="Times New Roman"/>
          <w:szCs w:val="24"/>
          <w:lang w:val="ro"/>
        </w:rPr>
        <w:t>i impar</w:t>
      </w:r>
      <w:r w:rsidR="00153776">
        <w:rPr>
          <w:rFonts w:cs="Times New Roman"/>
          <w:szCs w:val="24"/>
          <w:lang w:val="ro"/>
        </w:rPr>
        <w:t>ț</w:t>
      </w:r>
      <w:r>
        <w:rPr>
          <w:rFonts w:cs="Times New Roman"/>
          <w:szCs w:val="24"/>
          <w:lang w:val="ro"/>
        </w:rPr>
        <w:t>ială</w:t>
      </w:r>
    </w:p>
    <w:p w14:paraId="04FB78FD" w14:textId="016BDF3F"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Dreptul la informa</w:t>
      </w:r>
      <w:r w:rsidR="00153776">
        <w:rPr>
          <w:rFonts w:cs="Times New Roman"/>
          <w:szCs w:val="24"/>
          <w:lang w:val="ro"/>
        </w:rPr>
        <w:t>ț</w:t>
      </w:r>
      <w:r w:rsidR="00DE6A98">
        <w:rPr>
          <w:rFonts w:cs="Times New Roman"/>
          <w:szCs w:val="24"/>
          <w:lang w:val="ro"/>
        </w:rPr>
        <w:t>ii privind ca</w:t>
      </w:r>
      <w:r>
        <w:rPr>
          <w:rFonts w:cs="Times New Roman"/>
          <w:szCs w:val="24"/>
          <w:lang w:val="ro"/>
        </w:rPr>
        <w:t>u</w:t>
      </w:r>
      <w:r w:rsidR="00DE6A98">
        <w:rPr>
          <w:rFonts w:cs="Times New Roman"/>
          <w:szCs w:val="24"/>
          <w:lang w:val="ro"/>
        </w:rPr>
        <w:t xml:space="preserve">za afată </w:t>
      </w:r>
      <w:r>
        <w:rPr>
          <w:rFonts w:cs="Times New Roman"/>
          <w:szCs w:val="24"/>
          <w:lang w:val="ro"/>
        </w:rPr>
        <w:t>în proces de judecată</w:t>
      </w:r>
    </w:p>
    <w:p w14:paraId="3E5D4738" w14:textId="778CA8D3"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 xml:space="preserve">Dreptul la </w:t>
      </w:r>
      <w:r w:rsidR="00001921">
        <w:rPr>
          <w:rFonts w:cs="Times New Roman"/>
          <w:szCs w:val="24"/>
          <w:lang w:val="ro"/>
        </w:rPr>
        <w:t>ședinț</w:t>
      </w:r>
      <w:r w:rsidR="00912A60">
        <w:rPr>
          <w:rFonts w:cs="Times New Roman"/>
          <w:szCs w:val="24"/>
          <w:lang w:val="ro"/>
        </w:rPr>
        <w:t>e</w:t>
      </w:r>
      <w:r>
        <w:rPr>
          <w:rFonts w:cs="Times New Roman"/>
          <w:szCs w:val="24"/>
          <w:lang w:val="ro"/>
        </w:rPr>
        <w:t xml:space="preserve"> de judecată publice </w:t>
      </w:r>
    </w:p>
    <w:p w14:paraId="1B8209DC" w14:textId="67CAD445"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 xml:space="preserve">Dreptul la </w:t>
      </w:r>
      <w:r w:rsidR="006E3557">
        <w:rPr>
          <w:rFonts w:cs="Times New Roman"/>
          <w:szCs w:val="24"/>
          <w:lang w:val="ro"/>
        </w:rPr>
        <w:t>asistență juridică</w:t>
      </w:r>
    </w:p>
    <w:p w14:paraId="66C10095" w14:textId="77777777" w:rsidR="005A5426" w:rsidRPr="00DA269C" w:rsidRDefault="005A5426" w:rsidP="00496808">
      <w:pPr>
        <w:pStyle w:val="a3"/>
        <w:numPr>
          <w:ilvl w:val="0"/>
          <w:numId w:val="20"/>
        </w:numPr>
        <w:shd w:val="clear" w:color="auto" w:fill="F1F2F2"/>
        <w:spacing w:after="0" w:line="360" w:lineRule="auto"/>
        <w:ind w:left="1134" w:hanging="425"/>
        <w:jc w:val="both"/>
        <w:rPr>
          <w:rFonts w:cs="Times New Roman"/>
          <w:szCs w:val="24"/>
        </w:rPr>
      </w:pPr>
      <w:r>
        <w:rPr>
          <w:rFonts w:cs="Times New Roman"/>
          <w:szCs w:val="24"/>
          <w:lang w:val="ro"/>
        </w:rPr>
        <w:t>Dreptul la acces egal pentru grupurile vulnerabile</w:t>
      </w:r>
    </w:p>
    <w:p w14:paraId="15402ECC" w14:textId="4E824C2D"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Probleme specifice privind accesul ONG-urilor la instan</w:t>
      </w:r>
      <w:r w:rsidR="00153776">
        <w:rPr>
          <w:rFonts w:cs="Times New Roman"/>
          <w:szCs w:val="24"/>
          <w:lang w:val="ro"/>
        </w:rPr>
        <w:t>ț</w:t>
      </w:r>
      <w:r>
        <w:rPr>
          <w:rFonts w:cs="Times New Roman"/>
          <w:szCs w:val="24"/>
          <w:lang w:val="ro"/>
        </w:rPr>
        <w:t>a de judecată, în special în ca</w:t>
      </w:r>
      <w:r w:rsidR="006E3557">
        <w:rPr>
          <w:rFonts w:cs="Times New Roman"/>
          <w:szCs w:val="24"/>
          <w:lang w:val="ro"/>
        </w:rPr>
        <w:t>u</w:t>
      </w:r>
      <w:r>
        <w:rPr>
          <w:rFonts w:cs="Times New Roman"/>
          <w:szCs w:val="24"/>
          <w:lang w:val="ro"/>
        </w:rPr>
        <w:t>z</w:t>
      </w:r>
      <w:r w:rsidR="006E3557">
        <w:rPr>
          <w:rFonts w:cs="Times New Roman"/>
          <w:szCs w:val="24"/>
          <w:lang w:val="ro"/>
        </w:rPr>
        <w:t>e</w:t>
      </w:r>
      <w:r w:rsidR="00BC7186">
        <w:rPr>
          <w:rFonts w:cs="Times New Roman"/>
          <w:szCs w:val="24"/>
          <w:lang w:val="ro"/>
        </w:rPr>
        <w:t xml:space="preserve">le </w:t>
      </w:r>
      <w:r w:rsidR="00BC7186">
        <w:rPr>
          <w:rFonts w:cs="Times New Roman"/>
          <w:szCs w:val="24"/>
          <w:lang w:val="ro-MD"/>
        </w:rPr>
        <w:t xml:space="preserve">ce țin </w:t>
      </w:r>
      <w:r w:rsidR="006E3557">
        <w:rPr>
          <w:rFonts w:cs="Times New Roman"/>
          <w:szCs w:val="24"/>
          <w:lang w:val="ro"/>
        </w:rPr>
        <w:t xml:space="preserve">de </w:t>
      </w:r>
      <w:r>
        <w:rPr>
          <w:rFonts w:cs="Times New Roman"/>
          <w:szCs w:val="24"/>
          <w:lang w:val="ro"/>
        </w:rPr>
        <w:t>protec</w:t>
      </w:r>
      <w:r w:rsidR="00153776">
        <w:rPr>
          <w:rFonts w:cs="Times New Roman"/>
          <w:szCs w:val="24"/>
          <w:lang w:val="ro"/>
        </w:rPr>
        <w:t>ț</w:t>
      </w:r>
      <w:r>
        <w:rPr>
          <w:rFonts w:cs="Times New Roman"/>
          <w:szCs w:val="24"/>
          <w:lang w:val="ro"/>
        </w:rPr>
        <w:t>ia interesului public</w:t>
      </w:r>
    </w:p>
    <w:p w14:paraId="5A4FF357" w14:textId="6A5C87FA" w:rsidR="005A5426" w:rsidRPr="00DA269C" w:rsidRDefault="00001921" w:rsidP="005A5426">
      <w:pPr>
        <w:shd w:val="clear" w:color="auto" w:fill="D9E2F3" w:themeFill="accent1" w:themeFillTint="33"/>
        <w:spacing w:after="0" w:line="360" w:lineRule="auto"/>
        <w:ind w:left="709"/>
        <w:jc w:val="both"/>
        <w:rPr>
          <w:rFonts w:cs="Times New Roman"/>
        </w:rPr>
      </w:pPr>
      <w:r>
        <w:rPr>
          <w:rFonts w:cs="Times New Roman"/>
          <w:lang w:val="ro"/>
        </w:rPr>
        <w:t>Ș</w:t>
      </w:r>
      <w:r w:rsidR="005A5426">
        <w:rPr>
          <w:rFonts w:cs="Times New Roman"/>
          <w:lang w:val="ro"/>
        </w:rPr>
        <w:t>EDIN</w:t>
      </w:r>
      <w:r w:rsidR="00153776">
        <w:rPr>
          <w:rFonts w:cs="Times New Roman"/>
          <w:lang w:val="ro"/>
        </w:rPr>
        <w:t>Ț</w:t>
      </w:r>
      <w:r w:rsidR="005A5426">
        <w:rPr>
          <w:rFonts w:cs="Times New Roman"/>
          <w:lang w:val="ro"/>
        </w:rPr>
        <w:t>A DE JUDECATĂ</w:t>
      </w:r>
    </w:p>
    <w:p w14:paraId="48374964" w14:textId="00A3C84D"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lastRenderedPageBreak/>
        <w:t>Dreptul la o instan</w:t>
      </w:r>
      <w:r w:rsidR="00153776">
        <w:rPr>
          <w:rFonts w:cs="Times New Roman"/>
          <w:szCs w:val="24"/>
          <w:lang w:val="ro"/>
        </w:rPr>
        <w:t>ț</w:t>
      </w:r>
      <w:r>
        <w:rPr>
          <w:rFonts w:cs="Times New Roman"/>
          <w:szCs w:val="24"/>
          <w:lang w:val="ro"/>
        </w:rPr>
        <w:t xml:space="preserve">ă de judecată competentă, independentă </w:t>
      </w:r>
      <w:r w:rsidR="00001921">
        <w:rPr>
          <w:rFonts w:cs="Times New Roman"/>
          <w:szCs w:val="24"/>
          <w:lang w:val="ro"/>
        </w:rPr>
        <w:t>ș</w:t>
      </w:r>
      <w:r>
        <w:rPr>
          <w:rFonts w:cs="Times New Roman"/>
          <w:szCs w:val="24"/>
          <w:lang w:val="ro"/>
        </w:rPr>
        <w:t>i impar</w:t>
      </w:r>
      <w:r w:rsidR="00153776">
        <w:rPr>
          <w:rFonts w:cs="Times New Roman"/>
          <w:szCs w:val="24"/>
          <w:lang w:val="ro"/>
        </w:rPr>
        <w:t>ț</w:t>
      </w:r>
      <w:r>
        <w:rPr>
          <w:rFonts w:cs="Times New Roman"/>
          <w:szCs w:val="24"/>
          <w:lang w:val="ro"/>
        </w:rPr>
        <w:t>ială</w:t>
      </w:r>
    </w:p>
    <w:p w14:paraId="0C0753AE" w14:textId="474A8850" w:rsidR="005A5426" w:rsidRPr="00DA269C" w:rsidRDefault="00BC718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Explicarea coerentă a</w:t>
      </w:r>
      <w:r w:rsidR="005A5426">
        <w:rPr>
          <w:rFonts w:cs="Times New Roman"/>
          <w:szCs w:val="24"/>
          <w:lang w:val="ro"/>
        </w:rPr>
        <w:t xml:space="preserve"> drepturilor </w:t>
      </w:r>
      <w:r w:rsidR="00001921">
        <w:rPr>
          <w:rFonts w:cs="Times New Roman"/>
          <w:szCs w:val="24"/>
          <w:lang w:val="ro"/>
        </w:rPr>
        <w:t>ș</w:t>
      </w:r>
      <w:r w:rsidR="005A5426">
        <w:rPr>
          <w:rFonts w:cs="Times New Roman"/>
          <w:szCs w:val="24"/>
          <w:lang w:val="ro"/>
        </w:rPr>
        <w:t>i îndatoririlor procedurale</w:t>
      </w:r>
    </w:p>
    <w:p w14:paraId="1021DF3B" w14:textId="77777777"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Dreptul de a fi audiat</w:t>
      </w:r>
    </w:p>
    <w:p w14:paraId="7E7D8391" w14:textId="77777777" w:rsidR="005A5426" w:rsidRPr="00DA269C" w:rsidRDefault="005A5426" w:rsidP="00496808">
      <w:pPr>
        <w:pStyle w:val="a3"/>
        <w:numPr>
          <w:ilvl w:val="0"/>
          <w:numId w:val="20"/>
        </w:numPr>
        <w:shd w:val="clear" w:color="auto" w:fill="F1F2F2"/>
        <w:spacing w:after="0" w:line="360" w:lineRule="auto"/>
        <w:ind w:left="1134" w:hanging="425"/>
        <w:jc w:val="both"/>
        <w:rPr>
          <w:rFonts w:cs="Times New Roman"/>
          <w:szCs w:val="24"/>
        </w:rPr>
      </w:pPr>
      <w:r>
        <w:rPr>
          <w:rFonts w:cs="Times New Roman"/>
          <w:szCs w:val="24"/>
          <w:lang w:val="ro"/>
        </w:rPr>
        <w:t>Egalitatea armelor</w:t>
      </w:r>
    </w:p>
    <w:p w14:paraId="302D472A" w14:textId="1A549627" w:rsidR="005A5426" w:rsidRPr="00DA269C" w:rsidRDefault="00BC718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Dreptul la asistență</w:t>
      </w:r>
      <w:r w:rsidR="005A5426">
        <w:rPr>
          <w:rFonts w:cs="Times New Roman"/>
          <w:szCs w:val="24"/>
          <w:lang w:val="ro"/>
        </w:rPr>
        <w:t xml:space="preserve"> juridică în proces</w:t>
      </w:r>
    </w:p>
    <w:p w14:paraId="540FE8E7" w14:textId="77777777"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Rolul judecătorului</w:t>
      </w:r>
    </w:p>
    <w:p w14:paraId="0166CD2C" w14:textId="50A3C049"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 xml:space="preserve">Aspecte de profesionalism </w:t>
      </w:r>
      <w:r w:rsidR="00001921">
        <w:rPr>
          <w:rFonts w:cs="Times New Roman"/>
          <w:szCs w:val="24"/>
          <w:lang w:val="ro"/>
        </w:rPr>
        <w:t>ș</w:t>
      </w:r>
      <w:r>
        <w:rPr>
          <w:rFonts w:cs="Times New Roman"/>
          <w:szCs w:val="24"/>
          <w:lang w:val="ro"/>
        </w:rPr>
        <w:t>i performan</w:t>
      </w:r>
      <w:r w:rsidR="00153776">
        <w:rPr>
          <w:rFonts w:cs="Times New Roman"/>
          <w:szCs w:val="24"/>
          <w:lang w:val="ro"/>
        </w:rPr>
        <w:t>ț</w:t>
      </w:r>
      <w:r>
        <w:rPr>
          <w:rFonts w:cs="Times New Roman"/>
          <w:szCs w:val="24"/>
          <w:lang w:val="ro"/>
        </w:rPr>
        <w:t xml:space="preserve">ă legate de </w:t>
      </w:r>
      <w:r w:rsidR="00BC7186">
        <w:rPr>
          <w:rFonts w:cs="Times New Roman"/>
          <w:szCs w:val="24"/>
          <w:lang w:val="ro"/>
        </w:rPr>
        <w:t>actorii justiției în proces</w:t>
      </w:r>
    </w:p>
    <w:p w14:paraId="5FD9CFFF" w14:textId="77777777"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Drepturi specifice ale grupurilor vulnerabile</w:t>
      </w:r>
    </w:p>
    <w:p w14:paraId="420D60A0" w14:textId="1220D17B"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Prezum</w:t>
      </w:r>
      <w:r w:rsidR="00153776">
        <w:rPr>
          <w:rFonts w:cs="Times New Roman"/>
          <w:szCs w:val="24"/>
          <w:lang w:val="ro"/>
        </w:rPr>
        <w:t>ț</w:t>
      </w:r>
      <w:r>
        <w:rPr>
          <w:rFonts w:cs="Times New Roman"/>
          <w:szCs w:val="24"/>
          <w:lang w:val="ro"/>
        </w:rPr>
        <w:t>ia nevinovă</w:t>
      </w:r>
      <w:r w:rsidR="00153776">
        <w:rPr>
          <w:rFonts w:cs="Times New Roman"/>
          <w:szCs w:val="24"/>
          <w:lang w:val="ro"/>
        </w:rPr>
        <w:t>ț</w:t>
      </w:r>
      <w:r>
        <w:rPr>
          <w:rFonts w:cs="Times New Roman"/>
          <w:szCs w:val="24"/>
          <w:lang w:val="ro"/>
        </w:rPr>
        <w:t>iei, acolo unde e cazul</w:t>
      </w:r>
    </w:p>
    <w:p w14:paraId="1640AA27" w14:textId="3A8EA04A"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 xml:space="preserve">Timp </w:t>
      </w:r>
      <w:r w:rsidR="00001921">
        <w:rPr>
          <w:rFonts w:cs="Times New Roman"/>
          <w:szCs w:val="24"/>
          <w:lang w:val="ro"/>
        </w:rPr>
        <w:t>ș</w:t>
      </w:r>
      <w:r>
        <w:rPr>
          <w:rFonts w:cs="Times New Roman"/>
          <w:szCs w:val="24"/>
          <w:lang w:val="ro"/>
        </w:rPr>
        <w:t>i facilită</w:t>
      </w:r>
      <w:r w:rsidR="00153776">
        <w:rPr>
          <w:rFonts w:cs="Times New Roman"/>
          <w:szCs w:val="24"/>
          <w:lang w:val="ro"/>
        </w:rPr>
        <w:t>ț</w:t>
      </w:r>
      <w:r>
        <w:rPr>
          <w:rFonts w:cs="Times New Roman"/>
          <w:szCs w:val="24"/>
          <w:lang w:val="ro"/>
        </w:rPr>
        <w:t>i adecvate pentru pregătirea apărării, după caz</w:t>
      </w:r>
    </w:p>
    <w:p w14:paraId="49CC4D58" w14:textId="736C0770" w:rsidR="005A5426" w:rsidRPr="00DA269C" w:rsidRDefault="005A5426" w:rsidP="005A5426">
      <w:pPr>
        <w:shd w:val="clear" w:color="auto" w:fill="D9E2F3" w:themeFill="accent1" w:themeFillTint="33"/>
        <w:spacing w:after="0" w:line="360" w:lineRule="auto"/>
        <w:ind w:left="709"/>
        <w:jc w:val="both"/>
        <w:rPr>
          <w:rFonts w:cs="Times New Roman"/>
        </w:rPr>
      </w:pPr>
      <w:r>
        <w:rPr>
          <w:rFonts w:cs="Times New Roman"/>
          <w:lang w:val="ro"/>
        </w:rPr>
        <w:t>PRONUN</w:t>
      </w:r>
      <w:r w:rsidR="00153776">
        <w:rPr>
          <w:rFonts w:cs="Times New Roman"/>
          <w:lang w:val="ro"/>
        </w:rPr>
        <w:t>Ț</w:t>
      </w:r>
      <w:r>
        <w:rPr>
          <w:rFonts w:cs="Times New Roman"/>
          <w:lang w:val="ro"/>
        </w:rPr>
        <w:t>AREA HOTĂRÂRII</w:t>
      </w:r>
    </w:p>
    <w:p w14:paraId="3DC00522" w14:textId="2617E092"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 xml:space="preserve">Dreptul la o hotărâre publică </w:t>
      </w:r>
      <w:r w:rsidR="00001921">
        <w:rPr>
          <w:rFonts w:cs="Times New Roman"/>
          <w:szCs w:val="24"/>
          <w:lang w:val="ro"/>
        </w:rPr>
        <w:t>ș</w:t>
      </w:r>
      <w:r>
        <w:rPr>
          <w:rFonts w:cs="Times New Roman"/>
          <w:szCs w:val="24"/>
          <w:lang w:val="ro"/>
        </w:rPr>
        <w:t>i motivată</w:t>
      </w:r>
    </w:p>
    <w:p w14:paraId="0A91ACDE" w14:textId="4822CA45" w:rsidR="005A5426" w:rsidRPr="00DA269C" w:rsidRDefault="00BC718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Accesibilitatea</w:t>
      </w:r>
      <w:r w:rsidR="005A5426">
        <w:rPr>
          <w:rFonts w:cs="Times New Roman"/>
          <w:szCs w:val="24"/>
          <w:lang w:val="ro"/>
        </w:rPr>
        <w:t xml:space="preserve"> jurispruden</w:t>
      </w:r>
      <w:r w:rsidR="00153776">
        <w:rPr>
          <w:rFonts w:cs="Times New Roman"/>
          <w:szCs w:val="24"/>
          <w:lang w:val="ro"/>
        </w:rPr>
        <w:t>ț</w:t>
      </w:r>
      <w:r>
        <w:rPr>
          <w:rFonts w:cs="Times New Roman"/>
          <w:szCs w:val="24"/>
          <w:lang w:val="ro"/>
        </w:rPr>
        <w:t>ei</w:t>
      </w:r>
    </w:p>
    <w:p w14:paraId="11A16704" w14:textId="77777777" w:rsidR="005A5426" w:rsidRPr="00DA269C" w:rsidRDefault="005A5426" w:rsidP="005A5426">
      <w:pPr>
        <w:shd w:val="clear" w:color="auto" w:fill="D9E2F3" w:themeFill="accent1" w:themeFillTint="33"/>
        <w:spacing w:after="0" w:line="360" w:lineRule="auto"/>
        <w:ind w:left="709"/>
        <w:jc w:val="both"/>
        <w:rPr>
          <w:rFonts w:cs="Times New Roman"/>
        </w:rPr>
      </w:pPr>
      <w:r>
        <w:rPr>
          <w:rFonts w:cs="Times New Roman"/>
          <w:lang w:val="ro"/>
        </w:rPr>
        <w:t xml:space="preserve">ALTE ASPECTE CARE NECESITĂ MONITORIZARE </w:t>
      </w:r>
    </w:p>
    <w:p w14:paraId="77F9B7ED" w14:textId="31605D76"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Percep</w:t>
      </w:r>
      <w:r w:rsidR="00153776">
        <w:rPr>
          <w:rFonts w:cs="Times New Roman"/>
          <w:szCs w:val="24"/>
          <w:lang w:val="ro"/>
        </w:rPr>
        <w:t>ț</w:t>
      </w:r>
      <w:r>
        <w:rPr>
          <w:rFonts w:cs="Times New Roman"/>
          <w:szCs w:val="24"/>
          <w:lang w:val="ro"/>
        </w:rPr>
        <w:t xml:space="preserve">ia sistemului de judecată </w:t>
      </w:r>
      <w:r w:rsidR="00BC7186">
        <w:rPr>
          <w:rFonts w:cs="Times New Roman"/>
          <w:szCs w:val="24"/>
          <w:lang w:val="ro"/>
        </w:rPr>
        <w:t>de către</w:t>
      </w:r>
      <w:r>
        <w:rPr>
          <w:rFonts w:cs="Times New Roman"/>
          <w:szCs w:val="24"/>
          <w:lang w:val="ro"/>
        </w:rPr>
        <w:t xml:space="preserve"> justi</w:t>
      </w:r>
      <w:r w:rsidR="00153776">
        <w:rPr>
          <w:rFonts w:cs="Times New Roman"/>
          <w:szCs w:val="24"/>
          <w:lang w:val="ro"/>
        </w:rPr>
        <w:t>ț</w:t>
      </w:r>
      <w:r>
        <w:rPr>
          <w:rFonts w:cs="Times New Roman"/>
          <w:szCs w:val="24"/>
          <w:lang w:val="ro"/>
        </w:rPr>
        <w:t>iab</w:t>
      </w:r>
      <w:r w:rsidR="00BC7186">
        <w:rPr>
          <w:rFonts w:cs="Times New Roman"/>
          <w:szCs w:val="24"/>
          <w:lang w:val="ro"/>
        </w:rPr>
        <w:t>ili</w:t>
      </w:r>
    </w:p>
    <w:p w14:paraId="4211F722" w14:textId="2A20BF61"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Eficacitatea administrării instan</w:t>
      </w:r>
      <w:r w:rsidR="00153776">
        <w:rPr>
          <w:rFonts w:cs="Times New Roman"/>
          <w:szCs w:val="24"/>
          <w:lang w:val="ro"/>
        </w:rPr>
        <w:t>ț</w:t>
      </w:r>
      <w:r>
        <w:rPr>
          <w:rFonts w:cs="Times New Roman"/>
          <w:szCs w:val="24"/>
          <w:lang w:val="ro"/>
        </w:rPr>
        <w:t xml:space="preserve">elor de judecată </w:t>
      </w:r>
    </w:p>
    <w:p w14:paraId="4642ACE4" w14:textId="383CD161" w:rsidR="005A5426" w:rsidRPr="00DA269C" w:rsidRDefault="00BC718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Recuperarea</w:t>
      </w:r>
      <w:r w:rsidR="005A5426">
        <w:rPr>
          <w:rFonts w:cs="Times New Roman"/>
          <w:szCs w:val="24"/>
          <w:lang w:val="ro"/>
        </w:rPr>
        <w:t xml:space="preserve"> costurilor </w:t>
      </w:r>
      <w:r w:rsidR="00001921">
        <w:rPr>
          <w:rFonts w:cs="Times New Roman"/>
          <w:szCs w:val="24"/>
          <w:lang w:val="ro"/>
        </w:rPr>
        <w:t>ș</w:t>
      </w:r>
      <w:r w:rsidR="005A5426">
        <w:rPr>
          <w:rFonts w:cs="Times New Roman"/>
          <w:szCs w:val="24"/>
          <w:lang w:val="ro"/>
        </w:rPr>
        <w:t xml:space="preserve">i a altor cheltuieli </w:t>
      </w:r>
      <w:r>
        <w:rPr>
          <w:rFonts w:cs="Times New Roman"/>
          <w:szCs w:val="24"/>
          <w:lang w:val="ro"/>
        </w:rPr>
        <w:t xml:space="preserve">de judecată </w:t>
      </w:r>
      <w:r w:rsidR="005A5426">
        <w:rPr>
          <w:rFonts w:cs="Times New Roman"/>
          <w:szCs w:val="24"/>
          <w:lang w:val="ro"/>
        </w:rPr>
        <w:t>aferente proce</w:t>
      </w:r>
      <w:r>
        <w:rPr>
          <w:rFonts w:cs="Times New Roman"/>
          <w:szCs w:val="24"/>
          <w:lang w:val="ro"/>
        </w:rPr>
        <w:t>sului</w:t>
      </w:r>
    </w:p>
    <w:p w14:paraId="06EF82FE" w14:textId="13215030" w:rsidR="005A5426" w:rsidRPr="00DA269C" w:rsidRDefault="005A5426" w:rsidP="00496808">
      <w:pPr>
        <w:pStyle w:val="a3"/>
        <w:numPr>
          <w:ilvl w:val="0"/>
          <w:numId w:val="20"/>
        </w:numPr>
        <w:shd w:val="clear" w:color="auto" w:fill="F2F2F2" w:themeFill="background1" w:themeFillShade="F2"/>
        <w:spacing w:after="0" w:line="360" w:lineRule="auto"/>
        <w:ind w:left="1134" w:hanging="425"/>
        <w:jc w:val="both"/>
        <w:rPr>
          <w:rFonts w:cs="Times New Roman"/>
          <w:szCs w:val="24"/>
        </w:rPr>
      </w:pPr>
      <w:r>
        <w:rPr>
          <w:rFonts w:cs="Times New Roman"/>
          <w:szCs w:val="24"/>
          <w:lang w:val="ro"/>
        </w:rPr>
        <w:t>Aspecte specific</w:t>
      </w:r>
      <w:r w:rsidR="00BC7186">
        <w:rPr>
          <w:rFonts w:cs="Times New Roman"/>
          <w:szCs w:val="24"/>
          <w:lang w:val="ro"/>
        </w:rPr>
        <w:t>e legate de cazurile de rezonanță</w:t>
      </w:r>
    </w:p>
    <w:p w14:paraId="2D810DC9" w14:textId="77777777" w:rsidR="005A5426" w:rsidRPr="00DA269C" w:rsidRDefault="005A5426" w:rsidP="005A5426">
      <w:pPr>
        <w:spacing w:after="0" w:line="360" w:lineRule="auto"/>
        <w:rPr>
          <w:rFonts w:cs="Times New Roman"/>
        </w:rPr>
      </w:pPr>
    </w:p>
    <w:p w14:paraId="4AFAA4BF" w14:textId="5B8B3C76" w:rsidR="005A5426" w:rsidRPr="00DA269C" w:rsidRDefault="00B72379" w:rsidP="005A5426">
      <w:pPr>
        <w:pStyle w:val="3"/>
        <w:rPr>
          <w:rFonts w:cs="Times New Roman"/>
        </w:rPr>
      </w:pPr>
      <w:bookmarkStart w:id="49" w:name="_Toc145854589"/>
      <w:bookmarkStart w:id="50" w:name="_Toc145854253"/>
      <w:bookmarkStart w:id="51" w:name="_Toc145854211"/>
      <w:bookmarkStart w:id="52" w:name="_Toc145853966"/>
      <w:bookmarkStart w:id="53" w:name="_Toc145852207"/>
      <w:bookmarkStart w:id="54" w:name="_Toc145850418"/>
      <w:bookmarkStart w:id="55" w:name="_Toc149634625"/>
      <w:r>
        <w:rPr>
          <w:rFonts w:cs="Times New Roman"/>
          <w:bCs/>
          <w:lang w:val="ro"/>
        </w:rPr>
        <w:t>2.6. Metode de monitorizare</w:t>
      </w:r>
      <w:bookmarkEnd w:id="49"/>
      <w:bookmarkEnd w:id="50"/>
      <w:bookmarkEnd w:id="51"/>
      <w:bookmarkEnd w:id="52"/>
      <w:bookmarkEnd w:id="53"/>
      <w:bookmarkEnd w:id="54"/>
      <w:bookmarkEnd w:id="55"/>
    </w:p>
    <w:p w14:paraId="0C8F0D3B" w14:textId="77777777" w:rsidR="005A5426" w:rsidRPr="00DA269C" w:rsidRDefault="005A5426" w:rsidP="005A5426">
      <w:pPr>
        <w:spacing w:after="0" w:line="360" w:lineRule="auto"/>
        <w:rPr>
          <w:rFonts w:cs="Times New Roman"/>
        </w:rPr>
      </w:pPr>
    </w:p>
    <w:p w14:paraId="66FB3BBD" w14:textId="6CB11223" w:rsidR="005A5426" w:rsidRPr="00DA269C" w:rsidRDefault="005A5426" w:rsidP="005A5426">
      <w:pPr>
        <w:spacing w:after="0" w:line="360" w:lineRule="auto"/>
        <w:jc w:val="both"/>
        <w:rPr>
          <w:rFonts w:cs="Times New Roman"/>
          <w:color w:val="000000"/>
        </w:rPr>
      </w:pPr>
      <w:r>
        <w:rPr>
          <w:rFonts w:cs="Times New Roman"/>
          <w:color w:val="000000"/>
          <w:lang w:val="ro"/>
        </w:rPr>
        <w:tab/>
        <w:t xml:space="preserve">Pentru a observa </w:t>
      </w:r>
      <w:r w:rsidR="00BC7186">
        <w:rPr>
          <w:rFonts w:cs="Times New Roman"/>
          <w:color w:val="000000"/>
          <w:lang w:val="ro"/>
        </w:rPr>
        <w:t xml:space="preserve">întregul </w:t>
      </w:r>
      <w:r>
        <w:rPr>
          <w:rFonts w:cs="Times New Roman"/>
          <w:color w:val="000000"/>
          <w:lang w:val="ro"/>
        </w:rPr>
        <w:t>lan</w:t>
      </w:r>
      <w:r w:rsidR="00153776">
        <w:rPr>
          <w:rFonts w:cs="Times New Roman"/>
          <w:color w:val="000000"/>
          <w:lang w:val="ro"/>
        </w:rPr>
        <w:t>ț</w:t>
      </w:r>
      <w:r w:rsidR="00BC7186">
        <w:rPr>
          <w:rFonts w:cs="Times New Roman"/>
          <w:color w:val="000000"/>
          <w:lang w:val="ro"/>
        </w:rPr>
        <w:t xml:space="preserve"> a</w:t>
      </w:r>
      <w:r>
        <w:rPr>
          <w:rFonts w:cs="Times New Roman"/>
          <w:color w:val="000000"/>
          <w:lang w:val="ro"/>
        </w:rPr>
        <w:t>l serviciilor judiciare, monitorizarea se realizează prin metode multiple de colectare a datelor. Datorită specificului diferit al procedurilor, monitorizarea ajustează indicatorii respectivi pentru colectarea datelor în func</w:t>
      </w:r>
      <w:r w:rsidR="00153776">
        <w:rPr>
          <w:rFonts w:cs="Times New Roman"/>
          <w:color w:val="000000"/>
          <w:lang w:val="ro"/>
        </w:rPr>
        <w:t>ț</w:t>
      </w:r>
      <w:r w:rsidR="00BC7186">
        <w:rPr>
          <w:rFonts w:cs="Times New Roman"/>
          <w:color w:val="000000"/>
          <w:lang w:val="ro"/>
        </w:rPr>
        <w:t>ie de tipul ca</w:t>
      </w:r>
      <w:r>
        <w:rPr>
          <w:rFonts w:cs="Times New Roman"/>
          <w:color w:val="000000"/>
          <w:lang w:val="ro"/>
        </w:rPr>
        <w:t>u</w:t>
      </w:r>
      <w:r w:rsidR="00BC7186">
        <w:rPr>
          <w:rFonts w:cs="Times New Roman"/>
          <w:color w:val="000000"/>
          <w:lang w:val="ro"/>
        </w:rPr>
        <w:t>zei</w:t>
      </w:r>
      <w:r>
        <w:rPr>
          <w:rFonts w:cs="Times New Roman"/>
          <w:color w:val="000000"/>
          <w:lang w:val="ro"/>
        </w:rPr>
        <w:t xml:space="preserve">. Combinând datele calitative </w:t>
      </w:r>
      <w:r w:rsidR="00001921">
        <w:rPr>
          <w:rFonts w:cs="Times New Roman"/>
          <w:color w:val="000000"/>
          <w:lang w:val="ro"/>
        </w:rPr>
        <w:t>ș</w:t>
      </w:r>
      <w:r>
        <w:rPr>
          <w:rFonts w:cs="Times New Roman"/>
          <w:color w:val="000000"/>
          <w:lang w:val="ro"/>
        </w:rPr>
        <w:t>i cantitative de monitorizare a proceselor de judecată, s-a urmărit ob</w:t>
      </w:r>
      <w:r w:rsidR="00153776">
        <w:rPr>
          <w:rFonts w:cs="Times New Roman"/>
          <w:color w:val="000000"/>
          <w:lang w:val="ro"/>
        </w:rPr>
        <w:t>ț</w:t>
      </w:r>
      <w:r>
        <w:rPr>
          <w:rFonts w:cs="Times New Roman"/>
          <w:color w:val="000000"/>
          <w:lang w:val="ro"/>
        </w:rPr>
        <w:t xml:space="preserve">inerea mai multor detalii </w:t>
      </w:r>
      <w:r w:rsidR="00001921">
        <w:rPr>
          <w:rFonts w:cs="Times New Roman"/>
          <w:color w:val="000000"/>
          <w:lang w:val="ro"/>
        </w:rPr>
        <w:t>ș</w:t>
      </w:r>
      <w:r>
        <w:rPr>
          <w:rFonts w:cs="Times New Roman"/>
          <w:color w:val="000000"/>
          <w:lang w:val="ro"/>
        </w:rPr>
        <w:t>i acoperirii cât mai cuprinzătoare a procedurilor judiciare. Prin urmare, activită</w:t>
      </w:r>
      <w:r w:rsidR="00153776">
        <w:rPr>
          <w:rFonts w:cs="Times New Roman"/>
          <w:color w:val="000000"/>
          <w:lang w:val="ro"/>
        </w:rPr>
        <w:t>ț</w:t>
      </w:r>
      <w:r>
        <w:rPr>
          <w:rFonts w:cs="Times New Roman"/>
          <w:color w:val="000000"/>
          <w:lang w:val="ro"/>
        </w:rPr>
        <w:t>ile de monitorizare a proceselor se bazează pe o serie de surse de informa</w:t>
      </w:r>
      <w:r w:rsidR="00153776">
        <w:rPr>
          <w:rFonts w:cs="Times New Roman"/>
          <w:color w:val="000000"/>
          <w:lang w:val="ro"/>
        </w:rPr>
        <w:t>ț</w:t>
      </w:r>
      <w:r>
        <w:rPr>
          <w:rFonts w:cs="Times New Roman"/>
          <w:color w:val="000000"/>
          <w:lang w:val="ro"/>
        </w:rPr>
        <w:t>ii:</w:t>
      </w:r>
    </w:p>
    <w:p w14:paraId="4F2FC16A" w14:textId="77777777" w:rsidR="005A5426" w:rsidRPr="00DA269C" w:rsidRDefault="005A5426" w:rsidP="005A5426">
      <w:pPr>
        <w:spacing w:after="0" w:line="360" w:lineRule="auto"/>
        <w:jc w:val="both"/>
        <w:rPr>
          <w:rFonts w:cs="Times New Roman"/>
          <w:color w:val="000000"/>
        </w:rPr>
      </w:pPr>
      <w:r>
        <w:rPr>
          <w:lang w:val="ro"/>
        </w:rPr>
        <w:tab/>
      </w:r>
    </w:p>
    <w:p w14:paraId="761BCDBB" w14:textId="2C846F35" w:rsidR="005A5426" w:rsidRPr="00DA269C" w:rsidRDefault="005A5426" w:rsidP="005A5426">
      <w:pPr>
        <w:spacing w:after="0" w:line="360" w:lineRule="auto"/>
        <w:jc w:val="both"/>
        <w:rPr>
          <w:rFonts w:cs="Times New Roman"/>
          <w:color w:val="000000"/>
        </w:rPr>
      </w:pPr>
      <w:r>
        <w:rPr>
          <w:lang w:val="ro"/>
        </w:rPr>
        <w:tab/>
      </w:r>
      <w:r>
        <w:rPr>
          <w:rFonts w:cs="Times New Roman"/>
          <w:i/>
          <w:iCs/>
          <w:lang w:val="ro"/>
        </w:rPr>
        <w:t xml:space="preserve">1. Observarea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elor de judecată în cauze civile, administrative, contraven</w:t>
      </w:r>
      <w:r w:rsidR="00153776">
        <w:rPr>
          <w:rFonts w:cs="Times New Roman"/>
          <w:i/>
          <w:iCs/>
          <w:lang w:val="ro"/>
        </w:rPr>
        <w:t>ț</w:t>
      </w:r>
      <w:r>
        <w:rPr>
          <w:rFonts w:cs="Times New Roman"/>
          <w:i/>
          <w:iCs/>
          <w:lang w:val="ro"/>
        </w:rPr>
        <w:t xml:space="preserve">ionale </w:t>
      </w:r>
      <w:r w:rsidR="00001921">
        <w:rPr>
          <w:rFonts w:cs="Times New Roman"/>
          <w:i/>
          <w:iCs/>
          <w:lang w:val="ro"/>
        </w:rPr>
        <w:t>ș</w:t>
      </w:r>
      <w:r>
        <w:rPr>
          <w:rFonts w:cs="Times New Roman"/>
          <w:i/>
          <w:iCs/>
          <w:lang w:val="ro"/>
        </w:rPr>
        <w:t xml:space="preserve">i penale </w:t>
      </w:r>
    </w:p>
    <w:p w14:paraId="23B0710D" w14:textId="77777777" w:rsidR="005A5426" w:rsidRPr="00DA269C" w:rsidRDefault="005A5426" w:rsidP="005A5426">
      <w:pPr>
        <w:spacing w:after="0" w:line="360" w:lineRule="auto"/>
        <w:jc w:val="both"/>
        <w:rPr>
          <w:rFonts w:cs="Times New Roman"/>
        </w:rPr>
      </w:pPr>
      <w:r>
        <w:rPr>
          <w:lang w:val="ro"/>
        </w:rPr>
        <w:tab/>
      </w:r>
    </w:p>
    <w:p w14:paraId="42EDCBC6" w14:textId="24670FFD" w:rsidR="005A5426" w:rsidRPr="00DA269C" w:rsidRDefault="005A5426" w:rsidP="005A5426">
      <w:pPr>
        <w:spacing w:after="0" w:line="360" w:lineRule="auto"/>
        <w:jc w:val="both"/>
        <w:rPr>
          <w:rFonts w:cs="Times New Roman"/>
          <w:color w:val="000000"/>
        </w:rPr>
      </w:pPr>
      <w:r>
        <w:rPr>
          <w:rFonts w:cs="Times New Roman"/>
          <w:lang w:val="ro"/>
        </w:rPr>
        <w:tab/>
        <w:t xml:space="preserve">Formularele de observare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au inclus </w:t>
      </w:r>
      <w:r>
        <w:rPr>
          <w:rFonts w:cs="Times New Roman"/>
          <w:color w:val="000000"/>
          <w:lang w:val="ro"/>
        </w:rPr>
        <w:t>întrebări de observa</w:t>
      </w:r>
      <w:r w:rsidR="00BC7186">
        <w:rPr>
          <w:rFonts w:cs="Times New Roman"/>
          <w:color w:val="000000"/>
          <w:lang w:val="ro"/>
        </w:rPr>
        <w:t>r</w:t>
      </w:r>
      <w:r>
        <w:rPr>
          <w:rFonts w:cs="Times New Roman"/>
          <w:color w:val="000000"/>
          <w:lang w:val="ro"/>
        </w:rPr>
        <w:t>e la fa</w:t>
      </w:r>
      <w:r w:rsidR="00153776">
        <w:rPr>
          <w:rFonts w:cs="Times New Roman"/>
          <w:color w:val="000000"/>
          <w:lang w:val="ro"/>
        </w:rPr>
        <w:t>ț</w:t>
      </w:r>
      <w:r>
        <w:rPr>
          <w:rFonts w:cs="Times New Roman"/>
          <w:color w:val="000000"/>
          <w:lang w:val="ro"/>
        </w:rPr>
        <w:t>a locului menite să reflecte particularită</w:t>
      </w:r>
      <w:r w:rsidR="00153776">
        <w:rPr>
          <w:rFonts w:cs="Times New Roman"/>
          <w:color w:val="000000"/>
          <w:lang w:val="ro"/>
        </w:rPr>
        <w:t>ț</w:t>
      </w:r>
      <w:r>
        <w:rPr>
          <w:rFonts w:cs="Times New Roman"/>
          <w:color w:val="000000"/>
          <w:lang w:val="ro"/>
        </w:rPr>
        <w:t>ile procedurale ale cauzelor civile, administrative, contraven</w:t>
      </w:r>
      <w:r w:rsidR="00153776">
        <w:rPr>
          <w:rFonts w:cs="Times New Roman"/>
          <w:color w:val="000000"/>
          <w:lang w:val="ro"/>
        </w:rPr>
        <w:t>ț</w:t>
      </w:r>
      <w:r>
        <w:rPr>
          <w:rFonts w:cs="Times New Roman"/>
          <w:color w:val="000000"/>
          <w:lang w:val="ro"/>
        </w:rPr>
        <w:t xml:space="preserve">ionale </w:t>
      </w:r>
      <w:r w:rsidR="00001921">
        <w:rPr>
          <w:rFonts w:cs="Times New Roman"/>
          <w:color w:val="000000"/>
          <w:lang w:val="ro"/>
        </w:rPr>
        <w:t>ș</w:t>
      </w:r>
      <w:r>
        <w:rPr>
          <w:rFonts w:cs="Times New Roman"/>
          <w:color w:val="000000"/>
          <w:lang w:val="ro"/>
        </w:rPr>
        <w:t xml:space="preserve">i penale. Această metodă este utilizată atât pentru aspectele relativ simple </w:t>
      </w:r>
      <w:r w:rsidR="00001921">
        <w:rPr>
          <w:rFonts w:cs="Times New Roman"/>
          <w:color w:val="000000"/>
          <w:lang w:val="ro"/>
        </w:rPr>
        <w:t>ș</w:t>
      </w:r>
      <w:r>
        <w:rPr>
          <w:rFonts w:cs="Times New Roman"/>
          <w:color w:val="000000"/>
          <w:lang w:val="ro"/>
        </w:rPr>
        <w:t xml:space="preserve">i </w:t>
      </w:r>
      <w:r>
        <w:rPr>
          <w:rFonts w:cs="Times New Roman"/>
          <w:color w:val="000000"/>
          <w:lang w:val="ro"/>
        </w:rPr>
        <w:lastRenderedPageBreak/>
        <w:t>cuantificabile ale unui serviciu (perioada de a</w:t>
      </w:r>
      <w:r w:rsidR="00001921">
        <w:rPr>
          <w:rFonts w:cs="Times New Roman"/>
          <w:color w:val="000000"/>
          <w:lang w:val="ro"/>
        </w:rPr>
        <w:t>ș</w:t>
      </w:r>
      <w:r>
        <w:rPr>
          <w:rFonts w:cs="Times New Roman"/>
          <w:color w:val="000000"/>
          <w:lang w:val="ro"/>
        </w:rPr>
        <w:t xml:space="preserve">teptare, </w:t>
      </w:r>
      <w:r w:rsidR="00BC7186">
        <w:rPr>
          <w:rFonts w:cs="Times New Roman"/>
          <w:color w:val="000000"/>
          <w:lang w:val="ro"/>
        </w:rPr>
        <w:t>îndrumare</w:t>
      </w:r>
      <w:r>
        <w:rPr>
          <w:rFonts w:cs="Times New Roman"/>
          <w:color w:val="000000"/>
          <w:lang w:val="ro"/>
        </w:rPr>
        <w:t>a, facilită</w:t>
      </w:r>
      <w:r w:rsidR="00153776">
        <w:rPr>
          <w:rFonts w:cs="Times New Roman"/>
          <w:color w:val="000000"/>
          <w:lang w:val="ro"/>
        </w:rPr>
        <w:t>ț</w:t>
      </w:r>
      <w:r>
        <w:rPr>
          <w:rFonts w:cs="Times New Roman"/>
          <w:color w:val="000000"/>
          <w:lang w:val="ro"/>
        </w:rPr>
        <w:t xml:space="preserve">ile disponibile etc.), cât </w:t>
      </w:r>
      <w:r w:rsidR="00001921">
        <w:rPr>
          <w:rFonts w:cs="Times New Roman"/>
          <w:color w:val="000000"/>
          <w:lang w:val="ro"/>
        </w:rPr>
        <w:t>ș</w:t>
      </w:r>
      <w:r>
        <w:rPr>
          <w:rFonts w:cs="Times New Roman"/>
          <w:color w:val="000000"/>
          <w:lang w:val="ro"/>
        </w:rPr>
        <w:t>i pentru observarea desfă</w:t>
      </w:r>
      <w:r w:rsidR="00001921">
        <w:rPr>
          <w:rFonts w:cs="Times New Roman"/>
          <w:color w:val="000000"/>
          <w:lang w:val="ro"/>
        </w:rPr>
        <w:t>ș</w:t>
      </w:r>
      <w:r>
        <w:rPr>
          <w:rFonts w:cs="Times New Roman"/>
          <w:color w:val="000000"/>
          <w:lang w:val="ro"/>
        </w:rPr>
        <w:t xml:space="preserve">urării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elor de judecată, inclusiv pentru exercitarea majorită</w:t>
      </w:r>
      <w:r w:rsidR="00153776">
        <w:rPr>
          <w:rFonts w:cs="Times New Roman"/>
          <w:color w:val="000000"/>
          <w:lang w:val="ro"/>
        </w:rPr>
        <w:t>ț</w:t>
      </w:r>
      <w:r>
        <w:rPr>
          <w:rFonts w:cs="Times New Roman"/>
          <w:color w:val="000000"/>
          <w:lang w:val="ro"/>
        </w:rPr>
        <w:t xml:space="preserve">ii drepturilor procedurale, prevăzute în codurile de procedură </w:t>
      </w:r>
      <w:r w:rsidR="00001921">
        <w:rPr>
          <w:rFonts w:cs="Times New Roman"/>
          <w:color w:val="000000"/>
          <w:lang w:val="ro"/>
        </w:rPr>
        <w:t>ș</w:t>
      </w:r>
      <w:r>
        <w:rPr>
          <w:rFonts w:cs="Times New Roman"/>
          <w:color w:val="000000"/>
          <w:lang w:val="ro"/>
        </w:rPr>
        <w:t>i profesionalismul actorilor din domeniul dreptului.</w:t>
      </w:r>
    </w:p>
    <w:p w14:paraId="37AF52C8" w14:textId="77777777" w:rsidR="005A5426" w:rsidRPr="00DA269C" w:rsidRDefault="005A5426" w:rsidP="005A5426">
      <w:pPr>
        <w:spacing w:after="0" w:line="360" w:lineRule="auto"/>
        <w:ind w:left="709"/>
        <w:jc w:val="both"/>
        <w:rPr>
          <w:rFonts w:cs="Times New Roman"/>
        </w:rPr>
      </w:pPr>
    </w:p>
    <w:p w14:paraId="5C07930E" w14:textId="3AF578AE" w:rsidR="005A5426" w:rsidRPr="00DA269C" w:rsidRDefault="005A5426" w:rsidP="005A5426">
      <w:pPr>
        <w:spacing w:after="0" w:line="360" w:lineRule="auto"/>
        <w:jc w:val="both"/>
        <w:rPr>
          <w:rFonts w:cs="Times New Roman"/>
          <w:i/>
          <w:iCs/>
        </w:rPr>
      </w:pPr>
      <w:r>
        <w:rPr>
          <w:rFonts w:cs="Times New Roman"/>
          <w:lang w:val="ro"/>
        </w:rPr>
        <w:tab/>
      </w:r>
      <w:r>
        <w:rPr>
          <w:rFonts w:cs="Times New Roman"/>
          <w:i/>
          <w:iCs/>
          <w:lang w:val="ro"/>
        </w:rPr>
        <w:t>2. Sondajele justi</w:t>
      </w:r>
      <w:r w:rsidR="00153776">
        <w:rPr>
          <w:rFonts w:cs="Times New Roman"/>
          <w:i/>
          <w:iCs/>
          <w:lang w:val="ro"/>
        </w:rPr>
        <w:t>ț</w:t>
      </w:r>
      <w:r>
        <w:rPr>
          <w:rFonts w:cs="Times New Roman"/>
          <w:i/>
          <w:iCs/>
          <w:lang w:val="ro"/>
        </w:rPr>
        <w:t xml:space="preserve">iabililor adresate persoanelor </w:t>
      </w:r>
      <w:r w:rsidR="00BC7186">
        <w:rPr>
          <w:rFonts w:cs="Times New Roman"/>
          <w:i/>
          <w:iCs/>
          <w:lang w:val="ro"/>
        </w:rPr>
        <w:t>fără pregătire juridică,</w:t>
      </w:r>
      <w:r>
        <w:rPr>
          <w:rFonts w:cs="Times New Roman"/>
          <w:i/>
          <w:iCs/>
          <w:lang w:val="ro"/>
        </w:rPr>
        <w:t xml:space="preserve"> participante la proceduri</w:t>
      </w:r>
      <w:r w:rsidR="00E910E1">
        <w:rPr>
          <w:rFonts w:cs="Times New Roman"/>
          <w:i/>
          <w:iCs/>
          <w:lang w:val="ro"/>
        </w:rPr>
        <w:t xml:space="preserve"> </w:t>
      </w:r>
    </w:p>
    <w:p w14:paraId="29A1561B" w14:textId="77777777" w:rsidR="005A5426" w:rsidRPr="00DA269C" w:rsidRDefault="005A5426" w:rsidP="005A5426">
      <w:pPr>
        <w:spacing w:after="0" w:line="360" w:lineRule="auto"/>
        <w:jc w:val="both"/>
        <w:rPr>
          <w:rFonts w:cs="Times New Roman"/>
          <w:i/>
          <w:iCs/>
        </w:rPr>
      </w:pPr>
    </w:p>
    <w:p w14:paraId="2D71115E" w14:textId="552FC352" w:rsidR="005A5426" w:rsidRPr="00DA269C" w:rsidRDefault="005A5426" w:rsidP="005A5426">
      <w:pPr>
        <w:spacing w:after="0" w:line="360" w:lineRule="auto"/>
        <w:jc w:val="both"/>
        <w:rPr>
          <w:rFonts w:cs="Times New Roman"/>
        </w:rPr>
      </w:pPr>
      <w:r>
        <w:rPr>
          <w:rFonts w:cs="Times New Roman"/>
          <w:lang w:val="ro"/>
        </w:rPr>
        <w:tab/>
      </w:r>
      <w:r>
        <w:rPr>
          <w:rFonts w:cs="Times New Roman"/>
          <w:i/>
          <w:iCs/>
          <w:lang w:val="ro"/>
        </w:rPr>
        <w:t>Sondajele justi</w:t>
      </w:r>
      <w:r w:rsidR="00153776">
        <w:rPr>
          <w:rFonts w:cs="Times New Roman"/>
          <w:i/>
          <w:iCs/>
          <w:lang w:val="ro"/>
        </w:rPr>
        <w:t>ț</w:t>
      </w:r>
      <w:r>
        <w:rPr>
          <w:rFonts w:cs="Times New Roman"/>
          <w:i/>
          <w:iCs/>
          <w:lang w:val="ro"/>
        </w:rPr>
        <w:t>iabililor</w:t>
      </w:r>
      <w:r>
        <w:rPr>
          <w:rFonts w:cs="Times New Roman"/>
          <w:lang w:val="ro"/>
        </w:rPr>
        <w:t xml:space="preserve"> reprezintă chestionare cu autocompletare care au fost distribuite de grupul de monitori pentru observarea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imediat după încheierea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de judecată. Acestea sunt concepute pentru a capta punctele de vedere </w:t>
      </w:r>
      <w:r w:rsidR="00001921">
        <w:rPr>
          <w:rFonts w:cs="Times New Roman"/>
          <w:lang w:val="ro"/>
        </w:rPr>
        <w:t>ș</w:t>
      </w:r>
      <w:r>
        <w:rPr>
          <w:rFonts w:cs="Times New Roman"/>
          <w:lang w:val="ro"/>
        </w:rPr>
        <w:t>i experien</w:t>
      </w:r>
      <w:r w:rsidR="00153776">
        <w:rPr>
          <w:rFonts w:cs="Times New Roman"/>
          <w:lang w:val="ro"/>
        </w:rPr>
        <w:t>ț</w:t>
      </w:r>
      <w:r>
        <w:rPr>
          <w:rFonts w:cs="Times New Roman"/>
          <w:lang w:val="ro"/>
        </w:rPr>
        <w:t xml:space="preserve">ele persoanelor individuale </w:t>
      </w:r>
      <w:r w:rsidR="00BC7186">
        <w:rPr>
          <w:rFonts w:cs="Times New Roman"/>
          <w:lang w:val="ro"/>
        </w:rPr>
        <w:t>fără pregătire juridică</w:t>
      </w:r>
      <w:r>
        <w:rPr>
          <w:rFonts w:cs="Times New Roman"/>
          <w:lang w:val="ro"/>
        </w:rPr>
        <w:t>, participante la proceduri. Această abordare reflectă un concept care se concentrează pe utilizatorii serviciului. Chestionarele au inclus în mare parte întrebări de tip închis, cu spa</w:t>
      </w:r>
      <w:r w:rsidR="00153776">
        <w:rPr>
          <w:rFonts w:cs="Times New Roman"/>
          <w:lang w:val="ro"/>
        </w:rPr>
        <w:t>ț</w:t>
      </w:r>
      <w:r>
        <w:rPr>
          <w:rFonts w:cs="Times New Roman"/>
          <w:lang w:val="ro"/>
        </w:rPr>
        <w:t xml:space="preserve">ii libere pentru comentarii, în vederea unor analize mai elaborate asupra problemelor. În special trebuie de remarcat că </w:t>
      </w:r>
      <w:r>
        <w:rPr>
          <w:rFonts w:cs="Times New Roman"/>
          <w:i/>
          <w:iCs/>
          <w:lang w:val="ro"/>
        </w:rPr>
        <w:t>Sondajele justi</w:t>
      </w:r>
      <w:r w:rsidR="00153776">
        <w:rPr>
          <w:rFonts w:cs="Times New Roman"/>
          <w:i/>
          <w:iCs/>
          <w:lang w:val="ro"/>
        </w:rPr>
        <w:t>ț</w:t>
      </w:r>
      <w:r>
        <w:rPr>
          <w:rFonts w:cs="Times New Roman"/>
          <w:i/>
          <w:iCs/>
          <w:lang w:val="ro"/>
        </w:rPr>
        <w:t>iabililor</w:t>
      </w:r>
      <w:r>
        <w:rPr>
          <w:rFonts w:cs="Times New Roman"/>
          <w:lang w:val="ro"/>
        </w:rPr>
        <w:t xml:space="preserve"> con</w:t>
      </w:r>
      <w:r w:rsidR="00153776">
        <w:rPr>
          <w:rFonts w:cs="Times New Roman"/>
          <w:lang w:val="ro"/>
        </w:rPr>
        <w:t>ț</w:t>
      </w:r>
      <w:r>
        <w:rPr>
          <w:rFonts w:cs="Times New Roman"/>
          <w:lang w:val="ro"/>
        </w:rPr>
        <w:t xml:space="preserve">in </w:t>
      </w:r>
      <w:r w:rsidR="00001921">
        <w:rPr>
          <w:rFonts w:cs="Times New Roman"/>
          <w:lang w:val="ro"/>
        </w:rPr>
        <w:t>ș</w:t>
      </w:r>
      <w:r>
        <w:rPr>
          <w:rFonts w:cs="Times New Roman"/>
          <w:lang w:val="ro"/>
        </w:rPr>
        <w:t>i integrează mai multe aspecte ale modelului de chestionar, elaborat de grupul de lucru al CEPEJ privind calitatea justi</w:t>
      </w:r>
      <w:r w:rsidR="00153776">
        <w:rPr>
          <w:rFonts w:cs="Times New Roman"/>
          <w:lang w:val="ro"/>
        </w:rPr>
        <w:t>ț</w:t>
      </w:r>
      <w:r>
        <w:rPr>
          <w:rFonts w:cs="Times New Roman"/>
          <w:lang w:val="ro"/>
        </w:rPr>
        <w:t xml:space="preserve">iei (CEPEJ-GT-QUAL). Sub rezerva anumitor adaptări, </w:t>
      </w:r>
      <w:r>
        <w:rPr>
          <w:rFonts w:cs="Times New Roman"/>
          <w:i/>
          <w:iCs/>
          <w:lang w:val="ro"/>
        </w:rPr>
        <w:t>Sondajele justi</w:t>
      </w:r>
      <w:r w:rsidR="00153776">
        <w:rPr>
          <w:rFonts w:cs="Times New Roman"/>
          <w:i/>
          <w:iCs/>
          <w:lang w:val="ro"/>
        </w:rPr>
        <w:t>ț</w:t>
      </w:r>
      <w:r>
        <w:rPr>
          <w:rFonts w:cs="Times New Roman"/>
          <w:i/>
          <w:iCs/>
          <w:lang w:val="ro"/>
        </w:rPr>
        <w:t>iabililor</w:t>
      </w:r>
      <w:r>
        <w:rPr>
          <w:rFonts w:cs="Times New Roman"/>
          <w:lang w:val="ro"/>
        </w:rPr>
        <w:t xml:space="preserve"> se bazează pe un manual metodologic pentru realizarea sondajelor privind satisfac</w:t>
      </w:r>
      <w:r w:rsidR="00153776">
        <w:rPr>
          <w:rFonts w:cs="Times New Roman"/>
          <w:lang w:val="ro"/>
        </w:rPr>
        <w:t>ț</w:t>
      </w:r>
      <w:r>
        <w:rPr>
          <w:rFonts w:cs="Times New Roman"/>
          <w:lang w:val="ro"/>
        </w:rPr>
        <w:t>ia destinate justi</w:t>
      </w:r>
      <w:r w:rsidR="00153776">
        <w:rPr>
          <w:rFonts w:cs="Times New Roman"/>
          <w:lang w:val="ro"/>
        </w:rPr>
        <w:t>ț</w:t>
      </w:r>
      <w:r>
        <w:rPr>
          <w:rFonts w:cs="Times New Roman"/>
          <w:lang w:val="ro"/>
        </w:rPr>
        <w:t>iabililor din statele membre ale Consiliului Europei.</w:t>
      </w:r>
      <w:r>
        <w:rPr>
          <w:rStyle w:val="ac"/>
          <w:rFonts w:cs="Times New Roman"/>
          <w:lang w:val="ro"/>
        </w:rPr>
        <w:footnoteReference w:id="4"/>
      </w:r>
    </w:p>
    <w:p w14:paraId="65B40888" w14:textId="77777777" w:rsidR="005A5426" w:rsidRPr="00DA269C" w:rsidRDefault="005A5426" w:rsidP="005A5426">
      <w:pPr>
        <w:spacing w:after="0" w:line="360" w:lineRule="auto"/>
        <w:jc w:val="both"/>
        <w:rPr>
          <w:rFonts w:cs="Times New Roman"/>
          <w:i/>
          <w:iCs/>
        </w:rPr>
      </w:pPr>
    </w:p>
    <w:p w14:paraId="46B82AE3" w14:textId="367F248A" w:rsidR="005A5426" w:rsidRPr="00DA269C" w:rsidRDefault="005A5426" w:rsidP="005A5426">
      <w:pPr>
        <w:spacing w:after="0" w:line="360" w:lineRule="auto"/>
        <w:jc w:val="both"/>
        <w:rPr>
          <w:rFonts w:cs="Times New Roman"/>
          <w:i/>
          <w:iCs/>
        </w:rPr>
      </w:pPr>
      <w:r>
        <w:rPr>
          <w:rFonts w:cs="Times New Roman"/>
          <w:lang w:val="ro"/>
        </w:rPr>
        <w:tab/>
      </w:r>
      <w:r>
        <w:rPr>
          <w:rFonts w:cs="Times New Roman"/>
          <w:i/>
          <w:iCs/>
          <w:lang w:val="ro"/>
        </w:rPr>
        <w:t>3. Sondaje pentru focus grupuri adresate avoca</w:t>
      </w:r>
      <w:r w:rsidR="00153776">
        <w:rPr>
          <w:rFonts w:cs="Times New Roman"/>
          <w:i/>
          <w:iCs/>
          <w:lang w:val="ro"/>
        </w:rPr>
        <w:t>ț</w:t>
      </w:r>
      <w:r>
        <w:rPr>
          <w:rFonts w:cs="Times New Roman"/>
          <w:i/>
          <w:iCs/>
          <w:lang w:val="ro"/>
        </w:rPr>
        <w:t>ilor, avoca</w:t>
      </w:r>
      <w:r w:rsidR="00153776">
        <w:rPr>
          <w:rFonts w:cs="Times New Roman"/>
          <w:i/>
          <w:iCs/>
          <w:lang w:val="ro"/>
        </w:rPr>
        <w:t>ț</w:t>
      </w:r>
      <w:r w:rsidR="001D4D76">
        <w:rPr>
          <w:rFonts w:cs="Times New Roman"/>
          <w:i/>
          <w:iCs/>
          <w:lang w:val="ro"/>
        </w:rPr>
        <w:t>ilor desmnați de stat</w:t>
      </w:r>
      <w:r>
        <w:rPr>
          <w:rFonts w:cs="Times New Roman"/>
          <w:i/>
          <w:iCs/>
          <w:lang w:val="ro"/>
        </w:rPr>
        <w:t xml:space="preserve">, judecătorilor </w:t>
      </w:r>
      <w:r w:rsidR="00001921">
        <w:rPr>
          <w:rFonts w:cs="Times New Roman"/>
          <w:i/>
          <w:iCs/>
          <w:lang w:val="ro"/>
        </w:rPr>
        <w:t>ș</w:t>
      </w:r>
      <w:r>
        <w:rPr>
          <w:rFonts w:cs="Times New Roman"/>
          <w:i/>
          <w:iCs/>
          <w:lang w:val="ro"/>
        </w:rPr>
        <w:t>i personalului judiciar</w:t>
      </w:r>
    </w:p>
    <w:p w14:paraId="457CED30" w14:textId="34940AE3" w:rsidR="005A5426" w:rsidRPr="00DA269C" w:rsidRDefault="005A5426" w:rsidP="005A5426">
      <w:pPr>
        <w:spacing w:after="0" w:line="360" w:lineRule="auto"/>
        <w:jc w:val="both"/>
        <w:rPr>
          <w:rFonts w:cs="Times New Roman"/>
        </w:rPr>
      </w:pPr>
      <w:r>
        <w:rPr>
          <w:rFonts w:cs="Times New Roman"/>
          <w:lang w:val="ro"/>
        </w:rPr>
        <w:tab/>
      </w:r>
      <w:r>
        <w:rPr>
          <w:rFonts w:cs="Times New Roman"/>
          <w:i/>
          <w:iCs/>
          <w:lang w:val="ro"/>
        </w:rPr>
        <w:t xml:space="preserve">Sondajele pentru focus grupuri </w:t>
      </w:r>
      <w:r>
        <w:rPr>
          <w:rFonts w:cs="Times New Roman"/>
          <w:lang w:val="ro"/>
        </w:rPr>
        <w:t xml:space="preserve">sunt alese pentru a extinde acoperirea serviciilor judiciare de monitorizare </w:t>
      </w:r>
      <w:r w:rsidR="00001921">
        <w:rPr>
          <w:rFonts w:cs="Times New Roman"/>
          <w:lang w:val="ro"/>
        </w:rPr>
        <w:t>ș</w:t>
      </w:r>
      <w:r>
        <w:rPr>
          <w:rFonts w:cs="Times New Roman"/>
          <w:lang w:val="ro"/>
        </w:rPr>
        <w:t xml:space="preserve">i pentru a aborda un grup </w:t>
      </w:r>
      <w:r w:rsidR="00153776">
        <w:rPr>
          <w:rFonts w:cs="Times New Roman"/>
          <w:lang w:val="ro"/>
        </w:rPr>
        <w:t>ț</w:t>
      </w:r>
      <w:r>
        <w:rPr>
          <w:rFonts w:cs="Times New Roman"/>
          <w:lang w:val="ro"/>
        </w:rPr>
        <w:t xml:space="preserve">intă mai larg. Ca instrumente de evaluare, aceste sondaje au avantaje importante, deoarece sunt capabile să includă mai multe subiecte, care altfel ar necesita </w:t>
      </w:r>
      <w:r w:rsidR="00945C38">
        <w:rPr>
          <w:rFonts w:cs="Times New Roman"/>
          <w:lang w:val="ro"/>
        </w:rPr>
        <w:t>întruniri ample. Suplimentar, sondajele</w:t>
      </w:r>
      <w:r>
        <w:rPr>
          <w:rFonts w:cs="Times New Roman"/>
          <w:lang w:val="ro"/>
        </w:rPr>
        <w:t xml:space="preserve"> pot aborda grupuri </w:t>
      </w:r>
      <w:r w:rsidR="00153776">
        <w:rPr>
          <w:rFonts w:cs="Times New Roman"/>
          <w:lang w:val="ro"/>
        </w:rPr>
        <w:t>ț</w:t>
      </w:r>
      <w:r>
        <w:rPr>
          <w:rFonts w:cs="Times New Roman"/>
          <w:lang w:val="ro"/>
        </w:rPr>
        <w:t>intă care prestează servicii în instan</w:t>
      </w:r>
      <w:r w:rsidR="00153776">
        <w:rPr>
          <w:rFonts w:cs="Times New Roman"/>
          <w:lang w:val="ro"/>
        </w:rPr>
        <w:t>ț</w:t>
      </w:r>
      <w:r>
        <w:rPr>
          <w:rFonts w:cs="Times New Roman"/>
          <w:lang w:val="ro"/>
        </w:rPr>
        <w:t xml:space="preserve">e îndepărtate. </w:t>
      </w:r>
    </w:p>
    <w:p w14:paraId="64A41883" w14:textId="22C90217" w:rsidR="005A5426" w:rsidRPr="00DA269C" w:rsidRDefault="005A5426" w:rsidP="005A5426">
      <w:pPr>
        <w:spacing w:after="0" w:line="360" w:lineRule="auto"/>
        <w:jc w:val="both"/>
        <w:rPr>
          <w:rFonts w:cs="Times New Roman"/>
        </w:rPr>
      </w:pPr>
      <w:r>
        <w:rPr>
          <w:rFonts w:cs="Times New Roman"/>
          <w:lang w:val="ro"/>
        </w:rPr>
        <w:tab/>
        <w:t>Sondajele pentru speciali</w:t>
      </w:r>
      <w:r w:rsidR="00001921">
        <w:rPr>
          <w:rFonts w:cs="Times New Roman"/>
          <w:lang w:val="ro"/>
        </w:rPr>
        <w:t>ș</w:t>
      </w:r>
      <w:r>
        <w:rPr>
          <w:rFonts w:cs="Times New Roman"/>
          <w:lang w:val="ro"/>
        </w:rPr>
        <w:t xml:space="preserve">tii din domeniul </w:t>
      </w:r>
      <w:r w:rsidR="00945C38">
        <w:rPr>
          <w:rFonts w:cs="Times New Roman"/>
          <w:lang w:val="ro"/>
        </w:rPr>
        <w:t xml:space="preserve">dreptului </w:t>
      </w:r>
      <w:r w:rsidR="00001921">
        <w:rPr>
          <w:rFonts w:cs="Times New Roman"/>
          <w:lang w:val="ro"/>
        </w:rPr>
        <w:t>ș</w:t>
      </w:r>
      <w:r>
        <w:rPr>
          <w:rFonts w:cs="Times New Roman"/>
          <w:lang w:val="ro"/>
        </w:rPr>
        <w:t>i func</w:t>
      </w:r>
      <w:r w:rsidR="00153776">
        <w:rPr>
          <w:rFonts w:cs="Times New Roman"/>
          <w:lang w:val="ro"/>
        </w:rPr>
        <w:t>ț</w:t>
      </w:r>
      <w:r>
        <w:rPr>
          <w:rFonts w:cs="Times New Roman"/>
          <w:lang w:val="ro"/>
        </w:rPr>
        <w:t xml:space="preserve">ionarii judiciari </w:t>
      </w:r>
      <w:r w:rsidR="00945C38">
        <w:rPr>
          <w:rFonts w:cs="Times New Roman"/>
          <w:lang w:val="ro"/>
        </w:rPr>
        <w:t>re</w:t>
      </w:r>
      <w:r>
        <w:rPr>
          <w:rFonts w:cs="Times New Roman"/>
          <w:lang w:val="ro"/>
        </w:rPr>
        <w:t xml:space="preserve">prezintă </w:t>
      </w:r>
      <w:r w:rsidR="00945C38">
        <w:rPr>
          <w:rFonts w:cs="Times New Roman"/>
          <w:lang w:val="ro"/>
        </w:rPr>
        <w:t>surse</w:t>
      </w:r>
      <w:r>
        <w:rPr>
          <w:rFonts w:cs="Times New Roman"/>
          <w:lang w:val="ro"/>
        </w:rPr>
        <w:t xml:space="preserve"> semnificative de ob</w:t>
      </w:r>
      <w:r w:rsidR="00153776">
        <w:rPr>
          <w:rFonts w:cs="Times New Roman"/>
          <w:lang w:val="ro"/>
        </w:rPr>
        <w:t>ț</w:t>
      </w:r>
      <w:r>
        <w:rPr>
          <w:rFonts w:cs="Times New Roman"/>
          <w:lang w:val="ro"/>
        </w:rPr>
        <w:t xml:space="preserve">inere a unei perspective asupra punctelor forte </w:t>
      </w:r>
      <w:r w:rsidR="00001921">
        <w:rPr>
          <w:rFonts w:cs="Times New Roman"/>
          <w:lang w:val="ro"/>
        </w:rPr>
        <w:t>ș</w:t>
      </w:r>
      <w:r>
        <w:rPr>
          <w:rFonts w:cs="Times New Roman"/>
          <w:lang w:val="ro"/>
        </w:rPr>
        <w:t>i a punctelor slabe din sfera serviciilor juridice. Speciali</w:t>
      </w:r>
      <w:r w:rsidR="00001921">
        <w:rPr>
          <w:rFonts w:cs="Times New Roman"/>
          <w:lang w:val="ro"/>
        </w:rPr>
        <w:t>ș</w:t>
      </w:r>
      <w:r>
        <w:rPr>
          <w:rFonts w:cs="Times New Roman"/>
          <w:lang w:val="ro"/>
        </w:rPr>
        <w:t xml:space="preserve">tii din domeniul </w:t>
      </w:r>
      <w:r w:rsidR="00945C38">
        <w:rPr>
          <w:rFonts w:cs="Times New Roman"/>
          <w:lang w:val="ro"/>
        </w:rPr>
        <w:t>dreptului</w:t>
      </w:r>
      <w:r>
        <w:rPr>
          <w:rFonts w:cs="Times New Roman"/>
          <w:lang w:val="ro"/>
        </w:rPr>
        <w:t xml:space="preserve"> contactează frecvent cu instan</w:t>
      </w:r>
      <w:r w:rsidR="00153776">
        <w:rPr>
          <w:rFonts w:cs="Times New Roman"/>
          <w:lang w:val="ro"/>
        </w:rPr>
        <w:t>ț</w:t>
      </w:r>
      <w:r w:rsidR="00945C38">
        <w:rPr>
          <w:rFonts w:cs="Times New Roman"/>
          <w:lang w:val="ro"/>
        </w:rPr>
        <w:t>ele</w:t>
      </w:r>
      <w:r>
        <w:rPr>
          <w:rFonts w:cs="Times New Roman"/>
          <w:lang w:val="ro"/>
        </w:rPr>
        <w:t>. Chestionarele au inclus în mare parte întrebări de tip închis, cu spa</w:t>
      </w:r>
      <w:r w:rsidR="00153776">
        <w:rPr>
          <w:rFonts w:cs="Times New Roman"/>
          <w:lang w:val="ro"/>
        </w:rPr>
        <w:t>ț</w:t>
      </w:r>
      <w:r>
        <w:rPr>
          <w:rFonts w:cs="Times New Roman"/>
          <w:lang w:val="ro"/>
        </w:rPr>
        <w:t xml:space="preserve">ii libere pentru comentarii, în vederea unor analize mai elaborate asupra problemelor. Asemenea </w:t>
      </w:r>
      <w:r>
        <w:rPr>
          <w:rFonts w:cs="Times New Roman"/>
          <w:i/>
          <w:iCs/>
          <w:lang w:val="ro"/>
        </w:rPr>
        <w:t xml:space="preserve">Sondajelor </w:t>
      </w:r>
      <w:r>
        <w:rPr>
          <w:rFonts w:cs="Times New Roman"/>
          <w:i/>
          <w:iCs/>
          <w:lang w:val="ro"/>
        </w:rPr>
        <w:lastRenderedPageBreak/>
        <w:t>justi</w:t>
      </w:r>
      <w:r w:rsidR="00153776">
        <w:rPr>
          <w:rFonts w:cs="Times New Roman"/>
          <w:i/>
          <w:iCs/>
          <w:lang w:val="ro"/>
        </w:rPr>
        <w:t>ț</w:t>
      </w:r>
      <w:r>
        <w:rPr>
          <w:rFonts w:cs="Times New Roman"/>
          <w:i/>
          <w:iCs/>
          <w:lang w:val="ro"/>
        </w:rPr>
        <w:t xml:space="preserve">iabililor, </w:t>
      </w:r>
      <w:r>
        <w:rPr>
          <w:rFonts w:cs="Times New Roman"/>
          <w:lang w:val="ro"/>
        </w:rPr>
        <w:t>acestea con</w:t>
      </w:r>
      <w:r w:rsidR="00153776">
        <w:rPr>
          <w:rFonts w:cs="Times New Roman"/>
          <w:lang w:val="ro"/>
        </w:rPr>
        <w:t>ț</w:t>
      </w:r>
      <w:r>
        <w:rPr>
          <w:rFonts w:cs="Times New Roman"/>
          <w:lang w:val="ro"/>
        </w:rPr>
        <w:t xml:space="preserve">in </w:t>
      </w:r>
      <w:r w:rsidR="00001921">
        <w:rPr>
          <w:rFonts w:cs="Times New Roman"/>
          <w:lang w:val="ro"/>
        </w:rPr>
        <w:t>ș</w:t>
      </w:r>
      <w:r>
        <w:rPr>
          <w:rFonts w:cs="Times New Roman"/>
          <w:lang w:val="ro"/>
        </w:rPr>
        <w:t>i integrează mai multe aspecte ale modelului de chestionar, elaborat de grupul de lucru al CEPEJ privind calitatea justi</w:t>
      </w:r>
      <w:r w:rsidR="00153776">
        <w:rPr>
          <w:rFonts w:cs="Times New Roman"/>
          <w:lang w:val="ro"/>
        </w:rPr>
        <w:t>ț</w:t>
      </w:r>
      <w:r>
        <w:rPr>
          <w:rFonts w:cs="Times New Roman"/>
          <w:lang w:val="ro"/>
        </w:rPr>
        <w:t xml:space="preserve">iei (CEPEJ-GT-QUAL). </w:t>
      </w:r>
    </w:p>
    <w:p w14:paraId="064D3DC6" w14:textId="6E6B8FAF" w:rsidR="005A5426" w:rsidRPr="00DA269C" w:rsidRDefault="005A5426" w:rsidP="005A5426">
      <w:pPr>
        <w:spacing w:after="0" w:line="360" w:lineRule="auto"/>
        <w:jc w:val="both"/>
        <w:rPr>
          <w:rFonts w:cs="Times New Roman"/>
        </w:rPr>
      </w:pPr>
      <w:r>
        <w:rPr>
          <w:rFonts w:cs="Times New Roman"/>
          <w:lang w:val="ro"/>
        </w:rPr>
        <w:tab/>
        <w:t>Sondajele pentru avoca</w:t>
      </w:r>
      <w:r w:rsidR="00153776">
        <w:rPr>
          <w:rFonts w:cs="Times New Roman"/>
          <w:lang w:val="ro"/>
        </w:rPr>
        <w:t>ț</w:t>
      </w:r>
      <w:r>
        <w:rPr>
          <w:rFonts w:cs="Times New Roman"/>
          <w:lang w:val="ro"/>
        </w:rPr>
        <w:t>ii care oferă asisten</w:t>
      </w:r>
      <w:r w:rsidR="00153776">
        <w:rPr>
          <w:rFonts w:cs="Times New Roman"/>
          <w:lang w:val="ro"/>
        </w:rPr>
        <w:t>ț</w:t>
      </w:r>
      <w:r>
        <w:rPr>
          <w:rFonts w:cs="Times New Roman"/>
          <w:lang w:val="ro"/>
        </w:rPr>
        <w:t>ă juridică garantată de stat au fost proiectate să ofere perspective unice asupra aspectelor legate de accesibilitatea la sistemul de justi</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a problemelor care apar în timpul prezentării cazului, în care dezechilibrele sau vulnerabilită</w:t>
      </w:r>
      <w:r w:rsidR="00153776">
        <w:rPr>
          <w:rFonts w:cs="Times New Roman"/>
          <w:lang w:val="ro"/>
        </w:rPr>
        <w:t>ț</w:t>
      </w:r>
      <w:r>
        <w:rPr>
          <w:rFonts w:cs="Times New Roman"/>
          <w:lang w:val="ro"/>
        </w:rPr>
        <w:t xml:space="preserve">ile persoanelor fizice sunt prezente sau dezavantajate în oricare alt mod. </w:t>
      </w:r>
    </w:p>
    <w:p w14:paraId="5C4782C9" w14:textId="3E33F6CA" w:rsidR="005A5426" w:rsidRPr="00DA269C" w:rsidRDefault="005A5426" w:rsidP="005A5426">
      <w:pPr>
        <w:spacing w:after="0" w:line="360" w:lineRule="auto"/>
        <w:jc w:val="both"/>
        <w:rPr>
          <w:rFonts w:cs="Times New Roman"/>
        </w:rPr>
      </w:pPr>
      <w:r>
        <w:rPr>
          <w:rFonts w:cs="Times New Roman"/>
          <w:lang w:val="ro"/>
        </w:rPr>
        <w:tab/>
        <w:t xml:space="preserve">Sondajele adresate judecătorilor </w:t>
      </w:r>
      <w:r w:rsidR="00001921">
        <w:rPr>
          <w:rFonts w:cs="Times New Roman"/>
          <w:lang w:val="ro"/>
        </w:rPr>
        <w:t>ș</w:t>
      </w:r>
      <w:r>
        <w:rPr>
          <w:rFonts w:cs="Times New Roman"/>
          <w:lang w:val="ro"/>
        </w:rPr>
        <w:t>i personalului judiciar s-au concentrat pe informa</w:t>
      </w:r>
      <w:r w:rsidR="00153776">
        <w:rPr>
          <w:rFonts w:cs="Times New Roman"/>
          <w:lang w:val="ro"/>
        </w:rPr>
        <w:t>ț</w:t>
      </w:r>
      <w:r>
        <w:rPr>
          <w:rFonts w:cs="Times New Roman"/>
          <w:lang w:val="ro"/>
        </w:rPr>
        <w:t xml:space="preserve">ii despre opinia judecătorilor referitoare la principalele standarde de calitate pe care trebuie să le îndeplinească fiecare hotărâre judecătorească, precum </w:t>
      </w:r>
      <w:r w:rsidR="00001921">
        <w:rPr>
          <w:rFonts w:cs="Times New Roman"/>
          <w:lang w:val="ro"/>
        </w:rPr>
        <w:t>ș</w:t>
      </w:r>
      <w:r>
        <w:rPr>
          <w:rFonts w:cs="Times New Roman"/>
          <w:lang w:val="ro"/>
        </w:rPr>
        <w:t xml:space="preserve">i asupra modului în care judecătorii </w:t>
      </w:r>
      <w:r w:rsidR="00001921">
        <w:rPr>
          <w:rFonts w:cs="Times New Roman"/>
          <w:lang w:val="ro"/>
        </w:rPr>
        <w:t>ș</w:t>
      </w:r>
      <w:r>
        <w:rPr>
          <w:rFonts w:cs="Times New Roman"/>
          <w:lang w:val="ro"/>
        </w:rPr>
        <w:t>i personalul judiciar evaluează necesitatea aprobării standardelor de calitate pentru hotărârile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i alte măsuri suplimentare ce trebuie luate</w:t>
      </w:r>
      <w:r w:rsidR="0004293D">
        <w:rPr>
          <w:rFonts w:cs="Times New Roman"/>
          <w:lang w:val="ro"/>
        </w:rPr>
        <w:t>,</w:t>
      </w:r>
      <w:r>
        <w:rPr>
          <w:rFonts w:cs="Times New Roman"/>
          <w:lang w:val="ro"/>
        </w:rPr>
        <w:t xml:space="preserve"> pentru ca implementarea standardelor de calitate a hotărârilor judecătore</w:t>
      </w:r>
      <w:r w:rsidR="00001921">
        <w:rPr>
          <w:rFonts w:cs="Times New Roman"/>
          <w:lang w:val="ro"/>
        </w:rPr>
        <w:t>ș</w:t>
      </w:r>
      <w:r>
        <w:rPr>
          <w:rFonts w:cs="Times New Roman"/>
          <w:lang w:val="ro"/>
        </w:rPr>
        <w:t>ti să fie eficientă.</w:t>
      </w:r>
    </w:p>
    <w:p w14:paraId="3E713927" w14:textId="77777777" w:rsidR="005A5426" w:rsidRPr="00DA269C" w:rsidRDefault="005A5426" w:rsidP="005A5426">
      <w:pPr>
        <w:spacing w:after="0" w:line="360" w:lineRule="auto"/>
        <w:rPr>
          <w:rFonts w:cs="Times New Roman"/>
        </w:rPr>
      </w:pPr>
    </w:p>
    <w:p w14:paraId="18AA68BC" w14:textId="0F18A52D" w:rsidR="005A5426" w:rsidRPr="00DA269C" w:rsidRDefault="005A5426" w:rsidP="005A5426">
      <w:pPr>
        <w:spacing w:after="0" w:line="360" w:lineRule="auto"/>
        <w:ind w:left="709"/>
        <w:jc w:val="both"/>
        <w:rPr>
          <w:rFonts w:cs="Times New Roman"/>
          <w:i/>
          <w:iCs/>
        </w:rPr>
      </w:pPr>
      <w:r>
        <w:rPr>
          <w:rFonts w:cs="Times New Roman"/>
          <w:i/>
          <w:iCs/>
          <w:lang w:val="ro"/>
        </w:rPr>
        <w:t>4. Analiza calită</w:t>
      </w:r>
      <w:r w:rsidR="00153776">
        <w:rPr>
          <w:rFonts w:cs="Times New Roman"/>
          <w:i/>
          <w:iCs/>
          <w:lang w:val="ro"/>
        </w:rPr>
        <w:t>ț</w:t>
      </w:r>
      <w:r>
        <w:rPr>
          <w:rFonts w:cs="Times New Roman"/>
          <w:i/>
          <w:iCs/>
          <w:lang w:val="ro"/>
        </w:rPr>
        <w:t>ii hotărârilor judecătore</w:t>
      </w:r>
      <w:r w:rsidR="00001921">
        <w:rPr>
          <w:rFonts w:cs="Times New Roman"/>
          <w:i/>
          <w:iCs/>
          <w:lang w:val="ro"/>
        </w:rPr>
        <w:t>ș</w:t>
      </w:r>
      <w:r>
        <w:rPr>
          <w:rFonts w:cs="Times New Roman"/>
          <w:i/>
          <w:iCs/>
          <w:lang w:val="ro"/>
        </w:rPr>
        <w:t xml:space="preserve">ti </w:t>
      </w:r>
    </w:p>
    <w:p w14:paraId="5C80A66C" w14:textId="77777777" w:rsidR="005A5426" w:rsidRPr="00DA269C" w:rsidRDefault="005A5426" w:rsidP="005A5426">
      <w:pPr>
        <w:spacing w:after="0" w:line="360" w:lineRule="auto"/>
        <w:ind w:left="709"/>
        <w:jc w:val="both"/>
        <w:rPr>
          <w:rFonts w:cs="Times New Roman"/>
          <w:i/>
          <w:iCs/>
        </w:rPr>
      </w:pPr>
    </w:p>
    <w:p w14:paraId="4E7D6AEE" w14:textId="6D609EFB" w:rsidR="005A5426" w:rsidRPr="00DA269C" w:rsidRDefault="005A5426" w:rsidP="005A5426">
      <w:pPr>
        <w:spacing w:after="0" w:line="360" w:lineRule="auto"/>
        <w:ind w:firstLine="720"/>
        <w:jc w:val="both"/>
        <w:rPr>
          <w:rFonts w:cs="Times New Roman"/>
        </w:rPr>
      </w:pPr>
      <w:r>
        <w:rPr>
          <w:rFonts w:cs="Times New Roman"/>
          <w:lang w:val="ro"/>
        </w:rPr>
        <w:t>Analiza calită</w:t>
      </w:r>
      <w:r w:rsidR="00153776">
        <w:rPr>
          <w:rFonts w:cs="Times New Roman"/>
          <w:lang w:val="ro"/>
        </w:rPr>
        <w:t>ț</w:t>
      </w:r>
      <w:r>
        <w:rPr>
          <w:rFonts w:cs="Times New Roman"/>
          <w:lang w:val="ro"/>
        </w:rPr>
        <w:t xml:space="preserve">ii </w:t>
      </w:r>
      <w:r w:rsidR="0004293D">
        <w:rPr>
          <w:rFonts w:cs="Times New Roman"/>
          <w:lang w:val="ro"/>
        </w:rPr>
        <w:t xml:space="preserve">hotărîrilor </w:t>
      </w:r>
      <w:r>
        <w:rPr>
          <w:rFonts w:cs="Times New Roman"/>
          <w:lang w:val="ro"/>
        </w:rPr>
        <w:t>selectate aleatoriu din diferite instan</w:t>
      </w:r>
      <w:r w:rsidR="00153776">
        <w:rPr>
          <w:rFonts w:cs="Times New Roman"/>
          <w:lang w:val="ro"/>
        </w:rPr>
        <w:t>ț</w:t>
      </w:r>
      <w:r>
        <w:rPr>
          <w:rFonts w:cs="Times New Roman"/>
          <w:lang w:val="ro"/>
        </w:rPr>
        <w:t xml:space="preserve">e de judecată </w:t>
      </w:r>
      <w:r w:rsidR="00001921">
        <w:rPr>
          <w:rFonts w:cs="Times New Roman"/>
          <w:lang w:val="ro"/>
        </w:rPr>
        <w:t>ș</w:t>
      </w:r>
      <w:r w:rsidR="0004293D">
        <w:rPr>
          <w:rFonts w:cs="Times New Roman"/>
          <w:lang w:val="ro"/>
        </w:rPr>
        <w:t xml:space="preserve">i categorii (cauze </w:t>
      </w:r>
      <w:r>
        <w:rPr>
          <w:rFonts w:cs="Times New Roman"/>
          <w:lang w:val="ro"/>
        </w:rPr>
        <w:t xml:space="preserve">civile, penale, administrative </w:t>
      </w:r>
      <w:r w:rsidR="00001921">
        <w:rPr>
          <w:rFonts w:cs="Times New Roman"/>
          <w:lang w:val="ro"/>
        </w:rPr>
        <w:t>ș</w:t>
      </w:r>
      <w:r>
        <w:rPr>
          <w:rFonts w:cs="Times New Roman"/>
          <w:lang w:val="ro"/>
        </w:rPr>
        <w:t>i contraven</w:t>
      </w:r>
      <w:r w:rsidR="00153776">
        <w:rPr>
          <w:rFonts w:cs="Times New Roman"/>
          <w:lang w:val="ro"/>
        </w:rPr>
        <w:t>ț</w:t>
      </w:r>
      <w:r>
        <w:rPr>
          <w:rFonts w:cs="Times New Roman"/>
          <w:lang w:val="ro"/>
        </w:rPr>
        <w:t xml:space="preserve">ionale) relevă aspecte importante legate de </w:t>
      </w:r>
      <w:r w:rsidR="0004293D">
        <w:rPr>
          <w:rFonts w:cs="Times New Roman"/>
          <w:lang w:val="ro"/>
        </w:rPr>
        <w:t xml:space="preserve">adoptarea </w:t>
      </w:r>
      <w:r>
        <w:rPr>
          <w:rFonts w:cs="Times New Roman"/>
          <w:lang w:val="ro"/>
        </w:rPr>
        <w:t>hotărârilor judecătore</w:t>
      </w:r>
      <w:r w:rsidR="00001921">
        <w:rPr>
          <w:rFonts w:cs="Times New Roman"/>
          <w:lang w:val="ro"/>
        </w:rPr>
        <w:t>ș</w:t>
      </w:r>
      <w:r>
        <w:rPr>
          <w:rFonts w:cs="Times New Roman"/>
          <w:lang w:val="ro"/>
        </w:rPr>
        <w:t xml:space="preserve">ti. Această metodă a fost </w:t>
      </w:r>
      <w:r w:rsidR="0004293D">
        <w:rPr>
          <w:rFonts w:cs="Times New Roman"/>
          <w:lang w:val="ro"/>
        </w:rPr>
        <w:t>utilizată</w:t>
      </w:r>
      <w:r>
        <w:rPr>
          <w:rFonts w:cs="Times New Roman"/>
          <w:lang w:val="ro"/>
        </w:rPr>
        <w:t xml:space="preserve"> pentru a examina hotărârile judecătore</w:t>
      </w:r>
      <w:r w:rsidR="00001921">
        <w:rPr>
          <w:rFonts w:cs="Times New Roman"/>
          <w:lang w:val="ro"/>
        </w:rPr>
        <w:t>ș</w:t>
      </w:r>
      <w:r>
        <w:rPr>
          <w:rFonts w:cs="Times New Roman"/>
          <w:lang w:val="ro"/>
        </w:rPr>
        <w:t xml:space="preserve">ti </w:t>
      </w:r>
      <w:r w:rsidR="0004293D">
        <w:rPr>
          <w:rFonts w:cs="Times New Roman"/>
          <w:lang w:val="ro"/>
        </w:rPr>
        <w:t xml:space="preserve">emise în </w:t>
      </w:r>
      <w:r>
        <w:rPr>
          <w:rFonts w:cs="Times New Roman"/>
          <w:lang w:val="ro"/>
        </w:rPr>
        <w:t>litigiil</w:t>
      </w:r>
      <w:r w:rsidR="0004293D">
        <w:rPr>
          <w:rFonts w:cs="Times New Roman"/>
          <w:lang w:val="ro"/>
        </w:rPr>
        <w:t>e</w:t>
      </w:r>
      <w:r>
        <w:rPr>
          <w:rFonts w:cs="Times New Roman"/>
          <w:lang w:val="ro"/>
        </w:rPr>
        <w:t xml:space="preserve"> pe fond. De</w:t>
      </w:r>
      <w:r w:rsidR="00001921">
        <w:rPr>
          <w:rFonts w:cs="Times New Roman"/>
          <w:lang w:val="ro"/>
        </w:rPr>
        <w:t>ș</w:t>
      </w:r>
      <w:r w:rsidR="0004293D">
        <w:rPr>
          <w:rFonts w:cs="Times New Roman"/>
          <w:lang w:val="ro"/>
        </w:rPr>
        <w:t xml:space="preserve">i nu există nici un litigiu, </w:t>
      </w:r>
      <w:r>
        <w:rPr>
          <w:rFonts w:cs="Times New Roman"/>
          <w:lang w:val="ro"/>
        </w:rPr>
        <w:t>fără ca promptitudinea hotărârilor judecătore</w:t>
      </w:r>
      <w:r w:rsidR="00001921">
        <w:rPr>
          <w:rFonts w:cs="Times New Roman"/>
          <w:lang w:val="ro"/>
        </w:rPr>
        <w:t>ș</w:t>
      </w:r>
      <w:r>
        <w:rPr>
          <w:rFonts w:cs="Times New Roman"/>
          <w:lang w:val="ro"/>
        </w:rPr>
        <w:t>ti să fie esen</w:t>
      </w:r>
      <w:r w:rsidR="00153776">
        <w:rPr>
          <w:rFonts w:cs="Times New Roman"/>
          <w:lang w:val="ro"/>
        </w:rPr>
        <w:t>ț</w:t>
      </w:r>
      <w:r>
        <w:rPr>
          <w:rFonts w:cs="Times New Roman"/>
          <w:lang w:val="ro"/>
        </w:rPr>
        <w:t>ială pentru asigurarea func</w:t>
      </w:r>
      <w:r w:rsidR="00153776">
        <w:rPr>
          <w:rFonts w:cs="Times New Roman"/>
          <w:lang w:val="ro"/>
        </w:rPr>
        <w:t>ț</w:t>
      </w:r>
      <w:r>
        <w:rPr>
          <w:rFonts w:cs="Times New Roman"/>
          <w:lang w:val="ro"/>
        </w:rPr>
        <w:t>ionării sistemului judiciar, instan</w:t>
      </w:r>
      <w:r w:rsidR="00153776">
        <w:rPr>
          <w:rFonts w:cs="Times New Roman"/>
          <w:lang w:val="ro"/>
        </w:rPr>
        <w:t>ț</w:t>
      </w:r>
      <w:r>
        <w:rPr>
          <w:rFonts w:cs="Times New Roman"/>
          <w:lang w:val="ro"/>
        </w:rPr>
        <w:t>ele eficiente de astăzi promit mai mult decât doar închiderea mecanică a unui număr mar</w:t>
      </w:r>
      <w:r w:rsidR="0004293D">
        <w:rPr>
          <w:rFonts w:cs="Times New Roman"/>
          <w:lang w:val="ro"/>
        </w:rPr>
        <w:t>e de cazuri. Numărul cazurilor încheiate</w:t>
      </w:r>
      <w:r>
        <w:rPr>
          <w:rFonts w:cs="Times New Roman"/>
          <w:lang w:val="ro"/>
        </w:rPr>
        <w:t xml:space="preserve"> </w:t>
      </w:r>
      <w:r w:rsidR="00001921">
        <w:rPr>
          <w:rFonts w:cs="Times New Roman"/>
          <w:lang w:val="ro"/>
        </w:rPr>
        <w:t>ș</w:t>
      </w:r>
      <w:r>
        <w:rPr>
          <w:rFonts w:cs="Times New Roman"/>
          <w:lang w:val="ro"/>
        </w:rPr>
        <w:t>i reducerea duratei procedurilor nu ar trebui să fie singurul obiectiv al politicii judiciare; ace</w:t>
      </w:r>
      <w:r w:rsidR="0004293D">
        <w:rPr>
          <w:rFonts w:cs="Times New Roman"/>
          <w:lang w:val="ro"/>
        </w:rPr>
        <w:t>a</w:t>
      </w:r>
      <w:r>
        <w:rPr>
          <w:rFonts w:cs="Times New Roman"/>
          <w:lang w:val="ro"/>
        </w:rPr>
        <w:t>sta poate aduce beneficii pe termen lung serviciilor judiciare, numai dacă nu compromite calitatea hotărârilor judecătore</w:t>
      </w:r>
      <w:r w:rsidR="00001921">
        <w:rPr>
          <w:rFonts w:cs="Times New Roman"/>
          <w:lang w:val="ro"/>
        </w:rPr>
        <w:t>ș</w:t>
      </w:r>
      <w:r>
        <w:rPr>
          <w:rFonts w:cs="Times New Roman"/>
          <w:lang w:val="ro"/>
        </w:rPr>
        <w:t>ti. Pentru a evalua, dacă instan</w:t>
      </w:r>
      <w:r w:rsidR="00153776">
        <w:rPr>
          <w:rFonts w:cs="Times New Roman"/>
          <w:lang w:val="ro"/>
        </w:rPr>
        <w:t>ț</w:t>
      </w:r>
      <w:r>
        <w:rPr>
          <w:rFonts w:cs="Times New Roman"/>
          <w:lang w:val="ro"/>
        </w:rPr>
        <w:t>ele de judecată continuă să reprezinte o institu</w:t>
      </w:r>
      <w:r w:rsidR="00153776">
        <w:rPr>
          <w:rFonts w:cs="Times New Roman"/>
          <w:lang w:val="ro"/>
        </w:rPr>
        <w:t>ț</w:t>
      </w:r>
      <w:r>
        <w:rPr>
          <w:rFonts w:cs="Times New Roman"/>
          <w:lang w:val="ro"/>
        </w:rPr>
        <w:t>ie cu autoritate, care pronun</w:t>
      </w:r>
      <w:r w:rsidR="00153776">
        <w:rPr>
          <w:rFonts w:cs="Times New Roman"/>
          <w:lang w:val="ro"/>
        </w:rPr>
        <w:t>ț</w:t>
      </w:r>
      <w:r>
        <w:rPr>
          <w:rFonts w:cs="Times New Roman"/>
          <w:lang w:val="ro"/>
        </w:rPr>
        <w:t xml:space="preserve">ă hotărâri </w:t>
      </w:r>
      <w:r w:rsidR="0004293D">
        <w:rPr>
          <w:rFonts w:cs="Times New Roman"/>
          <w:lang w:val="ro"/>
        </w:rPr>
        <w:t>accesibile</w:t>
      </w:r>
      <w:r>
        <w:rPr>
          <w:rFonts w:cs="Times New Roman"/>
          <w:lang w:val="ro"/>
        </w:rPr>
        <w:t xml:space="preserve">, prompte </w:t>
      </w:r>
      <w:r w:rsidR="00001921">
        <w:rPr>
          <w:rFonts w:cs="Times New Roman"/>
          <w:lang w:val="ro"/>
        </w:rPr>
        <w:t>ș</w:t>
      </w:r>
      <w:r>
        <w:rPr>
          <w:rFonts w:cs="Times New Roman"/>
          <w:lang w:val="ro"/>
        </w:rPr>
        <w:t>i consecvente ca serviciu public pentru cetă</w:t>
      </w:r>
      <w:r w:rsidR="00153776">
        <w:rPr>
          <w:rFonts w:cs="Times New Roman"/>
          <w:lang w:val="ro"/>
        </w:rPr>
        <w:t>ț</w:t>
      </w:r>
      <w:r>
        <w:rPr>
          <w:rFonts w:cs="Times New Roman"/>
          <w:lang w:val="ro"/>
        </w:rPr>
        <w:t xml:space="preserve">eni </w:t>
      </w:r>
      <w:r w:rsidR="00001921">
        <w:rPr>
          <w:rFonts w:cs="Times New Roman"/>
          <w:lang w:val="ro"/>
        </w:rPr>
        <w:t>ș</w:t>
      </w:r>
      <w:r w:rsidR="0004293D">
        <w:rPr>
          <w:rFonts w:cs="Times New Roman"/>
          <w:lang w:val="ro"/>
        </w:rPr>
        <w:t>i mediul de afaceri</w:t>
      </w:r>
      <w:r>
        <w:rPr>
          <w:rFonts w:cs="Times New Roman"/>
          <w:lang w:val="ro"/>
        </w:rPr>
        <w:t>, analiza hotărârilor judecătore</w:t>
      </w:r>
      <w:r w:rsidR="00001921">
        <w:rPr>
          <w:rFonts w:cs="Times New Roman"/>
          <w:lang w:val="ro"/>
        </w:rPr>
        <w:t>ș</w:t>
      </w:r>
      <w:r>
        <w:rPr>
          <w:rFonts w:cs="Times New Roman"/>
          <w:lang w:val="ro"/>
        </w:rPr>
        <w:t xml:space="preserve">ti a inclus </w:t>
      </w:r>
      <w:r w:rsidR="00001921">
        <w:rPr>
          <w:rFonts w:cs="Times New Roman"/>
          <w:lang w:val="ro"/>
        </w:rPr>
        <w:t>ș</w:t>
      </w:r>
      <w:r>
        <w:rPr>
          <w:rFonts w:cs="Times New Roman"/>
          <w:lang w:val="ro"/>
        </w:rPr>
        <w:t>apte criterii principale după care s-a evaluat conformitatea cu standardele de calitate:</w:t>
      </w:r>
    </w:p>
    <w:p w14:paraId="3C7C034E" w14:textId="77777777" w:rsidR="005A5426" w:rsidRPr="00DA269C" w:rsidRDefault="005A5426" w:rsidP="005A5426">
      <w:pPr>
        <w:spacing w:after="0" w:line="360" w:lineRule="auto"/>
        <w:ind w:firstLine="720"/>
        <w:jc w:val="both"/>
        <w:rPr>
          <w:rFonts w:cs="Times New Roman"/>
          <w:color w:val="000000"/>
        </w:rPr>
      </w:pPr>
    </w:p>
    <w:p w14:paraId="7C978ED0" w14:textId="23DBA82C" w:rsidR="005A5426" w:rsidRPr="00DA269C" w:rsidRDefault="005A5426" w:rsidP="005A5426">
      <w:pPr>
        <w:shd w:val="clear" w:color="auto" w:fill="D9E2F3" w:themeFill="accent1" w:themeFillTint="33"/>
        <w:tabs>
          <w:tab w:val="left" w:pos="1276"/>
        </w:tabs>
        <w:spacing w:after="0" w:line="360" w:lineRule="auto"/>
        <w:ind w:left="709"/>
        <w:jc w:val="both"/>
        <w:rPr>
          <w:rFonts w:cs="Times New Roman"/>
        </w:rPr>
      </w:pPr>
      <w:r>
        <w:rPr>
          <w:rFonts w:cs="Times New Roman"/>
          <w:lang w:val="ro"/>
        </w:rPr>
        <w:t>STANDARDELE DE CALITATE ALE HOTĂRÂRILOR JUDECĂTORE</w:t>
      </w:r>
      <w:r w:rsidR="00001921">
        <w:rPr>
          <w:rFonts w:cs="Times New Roman"/>
          <w:lang w:val="ro"/>
        </w:rPr>
        <w:t>Ș</w:t>
      </w:r>
      <w:r>
        <w:rPr>
          <w:rFonts w:cs="Times New Roman"/>
          <w:lang w:val="ro"/>
        </w:rPr>
        <w:t xml:space="preserve">TI SUPUSE </w:t>
      </w:r>
      <w:r w:rsidR="0004293D">
        <w:rPr>
          <w:rFonts w:cs="Times New Roman"/>
          <w:lang w:val="ro"/>
        </w:rPr>
        <w:t>MONITORIZĂRII</w:t>
      </w:r>
    </w:p>
    <w:p w14:paraId="5D4ECCB4" w14:textId="77777777"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t xml:space="preserve">Legalitatea </w:t>
      </w:r>
    </w:p>
    <w:p w14:paraId="330FFB12" w14:textId="77777777"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t xml:space="preserve">Persuasivitatea </w:t>
      </w:r>
    </w:p>
    <w:p w14:paraId="071FA7AD" w14:textId="29CE46E8"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t>Transparen</w:t>
      </w:r>
      <w:r w:rsidR="00153776">
        <w:rPr>
          <w:rFonts w:cs="Times New Roman"/>
          <w:szCs w:val="24"/>
          <w:lang w:val="ro"/>
        </w:rPr>
        <w:t>ț</w:t>
      </w:r>
      <w:r>
        <w:rPr>
          <w:rFonts w:cs="Times New Roman"/>
          <w:szCs w:val="24"/>
          <w:lang w:val="ro"/>
        </w:rPr>
        <w:t>a (coeren</w:t>
      </w:r>
      <w:r w:rsidR="00153776">
        <w:rPr>
          <w:rFonts w:cs="Times New Roman"/>
          <w:szCs w:val="24"/>
          <w:lang w:val="ro"/>
        </w:rPr>
        <w:t>ț</w:t>
      </w:r>
      <w:r>
        <w:rPr>
          <w:rFonts w:cs="Times New Roman"/>
          <w:szCs w:val="24"/>
          <w:lang w:val="ro"/>
        </w:rPr>
        <w:t xml:space="preserve">a cercetării faptelor </w:t>
      </w:r>
      <w:r w:rsidR="00001921">
        <w:rPr>
          <w:rFonts w:cs="Times New Roman"/>
          <w:szCs w:val="24"/>
          <w:lang w:val="ro"/>
        </w:rPr>
        <w:t>ș</w:t>
      </w:r>
      <w:r>
        <w:rPr>
          <w:rFonts w:cs="Times New Roman"/>
          <w:szCs w:val="24"/>
          <w:lang w:val="ro"/>
        </w:rPr>
        <w:t>i ra</w:t>
      </w:r>
      <w:r w:rsidR="00153776">
        <w:rPr>
          <w:rFonts w:cs="Times New Roman"/>
          <w:szCs w:val="24"/>
          <w:lang w:val="ro"/>
        </w:rPr>
        <w:t>ț</w:t>
      </w:r>
      <w:r>
        <w:rPr>
          <w:rFonts w:cs="Times New Roman"/>
          <w:szCs w:val="24"/>
          <w:lang w:val="ro"/>
        </w:rPr>
        <w:t>ionamentelor, suficien</w:t>
      </w:r>
      <w:r w:rsidR="00153776">
        <w:rPr>
          <w:rFonts w:cs="Times New Roman"/>
          <w:szCs w:val="24"/>
          <w:lang w:val="ro"/>
        </w:rPr>
        <w:t>ț</w:t>
      </w:r>
      <w:r>
        <w:rPr>
          <w:rFonts w:cs="Times New Roman"/>
          <w:szCs w:val="24"/>
          <w:lang w:val="ro"/>
        </w:rPr>
        <w:t xml:space="preserve">a </w:t>
      </w:r>
      <w:r>
        <w:rPr>
          <w:rFonts w:cs="Times New Roman"/>
          <w:szCs w:val="24"/>
          <w:lang w:val="ro"/>
        </w:rPr>
        <w:tab/>
        <w:t xml:space="preserve"> motivelor) </w:t>
      </w:r>
    </w:p>
    <w:p w14:paraId="64704BEC" w14:textId="77777777"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lastRenderedPageBreak/>
        <w:t xml:space="preserve">Corectitudinea lingvistică </w:t>
      </w:r>
    </w:p>
    <w:p w14:paraId="431D7FCA" w14:textId="77777777"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t xml:space="preserve">Claritatea </w:t>
      </w:r>
    </w:p>
    <w:p w14:paraId="5DBC472A" w14:textId="617AE9B1"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Pr>
          <w:rFonts w:cs="Times New Roman"/>
          <w:szCs w:val="24"/>
          <w:lang w:val="ro"/>
        </w:rPr>
        <w:t xml:space="preserve">Structura </w:t>
      </w:r>
      <w:r w:rsidR="00001921">
        <w:rPr>
          <w:rFonts w:cs="Times New Roman"/>
          <w:szCs w:val="24"/>
          <w:lang w:val="ro"/>
        </w:rPr>
        <w:t>ș</w:t>
      </w:r>
      <w:r>
        <w:rPr>
          <w:rFonts w:cs="Times New Roman"/>
          <w:szCs w:val="24"/>
          <w:lang w:val="ro"/>
        </w:rPr>
        <w:t xml:space="preserve">i forma </w:t>
      </w:r>
    </w:p>
    <w:p w14:paraId="1B030DD9" w14:textId="288ED9FF" w:rsidR="005A5426" w:rsidRPr="00DA269C" w:rsidRDefault="005A5426" w:rsidP="00496808">
      <w:pPr>
        <w:pStyle w:val="a3"/>
        <w:numPr>
          <w:ilvl w:val="0"/>
          <w:numId w:val="20"/>
        </w:numPr>
        <w:shd w:val="clear" w:color="auto" w:fill="F2F2F2" w:themeFill="background1" w:themeFillShade="F2"/>
        <w:tabs>
          <w:tab w:val="left" w:pos="1276"/>
        </w:tabs>
        <w:spacing w:after="0" w:line="360" w:lineRule="auto"/>
        <w:ind w:left="709" w:firstLine="0"/>
        <w:jc w:val="both"/>
        <w:rPr>
          <w:rFonts w:cs="Times New Roman"/>
          <w:b/>
          <w:szCs w:val="24"/>
        </w:rPr>
      </w:pPr>
      <w:r>
        <w:rPr>
          <w:rFonts w:cs="Times New Roman"/>
          <w:szCs w:val="24"/>
          <w:lang w:val="ro"/>
        </w:rPr>
        <w:t>Particularită</w:t>
      </w:r>
      <w:r w:rsidR="00153776">
        <w:rPr>
          <w:rFonts w:cs="Times New Roman"/>
          <w:szCs w:val="24"/>
          <w:lang w:val="ro"/>
        </w:rPr>
        <w:t>ț</w:t>
      </w:r>
      <w:r>
        <w:rPr>
          <w:rFonts w:cs="Times New Roman"/>
          <w:szCs w:val="24"/>
          <w:lang w:val="ro"/>
        </w:rPr>
        <w:t>ile privind recuperarea costurilor de judecată</w:t>
      </w:r>
    </w:p>
    <w:p w14:paraId="5F36ED69" w14:textId="77777777" w:rsidR="005A5426" w:rsidRPr="00DA269C" w:rsidRDefault="005A5426" w:rsidP="005A5426">
      <w:pPr>
        <w:spacing w:after="0" w:line="360" w:lineRule="auto"/>
        <w:jc w:val="both"/>
        <w:rPr>
          <w:rFonts w:cs="Times New Roman"/>
          <w:color w:val="000000"/>
        </w:rPr>
      </w:pPr>
    </w:p>
    <w:p w14:paraId="593EBC18" w14:textId="05872E89" w:rsidR="005A5426" w:rsidRPr="00DA269C" w:rsidRDefault="005A5426" w:rsidP="005A5426">
      <w:pPr>
        <w:spacing w:after="0" w:line="360" w:lineRule="auto"/>
        <w:ind w:firstLine="709"/>
        <w:jc w:val="both"/>
        <w:rPr>
          <w:rFonts w:cs="Times New Roman"/>
          <w:color w:val="000000"/>
        </w:rPr>
      </w:pPr>
      <w:r>
        <w:rPr>
          <w:rFonts w:cs="Times New Roman"/>
          <w:color w:val="000000"/>
          <w:lang w:val="ro"/>
        </w:rPr>
        <w:t>Chestionarul privind calitatea hotărârilor selectate aleatoriu se bazează pe o matrice metodologică care include răspunsuri op</w:t>
      </w:r>
      <w:r w:rsidR="00153776">
        <w:rPr>
          <w:rFonts w:cs="Times New Roman"/>
          <w:color w:val="000000"/>
          <w:lang w:val="ro"/>
        </w:rPr>
        <w:t>ț</w:t>
      </w:r>
      <w:r>
        <w:rPr>
          <w:rFonts w:cs="Times New Roman"/>
          <w:color w:val="000000"/>
          <w:lang w:val="ro"/>
        </w:rPr>
        <w:t>ionale. Printre altele, chestionarul abordează cele mai frecvente inconsecven</w:t>
      </w:r>
      <w:r w:rsidR="00153776">
        <w:rPr>
          <w:rFonts w:cs="Times New Roman"/>
          <w:color w:val="000000"/>
          <w:lang w:val="ro"/>
        </w:rPr>
        <w:t>ț</w:t>
      </w:r>
      <w:r>
        <w:rPr>
          <w:rFonts w:cs="Times New Roman"/>
          <w:color w:val="000000"/>
          <w:lang w:val="ro"/>
        </w:rPr>
        <w:t xml:space="preserve">e care ar putea apărea în procesul de </w:t>
      </w:r>
      <w:r w:rsidR="0004293D">
        <w:rPr>
          <w:rFonts w:cs="Times New Roman"/>
          <w:color w:val="000000"/>
          <w:lang w:val="ro"/>
        </w:rPr>
        <w:t xml:space="preserve">redactare </w:t>
      </w:r>
      <w:r>
        <w:rPr>
          <w:rFonts w:cs="Times New Roman"/>
          <w:color w:val="000000"/>
          <w:lang w:val="ro"/>
        </w:rPr>
        <w:t>a hotărârilor. În plus, chestionarul con</w:t>
      </w:r>
      <w:r w:rsidR="00153776">
        <w:rPr>
          <w:rFonts w:cs="Times New Roman"/>
          <w:color w:val="000000"/>
          <w:lang w:val="ro"/>
        </w:rPr>
        <w:t>ț</w:t>
      </w:r>
      <w:r w:rsidR="0004293D">
        <w:rPr>
          <w:rFonts w:cs="Times New Roman"/>
          <w:color w:val="000000"/>
          <w:lang w:val="ro"/>
        </w:rPr>
        <w:t>ine</w:t>
      </w:r>
      <w:r>
        <w:rPr>
          <w:rFonts w:cs="Times New Roman"/>
          <w:color w:val="000000"/>
          <w:lang w:val="ro"/>
        </w:rPr>
        <w:t xml:space="preserve"> întrebări deschise care pot include exemple specifice din textul hotărârii judecătore</w:t>
      </w:r>
      <w:r w:rsidR="00001921">
        <w:rPr>
          <w:rFonts w:cs="Times New Roman"/>
          <w:color w:val="000000"/>
          <w:lang w:val="ro"/>
        </w:rPr>
        <w:t>ș</w:t>
      </w:r>
      <w:r>
        <w:rPr>
          <w:rFonts w:cs="Times New Roman"/>
          <w:color w:val="000000"/>
          <w:lang w:val="ro"/>
        </w:rPr>
        <w:t>ti. Acest lucru a permis ca rezultatele monitorizării să fie completate cu exemple autentice.</w:t>
      </w:r>
    </w:p>
    <w:p w14:paraId="56C2D496" w14:textId="75C4EEC4" w:rsidR="005A5426" w:rsidRPr="00DA269C" w:rsidRDefault="005A5426" w:rsidP="005A5426">
      <w:pPr>
        <w:spacing w:after="0" w:line="360" w:lineRule="auto"/>
        <w:ind w:firstLine="709"/>
        <w:jc w:val="both"/>
        <w:rPr>
          <w:rFonts w:cs="Times New Roman"/>
          <w:color w:val="000000"/>
        </w:rPr>
      </w:pPr>
      <w:r>
        <w:rPr>
          <w:rFonts w:cs="Times New Roman"/>
          <w:color w:val="000000"/>
          <w:lang w:val="ro"/>
        </w:rPr>
        <w:t>În aceste împrejurări, trebuie să se precizeze, de asemenea, că problema obliga</w:t>
      </w:r>
      <w:r w:rsidR="00153776">
        <w:rPr>
          <w:rFonts w:cs="Times New Roman"/>
          <w:color w:val="000000"/>
          <w:lang w:val="ro"/>
        </w:rPr>
        <w:t>ț</w:t>
      </w:r>
      <w:r>
        <w:rPr>
          <w:rFonts w:cs="Times New Roman"/>
          <w:color w:val="000000"/>
          <w:lang w:val="ro"/>
        </w:rPr>
        <w:t>iei de motivare, care se referă la o cerin</w:t>
      </w:r>
      <w:r w:rsidR="00153776">
        <w:rPr>
          <w:rFonts w:cs="Times New Roman"/>
          <w:color w:val="000000"/>
          <w:lang w:val="ro"/>
        </w:rPr>
        <w:t>ț</w:t>
      </w:r>
      <w:r>
        <w:rPr>
          <w:rFonts w:cs="Times New Roman"/>
          <w:color w:val="000000"/>
          <w:lang w:val="ro"/>
        </w:rPr>
        <w:t>ă esen</w:t>
      </w:r>
      <w:r w:rsidR="00153776">
        <w:rPr>
          <w:rFonts w:cs="Times New Roman"/>
          <w:color w:val="000000"/>
          <w:lang w:val="ro"/>
        </w:rPr>
        <w:t>ț</w:t>
      </w:r>
      <w:r>
        <w:rPr>
          <w:rFonts w:cs="Times New Roman"/>
          <w:color w:val="000000"/>
          <w:lang w:val="ro"/>
        </w:rPr>
        <w:t xml:space="preserve">ială de procedură, este separată de cea a probei comportamentului pretins, care se referă la legalitatea materială a actului în cauză </w:t>
      </w:r>
      <w:r w:rsidR="00001921">
        <w:rPr>
          <w:rFonts w:cs="Times New Roman"/>
          <w:color w:val="000000"/>
          <w:lang w:val="ro"/>
        </w:rPr>
        <w:t>ș</w:t>
      </w:r>
      <w:r>
        <w:rPr>
          <w:rFonts w:cs="Times New Roman"/>
          <w:color w:val="000000"/>
          <w:lang w:val="ro"/>
        </w:rPr>
        <w:t xml:space="preserve">i presupune evaluarea adevărului faptelor expuse în acel act. Prin urmare, aceasta permite monitorizarea </w:t>
      </w:r>
      <w:r w:rsidR="00001921">
        <w:rPr>
          <w:rFonts w:cs="Times New Roman"/>
          <w:color w:val="000000"/>
          <w:lang w:val="ro"/>
        </w:rPr>
        <w:t>ș</w:t>
      </w:r>
      <w:r>
        <w:rPr>
          <w:rFonts w:cs="Times New Roman"/>
          <w:color w:val="000000"/>
          <w:lang w:val="ro"/>
        </w:rPr>
        <w:t xml:space="preserve">i evaluarea fără a prejudicia autoritatea </w:t>
      </w:r>
      <w:r w:rsidR="00001921">
        <w:rPr>
          <w:rFonts w:cs="Times New Roman"/>
          <w:color w:val="000000"/>
          <w:lang w:val="ro"/>
        </w:rPr>
        <w:t>ș</w:t>
      </w:r>
      <w:r>
        <w:rPr>
          <w:rFonts w:cs="Times New Roman"/>
          <w:color w:val="000000"/>
          <w:lang w:val="ro"/>
        </w:rPr>
        <w:t>i independen</w:t>
      </w:r>
      <w:r w:rsidR="00153776">
        <w:rPr>
          <w:rFonts w:cs="Times New Roman"/>
          <w:color w:val="000000"/>
          <w:lang w:val="ro"/>
        </w:rPr>
        <w:t>ț</w:t>
      </w:r>
      <w:r>
        <w:rPr>
          <w:rFonts w:cs="Times New Roman"/>
          <w:color w:val="000000"/>
          <w:lang w:val="ro"/>
        </w:rPr>
        <w:t>a judecătorească. În acela</w:t>
      </w:r>
      <w:r w:rsidR="00001921">
        <w:rPr>
          <w:rFonts w:cs="Times New Roman"/>
          <w:color w:val="000000"/>
          <w:lang w:val="ro"/>
        </w:rPr>
        <w:t>ș</w:t>
      </w:r>
      <w:r>
        <w:rPr>
          <w:rFonts w:cs="Times New Roman"/>
          <w:color w:val="000000"/>
          <w:lang w:val="ro"/>
        </w:rPr>
        <w:t>i context, calitatea hotărârilor judecătore</w:t>
      </w:r>
      <w:r w:rsidR="00001921">
        <w:rPr>
          <w:rFonts w:cs="Times New Roman"/>
          <w:color w:val="000000"/>
          <w:lang w:val="ro"/>
        </w:rPr>
        <w:t>ș</w:t>
      </w:r>
      <w:r>
        <w:rPr>
          <w:rFonts w:cs="Times New Roman"/>
          <w:color w:val="000000"/>
          <w:lang w:val="ro"/>
        </w:rPr>
        <w:t xml:space="preserve">ti este legată de respectarea oricăror </w:t>
      </w:r>
      <w:r w:rsidR="0004293D">
        <w:rPr>
          <w:rFonts w:cs="Times New Roman"/>
          <w:color w:val="000000"/>
          <w:lang w:val="ro"/>
        </w:rPr>
        <w:t xml:space="preserve">reglementări </w:t>
      </w:r>
      <w:r>
        <w:rPr>
          <w:rFonts w:cs="Times New Roman"/>
          <w:color w:val="000000"/>
          <w:lang w:val="ro"/>
        </w:rPr>
        <w:t>sau măsuri flexibile menite să asigure calitatea hotărârilor judecătore</w:t>
      </w:r>
      <w:r w:rsidR="00001921">
        <w:rPr>
          <w:rFonts w:cs="Times New Roman"/>
          <w:color w:val="000000"/>
          <w:lang w:val="ro"/>
        </w:rPr>
        <w:t>ș</w:t>
      </w:r>
      <w:r w:rsidR="0004293D">
        <w:rPr>
          <w:rFonts w:cs="Times New Roman"/>
          <w:color w:val="000000"/>
          <w:lang w:val="ro"/>
        </w:rPr>
        <w:t>ti</w:t>
      </w:r>
      <w:r>
        <w:rPr>
          <w:rFonts w:cs="Times New Roman"/>
          <w:color w:val="000000"/>
          <w:lang w:val="ro"/>
        </w:rPr>
        <w:t>. Aceasta presupune aprecierea dacă hotărâril</w:t>
      </w:r>
      <w:r w:rsidR="0004293D">
        <w:rPr>
          <w:rFonts w:cs="Times New Roman"/>
          <w:color w:val="000000"/>
          <w:lang w:val="ro"/>
        </w:rPr>
        <w:t>e</w:t>
      </w:r>
      <w:r>
        <w:rPr>
          <w:rFonts w:cs="Times New Roman"/>
          <w:color w:val="000000"/>
          <w:lang w:val="ro"/>
        </w:rPr>
        <w:t xml:space="preserve"> judecătore</w:t>
      </w:r>
      <w:r w:rsidR="00001921">
        <w:rPr>
          <w:rFonts w:cs="Times New Roman"/>
          <w:color w:val="000000"/>
          <w:lang w:val="ro"/>
        </w:rPr>
        <w:t>ș</w:t>
      </w:r>
      <w:r>
        <w:rPr>
          <w:rFonts w:cs="Times New Roman"/>
          <w:color w:val="000000"/>
          <w:lang w:val="ro"/>
        </w:rPr>
        <w:t xml:space="preserve">ti </w:t>
      </w:r>
      <w:r w:rsidR="0004293D">
        <w:rPr>
          <w:rFonts w:cs="Times New Roman"/>
          <w:color w:val="000000"/>
          <w:lang w:val="ro"/>
        </w:rPr>
        <w:t>adoptate sunt</w:t>
      </w:r>
      <w:r>
        <w:rPr>
          <w:rFonts w:cs="Times New Roman"/>
          <w:color w:val="000000"/>
          <w:lang w:val="ro"/>
        </w:rPr>
        <w:t xml:space="preserve"> accepta</w:t>
      </w:r>
      <w:r w:rsidR="0004293D">
        <w:rPr>
          <w:rFonts w:cs="Times New Roman"/>
          <w:color w:val="000000"/>
          <w:lang w:val="ro"/>
        </w:rPr>
        <w:t>te</w:t>
      </w:r>
      <w:r>
        <w:rPr>
          <w:rFonts w:cs="Times New Roman"/>
          <w:color w:val="000000"/>
          <w:lang w:val="ro"/>
        </w:rPr>
        <w:t xml:space="preserve"> de către destinatari, fiindcă sunt motivate, previzibile, concise </w:t>
      </w:r>
      <w:r w:rsidR="00001921">
        <w:rPr>
          <w:rFonts w:cs="Times New Roman"/>
          <w:color w:val="000000"/>
          <w:lang w:val="ro"/>
        </w:rPr>
        <w:t>ș</w:t>
      </w:r>
      <w:r>
        <w:rPr>
          <w:rFonts w:cs="Times New Roman"/>
          <w:color w:val="000000"/>
          <w:lang w:val="ro"/>
        </w:rPr>
        <w:t xml:space="preserve">i respectă </w:t>
      </w:r>
      <w:r w:rsidR="0004293D">
        <w:rPr>
          <w:rFonts w:cs="Times New Roman"/>
          <w:color w:val="000000"/>
          <w:lang w:val="ro"/>
        </w:rPr>
        <w:t>previzibilitatea</w:t>
      </w:r>
      <w:r>
        <w:rPr>
          <w:rFonts w:cs="Times New Roman"/>
          <w:color w:val="000000"/>
          <w:lang w:val="ro"/>
        </w:rPr>
        <w:t xml:space="preserve"> juridică.</w:t>
      </w:r>
    </w:p>
    <w:p w14:paraId="0B625F9A" w14:textId="77777777" w:rsidR="005A5426" w:rsidRPr="00DA269C" w:rsidRDefault="005A5426" w:rsidP="005A5426">
      <w:pPr>
        <w:spacing w:after="0" w:line="360" w:lineRule="auto"/>
        <w:jc w:val="both"/>
        <w:rPr>
          <w:rFonts w:cs="Times New Roman"/>
          <w:i/>
          <w:iCs/>
        </w:rPr>
      </w:pPr>
    </w:p>
    <w:p w14:paraId="57FA5A01" w14:textId="2F455C7F" w:rsidR="005A5426" w:rsidRPr="00DA269C" w:rsidRDefault="005A5426" w:rsidP="005A5426">
      <w:pPr>
        <w:spacing w:after="0" w:line="360" w:lineRule="auto"/>
        <w:jc w:val="both"/>
        <w:rPr>
          <w:rFonts w:cs="Times New Roman"/>
          <w:i/>
          <w:iCs/>
        </w:rPr>
      </w:pPr>
      <w:r>
        <w:rPr>
          <w:rFonts w:cs="Times New Roman"/>
          <w:lang w:val="ro"/>
        </w:rPr>
        <w:tab/>
      </w:r>
      <w:r>
        <w:rPr>
          <w:rFonts w:cs="Times New Roman"/>
          <w:i/>
          <w:iCs/>
          <w:lang w:val="ro"/>
        </w:rPr>
        <w:t>5. Interviuri calitative cu exper</w:t>
      </w:r>
      <w:r w:rsidR="00153776">
        <w:rPr>
          <w:rFonts w:cs="Times New Roman"/>
          <w:i/>
          <w:iCs/>
          <w:lang w:val="ro"/>
        </w:rPr>
        <w:t>ț</w:t>
      </w:r>
      <w:r>
        <w:rPr>
          <w:rFonts w:cs="Times New Roman"/>
          <w:i/>
          <w:iCs/>
          <w:lang w:val="ro"/>
        </w:rPr>
        <w:t>i</w:t>
      </w:r>
      <w:r w:rsidR="0004293D">
        <w:rPr>
          <w:rFonts w:cs="Times New Roman"/>
          <w:i/>
          <w:iCs/>
          <w:lang w:val="ro"/>
        </w:rPr>
        <w:t>,</w:t>
      </w:r>
      <w:r>
        <w:rPr>
          <w:rFonts w:cs="Times New Roman"/>
          <w:i/>
          <w:iCs/>
          <w:lang w:val="ro"/>
        </w:rPr>
        <w:t xml:space="preserve"> avoca</w:t>
      </w:r>
      <w:r w:rsidR="00153776">
        <w:rPr>
          <w:rFonts w:cs="Times New Roman"/>
          <w:i/>
          <w:iCs/>
          <w:lang w:val="ro"/>
        </w:rPr>
        <w:t>ț</w:t>
      </w:r>
      <w:r>
        <w:rPr>
          <w:rFonts w:cs="Times New Roman"/>
          <w:i/>
          <w:iCs/>
          <w:lang w:val="ro"/>
        </w:rPr>
        <w:t xml:space="preserve">i </w:t>
      </w:r>
      <w:r w:rsidR="00001921">
        <w:rPr>
          <w:rFonts w:cs="Times New Roman"/>
          <w:i/>
          <w:iCs/>
          <w:lang w:val="ro"/>
        </w:rPr>
        <w:t>ș</w:t>
      </w:r>
      <w:r>
        <w:rPr>
          <w:rFonts w:cs="Times New Roman"/>
          <w:i/>
          <w:iCs/>
          <w:lang w:val="ro"/>
        </w:rPr>
        <w:t xml:space="preserve">i judecători </w:t>
      </w:r>
    </w:p>
    <w:p w14:paraId="3A5BC802" w14:textId="77777777" w:rsidR="005A5426" w:rsidRPr="00DA269C" w:rsidRDefault="005A5426" w:rsidP="005A5426">
      <w:pPr>
        <w:spacing w:after="0" w:line="360" w:lineRule="auto"/>
        <w:jc w:val="both"/>
        <w:rPr>
          <w:rFonts w:cs="Times New Roman"/>
          <w:i/>
          <w:iCs/>
        </w:rPr>
      </w:pPr>
    </w:p>
    <w:p w14:paraId="6E14C0ED" w14:textId="01A96761" w:rsidR="005A5426" w:rsidRPr="00DA269C" w:rsidRDefault="005A5426" w:rsidP="005A5426">
      <w:pPr>
        <w:spacing w:after="0" w:line="360" w:lineRule="auto"/>
        <w:ind w:firstLine="720"/>
        <w:jc w:val="both"/>
        <w:rPr>
          <w:rFonts w:cs="Times New Roman"/>
          <w:color w:val="000000"/>
        </w:rPr>
      </w:pPr>
      <w:r>
        <w:rPr>
          <w:rFonts w:cs="Times New Roman"/>
          <w:color w:val="000000"/>
          <w:lang w:val="ro"/>
        </w:rPr>
        <w:t xml:space="preserve">S-au făcut presupuneri că </w:t>
      </w:r>
      <w:r w:rsidR="006E2FDB">
        <w:rPr>
          <w:rFonts w:cs="Times New Roman"/>
          <w:color w:val="000000"/>
          <w:lang w:val="ro"/>
        </w:rPr>
        <w:t>discuțiile</w:t>
      </w:r>
      <w:r>
        <w:rPr>
          <w:rFonts w:cs="Times New Roman"/>
          <w:color w:val="000000"/>
          <w:lang w:val="ro"/>
        </w:rPr>
        <w:t xml:space="preserve"> cu avoca</w:t>
      </w:r>
      <w:r w:rsidR="00153776">
        <w:rPr>
          <w:rFonts w:cs="Times New Roman"/>
          <w:color w:val="000000"/>
          <w:lang w:val="ro"/>
        </w:rPr>
        <w:t>ț</w:t>
      </w:r>
      <w:r>
        <w:rPr>
          <w:rFonts w:cs="Times New Roman"/>
          <w:color w:val="000000"/>
          <w:lang w:val="ro"/>
        </w:rPr>
        <w:t xml:space="preserve">ii </w:t>
      </w:r>
      <w:r w:rsidR="00001921">
        <w:rPr>
          <w:rFonts w:cs="Times New Roman"/>
          <w:color w:val="000000"/>
          <w:lang w:val="ro"/>
        </w:rPr>
        <w:t>ș</w:t>
      </w:r>
      <w:r>
        <w:rPr>
          <w:rFonts w:cs="Times New Roman"/>
          <w:color w:val="000000"/>
          <w:lang w:val="ro"/>
        </w:rPr>
        <w:t>i judecătorii proeminen</w:t>
      </w:r>
      <w:r w:rsidR="00153776">
        <w:rPr>
          <w:rFonts w:cs="Times New Roman"/>
          <w:color w:val="000000"/>
          <w:lang w:val="ro"/>
        </w:rPr>
        <w:t>ț</w:t>
      </w:r>
      <w:r>
        <w:rPr>
          <w:rFonts w:cs="Times New Roman"/>
          <w:color w:val="000000"/>
          <w:lang w:val="ro"/>
        </w:rPr>
        <w:t>i ar putea oferi o mul</w:t>
      </w:r>
      <w:r w:rsidR="00153776">
        <w:rPr>
          <w:rFonts w:cs="Times New Roman"/>
          <w:color w:val="000000"/>
          <w:lang w:val="ro"/>
        </w:rPr>
        <w:t>ț</w:t>
      </w:r>
      <w:r>
        <w:rPr>
          <w:rFonts w:cs="Times New Roman"/>
          <w:color w:val="000000"/>
          <w:lang w:val="ro"/>
        </w:rPr>
        <w:t>ime de informa</w:t>
      </w:r>
      <w:r w:rsidR="00153776">
        <w:rPr>
          <w:rFonts w:cs="Times New Roman"/>
          <w:color w:val="000000"/>
          <w:lang w:val="ro"/>
        </w:rPr>
        <w:t>ț</w:t>
      </w:r>
      <w:r>
        <w:rPr>
          <w:rFonts w:cs="Times New Roman"/>
          <w:color w:val="000000"/>
          <w:lang w:val="ro"/>
        </w:rPr>
        <w:t>ii care nu sunt u</w:t>
      </w:r>
      <w:r w:rsidR="00001921">
        <w:rPr>
          <w:rFonts w:cs="Times New Roman"/>
          <w:color w:val="000000"/>
          <w:lang w:val="ro"/>
        </w:rPr>
        <w:t>ș</w:t>
      </w:r>
      <w:r>
        <w:rPr>
          <w:rFonts w:cs="Times New Roman"/>
          <w:color w:val="000000"/>
          <w:lang w:val="ro"/>
        </w:rPr>
        <w:t>or accesibile prin alte instrumente de evaluare, cum ar fi observa</w:t>
      </w:r>
      <w:r w:rsidR="006E2FDB">
        <w:rPr>
          <w:rFonts w:cs="Times New Roman"/>
          <w:color w:val="000000"/>
          <w:lang w:val="ro"/>
        </w:rPr>
        <w:t>rea</w:t>
      </w:r>
      <w:r>
        <w:rPr>
          <w:rFonts w:cs="Times New Roman"/>
          <w:color w:val="000000"/>
          <w:lang w:val="ro"/>
        </w:rPr>
        <w:t xml:space="preserv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de judecată </w:t>
      </w:r>
      <w:r w:rsidR="00001921">
        <w:rPr>
          <w:rFonts w:cs="Times New Roman"/>
          <w:color w:val="000000"/>
          <w:lang w:val="ro"/>
        </w:rPr>
        <w:t>ș</w:t>
      </w:r>
      <w:r>
        <w:rPr>
          <w:rFonts w:cs="Times New Roman"/>
          <w:color w:val="000000"/>
          <w:lang w:val="ro"/>
        </w:rPr>
        <w:t>i sondajele justi</w:t>
      </w:r>
      <w:r w:rsidR="00153776">
        <w:rPr>
          <w:rFonts w:cs="Times New Roman"/>
          <w:color w:val="000000"/>
          <w:lang w:val="ro"/>
        </w:rPr>
        <w:t>ț</w:t>
      </w:r>
      <w:r>
        <w:rPr>
          <w:rFonts w:cs="Times New Roman"/>
          <w:color w:val="000000"/>
          <w:lang w:val="ro"/>
        </w:rPr>
        <w:t>iabililor. Prin urmare, în metodele de monitorizare au fost incluse interviuri deschise cu avoca</w:t>
      </w:r>
      <w:r w:rsidR="00153776">
        <w:rPr>
          <w:rFonts w:cs="Times New Roman"/>
          <w:color w:val="000000"/>
          <w:lang w:val="ro"/>
        </w:rPr>
        <w:t>ț</w:t>
      </w:r>
      <w:r>
        <w:rPr>
          <w:rFonts w:cs="Times New Roman"/>
          <w:color w:val="000000"/>
          <w:lang w:val="ro"/>
        </w:rPr>
        <w:t xml:space="preserve">i </w:t>
      </w:r>
      <w:r w:rsidR="00001921">
        <w:rPr>
          <w:rFonts w:cs="Times New Roman"/>
          <w:color w:val="000000"/>
          <w:lang w:val="ro"/>
        </w:rPr>
        <w:t>ș</w:t>
      </w:r>
      <w:r w:rsidR="006E2FDB">
        <w:rPr>
          <w:rFonts w:cs="Times New Roman"/>
          <w:color w:val="000000"/>
          <w:lang w:val="ro"/>
        </w:rPr>
        <w:t xml:space="preserve">i judecători, </w:t>
      </w:r>
      <w:r>
        <w:rPr>
          <w:rFonts w:cs="Times New Roman"/>
          <w:color w:val="000000"/>
          <w:lang w:val="ro"/>
        </w:rPr>
        <w:t>pentru a în</w:t>
      </w:r>
      <w:r w:rsidR="00153776">
        <w:rPr>
          <w:rFonts w:cs="Times New Roman"/>
          <w:color w:val="000000"/>
          <w:lang w:val="ro"/>
        </w:rPr>
        <w:t>ț</w:t>
      </w:r>
      <w:r>
        <w:rPr>
          <w:rFonts w:cs="Times New Roman"/>
          <w:color w:val="000000"/>
          <w:lang w:val="ro"/>
        </w:rPr>
        <w:t>elege mai bine motivele din spatele răspunsurilor justi</w:t>
      </w:r>
      <w:r w:rsidR="00153776">
        <w:rPr>
          <w:rFonts w:cs="Times New Roman"/>
          <w:color w:val="000000"/>
          <w:lang w:val="ro"/>
        </w:rPr>
        <w:t>ț</w:t>
      </w:r>
      <w:r>
        <w:rPr>
          <w:rFonts w:cs="Times New Roman"/>
          <w:color w:val="000000"/>
          <w:lang w:val="ro"/>
        </w:rPr>
        <w:t xml:space="preserve">iabililor </w:t>
      </w:r>
      <w:r w:rsidR="00001921">
        <w:rPr>
          <w:rFonts w:cs="Times New Roman"/>
          <w:color w:val="000000"/>
          <w:lang w:val="ro"/>
        </w:rPr>
        <w:t>ș</w:t>
      </w:r>
      <w:r>
        <w:rPr>
          <w:rFonts w:cs="Times New Roman"/>
          <w:color w:val="000000"/>
          <w:lang w:val="ro"/>
        </w:rPr>
        <w:t>i alte aspecte detectate în timpul observări</w:t>
      </w:r>
      <w:r w:rsidR="006E2FDB">
        <w:rPr>
          <w:rFonts w:cs="Times New Roman"/>
          <w:color w:val="000000"/>
          <w:lang w:val="ro"/>
        </w:rPr>
        <w:t xml:space="preserve">i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de judecată. Judecătorii </w:t>
      </w:r>
      <w:r w:rsidR="00001921">
        <w:rPr>
          <w:rFonts w:cs="Times New Roman"/>
          <w:color w:val="000000"/>
          <w:lang w:val="ro"/>
        </w:rPr>
        <w:t>ș</w:t>
      </w:r>
      <w:r>
        <w:rPr>
          <w:rFonts w:cs="Times New Roman"/>
          <w:color w:val="000000"/>
          <w:lang w:val="ro"/>
        </w:rPr>
        <w:t>i avoca</w:t>
      </w:r>
      <w:r w:rsidR="00153776">
        <w:rPr>
          <w:rFonts w:cs="Times New Roman"/>
          <w:color w:val="000000"/>
          <w:lang w:val="ro"/>
        </w:rPr>
        <w:t>ț</w:t>
      </w:r>
      <w:r>
        <w:rPr>
          <w:rFonts w:cs="Times New Roman"/>
          <w:color w:val="000000"/>
          <w:lang w:val="ro"/>
        </w:rPr>
        <w:t xml:space="preserve">ii au oferit o imagine mai clară cu referire la neajunsurile sistemice legate de respectarea dreptului </w:t>
      </w:r>
      <w:r w:rsidR="006E2FDB">
        <w:rPr>
          <w:rFonts w:cs="Times New Roman"/>
          <w:color w:val="000000"/>
          <w:lang w:val="ro"/>
        </w:rPr>
        <w:t xml:space="preserve">la </w:t>
      </w:r>
      <w:r>
        <w:rPr>
          <w:rFonts w:cs="Times New Roman"/>
          <w:color w:val="000000"/>
          <w:lang w:val="ro"/>
        </w:rPr>
        <w:t>un</w:t>
      </w:r>
      <w:r w:rsidR="006E2FDB">
        <w:rPr>
          <w:rFonts w:cs="Times New Roman"/>
          <w:color w:val="000000"/>
          <w:lang w:val="ro"/>
        </w:rPr>
        <w:t xml:space="preserve"> </w:t>
      </w:r>
      <w:r>
        <w:rPr>
          <w:rFonts w:cs="Times New Roman"/>
          <w:color w:val="000000"/>
          <w:lang w:val="ro"/>
        </w:rPr>
        <w:t xml:space="preserve">proces echitabil </w:t>
      </w:r>
      <w:r w:rsidR="00001921">
        <w:rPr>
          <w:rFonts w:cs="Times New Roman"/>
          <w:color w:val="000000"/>
          <w:lang w:val="ro"/>
        </w:rPr>
        <w:t>ș</w:t>
      </w:r>
      <w:r>
        <w:rPr>
          <w:rFonts w:cs="Times New Roman"/>
          <w:color w:val="000000"/>
          <w:lang w:val="ro"/>
        </w:rPr>
        <w:t xml:space="preserve">i au oferit o bază mai bună de abordare eficientă a acestor probleme. În plus, colectarea acestor date a </w:t>
      </w:r>
      <w:r w:rsidR="006E2FDB">
        <w:rPr>
          <w:rFonts w:cs="Times New Roman"/>
          <w:color w:val="000000"/>
          <w:lang w:val="ro"/>
        </w:rPr>
        <w:t xml:space="preserve">furnizat </w:t>
      </w:r>
      <w:r>
        <w:rPr>
          <w:rFonts w:cs="Times New Roman"/>
          <w:color w:val="000000"/>
          <w:lang w:val="ro"/>
        </w:rPr>
        <w:t xml:space="preserve"> informa</w:t>
      </w:r>
      <w:r w:rsidR="00153776">
        <w:rPr>
          <w:rFonts w:cs="Times New Roman"/>
          <w:color w:val="000000"/>
          <w:lang w:val="ro"/>
        </w:rPr>
        <w:t>ț</w:t>
      </w:r>
      <w:r>
        <w:rPr>
          <w:rFonts w:cs="Times New Roman"/>
          <w:color w:val="000000"/>
          <w:lang w:val="ro"/>
        </w:rPr>
        <w:t>ii despre condi</w:t>
      </w:r>
      <w:r w:rsidR="00153776">
        <w:rPr>
          <w:rFonts w:cs="Times New Roman"/>
          <w:color w:val="000000"/>
          <w:lang w:val="ro"/>
        </w:rPr>
        <w:t>ț</w:t>
      </w:r>
      <w:r>
        <w:rPr>
          <w:rFonts w:cs="Times New Roman"/>
          <w:color w:val="000000"/>
          <w:lang w:val="ro"/>
        </w:rPr>
        <w:t>iile obi</w:t>
      </w:r>
      <w:r w:rsidR="00001921">
        <w:rPr>
          <w:rFonts w:cs="Times New Roman"/>
          <w:color w:val="000000"/>
          <w:lang w:val="ro"/>
        </w:rPr>
        <w:t>ș</w:t>
      </w:r>
      <w:r>
        <w:rPr>
          <w:rFonts w:cs="Times New Roman"/>
          <w:color w:val="000000"/>
          <w:lang w:val="ro"/>
        </w:rPr>
        <w:t xml:space="preserve">nuite de muncă </w:t>
      </w:r>
      <w:r w:rsidR="00001921">
        <w:rPr>
          <w:rFonts w:cs="Times New Roman"/>
          <w:color w:val="000000"/>
          <w:lang w:val="ro"/>
        </w:rPr>
        <w:t>ș</w:t>
      </w:r>
      <w:r>
        <w:rPr>
          <w:rFonts w:cs="Times New Roman"/>
          <w:color w:val="000000"/>
          <w:lang w:val="ro"/>
        </w:rPr>
        <w:t xml:space="preserve">i constrângerile specifice sistemului judiciar, în special atunci când s-a pus întrebarea identificării rădăcinilor problemelor depistate. Părerile acestora clarifică provocările pe care le întâmpină </w:t>
      </w:r>
      <w:r w:rsidR="00001921">
        <w:rPr>
          <w:rFonts w:cs="Times New Roman"/>
          <w:color w:val="000000"/>
          <w:lang w:val="ro"/>
        </w:rPr>
        <w:t>ș</w:t>
      </w:r>
      <w:r>
        <w:rPr>
          <w:rFonts w:cs="Times New Roman"/>
          <w:color w:val="000000"/>
          <w:lang w:val="ro"/>
        </w:rPr>
        <w:t>i care</w:t>
      </w:r>
      <w:r w:rsidR="005634AD">
        <w:rPr>
          <w:rFonts w:cs="Times New Roman"/>
          <w:color w:val="000000"/>
          <w:lang w:val="ro"/>
        </w:rPr>
        <w:t>,</w:t>
      </w:r>
      <w:r>
        <w:rPr>
          <w:rFonts w:cs="Times New Roman"/>
          <w:color w:val="000000"/>
          <w:lang w:val="ro"/>
        </w:rPr>
        <w:t xml:space="preserve"> altfel</w:t>
      </w:r>
      <w:r w:rsidR="005634AD">
        <w:rPr>
          <w:rFonts w:cs="Times New Roman"/>
          <w:color w:val="000000"/>
          <w:lang w:val="ro"/>
        </w:rPr>
        <w:t>,</w:t>
      </w:r>
      <w:r>
        <w:rPr>
          <w:rFonts w:cs="Times New Roman"/>
          <w:color w:val="000000"/>
          <w:lang w:val="ro"/>
        </w:rPr>
        <w:t xml:space="preserve"> ar putea fi greu de perceput.</w:t>
      </w:r>
    </w:p>
    <w:p w14:paraId="2D3A39E3" w14:textId="2410AD6F" w:rsidR="005A5426" w:rsidRPr="00DA269C" w:rsidRDefault="005A5426" w:rsidP="005A5426">
      <w:pPr>
        <w:spacing w:after="0" w:line="360" w:lineRule="auto"/>
        <w:ind w:firstLine="720"/>
        <w:jc w:val="both"/>
        <w:rPr>
          <w:rFonts w:cs="Times New Roman"/>
          <w:color w:val="000000"/>
        </w:rPr>
      </w:pPr>
      <w:r>
        <w:rPr>
          <w:rFonts w:cs="Times New Roman"/>
          <w:color w:val="000000"/>
          <w:lang w:val="ro"/>
        </w:rPr>
        <w:lastRenderedPageBreak/>
        <w:t>Volumul de muncă dispropor</w:t>
      </w:r>
      <w:r w:rsidR="00153776">
        <w:rPr>
          <w:rFonts w:cs="Times New Roman"/>
          <w:color w:val="000000"/>
          <w:lang w:val="ro"/>
        </w:rPr>
        <w:t>ț</w:t>
      </w:r>
      <w:r>
        <w:rPr>
          <w:rFonts w:cs="Times New Roman"/>
          <w:color w:val="000000"/>
          <w:lang w:val="ro"/>
        </w:rPr>
        <w:t xml:space="preserve">ionat de mare, caracterul absolut al dreptului pozitiv, lipsa unor roluri clare pentru judecători </w:t>
      </w:r>
      <w:r w:rsidR="00001921">
        <w:rPr>
          <w:rFonts w:cs="Times New Roman"/>
          <w:color w:val="000000"/>
          <w:lang w:val="ro"/>
        </w:rPr>
        <w:t>ș</w:t>
      </w:r>
      <w:r>
        <w:rPr>
          <w:rFonts w:cs="Times New Roman"/>
          <w:color w:val="000000"/>
          <w:lang w:val="ro"/>
        </w:rPr>
        <w:t>i particularită</w:t>
      </w:r>
      <w:r w:rsidR="00153776">
        <w:rPr>
          <w:rFonts w:cs="Times New Roman"/>
          <w:color w:val="000000"/>
          <w:lang w:val="ro"/>
        </w:rPr>
        <w:t>ț</w:t>
      </w:r>
      <w:r>
        <w:rPr>
          <w:rFonts w:cs="Times New Roman"/>
          <w:color w:val="000000"/>
          <w:lang w:val="ro"/>
        </w:rPr>
        <w:t>ile na</w:t>
      </w:r>
      <w:r w:rsidR="00153776">
        <w:rPr>
          <w:rFonts w:cs="Times New Roman"/>
          <w:color w:val="000000"/>
          <w:lang w:val="ro"/>
        </w:rPr>
        <w:t>ț</w:t>
      </w:r>
      <w:r>
        <w:rPr>
          <w:rFonts w:cs="Times New Roman"/>
          <w:color w:val="000000"/>
          <w:lang w:val="ro"/>
        </w:rPr>
        <w:t xml:space="preserve">ionale referitor la </w:t>
      </w:r>
      <w:r w:rsidR="005634AD">
        <w:rPr>
          <w:rFonts w:cs="Times New Roman"/>
          <w:color w:val="000000"/>
          <w:lang w:val="ro"/>
        </w:rPr>
        <w:t>motivarea</w:t>
      </w:r>
      <w:r>
        <w:rPr>
          <w:rFonts w:cs="Times New Roman"/>
          <w:color w:val="000000"/>
          <w:lang w:val="ro"/>
        </w:rPr>
        <w:t xml:space="preserve"> hotărârilor judecătore</w:t>
      </w:r>
      <w:r w:rsidR="00001921">
        <w:rPr>
          <w:rFonts w:cs="Times New Roman"/>
          <w:color w:val="000000"/>
          <w:lang w:val="ro"/>
        </w:rPr>
        <w:t>ș</w:t>
      </w:r>
      <w:r>
        <w:rPr>
          <w:rFonts w:cs="Times New Roman"/>
          <w:color w:val="000000"/>
          <w:lang w:val="ro"/>
        </w:rPr>
        <w:t xml:space="preserve">ti sunt domenii specifice care au fost cercetate mai </w:t>
      </w:r>
      <w:r w:rsidR="005634AD">
        <w:rPr>
          <w:rFonts w:cs="Times New Roman"/>
          <w:color w:val="000000"/>
          <w:lang w:val="ro"/>
        </w:rPr>
        <w:t>profund</w:t>
      </w:r>
      <w:r>
        <w:rPr>
          <w:rFonts w:cs="Times New Roman"/>
          <w:color w:val="000000"/>
          <w:lang w:val="ro"/>
        </w:rPr>
        <w:t xml:space="preserve"> în timpul interviurilor. </w:t>
      </w:r>
    </w:p>
    <w:p w14:paraId="2DCB819F" w14:textId="77777777" w:rsidR="005A5426" w:rsidRPr="00DA269C" w:rsidRDefault="005A5426" w:rsidP="005A5426">
      <w:pPr>
        <w:spacing w:after="0" w:line="360" w:lineRule="auto"/>
        <w:ind w:firstLine="720"/>
        <w:jc w:val="both"/>
        <w:rPr>
          <w:rFonts w:cs="Times New Roman"/>
          <w:color w:val="000000"/>
        </w:rPr>
      </w:pPr>
    </w:p>
    <w:p w14:paraId="73388787" w14:textId="41778F35" w:rsidR="005A5426" w:rsidRPr="00DA269C" w:rsidRDefault="00B72379" w:rsidP="005A5426">
      <w:pPr>
        <w:pStyle w:val="3"/>
        <w:rPr>
          <w:rFonts w:cs="Times New Roman"/>
        </w:rPr>
      </w:pPr>
      <w:bookmarkStart w:id="56" w:name="_Toc145854590"/>
      <w:bookmarkStart w:id="57" w:name="_Toc145854254"/>
      <w:bookmarkStart w:id="58" w:name="_Toc145854212"/>
      <w:bookmarkStart w:id="59" w:name="_Toc145853967"/>
      <w:bookmarkStart w:id="60" w:name="_Toc145852208"/>
      <w:bookmarkStart w:id="61" w:name="_Toc145850419"/>
      <w:bookmarkStart w:id="62" w:name="_Toc149634626"/>
      <w:r>
        <w:rPr>
          <w:rFonts w:cs="Times New Roman"/>
          <w:bCs/>
          <w:lang w:val="ro"/>
        </w:rPr>
        <w:t>2.7. Principiile activită</w:t>
      </w:r>
      <w:r w:rsidR="00153776">
        <w:rPr>
          <w:rFonts w:cs="Times New Roman"/>
          <w:bCs/>
          <w:lang w:val="ro"/>
        </w:rPr>
        <w:t>ț</w:t>
      </w:r>
      <w:r>
        <w:rPr>
          <w:rFonts w:cs="Times New Roman"/>
          <w:bCs/>
          <w:lang w:val="ro"/>
        </w:rPr>
        <w:t>ilor de monitorizare</w:t>
      </w:r>
      <w:bookmarkEnd w:id="56"/>
      <w:bookmarkEnd w:id="57"/>
      <w:bookmarkEnd w:id="58"/>
      <w:bookmarkEnd w:id="59"/>
      <w:bookmarkEnd w:id="60"/>
      <w:bookmarkEnd w:id="61"/>
      <w:bookmarkEnd w:id="62"/>
    </w:p>
    <w:p w14:paraId="5AB42CEB" w14:textId="77777777" w:rsidR="005A5426" w:rsidRPr="00DA269C" w:rsidRDefault="005A5426" w:rsidP="005A5426">
      <w:pPr>
        <w:spacing w:after="0" w:line="360" w:lineRule="auto"/>
        <w:jc w:val="both"/>
        <w:rPr>
          <w:rFonts w:cs="Times New Roman"/>
        </w:rPr>
      </w:pPr>
    </w:p>
    <w:p w14:paraId="4D2C1C58" w14:textId="77FDCA57" w:rsidR="005A5426" w:rsidRPr="00DA269C" w:rsidRDefault="005A5426" w:rsidP="005A5426">
      <w:pPr>
        <w:spacing w:after="0" w:line="360" w:lineRule="auto"/>
        <w:ind w:firstLine="720"/>
        <w:jc w:val="both"/>
        <w:rPr>
          <w:rFonts w:cs="Times New Roman"/>
        </w:rPr>
      </w:pPr>
      <w:r>
        <w:rPr>
          <w:rFonts w:cs="Times New Roman"/>
          <w:lang w:val="ro"/>
        </w:rPr>
        <w:t>Principiile</w:t>
      </w:r>
      <w:r w:rsidR="005634AD">
        <w:rPr>
          <w:rFonts w:cs="Times New Roman"/>
          <w:lang w:val="ro"/>
        </w:rPr>
        <w:t>-</w:t>
      </w:r>
      <w:r>
        <w:rPr>
          <w:rFonts w:cs="Times New Roman"/>
          <w:lang w:val="ro"/>
        </w:rPr>
        <w:t>cheie pe baza cărora activează monitorii includ obiectivitatea, confiden</w:t>
      </w:r>
      <w:r w:rsidR="00153776">
        <w:rPr>
          <w:rFonts w:cs="Times New Roman"/>
          <w:lang w:val="ro"/>
        </w:rPr>
        <w:t>ț</w:t>
      </w:r>
      <w:r>
        <w:rPr>
          <w:rFonts w:cs="Times New Roman"/>
          <w:lang w:val="ro"/>
        </w:rPr>
        <w:t xml:space="preserve">ialitatea, calitatea </w:t>
      </w:r>
      <w:r w:rsidR="00001921">
        <w:rPr>
          <w:rFonts w:cs="Times New Roman"/>
          <w:lang w:val="ro"/>
        </w:rPr>
        <w:t>ș</w:t>
      </w:r>
      <w:r>
        <w:rPr>
          <w:rFonts w:cs="Times New Roman"/>
          <w:lang w:val="ro"/>
        </w:rPr>
        <w:t>i neingerin</w:t>
      </w:r>
      <w:r w:rsidR="00153776">
        <w:rPr>
          <w:rFonts w:cs="Times New Roman"/>
          <w:lang w:val="ro"/>
        </w:rPr>
        <w:t>ț</w:t>
      </w:r>
      <w:r>
        <w:rPr>
          <w:rFonts w:cs="Times New Roman"/>
          <w:lang w:val="ro"/>
        </w:rPr>
        <w:t xml:space="preserve">a. Aceste principii de activitate sunt necesare pentru a oferi acces la date relevante, obiective, comparabile </w:t>
      </w:r>
      <w:r w:rsidR="00001921">
        <w:rPr>
          <w:rFonts w:cs="Times New Roman"/>
          <w:lang w:val="ro"/>
        </w:rPr>
        <w:t>ș</w:t>
      </w:r>
      <w:r>
        <w:rPr>
          <w:rFonts w:cs="Times New Roman"/>
          <w:lang w:val="ro"/>
        </w:rPr>
        <w:t>i certe cu privire la diferite aspecte ale administrării justi</w:t>
      </w:r>
      <w:r w:rsidR="00153776">
        <w:rPr>
          <w:rFonts w:cs="Times New Roman"/>
          <w:lang w:val="ro"/>
        </w:rPr>
        <w:t>ț</w:t>
      </w:r>
      <w:r>
        <w:rPr>
          <w:rFonts w:cs="Times New Roman"/>
          <w:lang w:val="ro"/>
        </w:rPr>
        <w:t xml:space="preserve">iei supuse </w:t>
      </w:r>
      <w:r w:rsidR="005634AD">
        <w:rPr>
          <w:rFonts w:cs="Times New Roman"/>
          <w:lang w:val="ro"/>
        </w:rPr>
        <w:t>monitorizării.</w:t>
      </w:r>
    </w:p>
    <w:p w14:paraId="3048482B" w14:textId="226122DF" w:rsidR="005A5426" w:rsidRPr="00DA269C" w:rsidRDefault="005A5426" w:rsidP="005A5426">
      <w:pPr>
        <w:spacing w:after="0" w:line="360" w:lineRule="auto"/>
        <w:ind w:firstLine="720"/>
        <w:jc w:val="both"/>
        <w:rPr>
          <w:rFonts w:cs="Times New Roman"/>
        </w:rPr>
      </w:pPr>
      <w:r>
        <w:rPr>
          <w:rFonts w:cs="Times New Roman"/>
          <w:lang w:val="ro"/>
        </w:rPr>
        <w:t>Conform principiului neingerin</w:t>
      </w:r>
      <w:r w:rsidR="00153776">
        <w:rPr>
          <w:rFonts w:cs="Times New Roman"/>
          <w:lang w:val="ro"/>
        </w:rPr>
        <w:t>ț</w:t>
      </w:r>
      <w:r>
        <w:rPr>
          <w:rFonts w:cs="Times New Roman"/>
          <w:lang w:val="ro"/>
        </w:rPr>
        <w:t>ei, integritatea procedurilor judiciare observate rămâne neafectată, iar monitorii evită orice contact direct cu membrii sistemului judiciar (de exemplu, nu există discu</w:t>
      </w:r>
      <w:r w:rsidR="00153776">
        <w:rPr>
          <w:rFonts w:cs="Times New Roman"/>
          <w:lang w:val="ro"/>
        </w:rPr>
        <w:t>ț</w:t>
      </w:r>
      <w:r>
        <w:rPr>
          <w:rFonts w:cs="Times New Roman"/>
          <w:lang w:val="ro"/>
        </w:rPr>
        <w:t>ii privind fondul ca</w:t>
      </w:r>
      <w:r w:rsidR="005634AD">
        <w:rPr>
          <w:rFonts w:cs="Times New Roman"/>
          <w:lang w:val="ro"/>
        </w:rPr>
        <w:t>u</w:t>
      </w:r>
      <w:r>
        <w:rPr>
          <w:rFonts w:cs="Times New Roman"/>
          <w:lang w:val="ro"/>
        </w:rPr>
        <w:t>z</w:t>
      </w:r>
      <w:r w:rsidR="005634AD">
        <w:rPr>
          <w:rFonts w:cs="Times New Roman"/>
          <w:lang w:val="ro"/>
        </w:rPr>
        <w:t>e</w:t>
      </w:r>
      <w:r>
        <w:rPr>
          <w:rFonts w:cs="Times New Roman"/>
          <w:lang w:val="ro"/>
        </w:rPr>
        <w:t>lor monitorizate).</w:t>
      </w:r>
    </w:p>
    <w:p w14:paraId="6005582F" w14:textId="1FC1CE4E" w:rsidR="005A5426" w:rsidRPr="00DA269C" w:rsidRDefault="005A5426" w:rsidP="005A5426">
      <w:pPr>
        <w:spacing w:after="0" w:line="360" w:lineRule="auto"/>
        <w:ind w:firstLine="720"/>
        <w:jc w:val="both"/>
        <w:rPr>
          <w:rFonts w:cs="Times New Roman"/>
        </w:rPr>
      </w:pPr>
      <w:r>
        <w:rPr>
          <w:rFonts w:cs="Times New Roman"/>
          <w:lang w:val="ro"/>
        </w:rPr>
        <w:t>Legată direct de datoria de neingerin</w:t>
      </w:r>
      <w:r w:rsidR="00153776">
        <w:rPr>
          <w:rFonts w:cs="Times New Roman"/>
          <w:lang w:val="ro"/>
        </w:rPr>
        <w:t>ț</w:t>
      </w:r>
      <w:r>
        <w:rPr>
          <w:rFonts w:cs="Times New Roman"/>
          <w:lang w:val="ro"/>
        </w:rPr>
        <w:t>ă este</w:t>
      </w:r>
      <w:r w:rsidR="005634AD">
        <w:rPr>
          <w:rFonts w:cs="Times New Roman"/>
          <w:lang w:val="ro"/>
        </w:rPr>
        <w:t xml:space="preserve"> și</w:t>
      </w:r>
      <w:r>
        <w:rPr>
          <w:rFonts w:cs="Times New Roman"/>
          <w:lang w:val="ro"/>
        </w:rPr>
        <w:t xml:space="preserve"> </w:t>
      </w:r>
      <w:r w:rsidR="005634AD">
        <w:rPr>
          <w:rFonts w:cs="Times New Roman"/>
          <w:lang w:val="ro"/>
        </w:rPr>
        <w:t xml:space="preserve">obligația </w:t>
      </w:r>
      <w:r>
        <w:rPr>
          <w:rFonts w:cs="Times New Roman"/>
          <w:lang w:val="ro"/>
        </w:rPr>
        <w:t>monitorilor de a-</w:t>
      </w:r>
      <w:r w:rsidR="00001921">
        <w:rPr>
          <w:rFonts w:cs="Times New Roman"/>
          <w:lang w:val="ro"/>
        </w:rPr>
        <w:t>ș</w:t>
      </w:r>
      <w:r>
        <w:rPr>
          <w:rFonts w:cs="Times New Roman"/>
          <w:lang w:val="ro"/>
        </w:rPr>
        <w:t>i îndeplini responsabilită</w:t>
      </w:r>
      <w:r w:rsidR="00153776">
        <w:rPr>
          <w:rFonts w:cs="Times New Roman"/>
          <w:lang w:val="ro"/>
        </w:rPr>
        <w:t>ț</w:t>
      </w:r>
      <w:r>
        <w:rPr>
          <w:rFonts w:cs="Times New Roman"/>
          <w:lang w:val="ro"/>
        </w:rPr>
        <w:t xml:space="preserve">ile într-o manieră obiectivă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 xml:space="preserve">ială, precum </w:t>
      </w:r>
      <w:r w:rsidR="00001921">
        <w:rPr>
          <w:rFonts w:cs="Times New Roman"/>
          <w:lang w:val="ro"/>
        </w:rPr>
        <w:t>ș</w:t>
      </w:r>
      <w:r>
        <w:rPr>
          <w:rFonts w:cs="Times New Roman"/>
          <w:lang w:val="ro"/>
        </w:rPr>
        <w:t>i evitarea aparen</w:t>
      </w:r>
      <w:r w:rsidR="00153776">
        <w:rPr>
          <w:rFonts w:cs="Times New Roman"/>
          <w:lang w:val="ro"/>
        </w:rPr>
        <w:t>ț</w:t>
      </w:r>
      <w:r>
        <w:rPr>
          <w:rFonts w:cs="Times New Roman"/>
          <w:lang w:val="ro"/>
        </w:rPr>
        <w:t>ei de a proceda altfel.</w:t>
      </w:r>
    </w:p>
    <w:p w14:paraId="4814F69D" w14:textId="4B1E3082" w:rsidR="005A5426" w:rsidRPr="00DA269C" w:rsidRDefault="005A5426" w:rsidP="005A5426">
      <w:pPr>
        <w:spacing w:after="0" w:line="360" w:lineRule="auto"/>
        <w:ind w:firstLine="720"/>
        <w:jc w:val="both"/>
        <w:rPr>
          <w:rFonts w:cs="Times New Roman"/>
        </w:rPr>
      </w:pPr>
      <w:r>
        <w:rPr>
          <w:rFonts w:cs="Times New Roman"/>
          <w:lang w:val="ro"/>
        </w:rPr>
        <w:t>Principiul calită</w:t>
      </w:r>
      <w:r w:rsidR="00153776">
        <w:rPr>
          <w:rFonts w:cs="Times New Roman"/>
          <w:lang w:val="ro"/>
        </w:rPr>
        <w:t>ț</w:t>
      </w:r>
      <w:r>
        <w:rPr>
          <w:rFonts w:cs="Times New Roman"/>
          <w:lang w:val="ro"/>
        </w:rPr>
        <w:t xml:space="preserve">ii specifică că colectarea datelor trebuie să permită răspunsuri </w:t>
      </w:r>
      <w:r w:rsidR="00001921">
        <w:rPr>
          <w:rFonts w:cs="Times New Roman"/>
          <w:lang w:val="ro"/>
        </w:rPr>
        <w:t>ș</w:t>
      </w:r>
      <w:r>
        <w:rPr>
          <w:rFonts w:cs="Times New Roman"/>
          <w:lang w:val="ro"/>
        </w:rPr>
        <w:t xml:space="preserve">i comentarii adecvate, inteligibile, relevante atunci când sunt identificate </w:t>
      </w:r>
      <w:r w:rsidR="00001921">
        <w:rPr>
          <w:rFonts w:cs="Times New Roman"/>
          <w:lang w:val="ro"/>
        </w:rPr>
        <w:t>ș</w:t>
      </w:r>
      <w:r>
        <w:rPr>
          <w:rFonts w:cs="Times New Roman"/>
          <w:lang w:val="ro"/>
        </w:rPr>
        <w:t>i orice inconsecven</w:t>
      </w:r>
      <w:r w:rsidR="00153776">
        <w:rPr>
          <w:rFonts w:cs="Times New Roman"/>
          <w:lang w:val="ro"/>
        </w:rPr>
        <w:t>ț</w:t>
      </w:r>
      <w:r>
        <w:rPr>
          <w:rFonts w:cs="Times New Roman"/>
          <w:lang w:val="ro"/>
        </w:rPr>
        <w:t>ă în datele conexe</w:t>
      </w:r>
      <w:r w:rsidR="005634AD" w:rsidRPr="005634AD">
        <w:rPr>
          <w:rFonts w:cs="Times New Roman"/>
          <w:lang w:val="ro"/>
        </w:rPr>
        <w:t xml:space="preserve"> </w:t>
      </w:r>
      <w:r w:rsidR="005634AD">
        <w:rPr>
          <w:rFonts w:cs="Times New Roman"/>
          <w:lang w:val="ro"/>
        </w:rPr>
        <w:t>vor fi reduse</w:t>
      </w:r>
      <w:r>
        <w:rPr>
          <w:rFonts w:cs="Times New Roman"/>
          <w:lang w:val="ro"/>
        </w:rPr>
        <w:t>.</w:t>
      </w:r>
    </w:p>
    <w:p w14:paraId="6745C252" w14:textId="797084DE" w:rsidR="005A5426" w:rsidRPr="00DA269C" w:rsidRDefault="005A5426" w:rsidP="005A5426">
      <w:pPr>
        <w:spacing w:after="0" w:line="360" w:lineRule="auto"/>
        <w:ind w:firstLine="720"/>
        <w:jc w:val="both"/>
        <w:rPr>
          <w:rFonts w:cs="Times New Roman"/>
        </w:rPr>
      </w:pPr>
      <w:r>
        <w:rPr>
          <w:rFonts w:cs="Times New Roman"/>
          <w:lang w:val="ro"/>
        </w:rPr>
        <w:t>Aceste standarde sunt aplicabile la toate etapele activită</w:t>
      </w:r>
      <w:r w:rsidR="00153776">
        <w:rPr>
          <w:rFonts w:cs="Times New Roman"/>
          <w:lang w:val="ro"/>
        </w:rPr>
        <w:t>ț</w:t>
      </w:r>
      <w:r>
        <w:rPr>
          <w:rFonts w:cs="Times New Roman"/>
          <w:lang w:val="ro"/>
        </w:rPr>
        <w:t>ilor de monitorizare, începând cu identificarea cazului până la completarea formularului de colectare a datelor.</w:t>
      </w:r>
    </w:p>
    <w:p w14:paraId="7A3CA318" w14:textId="2D7E663D" w:rsidR="005A5426" w:rsidRPr="00DA269C" w:rsidRDefault="005A5426" w:rsidP="005A5426">
      <w:pPr>
        <w:spacing w:after="0" w:line="360" w:lineRule="auto"/>
        <w:ind w:firstLine="720"/>
        <w:jc w:val="both"/>
        <w:rPr>
          <w:rFonts w:cs="Times New Roman"/>
        </w:rPr>
      </w:pPr>
      <w:r>
        <w:rPr>
          <w:rFonts w:cs="Times New Roman"/>
          <w:lang w:val="ro"/>
        </w:rPr>
        <w:t>Cerin</w:t>
      </w:r>
      <w:r w:rsidR="00153776">
        <w:rPr>
          <w:rFonts w:cs="Times New Roman"/>
          <w:lang w:val="ro"/>
        </w:rPr>
        <w:t>ț</w:t>
      </w:r>
      <w:r>
        <w:rPr>
          <w:rFonts w:cs="Times New Roman"/>
          <w:lang w:val="ro"/>
        </w:rPr>
        <w:t xml:space="preserve">e privind calitatea monitorilor: </w:t>
      </w:r>
      <w:r>
        <w:rPr>
          <w:rFonts w:cs="Times New Roman"/>
          <w:i/>
          <w:iCs/>
          <w:lang w:val="ro"/>
        </w:rPr>
        <w:t xml:space="preserve">Monitorizarea procesului de judecată </w:t>
      </w:r>
      <w:r w:rsidR="00001921">
        <w:rPr>
          <w:rFonts w:cs="Times New Roman"/>
          <w:i/>
          <w:iCs/>
          <w:lang w:val="ro"/>
        </w:rPr>
        <w:t>ș</w:t>
      </w:r>
      <w:r>
        <w:rPr>
          <w:rFonts w:cs="Times New Roman"/>
          <w:i/>
          <w:iCs/>
          <w:lang w:val="ro"/>
        </w:rPr>
        <w:t>i monitorizarea hotărârilor judecătore</w:t>
      </w:r>
      <w:r w:rsidR="00001921">
        <w:rPr>
          <w:rFonts w:cs="Times New Roman"/>
          <w:i/>
          <w:iCs/>
          <w:lang w:val="ro"/>
        </w:rPr>
        <w:t>ș</w:t>
      </w:r>
      <w:r>
        <w:rPr>
          <w:rFonts w:cs="Times New Roman"/>
          <w:i/>
          <w:iCs/>
          <w:lang w:val="ro"/>
        </w:rPr>
        <w:t>ti</w:t>
      </w:r>
      <w:r>
        <w:rPr>
          <w:rFonts w:cs="Times New Roman"/>
          <w:lang w:val="ro"/>
        </w:rPr>
        <w:t xml:space="preserve"> au fost efectuate de monitori </w:t>
      </w:r>
      <w:r w:rsidR="005634AD">
        <w:rPr>
          <w:rFonts w:cs="Times New Roman"/>
          <w:lang w:val="ro"/>
        </w:rPr>
        <w:t xml:space="preserve">cu </w:t>
      </w:r>
      <w:r>
        <w:rPr>
          <w:rFonts w:cs="Times New Roman"/>
          <w:lang w:val="ro"/>
        </w:rPr>
        <w:t>o vastă experien</w:t>
      </w:r>
      <w:r w:rsidR="00153776">
        <w:rPr>
          <w:rFonts w:cs="Times New Roman"/>
          <w:lang w:val="ro"/>
        </w:rPr>
        <w:t>ț</w:t>
      </w:r>
      <w:r>
        <w:rPr>
          <w:rFonts w:cs="Times New Roman"/>
          <w:lang w:val="ro"/>
        </w:rPr>
        <w:t xml:space="preserve">ă în domeniu (calificările profesionale minime necesare includ o diplomă de master în drept </w:t>
      </w:r>
      <w:r w:rsidR="00001921">
        <w:rPr>
          <w:rFonts w:cs="Times New Roman"/>
          <w:lang w:val="ro"/>
        </w:rPr>
        <w:t>ș</w:t>
      </w:r>
      <w:r>
        <w:rPr>
          <w:rFonts w:cs="Times New Roman"/>
          <w:lang w:val="ro"/>
        </w:rPr>
        <w:t>i cel pu</w:t>
      </w:r>
      <w:r w:rsidR="00153776">
        <w:rPr>
          <w:rFonts w:cs="Times New Roman"/>
          <w:lang w:val="ro"/>
        </w:rPr>
        <w:t>ț</w:t>
      </w:r>
      <w:r>
        <w:rPr>
          <w:rFonts w:cs="Times New Roman"/>
          <w:lang w:val="ro"/>
        </w:rPr>
        <w:t>in 3 ani de experien</w:t>
      </w:r>
      <w:r w:rsidR="00153776">
        <w:rPr>
          <w:rFonts w:cs="Times New Roman"/>
          <w:lang w:val="ro"/>
        </w:rPr>
        <w:t>ț</w:t>
      </w:r>
      <w:r>
        <w:rPr>
          <w:rFonts w:cs="Times New Roman"/>
          <w:lang w:val="ro"/>
        </w:rPr>
        <w:t xml:space="preserve">ă juridică </w:t>
      </w:r>
      <w:r w:rsidR="000E3474">
        <w:rPr>
          <w:rFonts w:cs="Times New Roman"/>
          <w:lang w:val="ro"/>
        </w:rPr>
        <w:t xml:space="preserve">ca practician, cum ar fi avocat, judecător </w:t>
      </w:r>
      <w:r>
        <w:rPr>
          <w:rFonts w:cs="Times New Roman"/>
          <w:lang w:val="ro"/>
        </w:rPr>
        <w:t>sau asistent de judecător</w:t>
      </w:r>
      <w:r w:rsidR="000E3474">
        <w:rPr>
          <w:rFonts w:cs="Times New Roman"/>
          <w:lang w:val="ro"/>
        </w:rPr>
        <w:t>. Monitorii care au desfășurat monitorizarea deciziilor judecătorești, de asemenea, au avut și calitatea de doctoranzi în drept</w:t>
      </w:r>
      <w:r>
        <w:rPr>
          <w:rFonts w:cs="Times New Roman"/>
          <w:lang w:val="ro"/>
        </w:rPr>
        <w:t xml:space="preserve">). </w:t>
      </w:r>
    </w:p>
    <w:p w14:paraId="0349D1B9" w14:textId="125B2ACF" w:rsidR="005634AD" w:rsidRDefault="005634AD">
      <w:pPr>
        <w:rPr>
          <w:rFonts w:cs="Times New Roman"/>
        </w:rPr>
      </w:pPr>
      <w:r>
        <w:rPr>
          <w:rFonts w:cs="Times New Roman"/>
        </w:rPr>
        <w:br w:type="page"/>
      </w:r>
    </w:p>
    <w:p w14:paraId="4E85F6B4" w14:textId="77777777" w:rsidR="005A5426" w:rsidRPr="00DA269C" w:rsidRDefault="005A5426" w:rsidP="005A5426">
      <w:pPr>
        <w:spacing w:after="0" w:line="360" w:lineRule="auto"/>
        <w:ind w:firstLine="720"/>
        <w:jc w:val="both"/>
        <w:rPr>
          <w:rFonts w:cs="Times New Roman"/>
        </w:rPr>
        <w:sectPr w:rsidR="005A5426" w:rsidRPr="00DA269C" w:rsidSect="00951AFB">
          <w:pgSz w:w="11906" w:h="16838"/>
          <w:pgMar w:top="1134" w:right="1134" w:bottom="1134" w:left="1701" w:header="708" w:footer="708" w:gutter="0"/>
          <w:cols w:space="708"/>
          <w:docGrid w:linePitch="360"/>
        </w:sectPr>
      </w:pPr>
    </w:p>
    <w:p w14:paraId="41FF5F61" w14:textId="079D60EC" w:rsidR="005A5426" w:rsidRPr="00DA269C" w:rsidRDefault="00B72379" w:rsidP="005A5426">
      <w:pPr>
        <w:pStyle w:val="1"/>
        <w:rPr>
          <w:rFonts w:cs="Times New Roman"/>
        </w:rPr>
      </w:pPr>
      <w:bookmarkStart w:id="63" w:name="_Toc145854591"/>
      <w:bookmarkStart w:id="64" w:name="_Toc145854255"/>
      <w:bookmarkStart w:id="65" w:name="_Toc145854213"/>
      <w:bookmarkStart w:id="66" w:name="_Toc145853968"/>
      <w:bookmarkStart w:id="67" w:name="_Toc145852209"/>
      <w:bookmarkStart w:id="68" w:name="_Toc145850420"/>
      <w:bookmarkStart w:id="69" w:name="_Toc149634627"/>
      <w:r>
        <w:rPr>
          <w:rFonts w:cs="Times New Roman"/>
          <w:bCs/>
          <w:lang w:val="ro"/>
        </w:rPr>
        <w:lastRenderedPageBreak/>
        <w:t>3. ACCESUL LA JUSTI</w:t>
      </w:r>
      <w:r w:rsidR="00153776">
        <w:rPr>
          <w:rFonts w:cs="Times New Roman"/>
          <w:bCs/>
          <w:lang w:val="ro"/>
        </w:rPr>
        <w:t>Ț</w:t>
      </w:r>
      <w:r>
        <w:rPr>
          <w:rFonts w:cs="Times New Roman"/>
          <w:bCs/>
          <w:lang w:val="ro"/>
        </w:rPr>
        <w:t>IE</w:t>
      </w:r>
      <w:bookmarkEnd w:id="63"/>
      <w:bookmarkEnd w:id="64"/>
      <w:bookmarkEnd w:id="65"/>
      <w:bookmarkEnd w:id="66"/>
      <w:bookmarkEnd w:id="67"/>
      <w:bookmarkEnd w:id="68"/>
      <w:bookmarkEnd w:id="69"/>
    </w:p>
    <w:p w14:paraId="7CFAD66B" w14:textId="77777777" w:rsidR="005A5426" w:rsidRPr="00DA269C" w:rsidRDefault="005A5426" w:rsidP="00996425">
      <w:pPr>
        <w:spacing w:after="0" w:line="360" w:lineRule="auto"/>
        <w:jc w:val="center"/>
        <w:rPr>
          <w:rFonts w:cs="Times New Roman"/>
          <w:sz w:val="36"/>
          <w:szCs w:val="36"/>
        </w:rPr>
      </w:pPr>
    </w:p>
    <w:p w14:paraId="10B9A248" w14:textId="1F002325" w:rsidR="00996425" w:rsidRPr="00DA269C" w:rsidRDefault="00996425" w:rsidP="00996425">
      <w:pPr>
        <w:pStyle w:val="c01pointaltn"/>
        <w:spacing w:before="0" w:beforeAutospacing="0" w:after="0" w:afterAutospacing="0" w:line="360" w:lineRule="auto"/>
        <w:ind w:firstLine="720"/>
        <w:jc w:val="both"/>
        <w:rPr>
          <w:rFonts w:eastAsiaTheme="minorHAnsi"/>
        </w:rPr>
      </w:pPr>
      <w:r>
        <w:rPr>
          <w:rFonts w:eastAsiaTheme="minorHAnsi"/>
          <w:lang w:val="ro"/>
        </w:rPr>
        <w:t>Această Sec</w:t>
      </w:r>
      <w:r w:rsidR="00153776">
        <w:rPr>
          <w:rFonts w:eastAsiaTheme="minorHAnsi"/>
          <w:lang w:val="ro"/>
        </w:rPr>
        <w:t>ț</w:t>
      </w:r>
      <w:r>
        <w:rPr>
          <w:rFonts w:eastAsiaTheme="minorHAnsi"/>
          <w:lang w:val="ro"/>
        </w:rPr>
        <w:t>iune oferă o imagine generală cuprinzătoare a accesului la justi</w:t>
      </w:r>
      <w:r w:rsidR="00153776">
        <w:rPr>
          <w:rFonts w:eastAsiaTheme="minorHAnsi"/>
          <w:lang w:val="ro"/>
        </w:rPr>
        <w:t>ț</w:t>
      </w:r>
      <w:r>
        <w:rPr>
          <w:rFonts w:eastAsiaTheme="minorHAnsi"/>
          <w:lang w:val="ro"/>
        </w:rPr>
        <w:t>ie în Moldova, cuprinzând atât situa</w:t>
      </w:r>
      <w:r w:rsidR="00153776">
        <w:rPr>
          <w:rFonts w:eastAsiaTheme="minorHAnsi"/>
          <w:lang w:val="ro"/>
        </w:rPr>
        <w:t>ț</w:t>
      </w:r>
      <w:r>
        <w:rPr>
          <w:rFonts w:eastAsiaTheme="minorHAnsi"/>
          <w:lang w:val="ro"/>
        </w:rPr>
        <w:t xml:space="preserve">ia generală, cât </w:t>
      </w:r>
      <w:r w:rsidR="00001921">
        <w:rPr>
          <w:rFonts w:eastAsiaTheme="minorHAnsi"/>
          <w:lang w:val="ro"/>
        </w:rPr>
        <w:t>ș</w:t>
      </w:r>
      <w:r>
        <w:rPr>
          <w:rFonts w:eastAsiaTheme="minorHAnsi"/>
          <w:lang w:val="ro"/>
        </w:rPr>
        <w:t xml:space="preserve">i aspectele specifice ale serviciilor juridice, costurile de judecată </w:t>
      </w:r>
      <w:r w:rsidR="00001921">
        <w:rPr>
          <w:rFonts w:eastAsiaTheme="minorHAnsi"/>
          <w:lang w:val="ro"/>
        </w:rPr>
        <w:t>ș</w:t>
      </w:r>
      <w:r>
        <w:rPr>
          <w:rFonts w:eastAsiaTheme="minorHAnsi"/>
          <w:lang w:val="ro"/>
        </w:rPr>
        <w:t xml:space="preserve">i aspectele conexe. </w:t>
      </w:r>
    </w:p>
    <w:p w14:paraId="3C935708" w14:textId="1FDB5544" w:rsidR="00996425" w:rsidRPr="00DA269C" w:rsidRDefault="00996425" w:rsidP="00996425">
      <w:pPr>
        <w:pStyle w:val="c01pointaltn"/>
        <w:spacing w:before="0" w:beforeAutospacing="0" w:after="0" w:afterAutospacing="0" w:line="360" w:lineRule="auto"/>
        <w:ind w:firstLine="720"/>
        <w:jc w:val="both"/>
        <w:rPr>
          <w:rFonts w:eastAsiaTheme="minorHAnsi"/>
        </w:rPr>
      </w:pPr>
      <w:r>
        <w:rPr>
          <w:rFonts w:eastAsiaTheme="minorHAnsi"/>
          <w:lang w:val="ro"/>
        </w:rPr>
        <w:t>În următoarele subsec</w:t>
      </w:r>
      <w:r w:rsidR="00153776">
        <w:rPr>
          <w:rFonts w:eastAsiaTheme="minorHAnsi"/>
          <w:lang w:val="ro"/>
        </w:rPr>
        <w:t>ț</w:t>
      </w:r>
      <w:r>
        <w:rPr>
          <w:rFonts w:eastAsiaTheme="minorHAnsi"/>
          <w:lang w:val="ro"/>
        </w:rPr>
        <w:t>iuni, ne vom axa mai întâi pe accesibilitatea asisten</w:t>
      </w:r>
      <w:r w:rsidR="00153776">
        <w:rPr>
          <w:rFonts w:eastAsiaTheme="minorHAnsi"/>
          <w:lang w:val="ro"/>
        </w:rPr>
        <w:t>ț</w:t>
      </w:r>
      <w:r>
        <w:rPr>
          <w:rFonts w:eastAsiaTheme="minorHAnsi"/>
          <w:lang w:val="ro"/>
        </w:rPr>
        <w:t xml:space="preserve">ei juridice. În acest scop, vom analiza </w:t>
      </w:r>
      <w:r w:rsidR="00001921">
        <w:rPr>
          <w:rFonts w:eastAsiaTheme="minorHAnsi"/>
          <w:lang w:val="ro"/>
        </w:rPr>
        <w:t>ș</w:t>
      </w:r>
      <w:r>
        <w:rPr>
          <w:rFonts w:eastAsiaTheme="minorHAnsi"/>
          <w:lang w:val="ro"/>
        </w:rPr>
        <w:t>edin</w:t>
      </w:r>
      <w:r w:rsidR="00153776">
        <w:rPr>
          <w:rFonts w:eastAsiaTheme="minorHAnsi"/>
          <w:lang w:val="ro"/>
        </w:rPr>
        <w:t>ț</w:t>
      </w:r>
      <w:r>
        <w:rPr>
          <w:rFonts w:eastAsiaTheme="minorHAnsi"/>
          <w:lang w:val="ro"/>
        </w:rPr>
        <w:t>ele de judecată monitorizate, vom evalua percep</w:t>
      </w:r>
      <w:r w:rsidR="00153776">
        <w:rPr>
          <w:rFonts w:eastAsiaTheme="minorHAnsi"/>
          <w:lang w:val="ro"/>
        </w:rPr>
        <w:t>ț</w:t>
      </w:r>
      <w:r>
        <w:rPr>
          <w:rFonts w:eastAsiaTheme="minorHAnsi"/>
          <w:lang w:val="ro"/>
        </w:rPr>
        <w:t>ia publicului privind calitatea asisten</w:t>
      </w:r>
      <w:r w:rsidR="00153776">
        <w:rPr>
          <w:rFonts w:eastAsiaTheme="minorHAnsi"/>
          <w:lang w:val="ro"/>
        </w:rPr>
        <w:t>ț</w:t>
      </w:r>
      <w:r>
        <w:rPr>
          <w:rFonts w:eastAsiaTheme="minorHAnsi"/>
          <w:lang w:val="ro"/>
        </w:rPr>
        <w:t xml:space="preserve">ei juridice în Moldova </w:t>
      </w:r>
      <w:r w:rsidR="00001921">
        <w:rPr>
          <w:rFonts w:eastAsiaTheme="minorHAnsi"/>
          <w:lang w:val="ro"/>
        </w:rPr>
        <w:t>ș</w:t>
      </w:r>
      <w:r>
        <w:rPr>
          <w:rFonts w:eastAsiaTheme="minorHAnsi"/>
          <w:lang w:val="ro"/>
        </w:rPr>
        <w:t>i vom discuta despre dinamica evolutivă a calită</w:t>
      </w:r>
      <w:r w:rsidR="00153776">
        <w:rPr>
          <w:rFonts w:eastAsiaTheme="minorHAnsi"/>
          <w:lang w:val="ro"/>
        </w:rPr>
        <w:t>ț</w:t>
      </w:r>
      <w:r>
        <w:rPr>
          <w:rFonts w:eastAsiaTheme="minorHAnsi"/>
          <w:lang w:val="ro"/>
        </w:rPr>
        <w:t xml:space="preserve">ii serviciilor juridice. Apoi vom muta accentul pe disponibilitatea </w:t>
      </w:r>
      <w:r w:rsidR="00001921">
        <w:rPr>
          <w:rFonts w:eastAsiaTheme="minorHAnsi"/>
          <w:lang w:val="ro"/>
        </w:rPr>
        <w:t>ș</w:t>
      </w:r>
      <w:r>
        <w:rPr>
          <w:rFonts w:eastAsiaTheme="minorHAnsi"/>
          <w:lang w:val="ro"/>
        </w:rPr>
        <w:t>i calitatea asisten</w:t>
      </w:r>
      <w:r w:rsidR="00153776">
        <w:rPr>
          <w:rFonts w:eastAsiaTheme="minorHAnsi"/>
          <w:lang w:val="ro"/>
        </w:rPr>
        <w:t>ț</w:t>
      </w:r>
      <w:r>
        <w:rPr>
          <w:rFonts w:eastAsiaTheme="minorHAnsi"/>
          <w:lang w:val="ro"/>
        </w:rPr>
        <w:t>ei juridice finan</w:t>
      </w:r>
      <w:r w:rsidR="00153776">
        <w:rPr>
          <w:rFonts w:eastAsiaTheme="minorHAnsi"/>
          <w:lang w:val="ro"/>
        </w:rPr>
        <w:t>ț</w:t>
      </w:r>
      <w:r>
        <w:rPr>
          <w:rFonts w:eastAsiaTheme="minorHAnsi"/>
          <w:lang w:val="ro"/>
        </w:rPr>
        <w:t xml:space="preserve">ate de stat, clarificând constrângerile </w:t>
      </w:r>
      <w:r w:rsidR="00001921">
        <w:rPr>
          <w:rFonts w:eastAsiaTheme="minorHAnsi"/>
          <w:lang w:val="ro"/>
        </w:rPr>
        <w:t>ș</w:t>
      </w:r>
      <w:r>
        <w:rPr>
          <w:rFonts w:eastAsiaTheme="minorHAnsi"/>
          <w:lang w:val="ro"/>
        </w:rPr>
        <w:t>i provocările care apar la asigurarea eficacită</w:t>
      </w:r>
      <w:r w:rsidR="00153776">
        <w:rPr>
          <w:rFonts w:eastAsiaTheme="minorHAnsi"/>
          <w:lang w:val="ro"/>
        </w:rPr>
        <w:t>ț</w:t>
      </w:r>
      <w:r>
        <w:rPr>
          <w:rFonts w:eastAsiaTheme="minorHAnsi"/>
          <w:lang w:val="ro"/>
        </w:rPr>
        <w:t>ii acesteia. Suplimentar, vom examina mecanismele de evaluare a calită</w:t>
      </w:r>
      <w:r w:rsidR="00153776">
        <w:rPr>
          <w:rFonts w:eastAsiaTheme="minorHAnsi"/>
          <w:lang w:val="ro"/>
        </w:rPr>
        <w:t>ț</w:t>
      </w:r>
      <w:r>
        <w:rPr>
          <w:rFonts w:eastAsiaTheme="minorHAnsi"/>
          <w:lang w:val="ro"/>
        </w:rPr>
        <w:t>ii asisten</w:t>
      </w:r>
      <w:r w:rsidR="00153776">
        <w:rPr>
          <w:rFonts w:eastAsiaTheme="minorHAnsi"/>
          <w:lang w:val="ro"/>
        </w:rPr>
        <w:t>ț</w:t>
      </w:r>
      <w:r>
        <w:rPr>
          <w:rFonts w:eastAsiaTheme="minorHAnsi"/>
          <w:lang w:val="ro"/>
        </w:rPr>
        <w:t>ei juridice, care este crucială pentru men</w:t>
      </w:r>
      <w:r w:rsidR="00153776">
        <w:rPr>
          <w:rFonts w:eastAsiaTheme="minorHAnsi"/>
          <w:lang w:val="ro"/>
        </w:rPr>
        <w:t>ț</w:t>
      </w:r>
      <w:r>
        <w:rPr>
          <w:rFonts w:eastAsiaTheme="minorHAnsi"/>
          <w:lang w:val="ro"/>
        </w:rPr>
        <w:t>inerea unor standarde înalte.</w:t>
      </w:r>
    </w:p>
    <w:p w14:paraId="7B7EB48E" w14:textId="49D9BB17" w:rsidR="00996425" w:rsidRPr="00CD0695" w:rsidRDefault="00996425" w:rsidP="00996425">
      <w:pPr>
        <w:pStyle w:val="c01pointaltn"/>
        <w:spacing w:before="0" w:beforeAutospacing="0" w:after="0" w:afterAutospacing="0" w:line="360" w:lineRule="auto"/>
        <w:ind w:firstLine="720"/>
        <w:jc w:val="both"/>
        <w:rPr>
          <w:rFonts w:eastAsiaTheme="minorHAnsi"/>
          <w:lang w:val="ro"/>
        </w:rPr>
      </w:pPr>
      <w:r>
        <w:rPr>
          <w:rFonts w:eastAsiaTheme="minorHAnsi"/>
          <w:lang w:val="ro"/>
        </w:rPr>
        <w:t>Ulterior, o subsec</w:t>
      </w:r>
      <w:r w:rsidR="00153776">
        <w:rPr>
          <w:rFonts w:eastAsiaTheme="minorHAnsi"/>
          <w:lang w:val="ro"/>
        </w:rPr>
        <w:t>ț</w:t>
      </w:r>
      <w:r>
        <w:rPr>
          <w:rFonts w:eastAsiaTheme="minorHAnsi"/>
          <w:lang w:val="ro"/>
        </w:rPr>
        <w:t xml:space="preserve">iune separată va fi dedicată </w:t>
      </w:r>
      <w:r w:rsidR="00553E58">
        <w:rPr>
          <w:rFonts w:eastAsiaTheme="minorHAnsi"/>
          <w:lang w:val="ro"/>
        </w:rPr>
        <w:t>cheltuielilor</w:t>
      </w:r>
      <w:r>
        <w:rPr>
          <w:rFonts w:eastAsiaTheme="minorHAnsi"/>
          <w:lang w:val="ro"/>
        </w:rPr>
        <w:t xml:space="preserve"> de judecată </w:t>
      </w:r>
      <w:r w:rsidR="00001921">
        <w:rPr>
          <w:rFonts w:eastAsiaTheme="minorHAnsi"/>
          <w:lang w:val="ro"/>
        </w:rPr>
        <w:t>ș</w:t>
      </w:r>
      <w:r>
        <w:rPr>
          <w:rFonts w:eastAsiaTheme="minorHAnsi"/>
          <w:lang w:val="ro"/>
        </w:rPr>
        <w:t>i recuperării acestora, abordând aspectele financiare de a</w:t>
      </w:r>
      <w:r w:rsidR="00553E58">
        <w:rPr>
          <w:rFonts w:eastAsiaTheme="minorHAnsi"/>
          <w:lang w:val="ro"/>
        </w:rPr>
        <w:t>dresare</w:t>
      </w:r>
      <w:r>
        <w:rPr>
          <w:rFonts w:eastAsiaTheme="minorHAnsi"/>
          <w:lang w:val="ro"/>
        </w:rPr>
        <w:t xml:space="preserve"> în judecată în Republica Moldova. Vom lua în considerare complexitatea costurilor de reprezentare </w:t>
      </w:r>
      <w:r w:rsidR="00553E58">
        <w:rPr>
          <w:rFonts w:eastAsiaTheme="minorHAnsi"/>
          <w:lang w:val="ro"/>
        </w:rPr>
        <w:t>juridică</w:t>
      </w:r>
      <w:r>
        <w:rPr>
          <w:rFonts w:eastAsiaTheme="minorHAnsi"/>
          <w:lang w:val="ro"/>
        </w:rPr>
        <w:t xml:space="preserve"> </w:t>
      </w:r>
      <w:r w:rsidR="00001921">
        <w:rPr>
          <w:rFonts w:eastAsiaTheme="minorHAnsi"/>
          <w:lang w:val="ro"/>
        </w:rPr>
        <w:t>ș</w:t>
      </w:r>
      <w:r>
        <w:rPr>
          <w:rFonts w:eastAsiaTheme="minorHAnsi"/>
          <w:lang w:val="ro"/>
        </w:rPr>
        <w:t>i recuperarea acestora, oferind perspective asupra aspectelor practice ale sistemului. În cele din urmă, recunoscând importan</w:t>
      </w:r>
      <w:r w:rsidR="00153776">
        <w:rPr>
          <w:rFonts w:eastAsiaTheme="minorHAnsi"/>
          <w:lang w:val="ro"/>
        </w:rPr>
        <w:t>ț</w:t>
      </w:r>
      <w:r>
        <w:rPr>
          <w:rFonts w:eastAsiaTheme="minorHAnsi"/>
          <w:lang w:val="ro"/>
        </w:rPr>
        <w:t>a protejării grupurilor vulnerabile, vom aborda particularită</w:t>
      </w:r>
      <w:r w:rsidR="00153776">
        <w:rPr>
          <w:rFonts w:eastAsiaTheme="minorHAnsi"/>
          <w:lang w:val="ro"/>
        </w:rPr>
        <w:t>ț</w:t>
      </w:r>
      <w:r>
        <w:rPr>
          <w:rFonts w:eastAsiaTheme="minorHAnsi"/>
          <w:lang w:val="ro"/>
        </w:rPr>
        <w:t>ile experien</w:t>
      </w:r>
      <w:r w:rsidR="00153776">
        <w:rPr>
          <w:rFonts w:eastAsiaTheme="minorHAnsi"/>
          <w:lang w:val="ro"/>
        </w:rPr>
        <w:t>ț</w:t>
      </w:r>
      <w:r>
        <w:rPr>
          <w:rFonts w:eastAsiaTheme="minorHAnsi"/>
          <w:lang w:val="ro"/>
        </w:rPr>
        <w:t xml:space="preserve">elor acestora în peisajul juridic moldovenesc </w:t>
      </w:r>
      <w:r w:rsidR="00001921">
        <w:rPr>
          <w:rFonts w:eastAsiaTheme="minorHAnsi"/>
          <w:lang w:val="ro"/>
        </w:rPr>
        <w:t>ș</w:t>
      </w:r>
      <w:r>
        <w:rPr>
          <w:rFonts w:eastAsiaTheme="minorHAnsi"/>
          <w:lang w:val="ro"/>
        </w:rPr>
        <w:t>i vom analiza modul în care grupurile vulnerabile navighează prin sistemul juridic, asisten</w:t>
      </w:r>
      <w:r w:rsidR="00153776">
        <w:rPr>
          <w:rFonts w:eastAsiaTheme="minorHAnsi"/>
          <w:lang w:val="ro"/>
        </w:rPr>
        <w:t>ț</w:t>
      </w:r>
      <w:r>
        <w:rPr>
          <w:rFonts w:eastAsiaTheme="minorHAnsi"/>
          <w:lang w:val="ro"/>
        </w:rPr>
        <w:t xml:space="preserve">a juridică disponibilă </w:t>
      </w:r>
      <w:r w:rsidR="00001921">
        <w:rPr>
          <w:rFonts w:eastAsiaTheme="minorHAnsi"/>
          <w:lang w:val="ro"/>
        </w:rPr>
        <w:t>ș</w:t>
      </w:r>
      <w:r>
        <w:rPr>
          <w:rFonts w:eastAsiaTheme="minorHAnsi"/>
          <w:lang w:val="ro"/>
        </w:rPr>
        <w:t xml:space="preserve">i provocările cu care se confruntă la accesarea </w:t>
      </w:r>
      <w:r w:rsidR="00553E58">
        <w:rPr>
          <w:rFonts w:eastAsiaTheme="minorHAnsi"/>
          <w:lang w:val="ro"/>
        </w:rPr>
        <w:t>serviciilor din domeniul juridic</w:t>
      </w:r>
      <w:r>
        <w:rPr>
          <w:rFonts w:eastAsiaTheme="minorHAnsi"/>
          <w:lang w:val="ro"/>
        </w:rPr>
        <w:t>.</w:t>
      </w:r>
    </w:p>
    <w:p w14:paraId="467099F2" w14:textId="01F96F92" w:rsidR="00996425" w:rsidRPr="00CD0695" w:rsidRDefault="00996425" w:rsidP="00996425">
      <w:pPr>
        <w:pStyle w:val="c01pointaltn"/>
        <w:spacing w:before="0" w:beforeAutospacing="0" w:after="0" w:afterAutospacing="0" w:line="360" w:lineRule="auto"/>
        <w:ind w:firstLine="720"/>
        <w:jc w:val="both"/>
        <w:rPr>
          <w:rFonts w:eastAsiaTheme="minorHAnsi"/>
          <w:lang w:val="ro"/>
        </w:rPr>
      </w:pPr>
      <w:r>
        <w:rPr>
          <w:rFonts w:eastAsiaTheme="minorHAnsi"/>
          <w:lang w:val="ro"/>
        </w:rPr>
        <w:t>În concluzie, această sec</w:t>
      </w:r>
      <w:r w:rsidR="00153776">
        <w:rPr>
          <w:rFonts w:eastAsiaTheme="minorHAnsi"/>
          <w:lang w:val="ro"/>
        </w:rPr>
        <w:t>ț</w:t>
      </w:r>
      <w:r>
        <w:rPr>
          <w:rFonts w:eastAsiaTheme="minorHAnsi"/>
          <w:lang w:val="ro"/>
        </w:rPr>
        <w:t>iune oferă o evaluare cuprinzătoare a accesului la justi</w:t>
      </w:r>
      <w:r w:rsidR="00153776">
        <w:rPr>
          <w:rFonts w:eastAsiaTheme="minorHAnsi"/>
          <w:lang w:val="ro"/>
        </w:rPr>
        <w:t>ț</w:t>
      </w:r>
      <w:r>
        <w:rPr>
          <w:rFonts w:eastAsiaTheme="minorHAnsi"/>
          <w:lang w:val="ro"/>
        </w:rPr>
        <w:t>ie în Republica Moldova. Acesta serve</w:t>
      </w:r>
      <w:r w:rsidR="00001921">
        <w:rPr>
          <w:rFonts w:eastAsiaTheme="minorHAnsi"/>
          <w:lang w:val="ro"/>
        </w:rPr>
        <w:t>ș</w:t>
      </w:r>
      <w:r>
        <w:rPr>
          <w:rFonts w:eastAsiaTheme="minorHAnsi"/>
          <w:lang w:val="ro"/>
        </w:rPr>
        <w:t>te drept bază pentru recomandările prezentate în sec</w:t>
      </w:r>
      <w:r w:rsidR="00153776">
        <w:rPr>
          <w:rFonts w:eastAsiaTheme="minorHAnsi"/>
          <w:lang w:val="ro"/>
        </w:rPr>
        <w:t>ț</w:t>
      </w:r>
      <w:r>
        <w:rPr>
          <w:rFonts w:eastAsiaTheme="minorHAnsi"/>
          <w:lang w:val="ro"/>
        </w:rPr>
        <w:t>iunea de încheiere, având ca scop îmbunătă</w:t>
      </w:r>
      <w:r w:rsidR="00153776">
        <w:rPr>
          <w:rFonts w:eastAsiaTheme="minorHAnsi"/>
          <w:lang w:val="ro"/>
        </w:rPr>
        <w:t>ț</w:t>
      </w:r>
      <w:r>
        <w:rPr>
          <w:rFonts w:eastAsiaTheme="minorHAnsi"/>
          <w:lang w:val="ro"/>
        </w:rPr>
        <w:t>irea cadrului legal, promovarea echită</w:t>
      </w:r>
      <w:r w:rsidR="00153776">
        <w:rPr>
          <w:rFonts w:eastAsiaTheme="minorHAnsi"/>
          <w:lang w:val="ro"/>
        </w:rPr>
        <w:t>ț</w:t>
      </w:r>
      <w:r>
        <w:rPr>
          <w:rFonts w:eastAsiaTheme="minorHAnsi"/>
          <w:lang w:val="ro"/>
        </w:rPr>
        <w:t xml:space="preserve">ii </w:t>
      </w:r>
      <w:r w:rsidR="00001921">
        <w:rPr>
          <w:rFonts w:eastAsiaTheme="minorHAnsi"/>
          <w:lang w:val="ro"/>
        </w:rPr>
        <w:t>ș</w:t>
      </w:r>
      <w:r>
        <w:rPr>
          <w:rFonts w:eastAsiaTheme="minorHAnsi"/>
          <w:lang w:val="ro"/>
        </w:rPr>
        <w:t>i asigurarea accesului egal la justi</w:t>
      </w:r>
      <w:r w:rsidR="00153776">
        <w:rPr>
          <w:rFonts w:eastAsiaTheme="minorHAnsi"/>
          <w:lang w:val="ro"/>
        </w:rPr>
        <w:t>ț</w:t>
      </w:r>
      <w:r>
        <w:rPr>
          <w:rFonts w:eastAsiaTheme="minorHAnsi"/>
          <w:lang w:val="ro"/>
        </w:rPr>
        <w:t>ie pentru cetă</w:t>
      </w:r>
      <w:r w:rsidR="00153776">
        <w:rPr>
          <w:rFonts w:eastAsiaTheme="minorHAnsi"/>
          <w:lang w:val="ro"/>
        </w:rPr>
        <w:t>ț</w:t>
      </w:r>
      <w:r>
        <w:rPr>
          <w:rFonts w:eastAsiaTheme="minorHAnsi"/>
          <w:lang w:val="ro"/>
        </w:rPr>
        <w:t>enii moldoveni.</w:t>
      </w:r>
    </w:p>
    <w:p w14:paraId="0A591C33" w14:textId="06B70FA1" w:rsidR="005A5426" w:rsidRPr="00CD0695" w:rsidRDefault="005A5426" w:rsidP="00996425">
      <w:pPr>
        <w:pStyle w:val="c01pointaltn"/>
        <w:spacing w:before="0" w:beforeAutospacing="0" w:after="0" w:afterAutospacing="0" w:line="360" w:lineRule="auto"/>
        <w:ind w:firstLine="720"/>
        <w:jc w:val="both"/>
        <w:rPr>
          <w:iCs/>
          <w:lang w:val="ro"/>
        </w:rPr>
      </w:pPr>
      <w:r>
        <w:rPr>
          <w:lang w:val="ro"/>
        </w:rPr>
        <w:t>Informa</w:t>
      </w:r>
      <w:r w:rsidR="00153776">
        <w:rPr>
          <w:lang w:val="ro"/>
        </w:rPr>
        <w:t>ț</w:t>
      </w:r>
      <w:r>
        <w:rPr>
          <w:lang w:val="ro"/>
        </w:rPr>
        <w:t xml:space="preserve">iile </w:t>
      </w:r>
      <w:r w:rsidR="00001921">
        <w:rPr>
          <w:lang w:val="ro"/>
        </w:rPr>
        <w:t>ș</w:t>
      </w:r>
      <w:r>
        <w:rPr>
          <w:lang w:val="ro"/>
        </w:rPr>
        <w:t>i concluziile sec</w:t>
      </w:r>
      <w:r w:rsidR="00153776">
        <w:rPr>
          <w:lang w:val="ro"/>
        </w:rPr>
        <w:t>ț</w:t>
      </w:r>
      <w:r>
        <w:rPr>
          <w:lang w:val="ro"/>
        </w:rPr>
        <w:t xml:space="preserve">iunii se bazează pe întrebările prezentate în </w:t>
      </w:r>
      <w:r>
        <w:rPr>
          <w:i/>
          <w:iCs/>
          <w:lang w:val="ro"/>
        </w:rPr>
        <w:t xml:space="preserve">Monitorizarea </w:t>
      </w:r>
      <w:r w:rsidR="00553E58">
        <w:rPr>
          <w:i/>
          <w:iCs/>
          <w:lang w:val="ro"/>
        </w:rPr>
        <w:t>ședințelor</w:t>
      </w:r>
      <w:r>
        <w:rPr>
          <w:i/>
          <w:iCs/>
          <w:lang w:val="ro"/>
        </w:rPr>
        <w:t xml:space="preserve"> de judecată, Sondajele pe bază de focus grupuri, Interviurile cu exper</w:t>
      </w:r>
      <w:r w:rsidR="00153776">
        <w:rPr>
          <w:i/>
          <w:iCs/>
          <w:lang w:val="ro"/>
        </w:rPr>
        <w:t>ț</w:t>
      </w:r>
      <w:r>
        <w:rPr>
          <w:i/>
          <w:iCs/>
          <w:lang w:val="ro"/>
        </w:rPr>
        <w:t xml:space="preserve">i </w:t>
      </w:r>
      <w:r w:rsidR="00001921">
        <w:rPr>
          <w:i/>
          <w:iCs/>
          <w:lang w:val="ro"/>
        </w:rPr>
        <w:t>ș</w:t>
      </w:r>
      <w:r>
        <w:rPr>
          <w:i/>
          <w:iCs/>
          <w:lang w:val="ro"/>
        </w:rPr>
        <w:t>i Monitorizarea hotărârilor judecătore</w:t>
      </w:r>
      <w:r w:rsidR="00001921">
        <w:rPr>
          <w:i/>
          <w:iCs/>
          <w:lang w:val="ro"/>
        </w:rPr>
        <w:t>ș</w:t>
      </w:r>
      <w:r>
        <w:rPr>
          <w:i/>
          <w:iCs/>
          <w:lang w:val="ro"/>
        </w:rPr>
        <w:t>ti</w:t>
      </w:r>
      <w:r>
        <w:rPr>
          <w:lang w:val="ro"/>
        </w:rPr>
        <w:t xml:space="preserve">. </w:t>
      </w:r>
    </w:p>
    <w:p w14:paraId="1D341F72" w14:textId="77777777" w:rsidR="005A5426" w:rsidRPr="00092D10" w:rsidRDefault="005A5426" w:rsidP="005A5426">
      <w:pPr>
        <w:spacing w:after="0" w:line="360" w:lineRule="auto"/>
        <w:ind w:firstLine="720"/>
        <w:jc w:val="both"/>
        <w:rPr>
          <w:rFonts w:cs="Times New Roman"/>
          <w:szCs w:val="24"/>
          <w:lang w:val="ro"/>
        </w:rPr>
      </w:pPr>
    </w:p>
    <w:p w14:paraId="73A7188D" w14:textId="1B422160" w:rsidR="005A5426" w:rsidRPr="00DA269C" w:rsidRDefault="00B72379" w:rsidP="005A5426">
      <w:pPr>
        <w:pStyle w:val="2"/>
        <w:rPr>
          <w:rFonts w:eastAsia="Times New Roman" w:cs="Times New Roman"/>
        </w:rPr>
      </w:pPr>
      <w:bookmarkStart w:id="70" w:name="_Toc145854592"/>
      <w:bookmarkStart w:id="71" w:name="_Toc145854256"/>
      <w:bookmarkStart w:id="72" w:name="_Toc145854214"/>
      <w:bookmarkStart w:id="73" w:name="_Toc145853969"/>
      <w:bookmarkStart w:id="74" w:name="_Toc145852210"/>
      <w:bookmarkStart w:id="75" w:name="_Toc145850421"/>
      <w:bookmarkStart w:id="76" w:name="_Toc149634628"/>
      <w:r>
        <w:rPr>
          <w:rFonts w:eastAsia="Times New Roman" w:cs="Times New Roman"/>
          <w:bCs/>
          <w:lang w:val="ro"/>
        </w:rPr>
        <w:t>3.1. ASISTEN</w:t>
      </w:r>
      <w:r w:rsidR="00153776">
        <w:rPr>
          <w:rFonts w:eastAsia="Times New Roman" w:cs="Times New Roman"/>
          <w:bCs/>
          <w:lang w:val="ro"/>
        </w:rPr>
        <w:t>Ț</w:t>
      </w:r>
      <w:r>
        <w:rPr>
          <w:rFonts w:eastAsia="Times New Roman" w:cs="Times New Roman"/>
          <w:bCs/>
          <w:lang w:val="ro"/>
        </w:rPr>
        <w:t>A JURIDICĂ</w:t>
      </w:r>
      <w:bookmarkEnd w:id="70"/>
      <w:bookmarkEnd w:id="71"/>
      <w:bookmarkEnd w:id="72"/>
      <w:bookmarkEnd w:id="73"/>
      <w:bookmarkEnd w:id="74"/>
      <w:bookmarkEnd w:id="75"/>
      <w:bookmarkEnd w:id="76"/>
    </w:p>
    <w:p w14:paraId="6C65C5A4" w14:textId="77777777" w:rsidR="005A5426" w:rsidRPr="00DA269C" w:rsidRDefault="005A5426" w:rsidP="005A5426">
      <w:pPr>
        <w:spacing w:after="0" w:line="360" w:lineRule="auto"/>
        <w:rPr>
          <w:rFonts w:cs="Times New Roman"/>
        </w:rPr>
      </w:pPr>
    </w:p>
    <w:p w14:paraId="175C1E7D" w14:textId="7678592B" w:rsidR="005A5426" w:rsidRPr="00DA269C" w:rsidRDefault="005A5426" w:rsidP="005A5426">
      <w:pPr>
        <w:spacing w:after="0" w:line="360" w:lineRule="auto"/>
        <w:ind w:firstLine="720"/>
        <w:jc w:val="both"/>
        <w:rPr>
          <w:rFonts w:cs="Times New Roman"/>
          <w:szCs w:val="24"/>
        </w:rPr>
      </w:pPr>
      <w:r>
        <w:rPr>
          <w:rFonts w:cs="Times New Roman"/>
          <w:szCs w:val="24"/>
          <w:lang w:val="ro"/>
        </w:rPr>
        <w:t xml:space="preserve">Dreptul la </w:t>
      </w:r>
      <w:r w:rsidR="0033220C">
        <w:rPr>
          <w:rFonts w:cs="Times New Roman"/>
          <w:szCs w:val="24"/>
          <w:lang w:val="ro"/>
        </w:rPr>
        <w:t>apărare</w:t>
      </w:r>
      <w:r>
        <w:rPr>
          <w:rFonts w:cs="Times New Roman"/>
          <w:szCs w:val="24"/>
          <w:lang w:val="ro"/>
        </w:rPr>
        <w:t xml:space="preserve"> este un pilon f</w:t>
      </w:r>
      <w:r w:rsidR="00CC4CFD">
        <w:rPr>
          <w:rFonts w:cs="Times New Roman"/>
          <w:szCs w:val="24"/>
          <w:lang w:val="ro"/>
        </w:rPr>
        <w:t>undamental al fiecărui sistem de drept</w:t>
      </w:r>
      <w:r>
        <w:rPr>
          <w:rFonts w:cs="Times New Roman"/>
          <w:szCs w:val="24"/>
          <w:lang w:val="ro"/>
        </w:rPr>
        <w:t xml:space="preserve"> corect, asigurând accesul persoanelor la o reprezentare juridică adecvată </w:t>
      </w:r>
      <w:r w:rsidR="00001921">
        <w:rPr>
          <w:rFonts w:cs="Times New Roman"/>
          <w:szCs w:val="24"/>
          <w:lang w:val="ro"/>
        </w:rPr>
        <w:t>ș</w:t>
      </w:r>
      <w:r>
        <w:rPr>
          <w:rFonts w:cs="Times New Roman"/>
          <w:szCs w:val="24"/>
          <w:lang w:val="ro"/>
        </w:rPr>
        <w:t xml:space="preserve">i un proces echitabil. Avocatul joacă un rol vital în protejarea drepturilor </w:t>
      </w:r>
      <w:r>
        <w:rPr>
          <w:rFonts w:cs="Times New Roman"/>
          <w:kern w:val="3"/>
          <w:szCs w:val="24"/>
          <w:lang w:val="ro"/>
        </w:rPr>
        <w:t>persoanei</w:t>
      </w:r>
      <w:r>
        <w:rPr>
          <w:rFonts w:cs="Times New Roman"/>
          <w:szCs w:val="24"/>
          <w:lang w:val="ro"/>
        </w:rPr>
        <w:t>, oferind consiliere juridică, apărând în fa</w:t>
      </w:r>
      <w:r w:rsidR="00153776">
        <w:rPr>
          <w:rFonts w:cs="Times New Roman"/>
          <w:szCs w:val="24"/>
          <w:lang w:val="ro"/>
        </w:rPr>
        <w:t>ț</w:t>
      </w:r>
      <w:r>
        <w:rPr>
          <w:rFonts w:cs="Times New Roman"/>
          <w:szCs w:val="24"/>
          <w:lang w:val="ro"/>
        </w:rPr>
        <w:t xml:space="preserve">a </w:t>
      </w:r>
      <w:r>
        <w:rPr>
          <w:rFonts w:cs="Times New Roman"/>
          <w:szCs w:val="24"/>
          <w:lang w:val="ro"/>
        </w:rPr>
        <w:lastRenderedPageBreak/>
        <w:t>instan</w:t>
      </w:r>
      <w:r w:rsidR="00153776">
        <w:rPr>
          <w:rFonts w:cs="Times New Roman"/>
          <w:szCs w:val="24"/>
          <w:lang w:val="ro"/>
        </w:rPr>
        <w:t>ț</w:t>
      </w:r>
      <w:r>
        <w:rPr>
          <w:rFonts w:cs="Times New Roman"/>
          <w:szCs w:val="24"/>
          <w:lang w:val="ro"/>
        </w:rPr>
        <w:t xml:space="preserve">ei </w:t>
      </w:r>
      <w:r w:rsidR="00001921">
        <w:rPr>
          <w:rFonts w:cs="Times New Roman"/>
          <w:szCs w:val="24"/>
          <w:lang w:val="ro"/>
        </w:rPr>
        <w:t>ș</w:t>
      </w:r>
      <w:r>
        <w:rPr>
          <w:rFonts w:cs="Times New Roman"/>
          <w:szCs w:val="24"/>
          <w:lang w:val="ro"/>
        </w:rPr>
        <w:t>i navigând în complexită</w:t>
      </w:r>
      <w:r w:rsidR="00153776">
        <w:rPr>
          <w:rFonts w:cs="Times New Roman"/>
          <w:szCs w:val="24"/>
          <w:lang w:val="ro"/>
        </w:rPr>
        <w:t>ț</w:t>
      </w:r>
      <w:r>
        <w:rPr>
          <w:rFonts w:cs="Times New Roman"/>
          <w:szCs w:val="24"/>
          <w:lang w:val="ro"/>
        </w:rPr>
        <w:t xml:space="preserve">ile legii. În Moldova, dreptul la reprezentarea din partea unui avocat este pe deplin recunoscut în documentele juridice </w:t>
      </w:r>
      <w:r w:rsidR="00001921">
        <w:rPr>
          <w:rFonts w:cs="Times New Roman"/>
          <w:szCs w:val="24"/>
          <w:lang w:val="ro"/>
        </w:rPr>
        <w:t>ș</w:t>
      </w:r>
      <w:r>
        <w:rPr>
          <w:rFonts w:cs="Times New Roman"/>
          <w:szCs w:val="24"/>
          <w:lang w:val="ro"/>
        </w:rPr>
        <w:t>i este stabilit în practică. Cu toate acestea, au fost remarcate anumite deficien</w:t>
      </w:r>
      <w:r w:rsidR="00153776">
        <w:rPr>
          <w:rFonts w:cs="Times New Roman"/>
          <w:szCs w:val="24"/>
          <w:lang w:val="ro"/>
        </w:rPr>
        <w:t>ț</w:t>
      </w:r>
      <w:r>
        <w:rPr>
          <w:rFonts w:cs="Times New Roman"/>
          <w:szCs w:val="24"/>
          <w:lang w:val="ro"/>
        </w:rPr>
        <w:t xml:space="preserve">e </w:t>
      </w:r>
      <w:r w:rsidR="00001921">
        <w:rPr>
          <w:rFonts w:cs="Times New Roman"/>
          <w:szCs w:val="24"/>
          <w:lang w:val="ro"/>
        </w:rPr>
        <w:t>ș</w:t>
      </w:r>
      <w:r>
        <w:rPr>
          <w:rFonts w:cs="Times New Roman"/>
          <w:szCs w:val="24"/>
          <w:lang w:val="ro"/>
        </w:rPr>
        <w:t>i particularită</w:t>
      </w:r>
      <w:r w:rsidR="00153776">
        <w:rPr>
          <w:rFonts w:cs="Times New Roman"/>
          <w:szCs w:val="24"/>
          <w:lang w:val="ro"/>
        </w:rPr>
        <w:t>ț</w:t>
      </w:r>
      <w:r>
        <w:rPr>
          <w:rFonts w:cs="Times New Roman"/>
          <w:szCs w:val="24"/>
          <w:lang w:val="ro"/>
        </w:rPr>
        <w:t>i ale implementării practice a acestui drept</w:t>
      </w:r>
      <w:r w:rsidR="00E910E1">
        <w:rPr>
          <w:rFonts w:cs="Times New Roman"/>
          <w:szCs w:val="24"/>
          <w:lang w:val="ro"/>
        </w:rPr>
        <w:t xml:space="preserve"> </w:t>
      </w:r>
      <w:r>
        <w:rPr>
          <w:rFonts w:cs="Times New Roman"/>
          <w:szCs w:val="24"/>
          <w:lang w:val="ro"/>
        </w:rPr>
        <w:t>în</w:t>
      </w:r>
      <w:r w:rsidR="00CC4CFD">
        <w:rPr>
          <w:rFonts w:cs="Times New Roman"/>
          <w:szCs w:val="24"/>
          <w:lang w:val="ro"/>
        </w:rPr>
        <w:t xml:space="preserve"> cadrul desfășurării</w:t>
      </w:r>
      <w:r>
        <w:rPr>
          <w:rFonts w:cs="Times New Roman"/>
          <w:szCs w:val="24"/>
          <w:lang w:val="ro"/>
        </w:rPr>
        <w:t xml:space="preserve"> Proiectului </w:t>
      </w:r>
      <w:r w:rsidR="00001921">
        <w:rPr>
          <w:rFonts w:cs="Times New Roman"/>
          <w:szCs w:val="24"/>
          <w:lang w:val="ro"/>
        </w:rPr>
        <w:t>ș</w:t>
      </w:r>
      <w:r>
        <w:rPr>
          <w:rFonts w:cs="Times New Roman"/>
          <w:szCs w:val="24"/>
          <w:lang w:val="ro"/>
        </w:rPr>
        <w:t xml:space="preserve">i, în special, în cadrul interviurilor, sondajelor </w:t>
      </w:r>
      <w:r w:rsidR="00001921">
        <w:rPr>
          <w:rFonts w:cs="Times New Roman"/>
          <w:szCs w:val="24"/>
          <w:lang w:val="ro"/>
        </w:rPr>
        <w:t>ș</w:t>
      </w:r>
      <w:r>
        <w:rPr>
          <w:rFonts w:cs="Times New Roman"/>
          <w:szCs w:val="24"/>
          <w:lang w:val="ro"/>
        </w:rPr>
        <w:t xml:space="preserve">i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w:t>
      </w:r>
    </w:p>
    <w:p w14:paraId="440A6944" w14:textId="77777777" w:rsidR="005A5426" w:rsidRPr="00DA269C" w:rsidRDefault="005A5426" w:rsidP="005A5426">
      <w:pPr>
        <w:spacing w:after="0" w:line="360" w:lineRule="auto"/>
        <w:jc w:val="both"/>
        <w:rPr>
          <w:rFonts w:cs="Times New Roman"/>
          <w:szCs w:val="24"/>
        </w:rPr>
      </w:pPr>
    </w:p>
    <w:p w14:paraId="5E7536F5" w14:textId="034D84C0" w:rsidR="005A5426" w:rsidRPr="00DA269C" w:rsidRDefault="00B72379" w:rsidP="005A5426">
      <w:pPr>
        <w:pStyle w:val="3"/>
        <w:rPr>
          <w:rFonts w:cs="Times New Roman"/>
        </w:rPr>
      </w:pPr>
      <w:bookmarkStart w:id="77" w:name="_Toc145854593"/>
      <w:bookmarkStart w:id="78" w:name="_Toc145850422"/>
      <w:bookmarkStart w:id="79" w:name="_Toc149634629"/>
      <w:r>
        <w:rPr>
          <w:rFonts w:cs="Times New Roman"/>
          <w:bCs/>
          <w:lang w:val="ro"/>
        </w:rPr>
        <w:t>3.1.1. S</w:t>
      </w:r>
      <w:r w:rsidR="0033220C">
        <w:rPr>
          <w:rFonts w:cs="Times New Roman"/>
          <w:bCs/>
          <w:lang w:val="ro"/>
        </w:rPr>
        <w:t>t</w:t>
      </w:r>
      <w:r>
        <w:rPr>
          <w:rFonts w:cs="Times New Roman"/>
          <w:bCs/>
          <w:lang w:val="ro"/>
        </w:rPr>
        <w:t>area generală privind asisten</w:t>
      </w:r>
      <w:r w:rsidR="00153776">
        <w:rPr>
          <w:rFonts w:cs="Times New Roman"/>
          <w:bCs/>
          <w:lang w:val="ro"/>
        </w:rPr>
        <w:t>ț</w:t>
      </w:r>
      <w:r>
        <w:rPr>
          <w:rFonts w:cs="Times New Roman"/>
          <w:bCs/>
          <w:lang w:val="ro"/>
        </w:rPr>
        <w:t xml:space="preserve">a juridică în cadrul </w:t>
      </w:r>
      <w:r w:rsidR="00001921">
        <w:rPr>
          <w:rFonts w:cs="Times New Roman"/>
          <w:bCs/>
          <w:lang w:val="ro"/>
        </w:rPr>
        <w:t>ș</w:t>
      </w:r>
      <w:r>
        <w:rPr>
          <w:rFonts w:cs="Times New Roman"/>
          <w:bCs/>
          <w:lang w:val="ro"/>
        </w:rPr>
        <w:t>edin</w:t>
      </w:r>
      <w:r w:rsidR="00153776">
        <w:rPr>
          <w:rFonts w:cs="Times New Roman"/>
          <w:bCs/>
          <w:lang w:val="ro"/>
        </w:rPr>
        <w:t>ț</w:t>
      </w:r>
      <w:r>
        <w:rPr>
          <w:rFonts w:cs="Times New Roman"/>
          <w:bCs/>
          <w:lang w:val="ro"/>
        </w:rPr>
        <w:t>elor de judecată monitorizate</w:t>
      </w:r>
      <w:bookmarkEnd w:id="77"/>
      <w:bookmarkEnd w:id="78"/>
      <w:bookmarkEnd w:id="79"/>
    </w:p>
    <w:p w14:paraId="51CA4C5D" w14:textId="77777777" w:rsidR="005A5426" w:rsidRPr="00DA269C" w:rsidRDefault="005A5426" w:rsidP="005A5426">
      <w:pPr>
        <w:spacing w:after="0" w:line="360" w:lineRule="auto"/>
        <w:ind w:firstLine="567"/>
        <w:jc w:val="both"/>
        <w:rPr>
          <w:rFonts w:cs="Times New Roman"/>
          <w:szCs w:val="24"/>
        </w:rPr>
      </w:pPr>
    </w:p>
    <w:p w14:paraId="58E0732F" w14:textId="22C1AF53"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Analizând datele </w:t>
      </w:r>
      <w:r>
        <w:rPr>
          <w:rFonts w:cs="Times New Roman"/>
          <w:i/>
          <w:iCs/>
          <w:szCs w:val="24"/>
          <w:lang w:val="ro"/>
        </w:rPr>
        <w:t xml:space="preserve">Monitorizării </w:t>
      </w:r>
      <w:r w:rsidR="00CC4CFD">
        <w:rPr>
          <w:rFonts w:cs="Times New Roman"/>
          <w:i/>
          <w:iCs/>
          <w:szCs w:val="24"/>
          <w:lang w:val="ro"/>
        </w:rPr>
        <w:t xml:space="preserve">ședințelor </w:t>
      </w:r>
      <w:r>
        <w:rPr>
          <w:rFonts w:cs="Times New Roman"/>
          <w:i/>
          <w:iCs/>
          <w:szCs w:val="24"/>
          <w:lang w:val="ro"/>
        </w:rPr>
        <w:t>de judecată</w:t>
      </w:r>
      <w:r>
        <w:rPr>
          <w:rFonts w:cs="Times New Roman"/>
          <w:szCs w:val="24"/>
          <w:lang w:val="ro"/>
        </w:rPr>
        <w:t xml:space="preserve"> efectuat</w:t>
      </w:r>
      <w:r w:rsidR="0033220C">
        <w:rPr>
          <w:rFonts w:cs="Times New Roman"/>
          <w:szCs w:val="24"/>
          <w:lang w:val="ro"/>
        </w:rPr>
        <w:t>e</w:t>
      </w:r>
      <w:r>
        <w:rPr>
          <w:rFonts w:cs="Times New Roman"/>
          <w:szCs w:val="24"/>
          <w:lang w:val="ro"/>
        </w:rPr>
        <w:t xml:space="preserve"> în contextul Proiectului, putem men</w:t>
      </w:r>
      <w:r w:rsidR="00153776">
        <w:rPr>
          <w:rFonts w:cs="Times New Roman"/>
          <w:szCs w:val="24"/>
          <w:lang w:val="ro"/>
        </w:rPr>
        <w:t>ț</w:t>
      </w:r>
      <w:r>
        <w:rPr>
          <w:rFonts w:cs="Times New Roman"/>
          <w:szCs w:val="24"/>
          <w:lang w:val="ro"/>
        </w:rPr>
        <w:t>iona că în majoritatea ca</w:t>
      </w:r>
      <w:r w:rsidR="00CC4CFD">
        <w:rPr>
          <w:rFonts w:cs="Times New Roman"/>
          <w:szCs w:val="24"/>
          <w:lang w:val="ro"/>
        </w:rPr>
        <w:t>u</w:t>
      </w:r>
      <w:r>
        <w:rPr>
          <w:rFonts w:cs="Times New Roman"/>
          <w:szCs w:val="24"/>
          <w:lang w:val="ro"/>
        </w:rPr>
        <w:t>z</w:t>
      </w:r>
      <w:r w:rsidR="00CC4CFD">
        <w:rPr>
          <w:rFonts w:cs="Times New Roman"/>
          <w:szCs w:val="24"/>
          <w:lang w:val="ro"/>
        </w:rPr>
        <w:t>e</w:t>
      </w:r>
      <w:r>
        <w:rPr>
          <w:rFonts w:cs="Times New Roman"/>
          <w:szCs w:val="24"/>
          <w:lang w:val="ro"/>
        </w:rPr>
        <w:t>lor monitorizate păr</w:t>
      </w:r>
      <w:r w:rsidR="00153776">
        <w:rPr>
          <w:rFonts w:cs="Times New Roman"/>
          <w:szCs w:val="24"/>
          <w:lang w:val="ro"/>
        </w:rPr>
        <w:t>ț</w:t>
      </w:r>
      <w:r>
        <w:rPr>
          <w:rFonts w:cs="Times New Roman"/>
          <w:szCs w:val="24"/>
          <w:lang w:val="ro"/>
        </w:rPr>
        <w:t>ile au fost asistate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 xml:space="preserve">i. </w:t>
      </w:r>
    </w:p>
    <w:p w14:paraId="35AFC564" w14:textId="47436999" w:rsidR="005A5426" w:rsidRPr="00DA269C" w:rsidRDefault="005A5426" w:rsidP="005A5426">
      <w:pPr>
        <w:spacing w:after="0" w:line="360" w:lineRule="auto"/>
        <w:ind w:firstLine="567"/>
        <w:jc w:val="both"/>
        <w:rPr>
          <w:rFonts w:cs="Times New Roman"/>
          <w:szCs w:val="24"/>
        </w:rPr>
      </w:pPr>
      <w:r>
        <w:rPr>
          <w:rFonts w:cs="Times New Roman"/>
          <w:szCs w:val="24"/>
          <w:lang w:val="ro"/>
        </w:rPr>
        <w:t>În</w:t>
      </w:r>
      <w:r>
        <w:rPr>
          <w:rFonts w:cs="Times New Roman"/>
          <w:b/>
          <w:bCs/>
          <w:szCs w:val="24"/>
          <w:lang w:val="ro"/>
        </w:rPr>
        <w:t xml:space="preserve"> cauzele civile</w:t>
      </w:r>
      <w:r>
        <w:rPr>
          <w:rFonts w:cs="Times New Roman"/>
          <w:szCs w:val="24"/>
          <w:lang w:val="ro"/>
        </w:rPr>
        <w:t>, în majoritatea cazurilor, păr</w:t>
      </w:r>
      <w:r w:rsidR="00153776">
        <w:rPr>
          <w:rFonts w:cs="Times New Roman"/>
          <w:szCs w:val="24"/>
          <w:lang w:val="ro"/>
        </w:rPr>
        <w:t>ț</w:t>
      </w:r>
      <w:r>
        <w:rPr>
          <w:rFonts w:cs="Times New Roman"/>
          <w:szCs w:val="24"/>
          <w:lang w:val="ro"/>
        </w:rPr>
        <w:t>ile litigante au apelat la serviciile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 xml:space="preserve">i (247 sau 88% din totalul de 281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monitorizate). Reprezentarea asigurată de avoca</w:t>
      </w:r>
      <w:r w:rsidR="00153776">
        <w:rPr>
          <w:rFonts w:cs="Times New Roman"/>
          <w:szCs w:val="24"/>
          <w:lang w:val="ro"/>
        </w:rPr>
        <w:t>ț</w:t>
      </w:r>
      <w:r>
        <w:rPr>
          <w:rFonts w:cs="Times New Roman"/>
          <w:szCs w:val="24"/>
          <w:lang w:val="ro"/>
        </w:rPr>
        <w:t xml:space="preserve">ii </w:t>
      </w:r>
      <w:r w:rsidR="001A6788">
        <w:rPr>
          <w:rFonts w:cs="Times New Roman"/>
          <w:szCs w:val="24"/>
          <w:lang w:val="ro"/>
        </w:rPr>
        <w:t>desemnați</w:t>
      </w:r>
      <w:r>
        <w:rPr>
          <w:rFonts w:cs="Times New Roman"/>
          <w:szCs w:val="24"/>
          <w:lang w:val="ro"/>
        </w:rPr>
        <w:t xml:space="preserve"> </w:t>
      </w:r>
      <w:r w:rsidR="00001921">
        <w:rPr>
          <w:rFonts w:cs="Times New Roman"/>
          <w:szCs w:val="24"/>
          <w:lang w:val="ro"/>
        </w:rPr>
        <w:t>ș</w:t>
      </w:r>
      <w:r>
        <w:rPr>
          <w:rFonts w:cs="Times New Roman"/>
          <w:szCs w:val="24"/>
          <w:lang w:val="ro"/>
        </w:rPr>
        <w:t>i priva</w:t>
      </w:r>
      <w:r w:rsidR="00153776">
        <w:rPr>
          <w:rFonts w:cs="Times New Roman"/>
          <w:szCs w:val="24"/>
          <w:lang w:val="ro"/>
        </w:rPr>
        <w:t>ț</w:t>
      </w:r>
      <w:r>
        <w:rPr>
          <w:rFonts w:cs="Times New Roman"/>
          <w:szCs w:val="24"/>
          <w:lang w:val="ro"/>
        </w:rPr>
        <w:t xml:space="preserve">i a fost tratată similar </w:t>
      </w:r>
      <w:r w:rsidR="00001921">
        <w:rPr>
          <w:rFonts w:cs="Times New Roman"/>
          <w:szCs w:val="24"/>
          <w:lang w:val="ro"/>
        </w:rPr>
        <w:t>ș</w:t>
      </w:r>
      <w:r>
        <w:rPr>
          <w:rFonts w:cs="Times New Roman"/>
          <w:szCs w:val="24"/>
          <w:lang w:val="ro"/>
        </w:rPr>
        <w:t>i doar într-un caz monitorii au considerat că există dovezi de tratament diferen</w:t>
      </w:r>
      <w:r w:rsidR="00153776">
        <w:rPr>
          <w:rFonts w:cs="Times New Roman"/>
          <w:szCs w:val="24"/>
          <w:lang w:val="ro"/>
        </w:rPr>
        <w:t>ț</w:t>
      </w:r>
      <w:r>
        <w:rPr>
          <w:rFonts w:cs="Times New Roman"/>
          <w:szCs w:val="24"/>
          <w:lang w:val="ro"/>
        </w:rPr>
        <w:t>iat între avoca</w:t>
      </w:r>
      <w:r w:rsidR="00153776">
        <w:rPr>
          <w:rFonts w:cs="Times New Roman"/>
          <w:szCs w:val="24"/>
          <w:lang w:val="ro"/>
        </w:rPr>
        <w:t>ț</w:t>
      </w:r>
      <w:r>
        <w:rPr>
          <w:rFonts w:cs="Times New Roman"/>
          <w:szCs w:val="24"/>
          <w:lang w:val="ro"/>
        </w:rPr>
        <w:t xml:space="preserve">ii </w:t>
      </w:r>
      <w:r w:rsidR="001A6788">
        <w:rPr>
          <w:rFonts w:cs="Times New Roman"/>
          <w:szCs w:val="24"/>
          <w:lang w:val="ro"/>
        </w:rPr>
        <w:t>desemnați</w:t>
      </w:r>
      <w:r>
        <w:rPr>
          <w:rFonts w:cs="Times New Roman"/>
          <w:szCs w:val="24"/>
          <w:lang w:val="ro"/>
        </w:rPr>
        <w:t xml:space="preserve"> de stat </w:t>
      </w:r>
      <w:r w:rsidR="00001921">
        <w:rPr>
          <w:rFonts w:cs="Times New Roman"/>
          <w:szCs w:val="24"/>
          <w:lang w:val="ro"/>
        </w:rPr>
        <w:t>ș</w:t>
      </w:r>
      <w:r>
        <w:rPr>
          <w:rFonts w:cs="Times New Roman"/>
          <w:szCs w:val="24"/>
          <w:lang w:val="ro"/>
        </w:rPr>
        <w:t>i cei priva</w:t>
      </w:r>
      <w:r w:rsidR="00153776">
        <w:rPr>
          <w:rFonts w:cs="Times New Roman"/>
          <w:szCs w:val="24"/>
          <w:lang w:val="ro"/>
        </w:rPr>
        <w:t>ț</w:t>
      </w:r>
      <w:r>
        <w:rPr>
          <w:rFonts w:cs="Times New Roman"/>
          <w:szCs w:val="24"/>
          <w:lang w:val="ro"/>
        </w:rPr>
        <w:t xml:space="preserve">i. </w:t>
      </w:r>
    </w:p>
    <w:p w14:paraId="333455B6" w14:textId="5AF5CCC6" w:rsidR="005A5426" w:rsidRPr="00DA269C" w:rsidRDefault="005A5426" w:rsidP="005A5426">
      <w:pPr>
        <w:spacing w:after="0" w:line="360" w:lineRule="auto"/>
        <w:ind w:firstLine="567"/>
        <w:jc w:val="both"/>
        <w:rPr>
          <w:rFonts w:cs="Times New Roman"/>
          <w:szCs w:val="24"/>
        </w:rPr>
      </w:pPr>
      <w:r>
        <w:rPr>
          <w:rFonts w:cs="Times New Roman"/>
          <w:szCs w:val="24"/>
          <w:lang w:val="ro"/>
        </w:rPr>
        <w:t>Desigur, c</w:t>
      </w:r>
      <w:r w:rsidR="00CC4CFD">
        <w:rPr>
          <w:rFonts w:cs="Times New Roman"/>
          <w:szCs w:val="24"/>
          <w:lang w:val="ro"/>
        </w:rPr>
        <w:t>ă</w:t>
      </w:r>
      <w:r>
        <w:rPr>
          <w:rFonts w:cs="Times New Roman"/>
          <w:szCs w:val="24"/>
          <w:lang w:val="ro"/>
        </w:rPr>
        <w:t xml:space="preserve"> în toate tipurile de ca</w:t>
      </w:r>
      <w:r w:rsidR="00CC4CFD">
        <w:rPr>
          <w:rFonts w:cs="Times New Roman"/>
          <w:szCs w:val="24"/>
          <w:lang w:val="ro"/>
        </w:rPr>
        <w:t>u</w:t>
      </w:r>
      <w:r>
        <w:rPr>
          <w:rFonts w:cs="Times New Roman"/>
          <w:szCs w:val="24"/>
          <w:lang w:val="ro"/>
        </w:rPr>
        <w:t>z</w:t>
      </w:r>
      <w:r w:rsidR="00CC4CFD">
        <w:rPr>
          <w:rFonts w:cs="Times New Roman"/>
          <w:szCs w:val="24"/>
          <w:lang w:val="ro"/>
        </w:rPr>
        <w:t>e</w:t>
      </w:r>
      <w:r>
        <w:rPr>
          <w:rFonts w:cs="Times New Roman"/>
          <w:szCs w:val="24"/>
          <w:lang w:val="ro"/>
        </w:rPr>
        <w:t>, a</w:t>
      </w:r>
      <w:r w:rsidR="00001921">
        <w:rPr>
          <w:rFonts w:cs="Times New Roman"/>
          <w:szCs w:val="24"/>
          <w:lang w:val="ro"/>
        </w:rPr>
        <w:t>ș</w:t>
      </w:r>
      <w:r>
        <w:rPr>
          <w:rFonts w:cs="Times New Roman"/>
          <w:szCs w:val="24"/>
          <w:lang w:val="ro"/>
        </w:rPr>
        <w:t>a cum reiese din comentariile monitorilor, în cauzele civile uneori avocatul uneia dintre păr</w:t>
      </w:r>
      <w:r w:rsidR="00153776">
        <w:rPr>
          <w:rFonts w:cs="Times New Roman"/>
          <w:szCs w:val="24"/>
          <w:lang w:val="ro"/>
        </w:rPr>
        <w:t>ț</w:t>
      </w:r>
      <w:r>
        <w:rPr>
          <w:rFonts w:cs="Times New Roman"/>
          <w:szCs w:val="24"/>
          <w:lang w:val="ro"/>
        </w:rPr>
        <w:t xml:space="preserve">i (fie privat, fie </w:t>
      </w:r>
      <w:r w:rsidR="001A6788">
        <w:rPr>
          <w:rFonts w:cs="Times New Roman"/>
          <w:szCs w:val="24"/>
          <w:lang w:val="ro"/>
        </w:rPr>
        <w:t>desemnat de</w:t>
      </w:r>
      <w:r>
        <w:rPr>
          <w:rFonts w:cs="Times New Roman"/>
          <w:szCs w:val="24"/>
          <w:lang w:val="ro"/>
        </w:rPr>
        <w:t xml:space="preserve"> stat) a fost mai pregătit decât celălalt, iar avoca</w:t>
      </w:r>
      <w:r w:rsidR="00153776">
        <w:rPr>
          <w:rFonts w:cs="Times New Roman"/>
          <w:szCs w:val="24"/>
          <w:lang w:val="ro"/>
        </w:rPr>
        <w:t>ț</w:t>
      </w:r>
      <w:r>
        <w:rPr>
          <w:rFonts w:cs="Times New Roman"/>
          <w:szCs w:val="24"/>
          <w:lang w:val="ro"/>
        </w:rPr>
        <w:t>ii angaja</w:t>
      </w:r>
      <w:r w:rsidR="00153776">
        <w:rPr>
          <w:rFonts w:cs="Times New Roman"/>
          <w:szCs w:val="24"/>
          <w:lang w:val="ro"/>
        </w:rPr>
        <w:t>ț</w:t>
      </w:r>
      <w:r>
        <w:rPr>
          <w:rFonts w:cs="Times New Roman"/>
          <w:szCs w:val="24"/>
          <w:lang w:val="ro"/>
        </w:rPr>
        <w:t>i recent pentru caz, în unele situa</w:t>
      </w:r>
      <w:r w:rsidR="00153776">
        <w:rPr>
          <w:rFonts w:cs="Times New Roman"/>
          <w:szCs w:val="24"/>
          <w:lang w:val="ro"/>
        </w:rPr>
        <w:t>ț</w:t>
      </w:r>
      <w:r>
        <w:rPr>
          <w:rFonts w:cs="Times New Roman"/>
          <w:szCs w:val="24"/>
          <w:lang w:val="ro"/>
        </w:rPr>
        <w:t xml:space="preserve">ii, au cerut amânarea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w:t>
      </w:r>
      <w:r w:rsidR="00CC4CFD">
        <w:rPr>
          <w:rFonts w:cs="Times New Roman"/>
          <w:szCs w:val="24"/>
          <w:lang w:val="ro"/>
        </w:rPr>
        <w:t>,</w:t>
      </w:r>
      <w:r>
        <w:rPr>
          <w:rFonts w:cs="Times New Roman"/>
          <w:szCs w:val="24"/>
          <w:lang w:val="ro"/>
        </w:rPr>
        <w:t xml:space="preserve"> astfel încât să se poată familiariza cu ca</w:t>
      </w:r>
      <w:r w:rsidR="00CC4CFD">
        <w:rPr>
          <w:rFonts w:cs="Times New Roman"/>
          <w:szCs w:val="24"/>
          <w:lang w:val="ro"/>
        </w:rPr>
        <w:t>u</w:t>
      </w:r>
      <w:r>
        <w:rPr>
          <w:rFonts w:cs="Times New Roman"/>
          <w:szCs w:val="24"/>
          <w:lang w:val="ro"/>
        </w:rPr>
        <w:t>z</w:t>
      </w:r>
      <w:r w:rsidR="00CC4CFD">
        <w:rPr>
          <w:rFonts w:cs="Times New Roman"/>
          <w:szCs w:val="24"/>
          <w:lang w:val="ro"/>
        </w:rPr>
        <w:t>a</w:t>
      </w:r>
      <w:r>
        <w:rPr>
          <w:rFonts w:cs="Times New Roman"/>
          <w:szCs w:val="24"/>
          <w:lang w:val="ro"/>
        </w:rPr>
        <w:t xml:space="preserve"> (de exemplu, într-un caz, monitorul a remarcat că unul dintre avoca</w:t>
      </w:r>
      <w:r w:rsidR="00153776">
        <w:rPr>
          <w:rFonts w:cs="Times New Roman"/>
          <w:szCs w:val="24"/>
          <w:lang w:val="ro"/>
        </w:rPr>
        <w:t>ț</w:t>
      </w:r>
      <w:r>
        <w:rPr>
          <w:rFonts w:cs="Times New Roman"/>
          <w:szCs w:val="24"/>
          <w:lang w:val="ro"/>
        </w:rPr>
        <w:t>i a luat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 xml:space="preserve">ă cu cazul pentru prima dată </w:t>
      </w:r>
      <w:r w:rsidR="00001921">
        <w:rPr>
          <w:rFonts w:cs="Times New Roman"/>
          <w:szCs w:val="24"/>
          <w:lang w:val="ro"/>
        </w:rPr>
        <w:t>ș</w:t>
      </w:r>
      <w:r w:rsidR="001A6788">
        <w:rPr>
          <w:rFonts w:cs="Times New Roman"/>
          <w:szCs w:val="24"/>
          <w:lang w:val="ro"/>
        </w:rPr>
        <w:t>i a solicitat timp să studie</w:t>
      </w:r>
      <w:r>
        <w:rPr>
          <w:rFonts w:cs="Times New Roman"/>
          <w:szCs w:val="24"/>
          <w:lang w:val="ro"/>
        </w:rPr>
        <w:t>z</w:t>
      </w:r>
      <w:r w:rsidR="001A6788">
        <w:rPr>
          <w:rFonts w:cs="Times New Roman"/>
          <w:szCs w:val="24"/>
          <w:lang w:val="ro"/>
        </w:rPr>
        <w:t>e</w:t>
      </w:r>
      <w:r>
        <w:rPr>
          <w:rFonts w:cs="Times New Roman"/>
          <w:szCs w:val="24"/>
          <w:lang w:val="ro"/>
        </w:rPr>
        <w:t xml:space="preserve"> dosarul). Cu toate acestea, monitorii nu au observat probleme majore în ceea ce prive</w:t>
      </w:r>
      <w:r w:rsidR="00001921">
        <w:rPr>
          <w:rFonts w:cs="Times New Roman"/>
          <w:szCs w:val="24"/>
          <w:lang w:val="ro"/>
        </w:rPr>
        <w:t>ș</w:t>
      </w:r>
      <w:r>
        <w:rPr>
          <w:rFonts w:cs="Times New Roman"/>
          <w:szCs w:val="24"/>
          <w:lang w:val="ro"/>
        </w:rPr>
        <w:t>te asisten</w:t>
      </w:r>
      <w:r w:rsidR="00153776">
        <w:rPr>
          <w:rFonts w:cs="Times New Roman"/>
          <w:szCs w:val="24"/>
          <w:lang w:val="ro"/>
        </w:rPr>
        <w:t>ț</w:t>
      </w:r>
      <w:r>
        <w:rPr>
          <w:rFonts w:cs="Times New Roman"/>
          <w:szCs w:val="24"/>
          <w:lang w:val="ro"/>
        </w:rPr>
        <w:t xml:space="preserve">a juridică. </w:t>
      </w:r>
    </w:p>
    <w:p w14:paraId="79C8EC6C" w14:textId="4892AF50" w:rsidR="005A5426" w:rsidRPr="00DA269C" w:rsidRDefault="005A5426" w:rsidP="005A5426">
      <w:pPr>
        <w:spacing w:after="0" w:line="360" w:lineRule="auto"/>
        <w:ind w:firstLine="567"/>
        <w:jc w:val="both"/>
        <w:rPr>
          <w:rFonts w:cs="Times New Roman"/>
          <w:szCs w:val="24"/>
        </w:rPr>
      </w:pPr>
      <w:r>
        <w:rPr>
          <w:rFonts w:cs="Times New Roman"/>
          <w:szCs w:val="24"/>
          <w:lang w:val="ro"/>
        </w:rPr>
        <w:t>Acelea</w:t>
      </w:r>
      <w:r w:rsidR="00001921">
        <w:rPr>
          <w:rFonts w:cs="Times New Roman"/>
          <w:szCs w:val="24"/>
          <w:lang w:val="ro"/>
        </w:rPr>
        <w:t>ș</w:t>
      </w:r>
      <w:r>
        <w:rPr>
          <w:rFonts w:cs="Times New Roman"/>
          <w:szCs w:val="24"/>
          <w:lang w:val="ro"/>
        </w:rPr>
        <w:t>i tendin</w:t>
      </w:r>
      <w:r w:rsidR="00153776">
        <w:rPr>
          <w:rFonts w:cs="Times New Roman"/>
          <w:szCs w:val="24"/>
          <w:lang w:val="ro"/>
        </w:rPr>
        <w:t>ț</w:t>
      </w:r>
      <w:r>
        <w:rPr>
          <w:rFonts w:cs="Times New Roman"/>
          <w:szCs w:val="24"/>
          <w:lang w:val="ro"/>
        </w:rPr>
        <w:t xml:space="preserve">e au fost observate </w:t>
      </w:r>
      <w:r w:rsidR="00001921">
        <w:rPr>
          <w:rFonts w:cs="Times New Roman"/>
          <w:szCs w:val="24"/>
          <w:lang w:val="ro"/>
        </w:rPr>
        <w:t>ș</w:t>
      </w:r>
      <w:r>
        <w:rPr>
          <w:rFonts w:cs="Times New Roman"/>
          <w:szCs w:val="24"/>
          <w:lang w:val="ro"/>
        </w:rPr>
        <w:t xml:space="preserve">i în </w:t>
      </w:r>
      <w:r>
        <w:rPr>
          <w:rFonts w:cs="Times New Roman"/>
          <w:b/>
          <w:bCs/>
          <w:szCs w:val="24"/>
          <w:lang w:val="ro"/>
        </w:rPr>
        <w:t>ca</w:t>
      </w:r>
      <w:r w:rsidR="001A6788">
        <w:rPr>
          <w:rFonts w:cs="Times New Roman"/>
          <w:b/>
          <w:bCs/>
          <w:szCs w:val="24"/>
          <w:lang w:val="ro"/>
        </w:rPr>
        <w:t>u</w:t>
      </w:r>
      <w:r>
        <w:rPr>
          <w:rFonts w:cs="Times New Roman"/>
          <w:b/>
          <w:bCs/>
          <w:szCs w:val="24"/>
          <w:lang w:val="ro"/>
        </w:rPr>
        <w:t>z</w:t>
      </w:r>
      <w:r w:rsidR="001A6788">
        <w:rPr>
          <w:rFonts w:cs="Times New Roman"/>
          <w:b/>
          <w:bCs/>
          <w:szCs w:val="24"/>
          <w:lang w:val="ro"/>
        </w:rPr>
        <w:t>e</w:t>
      </w:r>
      <w:r>
        <w:rPr>
          <w:rFonts w:cs="Times New Roman"/>
          <w:b/>
          <w:bCs/>
          <w:szCs w:val="24"/>
          <w:lang w:val="ro"/>
        </w:rPr>
        <w:t>le administrative</w:t>
      </w:r>
      <w:r>
        <w:rPr>
          <w:rFonts w:cs="Times New Roman"/>
          <w:szCs w:val="24"/>
          <w:lang w:val="ro"/>
        </w:rPr>
        <w:t xml:space="preserve">. În majoritatea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cauze</w:t>
      </w:r>
      <w:r w:rsidR="00CC4CFD">
        <w:rPr>
          <w:rFonts w:cs="Times New Roman"/>
          <w:szCs w:val="24"/>
          <w:lang w:val="ro"/>
        </w:rPr>
        <w:t>le</w:t>
      </w:r>
      <w:r>
        <w:rPr>
          <w:rFonts w:cs="Times New Roman"/>
          <w:szCs w:val="24"/>
          <w:lang w:val="ro"/>
        </w:rPr>
        <w:t xml:space="preserve"> administrative, (79 (70%) din totalul 112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monitorizate), păr</w:t>
      </w:r>
      <w:r w:rsidR="00153776">
        <w:rPr>
          <w:rFonts w:cs="Times New Roman"/>
          <w:szCs w:val="24"/>
          <w:lang w:val="ro"/>
        </w:rPr>
        <w:t>ț</w:t>
      </w:r>
      <w:r>
        <w:rPr>
          <w:rFonts w:cs="Times New Roman"/>
          <w:szCs w:val="24"/>
          <w:lang w:val="ro"/>
        </w:rPr>
        <w:t>ile au fost reprezentate de un avocat, iar autoritatea publică a fost reprezentată de reprezentantul acesteia în 100 (89%) cauze. Monitorii au remarcat doar 3 cazuri în care avoca</w:t>
      </w:r>
      <w:r w:rsidR="00153776">
        <w:rPr>
          <w:rFonts w:cs="Times New Roman"/>
          <w:szCs w:val="24"/>
          <w:lang w:val="ro"/>
        </w:rPr>
        <w:t>ț</w:t>
      </w:r>
      <w:r>
        <w:rPr>
          <w:rFonts w:cs="Times New Roman"/>
          <w:szCs w:val="24"/>
          <w:lang w:val="ro"/>
        </w:rPr>
        <w:t>ii nu erau foarte familiariza</w:t>
      </w:r>
      <w:r w:rsidR="00153776">
        <w:rPr>
          <w:rFonts w:cs="Times New Roman"/>
          <w:szCs w:val="24"/>
          <w:lang w:val="ro"/>
        </w:rPr>
        <w:t>ț</w:t>
      </w:r>
      <w:r>
        <w:rPr>
          <w:rFonts w:cs="Times New Roman"/>
          <w:szCs w:val="24"/>
          <w:lang w:val="ro"/>
        </w:rPr>
        <w:t>i cu materialele ca</w:t>
      </w:r>
      <w:r w:rsidR="001A6788">
        <w:rPr>
          <w:rFonts w:cs="Times New Roman"/>
          <w:szCs w:val="24"/>
          <w:lang w:val="ro"/>
        </w:rPr>
        <w:t>u</w:t>
      </w:r>
      <w:r>
        <w:rPr>
          <w:rFonts w:cs="Times New Roman"/>
          <w:szCs w:val="24"/>
          <w:lang w:val="ro"/>
        </w:rPr>
        <w:t>z</w:t>
      </w:r>
      <w:r w:rsidR="001A6788">
        <w:rPr>
          <w:rFonts w:cs="Times New Roman"/>
          <w:szCs w:val="24"/>
          <w:lang w:val="ro"/>
        </w:rPr>
        <w:t>e</w:t>
      </w:r>
      <w:r>
        <w:rPr>
          <w:rFonts w:cs="Times New Roman"/>
          <w:szCs w:val="24"/>
          <w:lang w:val="ro"/>
        </w:rPr>
        <w:t>i.</w:t>
      </w:r>
    </w:p>
    <w:p w14:paraId="2C22EC1D" w14:textId="0B022107"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În </w:t>
      </w:r>
      <w:r>
        <w:rPr>
          <w:rFonts w:cs="Times New Roman"/>
          <w:b/>
          <w:bCs/>
          <w:szCs w:val="24"/>
          <w:lang w:val="ro"/>
        </w:rPr>
        <w:t>cauzele contraven</w:t>
      </w:r>
      <w:r w:rsidR="00153776">
        <w:rPr>
          <w:rFonts w:cs="Times New Roman"/>
          <w:b/>
          <w:bCs/>
          <w:szCs w:val="24"/>
          <w:lang w:val="ro"/>
        </w:rPr>
        <w:t>ț</w:t>
      </w:r>
      <w:r>
        <w:rPr>
          <w:rFonts w:cs="Times New Roman"/>
          <w:b/>
          <w:bCs/>
          <w:szCs w:val="24"/>
          <w:lang w:val="ro"/>
        </w:rPr>
        <w:t>ionale</w:t>
      </w:r>
      <w:r>
        <w:rPr>
          <w:rFonts w:cs="Times New Roman"/>
          <w:szCs w:val="24"/>
          <w:lang w:val="ro"/>
        </w:rPr>
        <w:t xml:space="preserve">, în majoritatea cazurilor (85 cauze sau 68% din totalul de 126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monitorizate), </w:t>
      </w:r>
      <w:r w:rsidR="001A6788">
        <w:rPr>
          <w:rFonts w:cs="Times New Roman"/>
          <w:szCs w:val="24"/>
          <w:lang w:val="ro"/>
        </w:rPr>
        <w:t xml:space="preserve">contravenienții </w:t>
      </w:r>
      <w:r>
        <w:rPr>
          <w:rFonts w:cs="Times New Roman"/>
          <w:szCs w:val="24"/>
          <w:lang w:val="ro"/>
        </w:rPr>
        <w:t>au apelat la serviciile avoca</w:t>
      </w:r>
      <w:r w:rsidR="00153776">
        <w:rPr>
          <w:rFonts w:cs="Times New Roman"/>
          <w:szCs w:val="24"/>
          <w:lang w:val="ro"/>
        </w:rPr>
        <w:t>ț</w:t>
      </w:r>
      <w:r>
        <w:rPr>
          <w:rFonts w:cs="Times New Roman"/>
          <w:szCs w:val="24"/>
          <w:lang w:val="ro"/>
        </w:rPr>
        <w:t xml:space="preserve">ilor </w:t>
      </w:r>
      <w:r w:rsidR="001A6788">
        <w:rPr>
          <w:rFonts w:cs="Times New Roman"/>
          <w:szCs w:val="24"/>
          <w:lang w:val="ro"/>
        </w:rPr>
        <w:t>aleși</w:t>
      </w:r>
      <w:r>
        <w:rPr>
          <w:rFonts w:cs="Times New Roman"/>
          <w:szCs w:val="24"/>
          <w:lang w:val="ro"/>
        </w:rPr>
        <w:t>. În 41 de cazuri (33%) a fost oferită asisten</w:t>
      </w:r>
      <w:r w:rsidR="00153776">
        <w:rPr>
          <w:rFonts w:cs="Times New Roman"/>
          <w:szCs w:val="24"/>
          <w:lang w:val="ro"/>
        </w:rPr>
        <w:t>ț</w:t>
      </w:r>
      <w:r>
        <w:rPr>
          <w:rFonts w:cs="Times New Roman"/>
          <w:szCs w:val="24"/>
          <w:lang w:val="ro"/>
        </w:rPr>
        <w:t xml:space="preserve">a juridică garantată de stat. </w:t>
      </w:r>
      <w:r w:rsidR="001A6788">
        <w:rPr>
          <w:rFonts w:cs="Times New Roman"/>
          <w:szCs w:val="24"/>
          <w:lang w:val="ro"/>
        </w:rPr>
        <w:t>Monitorizarea</w:t>
      </w:r>
      <w:r>
        <w:rPr>
          <w:rFonts w:cs="Times New Roman"/>
          <w:szCs w:val="24"/>
          <w:lang w:val="ro"/>
        </w:rPr>
        <w:t xml:space="preserve"> nu a dezvăluit o diferen</w:t>
      </w:r>
      <w:r w:rsidR="00153776">
        <w:rPr>
          <w:rFonts w:cs="Times New Roman"/>
          <w:szCs w:val="24"/>
          <w:lang w:val="ro"/>
        </w:rPr>
        <w:t>ț</w:t>
      </w:r>
      <w:r>
        <w:rPr>
          <w:rFonts w:cs="Times New Roman"/>
          <w:szCs w:val="24"/>
          <w:lang w:val="ro"/>
        </w:rPr>
        <w:t>ă în tratamentul avoca</w:t>
      </w:r>
      <w:r w:rsidR="00153776">
        <w:rPr>
          <w:rFonts w:cs="Times New Roman"/>
          <w:szCs w:val="24"/>
          <w:lang w:val="ro"/>
        </w:rPr>
        <w:t>ț</w:t>
      </w:r>
      <w:r>
        <w:rPr>
          <w:rFonts w:cs="Times New Roman"/>
          <w:szCs w:val="24"/>
          <w:lang w:val="ro"/>
        </w:rPr>
        <w:t>ilor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 xml:space="preserve">i de stat </w:t>
      </w:r>
      <w:r w:rsidR="00001921">
        <w:rPr>
          <w:rFonts w:cs="Times New Roman"/>
          <w:szCs w:val="24"/>
          <w:lang w:val="ro"/>
        </w:rPr>
        <w:t>ș</w:t>
      </w:r>
      <w:r>
        <w:rPr>
          <w:rFonts w:cs="Times New Roman"/>
          <w:szCs w:val="24"/>
          <w:lang w:val="ro"/>
        </w:rPr>
        <w:t>i a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i. Doar într-un caz, monitorii au considerat că a existat un tratament diferen</w:t>
      </w:r>
      <w:r w:rsidR="00153776">
        <w:rPr>
          <w:rFonts w:cs="Times New Roman"/>
          <w:szCs w:val="24"/>
          <w:lang w:val="ro"/>
        </w:rPr>
        <w:t>ț</w:t>
      </w:r>
      <w:r>
        <w:rPr>
          <w:rFonts w:cs="Times New Roman"/>
          <w:szCs w:val="24"/>
          <w:lang w:val="ro"/>
        </w:rPr>
        <w:t xml:space="preserve">iat referitor la acest aspect. </w:t>
      </w:r>
      <w:r>
        <w:rPr>
          <w:rFonts w:cs="Times New Roman"/>
          <w:szCs w:val="24"/>
          <w:lang w:val="ro"/>
        </w:rPr>
        <w:lastRenderedPageBreak/>
        <w:t xml:space="preserve">Doar în 3 cazuri (2%), monitorii au considerat că avocatul nu era foarte </w:t>
      </w:r>
      <w:r w:rsidR="00CC4CFD">
        <w:rPr>
          <w:rFonts w:cs="Times New Roman"/>
          <w:szCs w:val="24"/>
          <w:lang w:val="ro"/>
        </w:rPr>
        <w:t xml:space="preserve">bine </w:t>
      </w:r>
      <w:r>
        <w:rPr>
          <w:rFonts w:cs="Times New Roman"/>
          <w:szCs w:val="24"/>
          <w:lang w:val="ro"/>
        </w:rPr>
        <w:t>familiarizat cu materialele ca</w:t>
      </w:r>
      <w:r w:rsidR="001A6788">
        <w:rPr>
          <w:rFonts w:cs="Times New Roman"/>
          <w:szCs w:val="24"/>
          <w:lang w:val="ro"/>
        </w:rPr>
        <w:t>u</w:t>
      </w:r>
      <w:r>
        <w:rPr>
          <w:rFonts w:cs="Times New Roman"/>
          <w:szCs w:val="24"/>
          <w:lang w:val="ro"/>
        </w:rPr>
        <w:t>z</w:t>
      </w:r>
      <w:r w:rsidR="001A6788">
        <w:rPr>
          <w:rFonts w:cs="Times New Roman"/>
          <w:szCs w:val="24"/>
          <w:lang w:val="ro"/>
        </w:rPr>
        <w:t>e</w:t>
      </w:r>
      <w:r>
        <w:rPr>
          <w:rFonts w:cs="Times New Roman"/>
          <w:szCs w:val="24"/>
          <w:lang w:val="ro"/>
        </w:rPr>
        <w:t>i.</w:t>
      </w:r>
    </w:p>
    <w:p w14:paraId="52C8D832" w14:textId="4C73F37C" w:rsidR="005A5426" w:rsidRPr="00CD0695" w:rsidRDefault="005A5426" w:rsidP="005A5426">
      <w:pPr>
        <w:spacing w:after="0" w:line="360" w:lineRule="auto"/>
        <w:ind w:firstLine="567"/>
        <w:jc w:val="both"/>
        <w:rPr>
          <w:rFonts w:cs="Times New Roman"/>
          <w:szCs w:val="24"/>
          <w:lang w:val="ro"/>
        </w:rPr>
      </w:pPr>
      <w:r>
        <w:rPr>
          <w:rFonts w:cs="Times New Roman"/>
          <w:szCs w:val="24"/>
          <w:lang w:val="ro"/>
        </w:rPr>
        <w:t>În compara</w:t>
      </w:r>
      <w:r w:rsidR="00153776">
        <w:rPr>
          <w:rFonts w:cs="Times New Roman"/>
          <w:szCs w:val="24"/>
          <w:lang w:val="ro"/>
        </w:rPr>
        <w:t>ț</w:t>
      </w:r>
      <w:r>
        <w:rPr>
          <w:rFonts w:cs="Times New Roman"/>
          <w:szCs w:val="24"/>
          <w:lang w:val="ro"/>
        </w:rPr>
        <w:t>ie cu celelalte tipuri de ca</w:t>
      </w:r>
      <w:r w:rsidR="001A6788">
        <w:rPr>
          <w:rFonts w:cs="Times New Roman"/>
          <w:szCs w:val="24"/>
          <w:lang w:val="ro"/>
        </w:rPr>
        <w:t>u</w:t>
      </w:r>
      <w:r>
        <w:rPr>
          <w:rFonts w:cs="Times New Roman"/>
          <w:szCs w:val="24"/>
          <w:lang w:val="ro"/>
        </w:rPr>
        <w:t>z</w:t>
      </w:r>
      <w:r w:rsidR="001A6788">
        <w:rPr>
          <w:rFonts w:cs="Times New Roman"/>
          <w:szCs w:val="24"/>
          <w:lang w:val="ro"/>
        </w:rPr>
        <w:t>e</w:t>
      </w:r>
      <w:r>
        <w:rPr>
          <w:rFonts w:cs="Times New Roman"/>
          <w:szCs w:val="24"/>
          <w:lang w:val="ro"/>
        </w:rPr>
        <w:t>, avoca</w:t>
      </w:r>
      <w:r w:rsidR="00153776">
        <w:rPr>
          <w:rFonts w:cs="Times New Roman"/>
          <w:szCs w:val="24"/>
          <w:lang w:val="ro"/>
        </w:rPr>
        <w:t>ț</w:t>
      </w:r>
      <w:r>
        <w:rPr>
          <w:rFonts w:cs="Times New Roman"/>
          <w:szCs w:val="24"/>
          <w:lang w:val="ro"/>
        </w:rPr>
        <w:t>ii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i de stat au fost prezen</w:t>
      </w:r>
      <w:r w:rsidR="00153776">
        <w:rPr>
          <w:rFonts w:cs="Times New Roman"/>
          <w:szCs w:val="24"/>
          <w:lang w:val="ro"/>
        </w:rPr>
        <w:t>ț</w:t>
      </w:r>
      <w:r>
        <w:rPr>
          <w:rFonts w:cs="Times New Roman"/>
          <w:szCs w:val="24"/>
          <w:lang w:val="ro"/>
        </w:rPr>
        <w:t xml:space="preserve">i mai des în </w:t>
      </w:r>
      <w:r>
        <w:rPr>
          <w:rFonts w:cs="Times New Roman"/>
          <w:b/>
          <w:bCs/>
          <w:szCs w:val="24"/>
          <w:lang w:val="ro"/>
        </w:rPr>
        <w:t>cauzele penale</w:t>
      </w:r>
      <w:r>
        <w:rPr>
          <w:rFonts w:cs="Times New Roman"/>
          <w:szCs w:val="24"/>
          <w:lang w:val="ro"/>
        </w:rPr>
        <w:t xml:space="preserve">. Rezultatele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arată că în majoritatea cauzelor penale, inculpa</w:t>
      </w:r>
      <w:r w:rsidR="00153776">
        <w:rPr>
          <w:rFonts w:cs="Times New Roman"/>
          <w:szCs w:val="24"/>
          <w:lang w:val="ro"/>
        </w:rPr>
        <w:t>ț</w:t>
      </w:r>
      <w:r>
        <w:rPr>
          <w:rFonts w:cs="Times New Roman"/>
          <w:szCs w:val="24"/>
          <w:lang w:val="ro"/>
        </w:rPr>
        <w:t>ii au recurs la asisten</w:t>
      </w:r>
      <w:r w:rsidR="00153776">
        <w:rPr>
          <w:rFonts w:cs="Times New Roman"/>
          <w:szCs w:val="24"/>
          <w:lang w:val="ro"/>
        </w:rPr>
        <w:t>ț</w:t>
      </w:r>
      <w:r>
        <w:rPr>
          <w:rFonts w:cs="Times New Roman"/>
          <w:szCs w:val="24"/>
          <w:lang w:val="ro"/>
        </w:rPr>
        <w:t xml:space="preserve">ă juridică garantată de stat (180 de cazuri sau 64% din totalul de 281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monitorizate). În 101 cazuri (36%), ace</w:t>
      </w:r>
      <w:r w:rsidR="00001921">
        <w:rPr>
          <w:rFonts w:cs="Times New Roman"/>
          <w:szCs w:val="24"/>
          <w:lang w:val="ro"/>
        </w:rPr>
        <w:t>ș</w:t>
      </w:r>
      <w:r>
        <w:rPr>
          <w:rFonts w:cs="Times New Roman"/>
          <w:szCs w:val="24"/>
          <w:lang w:val="ro"/>
        </w:rPr>
        <w:t>tia au apelat la serviciile unor avoca</w:t>
      </w:r>
      <w:r w:rsidR="00153776">
        <w:rPr>
          <w:rFonts w:cs="Times New Roman"/>
          <w:szCs w:val="24"/>
          <w:lang w:val="ro"/>
        </w:rPr>
        <w:t>ț</w:t>
      </w:r>
      <w:r>
        <w:rPr>
          <w:rFonts w:cs="Times New Roman"/>
          <w:szCs w:val="24"/>
          <w:lang w:val="ro"/>
        </w:rPr>
        <w:t xml:space="preserve">i </w:t>
      </w:r>
      <w:r w:rsidR="009C10AA">
        <w:rPr>
          <w:rFonts w:cs="Times New Roman"/>
          <w:szCs w:val="24"/>
          <w:lang w:val="ro"/>
        </w:rPr>
        <w:t>aleși</w:t>
      </w:r>
      <w:r>
        <w:rPr>
          <w:rFonts w:cs="Times New Roman"/>
          <w:szCs w:val="24"/>
          <w:lang w:val="ro"/>
        </w:rPr>
        <w:t>. Monitorii nu au remarcat o diferen</w:t>
      </w:r>
      <w:r w:rsidR="00153776">
        <w:rPr>
          <w:rFonts w:cs="Times New Roman"/>
          <w:szCs w:val="24"/>
          <w:lang w:val="ro"/>
        </w:rPr>
        <w:t>ț</w:t>
      </w:r>
      <w:r>
        <w:rPr>
          <w:rFonts w:cs="Times New Roman"/>
          <w:szCs w:val="24"/>
          <w:lang w:val="ro"/>
        </w:rPr>
        <w:t>ă de tratament a avoca</w:t>
      </w:r>
      <w:r w:rsidR="00153776">
        <w:rPr>
          <w:rFonts w:cs="Times New Roman"/>
          <w:szCs w:val="24"/>
          <w:lang w:val="ro"/>
        </w:rPr>
        <w:t>ț</w:t>
      </w:r>
      <w:r>
        <w:rPr>
          <w:rFonts w:cs="Times New Roman"/>
          <w:szCs w:val="24"/>
          <w:lang w:val="ro"/>
        </w:rPr>
        <w:t>ilor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 xml:space="preserve">i de stat </w:t>
      </w:r>
      <w:r w:rsidR="00001921">
        <w:rPr>
          <w:rFonts w:cs="Times New Roman"/>
          <w:szCs w:val="24"/>
          <w:lang w:val="ro"/>
        </w:rPr>
        <w:t>ș</w:t>
      </w:r>
      <w:r>
        <w:rPr>
          <w:rFonts w:cs="Times New Roman"/>
          <w:szCs w:val="24"/>
          <w:lang w:val="ro"/>
        </w:rPr>
        <w:t>i a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i, întrucât doar în 2 cazuri monitorii au considerat că a existat un tratament diferen</w:t>
      </w:r>
      <w:r w:rsidR="00153776">
        <w:rPr>
          <w:rFonts w:cs="Times New Roman"/>
          <w:szCs w:val="24"/>
          <w:lang w:val="ro"/>
        </w:rPr>
        <w:t>ț</w:t>
      </w:r>
      <w:r>
        <w:rPr>
          <w:rFonts w:cs="Times New Roman"/>
          <w:szCs w:val="24"/>
          <w:lang w:val="ro"/>
        </w:rPr>
        <w:t>iat în acest sens. În cea mai mare parte, avoca</w:t>
      </w:r>
      <w:r w:rsidR="00153776">
        <w:rPr>
          <w:rFonts w:cs="Times New Roman"/>
          <w:szCs w:val="24"/>
          <w:lang w:val="ro"/>
        </w:rPr>
        <w:t>ț</w:t>
      </w:r>
      <w:r>
        <w:rPr>
          <w:rFonts w:cs="Times New Roman"/>
          <w:szCs w:val="24"/>
          <w:lang w:val="ro"/>
        </w:rPr>
        <w:t>ii au fost pregăti</w:t>
      </w:r>
      <w:r w:rsidR="00153776">
        <w:rPr>
          <w:rFonts w:cs="Times New Roman"/>
          <w:szCs w:val="24"/>
          <w:lang w:val="ro"/>
        </w:rPr>
        <w:t>ț</w:t>
      </w:r>
      <w:r>
        <w:rPr>
          <w:rFonts w:cs="Times New Roman"/>
          <w:szCs w:val="24"/>
          <w:lang w:val="ro"/>
        </w:rPr>
        <w:t xml:space="preserve">i bine </w:t>
      </w:r>
      <w:r w:rsidR="00001921">
        <w:rPr>
          <w:rFonts w:cs="Times New Roman"/>
          <w:szCs w:val="24"/>
          <w:lang w:val="ro"/>
        </w:rPr>
        <w:t>ș</w:t>
      </w:r>
      <w:r>
        <w:rPr>
          <w:rFonts w:cs="Times New Roman"/>
          <w:szCs w:val="24"/>
          <w:lang w:val="ro"/>
        </w:rPr>
        <w:t xml:space="preserve">i doar în </w:t>
      </w:r>
      <w:r w:rsidR="00001921">
        <w:rPr>
          <w:rFonts w:cs="Times New Roman"/>
          <w:szCs w:val="24"/>
          <w:lang w:val="ro"/>
        </w:rPr>
        <w:t>ș</w:t>
      </w:r>
      <w:r>
        <w:rPr>
          <w:rFonts w:cs="Times New Roman"/>
          <w:szCs w:val="24"/>
          <w:lang w:val="ro"/>
        </w:rPr>
        <w:t>ase cazuri (2%) monitorii au considerat că avocatul nu cuno</w:t>
      </w:r>
      <w:r w:rsidR="00001921">
        <w:rPr>
          <w:rFonts w:cs="Times New Roman"/>
          <w:szCs w:val="24"/>
          <w:lang w:val="ro"/>
        </w:rPr>
        <w:t>ș</w:t>
      </w:r>
      <w:r>
        <w:rPr>
          <w:rFonts w:cs="Times New Roman"/>
          <w:szCs w:val="24"/>
          <w:lang w:val="ro"/>
        </w:rPr>
        <w:t>tea îndeaproape materialele cauzei.</w:t>
      </w:r>
    </w:p>
    <w:p w14:paraId="7E1AD0D3" w14:textId="14D67C18"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Pe de altă parte, în unele cazuri, la capitolul comentarii, monitorii au indicat că </w:t>
      </w:r>
      <w:r w:rsidR="00CC4CFD">
        <w:rPr>
          <w:rFonts w:cs="Times New Roman"/>
          <w:szCs w:val="24"/>
          <w:lang w:val="ro"/>
        </w:rPr>
        <w:t xml:space="preserve">avocatul a lipsit, a solicitat </w:t>
      </w:r>
      <w:r>
        <w:rPr>
          <w:rFonts w:cs="Times New Roman"/>
          <w:szCs w:val="24"/>
          <w:lang w:val="ro"/>
        </w:rPr>
        <w:t>amân</w:t>
      </w:r>
      <w:r w:rsidR="00CC4CFD">
        <w:rPr>
          <w:rFonts w:cs="Times New Roman"/>
          <w:szCs w:val="24"/>
          <w:lang w:val="ro"/>
        </w:rPr>
        <w:t>ar</w:t>
      </w:r>
      <w:r>
        <w:rPr>
          <w:rFonts w:cs="Times New Roman"/>
          <w:szCs w:val="24"/>
          <w:lang w:val="ro"/>
        </w:rPr>
        <w:t>e</w:t>
      </w:r>
      <w:r w:rsidR="00CC4CFD">
        <w:rPr>
          <w:rFonts w:cs="Times New Roman"/>
          <w:szCs w:val="24"/>
          <w:lang w:val="ro"/>
        </w:rPr>
        <w:t>a</w:t>
      </w:r>
      <w:r>
        <w:rPr>
          <w:rFonts w:cs="Times New Roman"/>
          <w:szCs w:val="24"/>
          <w:lang w:val="ro"/>
        </w:rPr>
        <w:t xml:space="preserve"> </w:t>
      </w:r>
      <w:r w:rsidR="00001921">
        <w:rPr>
          <w:rFonts w:cs="Times New Roman"/>
          <w:szCs w:val="24"/>
          <w:lang w:val="ro"/>
        </w:rPr>
        <w:t>ș</w:t>
      </w:r>
      <w:r>
        <w:rPr>
          <w:rFonts w:cs="Times New Roman"/>
          <w:szCs w:val="24"/>
          <w:lang w:val="ro"/>
        </w:rPr>
        <w:t>edin</w:t>
      </w:r>
      <w:r w:rsidR="00153776">
        <w:rPr>
          <w:rFonts w:cs="Times New Roman"/>
          <w:szCs w:val="24"/>
          <w:lang w:val="ro"/>
        </w:rPr>
        <w:t>ț</w:t>
      </w:r>
      <w:r w:rsidR="00CC4CFD">
        <w:rPr>
          <w:rFonts w:cs="Times New Roman"/>
          <w:szCs w:val="24"/>
          <w:lang w:val="ro"/>
        </w:rPr>
        <w:t>ei</w:t>
      </w:r>
      <w:r>
        <w:rPr>
          <w:rFonts w:cs="Times New Roman"/>
          <w:szCs w:val="24"/>
          <w:lang w:val="ro"/>
        </w:rPr>
        <w:t xml:space="preserve"> de judecată din cauza unei situa</w:t>
      </w:r>
      <w:r w:rsidR="00153776">
        <w:rPr>
          <w:rFonts w:cs="Times New Roman"/>
          <w:szCs w:val="24"/>
          <w:lang w:val="ro"/>
        </w:rPr>
        <w:t>ț</w:t>
      </w:r>
      <w:r>
        <w:rPr>
          <w:rFonts w:cs="Times New Roman"/>
          <w:szCs w:val="24"/>
          <w:lang w:val="ro"/>
        </w:rPr>
        <w:t>ii personale sau din cauza timpului suplimentar</w:t>
      </w:r>
      <w:r w:rsidR="00CC4CFD">
        <w:rPr>
          <w:rFonts w:cs="Times New Roman"/>
          <w:szCs w:val="24"/>
          <w:lang w:val="ro"/>
        </w:rPr>
        <w:t>,</w:t>
      </w:r>
      <w:r>
        <w:rPr>
          <w:rFonts w:cs="Times New Roman"/>
          <w:szCs w:val="24"/>
          <w:lang w:val="ro"/>
        </w:rPr>
        <w:t xml:space="preserve"> necesar pentru a studia cazul sau nu a fost prea activ implicat în procedură. Atunci când avocatul apărării nu s-a prezentat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judecată, de cele mai multe ori instan</w:t>
      </w:r>
      <w:r w:rsidR="00153776">
        <w:rPr>
          <w:rFonts w:cs="Times New Roman"/>
          <w:szCs w:val="24"/>
          <w:lang w:val="ro"/>
        </w:rPr>
        <w:t>ț</w:t>
      </w:r>
      <w:r>
        <w:rPr>
          <w:rFonts w:cs="Times New Roman"/>
          <w:szCs w:val="24"/>
          <w:lang w:val="ro"/>
        </w:rPr>
        <w:t xml:space="preserve">ele de judecată luau decizia de a amâna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a pentru o dată ulterioară în vederea garantării dreptului de apărare personală sau prin intermediul unui avocat la propria alegere. De asemenea, se poate observa, în conformitate cu comentariile monitorilor, incluse în rezultatele </w:t>
      </w:r>
      <w:r>
        <w:rPr>
          <w:rFonts w:cs="Times New Roman"/>
          <w:i/>
          <w:iCs/>
          <w:szCs w:val="24"/>
          <w:lang w:val="ro"/>
        </w:rPr>
        <w:t xml:space="preserve">Monitorizării </w:t>
      </w:r>
      <w:r w:rsidR="00CC4CFD">
        <w:rPr>
          <w:rFonts w:cs="Times New Roman"/>
          <w:i/>
          <w:iCs/>
          <w:szCs w:val="24"/>
          <w:lang w:val="ro"/>
        </w:rPr>
        <w:t>ședințelor</w:t>
      </w:r>
      <w:r>
        <w:rPr>
          <w:rFonts w:cs="Times New Roman"/>
          <w:i/>
          <w:iCs/>
          <w:szCs w:val="24"/>
          <w:lang w:val="ro"/>
        </w:rPr>
        <w:t xml:space="preserve"> de judecată</w:t>
      </w:r>
      <w:r>
        <w:rPr>
          <w:rFonts w:cs="Times New Roman"/>
          <w:szCs w:val="24"/>
          <w:lang w:val="ro"/>
        </w:rPr>
        <w:t>, că, în unele cazuri, avocatul finan</w:t>
      </w:r>
      <w:r w:rsidR="00153776">
        <w:rPr>
          <w:rFonts w:cs="Times New Roman"/>
          <w:szCs w:val="24"/>
          <w:lang w:val="ro"/>
        </w:rPr>
        <w:t>ț</w:t>
      </w:r>
      <w:r>
        <w:rPr>
          <w:rFonts w:cs="Times New Roman"/>
          <w:szCs w:val="24"/>
          <w:lang w:val="ro"/>
        </w:rPr>
        <w:t xml:space="preserve">at de stat a fost desemnat să îl înlocuiască pe avocatul privat care nu s-a prezentat în mod repetat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w:t>
      </w:r>
      <w:r w:rsidR="00001921">
        <w:rPr>
          <w:rFonts w:cs="Times New Roman"/>
          <w:szCs w:val="24"/>
          <w:lang w:val="ro"/>
        </w:rPr>
        <w:t xml:space="preserve"> judecată. De exemplu, într-o</w:t>
      </w:r>
      <w:r>
        <w:rPr>
          <w:rFonts w:cs="Times New Roman"/>
          <w:szCs w:val="24"/>
          <w:lang w:val="ro"/>
        </w:rPr>
        <w:t xml:space="preserve"> ca</w:t>
      </w:r>
      <w:r w:rsidR="00001921">
        <w:rPr>
          <w:rFonts w:cs="Times New Roman"/>
          <w:szCs w:val="24"/>
          <w:lang w:val="ro"/>
        </w:rPr>
        <w:t>u</w:t>
      </w:r>
      <w:r>
        <w:rPr>
          <w:rFonts w:cs="Times New Roman"/>
          <w:szCs w:val="24"/>
          <w:lang w:val="ro"/>
        </w:rPr>
        <w:t>z</w:t>
      </w:r>
      <w:r w:rsidR="00001921">
        <w:rPr>
          <w:rFonts w:cs="Times New Roman"/>
          <w:szCs w:val="24"/>
          <w:lang w:val="ro"/>
        </w:rPr>
        <w:t>ă penală</w:t>
      </w:r>
      <w:r>
        <w:rPr>
          <w:rFonts w:cs="Times New Roman"/>
          <w:szCs w:val="24"/>
          <w:lang w:val="ro"/>
        </w:rPr>
        <w:t xml:space="preserve">, procurorul a solicitat numirea unui avocat </w:t>
      </w:r>
      <w:r w:rsidR="00001921">
        <w:rPr>
          <w:rFonts w:cs="Times New Roman"/>
          <w:i/>
          <w:iCs/>
          <w:szCs w:val="24"/>
          <w:lang w:val="ro"/>
        </w:rPr>
        <w:t xml:space="preserve">din oficiu </w:t>
      </w:r>
      <w:r>
        <w:rPr>
          <w:rFonts w:cs="Times New Roman"/>
          <w:szCs w:val="24"/>
          <w:lang w:val="ro"/>
        </w:rPr>
        <w:t xml:space="preserve">în urma solicitării de amânare a mai multor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din partea avocatului apărării. Într-un alt caz, procurorul a solicitat asigurarea unui avocat finan</w:t>
      </w:r>
      <w:r w:rsidR="00153776">
        <w:rPr>
          <w:rFonts w:cs="Times New Roman"/>
          <w:szCs w:val="24"/>
          <w:lang w:val="ro"/>
        </w:rPr>
        <w:t>ț</w:t>
      </w:r>
      <w:r>
        <w:rPr>
          <w:rFonts w:cs="Times New Roman"/>
          <w:szCs w:val="24"/>
          <w:lang w:val="ro"/>
        </w:rPr>
        <w:t xml:space="preserve">at de stat pentru următoarea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de judecată în legătură cu absen</w:t>
      </w:r>
      <w:r w:rsidR="00153776">
        <w:rPr>
          <w:rFonts w:cs="Times New Roman"/>
          <w:szCs w:val="24"/>
          <w:lang w:val="ro"/>
        </w:rPr>
        <w:t>ț</w:t>
      </w:r>
      <w:r>
        <w:rPr>
          <w:rFonts w:cs="Times New Roman"/>
          <w:szCs w:val="24"/>
          <w:lang w:val="ro"/>
        </w:rPr>
        <w:t>a avoca</w:t>
      </w:r>
      <w:r w:rsidR="00153776">
        <w:rPr>
          <w:rFonts w:cs="Times New Roman"/>
          <w:szCs w:val="24"/>
          <w:lang w:val="ro"/>
        </w:rPr>
        <w:t>ț</w:t>
      </w:r>
      <w:r>
        <w:rPr>
          <w:rFonts w:cs="Times New Roman"/>
          <w:szCs w:val="24"/>
          <w:lang w:val="ro"/>
        </w:rPr>
        <w:t>ilor.</w:t>
      </w:r>
    </w:p>
    <w:p w14:paraId="65CA269C" w14:textId="77777777" w:rsidR="005A5426" w:rsidRPr="00DA269C" w:rsidRDefault="005A5426" w:rsidP="005A5426">
      <w:pPr>
        <w:spacing w:after="0" w:line="360" w:lineRule="auto"/>
        <w:jc w:val="both"/>
        <w:rPr>
          <w:rFonts w:cs="Times New Roman"/>
          <w:szCs w:val="24"/>
        </w:rPr>
      </w:pPr>
    </w:p>
    <w:p w14:paraId="17382789" w14:textId="6A3FB4EF" w:rsidR="005A5426" w:rsidRPr="00DA269C" w:rsidRDefault="00B72379" w:rsidP="005A5426">
      <w:pPr>
        <w:pStyle w:val="3"/>
        <w:rPr>
          <w:rFonts w:cs="Times New Roman"/>
          <w:sz w:val="24"/>
        </w:rPr>
      </w:pPr>
      <w:bookmarkStart w:id="80" w:name="_Toc145854594"/>
      <w:bookmarkStart w:id="81" w:name="_Toc145850423"/>
      <w:bookmarkStart w:id="82" w:name="_Toc149634630"/>
      <w:r>
        <w:rPr>
          <w:rFonts w:cs="Times New Roman"/>
          <w:bCs/>
          <w:sz w:val="24"/>
          <w:lang w:val="ro"/>
        </w:rPr>
        <w:t>3.1.2. Percep</w:t>
      </w:r>
      <w:r w:rsidR="00153776">
        <w:rPr>
          <w:rFonts w:cs="Times New Roman"/>
          <w:bCs/>
          <w:sz w:val="24"/>
          <w:lang w:val="ro"/>
        </w:rPr>
        <w:t>ț</w:t>
      </w:r>
      <w:r>
        <w:rPr>
          <w:rFonts w:cs="Times New Roman"/>
          <w:bCs/>
          <w:sz w:val="24"/>
          <w:lang w:val="ro"/>
        </w:rPr>
        <w:t>ia publicului privind calitatea asisten</w:t>
      </w:r>
      <w:r w:rsidR="00153776">
        <w:rPr>
          <w:rFonts w:cs="Times New Roman"/>
          <w:bCs/>
          <w:sz w:val="24"/>
          <w:lang w:val="ro"/>
        </w:rPr>
        <w:t>ț</w:t>
      </w:r>
      <w:r>
        <w:rPr>
          <w:rFonts w:cs="Times New Roman"/>
          <w:bCs/>
          <w:sz w:val="24"/>
          <w:lang w:val="ro"/>
        </w:rPr>
        <w:t xml:space="preserve">ei </w:t>
      </w:r>
      <w:r w:rsidR="00CC4CFD">
        <w:rPr>
          <w:rFonts w:cs="Times New Roman"/>
          <w:bCs/>
          <w:sz w:val="24"/>
          <w:lang w:val="ro"/>
        </w:rPr>
        <w:t>juridice în Republica Moldova: p</w:t>
      </w:r>
      <w:r>
        <w:rPr>
          <w:rFonts w:cs="Times New Roman"/>
          <w:bCs/>
          <w:sz w:val="24"/>
          <w:lang w:val="ro"/>
        </w:rPr>
        <w:t>rezentarea generală pozitivă a justi</w:t>
      </w:r>
      <w:r w:rsidR="00153776">
        <w:rPr>
          <w:rFonts w:cs="Times New Roman"/>
          <w:bCs/>
          <w:sz w:val="24"/>
          <w:lang w:val="ro"/>
        </w:rPr>
        <w:t>ț</w:t>
      </w:r>
      <w:r>
        <w:rPr>
          <w:rFonts w:cs="Times New Roman"/>
          <w:bCs/>
          <w:sz w:val="24"/>
          <w:lang w:val="ro"/>
        </w:rPr>
        <w:t>iabililor</w:t>
      </w:r>
      <w:bookmarkEnd w:id="80"/>
      <w:bookmarkEnd w:id="81"/>
      <w:bookmarkEnd w:id="82"/>
    </w:p>
    <w:p w14:paraId="605165B8" w14:textId="77777777" w:rsidR="005A5426" w:rsidRPr="00CC4CFD" w:rsidRDefault="005A5426" w:rsidP="005A5426">
      <w:pPr>
        <w:rPr>
          <w:rFonts w:cs="Times New Roman"/>
          <w:lang w:val="en-US"/>
        </w:rPr>
      </w:pPr>
    </w:p>
    <w:p w14:paraId="2DB83177" w14:textId="3D250CD4"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De asemenea, în timpul </w:t>
      </w:r>
      <w:r>
        <w:rPr>
          <w:i/>
          <w:iCs/>
          <w:lang w:val="ro"/>
        </w:rPr>
        <w:t xml:space="preserve">Monitorizării </w:t>
      </w:r>
      <w:r w:rsidR="00CC4CFD">
        <w:rPr>
          <w:i/>
          <w:iCs/>
          <w:lang w:val="ro"/>
        </w:rPr>
        <w:t>ședințelor</w:t>
      </w:r>
      <w:r>
        <w:rPr>
          <w:i/>
          <w:iCs/>
          <w:lang w:val="ro"/>
        </w:rPr>
        <w:t xml:space="preserve"> de judecată </w:t>
      </w:r>
      <w:r>
        <w:rPr>
          <w:lang w:val="ro"/>
        </w:rPr>
        <w:t>au fost adresate justi</w:t>
      </w:r>
      <w:r w:rsidR="00153776">
        <w:rPr>
          <w:lang w:val="ro"/>
        </w:rPr>
        <w:t>ț</w:t>
      </w:r>
      <w:r>
        <w:rPr>
          <w:lang w:val="ro"/>
        </w:rPr>
        <w:t>iabililor întrebări privind calitatea asisten</w:t>
      </w:r>
      <w:r w:rsidR="00153776">
        <w:rPr>
          <w:lang w:val="ro"/>
        </w:rPr>
        <w:t>ț</w:t>
      </w:r>
      <w:r>
        <w:rPr>
          <w:lang w:val="ro"/>
        </w:rPr>
        <w:t>ei juridice</w:t>
      </w:r>
      <w:r>
        <w:rPr>
          <w:i/>
          <w:iCs/>
          <w:lang w:val="ro"/>
        </w:rPr>
        <w:t>.</w:t>
      </w:r>
      <w:r>
        <w:rPr>
          <w:lang w:val="ro"/>
        </w:rPr>
        <w:t xml:space="preserve"> În general, rezultatele au arătat o opinie destul de pozitivă cu referire la asisten</w:t>
      </w:r>
      <w:r w:rsidR="00153776">
        <w:rPr>
          <w:lang w:val="ro"/>
        </w:rPr>
        <w:t>ț</w:t>
      </w:r>
      <w:r>
        <w:rPr>
          <w:lang w:val="ro"/>
        </w:rPr>
        <w:t xml:space="preserve">a juridică disponibilă în </w:t>
      </w:r>
      <w:r w:rsidR="00153776">
        <w:rPr>
          <w:lang w:val="ro"/>
        </w:rPr>
        <w:t>ț</w:t>
      </w:r>
      <w:r>
        <w:rPr>
          <w:lang w:val="ro"/>
        </w:rPr>
        <w:t>ară.</w:t>
      </w:r>
    </w:p>
    <w:p w14:paraId="0E4E721B" w14:textId="57E75070" w:rsidR="005A5426" w:rsidRPr="00DA269C" w:rsidRDefault="005A5426" w:rsidP="005A5426">
      <w:pPr>
        <w:pStyle w:val="c01pointaltn"/>
        <w:spacing w:before="0" w:beforeAutospacing="0" w:after="0" w:afterAutospacing="0" w:line="360" w:lineRule="auto"/>
        <w:ind w:firstLine="567"/>
        <w:jc w:val="both"/>
        <w:rPr>
          <w:iCs/>
        </w:rPr>
      </w:pPr>
      <w:r>
        <w:rPr>
          <w:lang w:val="ro"/>
        </w:rPr>
        <w:t>Din totalul a 155 de persoane intervievate, 93 de persoane au fost reprezentate de un avocat. Majoritatea acestora, 72, au fost reprezentate de avoca</w:t>
      </w:r>
      <w:r w:rsidR="00153776">
        <w:rPr>
          <w:lang w:val="ro"/>
        </w:rPr>
        <w:t>ț</w:t>
      </w:r>
      <w:r>
        <w:rPr>
          <w:lang w:val="ro"/>
        </w:rPr>
        <w:t>i priva</w:t>
      </w:r>
      <w:r w:rsidR="00153776">
        <w:rPr>
          <w:lang w:val="ro"/>
        </w:rPr>
        <w:t>ț</w:t>
      </w:r>
      <w:r>
        <w:rPr>
          <w:lang w:val="ro"/>
        </w:rPr>
        <w:t xml:space="preserve">i </w:t>
      </w:r>
      <w:r w:rsidR="00001921">
        <w:rPr>
          <w:lang w:val="ro"/>
        </w:rPr>
        <w:t>ș</w:t>
      </w:r>
      <w:r>
        <w:rPr>
          <w:lang w:val="ro"/>
        </w:rPr>
        <w:t>i 21 de persoane de avoca</w:t>
      </w:r>
      <w:r w:rsidR="00153776">
        <w:rPr>
          <w:lang w:val="ro"/>
        </w:rPr>
        <w:t>ț</w:t>
      </w:r>
      <w:r>
        <w:rPr>
          <w:lang w:val="ro"/>
        </w:rPr>
        <w:t>i finan</w:t>
      </w:r>
      <w:r w:rsidR="00153776">
        <w:rPr>
          <w:lang w:val="ro"/>
        </w:rPr>
        <w:t>ț</w:t>
      </w:r>
      <w:r>
        <w:rPr>
          <w:lang w:val="ro"/>
        </w:rPr>
        <w:t>a</w:t>
      </w:r>
      <w:r w:rsidR="00153776">
        <w:rPr>
          <w:lang w:val="ro"/>
        </w:rPr>
        <w:t>ț</w:t>
      </w:r>
      <w:r>
        <w:rPr>
          <w:lang w:val="ro"/>
        </w:rPr>
        <w:t>i de stat. În general, persoanele au avut păreri pozitive despre avoca</w:t>
      </w:r>
      <w:r w:rsidR="00153776">
        <w:rPr>
          <w:lang w:val="ro"/>
        </w:rPr>
        <w:t>ț</w:t>
      </w:r>
      <w:r>
        <w:rPr>
          <w:lang w:val="ro"/>
        </w:rPr>
        <w:t xml:space="preserve">ii lor </w:t>
      </w:r>
      <w:r w:rsidR="00001921">
        <w:rPr>
          <w:lang w:val="ro"/>
        </w:rPr>
        <w:t>ș</w:t>
      </w:r>
      <w:r>
        <w:rPr>
          <w:lang w:val="ro"/>
        </w:rPr>
        <w:t xml:space="preserve">i </w:t>
      </w:r>
      <w:r>
        <w:rPr>
          <w:lang w:val="ro"/>
        </w:rPr>
        <w:lastRenderedPageBreak/>
        <w:t>eforturile depuse de ace</w:t>
      </w:r>
      <w:r w:rsidR="00001921">
        <w:rPr>
          <w:lang w:val="ro"/>
        </w:rPr>
        <w:t>ș</w:t>
      </w:r>
      <w:r>
        <w:rPr>
          <w:lang w:val="ro"/>
        </w:rPr>
        <w:t>tia: 82 de persoane (88%) au men</w:t>
      </w:r>
      <w:r w:rsidR="00153776">
        <w:rPr>
          <w:lang w:val="ro"/>
        </w:rPr>
        <w:t>ț</w:t>
      </w:r>
      <w:r>
        <w:rPr>
          <w:lang w:val="ro"/>
        </w:rPr>
        <w:t>ionat că avocatul i-a ascultat cu aten</w:t>
      </w:r>
      <w:r w:rsidR="00153776">
        <w:rPr>
          <w:lang w:val="ro"/>
        </w:rPr>
        <w:t>ț</w:t>
      </w:r>
      <w:r>
        <w:rPr>
          <w:lang w:val="ro"/>
        </w:rPr>
        <w:t xml:space="preserve">ie </w:t>
      </w:r>
      <w:r w:rsidR="00001921">
        <w:rPr>
          <w:lang w:val="ro"/>
        </w:rPr>
        <w:t>ș</w:t>
      </w:r>
      <w:r>
        <w:rPr>
          <w:lang w:val="ro"/>
        </w:rPr>
        <w:t>i a în</w:t>
      </w:r>
      <w:r w:rsidR="00153776">
        <w:rPr>
          <w:lang w:val="ro"/>
        </w:rPr>
        <w:t>ț</w:t>
      </w:r>
      <w:r>
        <w:rPr>
          <w:lang w:val="ro"/>
        </w:rPr>
        <w:t xml:space="preserve">eles bine problema. </w:t>
      </w:r>
    </w:p>
    <w:p w14:paraId="727C4169" w14:textId="19983EE0"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Acest lucru s-a confirmat </w:t>
      </w:r>
      <w:r w:rsidR="00001921">
        <w:rPr>
          <w:lang w:val="ro"/>
        </w:rPr>
        <w:t>ș</w:t>
      </w:r>
      <w:r>
        <w:rPr>
          <w:lang w:val="ro"/>
        </w:rPr>
        <w:t>i prin faptul că 73 de persoane (79%) din numărul total a celor care au beneficiat de asisten</w:t>
      </w:r>
      <w:r w:rsidR="00153776">
        <w:rPr>
          <w:lang w:val="ro"/>
        </w:rPr>
        <w:t>ț</w:t>
      </w:r>
      <w:r>
        <w:rPr>
          <w:lang w:val="ro"/>
        </w:rPr>
        <w:t xml:space="preserve">a unui avocat, au declarat că ar recomanda avocatul lor </w:t>
      </w:r>
      <w:r w:rsidR="00001921">
        <w:rPr>
          <w:lang w:val="ro"/>
        </w:rPr>
        <w:t>ș</w:t>
      </w:r>
      <w:r>
        <w:rPr>
          <w:lang w:val="ro"/>
        </w:rPr>
        <w:t xml:space="preserve">i altor persoane. </w:t>
      </w:r>
    </w:p>
    <w:p w14:paraId="23E63D8D" w14:textId="44EFBA19" w:rsidR="005A5426" w:rsidRPr="00DA269C" w:rsidRDefault="00557A36" w:rsidP="005A5426">
      <w:pPr>
        <w:pStyle w:val="c01pointaltn"/>
        <w:spacing w:before="0" w:beforeAutospacing="0" w:after="0" w:afterAutospacing="0" w:line="360" w:lineRule="auto"/>
        <w:ind w:firstLine="567"/>
        <w:jc w:val="both"/>
        <w:rPr>
          <w:iCs/>
        </w:rPr>
      </w:pPr>
      <w:r>
        <w:rPr>
          <w:noProof/>
          <w:lang w:val="en-US"/>
        </w:rPr>
        <w:drawing>
          <wp:inline distT="0" distB="0" distL="0" distR="0" wp14:anchorId="3BC33856" wp14:editId="7F81D371">
            <wp:extent cx="5760085" cy="43199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4319905"/>
                    </a:xfrm>
                    <a:prstGeom prst="rect">
                      <a:avLst/>
                    </a:prstGeom>
                  </pic:spPr>
                </pic:pic>
              </a:graphicData>
            </a:graphic>
          </wp:inline>
        </w:drawing>
      </w:r>
    </w:p>
    <w:p w14:paraId="52D40CFC" w14:textId="32C7746D" w:rsidR="005A5426" w:rsidRPr="00DA269C" w:rsidRDefault="005A5426" w:rsidP="005A5426">
      <w:pPr>
        <w:pStyle w:val="c01pointaltn"/>
        <w:spacing w:before="0" w:beforeAutospacing="0" w:after="0" w:afterAutospacing="0" w:line="360" w:lineRule="auto"/>
        <w:ind w:firstLine="567"/>
        <w:jc w:val="both"/>
        <w:rPr>
          <w:iCs/>
        </w:rPr>
      </w:pPr>
    </w:p>
    <w:p w14:paraId="2C02F351" w14:textId="4EB9DDA3" w:rsidR="005A5426" w:rsidRPr="00DA269C" w:rsidRDefault="005A5426" w:rsidP="005A5426">
      <w:pPr>
        <w:pStyle w:val="c01pointaltn"/>
        <w:spacing w:before="0" w:beforeAutospacing="0" w:after="0" w:afterAutospacing="0" w:line="360" w:lineRule="auto"/>
        <w:ind w:firstLine="567"/>
        <w:jc w:val="both"/>
        <w:rPr>
          <w:iCs/>
        </w:rPr>
      </w:pPr>
      <w:r>
        <w:rPr>
          <w:lang w:val="ro"/>
        </w:rPr>
        <w:t>E de men</w:t>
      </w:r>
      <w:r w:rsidR="00153776">
        <w:rPr>
          <w:lang w:val="ro"/>
        </w:rPr>
        <w:t>ț</w:t>
      </w:r>
      <w:r>
        <w:rPr>
          <w:lang w:val="ro"/>
        </w:rPr>
        <w:t xml:space="preserve">ionat că </w:t>
      </w:r>
      <w:r w:rsidR="009B381E">
        <w:rPr>
          <w:lang w:val="ro"/>
        </w:rPr>
        <w:t xml:space="preserve">aceste </w:t>
      </w:r>
      <w:r>
        <w:rPr>
          <w:lang w:val="ro"/>
        </w:rPr>
        <w:t xml:space="preserve">opinii corespund opiniilor monitorilor, care au observat </w:t>
      </w:r>
      <w:r w:rsidR="00001921">
        <w:rPr>
          <w:lang w:val="ro"/>
        </w:rPr>
        <w:t>ș</w:t>
      </w:r>
      <w:r>
        <w:rPr>
          <w:lang w:val="ro"/>
        </w:rPr>
        <w:t>edin</w:t>
      </w:r>
      <w:r w:rsidR="00153776">
        <w:rPr>
          <w:lang w:val="ro"/>
        </w:rPr>
        <w:t>ț</w:t>
      </w:r>
      <w:r>
        <w:rPr>
          <w:lang w:val="ro"/>
        </w:rPr>
        <w:t>ele de judecată în contextul acestui Proiect. Precum s-a remarcat mai sus, în conformitate cu părerea m</w:t>
      </w:r>
      <w:r w:rsidR="009B381E">
        <w:rPr>
          <w:lang w:val="ro"/>
        </w:rPr>
        <w:t>onitorilor, care au asistat la ședințe</w:t>
      </w:r>
      <w:r>
        <w:rPr>
          <w:lang w:val="ro"/>
        </w:rPr>
        <w:t>, ace</w:t>
      </w:r>
      <w:r w:rsidR="00001921">
        <w:rPr>
          <w:lang w:val="ro"/>
        </w:rPr>
        <w:t>ș</w:t>
      </w:r>
      <w:r>
        <w:rPr>
          <w:lang w:val="ro"/>
        </w:rPr>
        <w:t>tia au considerat că avoca</w:t>
      </w:r>
      <w:r w:rsidR="00153776">
        <w:rPr>
          <w:lang w:val="ro"/>
        </w:rPr>
        <w:t>ț</w:t>
      </w:r>
      <w:r>
        <w:rPr>
          <w:lang w:val="ro"/>
        </w:rPr>
        <w:t>ii au fost în mare parte pregăti</w:t>
      </w:r>
      <w:r w:rsidR="00153776">
        <w:rPr>
          <w:lang w:val="ro"/>
        </w:rPr>
        <w:t>ț</w:t>
      </w:r>
      <w:r>
        <w:rPr>
          <w:lang w:val="ro"/>
        </w:rPr>
        <w:t>i bine.</w:t>
      </w:r>
    </w:p>
    <w:p w14:paraId="083D471E" w14:textId="77777777" w:rsidR="005A5426" w:rsidRPr="00DA269C" w:rsidRDefault="005A5426" w:rsidP="005A5426">
      <w:pPr>
        <w:pStyle w:val="c01pointaltn"/>
        <w:spacing w:before="0" w:beforeAutospacing="0" w:after="0" w:afterAutospacing="0" w:line="360" w:lineRule="auto"/>
        <w:jc w:val="both"/>
        <w:rPr>
          <w:iCs/>
        </w:rPr>
      </w:pPr>
    </w:p>
    <w:p w14:paraId="31DDF176" w14:textId="5F7BF12D" w:rsidR="005A5426" w:rsidRPr="00DA269C" w:rsidRDefault="00B72379" w:rsidP="005A5426">
      <w:pPr>
        <w:pStyle w:val="3"/>
        <w:rPr>
          <w:rFonts w:cs="Times New Roman"/>
          <w:sz w:val="24"/>
        </w:rPr>
      </w:pPr>
      <w:bookmarkStart w:id="83" w:name="_Toc145854595"/>
      <w:bookmarkStart w:id="84" w:name="_Toc145850424"/>
      <w:bookmarkStart w:id="85" w:name="_Toc149634631"/>
      <w:r>
        <w:rPr>
          <w:rFonts w:cs="Times New Roman"/>
          <w:bCs/>
          <w:sz w:val="24"/>
          <w:lang w:val="ro"/>
        </w:rPr>
        <w:t>3.1.3. Dinamica evolutivă a calită</w:t>
      </w:r>
      <w:r w:rsidR="00153776">
        <w:rPr>
          <w:rFonts w:cs="Times New Roman"/>
          <w:bCs/>
          <w:sz w:val="24"/>
          <w:lang w:val="ro"/>
        </w:rPr>
        <w:t>ț</w:t>
      </w:r>
      <w:r>
        <w:rPr>
          <w:rFonts w:cs="Times New Roman"/>
          <w:bCs/>
          <w:sz w:val="24"/>
          <w:lang w:val="ro"/>
        </w:rPr>
        <w:t>ii serviciilor juridice în Republica Moldova</w:t>
      </w:r>
      <w:bookmarkEnd w:id="83"/>
      <w:bookmarkEnd w:id="84"/>
      <w:bookmarkEnd w:id="85"/>
    </w:p>
    <w:p w14:paraId="2A85121C" w14:textId="77777777" w:rsidR="005A5426" w:rsidRPr="00DA269C" w:rsidRDefault="005A5426" w:rsidP="005A5426">
      <w:pPr>
        <w:spacing w:after="0" w:line="360" w:lineRule="auto"/>
        <w:ind w:left="360"/>
        <w:jc w:val="both"/>
        <w:rPr>
          <w:rFonts w:cs="Times New Roman"/>
          <w:szCs w:val="24"/>
        </w:rPr>
      </w:pPr>
    </w:p>
    <w:p w14:paraId="4E1498A2" w14:textId="550F4654" w:rsidR="005A5426" w:rsidRPr="00DA269C" w:rsidRDefault="005A5426" w:rsidP="005A5426">
      <w:pPr>
        <w:pStyle w:val="c01pointaltn"/>
        <w:spacing w:before="0" w:beforeAutospacing="0" w:after="0" w:afterAutospacing="0" w:line="360" w:lineRule="auto"/>
        <w:ind w:firstLine="567"/>
        <w:jc w:val="both"/>
      </w:pPr>
      <w:r>
        <w:rPr>
          <w:lang w:val="ro"/>
        </w:rPr>
        <w:t>Per ansamblu, discutând problema asisten</w:t>
      </w:r>
      <w:r w:rsidR="00153776">
        <w:rPr>
          <w:lang w:val="ro"/>
        </w:rPr>
        <w:t>ț</w:t>
      </w:r>
      <w:r>
        <w:rPr>
          <w:lang w:val="ro"/>
        </w:rPr>
        <w:t xml:space="preserve">ei juridice în </w:t>
      </w:r>
      <w:r w:rsidR="00153776">
        <w:rPr>
          <w:lang w:val="ro"/>
        </w:rPr>
        <w:t>ț</w:t>
      </w:r>
      <w:r>
        <w:rPr>
          <w:lang w:val="ro"/>
        </w:rPr>
        <w:t xml:space="preserve">ară (atât, privată, cât </w:t>
      </w:r>
      <w:r w:rsidR="00001921">
        <w:rPr>
          <w:lang w:val="ro"/>
        </w:rPr>
        <w:t>ș</w:t>
      </w:r>
      <w:r>
        <w:rPr>
          <w:lang w:val="ro"/>
        </w:rPr>
        <w:t>i cea finan</w:t>
      </w:r>
      <w:r w:rsidR="00153776">
        <w:rPr>
          <w:lang w:val="ro"/>
        </w:rPr>
        <w:t>ț</w:t>
      </w:r>
      <w:r>
        <w:rPr>
          <w:lang w:val="ro"/>
        </w:rPr>
        <w:t>ată de stat), majoritatea responden</w:t>
      </w:r>
      <w:r w:rsidR="00153776">
        <w:rPr>
          <w:lang w:val="ro"/>
        </w:rPr>
        <w:t>ț</w:t>
      </w:r>
      <w:r w:rsidR="009B381E">
        <w:rPr>
          <w:lang w:val="ro"/>
        </w:rPr>
        <w:t xml:space="preserve">ilor în cadrul </w:t>
      </w:r>
      <w:r>
        <w:rPr>
          <w:i/>
          <w:iCs/>
          <w:lang w:val="ro"/>
        </w:rPr>
        <w:t>Interviuril</w:t>
      </w:r>
      <w:r w:rsidR="009B381E">
        <w:rPr>
          <w:i/>
          <w:iCs/>
          <w:lang w:val="ro"/>
        </w:rPr>
        <w:t>or</w:t>
      </w:r>
      <w:r>
        <w:rPr>
          <w:i/>
          <w:iCs/>
          <w:lang w:val="ro"/>
        </w:rPr>
        <w:t xml:space="preserve"> cu exper</w:t>
      </w:r>
      <w:r w:rsidR="00153776">
        <w:rPr>
          <w:i/>
          <w:iCs/>
          <w:lang w:val="ro"/>
        </w:rPr>
        <w:t>ț</w:t>
      </w:r>
      <w:r>
        <w:rPr>
          <w:i/>
          <w:iCs/>
          <w:lang w:val="ro"/>
        </w:rPr>
        <w:t>ii</w:t>
      </w:r>
      <w:r>
        <w:rPr>
          <w:lang w:val="ro"/>
        </w:rPr>
        <w:t xml:space="preserve"> au fost de părerea că calitatea serviciilor juridice în Republica Moldova s-a îmbunătă</w:t>
      </w:r>
      <w:r w:rsidR="00153776">
        <w:rPr>
          <w:lang w:val="ro"/>
        </w:rPr>
        <w:t>ț</w:t>
      </w:r>
      <w:r>
        <w:rPr>
          <w:lang w:val="ro"/>
        </w:rPr>
        <w:t>it. Îmbunătă</w:t>
      </w:r>
      <w:r w:rsidR="00153776">
        <w:rPr>
          <w:lang w:val="ro"/>
        </w:rPr>
        <w:t>ț</w:t>
      </w:r>
      <w:r>
        <w:rPr>
          <w:lang w:val="ro"/>
        </w:rPr>
        <w:t>irea calită</w:t>
      </w:r>
      <w:r w:rsidR="00153776">
        <w:rPr>
          <w:lang w:val="ro"/>
        </w:rPr>
        <w:t>ț</w:t>
      </w:r>
      <w:r>
        <w:rPr>
          <w:lang w:val="ro"/>
        </w:rPr>
        <w:t>ii se explică datorită mai multor factori. Unele persoane intervievate au eviden</w:t>
      </w:r>
      <w:r w:rsidR="00153776">
        <w:rPr>
          <w:lang w:val="ro"/>
        </w:rPr>
        <w:t>ț</w:t>
      </w:r>
      <w:r>
        <w:rPr>
          <w:lang w:val="ro"/>
        </w:rPr>
        <w:t>iat cerin</w:t>
      </w:r>
      <w:r w:rsidR="00153776">
        <w:rPr>
          <w:lang w:val="ro"/>
        </w:rPr>
        <w:t>ț</w:t>
      </w:r>
      <w:r>
        <w:rPr>
          <w:lang w:val="ro"/>
        </w:rPr>
        <w:t>e mai mari în ceea ce prive</w:t>
      </w:r>
      <w:r w:rsidR="00001921">
        <w:rPr>
          <w:lang w:val="ro"/>
        </w:rPr>
        <w:t>ș</w:t>
      </w:r>
      <w:r>
        <w:rPr>
          <w:lang w:val="ro"/>
        </w:rPr>
        <w:t>te accesul la profesie. Expertul 10 (judecător) a indicat că avoca</w:t>
      </w:r>
      <w:r w:rsidR="00153776">
        <w:rPr>
          <w:lang w:val="ro"/>
        </w:rPr>
        <w:t>ț</w:t>
      </w:r>
      <w:r>
        <w:rPr>
          <w:lang w:val="ro"/>
        </w:rPr>
        <w:t xml:space="preserve">ii sunt foarte </w:t>
      </w:r>
      <w:r>
        <w:rPr>
          <w:lang w:val="ro"/>
        </w:rPr>
        <w:lastRenderedPageBreak/>
        <w:t>bine instrui</w:t>
      </w:r>
      <w:r w:rsidR="00153776">
        <w:rPr>
          <w:lang w:val="ro"/>
        </w:rPr>
        <w:t>ț</w:t>
      </w:r>
      <w:r>
        <w:rPr>
          <w:lang w:val="ro"/>
        </w:rPr>
        <w:t>i, profesioni</w:t>
      </w:r>
      <w:r w:rsidR="00001921">
        <w:rPr>
          <w:lang w:val="ro"/>
        </w:rPr>
        <w:t>ș</w:t>
      </w:r>
      <w:r>
        <w:rPr>
          <w:lang w:val="ro"/>
        </w:rPr>
        <w:t>ti, pregăti</w:t>
      </w:r>
      <w:r w:rsidR="00153776">
        <w:rPr>
          <w:lang w:val="ro"/>
        </w:rPr>
        <w:t>ț</w:t>
      </w:r>
      <w:r>
        <w:rPr>
          <w:lang w:val="ro"/>
        </w:rPr>
        <w:t>i pentru ca</w:t>
      </w:r>
      <w:r w:rsidR="009B381E">
        <w:rPr>
          <w:lang w:val="ro"/>
        </w:rPr>
        <w:t>u</w:t>
      </w:r>
      <w:r>
        <w:rPr>
          <w:lang w:val="ro"/>
        </w:rPr>
        <w:t>z</w:t>
      </w:r>
      <w:r w:rsidR="009B381E">
        <w:rPr>
          <w:lang w:val="ro"/>
        </w:rPr>
        <w:t>e</w:t>
      </w:r>
      <w:r>
        <w:rPr>
          <w:lang w:val="ro"/>
        </w:rPr>
        <w:t xml:space="preserve">le lor </w:t>
      </w:r>
      <w:r w:rsidR="00001921">
        <w:rPr>
          <w:lang w:val="ro"/>
        </w:rPr>
        <w:t>ș</w:t>
      </w:r>
      <w:r>
        <w:rPr>
          <w:lang w:val="ro"/>
        </w:rPr>
        <w:t>i punctuali. Îmbunătă</w:t>
      </w:r>
      <w:r w:rsidR="00153776">
        <w:rPr>
          <w:lang w:val="ro"/>
        </w:rPr>
        <w:t>ț</w:t>
      </w:r>
      <w:r>
        <w:rPr>
          <w:lang w:val="ro"/>
        </w:rPr>
        <w:t xml:space="preserve">irea a fost remarcată </w:t>
      </w:r>
      <w:r w:rsidR="00001921">
        <w:rPr>
          <w:lang w:val="ro"/>
        </w:rPr>
        <w:t>ș</w:t>
      </w:r>
      <w:r>
        <w:rPr>
          <w:lang w:val="ro"/>
        </w:rPr>
        <w:t xml:space="preserve">i în contextul instruirii mai bune </w:t>
      </w:r>
      <w:r w:rsidR="00001921">
        <w:rPr>
          <w:lang w:val="ro"/>
        </w:rPr>
        <w:t>ș</w:t>
      </w:r>
      <w:r>
        <w:rPr>
          <w:lang w:val="ro"/>
        </w:rPr>
        <w:t>i continue a avoca</w:t>
      </w:r>
      <w:r w:rsidR="00153776">
        <w:rPr>
          <w:lang w:val="ro"/>
        </w:rPr>
        <w:t>ț</w:t>
      </w:r>
      <w:r>
        <w:rPr>
          <w:lang w:val="ro"/>
        </w:rPr>
        <w:t>ilor. Într-adevăr, cerin</w:t>
      </w:r>
      <w:r w:rsidR="00153776">
        <w:rPr>
          <w:lang w:val="ro"/>
        </w:rPr>
        <w:t>ț</w:t>
      </w:r>
      <w:r>
        <w:rPr>
          <w:lang w:val="ro"/>
        </w:rPr>
        <w:t>ele ma</w:t>
      </w:r>
      <w:r w:rsidR="009B381E">
        <w:rPr>
          <w:lang w:val="ro"/>
        </w:rPr>
        <w:t>i ridicate pentru admiterea în profesie</w:t>
      </w:r>
      <w:r>
        <w:rPr>
          <w:lang w:val="ro"/>
        </w:rPr>
        <w:t>, cum ar fi examenele mai stricte, contribuie la îmbunătă</w:t>
      </w:r>
      <w:r w:rsidR="00153776">
        <w:rPr>
          <w:lang w:val="ro"/>
        </w:rPr>
        <w:t>ț</w:t>
      </w:r>
      <w:r>
        <w:rPr>
          <w:lang w:val="ro"/>
        </w:rPr>
        <w:t>irea calită</w:t>
      </w:r>
      <w:r w:rsidR="00153776">
        <w:rPr>
          <w:lang w:val="ro"/>
        </w:rPr>
        <w:t>ț</w:t>
      </w:r>
      <w:r>
        <w:rPr>
          <w:lang w:val="ro"/>
        </w:rPr>
        <w:t>ii serviciilor juridice prestate de avoca</w:t>
      </w:r>
      <w:r w:rsidR="00153776">
        <w:rPr>
          <w:lang w:val="ro"/>
        </w:rPr>
        <w:t>ț</w:t>
      </w:r>
      <w:r>
        <w:rPr>
          <w:lang w:val="ro"/>
        </w:rPr>
        <w:t>i. Aceste cerin</w:t>
      </w:r>
      <w:r w:rsidR="00153776">
        <w:rPr>
          <w:lang w:val="ro"/>
        </w:rPr>
        <w:t>ț</w:t>
      </w:r>
      <w:r>
        <w:rPr>
          <w:lang w:val="ro"/>
        </w:rPr>
        <w:t xml:space="preserve">e stricte de </w:t>
      </w:r>
      <w:r w:rsidR="009B381E">
        <w:rPr>
          <w:lang w:val="ro"/>
        </w:rPr>
        <w:t xml:space="preserve">acces </w:t>
      </w:r>
      <w:r>
        <w:rPr>
          <w:lang w:val="ro"/>
        </w:rPr>
        <w:t xml:space="preserve">contribuie la asigurarea faptului că numai </w:t>
      </w:r>
      <w:r w:rsidR="009B381E">
        <w:rPr>
          <w:lang w:val="ro"/>
        </w:rPr>
        <w:t>cele mai competente și calificate persoane</w:t>
      </w:r>
      <w:r>
        <w:rPr>
          <w:lang w:val="ro"/>
        </w:rPr>
        <w:t xml:space="preserve"> sunt admise să practice avocatura, crescând astfel experien</w:t>
      </w:r>
      <w:r w:rsidR="00153776">
        <w:rPr>
          <w:lang w:val="ro"/>
        </w:rPr>
        <w:t>ț</w:t>
      </w:r>
      <w:r>
        <w:rPr>
          <w:lang w:val="ro"/>
        </w:rPr>
        <w:t xml:space="preserve">a </w:t>
      </w:r>
      <w:r w:rsidR="00001921">
        <w:rPr>
          <w:lang w:val="ro"/>
        </w:rPr>
        <w:t>ș</w:t>
      </w:r>
      <w:r>
        <w:rPr>
          <w:lang w:val="ro"/>
        </w:rPr>
        <w:t>i competen</w:t>
      </w:r>
      <w:r w:rsidR="00153776">
        <w:rPr>
          <w:lang w:val="ro"/>
        </w:rPr>
        <w:t>ț</w:t>
      </w:r>
      <w:r>
        <w:rPr>
          <w:lang w:val="ro"/>
        </w:rPr>
        <w:t>a generală a speciali</w:t>
      </w:r>
      <w:r w:rsidR="00001921">
        <w:rPr>
          <w:lang w:val="ro"/>
        </w:rPr>
        <w:t>ș</w:t>
      </w:r>
      <w:r>
        <w:rPr>
          <w:lang w:val="ro"/>
        </w:rPr>
        <w:t>tilor în drept.</w:t>
      </w:r>
    </w:p>
    <w:p w14:paraId="07305E3D" w14:textId="5A0934C1" w:rsidR="005A5426" w:rsidRPr="00DA269C" w:rsidRDefault="005A5426" w:rsidP="005A5426">
      <w:pPr>
        <w:spacing w:after="0" w:line="360" w:lineRule="auto"/>
        <w:ind w:firstLine="567"/>
        <w:jc w:val="both"/>
        <w:rPr>
          <w:rFonts w:cs="Times New Roman"/>
          <w:szCs w:val="24"/>
        </w:rPr>
      </w:pPr>
      <w:r w:rsidRPr="00F62B17">
        <w:rPr>
          <w:rFonts w:cs="Times New Roman"/>
          <w:szCs w:val="24"/>
          <w:lang w:val="ro"/>
        </w:rPr>
        <w:t>Mul</w:t>
      </w:r>
      <w:r w:rsidR="00153776" w:rsidRPr="00F62B17">
        <w:rPr>
          <w:rFonts w:cs="Times New Roman"/>
          <w:szCs w:val="24"/>
          <w:lang w:val="ro"/>
        </w:rPr>
        <w:t>ț</w:t>
      </w:r>
      <w:r w:rsidRPr="00F62B17">
        <w:rPr>
          <w:rFonts w:cs="Times New Roman"/>
          <w:szCs w:val="24"/>
          <w:lang w:val="ro"/>
        </w:rPr>
        <w:t>i exper</w:t>
      </w:r>
      <w:r w:rsidR="00153776" w:rsidRPr="00F62B17">
        <w:rPr>
          <w:rFonts w:cs="Times New Roman"/>
          <w:szCs w:val="24"/>
          <w:lang w:val="ro"/>
        </w:rPr>
        <w:t>ț</w:t>
      </w:r>
      <w:r w:rsidRPr="00F62B17">
        <w:rPr>
          <w:rFonts w:cs="Times New Roman"/>
          <w:szCs w:val="24"/>
          <w:lang w:val="ro"/>
        </w:rPr>
        <w:t>i intervieva</w:t>
      </w:r>
      <w:r w:rsidR="00153776" w:rsidRPr="00F62B17">
        <w:rPr>
          <w:rFonts w:cs="Times New Roman"/>
          <w:szCs w:val="24"/>
          <w:lang w:val="ro"/>
        </w:rPr>
        <w:t>ț</w:t>
      </w:r>
      <w:r w:rsidRPr="00F62B17">
        <w:rPr>
          <w:rFonts w:cs="Times New Roman"/>
          <w:szCs w:val="24"/>
          <w:lang w:val="ro"/>
        </w:rPr>
        <w:t xml:space="preserve">i au constatat că </w:t>
      </w:r>
      <w:r w:rsidR="009B381E" w:rsidRPr="00F62B17">
        <w:rPr>
          <w:rFonts w:cs="Times New Roman"/>
          <w:szCs w:val="24"/>
          <w:lang w:val="ro"/>
        </w:rPr>
        <w:t xml:space="preserve">în </w:t>
      </w:r>
      <w:r w:rsidRPr="00F62B17">
        <w:rPr>
          <w:rFonts w:cs="Times New Roman"/>
          <w:szCs w:val="24"/>
          <w:lang w:val="ro"/>
        </w:rPr>
        <w:t>profesi</w:t>
      </w:r>
      <w:r w:rsidR="009B381E" w:rsidRPr="00F62B17">
        <w:rPr>
          <w:rFonts w:cs="Times New Roman"/>
          <w:szCs w:val="24"/>
          <w:lang w:val="ro"/>
        </w:rPr>
        <w:t>e au a</w:t>
      </w:r>
      <w:r w:rsidRPr="00F62B17">
        <w:rPr>
          <w:rFonts w:cs="Times New Roman"/>
          <w:szCs w:val="24"/>
          <w:lang w:val="ro"/>
        </w:rPr>
        <w:t>ccesat tineri speciali</w:t>
      </w:r>
      <w:r w:rsidR="00001921" w:rsidRPr="00F62B17">
        <w:rPr>
          <w:rFonts w:cs="Times New Roman"/>
          <w:szCs w:val="24"/>
          <w:lang w:val="ro"/>
        </w:rPr>
        <w:t>ș</w:t>
      </w:r>
      <w:r w:rsidRPr="00F62B17">
        <w:rPr>
          <w:rFonts w:cs="Times New Roman"/>
          <w:szCs w:val="24"/>
          <w:lang w:val="ro"/>
        </w:rPr>
        <w:t xml:space="preserve">ti </w:t>
      </w:r>
      <w:r w:rsidR="00171A32" w:rsidRPr="00F62B17">
        <w:rPr>
          <w:rFonts w:cs="Times New Roman"/>
          <w:szCs w:val="24"/>
          <w:lang w:val="ro"/>
        </w:rPr>
        <w:t xml:space="preserve">care au influențat </w:t>
      </w:r>
      <w:r w:rsidRPr="00F62B17">
        <w:rPr>
          <w:rFonts w:cs="Times New Roman"/>
          <w:szCs w:val="24"/>
          <w:lang w:val="ro"/>
        </w:rPr>
        <w:t>considerabil calitatea serviciilor juridice. După cum a remarcat un avocat intervievat:</w:t>
      </w:r>
      <w:r>
        <w:rPr>
          <w:rFonts w:cs="Times New Roman"/>
          <w:szCs w:val="24"/>
          <w:lang w:val="ro"/>
        </w:rPr>
        <w:t xml:space="preserve"> „[…] </w:t>
      </w:r>
      <w:r>
        <w:rPr>
          <w:rFonts w:cs="Times New Roman"/>
          <w:i/>
          <w:iCs/>
          <w:szCs w:val="24"/>
          <w:lang w:val="ro"/>
        </w:rPr>
        <w:t>în ultimii 5 ani, calitatea s-a îmbunătă</w:t>
      </w:r>
      <w:r w:rsidR="00153776">
        <w:rPr>
          <w:rFonts w:cs="Times New Roman"/>
          <w:i/>
          <w:iCs/>
          <w:szCs w:val="24"/>
          <w:lang w:val="ro"/>
        </w:rPr>
        <w:t>ț</w:t>
      </w:r>
      <w:r>
        <w:rPr>
          <w:rFonts w:cs="Times New Roman"/>
          <w:i/>
          <w:iCs/>
          <w:szCs w:val="24"/>
          <w:lang w:val="ro"/>
        </w:rPr>
        <w:t>it, datorită [din cauza]</w:t>
      </w:r>
      <w:r w:rsidR="00E910E1">
        <w:rPr>
          <w:rFonts w:cs="Times New Roman"/>
          <w:i/>
          <w:iCs/>
          <w:szCs w:val="24"/>
          <w:lang w:val="ro"/>
        </w:rPr>
        <w:t xml:space="preserve"> </w:t>
      </w:r>
      <w:r>
        <w:rPr>
          <w:rFonts w:cs="Times New Roman"/>
          <w:szCs w:val="24"/>
          <w:lang w:val="ro"/>
        </w:rPr>
        <w:t xml:space="preserve">[…] </w:t>
      </w:r>
      <w:r>
        <w:rPr>
          <w:rFonts w:cs="Times New Roman"/>
          <w:i/>
          <w:iCs/>
          <w:szCs w:val="24"/>
          <w:lang w:val="ro"/>
        </w:rPr>
        <w:t>unei noi genera</w:t>
      </w:r>
      <w:r w:rsidR="00153776">
        <w:rPr>
          <w:rFonts w:cs="Times New Roman"/>
          <w:i/>
          <w:iCs/>
          <w:szCs w:val="24"/>
          <w:lang w:val="ro"/>
        </w:rPr>
        <w:t>ț</w:t>
      </w:r>
      <w:r>
        <w:rPr>
          <w:rFonts w:cs="Times New Roman"/>
          <w:i/>
          <w:iCs/>
          <w:szCs w:val="24"/>
          <w:lang w:val="ro"/>
        </w:rPr>
        <w:t>ii. Foarte mul</w:t>
      </w:r>
      <w:r w:rsidR="00153776">
        <w:rPr>
          <w:rFonts w:cs="Times New Roman"/>
          <w:i/>
          <w:iCs/>
          <w:szCs w:val="24"/>
          <w:lang w:val="ro"/>
        </w:rPr>
        <w:t>ț</w:t>
      </w:r>
      <w:r>
        <w:rPr>
          <w:rFonts w:cs="Times New Roman"/>
          <w:i/>
          <w:iCs/>
          <w:szCs w:val="24"/>
          <w:lang w:val="ro"/>
        </w:rPr>
        <w:t>i tineri sunt admi</w:t>
      </w:r>
      <w:r w:rsidR="00001921">
        <w:rPr>
          <w:rFonts w:cs="Times New Roman"/>
          <w:i/>
          <w:iCs/>
          <w:szCs w:val="24"/>
          <w:lang w:val="ro"/>
        </w:rPr>
        <w:t>ș</w:t>
      </w:r>
      <w:r>
        <w:rPr>
          <w:rFonts w:cs="Times New Roman"/>
          <w:i/>
          <w:iCs/>
          <w:szCs w:val="24"/>
          <w:lang w:val="ro"/>
        </w:rPr>
        <w:t xml:space="preserve">i în </w:t>
      </w:r>
      <w:r w:rsidR="009B381E">
        <w:rPr>
          <w:rFonts w:cs="Times New Roman"/>
          <w:i/>
          <w:iCs/>
          <w:szCs w:val="24"/>
          <w:lang w:val="ro"/>
        </w:rPr>
        <w:t>avocatură</w:t>
      </w:r>
      <w:r>
        <w:rPr>
          <w:rFonts w:cs="Times New Roman"/>
          <w:i/>
          <w:iCs/>
          <w:szCs w:val="24"/>
          <w:lang w:val="ro"/>
        </w:rPr>
        <w:t xml:space="preserve"> </w:t>
      </w:r>
      <w:r w:rsidR="00001921">
        <w:rPr>
          <w:rFonts w:cs="Times New Roman"/>
          <w:i/>
          <w:iCs/>
          <w:szCs w:val="24"/>
          <w:lang w:val="ro"/>
        </w:rPr>
        <w:t>ș</w:t>
      </w:r>
      <w:r>
        <w:rPr>
          <w:rFonts w:cs="Times New Roman"/>
          <w:i/>
          <w:iCs/>
          <w:szCs w:val="24"/>
          <w:lang w:val="ro"/>
        </w:rPr>
        <w:t>i au o mentalitate pu</w:t>
      </w:r>
      <w:r w:rsidR="00153776">
        <w:rPr>
          <w:rFonts w:cs="Times New Roman"/>
          <w:i/>
          <w:iCs/>
          <w:szCs w:val="24"/>
          <w:lang w:val="ro"/>
        </w:rPr>
        <w:t>ț</w:t>
      </w:r>
      <w:r>
        <w:rPr>
          <w:rFonts w:cs="Times New Roman"/>
          <w:i/>
          <w:iCs/>
          <w:szCs w:val="24"/>
          <w:lang w:val="ro"/>
        </w:rPr>
        <w:t>in diferită de cea clasică.”</w:t>
      </w:r>
      <w:r>
        <w:rPr>
          <w:rFonts w:cs="Times New Roman"/>
          <w:szCs w:val="24"/>
          <w:lang w:val="ro"/>
        </w:rPr>
        <w:t xml:space="preserve"> În acest sens, s-a mai remarcat că „[…] </w:t>
      </w:r>
      <w:r>
        <w:rPr>
          <w:rFonts w:cs="Times New Roman"/>
          <w:i/>
          <w:iCs/>
          <w:szCs w:val="24"/>
          <w:lang w:val="ro"/>
        </w:rPr>
        <w:t>majoritatea tinerilor avoca</w:t>
      </w:r>
      <w:r w:rsidR="00153776">
        <w:rPr>
          <w:rFonts w:cs="Times New Roman"/>
          <w:i/>
          <w:iCs/>
          <w:szCs w:val="24"/>
          <w:lang w:val="ro"/>
        </w:rPr>
        <w:t>ț</w:t>
      </w:r>
      <w:r>
        <w:rPr>
          <w:rFonts w:cs="Times New Roman"/>
          <w:i/>
          <w:iCs/>
          <w:szCs w:val="24"/>
          <w:lang w:val="ro"/>
        </w:rPr>
        <w:t xml:space="preserve">i sunt destul de buni, sunt </w:t>
      </w:r>
      <w:r w:rsidR="009B381E">
        <w:rPr>
          <w:rFonts w:cs="Times New Roman"/>
          <w:i/>
          <w:iCs/>
          <w:szCs w:val="24"/>
          <w:lang w:val="ro"/>
        </w:rPr>
        <w:t>deschiși</w:t>
      </w:r>
      <w:r>
        <w:rPr>
          <w:rFonts w:cs="Times New Roman"/>
          <w:i/>
          <w:iCs/>
          <w:szCs w:val="24"/>
          <w:lang w:val="ro"/>
        </w:rPr>
        <w:t xml:space="preserve">, inovatori </w:t>
      </w:r>
      <w:r w:rsidR="00001921">
        <w:rPr>
          <w:rFonts w:cs="Times New Roman"/>
          <w:i/>
          <w:iCs/>
          <w:szCs w:val="24"/>
          <w:lang w:val="ro"/>
        </w:rPr>
        <w:t>ș</w:t>
      </w:r>
      <w:r>
        <w:rPr>
          <w:rFonts w:cs="Times New Roman"/>
          <w:i/>
          <w:iCs/>
          <w:szCs w:val="24"/>
          <w:lang w:val="ro"/>
        </w:rPr>
        <w:t>i lucrează destul de eficient”</w:t>
      </w:r>
      <w:r>
        <w:rPr>
          <w:rFonts w:cs="Times New Roman"/>
          <w:szCs w:val="24"/>
          <w:lang w:val="ro"/>
        </w:rPr>
        <w:t xml:space="preserve"> (Expertul 13, avocat). Standardul de muncă oferit de tinerii avoca</w:t>
      </w:r>
      <w:r w:rsidR="00153776">
        <w:rPr>
          <w:rFonts w:cs="Times New Roman"/>
          <w:szCs w:val="24"/>
          <w:lang w:val="ro"/>
        </w:rPr>
        <w:t>ț</w:t>
      </w:r>
      <w:r>
        <w:rPr>
          <w:rFonts w:cs="Times New Roman"/>
          <w:szCs w:val="24"/>
          <w:lang w:val="ro"/>
        </w:rPr>
        <w:t xml:space="preserve">i a fost apreciat </w:t>
      </w:r>
      <w:r w:rsidR="00F62B17">
        <w:rPr>
          <w:rFonts w:cs="Times New Roman"/>
          <w:szCs w:val="24"/>
          <w:lang w:val="ro"/>
        </w:rPr>
        <w:t xml:space="preserve">înalt </w:t>
      </w:r>
      <w:r>
        <w:rPr>
          <w:rFonts w:cs="Times New Roman"/>
          <w:szCs w:val="24"/>
          <w:lang w:val="ro"/>
        </w:rPr>
        <w:t>în compara</w:t>
      </w:r>
      <w:r w:rsidR="00153776">
        <w:rPr>
          <w:rFonts w:cs="Times New Roman"/>
          <w:szCs w:val="24"/>
          <w:lang w:val="ro"/>
        </w:rPr>
        <w:t>ț</w:t>
      </w:r>
      <w:r>
        <w:rPr>
          <w:rFonts w:cs="Times New Roman"/>
          <w:szCs w:val="24"/>
          <w:lang w:val="ro"/>
        </w:rPr>
        <w:t>ie cu metodele de lucru oferite de avoca</w:t>
      </w:r>
      <w:r w:rsidR="00153776">
        <w:rPr>
          <w:rFonts w:cs="Times New Roman"/>
          <w:szCs w:val="24"/>
          <w:lang w:val="ro"/>
        </w:rPr>
        <w:t>ț</w:t>
      </w:r>
      <w:r>
        <w:rPr>
          <w:rFonts w:cs="Times New Roman"/>
          <w:szCs w:val="24"/>
          <w:lang w:val="ro"/>
        </w:rPr>
        <w:t>ii cu experien</w:t>
      </w:r>
      <w:r w:rsidR="00153776">
        <w:rPr>
          <w:rFonts w:cs="Times New Roman"/>
          <w:szCs w:val="24"/>
          <w:lang w:val="ro"/>
        </w:rPr>
        <w:t>ț</w:t>
      </w:r>
      <w:r>
        <w:rPr>
          <w:rFonts w:cs="Times New Roman"/>
          <w:szCs w:val="24"/>
          <w:lang w:val="ro"/>
        </w:rPr>
        <w:t>a</w:t>
      </w:r>
      <w:r w:rsidR="009B381E">
        <w:rPr>
          <w:rFonts w:cs="Times New Roman"/>
          <w:szCs w:val="24"/>
          <w:lang w:val="ro"/>
        </w:rPr>
        <w:t xml:space="preserve"> mai mare</w:t>
      </w:r>
      <w:r>
        <w:rPr>
          <w:rFonts w:cs="Times New Roman"/>
          <w:szCs w:val="24"/>
          <w:lang w:val="ro"/>
        </w:rPr>
        <w:t xml:space="preserve">: „[…] </w:t>
      </w:r>
      <w:r>
        <w:rPr>
          <w:rFonts w:cs="Times New Roman"/>
          <w:i/>
          <w:iCs/>
          <w:szCs w:val="24"/>
          <w:lang w:val="ro"/>
        </w:rPr>
        <w:t>mai înainte erau considera</w:t>
      </w:r>
      <w:r w:rsidR="00153776">
        <w:rPr>
          <w:rFonts w:cs="Times New Roman"/>
          <w:i/>
          <w:iCs/>
          <w:szCs w:val="24"/>
          <w:lang w:val="ro"/>
        </w:rPr>
        <w:t>ț</w:t>
      </w:r>
      <w:r>
        <w:rPr>
          <w:rFonts w:cs="Times New Roman"/>
          <w:i/>
          <w:iCs/>
          <w:szCs w:val="24"/>
          <w:lang w:val="ro"/>
        </w:rPr>
        <w:t>i destul de „experimenta</w:t>
      </w:r>
      <w:r w:rsidR="00153776">
        <w:rPr>
          <w:rFonts w:cs="Times New Roman"/>
          <w:i/>
          <w:iCs/>
          <w:szCs w:val="24"/>
          <w:lang w:val="ro"/>
        </w:rPr>
        <w:t>ț</w:t>
      </w:r>
      <w:r>
        <w:rPr>
          <w:rFonts w:cs="Times New Roman"/>
          <w:i/>
          <w:iCs/>
          <w:szCs w:val="24"/>
          <w:lang w:val="ro"/>
        </w:rPr>
        <w:t>i”, ca să spunem a</w:t>
      </w:r>
      <w:r w:rsidR="00001921">
        <w:rPr>
          <w:rFonts w:cs="Times New Roman"/>
          <w:i/>
          <w:iCs/>
          <w:szCs w:val="24"/>
          <w:lang w:val="ro"/>
        </w:rPr>
        <w:t>ș</w:t>
      </w:r>
      <w:r>
        <w:rPr>
          <w:rFonts w:cs="Times New Roman"/>
          <w:i/>
          <w:iCs/>
          <w:szCs w:val="24"/>
          <w:lang w:val="ro"/>
        </w:rPr>
        <w:t>a, în mod democratic, avoca</w:t>
      </w:r>
      <w:r w:rsidR="00153776">
        <w:rPr>
          <w:rFonts w:cs="Times New Roman"/>
          <w:i/>
          <w:iCs/>
          <w:szCs w:val="24"/>
          <w:lang w:val="ro"/>
        </w:rPr>
        <w:t>ț</w:t>
      </w:r>
      <w:r>
        <w:rPr>
          <w:rFonts w:cs="Times New Roman"/>
          <w:i/>
          <w:iCs/>
          <w:szCs w:val="24"/>
          <w:lang w:val="ro"/>
        </w:rPr>
        <w:t>ii care lucrau 15- 20 de ani în urmă, după stil vechi. Calitatea a fost a</w:t>
      </w:r>
      <w:r w:rsidR="00001921">
        <w:rPr>
          <w:rFonts w:cs="Times New Roman"/>
          <w:i/>
          <w:iCs/>
          <w:szCs w:val="24"/>
          <w:lang w:val="ro"/>
        </w:rPr>
        <w:t>ș</w:t>
      </w:r>
      <w:r>
        <w:rPr>
          <w:rFonts w:cs="Times New Roman"/>
          <w:i/>
          <w:iCs/>
          <w:szCs w:val="24"/>
          <w:lang w:val="ro"/>
        </w:rPr>
        <w:t xml:space="preserve">a </w:t>
      </w:r>
      <w:r w:rsidR="00001921">
        <w:rPr>
          <w:rFonts w:cs="Times New Roman"/>
          <w:i/>
          <w:iCs/>
          <w:szCs w:val="24"/>
          <w:lang w:val="ro"/>
        </w:rPr>
        <w:t>ș</w:t>
      </w:r>
      <w:r>
        <w:rPr>
          <w:rFonts w:cs="Times New Roman"/>
          <w:i/>
          <w:iCs/>
          <w:szCs w:val="24"/>
          <w:lang w:val="ro"/>
        </w:rPr>
        <w:t>i a</w:t>
      </w:r>
      <w:r w:rsidR="00001921">
        <w:rPr>
          <w:rFonts w:cs="Times New Roman"/>
          <w:i/>
          <w:iCs/>
          <w:szCs w:val="24"/>
          <w:lang w:val="ro"/>
        </w:rPr>
        <w:t>ș</w:t>
      </w:r>
      <w:r w:rsidR="00F62B17">
        <w:rPr>
          <w:rFonts w:cs="Times New Roman"/>
          <w:i/>
          <w:iCs/>
          <w:szCs w:val="24"/>
          <w:lang w:val="ro"/>
        </w:rPr>
        <w:t>a. De</w:t>
      </w:r>
      <w:r>
        <w:rPr>
          <w:rFonts w:cs="Times New Roman"/>
          <w:i/>
          <w:iCs/>
          <w:szCs w:val="24"/>
          <w:lang w:val="ro"/>
        </w:rPr>
        <w:t>sigur că acum sunt mai mul</w:t>
      </w:r>
      <w:r w:rsidR="00153776">
        <w:rPr>
          <w:rFonts w:cs="Times New Roman"/>
          <w:i/>
          <w:iCs/>
          <w:szCs w:val="24"/>
          <w:lang w:val="ro"/>
        </w:rPr>
        <w:t>ț</w:t>
      </w:r>
      <w:r>
        <w:rPr>
          <w:rFonts w:cs="Times New Roman"/>
          <w:i/>
          <w:iCs/>
          <w:szCs w:val="24"/>
          <w:lang w:val="ro"/>
        </w:rPr>
        <w:t>i tineri care au standarde ce se deosebesc pu</w:t>
      </w:r>
      <w:r w:rsidR="00153776">
        <w:rPr>
          <w:rFonts w:cs="Times New Roman"/>
          <w:i/>
          <w:iCs/>
          <w:szCs w:val="24"/>
          <w:lang w:val="ro"/>
        </w:rPr>
        <w:t>ț</w:t>
      </w:r>
      <w:r>
        <w:rPr>
          <w:rFonts w:cs="Times New Roman"/>
          <w:i/>
          <w:iCs/>
          <w:szCs w:val="24"/>
          <w:lang w:val="ro"/>
        </w:rPr>
        <w:t>in. Calitatea s-a îmbunătă</w:t>
      </w:r>
      <w:r w:rsidR="00153776">
        <w:rPr>
          <w:rFonts w:cs="Times New Roman"/>
          <w:i/>
          <w:iCs/>
          <w:szCs w:val="24"/>
          <w:lang w:val="ro"/>
        </w:rPr>
        <w:t>ț</w:t>
      </w:r>
      <w:r>
        <w:rPr>
          <w:rFonts w:cs="Times New Roman"/>
          <w:i/>
          <w:iCs/>
          <w:szCs w:val="24"/>
          <w:lang w:val="ro"/>
        </w:rPr>
        <w:t>it.”</w:t>
      </w:r>
      <w:r>
        <w:rPr>
          <w:rFonts w:cs="Times New Roman"/>
          <w:szCs w:val="24"/>
          <w:lang w:val="ro"/>
        </w:rPr>
        <w:t xml:space="preserve"> (Expertul 11, avocat). S-a sugerat, de asemenea, că îmbunătă</w:t>
      </w:r>
      <w:r w:rsidR="00153776">
        <w:rPr>
          <w:rFonts w:cs="Times New Roman"/>
          <w:szCs w:val="24"/>
          <w:lang w:val="ro"/>
        </w:rPr>
        <w:t>ț</w:t>
      </w:r>
      <w:r>
        <w:rPr>
          <w:rFonts w:cs="Times New Roman"/>
          <w:szCs w:val="24"/>
          <w:lang w:val="ro"/>
        </w:rPr>
        <w:t>irile au fost determinate de o concuren</w:t>
      </w:r>
      <w:r w:rsidR="00153776">
        <w:rPr>
          <w:rFonts w:cs="Times New Roman"/>
          <w:szCs w:val="24"/>
          <w:lang w:val="ro"/>
        </w:rPr>
        <w:t>ț</w:t>
      </w:r>
      <w:r>
        <w:rPr>
          <w:rFonts w:cs="Times New Roman"/>
          <w:szCs w:val="24"/>
          <w:lang w:val="ro"/>
        </w:rPr>
        <w:t xml:space="preserve">ă mai mare. Expertul 2 (judecător) a remarcat că „[…] </w:t>
      </w:r>
      <w:r>
        <w:rPr>
          <w:rFonts w:cs="Times New Roman"/>
          <w:i/>
          <w:iCs/>
          <w:szCs w:val="24"/>
          <w:lang w:val="ro"/>
        </w:rPr>
        <w:t>tinerii avoca</w:t>
      </w:r>
      <w:r w:rsidR="00153776">
        <w:rPr>
          <w:rFonts w:cs="Times New Roman"/>
          <w:i/>
          <w:iCs/>
          <w:szCs w:val="24"/>
          <w:lang w:val="ro"/>
        </w:rPr>
        <w:t>ț</w:t>
      </w:r>
      <w:r>
        <w:rPr>
          <w:rFonts w:cs="Times New Roman"/>
          <w:i/>
          <w:iCs/>
          <w:szCs w:val="24"/>
          <w:lang w:val="ro"/>
        </w:rPr>
        <w:t>i îndeplinesc mai multe lucruri; există chiar concuren</w:t>
      </w:r>
      <w:r w:rsidR="00153776">
        <w:rPr>
          <w:rFonts w:cs="Times New Roman"/>
          <w:i/>
          <w:iCs/>
          <w:szCs w:val="24"/>
          <w:lang w:val="ro"/>
        </w:rPr>
        <w:t>ț</w:t>
      </w:r>
      <w:r>
        <w:rPr>
          <w:rFonts w:cs="Times New Roman"/>
          <w:i/>
          <w:iCs/>
          <w:szCs w:val="24"/>
          <w:lang w:val="ro"/>
        </w:rPr>
        <w:t>ă în ora</w:t>
      </w:r>
      <w:r w:rsidR="00001921">
        <w:rPr>
          <w:rFonts w:cs="Times New Roman"/>
          <w:i/>
          <w:iCs/>
          <w:szCs w:val="24"/>
          <w:lang w:val="ro"/>
        </w:rPr>
        <w:t>ș</w:t>
      </w:r>
      <w:r>
        <w:rPr>
          <w:rFonts w:cs="Times New Roman"/>
          <w:i/>
          <w:iCs/>
          <w:szCs w:val="24"/>
          <w:lang w:val="ro"/>
        </w:rPr>
        <w:t>ele mari, unde sunt mul</w:t>
      </w:r>
      <w:r w:rsidR="00153776">
        <w:rPr>
          <w:rFonts w:cs="Times New Roman"/>
          <w:i/>
          <w:iCs/>
          <w:szCs w:val="24"/>
          <w:lang w:val="ro"/>
        </w:rPr>
        <w:t>ț</w:t>
      </w:r>
      <w:r>
        <w:rPr>
          <w:rFonts w:cs="Times New Roman"/>
          <w:i/>
          <w:iCs/>
          <w:szCs w:val="24"/>
          <w:lang w:val="ro"/>
        </w:rPr>
        <w:t>i avoca</w:t>
      </w:r>
      <w:r w:rsidR="00153776">
        <w:rPr>
          <w:rFonts w:cs="Times New Roman"/>
          <w:i/>
          <w:iCs/>
          <w:szCs w:val="24"/>
          <w:lang w:val="ro"/>
        </w:rPr>
        <w:t>ț</w:t>
      </w:r>
      <w:r>
        <w:rPr>
          <w:rFonts w:cs="Times New Roman"/>
          <w:i/>
          <w:iCs/>
          <w:szCs w:val="24"/>
          <w:lang w:val="ro"/>
        </w:rPr>
        <w:t>i.”</w:t>
      </w:r>
      <w:r w:rsidR="000E3474">
        <w:rPr>
          <w:rFonts w:cs="Times New Roman"/>
          <w:szCs w:val="24"/>
          <w:lang w:val="ro"/>
        </w:rPr>
        <w:t xml:space="preserve"> </w:t>
      </w:r>
    </w:p>
    <w:p w14:paraId="659C0667" w14:textId="40DED528" w:rsidR="005A5426" w:rsidRPr="00DA269C" w:rsidRDefault="005A5426" w:rsidP="005A5426">
      <w:pPr>
        <w:spacing w:after="0" w:line="360" w:lineRule="auto"/>
        <w:ind w:firstLine="567"/>
        <w:jc w:val="both"/>
        <w:rPr>
          <w:rFonts w:cs="Times New Roman"/>
          <w:szCs w:val="24"/>
        </w:rPr>
      </w:pPr>
      <w:r>
        <w:rPr>
          <w:rFonts w:cs="Times New Roman"/>
          <w:szCs w:val="24"/>
          <w:lang w:val="ro"/>
        </w:rPr>
        <w:t>Este esen</w:t>
      </w:r>
      <w:r w:rsidR="00153776">
        <w:rPr>
          <w:rFonts w:cs="Times New Roman"/>
          <w:szCs w:val="24"/>
          <w:lang w:val="ro"/>
        </w:rPr>
        <w:t>ț</w:t>
      </w:r>
      <w:r>
        <w:rPr>
          <w:rFonts w:cs="Times New Roman"/>
          <w:szCs w:val="24"/>
          <w:lang w:val="ro"/>
        </w:rPr>
        <w:t>ial să recunoa</w:t>
      </w:r>
      <w:r w:rsidR="00001921">
        <w:rPr>
          <w:rFonts w:cs="Times New Roman"/>
          <w:szCs w:val="24"/>
          <w:lang w:val="ro"/>
        </w:rPr>
        <w:t>ș</w:t>
      </w:r>
      <w:r>
        <w:rPr>
          <w:rFonts w:cs="Times New Roman"/>
          <w:szCs w:val="24"/>
          <w:lang w:val="ro"/>
        </w:rPr>
        <w:t>tem că formularea unor concluzii generale despre avoca</w:t>
      </w:r>
      <w:r w:rsidR="00153776">
        <w:rPr>
          <w:rFonts w:cs="Times New Roman"/>
          <w:szCs w:val="24"/>
          <w:lang w:val="ro"/>
        </w:rPr>
        <w:t>ț</w:t>
      </w:r>
      <w:r>
        <w:rPr>
          <w:rFonts w:cs="Times New Roman"/>
          <w:szCs w:val="24"/>
          <w:lang w:val="ro"/>
        </w:rPr>
        <w:t xml:space="preserve">ii tineri </w:t>
      </w:r>
      <w:r w:rsidR="00001921">
        <w:rPr>
          <w:rFonts w:cs="Times New Roman"/>
          <w:szCs w:val="24"/>
          <w:lang w:val="ro"/>
        </w:rPr>
        <w:t>ș</w:t>
      </w:r>
      <w:r>
        <w:rPr>
          <w:rFonts w:cs="Times New Roman"/>
          <w:szCs w:val="24"/>
          <w:lang w:val="ro"/>
        </w:rPr>
        <w:t xml:space="preserve">i mai în vârstă poate fi prea simplistă. Ambele grupuri contribuie cu puncte forte </w:t>
      </w:r>
      <w:r w:rsidR="00001921">
        <w:rPr>
          <w:rFonts w:cs="Times New Roman"/>
          <w:szCs w:val="24"/>
          <w:lang w:val="ro"/>
        </w:rPr>
        <w:t>ș</w:t>
      </w:r>
      <w:r>
        <w:rPr>
          <w:rFonts w:cs="Times New Roman"/>
          <w:szCs w:val="24"/>
          <w:lang w:val="ro"/>
        </w:rPr>
        <w:t>i experien</w:t>
      </w:r>
      <w:r w:rsidR="00153776">
        <w:rPr>
          <w:rFonts w:cs="Times New Roman"/>
          <w:szCs w:val="24"/>
          <w:lang w:val="ro"/>
        </w:rPr>
        <w:t>ț</w:t>
      </w:r>
      <w:r>
        <w:rPr>
          <w:rFonts w:cs="Times New Roman"/>
          <w:szCs w:val="24"/>
          <w:lang w:val="ro"/>
        </w:rPr>
        <w:t>e distincte profesiei de avocat, iar contribu</w:t>
      </w:r>
      <w:r w:rsidR="00153776">
        <w:rPr>
          <w:rFonts w:cs="Times New Roman"/>
          <w:szCs w:val="24"/>
          <w:lang w:val="ro"/>
        </w:rPr>
        <w:t>ț</w:t>
      </w:r>
      <w:r>
        <w:rPr>
          <w:rFonts w:cs="Times New Roman"/>
          <w:szCs w:val="24"/>
          <w:lang w:val="ro"/>
        </w:rPr>
        <w:t xml:space="preserve">iile lor ar trebui evaluate în contextul specific </w:t>
      </w:r>
      <w:r w:rsidR="00001921">
        <w:rPr>
          <w:rFonts w:cs="Times New Roman"/>
          <w:szCs w:val="24"/>
          <w:lang w:val="ro"/>
        </w:rPr>
        <w:t>ș</w:t>
      </w:r>
      <w:r>
        <w:rPr>
          <w:rFonts w:cs="Times New Roman"/>
          <w:szCs w:val="24"/>
          <w:lang w:val="ro"/>
        </w:rPr>
        <w:t>i pe baza atributelor individuale.</w:t>
      </w:r>
    </w:p>
    <w:p w14:paraId="2DAE78C2" w14:textId="518FFB03" w:rsidR="005A5426" w:rsidRPr="00DA269C" w:rsidRDefault="005A5426" w:rsidP="005A5426">
      <w:pPr>
        <w:spacing w:after="0" w:line="360" w:lineRule="auto"/>
        <w:ind w:firstLine="567"/>
        <w:jc w:val="both"/>
        <w:rPr>
          <w:rFonts w:cs="Times New Roman"/>
          <w:szCs w:val="24"/>
        </w:rPr>
      </w:pPr>
      <w:r>
        <w:rPr>
          <w:rFonts w:cs="Times New Roman"/>
          <w:szCs w:val="24"/>
          <w:lang w:val="ro"/>
        </w:rPr>
        <w:t>Observa</w:t>
      </w:r>
      <w:r w:rsidR="00153776">
        <w:rPr>
          <w:rFonts w:cs="Times New Roman"/>
          <w:szCs w:val="24"/>
          <w:lang w:val="ro"/>
        </w:rPr>
        <w:t>ț</w:t>
      </w:r>
      <w:r>
        <w:rPr>
          <w:rFonts w:cs="Times New Roman"/>
          <w:szCs w:val="24"/>
          <w:lang w:val="ro"/>
        </w:rPr>
        <w:t>iile făcute de speciali</w:t>
      </w:r>
      <w:r w:rsidR="00001921">
        <w:rPr>
          <w:rFonts w:cs="Times New Roman"/>
          <w:szCs w:val="24"/>
          <w:lang w:val="ro"/>
        </w:rPr>
        <w:t>ș</w:t>
      </w:r>
      <w:r>
        <w:rPr>
          <w:rFonts w:cs="Times New Roman"/>
          <w:szCs w:val="24"/>
          <w:lang w:val="ro"/>
        </w:rPr>
        <w:t>tii intervieva</w:t>
      </w:r>
      <w:r w:rsidR="00153776">
        <w:rPr>
          <w:rFonts w:cs="Times New Roman"/>
          <w:szCs w:val="24"/>
          <w:lang w:val="ro"/>
        </w:rPr>
        <w:t>ț</w:t>
      </w:r>
      <w:r w:rsidR="00F62B17">
        <w:rPr>
          <w:rFonts w:cs="Times New Roman"/>
          <w:szCs w:val="24"/>
          <w:lang w:val="ro"/>
        </w:rPr>
        <w:t>i se referă,</w:t>
      </w:r>
      <w:r w:rsidR="00297524">
        <w:rPr>
          <w:rFonts w:cs="Times New Roman"/>
          <w:szCs w:val="24"/>
          <w:lang w:val="ro"/>
        </w:rPr>
        <w:t xml:space="preserve"> </w:t>
      </w:r>
      <w:r>
        <w:rPr>
          <w:rFonts w:cs="Times New Roman"/>
          <w:szCs w:val="24"/>
          <w:lang w:val="ro"/>
        </w:rPr>
        <w:t>probabil</w:t>
      </w:r>
      <w:r w:rsidR="00F62B17">
        <w:rPr>
          <w:rFonts w:cs="Times New Roman"/>
          <w:szCs w:val="24"/>
          <w:lang w:val="ro"/>
        </w:rPr>
        <w:t>,</w:t>
      </w:r>
      <w:r>
        <w:rPr>
          <w:rFonts w:cs="Times New Roman"/>
          <w:szCs w:val="24"/>
          <w:lang w:val="ro"/>
        </w:rPr>
        <w:t xml:space="preserve"> la faptul că tinerii avoca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i-au finalizat recent educa</w:t>
      </w:r>
      <w:r w:rsidR="00153776">
        <w:rPr>
          <w:rFonts w:cs="Times New Roman"/>
          <w:szCs w:val="24"/>
          <w:lang w:val="ro"/>
        </w:rPr>
        <w:t>ț</w:t>
      </w:r>
      <w:r>
        <w:rPr>
          <w:rFonts w:cs="Times New Roman"/>
          <w:szCs w:val="24"/>
          <w:lang w:val="ro"/>
        </w:rPr>
        <w:t xml:space="preserve">ia </w:t>
      </w:r>
      <w:r w:rsidR="00001921">
        <w:rPr>
          <w:rFonts w:cs="Times New Roman"/>
          <w:szCs w:val="24"/>
          <w:lang w:val="ro"/>
        </w:rPr>
        <w:t>ș</w:t>
      </w:r>
      <w:r>
        <w:rPr>
          <w:rFonts w:cs="Times New Roman"/>
          <w:szCs w:val="24"/>
          <w:lang w:val="ro"/>
        </w:rPr>
        <w:t>i formarea juridică, ceea ce a determinat să fie bine informa</w:t>
      </w:r>
      <w:r w:rsidR="00153776">
        <w:rPr>
          <w:rFonts w:cs="Times New Roman"/>
          <w:szCs w:val="24"/>
          <w:lang w:val="ro"/>
        </w:rPr>
        <w:t>ț</w:t>
      </w:r>
      <w:r>
        <w:rPr>
          <w:rFonts w:cs="Times New Roman"/>
          <w:szCs w:val="24"/>
          <w:lang w:val="ro"/>
        </w:rPr>
        <w:t>i cu privire la cele mai recente evolu</w:t>
      </w:r>
      <w:r w:rsidR="00153776">
        <w:rPr>
          <w:rFonts w:cs="Times New Roman"/>
          <w:szCs w:val="24"/>
          <w:lang w:val="ro"/>
        </w:rPr>
        <w:t>ț</w:t>
      </w:r>
      <w:r>
        <w:rPr>
          <w:rFonts w:cs="Times New Roman"/>
          <w:szCs w:val="24"/>
          <w:lang w:val="ro"/>
        </w:rPr>
        <w:t xml:space="preserve">ii în drept </w:t>
      </w:r>
      <w:r w:rsidR="00001921">
        <w:rPr>
          <w:rFonts w:cs="Times New Roman"/>
          <w:szCs w:val="24"/>
          <w:lang w:val="ro"/>
        </w:rPr>
        <w:t>ș</w:t>
      </w:r>
      <w:r>
        <w:rPr>
          <w:rFonts w:cs="Times New Roman"/>
          <w:szCs w:val="24"/>
          <w:lang w:val="ro"/>
        </w:rPr>
        <w:t>i practica juridică. Acest lucru subliniază importan</w:t>
      </w:r>
      <w:r w:rsidR="00153776">
        <w:rPr>
          <w:rFonts w:cs="Times New Roman"/>
          <w:szCs w:val="24"/>
          <w:lang w:val="ro"/>
        </w:rPr>
        <w:t>ț</w:t>
      </w:r>
      <w:r>
        <w:rPr>
          <w:rFonts w:cs="Times New Roman"/>
          <w:szCs w:val="24"/>
          <w:lang w:val="ro"/>
        </w:rPr>
        <w:t>a instruirii continue pentru to</w:t>
      </w:r>
      <w:r w:rsidR="00153776">
        <w:rPr>
          <w:rFonts w:cs="Times New Roman"/>
          <w:szCs w:val="24"/>
          <w:lang w:val="ro"/>
        </w:rPr>
        <w:t>ț</w:t>
      </w:r>
      <w:r>
        <w:rPr>
          <w:rFonts w:cs="Times New Roman"/>
          <w:szCs w:val="24"/>
          <w:lang w:val="ro"/>
        </w:rPr>
        <w:t>i speciali</w:t>
      </w:r>
      <w:r w:rsidR="00001921">
        <w:rPr>
          <w:rFonts w:cs="Times New Roman"/>
          <w:szCs w:val="24"/>
          <w:lang w:val="ro"/>
        </w:rPr>
        <w:t>ș</w:t>
      </w:r>
      <w:r>
        <w:rPr>
          <w:rFonts w:cs="Times New Roman"/>
          <w:szCs w:val="24"/>
          <w:lang w:val="ro"/>
        </w:rPr>
        <w:t>tii din domeniul juridic, pentru a se asigura că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ele lor rămân la zi.</w:t>
      </w:r>
    </w:p>
    <w:p w14:paraId="195B6E11" w14:textId="0A49DD60" w:rsidR="005A5426" w:rsidRPr="00DA269C" w:rsidRDefault="005A5426" w:rsidP="005A5426">
      <w:pPr>
        <w:spacing w:after="0" w:line="360" w:lineRule="auto"/>
        <w:ind w:firstLine="567"/>
        <w:jc w:val="both"/>
        <w:rPr>
          <w:rFonts w:cs="Times New Roman"/>
          <w:szCs w:val="24"/>
        </w:rPr>
      </w:pPr>
      <w:r>
        <w:rPr>
          <w:rFonts w:cs="Times New Roman"/>
          <w:szCs w:val="24"/>
          <w:lang w:val="ro"/>
        </w:rPr>
        <w:t>În plus, este rezonabil să presupunem că tinerii avoca</w:t>
      </w:r>
      <w:r w:rsidR="00153776">
        <w:rPr>
          <w:rFonts w:cs="Times New Roman"/>
          <w:szCs w:val="24"/>
          <w:lang w:val="ro"/>
        </w:rPr>
        <w:t>ț</w:t>
      </w:r>
      <w:r>
        <w:rPr>
          <w:rFonts w:cs="Times New Roman"/>
          <w:szCs w:val="24"/>
          <w:lang w:val="ro"/>
        </w:rPr>
        <w:t xml:space="preserve">i manifestă adesea un nivel ridicat de energie </w:t>
      </w:r>
      <w:r w:rsidR="00001921">
        <w:rPr>
          <w:rFonts w:cs="Times New Roman"/>
          <w:szCs w:val="24"/>
          <w:lang w:val="ro"/>
        </w:rPr>
        <w:t>ș</w:t>
      </w:r>
      <w:r>
        <w:rPr>
          <w:rFonts w:cs="Times New Roman"/>
          <w:szCs w:val="24"/>
          <w:lang w:val="ro"/>
        </w:rPr>
        <w:t xml:space="preserve">i entuziasm în activitatea lor, ceea ce poate fi destul de motivant atât pentru ei, cât </w:t>
      </w:r>
      <w:r w:rsidR="00001921">
        <w:rPr>
          <w:rFonts w:cs="Times New Roman"/>
          <w:szCs w:val="24"/>
          <w:lang w:val="ro"/>
        </w:rPr>
        <w:t>ș</w:t>
      </w:r>
      <w:r>
        <w:rPr>
          <w:rFonts w:cs="Times New Roman"/>
          <w:szCs w:val="24"/>
          <w:lang w:val="ro"/>
        </w:rPr>
        <w:t>i pentru colegii lor. Pe de altă parte, avoca</w:t>
      </w:r>
      <w:r w:rsidR="00153776">
        <w:rPr>
          <w:rFonts w:cs="Times New Roman"/>
          <w:szCs w:val="24"/>
          <w:lang w:val="ro"/>
        </w:rPr>
        <w:t>ț</w:t>
      </w:r>
      <w:r>
        <w:rPr>
          <w:rFonts w:cs="Times New Roman"/>
          <w:szCs w:val="24"/>
          <w:lang w:val="ro"/>
        </w:rPr>
        <w:t>ii mai în vârstă au de obicei ani de experien</w:t>
      </w:r>
      <w:r w:rsidR="00153776">
        <w:rPr>
          <w:rFonts w:cs="Times New Roman"/>
          <w:szCs w:val="24"/>
          <w:lang w:val="ro"/>
        </w:rPr>
        <w:t>ț</w:t>
      </w:r>
      <w:r>
        <w:rPr>
          <w:rFonts w:cs="Times New Roman"/>
          <w:szCs w:val="24"/>
          <w:lang w:val="ro"/>
        </w:rPr>
        <w:t xml:space="preserve">ă practică, confruntându-se </w:t>
      </w:r>
      <w:r w:rsidR="00297524">
        <w:rPr>
          <w:rFonts w:cs="Times New Roman"/>
          <w:szCs w:val="24"/>
          <w:lang w:val="ro"/>
        </w:rPr>
        <w:t>cu</w:t>
      </w:r>
      <w:r>
        <w:rPr>
          <w:rFonts w:cs="Times New Roman"/>
          <w:szCs w:val="24"/>
          <w:lang w:val="ro"/>
        </w:rPr>
        <w:t xml:space="preserve"> o gamă largă de cazuri </w:t>
      </w:r>
      <w:r w:rsidR="00001921">
        <w:rPr>
          <w:rFonts w:cs="Times New Roman"/>
          <w:szCs w:val="24"/>
          <w:lang w:val="ro"/>
        </w:rPr>
        <w:t>ș</w:t>
      </w:r>
      <w:r>
        <w:rPr>
          <w:rFonts w:cs="Times New Roman"/>
          <w:szCs w:val="24"/>
          <w:lang w:val="ro"/>
        </w:rPr>
        <w:t>i situa</w:t>
      </w:r>
      <w:r w:rsidR="00153776">
        <w:rPr>
          <w:rFonts w:cs="Times New Roman"/>
          <w:szCs w:val="24"/>
          <w:lang w:val="ro"/>
        </w:rPr>
        <w:t>ț</w:t>
      </w:r>
      <w:r>
        <w:rPr>
          <w:rFonts w:cs="Times New Roman"/>
          <w:szCs w:val="24"/>
          <w:lang w:val="ro"/>
        </w:rPr>
        <w:t>ii. Această experien</w:t>
      </w:r>
      <w:r w:rsidR="00153776">
        <w:rPr>
          <w:rFonts w:cs="Times New Roman"/>
          <w:szCs w:val="24"/>
          <w:lang w:val="ro"/>
        </w:rPr>
        <w:t>ț</w:t>
      </w:r>
      <w:r>
        <w:rPr>
          <w:rFonts w:cs="Times New Roman"/>
          <w:szCs w:val="24"/>
          <w:lang w:val="ro"/>
        </w:rPr>
        <w:t>ă bogată le oferă o persp</w:t>
      </w:r>
      <w:r w:rsidR="00297524">
        <w:rPr>
          <w:rFonts w:cs="Times New Roman"/>
          <w:szCs w:val="24"/>
          <w:lang w:val="ro"/>
        </w:rPr>
        <w:t>ectivă unică privind aspectele juridice</w:t>
      </w:r>
      <w:r>
        <w:rPr>
          <w:rFonts w:cs="Times New Roman"/>
          <w:szCs w:val="24"/>
          <w:lang w:val="ro"/>
        </w:rPr>
        <w:t>.</w:t>
      </w:r>
    </w:p>
    <w:p w14:paraId="639A2F81" w14:textId="77777777" w:rsidR="005A5426" w:rsidRPr="00DA269C" w:rsidRDefault="005A5426" w:rsidP="005A5426">
      <w:pPr>
        <w:spacing w:after="0" w:line="360" w:lineRule="auto"/>
        <w:ind w:firstLine="567"/>
        <w:jc w:val="both"/>
        <w:rPr>
          <w:rFonts w:cs="Times New Roman"/>
          <w:szCs w:val="24"/>
        </w:rPr>
      </w:pPr>
    </w:p>
    <w:p w14:paraId="2D1D63F2" w14:textId="1A130172" w:rsidR="005A5426" w:rsidRPr="00F76B98" w:rsidRDefault="00B72379" w:rsidP="005A5426">
      <w:pPr>
        <w:pStyle w:val="2"/>
        <w:rPr>
          <w:rFonts w:eastAsia="Times New Roman" w:cs="Times New Roman"/>
          <w:lang w:val="ro-MD"/>
        </w:rPr>
      </w:pPr>
      <w:bookmarkStart w:id="86" w:name="_Toc145854596"/>
      <w:bookmarkStart w:id="87" w:name="_Toc145854257"/>
      <w:bookmarkStart w:id="88" w:name="_Toc145854215"/>
      <w:bookmarkStart w:id="89" w:name="_Toc145853970"/>
      <w:bookmarkStart w:id="90" w:name="_Toc145852211"/>
      <w:bookmarkStart w:id="91" w:name="_Toc145850425"/>
      <w:bookmarkStart w:id="92" w:name="_Toc149634632"/>
      <w:r>
        <w:rPr>
          <w:rFonts w:eastAsia="Times New Roman" w:cs="Times New Roman"/>
          <w:bCs/>
          <w:lang w:val="ro"/>
        </w:rPr>
        <w:t>3.2. ASISTEN</w:t>
      </w:r>
      <w:r w:rsidR="00153776">
        <w:rPr>
          <w:rFonts w:eastAsia="Times New Roman" w:cs="Times New Roman"/>
          <w:bCs/>
          <w:lang w:val="ro"/>
        </w:rPr>
        <w:t>Ț</w:t>
      </w:r>
      <w:r>
        <w:rPr>
          <w:rFonts w:eastAsia="Times New Roman" w:cs="Times New Roman"/>
          <w:bCs/>
          <w:lang w:val="ro"/>
        </w:rPr>
        <w:t>A JURIDICĂ</w:t>
      </w:r>
      <w:bookmarkEnd w:id="86"/>
      <w:bookmarkEnd w:id="87"/>
      <w:bookmarkEnd w:id="88"/>
      <w:bookmarkEnd w:id="89"/>
      <w:bookmarkEnd w:id="90"/>
      <w:bookmarkEnd w:id="91"/>
      <w:r w:rsidR="00F76B98" w:rsidRPr="00BB2146">
        <w:rPr>
          <w:rFonts w:eastAsia="Times New Roman" w:cs="Times New Roman"/>
          <w:bCs/>
          <w:lang w:val="en-US"/>
        </w:rPr>
        <w:t xml:space="preserve"> </w:t>
      </w:r>
      <w:r w:rsidR="00F76B98">
        <w:rPr>
          <w:rFonts w:eastAsia="Times New Roman" w:cs="Times New Roman"/>
          <w:bCs/>
          <w:lang w:val="ro-MD"/>
        </w:rPr>
        <w:t>GARANTATĂ DE STAT</w:t>
      </w:r>
      <w:bookmarkEnd w:id="92"/>
    </w:p>
    <w:p w14:paraId="5B900CF6" w14:textId="77777777" w:rsidR="005A5426" w:rsidRPr="00DA269C" w:rsidRDefault="005A5426" w:rsidP="005A5426">
      <w:pPr>
        <w:spacing w:after="0" w:line="360" w:lineRule="auto"/>
        <w:rPr>
          <w:rFonts w:cs="Times New Roman"/>
        </w:rPr>
      </w:pPr>
    </w:p>
    <w:p w14:paraId="404E0F3C" w14:textId="71B5A55F" w:rsidR="005A5426" w:rsidRPr="00DA269C" w:rsidRDefault="005A5426" w:rsidP="005A5426">
      <w:pPr>
        <w:spacing w:after="0" w:line="360" w:lineRule="auto"/>
        <w:ind w:firstLine="567"/>
        <w:jc w:val="both"/>
        <w:rPr>
          <w:rFonts w:cs="Times New Roman"/>
          <w:szCs w:val="24"/>
        </w:rPr>
      </w:pPr>
      <w:r>
        <w:rPr>
          <w:rFonts w:cs="Times New Roman"/>
          <w:szCs w:val="24"/>
          <w:lang w:val="ro"/>
        </w:rPr>
        <w:t>Accesul la justi</w:t>
      </w:r>
      <w:r w:rsidR="00153776">
        <w:rPr>
          <w:rFonts w:cs="Times New Roman"/>
          <w:szCs w:val="24"/>
          <w:lang w:val="ro"/>
        </w:rPr>
        <w:t>ț</w:t>
      </w:r>
      <w:r>
        <w:rPr>
          <w:rFonts w:cs="Times New Roman"/>
          <w:szCs w:val="24"/>
          <w:lang w:val="ro"/>
        </w:rPr>
        <w:t xml:space="preserve">ie este un drept fundamental al omului </w:t>
      </w:r>
      <w:r w:rsidR="00001921">
        <w:rPr>
          <w:rFonts w:cs="Times New Roman"/>
          <w:szCs w:val="24"/>
          <w:lang w:val="ro"/>
        </w:rPr>
        <w:t>ș</w:t>
      </w:r>
      <w:r>
        <w:rPr>
          <w:rFonts w:cs="Times New Roman"/>
          <w:szCs w:val="24"/>
          <w:lang w:val="ro"/>
        </w:rPr>
        <w:t>i piatra de temelie a unei societă</w:t>
      </w:r>
      <w:r w:rsidR="00153776">
        <w:rPr>
          <w:rFonts w:cs="Times New Roman"/>
          <w:szCs w:val="24"/>
          <w:lang w:val="ro"/>
        </w:rPr>
        <w:t>ț</w:t>
      </w:r>
      <w:r>
        <w:rPr>
          <w:rFonts w:cs="Times New Roman"/>
          <w:szCs w:val="24"/>
          <w:lang w:val="ro"/>
        </w:rPr>
        <w:t xml:space="preserve">i corecte </w:t>
      </w:r>
      <w:r w:rsidR="00001921">
        <w:rPr>
          <w:rFonts w:cs="Times New Roman"/>
          <w:szCs w:val="24"/>
          <w:lang w:val="ro"/>
        </w:rPr>
        <w:t>ș</w:t>
      </w:r>
      <w:r>
        <w:rPr>
          <w:rFonts w:cs="Times New Roman"/>
          <w:szCs w:val="24"/>
          <w:lang w:val="ro"/>
        </w:rPr>
        <w:t>i juste. O condi</w:t>
      </w:r>
      <w:r w:rsidR="00153776">
        <w:rPr>
          <w:rFonts w:cs="Times New Roman"/>
          <w:szCs w:val="24"/>
          <w:lang w:val="ro"/>
        </w:rPr>
        <w:t>ț</w:t>
      </w:r>
      <w:r>
        <w:rPr>
          <w:rFonts w:cs="Times New Roman"/>
          <w:szCs w:val="24"/>
          <w:lang w:val="ro"/>
        </w:rPr>
        <w:t>ie prealabilă necesară pentru a asigura accesul la justi</w:t>
      </w:r>
      <w:r w:rsidR="00153776">
        <w:rPr>
          <w:rFonts w:cs="Times New Roman"/>
          <w:szCs w:val="24"/>
          <w:lang w:val="ro"/>
        </w:rPr>
        <w:t>ț</w:t>
      </w:r>
      <w:r>
        <w:rPr>
          <w:rFonts w:cs="Times New Roman"/>
          <w:szCs w:val="24"/>
          <w:lang w:val="ro"/>
        </w:rPr>
        <w:t>ie este asisten</w:t>
      </w:r>
      <w:r w:rsidR="00153776">
        <w:rPr>
          <w:rFonts w:cs="Times New Roman"/>
          <w:szCs w:val="24"/>
          <w:lang w:val="ro"/>
        </w:rPr>
        <w:t>ț</w:t>
      </w:r>
      <w:r>
        <w:rPr>
          <w:rFonts w:cs="Times New Roman"/>
          <w:szCs w:val="24"/>
          <w:lang w:val="ro"/>
        </w:rPr>
        <w:t>a juridică. Asisten</w:t>
      </w:r>
      <w:r w:rsidR="00153776">
        <w:rPr>
          <w:rFonts w:cs="Times New Roman"/>
          <w:szCs w:val="24"/>
          <w:lang w:val="ro"/>
        </w:rPr>
        <w:t>ț</w:t>
      </w:r>
      <w:r>
        <w:rPr>
          <w:rFonts w:cs="Times New Roman"/>
          <w:szCs w:val="24"/>
          <w:lang w:val="ro"/>
        </w:rPr>
        <w:t xml:space="preserve">a juridică </w:t>
      </w:r>
      <w:r w:rsidR="00297524">
        <w:rPr>
          <w:rFonts w:cs="Times New Roman"/>
          <w:szCs w:val="24"/>
          <w:lang w:val="ro"/>
        </w:rPr>
        <w:t xml:space="preserve">garantată de stat </w:t>
      </w:r>
      <w:r>
        <w:rPr>
          <w:rFonts w:cs="Times New Roman"/>
          <w:szCs w:val="24"/>
          <w:lang w:val="ro"/>
        </w:rPr>
        <w:t>ajută la egalarea condi</w:t>
      </w:r>
      <w:r w:rsidR="00153776">
        <w:rPr>
          <w:rFonts w:cs="Times New Roman"/>
          <w:szCs w:val="24"/>
          <w:lang w:val="ro"/>
        </w:rPr>
        <w:t>ț</w:t>
      </w:r>
      <w:r>
        <w:rPr>
          <w:rFonts w:cs="Times New Roman"/>
          <w:szCs w:val="24"/>
          <w:lang w:val="ro"/>
        </w:rPr>
        <w:t xml:space="preserve">iilor, oferind reprezentare </w:t>
      </w:r>
      <w:r w:rsidR="00001921">
        <w:rPr>
          <w:rFonts w:cs="Times New Roman"/>
          <w:szCs w:val="24"/>
          <w:lang w:val="ro"/>
        </w:rPr>
        <w:t>ș</w:t>
      </w:r>
      <w:r>
        <w:rPr>
          <w:rFonts w:cs="Times New Roman"/>
          <w:szCs w:val="24"/>
          <w:lang w:val="ro"/>
        </w:rPr>
        <w:t xml:space="preserve">i sprijin celor care altfel nu </w:t>
      </w:r>
      <w:r w:rsidR="00001921">
        <w:rPr>
          <w:rFonts w:cs="Times New Roman"/>
          <w:szCs w:val="24"/>
          <w:lang w:val="ro"/>
        </w:rPr>
        <w:t>ș</w:t>
      </w:r>
      <w:r>
        <w:rPr>
          <w:rFonts w:cs="Times New Roman"/>
          <w:szCs w:val="24"/>
          <w:lang w:val="ro"/>
        </w:rPr>
        <w:t xml:space="preserve">i-ar putea să </w:t>
      </w:r>
      <w:r w:rsidR="00001921">
        <w:rPr>
          <w:rFonts w:cs="Times New Roman"/>
          <w:szCs w:val="24"/>
          <w:lang w:val="ro"/>
        </w:rPr>
        <w:t>ș</w:t>
      </w:r>
      <w:r>
        <w:rPr>
          <w:rFonts w:cs="Times New Roman"/>
          <w:szCs w:val="24"/>
          <w:lang w:val="ro"/>
        </w:rPr>
        <w:t xml:space="preserve">i-o permită, asigurând că toată lumea are </w:t>
      </w:r>
      <w:r w:rsidR="00001921">
        <w:rPr>
          <w:rFonts w:cs="Times New Roman"/>
          <w:szCs w:val="24"/>
          <w:lang w:val="ro"/>
        </w:rPr>
        <w:t>ș</w:t>
      </w:r>
      <w:r>
        <w:rPr>
          <w:rFonts w:cs="Times New Roman"/>
          <w:szCs w:val="24"/>
          <w:lang w:val="ro"/>
        </w:rPr>
        <w:t>anse egale de a-</w:t>
      </w:r>
      <w:r w:rsidR="00001921">
        <w:rPr>
          <w:rFonts w:cs="Times New Roman"/>
          <w:szCs w:val="24"/>
          <w:lang w:val="ro"/>
        </w:rPr>
        <w:t>ș</w:t>
      </w:r>
      <w:r>
        <w:rPr>
          <w:rFonts w:cs="Times New Roman"/>
          <w:szCs w:val="24"/>
          <w:lang w:val="ro"/>
        </w:rPr>
        <w:t xml:space="preserve">i apăra drepturile </w:t>
      </w:r>
      <w:r w:rsidR="00001921">
        <w:rPr>
          <w:rFonts w:cs="Times New Roman"/>
          <w:szCs w:val="24"/>
          <w:lang w:val="ro"/>
        </w:rPr>
        <w:t>ș</w:t>
      </w:r>
      <w:r>
        <w:rPr>
          <w:rFonts w:cs="Times New Roman"/>
          <w:szCs w:val="24"/>
          <w:lang w:val="ro"/>
        </w:rPr>
        <w:t>i i</w:t>
      </w:r>
      <w:r w:rsidR="00297524">
        <w:rPr>
          <w:rFonts w:cs="Times New Roman"/>
          <w:szCs w:val="24"/>
          <w:lang w:val="ro"/>
        </w:rPr>
        <w:t>nteresele în cadrul sistemului de drept</w:t>
      </w:r>
      <w:r>
        <w:rPr>
          <w:rFonts w:cs="Times New Roman"/>
          <w:szCs w:val="24"/>
          <w:lang w:val="ro"/>
        </w:rPr>
        <w:t>. Prin urmare, accesul la asisten</w:t>
      </w:r>
      <w:r w:rsidR="00153776">
        <w:rPr>
          <w:rFonts w:cs="Times New Roman"/>
          <w:szCs w:val="24"/>
          <w:lang w:val="ro"/>
        </w:rPr>
        <w:t>ț</w:t>
      </w:r>
      <w:r>
        <w:rPr>
          <w:rFonts w:cs="Times New Roman"/>
          <w:szCs w:val="24"/>
          <w:lang w:val="ro"/>
        </w:rPr>
        <w:t xml:space="preserve">ă juridică </w:t>
      </w:r>
      <w:r w:rsidR="00001921">
        <w:rPr>
          <w:rFonts w:cs="Times New Roman"/>
          <w:szCs w:val="24"/>
          <w:lang w:val="ro"/>
        </w:rPr>
        <w:t>ș</w:t>
      </w:r>
      <w:r>
        <w:rPr>
          <w:rFonts w:cs="Times New Roman"/>
          <w:szCs w:val="24"/>
          <w:lang w:val="ro"/>
        </w:rPr>
        <w:t>i costurile asociate litigiilor reprezintă factori critici care influen</w:t>
      </w:r>
      <w:r w:rsidR="00153776">
        <w:rPr>
          <w:rFonts w:cs="Times New Roman"/>
          <w:szCs w:val="24"/>
          <w:lang w:val="ro"/>
        </w:rPr>
        <w:t>ț</w:t>
      </w:r>
      <w:r>
        <w:rPr>
          <w:rFonts w:cs="Times New Roman"/>
          <w:szCs w:val="24"/>
          <w:lang w:val="ro"/>
        </w:rPr>
        <w:t>ează semnificativ accesul la justi</w:t>
      </w:r>
      <w:r w:rsidR="00153776">
        <w:rPr>
          <w:rFonts w:cs="Times New Roman"/>
          <w:szCs w:val="24"/>
          <w:lang w:val="ro"/>
        </w:rPr>
        <w:t>ț</w:t>
      </w:r>
      <w:r>
        <w:rPr>
          <w:rFonts w:cs="Times New Roman"/>
          <w:szCs w:val="24"/>
          <w:lang w:val="ro"/>
        </w:rPr>
        <w:t xml:space="preserve">ie. În timp ce un sistem </w:t>
      </w:r>
      <w:r w:rsidR="00297524">
        <w:rPr>
          <w:rFonts w:cs="Times New Roman"/>
          <w:szCs w:val="24"/>
          <w:lang w:val="ro"/>
        </w:rPr>
        <w:t>de drept</w:t>
      </w:r>
      <w:r>
        <w:rPr>
          <w:rFonts w:cs="Times New Roman"/>
          <w:szCs w:val="24"/>
          <w:lang w:val="ro"/>
        </w:rPr>
        <w:t xml:space="preserve"> poate avea mecanisme judiciare temeinice, dacă accesul la instan</w:t>
      </w:r>
      <w:r w:rsidR="00153776">
        <w:rPr>
          <w:rFonts w:cs="Times New Roman"/>
          <w:szCs w:val="24"/>
          <w:lang w:val="ro"/>
        </w:rPr>
        <w:t>ț</w:t>
      </w:r>
      <w:r>
        <w:rPr>
          <w:rFonts w:cs="Times New Roman"/>
          <w:szCs w:val="24"/>
          <w:lang w:val="ro"/>
        </w:rPr>
        <w:t>ele de judecată este excesiv de restric</w:t>
      </w:r>
      <w:r w:rsidR="00153776">
        <w:rPr>
          <w:rFonts w:cs="Times New Roman"/>
          <w:szCs w:val="24"/>
          <w:lang w:val="ro"/>
        </w:rPr>
        <w:t>ț</w:t>
      </w:r>
      <w:r>
        <w:rPr>
          <w:rFonts w:cs="Times New Roman"/>
          <w:szCs w:val="24"/>
          <w:lang w:val="ro"/>
        </w:rPr>
        <w:t>ionat, posibilitatea de a ob</w:t>
      </w:r>
      <w:r w:rsidR="00153776">
        <w:rPr>
          <w:rFonts w:cs="Times New Roman"/>
          <w:szCs w:val="24"/>
          <w:lang w:val="ro"/>
        </w:rPr>
        <w:t>ț</w:t>
      </w:r>
      <w:r>
        <w:rPr>
          <w:rFonts w:cs="Times New Roman"/>
          <w:szCs w:val="24"/>
          <w:lang w:val="ro"/>
        </w:rPr>
        <w:t>ine justi</w:t>
      </w:r>
      <w:r w:rsidR="00153776">
        <w:rPr>
          <w:rFonts w:cs="Times New Roman"/>
          <w:szCs w:val="24"/>
          <w:lang w:val="ro"/>
        </w:rPr>
        <w:t>ț</w:t>
      </w:r>
      <w:r>
        <w:rPr>
          <w:rFonts w:cs="Times New Roman"/>
          <w:szCs w:val="24"/>
          <w:lang w:val="ro"/>
        </w:rPr>
        <w:t>ie de calitate devine</w:t>
      </w:r>
      <w:r w:rsidR="00DB032D">
        <w:rPr>
          <w:rFonts w:cs="Times New Roman"/>
          <w:szCs w:val="24"/>
          <w:lang w:val="ro"/>
        </w:rPr>
        <w:t>,</w:t>
      </w:r>
      <w:r>
        <w:rPr>
          <w:rFonts w:cs="Times New Roman"/>
          <w:szCs w:val="24"/>
          <w:lang w:val="ro"/>
        </w:rPr>
        <w:t xml:space="preserve"> relativ</w:t>
      </w:r>
      <w:r w:rsidR="00DB032D">
        <w:rPr>
          <w:rFonts w:cs="Times New Roman"/>
          <w:szCs w:val="24"/>
          <w:lang w:val="ro"/>
        </w:rPr>
        <w:t>,</w:t>
      </w:r>
      <w:r>
        <w:rPr>
          <w:rFonts w:cs="Times New Roman"/>
          <w:szCs w:val="24"/>
          <w:lang w:val="ro"/>
        </w:rPr>
        <w:t xml:space="preserve"> limitată.</w:t>
      </w:r>
    </w:p>
    <w:p w14:paraId="0DAB50C9" w14:textId="3B7EC438" w:rsidR="005A5426" w:rsidRPr="00DA269C" w:rsidRDefault="005A5426" w:rsidP="005A5426">
      <w:pPr>
        <w:spacing w:after="0" w:line="360" w:lineRule="auto"/>
        <w:ind w:firstLine="567"/>
        <w:jc w:val="both"/>
        <w:rPr>
          <w:rFonts w:cs="Times New Roman"/>
          <w:szCs w:val="24"/>
        </w:rPr>
      </w:pPr>
      <w:r>
        <w:rPr>
          <w:rFonts w:cs="Times New Roman"/>
          <w:szCs w:val="24"/>
          <w:lang w:val="ro"/>
        </w:rPr>
        <w:t>În ace</w:t>
      </w:r>
      <w:r w:rsidR="003C4164">
        <w:rPr>
          <w:rFonts w:cs="Times New Roman"/>
          <w:szCs w:val="24"/>
          <w:lang w:val="ro"/>
        </w:rPr>
        <w:t>a</w:t>
      </w:r>
      <w:r>
        <w:rPr>
          <w:rFonts w:cs="Times New Roman"/>
          <w:szCs w:val="24"/>
          <w:lang w:val="ro"/>
        </w:rPr>
        <w:t>st</w:t>
      </w:r>
      <w:r w:rsidR="003C4164">
        <w:rPr>
          <w:rFonts w:cs="Times New Roman"/>
          <w:szCs w:val="24"/>
          <w:lang w:val="ro"/>
        </w:rPr>
        <w:t>ă secțiune</w:t>
      </w:r>
      <w:r>
        <w:rPr>
          <w:rFonts w:cs="Times New Roman"/>
          <w:szCs w:val="24"/>
          <w:lang w:val="ro"/>
        </w:rPr>
        <w:t>, asisten</w:t>
      </w:r>
      <w:r w:rsidR="00153776">
        <w:rPr>
          <w:rFonts w:cs="Times New Roman"/>
          <w:szCs w:val="24"/>
          <w:lang w:val="ro"/>
        </w:rPr>
        <w:t>ț</w:t>
      </w:r>
      <w:r>
        <w:rPr>
          <w:rFonts w:cs="Times New Roman"/>
          <w:szCs w:val="24"/>
          <w:lang w:val="ro"/>
        </w:rPr>
        <w:t>a juridică este analizată preponderent în sens restrâns</w:t>
      </w:r>
      <w:r>
        <w:rPr>
          <w:rStyle w:val="ac"/>
          <w:rFonts w:cs="Times New Roman"/>
          <w:szCs w:val="24"/>
          <w:lang w:val="ro"/>
        </w:rPr>
        <w:footnoteReference w:id="5"/>
      </w:r>
      <w:r>
        <w:rPr>
          <w:rFonts w:cs="Times New Roman"/>
          <w:szCs w:val="24"/>
          <w:lang w:val="ro"/>
        </w:rPr>
        <w:t>, concentrându-se pe</w:t>
      </w:r>
      <w:r w:rsidR="00DB032D">
        <w:rPr>
          <w:rFonts w:cs="Times New Roman"/>
          <w:szCs w:val="24"/>
          <w:lang w:val="ro"/>
        </w:rPr>
        <w:t>,</w:t>
      </w:r>
      <w:r>
        <w:rPr>
          <w:rFonts w:cs="Times New Roman"/>
          <w:szCs w:val="24"/>
          <w:lang w:val="ro"/>
        </w:rPr>
        <w:t xml:space="preserve"> a</w:t>
      </w:r>
      <w:r w:rsidR="00001921">
        <w:rPr>
          <w:rFonts w:cs="Times New Roman"/>
          <w:szCs w:val="24"/>
          <w:lang w:val="ro"/>
        </w:rPr>
        <w:t>ș</w:t>
      </w:r>
      <w:r>
        <w:rPr>
          <w:rFonts w:cs="Times New Roman"/>
          <w:szCs w:val="24"/>
          <w:lang w:val="ro"/>
        </w:rPr>
        <w:t>a-numita</w:t>
      </w:r>
      <w:r w:rsidR="00DB032D">
        <w:rPr>
          <w:rFonts w:cs="Times New Roman"/>
          <w:szCs w:val="24"/>
          <w:lang w:val="ro"/>
        </w:rPr>
        <w:t>,</w:t>
      </w:r>
      <w:r>
        <w:rPr>
          <w:rFonts w:cs="Times New Roman"/>
          <w:szCs w:val="24"/>
          <w:lang w:val="ro"/>
        </w:rPr>
        <w:t xml:space="preserve"> asisten</w:t>
      </w:r>
      <w:r w:rsidR="00153776">
        <w:rPr>
          <w:rFonts w:cs="Times New Roman"/>
          <w:szCs w:val="24"/>
          <w:lang w:val="ro"/>
        </w:rPr>
        <w:t>ț</w:t>
      </w:r>
      <w:r w:rsidR="00DB032D">
        <w:rPr>
          <w:rFonts w:cs="Times New Roman"/>
          <w:szCs w:val="24"/>
          <w:lang w:val="ro"/>
        </w:rPr>
        <w:t>ă juridică de lini</w:t>
      </w:r>
      <w:r>
        <w:rPr>
          <w:rFonts w:cs="Times New Roman"/>
          <w:szCs w:val="24"/>
          <w:lang w:val="ro"/>
        </w:rPr>
        <w:t>a</w:t>
      </w:r>
      <w:r w:rsidR="00DB032D">
        <w:rPr>
          <w:rFonts w:cs="Times New Roman"/>
          <w:szCs w:val="24"/>
          <w:lang w:val="ro"/>
        </w:rPr>
        <w:t xml:space="preserve"> a</w:t>
      </w:r>
      <w:r>
        <w:rPr>
          <w:rFonts w:cs="Times New Roman"/>
          <w:szCs w:val="24"/>
          <w:lang w:val="ro"/>
        </w:rPr>
        <w:t xml:space="preserve"> doua</w:t>
      </w:r>
      <w:r>
        <w:rPr>
          <w:rStyle w:val="ac"/>
          <w:rFonts w:cs="Times New Roman"/>
          <w:szCs w:val="24"/>
          <w:lang w:val="ro"/>
        </w:rPr>
        <w:footnoteReference w:id="6"/>
      </w:r>
      <w:r>
        <w:rPr>
          <w:rFonts w:cs="Times New Roman"/>
          <w:szCs w:val="24"/>
          <w:lang w:val="ro"/>
        </w:rPr>
        <w:t xml:space="preserve"> – </w:t>
      </w:r>
      <w:r w:rsidR="00DB032D">
        <w:rPr>
          <w:rFonts w:cs="Times New Roman"/>
          <w:szCs w:val="24"/>
          <w:lang w:val="ro"/>
        </w:rPr>
        <w:t>asistența</w:t>
      </w:r>
      <w:r>
        <w:rPr>
          <w:rFonts w:cs="Times New Roman"/>
          <w:szCs w:val="24"/>
          <w:lang w:val="ro"/>
        </w:rPr>
        <w:t xml:space="preserve"> juridică finan</w:t>
      </w:r>
      <w:r w:rsidR="00153776">
        <w:rPr>
          <w:rFonts w:cs="Times New Roman"/>
          <w:szCs w:val="24"/>
          <w:lang w:val="ro"/>
        </w:rPr>
        <w:t>ț</w:t>
      </w:r>
      <w:r>
        <w:rPr>
          <w:rFonts w:cs="Times New Roman"/>
          <w:szCs w:val="24"/>
          <w:lang w:val="ro"/>
        </w:rPr>
        <w:t xml:space="preserve">ată de stat în procedurile preliminare </w:t>
      </w:r>
      <w:r w:rsidR="00001921">
        <w:rPr>
          <w:rFonts w:cs="Times New Roman"/>
          <w:szCs w:val="24"/>
          <w:lang w:val="ro"/>
        </w:rPr>
        <w:t>ș</w:t>
      </w:r>
      <w:r>
        <w:rPr>
          <w:rFonts w:cs="Times New Roman"/>
          <w:szCs w:val="24"/>
          <w:lang w:val="ro"/>
        </w:rPr>
        <w:t>i cele judiciare.</w:t>
      </w:r>
    </w:p>
    <w:p w14:paraId="0046D649" w14:textId="77777777" w:rsidR="005A5426" w:rsidRPr="00DA269C" w:rsidRDefault="005A5426" w:rsidP="005A5426">
      <w:pPr>
        <w:spacing w:after="0" w:line="360" w:lineRule="auto"/>
        <w:jc w:val="both"/>
        <w:rPr>
          <w:rFonts w:cs="Times New Roman"/>
          <w:szCs w:val="24"/>
        </w:rPr>
      </w:pPr>
    </w:p>
    <w:p w14:paraId="389768E4" w14:textId="4F9C4C1E" w:rsidR="005A5426" w:rsidRPr="00DA269C" w:rsidRDefault="00B72379" w:rsidP="005A5426">
      <w:pPr>
        <w:pStyle w:val="3"/>
        <w:rPr>
          <w:rFonts w:cs="Times New Roman"/>
        </w:rPr>
      </w:pPr>
      <w:bookmarkStart w:id="93" w:name="_Toc145854597"/>
      <w:bookmarkStart w:id="94" w:name="_Toc145850426"/>
      <w:bookmarkStart w:id="95" w:name="_Toc149634633"/>
      <w:r>
        <w:rPr>
          <w:rFonts w:cs="Times New Roman"/>
          <w:bCs/>
          <w:lang w:val="ro"/>
        </w:rPr>
        <w:t>3.2.1. Disponibilitatea asisten</w:t>
      </w:r>
      <w:r w:rsidR="00153776">
        <w:rPr>
          <w:rFonts w:cs="Times New Roman"/>
          <w:bCs/>
          <w:lang w:val="ro"/>
        </w:rPr>
        <w:t>ț</w:t>
      </w:r>
      <w:r>
        <w:rPr>
          <w:rFonts w:cs="Times New Roman"/>
          <w:bCs/>
          <w:lang w:val="ro"/>
        </w:rPr>
        <w:t>ei juridice în Republica Moldova</w:t>
      </w:r>
      <w:bookmarkEnd w:id="93"/>
      <w:bookmarkEnd w:id="94"/>
      <w:bookmarkEnd w:id="95"/>
    </w:p>
    <w:p w14:paraId="239FB96A" w14:textId="77777777" w:rsidR="005A5426" w:rsidRPr="00DA269C" w:rsidRDefault="005A5426" w:rsidP="005A5426">
      <w:pPr>
        <w:spacing w:after="0" w:line="360" w:lineRule="auto"/>
        <w:jc w:val="both"/>
        <w:rPr>
          <w:rFonts w:cs="Times New Roman"/>
          <w:szCs w:val="24"/>
        </w:rPr>
      </w:pPr>
    </w:p>
    <w:p w14:paraId="4198DD6B" w14:textId="3B3D525E" w:rsidR="005A5426" w:rsidRPr="00DA269C" w:rsidRDefault="005A5426" w:rsidP="005A5426">
      <w:pPr>
        <w:spacing w:after="0" w:line="360" w:lineRule="auto"/>
        <w:ind w:firstLine="567"/>
        <w:jc w:val="both"/>
        <w:rPr>
          <w:rFonts w:cs="Times New Roman"/>
          <w:szCs w:val="24"/>
        </w:rPr>
      </w:pPr>
      <w:r>
        <w:rPr>
          <w:rFonts w:cs="Times New Roman"/>
          <w:szCs w:val="24"/>
          <w:lang w:val="ro"/>
        </w:rPr>
        <w:t>Dreptul la asisten</w:t>
      </w:r>
      <w:r w:rsidR="00153776">
        <w:rPr>
          <w:rFonts w:cs="Times New Roman"/>
          <w:szCs w:val="24"/>
          <w:lang w:val="ro"/>
        </w:rPr>
        <w:t>ț</w:t>
      </w:r>
      <w:r>
        <w:rPr>
          <w:rFonts w:cs="Times New Roman"/>
          <w:szCs w:val="24"/>
          <w:lang w:val="ro"/>
        </w:rPr>
        <w:t>ă juridică în Moldova a fost luat în considerare pentru prima dată în 1994, când Parlamentul a adoptat Constitu</w:t>
      </w:r>
      <w:r w:rsidR="00153776">
        <w:rPr>
          <w:rFonts w:cs="Times New Roman"/>
          <w:szCs w:val="24"/>
          <w:lang w:val="ro"/>
        </w:rPr>
        <w:t>ț</w:t>
      </w:r>
      <w:r>
        <w:rPr>
          <w:rFonts w:cs="Times New Roman"/>
          <w:szCs w:val="24"/>
          <w:lang w:val="ro"/>
        </w:rPr>
        <w:t>ia Republicii Moldova. Articolul 26 din Constitu</w:t>
      </w:r>
      <w:r w:rsidR="00153776">
        <w:rPr>
          <w:rFonts w:cs="Times New Roman"/>
          <w:szCs w:val="24"/>
          <w:lang w:val="ro"/>
        </w:rPr>
        <w:t>ț</w:t>
      </w:r>
      <w:r>
        <w:rPr>
          <w:rFonts w:cs="Times New Roman"/>
          <w:szCs w:val="24"/>
          <w:lang w:val="ro"/>
        </w:rPr>
        <w:t xml:space="preserve">ie garantează dreptul de a fi reprezentat de un avocat, fie ales, fie numit </w:t>
      </w:r>
      <w:r w:rsidR="00001921">
        <w:rPr>
          <w:rFonts w:cs="Times New Roman"/>
          <w:i/>
          <w:iCs/>
          <w:szCs w:val="24"/>
          <w:lang w:val="ro"/>
        </w:rPr>
        <w:t>din oficiu</w:t>
      </w:r>
      <w:r>
        <w:rPr>
          <w:rFonts w:cs="Times New Roman"/>
          <w:i/>
          <w:iCs/>
          <w:szCs w:val="24"/>
          <w:lang w:val="ro"/>
        </w:rPr>
        <w:t>.</w:t>
      </w:r>
      <w:r>
        <w:rPr>
          <w:rFonts w:cs="Times New Roman"/>
          <w:szCs w:val="24"/>
          <w:lang w:val="ro"/>
        </w:rPr>
        <w:t xml:space="preserve"> În 2007, sistemul de asisten</w:t>
      </w:r>
      <w:r w:rsidR="00153776">
        <w:rPr>
          <w:rFonts w:cs="Times New Roman"/>
          <w:szCs w:val="24"/>
          <w:lang w:val="ro"/>
        </w:rPr>
        <w:t>ț</w:t>
      </w:r>
      <w:r>
        <w:rPr>
          <w:rFonts w:cs="Times New Roman"/>
          <w:szCs w:val="24"/>
          <w:lang w:val="ro"/>
        </w:rPr>
        <w:t>ă juridică din Republica Moldova a suferit o modificare odată cu adoptarea Legii cu privire la asisten</w:t>
      </w:r>
      <w:r w:rsidR="00153776">
        <w:rPr>
          <w:rFonts w:cs="Times New Roman"/>
          <w:szCs w:val="24"/>
          <w:lang w:val="ro"/>
        </w:rPr>
        <w:t>ț</w:t>
      </w:r>
      <w:r>
        <w:rPr>
          <w:rFonts w:cs="Times New Roman"/>
          <w:szCs w:val="24"/>
          <w:lang w:val="ro"/>
        </w:rPr>
        <w:t>a juridică garantată de stat nr. 198/2007</w:t>
      </w:r>
      <w:r>
        <w:rPr>
          <w:rStyle w:val="ac"/>
          <w:rFonts w:cs="Times New Roman"/>
          <w:lang w:val="ro"/>
        </w:rPr>
        <w:footnoteReference w:id="7"/>
      </w:r>
      <w:r>
        <w:rPr>
          <w:rFonts w:cs="Times New Roman"/>
          <w:szCs w:val="24"/>
          <w:lang w:val="ro"/>
        </w:rPr>
        <w:t>. Această lege s-a bazat pe principiul că asisten</w:t>
      </w:r>
      <w:r w:rsidR="00153776">
        <w:rPr>
          <w:rFonts w:cs="Times New Roman"/>
          <w:szCs w:val="24"/>
          <w:lang w:val="ro"/>
        </w:rPr>
        <w:t>ț</w:t>
      </w:r>
      <w:r>
        <w:rPr>
          <w:rFonts w:cs="Times New Roman"/>
          <w:szCs w:val="24"/>
          <w:lang w:val="ro"/>
        </w:rPr>
        <w:t>a juridică eficientă este un aspect vital al asigurării accesului la justi</w:t>
      </w:r>
      <w:r w:rsidR="00153776">
        <w:rPr>
          <w:rFonts w:cs="Times New Roman"/>
          <w:szCs w:val="24"/>
          <w:lang w:val="ro"/>
        </w:rPr>
        <w:t>ț</w:t>
      </w:r>
      <w:r>
        <w:rPr>
          <w:rFonts w:cs="Times New Roman"/>
          <w:szCs w:val="24"/>
          <w:lang w:val="ro"/>
        </w:rPr>
        <w:t xml:space="preserve">ie. </w:t>
      </w:r>
      <w:r>
        <w:rPr>
          <w:rFonts w:cs="Times New Roman"/>
          <w:szCs w:val="24"/>
          <w:lang w:val="ro"/>
        </w:rPr>
        <w:lastRenderedPageBreak/>
        <w:t>Mecanismul curent de asisten</w:t>
      </w:r>
      <w:r w:rsidR="00153776">
        <w:rPr>
          <w:rFonts w:cs="Times New Roman"/>
          <w:szCs w:val="24"/>
          <w:lang w:val="ro"/>
        </w:rPr>
        <w:t>ț</w:t>
      </w:r>
      <w:r>
        <w:rPr>
          <w:rFonts w:cs="Times New Roman"/>
          <w:szCs w:val="24"/>
          <w:lang w:val="ro"/>
        </w:rPr>
        <w:t>ă juridică garantată de stat urmăre</w:t>
      </w:r>
      <w:r w:rsidR="00001921">
        <w:rPr>
          <w:rFonts w:cs="Times New Roman"/>
          <w:szCs w:val="24"/>
          <w:lang w:val="ro"/>
        </w:rPr>
        <w:t>ș</w:t>
      </w:r>
      <w:r>
        <w:rPr>
          <w:rFonts w:cs="Times New Roman"/>
          <w:szCs w:val="24"/>
          <w:lang w:val="ro"/>
        </w:rPr>
        <w:t>te să sus</w:t>
      </w:r>
      <w:r w:rsidR="00153776">
        <w:rPr>
          <w:rFonts w:cs="Times New Roman"/>
          <w:szCs w:val="24"/>
          <w:lang w:val="ro"/>
        </w:rPr>
        <w:t>ț</w:t>
      </w:r>
      <w:r>
        <w:rPr>
          <w:rFonts w:cs="Times New Roman"/>
          <w:szCs w:val="24"/>
          <w:lang w:val="ro"/>
        </w:rPr>
        <w:t>ină dreptul la un proces echitabil, a</w:t>
      </w:r>
      <w:r w:rsidR="00001921">
        <w:rPr>
          <w:rFonts w:cs="Times New Roman"/>
          <w:szCs w:val="24"/>
          <w:lang w:val="ro"/>
        </w:rPr>
        <w:t>ș</w:t>
      </w:r>
      <w:r>
        <w:rPr>
          <w:rFonts w:cs="Times New Roman"/>
          <w:szCs w:val="24"/>
          <w:lang w:val="ro"/>
        </w:rPr>
        <w:t>a cum este stabilit în articolul 6 al Conven</w:t>
      </w:r>
      <w:r w:rsidR="00153776">
        <w:rPr>
          <w:rFonts w:cs="Times New Roman"/>
          <w:szCs w:val="24"/>
          <w:lang w:val="ro"/>
        </w:rPr>
        <w:t>ț</w:t>
      </w:r>
      <w:r>
        <w:rPr>
          <w:rFonts w:cs="Times New Roman"/>
          <w:szCs w:val="24"/>
          <w:lang w:val="ro"/>
        </w:rPr>
        <w:t xml:space="preserve">iei pentru apărarea drepturilor omului </w:t>
      </w:r>
      <w:r w:rsidR="00001921">
        <w:rPr>
          <w:rFonts w:cs="Times New Roman"/>
          <w:szCs w:val="24"/>
          <w:lang w:val="ro"/>
        </w:rPr>
        <w:t>ș</w:t>
      </w:r>
      <w:r>
        <w:rPr>
          <w:rFonts w:cs="Times New Roman"/>
          <w:szCs w:val="24"/>
          <w:lang w:val="ro"/>
        </w:rPr>
        <w:t>i a libertă</w:t>
      </w:r>
      <w:r w:rsidR="00153776">
        <w:rPr>
          <w:rFonts w:cs="Times New Roman"/>
          <w:szCs w:val="24"/>
          <w:lang w:val="ro"/>
        </w:rPr>
        <w:t>ț</w:t>
      </w:r>
      <w:r>
        <w:rPr>
          <w:rFonts w:cs="Times New Roman"/>
          <w:szCs w:val="24"/>
          <w:lang w:val="ro"/>
        </w:rPr>
        <w:t xml:space="preserve">ilor fundamentale (CEDO). Cu mai multe modificări </w:t>
      </w:r>
      <w:r w:rsidR="00001921">
        <w:rPr>
          <w:rFonts w:cs="Times New Roman"/>
          <w:szCs w:val="24"/>
          <w:lang w:val="ro"/>
        </w:rPr>
        <w:t>ș</w:t>
      </w:r>
      <w:r>
        <w:rPr>
          <w:rFonts w:cs="Times New Roman"/>
          <w:szCs w:val="24"/>
          <w:lang w:val="ro"/>
        </w:rPr>
        <w:t xml:space="preserve">i amendamente, această lege continuă să servească drept document </w:t>
      </w:r>
      <w:r w:rsidR="00DB032D">
        <w:rPr>
          <w:rFonts w:cs="Times New Roman"/>
          <w:szCs w:val="24"/>
          <w:lang w:val="ro"/>
        </w:rPr>
        <w:t>normativ</w:t>
      </w:r>
      <w:r>
        <w:rPr>
          <w:rFonts w:cs="Times New Roman"/>
          <w:szCs w:val="24"/>
          <w:lang w:val="ro"/>
        </w:rPr>
        <w:t xml:space="preserve"> principal care guvernează aspectele cruciale ale asisten</w:t>
      </w:r>
      <w:r w:rsidR="00153776">
        <w:rPr>
          <w:rFonts w:cs="Times New Roman"/>
          <w:szCs w:val="24"/>
          <w:lang w:val="ro"/>
        </w:rPr>
        <w:t>ț</w:t>
      </w:r>
      <w:r>
        <w:rPr>
          <w:rFonts w:cs="Times New Roman"/>
          <w:szCs w:val="24"/>
          <w:lang w:val="ro"/>
        </w:rPr>
        <w:t>ei juridice în Republica Moldova.</w:t>
      </w:r>
    </w:p>
    <w:p w14:paraId="20731768" w14:textId="049BF96E" w:rsidR="005A5426" w:rsidRPr="00DA269C" w:rsidRDefault="005A5426" w:rsidP="005A5426">
      <w:pPr>
        <w:spacing w:after="0" w:line="360" w:lineRule="auto"/>
        <w:ind w:firstLine="567"/>
        <w:jc w:val="both"/>
        <w:rPr>
          <w:rFonts w:cs="Times New Roman"/>
          <w:szCs w:val="24"/>
        </w:rPr>
      </w:pPr>
      <w:r>
        <w:rPr>
          <w:rFonts w:cs="Times New Roman"/>
          <w:szCs w:val="24"/>
          <w:lang w:val="ro"/>
        </w:rPr>
        <w:t>În Moldova, legea stabile</w:t>
      </w:r>
      <w:r w:rsidR="00001921">
        <w:rPr>
          <w:rFonts w:cs="Times New Roman"/>
          <w:szCs w:val="24"/>
          <w:lang w:val="ro"/>
        </w:rPr>
        <w:t>ș</w:t>
      </w:r>
      <w:r>
        <w:rPr>
          <w:rFonts w:cs="Times New Roman"/>
          <w:szCs w:val="24"/>
          <w:lang w:val="ro"/>
        </w:rPr>
        <w:t>te prevederi atât pentru asisten</w:t>
      </w:r>
      <w:r w:rsidR="00153776">
        <w:rPr>
          <w:rFonts w:cs="Times New Roman"/>
          <w:szCs w:val="24"/>
          <w:lang w:val="ro"/>
        </w:rPr>
        <w:t>ț</w:t>
      </w:r>
      <w:r>
        <w:rPr>
          <w:rFonts w:cs="Times New Roman"/>
          <w:szCs w:val="24"/>
          <w:lang w:val="ro"/>
        </w:rPr>
        <w:t xml:space="preserve">a juridică de primă linie, cât </w:t>
      </w:r>
      <w:r w:rsidR="00001921">
        <w:rPr>
          <w:rFonts w:cs="Times New Roman"/>
          <w:szCs w:val="24"/>
          <w:lang w:val="ro"/>
        </w:rPr>
        <w:t>ș</w:t>
      </w:r>
      <w:r>
        <w:rPr>
          <w:rFonts w:cs="Times New Roman"/>
          <w:szCs w:val="24"/>
          <w:lang w:val="ro"/>
        </w:rPr>
        <w:t>i pentru asisten</w:t>
      </w:r>
      <w:r w:rsidR="00153776">
        <w:rPr>
          <w:rFonts w:cs="Times New Roman"/>
          <w:szCs w:val="24"/>
          <w:lang w:val="ro"/>
        </w:rPr>
        <w:t>ț</w:t>
      </w:r>
      <w:r>
        <w:rPr>
          <w:rFonts w:cs="Times New Roman"/>
          <w:szCs w:val="24"/>
          <w:lang w:val="ro"/>
        </w:rPr>
        <w:t>a juridică de linia a doua. Asisten</w:t>
      </w:r>
      <w:r w:rsidR="00153776">
        <w:rPr>
          <w:rFonts w:cs="Times New Roman"/>
          <w:szCs w:val="24"/>
          <w:lang w:val="ro"/>
        </w:rPr>
        <w:t>ț</w:t>
      </w:r>
      <w:r>
        <w:rPr>
          <w:rFonts w:cs="Times New Roman"/>
          <w:szCs w:val="24"/>
          <w:lang w:val="ro"/>
        </w:rPr>
        <w:t xml:space="preserve">a juridică de linia a doua, cunoscută </w:t>
      </w:r>
      <w:r w:rsidR="00001921">
        <w:rPr>
          <w:rFonts w:cs="Times New Roman"/>
          <w:szCs w:val="24"/>
          <w:lang w:val="ro"/>
        </w:rPr>
        <w:t>ș</w:t>
      </w:r>
      <w:r>
        <w:rPr>
          <w:rFonts w:cs="Times New Roman"/>
          <w:szCs w:val="24"/>
          <w:lang w:val="ro"/>
        </w:rPr>
        <w:t>i sub denumirea de asisten</w:t>
      </w:r>
      <w:r w:rsidR="00153776">
        <w:rPr>
          <w:rFonts w:cs="Times New Roman"/>
          <w:szCs w:val="24"/>
          <w:lang w:val="ro"/>
        </w:rPr>
        <w:t>ț</w:t>
      </w:r>
      <w:r>
        <w:rPr>
          <w:rFonts w:cs="Times New Roman"/>
          <w:szCs w:val="24"/>
          <w:lang w:val="ro"/>
        </w:rPr>
        <w:t xml:space="preserve">ă juridică calificată, este oferită de </w:t>
      </w:r>
      <w:r w:rsidR="00DB032D">
        <w:rPr>
          <w:rFonts w:cs="Times New Roman"/>
          <w:szCs w:val="24"/>
          <w:lang w:val="ro"/>
        </w:rPr>
        <w:t>avocații</w:t>
      </w:r>
      <w:r>
        <w:rPr>
          <w:rFonts w:cs="Times New Roman"/>
          <w:szCs w:val="24"/>
          <w:lang w:val="ro"/>
        </w:rPr>
        <w:t xml:space="preserve"> publici care activează ca avoca</w:t>
      </w:r>
      <w:r w:rsidR="00153776">
        <w:rPr>
          <w:rFonts w:cs="Times New Roman"/>
          <w:szCs w:val="24"/>
          <w:lang w:val="ro"/>
        </w:rPr>
        <w:t>ț</w:t>
      </w:r>
      <w:r>
        <w:rPr>
          <w:rFonts w:cs="Times New Roman"/>
          <w:szCs w:val="24"/>
          <w:lang w:val="ro"/>
        </w:rPr>
        <w:t>i cu normă întreagă, oferă asisten</w:t>
      </w:r>
      <w:r w:rsidR="00153776">
        <w:rPr>
          <w:rFonts w:cs="Times New Roman"/>
          <w:szCs w:val="24"/>
          <w:lang w:val="ro"/>
        </w:rPr>
        <w:t>ț</w:t>
      </w:r>
      <w:r>
        <w:rPr>
          <w:rFonts w:cs="Times New Roman"/>
          <w:szCs w:val="24"/>
          <w:lang w:val="ro"/>
        </w:rPr>
        <w:t xml:space="preserve">ă juridică </w:t>
      </w:r>
      <w:r w:rsidR="00001921">
        <w:rPr>
          <w:rFonts w:cs="Times New Roman"/>
          <w:szCs w:val="24"/>
          <w:lang w:val="ro"/>
        </w:rPr>
        <w:t>ș</w:t>
      </w:r>
      <w:r>
        <w:rPr>
          <w:rFonts w:cs="Times New Roman"/>
          <w:szCs w:val="24"/>
          <w:lang w:val="ro"/>
        </w:rPr>
        <w:t>i primesc un salariu de bază pentru serviciile lor. În plus, practicienii priva</w:t>
      </w:r>
      <w:r w:rsidR="00153776">
        <w:rPr>
          <w:rFonts w:cs="Times New Roman"/>
          <w:szCs w:val="24"/>
          <w:lang w:val="ro"/>
        </w:rPr>
        <w:t>ț</w:t>
      </w:r>
      <w:r>
        <w:rPr>
          <w:rFonts w:cs="Times New Roman"/>
          <w:szCs w:val="24"/>
          <w:lang w:val="ro"/>
        </w:rPr>
        <w:t>i sunt, de asemenea, desemna</w:t>
      </w:r>
      <w:r w:rsidR="00153776">
        <w:rPr>
          <w:rFonts w:cs="Times New Roman"/>
          <w:szCs w:val="24"/>
          <w:lang w:val="ro"/>
        </w:rPr>
        <w:t>ț</w:t>
      </w:r>
      <w:r>
        <w:rPr>
          <w:rFonts w:cs="Times New Roman"/>
          <w:szCs w:val="24"/>
          <w:lang w:val="ro"/>
        </w:rPr>
        <w:t>i să reprezinte persoanele eligibile pentru asisten</w:t>
      </w:r>
      <w:r w:rsidR="00153776">
        <w:rPr>
          <w:rFonts w:cs="Times New Roman"/>
          <w:szCs w:val="24"/>
          <w:lang w:val="ro"/>
        </w:rPr>
        <w:t>ț</w:t>
      </w:r>
      <w:r>
        <w:rPr>
          <w:rFonts w:cs="Times New Roman"/>
          <w:szCs w:val="24"/>
          <w:lang w:val="ro"/>
        </w:rPr>
        <w:t>ă juridică. În Republica Moldova, asisten</w:t>
      </w:r>
      <w:r w:rsidR="00153776">
        <w:rPr>
          <w:rFonts w:cs="Times New Roman"/>
          <w:szCs w:val="24"/>
          <w:lang w:val="ro"/>
        </w:rPr>
        <w:t>ț</w:t>
      </w:r>
      <w:r>
        <w:rPr>
          <w:rFonts w:cs="Times New Roman"/>
          <w:szCs w:val="24"/>
          <w:lang w:val="ro"/>
        </w:rPr>
        <w:t xml:space="preserve">a juridică poate fi acordată în cauze penale, administrative </w:t>
      </w:r>
      <w:r w:rsidR="00001921">
        <w:rPr>
          <w:rFonts w:cs="Times New Roman"/>
          <w:szCs w:val="24"/>
          <w:lang w:val="ro"/>
        </w:rPr>
        <w:t>ș</w:t>
      </w:r>
      <w:r>
        <w:rPr>
          <w:rFonts w:cs="Times New Roman"/>
          <w:szCs w:val="24"/>
          <w:lang w:val="ro"/>
        </w:rPr>
        <w:t xml:space="preserve">i civile, precum </w:t>
      </w:r>
      <w:r w:rsidR="00001921">
        <w:rPr>
          <w:rFonts w:cs="Times New Roman"/>
          <w:szCs w:val="24"/>
          <w:lang w:val="ro"/>
        </w:rPr>
        <w:t>ș</w:t>
      </w:r>
      <w:r>
        <w:rPr>
          <w:rFonts w:cs="Times New Roman"/>
          <w:szCs w:val="24"/>
          <w:lang w:val="ro"/>
        </w:rPr>
        <w:t>i în ca</w:t>
      </w:r>
      <w:r w:rsidR="00DB032D">
        <w:rPr>
          <w:rFonts w:cs="Times New Roman"/>
          <w:szCs w:val="24"/>
          <w:lang w:val="ro"/>
        </w:rPr>
        <w:t>uze</w:t>
      </w:r>
      <w:r>
        <w:rPr>
          <w:rFonts w:cs="Times New Roman"/>
          <w:szCs w:val="24"/>
          <w:lang w:val="ro"/>
        </w:rPr>
        <w:t>le contraven</w:t>
      </w:r>
      <w:r w:rsidR="00153776">
        <w:rPr>
          <w:rFonts w:cs="Times New Roman"/>
          <w:szCs w:val="24"/>
          <w:lang w:val="ro"/>
        </w:rPr>
        <w:t>ț</w:t>
      </w:r>
      <w:r>
        <w:rPr>
          <w:rFonts w:cs="Times New Roman"/>
          <w:szCs w:val="24"/>
          <w:lang w:val="ro"/>
        </w:rPr>
        <w:t xml:space="preserve">ionale. Cu toate acestea, nu există nici o </w:t>
      </w:r>
      <w:r w:rsidR="00DB032D">
        <w:rPr>
          <w:rFonts w:cs="Times New Roman"/>
          <w:szCs w:val="24"/>
          <w:lang w:val="ro"/>
        </w:rPr>
        <w:t xml:space="preserve">oportunitate </w:t>
      </w:r>
      <w:r>
        <w:rPr>
          <w:rFonts w:cs="Times New Roman"/>
          <w:szCs w:val="24"/>
          <w:lang w:val="ro"/>
        </w:rPr>
        <w:t>de asisten</w:t>
      </w:r>
      <w:r w:rsidR="00153776">
        <w:rPr>
          <w:rFonts w:cs="Times New Roman"/>
          <w:szCs w:val="24"/>
          <w:lang w:val="ro"/>
        </w:rPr>
        <w:t>ț</w:t>
      </w:r>
      <w:r>
        <w:rPr>
          <w:rFonts w:cs="Times New Roman"/>
          <w:szCs w:val="24"/>
          <w:lang w:val="ro"/>
        </w:rPr>
        <w:t>ă juridică în procedurile de mediere.</w:t>
      </w:r>
      <w:r w:rsidR="00E910E1">
        <w:rPr>
          <w:rFonts w:cs="Times New Roman"/>
          <w:szCs w:val="24"/>
          <w:lang w:val="ro"/>
        </w:rPr>
        <w:t xml:space="preserve"> </w:t>
      </w:r>
    </w:p>
    <w:p w14:paraId="7A55B9D5" w14:textId="36314CF9" w:rsidR="005A5426" w:rsidRPr="00DA269C" w:rsidRDefault="005A5426" w:rsidP="005A5426">
      <w:pPr>
        <w:spacing w:after="0" w:line="360" w:lineRule="auto"/>
        <w:ind w:firstLine="567"/>
        <w:jc w:val="both"/>
        <w:rPr>
          <w:rFonts w:cs="Times New Roman"/>
          <w:szCs w:val="24"/>
        </w:rPr>
      </w:pPr>
      <w:r>
        <w:rPr>
          <w:rFonts w:cs="Times New Roman"/>
          <w:szCs w:val="24"/>
          <w:lang w:val="ro"/>
        </w:rPr>
        <w:t>După cum se arată în Raportul anual al Consiliului na</w:t>
      </w:r>
      <w:r w:rsidR="00153776">
        <w:rPr>
          <w:rFonts w:cs="Times New Roman"/>
          <w:szCs w:val="24"/>
          <w:lang w:val="ro"/>
        </w:rPr>
        <w:t>ț</w:t>
      </w:r>
      <w:r>
        <w:rPr>
          <w:rFonts w:cs="Times New Roman"/>
          <w:szCs w:val="24"/>
          <w:lang w:val="ro"/>
        </w:rPr>
        <w:t>ional pentru asisten</w:t>
      </w:r>
      <w:r w:rsidR="00153776">
        <w:rPr>
          <w:rFonts w:cs="Times New Roman"/>
          <w:szCs w:val="24"/>
          <w:lang w:val="ro"/>
        </w:rPr>
        <w:t>ț</w:t>
      </w:r>
      <w:r>
        <w:rPr>
          <w:rFonts w:cs="Times New Roman"/>
          <w:szCs w:val="24"/>
          <w:lang w:val="ro"/>
        </w:rPr>
        <w:t>ă juridică garantată de stat</w:t>
      </w:r>
      <w:r>
        <w:rPr>
          <w:rStyle w:val="ac"/>
          <w:rFonts w:cs="Times New Roman"/>
          <w:lang w:val="ro"/>
        </w:rPr>
        <w:footnoteReference w:id="8"/>
      </w:r>
      <w:r>
        <w:rPr>
          <w:rFonts w:cs="Times New Roman"/>
          <w:szCs w:val="24"/>
          <w:lang w:val="ro"/>
        </w:rPr>
        <w:t>, în cursul anului 2021, au fost înregistrate un total de 61.354 de cazuri de asisten</w:t>
      </w:r>
      <w:r w:rsidR="00153776">
        <w:rPr>
          <w:rFonts w:cs="Times New Roman"/>
          <w:szCs w:val="24"/>
          <w:lang w:val="ro"/>
        </w:rPr>
        <w:t>ț</w:t>
      </w:r>
      <w:r>
        <w:rPr>
          <w:rFonts w:cs="Times New Roman"/>
          <w:szCs w:val="24"/>
          <w:lang w:val="ro"/>
        </w:rPr>
        <w:t>ă juridică garantată de stat. Din totalul de 61.354 de cazuri, 47.990 au fost cazuri de asisten</w:t>
      </w:r>
      <w:r w:rsidR="00153776">
        <w:rPr>
          <w:rFonts w:cs="Times New Roman"/>
          <w:szCs w:val="24"/>
          <w:lang w:val="ro"/>
        </w:rPr>
        <w:t>ț</w:t>
      </w:r>
      <w:r>
        <w:rPr>
          <w:rFonts w:cs="Times New Roman"/>
          <w:szCs w:val="24"/>
          <w:lang w:val="ro"/>
        </w:rPr>
        <w:t>ă juridică calificată, iar 13.364 au fost cazuri de asisten</w:t>
      </w:r>
      <w:r w:rsidR="00153776">
        <w:rPr>
          <w:rFonts w:cs="Times New Roman"/>
          <w:szCs w:val="24"/>
          <w:lang w:val="ro"/>
        </w:rPr>
        <w:t>ț</w:t>
      </w:r>
      <w:r>
        <w:rPr>
          <w:rFonts w:cs="Times New Roman"/>
          <w:szCs w:val="24"/>
          <w:lang w:val="ro"/>
        </w:rPr>
        <w:t>ă juridică primară. În general, există o cre</w:t>
      </w:r>
      <w:r w:rsidR="00001921">
        <w:rPr>
          <w:rFonts w:cs="Times New Roman"/>
          <w:szCs w:val="24"/>
          <w:lang w:val="ro"/>
        </w:rPr>
        <w:t>ș</w:t>
      </w:r>
      <w:r>
        <w:rPr>
          <w:rFonts w:cs="Times New Roman"/>
          <w:szCs w:val="24"/>
          <w:lang w:val="ro"/>
        </w:rPr>
        <w:t>tere constantă a numărului de cereri de asisten</w:t>
      </w:r>
      <w:r w:rsidR="00153776">
        <w:rPr>
          <w:rFonts w:cs="Times New Roman"/>
          <w:szCs w:val="24"/>
          <w:lang w:val="ro"/>
        </w:rPr>
        <w:t>ț</w:t>
      </w:r>
      <w:r>
        <w:rPr>
          <w:rFonts w:cs="Times New Roman"/>
          <w:szCs w:val="24"/>
          <w:lang w:val="ro"/>
        </w:rPr>
        <w:t xml:space="preserve">ă juridică în </w:t>
      </w:r>
      <w:r w:rsidR="00153776">
        <w:rPr>
          <w:rFonts w:cs="Times New Roman"/>
          <w:szCs w:val="24"/>
          <w:lang w:val="ro"/>
        </w:rPr>
        <w:t>ț</w:t>
      </w:r>
      <w:r>
        <w:rPr>
          <w:rFonts w:cs="Times New Roman"/>
          <w:szCs w:val="24"/>
          <w:lang w:val="ro"/>
        </w:rPr>
        <w:t>ară. Din numărul total de cazuri care prevăd acordarea de asisten</w:t>
      </w:r>
      <w:r w:rsidR="00153776">
        <w:rPr>
          <w:rFonts w:cs="Times New Roman"/>
          <w:szCs w:val="24"/>
          <w:lang w:val="ro"/>
        </w:rPr>
        <w:t>ț</w:t>
      </w:r>
      <w:r>
        <w:rPr>
          <w:rFonts w:cs="Times New Roman"/>
          <w:szCs w:val="24"/>
          <w:lang w:val="ro"/>
        </w:rPr>
        <w:t>ă juridică calificată, asisten</w:t>
      </w:r>
      <w:r w:rsidR="00153776">
        <w:rPr>
          <w:rFonts w:cs="Times New Roman"/>
          <w:szCs w:val="24"/>
          <w:lang w:val="ro"/>
        </w:rPr>
        <w:t>ț</w:t>
      </w:r>
      <w:r>
        <w:rPr>
          <w:rFonts w:cs="Times New Roman"/>
          <w:szCs w:val="24"/>
          <w:lang w:val="ro"/>
        </w:rPr>
        <w:t>a juridică de urgen</w:t>
      </w:r>
      <w:r w:rsidR="00153776">
        <w:rPr>
          <w:rFonts w:cs="Times New Roman"/>
          <w:szCs w:val="24"/>
          <w:lang w:val="ro"/>
        </w:rPr>
        <w:t>ț</w:t>
      </w:r>
      <w:r>
        <w:rPr>
          <w:rFonts w:cs="Times New Roman"/>
          <w:szCs w:val="24"/>
          <w:lang w:val="ro"/>
        </w:rPr>
        <w:t>ă</w:t>
      </w:r>
      <w:r>
        <w:rPr>
          <w:rStyle w:val="ac"/>
          <w:rFonts w:cs="Times New Roman"/>
          <w:lang w:val="ro"/>
        </w:rPr>
        <w:footnoteReference w:id="9"/>
      </w:r>
      <w:r>
        <w:rPr>
          <w:rFonts w:cs="Times New Roman"/>
          <w:szCs w:val="24"/>
          <w:lang w:val="ro"/>
        </w:rPr>
        <w:t xml:space="preserve"> a fost acordată în 3.524 de cazuri. În celelalte 44.466 de cazuri, asisten</w:t>
      </w:r>
      <w:r w:rsidR="00153776">
        <w:rPr>
          <w:rFonts w:cs="Times New Roman"/>
          <w:szCs w:val="24"/>
          <w:lang w:val="ro"/>
        </w:rPr>
        <w:t>ț</w:t>
      </w:r>
      <w:r>
        <w:rPr>
          <w:rFonts w:cs="Times New Roman"/>
          <w:szCs w:val="24"/>
          <w:lang w:val="ro"/>
        </w:rPr>
        <w:t>ă juridică calificată a fost acordată în cauze penale, contraven</w:t>
      </w:r>
      <w:r w:rsidR="00153776">
        <w:rPr>
          <w:rFonts w:cs="Times New Roman"/>
          <w:szCs w:val="24"/>
          <w:lang w:val="ro"/>
        </w:rPr>
        <w:t>ț</w:t>
      </w:r>
      <w:r>
        <w:rPr>
          <w:rFonts w:cs="Times New Roman"/>
          <w:szCs w:val="24"/>
          <w:lang w:val="ro"/>
        </w:rPr>
        <w:t xml:space="preserve">ionale </w:t>
      </w:r>
      <w:r w:rsidR="00001921">
        <w:rPr>
          <w:rFonts w:cs="Times New Roman"/>
          <w:szCs w:val="24"/>
          <w:lang w:val="ro"/>
        </w:rPr>
        <w:t>ș</w:t>
      </w:r>
      <w:r>
        <w:rPr>
          <w:rFonts w:cs="Times New Roman"/>
          <w:szCs w:val="24"/>
          <w:lang w:val="ro"/>
        </w:rPr>
        <w:t>i civile. În mod tradi</w:t>
      </w:r>
      <w:r w:rsidR="00153776">
        <w:rPr>
          <w:rFonts w:cs="Times New Roman"/>
          <w:szCs w:val="24"/>
          <w:lang w:val="ro"/>
        </w:rPr>
        <w:t>ț</w:t>
      </w:r>
      <w:r>
        <w:rPr>
          <w:rFonts w:cs="Times New Roman"/>
          <w:szCs w:val="24"/>
          <w:lang w:val="ro"/>
        </w:rPr>
        <w:t xml:space="preserve">ional, cauzele penale au reprezentat majoritatea, </w:t>
      </w:r>
      <w:r w:rsidR="00DB032D">
        <w:rPr>
          <w:rFonts w:cs="Times New Roman"/>
          <w:szCs w:val="24"/>
          <w:lang w:val="ro"/>
        </w:rPr>
        <w:t>acoperind</w:t>
      </w:r>
      <w:r>
        <w:rPr>
          <w:rFonts w:cs="Times New Roman"/>
          <w:szCs w:val="24"/>
          <w:lang w:val="ro"/>
        </w:rPr>
        <w:t xml:space="preserve"> aproximativ 82% din total</w:t>
      </w:r>
      <w:r w:rsidR="00DB032D">
        <w:rPr>
          <w:rFonts w:cs="Times New Roman"/>
          <w:szCs w:val="24"/>
          <w:lang w:val="ro"/>
        </w:rPr>
        <w:t>ul cazurilor</w:t>
      </w:r>
      <w:r>
        <w:rPr>
          <w:rFonts w:cs="Times New Roman"/>
          <w:szCs w:val="24"/>
          <w:lang w:val="ro"/>
        </w:rPr>
        <w:t>. Prin urmare, din total</w:t>
      </w:r>
      <w:r w:rsidR="00DB032D">
        <w:rPr>
          <w:rFonts w:cs="Times New Roman"/>
          <w:szCs w:val="24"/>
          <w:lang w:val="ro"/>
        </w:rPr>
        <w:t xml:space="preserve">ul de 47.990 de cazuri, </w:t>
      </w:r>
      <w:r>
        <w:rPr>
          <w:rFonts w:cs="Times New Roman"/>
          <w:szCs w:val="24"/>
          <w:lang w:val="ro"/>
        </w:rPr>
        <w:t>36.461 cauze (82%) au fost penale, 4.133 cauze (9%) au fost civile, iar 3.872 cauze (9%) au fost cauze contraven</w:t>
      </w:r>
      <w:r w:rsidR="00153776">
        <w:rPr>
          <w:rFonts w:cs="Times New Roman"/>
          <w:szCs w:val="24"/>
          <w:lang w:val="ro"/>
        </w:rPr>
        <w:t>ț</w:t>
      </w:r>
      <w:r>
        <w:rPr>
          <w:rFonts w:cs="Times New Roman"/>
          <w:szCs w:val="24"/>
          <w:lang w:val="ro"/>
        </w:rPr>
        <w:t xml:space="preserve">ionale. </w:t>
      </w:r>
    </w:p>
    <w:p w14:paraId="45C72467" w14:textId="2848FEB1" w:rsidR="005A5426" w:rsidRPr="00DA269C" w:rsidRDefault="005A5426" w:rsidP="005A5426">
      <w:pPr>
        <w:spacing w:after="0" w:line="360" w:lineRule="auto"/>
        <w:ind w:firstLine="567"/>
        <w:jc w:val="both"/>
        <w:rPr>
          <w:rFonts w:cs="Times New Roman"/>
          <w:szCs w:val="24"/>
        </w:rPr>
      </w:pPr>
      <w:r>
        <w:rPr>
          <w:rFonts w:cs="Times New Roman"/>
          <w:szCs w:val="24"/>
          <w:lang w:val="ro"/>
        </w:rPr>
        <w:t>Pe parcursul anului 2022, conform Raportului anual al Consiliului na</w:t>
      </w:r>
      <w:r w:rsidR="00153776">
        <w:rPr>
          <w:rFonts w:cs="Times New Roman"/>
          <w:szCs w:val="24"/>
          <w:lang w:val="ro"/>
        </w:rPr>
        <w:t>ț</w:t>
      </w:r>
      <w:r>
        <w:rPr>
          <w:rFonts w:cs="Times New Roman"/>
          <w:szCs w:val="24"/>
          <w:lang w:val="ro"/>
        </w:rPr>
        <w:t>ional pentru asisten</w:t>
      </w:r>
      <w:r w:rsidR="00153776">
        <w:rPr>
          <w:rFonts w:cs="Times New Roman"/>
          <w:szCs w:val="24"/>
          <w:lang w:val="ro"/>
        </w:rPr>
        <w:t>ț</w:t>
      </w:r>
      <w:r>
        <w:rPr>
          <w:rFonts w:cs="Times New Roman"/>
          <w:szCs w:val="24"/>
          <w:lang w:val="ro"/>
        </w:rPr>
        <w:t>ă juridică garantată de stat</w:t>
      </w:r>
      <w:r>
        <w:rPr>
          <w:rStyle w:val="ac"/>
          <w:rFonts w:cs="Times New Roman"/>
          <w:szCs w:val="24"/>
          <w:lang w:val="ro"/>
        </w:rPr>
        <w:footnoteReference w:id="10"/>
      </w:r>
      <w:r>
        <w:rPr>
          <w:rFonts w:cs="Times New Roman"/>
          <w:szCs w:val="24"/>
          <w:lang w:val="ro"/>
        </w:rPr>
        <w:t>, au fost înregistrate în total 64.132 de cazuri de acordare a asisten</w:t>
      </w:r>
      <w:r w:rsidR="00153776">
        <w:rPr>
          <w:rFonts w:cs="Times New Roman"/>
          <w:szCs w:val="24"/>
          <w:lang w:val="ro"/>
        </w:rPr>
        <w:t>ț</w:t>
      </w:r>
      <w:r>
        <w:rPr>
          <w:rFonts w:cs="Times New Roman"/>
          <w:szCs w:val="24"/>
          <w:lang w:val="ro"/>
        </w:rPr>
        <w:t>ei juridice garantate de stat, adică cu 2.778</w:t>
      </w:r>
      <w:r w:rsidR="00001921">
        <w:rPr>
          <w:rFonts w:cs="Times New Roman"/>
          <w:szCs w:val="24"/>
          <w:lang w:val="ro"/>
        </w:rPr>
        <w:t xml:space="preserve"> de cazuri mai multe decât în </w:t>
      </w:r>
      <w:r>
        <w:rPr>
          <w:rFonts w:cs="Times New Roman"/>
          <w:szCs w:val="24"/>
          <w:lang w:val="ro"/>
        </w:rPr>
        <w:t>2021. Din numărul total de 64.132 de cazuri, 50.360 au constituit cazuri de acordare a asisten</w:t>
      </w:r>
      <w:r w:rsidR="00153776">
        <w:rPr>
          <w:rFonts w:cs="Times New Roman"/>
          <w:szCs w:val="24"/>
          <w:lang w:val="ro"/>
        </w:rPr>
        <w:t>ț</w:t>
      </w:r>
      <w:r>
        <w:rPr>
          <w:rFonts w:cs="Times New Roman"/>
          <w:szCs w:val="24"/>
          <w:lang w:val="ro"/>
        </w:rPr>
        <w:t>ei juridice calificate, iar 13.772 au fost cazuri de acordare a asisten</w:t>
      </w:r>
      <w:r w:rsidR="00153776">
        <w:rPr>
          <w:rFonts w:cs="Times New Roman"/>
          <w:szCs w:val="24"/>
          <w:lang w:val="ro"/>
        </w:rPr>
        <w:t>ț</w:t>
      </w:r>
      <w:r>
        <w:rPr>
          <w:rFonts w:cs="Times New Roman"/>
          <w:szCs w:val="24"/>
          <w:lang w:val="ro"/>
        </w:rPr>
        <w:t>ei juridice primare. Astfel, ponderea asisten</w:t>
      </w:r>
      <w:r w:rsidR="00153776">
        <w:rPr>
          <w:rFonts w:cs="Times New Roman"/>
          <w:szCs w:val="24"/>
          <w:lang w:val="ro"/>
        </w:rPr>
        <w:t>ț</w:t>
      </w:r>
      <w:r>
        <w:rPr>
          <w:rFonts w:cs="Times New Roman"/>
          <w:szCs w:val="24"/>
          <w:lang w:val="ro"/>
        </w:rPr>
        <w:t>ei juridice calificate a fost de 79% din volumul total, iar asisten</w:t>
      </w:r>
      <w:r w:rsidR="00153776">
        <w:rPr>
          <w:rFonts w:cs="Times New Roman"/>
          <w:szCs w:val="24"/>
          <w:lang w:val="ro"/>
        </w:rPr>
        <w:t>ț</w:t>
      </w:r>
      <w:r>
        <w:rPr>
          <w:rFonts w:cs="Times New Roman"/>
          <w:szCs w:val="24"/>
          <w:lang w:val="ro"/>
        </w:rPr>
        <w:t>a juridică primară a reprezentat 21%. Similar cu 2021, un număr considerabil de cazuri au constituit cele de asisten</w:t>
      </w:r>
      <w:r w:rsidR="00153776">
        <w:rPr>
          <w:rFonts w:cs="Times New Roman"/>
          <w:szCs w:val="24"/>
          <w:lang w:val="ro"/>
        </w:rPr>
        <w:t>ț</w:t>
      </w:r>
      <w:r>
        <w:rPr>
          <w:rFonts w:cs="Times New Roman"/>
          <w:szCs w:val="24"/>
          <w:lang w:val="ro"/>
        </w:rPr>
        <w:t xml:space="preserve">ă </w:t>
      </w:r>
      <w:r>
        <w:rPr>
          <w:rFonts w:cs="Times New Roman"/>
          <w:szCs w:val="24"/>
          <w:lang w:val="ro"/>
        </w:rPr>
        <w:lastRenderedPageBreak/>
        <w:t>juridică de urgen</w:t>
      </w:r>
      <w:r w:rsidR="00153776">
        <w:rPr>
          <w:rFonts w:cs="Times New Roman"/>
          <w:szCs w:val="24"/>
          <w:lang w:val="ro"/>
        </w:rPr>
        <w:t>ț</w:t>
      </w:r>
      <w:r>
        <w:rPr>
          <w:rFonts w:cs="Times New Roman"/>
          <w:szCs w:val="24"/>
          <w:lang w:val="ro"/>
        </w:rPr>
        <w:t>ă. În celelalte cazuri, adică în 46.359 de cazuri, asisten</w:t>
      </w:r>
      <w:r w:rsidR="00153776">
        <w:rPr>
          <w:rFonts w:cs="Times New Roman"/>
          <w:szCs w:val="24"/>
          <w:lang w:val="ro"/>
        </w:rPr>
        <w:t>ț</w:t>
      </w:r>
      <w:r>
        <w:rPr>
          <w:rFonts w:cs="Times New Roman"/>
          <w:szCs w:val="24"/>
          <w:lang w:val="ro"/>
        </w:rPr>
        <w:t>ă juridică calificată a fost acordată în cauze penale, contraven</w:t>
      </w:r>
      <w:r w:rsidR="00153776">
        <w:rPr>
          <w:rFonts w:cs="Times New Roman"/>
          <w:szCs w:val="24"/>
          <w:lang w:val="ro"/>
        </w:rPr>
        <w:t>ț</w:t>
      </w:r>
      <w:r>
        <w:rPr>
          <w:rFonts w:cs="Times New Roman"/>
          <w:szCs w:val="24"/>
          <w:lang w:val="ro"/>
        </w:rPr>
        <w:t xml:space="preserve">ionale </w:t>
      </w:r>
      <w:r w:rsidR="00001921">
        <w:rPr>
          <w:rFonts w:cs="Times New Roman"/>
          <w:szCs w:val="24"/>
          <w:lang w:val="ro"/>
        </w:rPr>
        <w:t>ș</w:t>
      </w:r>
      <w:r>
        <w:rPr>
          <w:rFonts w:cs="Times New Roman"/>
          <w:szCs w:val="24"/>
          <w:lang w:val="ro"/>
        </w:rPr>
        <w:t>i civile. La fel ca</w:t>
      </w:r>
      <w:r w:rsidR="00DB032D">
        <w:rPr>
          <w:rFonts w:cs="Times New Roman"/>
          <w:szCs w:val="24"/>
          <w:lang w:val="ro"/>
        </w:rPr>
        <w:t xml:space="preserve"> în</w:t>
      </w:r>
      <w:r>
        <w:rPr>
          <w:rFonts w:cs="Times New Roman"/>
          <w:szCs w:val="24"/>
          <w:lang w:val="ro"/>
        </w:rPr>
        <w:t xml:space="preserve"> anul precedent, au predominat cauzele penale: 38 297 cauze (82%) au constituit cauze penale, 3 975 (9 %) cauze civile </w:t>
      </w:r>
      <w:r w:rsidR="00001921">
        <w:rPr>
          <w:rFonts w:cs="Times New Roman"/>
          <w:szCs w:val="24"/>
          <w:lang w:val="ro"/>
        </w:rPr>
        <w:t>ș</w:t>
      </w:r>
      <w:r>
        <w:rPr>
          <w:rFonts w:cs="Times New Roman"/>
          <w:szCs w:val="24"/>
          <w:lang w:val="ro"/>
        </w:rPr>
        <w:t>i 4 087 (9%) cauze contraven</w:t>
      </w:r>
      <w:r w:rsidR="00153776">
        <w:rPr>
          <w:rFonts w:cs="Times New Roman"/>
          <w:szCs w:val="24"/>
          <w:lang w:val="ro"/>
        </w:rPr>
        <w:t>ț</w:t>
      </w:r>
      <w:r>
        <w:rPr>
          <w:rFonts w:cs="Times New Roman"/>
          <w:szCs w:val="24"/>
          <w:lang w:val="ro"/>
        </w:rPr>
        <w:t>ionale. Se poate observa că numărul cazurilor de asisten</w:t>
      </w:r>
      <w:r w:rsidR="00153776">
        <w:rPr>
          <w:rFonts w:cs="Times New Roman"/>
          <w:szCs w:val="24"/>
          <w:lang w:val="ro"/>
        </w:rPr>
        <w:t>ț</w:t>
      </w:r>
      <w:r>
        <w:rPr>
          <w:rFonts w:cs="Times New Roman"/>
          <w:szCs w:val="24"/>
          <w:lang w:val="ro"/>
        </w:rPr>
        <w:t>ă judiciară a crescut fa</w:t>
      </w:r>
      <w:r w:rsidR="00153776">
        <w:rPr>
          <w:rFonts w:cs="Times New Roman"/>
          <w:szCs w:val="24"/>
          <w:lang w:val="ro"/>
        </w:rPr>
        <w:t>ț</w:t>
      </w:r>
      <w:r>
        <w:rPr>
          <w:rFonts w:cs="Times New Roman"/>
          <w:szCs w:val="24"/>
          <w:lang w:val="ro"/>
        </w:rPr>
        <w:t xml:space="preserve">ă de 2021 </w:t>
      </w:r>
      <w:r w:rsidR="00001921">
        <w:rPr>
          <w:rFonts w:cs="Times New Roman"/>
          <w:szCs w:val="24"/>
          <w:lang w:val="ro"/>
        </w:rPr>
        <w:t>ș</w:t>
      </w:r>
      <w:r>
        <w:rPr>
          <w:rFonts w:cs="Times New Roman"/>
          <w:szCs w:val="24"/>
          <w:lang w:val="ro"/>
        </w:rPr>
        <w:t>i 2022, dar tendin</w:t>
      </w:r>
      <w:r w:rsidR="00153776">
        <w:rPr>
          <w:rFonts w:cs="Times New Roman"/>
          <w:szCs w:val="24"/>
          <w:lang w:val="ro"/>
        </w:rPr>
        <w:t>ț</w:t>
      </w:r>
      <w:r>
        <w:rPr>
          <w:rFonts w:cs="Times New Roman"/>
          <w:szCs w:val="24"/>
          <w:lang w:val="ro"/>
        </w:rPr>
        <w:t>ele au rămas acelea</w:t>
      </w:r>
      <w:r w:rsidR="00001921">
        <w:rPr>
          <w:rFonts w:cs="Times New Roman"/>
          <w:szCs w:val="24"/>
          <w:lang w:val="ro"/>
        </w:rPr>
        <w:t>ș</w:t>
      </w:r>
      <w:r>
        <w:rPr>
          <w:rFonts w:cs="Times New Roman"/>
          <w:szCs w:val="24"/>
          <w:lang w:val="ro"/>
        </w:rPr>
        <w:t>i.</w:t>
      </w:r>
    </w:p>
    <w:p w14:paraId="03CC5F5C" w14:textId="0FB31A83" w:rsidR="005A5426" w:rsidRPr="00DA269C" w:rsidRDefault="005A5426" w:rsidP="005A5426">
      <w:pPr>
        <w:spacing w:after="0" w:line="360" w:lineRule="auto"/>
        <w:ind w:firstLine="567"/>
        <w:jc w:val="both"/>
        <w:rPr>
          <w:rFonts w:cs="Times New Roman"/>
          <w:szCs w:val="24"/>
        </w:rPr>
      </w:pPr>
      <w:r>
        <w:rPr>
          <w:rFonts w:cs="Times New Roman"/>
          <w:szCs w:val="24"/>
          <w:lang w:val="ro"/>
        </w:rPr>
        <w:t>În conformitate cu articolul 19 (Persoane</w:t>
      </w:r>
      <w:r w:rsidR="00DB032D">
        <w:rPr>
          <w:rFonts w:cs="Times New Roman"/>
          <w:szCs w:val="24"/>
          <w:lang w:val="ro"/>
        </w:rPr>
        <w:t>le</w:t>
      </w:r>
      <w:r>
        <w:rPr>
          <w:rFonts w:cs="Times New Roman"/>
          <w:szCs w:val="24"/>
          <w:lang w:val="ro"/>
        </w:rPr>
        <w:t xml:space="preserve"> care au dreptul la asisten</w:t>
      </w:r>
      <w:r w:rsidR="00153776">
        <w:rPr>
          <w:rFonts w:cs="Times New Roman"/>
          <w:szCs w:val="24"/>
          <w:lang w:val="ro"/>
        </w:rPr>
        <w:t>ț</w:t>
      </w:r>
      <w:r>
        <w:rPr>
          <w:rFonts w:cs="Times New Roman"/>
          <w:szCs w:val="24"/>
          <w:lang w:val="ro"/>
        </w:rPr>
        <w:t>ă juridică calificată) din Legea cu privire la asisten</w:t>
      </w:r>
      <w:r w:rsidR="00153776">
        <w:rPr>
          <w:rFonts w:cs="Times New Roman"/>
          <w:szCs w:val="24"/>
          <w:lang w:val="ro"/>
        </w:rPr>
        <w:t>ț</w:t>
      </w:r>
      <w:r>
        <w:rPr>
          <w:rFonts w:cs="Times New Roman"/>
          <w:szCs w:val="24"/>
          <w:lang w:val="ro"/>
        </w:rPr>
        <w:t>a juridică garantată de stat, următoarele persoane au dreptul să beneficieze de asisten</w:t>
      </w:r>
      <w:r w:rsidR="00153776">
        <w:rPr>
          <w:rFonts w:cs="Times New Roman"/>
          <w:szCs w:val="24"/>
          <w:lang w:val="ro"/>
        </w:rPr>
        <w:t>ț</w:t>
      </w:r>
      <w:r>
        <w:rPr>
          <w:rFonts w:cs="Times New Roman"/>
          <w:szCs w:val="24"/>
          <w:lang w:val="ro"/>
        </w:rPr>
        <w:t>ă juridică de linia a doua:</w:t>
      </w:r>
      <w:r w:rsidR="00E910E1">
        <w:rPr>
          <w:rFonts w:cs="Times New Roman"/>
          <w:szCs w:val="24"/>
          <w:lang w:val="ro"/>
        </w:rPr>
        <w:t xml:space="preserve"> </w:t>
      </w:r>
    </w:p>
    <w:p w14:paraId="5272FB07" w14:textId="0067576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Persoanele care au nevoie de asisten</w:t>
      </w:r>
      <w:r w:rsidR="00153776">
        <w:rPr>
          <w:rFonts w:cs="Times New Roman"/>
          <w:szCs w:val="24"/>
          <w:lang w:val="ro"/>
        </w:rPr>
        <w:t>ț</w:t>
      </w:r>
      <w:r>
        <w:rPr>
          <w:rFonts w:cs="Times New Roman"/>
          <w:szCs w:val="24"/>
          <w:lang w:val="ro"/>
        </w:rPr>
        <w:t xml:space="preserve">ă juridică pe cauze penale, </w:t>
      </w:r>
      <w:r w:rsidR="00001921">
        <w:rPr>
          <w:rFonts w:cs="Times New Roman"/>
          <w:szCs w:val="24"/>
          <w:lang w:val="ro"/>
        </w:rPr>
        <w:t>ș</w:t>
      </w:r>
      <w:r>
        <w:rPr>
          <w:rFonts w:cs="Times New Roman"/>
          <w:szCs w:val="24"/>
          <w:lang w:val="ro"/>
        </w:rPr>
        <w:t>i interesele justi</w:t>
      </w:r>
      <w:r w:rsidR="00153776">
        <w:rPr>
          <w:rFonts w:cs="Times New Roman"/>
          <w:szCs w:val="24"/>
          <w:lang w:val="ro"/>
        </w:rPr>
        <w:t>ț</w:t>
      </w:r>
      <w:r>
        <w:rPr>
          <w:rFonts w:cs="Times New Roman"/>
          <w:szCs w:val="24"/>
          <w:lang w:val="ro"/>
        </w:rPr>
        <w:t>iei o cer, însă nu dispun de suficiente mijloace pentru a plăti acest serviciu;</w:t>
      </w:r>
    </w:p>
    <w:p w14:paraId="201514A3" w14:textId="20F566EA"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Persoanele</w:t>
      </w:r>
      <w:r w:rsidR="00DB032D">
        <w:rPr>
          <w:rFonts w:cs="Times New Roman"/>
          <w:szCs w:val="24"/>
          <w:lang w:val="ro"/>
        </w:rPr>
        <w:t xml:space="preserve"> care</w:t>
      </w:r>
      <w:r>
        <w:rPr>
          <w:rFonts w:cs="Times New Roman"/>
          <w:szCs w:val="24"/>
          <w:lang w:val="ro"/>
        </w:rPr>
        <w:t xml:space="preserve"> au nevoie de asisten</w:t>
      </w:r>
      <w:r w:rsidR="00153776">
        <w:rPr>
          <w:rFonts w:cs="Times New Roman"/>
          <w:szCs w:val="24"/>
          <w:lang w:val="ro"/>
        </w:rPr>
        <w:t>ț</w:t>
      </w:r>
      <w:r>
        <w:rPr>
          <w:rFonts w:cs="Times New Roman"/>
          <w:szCs w:val="24"/>
          <w:lang w:val="ro"/>
        </w:rPr>
        <w:t>ă juridică de urgen</w:t>
      </w:r>
      <w:r w:rsidR="00153776">
        <w:rPr>
          <w:rFonts w:cs="Times New Roman"/>
          <w:szCs w:val="24"/>
          <w:lang w:val="ro"/>
        </w:rPr>
        <w:t>ț</w:t>
      </w:r>
      <w:r>
        <w:rPr>
          <w:rFonts w:cs="Times New Roman"/>
          <w:szCs w:val="24"/>
          <w:lang w:val="ro"/>
        </w:rPr>
        <w:t>ă în cazul depunerii cererii pentru aplicarea măsurilor de protec</w:t>
      </w:r>
      <w:r w:rsidR="00153776">
        <w:rPr>
          <w:rFonts w:cs="Times New Roman"/>
          <w:szCs w:val="24"/>
          <w:lang w:val="ro"/>
        </w:rPr>
        <w:t>ț</w:t>
      </w:r>
      <w:r>
        <w:rPr>
          <w:rFonts w:cs="Times New Roman"/>
          <w:szCs w:val="24"/>
          <w:lang w:val="ro"/>
        </w:rPr>
        <w:t>ie în condi</w:t>
      </w:r>
      <w:r w:rsidR="00153776">
        <w:rPr>
          <w:rFonts w:cs="Times New Roman"/>
          <w:szCs w:val="24"/>
          <w:lang w:val="ro"/>
        </w:rPr>
        <w:t>ț</w:t>
      </w:r>
      <w:r>
        <w:rPr>
          <w:rFonts w:cs="Times New Roman"/>
          <w:szCs w:val="24"/>
          <w:lang w:val="ro"/>
        </w:rPr>
        <w:t>iile art. 278</w:t>
      </w:r>
      <w:r>
        <w:rPr>
          <w:rFonts w:cs="Times New Roman"/>
          <w:szCs w:val="24"/>
          <w:vertAlign w:val="superscript"/>
          <w:lang w:val="ro"/>
        </w:rPr>
        <w:t>6</w:t>
      </w:r>
      <w:r>
        <w:rPr>
          <w:rFonts w:cs="Times New Roman"/>
          <w:szCs w:val="24"/>
          <w:lang w:val="ro"/>
        </w:rPr>
        <w:t xml:space="preserve"> din Codul de procedură civilă al Republicii Moldova sau art. 215</w:t>
      </w:r>
      <w:r>
        <w:rPr>
          <w:rFonts w:cs="Times New Roman"/>
          <w:szCs w:val="24"/>
          <w:vertAlign w:val="superscript"/>
          <w:lang w:val="ro"/>
        </w:rPr>
        <w:t>1</w:t>
      </w:r>
      <w:r>
        <w:rPr>
          <w:rFonts w:cs="Times New Roman"/>
          <w:szCs w:val="24"/>
          <w:lang w:val="ro"/>
        </w:rPr>
        <w:t xml:space="preserve"> din Codul de procedură penală al Republicii Moldova ori în cazul depunerii plângerii despre săvâr</w:t>
      </w:r>
      <w:r w:rsidR="00001921">
        <w:rPr>
          <w:rFonts w:cs="Times New Roman"/>
          <w:szCs w:val="24"/>
          <w:lang w:val="ro"/>
        </w:rPr>
        <w:t>ș</w:t>
      </w:r>
      <w:r>
        <w:rPr>
          <w:rFonts w:cs="Times New Roman"/>
          <w:szCs w:val="24"/>
          <w:lang w:val="ro"/>
        </w:rPr>
        <w:t>irea violen</w:t>
      </w:r>
      <w:r w:rsidR="00153776">
        <w:rPr>
          <w:rFonts w:cs="Times New Roman"/>
          <w:szCs w:val="24"/>
          <w:lang w:val="ro"/>
        </w:rPr>
        <w:t>ț</w:t>
      </w:r>
      <w:r>
        <w:rPr>
          <w:rFonts w:cs="Times New Roman"/>
          <w:szCs w:val="24"/>
          <w:lang w:val="ro"/>
        </w:rPr>
        <w:t>ei în familie sau a unei infrac</w:t>
      </w:r>
      <w:r w:rsidR="00153776">
        <w:rPr>
          <w:rFonts w:cs="Times New Roman"/>
          <w:szCs w:val="24"/>
          <w:lang w:val="ro"/>
        </w:rPr>
        <w:t>ț</w:t>
      </w:r>
      <w:r>
        <w:rPr>
          <w:rFonts w:cs="Times New Roman"/>
          <w:szCs w:val="24"/>
          <w:lang w:val="ro"/>
        </w:rPr>
        <w:t>iuni privind via</w:t>
      </w:r>
      <w:r w:rsidR="00153776">
        <w:rPr>
          <w:rFonts w:cs="Times New Roman"/>
          <w:szCs w:val="24"/>
          <w:lang w:val="ro"/>
        </w:rPr>
        <w:t>ț</w:t>
      </w:r>
      <w:r>
        <w:rPr>
          <w:rFonts w:cs="Times New Roman"/>
          <w:szCs w:val="24"/>
          <w:lang w:val="ro"/>
        </w:rPr>
        <w:t>a sexuală;</w:t>
      </w:r>
    </w:p>
    <w:p w14:paraId="63C56391" w14:textId="22876B52"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Persoanele care au dreptul la asisten</w:t>
      </w:r>
      <w:r w:rsidR="00153776">
        <w:rPr>
          <w:rFonts w:cs="Times New Roman"/>
          <w:szCs w:val="24"/>
          <w:lang w:val="ro"/>
        </w:rPr>
        <w:t>ț</w:t>
      </w:r>
      <w:r>
        <w:rPr>
          <w:rFonts w:cs="Times New Roman"/>
          <w:szCs w:val="24"/>
          <w:lang w:val="ro"/>
        </w:rPr>
        <w:t>ă juridică obligatorie în temeiul art. 69 alin. (1) pct. 2)–13) din Codul de procedură penală al Republicii Moldova;</w:t>
      </w:r>
    </w:p>
    <w:p w14:paraId="26898DEA" w14:textId="3EE995E6"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Persoanele care au dreptul la asisten</w:t>
      </w:r>
      <w:r w:rsidR="00153776">
        <w:rPr>
          <w:rFonts w:cs="Times New Roman"/>
          <w:szCs w:val="24"/>
          <w:lang w:val="ro"/>
        </w:rPr>
        <w:t>ț</w:t>
      </w:r>
      <w:r>
        <w:rPr>
          <w:rFonts w:cs="Times New Roman"/>
          <w:szCs w:val="24"/>
          <w:lang w:val="ro"/>
        </w:rPr>
        <w:t xml:space="preserve">ă juridică obligatorie conform art.77 lit. a) </w:t>
      </w:r>
      <w:r w:rsidR="00001921">
        <w:rPr>
          <w:rFonts w:cs="Times New Roman"/>
          <w:szCs w:val="24"/>
          <w:lang w:val="ro"/>
        </w:rPr>
        <w:t>ș</w:t>
      </w:r>
      <w:r>
        <w:rPr>
          <w:rFonts w:cs="Times New Roman"/>
          <w:szCs w:val="24"/>
          <w:lang w:val="ro"/>
        </w:rPr>
        <w:t xml:space="preserve">i c) din Codul de procedură civilă al Republicii Moldova, precum </w:t>
      </w:r>
      <w:r w:rsidR="00001921">
        <w:rPr>
          <w:rFonts w:cs="Times New Roman"/>
          <w:szCs w:val="24"/>
          <w:lang w:val="ro"/>
        </w:rPr>
        <w:t>ș</w:t>
      </w:r>
      <w:r>
        <w:rPr>
          <w:rFonts w:cs="Times New Roman"/>
          <w:szCs w:val="24"/>
          <w:lang w:val="ro"/>
        </w:rPr>
        <w:t>i art. 151 din Codul civil al Republicii Moldova</w:t>
      </w:r>
    </w:p>
    <w:p w14:paraId="0616147E" w14:textId="04F5BBA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Persoanele care au nevoie de asisten</w:t>
      </w:r>
      <w:r w:rsidR="00153776">
        <w:rPr>
          <w:rFonts w:cs="Times New Roman"/>
          <w:szCs w:val="24"/>
          <w:lang w:val="ro"/>
        </w:rPr>
        <w:t>ț</w:t>
      </w:r>
      <w:r>
        <w:rPr>
          <w:rFonts w:cs="Times New Roman"/>
          <w:szCs w:val="24"/>
          <w:lang w:val="ro"/>
        </w:rPr>
        <w:t>ă juridică în cauze contraven</w:t>
      </w:r>
      <w:r w:rsidR="00153776">
        <w:rPr>
          <w:rFonts w:cs="Times New Roman"/>
          <w:szCs w:val="24"/>
          <w:lang w:val="ro"/>
        </w:rPr>
        <w:t>ț</w:t>
      </w:r>
      <w:r>
        <w:rPr>
          <w:rFonts w:cs="Times New Roman"/>
          <w:szCs w:val="24"/>
          <w:lang w:val="ro"/>
        </w:rPr>
        <w:t xml:space="preserve">ionale, civile </w:t>
      </w:r>
      <w:r w:rsidR="00001921">
        <w:rPr>
          <w:rFonts w:cs="Times New Roman"/>
          <w:szCs w:val="24"/>
          <w:lang w:val="ro"/>
        </w:rPr>
        <w:t>ș</w:t>
      </w:r>
      <w:r>
        <w:rPr>
          <w:rFonts w:cs="Times New Roman"/>
          <w:szCs w:val="24"/>
          <w:lang w:val="ro"/>
        </w:rPr>
        <w:t>i de contencios administrativ, însă nu dispun de suficiente mijloace pentru a plăti aceste servicii, cauzele fiind complexe din punct de vedere juridic sau procesual.</w:t>
      </w:r>
    </w:p>
    <w:p w14:paraId="181CC805" w14:textId="1C74D6D1"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Pr>
          <w:rFonts w:cs="Times New Roman"/>
          <w:szCs w:val="24"/>
          <w:lang w:val="ro"/>
        </w:rPr>
        <w:t>Copiii care sunt victime ale infrac</w:t>
      </w:r>
      <w:r w:rsidR="00153776">
        <w:rPr>
          <w:rFonts w:cs="Times New Roman"/>
          <w:szCs w:val="24"/>
          <w:lang w:val="ro"/>
        </w:rPr>
        <w:t>ț</w:t>
      </w:r>
      <w:r>
        <w:rPr>
          <w:rFonts w:cs="Times New Roman"/>
          <w:szCs w:val="24"/>
          <w:lang w:val="ro"/>
        </w:rPr>
        <w:t>iunilor, victimele violen</w:t>
      </w:r>
      <w:r w:rsidR="00153776">
        <w:rPr>
          <w:rFonts w:cs="Times New Roman"/>
          <w:szCs w:val="24"/>
          <w:lang w:val="ro"/>
        </w:rPr>
        <w:t>ț</w:t>
      </w:r>
      <w:r>
        <w:rPr>
          <w:rFonts w:cs="Times New Roman"/>
          <w:szCs w:val="24"/>
          <w:lang w:val="ro"/>
        </w:rPr>
        <w:t>ei în familie, victimele infrac</w:t>
      </w:r>
      <w:r w:rsidR="00153776">
        <w:rPr>
          <w:rFonts w:cs="Times New Roman"/>
          <w:szCs w:val="24"/>
          <w:lang w:val="ro"/>
        </w:rPr>
        <w:t>ț</w:t>
      </w:r>
      <w:r>
        <w:rPr>
          <w:rFonts w:cs="Times New Roman"/>
          <w:szCs w:val="24"/>
          <w:lang w:val="ro"/>
        </w:rPr>
        <w:t>iunilor privind via</w:t>
      </w:r>
      <w:r w:rsidR="00153776">
        <w:rPr>
          <w:rFonts w:cs="Times New Roman"/>
          <w:szCs w:val="24"/>
          <w:lang w:val="ro"/>
        </w:rPr>
        <w:t>ț</w:t>
      </w:r>
      <w:r>
        <w:rPr>
          <w:rFonts w:cs="Times New Roman"/>
          <w:szCs w:val="24"/>
          <w:lang w:val="ro"/>
        </w:rPr>
        <w:t>a sexuală, indiferent de venituri.</w:t>
      </w:r>
    </w:p>
    <w:p w14:paraId="23321BAB" w14:textId="0B529536" w:rsidR="005A5426" w:rsidRPr="00DA269C" w:rsidRDefault="005A5426" w:rsidP="005A5426">
      <w:pPr>
        <w:spacing w:after="0" w:line="360" w:lineRule="auto"/>
        <w:ind w:firstLine="567"/>
        <w:jc w:val="both"/>
        <w:rPr>
          <w:rFonts w:cs="Times New Roman"/>
          <w:szCs w:val="24"/>
        </w:rPr>
      </w:pPr>
      <w:r>
        <w:rPr>
          <w:rFonts w:cs="Times New Roman"/>
          <w:szCs w:val="24"/>
          <w:lang w:val="ro"/>
        </w:rPr>
        <w:t>În anumite cazuri, prevăzute de lege, asisten</w:t>
      </w:r>
      <w:r w:rsidR="00153776">
        <w:rPr>
          <w:rFonts w:cs="Times New Roman"/>
          <w:szCs w:val="24"/>
          <w:lang w:val="ro"/>
        </w:rPr>
        <w:t>ț</w:t>
      </w:r>
      <w:r>
        <w:rPr>
          <w:rFonts w:cs="Times New Roman"/>
          <w:szCs w:val="24"/>
          <w:lang w:val="ro"/>
        </w:rPr>
        <w:t>a juridică se acordă fără evaluarea situa</w:t>
      </w:r>
      <w:r w:rsidR="00153776">
        <w:rPr>
          <w:rFonts w:cs="Times New Roman"/>
          <w:szCs w:val="24"/>
          <w:lang w:val="ro"/>
        </w:rPr>
        <w:t>ț</w:t>
      </w:r>
      <w:r>
        <w:rPr>
          <w:rFonts w:cs="Times New Roman"/>
          <w:szCs w:val="24"/>
          <w:lang w:val="ro"/>
        </w:rPr>
        <w:t>iei financiare a persoanei. În alte cazuri, se evaluează mijloace</w:t>
      </w:r>
      <w:r w:rsidR="007B2F84">
        <w:rPr>
          <w:rFonts w:cs="Times New Roman"/>
          <w:szCs w:val="24"/>
          <w:lang w:val="ro"/>
        </w:rPr>
        <w:t>le</w:t>
      </w:r>
      <w:r>
        <w:rPr>
          <w:rFonts w:cs="Times New Roman"/>
          <w:szCs w:val="24"/>
          <w:lang w:val="ro"/>
        </w:rPr>
        <w:t xml:space="preserve"> de trai, iar persoana trebuie să demonstreze că venitul familiei sale este sub criteriile stabilite. De exemplu, atunci când participarea unui avocat al apărării la procedură este obligatorie, nu se aplică nici o evaluare a resurselor. </w:t>
      </w:r>
    </w:p>
    <w:p w14:paraId="545C3D45" w14:textId="77777777" w:rsidR="005A5426" w:rsidRPr="00DA269C" w:rsidRDefault="005A5426" w:rsidP="005A5426">
      <w:pPr>
        <w:spacing w:after="0" w:line="360" w:lineRule="auto"/>
        <w:jc w:val="both"/>
        <w:rPr>
          <w:rFonts w:cs="Times New Roman"/>
          <w:szCs w:val="24"/>
        </w:rPr>
      </w:pPr>
    </w:p>
    <w:p w14:paraId="71A76B36" w14:textId="5A985F10" w:rsidR="005A5426" w:rsidRPr="00DA269C" w:rsidRDefault="00B72379" w:rsidP="005A5426">
      <w:pPr>
        <w:pStyle w:val="3"/>
        <w:rPr>
          <w:rFonts w:cs="Times New Roman"/>
        </w:rPr>
      </w:pPr>
      <w:bookmarkStart w:id="96" w:name="_Toc145854598"/>
      <w:bookmarkStart w:id="97" w:name="_Toc145850427"/>
      <w:bookmarkStart w:id="98" w:name="_Toc149634634"/>
      <w:r>
        <w:rPr>
          <w:rFonts w:cs="Times New Roman"/>
          <w:bCs/>
          <w:lang w:val="ro"/>
        </w:rPr>
        <w:t>3.2.2. Calitatea asisten</w:t>
      </w:r>
      <w:r w:rsidR="00153776">
        <w:rPr>
          <w:rFonts w:cs="Times New Roman"/>
          <w:bCs/>
          <w:lang w:val="ro"/>
        </w:rPr>
        <w:t>ț</w:t>
      </w:r>
      <w:r>
        <w:rPr>
          <w:rFonts w:cs="Times New Roman"/>
          <w:bCs/>
          <w:lang w:val="ro"/>
        </w:rPr>
        <w:t xml:space="preserve">ei juridice </w:t>
      </w:r>
      <w:r w:rsidR="007B2F84">
        <w:rPr>
          <w:rFonts w:cs="Times New Roman"/>
          <w:bCs/>
          <w:lang w:val="ro"/>
        </w:rPr>
        <w:t>garantate de stat: p</w:t>
      </w:r>
      <w:r>
        <w:rPr>
          <w:rFonts w:cs="Times New Roman"/>
          <w:bCs/>
          <w:lang w:val="ro"/>
        </w:rPr>
        <w:t>rezentare generală</w:t>
      </w:r>
      <w:bookmarkEnd w:id="96"/>
      <w:bookmarkEnd w:id="97"/>
      <w:bookmarkEnd w:id="98"/>
    </w:p>
    <w:p w14:paraId="3EC8ED14" w14:textId="77777777" w:rsidR="005A5426" w:rsidRPr="00DA269C" w:rsidRDefault="005A5426" w:rsidP="005A5426">
      <w:pPr>
        <w:spacing w:after="0" w:line="360" w:lineRule="auto"/>
        <w:jc w:val="both"/>
        <w:rPr>
          <w:rFonts w:cs="Times New Roman"/>
          <w:szCs w:val="24"/>
        </w:rPr>
      </w:pPr>
    </w:p>
    <w:p w14:paraId="3D3BF8D9" w14:textId="628AA067" w:rsidR="005A5426" w:rsidRPr="00DA269C" w:rsidRDefault="005A5426" w:rsidP="005A5426">
      <w:pPr>
        <w:spacing w:after="0" w:line="360" w:lineRule="auto"/>
        <w:ind w:firstLine="567"/>
        <w:jc w:val="both"/>
        <w:rPr>
          <w:rFonts w:cs="Times New Roman"/>
          <w:szCs w:val="24"/>
        </w:rPr>
      </w:pPr>
      <w:r>
        <w:rPr>
          <w:rFonts w:cs="Times New Roman"/>
          <w:szCs w:val="24"/>
          <w:lang w:val="ro"/>
        </w:rPr>
        <w:lastRenderedPageBreak/>
        <w:t>O întrebare care este mereu abordată cu privire la asisten</w:t>
      </w:r>
      <w:r w:rsidR="00153776">
        <w:rPr>
          <w:rFonts w:cs="Times New Roman"/>
          <w:szCs w:val="24"/>
          <w:lang w:val="ro"/>
        </w:rPr>
        <w:t>ț</w:t>
      </w:r>
      <w:r>
        <w:rPr>
          <w:rFonts w:cs="Times New Roman"/>
          <w:szCs w:val="24"/>
          <w:lang w:val="ro"/>
        </w:rPr>
        <w:t xml:space="preserve">a juridică </w:t>
      </w:r>
      <w:r w:rsidR="007B2F84">
        <w:rPr>
          <w:rFonts w:cs="Times New Roman"/>
          <w:szCs w:val="24"/>
          <w:lang w:val="ro"/>
        </w:rPr>
        <w:t xml:space="preserve">garantată </w:t>
      </w:r>
      <w:r>
        <w:rPr>
          <w:rFonts w:cs="Times New Roman"/>
          <w:szCs w:val="24"/>
          <w:lang w:val="ro"/>
        </w:rPr>
        <w:t>de stat este calitatea serviciilor oferite de avoca</w:t>
      </w:r>
      <w:r w:rsidR="00153776">
        <w:rPr>
          <w:rFonts w:cs="Times New Roman"/>
          <w:szCs w:val="24"/>
          <w:lang w:val="ro"/>
        </w:rPr>
        <w:t>ț</w:t>
      </w:r>
      <w:r>
        <w:rPr>
          <w:rFonts w:cs="Times New Roman"/>
          <w:szCs w:val="24"/>
          <w:lang w:val="ro"/>
        </w:rPr>
        <w:t>ii care lucrează cu finan</w:t>
      </w:r>
      <w:r w:rsidR="00153776">
        <w:rPr>
          <w:rFonts w:cs="Times New Roman"/>
          <w:szCs w:val="24"/>
          <w:lang w:val="ro"/>
        </w:rPr>
        <w:t>ț</w:t>
      </w:r>
      <w:r>
        <w:rPr>
          <w:rFonts w:cs="Times New Roman"/>
          <w:szCs w:val="24"/>
          <w:lang w:val="ro"/>
        </w:rPr>
        <w:t>are publică. Trebuie să se men</w:t>
      </w:r>
      <w:r w:rsidR="00153776">
        <w:rPr>
          <w:rFonts w:cs="Times New Roman"/>
          <w:szCs w:val="24"/>
          <w:lang w:val="ro"/>
        </w:rPr>
        <w:t>ț</w:t>
      </w:r>
      <w:r>
        <w:rPr>
          <w:rFonts w:cs="Times New Roman"/>
          <w:szCs w:val="24"/>
          <w:lang w:val="ro"/>
        </w:rPr>
        <w:t>ioneze că calitatea asisten</w:t>
      </w:r>
      <w:r w:rsidR="00153776">
        <w:rPr>
          <w:rFonts w:cs="Times New Roman"/>
          <w:szCs w:val="24"/>
          <w:lang w:val="ro"/>
        </w:rPr>
        <w:t>ț</w:t>
      </w:r>
      <w:r>
        <w:rPr>
          <w:rFonts w:cs="Times New Roman"/>
          <w:szCs w:val="24"/>
          <w:lang w:val="ro"/>
        </w:rPr>
        <w:t xml:space="preserve">ei juridice este un standard </w:t>
      </w:r>
      <w:r w:rsidR="007B2F84">
        <w:rPr>
          <w:rFonts w:cs="Times New Roman"/>
          <w:szCs w:val="24"/>
          <w:lang w:val="ro"/>
        </w:rPr>
        <w:t xml:space="preserve">internațional și european </w:t>
      </w:r>
      <w:r>
        <w:rPr>
          <w:rFonts w:cs="Times New Roman"/>
          <w:szCs w:val="24"/>
          <w:lang w:val="ro"/>
        </w:rPr>
        <w:t>important. Cerin</w:t>
      </w:r>
      <w:r w:rsidR="00153776">
        <w:rPr>
          <w:rFonts w:cs="Times New Roman"/>
          <w:szCs w:val="24"/>
          <w:lang w:val="ro"/>
        </w:rPr>
        <w:t>ț</w:t>
      </w:r>
      <w:r>
        <w:rPr>
          <w:rFonts w:cs="Times New Roman"/>
          <w:szCs w:val="24"/>
          <w:lang w:val="ro"/>
        </w:rPr>
        <w:t>a ca asisten</w:t>
      </w:r>
      <w:r w:rsidR="00153776">
        <w:rPr>
          <w:rFonts w:cs="Times New Roman"/>
          <w:szCs w:val="24"/>
          <w:lang w:val="ro"/>
        </w:rPr>
        <w:t>ț</w:t>
      </w:r>
      <w:r>
        <w:rPr>
          <w:rFonts w:cs="Times New Roman"/>
          <w:szCs w:val="24"/>
          <w:lang w:val="ro"/>
        </w:rPr>
        <w:t xml:space="preserve">a juridică să fie nu numai gratuită, ci </w:t>
      </w:r>
      <w:r w:rsidR="00001921">
        <w:rPr>
          <w:rFonts w:cs="Times New Roman"/>
          <w:szCs w:val="24"/>
          <w:lang w:val="ro"/>
        </w:rPr>
        <w:t>ș</w:t>
      </w:r>
      <w:r>
        <w:rPr>
          <w:rFonts w:cs="Times New Roman"/>
          <w:szCs w:val="24"/>
          <w:lang w:val="ro"/>
        </w:rPr>
        <w:t xml:space="preserve">i eficientă, a început să apară în anii 1990. De exemplu, </w:t>
      </w:r>
      <w:r w:rsidRPr="007B2F84">
        <w:rPr>
          <w:rFonts w:cs="Times New Roman"/>
          <w:i/>
          <w:szCs w:val="24"/>
          <w:lang w:val="ro"/>
        </w:rPr>
        <w:t>Principiile de bază ale Na</w:t>
      </w:r>
      <w:r w:rsidR="00153776" w:rsidRPr="007B2F84">
        <w:rPr>
          <w:rFonts w:cs="Times New Roman"/>
          <w:i/>
          <w:szCs w:val="24"/>
          <w:lang w:val="ro"/>
        </w:rPr>
        <w:t>ț</w:t>
      </w:r>
      <w:r w:rsidRPr="007B2F84">
        <w:rPr>
          <w:rFonts w:cs="Times New Roman"/>
          <w:i/>
          <w:szCs w:val="24"/>
          <w:lang w:val="ro"/>
        </w:rPr>
        <w:t>iunilor Unite privind rolul avocatului</w:t>
      </w:r>
      <w:r>
        <w:rPr>
          <w:rStyle w:val="ac"/>
          <w:rFonts w:cs="Times New Roman"/>
          <w:szCs w:val="24"/>
          <w:lang w:val="ro"/>
        </w:rPr>
        <w:footnoteReference w:id="11"/>
      </w:r>
      <w:r>
        <w:rPr>
          <w:rFonts w:cs="Times New Roman"/>
          <w:szCs w:val="24"/>
          <w:lang w:val="ro"/>
        </w:rPr>
        <w:t>, adoptate în 1990, se referă la oferirea unei asisten</w:t>
      </w:r>
      <w:r w:rsidR="00153776">
        <w:rPr>
          <w:rFonts w:cs="Times New Roman"/>
          <w:szCs w:val="24"/>
          <w:lang w:val="ro"/>
        </w:rPr>
        <w:t>ț</w:t>
      </w:r>
      <w:r>
        <w:rPr>
          <w:rFonts w:cs="Times New Roman"/>
          <w:szCs w:val="24"/>
          <w:lang w:val="ro"/>
        </w:rPr>
        <w:t xml:space="preserve">e juridice eficiente </w:t>
      </w:r>
      <w:r w:rsidR="00001921">
        <w:rPr>
          <w:rFonts w:cs="Times New Roman"/>
          <w:szCs w:val="24"/>
          <w:lang w:val="ro"/>
        </w:rPr>
        <w:t>ș</w:t>
      </w:r>
      <w:r>
        <w:rPr>
          <w:rFonts w:cs="Times New Roman"/>
          <w:szCs w:val="24"/>
          <w:lang w:val="ro"/>
        </w:rPr>
        <w:t xml:space="preserve">i gratuite pentru persoanele care nu dispun de mijloace suficiente pentru a plăti astfel de servicii. </w:t>
      </w:r>
      <w:r w:rsidRPr="007B2F84">
        <w:rPr>
          <w:rFonts w:cs="Times New Roman"/>
          <w:i/>
          <w:szCs w:val="24"/>
          <w:lang w:val="ro"/>
        </w:rPr>
        <w:t xml:space="preserve">Principiile </w:t>
      </w:r>
      <w:r w:rsidR="00001921" w:rsidRPr="007B2F84">
        <w:rPr>
          <w:rFonts w:cs="Times New Roman"/>
          <w:i/>
          <w:szCs w:val="24"/>
          <w:lang w:val="ro"/>
        </w:rPr>
        <w:t>ș</w:t>
      </w:r>
      <w:r w:rsidRPr="007B2F84">
        <w:rPr>
          <w:rFonts w:cs="Times New Roman"/>
          <w:i/>
          <w:szCs w:val="24"/>
          <w:lang w:val="ro"/>
        </w:rPr>
        <w:t>i Orientările Na</w:t>
      </w:r>
      <w:r w:rsidR="00153776" w:rsidRPr="007B2F84">
        <w:rPr>
          <w:rFonts w:cs="Times New Roman"/>
          <w:i/>
          <w:szCs w:val="24"/>
          <w:lang w:val="ro"/>
        </w:rPr>
        <w:t>ț</w:t>
      </w:r>
      <w:r w:rsidRPr="007B2F84">
        <w:rPr>
          <w:rFonts w:cs="Times New Roman"/>
          <w:i/>
          <w:szCs w:val="24"/>
          <w:lang w:val="ro"/>
        </w:rPr>
        <w:t>iunilor Unite privind accesul pentru asisten</w:t>
      </w:r>
      <w:r w:rsidR="00153776" w:rsidRPr="007B2F84">
        <w:rPr>
          <w:rFonts w:cs="Times New Roman"/>
          <w:i/>
          <w:szCs w:val="24"/>
          <w:lang w:val="ro"/>
        </w:rPr>
        <w:t>ț</w:t>
      </w:r>
      <w:r w:rsidRPr="007B2F84">
        <w:rPr>
          <w:rFonts w:cs="Times New Roman"/>
          <w:i/>
          <w:szCs w:val="24"/>
          <w:lang w:val="ro"/>
        </w:rPr>
        <w:t>ă juridică în sistemele de justi</w:t>
      </w:r>
      <w:r w:rsidR="00153776" w:rsidRPr="007B2F84">
        <w:rPr>
          <w:rFonts w:cs="Times New Roman"/>
          <w:i/>
          <w:szCs w:val="24"/>
          <w:lang w:val="ro"/>
        </w:rPr>
        <w:t>ț</w:t>
      </w:r>
      <w:r w:rsidRPr="007B2F84">
        <w:rPr>
          <w:rFonts w:cs="Times New Roman"/>
          <w:i/>
          <w:szCs w:val="24"/>
          <w:lang w:val="ro"/>
        </w:rPr>
        <w:t>ie penală</w:t>
      </w:r>
      <w:r>
        <w:rPr>
          <w:rFonts w:cs="Times New Roman"/>
          <w:szCs w:val="24"/>
          <w:vertAlign w:val="superscript"/>
          <w:lang w:val="ro"/>
        </w:rPr>
        <w:footnoteReference w:id="12"/>
      </w:r>
      <w:r>
        <w:rPr>
          <w:rFonts w:cs="Times New Roman"/>
          <w:szCs w:val="24"/>
          <w:lang w:val="ro"/>
        </w:rPr>
        <w:t>, adoptate în 2012 (primul instrument interna</w:t>
      </w:r>
      <w:r w:rsidR="00153776">
        <w:rPr>
          <w:rFonts w:cs="Times New Roman"/>
          <w:szCs w:val="24"/>
          <w:lang w:val="ro"/>
        </w:rPr>
        <w:t>ț</w:t>
      </w:r>
      <w:r>
        <w:rPr>
          <w:rFonts w:cs="Times New Roman"/>
          <w:szCs w:val="24"/>
          <w:lang w:val="ro"/>
        </w:rPr>
        <w:t>ional dedicat în întregime dreptului la asisten</w:t>
      </w:r>
      <w:r w:rsidR="00153776">
        <w:rPr>
          <w:rFonts w:cs="Times New Roman"/>
          <w:szCs w:val="24"/>
          <w:lang w:val="ro"/>
        </w:rPr>
        <w:t>ț</w:t>
      </w:r>
      <w:r>
        <w:rPr>
          <w:rFonts w:cs="Times New Roman"/>
          <w:szCs w:val="24"/>
          <w:lang w:val="ro"/>
        </w:rPr>
        <w:t>ă juridică), subliniază că asisten</w:t>
      </w:r>
      <w:r w:rsidR="00153776">
        <w:rPr>
          <w:rFonts w:cs="Times New Roman"/>
          <w:szCs w:val="24"/>
          <w:lang w:val="ro"/>
        </w:rPr>
        <w:t>ț</w:t>
      </w:r>
      <w:r>
        <w:rPr>
          <w:rFonts w:cs="Times New Roman"/>
          <w:szCs w:val="24"/>
          <w:lang w:val="ro"/>
        </w:rPr>
        <w:t xml:space="preserve">a juridică trebuie să fie accesibilă, eficientă, durabilă </w:t>
      </w:r>
      <w:r w:rsidR="00001921">
        <w:rPr>
          <w:rFonts w:cs="Times New Roman"/>
          <w:szCs w:val="24"/>
          <w:lang w:val="ro"/>
        </w:rPr>
        <w:t>ș</w:t>
      </w:r>
      <w:r>
        <w:rPr>
          <w:rFonts w:cs="Times New Roman"/>
          <w:szCs w:val="24"/>
          <w:lang w:val="ro"/>
        </w:rPr>
        <w:t>i credibilă.</w:t>
      </w:r>
      <w:r>
        <w:rPr>
          <w:rStyle w:val="ac"/>
          <w:rFonts w:cs="Times New Roman"/>
          <w:szCs w:val="24"/>
          <w:lang w:val="ro"/>
        </w:rPr>
        <w:footnoteReference w:id="13"/>
      </w:r>
      <w:r>
        <w:rPr>
          <w:rFonts w:cs="Times New Roman"/>
          <w:szCs w:val="24"/>
          <w:lang w:val="ro"/>
        </w:rPr>
        <w:t xml:space="preserve"> În context european, dreptul la asisten</w:t>
      </w:r>
      <w:r w:rsidR="00153776">
        <w:rPr>
          <w:rFonts w:cs="Times New Roman"/>
          <w:szCs w:val="24"/>
          <w:lang w:val="ro"/>
        </w:rPr>
        <w:t>ț</w:t>
      </w:r>
      <w:r>
        <w:rPr>
          <w:rFonts w:cs="Times New Roman"/>
          <w:szCs w:val="24"/>
          <w:lang w:val="ro"/>
        </w:rPr>
        <w:t xml:space="preserve">ă juridică a fost </w:t>
      </w:r>
      <w:r w:rsidR="007B2F84">
        <w:rPr>
          <w:rFonts w:cs="Times New Roman"/>
          <w:szCs w:val="24"/>
          <w:lang w:val="ro"/>
        </w:rPr>
        <w:t xml:space="preserve">dezvoltat </w:t>
      </w:r>
      <w:r>
        <w:rPr>
          <w:rFonts w:cs="Times New Roman"/>
          <w:szCs w:val="24"/>
          <w:lang w:val="ro"/>
        </w:rPr>
        <w:t xml:space="preserve">de Curtea Europeană a Drepturilor Omului (interpretarea articolului 6 CEDO), care a trasat </w:t>
      </w:r>
      <w:r w:rsidR="00001921">
        <w:rPr>
          <w:rFonts w:cs="Times New Roman"/>
          <w:szCs w:val="24"/>
          <w:lang w:val="ro"/>
        </w:rPr>
        <w:t>ș</w:t>
      </w:r>
      <w:r>
        <w:rPr>
          <w:rFonts w:cs="Times New Roman"/>
          <w:szCs w:val="24"/>
          <w:lang w:val="ro"/>
        </w:rPr>
        <w:t>i câteva standarde directoare pentru calitatea asisten</w:t>
      </w:r>
      <w:r w:rsidR="00153776">
        <w:rPr>
          <w:rFonts w:cs="Times New Roman"/>
          <w:szCs w:val="24"/>
          <w:lang w:val="ro"/>
        </w:rPr>
        <w:t>ț</w:t>
      </w:r>
      <w:r>
        <w:rPr>
          <w:rFonts w:cs="Times New Roman"/>
          <w:szCs w:val="24"/>
          <w:lang w:val="ro"/>
        </w:rPr>
        <w:t>ei juridice.</w:t>
      </w:r>
      <w:r>
        <w:rPr>
          <w:rStyle w:val="ac"/>
          <w:rFonts w:cs="Times New Roman"/>
          <w:szCs w:val="24"/>
          <w:lang w:val="ro"/>
        </w:rPr>
        <w:footnoteReference w:id="14"/>
      </w:r>
      <w:r>
        <w:rPr>
          <w:rFonts w:cs="Times New Roman"/>
          <w:szCs w:val="24"/>
          <w:lang w:val="ro"/>
        </w:rPr>
        <w:t xml:space="preserve"> Mai mult decât atât, Directiva UE 2016/1919 privind asisten</w:t>
      </w:r>
      <w:r w:rsidR="00153776">
        <w:rPr>
          <w:rFonts w:cs="Times New Roman"/>
          <w:szCs w:val="24"/>
          <w:lang w:val="ro"/>
        </w:rPr>
        <w:t>ț</w:t>
      </w:r>
      <w:r>
        <w:rPr>
          <w:rFonts w:cs="Times New Roman"/>
          <w:szCs w:val="24"/>
          <w:lang w:val="ro"/>
        </w:rPr>
        <w:t>a juridică a dedicat articolul 7 calită</w:t>
      </w:r>
      <w:r w:rsidR="00153776">
        <w:rPr>
          <w:rFonts w:cs="Times New Roman"/>
          <w:szCs w:val="24"/>
          <w:lang w:val="ro"/>
        </w:rPr>
        <w:t>ț</w:t>
      </w:r>
      <w:r>
        <w:rPr>
          <w:rFonts w:cs="Times New Roman"/>
          <w:szCs w:val="24"/>
          <w:lang w:val="ro"/>
        </w:rPr>
        <w:t xml:space="preserve">ii serviciilor </w:t>
      </w:r>
      <w:r w:rsidR="00001921">
        <w:rPr>
          <w:rFonts w:cs="Times New Roman"/>
          <w:szCs w:val="24"/>
          <w:lang w:val="ro"/>
        </w:rPr>
        <w:t>ș</w:t>
      </w:r>
      <w:r>
        <w:rPr>
          <w:rFonts w:cs="Times New Roman"/>
          <w:szCs w:val="24"/>
          <w:lang w:val="ro"/>
        </w:rPr>
        <w:t>i a formării privind asisten</w:t>
      </w:r>
      <w:r w:rsidR="00153776">
        <w:rPr>
          <w:rFonts w:cs="Times New Roman"/>
          <w:szCs w:val="24"/>
          <w:lang w:val="ro"/>
        </w:rPr>
        <w:t>ț</w:t>
      </w:r>
      <w:r>
        <w:rPr>
          <w:rFonts w:cs="Times New Roman"/>
          <w:szCs w:val="24"/>
          <w:lang w:val="ro"/>
        </w:rPr>
        <w:t>a juridică gratuită.</w:t>
      </w:r>
      <w:r>
        <w:rPr>
          <w:rStyle w:val="ac"/>
          <w:rFonts w:cs="Times New Roman"/>
          <w:szCs w:val="24"/>
          <w:lang w:val="ro"/>
        </w:rPr>
        <w:footnoteReference w:id="15"/>
      </w:r>
      <w:r w:rsidR="00E910E1">
        <w:rPr>
          <w:rFonts w:cs="Times New Roman"/>
          <w:szCs w:val="24"/>
          <w:lang w:val="ro"/>
        </w:rPr>
        <w:t xml:space="preserve"> </w:t>
      </w:r>
    </w:p>
    <w:p w14:paraId="40C67BD7" w14:textId="6569D80A" w:rsidR="005A5426" w:rsidRPr="00DA269C" w:rsidRDefault="005A5426" w:rsidP="005A5426">
      <w:pPr>
        <w:spacing w:after="0" w:line="360" w:lineRule="auto"/>
        <w:ind w:firstLine="567"/>
        <w:jc w:val="both"/>
        <w:rPr>
          <w:rFonts w:cs="Times New Roman"/>
          <w:szCs w:val="24"/>
          <w:highlight w:val="magenta"/>
        </w:rPr>
      </w:pPr>
      <w:r>
        <w:rPr>
          <w:rFonts w:cs="Times New Roman"/>
          <w:szCs w:val="24"/>
          <w:lang w:val="ro"/>
        </w:rPr>
        <w:t>Calitatea asisten</w:t>
      </w:r>
      <w:r w:rsidR="00153776">
        <w:rPr>
          <w:rFonts w:cs="Times New Roman"/>
          <w:szCs w:val="24"/>
          <w:lang w:val="ro"/>
        </w:rPr>
        <w:t>ț</w:t>
      </w:r>
      <w:r>
        <w:rPr>
          <w:rFonts w:cs="Times New Roman"/>
          <w:szCs w:val="24"/>
          <w:lang w:val="ro"/>
        </w:rPr>
        <w:t>ei juridice în Republica Moldova a fost una dintre întrebările analizate mai detaliat în cadrul evaluării accesului la justi</w:t>
      </w:r>
      <w:r w:rsidR="00153776">
        <w:rPr>
          <w:rFonts w:cs="Times New Roman"/>
          <w:szCs w:val="24"/>
          <w:lang w:val="ro"/>
        </w:rPr>
        <w:t>ț</w:t>
      </w:r>
      <w:r>
        <w:rPr>
          <w:rFonts w:cs="Times New Roman"/>
          <w:szCs w:val="24"/>
          <w:lang w:val="ro"/>
        </w:rPr>
        <w:t xml:space="preserve">ie în </w:t>
      </w:r>
      <w:r w:rsidR="00153776">
        <w:rPr>
          <w:rFonts w:cs="Times New Roman"/>
          <w:szCs w:val="24"/>
          <w:lang w:val="ro"/>
        </w:rPr>
        <w:t>ț</w:t>
      </w:r>
      <w:r>
        <w:rPr>
          <w:rFonts w:cs="Times New Roman"/>
          <w:szCs w:val="24"/>
          <w:lang w:val="ro"/>
        </w:rPr>
        <w:t>ară. În acest scop, s-a inclus un set de întrebări privind calitatea asisten</w:t>
      </w:r>
      <w:r w:rsidR="00153776">
        <w:rPr>
          <w:rFonts w:cs="Times New Roman"/>
          <w:szCs w:val="24"/>
          <w:lang w:val="ro"/>
        </w:rPr>
        <w:t>ț</w:t>
      </w:r>
      <w:r>
        <w:rPr>
          <w:rFonts w:cs="Times New Roman"/>
          <w:szCs w:val="24"/>
          <w:lang w:val="ro"/>
        </w:rPr>
        <w:t xml:space="preserve">ei juridice în </w:t>
      </w:r>
      <w:r w:rsidRPr="007B2F84">
        <w:rPr>
          <w:rFonts w:cs="Times New Roman"/>
          <w:i/>
          <w:szCs w:val="24"/>
          <w:lang w:val="ro"/>
        </w:rPr>
        <w:t>Sondajele pe bază de focus grupuri</w:t>
      </w:r>
      <w:r>
        <w:rPr>
          <w:rFonts w:cs="Times New Roman"/>
          <w:szCs w:val="24"/>
          <w:lang w:val="ro"/>
        </w:rPr>
        <w:t xml:space="preserve"> </w:t>
      </w:r>
      <w:r w:rsidR="00001921">
        <w:rPr>
          <w:rFonts w:cs="Times New Roman"/>
          <w:szCs w:val="24"/>
          <w:lang w:val="ro"/>
        </w:rPr>
        <w:t>ș</w:t>
      </w:r>
      <w:r>
        <w:rPr>
          <w:rFonts w:cs="Times New Roman"/>
          <w:szCs w:val="24"/>
          <w:lang w:val="ro"/>
        </w:rPr>
        <w:t xml:space="preserve">i </w:t>
      </w:r>
      <w:r>
        <w:rPr>
          <w:rFonts w:cs="Times New Roman"/>
          <w:i/>
          <w:iCs/>
          <w:szCs w:val="24"/>
          <w:lang w:val="ro"/>
        </w:rPr>
        <w:t>Interviurile cu exper</w:t>
      </w:r>
      <w:r w:rsidR="00153776">
        <w:rPr>
          <w:rFonts w:cs="Times New Roman"/>
          <w:i/>
          <w:iCs/>
          <w:szCs w:val="24"/>
          <w:lang w:val="ro"/>
        </w:rPr>
        <w:t>ț</w:t>
      </w:r>
      <w:r>
        <w:rPr>
          <w:rFonts w:cs="Times New Roman"/>
          <w:i/>
          <w:iCs/>
          <w:szCs w:val="24"/>
          <w:lang w:val="ro"/>
        </w:rPr>
        <w:t>i,</w:t>
      </w:r>
      <w:r>
        <w:rPr>
          <w:rFonts w:cs="Times New Roman"/>
          <w:szCs w:val="24"/>
          <w:lang w:val="ro"/>
        </w:rPr>
        <w:t xml:space="preserve"> realizate de echipa Proiectului; întrebări legate de asisten</w:t>
      </w:r>
      <w:r w:rsidR="00153776">
        <w:rPr>
          <w:rFonts w:cs="Times New Roman"/>
          <w:szCs w:val="24"/>
          <w:lang w:val="ro"/>
        </w:rPr>
        <w:t>ț</w:t>
      </w:r>
      <w:r>
        <w:rPr>
          <w:rFonts w:cs="Times New Roman"/>
          <w:szCs w:val="24"/>
          <w:lang w:val="ro"/>
        </w:rPr>
        <w:t xml:space="preserve">ă juridică au </w:t>
      </w:r>
      <w:r w:rsidR="007B2F84">
        <w:rPr>
          <w:rFonts w:cs="Times New Roman"/>
          <w:szCs w:val="24"/>
          <w:lang w:val="ro"/>
        </w:rPr>
        <w:t>fost integrate,</w:t>
      </w:r>
      <w:r>
        <w:rPr>
          <w:rFonts w:cs="Times New Roman"/>
          <w:szCs w:val="24"/>
          <w:lang w:val="ro"/>
        </w:rPr>
        <w:t xml:space="preserve"> de asemenea</w:t>
      </w:r>
      <w:r w:rsidR="007B2F84">
        <w:rPr>
          <w:rFonts w:cs="Times New Roman"/>
          <w:szCs w:val="24"/>
          <w:lang w:val="ro"/>
        </w:rPr>
        <w:t>,</w:t>
      </w:r>
      <w:r>
        <w:rPr>
          <w:rFonts w:cs="Times New Roman"/>
          <w:szCs w:val="24"/>
          <w:lang w:val="ro"/>
        </w:rPr>
        <w:t xml:space="preserve"> </w:t>
      </w:r>
      <w:r w:rsidR="00001921">
        <w:rPr>
          <w:rFonts w:cs="Times New Roman"/>
          <w:szCs w:val="24"/>
          <w:lang w:val="ro"/>
        </w:rPr>
        <w:t>ș</w:t>
      </w:r>
      <w:r>
        <w:rPr>
          <w:rFonts w:cs="Times New Roman"/>
          <w:szCs w:val="24"/>
          <w:lang w:val="ro"/>
        </w:rPr>
        <w:t xml:space="preserve">i în chestionarul de </w:t>
      </w:r>
      <w:r>
        <w:rPr>
          <w:rFonts w:cs="Times New Roman"/>
          <w:i/>
          <w:iCs/>
          <w:szCs w:val="24"/>
          <w:lang w:val="ro"/>
        </w:rPr>
        <w:t xml:space="preserve">monitorizare a </w:t>
      </w:r>
      <w:r w:rsidR="007B2F84">
        <w:rPr>
          <w:rFonts w:cs="Times New Roman"/>
          <w:i/>
          <w:iCs/>
          <w:szCs w:val="24"/>
          <w:lang w:val="ro"/>
        </w:rPr>
        <w:t xml:space="preserve">ședințelor </w:t>
      </w:r>
      <w:r>
        <w:rPr>
          <w:rFonts w:cs="Times New Roman"/>
          <w:i/>
          <w:iCs/>
          <w:szCs w:val="24"/>
          <w:lang w:val="ro"/>
        </w:rPr>
        <w:t>de judecată</w:t>
      </w:r>
      <w:r>
        <w:rPr>
          <w:rFonts w:cs="Times New Roman"/>
          <w:szCs w:val="24"/>
          <w:lang w:val="ro"/>
        </w:rPr>
        <w:t>. Obiectivul acestui set de întrebări a fost să se determine, dacă calitatea asisten</w:t>
      </w:r>
      <w:r w:rsidR="00153776">
        <w:rPr>
          <w:rFonts w:cs="Times New Roman"/>
          <w:szCs w:val="24"/>
          <w:lang w:val="ro"/>
        </w:rPr>
        <w:t>ț</w:t>
      </w:r>
      <w:r>
        <w:rPr>
          <w:rFonts w:cs="Times New Roman"/>
          <w:szCs w:val="24"/>
          <w:lang w:val="ro"/>
        </w:rPr>
        <w:t>ei juridice este comparabilă atunci când se compară serviciile prestate de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avoca</w:t>
      </w:r>
      <w:r w:rsidR="00153776">
        <w:rPr>
          <w:rFonts w:cs="Times New Roman"/>
          <w:szCs w:val="24"/>
          <w:lang w:val="ro"/>
        </w:rPr>
        <w:t>ț</w:t>
      </w:r>
      <w:r>
        <w:rPr>
          <w:rFonts w:cs="Times New Roman"/>
          <w:szCs w:val="24"/>
          <w:lang w:val="ro"/>
        </w:rPr>
        <w:t xml:space="preserve">ii publici </w:t>
      </w:r>
      <w:r w:rsidR="00001921">
        <w:rPr>
          <w:rFonts w:cs="Times New Roman"/>
          <w:szCs w:val="24"/>
          <w:lang w:val="ro"/>
        </w:rPr>
        <w:t>ș</w:t>
      </w:r>
      <w:r>
        <w:rPr>
          <w:rFonts w:cs="Times New Roman"/>
          <w:szCs w:val="24"/>
          <w:lang w:val="ro"/>
        </w:rPr>
        <w:t>i ce activită</w:t>
      </w:r>
      <w:r w:rsidR="00153776">
        <w:rPr>
          <w:rFonts w:cs="Times New Roman"/>
          <w:szCs w:val="24"/>
          <w:lang w:val="ro"/>
        </w:rPr>
        <w:t>ț</w:t>
      </w:r>
      <w:r>
        <w:rPr>
          <w:rFonts w:cs="Times New Roman"/>
          <w:szCs w:val="24"/>
          <w:lang w:val="ro"/>
        </w:rPr>
        <w:t>i pot fi întreprinse pentru a o îmbunătă</w:t>
      </w:r>
      <w:r w:rsidR="00153776">
        <w:rPr>
          <w:rFonts w:cs="Times New Roman"/>
          <w:szCs w:val="24"/>
          <w:lang w:val="ro"/>
        </w:rPr>
        <w:t>ț</w:t>
      </w:r>
      <w:r>
        <w:rPr>
          <w:rFonts w:cs="Times New Roman"/>
          <w:szCs w:val="24"/>
          <w:lang w:val="ro"/>
        </w:rPr>
        <w:t xml:space="preserve">i. Sondajele </w:t>
      </w:r>
      <w:r w:rsidR="00001921">
        <w:rPr>
          <w:rFonts w:cs="Times New Roman"/>
          <w:szCs w:val="24"/>
          <w:lang w:val="ro"/>
        </w:rPr>
        <w:t>ș</w:t>
      </w:r>
      <w:r>
        <w:rPr>
          <w:rFonts w:cs="Times New Roman"/>
          <w:szCs w:val="24"/>
          <w:lang w:val="ro"/>
        </w:rPr>
        <w:t xml:space="preserve">i interviurile au avut ca scop acumularea </w:t>
      </w:r>
      <w:r>
        <w:rPr>
          <w:rFonts w:cs="Times New Roman"/>
          <w:szCs w:val="24"/>
          <w:lang w:val="ro"/>
        </w:rPr>
        <w:lastRenderedPageBreak/>
        <w:t>informa</w:t>
      </w:r>
      <w:r w:rsidR="00153776">
        <w:rPr>
          <w:rFonts w:cs="Times New Roman"/>
          <w:szCs w:val="24"/>
          <w:lang w:val="ro"/>
        </w:rPr>
        <w:t>ț</w:t>
      </w:r>
      <w:r>
        <w:rPr>
          <w:rFonts w:cs="Times New Roman"/>
          <w:szCs w:val="24"/>
          <w:lang w:val="ro"/>
        </w:rPr>
        <w:t xml:space="preserve">iilor </w:t>
      </w:r>
      <w:r w:rsidR="00001921">
        <w:rPr>
          <w:rFonts w:cs="Times New Roman"/>
          <w:szCs w:val="24"/>
          <w:lang w:val="ro"/>
        </w:rPr>
        <w:t>ș</w:t>
      </w:r>
      <w:r>
        <w:rPr>
          <w:rFonts w:cs="Times New Roman"/>
          <w:szCs w:val="24"/>
          <w:lang w:val="ro"/>
        </w:rPr>
        <w:t>i opiniilor de la participan</w:t>
      </w:r>
      <w:r w:rsidR="00153776">
        <w:rPr>
          <w:rFonts w:cs="Times New Roman"/>
          <w:szCs w:val="24"/>
          <w:lang w:val="ro"/>
        </w:rPr>
        <w:t>ț</w:t>
      </w:r>
      <w:r>
        <w:rPr>
          <w:rFonts w:cs="Times New Roman"/>
          <w:szCs w:val="24"/>
          <w:lang w:val="ro"/>
        </w:rPr>
        <w:t>i cu privire la experien</w:t>
      </w:r>
      <w:r w:rsidR="00153776">
        <w:rPr>
          <w:rFonts w:cs="Times New Roman"/>
          <w:szCs w:val="24"/>
          <w:lang w:val="ro"/>
        </w:rPr>
        <w:t>ț</w:t>
      </w:r>
      <w:r>
        <w:rPr>
          <w:rFonts w:cs="Times New Roman"/>
          <w:szCs w:val="24"/>
          <w:lang w:val="ro"/>
        </w:rPr>
        <w:t>ele lor referitor la serviciile de asisten</w:t>
      </w:r>
      <w:r w:rsidR="00153776">
        <w:rPr>
          <w:rFonts w:cs="Times New Roman"/>
          <w:szCs w:val="24"/>
          <w:lang w:val="ro"/>
        </w:rPr>
        <w:t>ț</w:t>
      </w:r>
      <w:r>
        <w:rPr>
          <w:rFonts w:cs="Times New Roman"/>
          <w:szCs w:val="24"/>
          <w:lang w:val="ro"/>
        </w:rPr>
        <w:t>ă juridică. Comparând calitatea serviciilor oferite de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avoca</w:t>
      </w:r>
      <w:r w:rsidR="00153776">
        <w:rPr>
          <w:rFonts w:cs="Times New Roman"/>
          <w:szCs w:val="24"/>
          <w:lang w:val="ro"/>
        </w:rPr>
        <w:t>ț</w:t>
      </w:r>
      <w:r>
        <w:rPr>
          <w:rFonts w:cs="Times New Roman"/>
          <w:szCs w:val="24"/>
          <w:lang w:val="ro"/>
        </w:rPr>
        <w:t xml:space="preserve">ii publici, </w:t>
      </w:r>
      <w:r w:rsidR="007B2F84">
        <w:rPr>
          <w:rFonts w:cs="Times New Roman"/>
          <w:szCs w:val="24"/>
          <w:lang w:val="ro"/>
        </w:rPr>
        <w:t xml:space="preserve">Proiectul </w:t>
      </w:r>
      <w:r>
        <w:rPr>
          <w:rFonts w:cs="Times New Roman"/>
          <w:szCs w:val="24"/>
          <w:lang w:val="ro"/>
        </w:rPr>
        <w:t>a urmărit să ob</w:t>
      </w:r>
      <w:r w:rsidR="00153776">
        <w:rPr>
          <w:rFonts w:cs="Times New Roman"/>
          <w:szCs w:val="24"/>
          <w:lang w:val="ro"/>
        </w:rPr>
        <w:t>ț</w:t>
      </w:r>
      <w:r>
        <w:rPr>
          <w:rFonts w:cs="Times New Roman"/>
          <w:szCs w:val="24"/>
          <w:lang w:val="ro"/>
        </w:rPr>
        <w:t>ină o în</w:t>
      </w:r>
      <w:r w:rsidR="00153776">
        <w:rPr>
          <w:rFonts w:cs="Times New Roman"/>
          <w:szCs w:val="24"/>
          <w:lang w:val="ro"/>
        </w:rPr>
        <w:t>ț</w:t>
      </w:r>
      <w:r>
        <w:rPr>
          <w:rFonts w:cs="Times New Roman"/>
          <w:szCs w:val="24"/>
          <w:lang w:val="ro"/>
        </w:rPr>
        <w:t xml:space="preserve">elegere mai profundă a elementelor de eficacitate </w:t>
      </w:r>
      <w:r w:rsidR="00001921">
        <w:rPr>
          <w:rFonts w:cs="Times New Roman"/>
          <w:szCs w:val="24"/>
          <w:lang w:val="ro"/>
        </w:rPr>
        <w:t>ș</w:t>
      </w:r>
      <w:r>
        <w:rPr>
          <w:rFonts w:cs="Times New Roman"/>
          <w:szCs w:val="24"/>
          <w:lang w:val="ro"/>
        </w:rPr>
        <w:t>i eficien</w:t>
      </w:r>
      <w:r w:rsidR="00153776">
        <w:rPr>
          <w:rFonts w:cs="Times New Roman"/>
          <w:szCs w:val="24"/>
          <w:lang w:val="ro"/>
        </w:rPr>
        <w:t>ț</w:t>
      </w:r>
      <w:r>
        <w:rPr>
          <w:rFonts w:cs="Times New Roman"/>
          <w:szCs w:val="24"/>
          <w:lang w:val="ro"/>
        </w:rPr>
        <w:t>ă ale asisten</w:t>
      </w:r>
      <w:r w:rsidR="00153776">
        <w:rPr>
          <w:rFonts w:cs="Times New Roman"/>
          <w:szCs w:val="24"/>
          <w:lang w:val="ro"/>
        </w:rPr>
        <w:t>ț</w:t>
      </w:r>
      <w:r>
        <w:rPr>
          <w:rFonts w:cs="Times New Roman"/>
          <w:szCs w:val="24"/>
          <w:lang w:val="ro"/>
        </w:rPr>
        <w:t xml:space="preserve">ei juridice </w:t>
      </w:r>
      <w:r w:rsidR="00001921">
        <w:rPr>
          <w:rFonts w:cs="Times New Roman"/>
          <w:szCs w:val="24"/>
          <w:lang w:val="ro"/>
        </w:rPr>
        <w:t>ș</w:t>
      </w:r>
      <w:r>
        <w:rPr>
          <w:rFonts w:cs="Times New Roman"/>
          <w:szCs w:val="24"/>
          <w:lang w:val="ro"/>
        </w:rPr>
        <w:t>i a modalită</w:t>
      </w:r>
      <w:r w:rsidR="00153776">
        <w:rPr>
          <w:rFonts w:cs="Times New Roman"/>
          <w:szCs w:val="24"/>
          <w:lang w:val="ro"/>
        </w:rPr>
        <w:t>ț</w:t>
      </w:r>
      <w:r>
        <w:rPr>
          <w:rFonts w:cs="Times New Roman"/>
          <w:szCs w:val="24"/>
          <w:lang w:val="ro"/>
        </w:rPr>
        <w:t>ilor de îmbunătă</w:t>
      </w:r>
      <w:r w:rsidR="00153776">
        <w:rPr>
          <w:rFonts w:cs="Times New Roman"/>
          <w:szCs w:val="24"/>
          <w:lang w:val="ro"/>
        </w:rPr>
        <w:t>ț</w:t>
      </w:r>
      <w:r>
        <w:rPr>
          <w:rFonts w:cs="Times New Roman"/>
          <w:szCs w:val="24"/>
          <w:lang w:val="ro"/>
        </w:rPr>
        <w:t xml:space="preserve">ire a acesteia în contextul Republicii Moldova. </w:t>
      </w:r>
    </w:p>
    <w:p w14:paraId="1989CD3C" w14:textId="77777777" w:rsidR="005A5426" w:rsidRPr="00DA269C" w:rsidRDefault="005A5426" w:rsidP="005A5426">
      <w:pPr>
        <w:spacing w:after="0" w:line="360" w:lineRule="auto"/>
        <w:ind w:firstLine="567"/>
        <w:jc w:val="both"/>
        <w:rPr>
          <w:rFonts w:cs="Times New Roman"/>
          <w:szCs w:val="24"/>
        </w:rPr>
      </w:pPr>
    </w:p>
    <w:p w14:paraId="56934060" w14:textId="07D969DB" w:rsidR="005A5426" w:rsidRPr="00DA269C" w:rsidRDefault="00B72379" w:rsidP="005A5426">
      <w:pPr>
        <w:pStyle w:val="4"/>
        <w:rPr>
          <w:rFonts w:cs="Times New Roman"/>
        </w:rPr>
      </w:pPr>
      <w:bookmarkStart w:id="99" w:name="_Toc145854599"/>
      <w:bookmarkStart w:id="100" w:name="_Toc149634635"/>
      <w:r>
        <w:rPr>
          <w:rFonts w:cs="Times New Roman"/>
          <w:iCs w:val="0"/>
          <w:lang w:val="ro"/>
        </w:rPr>
        <w:t xml:space="preserve">3.2.2.1. Stereotipuri privind calitatea </w:t>
      </w:r>
      <w:r w:rsidR="007B2F84">
        <w:rPr>
          <w:rFonts w:cs="Times New Roman"/>
          <w:iCs w:val="0"/>
          <w:lang w:val="ro"/>
        </w:rPr>
        <w:t>serviciilor</w:t>
      </w:r>
      <w:r>
        <w:rPr>
          <w:rFonts w:cs="Times New Roman"/>
          <w:iCs w:val="0"/>
          <w:lang w:val="ro"/>
        </w:rPr>
        <w:t xml:space="preserve"> avoca</w:t>
      </w:r>
      <w:r w:rsidR="00153776">
        <w:rPr>
          <w:rFonts w:cs="Times New Roman"/>
          <w:iCs w:val="0"/>
          <w:lang w:val="ro"/>
        </w:rPr>
        <w:t>ț</w:t>
      </w:r>
      <w:r>
        <w:rPr>
          <w:rFonts w:cs="Times New Roman"/>
          <w:iCs w:val="0"/>
          <w:lang w:val="ro"/>
        </w:rPr>
        <w:t>ilor care oferă asisten</w:t>
      </w:r>
      <w:r w:rsidR="00153776">
        <w:rPr>
          <w:rFonts w:cs="Times New Roman"/>
          <w:iCs w:val="0"/>
          <w:lang w:val="ro"/>
        </w:rPr>
        <w:t>ț</w:t>
      </w:r>
      <w:r>
        <w:rPr>
          <w:rFonts w:cs="Times New Roman"/>
          <w:iCs w:val="0"/>
          <w:lang w:val="ro"/>
        </w:rPr>
        <w:t>ă juridică</w:t>
      </w:r>
      <w:bookmarkEnd w:id="99"/>
      <w:r w:rsidR="007B2F84">
        <w:rPr>
          <w:rFonts w:cs="Times New Roman"/>
          <w:iCs w:val="0"/>
          <w:lang w:val="ro"/>
        </w:rPr>
        <w:t xml:space="preserve"> garantată de stat</w:t>
      </w:r>
      <w:bookmarkEnd w:id="100"/>
    </w:p>
    <w:p w14:paraId="6A198AF3" w14:textId="77777777" w:rsidR="005A5426" w:rsidRPr="00DA269C" w:rsidRDefault="005A5426" w:rsidP="005A5426">
      <w:pPr>
        <w:spacing w:after="0" w:line="360" w:lineRule="auto"/>
        <w:ind w:firstLine="567"/>
        <w:jc w:val="both"/>
        <w:rPr>
          <w:rFonts w:cs="Times New Roman"/>
          <w:b/>
          <w:bCs/>
          <w:i/>
          <w:iCs/>
          <w:szCs w:val="24"/>
        </w:rPr>
      </w:pPr>
    </w:p>
    <w:p w14:paraId="70F47194" w14:textId="20FD49EC" w:rsidR="005A5426" w:rsidRPr="00DA269C" w:rsidRDefault="005A5426" w:rsidP="005A5426">
      <w:pPr>
        <w:spacing w:after="0" w:line="360" w:lineRule="auto"/>
        <w:ind w:firstLine="567"/>
        <w:jc w:val="both"/>
        <w:rPr>
          <w:rFonts w:cs="Times New Roman"/>
          <w:szCs w:val="24"/>
        </w:rPr>
      </w:pPr>
      <w:r>
        <w:rPr>
          <w:rFonts w:cs="Times New Roman"/>
          <w:szCs w:val="24"/>
          <w:lang w:val="ro"/>
        </w:rPr>
        <w:t>Adesea, societă</w:t>
      </w:r>
      <w:r w:rsidR="00153776">
        <w:rPr>
          <w:rFonts w:cs="Times New Roman"/>
          <w:szCs w:val="24"/>
          <w:lang w:val="ro"/>
        </w:rPr>
        <w:t>ț</w:t>
      </w:r>
      <w:r>
        <w:rPr>
          <w:rFonts w:cs="Times New Roman"/>
          <w:szCs w:val="24"/>
          <w:lang w:val="ro"/>
        </w:rPr>
        <w:t>ile men</w:t>
      </w:r>
      <w:r w:rsidR="00153776">
        <w:rPr>
          <w:rFonts w:cs="Times New Roman"/>
          <w:szCs w:val="24"/>
          <w:lang w:val="ro"/>
        </w:rPr>
        <w:t>ț</w:t>
      </w:r>
      <w:r>
        <w:rPr>
          <w:rFonts w:cs="Times New Roman"/>
          <w:szCs w:val="24"/>
          <w:lang w:val="ro"/>
        </w:rPr>
        <w:t>in stereotipuri cu privire la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avoca</w:t>
      </w:r>
      <w:r w:rsidR="00153776">
        <w:rPr>
          <w:rFonts w:cs="Times New Roman"/>
          <w:szCs w:val="24"/>
          <w:lang w:val="ro"/>
        </w:rPr>
        <w:t>ț</w:t>
      </w:r>
      <w:r>
        <w:rPr>
          <w:rFonts w:cs="Times New Roman"/>
          <w:szCs w:val="24"/>
          <w:lang w:val="ro"/>
        </w:rPr>
        <w:t xml:space="preserve">ii publici referitor la activitatea lor </w:t>
      </w:r>
      <w:r w:rsidR="00001921">
        <w:rPr>
          <w:rFonts w:cs="Times New Roman"/>
          <w:szCs w:val="24"/>
          <w:lang w:val="ro"/>
        </w:rPr>
        <w:t>ș</w:t>
      </w:r>
      <w:r>
        <w:rPr>
          <w:rFonts w:cs="Times New Roman"/>
          <w:szCs w:val="24"/>
          <w:lang w:val="ro"/>
        </w:rPr>
        <w:t>i calitatea serviciilor pe care le oferă.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i sunt uneori percepu</w:t>
      </w:r>
      <w:r w:rsidR="00153776">
        <w:rPr>
          <w:rFonts w:cs="Times New Roman"/>
          <w:szCs w:val="24"/>
          <w:lang w:val="ro"/>
        </w:rPr>
        <w:t>ț</w:t>
      </w:r>
      <w:r>
        <w:rPr>
          <w:rFonts w:cs="Times New Roman"/>
          <w:szCs w:val="24"/>
          <w:lang w:val="ro"/>
        </w:rPr>
        <w:t xml:space="preserve">i ca oferind servicii de calitate superioară </w:t>
      </w:r>
      <w:r w:rsidR="00001921">
        <w:rPr>
          <w:rFonts w:cs="Times New Roman"/>
          <w:szCs w:val="24"/>
          <w:lang w:val="ro"/>
        </w:rPr>
        <w:t>ș</w:t>
      </w:r>
      <w:r>
        <w:rPr>
          <w:rFonts w:cs="Times New Roman"/>
          <w:szCs w:val="24"/>
          <w:lang w:val="ro"/>
        </w:rPr>
        <w:t>i acordând aten</w:t>
      </w:r>
      <w:r w:rsidR="00153776">
        <w:rPr>
          <w:rFonts w:cs="Times New Roman"/>
          <w:szCs w:val="24"/>
          <w:lang w:val="ro"/>
        </w:rPr>
        <w:t>ț</w:t>
      </w:r>
      <w:r>
        <w:rPr>
          <w:rFonts w:cs="Times New Roman"/>
          <w:szCs w:val="24"/>
          <w:lang w:val="ro"/>
        </w:rPr>
        <w:t>ie personalizată clien</w:t>
      </w:r>
      <w:r w:rsidR="00153776">
        <w:rPr>
          <w:rFonts w:cs="Times New Roman"/>
          <w:szCs w:val="24"/>
          <w:lang w:val="ro"/>
        </w:rPr>
        <w:t>ț</w:t>
      </w:r>
      <w:r>
        <w:rPr>
          <w:rFonts w:cs="Times New Roman"/>
          <w:szCs w:val="24"/>
          <w:lang w:val="ro"/>
        </w:rPr>
        <w:t xml:space="preserve">ilor, deoarece afacerile lor depind de formarea </w:t>
      </w:r>
      <w:r w:rsidR="00001921">
        <w:rPr>
          <w:rFonts w:cs="Times New Roman"/>
          <w:szCs w:val="24"/>
          <w:lang w:val="ro"/>
        </w:rPr>
        <w:t>ș</w:t>
      </w:r>
      <w:r>
        <w:rPr>
          <w:rFonts w:cs="Times New Roman"/>
          <w:szCs w:val="24"/>
          <w:lang w:val="ro"/>
        </w:rPr>
        <w:t>i men</w:t>
      </w:r>
      <w:r w:rsidR="00153776">
        <w:rPr>
          <w:rFonts w:cs="Times New Roman"/>
          <w:szCs w:val="24"/>
          <w:lang w:val="ro"/>
        </w:rPr>
        <w:t>ț</w:t>
      </w:r>
      <w:r>
        <w:rPr>
          <w:rFonts w:cs="Times New Roman"/>
          <w:szCs w:val="24"/>
          <w:lang w:val="ro"/>
        </w:rPr>
        <w:t>inerea unei reputa</w:t>
      </w:r>
      <w:r w:rsidR="00153776">
        <w:rPr>
          <w:rFonts w:cs="Times New Roman"/>
          <w:szCs w:val="24"/>
          <w:lang w:val="ro"/>
        </w:rPr>
        <w:t>ț</w:t>
      </w:r>
      <w:r>
        <w:rPr>
          <w:rFonts w:cs="Times New Roman"/>
          <w:szCs w:val="24"/>
          <w:lang w:val="ro"/>
        </w:rPr>
        <w:t>ii pozitive. Pe de altă parte, avoca</w:t>
      </w:r>
      <w:r w:rsidR="00153776">
        <w:rPr>
          <w:rFonts w:cs="Times New Roman"/>
          <w:szCs w:val="24"/>
          <w:lang w:val="ro"/>
        </w:rPr>
        <w:t>ț</w:t>
      </w:r>
      <w:r>
        <w:rPr>
          <w:rFonts w:cs="Times New Roman"/>
          <w:szCs w:val="24"/>
          <w:lang w:val="ro"/>
        </w:rPr>
        <w:t>ii publici sunt desemna</w:t>
      </w:r>
      <w:r w:rsidR="00153776">
        <w:rPr>
          <w:rFonts w:cs="Times New Roman"/>
          <w:szCs w:val="24"/>
          <w:lang w:val="ro"/>
        </w:rPr>
        <w:t>ț</w:t>
      </w:r>
      <w:r>
        <w:rPr>
          <w:rFonts w:cs="Times New Roman"/>
          <w:szCs w:val="24"/>
          <w:lang w:val="ro"/>
        </w:rPr>
        <w:t>i de stat să reprezinte persoane fizice care nu î</w:t>
      </w:r>
      <w:r w:rsidR="00001921">
        <w:rPr>
          <w:rFonts w:cs="Times New Roman"/>
          <w:szCs w:val="24"/>
          <w:lang w:val="ro"/>
        </w:rPr>
        <w:t>ș</w:t>
      </w:r>
      <w:r>
        <w:rPr>
          <w:rFonts w:cs="Times New Roman"/>
          <w:szCs w:val="24"/>
          <w:lang w:val="ro"/>
        </w:rPr>
        <w:t>i pot permite reprezentare juridică privată; această misiune se atribuie adesea în mod automat; clien</w:t>
      </w:r>
      <w:r w:rsidR="00153776">
        <w:rPr>
          <w:rFonts w:cs="Times New Roman"/>
          <w:szCs w:val="24"/>
          <w:lang w:val="ro"/>
        </w:rPr>
        <w:t>ț</w:t>
      </w:r>
      <w:r>
        <w:rPr>
          <w:rFonts w:cs="Times New Roman"/>
          <w:szCs w:val="24"/>
          <w:lang w:val="ro"/>
        </w:rPr>
        <w:t>ii care necesită asisten</w:t>
      </w:r>
      <w:r w:rsidR="00153776">
        <w:rPr>
          <w:rFonts w:cs="Times New Roman"/>
          <w:szCs w:val="24"/>
          <w:lang w:val="ro"/>
        </w:rPr>
        <w:t>ț</w:t>
      </w:r>
      <w:r>
        <w:rPr>
          <w:rFonts w:cs="Times New Roman"/>
          <w:szCs w:val="24"/>
          <w:lang w:val="ro"/>
        </w:rPr>
        <w:t>ă juridică sunt atribui</w:t>
      </w:r>
      <w:r w:rsidR="00153776">
        <w:rPr>
          <w:rFonts w:cs="Times New Roman"/>
          <w:szCs w:val="24"/>
          <w:lang w:val="ro"/>
        </w:rPr>
        <w:t>ț</w:t>
      </w:r>
      <w:r>
        <w:rPr>
          <w:rFonts w:cs="Times New Roman"/>
          <w:szCs w:val="24"/>
          <w:lang w:val="ro"/>
        </w:rPr>
        <w:t>i avoca</w:t>
      </w:r>
      <w:r w:rsidR="00153776">
        <w:rPr>
          <w:rFonts w:cs="Times New Roman"/>
          <w:szCs w:val="24"/>
          <w:lang w:val="ro"/>
        </w:rPr>
        <w:t>ț</w:t>
      </w:r>
      <w:r>
        <w:rPr>
          <w:rFonts w:cs="Times New Roman"/>
          <w:szCs w:val="24"/>
          <w:lang w:val="ro"/>
        </w:rPr>
        <w:t>ilor, în cea mai mare parte în conformitate cu volumul de muncă sau atribuirea se face la ini</w:t>
      </w:r>
      <w:r w:rsidR="00153776">
        <w:rPr>
          <w:rFonts w:cs="Times New Roman"/>
          <w:szCs w:val="24"/>
          <w:lang w:val="ro"/>
        </w:rPr>
        <w:t>ț</w:t>
      </w:r>
      <w:r>
        <w:rPr>
          <w:rFonts w:cs="Times New Roman"/>
          <w:szCs w:val="24"/>
          <w:lang w:val="ro"/>
        </w:rPr>
        <w:t xml:space="preserve">iativa </w:t>
      </w:r>
      <w:r w:rsidR="007B2F84">
        <w:rPr>
          <w:rFonts w:cs="Times New Roman"/>
          <w:szCs w:val="24"/>
          <w:lang w:val="ro"/>
        </w:rPr>
        <w:t>coordonatorului oficiului</w:t>
      </w:r>
      <w:r>
        <w:rPr>
          <w:rFonts w:cs="Times New Roman"/>
          <w:szCs w:val="24"/>
          <w:lang w:val="ro"/>
        </w:rPr>
        <w:t xml:space="preserve"> de asisten</w:t>
      </w:r>
      <w:r w:rsidR="00153776">
        <w:rPr>
          <w:rFonts w:cs="Times New Roman"/>
          <w:szCs w:val="24"/>
          <w:lang w:val="ro"/>
        </w:rPr>
        <w:t>ț</w:t>
      </w:r>
      <w:r>
        <w:rPr>
          <w:rFonts w:cs="Times New Roman"/>
          <w:szCs w:val="24"/>
          <w:lang w:val="ro"/>
        </w:rPr>
        <w:t xml:space="preserve">ă juridică. Din cauza numărului mare de dosare </w:t>
      </w:r>
      <w:r w:rsidR="00001921">
        <w:rPr>
          <w:rFonts w:cs="Times New Roman"/>
          <w:szCs w:val="24"/>
          <w:lang w:val="ro"/>
        </w:rPr>
        <w:t>ș</w:t>
      </w:r>
      <w:r>
        <w:rPr>
          <w:rFonts w:cs="Times New Roman"/>
          <w:szCs w:val="24"/>
          <w:lang w:val="ro"/>
        </w:rPr>
        <w:t xml:space="preserve">i a salariilor mai mici, precum </w:t>
      </w:r>
      <w:r w:rsidR="00001921">
        <w:rPr>
          <w:rFonts w:cs="Times New Roman"/>
          <w:szCs w:val="24"/>
          <w:lang w:val="ro"/>
        </w:rPr>
        <w:t>ș</w:t>
      </w:r>
      <w:r>
        <w:rPr>
          <w:rFonts w:cs="Times New Roman"/>
          <w:szCs w:val="24"/>
          <w:lang w:val="ro"/>
        </w:rPr>
        <w:t>i a presiunii mai mici din partea concuren</w:t>
      </w:r>
      <w:r w:rsidR="00153776">
        <w:rPr>
          <w:rFonts w:cs="Times New Roman"/>
          <w:szCs w:val="24"/>
          <w:lang w:val="ro"/>
        </w:rPr>
        <w:t>ț</w:t>
      </w:r>
      <w:r>
        <w:rPr>
          <w:rFonts w:cs="Times New Roman"/>
          <w:szCs w:val="24"/>
          <w:lang w:val="ro"/>
        </w:rPr>
        <w:t xml:space="preserve">ei </w:t>
      </w:r>
      <w:r w:rsidR="00001921">
        <w:rPr>
          <w:rFonts w:cs="Times New Roman"/>
          <w:szCs w:val="24"/>
          <w:lang w:val="ro"/>
        </w:rPr>
        <w:t>ș</w:t>
      </w:r>
      <w:r>
        <w:rPr>
          <w:rFonts w:cs="Times New Roman"/>
          <w:szCs w:val="24"/>
          <w:lang w:val="ro"/>
        </w:rPr>
        <w:t>i a motiva</w:t>
      </w:r>
      <w:r w:rsidR="00153776">
        <w:rPr>
          <w:rFonts w:cs="Times New Roman"/>
          <w:szCs w:val="24"/>
          <w:lang w:val="ro"/>
        </w:rPr>
        <w:t>ț</w:t>
      </w:r>
      <w:r>
        <w:rPr>
          <w:rFonts w:cs="Times New Roman"/>
          <w:szCs w:val="24"/>
          <w:lang w:val="ro"/>
        </w:rPr>
        <w:t>iei mai joase, avoca</w:t>
      </w:r>
      <w:r w:rsidR="00153776">
        <w:rPr>
          <w:rFonts w:cs="Times New Roman"/>
          <w:szCs w:val="24"/>
          <w:lang w:val="ro"/>
        </w:rPr>
        <w:t>ț</w:t>
      </w:r>
      <w:r>
        <w:rPr>
          <w:rFonts w:cs="Times New Roman"/>
          <w:szCs w:val="24"/>
          <w:lang w:val="ro"/>
        </w:rPr>
        <w:t>ii publici sunt uneori percepu</w:t>
      </w:r>
      <w:r w:rsidR="00153776">
        <w:rPr>
          <w:rFonts w:cs="Times New Roman"/>
          <w:szCs w:val="24"/>
          <w:lang w:val="ro"/>
        </w:rPr>
        <w:t>ț</w:t>
      </w:r>
      <w:r>
        <w:rPr>
          <w:rFonts w:cs="Times New Roman"/>
          <w:szCs w:val="24"/>
          <w:lang w:val="ro"/>
        </w:rPr>
        <w:t>i ca având mai pu</w:t>
      </w:r>
      <w:r w:rsidR="00153776">
        <w:rPr>
          <w:rFonts w:cs="Times New Roman"/>
          <w:szCs w:val="24"/>
          <w:lang w:val="ro"/>
        </w:rPr>
        <w:t>ț</w:t>
      </w:r>
      <w:r>
        <w:rPr>
          <w:rFonts w:cs="Times New Roman"/>
          <w:szCs w:val="24"/>
          <w:lang w:val="ro"/>
        </w:rPr>
        <w:t>ină dorin</w:t>
      </w:r>
      <w:r w:rsidR="00153776">
        <w:rPr>
          <w:rFonts w:cs="Times New Roman"/>
          <w:szCs w:val="24"/>
          <w:lang w:val="ro"/>
        </w:rPr>
        <w:t>ț</w:t>
      </w:r>
      <w:r>
        <w:rPr>
          <w:rFonts w:cs="Times New Roman"/>
          <w:szCs w:val="24"/>
          <w:lang w:val="ro"/>
        </w:rPr>
        <w:t xml:space="preserve">ă, timp </w:t>
      </w:r>
      <w:r w:rsidR="00001921">
        <w:rPr>
          <w:rFonts w:cs="Times New Roman"/>
          <w:szCs w:val="24"/>
          <w:lang w:val="ro"/>
        </w:rPr>
        <w:t>ș</w:t>
      </w:r>
      <w:r>
        <w:rPr>
          <w:rFonts w:cs="Times New Roman"/>
          <w:szCs w:val="24"/>
          <w:lang w:val="ro"/>
        </w:rPr>
        <w:t>i resurse pe care să le ofere fiecărui caz în compara</w:t>
      </w:r>
      <w:r w:rsidR="00153776">
        <w:rPr>
          <w:rFonts w:cs="Times New Roman"/>
          <w:szCs w:val="24"/>
          <w:lang w:val="ro"/>
        </w:rPr>
        <w:t>ț</w:t>
      </w:r>
      <w:r>
        <w:rPr>
          <w:rFonts w:cs="Times New Roman"/>
          <w:szCs w:val="24"/>
          <w:lang w:val="ro"/>
        </w:rPr>
        <w:t>ie cu omologii lor priva</w:t>
      </w:r>
      <w:r w:rsidR="00153776">
        <w:rPr>
          <w:rFonts w:cs="Times New Roman"/>
          <w:szCs w:val="24"/>
          <w:lang w:val="ro"/>
        </w:rPr>
        <w:t>ț</w:t>
      </w:r>
      <w:r>
        <w:rPr>
          <w:rFonts w:cs="Times New Roman"/>
          <w:szCs w:val="24"/>
          <w:lang w:val="ro"/>
        </w:rPr>
        <w:t>i. Cu toate acestea, stereotipurile de acest fel sunt abordate în mod activ de majoritatea statelor europene, care încearcă să asigure calitatea legisla</w:t>
      </w:r>
      <w:r w:rsidR="00153776">
        <w:rPr>
          <w:rFonts w:cs="Times New Roman"/>
          <w:szCs w:val="24"/>
          <w:lang w:val="ro"/>
        </w:rPr>
        <w:t>ț</w:t>
      </w:r>
      <w:r>
        <w:rPr>
          <w:rFonts w:cs="Times New Roman"/>
          <w:szCs w:val="24"/>
          <w:lang w:val="ro"/>
        </w:rPr>
        <w:t>iei, iar astfel de prejudecă</w:t>
      </w:r>
      <w:r w:rsidR="00153776">
        <w:rPr>
          <w:rFonts w:cs="Times New Roman"/>
          <w:szCs w:val="24"/>
          <w:lang w:val="ro"/>
        </w:rPr>
        <w:t>ț</w:t>
      </w:r>
      <w:r>
        <w:rPr>
          <w:rFonts w:cs="Times New Roman"/>
          <w:szCs w:val="24"/>
          <w:lang w:val="ro"/>
        </w:rPr>
        <w:t>i sunt negate.</w:t>
      </w:r>
    </w:p>
    <w:p w14:paraId="6CB62AC8" w14:textId="387E2EF8" w:rsidR="005A5426" w:rsidRPr="00DA269C" w:rsidRDefault="005A5426" w:rsidP="005A5426">
      <w:pPr>
        <w:pStyle w:val="c01pointaltn"/>
        <w:spacing w:before="0" w:beforeAutospacing="0" w:after="0" w:afterAutospacing="0" w:line="360" w:lineRule="auto"/>
        <w:ind w:firstLine="567"/>
        <w:jc w:val="both"/>
        <w:rPr>
          <w:i/>
        </w:rPr>
      </w:pPr>
      <w:r>
        <w:rPr>
          <w:lang w:val="ro"/>
        </w:rPr>
        <w:t xml:space="preserve">În cadrul interviurilor efectuate de </w:t>
      </w:r>
      <w:r w:rsidR="005E4D8B">
        <w:rPr>
          <w:lang w:val="ro"/>
        </w:rPr>
        <w:t xml:space="preserve">echipa </w:t>
      </w:r>
      <w:r>
        <w:rPr>
          <w:lang w:val="ro"/>
        </w:rPr>
        <w:t xml:space="preserve">Proiectului în </w:t>
      </w:r>
      <w:r w:rsidR="005E4D8B">
        <w:rPr>
          <w:lang w:val="ro"/>
        </w:rPr>
        <w:t xml:space="preserve">Republica </w:t>
      </w:r>
      <w:r>
        <w:rPr>
          <w:lang w:val="ro"/>
        </w:rPr>
        <w:t>Moldova, unii exper</w:t>
      </w:r>
      <w:r w:rsidR="00153776">
        <w:rPr>
          <w:lang w:val="ro"/>
        </w:rPr>
        <w:t>ț</w:t>
      </w:r>
      <w:r>
        <w:rPr>
          <w:lang w:val="ro"/>
        </w:rPr>
        <w:t>i au subliniat fenomenul men</w:t>
      </w:r>
      <w:r w:rsidR="00153776">
        <w:rPr>
          <w:lang w:val="ro"/>
        </w:rPr>
        <w:t>ț</w:t>
      </w:r>
      <w:r>
        <w:rPr>
          <w:lang w:val="ro"/>
        </w:rPr>
        <w:t>ionat mai sus, conform căruia asisten</w:t>
      </w:r>
      <w:r w:rsidR="00153776">
        <w:rPr>
          <w:lang w:val="ro"/>
        </w:rPr>
        <w:t>ț</w:t>
      </w:r>
      <w:r>
        <w:rPr>
          <w:lang w:val="ro"/>
        </w:rPr>
        <w:t>a juridică garantată de stat este în continuare supusă stereotipurilor negative. Unul dintre exper</w:t>
      </w:r>
      <w:r w:rsidR="00153776">
        <w:rPr>
          <w:lang w:val="ro"/>
        </w:rPr>
        <w:t>ț</w:t>
      </w:r>
      <w:r>
        <w:rPr>
          <w:lang w:val="ro"/>
        </w:rPr>
        <w:t>i a afirmat că „</w:t>
      </w:r>
      <w:r>
        <w:rPr>
          <w:i/>
          <w:iCs/>
          <w:lang w:val="ro"/>
        </w:rPr>
        <w:t xml:space="preserve">oamenii cred că un avocat </w:t>
      </w:r>
      <w:r w:rsidR="007B2F84">
        <w:rPr>
          <w:i/>
          <w:iCs/>
          <w:lang w:val="ro"/>
        </w:rPr>
        <w:t>din oficiu</w:t>
      </w:r>
      <w:r>
        <w:rPr>
          <w:i/>
          <w:iCs/>
          <w:lang w:val="ro"/>
        </w:rPr>
        <w:t xml:space="preserve"> este o persoană care nu prime</w:t>
      </w:r>
      <w:r w:rsidR="00001921">
        <w:rPr>
          <w:i/>
          <w:iCs/>
          <w:lang w:val="ro"/>
        </w:rPr>
        <w:t>ș</w:t>
      </w:r>
      <w:r>
        <w:rPr>
          <w:i/>
          <w:iCs/>
          <w:lang w:val="ro"/>
        </w:rPr>
        <w:t xml:space="preserve">te bani </w:t>
      </w:r>
      <w:r w:rsidR="00001921">
        <w:rPr>
          <w:i/>
          <w:iCs/>
          <w:lang w:val="ro"/>
        </w:rPr>
        <w:t>ș</w:t>
      </w:r>
      <w:r>
        <w:rPr>
          <w:i/>
          <w:iCs/>
          <w:lang w:val="ro"/>
        </w:rPr>
        <w:t>i nu manifestă interes”</w:t>
      </w:r>
      <w:r>
        <w:rPr>
          <w:lang w:val="ro"/>
        </w:rPr>
        <w:t xml:space="preserve"> (Expertul 18, avocat); altul a remarcat că </w:t>
      </w:r>
      <w:r>
        <w:rPr>
          <w:i/>
          <w:iCs/>
          <w:lang w:val="ro"/>
        </w:rPr>
        <w:t>„calitatea avoca</w:t>
      </w:r>
      <w:r w:rsidR="00153776">
        <w:rPr>
          <w:i/>
          <w:iCs/>
          <w:lang w:val="ro"/>
        </w:rPr>
        <w:t>ț</w:t>
      </w:r>
      <w:r>
        <w:rPr>
          <w:i/>
          <w:iCs/>
          <w:lang w:val="ro"/>
        </w:rPr>
        <w:t xml:space="preserve">ilor </w:t>
      </w:r>
      <w:r w:rsidR="007B2F84">
        <w:rPr>
          <w:i/>
          <w:iCs/>
          <w:lang w:val="ro"/>
        </w:rPr>
        <w:t>din oficiu</w:t>
      </w:r>
      <w:r>
        <w:rPr>
          <w:i/>
          <w:iCs/>
          <w:lang w:val="ro"/>
        </w:rPr>
        <w:t xml:space="preserve"> este mai scăzută</w:t>
      </w:r>
      <w:r w:rsidR="007B2F84">
        <w:rPr>
          <w:i/>
          <w:iCs/>
          <w:lang w:val="ro"/>
        </w:rPr>
        <w:t>,</w:t>
      </w:r>
      <w:r>
        <w:rPr>
          <w:i/>
          <w:iCs/>
          <w:lang w:val="ro"/>
        </w:rPr>
        <w:t xml:space="preserve"> pentru că o percep ca pe o muncă de birou. Ca orice func</w:t>
      </w:r>
      <w:r w:rsidR="00153776">
        <w:rPr>
          <w:i/>
          <w:iCs/>
          <w:lang w:val="ro"/>
        </w:rPr>
        <w:t>ț</w:t>
      </w:r>
      <w:r>
        <w:rPr>
          <w:i/>
          <w:iCs/>
          <w:lang w:val="ro"/>
        </w:rPr>
        <w:t>ionar public conform principiului -</w:t>
      </w:r>
      <w:r w:rsidR="00E910E1">
        <w:rPr>
          <w:i/>
          <w:iCs/>
          <w:lang w:val="ro"/>
        </w:rPr>
        <w:t xml:space="preserve"> </w:t>
      </w:r>
      <w:r>
        <w:rPr>
          <w:i/>
          <w:iCs/>
          <w:lang w:val="ro"/>
        </w:rPr>
        <w:t>soldatul doarme, iar slujba merge.”</w:t>
      </w:r>
      <w:r>
        <w:rPr>
          <w:lang w:val="ro"/>
        </w:rPr>
        <w:t xml:space="preserve"> (Expertul 16, avocat); s-a afirmat chiar că </w:t>
      </w:r>
      <w:r>
        <w:rPr>
          <w:i/>
          <w:iCs/>
          <w:lang w:val="ro"/>
        </w:rPr>
        <w:t>„de obicei, cei mai buni nu merg acolo”</w:t>
      </w:r>
      <w:r>
        <w:rPr>
          <w:lang w:val="ro"/>
        </w:rPr>
        <w:t xml:space="preserve"> (Expertul 8, avocat; Expertul 13, avocat). Totu</w:t>
      </w:r>
      <w:r w:rsidR="00001921">
        <w:rPr>
          <w:lang w:val="ro"/>
        </w:rPr>
        <w:t>ș</w:t>
      </w:r>
      <w:r>
        <w:rPr>
          <w:lang w:val="ro"/>
        </w:rPr>
        <w:t>i, s-a remarcat că această evaluare poate fi atribuită în special Chi</w:t>
      </w:r>
      <w:r w:rsidR="00001921">
        <w:rPr>
          <w:lang w:val="ro"/>
        </w:rPr>
        <w:t>ș</w:t>
      </w:r>
      <w:r>
        <w:rPr>
          <w:lang w:val="ro"/>
        </w:rPr>
        <w:t xml:space="preserve">inăului, unde numărul de afaceri </w:t>
      </w:r>
      <w:r w:rsidR="00001921">
        <w:rPr>
          <w:lang w:val="ro"/>
        </w:rPr>
        <w:t>ș</w:t>
      </w:r>
      <w:r>
        <w:rPr>
          <w:lang w:val="ro"/>
        </w:rPr>
        <w:t>i clien</w:t>
      </w:r>
      <w:r w:rsidR="00153776">
        <w:rPr>
          <w:lang w:val="ro"/>
        </w:rPr>
        <w:t>ț</w:t>
      </w:r>
      <w:r>
        <w:rPr>
          <w:lang w:val="ro"/>
        </w:rPr>
        <w:t>i priva</w:t>
      </w:r>
      <w:r w:rsidR="00153776">
        <w:rPr>
          <w:lang w:val="ro"/>
        </w:rPr>
        <w:t>ț</w:t>
      </w:r>
      <w:r>
        <w:rPr>
          <w:lang w:val="ro"/>
        </w:rPr>
        <w:t>i permite avoca</w:t>
      </w:r>
      <w:r w:rsidR="00153776">
        <w:rPr>
          <w:lang w:val="ro"/>
        </w:rPr>
        <w:t>ț</w:t>
      </w:r>
      <w:r>
        <w:rPr>
          <w:lang w:val="ro"/>
        </w:rPr>
        <w:t>ilor să se concentreze doar pe cazurile private. În ora</w:t>
      </w:r>
      <w:r w:rsidR="00001921">
        <w:rPr>
          <w:lang w:val="ro"/>
        </w:rPr>
        <w:t>ș</w:t>
      </w:r>
      <w:r>
        <w:rPr>
          <w:lang w:val="ro"/>
        </w:rPr>
        <w:t xml:space="preserve">ele mai mici, din cauza lipsei afacerilor </w:t>
      </w:r>
      <w:r w:rsidR="00001921">
        <w:rPr>
          <w:lang w:val="ro"/>
        </w:rPr>
        <w:t>ș</w:t>
      </w:r>
      <w:r>
        <w:rPr>
          <w:lang w:val="ro"/>
        </w:rPr>
        <w:t>i a persoanelor private cu venituri bune, avoca</w:t>
      </w:r>
      <w:r w:rsidR="00153776">
        <w:rPr>
          <w:lang w:val="ro"/>
        </w:rPr>
        <w:t>ț</w:t>
      </w:r>
      <w:r>
        <w:rPr>
          <w:lang w:val="ro"/>
        </w:rPr>
        <w:t>ii au mai pu</w:t>
      </w:r>
      <w:r w:rsidR="00153776">
        <w:rPr>
          <w:lang w:val="ro"/>
        </w:rPr>
        <w:t>ț</w:t>
      </w:r>
      <w:r>
        <w:rPr>
          <w:lang w:val="ro"/>
        </w:rPr>
        <w:t xml:space="preserve">ine </w:t>
      </w:r>
      <w:r>
        <w:rPr>
          <w:lang w:val="ro"/>
        </w:rPr>
        <w:lastRenderedPageBreak/>
        <w:t>posibilită</w:t>
      </w:r>
      <w:r w:rsidR="00153776">
        <w:rPr>
          <w:lang w:val="ro"/>
        </w:rPr>
        <w:t>ț</w:t>
      </w:r>
      <w:r>
        <w:rPr>
          <w:lang w:val="ro"/>
        </w:rPr>
        <w:t>i de a lucra doar ca avoca</w:t>
      </w:r>
      <w:r w:rsidR="00153776">
        <w:rPr>
          <w:lang w:val="ro"/>
        </w:rPr>
        <w:t>ț</w:t>
      </w:r>
      <w:r>
        <w:rPr>
          <w:lang w:val="ro"/>
        </w:rPr>
        <w:t xml:space="preserve">i </w:t>
      </w:r>
      <w:r w:rsidR="007B2F84">
        <w:rPr>
          <w:lang w:val="ro"/>
        </w:rPr>
        <w:t>privați</w:t>
      </w:r>
      <w:r>
        <w:rPr>
          <w:lang w:val="ro"/>
        </w:rPr>
        <w:t xml:space="preserve">. După cum a remarcat un expert în timpul interviurilor calitative: </w:t>
      </w:r>
      <w:r>
        <w:rPr>
          <w:i/>
          <w:iCs/>
          <w:lang w:val="ro"/>
        </w:rPr>
        <w:t>„Avoca</w:t>
      </w:r>
      <w:r w:rsidR="00153776">
        <w:rPr>
          <w:i/>
          <w:iCs/>
          <w:lang w:val="ro"/>
        </w:rPr>
        <w:t>ț</w:t>
      </w:r>
      <w:r>
        <w:rPr>
          <w:i/>
          <w:iCs/>
          <w:lang w:val="ro"/>
        </w:rPr>
        <w:t>ii buni nu caută clien</w:t>
      </w:r>
      <w:r w:rsidR="00153776">
        <w:rPr>
          <w:i/>
          <w:iCs/>
          <w:lang w:val="ro"/>
        </w:rPr>
        <w:t>ț</w:t>
      </w:r>
      <w:r>
        <w:rPr>
          <w:i/>
          <w:iCs/>
          <w:lang w:val="ro"/>
        </w:rPr>
        <w:t>i, pentru acest gen de activitate se înscriu avoca</w:t>
      </w:r>
      <w:r w:rsidR="00153776">
        <w:rPr>
          <w:i/>
          <w:iCs/>
          <w:lang w:val="ro"/>
        </w:rPr>
        <w:t>ț</w:t>
      </w:r>
      <w:r>
        <w:rPr>
          <w:i/>
          <w:iCs/>
          <w:lang w:val="ro"/>
        </w:rPr>
        <w:t>ii tineri (asta nu înseamnă că sunt nepregăti</w:t>
      </w:r>
      <w:r w:rsidR="00153776">
        <w:rPr>
          <w:i/>
          <w:iCs/>
          <w:lang w:val="ro"/>
        </w:rPr>
        <w:t>ț</w:t>
      </w:r>
      <w:r>
        <w:rPr>
          <w:i/>
          <w:iCs/>
          <w:lang w:val="ro"/>
        </w:rPr>
        <w:t>i), ci e pentru a acumula practică. Dar eu pornesc de la situa</w:t>
      </w:r>
      <w:r w:rsidR="00153776">
        <w:rPr>
          <w:i/>
          <w:iCs/>
          <w:lang w:val="ro"/>
        </w:rPr>
        <w:t>ț</w:t>
      </w:r>
      <w:r>
        <w:rPr>
          <w:i/>
          <w:iCs/>
          <w:lang w:val="ro"/>
        </w:rPr>
        <w:t>ia din Chi</w:t>
      </w:r>
      <w:r w:rsidR="00001921">
        <w:rPr>
          <w:i/>
          <w:iCs/>
          <w:lang w:val="ro"/>
        </w:rPr>
        <w:t>ș</w:t>
      </w:r>
      <w:r>
        <w:rPr>
          <w:i/>
          <w:iCs/>
          <w:lang w:val="ro"/>
        </w:rPr>
        <w:t>inău</w:t>
      </w:r>
      <w:r w:rsidR="007B2F84">
        <w:rPr>
          <w:i/>
          <w:iCs/>
          <w:lang w:val="ro"/>
        </w:rPr>
        <w:t>...</w:t>
      </w:r>
      <w:r>
        <w:rPr>
          <w:i/>
          <w:iCs/>
          <w:lang w:val="ro"/>
        </w:rPr>
        <w:t xml:space="preserve"> </w:t>
      </w:r>
      <w:r w:rsidR="007B2F84">
        <w:rPr>
          <w:i/>
          <w:iCs/>
          <w:lang w:val="ro"/>
        </w:rPr>
        <w:t>în</w:t>
      </w:r>
      <w:r>
        <w:rPr>
          <w:i/>
          <w:iCs/>
          <w:lang w:val="ro"/>
        </w:rPr>
        <w:t xml:space="preserve"> raioane, probabil toată lumea se implică, pentru că nu este o alegere de clien</w:t>
      </w:r>
      <w:r w:rsidR="00153776">
        <w:rPr>
          <w:i/>
          <w:iCs/>
          <w:lang w:val="ro"/>
        </w:rPr>
        <w:t>ț</w:t>
      </w:r>
      <w:r>
        <w:rPr>
          <w:i/>
          <w:iCs/>
          <w:lang w:val="ro"/>
        </w:rPr>
        <w:t xml:space="preserve">i atât de mare </w:t>
      </w:r>
      <w:r w:rsidR="00001921">
        <w:rPr>
          <w:i/>
          <w:iCs/>
          <w:lang w:val="ro"/>
        </w:rPr>
        <w:t>ș</w:t>
      </w:r>
      <w:r>
        <w:rPr>
          <w:i/>
          <w:iCs/>
          <w:lang w:val="ro"/>
        </w:rPr>
        <w:t xml:space="preserve">i posibilitatea de a plăti pentru servicii este </w:t>
      </w:r>
      <w:r w:rsidR="00001921">
        <w:rPr>
          <w:i/>
          <w:iCs/>
          <w:lang w:val="ro"/>
        </w:rPr>
        <w:t>ș</w:t>
      </w:r>
      <w:r>
        <w:rPr>
          <w:i/>
          <w:iCs/>
          <w:lang w:val="ro"/>
        </w:rPr>
        <w:t>i ea diferită.”</w:t>
      </w:r>
    </w:p>
    <w:p w14:paraId="239429C7" w14:textId="4503ED8C"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Remedierea stereotipurilor necesită o abordare multilaterală. În acest scop, ar putea fi utilizate mai multe strategii pentru a </w:t>
      </w:r>
      <w:r w:rsidR="007B2F84">
        <w:rPr>
          <w:lang w:val="ro"/>
        </w:rPr>
        <w:t>demonta</w:t>
      </w:r>
      <w:r>
        <w:rPr>
          <w:lang w:val="ro"/>
        </w:rPr>
        <w:t xml:space="preserve"> stereotipurile potrivit cărora avoca</w:t>
      </w:r>
      <w:r w:rsidR="00153776">
        <w:rPr>
          <w:lang w:val="ro"/>
        </w:rPr>
        <w:t>ț</w:t>
      </w:r>
      <w:r>
        <w:rPr>
          <w:lang w:val="ro"/>
        </w:rPr>
        <w:t>ii priva</w:t>
      </w:r>
      <w:r w:rsidR="00153776">
        <w:rPr>
          <w:lang w:val="ro"/>
        </w:rPr>
        <w:t>ț</w:t>
      </w:r>
      <w:r>
        <w:rPr>
          <w:lang w:val="ro"/>
        </w:rPr>
        <w:t>i oferă servicii de calitate superioară</w:t>
      </w:r>
      <w:r w:rsidR="007B2F84">
        <w:rPr>
          <w:lang w:val="ro"/>
        </w:rPr>
        <w:t>,</w:t>
      </w:r>
      <w:r>
        <w:rPr>
          <w:lang w:val="ro"/>
        </w:rPr>
        <w:t xml:space="preserve"> comparativ cu avoca</w:t>
      </w:r>
      <w:r w:rsidR="00153776">
        <w:rPr>
          <w:lang w:val="ro"/>
        </w:rPr>
        <w:t>ț</w:t>
      </w:r>
      <w:r>
        <w:rPr>
          <w:lang w:val="ro"/>
        </w:rPr>
        <w:t>ii publici, care oferă asisten</w:t>
      </w:r>
      <w:r w:rsidR="00153776">
        <w:rPr>
          <w:lang w:val="ro"/>
        </w:rPr>
        <w:t>ț</w:t>
      </w:r>
      <w:r>
        <w:rPr>
          <w:lang w:val="ro"/>
        </w:rPr>
        <w:t xml:space="preserve">ă juridică </w:t>
      </w:r>
      <w:r w:rsidR="007B2F84">
        <w:rPr>
          <w:lang w:val="ro"/>
        </w:rPr>
        <w:t>garantată</w:t>
      </w:r>
      <w:r>
        <w:rPr>
          <w:lang w:val="ro"/>
        </w:rPr>
        <w:t xml:space="preserve"> de stat. Este important ca publicul să fie educat cu privire la importan</w:t>
      </w:r>
      <w:r w:rsidR="00153776">
        <w:rPr>
          <w:lang w:val="ro"/>
        </w:rPr>
        <w:t>ț</w:t>
      </w:r>
      <w:r>
        <w:rPr>
          <w:lang w:val="ro"/>
        </w:rPr>
        <w:t xml:space="preserve">a </w:t>
      </w:r>
      <w:r w:rsidR="00001921">
        <w:rPr>
          <w:lang w:val="ro"/>
        </w:rPr>
        <w:t>ș</w:t>
      </w:r>
      <w:r>
        <w:rPr>
          <w:lang w:val="ro"/>
        </w:rPr>
        <w:t>i rolul avoca</w:t>
      </w:r>
      <w:r w:rsidR="00153776">
        <w:rPr>
          <w:lang w:val="ro"/>
        </w:rPr>
        <w:t>ț</w:t>
      </w:r>
      <w:r>
        <w:rPr>
          <w:lang w:val="ro"/>
        </w:rPr>
        <w:t>ilor care oferă asisten</w:t>
      </w:r>
      <w:r w:rsidR="00153776">
        <w:rPr>
          <w:lang w:val="ro"/>
        </w:rPr>
        <w:t>ț</w:t>
      </w:r>
      <w:r w:rsidR="007B2F84">
        <w:rPr>
          <w:lang w:val="ro"/>
        </w:rPr>
        <w:t>ă juridică garantată</w:t>
      </w:r>
      <w:r>
        <w:rPr>
          <w:lang w:val="ro"/>
        </w:rPr>
        <w:t xml:space="preserve"> de stat întru asigurarea accesului la justi</w:t>
      </w:r>
      <w:r w:rsidR="00153776">
        <w:rPr>
          <w:lang w:val="ro"/>
        </w:rPr>
        <w:t>ț</w:t>
      </w:r>
      <w:r>
        <w:rPr>
          <w:lang w:val="ro"/>
        </w:rPr>
        <w:t>ie pentru cei care nu î</w:t>
      </w:r>
      <w:r w:rsidR="00001921">
        <w:rPr>
          <w:lang w:val="ro"/>
        </w:rPr>
        <w:t>ș</w:t>
      </w:r>
      <w:r>
        <w:rPr>
          <w:lang w:val="ro"/>
        </w:rPr>
        <w:t>i pot permite asisten</w:t>
      </w:r>
      <w:r w:rsidR="00153776">
        <w:rPr>
          <w:lang w:val="ro"/>
        </w:rPr>
        <w:t>ț</w:t>
      </w:r>
      <w:r>
        <w:rPr>
          <w:lang w:val="ro"/>
        </w:rPr>
        <w:t>ă juridică din sfera privată. Acest lucru trebuie făcut, eviden</w:t>
      </w:r>
      <w:r w:rsidR="00153776">
        <w:rPr>
          <w:lang w:val="ro"/>
        </w:rPr>
        <w:t>ț</w:t>
      </w:r>
      <w:r>
        <w:rPr>
          <w:lang w:val="ro"/>
        </w:rPr>
        <w:t xml:space="preserve">iind pregătirea, calificările </w:t>
      </w:r>
      <w:r w:rsidR="00001921">
        <w:rPr>
          <w:lang w:val="ro"/>
        </w:rPr>
        <w:t>ș</w:t>
      </w:r>
      <w:r>
        <w:rPr>
          <w:lang w:val="ro"/>
        </w:rPr>
        <w:t>i dedicarea avoca</w:t>
      </w:r>
      <w:r w:rsidR="00153776">
        <w:rPr>
          <w:lang w:val="ro"/>
        </w:rPr>
        <w:t>ț</w:t>
      </w:r>
      <w:r>
        <w:rPr>
          <w:lang w:val="ro"/>
        </w:rPr>
        <w:t>ilor care oferă asisten</w:t>
      </w:r>
      <w:r w:rsidR="00153776">
        <w:rPr>
          <w:lang w:val="ro"/>
        </w:rPr>
        <w:t>ț</w:t>
      </w:r>
      <w:r>
        <w:rPr>
          <w:lang w:val="ro"/>
        </w:rPr>
        <w:t xml:space="preserve">ă juridică gratuită. De asemenea, ar adăuga valoare, </w:t>
      </w:r>
      <w:r w:rsidR="007B2F84">
        <w:rPr>
          <w:lang w:val="ro"/>
        </w:rPr>
        <w:t>diseminarea</w:t>
      </w:r>
      <w:r>
        <w:rPr>
          <w:lang w:val="ro"/>
        </w:rPr>
        <w:t xml:space="preserve"> istoriilor de succes ale avoca</w:t>
      </w:r>
      <w:r w:rsidR="00153776">
        <w:rPr>
          <w:lang w:val="ro"/>
        </w:rPr>
        <w:t>ț</w:t>
      </w:r>
      <w:r>
        <w:rPr>
          <w:lang w:val="ro"/>
        </w:rPr>
        <w:t>ilor, care oferă asisten</w:t>
      </w:r>
      <w:r w:rsidR="00153776">
        <w:rPr>
          <w:lang w:val="ro"/>
        </w:rPr>
        <w:t>ț</w:t>
      </w:r>
      <w:r>
        <w:rPr>
          <w:lang w:val="ro"/>
        </w:rPr>
        <w:t>ă juridică finan</w:t>
      </w:r>
      <w:r w:rsidR="00153776">
        <w:rPr>
          <w:lang w:val="ro"/>
        </w:rPr>
        <w:t>ț</w:t>
      </w:r>
      <w:r>
        <w:rPr>
          <w:lang w:val="ro"/>
        </w:rPr>
        <w:t>a</w:t>
      </w:r>
      <w:r w:rsidR="00153776">
        <w:rPr>
          <w:lang w:val="ro"/>
        </w:rPr>
        <w:t>ț</w:t>
      </w:r>
      <w:r>
        <w:rPr>
          <w:lang w:val="ro"/>
        </w:rPr>
        <w:t xml:space="preserve">i de stat </w:t>
      </w:r>
      <w:r w:rsidR="00001921">
        <w:rPr>
          <w:lang w:val="ro"/>
        </w:rPr>
        <w:t>ș</w:t>
      </w:r>
      <w:r>
        <w:rPr>
          <w:lang w:val="ro"/>
        </w:rPr>
        <w:t>i au ob</w:t>
      </w:r>
      <w:r w:rsidR="00153776">
        <w:rPr>
          <w:lang w:val="ro"/>
        </w:rPr>
        <w:t>ț</w:t>
      </w:r>
      <w:r>
        <w:rPr>
          <w:lang w:val="ro"/>
        </w:rPr>
        <w:t>inut rezultate pozitive pentru clien</w:t>
      </w:r>
      <w:r w:rsidR="00153776">
        <w:rPr>
          <w:lang w:val="ro"/>
        </w:rPr>
        <w:t>ț</w:t>
      </w:r>
      <w:r>
        <w:rPr>
          <w:lang w:val="ro"/>
        </w:rPr>
        <w:t>ii lor.</w:t>
      </w:r>
    </w:p>
    <w:p w14:paraId="06137929" w14:textId="77777777" w:rsidR="005A5426" w:rsidRPr="00DA269C" w:rsidRDefault="005A5426" w:rsidP="005A5426">
      <w:pPr>
        <w:pStyle w:val="c01pointaltn"/>
        <w:spacing w:before="0" w:beforeAutospacing="0" w:after="0" w:afterAutospacing="0" w:line="360" w:lineRule="auto"/>
        <w:ind w:firstLine="567"/>
        <w:jc w:val="both"/>
        <w:rPr>
          <w:i/>
        </w:rPr>
      </w:pPr>
    </w:p>
    <w:p w14:paraId="341BC069" w14:textId="62CDA006" w:rsidR="005A5426" w:rsidRPr="00DA269C" w:rsidRDefault="00B72379" w:rsidP="005A5426">
      <w:pPr>
        <w:pStyle w:val="4"/>
        <w:rPr>
          <w:rFonts w:cs="Times New Roman"/>
        </w:rPr>
      </w:pPr>
      <w:bookmarkStart w:id="101" w:name="_Toc145854600"/>
      <w:bookmarkStart w:id="102" w:name="_Toc149634636"/>
      <w:r>
        <w:rPr>
          <w:rFonts w:cs="Times New Roman"/>
          <w:iCs w:val="0"/>
          <w:lang w:val="ro"/>
        </w:rPr>
        <w:t>3.2.2.2. Opinii privind calitatea serviciilor prestate de avoca</w:t>
      </w:r>
      <w:r w:rsidR="00153776">
        <w:rPr>
          <w:rFonts w:cs="Times New Roman"/>
          <w:iCs w:val="0"/>
          <w:lang w:val="ro"/>
        </w:rPr>
        <w:t>ț</w:t>
      </w:r>
      <w:r>
        <w:rPr>
          <w:rFonts w:cs="Times New Roman"/>
          <w:iCs w:val="0"/>
          <w:lang w:val="ro"/>
        </w:rPr>
        <w:t>ii care oferă asisten</w:t>
      </w:r>
      <w:r w:rsidR="00153776">
        <w:rPr>
          <w:rFonts w:cs="Times New Roman"/>
          <w:iCs w:val="0"/>
          <w:lang w:val="ro"/>
        </w:rPr>
        <w:t>ț</w:t>
      </w:r>
      <w:r>
        <w:rPr>
          <w:rFonts w:cs="Times New Roman"/>
          <w:iCs w:val="0"/>
          <w:lang w:val="ro"/>
        </w:rPr>
        <w:t xml:space="preserve">ă juridică </w:t>
      </w:r>
      <w:bookmarkEnd w:id="101"/>
      <w:r w:rsidR="00F1348E">
        <w:rPr>
          <w:rFonts w:cs="Times New Roman"/>
          <w:iCs w:val="0"/>
          <w:lang w:val="ro"/>
        </w:rPr>
        <w:t>garantată de stat</w:t>
      </w:r>
      <w:bookmarkEnd w:id="102"/>
    </w:p>
    <w:p w14:paraId="27B13D8F" w14:textId="77777777" w:rsidR="005A5426" w:rsidRPr="00DA269C" w:rsidRDefault="005A5426" w:rsidP="005A5426">
      <w:pPr>
        <w:pStyle w:val="c01pointaltn"/>
        <w:spacing w:before="0" w:beforeAutospacing="0" w:after="0" w:afterAutospacing="0" w:line="360" w:lineRule="auto"/>
        <w:ind w:firstLine="567"/>
        <w:jc w:val="both"/>
        <w:rPr>
          <w:b/>
          <w:bCs/>
        </w:rPr>
      </w:pPr>
    </w:p>
    <w:p w14:paraId="55936061" w14:textId="51A7C099" w:rsidR="005A5426" w:rsidRPr="00DA269C" w:rsidRDefault="005A5426" w:rsidP="005A5426">
      <w:pPr>
        <w:spacing w:after="0" w:line="360" w:lineRule="auto"/>
        <w:ind w:firstLine="567"/>
        <w:jc w:val="both"/>
        <w:rPr>
          <w:rFonts w:cs="Times New Roman"/>
          <w:szCs w:val="24"/>
        </w:rPr>
      </w:pPr>
      <w:r>
        <w:rPr>
          <w:rFonts w:cs="Times New Roman"/>
          <w:szCs w:val="24"/>
          <w:lang w:val="ro"/>
        </w:rPr>
        <w:t>În Moldova o diferen</w:t>
      </w:r>
      <w:r w:rsidR="00153776">
        <w:rPr>
          <w:rFonts w:cs="Times New Roman"/>
          <w:szCs w:val="24"/>
          <w:lang w:val="ro"/>
        </w:rPr>
        <w:t>ț</w:t>
      </w:r>
      <w:r>
        <w:rPr>
          <w:rFonts w:cs="Times New Roman"/>
          <w:szCs w:val="24"/>
          <w:lang w:val="ro"/>
        </w:rPr>
        <w:t>ă în activitatea de muncă a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avoca</w:t>
      </w:r>
      <w:r w:rsidR="00153776">
        <w:rPr>
          <w:rFonts w:cs="Times New Roman"/>
          <w:szCs w:val="24"/>
          <w:lang w:val="ro"/>
        </w:rPr>
        <w:t>ț</w:t>
      </w:r>
      <w:r>
        <w:rPr>
          <w:rFonts w:cs="Times New Roman"/>
          <w:szCs w:val="24"/>
          <w:lang w:val="ro"/>
        </w:rPr>
        <w:t>ilor publici a fost remarcată în timpul desfă</w:t>
      </w:r>
      <w:r w:rsidR="00001921">
        <w:rPr>
          <w:rFonts w:cs="Times New Roman"/>
          <w:szCs w:val="24"/>
          <w:lang w:val="ro"/>
        </w:rPr>
        <w:t>ș</w:t>
      </w:r>
      <w:r>
        <w:rPr>
          <w:rFonts w:cs="Times New Roman"/>
          <w:szCs w:val="24"/>
          <w:lang w:val="ro"/>
        </w:rPr>
        <w:t>urării</w:t>
      </w:r>
      <w:r>
        <w:rPr>
          <w:rFonts w:cs="Times New Roman"/>
          <w:i/>
          <w:iCs/>
          <w:szCs w:val="24"/>
          <w:lang w:val="ro"/>
        </w:rPr>
        <w:t xml:space="preserve"> Sondajelor</w:t>
      </w:r>
      <w:r w:rsidR="00F1348E">
        <w:rPr>
          <w:rFonts w:cs="Times New Roman"/>
          <w:i/>
          <w:iCs/>
          <w:szCs w:val="24"/>
          <w:lang w:val="ro"/>
        </w:rPr>
        <w:t xml:space="preserve"> în</w:t>
      </w:r>
      <w:r>
        <w:rPr>
          <w:rFonts w:cs="Times New Roman"/>
          <w:i/>
          <w:iCs/>
          <w:szCs w:val="24"/>
          <w:lang w:val="ro"/>
        </w:rPr>
        <w:t xml:space="preserve"> </w:t>
      </w:r>
      <w:r w:rsidR="00F1348E">
        <w:rPr>
          <w:rFonts w:cs="Times New Roman"/>
          <w:i/>
          <w:iCs/>
          <w:szCs w:val="24"/>
          <w:lang w:val="ro"/>
        </w:rPr>
        <w:t>focus-grupuri</w:t>
      </w:r>
      <w:r>
        <w:rPr>
          <w:rFonts w:cs="Times New Roman"/>
          <w:szCs w:val="24"/>
          <w:lang w:val="ro"/>
        </w:rPr>
        <w:t xml:space="preserve">. În primul rând, </w:t>
      </w:r>
      <w:r>
        <w:rPr>
          <w:rFonts w:cs="Times New Roman"/>
          <w:i/>
          <w:iCs/>
          <w:szCs w:val="24"/>
          <w:lang w:val="ro"/>
        </w:rPr>
        <w:t xml:space="preserve">Sondajelor </w:t>
      </w:r>
      <w:r w:rsidR="00F1348E">
        <w:rPr>
          <w:rFonts w:cs="Times New Roman"/>
          <w:i/>
          <w:iCs/>
          <w:szCs w:val="24"/>
          <w:lang w:val="ro"/>
        </w:rPr>
        <w:t>în focus-g</w:t>
      </w:r>
      <w:r>
        <w:rPr>
          <w:rFonts w:cs="Times New Roman"/>
          <w:i/>
          <w:iCs/>
          <w:szCs w:val="24"/>
          <w:lang w:val="ro"/>
        </w:rPr>
        <w:t>rupuri</w:t>
      </w:r>
      <w:r>
        <w:rPr>
          <w:rFonts w:cs="Times New Roman"/>
          <w:szCs w:val="24"/>
          <w:lang w:val="ro"/>
        </w:rPr>
        <w:t xml:space="preserve"> a încercat să stabilească, dacă standardele de calitate ale asisten</w:t>
      </w:r>
      <w:r w:rsidR="00153776">
        <w:rPr>
          <w:rFonts w:cs="Times New Roman"/>
          <w:szCs w:val="24"/>
          <w:lang w:val="ro"/>
        </w:rPr>
        <w:t>ț</w:t>
      </w:r>
      <w:r>
        <w:rPr>
          <w:rFonts w:cs="Times New Roman"/>
          <w:szCs w:val="24"/>
          <w:lang w:val="ro"/>
        </w:rPr>
        <w:t>ei juridice sunt similare</w:t>
      </w:r>
      <w:r w:rsidR="00F1348E">
        <w:rPr>
          <w:rFonts w:cs="Times New Roman"/>
          <w:szCs w:val="24"/>
          <w:lang w:val="ro"/>
        </w:rPr>
        <w:t>,</w:t>
      </w:r>
      <w:r>
        <w:rPr>
          <w:rFonts w:cs="Times New Roman"/>
          <w:szCs w:val="24"/>
          <w:lang w:val="ro"/>
        </w:rPr>
        <w:t xml:space="preserve"> atunci când sunt comparate serviciile oferite de un avocat privat </w:t>
      </w:r>
      <w:r w:rsidR="00001921">
        <w:rPr>
          <w:rFonts w:cs="Times New Roman"/>
          <w:szCs w:val="24"/>
          <w:lang w:val="ro"/>
        </w:rPr>
        <w:t>ș</w:t>
      </w:r>
      <w:r>
        <w:rPr>
          <w:rFonts w:cs="Times New Roman"/>
          <w:szCs w:val="24"/>
          <w:lang w:val="ro"/>
        </w:rPr>
        <w:t>i un avocat public. Rezultatele sondajelor au indicat o diferen</w:t>
      </w:r>
      <w:r w:rsidR="00153776">
        <w:rPr>
          <w:rFonts w:cs="Times New Roman"/>
          <w:szCs w:val="24"/>
          <w:lang w:val="ro"/>
        </w:rPr>
        <w:t>ț</w:t>
      </w:r>
      <w:r>
        <w:rPr>
          <w:rFonts w:cs="Times New Roman"/>
          <w:szCs w:val="24"/>
          <w:lang w:val="ro"/>
        </w:rPr>
        <w:t>ă de atitudine care este semnificativă din punct de vedere statistic. Un număr mare de responden</w:t>
      </w:r>
      <w:r w:rsidR="00153776">
        <w:rPr>
          <w:rFonts w:cs="Times New Roman"/>
          <w:szCs w:val="24"/>
          <w:lang w:val="ro"/>
        </w:rPr>
        <w:t>ț</w:t>
      </w:r>
      <w:r>
        <w:rPr>
          <w:rFonts w:cs="Times New Roman"/>
          <w:szCs w:val="24"/>
          <w:lang w:val="ro"/>
        </w:rPr>
        <w:t>i (38%) din cadrul grupului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au considerat că standardele de calitate ale asisten</w:t>
      </w:r>
      <w:r w:rsidR="00153776">
        <w:rPr>
          <w:rFonts w:cs="Times New Roman"/>
          <w:szCs w:val="24"/>
          <w:lang w:val="ro"/>
        </w:rPr>
        <w:t>ț</w:t>
      </w:r>
      <w:r>
        <w:rPr>
          <w:rFonts w:cs="Times New Roman"/>
          <w:szCs w:val="24"/>
          <w:lang w:val="ro"/>
        </w:rPr>
        <w:t xml:space="preserve">ei juridice sunt similare </w:t>
      </w:r>
      <w:r>
        <w:rPr>
          <w:rFonts w:cs="Times New Roman"/>
          <w:i/>
          <w:iCs/>
          <w:szCs w:val="24"/>
          <w:lang w:val="ro"/>
        </w:rPr>
        <w:t>într-o măsură mică</w:t>
      </w:r>
      <w:r>
        <w:rPr>
          <w:rFonts w:cs="Times New Roman"/>
          <w:szCs w:val="24"/>
          <w:lang w:val="ro"/>
        </w:rPr>
        <w:t>. În schimb, un număr mare de responden</w:t>
      </w:r>
      <w:r w:rsidR="00153776">
        <w:rPr>
          <w:rFonts w:cs="Times New Roman"/>
          <w:szCs w:val="24"/>
          <w:lang w:val="ro"/>
        </w:rPr>
        <w:t>ț</w:t>
      </w:r>
      <w:r>
        <w:rPr>
          <w:rFonts w:cs="Times New Roman"/>
          <w:szCs w:val="24"/>
          <w:lang w:val="ro"/>
        </w:rPr>
        <w:t>i la sondaj din rândul avoca</w:t>
      </w:r>
      <w:r w:rsidR="00153776">
        <w:rPr>
          <w:rFonts w:cs="Times New Roman"/>
          <w:szCs w:val="24"/>
          <w:lang w:val="ro"/>
        </w:rPr>
        <w:t>ț</w:t>
      </w:r>
      <w:r>
        <w:rPr>
          <w:rFonts w:cs="Times New Roman"/>
          <w:szCs w:val="24"/>
          <w:lang w:val="ro"/>
        </w:rPr>
        <w:t>ilor care acordă asisten</w:t>
      </w:r>
      <w:r w:rsidR="00153776">
        <w:rPr>
          <w:rFonts w:cs="Times New Roman"/>
          <w:szCs w:val="24"/>
          <w:lang w:val="ro"/>
        </w:rPr>
        <w:t>ț</w:t>
      </w:r>
      <w:r>
        <w:rPr>
          <w:rFonts w:cs="Times New Roman"/>
          <w:szCs w:val="24"/>
          <w:lang w:val="ro"/>
        </w:rPr>
        <w:t>ă juridică garantată de stat (65%) au considerat că standardele de calitate ale asisten</w:t>
      </w:r>
      <w:r w:rsidR="00153776">
        <w:rPr>
          <w:rFonts w:cs="Times New Roman"/>
          <w:szCs w:val="24"/>
          <w:lang w:val="ro"/>
        </w:rPr>
        <w:t>ț</w:t>
      </w:r>
      <w:r>
        <w:rPr>
          <w:rFonts w:cs="Times New Roman"/>
          <w:szCs w:val="24"/>
          <w:lang w:val="ro"/>
        </w:rPr>
        <w:t xml:space="preserve">ei juridice sunt similare </w:t>
      </w:r>
      <w:r>
        <w:rPr>
          <w:rFonts w:cs="Times New Roman"/>
          <w:i/>
          <w:iCs/>
          <w:szCs w:val="24"/>
          <w:lang w:val="ro"/>
        </w:rPr>
        <w:t>într-o mare măsură</w:t>
      </w:r>
      <w:r>
        <w:rPr>
          <w:rFonts w:cs="Times New Roman"/>
          <w:szCs w:val="24"/>
          <w:lang w:val="ro"/>
        </w:rPr>
        <w:t xml:space="preserve">. </w:t>
      </w:r>
    </w:p>
    <w:p w14:paraId="11E54361" w14:textId="40F48C70" w:rsidR="005A5426" w:rsidRPr="00CD0695" w:rsidRDefault="005A5426" w:rsidP="005A5426">
      <w:pPr>
        <w:spacing w:after="0" w:line="360" w:lineRule="auto"/>
        <w:ind w:firstLine="567"/>
        <w:jc w:val="both"/>
        <w:rPr>
          <w:rFonts w:cs="Times New Roman"/>
          <w:strike/>
          <w:szCs w:val="24"/>
          <w:lang w:val="ro"/>
        </w:rPr>
      </w:pPr>
      <w:r>
        <w:rPr>
          <w:rFonts w:cs="Times New Roman"/>
          <w:szCs w:val="24"/>
          <w:lang w:val="ro"/>
        </w:rPr>
        <w:t xml:space="preserve">Mai mult decât atât, în </w:t>
      </w:r>
      <w:r>
        <w:rPr>
          <w:rFonts w:cs="Times New Roman"/>
          <w:i/>
          <w:iCs/>
          <w:szCs w:val="24"/>
          <w:lang w:val="ro"/>
        </w:rPr>
        <w:t xml:space="preserve">Sondajele </w:t>
      </w:r>
      <w:r w:rsidR="00F1348E">
        <w:rPr>
          <w:rFonts w:cs="Times New Roman"/>
          <w:i/>
          <w:iCs/>
          <w:szCs w:val="24"/>
          <w:lang w:val="ro"/>
        </w:rPr>
        <w:t>în f</w:t>
      </w:r>
      <w:r>
        <w:rPr>
          <w:rFonts w:cs="Times New Roman"/>
          <w:i/>
          <w:iCs/>
          <w:szCs w:val="24"/>
          <w:lang w:val="ro"/>
        </w:rPr>
        <w:t>ocus</w:t>
      </w:r>
      <w:r w:rsidR="00F1348E">
        <w:rPr>
          <w:rFonts w:cs="Times New Roman"/>
          <w:i/>
          <w:iCs/>
          <w:szCs w:val="24"/>
          <w:lang w:val="ro"/>
        </w:rPr>
        <w:t>-g</w:t>
      </w:r>
      <w:r>
        <w:rPr>
          <w:rFonts w:cs="Times New Roman"/>
          <w:i/>
          <w:iCs/>
          <w:szCs w:val="24"/>
          <w:lang w:val="ro"/>
        </w:rPr>
        <w:t>rupuri</w:t>
      </w:r>
      <w:r>
        <w:rPr>
          <w:rFonts w:cs="Times New Roman"/>
          <w:szCs w:val="24"/>
          <w:lang w:val="ro"/>
        </w:rPr>
        <w:t>, un număr substan</w:t>
      </w:r>
      <w:r w:rsidR="00153776">
        <w:rPr>
          <w:rFonts w:cs="Times New Roman"/>
          <w:szCs w:val="24"/>
          <w:lang w:val="ro"/>
        </w:rPr>
        <w:t>ț</w:t>
      </w:r>
      <w:r>
        <w:rPr>
          <w:rFonts w:cs="Times New Roman"/>
          <w:szCs w:val="24"/>
          <w:lang w:val="ro"/>
        </w:rPr>
        <w:t>ial de responden</w:t>
      </w:r>
      <w:r w:rsidR="00153776">
        <w:rPr>
          <w:rFonts w:cs="Times New Roman"/>
          <w:szCs w:val="24"/>
          <w:lang w:val="ro"/>
        </w:rPr>
        <w:t>ț</w:t>
      </w:r>
      <w:r>
        <w:rPr>
          <w:rFonts w:cs="Times New Roman"/>
          <w:szCs w:val="24"/>
          <w:lang w:val="ro"/>
        </w:rPr>
        <w:t>i din cadrul grupului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i-au exprimat îngrijorarea privind caracterul adecvat al reprezentării oferite persoanelor care nu î</w:t>
      </w:r>
      <w:r w:rsidR="00001921">
        <w:rPr>
          <w:rFonts w:cs="Times New Roman"/>
          <w:szCs w:val="24"/>
          <w:lang w:val="ro"/>
        </w:rPr>
        <w:t>ș</w:t>
      </w:r>
      <w:r>
        <w:rPr>
          <w:rFonts w:cs="Times New Roman"/>
          <w:szCs w:val="24"/>
          <w:lang w:val="ro"/>
        </w:rPr>
        <w:t>i permit să plătească personal cheltuielile de judecată. Dintre ace</w:t>
      </w:r>
      <w:r w:rsidR="00001921">
        <w:rPr>
          <w:rFonts w:cs="Times New Roman"/>
          <w:szCs w:val="24"/>
          <w:lang w:val="ro"/>
        </w:rPr>
        <w:t>ș</w:t>
      </w:r>
      <w:r>
        <w:rPr>
          <w:rFonts w:cs="Times New Roman"/>
          <w:szCs w:val="24"/>
          <w:lang w:val="ro"/>
        </w:rPr>
        <w:t>ti responden</w:t>
      </w:r>
      <w:r w:rsidR="00153776">
        <w:rPr>
          <w:rFonts w:cs="Times New Roman"/>
          <w:szCs w:val="24"/>
          <w:lang w:val="ro"/>
        </w:rPr>
        <w:t>ț</w:t>
      </w:r>
      <w:r>
        <w:rPr>
          <w:rFonts w:cs="Times New Roman"/>
          <w:szCs w:val="24"/>
          <w:lang w:val="ro"/>
        </w:rPr>
        <w:t xml:space="preserve">i, 38% au considerat că sistemul oferă o reprezentare adecvată doar într-o oarecare măsură, în timp ce 36% au considerat că oferă o reprezentare adecvată într-o </w:t>
      </w:r>
      <w:r>
        <w:rPr>
          <w:rFonts w:cs="Times New Roman"/>
          <w:szCs w:val="24"/>
          <w:lang w:val="ro"/>
        </w:rPr>
        <w:lastRenderedPageBreak/>
        <w:t>măsură mică. Acest lucru se contrazice cu rezultatele sondajului efectuat în rândul responden</w:t>
      </w:r>
      <w:r w:rsidR="00153776">
        <w:rPr>
          <w:rFonts w:cs="Times New Roman"/>
          <w:szCs w:val="24"/>
          <w:lang w:val="ro"/>
        </w:rPr>
        <w:t>ț</w:t>
      </w:r>
      <w:r>
        <w:rPr>
          <w:rFonts w:cs="Times New Roman"/>
          <w:szCs w:val="24"/>
          <w:lang w:val="ro"/>
        </w:rPr>
        <w:t>ilor care activează ca avoca</w:t>
      </w:r>
      <w:r w:rsidR="00153776">
        <w:rPr>
          <w:rFonts w:cs="Times New Roman"/>
          <w:szCs w:val="24"/>
          <w:lang w:val="ro"/>
        </w:rPr>
        <w:t>ț</w:t>
      </w:r>
      <w:r>
        <w:rPr>
          <w:rFonts w:cs="Times New Roman"/>
          <w:szCs w:val="24"/>
          <w:lang w:val="ro"/>
        </w:rPr>
        <w:t xml:space="preserve">i </w:t>
      </w:r>
      <w:r w:rsidR="00F1348E">
        <w:rPr>
          <w:rFonts w:cs="Times New Roman"/>
          <w:szCs w:val="24"/>
          <w:lang w:val="ro"/>
        </w:rPr>
        <w:t>care acordă asistență juridică garantată de stat</w:t>
      </w:r>
      <w:r>
        <w:rPr>
          <w:rFonts w:cs="Times New Roman"/>
          <w:szCs w:val="24"/>
          <w:lang w:val="ro"/>
        </w:rPr>
        <w:t>. În acest grup, 66% dintre responden</w:t>
      </w:r>
      <w:r w:rsidR="00153776">
        <w:rPr>
          <w:rFonts w:cs="Times New Roman"/>
          <w:szCs w:val="24"/>
          <w:lang w:val="ro"/>
        </w:rPr>
        <w:t>ț</w:t>
      </w:r>
      <w:r>
        <w:rPr>
          <w:rFonts w:cs="Times New Roman"/>
          <w:szCs w:val="24"/>
          <w:lang w:val="ro"/>
        </w:rPr>
        <w:t>i au considerat că sistemul oferă o reprezentare adecvată într-o mare măsură. Suplimentar, 28% dintre responden</w:t>
      </w:r>
      <w:r w:rsidR="00153776">
        <w:rPr>
          <w:rFonts w:cs="Times New Roman"/>
          <w:szCs w:val="24"/>
          <w:lang w:val="ro"/>
        </w:rPr>
        <w:t>ț</w:t>
      </w:r>
      <w:r>
        <w:rPr>
          <w:rFonts w:cs="Times New Roman"/>
          <w:szCs w:val="24"/>
          <w:lang w:val="ro"/>
        </w:rPr>
        <w:t xml:space="preserve">i au considerat că oferă o reprezentare adecvată într-o măsură moderată, iar 6% au considerat că oferă o reprezentare adecvată într-o măsură mică. </w:t>
      </w:r>
    </w:p>
    <w:p w14:paraId="2356A76C" w14:textId="32839E3E" w:rsidR="005A5426" w:rsidRPr="00DA269C" w:rsidRDefault="005A5426" w:rsidP="005A5426">
      <w:pPr>
        <w:pStyle w:val="c01pointaltn"/>
        <w:spacing w:before="0" w:beforeAutospacing="0" w:after="0" w:afterAutospacing="0" w:line="360" w:lineRule="auto"/>
        <w:ind w:firstLine="567"/>
        <w:jc w:val="both"/>
      </w:pPr>
      <w:r>
        <w:rPr>
          <w:lang w:val="ro"/>
        </w:rPr>
        <w:t xml:space="preserve">Cu toate acestea, în cadrul </w:t>
      </w:r>
      <w:r>
        <w:rPr>
          <w:i/>
          <w:iCs/>
          <w:lang w:val="ro"/>
        </w:rPr>
        <w:t>Interviurilor cu exper</w:t>
      </w:r>
      <w:r w:rsidR="00153776">
        <w:rPr>
          <w:i/>
          <w:iCs/>
          <w:lang w:val="ro"/>
        </w:rPr>
        <w:t>ț</w:t>
      </w:r>
      <w:r>
        <w:rPr>
          <w:i/>
          <w:iCs/>
          <w:lang w:val="ro"/>
        </w:rPr>
        <w:t>ii</w:t>
      </w:r>
      <w:r>
        <w:rPr>
          <w:lang w:val="ro"/>
        </w:rPr>
        <w:t>, exper</w:t>
      </w:r>
      <w:r w:rsidR="00153776">
        <w:rPr>
          <w:lang w:val="ro"/>
        </w:rPr>
        <w:t>ț</w:t>
      </w:r>
      <w:r>
        <w:rPr>
          <w:lang w:val="ro"/>
        </w:rPr>
        <w:t>ii au exprimat opinii moderate. Mul</w:t>
      </w:r>
      <w:r w:rsidR="00153776">
        <w:rPr>
          <w:lang w:val="ro"/>
        </w:rPr>
        <w:t>ț</w:t>
      </w:r>
      <w:r>
        <w:rPr>
          <w:lang w:val="ro"/>
        </w:rPr>
        <w:t>i au considerat că calitatea asisten</w:t>
      </w:r>
      <w:r w:rsidR="00153776">
        <w:rPr>
          <w:lang w:val="ro"/>
        </w:rPr>
        <w:t>ț</w:t>
      </w:r>
      <w:r>
        <w:rPr>
          <w:lang w:val="ro"/>
        </w:rPr>
        <w:t>ei juridice garantate de stat s-a îmbunătă</w:t>
      </w:r>
      <w:r w:rsidR="00153776">
        <w:rPr>
          <w:lang w:val="ro"/>
        </w:rPr>
        <w:t>ț</w:t>
      </w:r>
      <w:r>
        <w:rPr>
          <w:lang w:val="ro"/>
        </w:rPr>
        <w:t>it recent (Expertul 2, judecător; Expertul 9, avocat; Expertul 18, avocat; Expertul 21, avocat). O parte dintre exper</w:t>
      </w:r>
      <w:r w:rsidR="00153776">
        <w:rPr>
          <w:lang w:val="ro"/>
        </w:rPr>
        <w:t>ț</w:t>
      </w:r>
      <w:r>
        <w:rPr>
          <w:lang w:val="ro"/>
        </w:rPr>
        <w:t>i au pretins că nu se poate face diferen</w:t>
      </w:r>
      <w:r w:rsidR="00153776">
        <w:rPr>
          <w:lang w:val="ro"/>
        </w:rPr>
        <w:t>ț</w:t>
      </w:r>
      <w:r>
        <w:rPr>
          <w:lang w:val="ro"/>
        </w:rPr>
        <w:t>a dintre performan</w:t>
      </w:r>
      <w:r w:rsidR="00153776">
        <w:rPr>
          <w:lang w:val="ro"/>
        </w:rPr>
        <w:t>ț</w:t>
      </w:r>
      <w:r>
        <w:rPr>
          <w:lang w:val="ro"/>
        </w:rPr>
        <w:t xml:space="preserve">a unui avocat privat </w:t>
      </w:r>
      <w:r w:rsidR="00001921">
        <w:rPr>
          <w:lang w:val="ro"/>
        </w:rPr>
        <w:t>ș</w:t>
      </w:r>
      <w:r>
        <w:rPr>
          <w:lang w:val="ro"/>
        </w:rPr>
        <w:t xml:space="preserve">i cea a unui avocat public (Expertul 17, judecător). Expertul 13 (avocat) a remarcat că „[...] </w:t>
      </w:r>
      <w:r>
        <w:rPr>
          <w:i/>
          <w:iCs/>
          <w:lang w:val="ro"/>
        </w:rPr>
        <w:t>avoca</w:t>
      </w:r>
      <w:r w:rsidR="00153776">
        <w:rPr>
          <w:i/>
          <w:iCs/>
          <w:lang w:val="ro"/>
        </w:rPr>
        <w:t>ț</w:t>
      </w:r>
      <w:r>
        <w:rPr>
          <w:i/>
          <w:iCs/>
          <w:lang w:val="ro"/>
        </w:rPr>
        <w:t xml:space="preserve">ii care, chiar dacă nu au fost </w:t>
      </w:r>
      <w:r w:rsidR="00F1348E">
        <w:rPr>
          <w:i/>
          <w:iCs/>
          <w:lang w:val="ro"/>
        </w:rPr>
        <w:t>aleși (</w:t>
      </w:r>
      <w:r>
        <w:rPr>
          <w:i/>
          <w:iCs/>
          <w:lang w:val="ro"/>
        </w:rPr>
        <w:t>contra</w:t>
      </w:r>
      <w:r w:rsidR="00F1348E">
        <w:rPr>
          <w:i/>
          <w:iCs/>
          <w:lang w:val="ro"/>
        </w:rPr>
        <w:t xml:space="preserve"> plată)</w:t>
      </w:r>
      <w:r>
        <w:rPr>
          <w:i/>
          <w:iCs/>
          <w:lang w:val="ro"/>
        </w:rPr>
        <w:t xml:space="preserve">, </w:t>
      </w:r>
      <w:r w:rsidR="00001921">
        <w:rPr>
          <w:i/>
          <w:iCs/>
          <w:lang w:val="ro"/>
        </w:rPr>
        <w:t>ș</w:t>
      </w:r>
      <w:r>
        <w:rPr>
          <w:i/>
          <w:iCs/>
          <w:lang w:val="ro"/>
        </w:rPr>
        <w:t>i-au reprezentat bine clien</w:t>
      </w:r>
      <w:r w:rsidR="00153776">
        <w:rPr>
          <w:i/>
          <w:iCs/>
          <w:lang w:val="ro"/>
        </w:rPr>
        <w:t>ț</w:t>
      </w:r>
      <w:r>
        <w:rPr>
          <w:i/>
          <w:iCs/>
          <w:lang w:val="ro"/>
        </w:rPr>
        <w:t>ii, a</w:t>
      </w:r>
      <w:r w:rsidR="00001921">
        <w:rPr>
          <w:i/>
          <w:iCs/>
          <w:lang w:val="ro"/>
        </w:rPr>
        <w:t>ș</w:t>
      </w:r>
      <w:r>
        <w:rPr>
          <w:i/>
          <w:iCs/>
          <w:lang w:val="ro"/>
        </w:rPr>
        <w:t>a că au distrus stereotipul, că dacă ajutorul este garantat de stat, atunci nu sunt buni, nu reprezintă clien</w:t>
      </w:r>
      <w:r w:rsidR="00153776">
        <w:rPr>
          <w:i/>
          <w:iCs/>
          <w:lang w:val="ro"/>
        </w:rPr>
        <w:t>ț</w:t>
      </w:r>
      <w:r>
        <w:rPr>
          <w:i/>
          <w:iCs/>
          <w:lang w:val="ro"/>
        </w:rPr>
        <w:t>i</w:t>
      </w:r>
      <w:r w:rsidR="00F1348E">
        <w:rPr>
          <w:i/>
          <w:iCs/>
          <w:lang w:val="ro"/>
        </w:rPr>
        <w:t>i</w:t>
      </w:r>
      <w:r>
        <w:rPr>
          <w:i/>
          <w:iCs/>
          <w:lang w:val="ro"/>
        </w:rPr>
        <w:t xml:space="preserve"> cu bună credin</w:t>
      </w:r>
      <w:r w:rsidR="00153776">
        <w:rPr>
          <w:i/>
          <w:iCs/>
          <w:lang w:val="ro"/>
        </w:rPr>
        <w:t>ț</w:t>
      </w:r>
      <w:r>
        <w:rPr>
          <w:i/>
          <w:iCs/>
          <w:lang w:val="ro"/>
        </w:rPr>
        <w:t>ă</w:t>
      </w:r>
      <w:r>
        <w:rPr>
          <w:lang w:val="ro"/>
        </w:rPr>
        <w:t xml:space="preserve"> [...].</w:t>
      </w:r>
      <w:r>
        <w:rPr>
          <w:i/>
          <w:iCs/>
          <w:lang w:val="ro"/>
        </w:rPr>
        <w:t>”</w:t>
      </w:r>
      <w:r>
        <w:rPr>
          <w:lang w:val="ro"/>
        </w:rPr>
        <w:t xml:space="preserve"> Este de remarcat că astfel de opinii generale pozitive corespund cu opiniile monitorilor </w:t>
      </w:r>
      <w:r w:rsidR="00001921">
        <w:rPr>
          <w:lang w:val="ro"/>
        </w:rPr>
        <w:t>ș</w:t>
      </w:r>
      <w:r>
        <w:rPr>
          <w:lang w:val="ro"/>
        </w:rPr>
        <w:t>edin</w:t>
      </w:r>
      <w:r w:rsidR="00153776">
        <w:rPr>
          <w:lang w:val="ro"/>
        </w:rPr>
        <w:t>ț</w:t>
      </w:r>
      <w:r>
        <w:rPr>
          <w:lang w:val="ro"/>
        </w:rPr>
        <w:t xml:space="preserve">elor de judecată, care au asistat la </w:t>
      </w:r>
      <w:r w:rsidR="00001921">
        <w:rPr>
          <w:lang w:val="ro"/>
        </w:rPr>
        <w:t>ș</w:t>
      </w:r>
      <w:r>
        <w:rPr>
          <w:lang w:val="ro"/>
        </w:rPr>
        <w:t>edin</w:t>
      </w:r>
      <w:r w:rsidR="00153776">
        <w:rPr>
          <w:lang w:val="ro"/>
        </w:rPr>
        <w:t>ț</w:t>
      </w:r>
      <w:r>
        <w:rPr>
          <w:lang w:val="ro"/>
        </w:rPr>
        <w:t>ele de judecată în contextul acestui Proiect. De exemplu, potrivit monitorilor, în cauzele civile monitorizate unde partea a fost reprezentată de un avocat public (în total, au fost monitorizate 8 cazuri de acest fel), în general, avoca</w:t>
      </w:r>
      <w:r w:rsidR="00153776">
        <w:rPr>
          <w:lang w:val="ro"/>
        </w:rPr>
        <w:t>ț</w:t>
      </w:r>
      <w:r>
        <w:rPr>
          <w:lang w:val="ro"/>
        </w:rPr>
        <w:t>ii erau deplin familiariza</w:t>
      </w:r>
      <w:r w:rsidR="00153776">
        <w:rPr>
          <w:lang w:val="ro"/>
        </w:rPr>
        <w:t>ț</w:t>
      </w:r>
      <w:r>
        <w:rPr>
          <w:lang w:val="ro"/>
        </w:rPr>
        <w:t>i cu materialele cauzei („deplin” în cad</w:t>
      </w:r>
      <w:r w:rsidR="00F1348E">
        <w:rPr>
          <w:lang w:val="ro"/>
        </w:rPr>
        <w:t>r</w:t>
      </w:r>
      <w:r>
        <w:rPr>
          <w:lang w:val="ro"/>
        </w:rPr>
        <w:t xml:space="preserve">ul a 4 </w:t>
      </w:r>
      <w:r w:rsidR="00001921">
        <w:rPr>
          <w:lang w:val="ro"/>
        </w:rPr>
        <w:t>ș</w:t>
      </w:r>
      <w:r>
        <w:rPr>
          <w:lang w:val="ro"/>
        </w:rPr>
        <w:t>edin</w:t>
      </w:r>
      <w:r w:rsidR="00153776">
        <w:rPr>
          <w:lang w:val="ro"/>
        </w:rPr>
        <w:t>ț</w:t>
      </w:r>
      <w:r>
        <w:rPr>
          <w:lang w:val="ro"/>
        </w:rPr>
        <w:t>e; „par</w:t>
      </w:r>
      <w:r w:rsidR="00153776">
        <w:rPr>
          <w:lang w:val="ro"/>
        </w:rPr>
        <w:t>ț</w:t>
      </w:r>
      <w:r>
        <w:rPr>
          <w:lang w:val="ro"/>
        </w:rPr>
        <w:t xml:space="preserve">ial” </w:t>
      </w:r>
      <w:r w:rsidR="00001921">
        <w:rPr>
          <w:lang w:val="ro"/>
        </w:rPr>
        <w:t>ș</w:t>
      </w:r>
      <w:r>
        <w:rPr>
          <w:lang w:val="ro"/>
        </w:rPr>
        <w:t xml:space="preserve">i „suficient” în câte 2 </w:t>
      </w:r>
      <w:r w:rsidR="00001921">
        <w:rPr>
          <w:lang w:val="ro"/>
        </w:rPr>
        <w:t>ș</w:t>
      </w:r>
      <w:r>
        <w:rPr>
          <w:lang w:val="ro"/>
        </w:rPr>
        <w:t>edin</w:t>
      </w:r>
      <w:r w:rsidR="00153776">
        <w:rPr>
          <w:lang w:val="ro"/>
        </w:rPr>
        <w:t>ț</w:t>
      </w:r>
      <w:r>
        <w:rPr>
          <w:lang w:val="ro"/>
        </w:rPr>
        <w:t>e fiecare). În cauzele penale, din totalul de 68 de cazuri în care s-a acordat asisten</w:t>
      </w:r>
      <w:r w:rsidR="00153776">
        <w:rPr>
          <w:lang w:val="ro"/>
        </w:rPr>
        <w:t>ț</w:t>
      </w:r>
      <w:r>
        <w:rPr>
          <w:lang w:val="ro"/>
        </w:rPr>
        <w:t>ă juridică gratuită, doar în 2 cazuri (3%), monitorii au considerat că avocatul nu cuno</w:t>
      </w:r>
      <w:r w:rsidR="00001921">
        <w:rPr>
          <w:lang w:val="ro"/>
        </w:rPr>
        <w:t>ș</w:t>
      </w:r>
      <w:r>
        <w:rPr>
          <w:lang w:val="ro"/>
        </w:rPr>
        <w:t>tea bine materialele cauzei.</w:t>
      </w:r>
    </w:p>
    <w:p w14:paraId="4E61A324" w14:textId="264480AC" w:rsidR="005A5426" w:rsidRPr="00DA269C" w:rsidRDefault="005A5426" w:rsidP="005A5426">
      <w:pPr>
        <w:pStyle w:val="c01pointaltn"/>
        <w:spacing w:before="0" w:beforeAutospacing="0" w:after="0" w:afterAutospacing="0" w:line="360" w:lineRule="auto"/>
        <w:ind w:firstLine="567"/>
        <w:jc w:val="both"/>
      </w:pPr>
      <w:r>
        <w:rPr>
          <w:lang w:val="ro"/>
        </w:rPr>
        <w:t>În timpul interviurilor, Expertul 18 (avocat) a sugerat că avoca</w:t>
      </w:r>
      <w:r w:rsidR="00153776">
        <w:rPr>
          <w:lang w:val="ro"/>
        </w:rPr>
        <w:t>ț</w:t>
      </w:r>
      <w:r>
        <w:rPr>
          <w:lang w:val="ro"/>
        </w:rPr>
        <w:t>ii care activează în cadrul sistemul</w:t>
      </w:r>
      <w:r w:rsidR="00F1348E">
        <w:rPr>
          <w:lang w:val="ro"/>
        </w:rPr>
        <w:t>ui</w:t>
      </w:r>
      <w:r>
        <w:rPr>
          <w:lang w:val="ro"/>
        </w:rPr>
        <w:t xml:space="preserve"> de asisten</w:t>
      </w:r>
      <w:r w:rsidR="00153776">
        <w:rPr>
          <w:lang w:val="ro"/>
        </w:rPr>
        <w:t>ț</w:t>
      </w:r>
      <w:r>
        <w:rPr>
          <w:lang w:val="ro"/>
        </w:rPr>
        <w:t xml:space="preserve">ă juridică garantată de stat </w:t>
      </w:r>
      <w:r w:rsidR="00001921">
        <w:rPr>
          <w:lang w:val="ro"/>
        </w:rPr>
        <w:t>ș</w:t>
      </w:r>
      <w:r>
        <w:rPr>
          <w:lang w:val="ro"/>
        </w:rPr>
        <w:t>i avoca</w:t>
      </w:r>
      <w:r w:rsidR="00153776">
        <w:rPr>
          <w:lang w:val="ro"/>
        </w:rPr>
        <w:t>ț</w:t>
      </w:r>
      <w:r>
        <w:rPr>
          <w:lang w:val="ro"/>
        </w:rPr>
        <w:t>ii care lucrează pe bază de contract sunt la egalitate, din cauza unui număr considerabil de avoca</w:t>
      </w:r>
      <w:r w:rsidR="00153776">
        <w:rPr>
          <w:lang w:val="ro"/>
        </w:rPr>
        <w:t>ț</w:t>
      </w:r>
      <w:r>
        <w:rPr>
          <w:lang w:val="ro"/>
        </w:rPr>
        <w:t xml:space="preserve">i tineri: „[...] </w:t>
      </w:r>
      <w:r>
        <w:rPr>
          <w:i/>
          <w:iCs/>
          <w:lang w:val="ro"/>
        </w:rPr>
        <w:t>avoca</w:t>
      </w:r>
      <w:r w:rsidR="00153776">
        <w:rPr>
          <w:i/>
          <w:iCs/>
          <w:lang w:val="ro"/>
        </w:rPr>
        <w:t>ț</w:t>
      </w:r>
      <w:r>
        <w:rPr>
          <w:i/>
          <w:iCs/>
          <w:lang w:val="ro"/>
        </w:rPr>
        <w:t>ii seniori, cu experien</w:t>
      </w:r>
      <w:r w:rsidR="00153776">
        <w:rPr>
          <w:i/>
          <w:iCs/>
          <w:lang w:val="ro"/>
        </w:rPr>
        <w:t>ț</w:t>
      </w:r>
      <w:r>
        <w:rPr>
          <w:i/>
          <w:iCs/>
          <w:lang w:val="ro"/>
        </w:rPr>
        <w:t>ă, nu sunt foarte încânta</w:t>
      </w:r>
      <w:r w:rsidR="00153776">
        <w:rPr>
          <w:i/>
          <w:iCs/>
          <w:lang w:val="ro"/>
        </w:rPr>
        <w:t>ț</w:t>
      </w:r>
      <w:r>
        <w:rPr>
          <w:i/>
          <w:iCs/>
          <w:lang w:val="ro"/>
        </w:rPr>
        <w:t>i de sistem, iar cei tineri îi ajung repede din urmă pe cei seniori. Prin urmare, nivelul general este în cre</w:t>
      </w:r>
      <w:r w:rsidR="00001921">
        <w:rPr>
          <w:i/>
          <w:iCs/>
          <w:lang w:val="ro"/>
        </w:rPr>
        <w:t>ș</w:t>
      </w:r>
      <w:r>
        <w:rPr>
          <w:i/>
          <w:iCs/>
          <w:lang w:val="ro"/>
        </w:rPr>
        <w:t xml:space="preserve">tere </w:t>
      </w:r>
      <w:r>
        <w:rPr>
          <w:lang w:val="ro"/>
        </w:rPr>
        <w:t>[...]”.</w:t>
      </w:r>
      <w:r>
        <w:rPr>
          <w:i/>
          <w:iCs/>
          <w:lang w:val="ro"/>
        </w:rPr>
        <w:t xml:space="preserve"> </w:t>
      </w:r>
      <w:r>
        <w:rPr>
          <w:lang w:val="ro"/>
        </w:rPr>
        <w:t>Expertul 21 (avocat) a remarcat că un avocat care oferă asisten</w:t>
      </w:r>
      <w:r w:rsidR="00153776">
        <w:rPr>
          <w:lang w:val="ro"/>
        </w:rPr>
        <w:t>ț</w:t>
      </w:r>
      <w:r w:rsidR="00F1348E">
        <w:rPr>
          <w:lang w:val="ro"/>
        </w:rPr>
        <w:t xml:space="preserve">ă juridică </w:t>
      </w:r>
      <w:r>
        <w:rPr>
          <w:lang w:val="ro"/>
        </w:rPr>
        <w:t xml:space="preserve">garantată de stat este mai responsabil în cazul: „[...] </w:t>
      </w:r>
      <w:r>
        <w:rPr>
          <w:i/>
          <w:iCs/>
          <w:lang w:val="ro"/>
        </w:rPr>
        <w:t>când se încheie contracte, când se discută/ negociază cu clientul, când se ajunge la acord că se fac lucruri anumite, până la un anumit nivel. În sistemul de asisten</w:t>
      </w:r>
      <w:r w:rsidR="00153776">
        <w:rPr>
          <w:i/>
          <w:iCs/>
          <w:lang w:val="ro"/>
        </w:rPr>
        <w:t>ț</w:t>
      </w:r>
      <w:r>
        <w:rPr>
          <w:i/>
          <w:iCs/>
          <w:lang w:val="ro"/>
        </w:rPr>
        <w:t>ă juridică garantată de stat există un contract cu statul, există reguli cu privire la ac</w:t>
      </w:r>
      <w:r w:rsidR="00153776">
        <w:rPr>
          <w:i/>
          <w:iCs/>
          <w:lang w:val="ro"/>
        </w:rPr>
        <w:t>ț</w:t>
      </w:r>
      <w:r>
        <w:rPr>
          <w:i/>
          <w:iCs/>
          <w:lang w:val="ro"/>
        </w:rPr>
        <w:t>iunile care trebuie să se facă pentru care vor fi plăti</w:t>
      </w:r>
      <w:r w:rsidR="00153776">
        <w:rPr>
          <w:i/>
          <w:iCs/>
          <w:lang w:val="ro"/>
        </w:rPr>
        <w:t>ț</w:t>
      </w:r>
      <w:r>
        <w:rPr>
          <w:i/>
          <w:iCs/>
          <w:lang w:val="ro"/>
        </w:rPr>
        <w:t xml:space="preserve">i de stat. </w:t>
      </w:r>
      <w:r w:rsidR="00001921">
        <w:rPr>
          <w:i/>
          <w:iCs/>
          <w:lang w:val="ro"/>
        </w:rPr>
        <w:t>Ș</w:t>
      </w:r>
      <w:r>
        <w:rPr>
          <w:i/>
          <w:iCs/>
          <w:lang w:val="ro"/>
        </w:rPr>
        <w:t>i calitatea asisten</w:t>
      </w:r>
      <w:r w:rsidR="00153776">
        <w:rPr>
          <w:i/>
          <w:iCs/>
          <w:lang w:val="ro"/>
        </w:rPr>
        <w:t>ț</w:t>
      </w:r>
      <w:r>
        <w:rPr>
          <w:i/>
          <w:iCs/>
          <w:lang w:val="ro"/>
        </w:rPr>
        <w:t xml:space="preserve">ei garantate a crescut semnificativ în ultimii 5-10 ani. </w:t>
      </w:r>
      <w:r>
        <w:rPr>
          <w:lang w:val="ro"/>
        </w:rPr>
        <w:t>[...]</w:t>
      </w:r>
      <w:r>
        <w:rPr>
          <w:i/>
          <w:iCs/>
          <w:lang w:val="ro"/>
        </w:rPr>
        <w:t xml:space="preserve">, le spun tuturor că un avocat public are o abordare de calitate înaltă </w:t>
      </w:r>
      <w:r w:rsidR="00001921">
        <w:rPr>
          <w:i/>
          <w:iCs/>
          <w:lang w:val="ro"/>
        </w:rPr>
        <w:t>ș</w:t>
      </w:r>
      <w:r>
        <w:rPr>
          <w:i/>
          <w:iCs/>
          <w:lang w:val="ro"/>
        </w:rPr>
        <w:t xml:space="preserve">i avem dosare penale în care </w:t>
      </w:r>
      <w:r w:rsidR="00F1348E">
        <w:rPr>
          <w:i/>
          <w:iCs/>
          <w:lang w:val="ro"/>
        </w:rPr>
        <w:t>obțin</w:t>
      </w:r>
      <w:r>
        <w:rPr>
          <w:i/>
          <w:iCs/>
          <w:lang w:val="ro"/>
        </w:rPr>
        <w:t xml:space="preserve"> achitarea.”</w:t>
      </w:r>
      <w:r>
        <w:rPr>
          <w:lang w:val="ro"/>
        </w:rPr>
        <w:t xml:space="preserve"> </w:t>
      </w:r>
    </w:p>
    <w:p w14:paraId="12BC6BCE" w14:textId="1E2087B5" w:rsidR="005A5426" w:rsidRPr="00DA269C" w:rsidRDefault="005A5426" w:rsidP="005A5426">
      <w:pPr>
        <w:pStyle w:val="c01pointaltn"/>
        <w:spacing w:before="0" w:beforeAutospacing="0" w:after="0" w:afterAutospacing="0" w:line="360" w:lineRule="auto"/>
        <w:ind w:firstLine="567"/>
        <w:jc w:val="both"/>
      </w:pPr>
      <w:r>
        <w:rPr>
          <w:lang w:val="ro"/>
        </w:rPr>
        <w:t>Întrucât sistemul de asisten</w:t>
      </w:r>
      <w:r w:rsidR="00153776">
        <w:rPr>
          <w:lang w:val="ro"/>
        </w:rPr>
        <w:t>ț</w:t>
      </w:r>
      <w:r>
        <w:rPr>
          <w:lang w:val="ro"/>
        </w:rPr>
        <w:t>ă juridică garantată de stat este o op</w:t>
      </w:r>
      <w:r w:rsidR="00153776">
        <w:rPr>
          <w:lang w:val="ro"/>
        </w:rPr>
        <w:t>ț</w:t>
      </w:r>
      <w:r>
        <w:rPr>
          <w:lang w:val="ro"/>
        </w:rPr>
        <w:t>iune atractivă pentru avoca</w:t>
      </w:r>
      <w:r w:rsidR="00153776">
        <w:rPr>
          <w:lang w:val="ro"/>
        </w:rPr>
        <w:t>ț</w:t>
      </w:r>
      <w:r>
        <w:rPr>
          <w:lang w:val="ro"/>
        </w:rPr>
        <w:t>ii tineri, s-a remarcat, de asemenea, că avoca</w:t>
      </w:r>
      <w:r w:rsidR="00153776">
        <w:rPr>
          <w:lang w:val="ro"/>
        </w:rPr>
        <w:t>ț</w:t>
      </w:r>
      <w:r>
        <w:rPr>
          <w:lang w:val="ro"/>
        </w:rPr>
        <w:t xml:space="preserve">ii tineri au etalat preocupări reale privind </w:t>
      </w:r>
      <w:r>
        <w:rPr>
          <w:lang w:val="ro"/>
        </w:rPr>
        <w:lastRenderedPageBreak/>
        <w:t>apărarea clien</w:t>
      </w:r>
      <w:r w:rsidR="00153776">
        <w:rPr>
          <w:lang w:val="ro"/>
        </w:rPr>
        <w:t>ț</w:t>
      </w:r>
      <w:r>
        <w:rPr>
          <w:lang w:val="ro"/>
        </w:rPr>
        <w:t xml:space="preserve">ilor lor. Expertul 21 (avocat) a remarcat că </w:t>
      </w:r>
      <w:r>
        <w:rPr>
          <w:i/>
          <w:iCs/>
          <w:lang w:val="ro"/>
        </w:rPr>
        <w:t>„Acei care î</w:t>
      </w:r>
      <w:r w:rsidR="00001921">
        <w:rPr>
          <w:i/>
          <w:iCs/>
          <w:lang w:val="ro"/>
        </w:rPr>
        <w:t>ș</w:t>
      </w:r>
      <w:r>
        <w:rPr>
          <w:i/>
          <w:iCs/>
          <w:lang w:val="ro"/>
        </w:rPr>
        <w:t>i încep activitatea, avoca</w:t>
      </w:r>
      <w:r w:rsidR="00153776">
        <w:rPr>
          <w:i/>
          <w:iCs/>
          <w:lang w:val="ro"/>
        </w:rPr>
        <w:t>ț</w:t>
      </w:r>
      <w:r>
        <w:rPr>
          <w:i/>
          <w:iCs/>
          <w:lang w:val="ro"/>
        </w:rPr>
        <w:t xml:space="preserve">ii tineri </w:t>
      </w:r>
      <w:r w:rsidR="00001921">
        <w:rPr>
          <w:i/>
          <w:iCs/>
          <w:lang w:val="ro"/>
        </w:rPr>
        <w:t>ș</w:t>
      </w:r>
      <w:r>
        <w:rPr>
          <w:i/>
          <w:iCs/>
          <w:lang w:val="ro"/>
        </w:rPr>
        <w:t xml:space="preserve">i-au creat cumva un nume între colegi, dar </w:t>
      </w:r>
      <w:r w:rsidR="00001921">
        <w:rPr>
          <w:i/>
          <w:iCs/>
          <w:lang w:val="ro"/>
        </w:rPr>
        <w:t>ș</w:t>
      </w:r>
      <w:r>
        <w:rPr>
          <w:i/>
          <w:iCs/>
          <w:lang w:val="ro"/>
        </w:rPr>
        <w:t>i în fa</w:t>
      </w:r>
      <w:r w:rsidR="00153776">
        <w:rPr>
          <w:i/>
          <w:iCs/>
          <w:lang w:val="ro"/>
        </w:rPr>
        <w:t>ț</w:t>
      </w:r>
      <w:r>
        <w:rPr>
          <w:i/>
          <w:iCs/>
          <w:lang w:val="ro"/>
        </w:rPr>
        <w:t>a instan</w:t>
      </w:r>
      <w:r w:rsidR="00153776">
        <w:rPr>
          <w:i/>
          <w:iCs/>
          <w:lang w:val="ro"/>
        </w:rPr>
        <w:t>ț</w:t>
      </w:r>
      <w:r w:rsidR="00F1348E">
        <w:rPr>
          <w:i/>
          <w:iCs/>
          <w:lang w:val="ro"/>
        </w:rPr>
        <w:t>ei de judecată. Eu încă î</w:t>
      </w:r>
      <w:r>
        <w:rPr>
          <w:i/>
          <w:iCs/>
          <w:lang w:val="ro"/>
        </w:rPr>
        <w:t>mi aduc aminte de numele tuturor persoanelor care î</w:t>
      </w:r>
      <w:r w:rsidR="00001921">
        <w:rPr>
          <w:i/>
          <w:iCs/>
          <w:lang w:val="ro"/>
        </w:rPr>
        <w:t>ș</w:t>
      </w:r>
      <w:r>
        <w:rPr>
          <w:i/>
          <w:iCs/>
          <w:lang w:val="ro"/>
        </w:rPr>
        <w:t>i făceau griji de clien</w:t>
      </w:r>
      <w:r w:rsidR="00153776">
        <w:rPr>
          <w:i/>
          <w:iCs/>
          <w:lang w:val="ro"/>
        </w:rPr>
        <w:t>ț</w:t>
      </w:r>
      <w:r>
        <w:rPr>
          <w:i/>
          <w:iCs/>
          <w:lang w:val="ro"/>
        </w:rPr>
        <w:t>ii lor, de</w:t>
      </w:r>
      <w:r w:rsidR="00001921">
        <w:rPr>
          <w:i/>
          <w:iCs/>
          <w:lang w:val="ro"/>
        </w:rPr>
        <w:t>ș</w:t>
      </w:r>
      <w:r>
        <w:rPr>
          <w:i/>
          <w:iCs/>
          <w:lang w:val="ro"/>
        </w:rPr>
        <w:t>i erau avoca</w:t>
      </w:r>
      <w:r w:rsidR="00153776">
        <w:rPr>
          <w:i/>
          <w:iCs/>
          <w:lang w:val="ro"/>
        </w:rPr>
        <w:t>ț</w:t>
      </w:r>
      <w:r>
        <w:rPr>
          <w:i/>
          <w:iCs/>
          <w:lang w:val="ro"/>
        </w:rPr>
        <w:t xml:space="preserve">i </w:t>
      </w:r>
      <w:r w:rsidR="00F1348E">
        <w:rPr>
          <w:i/>
          <w:iCs/>
          <w:lang w:val="ro"/>
        </w:rPr>
        <w:t>desemnați de stat</w:t>
      </w:r>
      <w:r>
        <w:rPr>
          <w:i/>
          <w:iCs/>
          <w:lang w:val="ro"/>
        </w:rPr>
        <w:t>. Progresul este perceput deja din această parte. Probabil, în primă instan</w:t>
      </w:r>
      <w:r w:rsidR="00153776">
        <w:rPr>
          <w:i/>
          <w:iCs/>
          <w:lang w:val="ro"/>
        </w:rPr>
        <w:t>ț</w:t>
      </w:r>
      <w:r>
        <w:rPr>
          <w:i/>
          <w:iCs/>
          <w:lang w:val="ro"/>
        </w:rPr>
        <w:t xml:space="preserve">ă, acest lucru este mai vizibil </w:t>
      </w:r>
      <w:r>
        <w:rPr>
          <w:lang w:val="ro"/>
        </w:rPr>
        <w:t>[...].</w:t>
      </w:r>
      <w:r>
        <w:rPr>
          <w:i/>
          <w:iCs/>
          <w:lang w:val="ro"/>
        </w:rPr>
        <w:t xml:space="preserve"> </w:t>
      </w:r>
      <w:r>
        <w:rPr>
          <w:lang w:val="ro"/>
        </w:rPr>
        <w:t>„Într-adevăr, pentru avoca</w:t>
      </w:r>
      <w:r w:rsidR="00153776">
        <w:rPr>
          <w:lang w:val="ro"/>
        </w:rPr>
        <w:t>ț</w:t>
      </w:r>
      <w:r>
        <w:rPr>
          <w:lang w:val="ro"/>
        </w:rPr>
        <w:t>ii tineri, alegerea de a lucra în calitate de avoca</w:t>
      </w:r>
      <w:r w:rsidR="00153776">
        <w:rPr>
          <w:lang w:val="ro"/>
        </w:rPr>
        <w:t>ț</w:t>
      </w:r>
      <w:r>
        <w:rPr>
          <w:lang w:val="ro"/>
        </w:rPr>
        <w:t>i pentru asisten</w:t>
      </w:r>
      <w:r w:rsidR="00153776">
        <w:rPr>
          <w:lang w:val="ro"/>
        </w:rPr>
        <w:t>ț</w:t>
      </w:r>
      <w:r>
        <w:rPr>
          <w:lang w:val="ro"/>
        </w:rPr>
        <w:t xml:space="preserve">ă juridică </w:t>
      </w:r>
      <w:r w:rsidR="00F1348E">
        <w:rPr>
          <w:lang w:val="ro"/>
        </w:rPr>
        <w:t xml:space="preserve">garantată </w:t>
      </w:r>
      <w:r>
        <w:rPr>
          <w:lang w:val="ro"/>
        </w:rPr>
        <w:t xml:space="preserve">de stat oferă un set unic de provocări </w:t>
      </w:r>
      <w:r w:rsidR="00001921">
        <w:rPr>
          <w:lang w:val="ro"/>
        </w:rPr>
        <w:t>ș</w:t>
      </w:r>
      <w:r>
        <w:rPr>
          <w:lang w:val="ro"/>
        </w:rPr>
        <w:t>i recompense. Adesea numărul de dosare ale avoca</w:t>
      </w:r>
      <w:r w:rsidR="00153776">
        <w:rPr>
          <w:lang w:val="ro"/>
        </w:rPr>
        <w:t>ț</w:t>
      </w:r>
      <w:r>
        <w:rPr>
          <w:lang w:val="ro"/>
        </w:rPr>
        <w:t xml:space="preserve">ilor publici este excesiv, iar portofoliul include o varietate de cauze </w:t>
      </w:r>
      <w:r w:rsidR="00001921">
        <w:rPr>
          <w:lang w:val="ro"/>
        </w:rPr>
        <w:t>ș</w:t>
      </w:r>
      <w:r>
        <w:rPr>
          <w:lang w:val="ro"/>
        </w:rPr>
        <w:t>i clien</w:t>
      </w:r>
      <w:r w:rsidR="00153776">
        <w:rPr>
          <w:lang w:val="ro"/>
        </w:rPr>
        <w:t>ț</w:t>
      </w:r>
      <w:r>
        <w:rPr>
          <w:lang w:val="ro"/>
        </w:rPr>
        <w:t>i, ceea ce înseamnă că avoca</w:t>
      </w:r>
      <w:r w:rsidR="00153776">
        <w:rPr>
          <w:lang w:val="ro"/>
        </w:rPr>
        <w:t>ț</w:t>
      </w:r>
      <w:r>
        <w:rPr>
          <w:lang w:val="ro"/>
        </w:rPr>
        <w:t>ii tineri au posibilitatea de a ob</w:t>
      </w:r>
      <w:r w:rsidR="00153776">
        <w:rPr>
          <w:lang w:val="ro"/>
        </w:rPr>
        <w:t>ț</w:t>
      </w:r>
      <w:r>
        <w:rPr>
          <w:lang w:val="ro"/>
        </w:rPr>
        <w:t>ine experien</w:t>
      </w:r>
      <w:r w:rsidR="00153776">
        <w:rPr>
          <w:lang w:val="ro"/>
        </w:rPr>
        <w:t>ț</w:t>
      </w:r>
      <w:r>
        <w:rPr>
          <w:lang w:val="ro"/>
        </w:rPr>
        <w:t>ă nepre</w:t>
      </w:r>
      <w:r w:rsidR="00153776">
        <w:rPr>
          <w:lang w:val="ro"/>
        </w:rPr>
        <w:t>ț</w:t>
      </w:r>
      <w:r>
        <w:rPr>
          <w:lang w:val="ro"/>
        </w:rPr>
        <w:t xml:space="preserve">uită în sala de judecată </w:t>
      </w:r>
      <w:r w:rsidR="00001921">
        <w:rPr>
          <w:lang w:val="ro"/>
        </w:rPr>
        <w:t>ș</w:t>
      </w:r>
      <w:r>
        <w:rPr>
          <w:lang w:val="ro"/>
        </w:rPr>
        <w:t>i de a-</w:t>
      </w:r>
      <w:r w:rsidR="00001921">
        <w:rPr>
          <w:lang w:val="ro"/>
        </w:rPr>
        <w:t>ș</w:t>
      </w:r>
      <w:r>
        <w:rPr>
          <w:lang w:val="ro"/>
        </w:rPr>
        <w:t>i perfec</w:t>
      </w:r>
      <w:r w:rsidR="00153776">
        <w:rPr>
          <w:lang w:val="ro"/>
        </w:rPr>
        <w:t>ț</w:t>
      </w:r>
      <w:r>
        <w:rPr>
          <w:lang w:val="ro"/>
        </w:rPr>
        <w:t>iona rapid abilită</w:t>
      </w:r>
      <w:r w:rsidR="00153776">
        <w:rPr>
          <w:lang w:val="ro"/>
        </w:rPr>
        <w:t>ț</w:t>
      </w:r>
      <w:r>
        <w:rPr>
          <w:lang w:val="ro"/>
        </w:rPr>
        <w:t>ile juridice.</w:t>
      </w:r>
    </w:p>
    <w:p w14:paraId="61807B80" w14:textId="6DBC2B99" w:rsidR="005A5426" w:rsidRPr="00DA269C" w:rsidRDefault="005A5426" w:rsidP="005A5426">
      <w:pPr>
        <w:pStyle w:val="c01pointaltn"/>
        <w:spacing w:before="0" w:beforeAutospacing="0" w:after="0" w:afterAutospacing="0" w:line="360" w:lineRule="auto"/>
        <w:ind w:firstLine="567"/>
        <w:jc w:val="both"/>
        <w:rPr>
          <w:i/>
        </w:rPr>
      </w:pPr>
      <w:r>
        <w:rPr>
          <w:lang w:val="ro"/>
        </w:rPr>
        <w:t>În final, în cadrul interviurilor, s-a men</w:t>
      </w:r>
      <w:r w:rsidR="00153776">
        <w:rPr>
          <w:lang w:val="ro"/>
        </w:rPr>
        <w:t>ț</w:t>
      </w:r>
      <w:r>
        <w:rPr>
          <w:lang w:val="ro"/>
        </w:rPr>
        <w:t>ionat că avoca</w:t>
      </w:r>
      <w:r w:rsidR="00153776">
        <w:rPr>
          <w:lang w:val="ro"/>
        </w:rPr>
        <w:t>ț</w:t>
      </w:r>
      <w:r>
        <w:rPr>
          <w:lang w:val="ro"/>
        </w:rPr>
        <w:t>ii, care acordă asisten</w:t>
      </w:r>
      <w:r w:rsidR="00153776">
        <w:rPr>
          <w:lang w:val="ro"/>
        </w:rPr>
        <w:t>ț</w:t>
      </w:r>
      <w:r>
        <w:rPr>
          <w:lang w:val="ro"/>
        </w:rPr>
        <w:t>ă juridică garantată de stat, demonstrează capacită</w:t>
      </w:r>
      <w:r w:rsidR="00153776">
        <w:rPr>
          <w:lang w:val="ro"/>
        </w:rPr>
        <w:t>ț</w:t>
      </w:r>
      <w:r>
        <w:rPr>
          <w:lang w:val="ro"/>
        </w:rPr>
        <w:t>i organizatorice mai bune:</w:t>
      </w:r>
      <w:r>
        <w:rPr>
          <w:i/>
          <w:iCs/>
          <w:lang w:val="ro"/>
        </w:rPr>
        <w:t xml:space="preserve"> „Dacă vorbim despre întregul sistem, acesta este foarte bine organizat de stat. Cred că deoarece merge repede </w:t>
      </w:r>
      <w:r w:rsidR="00001921">
        <w:rPr>
          <w:i/>
          <w:iCs/>
          <w:lang w:val="ro"/>
        </w:rPr>
        <w:t>ș</w:t>
      </w:r>
      <w:r>
        <w:rPr>
          <w:i/>
          <w:iCs/>
          <w:lang w:val="ro"/>
        </w:rPr>
        <w:t>i po</w:t>
      </w:r>
      <w:r w:rsidR="00153776">
        <w:rPr>
          <w:i/>
          <w:iCs/>
          <w:lang w:val="ro"/>
        </w:rPr>
        <w:t>ț</w:t>
      </w:r>
      <w:r>
        <w:rPr>
          <w:i/>
          <w:iCs/>
          <w:lang w:val="ro"/>
        </w:rPr>
        <w:t>i fi acolo atunci când legea prevede implicarea avoca</w:t>
      </w:r>
      <w:r w:rsidR="00153776">
        <w:rPr>
          <w:i/>
          <w:iCs/>
          <w:lang w:val="ro"/>
        </w:rPr>
        <w:t>ț</w:t>
      </w:r>
      <w:r>
        <w:rPr>
          <w:i/>
          <w:iCs/>
          <w:lang w:val="ro"/>
        </w:rPr>
        <w:t>ilor. Ei vin mereu, cazurile nu</w:t>
      </w:r>
      <w:r w:rsidR="00F1348E">
        <w:rPr>
          <w:i/>
          <w:iCs/>
          <w:lang w:val="ro"/>
        </w:rPr>
        <w:t xml:space="preserve"> se</w:t>
      </w:r>
      <w:r>
        <w:rPr>
          <w:i/>
          <w:iCs/>
          <w:lang w:val="ro"/>
        </w:rPr>
        <w:t xml:space="preserve"> tărăgănează </w:t>
      </w:r>
      <w:r w:rsidR="00001921">
        <w:rPr>
          <w:i/>
          <w:iCs/>
          <w:lang w:val="ro"/>
        </w:rPr>
        <w:t>ș</w:t>
      </w:r>
      <w:r>
        <w:rPr>
          <w:i/>
          <w:iCs/>
          <w:lang w:val="ro"/>
        </w:rPr>
        <w:t>i nu sunt probleme.”</w:t>
      </w:r>
      <w:r>
        <w:rPr>
          <w:lang w:val="ro"/>
        </w:rPr>
        <w:t xml:space="preserve"> (</w:t>
      </w:r>
      <w:r>
        <w:rPr>
          <w:color w:val="000000"/>
          <w:lang w:val="ro"/>
        </w:rPr>
        <w:t>Expertul 21 (avocat)).</w:t>
      </w:r>
      <w:r>
        <w:rPr>
          <w:i/>
          <w:iCs/>
          <w:lang w:val="ro"/>
        </w:rPr>
        <w:t xml:space="preserve"> </w:t>
      </w:r>
    </w:p>
    <w:p w14:paraId="190ECA26" w14:textId="1470076B" w:rsidR="005A5426" w:rsidRPr="00CD0695" w:rsidRDefault="005A5426" w:rsidP="005A5426">
      <w:pPr>
        <w:pStyle w:val="c01pointaltn"/>
        <w:spacing w:before="0" w:beforeAutospacing="0" w:after="0" w:afterAutospacing="0" w:line="360" w:lineRule="auto"/>
        <w:ind w:firstLine="567"/>
        <w:jc w:val="both"/>
        <w:rPr>
          <w:i/>
          <w:lang w:val="ro"/>
        </w:rPr>
      </w:pPr>
      <w:r>
        <w:rPr>
          <w:lang w:val="ro"/>
        </w:rPr>
        <w:t>Totu</w:t>
      </w:r>
      <w:r w:rsidR="00001921">
        <w:rPr>
          <w:lang w:val="ro"/>
        </w:rPr>
        <w:t>ș</w:t>
      </w:r>
      <w:r>
        <w:rPr>
          <w:lang w:val="ro"/>
        </w:rPr>
        <w:t>i, trebuie să se men</w:t>
      </w:r>
      <w:r w:rsidR="00153776">
        <w:rPr>
          <w:lang w:val="ro"/>
        </w:rPr>
        <w:t>ț</w:t>
      </w:r>
      <w:r>
        <w:rPr>
          <w:lang w:val="ro"/>
        </w:rPr>
        <w:t>ioneze că, în timpul interviurilor, mai mul</w:t>
      </w:r>
      <w:r w:rsidR="00153776">
        <w:rPr>
          <w:lang w:val="ro"/>
        </w:rPr>
        <w:t>ț</w:t>
      </w:r>
      <w:r>
        <w:rPr>
          <w:lang w:val="ro"/>
        </w:rPr>
        <w:t>i exper</w:t>
      </w:r>
      <w:r w:rsidR="00153776">
        <w:rPr>
          <w:lang w:val="ro"/>
        </w:rPr>
        <w:t>ț</w:t>
      </w:r>
      <w:r>
        <w:rPr>
          <w:lang w:val="ro"/>
        </w:rPr>
        <w:t>i au eviden</w:t>
      </w:r>
      <w:r w:rsidR="00153776">
        <w:rPr>
          <w:lang w:val="ro"/>
        </w:rPr>
        <w:t>ț</w:t>
      </w:r>
      <w:r>
        <w:rPr>
          <w:lang w:val="ro"/>
        </w:rPr>
        <w:t>iat rolul pasiv al avoca</w:t>
      </w:r>
      <w:r w:rsidR="00153776">
        <w:rPr>
          <w:lang w:val="ro"/>
        </w:rPr>
        <w:t>ț</w:t>
      </w:r>
      <w:r>
        <w:rPr>
          <w:lang w:val="ro"/>
        </w:rPr>
        <w:t>ilor care lucrează în sistemul asisten</w:t>
      </w:r>
      <w:r w:rsidR="00153776">
        <w:rPr>
          <w:lang w:val="ro"/>
        </w:rPr>
        <w:t>ț</w:t>
      </w:r>
      <w:r>
        <w:rPr>
          <w:lang w:val="ro"/>
        </w:rPr>
        <w:t>ei juridice garantate de stat ca un factor semnificativ care ar afecta calitatea asisten</w:t>
      </w:r>
      <w:r w:rsidR="00153776">
        <w:rPr>
          <w:lang w:val="ro"/>
        </w:rPr>
        <w:t>ț</w:t>
      </w:r>
      <w:r>
        <w:rPr>
          <w:lang w:val="ro"/>
        </w:rPr>
        <w:t xml:space="preserve">ei juridice (Expertul 2, judecător; Expertul 3, judecător; Expertul 6, avocat; Expertul 10, judecător). Expertul 10 (judecător) a remarcat că „[...] </w:t>
      </w:r>
      <w:r>
        <w:rPr>
          <w:i/>
          <w:iCs/>
          <w:lang w:val="ro"/>
        </w:rPr>
        <w:t>majoritatea celor desemna</w:t>
      </w:r>
      <w:r w:rsidR="00153776">
        <w:rPr>
          <w:i/>
          <w:iCs/>
          <w:lang w:val="ro"/>
        </w:rPr>
        <w:t>ț</w:t>
      </w:r>
      <w:r>
        <w:rPr>
          <w:i/>
          <w:iCs/>
          <w:lang w:val="ro"/>
        </w:rPr>
        <w:t xml:space="preserve">i de stat vin la </w:t>
      </w:r>
      <w:r w:rsidR="00001921">
        <w:rPr>
          <w:i/>
          <w:iCs/>
          <w:lang w:val="ro"/>
        </w:rPr>
        <w:t>ș</w:t>
      </w:r>
      <w:r>
        <w:rPr>
          <w:i/>
          <w:iCs/>
          <w:lang w:val="ro"/>
        </w:rPr>
        <w:t>edin</w:t>
      </w:r>
      <w:r w:rsidR="00153776">
        <w:rPr>
          <w:i/>
          <w:iCs/>
          <w:lang w:val="ro"/>
        </w:rPr>
        <w:t>ț</w:t>
      </w:r>
      <w:r>
        <w:rPr>
          <w:i/>
          <w:iCs/>
          <w:lang w:val="ro"/>
        </w:rPr>
        <w:t>ă nepregăti</w:t>
      </w:r>
      <w:r w:rsidR="00153776">
        <w:rPr>
          <w:i/>
          <w:iCs/>
          <w:lang w:val="ro"/>
        </w:rPr>
        <w:t>ț</w:t>
      </w:r>
      <w:r>
        <w:rPr>
          <w:i/>
          <w:iCs/>
          <w:lang w:val="ro"/>
        </w:rPr>
        <w:t xml:space="preserve">i </w:t>
      </w:r>
      <w:r w:rsidR="00001921">
        <w:rPr>
          <w:i/>
          <w:iCs/>
          <w:lang w:val="ro"/>
        </w:rPr>
        <w:t>ș</w:t>
      </w:r>
      <w:r>
        <w:rPr>
          <w:i/>
          <w:iCs/>
          <w:lang w:val="ro"/>
        </w:rPr>
        <w:t>i vin doar formal, mai ales în cazurile de violen</w:t>
      </w:r>
      <w:r w:rsidR="00153776">
        <w:rPr>
          <w:i/>
          <w:iCs/>
          <w:lang w:val="ro"/>
        </w:rPr>
        <w:t>ț</w:t>
      </w:r>
      <w:r>
        <w:rPr>
          <w:i/>
          <w:iCs/>
          <w:lang w:val="ro"/>
        </w:rPr>
        <w:t>ă în familie”</w:t>
      </w:r>
      <w:r>
        <w:rPr>
          <w:lang w:val="ro"/>
        </w:rPr>
        <w:t xml:space="preserve">. Expertul 3 (judecător) a indicat că </w:t>
      </w:r>
      <w:r>
        <w:rPr>
          <w:i/>
          <w:iCs/>
          <w:lang w:val="ro"/>
        </w:rPr>
        <w:t>„Aici trebuie să facem o distinc</w:t>
      </w:r>
      <w:r w:rsidR="00153776">
        <w:rPr>
          <w:i/>
          <w:iCs/>
          <w:lang w:val="ro"/>
        </w:rPr>
        <w:t>ț</w:t>
      </w:r>
      <w:r>
        <w:rPr>
          <w:i/>
          <w:iCs/>
          <w:lang w:val="ro"/>
        </w:rPr>
        <w:t>ie, adică, să analizăm cauzele care au fost ale avoca</w:t>
      </w:r>
      <w:r w:rsidR="00153776">
        <w:rPr>
          <w:i/>
          <w:iCs/>
          <w:lang w:val="ro"/>
        </w:rPr>
        <w:t>ț</w:t>
      </w:r>
      <w:r>
        <w:rPr>
          <w:i/>
          <w:iCs/>
          <w:lang w:val="ro"/>
        </w:rPr>
        <w:t>ilor desemna</w:t>
      </w:r>
      <w:r w:rsidR="00153776">
        <w:rPr>
          <w:i/>
          <w:iCs/>
          <w:lang w:val="ro"/>
        </w:rPr>
        <w:t>ț</w:t>
      </w:r>
      <w:r>
        <w:rPr>
          <w:i/>
          <w:iCs/>
          <w:lang w:val="ro"/>
        </w:rPr>
        <w:t xml:space="preserve">i de stat </w:t>
      </w:r>
      <w:r w:rsidR="00001921">
        <w:rPr>
          <w:i/>
          <w:iCs/>
          <w:lang w:val="ro"/>
        </w:rPr>
        <w:t>ș</w:t>
      </w:r>
      <w:r>
        <w:rPr>
          <w:i/>
          <w:iCs/>
          <w:lang w:val="ro"/>
        </w:rPr>
        <w:t>i avoca</w:t>
      </w:r>
      <w:r w:rsidR="00153776">
        <w:rPr>
          <w:i/>
          <w:iCs/>
          <w:lang w:val="ro"/>
        </w:rPr>
        <w:t>ț</w:t>
      </w:r>
      <w:r>
        <w:rPr>
          <w:i/>
          <w:iCs/>
          <w:lang w:val="ro"/>
        </w:rPr>
        <w:t>ilor ale</w:t>
      </w:r>
      <w:r w:rsidR="00001921">
        <w:rPr>
          <w:i/>
          <w:iCs/>
          <w:lang w:val="ro"/>
        </w:rPr>
        <w:t>ș</w:t>
      </w:r>
      <w:r>
        <w:rPr>
          <w:i/>
          <w:iCs/>
          <w:lang w:val="ro"/>
        </w:rPr>
        <w:t>i, evident că cei care î</w:t>
      </w:r>
      <w:r w:rsidR="00001921">
        <w:rPr>
          <w:i/>
          <w:iCs/>
          <w:lang w:val="ro"/>
        </w:rPr>
        <w:t>ș</w:t>
      </w:r>
      <w:r>
        <w:rPr>
          <w:i/>
          <w:iCs/>
          <w:lang w:val="ro"/>
        </w:rPr>
        <w:t>i aleg avocatul ob</w:t>
      </w:r>
      <w:r w:rsidR="00153776">
        <w:rPr>
          <w:i/>
          <w:iCs/>
          <w:lang w:val="ro"/>
        </w:rPr>
        <w:t>ț</w:t>
      </w:r>
      <w:r>
        <w:rPr>
          <w:i/>
          <w:iCs/>
          <w:lang w:val="ro"/>
        </w:rPr>
        <w:t>in o reprezentare mai bună. Calitatea avoca</w:t>
      </w:r>
      <w:r w:rsidR="00153776">
        <w:rPr>
          <w:i/>
          <w:iCs/>
          <w:lang w:val="ro"/>
        </w:rPr>
        <w:t>ț</w:t>
      </w:r>
      <w:r>
        <w:rPr>
          <w:i/>
          <w:iCs/>
          <w:lang w:val="ro"/>
        </w:rPr>
        <w:t>ilor, care oferă asisten</w:t>
      </w:r>
      <w:r w:rsidR="00153776">
        <w:rPr>
          <w:i/>
          <w:iCs/>
          <w:lang w:val="ro"/>
        </w:rPr>
        <w:t>ț</w:t>
      </w:r>
      <w:r>
        <w:rPr>
          <w:i/>
          <w:iCs/>
          <w:lang w:val="ro"/>
        </w:rPr>
        <w:t>a garantată</w:t>
      </w:r>
      <w:r w:rsidR="00F1348E">
        <w:rPr>
          <w:i/>
          <w:iCs/>
          <w:lang w:val="ro"/>
        </w:rPr>
        <w:t xml:space="preserve"> de stat</w:t>
      </w:r>
      <w:r>
        <w:rPr>
          <w:i/>
          <w:iCs/>
          <w:lang w:val="ro"/>
        </w:rPr>
        <w:t>, este în general mai joasă, dar trebuie să acceptăm faptul că mul</w:t>
      </w:r>
      <w:r w:rsidR="00153776">
        <w:rPr>
          <w:i/>
          <w:iCs/>
          <w:lang w:val="ro"/>
        </w:rPr>
        <w:t>ț</w:t>
      </w:r>
      <w:r>
        <w:rPr>
          <w:i/>
          <w:iCs/>
          <w:lang w:val="ro"/>
        </w:rPr>
        <w:t>i inculpa</w:t>
      </w:r>
      <w:r w:rsidR="00153776">
        <w:rPr>
          <w:i/>
          <w:iCs/>
          <w:lang w:val="ro"/>
        </w:rPr>
        <w:t>ț</w:t>
      </w:r>
      <w:r>
        <w:rPr>
          <w:i/>
          <w:iCs/>
          <w:lang w:val="ro"/>
        </w:rPr>
        <w:t>i î</w:t>
      </w:r>
      <w:r w:rsidR="00001921">
        <w:rPr>
          <w:i/>
          <w:iCs/>
          <w:lang w:val="ro"/>
        </w:rPr>
        <w:t>ș</w:t>
      </w:r>
      <w:r>
        <w:rPr>
          <w:i/>
          <w:iCs/>
          <w:lang w:val="ro"/>
        </w:rPr>
        <w:t xml:space="preserve">i </w:t>
      </w:r>
      <w:r w:rsidR="00F1348E">
        <w:rPr>
          <w:i/>
          <w:iCs/>
          <w:lang w:val="ro"/>
        </w:rPr>
        <w:t>recunosc vinovăția</w:t>
      </w:r>
      <w:r>
        <w:rPr>
          <w:i/>
          <w:iCs/>
          <w:lang w:val="ro"/>
        </w:rPr>
        <w:t>,</w:t>
      </w:r>
      <w:r w:rsidR="00F1348E">
        <w:rPr>
          <w:i/>
          <w:iCs/>
          <w:lang w:val="ro"/>
        </w:rPr>
        <w:t xml:space="preserve"> iar</w:t>
      </w:r>
      <w:r>
        <w:rPr>
          <w:i/>
          <w:iCs/>
          <w:lang w:val="ro"/>
        </w:rPr>
        <w:t xml:space="preserve"> unii inculpa</w:t>
      </w:r>
      <w:r w:rsidR="00153776">
        <w:rPr>
          <w:i/>
          <w:iCs/>
          <w:lang w:val="ro"/>
        </w:rPr>
        <w:t>ț</w:t>
      </w:r>
      <w:r>
        <w:rPr>
          <w:i/>
          <w:iCs/>
          <w:lang w:val="ro"/>
        </w:rPr>
        <w:t xml:space="preserve">i abuzează </w:t>
      </w:r>
      <w:r w:rsidR="00001921">
        <w:rPr>
          <w:i/>
          <w:iCs/>
          <w:lang w:val="ro"/>
        </w:rPr>
        <w:t>ș</w:t>
      </w:r>
      <w:r>
        <w:rPr>
          <w:i/>
          <w:iCs/>
          <w:lang w:val="ro"/>
        </w:rPr>
        <w:t xml:space="preserve">i nu doresc să lucreze cu avocatul desemnat </w:t>
      </w:r>
      <w:r w:rsidR="00001921">
        <w:rPr>
          <w:i/>
          <w:iCs/>
          <w:lang w:val="ro"/>
        </w:rPr>
        <w:t>ș</w:t>
      </w:r>
      <w:r>
        <w:rPr>
          <w:i/>
          <w:iCs/>
          <w:lang w:val="ro"/>
        </w:rPr>
        <w:t xml:space="preserve">i, în plus, mai există </w:t>
      </w:r>
      <w:r w:rsidR="00001921">
        <w:rPr>
          <w:i/>
          <w:iCs/>
          <w:lang w:val="ro"/>
        </w:rPr>
        <w:t>ș</w:t>
      </w:r>
      <w:r>
        <w:rPr>
          <w:i/>
          <w:iCs/>
          <w:lang w:val="ro"/>
        </w:rPr>
        <w:t>i pasivitatea avocatului, lipsa de interes, poate de natură materială.”</w:t>
      </w:r>
    </w:p>
    <w:p w14:paraId="7BB08DBC" w14:textId="231E7122" w:rsidR="005A5426" w:rsidRPr="00CD0695" w:rsidRDefault="005A5426" w:rsidP="005A5426">
      <w:pPr>
        <w:spacing w:after="0" w:line="360" w:lineRule="auto"/>
        <w:ind w:firstLine="567"/>
        <w:jc w:val="both"/>
        <w:rPr>
          <w:rFonts w:cs="Times New Roman"/>
          <w:szCs w:val="24"/>
          <w:lang w:val="ro"/>
        </w:rPr>
      </w:pPr>
      <w:r>
        <w:rPr>
          <w:rFonts w:cs="Times New Roman"/>
          <w:szCs w:val="24"/>
          <w:lang w:val="ro"/>
        </w:rPr>
        <w:t>Toate acestea relevă că opiniile cu privire la calitatea asisten</w:t>
      </w:r>
      <w:r w:rsidR="00153776">
        <w:rPr>
          <w:rFonts w:cs="Times New Roman"/>
          <w:szCs w:val="24"/>
          <w:lang w:val="ro"/>
        </w:rPr>
        <w:t>ț</w:t>
      </w:r>
      <w:r>
        <w:rPr>
          <w:rFonts w:cs="Times New Roman"/>
          <w:szCs w:val="24"/>
          <w:lang w:val="ro"/>
        </w:rPr>
        <w:t xml:space="preserve">ei juridice în Republica Moldova diferă </w:t>
      </w:r>
      <w:r w:rsidR="00001921">
        <w:rPr>
          <w:rFonts w:cs="Times New Roman"/>
          <w:szCs w:val="24"/>
          <w:lang w:val="ro"/>
        </w:rPr>
        <w:t>ș</w:t>
      </w:r>
      <w:r>
        <w:rPr>
          <w:rFonts w:cs="Times New Roman"/>
          <w:szCs w:val="24"/>
          <w:lang w:val="ro"/>
        </w:rPr>
        <w:t>i nu există o concluzie unică care să fie formulată. Această diferen</w:t>
      </w:r>
      <w:r w:rsidR="00153776">
        <w:rPr>
          <w:rFonts w:cs="Times New Roman"/>
          <w:szCs w:val="24"/>
          <w:lang w:val="ro"/>
        </w:rPr>
        <w:t>ț</w:t>
      </w:r>
      <w:r>
        <w:rPr>
          <w:rFonts w:cs="Times New Roman"/>
          <w:szCs w:val="24"/>
          <w:lang w:val="ro"/>
        </w:rPr>
        <w:t>ă de opinii reflectă, de asemenea, nevoia de a ini</w:t>
      </w:r>
      <w:r w:rsidR="00153776">
        <w:rPr>
          <w:rFonts w:cs="Times New Roman"/>
          <w:szCs w:val="24"/>
          <w:lang w:val="ro"/>
        </w:rPr>
        <w:t>ț</w:t>
      </w:r>
      <w:r>
        <w:rPr>
          <w:rFonts w:cs="Times New Roman"/>
          <w:szCs w:val="24"/>
          <w:lang w:val="ro"/>
        </w:rPr>
        <w:t>ia un dialog cu actorii din sistemul de justi</w:t>
      </w:r>
      <w:r w:rsidR="00153776">
        <w:rPr>
          <w:rFonts w:cs="Times New Roman"/>
          <w:szCs w:val="24"/>
          <w:lang w:val="ro"/>
        </w:rPr>
        <w:t>ț</w:t>
      </w:r>
      <w:r>
        <w:rPr>
          <w:rFonts w:cs="Times New Roman"/>
          <w:szCs w:val="24"/>
          <w:lang w:val="ro"/>
        </w:rPr>
        <w:t xml:space="preserve">ie, deoarece orice abordare divergentă semnalează că nivelul de calitate </w:t>
      </w:r>
      <w:r w:rsidR="00001921">
        <w:rPr>
          <w:rFonts w:cs="Times New Roman"/>
          <w:szCs w:val="24"/>
          <w:lang w:val="ro"/>
        </w:rPr>
        <w:t>ș</w:t>
      </w:r>
      <w:r>
        <w:rPr>
          <w:rFonts w:cs="Times New Roman"/>
          <w:szCs w:val="24"/>
          <w:lang w:val="ro"/>
        </w:rPr>
        <w:t>i a</w:t>
      </w:r>
      <w:r w:rsidR="00001921">
        <w:rPr>
          <w:rFonts w:cs="Times New Roman"/>
          <w:szCs w:val="24"/>
          <w:lang w:val="ro"/>
        </w:rPr>
        <w:t>ș</w:t>
      </w:r>
      <w:r>
        <w:rPr>
          <w:rFonts w:cs="Times New Roman"/>
          <w:szCs w:val="24"/>
          <w:lang w:val="ro"/>
        </w:rPr>
        <w:t>teptările în legătură cu rolul avoca</w:t>
      </w:r>
      <w:r w:rsidR="00153776">
        <w:rPr>
          <w:rFonts w:cs="Times New Roman"/>
          <w:szCs w:val="24"/>
          <w:lang w:val="ro"/>
        </w:rPr>
        <w:t>ț</w:t>
      </w:r>
      <w:r>
        <w:rPr>
          <w:rFonts w:cs="Times New Roman"/>
          <w:szCs w:val="24"/>
          <w:lang w:val="ro"/>
        </w:rPr>
        <w:t>ilor desemna</w:t>
      </w:r>
      <w:r w:rsidR="00153776">
        <w:rPr>
          <w:rFonts w:cs="Times New Roman"/>
          <w:szCs w:val="24"/>
          <w:lang w:val="ro"/>
        </w:rPr>
        <w:t>ț</w:t>
      </w:r>
      <w:r>
        <w:rPr>
          <w:rFonts w:cs="Times New Roman"/>
          <w:szCs w:val="24"/>
          <w:lang w:val="ro"/>
        </w:rPr>
        <w:t>i de stat nu este consecvent sau în</w:t>
      </w:r>
      <w:r w:rsidR="00153776">
        <w:rPr>
          <w:rFonts w:cs="Times New Roman"/>
          <w:szCs w:val="24"/>
          <w:lang w:val="ro"/>
        </w:rPr>
        <w:t>ț</w:t>
      </w:r>
      <w:r>
        <w:rPr>
          <w:rFonts w:cs="Times New Roman"/>
          <w:szCs w:val="24"/>
          <w:lang w:val="ro"/>
        </w:rPr>
        <w:t>eles într-un mod uniform.</w:t>
      </w:r>
      <w:r w:rsidR="00E910E1">
        <w:rPr>
          <w:rFonts w:cs="Times New Roman"/>
          <w:szCs w:val="24"/>
          <w:lang w:val="ro"/>
        </w:rPr>
        <w:t xml:space="preserve"> </w:t>
      </w:r>
      <w:r>
        <w:rPr>
          <w:rFonts w:cs="Times New Roman"/>
          <w:szCs w:val="24"/>
          <w:lang w:val="ro"/>
        </w:rPr>
        <w:t>Este esen</w:t>
      </w:r>
      <w:r w:rsidR="00153776">
        <w:rPr>
          <w:rFonts w:cs="Times New Roman"/>
          <w:szCs w:val="24"/>
          <w:lang w:val="ro"/>
        </w:rPr>
        <w:t>ț</w:t>
      </w:r>
      <w:r>
        <w:rPr>
          <w:rFonts w:cs="Times New Roman"/>
          <w:szCs w:val="24"/>
          <w:lang w:val="ro"/>
        </w:rPr>
        <w:t>ial să con</w:t>
      </w:r>
      <w:r w:rsidR="00001921">
        <w:rPr>
          <w:rFonts w:cs="Times New Roman"/>
          <w:szCs w:val="24"/>
          <w:lang w:val="ro"/>
        </w:rPr>
        <w:t>ș</w:t>
      </w:r>
      <w:r>
        <w:rPr>
          <w:rFonts w:cs="Times New Roman"/>
          <w:szCs w:val="24"/>
          <w:lang w:val="ro"/>
        </w:rPr>
        <w:t>tientizăm că mul</w:t>
      </w:r>
      <w:r w:rsidR="00153776">
        <w:rPr>
          <w:rFonts w:cs="Times New Roman"/>
          <w:szCs w:val="24"/>
          <w:lang w:val="ro"/>
        </w:rPr>
        <w:t>ț</w:t>
      </w:r>
      <w:r>
        <w:rPr>
          <w:rFonts w:cs="Times New Roman"/>
          <w:szCs w:val="24"/>
          <w:lang w:val="ro"/>
        </w:rPr>
        <w:t>i avoca</w:t>
      </w:r>
      <w:r w:rsidR="00153776">
        <w:rPr>
          <w:rFonts w:cs="Times New Roman"/>
          <w:szCs w:val="24"/>
          <w:lang w:val="ro"/>
        </w:rPr>
        <w:t>ț</w:t>
      </w:r>
      <w:r>
        <w:rPr>
          <w:rFonts w:cs="Times New Roman"/>
          <w:szCs w:val="24"/>
          <w:lang w:val="ro"/>
        </w:rPr>
        <w:t>i publici sunt ni</w:t>
      </w:r>
      <w:r w:rsidR="00001921">
        <w:rPr>
          <w:rFonts w:cs="Times New Roman"/>
          <w:szCs w:val="24"/>
          <w:lang w:val="ro"/>
        </w:rPr>
        <w:t>ș</w:t>
      </w:r>
      <w:r>
        <w:rPr>
          <w:rFonts w:cs="Times New Roman"/>
          <w:szCs w:val="24"/>
          <w:lang w:val="ro"/>
        </w:rPr>
        <w:t>te speciali</w:t>
      </w:r>
      <w:r w:rsidR="00001921">
        <w:rPr>
          <w:rFonts w:cs="Times New Roman"/>
          <w:szCs w:val="24"/>
          <w:lang w:val="ro"/>
        </w:rPr>
        <w:t>ș</w:t>
      </w:r>
      <w:r>
        <w:rPr>
          <w:rFonts w:cs="Times New Roman"/>
          <w:szCs w:val="24"/>
          <w:lang w:val="ro"/>
        </w:rPr>
        <w:t>ti dedica</w:t>
      </w:r>
      <w:r w:rsidR="00153776">
        <w:rPr>
          <w:rFonts w:cs="Times New Roman"/>
          <w:szCs w:val="24"/>
          <w:lang w:val="ro"/>
        </w:rPr>
        <w:t>ț</w:t>
      </w:r>
      <w:r>
        <w:rPr>
          <w:rFonts w:cs="Times New Roman"/>
          <w:szCs w:val="24"/>
          <w:lang w:val="ro"/>
        </w:rPr>
        <w:t>i, care lucrează sârguincios</w:t>
      </w:r>
      <w:r w:rsidR="00F1348E">
        <w:rPr>
          <w:rFonts w:cs="Times New Roman"/>
          <w:szCs w:val="24"/>
          <w:lang w:val="ro"/>
        </w:rPr>
        <w:t>,</w:t>
      </w:r>
      <w:r>
        <w:rPr>
          <w:rFonts w:cs="Times New Roman"/>
          <w:szCs w:val="24"/>
          <w:lang w:val="ro"/>
        </w:rPr>
        <w:t xml:space="preserve"> pentru a oferi cea mai bună apărare posibilă clien</w:t>
      </w:r>
      <w:r w:rsidR="00153776">
        <w:rPr>
          <w:rFonts w:cs="Times New Roman"/>
          <w:szCs w:val="24"/>
          <w:lang w:val="ro"/>
        </w:rPr>
        <w:t>ț</w:t>
      </w:r>
      <w:r>
        <w:rPr>
          <w:rFonts w:cs="Times New Roman"/>
          <w:szCs w:val="24"/>
          <w:lang w:val="ro"/>
        </w:rPr>
        <w:t xml:space="preserve">ilor lor. </w:t>
      </w:r>
    </w:p>
    <w:p w14:paraId="3F3A6B32" w14:textId="2A027C63" w:rsidR="005A5426" w:rsidRPr="00DA269C" w:rsidRDefault="005A5426" w:rsidP="005A5426">
      <w:pPr>
        <w:spacing w:after="0" w:line="360" w:lineRule="auto"/>
        <w:ind w:firstLine="567"/>
        <w:jc w:val="both"/>
        <w:rPr>
          <w:rFonts w:cs="Times New Roman"/>
          <w:iCs/>
        </w:rPr>
      </w:pPr>
      <w:r>
        <w:rPr>
          <w:rFonts w:cs="Times New Roman"/>
          <w:szCs w:val="24"/>
          <w:lang w:val="ro"/>
        </w:rPr>
        <w:lastRenderedPageBreak/>
        <w:t xml:space="preserve">Trebuie să se depună eforturi suplimentare pentru a reduce decalajul dintre serviciile juridice private </w:t>
      </w:r>
      <w:r w:rsidR="00001921">
        <w:rPr>
          <w:rFonts w:cs="Times New Roman"/>
          <w:szCs w:val="24"/>
          <w:lang w:val="ro"/>
        </w:rPr>
        <w:t>ș</w:t>
      </w:r>
      <w:r>
        <w:rPr>
          <w:rFonts w:cs="Times New Roman"/>
          <w:szCs w:val="24"/>
          <w:lang w:val="ro"/>
        </w:rPr>
        <w:t>i cele finan</w:t>
      </w:r>
      <w:r w:rsidR="00153776">
        <w:rPr>
          <w:rFonts w:cs="Times New Roman"/>
          <w:szCs w:val="24"/>
          <w:lang w:val="ro"/>
        </w:rPr>
        <w:t>ț</w:t>
      </w:r>
      <w:r>
        <w:rPr>
          <w:rFonts w:cs="Times New Roman"/>
          <w:szCs w:val="24"/>
          <w:lang w:val="ro"/>
        </w:rPr>
        <w:t>ate de stat, pentru a asigura accesul egal la justi</w:t>
      </w:r>
      <w:r w:rsidR="00153776">
        <w:rPr>
          <w:rFonts w:cs="Times New Roman"/>
          <w:szCs w:val="24"/>
          <w:lang w:val="ro"/>
        </w:rPr>
        <w:t>ț</w:t>
      </w:r>
      <w:r>
        <w:rPr>
          <w:rFonts w:cs="Times New Roman"/>
          <w:szCs w:val="24"/>
          <w:lang w:val="ro"/>
        </w:rPr>
        <w:t>ie tuturor persoanelor. În primul rând, după cum s-a men</w:t>
      </w:r>
      <w:r w:rsidR="00153776">
        <w:rPr>
          <w:rFonts w:cs="Times New Roman"/>
          <w:szCs w:val="24"/>
          <w:lang w:val="ro"/>
        </w:rPr>
        <w:t>ț</w:t>
      </w:r>
      <w:r>
        <w:rPr>
          <w:rFonts w:cs="Times New Roman"/>
          <w:szCs w:val="24"/>
          <w:lang w:val="ro"/>
        </w:rPr>
        <w:t>ionat mai sus, este important să se investească în dezvoltarea profesională continuă pentru avoca</w:t>
      </w:r>
      <w:r w:rsidR="00153776">
        <w:rPr>
          <w:rFonts w:cs="Times New Roman"/>
          <w:szCs w:val="24"/>
          <w:lang w:val="ro"/>
        </w:rPr>
        <w:t>ț</w:t>
      </w:r>
      <w:r>
        <w:rPr>
          <w:rFonts w:cs="Times New Roman"/>
          <w:szCs w:val="24"/>
          <w:lang w:val="ro"/>
        </w:rPr>
        <w:t>ii, care oferă asisten</w:t>
      </w:r>
      <w:r w:rsidR="00153776">
        <w:rPr>
          <w:rFonts w:cs="Times New Roman"/>
          <w:szCs w:val="24"/>
          <w:lang w:val="ro"/>
        </w:rPr>
        <w:t>ț</w:t>
      </w:r>
      <w:r>
        <w:rPr>
          <w:rFonts w:cs="Times New Roman"/>
          <w:szCs w:val="24"/>
          <w:lang w:val="ro"/>
        </w:rPr>
        <w:t>ă juridică pentru a-</w:t>
      </w:r>
      <w:r w:rsidR="00001921">
        <w:rPr>
          <w:rFonts w:cs="Times New Roman"/>
          <w:szCs w:val="24"/>
          <w:lang w:val="ro"/>
        </w:rPr>
        <w:t>ș</w:t>
      </w:r>
      <w:r>
        <w:rPr>
          <w:rFonts w:cs="Times New Roman"/>
          <w:szCs w:val="24"/>
          <w:lang w:val="ro"/>
        </w:rPr>
        <w:t>i men</w:t>
      </w:r>
      <w:r w:rsidR="00153776">
        <w:rPr>
          <w:rFonts w:cs="Times New Roman"/>
          <w:szCs w:val="24"/>
          <w:lang w:val="ro"/>
        </w:rPr>
        <w:t>ț</w:t>
      </w:r>
      <w:r>
        <w:rPr>
          <w:rFonts w:cs="Times New Roman"/>
          <w:szCs w:val="24"/>
          <w:lang w:val="ro"/>
        </w:rPr>
        <w:t>ine abilită</w:t>
      </w:r>
      <w:r w:rsidR="00153776">
        <w:rPr>
          <w:rFonts w:cs="Times New Roman"/>
          <w:szCs w:val="24"/>
          <w:lang w:val="ro"/>
        </w:rPr>
        <w:t>ț</w:t>
      </w:r>
      <w:r>
        <w:rPr>
          <w:rFonts w:cs="Times New Roman"/>
          <w:szCs w:val="24"/>
          <w:lang w:val="ro"/>
        </w:rPr>
        <w:t xml:space="preserve">ile </w:t>
      </w:r>
      <w:r w:rsidR="00001921">
        <w:rPr>
          <w:rFonts w:cs="Times New Roman"/>
          <w:szCs w:val="24"/>
          <w:lang w:val="ro"/>
        </w:rPr>
        <w:t>ș</w:t>
      </w:r>
      <w:r>
        <w:rPr>
          <w:rFonts w:cs="Times New Roman"/>
          <w:szCs w:val="24"/>
          <w:lang w:val="ro"/>
        </w:rPr>
        <w:t>i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ele actualizate. Acest lucru poate ajuta la îmbunătă</w:t>
      </w:r>
      <w:r w:rsidR="00153776">
        <w:rPr>
          <w:rFonts w:cs="Times New Roman"/>
          <w:szCs w:val="24"/>
          <w:lang w:val="ro"/>
        </w:rPr>
        <w:t>ț</w:t>
      </w:r>
      <w:r>
        <w:rPr>
          <w:rFonts w:cs="Times New Roman"/>
          <w:szCs w:val="24"/>
          <w:lang w:val="ro"/>
        </w:rPr>
        <w:t>irea calită</w:t>
      </w:r>
      <w:r w:rsidR="00153776">
        <w:rPr>
          <w:rFonts w:cs="Times New Roman"/>
          <w:szCs w:val="24"/>
          <w:lang w:val="ro"/>
        </w:rPr>
        <w:t>ț</w:t>
      </w:r>
      <w:r>
        <w:rPr>
          <w:rFonts w:cs="Times New Roman"/>
          <w:szCs w:val="24"/>
          <w:lang w:val="ro"/>
        </w:rPr>
        <w:t>ii generale a serviciilor pe care le oferă. Mai mult decât atât, în scopul de a asigura men</w:t>
      </w:r>
      <w:r w:rsidR="00153776">
        <w:rPr>
          <w:rFonts w:cs="Times New Roman"/>
          <w:szCs w:val="24"/>
          <w:lang w:val="ro"/>
        </w:rPr>
        <w:t>ț</w:t>
      </w:r>
      <w:r>
        <w:rPr>
          <w:rFonts w:cs="Times New Roman"/>
          <w:szCs w:val="24"/>
          <w:lang w:val="ro"/>
        </w:rPr>
        <w:t xml:space="preserve">inerea standardelor de înaltă calitate </w:t>
      </w:r>
      <w:r w:rsidR="00001921">
        <w:rPr>
          <w:rFonts w:cs="Times New Roman"/>
          <w:szCs w:val="24"/>
          <w:lang w:val="ro"/>
        </w:rPr>
        <w:t>ș</w:t>
      </w:r>
      <w:r>
        <w:rPr>
          <w:rFonts w:cs="Times New Roman"/>
          <w:szCs w:val="24"/>
          <w:lang w:val="ro"/>
        </w:rPr>
        <w:t>i responsabilitate a programelor de asisten</w:t>
      </w:r>
      <w:r w:rsidR="00153776">
        <w:rPr>
          <w:rFonts w:cs="Times New Roman"/>
          <w:szCs w:val="24"/>
          <w:lang w:val="ro"/>
        </w:rPr>
        <w:t>ț</w:t>
      </w:r>
      <w:r>
        <w:rPr>
          <w:rFonts w:cs="Times New Roman"/>
          <w:szCs w:val="24"/>
          <w:lang w:val="ro"/>
        </w:rPr>
        <w:t>ă juridică cu finan</w:t>
      </w:r>
      <w:r w:rsidR="00153776">
        <w:rPr>
          <w:rFonts w:cs="Times New Roman"/>
          <w:szCs w:val="24"/>
          <w:lang w:val="ro"/>
        </w:rPr>
        <w:t>ț</w:t>
      </w:r>
      <w:r w:rsidR="00F1348E">
        <w:rPr>
          <w:rFonts w:cs="Times New Roman"/>
          <w:szCs w:val="24"/>
          <w:lang w:val="ro"/>
        </w:rPr>
        <w:t>arede stat</w:t>
      </w:r>
      <w:r>
        <w:rPr>
          <w:rFonts w:cs="Times New Roman"/>
          <w:szCs w:val="24"/>
          <w:lang w:val="ro"/>
        </w:rPr>
        <w:t xml:space="preserve">, </w:t>
      </w:r>
      <w:r w:rsidR="00F1348E">
        <w:rPr>
          <w:rFonts w:cs="Times New Roman"/>
          <w:szCs w:val="24"/>
          <w:lang w:val="ro"/>
        </w:rPr>
        <w:t>coordonatorii oficiilor de</w:t>
      </w:r>
      <w:r>
        <w:rPr>
          <w:rFonts w:cs="Times New Roman"/>
          <w:szCs w:val="24"/>
          <w:lang w:val="ro"/>
        </w:rPr>
        <w:t xml:space="preserve"> asisten</w:t>
      </w:r>
      <w:r w:rsidR="00153776">
        <w:rPr>
          <w:rFonts w:cs="Times New Roman"/>
          <w:szCs w:val="24"/>
          <w:lang w:val="ro"/>
        </w:rPr>
        <w:t>ț</w:t>
      </w:r>
      <w:r>
        <w:rPr>
          <w:rFonts w:cs="Times New Roman"/>
          <w:szCs w:val="24"/>
          <w:lang w:val="ro"/>
        </w:rPr>
        <w:t xml:space="preserve">ă juridică ar putea efectua evaluări sistematice </w:t>
      </w:r>
      <w:r w:rsidR="00001921">
        <w:rPr>
          <w:rFonts w:cs="Times New Roman"/>
          <w:szCs w:val="24"/>
          <w:lang w:val="ro"/>
        </w:rPr>
        <w:t>ș</w:t>
      </w:r>
      <w:r>
        <w:rPr>
          <w:rFonts w:cs="Times New Roman"/>
          <w:szCs w:val="24"/>
          <w:lang w:val="ro"/>
        </w:rPr>
        <w:t xml:space="preserve">i implementa mecanisme de sugestii </w:t>
      </w:r>
      <w:r w:rsidR="00001921">
        <w:rPr>
          <w:rFonts w:cs="Times New Roman"/>
          <w:szCs w:val="24"/>
          <w:lang w:val="ro"/>
        </w:rPr>
        <w:t>ș</w:t>
      </w:r>
      <w:r>
        <w:rPr>
          <w:rFonts w:cs="Times New Roman"/>
          <w:szCs w:val="24"/>
          <w:lang w:val="ro"/>
        </w:rPr>
        <w:t>i reclama</w:t>
      </w:r>
      <w:r w:rsidR="00153776">
        <w:rPr>
          <w:rFonts w:cs="Times New Roman"/>
          <w:szCs w:val="24"/>
          <w:lang w:val="ro"/>
        </w:rPr>
        <w:t>ț</w:t>
      </w:r>
      <w:r>
        <w:rPr>
          <w:rFonts w:cs="Times New Roman"/>
          <w:szCs w:val="24"/>
          <w:lang w:val="ro"/>
        </w:rPr>
        <w:t>ii, întrucât acest lucru contribuie la cre</w:t>
      </w:r>
      <w:r w:rsidR="00001921">
        <w:rPr>
          <w:rFonts w:cs="Times New Roman"/>
          <w:szCs w:val="24"/>
          <w:lang w:val="ro"/>
        </w:rPr>
        <w:t>ș</w:t>
      </w:r>
      <w:r>
        <w:rPr>
          <w:rFonts w:cs="Times New Roman"/>
          <w:szCs w:val="24"/>
          <w:lang w:val="ro"/>
        </w:rPr>
        <w:t>terea eficien</w:t>
      </w:r>
      <w:r w:rsidR="00153776">
        <w:rPr>
          <w:rFonts w:cs="Times New Roman"/>
          <w:szCs w:val="24"/>
          <w:lang w:val="ro"/>
        </w:rPr>
        <w:t>ț</w:t>
      </w:r>
      <w:r>
        <w:rPr>
          <w:rFonts w:cs="Times New Roman"/>
          <w:szCs w:val="24"/>
          <w:lang w:val="ro"/>
        </w:rPr>
        <w:t>ei serviciilor de asisten</w:t>
      </w:r>
      <w:r w:rsidR="00153776">
        <w:rPr>
          <w:rFonts w:cs="Times New Roman"/>
          <w:szCs w:val="24"/>
          <w:lang w:val="ro"/>
        </w:rPr>
        <w:t>ț</w:t>
      </w:r>
      <w:r>
        <w:rPr>
          <w:rFonts w:cs="Times New Roman"/>
          <w:szCs w:val="24"/>
          <w:lang w:val="ro"/>
        </w:rPr>
        <w:t>ă juridică.</w:t>
      </w:r>
      <w:r>
        <w:rPr>
          <w:rFonts w:cs="Times New Roman"/>
          <w:lang w:val="ro"/>
        </w:rPr>
        <w:t xml:space="preserve"> </w:t>
      </w:r>
      <w:r>
        <w:rPr>
          <w:rFonts w:cs="Times New Roman"/>
          <w:szCs w:val="24"/>
          <w:lang w:val="ro"/>
        </w:rPr>
        <w:t>Îmbunătă</w:t>
      </w:r>
      <w:r w:rsidR="00153776">
        <w:rPr>
          <w:rFonts w:cs="Times New Roman"/>
          <w:szCs w:val="24"/>
          <w:lang w:val="ro"/>
        </w:rPr>
        <w:t>ț</w:t>
      </w:r>
      <w:r>
        <w:rPr>
          <w:rFonts w:cs="Times New Roman"/>
          <w:szCs w:val="24"/>
          <w:lang w:val="ro"/>
        </w:rPr>
        <w:t>irea finan</w:t>
      </w:r>
      <w:r w:rsidR="00153776">
        <w:rPr>
          <w:rFonts w:cs="Times New Roman"/>
          <w:szCs w:val="24"/>
          <w:lang w:val="ro"/>
        </w:rPr>
        <w:t>ț</w:t>
      </w:r>
      <w:r>
        <w:rPr>
          <w:rFonts w:cs="Times New Roman"/>
          <w:szCs w:val="24"/>
          <w:lang w:val="ro"/>
        </w:rPr>
        <w:t xml:space="preserve">ării </w:t>
      </w:r>
      <w:r w:rsidR="00001921">
        <w:rPr>
          <w:rFonts w:cs="Times New Roman"/>
          <w:szCs w:val="24"/>
          <w:lang w:val="ro"/>
        </w:rPr>
        <w:t>ș</w:t>
      </w:r>
      <w:r>
        <w:rPr>
          <w:rFonts w:cs="Times New Roman"/>
          <w:szCs w:val="24"/>
          <w:lang w:val="ro"/>
        </w:rPr>
        <w:t>i a resurselor disponibile pentru serviciile juridice finan</w:t>
      </w:r>
      <w:r w:rsidR="00153776">
        <w:rPr>
          <w:rFonts w:cs="Times New Roman"/>
          <w:szCs w:val="24"/>
          <w:lang w:val="ro"/>
        </w:rPr>
        <w:t>ț</w:t>
      </w:r>
      <w:r>
        <w:rPr>
          <w:rFonts w:cs="Times New Roman"/>
          <w:szCs w:val="24"/>
          <w:lang w:val="ro"/>
        </w:rPr>
        <w:t>ate de stat sunt al</w:t>
      </w:r>
      <w:r w:rsidR="00153776">
        <w:rPr>
          <w:rFonts w:cs="Times New Roman"/>
          <w:szCs w:val="24"/>
          <w:lang w:val="ro"/>
        </w:rPr>
        <w:t>ț</w:t>
      </w:r>
      <w:r>
        <w:rPr>
          <w:rFonts w:cs="Times New Roman"/>
          <w:szCs w:val="24"/>
          <w:lang w:val="ro"/>
        </w:rPr>
        <w:t>i pa</w:t>
      </w:r>
      <w:r w:rsidR="00001921">
        <w:rPr>
          <w:rFonts w:cs="Times New Roman"/>
          <w:szCs w:val="24"/>
          <w:lang w:val="ro"/>
        </w:rPr>
        <w:t>ș</w:t>
      </w:r>
      <w:r>
        <w:rPr>
          <w:rFonts w:cs="Times New Roman"/>
          <w:szCs w:val="24"/>
          <w:lang w:val="ro"/>
        </w:rPr>
        <w:t>i care ar putea fi întreprin</w:t>
      </w:r>
      <w:r w:rsidR="00001921">
        <w:rPr>
          <w:rFonts w:cs="Times New Roman"/>
          <w:szCs w:val="24"/>
          <w:lang w:val="ro"/>
        </w:rPr>
        <w:t>ș</w:t>
      </w:r>
      <w:r>
        <w:rPr>
          <w:rFonts w:cs="Times New Roman"/>
          <w:szCs w:val="24"/>
          <w:lang w:val="ro"/>
        </w:rPr>
        <w:t>i în vederea sporirii calită</w:t>
      </w:r>
      <w:r w:rsidR="00153776">
        <w:rPr>
          <w:rFonts w:cs="Times New Roman"/>
          <w:szCs w:val="24"/>
          <w:lang w:val="ro"/>
        </w:rPr>
        <w:t>ț</w:t>
      </w:r>
      <w:r>
        <w:rPr>
          <w:rFonts w:cs="Times New Roman"/>
          <w:szCs w:val="24"/>
          <w:lang w:val="ro"/>
        </w:rPr>
        <w:t>ii reprezentării legale pentru cei care nu î</w:t>
      </w:r>
      <w:r w:rsidR="00001921">
        <w:rPr>
          <w:rFonts w:cs="Times New Roman"/>
          <w:szCs w:val="24"/>
          <w:lang w:val="ro"/>
        </w:rPr>
        <w:t>ș</w:t>
      </w:r>
      <w:r>
        <w:rPr>
          <w:rFonts w:cs="Times New Roman"/>
          <w:szCs w:val="24"/>
          <w:lang w:val="ro"/>
        </w:rPr>
        <w:t>i pot permite reprezentarea privată.</w:t>
      </w:r>
      <w:r>
        <w:rPr>
          <w:rStyle w:val="ac"/>
          <w:rFonts w:cs="Times New Roman"/>
          <w:szCs w:val="24"/>
          <w:lang w:val="ro"/>
        </w:rPr>
        <w:footnoteReference w:id="16"/>
      </w:r>
    </w:p>
    <w:p w14:paraId="3F2F276B" w14:textId="4223D070"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Calitatea </w:t>
      </w:r>
      <w:r w:rsidR="005B7A6F">
        <w:rPr>
          <w:rFonts w:cs="Times New Roman"/>
          <w:szCs w:val="24"/>
          <w:lang w:val="ro"/>
        </w:rPr>
        <w:t>serviciilor</w:t>
      </w:r>
      <w:r>
        <w:rPr>
          <w:rFonts w:cs="Times New Roman"/>
          <w:szCs w:val="24"/>
          <w:lang w:val="ro"/>
        </w:rPr>
        <w:t xml:space="preserve"> trebuie men</w:t>
      </w:r>
      <w:r w:rsidR="00153776">
        <w:rPr>
          <w:rFonts w:cs="Times New Roman"/>
          <w:szCs w:val="24"/>
          <w:lang w:val="ro"/>
        </w:rPr>
        <w:t>ț</w:t>
      </w:r>
      <w:r>
        <w:rPr>
          <w:rFonts w:cs="Times New Roman"/>
          <w:szCs w:val="24"/>
          <w:lang w:val="ro"/>
        </w:rPr>
        <w:t>inută de to</w:t>
      </w:r>
      <w:r w:rsidR="00153776">
        <w:rPr>
          <w:rFonts w:cs="Times New Roman"/>
          <w:szCs w:val="24"/>
          <w:lang w:val="ro"/>
        </w:rPr>
        <w:t>ț</w:t>
      </w:r>
      <w:r>
        <w:rPr>
          <w:rFonts w:cs="Times New Roman"/>
          <w:szCs w:val="24"/>
          <w:lang w:val="ro"/>
        </w:rPr>
        <w:t>i avoca</w:t>
      </w:r>
      <w:r w:rsidR="00153776">
        <w:rPr>
          <w:rFonts w:cs="Times New Roman"/>
          <w:szCs w:val="24"/>
          <w:lang w:val="ro"/>
        </w:rPr>
        <w:t>ț</w:t>
      </w:r>
      <w:r>
        <w:rPr>
          <w:rFonts w:cs="Times New Roman"/>
          <w:szCs w:val="24"/>
          <w:lang w:val="ro"/>
        </w:rPr>
        <w:t>ii, atât de cei care activează ca practicieni priva</w:t>
      </w:r>
      <w:r w:rsidR="00153776">
        <w:rPr>
          <w:rFonts w:cs="Times New Roman"/>
          <w:szCs w:val="24"/>
          <w:lang w:val="ro"/>
        </w:rPr>
        <w:t>ț</w:t>
      </w:r>
      <w:r>
        <w:rPr>
          <w:rFonts w:cs="Times New Roman"/>
          <w:szCs w:val="24"/>
          <w:lang w:val="ro"/>
        </w:rPr>
        <w:t xml:space="preserve">i, cât </w:t>
      </w:r>
      <w:r w:rsidR="00001921">
        <w:rPr>
          <w:rFonts w:cs="Times New Roman"/>
          <w:szCs w:val="24"/>
          <w:lang w:val="ro"/>
        </w:rPr>
        <w:t>ș</w:t>
      </w:r>
      <w:r>
        <w:rPr>
          <w:rFonts w:cs="Times New Roman"/>
          <w:szCs w:val="24"/>
          <w:lang w:val="ro"/>
        </w:rPr>
        <w:t>i de avoca</w:t>
      </w:r>
      <w:r w:rsidR="00153776">
        <w:rPr>
          <w:rFonts w:cs="Times New Roman"/>
          <w:szCs w:val="24"/>
          <w:lang w:val="ro"/>
        </w:rPr>
        <w:t>ț</w:t>
      </w:r>
      <w:r>
        <w:rPr>
          <w:rFonts w:cs="Times New Roman"/>
          <w:szCs w:val="24"/>
          <w:lang w:val="ro"/>
        </w:rPr>
        <w:t>ii publici. În acest sens, unul dintre responden</w:t>
      </w:r>
      <w:r w:rsidR="00153776">
        <w:rPr>
          <w:rFonts w:cs="Times New Roman"/>
          <w:szCs w:val="24"/>
          <w:lang w:val="ro"/>
        </w:rPr>
        <w:t>ț</w:t>
      </w:r>
      <w:r>
        <w:rPr>
          <w:rFonts w:cs="Times New Roman"/>
          <w:szCs w:val="24"/>
          <w:lang w:val="ro"/>
        </w:rPr>
        <w:t>ii la</w:t>
      </w:r>
      <w:r>
        <w:rPr>
          <w:rFonts w:cs="Times New Roman"/>
          <w:i/>
          <w:iCs/>
          <w:szCs w:val="24"/>
          <w:lang w:val="ro"/>
        </w:rPr>
        <w:t xml:space="preserve"> </w:t>
      </w:r>
      <w:r w:rsidRPr="005B7A6F">
        <w:rPr>
          <w:rFonts w:cs="Times New Roman"/>
          <w:i/>
          <w:szCs w:val="24"/>
          <w:lang w:val="ro"/>
        </w:rPr>
        <w:t xml:space="preserve">Sondajele </w:t>
      </w:r>
      <w:r w:rsidR="005B7A6F">
        <w:rPr>
          <w:rFonts w:cs="Times New Roman"/>
          <w:i/>
          <w:szCs w:val="24"/>
          <w:lang w:val="ro"/>
        </w:rPr>
        <w:t>în</w:t>
      </w:r>
      <w:r w:rsidRPr="005B7A6F">
        <w:rPr>
          <w:rFonts w:cs="Times New Roman"/>
          <w:i/>
          <w:szCs w:val="24"/>
          <w:lang w:val="ro"/>
        </w:rPr>
        <w:t xml:space="preserve"> focus</w:t>
      </w:r>
      <w:r w:rsidR="005B7A6F">
        <w:rPr>
          <w:rFonts w:cs="Times New Roman"/>
          <w:i/>
          <w:szCs w:val="24"/>
          <w:lang w:val="ro"/>
        </w:rPr>
        <w:t>-</w:t>
      </w:r>
      <w:r w:rsidRPr="005B7A6F">
        <w:rPr>
          <w:rFonts w:cs="Times New Roman"/>
          <w:i/>
          <w:szCs w:val="24"/>
          <w:lang w:val="ro"/>
        </w:rPr>
        <w:t>grupuri</w:t>
      </w:r>
      <w:r>
        <w:rPr>
          <w:rFonts w:cs="Times New Roman"/>
          <w:szCs w:val="24"/>
          <w:lang w:val="ro"/>
        </w:rPr>
        <w:t xml:space="preserve"> a remarcat: </w:t>
      </w:r>
      <w:r>
        <w:rPr>
          <w:rFonts w:cs="Times New Roman"/>
          <w:i/>
          <w:iCs/>
          <w:szCs w:val="24"/>
          <w:lang w:val="ro"/>
        </w:rPr>
        <w:t>„Nu în</w:t>
      </w:r>
      <w:r w:rsidR="00153776">
        <w:rPr>
          <w:rFonts w:cs="Times New Roman"/>
          <w:i/>
          <w:iCs/>
          <w:szCs w:val="24"/>
          <w:lang w:val="ro"/>
        </w:rPr>
        <w:t>ț</w:t>
      </w:r>
      <w:r>
        <w:rPr>
          <w:rFonts w:cs="Times New Roman"/>
          <w:i/>
          <w:iCs/>
          <w:szCs w:val="24"/>
          <w:lang w:val="ro"/>
        </w:rPr>
        <w:t>eleg diferen</w:t>
      </w:r>
      <w:r w:rsidR="00153776">
        <w:rPr>
          <w:rFonts w:cs="Times New Roman"/>
          <w:i/>
          <w:iCs/>
          <w:szCs w:val="24"/>
          <w:lang w:val="ro"/>
        </w:rPr>
        <w:t>ț</w:t>
      </w:r>
      <w:r>
        <w:rPr>
          <w:rFonts w:cs="Times New Roman"/>
          <w:i/>
          <w:iCs/>
          <w:szCs w:val="24"/>
          <w:lang w:val="ro"/>
        </w:rPr>
        <w:t>a de calitate a</w:t>
      </w:r>
      <w:r w:rsidR="00001921">
        <w:rPr>
          <w:rFonts w:cs="Times New Roman"/>
          <w:i/>
          <w:iCs/>
          <w:szCs w:val="24"/>
          <w:lang w:val="ro"/>
        </w:rPr>
        <w:t>ș</w:t>
      </w:r>
      <w:r>
        <w:rPr>
          <w:rFonts w:cs="Times New Roman"/>
          <w:i/>
          <w:iCs/>
          <w:szCs w:val="24"/>
          <w:lang w:val="ro"/>
        </w:rPr>
        <w:t xml:space="preserve">a cum este explicată; Depun eforturi să </w:t>
      </w:r>
      <w:r w:rsidR="00153776">
        <w:rPr>
          <w:rFonts w:cs="Times New Roman"/>
          <w:i/>
          <w:iCs/>
          <w:szCs w:val="24"/>
          <w:lang w:val="ro"/>
        </w:rPr>
        <w:t>ț</w:t>
      </w:r>
      <w:r>
        <w:rPr>
          <w:rFonts w:cs="Times New Roman"/>
          <w:i/>
          <w:iCs/>
          <w:szCs w:val="24"/>
          <w:lang w:val="ro"/>
        </w:rPr>
        <w:t xml:space="preserve">in cont de umanitate, de codul de etică, de </w:t>
      </w:r>
      <w:r w:rsidR="005B7A6F">
        <w:rPr>
          <w:rFonts w:cs="Times New Roman"/>
          <w:i/>
          <w:iCs/>
          <w:szCs w:val="24"/>
          <w:lang w:val="ro"/>
        </w:rPr>
        <w:t xml:space="preserve">Legea </w:t>
      </w:r>
      <w:r>
        <w:rPr>
          <w:rFonts w:cs="Times New Roman"/>
          <w:i/>
          <w:iCs/>
          <w:szCs w:val="24"/>
          <w:lang w:val="ro"/>
        </w:rPr>
        <w:t xml:space="preserve">privind avocatura, de </w:t>
      </w:r>
      <w:r w:rsidR="005B7A6F">
        <w:rPr>
          <w:rFonts w:cs="Times New Roman"/>
          <w:i/>
          <w:iCs/>
          <w:szCs w:val="24"/>
          <w:lang w:val="ro"/>
        </w:rPr>
        <w:t xml:space="preserve">Legea </w:t>
      </w:r>
      <w:r>
        <w:rPr>
          <w:rFonts w:cs="Times New Roman"/>
          <w:i/>
          <w:iCs/>
          <w:szCs w:val="24"/>
          <w:lang w:val="ro"/>
        </w:rPr>
        <w:t xml:space="preserve">privind </w:t>
      </w:r>
      <w:r w:rsidR="005B7A6F">
        <w:rPr>
          <w:rFonts w:cs="Times New Roman"/>
          <w:i/>
          <w:iCs/>
          <w:szCs w:val="24"/>
          <w:lang w:val="ro"/>
        </w:rPr>
        <w:t>asistența juridică</w:t>
      </w:r>
      <w:r>
        <w:rPr>
          <w:rFonts w:cs="Times New Roman"/>
          <w:i/>
          <w:iCs/>
          <w:szCs w:val="24"/>
          <w:lang w:val="ro"/>
        </w:rPr>
        <w:t xml:space="preserve"> garantată de stat. Dacă pot face ceva mai mult </w:t>
      </w:r>
      <w:r>
        <w:rPr>
          <w:rFonts w:cs="Times New Roman"/>
          <w:szCs w:val="24"/>
          <w:lang w:val="ro"/>
        </w:rPr>
        <w:t>[...]</w:t>
      </w:r>
      <w:r>
        <w:rPr>
          <w:rFonts w:cs="Times New Roman"/>
          <w:i/>
          <w:iCs/>
          <w:szCs w:val="24"/>
          <w:lang w:val="ro"/>
        </w:rPr>
        <w:t>, atunci fac acest lucru.”</w:t>
      </w:r>
    </w:p>
    <w:p w14:paraId="0F080DF0" w14:textId="77777777" w:rsidR="005A5426" w:rsidRPr="00DA269C" w:rsidRDefault="005A5426" w:rsidP="005A5426">
      <w:pPr>
        <w:spacing w:after="0" w:line="360" w:lineRule="auto"/>
        <w:jc w:val="both"/>
        <w:rPr>
          <w:rFonts w:cs="Times New Roman"/>
          <w:szCs w:val="24"/>
        </w:rPr>
      </w:pPr>
    </w:p>
    <w:p w14:paraId="430B7067" w14:textId="52D721F3" w:rsidR="005A5426" w:rsidRPr="00DA269C" w:rsidRDefault="00B72379" w:rsidP="005A5426">
      <w:pPr>
        <w:pStyle w:val="3"/>
        <w:rPr>
          <w:rFonts w:cs="Times New Roman"/>
        </w:rPr>
      </w:pPr>
      <w:bookmarkStart w:id="103" w:name="_Toc145854601"/>
      <w:bookmarkStart w:id="104" w:name="_Toc145850428"/>
      <w:bookmarkStart w:id="105" w:name="_Toc149634637"/>
      <w:r>
        <w:rPr>
          <w:rFonts w:cs="Times New Roman"/>
          <w:bCs/>
          <w:lang w:val="ro"/>
        </w:rPr>
        <w:t>3.2.3. Constrângeri cu referire la calitatea asisten</w:t>
      </w:r>
      <w:r w:rsidR="00153776">
        <w:rPr>
          <w:rFonts w:cs="Times New Roman"/>
          <w:bCs/>
          <w:lang w:val="ro"/>
        </w:rPr>
        <w:t>ț</w:t>
      </w:r>
      <w:r>
        <w:rPr>
          <w:rFonts w:cs="Times New Roman"/>
          <w:bCs/>
          <w:lang w:val="ro"/>
        </w:rPr>
        <w:t>ei juridice</w:t>
      </w:r>
      <w:bookmarkEnd w:id="103"/>
      <w:bookmarkEnd w:id="104"/>
      <w:bookmarkEnd w:id="105"/>
    </w:p>
    <w:p w14:paraId="28E3EC72" w14:textId="77777777" w:rsidR="005A5426" w:rsidRPr="00DA269C" w:rsidRDefault="005A5426" w:rsidP="005A5426">
      <w:pPr>
        <w:pStyle w:val="c01pointaltn"/>
        <w:spacing w:before="0" w:beforeAutospacing="0" w:after="0" w:afterAutospacing="0" w:line="360" w:lineRule="auto"/>
        <w:jc w:val="both"/>
      </w:pPr>
    </w:p>
    <w:p w14:paraId="4AF2A0C3" w14:textId="6249B5CE" w:rsidR="005A5426" w:rsidRPr="00DA269C" w:rsidRDefault="005A5426" w:rsidP="005A5426">
      <w:pPr>
        <w:pStyle w:val="c01pointaltn"/>
        <w:spacing w:before="0" w:beforeAutospacing="0" w:after="0" w:afterAutospacing="0" w:line="360" w:lineRule="auto"/>
        <w:ind w:firstLine="567"/>
        <w:jc w:val="both"/>
      </w:pPr>
      <w:r>
        <w:rPr>
          <w:lang w:val="ro"/>
        </w:rPr>
        <w:t>În general, calitatea asisten</w:t>
      </w:r>
      <w:r w:rsidR="00153776">
        <w:rPr>
          <w:lang w:val="ro"/>
        </w:rPr>
        <w:t>ț</w:t>
      </w:r>
      <w:r>
        <w:rPr>
          <w:lang w:val="ro"/>
        </w:rPr>
        <w:t>ei juridice ar putea fi afectată de mai multe constrângeri care diminuează eficacitatea acesteia de a oferi asisten</w:t>
      </w:r>
      <w:r w:rsidR="00153776">
        <w:rPr>
          <w:lang w:val="ro"/>
        </w:rPr>
        <w:t>ț</w:t>
      </w:r>
      <w:r>
        <w:rPr>
          <w:lang w:val="ro"/>
        </w:rPr>
        <w:t xml:space="preserve">ă juridică cuprinzătoare celor care au nevoie. O constrângere semnificativă </w:t>
      </w:r>
      <w:r w:rsidR="004D00B5">
        <w:rPr>
          <w:lang w:val="ro"/>
        </w:rPr>
        <w:t xml:space="preserve">o </w:t>
      </w:r>
      <w:r>
        <w:rPr>
          <w:lang w:val="ro"/>
        </w:rPr>
        <w:t>reprezintă finan</w:t>
      </w:r>
      <w:r w:rsidR="00153776">
        <w:rPr>
          <w:lang w:val="ro"/>
        </w:rPr>
        <w:t>ț</w:t>
      </w:r>
      <w:r>
        <w:rPr>
          <w:lang w:val="ro"/>
        </w:rPr>
        <w:t xml:space="preserve">area limitată </w:t>
      </w:r>
      <w:r w:rsidR="00001921">
        <w:rPr>
          <w:lang w:val="ro"/>
        </w:rPr>
        <w:t>ș</w:t>
      </w:r>
      <w:r>
        <w:rPr>
          <w:lang w:val="ro"/>
        </w:rPr>
        <w:t>i resursele alocate din bugetul de stat pentru acordarea asisten</w:t>
      </w:r>
      <w:r w:rsidR="00153776">
        <w:rPr>
          <w:lang w:val="ro"/>
        </w:rPr>
        <w:t>ț</w:t>
      </w:r>
      <w:r>
        <w:rPr>
          <w:lang w:val="ro"/>
        </w:rPr>
        <w:t>ei juridice. În plus, avoca</w:t>
      </w:r>
      <w:r w:rsidR="00153776">
        <w:rPr>
          <w:lang w:val="ro"/>
        </w:rPr>
        <w:t>ț</w:t>
      </w:r>
      <w:r>
        <w:rPr>
          <w:lang w:val="ro"/>
        </w:rPr>
        <w:t>ii ce oferă asisten</w:t>
      </w:r>
      <w:r w:rsidR="00153776">
        <w:rPr>
          <w:lang w:val="ro"/>
        </w:rPr>
        <w:t>ț</w:t>
      </w:r>
      <w:r>
        <w:rPr>
          <w:lang w:val="ro"/>
        </w:rPr>
        <w:t>ă juridică se pot confrunta cu un număr mare de dosare, acordându-le pu</w:t>
      </w:r>
      <w:r w:rsidR="00153776">
        <w:rPr>
          <w:lang w:val="ro"/>
        </w:rPr>
        <w:t>ț</w:t>
      </w:r>
      <w:r>
        <w:rPr>
          <w:lang w:val="ro"/>
        </w:rPr>
        <w:t>in timp fiecăruia, ceea ce poate afecta calitatea reprezentării. Lipsa motiva</w:t>
      </w:r>
      <w:r w:rsidR="00153776">
        <w:rPr>
          <w:lang w:val="ro"/>
        </w:rPr>
        <w:t>ț</w:t>
      </w:r>
      <w:r>
        <w:rPr>
          <w:lang w:val="ro"/>
        </w:rPr>
        <w:t xml:space="preserve">iei </w:t>
      </w:r>
      <w:r w:rsidR="00001921">
        <w:rPr>
          <w:lang w:val="ro"/>
        </w:rPr>
        <w:t>ș</w:t>
      </w:r>
      <w:r>
        <w:rPr>
          <w:lang w:val="ro"/>
        </w:rPr>
        <w:t>i instruirea insuficientă pot, de asemenea, afecta calitatea serviciilor de asisten</w:t>
      </w:r>
      <w:r w:rsidR="00153776">
        <w:rPr>
          <w:lang w:val="ro"/>
        </w:rPr>
        <w:t>ț</w:t>
      </w:r>
      <w:r>
        <w:rPr>
          <w:lang w:val="ro"/>
        </w:rPr>
        <w:t xml:space="preserve">ă juridică. </w:t>
      </w:r>
    </w:p>
    <w:p w14:paraId="590E4064" w14:textId="04627EAF" w:rsidR="005A5426" w:rsidRPr="00DA269C" w:rsidRDefault="005A5426" w:rsidP="005A5426">
      <w:pPr>
        <w:pStyle w:val="c01pointaltn"/>
        <w:spacing w:before="0" w:beforeAutospacing="0" w:after="0" w:afterAutospacing="0" w:line="360" w:lineRule="auto"/>
        <w:ind w:firstLine="567"/>
        <w:jc w:val="both"/>
      </w:pPr>
      <w:r>
        <w:rPr>
          <w:lang w:val="ro"/>
        </w:rPr>
        <w:lastRenderedPageBreak/>
        <w:t>Preocupări similare au fost observate în timpul interviurilor desfă</w:t>
      </w:r>
      <w:r w:rsidR="00001921">
        <w:rPr>
          <w:lang w:val="ro"/>
        </w:rPr>
        <w:t>ș</w:t>
      </w:r>
      <w:r>
        <w:rPr>
          <w:lang w:val="ro"/>
        </w:rPr>
        <w:t xml:space="preserve">urate de </w:t>
      </w:r>
      <w:r w:rsidR="005E4D8B">
        <w:rPr>
          <w:lang w:val="ro"/>
        </w:rPr>
        <w:t xml:space="preserve">echipa Proiectului </w:t>
      </w:r>
      <w:r>
        <w:rPr>
          <w:lang w:val="ro"/>
        </w:rPr>
        <w:t>în Republica Moldova. În timp ce au discutat constrângerile care sunt esen</w:t>
      </w:r>
      <w:r w:rsidR="00153776">
        <w:rPr>
          <w:lang w:val="ro"/>
        </w:rPr>
        <w:t>ț</w:t>
      </w:r>
      <w:r>
        <w:rPr>
          <w:lang w:val="ro"/>
        </w:rPr>
        <w:t>iale pentru calitatea asisten</w:t>
      </w:r>
      <w:r w:rsidR="00153776">
        <w:rPr>
          <w:lang w:val="ro"/>
        </w:rPr>
        <w:t>ț</w:t>
      </w:r>
      <w:r>
        <w:rPr>
          <w:lang w:val="ro"/>
        </w:rPr>
        <w:t>ei juridice garantate de stat, exper</w:t>
      </w:r>
      <w:r w:rsidR="00153776">
        <w:rPr>
          <w:lang w:val="ro"/>
        </w:rPr>
        <w:t>ț</w:t>
      </w:r>
      <w:r>
        <w:rPr>
          <w:lang w:val="ro"/>
        </w:rPr>
        <w:t>ii au fost ruga</w:t>
      </w:r>
      <w:r w:rsidR="00153776">
        <w:rPr>
          <w:lang w:val="ro"/>
        </w:rPr>
        <w:t>ț</w:t>
      </w:r>
      <w:r>
        <w:rPr>
          <w:lang w:val="ro"/>
        </w:rPr>
        <w:t>i să evalueze următorii factori: timpul limită pentru pregătirea cazului; lipsa motiva</w:t>
      </w:r>
      <w:r w:rsidR="00153776">
        <w:rPr>
          <w:lang w:val="ro"/>
        </w:rPr>
        <w:t>ț</w:t>
      </w:r>
      <w:r>
        <w:rPr>
          <w:lang w:val="ro"/>
        </w:rPr>
        <w:t>iei financiare; absen</w:t>
      </w:r>
      <w:r w:rsidR="00153776">
        <w:rPr>
          <w:lang w:val="ro"/>
        </w:rPr>
        <w:t>ț</w:t>
      </w:r>
      <w:r>
        <w:rPr>
          <w:lang w:val="ro"/>
        </w:rPr>
        <w:t>a unei abordări diferen</w:t>
      </w:r>
      <w:r w:rsidR="00153776">
        <w:rPr>
          <w:lang w:val="ro"/>
        </w:rPr>
        <w:t>ț</w:t>
      </w:r>
      <w:r>
        <w:rPr>
          <w:lang w:val="ro"/>
        </w:rPr>
        <w:t>iate pentru calcularea volumului de muncă în func</w:t>
      </w:r>
      <w:r w:rsidR="00153776">
        <w:rPr>
          <w:lang w:val="ro"/>
        </w:rPr>
        <w:t>ț</w:t>
      </w:r>
      <w:r>
        <w:rPr>
          <w:lang w:val="ro"/>
        </w:rPr>
        <w:t>ie de complexitatea cazului; lipsa oportunită</w:t>
      </w:r>
      <w:r w:rsidR="00153776">
        <w:rPr>
          <w:lang w:val="ro"/>
        </w:rPr>
        <w:t>ț</w:t>
      </w:r>
      <w:r>
        <w:rPr>
          <w:lang w:val="ro"/>
        </w:rPr>
        <w:t xml:space="preserve">ii de a lucra în domeniul de specializare; încredere reciprocă redusă între avocat </w:t>
      </w:r>
      <w:r w:rsidR="00001921">
        <w:rPr>
          <w:lang w:val="ro"/>
        </w:rPr>
        <w:t>ș</w:t>
      </w:r>
      <w:r>
        <w:rPr>
          <w:lang w:val="ro"/>
        </w:rPr>
        <w:t>i client. Opiniile acestora sunt expuse mai jos.</w:t>
      </w:r>
    </w:p>
    <w:p w14:paraId="12C91738" w14:textId="77777777" w:rsidR="005A5426" w:rsidRPr="00DA269C" w:rsidRDefault="005A5426" w:rsidP="005A5426">
      <w:pPr>
        <w:pStyle w:val="c01pointaltn"/>
        <w:spacing w:before="0" w:beforeAutospacing="0" w:after="0" w:afterAutospacing="0" w:line="360" w:lineRule="auto"/>
        <w:ind w:firstLine="567"/>
        <w:jc w:val="both"/>
      </w:pPr>
    </w:p>
    <w:p w14:paraId="478C7F7B" w14:textId="075A4510" w:rsidR="005A5426" w:rsidRPr="00DA269C" w:rsidRDefault="007D11E6" w:rsidP="005A5426">
      <w:pPr>
        <w:pStyle w:val="c01pointaltn"/>
        <w:spacing w:before="0" w:beforeAutospacing="0" w:after="0" w:afterAutospacing="0" w:line="360" w:lineRule="auto"/>
        <w:jc w:val="both"/>
      </w:pPr>
      <w:r>
        <w:rPr>
          <w:noProof/>
          <w:lang w:val="en-US"/>
        </w:rPr>
        <w:drawing>
          <wp:inline distT="0" distB="0" distL="0" distR="0" wp14:anchorId="2D181B87" wp14:editId="6E8CDF6B">
            <wp:extent cx="5760085" cy="43199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4319905"/>
                    </a:xfrm>
                    <a:prstGeom prst="rect">
                      <a:avLst/>
                    </a:prstGeom>
                  </pic:spPr>
                </pic:pic>
              </a:graphicData>
            </a:graphic>
          </wp:inline>
        </w:drawing>
      </w:r>
    </w:p>
    <w:p w14:paraId="74037E1A" w14:textId="77777777" w:rsidR="005A5426" w:rsidRPr="00DA269C" w:rsidRDefault="005A5426" w:rsidP="005A5426">
      <w:pPr>
        <w:spacing w:after="0" w:line="360" w:lineRule="auto"/>
        <w:jc w:val="both"/>
        <w:rPr>
          <w:rFonts w:cs="Times New Roman"/>
          <w:szCs w:val="24"/>
        </w:rPr>
      </w:pPr>
    </w:p>
    <w:p w14:paraId="4509A547" w14:textId="11B3029C" w:rsidR="005A5426" w:rsidRPr="00DA269C" w:rsidRDefault="00B72379" w:rsidP="005A5426">
      <w:pPr>
        <w:pStyle w:val="4"/>
        <w:rPr>
          <w:rFonts w:cs="Times New Roman"/>
        </w:rPr>
      </w:pPr>
      <w:bookmarkStart w:id="106" w:name="_Toc149634638"/>
      <w:bookmarkStart w:id="107" w:name="_Toc145854602"/>
      <w:r>
        <w:rPr>
          <w:rFonts w:cs="Times New Roman"/>
          <w:iCs w:val="0"/>
          <w:lang w:val="ro"/>
        </w:rPr>
        <w:t>3.2.3.1. Volumul de muncă rezonabil ca condi</w:t>
      </w:r>
      <w:r w:rsidR="00153776">
        <w:rPr>
          <w:rFonts w:cs="Times New Roman"/>
          <w:iCs w:val="0"/>
          <w:lang w:val="ro"/>
        </w:rPr>
        <w:t>ț</w:t>
      </w:r>
      <w:r>
        <w:rPr>
          <w:rFonts w:cs="Times New Roman"/>
          <w:iCs w:val="0"/>
          <w:lang w:val="ro"/>
        </w:rPr>
        <w:t>ie pentru calitatea asisten</w:t>
      </w:r>
      <w:r w:rsidR="00153776">
        <w:rPr>
          <w:rFonts w:cs="Times New Roman"/>
          <w:iCs w:val="0"/>
          <w:lang w:val="ro"/>
        </w:rPr>
        <w:t>ț</w:t>
      </w:r>
      <w:r>
        <w:rPr>
          <w:rFonts w:cs="Times New Roman"/>
          <w:iCs w:val="0"/>
          <w:lang w:val="ro"/>
        </w:rPr>
        <w:t>ei juridice</w:t>
      </w:r>
      <w:r w:rsidR="00B13397">
        <w:rPr>
          <w:rFonts w:cs="Times New Roman"/>
          <w:iCs w:val="0"/>
          <w:lang w:val="ro"/>
        </w:rPr>
        <w:t xml:space="preserve"> garantate de stat</w:t>
      </w:r>
      <w:bookmarkEnd w:id="106"/>
      <w:r w:rsidR="00E910E1">
        <w:rPr>
          <w:rFonts w:cs="Times New Roman"/>
          <w:iCs w:val="0"/>
          <w:lang w:val="ro"/>
        </w:rPr>
        <w:t xml:space="preserve"> </w:t>
      </w:r>
      <w:bookmarkEnd w:id="107"/>
    </w:p>
    <w:p w14:paraId="5FA4773E" w14:textId="1810B2B9"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În timpul </w:t>
      </w:r>
      <w:r>
        <w:rPr>
          <w:rFonts w:cs="Times New Roman"/>
          <w:i/>
          <w:iCs/>
          <w:szCs w:val="24"/>
          <w:lang w:val="ro"/>
        </w:rPr>
        <w:t xml:space="preserve">Sondajelor </w:t>
      </w:r>
      <w:r w:rsidR="007D11E6">
        <w:rPr>
          <w:rFonts w:cs="Times New Roman"/>
          <w:i/>
          <w:iCs/>
          <w:szCs w:val="24"/>
          <w:lang w:val="ro"/>
        </w:rPr>
        <w:t>în f</w:t>
      </w:r>
      <w:r>
        <w:rPr>
          <w:rFonts w:cs="Times New Roman"/>
          <w:i/>
          <w:iCs/>
          <w:szCs w:val="24"/>
          <w:lang w:val="ro"/>
        </w:rPr>
        <w:t>ocus</w:t>
      </w:r>
      <w:r w:rsidR="007D11E6">
        <w:rPr>
          <w:rFonts w:cs="Times New Roman"/>
          <w:i/>
          <w:iCs/>
          <w:szCs w:val="24"/>
          <w:lang w:val="ro"/>
        </w:rPr>
        <w:t>-g</w:t>
      </w:r>
      <w:r>
        <w:rPr>
          <w:rFonts w:cs="Times New Roman"/>
          <w:i/>
          <w:iCs/>
          <w:szCs w:val="24"/>
          <w:lang w:val="ro"/>
        </w:rPr>
        <w:t>rupuri</w:t>
      </w:r>
      <w:r>
        <w:rPr>
          <w:rFonts w:cs="Times New Roman"/>
          <w:szCs w:val="24"/>
          <w:lang w:val="ro"/>
        </w:rPr>
        <w:t>, la evaluarea calită</w:t>
      </w:r>
      <w:r w:rsidR="00153776">
        <w:rPr>
          <w:rFonts w:cs="Times New Roman"/>
          <w:szCs w:val="24"/>
          <w:lang w:val="ro"/>
        </w:rPr>
        <w:t>ț</w:t>
      </w:r>
      <w:r>
        <w:rPr>
          <w:rFonts w:cs="Times New Roman"/>
          <w:szCs w:val="24"/>
          <w:lang w:val="ro"/>
        </w:rPr>
        <w:t>ii sistemului de asisten</w:t>
      </w:r>
      <w:r w:rsidR="00153776">
        <w:rPr>
          <w:rFonts w:cs="Times New Roman"/>
          <w:szCs w:val="24"/>
          <w:lang w:val="ro"/>
        </w:rPr>
        <w:t>ț</w:t>
      </w:r>
      <w:r>
        <w:rPr>
          <w:rFonts w:cs="Times New Roman"/>
          <w:szCs w:val="24"/>
          <w:lang w:val="ro"/>
        </w:rPr>
        <w:t>ă ju</w:t>
      </w:r>
      <w:r w:rsidR="00117E37">
        <w:rPr>
          <w:rFonts w:cs="Times New Roman"/>
          <w:szCs w:val="24"/>
          <w:lang w:val="ro"/>
        </w:rPr>
        <w:t>ridică</w:t>
      </w:r>
      <w:r>
        <w:rPr>
          <w:rFonts w:cs="Times New Roman"/>
          <w:szCs w:val="24"/>
          <w:lang w:val="ro"/>
        </w:rPr>
        <w:t>, responden</w:t>
      </w:r>
      <w:r w:rsidR="00153776">
        <w:rPr>
          <w:rFonts w:cs="Times New Roman"/>
          <w:szCs w:val="24"/>
          <w:lang w:val="ro"/>
        </w:rPr>
        <w:t>ț</w:t>
      </w:r>
      <w:r>
        <w:rPr>
          <w:rFonts w:cs="Times New Roman"/>
          <w:szCs w:val="24"/>
          <w:lang w:val="ro"/>
        </w:rPr>
        <w:t>ii din cadrul grupului avoca</w:t>
      </w:r>
      <w:r w:rsidR="00153776">
        <w:rPr>
          <w:rFonts w:cs="Times New Roman"/>
          <w:szCs w:val="24"/>
          <w:lang w:val="ro"/>
        </w:rPr>
        <w:t>ț</w:t>
      </w:r>
      <w:r>
        <w:rPr>
          <w:rFonts w:cs="Times New Roman"/>
          <w:szCs w:val="24"/>
          <w:lang w:val="ro"/>
        </w:rPr>
        <w:t>ilor publici au subliniat că sistemul de asisten</w:t>
      </w:r>
      <w:r w:rsidR="00153776">
        <w:rPr>
          <w:rFonts w:cs="Times New Roman"/>
          <w:szCs w:val="24"/>
          <w:lang w:val="ro"/>
        </w:rPr>
        <w:t>ț</w:t>
      </w:r>
      <w:r>
        <w:rPr>
          <w:rFonts w:cs="Times New Roman"/>
          <w:szCs w:val="24"/>
          <w:lang w:val="ro"/>
        </w:rPr>
        <w:t>ă juridică trebuie să asigure că există condi</w:t>
      </w:r>
      <w:r w:rsidR="00153776">
        <w:rPr>
          <w:rFonts w:cs="Times New Roman"/>
          <w:szCs w:val="24"/>
          <w:lang w:val="ro"/>
        </w:rPr>
        <w:t>ț</w:t>
      </w:r>
      <w:r>
        <w:rPr>
          <w:rFonts w:cs="Times New Roman"/>
          <w:szCs w:val="24"/>
          <w:lang w:val="ro"/>
        </w:rPr>
        <w:t>iile sau ca acestea să fie create pentru men</w:t>
      </w:r>
      <w:r w:rsidR="00153776">
        <w:rPr>
          <w:rFonts w:cs="Times New Roman"/>
          <w:szCs w:val="24"/>
          <w:lang w:val="ro"/>
        </w:rPr>
        <w:t>ț</w:t>
      </w:r>
      <w:r>
        <w:rPr>
          <w:rFonts w:cs="Times New Roman"/>
          <w:szCs w:val="24"/>
          <w:lang w:val="ro"/>
        </w:rPr>
        <w:t>inerea standardelor de calitate a asisten</w:t>
      </w:r>
      <w:r w:rsidR="00153776">
        <w:rPr>
          <w:rFonts w:cs="Times New Roman"/>
          <w:szCs w:val="24"/>
          <w:lang w:val="ro"/>
        </w:rPr>
        <w:t>ț</w:t>
      </w:r>
      <w:r>
        <w:rPr>
          <w:rFonts w:cs="Times New Roman"/>
          <w:szCs w:val="24"/>
          <w:lang w:val="ro"/>
        </w:rPr>
        <w:t>ei juridice.</w:t>
      </w:r>
      <w:r w:rsidR="00E910E1">
        <w:rPr>
          <w:rFonts w:cs="Times New Roman"/>
          <w:szCs w:val="24"/>
          <w:lang w:val="ro"/>
        </w:rPr>
        <w:t xml:space="preserve"> </w:t>
      </w:r>
      <w:r>
        <w:rPr>
          <w:rFonts w:cs="Times New Roman"/>
          <w:szCs w:val="24"/>
          <w:lang w:val="ro"/>
        </w:rPr>
        <w:t>Printre preocupările legate de eficacitatea sistemului de asisten</w:t>
      </w:r>
      <w:r w:rsidR="00153776">
        <w:rPr>
          <w:rFonts w:cs="Times New Roman"/>
          <w:szCs w:val="24"/>
          <w:lang w:val="ro"/>
        </w:rPr>
        <w:t>ț</w:t>
      </w:r>
      <w:r>
        <w:rPr>
          <w:rFonts w:cs="Times New Roman"/>
          <w:szCs w:val="24"/>
          <w:lang w:val="ro"/>
        </w:rPr>
        <w:t>ă juridică, lipsa unei abordări diferen</w:t>
      </w:r>
      <w:r w:rsidR="00153776">
        <w:rPr>
          <w:rFonts w:cs="Times New Roman"/>
          <w:szCs w:val="24"/>
          <w:lang w:val="ro"/>
        </w:rPr>
        <w:t>ț</w:t>
      </w:r>
      <w:r>
        <w:rPr>
          <w:rFonts w:cs="Times New Roman"/>
          <w:szCs w:val="24"/>
          <w:lang w:val="ro"/>
        </w:rPr>
        <w:t xml:space="preserve">iate privind calculul volumului de muncă referitor la complexitatea cazului </w:t>
      </w:r>
      <w:r w:rsidR="00001921">
        <w:rPr>
          <w:rFonts w:cs="Times New Roman"/>
          <w:szCs w:val="24"/>
          <w:lang w:val="ro"/>
        </w:rPr>
        <w:t>ș</w:t>
      </w:r>
      <w:r>
        <w:rPr>
          <w:rFonts w:cs="Times New Roman"/>
          <w:szCs w:val="24"/>
          <w:lang w:val="ro"/>
        </w:rPr>
        <w:t>i timpul limită pentru pregătirea acestuia au fost motivele cel mai des invocate (Sondajele pe bază de focus grupuri</w:t>
      </w:r>
      <w:r>
        <w:rPr>
          <w:rFonts w:cs="Times New Roman"/>
          <w:i/>
          <w:iCs/>
          <w:szCs w:val="24"/>
          <w:lang w:val="ro"/>
        </w:rPr>
        <w:t xml:space="preserve"> pentru avoca</w:t>
      </w:r>
      <w:r w:rsidR="00153776">
        <w:rPr>
          <w:rFonts w:cs="Times New Roman"/>
          <w:i/>
          <w:iCs/>
          <w:szCs w:val="24"/>
          <w:lang w:val="ro"/>
        </w:rPr>
        <w:t>ț</w:t>
      </w:r>
      <w:r>
        <w:rPr>
          <w:rFonts w:cs="Times New Roman"/>
          <w:i/>
          <w:iCs/>
          <w:szCs w:val="24"/>
          <w:lang w:val="ro"/>
        </w:rPr>
        <w:t>ii publici</w:t>
      </w:r>
      <w:r>
        <w:rPr>
          <w:rFonts w:cs="Times New Roman"/>
          <w:szCs w:val="24"/>
          <w:lang w:val="ro"/>
        </w:rPr>
        <w:t xml:space="preserve"> indică </w:t>
      </w:r>
      <w:r>
        <w:rPr>
          <w:rFonts w:cs="Times New Roman"/>
          <w:szCs w:val="24"/>
          <w:lang w:val="ro"/>
        </w:rPr>
        <w:lastRenderedPageBreak/>
        <w:t xml:space="preserve">că 49% </w:t>
      </w:r>
      <w:r w:rsidR="00001921">
        <w:rPr>
          <w:rFonts w:cs="Times New Roman"/>
          <w:szCs w:val="24"/>
          <w:lang w:val="ro"/>
        </w:rPr>
        <w:t>ș</w:t>
      </w:r>
      <w:r>
        <w:rPr>
          <w:rFonts w:cs="Times New Roman"/>
          <w:szCs w:val="24"/>
          <w:lang w:val="ro"/>
        </w:rPr>
        <w:t>i 39%, respectiv, dintre responden</w:t>
      </w:r>
      <w:r w:rsidR="00153776">
        <w:rPr>
          <w:rFonts w:cs="Times New Roman"/>
          <w:szCs w:val="24"/>
          <w:lang w:val="ro"/>
        </w:rPr>
        <w:t>ț</w:t>
      </w:r>
      <w:r>
        <w:rPr>
          <w:rFonts w:cs="Times New Roman"/>
          <w:szCs w:val="24"/>
          <w:lang w:val="ro"/>
        </w:rPr>
        <w:t>i au selectat motivele men</w:t>
      </w:r>
      <w:r w:rsidR="00153776">
        <w:rPr>
          <w:rFonts w:cs="Times New Roman"/>
          <w:szCs w:val="24"/>
          <w:lang w:val="ro"/>
        </w:rPr>
        <w:t>ț</w:t>
      </w:r>
      <w:r>
        <w:rPr>
          <w:rFonts w:cs="Times New Roman"/>
          <w:szCs w:val="24"/>
          <w:lang w:val="ro"/>
        </w:rPr>
        <w:t>ionate mai sus). În mod similar,</w:t>
      </w:r>
      <w:r w:rsidR="00E910E1">
        <w:rPr>
          <w:rFonts w:cs="Times New Roman"/>
          <w:szCs w:val="24"/>
          <w:lang w:val="ro"/>
        </w:rPr>
        <w:t xml:space="preserve"> </w:t>
      </w:r>
      <w:r>
        <w:rPr>
          <w:rFonts w:cs="Times New Roman"/>
          <w:szCs w:val="24"/>
          <w:lang w:val="ro"/>
        </w:rPr>
        <w:t>în timpul interviurilor, majoritatea exper</w:t>
      </w:r>
      <w:r w:rsidR="00153776">
        <w:rPr>
          <w:rFonts w:cs="Times New Roman"/>
          <w:szCs w:val="24"/>
          <w:lang w:val="ro"/>
        </w:rPr>
        <w:t>ț</w:t>
      </w:r>
      <w:r>
        <w:rPr>
          <w:rFonts w:cs="Times New Roman"/>
          <w:szCs w:val="24"/>
          <w:lang w:val="ro"/>
        </w:rPr>
        <w:t>ilor au men</w:t>
      </w:r>
      <w:r w:rsidR="00153776">
        <w:rPr>
          <w:rFonts w:cs="Times New Roman"/>
          <w:szCs w:val="24"/>
          <w:lang w:val="ro"/>
        </w:rPr>
        <w:t>ț</w:t>
      </w:r>
      <w:r>
        <w:rPr>
          <w:rFonts w:cs="Times New Roman"/>
          <w:szCs w:val="24"/>
          <w:lang w:val="ro"/>
        </w:rPr>
        <w:t>ionat constrângerile legate de timp (de exemplu, Expertul 6, avocat; Expertul 7, avocat; Expertul 16, avocat) ca un impediment pentru acordarea asisten</w:t>
      </w:r>
      <w:r w:rsidR="00153776">
        <w:rPr>
          <w:rFonts w:cs="Times New Roman"/>
          <w:szCs w:val="24"/>
          <w:lang w:val="ro"/>
        </w:rPr>
        <w:t>ț</w:t>
      </w:r>
      <w:r>
        <w:rPr>
          <w:rFonts w:cs="Times New Roman"/>
          <w:szCs w:val="24"/>
          <w:lang w:val="ro"/>
        </w:rPr>
        <w:t>ei juridice de calitate mai înaltă.</w:t>
      </w:r>
      <w:r>
        <w:rPr>
          <w:rFonts w:cs="Times New Roman"/>
          <w:lang w:val="ro"/>
        </w:rPr>
        <w:t xml:space="preserve"> </w:t>
      </w:r>
    </w:p>
    <w:p w14:paraId="437F7863" w14:textId="1EAD81F3" w:rsidR="005A5426" w:rsidRPr="00DA269C" w:rsidRDefault="005A5426" w:rsidP="005A5426">
      <w:pPr>
        <w:spacing w:after="0" w:line="360" w:lineRule="auto"/>
        <w:ind w:firstLine="567"/>
        <w:jc w:val="both"/>
        <w:rPr>
          <w:rFonts w:cs="Times New Roman"/>
          <w:szCs w:val="24"/>
        </w:rPr>
      </w:pPr>
      <w:r>
        <w:rPr>
          <w:rFonts w:cs="Times New Roman"/>
          <w:szCs w:val="24"/>
          <w:lang w:val="ro"/>
        </w:rPr>
        <w:t>Un volum de muncă rezonabil este o condi</w:t>
      </w:r>
      <w:r w:rsidR="00153776">
        <w:rPr>
          <w:rFonts w:cs="Times New Roman"/>
          <w:szCs w:val="24"/>
          <w:lang w:val="ro"/>
        </w:rPr>
        <w:t>ț</w:t>
      </w:r>
      <w:r>
        <w:rPr>
          <w:rFonts w:cs="Times New Roman"/>
          <w:szCs w:val="24"/>
          <w:lang w:val="ro"/>
        </w:rPr>
        <w:t>ie critică pentru men</w:t>
      </w:r>
      <w:r w:rsidR="00153776">
        <w:rPr>
          <w:rFonts w:cs="Times New Roman"/>
          <w:szCs w:val="24"/>
          <w:lang w:val="ro"/>
        </w:rPr>
        <w:t>ț</w:t>
      </w:r>
      <w:r>
        <w:rPr>
          <w:rFonts w:cs="Times New Roman"/>
          <w:szCs w:val="24"/>
          <w:lang w:val="ro"/>
        </w:rPr>
        <w:t>inerea calită</w:t>
      </w:r>
      <w:r w:rsidR="00153776">
        <w:rPr>
          <w:rFonts w:cs="Times New Roman"/>
          <w:szCs w:val="24"/>
          <w:lang w:val="ro"/>
        </w:rPr>
        <w:t>ț</w:t>
      </w:r>
      <w:r>
        <w:rPr>
          <w:rFonts w:cs="Times New Roman"/>
          <w:szCs w:val="24"/>
          <w:lang w:val="ro"/>
        </w:rPr>
        <w:t>ii serviciilor de asisten</w:t>
      </w:r>
      <w:r w:rsidR="00153776">
        <w:rPr>
          <w:rFonts w:cs="Times New Roman"/>
          <w:szCs w:val="24"/>
          <w:lang w:val="ro"/>
        </w:rPr>
        <w:t>ț</w:t>
      </w:r>
      <w:r>
        <w:rPr>
          <w:rFonts w:cs="Times New Roman"/>
          <w:szCs w:val="24"/>
          <w:lang w:val="ro"/>
        </w:rPr>
        <w:t>ă juridică. Un volum excesiv de dosare poate avea un impact semnificativ asupra capacită</w:t>
      </w:r>
      <w:r w:rsidR="00153776">
        <w:rPr>
          <w:rFonts w:cs="Times New Roman"/>
          <w:szCs w:val="24"/>
          <w:lang w:val="ro"/>
        </w:rPr>
        <w:t>ț</w:t>
      </w:r>
      <w:r>
        <w:rPr>
          <w:rFonts w:cs="Times New Roman"/>
          <w:szCs w:val="24"/>
          <w:lang w:val="ro"/>
        </w:rPr>
        <w:t>ii avoca</w:t>
      </w:r>
      <w:r w:rsidR="00153776">
        <w:rPr>
          <w:rFonts w:cs="Times New Roman"/>
          <w:szCs w:val="24"/>
          <w:lang w:val="ro"/>
        </w:rPr>
        <w:t>ț</w:t>
      </w:r>
      <w:r>
        <w:rPr>
          <w:rFonts w:cs="Times New Roman"/>
          <w:szCs w:val="24"/>
          <w:lang w:val="ro"/>
        </w:rPr>
        <w:t>ilor de a oferi asisten</w:t>
      </w:r>
      <w:r w:rsidR="00153776">
        <w:rPr>
          <w:rFonts w:cs="Times New Roman"/>
          <w:szCs w:val="24"/>
          <w:lang w:val="ro"/>
        </w:rPr>
        <w:t>ț</w:t>
      </w:r>
      <w:r>
        <w:rPr>
          <w:rFonts w:cs="Times New Roman"/>
          <w:szCs w:val="24"/>
          <w:lang w:val="ro"/>
        </w:rPr>
        <w:t>ă juridică de calitate corespunzătoare. Atunci când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ă juridică sunt suprasolicita</w:t>
      </w:r>
      <w:r w:rsidR="00153776">
        <w:rPr>
          <w:rFonts w:cs="Times New Roman"/>
          <w:szCs w:val="24"/>
          <w:lang w:val="ro"/>
        </w:rPr>
        <w:t>ț</w:t>
      </w:r>
      <w:r>
        <w:rPr>
          <w:rFonts w:cs="Times New Roman"/>
          <w:szCs w:val="24"/>
          <w:lang w:val="ro"/>
        </w:rPr>
        <w:t>i de un număr covâr</w:t>
      </w:r>
      <w:r w:rsidR="00001921">
        <w:rPr>
          <w:rFonts w:cs="Times New Roman"/>
          <w:szCs w:val="24"/>
          <w:lang w:val="ro"/>
        </w:rPr>
        <w:t>ș</w:t>
      </w:r>
      <w:r>
        <w:rPr>
          <w:rFonts w:cs="Times New Roman"/>
          <w:szCs w:val="24"/>
          <w:lang w:val="ro"/>
        </w:rPr>
        <w:t>itor de cazuri, ace</w:t>
      </w:r>
      <w:r w:rsidR="00001921">
        <w:rPr>
          <w:rFonts w:cs="Times New Roman"/>
          <w:szCs w:val="24"/>
          <w:lang w:val="ro"/>
        </w:rPr>
        <w:t>ș</w:t>
      </w:r>
      <w:r>
        <w:rPr>
          <w:rFonts w:cs="Times New Roman"/>
          <w:szCs w:val="24"/>
          <w:lang w:val="ro"/>
        </w:rPr>
        <w:t>tia pot avea dificultă</w:t>
      </w:r>
      <w:r w:rsidR="00153776">
        <w:rPr>
          <w:rFonts w:cs="Times New Roman"/>
          <w:szCs w:val="24"/>
          <w:lang w:val="ro"/>
        </w:rPr>
        <w:t>ț</w:t>
      </w:r>
      <w:r>
        <w:rPr>
          <w:rFonts w:cs="Times New Roman"/>
          <w:szCs w:val="24"/>
          <w:lang w:val="ro"/>
        </w:rPr>
        <w:t xml:space="preserve">i să aloce suficient timp </w:t>
      </w:r>
      <w:r w:rsidR="00001921">
        <w:rPr>
          <w:rFonts w:cs="Times New Roman"/>
          <w:szCs w:val="24"/>
          <w:lang w:val="ro"/>
        </w:rPr>
        <w:t>ș</w:t>
      </w:r>
      <w:r>
        <w:rPr>
          <w:rFonts w:cs="Times New Roman"/>
          <w:szCs w:val="24"/>
          <w:lang w:val="ro"/>
        </w:rPr>
        <w:t>i aten</w:t>
      </w:r>
      <w:r w:rsidR="00153776">
        <w:rPr>
          <w:rFonts w:cs="Times New Roman"/>
          <w:szCs w:val="24"/>
          <w:lang w:val="ro"/>
        </w:rPr>
        <w:t>ț</w:t>
      </w:r>
      <w:r>
        <w:rPr>
          <w:rFonts w:cs="Times New Roman"/>
          <w:szCs w:val="24"/>
          <w:lang w:val="ro"/>
        </w:rPr>
        <w:t>ie fiecărui client, ceea ce ar putea afecta negativ calitatea reprezentării. Dimpotrivă, un volum de muncă rezonabil permite avoca</w:t>
      </w:r>
      <w:r w:rsidR="00153776">
        <w:rPr>
          <w:rFonts w:cs="Times New Roman"/>
          <w:szCs w:val="24"/>
          <w:lang w:val="ro"/>
        </w:rPr>
        <w:t>ț</w:t>
      </w:r>
      <w:r>
        <w:rPr>
          <w:rFonts w:cs="Times New Roman"/>
          <w:szCs w:val="24"/>
          <w:lang w:val="ro"/>
        </w:rPr>
        <w:t>ilor să analizeze detaliat complexită</w:t>
      </w:r>
      <w:r w:rsidR="00153776">
        <w:rPr>
          <w:rFonts w:cs="Times New Roman"/>
          <w:szCs w:val="24"/>
          <w:lang w:val="ro"/>
        </w:rPr>
        <w:t>ț</w:t>
      </w:r>
      <w:r>
        <w:rPr>
          <w:rFonts w:cs="Times New Roman"/>
          <w:szCs w:val="24"/>
          <w:lang w:val="ro"/>
        </w:rPr>
        <w:t xml:space="preserve">ile fiecărui caz, să efectueze cercetări juridice </w:t>
      </w:r>
      <w:r w:rsidR="00001921">
        <w:rPr>
          <w:rFonts w:cs="Times New Roman"/>
          <w:szCs w:val="24"/>
          <w:lang w:val="ro"/>
        </w:rPr>
        <w:t>ș</w:t>
      </w:r>
      <w:r>
        <w:rPr>
          <w:rFonts w:cs="Times New Roman"/>
          <w:szCs w:val="24"/>
          <w:lang w:val="ro"/>
        </w:rPr>
        <w:t>i să elaboreze strategii pentru apărarea intereselor clientului. De asemenea, le permite avoca</w:t>
      </w:r>
      <w:r w:rsidR="00153776">
        <w:rPr>
          <w:rFonts w:cs="Times New Roman"/>
          <w:szCs w:val="24"/>
          <w:lang w:val="ro"/>
        </w:rPr>
        <w:t>ț</w:t>
      </w:r>
      <w:r>
        <w:rPr>
          <w:rFonts w:cs="Times New Roman"/>
          <w:szCs w:val="24"/>
          <w:lang w:val="ro"/>
        </w:rPr>
        <w:t>ilor ce oferă asisten</w:t>
      </w:r>
      <w:r w:rsidR="00153776">
        <w:rPr>
          <w:rFonts w:cs="Times New Roman"/>
          <w:szCs w:val="24"/>
          <w:lang w:val="ro"/>
        </w:rPr>
        <w:t>ț</w:t>
      </w:r>
      <w:r>
        <w:rPr>
          <w:rFonts w:cs="Times New Roman"/>
          <w:szCs w:val="24"/>
          <w:lang w:val="ro"/>
        </w:rPr>
        <w:t>ă juridică să dedice timp suficient comunicării cu clien</w:t>
      </w:r>
      <w:r w:rsidR="00153776">
        <w:rPr>
          <w:rFonts w:cs="Times New Roman"/>
          <w:szCs w:val="24"/>
          <w:lang w:val="ro"/>
        </w:rPr>
        <w:t>ț</w:t>
      </w:r>
      <w:r>
        <w:rPr>
          <w:rFonts w:cs="Times New Roman"/>
          <w:szCs w:val="24"/>
          <w:lang w:val="ro"/>
        </w:rPr>
        <w:t>ii, promovând o rela</w:t>
      </w:r>
      <w:r w:rsidR="00153776">
        <w:rPr>
          <w:rFonts w:cs="Times New Roman"/>
          <w:szCs w:val="24"/>
          <w:lang w:val="ro"/>
        </w:rPr>
        <w:t>ț</w:t>
      </w:r>
      <w:r>
        <w:rPr>
          <w:rFonts w:cs="Times New Roman"/>
          <w:szCs w:val="24"/>
          <w:lang w:val="ro"/>
        </w:rPr>
        <w:t xml:space="preserve">ie mai puternică avocat-client </w:t>
      </w:r>
      <w:r w:rsidR="00001921">
        <w:rPr>
          <w:rFonts w:cs="Times New Roman"/>
          <w:szCs w:val="24"/>
          <w:lang w:val="ro"/>
        </w:rPr>
        <w:t>ș</w:t>
      </w:r>
      <w:r>
        <w:rPr>
          <w:rFonts w:cs="Times New Roman"/>
          <w:szCs w:val="24"/>
          <w:lang w:val="ro"/>
        </w:rPr>
        <w:t xml:space="preserve">i asigurând o mai mare încredere </w:t>
      </w:r>
      <w:r w:rsidR="00B13397">
        <w:rPr>
          <w:rFonts w:cs="Times New Roman"/>
          <w:szCs w:val="24"/>
          <w:lang w:val="ro"/>
        </w:rPr>
        <w:t xml:space="preserve">procesului </w:t>
      </w:r>
      <w:r>
        <w:rPr>
          <w:rFonts w:cs="Times New Roman"/>
          <w:szCs w:val="24"/>
          <w:lang w:val="ro"/>
        </w:rPr>
        <w:t>acordării de asisten</w:t>
      </w:r>
      <w:r w:rsidR="00153776">
        <w:rPr>
          <w:rFonts w:cs="Times New Roman"/>
          <w:szCs w:val="24"/>
          <w:lang w:val="ro"/>
        </w:rPr>
        <w:t>ț</w:t>
      </w:r>
      <w:r>
        <w:rPr>
          <w:rFonts w:cs="Times New Roman"/>
          <w:szCs w:val="24"/>
          <w:lang w:val="ro"/>
        </w:rPr>
        <w:t xml:space="preserve">ă juridică. </w:t>
      </w:r>
    </w:p>
    <w:p w14:paraId="0C3A5944" w14:textId="1673E54E" w:rsidR="005A5426" w:rsidRPr="00DA269C" w:rsidRDefault="005A5426" w:rsidP="005A5426">
      <w:pPr>
        <w:spacing w:after="0" w:line="360" w:lineRule="auto"/>
        <w:ind w:firstLine="567"/>
        <w:jc w:val="both"/>
        <w:rPr>
          <w:rFonts w:cs="Times New Roman"/>
          <w:szCs w:val="24"/>
        </w:rPr>
      </w:pPr>
      <w:r>
        <w:rPr>
          <w:rFonts w:cs="Times New Roman"/>
          <w:szCs w:val="24"/>
          <w:lang w:val="ro"/>
        </w:rPr>
        <w:t>Pentru asigurarea unui volum de muncă rezonabil avoca</w:t>
      </w:r>
      <w:r w:rsidR="00153776">
        <w:rPr>
          <w:rFonts w:cs="Times New Roman"/>
          <w:szCs w:val="24"/>
          <w:lang w:val="ro"/>
        </w:rPr>
        <w:t>ț</w:t>
      </w:r>
      <w:r>
        <w:rPr>
          <w:rFonts w:cs="Times New Roman"/>
          <w:szCs w:val="24"/>
          <w:lang w:val="ro"/>
        </w:rPr>
        <w:t>ilor ce oferă asisten</w:t>
      </w:r>
      <w:r w:rsidR="00153776">
        <w:rPr>
          <w:rFonts w:cs="Times New Roman"/>
          <w:szCs w:val="24"/>
          <w:lang w:val="ro"/>
        </w:rPr>
        <w:t>ț</w:t>
      </w:r>
      <w:r>
        <w:rPr>
          <w:rFonts w:cs="Times New Roman"/>
          <w:szCs w:val="24"/>
          <w:lang w:val="ro"/>
        </w:rPr>
        <w:t>ă juridică, pot fi întreprinse diferite măsuri.</w:t>
      </w:r>
      <w:r w:rsidR="00E910E1">
        <w:rPr>
          <w:rFonts w:cs="Times New Roman"/>
          <w:szCs w:val="24"/>
          <w:lang w:val="ro"/>
        </w:rPr>
        <w:t xml:space="preserve"> </w:t>
      </w:r>
      <w:r>
        <w:rPr>
          <w:rFonts w:cs="Times New Roman"/>
          <w:szCs w:val="24"/>
          <w:lang w:val="ro"/>
        </w:rPr>
        <w:t>Din punctul de vedere al administrării asisten</w:t>
      </w:r>
      <w:r w:rsidR="00153776">
        <w:rPr>
          <w:rFonts w:cs="Times New Roman"/>
          <w:szCs w:val="24"/>
          <w:lang w:val="ro"/>
        </w:rPr>
        <w:t>ț</w:t>
      </w:r>
      <w:r>
        <w:rPr>
          <w:rFonts w:cs="Times New Roman"/>
          <w:szCs w:val="24"/>
          <w:lang w:val="ro"/>
        </w:rPr>
        <w:t>ei juridice</w:t>
      </w:r>
      <w:r w:rsidR="00B13397">
        <w:rPr>
          <w:rFonts w:cs="Times New Roman"/>
          <w:szCs w:val="24"/>
          <w:lang w:val="ro"/>
        </w:rPr>
        <w:t xml:space="preserve"> garantate de stat</w:t>
      </w:r>
      <w:r>
        <w:rPr>
          <w:rFonts w:cs="Times New Roman"/>
          <w:szCs w:val="24"/>
          <w:lang w:val="ro"/>
        </w:rPr>
        <w:t>, este necesar să se aloce fonduri suficiente sistemului de asisten</w:t>
      </w:r>
      <w:r w:rsidR="00153776">
        <w:rPr>
          <w:rFonts w:cs="Times New Roman"/>
          <w:szCs w:val="24"/>
          <w:lang w:val="ro"/>
        </w:rPr>
        <w:t>ț</w:t>
      </w:r>
      <w:r>
        <w:rPr>
          <w:rFonts w:cs="Times New Roman"/>
          <w:szCs w:val="24"/>
          <w:lang w:val="ro"/>
        </w:rPr>
        <w:t>ă juridică pentru ca acesta să poată angaja un număr adecvat de avoca</w:t>
      </w:r>
      <w:r w:rsidR="00153776">
        <w:rPr>
          <w:rFonts w:cs="Times New Roman"/>
          <w:szCs w:val="24"/>
          <w:lang w:val="ro"/>
        </w:rPr>
        <w:t>ț</w:t>
      </w:r>
      <w:r>
        <w:rPr>
          <w:rFonts w:cs="Times New Roman"/>
          <w:szCs w:val="24"/>
          <w:lang w:val="ro"/>
        </w:rPr>
        <w:t>i califica</w:t>
      </w:r>
      <w:r w:rsidR="00153776">
        <w:rPr>
          <w:rFonts w:cs="Times New Roman"/>
          <w:szCs w:val="24"/>
          <w:lang w:val="ro"/>
        </w:rPr>
        <w:t>ț</w:t>
      </w:r>
      <w:r>
        <w:rPr>
          <w:rFonts w:cs="Times New Roman"/>
          <w:szCs w:val="24"/>
          <w:lang w:val="ro"/>
        </w:rPr>
        <w:t>i. În Republica Moldova, de mul</w:t>
      </w:r>
      <w:r w:rsidR="00153776">
        <w:rPr>
          <w:rFonts w:cs="Times New Roman"/>
          <w:szCs w:val="24"/>
          <w:lang w:val="ro"/>
        </w:rPr>
        <w:t>ț</w:t>
      </w:r>
      <w:r>
        <w:rPr>
          <w:rFonts w:cs="Times New Roman"/>
          <w:szCs w:val="24"/>
          <w:lang w:val="ro"/>
        </w:rPr>
        <w:t>i ani se colectează informa</w:t>
      </w:r>
      <w:r w:rsidR="00153776">
        <w:rPr>
          <w:rFonts w:cs="Times New Roman"/>
          <w:szCs w:val="24"/>
          <w:lang w:val="ro"/>
        </w:rPr>
        <w:t>ț</w:t>
      </w:r>
      <w:r>
        <w:rPr>
          <w:rFonts w:cs="Times New Roman"/>
          <w:szCs w:val="24"/>
          <w:lang w:val="ro"/>
        </w:rPr>
        <w:t>iile privind numărul de cazuri în care a fost acordată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ceea ce permite stabilirea numărului de avoca</w:t>
      </w:r>
      <w:r w:rsidR="00153776">
        <w:rPr>
          <w:rFonts w:cs="Times New Roman"/>
          <w:szCs w:val="24"/>
          <w:lang w:val="ro"/>
        </w:rPr>
        <w:t>ț</w:t>
      </w:r>
      <w:r>
        <w:rPr>
          <w:rFonts w:cs="Times New Roman"/>
          <w:szCs w:val="24"/>
          <w:lang w:val="ro"/>
        </w:rPr>
        <w:t>i necesari pentru asigurarea unui volum de muncă adecvat. Suplimentar, ca măsură conexă, ar fi recomandabil să se stabilească îndrumări clare cu privire la determinarea volumului rezonabil de dosare pentru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 xml:space="preserve">ă juridică (un număr maxim de dosare pe care un avocat le poate gestiona într-o anumită </w:t>
      </w:r>
      <w:r w:rsidR="00B13397">
        <w:rPr>
          <w:rFonts w:cs="Times New Roman"/>
          <w:szCs w:val="24"/>
          <w:lang w:val="ro"/>
        </w:rPr>
        <w:t>perioadă</w:t>
      </w:r>
      <w:r>
        <w:rPr>
          <w:rFonts w:cs="Times New Roman"/>
          <w:szCs w:val="24"/>
          <w:lang w:val="ro"/>
        </w:rPr>
        <w:t>). Aceste îndrumări ar trebui să se ia în considerare diferi</w:t>
      </w:r>
      <w:r w:rsidR="00153776">
        <w:rPr>
          <w:rFonts w:cs="Times New Roman"/>
          <w:szCs w:val="24"/>
          <w:lang w:val="ro"/>
        </w:rPr>
        <w:t>ț</w:t>
      </w:r>
      <w:r>
        <w:rPr>
          <w:rFonts w:cs="Times New Roman"/>
          <w:szCs w:val="24"/>
          <w:lang w:val="ro"/>
        </w:rPr>
        <w:t>i factori, cum ar fi complexitatea cauzei (în ceea ce prive</w:t>
      </w:r>
      <w:r w:rsidR="00001921">
        <w:rPr>
          <w:rFonts w:cs="Times New Roman"/>
          <w:szCs w:val="24"/>
          <w:lang w:val="ro"/>
        </w:rPr>
        <w:t>ș</w:t>
      </w:r>
      <w:r>
        <w:rPr>
          <w:rFonts w:cs="Times New Roman"/>
          <w:szCs w:val="24"/>
          <w:lang w:val="ro"/>
        </w:rPr>
        <w:t xml:space="preserve">te volumul cauzei </w:t>
      </w:r>
      <w:r w:rsidR="00001921">
        <w:rPr>
          <w:rFonts w:cs="Times New Roman"/>
          <w:szCs w:val="24"/>
          <w:lang w:val="ro"/>
        </w:rPr>
        <w:t>ș</w:t>
      </w:r>
      <w:r>
        <w:rPr>
          <w:rFonts w:cs="Times New Roman"/>
          <w:szCs w:val="24"/>
          <w:lang w:val="ro"/>
        </w:rPr>
        <w:t>i dificultatea problemelor juridice abordate), nivelul instan</w:t>
      </w:r>
      <w:r w:rsidR="00153776">
        <w:rPr>
          <w:rFonts w:cs="Times New Roman"/>
          <w:szCs w:val="24"/>
          <w:lang w:val="ro"/>
        </w:rPr>
        <w:t>ț</w:t>
      </w:r>
      <w:r>
        <w:rPr>
          <w:rFonts w:cs="Times New Roman"/>
          <w:szCs w:val="24"/>
          <w:lang w:val="ro"/>
        </w:rPr>
        <w:t>ei (prima instan</w:t>
      </w:r>
      <w:r w:rsidR="00153776">
        <w:rPr>
          <w:rFonts w:cs="Times New Roman"/>
          <w:szCs w:val="24"/>
          <w:lang w:val="ro"/>
        </w:rPr>
        <w:t>ț</w:t>
      </w:r>
      <w:r>
        <w:rPr>
          <w:rFonts w:cs="Times New Roman"/>
          <w:szCs w:val="24"/>
          <w:lang w:val="ro"/>
        </w:rPr>
        <w:t>ă, instan</w:t>
      </w:r>
      <w:r w:rsidR="00153776">
        <w:rPr>
          <w:rFonts w:cs="Times New Roman"/>
          <w:szCs w:val="24"/>
          <w:lang w:val="ro"/>
        </w:rPr>
        <w:t>ț</w:t>
      </w:r>
      <w:r>
        <w:rPr>
          <w:rFonts w:cs="Times New Roman"/>
          <w:szCs w:val="24"/>
          <w:lang w:val="ro"/>
        </w:rPr>
        <w:t xml:space="preserve">ă de apel) </w:t>
      </w:r>
      <w:r w:rsidR="00001921">
        <w:rPr>
          <w:rFonts w:cs="Times New Roman"/>
          <w:szCs w:val="24"/>
          <w:lang w:val="ro"/>
        </w:rPr>
        <w:t>ș</w:t>
      </w:r>
      <w:r>
        <w:rPr>
          <w:rFonts w:cs="Times New Roman"/>
          <w:szCs w:val="24"/>
          <w:lang w:val="ro"/>
        </w:rPr>
        <w:t>i tipul cauzei (civilă, administrativă, penală). Datele privind numărul de cauze gestionate de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 xml:space="preserve">ă juridică ar putea fi păstrate în format </w:t>
      </w:r>
      <w:r w:rsidR="00B13397">
        <w:rPr>
          <w:rFonts w:cs="Times New Roman"/>
          <w:szCs w:val="24"/>
          <w:lang w:val="ro"/>
        </w:rPr>
        <w:t xml:space="preserve">electronic, ceea ce va permite coordonatorilor oficiilor </w:t>
      </w:r>
      <w:r>
        <w:rPr>
          <w:rFonts w:cs="Times New Roman"/>
          <w:szCs w:val="24"/>
          <w:lang w:val="ro"/>
        </w:rPr>
        <w:t>de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Pr>
          <w:rFonts w:cs="Times New Roman"/>
          <w:szCs w:val="24"/>
          <w:lang w:val="ro"/>
        </w:rPr>
        <w:t xml:space="preserve">să verifice volumul de dosare ale oricărui avocat. </w:t>
      </w:r>
      <w:r w:rsidR="00B13397">
        <w:rPr>
          <w:rFonts w:cs="Times New Roman"/>
          <w:szCs w:val="24"/>
          <w:lang w:val="ro"/>
        </w:rPr>
        <w:t>Coordonatorul oficiului</w:t>
      </w:r>
      <w:r>
        <w:rPr>
          <w:rFonts w:cs="Times New Roman"/>
          <w:szCs w:val="24"/>
          <w:lang w:val="ro"/>
        </w:rPr>
        <w:t xml:space="preserve">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trebuie să efectueze evaluări sistematice în ceea ce prive</w:t>
      </w:r>
      <w:r w:rsidR="00001921">
        <w:rPr>
          <w:rFonts w:cs="Times New Roman"/>
          <w:szCs w:val="24"/>
          <w:lang w:val="ro"/>
        </w:rPr>
        <w:t>ș</w:t>
      </w:r>
      <w:r>
        <w:rPr>
          <w:rFonts w:cs="Times New Roman"/>
          <w:szCs w:val="24"/>
          <w:lang w:val="ro"/>
        </w:rPr>
        <w:t>te numărul dosarelor atribuite avoca</w:t>
      </w:r>
      <w:r w:rsidR="00153776">
        <w:rPr>
          <w:rFonts w:cs="Times New Roman"/>
          <w:szCs w:val="24"/>
          <w:lang w:val="ro"/>
        </w:rPr>
        <w:t>ț</w:t>
      </w:r>
      <w:r>
        <w:rPr>
          <w:rFonts w:cs="Times New Roman"/>
          <w:szCs w:val="24"/>
          <w:lang w:val="ro"/>
        </w:rPr>
        <w:t>ilor care oferă asisten</w:t>
      </w:r>
      <w:r w:rsidR="00153776">
        <w:rPr>
          <w:rFonts w:cs="Times New Roman"/>
          <w:szCs w:val="24"/>
          <w:lang w:val="ro"/>
        </w:rPr>
        <w:t>ț</w:t>
      </w:r>
      <w:r>
        <w:rPr>
          <w:rFonts w:cs="Times New Roman"/>
          <w:szCs w:val="24"/>
          <w:lang w:val="ro"/>
        </w:rPr>
        <w:t>ă juridică</w:t>
      </w:r>
      <w:r w:rsidR="00B13397">
        <w:rPr>
          <w:rFonts w:cs="Times New Roman"/>
          <w:szCs w:val="24"/>
          <w:lang w:val="ro"/>
        </w:rPr>
        <w:t>,</w:t>
      </w:r>
      <w:r>
        <w:rPr>
          <w:rFonts w:cs="Times New Roman"/>
          <w:szCs w:val="24"/>
          <w:lang w:val="ro"/>
        </w:rPr>
        <w:t xml:space="preserve"> pentru a identifica orice volum excesiv de muncă </w:t>
      </w:r>
      <w:r w:rsidR="00001921">
        <w:rPr>
          <w:rFonts w:cs="Times New Roman"/>
          <w:szCs w:val="24"/>
          <w:lang w:val="ro"/>
        </w:rPr>
        <w:t>ș</w:t>
      </w:r>
      <w:r>
        <w:rPr>
          <w:rFonts w:cs="Times New Roman"/>
          <w:szCs w:val="24"/>
          <w:lang w:val="ro"/>
        </w:rPr>
        <w:t>i pentru a evita atribuirea dosarelor suplimentare unui avocat care are deja în gestiune numărul maxim de dosare.</w:t>
      </w:r>
    </w:p>
    <w:p w14:paraId="357F3D60" w14:textId="77777777" w:rsidR="005A5426" w:rsidRPr="00DA269C" w:rsidRDefault="005A5426" w:rsidP="005A5426">
      <w:pPr>
        <w:spacing w:after="0" w:line="360" w:lineRule="auto"/>
        <w:ind w:firstLine="567"/>
        <w:jc w:val="both"/>
        <w:rPr>
          <w:rFonts w:cs="Times New Roman"/>
          <w:szCs w:val="24"/>
        </w:rPr>
      </w:pPr>
    </w:p>
    <w:p w14:paraId="6D626423" w14:textId="303DECF5" w:rsidR="005A5426" w:rsidRPr="00DA269C" w:rsidRDefault="00B72379" w:rsidP="005A5426">
      <w:pPr>
        <w:pStyle w:val="4"/>
        <w:rPr>
          <w:rFonts w:cs="Times New Roman"/>
        </w:rPr>
      </w:pPr>
      <w:bookmarkStart w:id="108" w:name="_Toc145854603"/>
      <w:bookmarkStart w:id="109" w:name="_Toc149634639"/>
      <w:r>
        <w:rPr>
          <w:rFonts w:cs="Times New Roman"/>
          <w:iCs w:val="0"/>
          <w:lang w:val="ro"/>
        </w:rPr>
        <w:lastRenderedPageBreak/>
        <w:t xml:space="preserve">3.2.3.2. Încrederea reciprocă dintre client </w:t>
      </w:r>
      <w:r w:rsidR="00001921">
        <w:rPr>
          <w:rFonts w:cs="Times New Roman"/>
          <w:iCs w:val="0"/>
          <w:lang w:val="ro"/>
        </w:rPr>
        <w:t>ș</w:t>
      </w:r>
      <w:r>
        <w:rPr>
          <w:rFonts w:cs="Times New Roman"/>
          <w:iCs w:val="0"/>
          <w:lang w:val="ro"/>
        </w:rPr>
        <w:t>i avocatul care oferă asisten</w:t>
      </w:r>
      <w:r w:rsidR="00153776">
        <w:rPr>
          <w:rFonts w:cs="Times New Roman"/>
          <w:iCs w:val="0"/>
          <w:lang w:val="ro"/>
        </w:rPr>
        <w:t>ț</w:t>
      </w:r>
      <w:r>
        <w:rPr>
          <w:rFonts w:cs="Times New Roman"/>
          <w:iCs w:val="0"/>
          <w:lang w:val="ro"/>
        </w:rPr>
        <w:t>ă juridică</w:t>
      </w:r>
      <w:bookmarkEnd w:id="108"/>
      <w:r w:rsidR="00B13397">
        <w:rPr>
          <w:rFonts w:cs="Times New Roman"/>
          <w:iCs w:val="0"/>
          <w:lang w:val="ro"/>
        </w:rPr>
        <w:t xml:space="preserve"> garantată de stat</w:t>
      </w:r>
      <w:bookmarkEnd w:id="109"/>
    </w:p>
    <w:p w14:paraId="47F0D4EE" w14:textId="6C181582" w:rsidR="005A5426" w:rsidRPr="00DA269C" w:rsidRDefault="005A5426" w:rsidP="005A5426">
      <w:pPr>
        <w:spacing w:after="0" w:line="360" w:lineRule="auto"/>
        <w:ind w:firstLine="567"/>
        <w:jc w:val="both"/>
        <w:rPr>
          <w:rFonts w:cs="Times New Roman"/>
          <w:szCs w:val="24"/>
        </w:rPr>
      </w:pPr>
      <w:r>
        <w:rPr>
          <w:rFonts w:cs="Times New Roman"/>
          <w:szCs w:val="24"/>
          <w:lang w:val="ro"/>
        </w:rPr>
        <w:t>Alt punct care ar trebui men</w:t>
      </w:r>
      <w:r w:rsidR="00153776">
        <w:rPr>
          <w:rFonts w:cs="Times New Roman"/>
          <w:szCs w:val="24"/>
          <w:lang w:val="ro"/>
        </w:rPr>
        <w:t>ț</w:t>
      </w:r>
      <w:r>
        <w:rPr>
          <w:rFonts w:cs="Times New Roman"/>
          <w:szCs w:val="24"/>
          <w:lang w:val="ro"/>
        </w:rPr>
        <w:t>ionat este încrederea reciprocă dintre clientul care beneficiază de asisten</w:t>
      </w:r>
      <w:r w:rsidR="00153776">
        <w:rPr>
          <w:rFonts w:cs="Times New Roman"/>
          <w:szCs w:val="24"/>
          <w:lang w:val="ro"/>
        </w:rPr>
        <w:t>ț</w:t>
      </w:r>
      <w:r>
        <w:rPr>
          <w:rFonts w:cs="Times New Roman"/>
          <w:szCs w:val="24"/>
          <w:lang w:val="ro"/>
        </w:rPr>
        <w:t xml:space="preserve">ă juridică </w:t>
      </w:r>
      <w:r w:rsidR="00001921">
        <w:rPr>
          <w:rFonts w:cs="Times New Roman"/>
          <w:szCs w:val="24"/>
          <w:lang w:val="ro"/>
        </w:rPr>
        <w:t>ș</w:t>
      </w:r>
      <w:r>
        <w:rPr>
          <w:rFonts w:cs="Times New Roman"/>
          <w:szCs w:val="24"/>
          <w:lang w:val="ro"/>
        </w:rPr>
        <w:t>i avocatul acestuia. Încrederea reciprocă dintre un client beneficiar de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sidR="00001921">
        <w:rPr>
          <w:rFonts w:cs="Times New Roman"/>
          <w:szCs w:val="24"/>
          <w:lang w:val="ro"/>
        </w:rPr>
        <w:t>ș</w:t>
      </w:r>
      <w:r>
        <w:rPr>
          <w:rFonts w:cs="Times New Roman"/>
          <w:szCs w:val="24"/>
          <w:lang w:val="ro"/>
        </w:rPr>
        <w:t>i avocat are o importan</w:t>
      </w:r>
      <w:r w:rsidR="00153776">
        <w:rPr>
          <w:rFonts w:cs="Times New Roman"/>
          <w:szCs w:val="24"/>
          <w:lang w:val="ro"/>
        </w:rPr>
        <w:t>ț</w:t>
      </w:r>
      <w:r>
        <w:rPr>
          <w:rFonts w:cs="Times New Roman"/>
          <w:szCs w:val="24"/>
          <w:lang w:val="ro"/>
        </w:rPr>
        <w:t xml:space="preserve">ă semnificativă în asigurarea unei reprezentări juridice eficiente </w:t>
      </w:r>
      <w:r w:rsidR="00001921">
        <w:rPr>
          <w:rFonts w:cs="Times New Roman"/>
          <w:szCs w:val="24"/>
          <w:lang w:val="ro"/>
        </w:rPr>
        <w:t>ș</w:t>
      </w:r>
      <w:r>
        <w:rPr>
          <w:rFonts w:cs="Times New Roman"/>
          <w:szCs w:val="24"/>
          <w:lang w:val="ro"/>
        </w:rPr>
        <w:t xml:space="preserve">i </w:t>
      </w:r>
      <w:r w:rsidR="00B13397">
        <w:rPr>
          <w:rFonts w:cs="Times New Roman"/>
          <w:szCs w:val="24"/>
          <w:lang w:val="ro"/>
        </w:rPr>
        <w:t>influențează</w:t>
      </w:r>
      <w:r>
        <w:rPr>
          <w:rFonts w:cs="Times New Roman"/>
          <w:szCs w:val="24"/>
          <w:lang w:val="ro"/>
        </w:rPr>
        <w:t xml:space="preserve"> direct încrederea în calitatea asisten</w:t>
      </w:r>
      <w:r w:rsidR="00153776">
        <w:rPr>
          <w:rFonts w:cs="Times New Roman"/>
          <w:szCs w:val="24"/>
          <w:lang w:val="ro"/>
        </w:rPr>
        <w:t>ț</w:t>
      </w:r>
      <w:r>
        <w:rPr>
          <w:rFonts w:cs="Times New Roman"/>
          <w:szCs w:val="24"/>
          <w:lang w:val="ro"/>
        </w:rPr>
        <w:t xml:space="preserve">ei juridice acordate </w:t>
      </w:r>
      <w:r w:rsidR="00001921">
        <w:rPr>
          <w:rFonts w:cs="Times New Roman"/>
          <w:szCs w:val="24"/>
          <w:lang w:val="ro"/>
        </w:rPr>
        <w:t>ș</w:t>
      </w:r>
      <w:r>
        <w:rPr>
          <w:rFonts w:cs="Times New Roman"/>
          <w:szCs w:val="24"/>
          <w:lang w:val="ro"/>
        </w:rPr>
        <w:t>i în sistemul de asisten</w:t>
      </w:r>
      <w:r w:rsidR="00153776">
        <w:rPr>
          <w:rFonts w:cs="Times New Roman"/>
          <w:szCs w:val="24"/>
          <w:lang w:val="ro"/>
        </w:rPr>
        <w:t>ț</w:t>
      </w:r>
      <w:r>
        <w:rPr>
          <w:rFonts w:cs="Times New Roman"/>
          <w:szCs w:val="24"/>
          <w:lang w:val="ro"/>
        </w:rPr>
        <w:t>ă juridică în general. Atunci când un client beneficiar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are încredere în avocatul său</w:t>
      </w:r>
      <w:r w:rsidR="00B13397">
        <w:rPr>
          <w:rFonts w:cs="Times New Roman"/>
          <w:szCs w:val="24"/>
          <w:lang w:val="ro"/>
        </w:rPr>
        <w:t>, acesta</w:t>
      </w:r>
      <w:r>
        <w:rPr>
          <w:rFonts w:cs="Times New Roman"/>
          <w:szCs w:val="24"/>
          <w:lang w:val="ro"/>
        </w:rPr>
        <w:t xml:space="preserve"> este mai disponibil să ofere toate informa</w:t>
      </w:r>
      <w:r w:rsidR="00153776">
        <w:rPr>
          <w:rFonts w:cs="Times New Roman"/>
          <w:szCs w:val="24"/>
          <w:lang w:val="ro"/>
        </w:rPr>
        <w:t>ț</w:t>
      </w:r>
      <w:r>
        <w:rPr>
          <w:rFonts w:cs="Times New Roman"/>
          <w:szCs w:val="24"/>
          <w:lang w:val="ro"/>
        </w:rPr>
        <w:t xml:space="preserve">iile relevante </w:t>
      </w:r>
      <w:r w:rsidR="00001921">
        <w:rPr>
          <w:rFonts w:cs="Times New Roman"/>
          <w:szCs w:val="24"/>
          <w:lang w:val="ro"/>
        </w:rPr>
        <w:t>ș</w:t>
      </w:r>
      <w:r>
        <w:rPr>
          <w:rFonts w:cs="Times New Roman"/>
          <w:szCs w:val="24"/>
          <w:lang w:val="ro"/>
        </w:rPr>
        <w:t xml:space="preserve">i detaliile cruciale pentru caz </w:t>
      </w:r>
      <w:r w:rsidR="00001921">
        <w:rPr>
          <w:rFonts w:cs="Times New Roman"/>
          <w:szCs w:val="24"/>
          <w:lang w:val="ro"/>
        </w:rPr>
        <w:t>ș</w:t>
      </w:r>
      <w:r>
        <w:rPr>
          <w:rFonts w:cs="Times New Roman"/>
          <w:szCs w:val="24"/>
          <w:lang w:val="ro"/>
        </w:rPr>
        <w:t>i să coopereze cu acesta. Acest lucru permite avocatului să-</w:t>
      </w:r>
      <w:r w:rsidR="00001921">
        <w:rPr>
          <w:rFonts w:cs="Times New Roman"/>
          <w:szCs w:val="24"/>
          <w:lang w:val="ro"/>
        </w:rPr>
        <w:t>ș</w:t>
      </w:r>
      <w:r>
        <w:rPr>
          <w:rFonts w:cs="Times New Roman"/>
          <w:szCs w:val="24"/>
          <w:lang w:val="ro"/>
        </w:rPr>
        <w:t>i formeze o în</w:t>
      </w:r>
      <w:r w:rsidR="00153776">
        <w:rPr>
          <w:rFonts w:cs="Times New Roman"/>
          <w:szCs w:val="24"/>
          <w:lang w:val="ro"/>
        </w:rPr>
        <w:t>ț</w:t>
      </w:r>
      <w:r>
        <w:rPr>
          <w:rFonts w:cs="Times New Roman"/>
          <w:szCs w:val="24"/>
          <w:lang w:val="ro"/>
        </w:rPr>
        <w:t>elegere mai bună a situa</w:t>
      </w:r>
      <w:r w:rsidR="00153776">
        <w:rPr>
          <w:rFonts w:cs="Times New Roman"/>
          <w:szCs w:val="24"/>
          <w:lang w:val="ro"/>
        </w:rPr>
        <w:t>ț</w:t>
      </w:r>
      <w:r>
        <w:rPr>
          <w:rFonts w:cs="Times New Roman"/>
          <w:szCs w:val="24"/>
          <w:lang w:val="ro"/>
        </w:rPr>
        <w:t xml:space="preserve">iei clientului </w:t>
      </w:r>
      <w:r w:rsidR="00001921">
        <w:rPr>
          <w:rFonts w:cs="Times New Roman"/>
          <w:szCs w:val="24"/>
          <w:lang w:val="ro"/>
        </w:rPr>
        <w:t>ș</w:t>
      </w:r>
      <w:r>
        <w:rPr>
          <w:rFonts w:cs="Times New Roman"/>
          <w:szCs w:val="24"/>
          <w:lang w:val="ro"/>
        </w:rPr>
        <w:t>i să elaboreze o strategie temeinică de apărare. Mai mult decât atât, atunci când clien</w:t>
      </w:r>
      <w:r w:rsidR="00153776">
        <w:rPr>
          <w:rFonts w:cs="Times New Roman"/>
          <w:szCs w:val="24"/>
          <w:lang w:val="ro"/>
        </w:rPr>
        <w:t>ț</w:t>
      </w:r>
      <w:r>
        <w:rPr>
          <w:rFonts w:cs="Times New Roman"/>
          <w:szCs w:val="24"/>
          <w:lang w:val="ro"/>
        </w:rPr>
        <w:t>ii au încredere în abilită</w:t>
      </w:r>
      <w:r w:rsidR="00153776">
        <w:rPr>
          <w:rFonts w:cs="Times New Roman"/>
          <w:szCs w:val="24"/>
          <w:lang w:val="ro"/>
        </w:rPr>
        <w:t>ț</w:t>
      </w:r>
      <w:r>
        <w:rPr>
          <w:rFonts w:cs="Times New Roman"/>
          <w:szCs w:val="24"/>
          <w:lang w:val="ro"/>
        </w:rPr>
        <w:t xml:space="preserve">ile </w:t>
      </w:r>
      <w:r w:rsidR="00001921">
        <w:rPr>
          <w:rFonts w:cs="Times New Roman"/>
          <w:szCs w:val="24"/>
          <w:lang w:val="ro"/>
        </w:rPr>
        <w:t>ș</w:t>
      </w:r>
      <w:r>
        <w:rPr>
          <w:rFonts w:cs="Times New Roman"/>
          <w:szCs w:val="24"/>
          <w:lang w:val="ro"/>
        </w:rPr>
        <w:t>i angajamentul avocatului, este mai probabil să evalueze pozitiv sistemul general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w:t>
      </w:r>
      <w:r w:rsidR="00E910E1">
        <w:rPr>
          <w:rFonts w:cs="Times New Roman"/>
          <w:szCs w:val="24"/>
          <w:lang w:val="ro"/>
        </w:rPr>
        <w:t xml:space="preserve"> </w:t>
      </w:r>
    </w:p>
    <w:p w14:paraId="7D257BDC" w14:textId="12727751" w:rsidR="005A5426" w:rsidRPr="00DA269C" w:rsidRDefault="005A5426" w:rsidP="005A5426">
      <w:pPr>
        <w:spacing w:after="0" w:line="360" w:lineRule="auto"/>
        <w:ind w:firstLine="567"/>
        <w:jc w:val="both"/>
        <w:rPr>
          <w:rFonts w:cs="Times New Roman"/>
          <w:szCs w:val="24"/>
        </w:rPr>
      </w:pPr>
      <w:r>
        <w:rPr>
          <w:rFonts w:cs="Times New Roman"/>
          <w:szCs w:val="24"/>
          <w:lang w:val="ro"/>
        </w:rPr>
        <w:t>Sondajele pe bază de focus grupuri</w:t>
      </w:r>
      <w:r>
        <w:rPr>
          <w:rFonts w:cs="Times New Roman"/>
          <w:i/>
          <w:iCs/>
          <w:szCs w:val="24"/>
          <w:lang w:val="ro"/>
        </w:rPr>
        <w:t xml:space="preserve"> pentru avoca</w:t>
      </w:r>
      <w:r w:rsidR="00153776">
        <w:rPr>
          <w:rFonts w:cs="Times New Roman"/>
          <w:i/>
          <w:iCs/>
          <w:szCs w:val="24"/>
          <w:lang w:val="ro"/>
        </w:rPr>
        <w:t>ț</w:t>
      </w:r>
      <w:r>
        <w:rPr>
          <w:rFonts w:cs="Times New Roman"/>
          <w:i/>
          <w:iCs/>
          <w:szCs w:val="24"/>
          <w:lang w:val="ro"/>
        </w:rPr>
        <w:t xml:space="preserve">ii </w:t>
      </w:r>
      <w:r w:rsidR="00B13397">
        <w:rPr>
          <w:rFonts w:cs="Times New Roman"/>
          <w:i/>
          <w:iCs/>
          <w:szCs w:val="24"/>
          <w:lang w:val="ro"/>
        </w:rPr>
        <w:t>care acordă asistență juridică garantată de stat</w:t>
      </w:r>
      <w:r>
        <w:rPr>
          <w:rFonts w:cs="Times New Roman"/>
          <w:szCs w:val="24"/>
          <w:lang w:val="ro"/>
        </w:rPr>
        <w:t>, realizate în cadrul Proiectului, au indicat că 36% dintre responden</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i-au exprimat îngrijora</w:t>
      </w:r>
      <w:r w:rsidR="00B13397">
        <w:rPr>
          <w:rFonts w:cs="Times New Roman"/>
          <w:szCs w:val="24"/>
          <w:lang w:val="ro"/>
        </w:rPr>
        <w:t>rea că, în cazul unei reprezentări</w:t>
      </w:r>
      <w:r>
        <w:rPr>
          <w:rFonts w:cs="Times New Roman"/>
          <w:szCs w:val="24"/>
          <w:lang w:val="ro"/>
        </w:rPr>
        <w:t xml:space="preserve"> garantat</w:t>
      </w:r>
      <w:r w:rsidR="00B13397">
        <w:rPr>
          <w:rFonts w:cs="Times New Roman"/>
          <w:szCs w:val="24"/>
          <w:lang w:val="ro"/>
        </w:rPr>
        <w:t>e</w:t>
      </w:r>
      <w:r>
        <w:rPr>
          <w:rFonts w:cs="Times New Roman"/>
          <w:szCs w:val="24"/>
          <w:lang w:val="ro"/>
        </w:rPr>
        <w:t xml:space="preserve"> de stat, încrederea reciprocă dintre avocat </w:t>
      </w:r>
      <w:r w:rsidR="00001921">
        <w:rPr>
          <w:rFonts w:cs="Times New Roman"/>
          <w:szCs w:val="24"/>
          <w:lang w:val="ro"/>
        </w:rPr>
        <w:t>ș</w:t>
      </w:r>
      <w:r>
        <w:rPr>
          <w:rFonts w:cs="Times New Roman"/>
          <w:szCs w:val="24"/>
          <w:lang w:val="ro"/>
        </w:rPr>
        <w:t>i clientul său poate fi joasă. Acest lucru avertizează despre riscul impedimentelor în calea unei asisten</w:t>
      </w:r>
      <w:r w:rsidR="00153776">
        <w:rPr>
          <w:rFonts w:cs="Times New Roman"/>
          <w:szCs w:val="24"/>
          <w:lang w:val="ro"/>
        </w:rPr>
        <w:t>ț</w:t>
      </w:r>
      <w:r>
        <w:rPr>
          <w:rFonts w:cs="Times New Roman"/>
          <w:szCs w:val="24"/>
          <w:lang w:val="ro"/>
        </w:rPr>
        <w:t>ei juridice calitative acolo unde aceasta este oferită de stat. Într-adevăr, încrederea, care reprezintă temelia protec</w:t>
      </w:r>
      <w:r w:rsidR="00153776">
        <w:rPr>
          <w:rFonts w:cs="Times New Roman"/>
          <w:szCs w:val="24"/>
          <w:lang w:val="ro"/>
        </w:rPr>
        <w:t>ț</w:t>
      </w:r>
      <w:r>
        <w:rPr>
          <w:rFonts w:cs="Times New Roman"/>
          <w:szCs w:val="24"/>
          <w:lang w:val="ro"/>
        </w:rPr>
        <w:t>iei confiden</w:t>
      </w:r>
      <w:r w:rsidR="00153776">
        <w:rPr>
          <w:rFonts w:cs="Times New Roman"/>
          <w:szCs w:val="24"/>
          <w:lang w:val="ro"/>
        </w:rPr>
        <w:t>ț</w:t>
      </w:r>
      <w:r>
        <w:rPr>
          <w:rFonts w:cs="Times New Roman"/>
          <w:szCs w:val="24"/>
          <w:lang w:val="ro"/>
        </w:rPr>
        <w:t>ialită</w:t>
      </w:r>
      <w:r w:rsidR="00153776">
        <w:rPr>
          <w:rFonts w:cs="Times New Roman"/>
          <w:szCs w:val="24"/>
          <w:lang w:val="ro"/>
        </w:rPr>
        <w:t>ț</w:t>
      </w:r>
      <w:r>
        <w:rPr>
          <w:rFonts w:cs="Times New Roman"/>
          <w:szCs w:val="24"/>
          <w:lang w:val="ro"/>
        </w:rPr>
        <w:t>ii într-o rela</w:t>
      </w:r>
      <w:r w:rsidR="00153776">
        <w:rPr>
          <w:rFonts w:cs="Times New Roman"/>
          <w:szCs w:val="24"/>
          <w:lang w:val="ro"/>
        </w:rPr>
        <w:t>ț</w:t>
      </w:r>
      <w:r>
        <w:rPr>
          <w:rFonts w:cs="Times New Roman"/>
          <w:szCs w:val="24"/>
          <w:lang w:val="ro"/>
        </w:rPr>
        <w:t>ie avocat-client, serve</w:t>
      </w:r>
      <w:r w:rsidR="00001921">
        <w:rPr>
          <w:rFonts w:cs="Times New Roman"/>
          <w:szCs w:val="24"/>
          <w:lang w:val="ro"/>
        </w:rPr>
        <w:t>ș</w:t>
      </w:r>
      <w:r w:rsidR="00B13397">
        <w:rPr>
          <w:rFonts w:cs="Times New Roman"/>
          <w:szCs w:val="24"/>
          <w:lang w:val="ro"/>
        </w:rPr>
        <w:t xml:space="preserve">te atât interesului înfăptuirii </w:t>
      </w:r>
      <w:r>
        <w:rPr>
          <w:rFonts w:cs="Times New Roman"/>
          <w:szCs w:val="24"/>
          <w:lang w:val="ro"/>
        </w:rPr>
        <w:t>justi</w:t>
      </w:r>
      <w:r w:rsidR="00153776">
        <w:rPr>
          <w:rFonts w:cs="Times New Roman"/>
          <w:szCs w:val="24"/>
          <w:lang w:val="ro"/>
        </w:rPr>
        <w:t>ț</w:t>
      </w:r>
      <w:r>
        <w:rPr>
          <w:rFonts w:cs="Times New Roman"/>
          <w:szCs w:val="24"/>
          <w:lang w:val="ro"/>
        </w:rPr>
        <w:t xml:space="preserve">iei, cât </w:t>
      </w:r>
      <w:r w:rsidR="00001921">
        <w:rPr>
          <w:rFonts w:cs="Times New Roman"/>
          <w:szCs w:val="24"/>
          <w:lang w:val="ro"/>
        </w:rPr>
        <w:t>ș</w:t>
      </w:r>
      <w:r>
        <w:rPr>
          <w:rFonts w:cs="Times New Roman"/>
          <w:szCs w:val="24"/>
          <w:lang w:val="ro"/>
        </w:rPr>
        <w:t>i interesului clientului. Aceasta pare să fie, de asemenea, legat de faptul că 27% dintre responden</w:t>
      </w:r>
      <w:r w:rsidR="00153776">
        <w:rPr>
          <w:rFonts w:cs="Times New Roman"/>
          <w:szCs w:val="24"/>
          <w:lang w:val="ro"/>
        </w:rPr>
        <w:t>ț</w:t>
      </w:r>
      <w:r>
        <w:rPr>
          <w:rFonts w:cs="Times New Roman"/>
          <w:szCs w:val="24"/>
          <w:lang w:val="ro"/>
        </w:rPr>
        <w:t>i au indicat existen</w:t>
      </w:r>
      <w:r w:rsidR="00153776">
        <w:rPr>
          <w:rFonts w:cs="Times New Roman"/>
          <w:szCs w:val="24"/>
          <w:lang w:val="ro"/>
        </w:rPr>
        <w:t>ț</w:t>
      </w:r>
      <w:r>
        <w:rPr>
          <w:rFonts w:cs="Times New Roman"/>
          <w:szCs w:val="24"/>
          <w:lang w:val="ro"/>
        </w:rPr>
        <w:t>a unei diferen</w:t>
      </w:r>
      <w:r w:rsidR="00153776">
        <w:rPr>
          <w:rFonts w:cs="Times New Roman"/>
          <w:szCs w:val="24"/>
          <w:lang w:val="ro"/>
        </w:rPr>
        <w:t>ț</w:t>
      </w:r>
      <w:r>
        <w:rPr>
          <w:rFonts w:cs="Times New Roman"/>
          <w:szCs w:val="24"/>
          <w:lang w:val="ro"/>
        </w:rPr>
        <w:t>e de atitudine, deoarece se a</w:t>
      </w:r>
      <w:r w:rsidR="00001921">
        <w:rPr>
          <w:rFonts w:cs="Times New Roman"/>
          <w:szCs w:val="24"/>
          <w:lang w:val="ro"/>
        </w:rPr>
        <w:t>ș</w:t>
      </w:r>
      <w:r>
        <w:rPr>
          <w:rFonts w:cs="Times New Roman"/>
          <w:szCs w:val="24"/>
          <w:lang w:val="ro"/>
        </w:rPr>
        <w:t>teaptă ca avoca</w:t>
      </w:r>
      <w:r w:rsidR="00153776">
        <w:rPr>
          <w:rFonts w:cs="Times New Roman"/>
          <w:szCs w:val="24"/>
          <w:lang w:val="ro"/>
        </w:rPr>
        <w:t>ț</w:t>
      </w:r>
      <w:r>
        <w:rPr>
          <w:rFonts w:cs="Times New Roman"/>
          <w:szCs w:val="24"/>
          <w:lang w:val="ro"/>
        </w:rPr>
        <w:t xml:space="preserve">ii </w:t>
      </w:r>
      <w:r w:rsidR="00B13397">
        <w:rPr>
          <w:rFonts w:cs="Times New Roman"/>
          <w:szCs w:val="24"/>
          <w:lang w:val="ro"/>
        </w:rPr>
        <w:t>din sistemul asistenței juridice garantate de stat</w:t>
      </w:r>
      <w:r>
        <w:rPr>
          <w:rFonts w:cs="Times New Roman"/>
          <w:szCs w:val="24"/>
          <w:lang w:val="ro"/>
        </w:rPr>
        <w:t xml:space="preserve"> să preia un rol pasiv. </w:t>
      </w:r>
    </w:p>
    <w:p w14:paraId="220D991D" w14:textId="0C014FBD" w:rsidR="005A5426" w:rsidRPr="00DA269C" w:rsidRDefault="005A5426" w:rsidP="005A5426">
      <w:pPr>
        <w:spacing w:after="0" w:line="360" w:lineRule="auto"/>
        <w:ind w:firstLine="567"/>
        <w:jc w:val="both"/>
        <w:rPr>
          <w:rFonts w:cs="Times New Roman"/>
          <w:szCs w:val="24"/>
        </w:rPr>
      </w:pPr>
      <w:r>
        <w:rPr>
          <w:rFonts w:cs="Times New Roman"/>
          <w:szCs w:val="24"/>
          <w:lang w:val="ro"/>
        </w:rPr>
        <w:t>Formarea încrederii reciproce între clientul beneficiar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w:t>
      </w:r>
      <w:r w:rsidR="00001921">
        <w:rPr>
          <w:rFonts w:cs="Times New Roman"/>
          <w:szCs w:val="24"/>
          <w:lang w:val="ro"/>
        </w:rPr>
        <w:t>ș</w:t>
      </w:r>
      <w:r>
        <w:rPr>
          <w:rFonts w:cs="Times New Roman"/>
          <w:szCs w:val="24"/>
          <w:lang w:val="ro"/>
        </w:rPr>
        <w:t xml:space="preserve">i avocat necesită efort </w:t>
      </w:r>
      <w:r w:rsidR="00001921">
        <w:rPr>
          <w:rFonts w:cs="Times New Roman"/>
          <w:szCs w:val="24"/>
          <w:lang w:val="ro"/>
        </w:rPr>
        <w:t>ș</w:t>
      </w:r>
      <w:r>
        <w:rPr>
          <w:rFonts w:cs="Times New Roman"/>
          <w:szCs w:val="24"/>
          <w:lang w:val="ro"/>
        </w:rPr>
        <w:t>i angajament din partea ambelor păr</w:t>
      </w:r>
      <w:r w:rsidR="00153776">
        <w:rPr>
          <w:rFonts w:cs="Times New Roman"/>
          <w:szCs w:val="24"/>
          <w:lang w:val="ro"/>
        </w:rPr>
        <w:t>ț</w:t>
      </w:r>
      <w:r>
        <w:rPr>
          <w:rFonts w:cs="Times New Roman"/>
          <w:szCs w:val="24"/>
          <w:lang w:val="ro"/>
        </w:rPr>
        <w:t>i; totu</w:t>
      </w:r>
      <w:r w:rsidR="00001921">
        <w:rPr>
          <w:rFonts w:cs="Times New Roman"/>
          <w:szCs w:val="24"/>
          <w:lang w:val="ro"/>
        </w:rPr>
        <w:t>ș</w:t>
      </w:r>
      <w:r>
        <w:rPr>
          <w:rFonts w:cs="Times New Roman"/>
          <w:szCs w:val="24"/>
          <w:lang w:val="ro"/>
        </w:rPr>
        <w:t>i, rolul principal trebuie să fie preluat de avocatul ce oferă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De fapt, acest lucru necesită timp </w:t>
      </w:r>
      <w:r w:rsidR="00001921">
        <w:rPr>
          <w:rFonts w:cs="Times New Roman"/>
          <w:szCs w:val="24"/>
          <w:lang w:val="ro"/>
        </w:rPr>
        <w:t>ș</w:t>
      </w:r>
      <w:r>
        <w:rPr>
          <w:rFonts w:cs="Times New Roman"/>
          <w:szCs w:val="24"/>
          <w:lang w:val="ro"/>
        </w:rPr>
        <w:t>i efort din partea avocatului. Pentru a câ</w:t>
      </w:r>
      <w:r w:rsidR="00001921">
        <w:rPr>
          <w:rFonts w:cs="Times New Roman"/>
          <w:szCs w:val="24"/>
          <w:lang w:val="ro"/>
        </w:rPr>
        <w:t>ș</w:t>
      </w:r>
      <w:r>
        <w:rPr>
          <w:rFonts w:cs="Times New Roman"/>
          <w:szCs w:val="24"/>
          <w:lang w:val="ro"/>
        </w:rPr>
        <w:t>tiga încrederea clien</w:t>
      </w:r>
      <w:r w:rsidR="00153776">
        <w:rPr>
          <w:rFonts w:cs="Times New Roman"/>
          <w:szCs w:val="24"/>
          <w:lang w:val="ro"/>
        </w:rPr>
        <w:t>ț</w:t>
      </w:r>
      <w:r>
        <w:rPr>
          <w:rFonts w:cs="Times New Roman"/>
          <w:szCs w:val="24"/>
          <w:lang w:val="ro"/>
        </w:rPr>
        <w:t>ilor, avoca</w:t>
      </w:r>
      <w:r w:rsidR="00153776">
        <w:rPr>
          <w:rFonts w:cs="Times New Roman"/>
          <w:szCs w:val="24"/>
          <w:lang w:val="ro"/>
        </w:rPr>
        <w:t>ț</w:t>
      </w:r>
      <w:r>
        <w:rPr>
          <w:rFonts w:cs="Times New Roman"/>
          <w:szCs w:val="24"/>
          <w:lang w:val="ro"/>
        </w:rPr>
        <w:t>ii trebuie să găsească timp pentru comunicarea cu clien</w:t>
      </w:r>
      <w:r w:rsidR="00153776">
        <w:rPr>
          <w:rFonts w:cs="Times New Roman"/>
          <w:szCs w:val="24"/>
          <w:lang w:val="ro"/>
        </w:rPr>
        <w:t>ț</w:t>
      </w:r>
      <w:r>
        <w:rPr>
          <w:rFonts w:cs="Times New Roman"/>
          <w:szCs w:val="24"/>
          <w:lang w:val="ro"/>
        </w:rPr>
        <w:t>ii beneficiari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să discute în mod deschis, să explice detaliat procesul</w:t>
      </w:r>
      <w:r w:rsidR="00B13397">
        <w:rPr>
          <w:rFonts w:cs="Times New Roman"/>
          <w:szCs w:val="24"/>
          <w:lang w:val="ro"/>
        </w:rPr>
        <w:t xml:space="preserve"> judiciar</w:t>
      </w:r>
      <w:r>
        <w:rPr>
          <w:rFonts w:cs="Times New Roman"/>
          <w:szCs w:val="24"/>
          <w:lang w:val="ro"/>
        </w:rPr>
        <w:t>, rezultatele poten</w:t>
      </w:r>
      <w:r w:rsidR="00153776">
        <w:rPr>
          <w:rFonts w:cs="Times New Roman"/>
          <w:szCs w:val="24"/>
          <w:lang w:val="ro"/>
        </w:rPr>
        <w:t>ț</w:t>
      </w:r>
      <w:r>
        <w:rPr>
          <w:rFonts w:cs="Times New Roman"/>
          <w:szCs w:val="24"/>
          <w:lang w:val="ro"/>
        </w:rPr>
        <w:t xml:space="preserve">iale </w:t>
      </w:r>
      <w:r w:rsidR="00001921">
        <w:rPr>
          <w:rFonts w:cs="Times New Roman"/>
          <w:szCs w:val="24"/>
          <w:lang w:val="ro"/>
        </w:rPr>
        <w:t>ș</w:t>
      </w:r>
      <w:r>
        <w:rPr>
          <w:rFonts w:cs="Times New Roman"/>
          <w:szCs w:val="24"/>
          <w:lang w:val="ro"/>
        </w:rPr>
        <w:t>i oricare provocări cu care se pot confrunta. Clien</w:t>
      </w:r>
      <w:r w:rsidR="00153776">
        <w:rPr>
          <w:rFonts w:cs="Times New Roman"/>
          <w:szCs w:val="24"/>
          <w:lang w:val="ro"/>
        </w:rPr>
        <w:t>ț</w:t>
      </w:r>
      <w:r>
        <w:rPr>
          <w:rFonts w:cs="Times New Roman"/>
          <w:szCs w:val="24"/>
          <w:lang w:val="ro"/>
        </w:rPr>
        <w:t xml:space="preserve">ilor trebuie să li se permită </w:t>
      </w:r>
      <w:r w:rsidR="00001921">
        <w:rPr>
          <w:rFonts w:cs="Times New Roman"/>
          <w:szCs w:val="24"/>
          <w:lang w:val="ro"/>
        </w:rPr>
        <w:t>ș</w:t>
      </w:r>
      <w:r>
        <w:rPr>
          <w:rFonts w:cs="Times New Roman"/>
          <w:szCs w:val="24"/>
          <w:lang w:val="ro"/>
        </w:rPr>
        <w:t>i să fie încuraja</w:t>
      </w:r>
      <w:r w:rsidR="00153776">
        <w:rPr>
          <w:rFonts w:cs="Times New Roman"/>
          <w:szCs w:val="24"/>
          <w:lang w:val="ro"/>
        </w:rPr>
        <w:t>ț</w:t>
      </w:r>
      <w:r>
        <w:rPr>
          <w:rFonts w:cs="Times New Roman"/>
          <w:szCs w:val="24"/>
          <w:lang w:val="ro"/>
        </w:rPr>
        <w:t>i să adreseze întrebări privind aspectele pe care nu le în</w:t>
      </w:r>
      <w:r w:rsidR="00153776">
        <w:rPr>
          <w:rFonts w:cs="Times New Roman"/>
          <w:szCs w:val="24"/>
          <w:lang w:val="ro"/>
        </w:rPr>
        <w:t>ț</w:t>
      </w:r>
      <w:r>
        <w:rPr>
          <w:rFonts w:cs="Times New Roman"/>
          <w:szCs w:val="24"/>
          <w:lang w:val="ro"/>
        </w:rPr>
        <w:t>eleg.</w:t>
      </w:r>
    </w:p>
    <w:p w14:paraId="7EB7C07A" w14:textId="71A17998" w:rsidR="005A5426" w:rsidRPr="00DA269C" w:rsidRDefault="005A5426" w:rsidP="005A5426">
      <w:pPr>
        <w:spacing w:after="0" w:line="360" w:lineRule="auto"/>
        <w:ind w:firstLine="567"/>
        <w:jc w:val="both"/>
        <w:rPr>
          <w:rFonts w:cs="Times New Roman"/>
          <w:szCs w:val="24"/>
        </w:rPr>
      </w:pPr>
      <w:r>
        <w:rPr>
          <w:rFonts w:cs="Times New Roman"/>
          <w:szCs w:val="24"/>
          <w:lang w:val="ro"/>
        </w:rPr>
        <w:t>Pentru a consolida încrederea reciprocă, clientul beneficiar de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Pr>
          <w:rFonts w:cs="Times New Roman"/>
          <w:szCs w:val="24"/>
          <w:lang w:val="ro"/>
        </w:rPr>
        <w:t>trebuie să dispună de posibilitatea de a-</w:t>
      </w:r>
      <w:r w:rsidR="00001921">
        <w:rPr>
          <w:rFonts w:cs="Times New Roman"/>
          <w:szCs w:val="24"/>
          <w:lang w:val="ro"/>
        </w:rPr>
        <w:t>ș</w:t>
      </w:r>
      <w:r>
        <w:rPr>
          <w:rFonts w:cs="Times New Roman"/>
          <w:szCs w:val="24"/>
          <w:lang w:val="ro"/>
        </w:rPr>
        <w:t>i alege avocatul. De exemplu, în Lituania, beneficiarul are posibilitatea de a alege avocatul pe care îl preferă. Dacă beneficiarul dore</w:t>
      </w:r>
      <w:r w:rsidR="00001921">
        <w:rPr>
          <w:rFonts w:cs="Times New Roman"/>
          <w:szCs w:val="24"/>
          <w:lang w:val="ro"/>
        </w:rPr>
        <w:t>ș</w:t>
      </w:r>
      <w:r>
        <w:rPr>
          <w:rFonts w:cs="Times New Roman"/>
          <w:szCs w:val="24"/>
          <w:lang w:val="ro"/>
        </w:rPr>
        <w:t>te un anumit avocat care nu se regăse</w:t>
      </w:r>
      <w:r w:rsidR="00001921">
        <w:rPr>
          <w:rFonts w:cs="Times New Roman"/>
          <w:szCs w:val="24"/>
          <w:lang w:val="ro"/>
        </w:rPr>
        <w:t>ș</w:t>
      </w:r>
      <w:r>
        <w:rPr>
          <w:rFonts w:cs="Times New Roman"/>
          <w:szCs w:val="24"/>
          <w:lang w:val="ro"/>
        </w:rPr>
        <w:t>te pe lista prestatorilor 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w:t>
      </w:r>
      <w:r>
        <w:rPr>
          <w:rFonts w:cs="Times New Roman"/>
          <w:szCs w:val="24"/>
          <w:lang w:val="ro"/>
        </w:rPr>
        <w:lastRenderedPageBreak/>
        <w:t>trebuie să ob</w:t>
      </w:r>
      <w:r w:rsidR="00153776">
        <w:rPr>
          <w:rFonts w:cs="Times New Roman"/>
          <w:szCs w:val="24"/>
          <w:lang w:val="ro"/>
        </w:rPr>
        <w:t>ț</w:t>
      </w:r>
      <w:r>
        <w:rPr>
          <w:rFonts w:cs="Times New Roman"/>
          <w:szCs w:val="24"/>
          <w:lang w:val="ro"/>
        </w:rPr>
        <w:t xml:space="preserve">ină permisiunea respectivului </w:t>
      </w:r>
      <w:r w:rsidR="00B13397">
        <w:rPr>
          <w:rFonts w:cs="Times New Roman"/>
          <w:szCs w:val="24"/>
          <w:lang w:val="ro"/>
        </w:rPr>
        <w:t xml:space="preserve">avocat </w:t>
      </w:r>
      <w:r w:rsidR="00001921">
        <w:rPr>
          <w:rFonts w:cs="Times New Roman"/>
          <w:szCs w:val="24"/>
          <w:lang w:val="ro"/>
        </w:rPr>
        <w:t>ș</w:t>
      </w:r>
      <w:r>
        <w:rPr>
          <w:rFonts w:cs="Times New Roman"/>
          <w:szCs w:val="24"/>
          <w:lang w:val="ro"/>
        </w:rPr>
        <w:t>i să o prezinte ofi</w:t>
      </w:r>
      <w:r w:rsidR="00153776">
        <w:rPr>
          <w:rFonts w:cs="Times New Roman"/>
          <w:szCs w:val="24"/>
          <w:lang w:val="ro"/>
        </w:rPr>
        <w:t>ț</w:t>
      </w:r>
      <w:r>
        <w:rPr>
          <w:rFonts w:cs="Times New Roman"/>
          <w:szCs w:val="24"/>
          <w:lang w:val="ro"/>
        </w:rPr>
        <w:t>erului de urmărire penală, procurorului sau instan</w:t>
      </w:r>
      <w:r w:rsidR="00153776">
        <w:rPr>
          <w:rFonts w:cs="Times New Roman"/>
          <w:szCs w:val="24"/>
          <w:lang w:val="ro"/>
        </w:rPr>
        <w:t>ț</w:t>
      </w:r>
      <w:r>
        <w:rPr>
          <w:rFonts w:cs="Times New Roman"/>
          <w:szCs w:val="24"/>
          <w:lang w:val="ro"/>
        </w:rPr>
        <w:t>ei de judecată. Cu alte cuvinte, beneficiarul poate selecta orice avocat din Lituania. În ceea ce prive</w:t>
      </w:r>
      <w:r w:rsidR="00001921">
        <w:rPr>
          <w:rFonts w:cs="Times New Roman"/>
          <w:szCs w:val="24"/>
          <w:lang w:val="ro"/>
        </w:rPr>
        <w:t>ș</w:t>
      </w:r>
      <w:r>
        <w:rPr>
          <w:rFonts w:cs="Times New Roman"/>
          <w:szCs w:val="24"/>
          <w:lang w:val="ro"/>
        </w:rPr>
        <w:t>te scenariul în care clientul beneficiar de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Pr>
          <w:rFonts w:cs="Times New Roman"/>
          <w:szCs w:val="24"/>
          <w:lang w:val="ro"/>
        </w:rPr>
        <w:t>nu î</w:t>
      </w:r>
      <w:r w:rsidR="00001921">
        <w:rPr>
          <w:rFonts w:cs="Times New Roman"/>
          <w:szCs w:val="24"/>
          <w:lang w:val="ro"/>
        </w:rPr>
        <w:t>ș</w:t>
      </w:r>
      <w:r>
        <w:rPr>
          <w:rFonts w:cs="Times New Roman"/>
          <w:szCs w:val="24"/>
          <w:lang w:val="ro"/>
        </w:rPr>
        <w:t xml:space="preserve">i poate exercită dreptul de a alege un anumit avocat, </w:t>
      </w:r>
      <w:r w:rsidR="00B13397">
        <w:rPr>
          <w:rFonts w:cs="Times New Roman"/>
          <w:szCs w:val="24"/>
          <w:lang w:val="ro"/>
        </w:rPr>
        <w:t xml:space="preserve">coordonatorul oficiului </w:t>
      </w:r>
      <w:r>
        <w:rPr>
          <w:rFonts w:cs="Times New Roman"/>
          <w:szCs w:val="24"/>
          <w:lang w:val="ro"/>
        </w:rPr>
        <w:t>de asisten</w:t>
      </w:r>
      <w:r w:rsidR="00153776">
        <w:rPr>
          <w:rFonts w:cs="Times New Roman"/>
          <w:szCs w:val="24"/>
          <w:lang w:val="ro"/>
        </w:rPr>
        <w:t>ț</w:t>
      </w:r>
      <w:r>
        <w:rPr>
          <w:rFonts w:cs="Times New Roman"/>
          <w:szCs w:val="24"/>
          <w:lang w:val="ro"/>
        </w:rPr>
        <w:t>ă juridică</w:t>
      </w:r>
      <w:r w:rsidR="00B13397">
        <w:rPr>
          <w:rFonts w:cs="Times New Roman"/>
          <w:szCs w:val="24"/>
          <w:lang w:val="ro"/>
        </w:rPr>
        <w:t xml:space="preserve"> garantată de stat</w:t>
      </w:r>
      <w:r>
        <w:rPr>
          <w:rFonts w:cs="Times New Roman"/>
          <w:szCs w:val="24"/>
          <w:lang w:val="ro"/>
        </w:rPr>
        <w:t xml:space="preserve"> trebuie să ia decizia de selectare a avocatului, bazându-se pe principiului tratamentului echitabil, numărului de dosare ale avoca</w:t>
      </w:r>
      <w:r w:rsidR="00153776">
        <w:rPr>
          <w:rFonts w:cs="Times New Roman"/>
          <w:szCs w:val="24"/>
          <w:lang w:val="ro"/>
        </w:rPr>
        <w:t>ț</w:t>
      </w:r>
      <w:r>
        <w:rPr>
          <w:rFonts w:cs="Times New Roman"/>
          <w:szCs w:val="24"/>
          <w:lang w:val="ro"/>
        </w:rPr>
        <w:t>ilor ce oferă asisten</w:t>
      </w:r>
      <w:r w:rsidR="00153776">
        <w:rPr>
          <w:rFonts w:cs="Times New Roman"/>
          <w:szCs w:val="24"/>
          <w:lang w:val="ro"/>
        </w:rPr>
        <w:t>ț</w:t>
      </w:r>
      <w:r>
        <w:rPr>
          <w:rFonts w:cs="Times New Roman"/>
          <w:szCs w:val="24"/>
          <w:lang w:val="ro"/>
        </w:rPr>
        <w:t>ă juridică, necesită</w:t>
      </w:r>
      <w:r w:rsidR="00153776">
        <w:rPr>
          <w:rFonts w:cs="Times New Roman"/>
          <w:szCs w:val="24"/>
          <w:lang w:val="ro"/>
        </w:rPr>
        <w:t>ț</w:t>
      </w:r>
      <w:r>
        <w:rPr>
          <w:rFonts w:cs="Times New Roman"/>
          <w:szCs w:val="24"/>
          <w:lang w:val="ro"/>
        </w:rPr>
        <w:t>ile clientului (experien</w:t>
      </w:r>
      <w:r w:rsidR="00153776">
        <w:rPr>
          <w:rFonts w:cs="Times New Roman"/>
          <w:szCs w:val="24"/>
          <w:lang w:val="ro"/>
        </w:rPr>
        <w:t>ț</w:t>
      </w:r>
      <w:r>
        <w:rPr>
          <w:rFonts w:cs="Times New Roman"/>
          <w:szCs w:val="24"/>
          <w:lang w:val="ro"/>
        </w:rPr>
        <w:t>a specială a avocatului, competen</w:t>
      </w:r>
      <w:r w:rsidR="00153776">
        <w:rPr>
          <w:rFonts w:cs="Times New Roman"/>
          <w:szCs w:val="24"/>
          <w:lang w:val="ro"/>
        </w:rPr>
        <w:t>ț</w:t>
      </w:r>
      <w:r>
        <w:rPr>
          <w:rFonts w:cs="Times New Roman"/>
          <w:szCs w:val="24"/>
          <w:lang w:val="ro"/>
        </w:rPr>
        <w:t>ă lingvistică etc.).</w:t>
      </w:r>
    </w:p>
    <w:p w14:paraId="6A600B71" w14:textId="77777777" w:rsidR="005A5426" w:rsidRPr="00DA269C" w:rsidRDefault="005A5426" w:rsidP="005A5426">
      <w:pPr>
        <w:spacing w:after="0" w:line="360" w:lineRule="auto"/>
        <w:jc w:val="both"/>
        <w:rPr>
          <w:rFonts w:cs="Times New Roman"/>
          <w:szCs w:val="24"/>
        </w:rPr>
      </w:pPr>
    </w:p>
    <w:p w14:paraId="01A3E976" w14:textId="3E226290" w:rsidR="005A5426" w:rsidRPr="00DA269C" w:rsidRDefault="00B72379" w:rsidP="005A5426">
      <w:pPr>
        <w:pStyle w:val="4"/>
        <w:rPr>
          <w:rFonts w:cs="Times New Roman"/>
        </w:rPr>
      </w:pPr>
      <w:bookmarkStart w:id="110" w:name="_Toc145854604"/>
      <w:bookmarkStart w:id="111" w:name="_Toc149634640"/>
      <w:r>
        <w:rPr>
          <w:rFonts w:cs="Times New Roman"/>
          <w:iCs w:val="0"/>
          <w:lang w:val="ro"/>
        </w:rPr>
        <w:t>3.2.3.3. Remunerarea avoca</w:t>
      </w:r>
      <w:r w:rsidR="00153776">
        <w:rPr>
          <w:rFonts w:cs="Times New Roman"/>
          <w:iCs w:val="0"/>
          <w:lang w:val="ro"/>
        </w:rPr>
        <w:t>ț</w:t>
      </w:r>
      <w:r>
        <w:rPr>
          <w:rFonts w:cs="Times New Roman"/>
          <w:iCs w:val="0"/>
          <w:lang w:val="ro"/>
        </w:rPr>
        <w:t>ilor care oferă asisten</w:t>
      </w:r>
      <w:r w:rsidR="00153776">
        <w:rPr>
          <w:rFonts w:cs="Times New Roman"/>
          <w:iCs w:val="0"/>
          <w:lang w:val="ro"/>
        </w:rPr>
        <w:t>ț</w:t>
      </w:r>
      <w:r>
        <w:rPr>
          <w:rFonts w:cs="Times New Roman"/>
          <w:iCs w:val="0"/>
          <w:lang w:val="ro"/>
        </w:rPr>
        <w:t>ă juridică</w:t>
      </w:r>
      <w:bookmarkEnd w:id="110"/>
      <w:r w:rsidR="00B13397">
        <w:rPr>
          <w:rFonts w:cs="Times New Roman"/>
          <w:iCs w:val="0"/>
          <w:lang w:val="ro"/>
        </w:rPr>
        <w:t xml:space="preserve"> garantată de stat</w:t>
      </w:r>
      <w:bookmarkEnd w:id="111"/>
    </w:p>
    <w:p w14:paraId="1C5521E9" w14:textId="11D9CF51"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În unele </w:t>
      </w:r>
      <w:r w:rsidR="00153776">
        <w:rPr>
          <w:rFonts w:cs="Times New Roman"/>
          <w:szCs w:val="24"/>
          <w:lang w:val="ro"/>
        </w:rPr>
        <w:t>ț</w:t>
      </w:r>
      <w:r>
        <w:rPr>
          <w:rFonts w:cs="Times New Roman"/>
          <w:szCs w:val="24"/>
          <w:lang w:val="ro"/>
        </w:rPr>
        <w:t>ări,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Pr>
          <w:rFonts w:cs="Times New Roman"/>
          <w:szCs w:val="24"/>
          <w:lang w:val="ro"/>
        </w:rPr>
        <w:t>primesc compensa</w:t>
      </w:r>
      <w:r w:rsidR="00153776">
        <w:rPr>
          <w:rFonts w:cs="Times New Roman"/>
          <w:szCs w:val="24"/>
          <w:lang w:val="ro"/>
        </w:rPr>
        <w:t>ț</w:t>
      </w:r>
      <w:r>
        <w:rPr>
          <w:rFonts w:cs="Times New Roman"/>
          <w:szCs w:val="24"/>
          <w:lang w:val="ro"/>
        </w:rPr>
        <w:t>ii relativ mici pentru munca lor (comparativ cu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i), iar o astfel de remunerare mică a avoca</w:t>
      </w:r>
      <w:r w:rsidR="00153776">
        <w:rPr>
          <w:rFonts w:cs="Times New Roman"/>
          <w:szCs w:val="24"/>
          <w:lang w:val="ro"/>
        </w:rPr>
        <w:t>ț</w:t>
      </w:r>
      <w:r>
        <w:rPr>
          <w:rFonts w:cs="Times New Roman"/>
          <w:szCs w:val="24"/>
          <w:lang w:val="ro"/>
        </w:rPr>
        <w:t>ilor publici reprezintă un impediment semnificativ pentru calitatea serviciilor de asisten</w:t>
      </w:r>
      <w:r w:rsidR="00153776">
        <w:rPr>
          <w:rFonts w:cs="Times New Roman"/>
          <w:szCs w:val="24"/>
          <w:lang w:val="ro"/>
        </w:rPr>
        <w:t>ț</w:t>
      </w:r>
      <w:r>
        <w:rPr>
          <w:rFonts w:cs="Times New Roman"/>
          <w:szCs w:val="24"/>
          <w:lang w:val="ro"/>
        </w:rPr>
        <w:t>ă juridică. Acest lucru poate duce la anumite consecin</w:t>
      </w:r>
      <w:r w:rsidR="00153776">
        <w:rPr>
          <w:rFonts w:cs="Times New Roman"/>
          <w:szCs w:val="24"/>
          <w:lang w:val="ro"/>
        </w:rPr>
        <w:t>ț</w:t>
      </w:r>
      <w:r>
        <w:rPr>
          <w:rFonts w:cs="Times New Roman"/>
          <w:szCs w:val="24"/>
          <w:lang w:val="ro"/>
        </w:rPr>
        <w:t>e negative. În primul rând, salariile mici îi descurajează pe avoca</w:t>
      </w:r>
      <w:r w:rsidR="00153776">
        <w:rPr>
          <w:rFonts w:cs="Times New Roman"/>
          <w:szCs w:val="24"/>
          <w:lang w:val="ro"/>
        </w:rPr>
        <w:t>ț</w:t>
      </w:r>
      <w:r>
        <w:rPr>
          <w:rFonts w:cs="Times New Roman"/>
          <w:szCs w:val="24"/>
          <w:lang w:val="ro"/>
        </w:rPr>
        <w:t>ii califica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cu experien</w:t>
      </w:r>
      <w:r w:rsidR="00153776">
        <w:rPr>
          <w:rFonts w:cs="Times New Roman"/>
          <w:szCs w:val="24"/>
          <w:lang w:val="ro"/>
        </w:rPr>
        <w:t>ț</w:t>
      </w:r>
      <w:r>
        <w:rPr>
          <w:rFonts w:cs="Times New Roman"/>
          <w:szCs w:val="24"/>
          <w:lang w:val="ro"/>
        </w:rPr>
        <w:t>ă în domeniu să accepte cazuri de asisten</w:t>
      </w:r>
      <w:r w:rsidR="00153776">
        <w:rPr>
          <w:rFonts w:cs="Times New Roman"/>
          <w:szCs w:val="24"/>
          <w:lang w:val="ro"/>
        </w:rPr>
        <w:t>ț</w:t>
      </w:r>
      <w:r>
        <w:rPr>
          <w:rFonts w:cs="Times New Roman"/>
          <w:szCs w:val="24"/>
          <w:lang w:val="ro"/>
        </w:rPr>
        <w:t>ă juridică. În al doilea rând, salariile mici îi pot determina pe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 xml:space="preserve">ă juridică </w:t>
      </w:r>
      <w:r w:rsidR="00B13397">
        <w:rPr>
          <w:rFonts w:cs="Times New Roman"/>
          <w:szCs w:val="24"/>
          <w:lang w:val="ro"/>
        </w:rPr>
        <w:t xml:space="preserve">garantată de stat </w:t>
      </w:r>
      <w:r>
        <w:rPr>
          <w:rFonts w:cs="Times New Roman"/>
          <w:szCs w:val="24"/>
          <w:lang w:val="ro"/>
        </w:rPr>
        <w:t>să dedice mai pu</w:t>
      </w:r>
      <w:r w:rsidR="00153776">
        <w:rPr>
          <w:rFonts w:cs="Times New Roman"/>
          <w:szCs w:val="24"/>
          <w:lang w:val="ro"/>
        </w:rPr>
        <w:t>ț</w:t>
      </w:r>
      <w:r>
        <w:rPr>
          <w:rFonts w:cs="Times New Roman"/>
          <w:szCs w:val="24"/>
          <w:lang w:val="ro"/>
        </w:rPr>
        <w:t>in timp clien</w:t>
      </w:r>
      <w:r w:rsidR="00153776">
        <w:rPr>
          <w:rFonts w:cs="Times New Roman"/>
          <w:szCs w:val="24"/>
          <w:lang w:val="ro"/>
        </w:rPr>
        <w:t>ț</w:t>
      </w:r>
      <w:r>
        <w:rPr>
          <w:rFonts w:cs="Times New Roman"/>
          <w:szCs w:val="24"/>
          <w:lang w:val="ro"/>
        </w:rPr>
        <w:t>ilor, ca urmare, acest lucru poate compromite calitatea asisten</w:t>
      </w:r>
      <w:r w:rsidR="00153776">
        <w:rPr>
          <w:rFonts w:cs="Times New Roman"/>
          <w:szCs w:val="24"/>
          <w:lang w:val="ro"/>
        </w:rPr>
        <w:t>ț</w:t>
      </w:r>
      <w:r>
        <w:rPr>
          <w:rFonts w:cs="Times New Roman"/>
          <w:szCs w:val="24"/>
          <w:lang w:val="ro"/>
        </w:rPr>
        <w:t xml:space="preserve">ei juridice. </w:t>
      </w:r>
    </w:p>
    <w:p w14:paraId="0902A966" w14:textId="566F2CA2" w:rsidR="005A5426" w:rsidRPr="00DA269C" w:rsidRDefault="005A5426" w:rsidP="005A5426">
      <w:pPr>
        <w:pStyle w:val="c01pointaltn"/>
        <w:spacing w:before="0" w:beforeAutospacing="0" w:after="0" w:afterAutospacing="0" w:line="360" w:lineRule="auto"/>
        <w:ind w:firstLine="567"/>
        <w:jc w:val="both"/>
      </w:pPr>
      <w:r>
        <w:rPr>
          <w:lang w:val="ro"/>
        </w:rPr>
        <w:t xml:space="preserve">În </w:t>
      </w:r>
      <w:r w:rsidRPr="00B13397">
        <w:rPr>
          <w:i/>
          <w:lang w:val="ro"/>
        </w:rPr>
        <w:t>Sondajele pe bază de focus grupuri</w:t>
      </w:r>
      <w:r>
        <w:rPr>
          <w:lang w:val="ro"/>
        </w:rPr>
        <w:t xml:space="preserve"> pentru avoca</w:t>
      </w:r>
      <w:r w:rsidR="00153776">
        <w:rPr>
          <w:lang w:val="ro"/>
        </w:rPr>
        <w:t>ț</w:t>
      </w:r>
      <w:r>
        <w:rPr>
          <w:lang w:val="ro"/>
        </w:rPr>
        <w:t>ii publici realizate în Republica Moldova, problema motiva</w:t>
      </w:r>
      <w:r w:rsidR="00153776">
        <w:rPr>
          <w:lang w:val="ro"/>
        </w:rPr>
        <w:t>ț</w:t>
      </w:r>
      <w:r>
        <w:rPr>
          <w:lang w:val="ro"/>
        </w:rPr>
        <w:t>iei financiare s-a dovedit a fi importantă, dar nu decisivă atunci când se iau în considerare cele mai semnificative constrângeri privind eficien</w:t>
      </w:r>
      <w:r w:rsidR="00153776">
        <w:rPr>
          <w:lang w:val="ro"/>
        </w:rPr>
        <w:t>ț</w:t>
      </w:r>
      <w:r>
        <w:rPr>
          <w:lang w:val="ro"/>
        </w:rPr>
        <w:t>a sistemului de asisten</w:t>
      </w:r>
      <w:r w:rsidR="00153776">
        <w:rPr>
          <w:lang w:val="ro"/>
        </w:rPr>
        <w:t>ț</w:t>
      </w:r>
      <w:r w:rsidR="00B13397">
        <w:rPr>
          <w:lang w:val="ro"/>
        </w:rPr>
        <w:t>ă juridică garantată de stat.</w:t>
      </w:r>
      <w:r>
        <w:rPr>
          <w:lang w:val="ro"/>
        </w:rPr>
        <w:t xml:space="preserve"> Motiva</w:t>
      </w:r>
      <w:r w:rsidR="00153776">
        <w:rPr>
          <w:lang w:val="ro"/>
        </w:rPr>
        <w:t>ț</w:t>
      </w:r>
      <w:r>
        <w:rPr>
          <w:lang w:val="ro"/>
        </w:rPr>
        <w:t>ia financiară a fost indicată ca fiind „foarte importantă” de 30% dintre responden</w:t>
      </w:r>
      <w:r w:rsidR="00153776">
        <w:rPr>
          <w:lang w:val="ro"/>
        </w:rPr>
        <w:t>ț</w:t>
      </w:r>
      <w:r>
        <w:rPr>
          <w:lang w:val="ro"/>
        </w:rPr>
        <w:t xml:space="preserve">i </w:t>
      </w:r>
      <w:r w:rsidR="00001921">
        <w:rPr>
          <w:lang w:val="ro"/>
        </w:rPr>
        <w:t>ș</w:t>
      </w:r>
      <w:r>
        <w:rPr>
          <w:lang w:val="ro"/>
        </w:rPr>
        <w:t xml:space="preserve">i de 26% – ca fiind „importantă”. </w:t>
      </w:r>
    </w:p>
    <w:p w14:paraId="46295D4C" w14:textId="7D8F619B" w:rsidR="005A5426" w:rsidRPr="00DA269C" w:rsidRDefault="005A5426" w:rsidP="005A5426">
      <w:pPr>
        <w:pStyle w:val="c01pointaltn"/>
        <w:spacing w:before="0" w:beforeAutospacing="0" w:after="0" w:afterAutospacing="0" w:line="360" w:lineRule="auto"/>
        <w:ind w:firstLine="567"/>
        <w:jc w:val="both"/>
        <w:rPr>
          <w:i/>
        </w:rPr>
      </w:pPr>
      <w:r>
        <w:rPr>
          <w:lang w:val="ro"/>
        </w:rPr>
        <w:t>În timpul interviurilor, totu</w:t>
      </w:r>
      <w:r w:rsidR="00001921">
        <w:rPr>
          <w:lang w:val="ro"/>
        </w:rPr>
        <w:t>ș</w:t>
      </w:r>
      <w:r>
        <w:rPr>
          <w:lang w:val="ro"/>
        </w:rPr>
        <w:t>i, marea majoritate a exper</w:t>
      </w:r>
      <w:r w:rsidR="00153776">
        <w:rPr>
          <w:lang w:val="ro"/>
        </w:rPr>
        <w:t>ț</w:t>
      </w:r>
      <w:r w:rsidR="008F3F2E">
        <w:rPr>
          <w:lang w:val="ro"/>
        </w:rPr>
        <w:t>ilor s-a</w:t>
      </w:r>
      <w:r>
        <w:rPr>
          <w:lang w:val="ro"/>
        </w:rPr>
        <w:t xml:space="preserve"> concentrat pe factorul legat de salarizarea insuficientă a avoca</w:t>
      </w:r>
      <w:r w:rsidR="00153776">
        <w:rPr>
          <w:lang w:val="ro"/>
        </w:rPr>
        <w:t>ț</w:t>
      </w:r>
      <w:r>
        <w:rPr>
          <w:lang w:val="ro"/>
        </w:rPr>
        <w:t>ilor ce oferă asisten</w:t>
      </w:r>
      <w:r w:rsidR="00153776">
        <w:rPr>
          <w:lang w:val="ro"/>
        </w:rPr>
        <w:t>ț</w:t>
      </w:r>
      <w:r>
        <w:rPr>
          <w:lang w:val="ro"/>
        </w:rPr>
        <w:t>ă juridică garantată de stat (de exemplu, Expertul 3, judecător; Expertul 4, judecător; Expertul 15, avocat; Expertul 16, avocat; Expertul 21, avocat). Expertul 18 (avocat) a subliniat responsabilitatea statului vizavi de persoanele nedreptă</w:t>
      </w:r>
      <w:r w:rsidR="00153776">
        <w:rPr>
          <w:lang w:val="ro"/>
        </w:rPr>
        <w:t>ț</w:t>
      </w:r>
      <w:r>
        <w:rPr>
          <w:lang w:val="ro"/>
        </w:rPr>
        <w:t xml:space="preserve">ite </w:t>
      </w:r>
      <w:r w:rsidR="00001921">
        <w:rPr>
          <w:lang w:val="ro"/>
        </w:rPr>
        <w:t>ș</w:t>
      </w:r>
      <w:r>
        <w:rPr>
          <w:lang w:val="ro"/>
        </w:rPr>
        <w:t xml:space="preserve">i </w:t>
      </w:r>
      <w:r w:rsidR="008F3F2E">
        <w:rPr>
          <w:lang w:val="ro"/>
        </w:rPr>
        <w:t>avocaților</w:t>
      </w:r>
      <w:r>
        <w:rPr>
          <w:lang w:val="ro"/>
        </w:rPr>
        <w:t>, implica</w:t>
      </w:r>
      <w:r w:rsidR="00153776">
        <w:rPr>
          <w:lang w:val="ro"/>
        </w:rPr>
        <w:t>ț</w:t>
      </w:r>
      <w:r>
        <w:rPr>
          <w:lang w:val="ro"/>
        </w:rPr>
        <w:t>i în sistemul de asisten</w:t>
      </w:r>
      <w:r w:rsidR="00153776">
        <w:rPr>
          <w:lang w:val="ro"/>
        </w:rPr>
        <w:t>ț</w:t>
      </w:r>
      <w:r>
        <w:rPr>
          <w:lang w:val="ro"/>
        </w:rPr>
        <w:t xml:space="preserve">ă juridică garantată de stat </w:t>
      </w:r>
      <w:r w:rsidR="00001921">
        <w:rPr>
          <w:lang w:val="ro"/>
        </w:rPr>
        <w:t>ș</w:t>
      </w:r>
      <w:r>
        <w:rPr>
          <w:lang w:val="ro"/>
        </w:rPr>
        <w:t>i impactul pe termen lung asupra calită</w:t>
      </w:r>
      <w:r w:rsidR="00153776">
        <w:rPr>
          <w:lang w:val="ro"/>
        </w:rPr>
        <w:t>ț</w:t>
      </w:r>
      <w:r>
        <w:rPr>
          <w:lang w:val="ro"/>
        </w:rPr>
        <w:t>ii asisten</w:t>
      </w:r>
      <w:r w:rsidR="00153776">
        <w:rPr>
          <w:lang w:val="ro"/>
        </w:rPr>
        <w:t>ț</w:t>
      </w:r>
      <w:r>
        <w:rPr>
          <w:lang w:val="ro"/>
        </w:rPr>
        <w:t xml:space="preserve">ei juridice: „ [...] </w:t>
      </w:r>
      <w:r>
        <w:rPr>
          <w:i/>
          <w:iCs/>
          <w:lang w:val="ro"/>
        </w:rPr>
        <w:t>dacă ne referim la un avocat desemnat, acesta este ales de stat pentru a asigura dreptul la justi</w:t>
      </w:r>
      <w:r w:rsidR="00153776">
        <w:rPr>
          <w:i/>
          <w:iCs/>
          <w:lang w:val="ro"/>
        </w:rPr>
        <w:t>ț</w:t>
      </w:r>
      <w:r>
        <w:rPr>
          <w:i/>
          <w:iCs/>
          <w:lang w:val="ro"/>
        </w:rPr>
        <w:t xml:space="preserve">ie al beneficiarului </w:t>
      </w:r>
      <w:r w:rsidR="00001921">
        <w:rPr>
          <w:i/>
          <w:iCs/>
          <w:lang w:val="ro"/>
        </w:rPr>
        <w:t>ș</w:t>
      </w:r>
      <w:r>
        <w:rPr>
          <w:i/>
          <w:iCs/>
          <w:lang w:val="ro"/>
        </w:rPr>
        <w:t>i dreptul la apărare.</w:t>
      </w:r>
      <w:r>
        <w:rPr>
          <w:lang w:val="ro"/>
        </w:rPr>
        <w:t xml:space="preserve"> [...].</w:t>
      </w:r>
      <w:r>
        <w:rPr>
          <w:i/>
          <w:iCs/>
          <w:lang w:val="ro"/>
        </w:rPr>
        <w:t xml:space="preserve"> Dar nu întotdeauna sistemul oferă salarii echitabile. </w:t>
      </w:r>
      <w:r>
        <w:rPr>
          <w:lang w:val="ro"/>
        </w:rPr>
        <w:t>[...]</w:t>
      </w:r>
      <w:r>
        <w:rPr>
          <w:i/>
          <w:iCs/>
          <w:lang w:val="ro"/>
        </w:rPr>
        <w:t xml:space="preserve"> [sistemul] trebuie să-i ajute pe avoca</w:t>
      </w:r>
      <w:r w:rsidR="00153776">
        <w:rPr>
          <w:i/>
          <w:iCs/>
          <w:lang w:val="ro"/>
        </w:rPr>
        <w:t>ț</w:t>
      </w:r>
      <w:r>
        <w:rPr>
          <w:i/>
          <w:iCs/>
          <w:lang w:val="ro"/>
        </w:rPr>
        <w:t xml:space="preserve">i să organizeze corect procesul </w:t>
      </w:r>
      <w:r w:rsidR="00001921">
        <w:rPr>
          <w:i/>
          <w:iCs/>
          <w:lang w:val="ro"/>
        </w:rPr>
        <w:t>ș</w:t>
      </w:r>
      <w:r>
        <w:rPr>
          <w:i/>
          <w:iCs/>
          <w:lang w:val="ro"/>
        </w:rPr>
        <w:t>i să primească în mod echitabil compensa</w:t>
      </w:r>
      <w:r w:rsidR="00153776">
        <w:rPr>
          <w:i/>
          <w:iCs/>
          <w:lang w:val="ro"/>
        </w:rPr>
        <w:t>ț</w:t>
      </w:r>
      <w:r>
        <w:rPr>
          <w:i/>
          <w:iCs/>
          <w:lang w:val="ro"/>
        </w:rPr>
        <w:t>ii pentru munca lor. Avoca</w:t>
      </w:r>
      <w:r w:rsidR="00153776">
        <w:rPr>
          <w:i/>
          <w:iCs/>
          <w:lang w:val="ro"/>
        </w:rPr>
        <w:t>ț</w:t>
      </w:r>
      <w:r>
        <w:rPr>
          <w:i/>
          <w:iCs/>
          <w:lang w:val="ro"/>
        </w:rPr>
        <w:t xml:space="preserve">ii nu au alte venituri, iar dacă a fost inclus recent în sistem, atunci acesta este în general singurul său venit </w:t>
      </w:r>
      <w:r w:rsidR="00001921">
        <w:rPr>
          <w:i/>
          <w:iCs/>
          <w:lang w:val="ro"/>
        </w:rPr>
        <w:t>ș</w:t>
      </w:r>
      <w:r>
        <w:rPr>
          <w:i/>
          <w:iCs/>
          <w:lang w:val="ro"/>
        </w:rPr>
        <w:t xml:space="preserve">i, prin urmare, este foarte important ca acesta să fie </w:t>
      </w:r>
      <w:r>
        <w:rPr>
          <w:i/>
          <w:iCs/>
          <w:lang w:val="ro"/>
        </w:rPr>
        <w:lastRenderedPageBreak/>
        <w:t xml:space="preserve">plătit corect </w:t>
      </w:r>
      <w:r w:rsidR="00001921">
        <w:rPr>
          <w:i/>
          <w:iCs/>
          <w:lang w:val="ro"/>
        </w:rPr>
        <w:t>ș</w:t>
      </w:r>
      <w:r>
        <w:rPr>
          <w:i/>
          <w:iCs/>
          <w:lang w:val="ro"/>
        </w:rPr>
        <w:t xml:space="preserve">i atunci sistemul va avea dreptul moral </w:t>
      </w:r>
      <w:r w:rsidR="00001921">
        <w:rPr>
          <w:i/>
          <w:iCs/>
          <w:lang w:val="ro"/>
        </w:rPr>
        <w:t>ș</w:t>
      </w:r>
      <w:r>
        <w:rPr>
          <w:i/>
          <w:iCs/>
          <w:lang w:val="ro"/>
        </w:rPr>
        <w:t xml:space="preserve">i material de </w:t>
      </w:r>
      <w:r w:rsidR="008F3F2E">
        <w:rPr>
          <w:i/>
          <w:iCs/>
          <w:lang w:val="ro"/>
        </w:rPr>
        <w:t>a-i selecta pe cei mai buni.</w:t>
      </w:r>
      <w:r>
        <w:rPr>
          <w:i/>
          <w:iCs/>
          <w:lang w:val="ro"/>
        </w:rPr>
        <w:t>”</w:t>
      </w:r>
      <w:r>
        <w:rPr>
          <w:lang w:val="ro"/>
        </w:rPr>
        <w:t xml:space="preserve"> O abordare mai prudentă a fost prezentată de Expertul 12 (avocat): </w:t>
      </w:r>
      <w:r>
        <w:rPr>
          <w:i/>
          <w:iCs/>
          <w:lang w:val="ro"/>
        </w:rPr>
        <w:t>„Trebuie să men</w:t>
      </w:r>
      <w:r w:rsidR="00153776">
        <w:rPr>
          <w:i/>
          <w:iCs/>
          <w:lang w:val="ro"/>
        </w:rPr>
        <w:t>ț</w:t>
      </w:r>
      <w:r>
        <w:rPr>
          <w:i/>
          <w:iCs/>
          <w:lang w:val="ro"/>
        </w:rPr>
        <w:t>ionez că sistemul de asisten</w:t>
      </w:r>
      <w:r w:rsidR="00153776">
        <w:rPr>
          <w:i/>
          <w:iCs/>
          <w:lang w:val="ro"/>
        </w:rPr>
        <w:t>ț</w:t>
      </w:r>
      <w:r>
        <w:rPr>
          <w:i/>
          <w:iCs/>
          <w:lang w:val="ro"/>
        </w:rPr>
        <w:t xml:space="preserve">ă garantată de stat nu ar trebui să fie confortabil, ci să se schimbe constant </w:t>
      </w:r>
      <w:r w:rsidR="00001921">
        <w:rPr>
          <w:i/>
          <w:iCs/>
          <w:lang w:val="ro"/>
        </w:rPr>
        <w:t>ș</w:t>
      </w:r>
      <w:r>
        <w:rPr>
          <w:i/>
          <w:iCs/>
          <w:lang w:val="ro"/>
        </w:rPr>
        <w:t xml:space="preserve">i să fie în echilibru cu schimbările care au loc </w:t>
      </w:r>
      <w:r w:rsidR="00001921">
        <w:rPr>
          <w:i/>
          <w:iCs/>
          <w:lang w:val="ro"/>
        </w:rPr>
        <w:t>ș</w:t>
      </w:r>
      <w:r>
        <w:rPr>
          <w:i/>
          <w:iCs/>
          <w:lang w:val="ro"/>
        </w:rPr>
        <w:t>i să se adapteze. Pomparea</w:t>
      </w:r>
      <w:r w:rsidR="00E910E1">
        <w:rPr>
          <w:i/>
          <w:iCs/>
          <w:lang w:val="ro"/>
        </w:rPr>
        <w:t xml:space="preserve"> </w:t>
      </w:r>
      <w:r>
        <w:rPr>
          <w:i/>
          <w:iCs/>
          <w:lang w:val="ro"/>
        </w:rPr>
        <w:t>sumelor mari de bani în acest sistem, fără revizuirea indicatorilor calitativi, nu ar trebui să se întâmple. Consiliul nu corespunde rolului său de adept al reformelor în justi</w:t>
      </w:r>
      <w:r w:rsidR="00153776">
        <w:rPr>
          <w:i/>
          <w:iCs/>
          <w:lang w:val="ro"/>
        </w:rPr>
        <w:t>ț</w:t>
      </w:r>
      <w:r>
        <w:rPr>
          <w:i/>
          <w:iCs/>
          <w:lang w:val="ro"/>
        </w:rPr>
        <w:t>ie, iar acest lucru este înfrico</w:t>
      </w:r>
      <w:r w:rsidR="00001921">
        <w:rPr>
          <w:i/>
          <w:iCs/>
          <w:lang w:val="ro"/>
        </w:rPr>
        <w:t>ș</w:t>
      </w:r>
      <w:r>
        <w:rPr>
          <w:i/>
          <w:iCs/>
          <w:lang w:val="ro"/>
        </w:rPr>
        <w:t xml:space="preserve">ător. Formal, totul există acolo: atât calitatea de membru, cât </w:t>
      </w:r>
      <w:r w:rsidR="00001921">
        <w:rPr>
          <w:i/>
          <w:iCs/>
          <w:lang w:val="ro"/>
        </w:rPr>
        <w:t>ș</w:t>
      </w:r>
      <w:r>
        <w:rPr>
          <w:i/>
          <w:iCs/>
          <w:lang w:val="ro"/>
        </w:rPr>
        <w:t>i regulamente privind regulamentele, dar aici se poartă o discu</w:t>
      </w:r>
      <w:r w:rsidR="00153776">
        <w:rPr>
          <w:i/>
          <w:iCs/>
          <w:lang w:val="ro"/>
        </w:rPr>
        <w:t>ț</w:t>
      </w:r>
      <w:r>
        <w:rPr>
          <w:i/>
          <w:iCs/>
          <w:lang w:val="ro"/>
        </w:rPr>
        <w:t>ie de a reconsidera în baza celor întreprinse, că unele lucruri trebuie eliminate.”</w:t>
      </w:r>
    </w:p>
    <w:p w14:paraId="3BED0763" w14:textId="162C7553" w:rsidR="005A5426" w:rsidRPr="00DA269C" w:rsidRDefault="005A5426" w:rsidP="005A5426">
      <w:pPr>
        <w:pStyle w:val="c01pointaltn"/>
        <w:spacing w:before="0" w:beforeAutospacing="0" w:after="0" w:afterAutospacing="0" w:line="360" w:lineRule="auto"/>
        <w:ind w:firstLine="567"/>
        <w:jc w:val="both"/>
      </w:pPr>
      <w:r>
        <w:rPr>
          <w:lang w:val="ro"/>
        </w:rPr>
        <w:t>Trebuie să recunoa</w:t>
      </w:r>
      <w:r w:rsidR="00001921">
        <w:rPr>
          <w:lang w:val="ro"/>
        </w:rPr>
        <w:t>ș</w:t>
      </w:r>
      <w:r>
        <w:rPr>
          <w:lang w:val="ro"/>
        </w:rPr>
        <w:t>tem că remunerarea echitabilă este o precondi</w:t>
      </w:r>
      <w:r w:rsidR="00153776">
        <w:rPr>
          <w:lang w:val="ro"/>
        </w:rPr>
        <w:t>ț</w:t>
      </w:r>
      <w:r>
        <w:rPr>
          <w:lang w:val="ro"/>
        </w:rPr>
        <w:t>ie fundamentală pentru activitatea prestatorilor de asisten</w:t>
      </w:r>
      <w:r w:rsidR="00153776">
        <w:rPr>
          <w:lang w:val="ro"/>
        </w:rPr>
        <w:t>ț</w:t>
      </w:r>
      <w:r>
        <w:rPr>
          <w:lang w:val="ro"/>
        </w:rPr>
        <w:t>ă juridică, iar preocupările exprimate mai sus pot reprezenta o barieră serioasă pentru buna func</w:t>
      </w:r>
      <w:r w:rsidR="00153776">
        <w:rPr>
          <w:lang w:val="ro"/>
        </w:rPr>
        <w:t>ț</w:t>
      </w:r>
      <w:r>
        <w:rPr>
          <w:lang w:val="ro"/>
        </w:rPr>
        <w:t>ionare a sistemului de asisten</w:t>
      </w:r>
      <w:r w:rsidR="00153776">
        <w:rPr>
          <w:lang w:val="ro"/>
        </w:rPr>
        <w:t>ț</w:t>
      </w:r>
      <w:r>
        <w:rPr>
          <w:lang w:val="ro"/>
        </w:rPr>
        <w:t>ă juridică garantată de stat. Mul</w:t>
      </w:r>
      <w:r w:rsidR="00153776">
        <w:rPr>
          <w:lang w:val="ro"/>
        </w:rPr>
        <w:t>ț</w:t>
      </w:r>
      <w:r>
        <w:rPr>
          <w:lang w:val="ro"/>
        </w:rPr>
        <w:t>i avoca</w:t>
      </w:r>
      <w:r w:rsidR="00153776">
        <w:rPr>
          <w:lang w:val="ro"/>
        </w:rPr>
        <w:t>ț</w:t>
      </w:r>
      <w:r>
        <w:rPr>
          <w:lang w:val="ro"/>
        </w:rPr>
        <w:t>i depun eforturi să asigure servicii de asisten</w:t>
      </w:r>
      <w:r w:rsidR="00153776">
        <w:rPr>
          <w:lang w:val="ro"/>
        </w:rPr>
        <w:t>ț</w:t>
      </w:r>
      <w:r>
        <w:rPr>
          <w:lang w:val="ro"/>
        </w:rPr>
        <w:t>ă juridică calitative nu datorită veniturilor pe care le primesc, ci pentru că o reprezentare deplorabilă ar dăuna reputa</w:t>
      </w:r>
      <w:r w:rsidR="00153776">
        <w:rPr>
          <w:lang w:val="ro"/>
        </w:rPr>
        <w:t>ț</w:t>
      </w:r>
      <w:r>
        <w:rPr>
          <w:lang w:val="ro"/>
        </w:rPr>
        <w:t>iei avocatului. Cu toate acestea, remunerarea insuficientă înseamnă că un număr mare de avoca</w:t>
      </w:r>
      <w:r w:rsidR="00153776">
        <w:rPr>
          <w:lang w:val="ro"/>
        </w:rPr>
        <w:t>ț</w:t>
      </w:r>
      <w:r>
        <w:rPr>
          <w:lang w:val="ro"/>
        </w:rPr>
        <w:t>i cu calificare înaltă refuză să ofere asisten</w:t>
      </w:r>
      <w:r w:rsidR="00153776">
        <w:rPr>
          <w:lang w:val="ro"/>
        </w:rPr>
        <w:t>ț</w:t>
      </w:r>
      <w:r>
        <w:rPr>
          <w:lang w:val="ro"/>
        </w:rPr>
        <w:t xml:space="preserve">ă juridică </w:t>
      </w:r>
      <w:r w:rsidR="00001921">
        <w:rPr>
          <w:lang w:val="ro"/>
        </w:rPr>
        <w:t>ș</w:t>
      </w:r>
      <w:r>
        <w:rPr>
          <w:lang w:val="ro"/>
        </w:rPr>
        <w:t>i cel pu</w:t>
      </w:r>
      <w:r w:rsidR="00153776">
        <w:rPr>
          <w:lang w:val="ro"/>
        </w:rPr>
        <w:t>ț</w:t>
      </w:r>
      <w:r>
        <w:rPr>
          <w:lang w:val="ro"/>
        </w:rPr>
        <w:t>in o parte dintre avoca</w:t>
      </w:r>
      <w:r w:rsidR="00153776">
        <w:rPr>
          <w:lang w:val="ro"/>
        </w:rPr>
        <w:t>ț</w:t>
      </w:r>
      <w:r>
        <w:rPr>
          <w:lang w:val="ro"/>
        </w:rPr>
        <w:t>i vor dedica într-adevăr mai pu</w:t>
      </w:r>
      <w:r w:rsidR="00153776">
        <w:rPr>
          <w:lang w:val="ro"/>
        </w:rPr>
        <w:t>ț</w:t>
      </w:r>
      <w:r>
        <w:rPr>
          <w:lang w:val="ro"/>
        </w:rPr>
        <w:t xml:space="preserve">in timp cazurilor prost plătite. În Republica Moldova, </w:t>
      </w:r>
      <w:r w:rsidR="00001921">
        <w:rPr>
          <w:lang w:val="ro"/>
        </w:rPr>
        <w:t>în pofida diferitor</w:t>
      </w:r>
      <w:r>
        <w:rPr>
          <w:lang w:val="ro"/>
        </w:rPr>
        <w:t xml:space="preserve"> opinii, remunerarea avoca</w:t>
      </w:r>
      <w:r w:rsidR="00153776">
        <w:rPr>
          <w:lang w:val="ro"/>
        </w:rPr>
        <w:t>ț</w:t>
      </w:r>
      <w:r>
        <w:rPr>
          <w:lang w:val="ro"/>
        </w:rPr>
        <w:t>ilor ce oferă asisten</w:t>
      </w:r>
      <w:r w:rsidR="00153776">
        <w:rPr>
          <w:lang w:val="ro"/>
        </w:rPr>
        <w:t>ț</w:t>
      </w:r>
      <w:r>
        <w:rPr>
          <w:lang w:val="ro"/>
        </w:rPr>
        <w:t>ă juridică pare a fi un motiv de îngrijorare. După cum a fost men</w:t>
      </w:r>
      <w:r w:rsidR="00153776">
        <w:rPr>
          <w:lang w:val="ro"/>
        </w:rPr>
        <w:t>ț</w:t>
      </w:r>
      <w:r>
        <w:rPr>
          <w:lang w:val="ro"/>
        </w:rPr>
        <w:t xml:space="preserve">ionat de un respondent la </w:t>
      </w:r>
      <w:r w:rsidRPr="008F3F2E">
        <w:rPr>
          <w:i/>
          <w:lang w:val="ro"/>
        </w:rPr>
        <w:t>Sondajele pe bază de focus grupuri</w:t>
      </w:r>
      <w:r>
        <w:rPr>
          <w:i/>
          <w:iCs/>
          <w:lang w:val="ro"/>
        </w:rPr>
        <w:t xml:space="preserve"> pentru avoca</w:t>
      </w:r>
      <w:r w:rsidR="00153776">
        <w:rPr>
          <w:i/>
          <w:iCs/>
          <w:lang w:val="ro"/>
        </w:rPr>
        <w:t>ț</w:t>
      </w:r>
      <w:r>
        <w:rPr>
          <w:i/>
          <w:iCs/>
          <w:lang w:val="ro"/>
        </w:rPr>
        <w:t>ii publici</w:t>
      </w:r>
      <w:r>
        <w:rPr>
          <w:lang w:val="ro"/>
        </w:rPr>
        <w:t xml:space="preserve">, </w:t>
      </w:r>
      <w:r>
        <w:rPr>
          <w:i/>
          <w:iCs/>
          <w:lang w:val="ro"/>
        </w:rPr>
        <w:t>„Avoca</w:t>
      </w:r>
      <w:r w:rsidR="00153776">
        <w:rPr>
          <w:i/>
          <w:iCs/>
          <w:lang w:val="ro"/>
        </w:rPr>
        <w:t>ț</w:t>
      </w:r>
      <w:r>
        <w:rPr>
          <w:i/>
          <w:iCs/>
          <w:lang w:val="ro"/>
        </w:rPr>
        <w:t>ii care acordă asisten</w:t>
      </w:r>
      <w:r w:rsidR="00153776">
        <w:rPr>
          <w:i/>
          <w:iCs/>
          <w:lang w:val="ro"/>
        </w:rPr>
        <w:t>ț</w:t>
      </w:r>
      <w:r>
        <w:rPr>
          <w:i/>
          <w:iCs/>
          <w:lang w:val="ro"/>
        </w:rPr>
        <w:t>ă juridică garantată de stat sunt prost remunera</w:t>
      </w:r>
      <w:r w:rsidR="00153776">
        <w:rPr>
          <w:i/>
          <w:iCs/>
          <w:lang w:val="ro"/>
        </w:rPr>
        <w:t>ț</w:t>
      </w:r>
      <w:r>
        <w:rPr>
          <w:i/>
          <w:iCs/>
          <w:lang w:val="ro"/>
        </w:rPr>
        <w:t>i, respectiv calitatea serviciilor poate fi joasă. Nu există predictibilitate privind munca pe care o îndepline</w:t>
      </w:r>
      <w:r w:rsidR="00001921">
        <w:rPr>
          <w:i/>
          <w:iCs/>
          <w:lang w:val="ro"/>
        </w:rPr>
        <w:t>ș</w:t>
      </w:r>
      <w:r>
        <w:rPr>
          <w:i/>
          <w:iCs/>
          <w:lang w:val="ro"/>
        </w:rPr>
        <w:t xml:space="preserve">ti </w:t>
      </w:r>
      <w:r w:rsidR="00001921">
        <w:rPr>
          <w:i/>
          <w:iCs/>
          <w:lang w:val="ro"/>
        </w:rPr>
        <w:t>ș</w:t>
      </w:r>
      <w:r>
        <w:rPr>
          <w:i/>
          <w:iCs/>
          <w:lang w:val="ro"/>
        </w:rPr>
        <w:t>i remunerarea pe care o ve</w:t>
      </w:r>
      <w:r w:rsidR="00153776">
        <w:rPr>
          <w:i/>
          <w:iCs/>
          <w:lang w:val="ro"/>
        </w:rPr>
        <w:t>ț</w:t>
      </w:r>
      <w:r>
        <w:rPr>
          <w:i/>
          <w:iCs/>
          <w:lang w:val="ro"/>
        </w:rPr>
        <w:t>i ob</w:t>
      </w:r>
      <w:r w:rsidR="00153776">
        <w:rPr>
          <w:i/>
          <w:iCs/>
          <w:lang w:val="ro"/>
        </w:rPr>
        <w:t>ț</w:t>
      </w:r>
      <w:r w:rsidR="008F3F2E">
        <w:rPr>
          <w:i/>
          <w:iCs/>
          <w:lang w:val="ro"/>
        </w:rPr>
        <w:t xml:space="preserve">ine, din acest motiv coordonatorii oficiului pentru asistență juridică garantată de stat </w:t>
      </w:r>
      <w:r>
        <w:rPr>
          <w:i/>
          <w:iCs/>
          <w:lang w:val="ro"/>
        </w:rPr>
        <w:t>pot anula anumite ac</w:t>
      </w:r>
      <w:r w:rsidR="00153776">
        <w:rPr>
          <w:i/>
          <w:iCs/>
          <w:lang w:val="ro"/>
        </w:rPr>
        <w:t>ț</w:t>
      </w:r>
      <w:r>
        <w:rPr>
          <w:i/>
          <w:iCs/>
          <w:lang w:val="ro"/>
        </w:rPr>
        <w:t xml:space="preserve">iuni </w:t>
      </w:r>
      <w:r w:rsidR="00001921">
        <w:rPr>
          <w:i/>
          <w:iCs/>
          <w:lang w:val="ro"/>
        </w:rPr>
        <w:t>ș</w:t>
      </w:r>
      <w:r>
        <w:rPr>
          <w:i/>
          <w:iCs/>
          <w:lang w:val="ro"/>
        </w:rPr>
        <w:t>i nu le achită. Volumul de muncă poate fi excesiv de mare în compara</w:t>
      </w:r>
      <w:r w:rsidR="00153776">
        <w:rPr>
          <w:i/>
          <w:iCs/>
          <w:lang w:val="ro"/>
        </w:rPr>
        <w:t>ț</w:t>
      </w:r>
      <w:r>
        <w:rPr>
          <w:i/>
          <w:iCs/>
          <w:lang w:val="ro"/>
        </w:rPr>
        <w:t>ie cu plata (de exemplu: examinarea unui dosar de 20 de volume – remunerare de 150 lei)”</w:t>
      </w:r>
      <w:r>
        <w:rPr>
          <w:lang w:val="ro"/>
        </w:rPr>
        <w:t>.</w:t>
      </w:r>
      <w:r>
        <w:rPr>
          <w:rStyle w:val="ac"/>
          <w:lang w:val="ro"/>
        </w:rPr>
        <w:t xml:space="preserve"> </w:t>
      </w:r>
    </w:p>
    <w:p w14:paraId="0F4129CC" w14:textId="39765684" w:rsidR="005A5426" w:rsidRPr="00DA269C" w:rsidRDefault="005A5426" w:rsidP="005A5426">
      <w:pPr>
        <w:spacing w:after="0" w:line="360" w:lineRule="auto"/>
        <w:ind w:firstLine="567"/>
        <w:jc w:val="both"/>
        <w:rPr>
          <w:rFonts w:cs="Times New Roman"/>
          <w:szCs w:val="24"/>
        </w:rPr>
      </w:pPr>
      <w:r>
        <w:rPr>
          <w:rFonts w:cs="Times New Roman"/>
          <w:szCs w:val="24"/>
          <w:lang w:val="ro"/>
        </w:rPr>
        <w:t>Informa</w:t>
      </w:r>
      <w:r w:rsidR="00153776">
        <w:rPr>
          <w:rFonts w:cs="Times New Roman"/>
          <w:szCs w:val="24"/>
          <w:lang w:val="ro"/>
        </w:rPr>
        <w:t>ț</w:t>
      </w:r>
      <w:r>
        <w:rPr>
          <w:rFonts w:cs="Times New Roman"/>
          <w:szCs w:val="24"/>
          <w:lang w:val="ro"/>
        </w:rPr>
        <w:t>iile prezentate mai sus indică că eficien</w:t>
      </w:r>
      <w:r w:rsidR="00153776">
        <w:rPr>
          <w:rFonts w:cs="Times New Roman"/>
          <w:szCs w:val="24"/>
          <w:lang w:val="ro"/>
        </w:rPr>
        <w:t>ț</w:t>
      </w:r>
      <w:r>
        <w:rPr>
          <w:rFonts w:cs="Times New Roman"/>
          <w:szCs w:val="24"/>
          <w:lang w:val="ro"/>
        </w:rPr>
        <w:t>a sistemului de asisten</w:t>
      </w:r>
      <w:r w:rsidR="00153776">
        <w:rPr>
          <w:rFonts w:cs="Times New Roman"/>
          <w:szCs w:val="24"/>
          <w:lang w:val="ro"/>
        </w:rPr>
        <w:t>ț</w:t>
      </w:r>
      <w:r>
        <w:rPr>
          <w:rFonts w:cs="Times New Roman"/>
          <w:szCs w:val="24"/>
          <w:lang w:val="ro"/>
        </w:rPr>
        <w:t xml:space="preserve">ă juridică ar putea beneficia din partea unei abordări individuale </w:t>
      </w:r>
      <w:r w:rsidR="00001921">
        <w:rPr>
          <w:rFonts w:cs="Times New Roman"/>
          <w:szCs w:val="24"/>
          <w:lang w:val="ro"/>
        </w:rPr>
        <w:t>ș</w:t>
      </w:r>
      <w:r>
        <w:rPr>
          <w:rFonts w:cs="Times New Roman"/>
          <w:szCs w:val="24"/>
          <w:lang w:val="ro"/>
        </w:rPr>
        <w:t>i de o mai mare con</w:t>
      </w:r>
      <w:r w:rsidR="00001921">
        <w:rPr>
          <w:rFonts w:cs="Times New Roman"/>
          <w:szCs w:val="24"/>
          <w:lang w:val="ro"/>
        </w:rPr>
        <w:t>ș</w:t>
      </w:r>
      <w:r>
        <w:rPr>
          <w:rFonts w:cs="Times New Roman"/>
          <w:szCs w:val="24"/>
          <w:lang w:val="ro"/>
        </w:rPr>
        <w:t>tientizare a complexită</w:t>
      </w:r>
      <w:r w:rsidR="00153776">
        <w:rPr>
          <w:rFonts w:cs="Times New Roman"/>
          <w:szCs w:val="24"/>
          <w:lang w:val="ro"/>
        </w:rPr>
        <w:t>ț</w:t>
      </w:r>
      <w:r>
        <w:rPr>
          <w:rFonts w:cs="Times New Roman"/>
          <w:szCs w:val="24"/>
          <w:lang w:val="ro"/>
        </w:rPr>
        <w:t>ii cauzei la atribuirea cauzelor avoca</w:t>
      </w:r>
      <w:r w:rsidR="00153776">
        <w:rPr>
          <w:rFonts w:cs="Times New Roman"/>
          <w:szCs w:val="24"/>
          <w:lang w:val="ro"/>
        </w:rPr>
        <w:t>ț</w:t>
      </w:r>
      <w:r>
        <w:rPr>
          <w:rFonts w:cs="Times New Roman"/>
          <w:szCs w:val="24"/>
          <w:lang w:val="ro"/>
        </w:rPr>
        <w:t xml:space="preserve">ilor </w:t>
      </w:r>
      <w:r w:rsidR="00001921">
        <w:rPr>
          <w:rFonts w:cs="Times New Roman"/>
          <w:szCs w:val="24"/>
          <w:lang w:val="ro"/>
        </w:rPr>
        <w:t>ș</w:t>
      </w:r>
      <w:r>
        <w:rPr>
          <w:rFonts w:cs="Times New Roman"/>
          <w:szCs w:val="24"/>
          <w:lang w:val="ro"/>
        </w:rPr>
        <w:t>i atunci când se stabile</w:t>
      </w:r>
      <w:r w:rsidR="00001921">
        <w:rPr>
          <w:rFonts w:cs="Times New Roman"/>
          <w:szCs w:val="24"/>
          <w:lang w:val="ro"/>
        </w:rPr>
        <w:t>ș</w:t>
      </w:r>
      <w:r>
        <w:rPr>
          <w:rFonts w:cs="Times New Roman"/>
          <w:szCs w:val="24"/>
          <w:lang w:val="ro"/>
        </w:rPr>
        <w:t>te remunerarea adecvată pentru avoca</w:t>
      </w:r>
      <w:r w:rsidR="00153776">
        <w:rPr>
          <w:rFonts w:cs="Times New Roman"/>
          <w:szCs w:val="24"/>
          <w:lang w:val="ro"/>
        </w:rPr>
        <w:t>ț</w:t>
      </w:r>
      <w:r>
        <w:rPr>
          <w:rFonts w:cs="Times New Roman"/>
          <w:szCs w:val="24"/>
          <w:lang w:val="ro"/>
        </w:rPr>
        <w:t>ii ce oferă asisten</w:t>
      </w:r>
      <w:r w:rsidR="00153776">
        <w:rPr>
          <w:rFonts w:cs="Times New Roman"/>
          <w:szCs w:val="24"/>
          <w:lang w:val="ro"/>
        </w:rPr>
        <w:t>ț</w:t>
      </w:r>
      <w:r>
        <w:rPr>
          <w:rFonts w:cs="Times New Roman"/>
          <w:szCs w:val="24"/>
          <w:lang w:val="ro"/>
        </w:rPr>
        <w:t>ă juridică. Cât prive</w:t>
      </w:r>
      <w:r w:rsidR="00001921">
        <w:rPr>
          <w:rFonts w:cs="Times New Roman"/>
          <w:szCs w:val="24"/>
          <w:lang w:val="ro"/>
        </w:rPr>
        <w:t>ș</w:t>
      </w:r>
      <w:r>
        <w:rPr>
          <w:rFonts w:cs="Times New Roman"/>
          <w:szCs w:val="24"/>
          <w:lang w:val="ro"/>
        </w:rPr>
        <w:t>te Republica Moldova, aici există un sistem standard de remunerare a avoca</w:t>
      </w:r>
      <w:r w:rsidR="00153776">
        <w:rPr>
          <w:rFonts w:cs="Times New Roman"/>
          <w:szCs w:val="24"/>
          <w:lang w:val="ro"/>
        </w:rPr>
        <w:t>ț</w:t>
      </w:r>
      <w:r>
        <w:rPr>
          <w:rFonts w:cs="Times New Roman"/>
          <w:szCs w:val="24"/>
          <w:lang w:val="ro"/>
        </w:rPr>
        <w:t>ilor publici (stabilit în „</w:t>
      </w:r>
      <w:r w:rsidRPr="008F3F2E">
        <w:rPr>
          <w:rFonts w:cs="Times New Roman"/>
          <w:i/>
          <w:szCs w:val="24"/>
          <w:lang w:val="ro"/>
        </w:rPr>
        <w:t xml:space="preserve">Hotărârea de aprobare a Regulamentului cu privire la mărimea </w:t>
      </w:r>
      <w:r w:rsidR="00001921" w:rsidRPr="008F3F2E">
        <w:rPr>
          <w:rFonts w:cs="Times New Roman"/>
          <w:i/>
          <w:szCs w:val="24"/>
          <w:lang w:val="ro"/>
        </w:rPr>
        <w:t>ș</w:t>
      </w:r>
      <w:r w:rsidRPr="008F3F2E">
        <w:rPr>
          <w:rFonts w:cs="Times New Roman"/>
          <w:i/>
          <w:szCs w:val="24"/>
          <w:lang w:val="ro"/>
        </w:rPr>
        <w:t>i modul de remunerare a avoca</w:t>
      </w:r>
      <w:r w:rsidR="00153776" w:rsidRPr="008F3F2E">
        <w:rPr>
          <w:rFonts w:cs="Times New Roman"/>
          <w:i/>
          <w:szCs w:val="24"/>
          <w:lang w:val="ro"/>
        </w:rPr>
        <w:t>ț</w:t>
      </w:r>
      <w:r w:rsidRPr="008F3F2E">
        <w:rPr>
          <w:rFonts w:cs="Times New Roman"/>
          <w:i/>
          <w:szCs w:val="24"/>
          <w:lang w:val="ro"/>
        </w:rPr>
        <w:t>ilor pentru acordarea asisten</w:t>
      </w:r>
      <w:r w:rsidR="00153776" w:rsidRPr="008F3F2E">
        <w:rPr>
          <w:rFonts w:cs="Times New Roman"/>
          <w:i/>
          <w:szCs w:val="24"/>
          <w:lang w:val="ro"/>
        </w:rPr>
        <w:t>ț</w:t>
      </w:r>
      <w:r w:rsidRPr="008F3F2E">
        <w:rPr>
          <w:rFonts w:cs="Times New Roman"/>
          <w:i/>
          <w:szCs w:val="24"/>
          <w:lang w:val="ro"/>
        </w:rPr>
        <w:t>ei juridice calificate garantate de stat</w:t>
      </w:r>
      <w:r w:rsidR="008F3F2E">
        <w:rPr>
          <w:rFonts w:cs="Times New Roman"/>
          <w:szCs w:val="24"/>
          <w:lang w:val="ro"/>
        </w:rPr>
        <w:t xml:space="preserve">”, </w:t>
      </w:r>
      <w:r w:rsidR="008F3F2E" w:rsidRPr="008F3F2E">
        <w:rPr>
          <w:rFonts w:cs="Times New Roman"/>
          <w:i/>
          <w:szCs w:val="24"/>
          <w:lang w:val="ro"/>
        </w:rPr>
        <w:t>nr</w:t>
      </w:r>
      <w:r w:rsidRPr="008F3F2E">
        <w:rPr>
          <w:rFonts w:cs="Times New Roman"/>
          <w:i/>
          <w:szCs w:val="24"/>
          <w:lang w:val="ro"/>
        </w:rPr>
        <w:t>. 22 din 19 decembrie 2008</w:t>
      </w:r>
      <w:r>
        <w:rPr>
          <w:rFonts w:cs="Times New Roman"/>
          <w:szCs w:val="24"/>
          <w:lang w:val="ro"/>
        </w:rPr>
        <w:t>, adoptată de Consiliul Na</w:t>
      </w:r>
      <w:r w:rsidR="00153776">
        <w:rPr>
          <w:rFonts w:cs="Times New Roman"/>
          <w:szCs w:val="24"/>
          <w:lang w:val="ro"/>
        </w:rPr>
        <w:t>ț</w:t>
      </w:r>
      <w:r>
        <w:rPr>
          <w:rFonts w:cs="Times New Roman"/>
          <w:szCs w:val="24"/>
          <w:lang w:val="ro"/>
        </w:rPr>
        <w:t>ional pentru Asisten</w:t>
      </w:r>
      <w:r w:rsidR="00153776">
        <w:rPr>
          <w:rFonts w:cs="Times New Roman"/>
          <w:szCs w:val="24"/>
          <w:lang w:val="ro"/>
        </w:rPr>
        <w:t>ț</w:t>
      </w:r>
      <w:r>
        <w:rPr>
          <w:rFonts w:cs="Times New Roman"/>
          <w:szCs w:val="24"/>
          <w:lang w:val="ro"/>
        </w:rPr>
        <w:t xml:space="preserve">ă Juridică </w:t>
      </w:r>
      <w:r w:rsidR="008F3F2E">
        <w:rPr>
          <w:rFonts w:cs="Times New Roman"/>
          <w:szCs w:val="24"/>
          <w:lang w:val="ro"/>
        </w:rPr>
        <w:t xml:space="preserve">Garantată </w:t>
      </w:r>
      <w:r>
        <w:rPr>
          <w:rFonts w:cs="Times New Roman"/>
          <w:szCs w:val="24"/>
          <w:lang w:val="ro"/>
        </w:rPr>
        <w:t>de Stat), aceasta ar putea fi revizuită suplimentar</w:t>
      </w:r>
      <w:r w:rsidR="008F3F2E">
        <w:rPr>
          <w:rFonts w:cs="Times New Roman"/>
          <w:szCs w:val="24"/>
          <w:lang w:val="ro"/>
        </w:rPr>
        <w:t>,</w:t>
      </w:r>
      <w:r>
        <w:rPr>
          <w:rFonts w:cs="Times New Roman"/>
          <w:szCs w:val="24"/>
          <w:lang w:val="ro"/>
        </w:rPr>
        <w:t xml:space="preserve"> pentru a se asigura că complexitatea cazului este luată în considerare în mod corespunzător </w:t>
      </w:r>
      <w:r w:rsidR="00001921">
        <w:rPr>
          <w:rFonts w:cs="Times New Roman"/>
          <w:szCs w:val="24"/>
          <w:lang w:val="ro"/>
        </w:rPr>
        <w:t>ș</w:t>
      </w:r>
      <w:r>
        <w:rPr>
          <w:rFonts w:cs="Times New Roman"/>
          <w:szCs w:val="24"/>
          <w:lang w:val="ro"/>
        </w:rPr>
        <w:t>i avoca</w:t>
      </w:r>
      <w:r w:rsidR="00153776">
        <w:rPr>
          <w:rFonts w:cs="Times New Roman"/>
          <w:szCs w:val="24"/>
          <w:lang w:val="ro"/>
        </w:rPr>
        <w:t>ț</w:t>
      </w:r>
      <w:r>
        <w:rPr>
          <w:rFonts w:cs="Times New Roman"/>
          <w:szCs w:val="24"/>
          <w:lang w:val="ro"/>
        </w:rPr>
        <w:t>ii primesc o remunerare adecvată pentru serviciile lor.</w:t>
      </w:r>
    </w:p>
    <w:p w14:paraId="51ED3FDD" w14:textId="77777777" w:rsidR="005A5426" w:rsidRPr="00DA269C" w:rsidRDefault="005A5426" w:rsidP="005A5426">
      <w:pPr>
        <w:spacing w:after="0" w:line="360" w:lineRule="auto"/>
        <w:jc w:val="both"/>
        <w:rPr>
          <w:rFonts w:cs="Times New Roman"/>
          <w:szCs w:val="24"/>
        </w:rPr>
      </w:pPr>
    </w:p>
    <w:p w14:paraId="15B7E970" w14:textId="27AC3ADE" w:rsidR="005A5426" w:rsidRPr="00DA269C" w:rsidRDefault="00B72379" w:rsidP="005A5426">
      <w:pPr>
        <w:pStyle w:val="4"/>
        <w:rPr>
          <w:rFonts w:cs="Times New Roman"/>
        </w:rPr>
      </w:pPr>
      <w:bookmarkStart w:id="112" w:name="_Toc145854605"/>
      <w:bookmarkStart w:id="113" w:name="_Toc149634641"/>
      <w:r>
        <w:rPr>
          <w:rFonts w:cs="Times New Roman"/>
          <w:iCs w:val="0"/>
          <w:lang w:val="ro"/>
        </w:rPr>
        <w:t>3.2.3.4. Specializarea avoca</w:t>
      </w:r>
      <w:r w:rsidR="00153776">
        <w:rPr>
          <w:rFonts w:cs="Times New Roman"/>
          <w:iCs w:val="0"/>
          <w:lang w:val="ro"/>
        </w:rPr>
        <w:t>ț</w:t>
      </w:r>
      <w:r>
        <w:rPr>
          <w:rFonts w:cs="Times New Roman"/>
          <w:iCs w:val="0"/>
          <w:lang w:val="ro"/>
        </w:rPr>
        <w:t>ilor ce oferă asisten</w:t>
      </w:r>
      <w:r w:rsidR="00153776">
        <w:rPr>
          <w:rFonts w:cs="Times New Roman"/>
          <w:iCs w:val="0"/>
          <w:lang w:val="ro"/>
        </w:rPr>
        <w:t>ț</w:t>
      </w:r>
      <w:r>
        <w:rPr>
          <w:rFonts w:cs="Times New Roman"/>
          <w:iCs w:val="0"/>
          <w:lang w:val="ro"/>
        </w:rPr>
        <w:t>ă juridică</w:t>
      </w:r>
      <w:bookmarkEnd w:id="112"/>
      <w:r w:rsidR="008F3F2E">
        <w:rPr>
          <w:rFonts w:cs="Times New Roman"/>
          <w:iCs w:val="0"/>
          <w:lang w:val="ro"/>
        </w:rPr>
        <w:t xml:space="preserve"> garantată de stat</w:t>
      </w:r>
      <w:bookmarkEnd w:id="113"/>
    </w:p>
    <w:p w14:paraId="035F3A1F" w14:textId="4D320769" w:rsidR="005A5426" w:rsidRPr="00DA269C" w:rsidRDefault="005A5426" w:rsidP="005A5426">
      <w:pPr>
        <w:pStyle w:val="c01pointaltn"/>
        <w:spacing w:before="0" w:beforeAutospacing="0" w:after="0" w:afterAutospacing="0" w:line="360" w:lineRule="auto"/>
        <w:ind w:firstLine="567"/>
        <w:jc w:val="both"/>
      </w:pPr>
      <w:r>
        <w:rPr>
          <w:lang w:val="ro"/>
        </w:rPr>
        <w:t xml:space="preserve">În unele </w:t>
      </w:r>
      <w:r w:rsidR="00153776">
        <w:rPr>
          <w:lang w:val="ro"/>
        </w:rPr>
        <w:t>ț</w:t>
      </w:r>
      <w:r>
        <w:rPr>
          <w:lang w:val="ro"/>
        </w:rPr>
        <w:t>ări din Europa, actele juridice na</w:t>
      </w:r>
      <w:r w:rsidR="00153776">
        <w:rPr>
          <w:lang w:val="ro"/>
        </w:rPr>
        <w:t>ț</w:t>
      </w:r>
      <w:r>
        <w:rPr>
          <w:lang w:val="ro"/>
        </w:rPr>
        <w:t xml:space="preserve">ionale în vigoare solicită specializarea </w:t>
      </w:r>
      <w:r w:rsidR="008F3F2E">
        <w:rPr>
          <w:lang w:val="ro"/>
        </w:rPr>
        <w:t xml:space="preserve">avocaților </w:t>
      </w:r>
      <w:r>
        <w:rPr>
          <w:lang w:val="ro"/>
        </w:rPr>
        <w:t>care gestionează anumite cazuri (ca</w:t>
      </w:r>
      <w:r w:rsidR="008F3F2E">
        <w:rPr>
          <w:lang w:val="ro"/>
        </w:rPr>
        <w:t xml:space="preserve">uze </w:t>
      </w:r>
      <w:r>
        <w:rPr>
          <w:lang w:val="ro"/>
        </w:rPr>
        <w:t>penale/civile/administrative) sau lucrează cu anumite grupuri vulnerabile (de exemplu, copiii în conflict cu legea). În Republica Moldova nu există o astfel de cerin</w:t>
      </w:r>
      <w:r w:rsidR="00153776">
        <w:rPr>
          <w:lang w:val="ro"/>
        </w:rPr>
        <w:t>ț</w:t>
      </w:r>
      <w:r>
        <w:rPr>
          <w:lang w:val="ro"/>
        </w:rPr>
        <w:t>ă de specializare pentru avoca</w:t>
      </w:r>
      <w:r w:rsidR="00153776">
        <w:rPr>
          <w:lang w:val="ro"/>
        </w:rPr>
        <w:t>ț</w:t>
      </w:r>
      <w:r>
        <w:rPr>
          <w:lang w:val="ro"/>
        </w:rPr>
        <w:t>ii ce oferă asisten</w:t>
      </w:r>
      <w:r w:rsidR="00153776">
        <w:rPr>
          <w:lang w:val="ro"/>
        </w:rPr>
        <w:t>ț</w:t>
      </w:r>
      <w:r w:rsidR="008F3F2E">
        <w:rPr>
          <w:lang w:val="ro"/>
        </w:rPr>
        <w:t>ă juridică garantată de stat.</w:t>
      </w:r>
    </w:p>
    <w:p w14:paraId="774559F3" w14:textId="65DB3589" w:rsidR="005A5426" w:rsidRPr="00DA269C" w:rsidRDefault="005A5426" w:rsidP="005A5426">
      <w:pPr>
        <w:pStyle w:val="c01pointaltn"/>
        <w:spacing w:before="0" w:beforeAutospacing="0" w:after="0" w:afterAutospacing="0" w:line="360" w:lineRule="auto"/>
        <w:ind w:firstLine="567"/>
        <w:jc w:val="both"/>
      </w:pPr>
      <w:r>
        <w:rPr>
          <w:lang w:val="ro"/>
        </w:rPr>
        <w:t xml:space="preserve">În </w:t>
      </w:r>
      <w:r w:rsidRPr="008F3F2E">
        <w:rPr>
          <w:i/>
          <w:lang w:val="ro"/>
        </w:rPr>
        <w:t>Sondajele pe bază de focus grupuri</w:t>
      </w:r>
      <w:r w:rsidRPr="008F3F2E">
        <w:rPr>
          <w:i/>
          <w:iCs/>
          <w:lang w:val="ro"/>
        </w:rPr>
        <w:t xml:space="preserve"> pentru avoca</w:t>
      </w:r>
      <w:r w:rsidR="00153776" w:rsidRPr="008F3F2E">
        <w:rPr>
          <w:i/>
          <w:iCs/>
          <w:lang w:val="ro"/>
        </w:rPr>
        <w:t>ț</w:t>
      </w:r>
      <w:r w:rsidRPr="008F3F2E">
        <w:rPr>
          <w:i/>
          <w:iCs/>
          <w:lang w:val="ro"/>
        </w:rPr>
        <w:t>ii publici</w:t>
      </w:r>
      <w:r>
        <w:rPr>
          <w:i/>
          <w:iCs/>
          <w:lang w:val="ro"/>
        </w:rPr>
        <w:t xml:space="preserve"> </w:t>
      </w:r>
      <w:r>
        <w:rPr>
          <w:lang w:val="ro"/>
        </w:rPr>
        <w:t>realizate în Republica Moldova, specializarea avoca</w:t>
      </w:r>
      <w:r w:rsidR="00153776">
        <w:rPr>
          <w:lang w:val="ro"/>
        </w:rPr>
        <w:t>ț</w:t>
      </w:r>
      <w:r>
        <w:rPr>
          <w:lang w:val="ro"/>
        </w:rPr>
        <w:t>ilor ce oferă asisten</w:t>
      </w:r>
      <w:r w:rsidR="00153776">
        <w:rPr>
          <w:lang w:val="ro"/>
        </w:rPr>
        <w:t>ț</w:t>
      </w:r>
      <w:r>
        <w:rPr>
          <w:lang w:val="ro"/>
        </w:rPr>
        <w:t>ă juridică</w:t>
      </w:r>
      <w:r w:rsidR="008F3F2E">
        <w:rPr>
          <w:lang w:val="ro"/>
        </w:rPr>
        <w:t xml:space="preserve"> garantată de stat</w:t>
      </w:r>
      <w:r>
        <w:rPr>
          <w:lang w:val="ro"/>
        </w:rPr>
        <w:t xml:space="preserve"> a fost selectată drept un factor „foarte important” de către 25% dintre responden</w:t>
      </w:r>
      <w:r w:rsidR="00153776">
        <w:rPr>
          <w:lang w:val="ro"/>
        </w:rPr>
        <w:t>ț</w:t>
      </w:r>
      <w:r>
        <w:rPr>
          <w:lang w:val="ro"/>
        </w:rPr>
        <w:t xml:space="preserve">i </w:t>
      </w:r>
      <w:r w:rsidR="00001921">
        <w:rPr>
          <w:lang w:val="ro"/>
        </w:rPr>
        <w:t>ș</w:t>
      </w:r>
      <w:r>
        <w:rPr>
          <w:lang w:val="ro"/>
        </w:rPr>
        <w:t>i ca fii</w:t>
      </w:r>
      <w:r w:rsidR="008F3F2E">
        <w:rPr>
          <w:lang w:val="ro"/>
        </w:rPr>
        <w:t>nd „importantă” – de către 31% pentru</w:t>
      </w:r>
      <w:r>
        <w:rPr>
          <w:lang w:val="ro"/>
        </w:rPr>
        <w:t xml:space="preserve"> asigurarea asisten</w:t>
      </w:r>
      <w:r w:rsidR="00153776">
        <w:rPr>
          <w:lang w:val="ro"/>
        </w:rPr>
        <w:t>ț</w:t>
      </w:r>
      <w:r>
        <w:rPr>
          <w:lang w:val="ro"/>
        </w:rPr>
        <w:t>ei juridice calitative. În timpul interviurilor, exper</w:t>
      </w:r>
      <w:r w:rsidR="00153776">
        <w:rPr>
          <w:lang w:val="ro"/>
        </w:rPr>
        <w:t>ț</w:t>
      </w:r>
      <w:r>
        <w:rPr>
          <w:lang w:val="ro"/>
        </w:rPr>
        <w:t>ii nu au putut indica un impact prea negativ legat de lipsa de specializare, men</w:t>
      </w:r>
      <w:r w:rsidR="00153776">
        <w:rPr>
          <w:lang w:val="ro"/>
        </w:rPr>
        <w:t>ț</w:t>
      </w:r>
      <w:r>
        <w:rPr>
          <w:lang w:val="ro"/>
        </w:rPr>
        <w:t>ionând că avoca</w:t>
      </w:r>
      <w:r w:rsidR="00153776">
        <w:rPr>
          <w:lang w:val="ro"/>
        </w:rPr>
        <w:t>ț</w:t>
      </w:r>
      <w:r>
        <w:rPr>
          <w:lang w:val="ro"/>
        </w:rPr>
        <w:t>ii priva</w:t>
      </w:r>
      <w:r w:rsidR="00153776">
        <w:rPr>
          <w:lang w:val="ro"/>
        </w:rPr>
        <w:t>ț</w:t>
      </w:r>
      <w:r>
        <w:rPr>
          <w:lang w:val="ro"/>
        </w:rPr>
        <w:t xml:space="preserve">i, de asemenea, se specializează rar (Expertul 1, avocat). S-a subliniat că, dacă </w:t>
      </w:r>
      <w:r w:rsidR="00153776">
        <w:rPr>
          <w:lang w:val="ro"/>
        </w:rPr>
        <w:t>ț</w:t>
      </w:r>
      <w:r>
        <w:rPr>
          <w:lang w:val="ro"/>
        </w:rPr>
        <w:t xml:space="preserve">ara este mică, e foarte greu să se facă o specializare (Expertul 13, avocat). </w:t>
      </w:r>
    </w:p>
    <w:p w14:paraId="3A98C34D" w14:textId="579FF20D" w:rsidR="005A5426" w:rsidRPr="00DA269C" w:rsidRDefault="005A5426" w:rsidP="005A5426">
      <w:pPr>
        <w:pStyle w:val="c01pointaltn"/>
        <w:spacing w:before="0" w:beforeAutospacing="0" w:after="0" w:afterAutospacing="0" w:line="360" w:lineRule="auto"/>
        <w:ind w:firstLine="567"/>
        <w:jc w:val="both"/>
      </w:pPr>
      <w:r>
        <w:rPr>
          <w:lang w:val="ro"/>
        </w:rPr>
        <w:t>Trebuie să se con</w:t>
      </w:r>
      <w:r w:rsidR="00001921">
        <w:rPr>
          <w:lang w:val="ro"/>
        </w:rPr>
        <w:t>ș</w:t>
      </w:r>
      <w:r>
        <w:rPr>
          <w:lang w:val="ro"/>
        </w:rPr>
        <w:t>tientizeze că specializarea avoca</w:t>
      </w:r>
      <w:r w:rsidR="00153776">
        <w:rPr>
          <w:lang w:val="ro"/>
        </w:rPr>
        <w:t>ț</w:t>
      </w:r>
      <w:r>
        <w:rPr>
          <w:lang w:val="ro"/>
        </w:rPr>
        <w:t>ilor ce oferă asisten</w:t>
      </w:r>
      <w:r w:rsidR="00153776">
        <w:rPr>
          <w:lang w:val="ro"/>
        </w:rPr>
        <w:t>ț</w:t>
      </w:r>
      <w:r>
        <w:rPr>
          <w:lang w:val="ro"/>
        </w:rPr>
        <w:t xml:space="preserve">ă juridică </w:t>
      </w:r>
      <w:r w:rsidR="008F3F2E">
        <w:rPr>
          <w:lang w:val="ro"/>
        </w:rPr>
        <w:t xml:space="preserve">garantată de stat </w:t>
      </w:r>
      <w:r>
        <w:rPr>
          <w:lang w:val="ro"/>
        </w:rPr>
        <w:t>ar putea fi un avantaj pentru prestarea unor servicii de asisten</w:t>
      </w:r>
      <w:r w:rsidR="00153776">
        <w:rPr>
          <w:lang w:val="ro"/>
        </w:rPr>
        <w:t>ț</w:t>
      </w:r>
      <w:r>
        <w:rPr>
          <w:lang w:val="ro"/>
        </w:rPr>
        <w:t xml:space="preserve">ă juridică eficiente </w:t>
      </w:r>
      <w:r w:rsidR="00001921">
        <w:rPr>
          <w:lang w:val="ro"/>
        </w:rPr>
        <w:t>ș</w:t>
      </w:r>
      <w:r>
        <w:rPr>
          <w:lang w:val="ro"/>
        </w:rPr>
        <w:t>i calitative. Atunci când avoca</w:t>
      </w:r>
      <w:r w:rsidR="00153776">
        <w:rPr>
          <w:lang w:val="ro"/>
        </w:rPr>
        <w:t>ț</w:t>
      </w:r>
      <w:r>
        <w:rPr>
          <w:lang w:val="ro"/>
        </w:rPr>
        <w:t>ii publici se concentrează pe domenii specifice ale dreptului, ei pot oferi expertiză, cuno</w:t>
      </w:r>
      <w:r w:rsidR="00001921">
        <w:rPr>
          <w:lang w:val="ro"/>
        </w:rPr>
        <w:t>ș</w:t>
      </w:r>
      <w:r>
        <w:rPr>
          <w:lang w:val="ro"/>
        </w:rPr>
        <w:t>tin</w:t>
      </w:r>
      <w:r w:rsidR="00153776">
        <w:rPr>
          <w:lang w:val="ro"/>
        </w:rPr>
        <w:t>ț</w:t>
      </w:r>
      <w:r>
        <w:rPr>
          <w:lang w:val="ro"/>
        </w:rPr>
        <w:t xml:space="preserve">e </w:t>
      </w:r>
      <w:r w:rsidR="00001921">
        <w:rPr>
          <w:lang w:val="ro"/>
        </w:rPr>
        <w:t>ș</w:t>
      </w:r>
      <w:r>
        <w:rPr>
          <w:lang w:val="ro"/>
        </w:rPr>
        <w:t>i experien</w:t>
      </w:r>
      <w:r w:rsidR="00153776">
        <w:rPr>
          <w:lang w:val="ro"/>
        </w:rPr>
        <w:t>ț</w:t>
      </w:r>
      <w:r>
        <w:rPr>
          <w:lang w:val="ro"/>
        </w:rPr>
        <w:t>ă mai profundă. Cu toate acestea, implementarea aspectului privind specializarea avoca</w:t>
      </w:r>
      <w:r w:rsidR="00153776">
        <w:rPr>
          <w:lang w:val="ro"/>
        </w:rPr>
        <w:t>ț</w:t>
      </w:r>
      <w:r>
        <w:rPr>
          <w:lang w:val="ro"/>
        </w:rPr>
        <w:t>ilor ce oferă asisten</w:t>
      </w:r>
      <w:r w:rsidR="00153776">
        <w:rPr>
          <w:lang w:val="ro"/>
        </w:rPr>
        <w:t>ț</w:t>
      </w:r>
      <w:r>
        <w:rPr>
          <w:lang w:val="ro"/>
        </w:rPr>
        <w:t xml:space="preserve">ă juridică poate fi o provocare, în special în </w:t>
      </w:r>
      <w:r w:rsidR="00153776">
        <w:rPr>
          <w:lang w:val="ro"/>
        </w:rPr>
        <w:t>ț</w:t>
      </w:r>
      <w:r>
        <w:rPr>
          <w:lang w:val="ro"/>
        </w:rPr>
        <w:t>ările mici, cu resurse limitate, un număr mai mic de speciali</w:t>
      </w:r>
      <w:r w:rsidR="00001921">
        <w:rPr>
          <w:lang w:val="ro"/>
        </w:rPr>
        <w:t>ș</w:t>
      </w:r>
      <w:r>
        <w:rPr>
          <w:lang w:val="ro"/>
        </w:rPr>
        <w:t>ti în domeniul juridic sau un număr relativ mic de cazuri specifice (de exemplu, specializarea în asisten</w:t>
      </w:r>
      <w:r w:rsidR="00153776">
        <w:rPr>
          <w:lang w:val="ro"/>
        </w:rPr>
        <w:t>ț</w:t>
      </w:r>
      <w:r>
        <w:rPr>
          <w:lang w:val="ro"/>
        </w:rPr>
        <w:t xml:space="preserve">ă juridică pentru copiii în conflict cu legea este rezonabilă în </w:t>
      </w:r>
      <w:r w:rsidR="00153776">
        <w:rPr>
          <w:lang w:val="ro"/>
        </w:rPr>
        <w:t>ț</w:t>
      </w:r>
      <w:r>
        <w:rPr>
          <w:lang w:val="ro"/>
        </w:rPr>
        <w:t xml:space="preserve">ările </w:t>
      </w:r>
      <w:r w:rsidR="00001921">
        <w:rPr>
          <w:lang w:val="ro"/>
        </w:rPr>
        <w:t>ș</w:t>
      </w:r>
      <w:r>
        <w:rPr>
          <w:lang w:val="ro"/>
        </w:rPr>
        <w:t>i ora</w:t>
      </w:r>
      <w:r w:rsidR="00001921">
        <w:rPr>
          <w:lang w:val="ro"/>
        </w:rPr>
        <w:t>ș</w:t>
      </w:r>
      <w:r>
        <w:rPr>
          <w:lang w:val="ro"/>
        </w:rPr>
        <w:t>ele mai mari, totu</w:t>
      </w:r>
      <w:r w:rsidR="00001921">
        <w:rPr>
          <w:lang w:val="ro"/>
        </w:rPr>
        <w:t>ș</w:t>
      </w:r>
      <w:r>
        <w:rPr>
          <w:lang w:val="ro"/>
        </w:rPr>
        <w:t>i, aceasta ar fi dificil de realizat în ora</w:t>
      </w:r>
      <w:r w:rsidR="00001921">
        <w:rPr>
          <w:lang w:val="ro"/>
        </w:rPr>
        <w:t>ș</w:t>
      </w:r>
      <w:r>
        <w:rPr>
          <w:lang w:val="ro"/>
        </w:rPr>
        <w:t xml:space="preserve">ele mai mici). </w:t>
      </w:r>
    </w:p>
    <w:p w14:paraId="11893CEA" w14:textId="77777777" w:rsidR="005A5426" w:rsidRPr="00DA269C" w:rsidRDefault="005A5426" w:rsidP="005A5426">
      <w:pPr>
        <w:spacing w:after="0" w:line="360" w:lineRule="auto"/>
        <w:jc w:val="both"/>
        <w:rPr>
          <w:rFonts w:cs="Times New Roman"/>
          <w:szCs w:val="24"/>
        </w:rPr>
      </w:pPr>
    </w:p>
    <w:p w14:paraId="58F28B9D" w14:textId="3269193B" w:rsidR="005A5426" w:rsidRPr="00DA269C" w:rsidRDefault="00B72379" w:rsidP="005A5426">
      <w:pPr>
        <w:pStyle w:val="4"/>
        <w:rPr>
          <w:rFonts w:cs="Times New Roman"/>
        </w:rPr>
      </w:pPr>
      <w:bookmarkStart w:id="114" w:name="_Toc145854606"/>
      <w:bookmarkStart w:id="115" w:name="_Toc149634642"/>
      <w:r>
        <w:rPr>
          <w:rFonts w:cs="Times New Roman"/>
          <w:iCs w:val="0"/>
          <w:lang w:val="ro"/>
        </w:rPr>
        <w:t>3.2.3.5. Abuzul de asisten</w:t>
      </w:r>
      <w:r w:rsidR="00153776">
        <w:rPr>
          <w:rFonts w:cs="Times New Roman"/>
          <w:iCs w:val="0"/>
          <w:lang w:val="ro"/>
        </w:rPr>
        <w:t>ț</w:t>
      </w:r>
      <w:r>
        <w:rPr>
          <w:rFonts w:cs="Times New Roman"/>
          <w:iCs w:val="0"/>
          <w:lang w:val="ro"/>
        </w:rPr>
        <w:t>ă juridică ca impediment pentru un sistem eficient de asisten</w:t>
      </w:r>
      <w:r w:rsidR="00153776">
        <w:rPr>
          <w:rFonts w:cs="Times New Roman"/>
          <w:iCs w:val="0"/>
          <w:lang w:val="ro"/>
        </w:rPr>
        <w:t>ț</w:t>
      </w:r>
      <w:r>
        <w:rPr>
          <w:rFonts w:cs="Times New Roman"/>
          <w:iCs w:val="0"/>
          <w:lang w:val="ro"/>
        </w:rPr>
        <w:t>ă juridică</w:t>
      </w:r>
      <w:bookmarkEnd w:id="114"/>
      <w:r w:rsidR="008F3F2E">
        <w:rPr>
          <w:rFonts w:cs="Times New Roman"/>
          <w:iCs w:val="0"/>
          <w:lang w:val="ro"/>
        </w:rPr>
        <w:t xml:space="preserve"> garantată de stat</w:t>
      </w:r>
      <w:bookmarkEnd w:id="115"/>
    </w:p>
    <w:p w14:paraId="6BE2DF1F" w14:textId="77777777" w:rsidR="005A5426" w:rsidRPr="00DA269C" w:rsidRDefault="005A5426" w:rsidP="005A5426">
      <w:pPr>
        <w:spacing w:after="0" w:line="360" w:lineRule="auto"/>
        <w:jc w:val="both"/>
        <w:rPr>
          <w:rFonts w:cs="Times New Roman"/>
          <w:szCs w:val="24"/>
        </w:rPr>
      </w:pPr>
    </w:p>
    <w:p w14:paraId="7996A756" w14:textId="34D198D8" w:rsidR="005A5426" w:rsidRPr="00DA269C" w:rsidRDefault="005A5426" w:rsidP="005A5426">
      <w:pPr>
        <w:spacing w:after="0" w:line="360" w:lineRule="auto"/>
        <w:ind w:firstLine="567"/>
        <w:jc w:val="both"/>
        <w:rPr>
          <w:rFonts w:cs="Times New Roman"/>
          <w:szCs w:val="24"/>
        </w:rPr>
      </w:pPr>
      <w:r>
        <w:rPr>
          <w:rFonts w:cs="Times New Roman"/>
          <w:szCs w:val="24"/>
          <w:lang w:val="ro"/>
        </w:rPr>
        <w:t>Abuzul de asisten</w:t>
      </w:r>
      <w:r w:rsidR="00153776">
        <w:rPr>
          <w:rFonts w:cs="Times New Roman"/>
          <w:szCs w:val="24"/>
          <w:lang w:val="ro"/>
        </w:rPr>
        <w:t>ț</w:t>
      </w:r>
      <w:r>
        <w:rPr>
          <w:rFonts w:cs="Times New Roman"/>
          <w:szCs w:val="24"/>
          <w:lang w:val="ro"/>
        </w:rPr>
        <w:t>ă juridică reprezintă un impediment semnificativ pentru eficien</w:t>
      </w:r>
      <w:r w:rsidR="00153776">
        <w:rPr>
          <w:rFonts w:cs="Times New Roman"/>
          <w:szCs w:val="24"/>
          <w:lang w:val="ro"/>
        </w:rPr>
        <w:t>ț</w:t>
      </w:r>
      <w:r w:rsidR="008F3F2E">
        <w:rPr>
          <w:rFonts w:cs="Times New Roman"/>
          <w:szCs w:val="24"/>
          <w:lang w:val="ro"/>
        </w:rPr>
        <w:t>a</w:t>
      </w:r>
      <w:r>
        <w:rPr>
          <w:rFonts w:cs="Times New Roman"/>
          <w:szCs w:val="24"/>
          <w:lang w:val="ro"/>
        </w:rPr>
        <w:t xml:space="preserve"> sistemului de asisten</w:t>
      </w:r>
      <w:r w:rsidR="00153776">
        <w:rPr>
          <w:rFonts w:cs="Times New Roman"/>
          <w:szCs w:val="24"/>
          <w:lang w:val="ro"/>
        </w:rPr>
        <w:t>ț</w:t>
      </w:r>
      <w:r>
        <w:rPr>
          <w:rFonts w:cs="Times New Roman"/>
          <w:szCs w:val="24"/>
          <w:lang w:val="ro"/>
        </w:rPr>
        <w:t>ă juridică. În timp ce asisten</w:t>
      </w:r>
      <w:r w:rsidR="00153776">
        <w:rPr>
          <w:rFonts w:cs="Times New Roman"/>
          <w:szCs w:val="24"/>
          <w:lang w:val="ro"/>
        </w:rPr>
        <w:t>ț</w:t>
      </w:r>
      <w:r>
        <w:rPr>
          <w:rFonts w:cs="Times New Roman"/>
          <w:szCs w:val="24"/>
          <w:lang w:val="ro"/>
        </w:rPr>
        <w:t>a juridică este menită să ofere acces la justi</w:t>
      </w:r>
      <w:r w:rsidR="00153776">
        <w:rPr>
          <w:rFonts w:cs="Times New Roman"/>
          <w:szCs w:val="24"/>
          <w:lang w:val="ro"/>
        </w:rPr>
        <w:t>ț</w:t>
      </w:r>
      <w:r>
        <w:rPr>
          <w:rFonts w:cs="Times New Roman"/>
          <w:szCs w:val="24"/>
          <w:lang w:val="ro"/>
        </w:rPr>
        <w:t>ie pentru cei care nu î</w:t>
      </w:r>
      <w:r w:rsidR="00001921">
        <w:rPr>
          <w:rFonts w:cs="Times New Roman"/>
          <w:szCs w:val="24"/>
          <w:lang w:val="ro"/>
        </w:rPr>
        <w:t>ș</w:t>
      </w:r>
      <w:r>
        <w:rPr>
          <w:rFonts w:cs="Times New Roman"/>
          <w:szCs w:val="24"/>
          <w:lang w:val="ro"/>
        </w:rPr>
        <w:t>i permit reprezentarea legală, unele persoane pot exploata acest sistem pentru câ</w:t>
      </w:r>
      <w:r w:rsidR="00001921">
        <w:rPr>
          <w:rFonts w:cs="Times New Roman"/>
          <w:szCs w:val="24"/>
          <w:lang w:val="ro"/>
        </w:rPr>
        <w:t>ș</w:t>
      </w:r>
      <w:r>
        <w:rPr>
          <w:rFonts w:cs="Times New Roman"/>
          <w:szCs w:val="24"/>
          <w:lang w:val="ro"/>
        </w:rPr>
        <w:t>tig personal sau din alte motive.</w:t>
      </w:r>
    </w:p>
    <w:p w14:paraId="239E90D8" w14:textId="3A424E94" w:rsidR="005A5426" w:rsidRPr="00DA269C" w:rsidRDefault="005A5426" w:rsidP="005A5426">
      <w:pPr>
        <w:pStyle w:val="c01pointaltn"/>
        <w:spacing w:before="0" w:beforeAutospacing="0" w:after="0" w:afterAutospacing="0" w:line="360" w:lineRule="auto"/>
        <w:ind w:firstLine="567"/>
        <w:jc w:val="both"/>
      </w:pPr>
      <w:r>
        <w:rPr>
          <w:lang w:val="ro"/>
        </w:rPr>
        <w:t>În acest sens, în cadrul interviurilor desfă</w:t>
      </w:r>
      <w:r w:rsidR="00001921">
        <w:rPr>
          <w:lang w:val="ro"/>
        </w:rPr>
        <w:t>ș</w:t>
      </w:r>
      <w:r>
        <w:rPr>
          <w:lang w:val="ro"/>
        </w:rPr>
        <w:t>urate în timpul implementării Proiectului, exper</w:t>
      </w:r>
      <w:r w:rsidR="00153776">
        <w:rPr>
          <w:lang w:val="ro"/>
        </w:rPr>
        <w:t>ț</w:t>
      </w:r>
      <w:r>
        <w:rPr>
          <w:lang w:val="ro"/>
        </w:rPr>
        <w:t>ii au pus sub semnul întrebării accesul larg la asisten</w:t>
      </w:r>
      <w:r w:rsidR="00153776">
        <w:rPr>
          <w:lang w:val="ro"/>
        </w:rPr>
        <w:t>ț</w:t>
      </w:r>
      <w:r>
        <w:rPr>
          <w:lang w:val="ro"/>
        </w:rPr>
        <w:t>a juridică garantată de stat (de exemplu, Expertul 11, avocat; Expertul 12, avocat; Expertul 14, judecător). Ace</w:t>
      </w:r>
      <w:r w:rsidR="00001921">
        <w:rPr>
          <w:lang w:val="ro"/>
        </w:rPr>
        <w:t>ș</w:t>
      </w:r>
      <w:r>
        <w:rPr>
          <w:lang w:val="ro"/>
        </w:rPr>
        <w:t xml:space="preserve">tia au subliniat </w:t>
      </w:r>
      <w:r>
        <w:rPr>
          <w:lang w:val="ro"/>
        </w:rPr>
        <w:lastRenderedPageBreak/>
        <w:t xml:space="preserve">că există persoane care folosesc constant serviciul </w:t>
      </w:r>
      <w:r w:rsidR="00001921">
        <w:rPr>
          <w:lang w:val="ro"/>
        </w:rPr>
        <w:t>ș</w:t>
      </w:r>
      <w:r>
        <w:rPr>
          <w:lang w:val="ro"/>
        </w:rPr>
        <w:t>i abuzează de sistem (Expertul 11, avocat). Expertul 14 (judecător) a remarcat că există categorii de ca</w:t>
      </w:r>
      <w:r w:rsidR="006C55DB">
        <w:rPr>
          <w:lang w:val="ro"/>
        </w:rPr>
        <w:t>u</w:t>
      </w:r>
      <w:r>
        <w:rPr>
          <w:lang w:val="ro"/>
        </w:rPr>
        <w:t>z</w:t>
      </w:r>
      <w:r w:rsidR="006C55DB">
        <w:rPr>
          <w:lang w:val="ro"/>
        </w:rPr>
        <w:t xml:space="preserve">e </w:t>
      </w:r>
      <w:r>
        <w:rPr>
          <w:lang w:val="ro"/>
        </w:rPr>
        <w:t>în care o persoană cu adevărat necesită asisten</w:t>
      </w:r>
      <w:r w:rsidR="00153776">
        <w:rPr>
          <w:lang w:val="ro"/>
        </w:rPr>
        <w:t>ț</w:t>
      </w:r>
      <w:r>
        <w:rPr>
          <w:lang w:val="ro"/>
        </w:rPr>
        <w:t>ă juridică (victime ale violen</w:t>
      </w:r>
      <w:r w:rsidR="00153776">
        <w:rPr>
          <w:lang w:val="ro"/>
        </w:rPr>
        <w:t>ț</w:t>
      </w:r>
      <w:r>
        <w:rPr>
          <w:lang w:val="ro"/>
        </w:rPr>
        <w:t>ei în familie sau copii), dar sistemul e</w:t>
      </w:r>
      <w:r w:rsidR="00001921">
        <w:rPr>
          <w:lang w:val="ro"/>
        </w:rPr>
        <w:t>ș</w:t>
      </w:r>
      <w:r>
        <w:rPr>
          <w:lang w:val="ro"/>
        </w:rPr>
        <w:t xml:space="preserve">uează să definească exact persoanele care au cu adevărat nevoie de ajutor: „[...] </w:t>
      </w:r>
      <w:r>
        <w:rPr>
          <w:i/>
          <w:iCs/>
          <w:lang w:val="ro"/>
        </w:rPr>
        <w:t xml:space="preserve">mi se pare că cazurile în care persoanele necesită acest ajutor ar trebui să se distingă cumva de </w:t>
      </w:r>
      <w:r>
        <w:rPr>
          <w:lang w:val="ro"/>
        </w:rPr>
        <w:t xml:space="preserve">[...] </w:t>
      </w:r>
      <w:r>
        <w:rPr>
          <w:i/>
          <w:iCs/>
          <w:lang w:val="ro"/>
        </w:rPr>
        <w:t xml:space="preserve">[cazurile] în care se dă în judecată un troleibuz, </w:t>
      </w:r>
      <w:r w:rsidR="00001921">
        <w:rPr>
          <w:i/>
          <w:iCs/>
          <w:lang w:val="ro"/>
        </w:rPr>
        <w:t>ș</w:t>
      </w:r>
      <w:r>
        <w:rPr>
          <w:i/>
          <w:iCs/>
          <w:lang w:val="ro"/>
        </w:rPr>
        <w:t>i avem o mul</w:t>
      </w:r>
      <w:r w:rsidR="00153776">
        <w:rPr>
          <w:i/>
          <w:iCs/>
          <w:lang w:val="ro"/>
        </w:rPr>
        <w:t>ț</w:t>
      </w:r>
      <w:r>
        <w:rPr>
          <w:i/>
          <w:iCs/>
          <w:lang w:val="ro"/>
        </w:rPr>
        <w:t>ime de astfel de cazuri”</w:t>
      </w:r>
      <w:r>
        <w:rPr>
          <w:lang w:val="ro"/>
        </w:rPr>
        <w:t>. De asemenea, Expertul 12 (avocat) a men</w:t>
      </w:r>
      <w:r w:rsidR="00153776">
        <w:rPr>
          <w:lang w:val="ro"/>
        </w:rPr>
        <w:t>ț</w:t>
      </w:r>
      <w:r>
        <w:rPr>
          <w:lang w:val="ro"/>
        </w:rPr>
        <w:t xml:space="preserve">ionat că „[...] </w:t>
      </w:r>
      <w:r>
        <w:rPr>
          <w:i/>
          <w:iCs/>
          <w:lang w:val="ro"/>
        </w:rPr>
        <w:t>există oameni care se adresează paranoic în instan</w:t>
      </w:r>
      <w:r w:rsidR="00153776">
        <w:rPr>
          <w:i/>
          <w:iCs/>
          <w:lang w:val="ro"/>
        </w:rPr>
        <w:t>ț</w:t>
      </w:r>
      <w:r>
        <w:rPr>
          <w:i/>
          <w:iCs/>
          <w:lang w:val="ro"/>
        </w:rPr>
        <w:t xml:space="preserve">e </w:t>
      </w:r>
      <w:r w:rsidR="00001921">
        <w:rPr>
          <w:i/>
          <w:iCs/>
          <w:lang w:val="ro"/>
        </w:rPr>
        <w:t>ș</w:t>
      </w:r>
      <w:r>
        <w:rPr>
          <w:i/>
          <w:iCs/>
          <w:lang w:val="ro"/>
        </w:rPr>
        <w:t>i răpesc timpul tuturor.”</w:t>
      </w:r>
    </w:p>
    <w:p w14:paraId="15277906" w14:textId="0CC1F763" w:rsidR="005A5426" w:rsidRPr="00DA269C" w:rsidRDefault="005A5426" w:rsidP="005A5426">
      <w:pPr>
        <w:spacing w:after="0" w:line="360" w:lineRule="auto"/>
        <w:ind w:firstLine="567"/>
        <w:jc w:val="both"/>
        <w:rPr>
          <w:rFonts w:cs="Times New Roman"/>
          <w:szCs w:val="24"/>
        </w:rPr>
      </w:pPr>
      <w:r>
        <w:rPr>
          <w:rFonts w:cs="Times New Roman"/>
          <w:szCs w:val="24"/>
          <w:lang w:val="ro"/>
        </w:rPr>
        <w:t>Pentru a spori accesibilitatea la sistemul de asisten</w:t>
      </w:r>
      <w:r w:rsidR="00153776">
        <w:rPr>
          <w:rFonts w:cs="Times New Roman"/>
          <w:szCs w:val="24"/>
          <w:lang w:val="ro"/>
        </w:rPr>
        <w:t>ț</w:t>
      </w:r>
      <w:r>
        <w:rPr>
          <w:rFonts w:cs="Times New Roman"/>
          <w:szCs w:val="24"/>
          <w:lang w:val="ro"/>
        </w:rPr>
        <w:t xml:space="preserve">ă juridică </w:t>
      </w:r>
      <w:r w:rsidR="006C55DB">
        <w:rPr>
          <w:rFonts w:cs="Times New Roman"/>
          <w:szCs w:val="24"/>
          <w:lang w:val="ro"/>
        </w:rPr>
        <w:t xml:space="preserve">grantată de stat </w:t>
      </w:r>
      <w:r>
        <w:rPr>
          <w:rFonts w:cs="Times New Roman"/>
          <w:szCs w:val="24"/>
          <w:lang w:val="ro"/>
        </w:rPr>
        <w:t xml:space="preserve">a grupurilor vulnerabile </w:t>
      </w:r>
      <w:r w:rsidR="00001921">
        <w:rPr>
          <w:rFonts w:cs="Times New Roman"/>
          <w:szCs w:val="24"/>
          <w:lang w:val="ro"/>
        </w:rPr>
        <w:t>ș</w:t>
      </w:r>
      <w:r>
        <w:rPr>
          <w:rFonts w:cs="Times New Roman"/>
          <w:szCs w:val="24"/>
          <w:lang w:val="ro"/>
        </w:rPr>
        <w:t>i pentru a preveni cazurile de abuz, este esen</w:t>
      </w:r>
      <w:r w:rsidR="00153776">
        <w:rPr>
          <w:rFonts w:cs="Times New Roman"/>
          <w:szCs w:val="24"/>
          <w:lang w:val="ro"/>
        </w:rPr>
        <w:t>ț</w:t>
      </w:r>
      <w:r>
        <w:rPr>
          <w:rFonts w:cs="Times New Roman"/>
          <w:szCs w:val="24"/>
          <w:lang w:val="ro"/>
        </w:rPr>
        <w:t>ial să se consolideze implementarea evaluărilor bazate pe merite în vederea determinării eligibilită</w:t>
      </w:r>
      <w:r w:rsidR="00153776">
        <w:rPr>
          <w:rFonts w:cs="Times New Roman"/>
          <w:szCs w:val="24"/>
          <w:lang w:val="ro"/>
        </w:rPr>
        <w:t>ț</w:t>
      </w:r>
      <w:r>
        <w:rPr>
          <w:rFonts w:cs="Times New Roman"/>
          <w:szCs w:val="24"/>
          <w:lang w:val="ro"/>
        </w:rPr>
        <w:t>ii pentru asisten</w:t>
      </w:r>
      <w:r w:rsidR="00153776">
        <w:rPr>
          <w:rFonts w:cs="Times New Roman"/>
          <w:szCs w:val="24"/>
          <w:lang w:val="ro"/>
        </w:rPr>
        <w:t>ț</w:t>
      </w:r>
      <w:r>
        <w:rPr>
          <w:rFonts w:cs="Times New Roman"/>
          <w:szCs w:val="24"/>
          <w:lang w:val="ro"/>
        </w:rPr>
        <w:t>a juridică. Această abordare urmăre</w:t>
      </w:r>
      <w:r w:rsidR="00001921">
        <w:rPr>
          <w:rFonts w:cs="Times New Roman"/>
          <w:szCs w:val="24"/>
          <w:lang w:val="ro"/>
        </w:rPr>
        <w:t>ș</w:t>
      </w:r>
      <w:r>
        <w:rPr>
          <w:rFonts w:cs="Times New Roman"/>
          <w:szCs w:val="24"/>
          <w:lang w:val="ro"/>
        </w:rPr>
        <w:t>te să asigure că cei care cu adevărat necesită asisten</w:t>
      </w:r>
      <w:r w:rsidR="00153776">
        <w:rPr>
          <w:rFonts w:cs="Times New Roman"/>
          <w:szCs w:val="24"/>
          <w:lang w:val="ro"/>
        </w:rPr>
        <w:t>ț</w:t>
      </w:r>
      <w:r>
        <w:rPr>
          <w:rFonts w:cs="Times New Roman"/>
          <w:szCs w:val="24"/>
          <w:lang w:val="ro"/>
        </w:rPr>
        <w:t>ă juridică ob</w:t>
      </w:r>
      <w:r w:rsidR="00153776">
        <w:rPr>
          <w:rFonts w:cs="Times New Roman"/>
          <w:szCs w:val="24"/>
          <w:lang w:val="ro"/>
        </w:rPr>
        <w:t>ț</w:t>
      </w:r>
      <w:r>
        <w:rPr>
          <w:rFonts w:cs="Times New Roman"/>
          <w:szCs w:val="24"/>
          <w:lang w:val="ro"/>
        </w:rPr>
        <w:t>in sprijinul de care au nevoie, descurajând în acela</w:t>
      </w:r>
      <w:r w:rsidR="00001921">
        <w:rPr>
          <w:rFonts w:cs="Times New Roman"/>
          <w:szCs w:val="24"/>
          <w:lang w:val="ro"/>
        </w:rPr>
        <w:t>ș</w:t>
      </w:r>
      <w:r>
        <w:rPr>
          <w:rFonts w:cs="Times New Roman"/>
          <w:szCs w:val="24"/>
          <w:lang w:val="ro"/>
        </w:rPr>
        <w:t>i timp utilizarea abuzivă a sistemului. Pentru atingerea acestui obiectiv pot fi utilizate diferite măsuri. Spre exemplu, Legea cu privire la asisten</w:t>
      </w:r>
      <w:r w:rsidR="00153776">
        <w:rPr>
          <w:rFonts w:cs="Times New Roman"/>
          <w:szCs w:val="24"/>
          <w:lang w:val="ro"/>
        </w:rPr>
        <w:t>ț</w:t>
      </w:r>
      <w:r>
        <w:rPr>
          <w:rFonts w:cs="Times New Roman"/>
          <w:szCs w:val="24"/>
          <w:lang w:val="ro"/>
        </w:rPr>
        <w:t xml:space="preserve">a juridică </w:t>
      </w:r>
      <w:r w:rsidR="006C55DB">
        <w:rPr>
          <w:rFonts w:cs="Times New Roman"/>
          <w:szCs w:val="24"/>
          <w:lang w:val="ro"/>
        </w:rPr>
        <w:t xml:space="preserve">garantată de stat </w:t>
      </w:r>
      <w:r>
        <w:rPr>
          <w:rFonts w:cs="Times New Roman"/>
          <w:szCs w:val="24"/>
          <w:lang w:val="ro"/>
        </w:rPr>
        <w:t>poate include o prevedere care să precizeze că asisten</w:t>
      </w:r>
      <w:r w:rsidR="00153776">
        <w:rPr>
          <w:rFonts w:cs="Times New Roman"/>
          <w:szCs w:val="24"/>
          <w:lang w:val="ro"/>
        </w:rPr>
        <w:t>ț</w:t>
      </w:r>
      <w:r>
        <w:rPr>
          <w:rFonts w:cs="Times New Roman"/>
          <w:szCs w:val="24"/>
          <w:lang w:val="ro"/>
        </w:rPr>
        <w:t>a juridică nu va fi acordată</w:t>
      </w:r>
      <w:r w:rsidR="006C55DB">
        <w:rPr>
          <w:rFonts w:cs="Times New Roman"/>
          <w:szCs w:val="24"/>
          <w:lang w:val="ro"/>
        </w:rPr>
        <w:t>,</w:t>
      </w:r>
      <w:r>
        <w:rPr>
          <w:rFonts w:cs="Times New Roman"/>
          <w:szCs w:val="24"/>
          <w:lang w:val="ro"/>
        </w:rPr>
        <w:t xml:space="preserve"> dacă costul acordării asisten</w:t>
      </w:r>
      <w:r w:rsidR="00153776">
        <w:rPr>
          <w:rFonts w:cs="Times New Roman"/>
          <w:szCs w:val="24"/>
          <w:lang w:val="ro"/>
        </w:rPr>
        <w:t>ț</w:t>
      </w:r>
      <w:r>
        <w:rPr>
          <w:rFonts w:cs="Times New Roman"/>
          <w:szCs w:val="24"/>
          <w:lang w:val="ro"/>
        </w:rPr>
        <w:t>ei este dispropor</w:t>
      </w:r>
      <w:r w:rsidR="00153776">
        <w:rPr>
          <w:rFonts w:cs="Times New Roman"/>
          <w:szCs w:val="24"/>
          <w:lang w:val="ro"/>
        </w:rPr>
        <w:t>ț</w:t>
      </w:r>
      <w:r>
        <w:rPr>
          <w:rFonts w:cs="Times New Roman"/>
          <w:szCs w:val="24"/>
          <w:lang w:val="ro"/>
        </w:rPr>
        <w:t>ionat de mare comparativ</w:t>
      </w:r>
      <w:r w:rsidR="00E910E1">
        <w:rPr>
          <w:rFonts w:cs="Times New Roman"/>
          <w:szCs w:val="24"/>
          <w:lang w:val="ro"/>
        </w:rPr>
        <w:t xml:space="preserve"> </w:t>
      </w:r>
      <w:r>
        <w:rPr>
          <w:rFonts w:cs="Times New Roman"/>
          <w:szCs w:val="24"/>
          <w:lang w:val="ro"/>
        </w:rPr>
        <w:t>cu valoarea cererii (prevedere care se regăse</w:t>
      </w:r>
      <w:r w:rsidR="00001921">
        <w:rPr>
          <w:rFonts w:cs="Times New Roman"/>
          <w:szCs w:val="24"/>
          <w:lang w:val="ro"/>
        </w:rPr>
        <w:t>ș</w:t>
      </w:r>
      <w:r>
        <w:rPr>
          <w:rFonts w:cs="Times New Roman"/>
          <w:szCs w:val="24"/>
          <w:lang w:val="ro"/>
        </w:rPr>
        <w:t xml:space="preserve">te în cadrul legal din Letonia, Suedia </w:t>
      </w:r>
      <w:r w:rsidR="00001921">
        <w:rPr>
          <w:rFonts w:cs="Times New Roman"/>
          <w:szCs w:val="24"/>
          <w:lang w:val="ro"/>
        </w:rPr>
        <w:t>ș</w:t>
      </w:r>
      <w:r>
        <w:rPr>
          <w:rFonts w:cs="Times New Roman"/>
          <w:szCs w:val="24"/>
          <w:lang w:val="ro"/>
        </w:rPr>
        <w:t xml:space="preserve">i Regatul Unit (Anglia </w:t>
      </w:r>
      <w:r w:rsidR="00001921">
        <w:rPr>
          <w:rFonts w:cs="Times New Roman"/>
          <w:szCs w:val="24"/>
          <w:lang w:val="ro"/>
        </w:rPr>
        <w:t>ș</w:t>
      </w:r>
      <w:r>
        <w:rPr>
          <w:rFonts w:cs="Times New Roman"/>
          <w:szCs w:val="24"/>
          <w:lang w:val="ro"/>
        </w:rPr>
        <w:t xml:space="preserve">i </w:t>
      </w:r>
      <w:r w:rsidR="00153776">
        <w:rPr>
          <w:rFonts w:cs="Times New Roman"/>
          <w:szCs w:val="24"/>
          <w:lang w:val="ro"/>
        </w:rPr>
        <w:t>Ț</w:t>
      </w:r>
      <w:r>
        <w:rPr>
          <w:rFonts w:cs="Times New Roman"/>
          <w:szCs w:val="24"/>
          <w:lang w:val="ro"/>
        </w:rPr>
        <w:t>ara Galilor)). Un alt instrument eficient este evaluarea viabilită</w:t>
      </w:r>
      <w:r w:rsidR="00153776">
        <w:rPr>
          <w:rFonts w:cs="Times New Roman"/>
          <w:szCs w:val="24"/>
          <w:lang w:val="ro"/>
        </w:rPr>
        <w:t>ț</w:t>
      </w:r>
      <w:r>
        <w:rPr>
          <w:rFonts w:cs="Times New Roman"/>
          <w:szCs w:val="24"/>
          <w:lang w:val="ro"/>
        </w:rPr>
        <w:t xml:space="preserve">ii reprezentării legale în cadrul procedurilor. Criteriile de viabilitate pot fi stabilite prin solicitarea avizului unui avocat </w:t>
      </w:r>
      <w:r w:rsidR="006C55DB">
        <w:rPr>
          <w:rFonts w:cs="Times New Roman"/>
          <w:szCs w:val="24"/>
          <w:lang w:val="ro"/>
        </w:rPr>
        <w:t>din sistemul asistenței juridice garantate de stat,</w:t>
      </w:r>
      <w:r>
        <w:rPr>
          <w:rFonts w:cs="Times New Roman"/>
          <w:szCs w:val="24"/>
          <w:lang w:val="ro"/>
        </w:rPr>
        <w:t xml:space="preserve"> pentru a stabili, dacă preten</w:t>
      </w:r>
      <w:r w:rsidR="00153776">
        <w:rPr>
          <w:rFonts w:cs="Times New Roman"/>
          <w:szCs w:val="24"/>
          <w:lang w:val="ro"/>
        </w:rPr>
        <w:t>ț</w:t>
      </w:r>
      <w:r>
        <w:rPr>
          <w:rFonts w:cs="Times New Roman"/>
          <w:szCs w:val="24"/>
          <w:lang w:val="ro"/>
        </w:rPr>
        <w:t>iile solicitantului nu sunt vădit nefondate sau prin verificarea oricăror încălcări procedurale evidente (de exemplu, termenele expirate pentru depunerea plângerilor). Atunci când se ia decizia acordării asisten</w:t>
      </w:r>
      <w:r w:rsidR="00153776">
        <w:rPr>
          <w:rFonts w:cs="Times New Roman"/>
          <w:szCs w:val="24"/>
          <w:lang w:val="ro"/>
        </w:rPr>
        <w:t>ț</w:t>
      </w:r>
      <w:r>
        <w:rPr>
          <w:rFonts w:cs="Times New Roman"/>
          <w:szCs w:val="24"/>
          <w:lang w:val="ro"/>
        </w:rPr>
        <w:t>ei juridice secundare, Consiliul Na</w:t>
      </w:r>
      <w:r w:rsidR="00153776">
        <w:rPr>
          <w:rFonts w:cs="Times New Roman"/>
          <w:szCs w:val="24"/>
          <w:lang w:val="ro"/>
        </w:rPr>
        <w:t>ț</w:t>
      </w:r>
      <w:r>
        <w:rPr>
          <w:rFonts w:cs="Times New Roman"/>
          <w:szCs w:val="24"/>
          <w:lang w:val="ro"/>
        </w:rPr>
        <w:t>ional pentru Asisten</w:t>
      </w:r>
      <w:r w:rsidR="00153776">
        <w:rPr>
          <w:rFonts w:cs="Times New Roman"/>
          <w:szCs w:val="24"/>
          <w:lang w:val="ro"/>
        </w:rPr>
        <w:t>ț</w:t>
      </w:r>
      <w:r>
        <w:rPr>
          <w:rFonts w:cs="Times New Roman"/>
          <w:szCs w:val="24"/>
          <w:lang w:val="ro"/>
        </w:rPr>
        <w:t xml:space="preserve">ă Juridică Garantată de Stat trebuie să dispună de dreptul de a solicita avizul unui </w:t>
      </w:r>
      <w:r w:rsidR="006C55DB">
        <w:rPr>
          <w:rFonts w:cs="Times New Roman"/>
          <w:szCs w:val="24"/>
          <w:lang w:val="ro"/>
        </w:rPr>
        <w:t>avocat din sistemul asistenței juridice garantat de stat</w:t>
      </w:r>
      <w:r>
        <w:rPr>
          <w:rFonts w:cs="Times New Roman"/>
          <w:szCs w:val="24"/>
          <w:lang w:val="ro"/>
        </w:rPr>
        <w:t xml:space="preserve"> cu privire la existen</w:t>
      </w:r>
      <w:r w:rsidR="00153776">
        <w:rPr>
          <w:rFonts w:cs="Times New Roman"/>
          <w:szCs w:val="24"/>
          <w:lang w:val="ro"/>
        </w:rPr>
        <w:t>ț</w:t>
      </w:r>
      <w:r>
        <w:rPr>
          <w:rFonts w:cs="Times New Roman"/>
          <w:szCs w:val="24"/>
          <w:lang w:val="ro"/>
        </w:rPr>
        <w:t>a unor motive pentru refuzul asisten</w:t>
      </w:r>
      <w:r w:rsidR="00153776">
        <w:rPr>
          <w:rFonts w:cs="Times New Roman"/>
          <w:szCs w:val="24"/>
          <w:lang w:val="ro"/>
        </w:rPr>
        <w:t>ț</w:t>
      </w:r>
      <w:r>
        <w:rPr>
          <w:rFonts w:cs="Times New Roman"/>
          <w:szCs w:val="24"/>
          <w:lang w:val="ro"/>
        </w:rPr>
        <w:t>ei juridice secundare pe baza considerentelor men</w:t>
      </w:r>
      <w:r w:rsidR="00153776">
        <w:rPr>
          <w:rFonts w:cs="Times New Roman"/>
          <w:szCs w:val="24"/>
          <w:lang w:val="ro"/>
        </w:rPr>
        <w:t>ț</w:t>
      </w:r>
      <w:r>
        <w:rPr>
          <w:rFonts w:cs="Times New Roman"/>
          <w:szCs w:val="24"/>
          <w:lang w:val="ro"/>
        </w:rPr>
        <w:t>ionate mai sus. Totodată, reglementările legale ar putea limita asisten</w:t>
      </w:r>
      <w:r w:rsidR="00153776">
        <w:rPr>
          <w:rFonts w:cs="Times New Roman"/>
          <w:szCs w:val="24"/>
          <w:lang w:val="ro"/>
        </w:rPr>
        <w:t>ț</w:t>
      </w:r>
      <w:r>
        <w:rPr>
          <w:rFonts w:cs="Times New Roman"/>
          <w:szCs w:val="24"/>
          <w:lang w:val="ro"/>
        </w:rPr>
        <w:t>a juridică în situa</w:t>
      </w:r>
      <w:r w:rsidR="00153776">
        <w:rPr>
          <w:rFonts w:cs="Times New Roman"/>
          <w:szCs w:val="24"/>
          <w:lang w:val="ro"/>
        </w:rPr>
        <w:t>ț</w:t>
      </w:r>
      <w:r>
        <w:rPr>
          <w:rFonts w:cs="Times New Roman"/>
          <w:szCs w:val="24"/>
          <w:lang w:val="ro"/>
        </w:rPr>
        <w:t>iile în care solicitantul pretinde un prejudiciu moral adus onoarei sale, dar nu a suferit niciun prejudiciu material (un exemplu din Lituania). Prin implementarea acestor măsuri, sistemul de asisten</w:t>
      </w:r>
      <w:r w:rsidR="00153776">
        <w:rPr>
          <w:rFonts w:cs="Times New Roman"/>
          <w:szCs w:val="24"/>
          <w:lang w:val="ro"/>
        </w:rPr>
        <w:t>ț</w:t>
      </w:r>
      <w:r>
        <w:rPr>
          <w:rFonts w:cs="Times New Roman"/>
          <w:szCs w:val="24"/>
          <w:lang w:val="ro"/>
        </w:rPr>
        <w:t>ă juridică poate servi mai bine persoanele cu necesită</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poate men</w:t>
      </w:r>
      <w:r w:rsidR="00153776">
        <w:rPr>
          <w:rFonts w:cs="Times New Roman"/>
          <w:szCs w:val="24"/>
          <w:lang w:val="ro"/>
        </w:rPr>
        <w:t>ț</w:t>
      </w:r>
      <w:r>
        <w:rPr>
          <w:rFonts w:cs="Times New Roman"/>
          <w:szCs w:val="24"/>
          <w:lang w:val="ro"/>
        </w:rPr>
        <w:t>ine integritatea asisten</w:t>
      </w:r>
      <w:r w:rsidR="00153776">
        <w:rPr>
          <w:rFonts w:cs="Times New Roman"/>
          <w:szCs w:val="24"/>
          <w:lang w:val="ro"/>
        </w:rPr>
        <w:t>ț</w:t>
      </w:r>
      <w:r>
        <w:rPr>
          <w:rFonts w:cs="Times New Roman"/>
          <w:szCs w:val="24"/>
          <w:lang w:val="ro"/>
        </w:rPr>
        <w:t>ei acordate.</w:t>
      </w:r>
    </w:p>
    <w:p w14:paraId="265AAAC1" w14:textId="3CB18DBD" w:rsidR="005A5426" w:rsidRPr="00DA269C" w:rsidRDefault="005A5426" w:rsidP="005A5426">
      <w:pPr>
        <w:tabs>
          <w:tab w:val="left" w:pos="709"/>
        </w:tabs>
        <w:spacing w:after="0" w:line="360" w:lineRule="auto"/>
        <w:ind w:firstLine="567"/>
        <w:jc w:val="both"/>
        <w:rPr>
          <w:rFonts w:cs="Times New Roman"/>
          <w:szCs w:val="24"/>
        </w:rPr>
      </w:pPr>
      <w:r>
        <w:rPr>
          <w:rFonts w:cs="Times New Roman"/>
          <w:szCs w:val="24"/>
          <w:lang w:val="ro"/>
        </w:rPr>
        <w:t>Mai mult decât atât, a</w:t>
      </w:r>
      <w:r w:rsidR="00001921">
        <w:rPr>
          <w:rFonts w:cs="Times New Roman"/>
          <w:szCs w:val="24"/>
          <w:lang w:val="ro"/>
        </w:rPr>
        <w:t>ș</w:t>
      </w:r>
      <w:r>
        <w:rPr>
          <w:rFonts w:cs="Times New Roman"/>
          <w:szCs w:val="24"/>
          <w:lang w:val="ro"/>
        </w:rPr>
        <w:t xml:space="preserve">a cum se recomandă în </w:t>
      </w:r>
      <w:r w:rsidRPr="006C55DB">
        <w:rPr>
          <w:rFonts w:cs="Times New Roman"/>
          <w:i/>
          <w:szCs w:val="24"/>
          <w:lang w:val="ro"/>
        </w:rPr>
        <w:t>Componenta 2</w:t>
      </w:r>
      <w:r>
        <w:rPr>
          <w:rFonts w:cs="Times New Roman"/>
          <w:szCs w:val="24"/>
          <w:lang w:val="ro"/>
        </w:rPr>
        <w:t xml:space="preserve"> a acestui </w:t>
      </w:r>
      <w:r w:rsidR="006C55DB">
        <w:rPr>
          <w:rFonts w:cs="Times New Roman"/>
          <w:szCs w:val="24"/>
          <w:lang w:val="ro"/>
        </w:rPr>
        <w:t>Proiect</w:t>
      </w:r>
      <w:r>
        <w:rPr>
          <w:rFonts w:cs="Times New Roman"/>
          <w:szCs w:val="24"/>
          <w:lang w:val="ro"/>
        </w:rPr>
        <w:t>, ar trebui să se ia în considerare un model bazat pe lege pentru a face fa</w:t>
      </w:r>
      <w:r w:rsidR="00153776">
        <w:rPr>
          <w:rFonts w:cs="Times New Roman"/>
          <w:szCs w:val="24"/>
          <w:lang w:val="ro"/>
        </w:rPr>
        <w:t>ț</w:t>
      </w:r>
      <w:r>
        <w:rPr>
          <w:rFonts w:cs="Times New Roman"/>
          <w:szCs w:val="24"/>
          <w:lang w:val="ro"/>
        </w:rPr>
        <w:t>ă situa</w:t>
      </w:r>
      <w:r w:rsidR="00153776">
        <w:rPr>
          <w:rFonts w:cs="Times New Roman"/>
          <w:szCs w:val="24"/>
          <w:lang w:val="ro"/>
        </w:rPr>
        <w:t>ț</w:t>
      </w:r>
      <w:r>
        <w:rPr>
          <w:rFonts w:cs="Times New Roman"/>
          <w:szCs w:val="24"/>
          <w:lang w:val="ro"/>
        </w:rPr>
        <w:t>iilor în care o persoană solicită asisten</w:t>
      </w:r>
      <w:r w:rsidR="00153776">
        <w:rPr>
          <w:rFonts w:cs="Times New Roman"/>
          <w:szCs w:val="24"/>
          <w:lang w:val="ro"/>
        </w:rPr>
        <w:t>ț</w:t>
      </w:r>
      <w:r>
        <w:rPr>
          <w:rFonts w:cs="Times New Roman"/>
          <w:szCs w:val="24"/>
          <w:lang w:val="ro"/>
        </w:rPr>
        <w:t>ă juridică în mai multe cazuri. În acest sens, propunem să consulta</w:t>
      </w:r>
      <w:r w:rsidR="00153776">
        <w:rPr>
          <w:rFonts w:cs="Times New Roman"/>
          <w:szCs w:val="24"/>
          <w:lang w:val="ro"/>
        </w:rPr>
        <w:t>ț</w:t>
      </w:r>
      <w:r>
        <w:rPr>
          <w:rFonts w:cs="Times New Roman"/>
          <w:szCs w:val="24"/>
          <w:lang w:val="ro"/>
        </w:rPr>
        <w:t>i Raportul cu recomandări privind stabilirea mecanismului pentru asisten</w:t>
      </w:r>
      <w:r w:rsidR="00153776">
        <w:rPr>
          <w:rFonts w:cs="Times New Roman"/>
          <w:szCs w:val="24"/>
          <w:lang w:val="ro"/>
        </w:rPr>
        <w:t>ț</w:t>
      </w:r>
      <w:r>
        <w:rPr>
          <w:rFonts w:cs="Times New Roman"/>
          <w:szCs w:val="24"/>
          <w:lang w:val="ro"/>
        </w:rPr>
        <w:t>ă juridică calificată gratuită par</w:t>
      </w:r>
      <w:r w:rsidR="00153776">
        <w:rPr>
          <w:rFonts w:cs="Times New Roman"/>
          <w:szCs w:val="24"/>
          <w:lang w:val="ro"/>
        </w:rPr>
        <w:t>ț</w:t>
      </w:r>
      <w:r>
        <w:rPr>
          <w:rFonts w:cs="Times New Roman"/>
          <w:szCs w:val="24"/>
          <w:lang w:val="ro"/>
        </w:rPr>
        <w:t xml:space="preserve">ial </w:t>
      </w:r>
      <w:r>
        <w:rPr>
          <w:rFonts w:cs="Times New Roman"/>
          <w:szCs w:val="24"/>
          <w:lang w:val="ro"/>
        </w:rPr>
        <w:lastRenderedPageBreak/>
        <w:t>în Moldova</w:t>
      </w:r>
      <w:r>
        <w:rPr>
          <w:rStyle w:val="ac"/>
          <w:rFonts w:cs="Times New Roman"/>
          <w:szCs w:val="24"/>
          <w:lang w:val="ro"/>
        </w:rPr>
        <w:footnoteReference w:id="17"/>
      </w:r>
      <w:r>
        <w:rPr>
          <w:rFonts w:cs="Times New Roman"/>
          <w:szCs w:val="24"/>
          <w:lang w:val="ro"/>
        </w:rPr>
        <w:t xml:space="preserve">, precum </w:t>
      </w:r>
      <w:r w:rsidR="00001921">
        <w:rPr>
          <w:rFonts w:cs="Times New Roman"/>
          <w:szCs w:val="24"/>
          <w:lang w:val="ro"/>
        </w:rPr>
        <w:t>ș</w:t>
      </w:r>
      <w:r>
        <w:rPr>
          <w:rFonts w:cs="Times New Roman"/>
          <w:szCs w:val="24"/>
          <w:lang w:val="ro"/>
        </w:rPr>
        <w:t xml:space="preserve">i proiectele corespunzătoare de acte </w:t>
      </w:r>
      <w:r w:rsidR="000653E8">
        <w:rPr>
          <w:rFonts w:cs="Times New Roman"/>
          <w:szCs w:val="24"/>
          <w:lang w:val="ro"/>
        </w:rPr>
        <w:t>normative</w:t>
      </w:r>
      <w:r>
        <w:rPr>
          <w:rFonts w:cs="Times New Roman"/>
          <w:szCs w:val="24"/>
          <w:lang w:val="ro"/>
        </w:rPr>
        <w:t xml:space="preserve"> care au fost elaborate în Componenta 2. </w:t>
      </w:r>
    </w:p>
    <w:p w14:paraId="7F558434" w14:textId="77777777" w:rsidR="005A5426" w:rsidRPr="00DA269C" w:rsidRDefault="005A5426" w:rsidP="005A5426">
      <w:pPr>
        <w:spacing w:after="0" w:line="360" w:lineRule="auto"/>
        <w:jc w:val="both"/>
        <w:rPr>
          <w:rFonts w:cs="Times New Roman"/>
          <w:szCs w:val="24"/>
        </w:rPr>
      </w:pPr>
    </w:p>
    <w:p w14:paraId="0EBDB3C8" w14:textId="753C103E" w:rsidR="005A5426" w:rsidRPr="00DA269C" w:rsidRDefault="00B72379" w:rsidP="005A5426">
      <w:pPr>
        <w:pStyle w:val="3"/>
        <w:rPr>
          <w:rFonts w:cs="Times New Roman"/>
        </w:rPr>
      </w:pPr>
      <w:bookmarkStart w:id="116" w:name="_Toc145854607"/>
      <w:bookmarkStart w:id="117" w:name="_Toc145850429"/>
      <w:bookmarkStart w:id="118" w:name="_Toc149634643"/>
      <w:r>
        <w:rPr>
          <w:rFonts w:cs="Times New Roman"/>
          <w:bCs/>
          <w:lang w:val="ro"/>
        </w:rPr>
        <w:t>3.2.4. Evaluarea calită</w:t>
      </w:r>
      <w:r w:rsidR="00153776">
        <w:rPr>
          <w:rFonts w:cs="Times New Roman"/>
          <w:bCs/>
          <w:lang w:val="ro"/>
        </w:rPr>
        <w:t>ț</w:t>
      </w:r>
      <w:r>
        <w:rPr>
          <w:rFonts w:cs="Times New Roman"/>
          <w:bCs/>
          <w:lang w:val="ro"/>
        </w:rPr>
        <w:t>ii asisten</w:t>
      </w:r>
      <w:r w:rsidR="00153776">
        <w:rPr>
          <w:rFonts w:cs="Times New Roman"/>
          <w:bCs/>
          <w:lang w:val="ro"/>
        </w:rPr>
        <w:t>ț</w:t>
      </w:r>
      <w:r>
        <w:rPr>
          <w:rFonts w:cs="Times New Roman"/>
          <w:bCs/>
          <w:lang w:val="ro"/>
        </w:rPr>
        <w:t>ei juridice</w:t>
      </w:r>
      <w:bookmarkEnd w:id="116"/>
      <w:bookmarkEnd w:id="117"/>
      <w:r w:rsidR="000653E8">
        <w:rPr>
          <w:rFonts w:cs="Times New Roman"/>
          <w:bCs/>
          <w:lang w:val="ro"/>
        </w:rPr>
        <w:t xml:space="preserve"> garantate de stat</w:t>
      </w:r>
      <w:bookmarkEnd w:id="118"/>
    </w:p>
    <w:p w14:paraId="1EA6C0EC" w14:textId="77777777" w:rsidR="005A5426" w:rsidRPr="00DA269C" w:rsidRDefault="005A5426" w:rsidP="005A5426">
      <w:pPr>
        <w:spacing w:after="0" w:line="360" w:lineRule="auto"/>
        <w:jc w:val="both"/>
        <w:rPr>
          <w:rFonts w:cs="Times New Roman"/>
          <w:szCs w:val="24"/>
        </w:rPr>
      </w:pPr>
    </w:p>
    <w:p w14:paraId="7E43D939" w14:textId="7930D2FE" w:rsidR="005A5426" w:rsidRPr="00DA269C" w:rsidRDefault="005A5426" w:rsidP="005A5426">
      <w:pPr>
        <w:spacing w:after="0" w:line="360" w:lineRule="auto"/>
        <w:ind w:firstLine="567"/>
        <w:jc w:val="both"/>
        <w:rPr>
          <w:rFonts w:cs="Times New Roman"/>
          <w:szCs w:val="24"/>
        </w:rPr>
      </w:pPr>
      <w:r>
        <w:rPr>
          <w:rFonts w:cs="Times New Roman"/>
          <w:szCs w:val="24"/>
          <w:lang w:val="ro"/>
        </w:rPr>
        <w:t>Raportul de asisten</w:t>
      </w:r>
      <w:r w:rsidR="00153776">
        <w:rPr>
          <w:rFonts w:cs="Times New Roman"/>
          <w:szCs w:val="24"/>
          <w:lang w:val="ro"/>
        </w:rPr>
        <w:t>ț</w:t>
      </w:r>
      <w:r>
        <w:rPr>
          <w:rFonts w:cs="Times New Roman"/>
          <w:szCs w:val="24"/>
          <w:lang w:val="ro"/>
        </w:rPr>
        <w:t>ă juridică garantată de stat este specific: implică clientul beneficiar de asisten</w:t>
      </w:r>
      <w:r w:rsidR="00153776">
        <w:rPr>
          <w:rFonts w:cs="Times New Roman"/>
          <w:szCs w:val="24"/>
          <w:lang w:val="ro"/>
        </w:rPr>
        <w:t>ț</w:t>
      </w:r>
      <w:r>
        <w:rPr>
          <w:rFonts w:cs="Times New Roman"/>
          <w:szCs w:val="24"/>
          <w:lang w:val="ro"/>
        </w:rPr>
        <w:t>ă juridică, avocatul ce oferă asisten</w:t>
      </w:r>
      <w:r w:rsidR="00153776">
        <w:rPr>
          <w:rFonts w:cs="Times New Roman"/>
          <w:szCs w:val="24"/>
          <w:lang w:val="ro"/>
        </w:rPr>
        <w:t>ț</w:t>
      </w:r>
      <w:r>
        <w:rPr>
          <w:rFonts w:cs="Times New Roman"/>
          <w:szCs w:val="24"/>
          <w:lang w:val="ro"/>
        </w:rPr>
        <w:t xml:space="preserve">ă juridică </w:t>
      </w:r>
      <w:r w:rsidR="00001921">
        <w:rPr>
          <w:rFonts w:cs="Times New Roman"/>
          <w:szCs w:val="24"/>
          <w:lang w:val="ro"/>
        </w:rPr>
        <w:t>ș</w:t>
      </w:r>
      <w:r>
        <w:rPr>
          <w:rFonts w:cs="Times New Roman"/>
          <w:szCs w:val="24"/>
          <w:lang w:val="ro"/>
        </w:rPr>
        <w:t>i statul reprezentat prin autoritatea delegată. În această rela</w:t>
      </w:r>
      <w:r w:rsidR="00153776">
        <w:rPr>
          <w:rFonts w:cs="Times New Roman"/>
          <w:szCs w:val="24"/>
          <w:lang w:val="ro"/>
        </w:rPr>
        <w:t>ț</w:t>
      </w:r>
      <w:r>
        <w:rPr>
          <w:rFonts w:cs="Times New Roman"/>
          <w:szCs w:val="24"/>
          <w:lang w:val="ro"/>
        </w:rPr>
        <w:t>ie, intră în contact entită</w:t>
      </w:r>
      <w:r w:rsidR="00153776">
        <w:rPr>
          <w:rFonts w:cs="Times New Roman"/>
          <w:szCs w:val="24"/>
          <w:lang w:val="ro"/>
        </w:rPr>
        <w:t>ț</w:t>
      </w:r>
      <w:r>
        <w:rPr>
          <w:rFonts w:cs="Times New Roman"/>
          <w:szCs w:val="24"/>
          <w:lang w:val="ro"/>
        </w:rPr>
        <w:t xml:space="preserve">i care se ghidează după principii diferite </w:t>
      </w:r>
      <w:r w:rsidR="00001921">
        <w:rPr>
          <w:rFonts w:cs="Times New Roman"/>
          <w:szCs w:val="24"/>
          <w:lang w:val="ro"/>
        </w:rPr>
        <w:t>ș</w:t>
      </w:r>
      <w:r>
        <w:rPr>
          <w:rFonts w:cs="Times New Roman"/>
          <w:szCs w:val="24"/>
          <w:lang w:val="ro"/>
        </w:rPr>
        <w:t>i chiar contrastante în activită</w:t>
      </w:r>
      <w:r w:rsidR="00153776">
        <w:rPr>
          <w:rFonts w:cs="Times New Roman"/>
          <w:szCs w:val="24"/>
          <w:lang w:val="ro"/>
        </w:rPr>
        <w:t>ț</w:t>
      </w:r>
      <w:r>
        <w:rPr>
          <w:rFonts w:cs="Times New Roman"/>
          <w:szCs w:val="24"/>
          <w:lang w:val="ro"/>
        </w:rPr>
        <w:t>ile lor. În special, această problemă devine evidentă atunci când concurează principiile independen</w:t>
      </w:r>
      <w:r w:rsidR="00153776">
        <w:rPr>
          <w:rFonts w:cs="Times New Roman"/>
          <w:szCs w:val="24"/>
          <w:lang w:val="ro"/>
        </w:rPr>
        <w:t>ț</w:t>
      </w:r>
      <w:r>
        <w:rPr>
          <w:rFonts w:cs="Times New Roman"/>
          <w:szCs w:val="24"/>
          <w:lang w:val="ro"/>
        </w:rPr>
        <w:t xml:space="preserve">ei </w:t>
      </w:r>
      <w:r w:rsidR="00001921">
        <w:rPr>
          <w:rFonts w:cs="Times New Roman"/>
          <w:szCs w:val="24"/>
          <w:lang w:val="ro"/>
        </w:rPr>
        <w:t>ș</w:t>
      </w:r>
      <w:r>
        <w:rPr>
          <w:rFonts w:cs="Times New Roman"/>
          <w:szCs w:val="24"/>
          <w:lang w:val="ro"/>
        </w:rPr>
        <w:t>i autonomiei avoca</w:t>
      </w:r>
      <w:r w:rsidR="00153776">
        <w:rPr>
          <w:rFonts w:cs="Times New Roman"/>
          <w:szCs w:val="24"/>
          <w:lang w:val="ro"/>
        </w:rPr>
        <w:t>ț</w:t>
      </w:r>
      <w:r>
        <w:rPr>
          <w:rFonts w:cs="Times New Roman"/>
          <w:szCs w:val="24"/>
          <w:lang w:val="ro"/>
        </w:rPr>
        <w:t>ilor, confiden</w:t>
      </w:r>
      <w:r w:rsidR="00153776">
        <w:rPr>
          <w:rFonts w:cs="Times New Roman"/>
          <w:szCs w:val="24"/>
          <w:lang w:val="ro"/>
        </w:rPr>
        <w:t>ț</w:t>
      </w:r>
      <w:r>
        <w:rPr>
          <w:rFonts w:cs="Times New Roman"/>
          <w:szCs w:val="24"/>
          <w:lang w:val="ro"/>
        </w:rPr>
        <w:t>ialitatea rela</w:t>
      </w:r>
      <w:r w:rsidR="00153776">
        <w:rPr>
          <w:rFonts w:cs="Times New Roman"/>
          <w:szCs w:val="24"/>
          <w:lang w:val="ro"/>
        </w:rPr>
        <w:t>ț</w:t>
      </w:r>
      <w:r>
        <w:rPr>
          <w:rFonts w:cs="Times New Roman"/>
          <w:szCs w:val="24"/>
          <w:lang w:val="ro"/>
        </w:rPr>
        <w:t xml:space="preserve">iei client-avocat, pe de o parte, </w:t>
      </w:r>
      <w:r w:rsidR="00001921">
        <w:rPr>
          <w:rFonts w:cs="Times New Roman"/>
          <w:szCs w:val="24"/>
          <w:lang w:val="ro"/>
        </w:rPr>
        <w:t>ș</w:t>
      </w:r>
      <w:r>
        <w:rPr>
          <w:rFonts w:cs="Times New Roman"/>
          <w:szCs w:val="24"/>
          <w:lang w:val="ro"/>
        </w:rPr>
        <w:t>i principiul interesului public, pe de altă parte. Acest tip de competi</w:t>
      </w:r>
      <w:r w:rsidR="00153776">
        <w:rPr>
          <w:rFonts w:cs="Times New Roman"/>
          <w:szCs w:val="24"/>
          <w:lang w:val="ro"/>
        </w:rPr>
        <w:t>ț</w:t>
      </w:r>
      <w:r>
        <w:rPr>
          <w:rFonts w:cs="Times New Roman"/>
          <w:szCs w:val="24"/>
          <w:lang w:val="ro"/>
        </w:rPr>
        <w:t>ie dintre principii este deosebit de relevantă atunci când vorbim de evaluarea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ei juridice oferite de avoca</w:t>
      </w:r>
      <w:r w:rsidR="00153776">
        <w:rPr>
          <w:rFonts w:cs="Times New Roman"/>
          <w:szCs w:val="24"/>
          <w:lang w:val="ro"/>
        </w:rPr>
        <w:t>ț</w:t>
      </w:r>
      <w:r>
        <w:rPr>
          <w:rFonts w:cs="Times New Roman"/>
          <w:szCs w:val="24"/>
          <w:lang w:val="ro"/>
        </w:rPr>
        <w:t>i.</w:t>
      </w:r>
      <w:r>
        <w:rPr>
          <w:rStyle w:val="ac"/>
          <w:rFonts w:cs="Times New Roman"/>
          <w:szCs w:val="24"/>
          <w:lang w:val="ro"/>
        </w:rPr>
        <w:footnoteReference w:id="18"/>
      </w:r>
    </w:p>
    <w:p w14:paraId="0BF16874" w14:textId="6D141843" w:rsidR="005A5426" w:rsidRPr="00DA269C" w:rsidRDefault="005A5426" w:rsidP="005A5426">
      <w:pPr>
        <w:spacing w:after="0" w:line="360" w:lineRule="auto"/>
        <w:ind w:firstLine="567"/>
        <w:jc w:val="both"/>
        <w:rPr>
          <w:rFonts w:cs="Times New Roman"/>
          <w:szCs w:val="24"/>
        </w:rPr>
      </w:pPr>
      <w:r>
        <w:rPr>
          <w:rFonts w:cs="Times New Roman"/>
          <w:szCs w:val="24"/>
          <w:lang w:val="ro"/>
        </w:rPr>
        <w:t>Evaluarea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ei juridice reprezintă una dintre principalele metode de asigurare a eficacită</w:t>
      </w:r>
      <w:r w:rsidR="00153776">
        <w:rPr>
          <w:rFonts w:cs="Times New Roman"/>
          <w:szCs w:val="24"/>
          <w:lang w:val="ro"/>
        </w:rPr>
        <w:t>ț</w:t>
      </w:r>
      <w:r>
        <w:rPr>
          <w:rFonts w:cs="Times New Roman"/>
          <w:szCs w:val="24"/>
          <w:lang w:val="ro"/>
        </w:rPr>
        <w:t>ii acesteia. Statele europene aplică diverse mecanisme de evaluare a activită</w:t>
      </w:r>
      <w:r w:rsidR="00153776">
        <w:rPr>
          <w:rFonts w:cs="Times New Roman"/>
          <w:szCs w:val="24"/>
          <w:lang w:val="ro"/>
        </w:rPr>
        <w:t>ț</w:t>
      </w:r>
      <w:r>
        <w:rPr>
          <w:rFonts w:cs="Times New Roman"/>
          <w:szCs w:val="24"/>
          <w:lang w:val="ro"/>
        </w:rPr>
        <w:t>ilor avoca</w:t>
      </w:r>
      <w:r w:rsidR="00153776">
        <w:rPr>
          <w:rFonts w:cs="Times New Roman"/>
          <w:szCs w:val="24"/>
          <w:lang w:val="ro"/>
        </w:rPr>
        <w:t>ț</w:t>
      </w:r>
      <w:r>
        <w:rPr>
          <w:rFonts w:cs="Times New Roman"/>
          <w:szCs w:val="24"/>
          <w:lang w:val="ro"/>
        </w:rPr>
        <w:t>ilor ce oferă asisten</w:t>
      </w:r>
      <w:r w:rsidR="00153776">
        <w:rPr>
          <w:rFonts w:cs="Times New Roman"/>
          <w:szCs w:val="24"/>
          <w:lang w:val="ro"/>
        </w:rPr>
        <w:t>ț</w:t>
      </w:r>
      <w:r>
        <w:rPr>
          <w:rFonts w:cs="Times New Roman"/>
          <w:szCs w:val="24"/>
          <w:lang w:val="ro"/>
        </w:rPr>
        <w:t xml:space="preserve">ă juridică, inclusiv, dar fără a se limita la, analiza plângerilor, sondaje </w:t>
      </w:r>
      <w:r w:rsidR="00001921">
        <w:rPr>
          <w:rFonts w:cs="Times New Roman"/>
          <w:szCs w:val="24"/>
          <w:lang w:val="ro"/>
        </w:rPr>
        <w:t>ș</w:t>
      </w:r>
      <w:r>
        <w:rPr>
          <w:rFonts w:cs="Times New Roman"/>
          <w:szCs w:val="24"/>
          <w:lang w:val="ro"/>
        </w:rPr>
        <w:t>i evaluarea colegială. În timp ce, probabil, cel mai obi</w:t>
      </w:r>
      <w:r w:rsidR="00001921">
        <w:rPr>
          <w:rFonts w:cs="Times New Roman"/>
          <w:szCs w:val="24"/>
          <w:lang w:val="ro"/>
        </w:rPr>
        <w:t>ș</w:t>
      </w:r>
      <w:r>
        <w:rPr>
          <w:rFonts w:cs="Times New Roman"/>
          <w:szCs w:val="24"/>
          <w:lang w:val="ro"/>
        </w:rPr>
        <w:t>nuit instrument de evaluare a calită</w:t>
      </w:r>
      <w:r w:rsidR="00153776">
        <w:rPr>
          <w:rFonts w:cs="Times New Roman"/>
          <w:szCs w:val="24"/>
          <w:lang w:val="ro"/>
        </w:rPr>
        <w:t>ț</w:t>
      </w:r>
      <w:r>
        <w:rPr>
          <w:rFonts w:cs="Times New Roman"/>
          <w:szCs w:val="24"/>
          <w:lang w:val="ro"/>
        </w:rPr>
        <w:t>ii sunt plângerile beneficiarilor de asisten</w:t>
      </w:r>
      <w:r w:rsidR="00153776">
        <w:rPr>
          <w:rFonts w:cs="Times New Roman"/>
          <w:szCs w:val="24"/>
          <w:lang w:val="ro"/>
        </w:rPr>
        <w:t>ț</w:t>
      </w:r>
      <w:r>
        <w:rPr>
          <w:rFonts w:cs="Times New Roman"/>
          <w:szCs w:val="24"/>
          <w:lang w:val="ro"/>
        </w:rPr>
        <w:t>ă juridică, cel mai avansat este, după cum se pretinde, auditul individual de performan</w:t>
      </w:r>
      <w:r w:rsidR="00153776">
        <w:rPr>
          <w:rFonts w:cs="Times New Roman"/>
          <w:szCs w:val="24"/>
          <w:lang w:val="ro"/>
        </w:rPr>
        <w:t>ț</w:t>
      </w:r>
      <w:r>
        <w:rPr>
          <w:rFonts w:cs="Times New Roman"/>
          <w:szCs w:val="24"/>
          <w:lang w:val="ro"/>
        </w:rPr>
        <w:t>ă al activită</w:t>
      </w:r>
      <w:r w:rsidR="00153776">
        <w:rPr>
          <w:rFonts w:cs="Times New Roman"/>
          <w:szCs w:val="24"/>
          <w:lang w:val="ro"/>
        </w:rPr>
        <w:t>ț</w:t>
      </w:r>
      <w:r>
        <w:rPr>
          <w:rFonts w:cs="Times New Roman"/>
          <w:szCs w:val="24"/>
          <w:lang w:val="ro"/>
        </w:rPr>
        <w:t>ii avoca</w:t>
      </w:r>
      <w:r w:rsidR="00153776">
        <w:rPr>
          <w:rFonts w:cs="Times New Roman"/>
          <w:szCs w:val="24"/>
          <w:lang w:val="ro"/>
        </w:rPr>
        <w:t>ț</w:t>
      </w:r>
      <w:r>
        <w:rPr>
          <w:rFonts w:cs="Times New Roman"/>
          <w:szCs w:val="24"/>
          <w:lang w:val="ro"/>
        </w:rPr>
        <w:t>ilor (evaluarea colegială).</w:t>
      </w:r>
      <w:r>
        <w:rPr>
          <w:rStyle w:val="ac"/>
          <w:rFonts w:cs="Times New Roman"/>
          <w:szCs w:val="24"/>
          <w:lang w:val="ro"/>
        </w:rPr>
        <w:footnoteReference w:id="19"/>
      </w:r>
      <w:r>
        <w:rPr>
          <w:rFonts w:cs="Times New Roman"/>
          <w:szCs w:val="24"/>
          <w:lang w:val="ro"/>
        </w:rPr>
        <w:t xml:space="preserve"> Pe de altă parte, o evaluare detaliată a activită</w:t>
      </w:r>
      <w:r w:rsidR="00153776">
        <w:rPr>
          <w:rFonts w:cs="Times New Roman"/>
          <w:szCs w:val="24"/>
          <w:lang w:val="ro"/>
        </w:rPr>
        <w:t>ț</w:t>
      </w:r>
      <w:r>
        <w:rPr>
          <w:rFonts w:cs="Times New Roman"/>
          <w:szCs w:val="24"/>
          <w:lang w:val="ro"/>
        </w:rPr>
        <w:t>ilor avoca</w:t>
      </w:r>
      <w:r w:rsidR="00153776">
        <w:rPr>
          <w:rFonts w:cs="Times New Roman"/>
          <w:szCs w:val="24"/>
          <w:lang w:val="ro"/>
        </w:rPr>
        <w:t>ț</w:t>
      </w:r>
      <w:r>
        <w:rPr>
          <w:rFonts w:cs="Times New Roman"/>
          <w:szCs w:val="24"/>
          <w:lang w:val="ro"/>
        </w:rPr>
        <w:t>ilor abordează inevitabil întrebări, dacă monitorizarea activită</w:t>
      </w:r>
      <w:r w:rsidR="00153776">
        <w:rPr>
          <w:rFonts w:cs="Times New Roman"/>
          <w:szCs w:val="24"/>
          <w:lang w:val="ro"/>
        </w:rPr>
        <w:t>ț</w:t>
      </w:r>
      <w:r>
        <w:rPr>
          <w:rFonts w:cs="Times New Roman"/>
          <w:szCs w:val="24"/>
          <w:lang w:val="ro"/>
        </w:rPr>
        <w:t>ilor acestora nu reprezintă o interven</w:t>
      </w:r>
      <w:r w:rsidR="00153776">
        <w:rPr>
          <w:rFonts w:cs="Times New Roman"/>
          <w:szCs w:val="24"/>
          <w:lang w:val="ro"/>
        </w:rPr>
        <w:t>ț</w:t>
      </w:r>
      <w:r>
        <w:rPr>
          <w:rFonts w:cs="Times New Roman"/>
          <w:szCs w:val="24"/>
          <w:lang w:val="ro"/>
        </w:rPr>
        <w:t>ie care încalcă independen</w:t>
      </w:r>
      <w:r w:rsidR="00153776">
        <w:rPr>
          <w:rFonts w:cs="Times New Roman"/>
          <w:szCs w:val="24"/>
          <w:lang w:val="ro"/>
        </w:rPr>
        <w:t>ț</w:t>
      </w:r>
      <w:r>
        <w:rPr>
          <w:rFonts w:cs="Times New Roman"/>
          <w:szCs w:val="24"/>
          <w:lang w:val="ro"/>
        </w:rPr>
        <w:t>a avoca</w:t>
      </w:r>
      <w:r w:rsidR="00153776">
        <w:rPr>
          <w:rFonts w:cs="Times New Roman"/>
          <w:szCs w:val="24"/>
          <w:lang w:val="ro"/>
        </w:rPr>
        <w:t>ț</w:t>
      </w:r>
      <w:r>
        <w:rPr>
          <w:rFonts w:cs="Times New Roman"/>
          <w:szCs w:val="24"/>
          <w:lang w:val="ro"/>
        </w:rPr>
        <w:t xml:space="preserve">ilor </w:t>
      </w:r>
      <w:r w:rsidR="00001921">
        <w:rPr>
          <w:rFonts w:cs="Times New Roman"/>
          <w:szCs w:val="24"/>
          <w:lang w:val="ro"/>
        </w:rPr>
        <w:t>ș</w:t>
      </w:r>
      <w:r>
        <w:rPr>
          <w:rFonts w:cs="Times New Roman"/>
          <w:szCs w:val="24"/>
          <w:lang w:val="ro"/>
        </w:rPr>
        <w:t>i confiden</w:t>
      </w:r>
      <w:r w:rsidR="00153776">
        <w:rPr>
          <w:rFonts w:cs="Times New Roman"/>
          <w:szCs w:val="24"/>
          <w:lang w:val="ro"/>
        </w:rPr>
        <w:t>ț</w:t>
      </w:r>
      <w:r>
        <w:rPr>
          <w:rFonts w:cs="Times New Roman"/>
          <w:szCs w:val="24"/>
          <w:lang w:val="ro"/>
        </w:rPr>
        <w:t>ialitatea rela</w:t>
      </w:r>
      <w:r w:rsidR="00153776">
        <w:rPr>
          <w:rFonts w:cs="Times New Roman"/>
          <w:szCs w:val="24"/>
          <w:lang w:val="ro"/>
        </w:rPr>
        <w:t>ț</w:t>
      </w:r>
      <w:r>
        <w:rPr>
          <w:rFonts w:cs="Times New Roman"/>
          <w:szCs w:val="24"/>
          <w:lang w:val="ro"/>
        </w:rPr>
        <w:t>iei client-avocat. În primul caz, cel pu</w:t>
      </w:r>
      <w:r w:rsidR="00153776">
        <w:rPr>
          <w:rFonts w:cs="Times New Roman"/>
          <w:szCs w:val="24"/>
          <w:lang w:val="ro"/>
        </w:rPr>
        <w:t>ț</w:t>
      </w:r>
      <w:r>
        <w:rPr>
          <w:rFonts w:cs="Times New Roman"/>
          <w:szCs w:val="24"/>
          <w:lang w:val="ro"/>
        </w:rPr>
        <w:t xml:space="preserve">in în majoritatea </w:t>
      </w:r>
      <w:r w:rsidR="00153776">
        <w:rPr>
          <w:rFonts w:cs="Times New Roman"/>
          <w:szCs w:val="24"/>
          <w:lang w:val="ro"/>
        </w:rPr>
        <w:t>ț</w:t>
      </w:r>
      <w:r>
        <w:rPr>
          <w:rFonts w:cs="Times New Roman"/>
          <w:szCs w:val="24"/>
          <w:lang w:val="ro"/>
        </w:rPr>
        <w:t>ărilor cu drept continental, se respectă cu stricte</w:t>
      </w:r>
      <w:r w:rsidR="00153776">
        <w:rPr>
          <w:rFonts w:cs="Times New Roman"/>
          <w:szCs w:val="24"/>
          <w:lang w:val="ro"/>
        </w:rPr>
        <w:t>ț</w:t>
      </w:r>
      <w:r>
        <w:rPr>
          <w:rFonts w:cs="Times New Roman"/>
          <w:szCs w:val="24"/>
          <w:lang w:val="ro"/>
        </w:rPr>
        <w:t>e principiul interzicerii interven</w:t>
      </w:r>
      <w:r w:rsidR="00153776">
        <w:rPr>
          <w:rFonts w:cs="Times New Roman"/>
          <w:szCs w:val="24"/>
          <w:lang w:val="ro"/>
        </w:rPr>
        <w:t>ț</w:t>
      </w:r>
      <w:r>
        <w:rPr>
          <w:rFonts w:cs="Times New Roman"/>
          <w:szCs w:val="24"/>
          <w:lang w:val="ro"/>
        </w:rPr>
        <w:t>iei entită</w:t>
      </w:r>
      <w:r w:rsidR="00153776">
        <w:rPr>
          <w:rFonts w:cs="Times New Roman"/>
          <w:szCs w:val="24"/>
          <w:lang w:val="ro"/>
        </w:rPr>
        <w:t>ț</w:t>
      </w:r>
      <w:r>
        <w:rPr>
          <w:rFonts w:cs="Times New Roman"/>
          <w:szCs w:val="24"/>
          <w:lang w:val="ro"/>
        </w:rPr>
        <w:t>ilor externe în activită</w:t>
      </w:r>
      <w:r w:rsidR="00153776">
        <w:rPr>
          <w:rFonts w:cs="Times New Roman"/>
          <w:szCs w:val="24"/>
          <w:lang w:val="ro"/>
        </w:rPr>
        <w:t>ț</w:t>
      </w:r>
      <w:r>
        <w:rPr>
          <w:rFonts w:cs="Times New Roman"/>
          <w:szCs w:val="24"/>
          <w:lang w:val="ro"/>
        </w:rPr>
        <w:t>ile avoca</w:t>
      </w:r>
      <w:r w:rsidR="00153776">
        <w:rPr>
          <w:rFonts w:cs="Times New Roman"/>
          <w:szCs w:val="24"/>
          <w:lang w:val="ro"/>
        </w:rPr>
        <w:t>ț</w:t>
      </w:r>
      <w:r>
        <w:rPr>
          <w:rFonts w:cs="Times New Roman"/>
          <w:szCs w:val="24"/>
          <w:lang w:val="ro"/>
        </w:rPr>
        <w:t>ilor, în al doilea caz, orice evaluare individuală detaliată a cazului privind activitatea avocatului este legat</w:t>
      </w:r>
      <w:r w:rsidR="00F65430">
        <w:rPr>
          <w:rFonts w:cs="Times New Roman"/>
          <w:szCs w:val="24"/>
          <w:lang w:val="ro"/>
        </w:rPr>
        <w:t>ă</w:t>
      </w:r>
      <w:r>
        <w:rPr>
          <w:rFonts w:cs="Times New Roman"/>
          <w:szCs w:val="24"/>
          <w:lang w:val="ro"/>
        </w:rPr>
        <w:t xml:space="preserve"> inevitabil de interesele clientului </w:t>
      </w:r>
      <w:r w:rsidR="00001921">
        <w:rPr>
          <w:rFonts w:cs="Times New Roman"/>
          <w:szCs w:val="24"/>
          <w:lang w:val="ro"/>
        </w:rPr>
        <w:t>ș</w:t>
      </w:r>
      <w:r>
        <w:rPr>
          <w:rFonts w:cs="Times New Roman"/>
          <w:szCs w:val="24"/>
          <w:lang w:val="ro"/>
        </w:rPr>
        <w:t>i informa</w:t>
      </w:r>
      <w:r w:rsidR="00153776">
        <w:rPr>
          <w:rFonts w:cs="Times New Roman"/>
          <w:szCs w:val="24"/>
          <w:lang w:val="ro"/>
        </w:rPr>
        <w:t>ț</w:t>
      </w:r>
      <w:r>
        <w:rPr>
          <w:rFonts w:cs="Times New Roman"/>
          <w:szCs w:val="24"/>
          <w:lang w:val="ro"/>
        </w:rPr>
        <w:t>iile sensibile oferite avocatului de client.</w:t>
      </w:r>
      <w:r>
        <w:rPr>
          <w:rStyle w:val="ac"/>
          <w:rFonts w:cs="Times New Roman"/>
          <w:szCs w:val="24"/>
          <w:lang w:val="ro"/>
        </w:rPr>
        <w:t xml:space="preserve"> </w:t>
      </w:r>
      <w:r>
        <w:rPr>
          <w:rStyle w:val="ac"/>
          <w:rFonts w:cs="Times New Roman"/>
          <w:szCs w:val="24"/>
          <w:lang w:val="ro"/>
        </w:rPr>
        <w:footnoteReference w:id="20"/>
      </w:r>
    </w:p>
    <w:p w14:paraId="4740F0A6" w14:textId="170B0643" w:rsidR="005A5426" w:rsidRPr="00DA269C" w:rsidRDefault="005A5426" w:rsidP="005A5426">
      <w:pPr>
        <w:spacing w:after="0" w:line="360" w:lineRule="auto"/>
        <w:ind w:firstLine="567"/>
        <w:jc w:val="both"/>
        <w:rPr>
          <w:rFonts w:cs="Times New Roman"/>
          <w:szCs w:val="24"/>
        </w:rPr>
      </w:pPr>
      <w:r>
        <w:rPr>
          <w:rFonts w:cs="Times New Roman"/>
          <w:szCs w:val="24"/>
          <w:lang w:val="ro"/>
        </w:rPr>
        <w:lastRenderedPageBreak/>
        <w:t>Întrebările privind monitorizarea cerin</w:t>
      </w:r>
      <w:r w:rsidR="00153776">
        <w:rPr>
          <w:rFonts w:cs="Times New Roman"/>
          <w:szCs w:val="24"/>
          <w:lang w:val="ro"/>
        </w:rPr>
        <w:t>ț</w:t>
      </w:r>
      <w:r>
        <w:rPr>
          <w:rFonts w:cs="Times New Roman"/>
          <w:szCs w:val="24"/>
          <w:lang w:val="ro"/>
        </w:rPr>
        <w:t>elor de calitate a asisten</w:t>
      </w:r>
      <w:r w:rsidR="00153776">
        <w:rPr>
          <w:rFonts w:cs="Times New Roman"/>
          <w:szCs w:val="24"/>
          <w:lang w:val="ro"/>
        </w:rPr>
        <w:t>ț</w:t>
      </w:r>
      <w:r>
        <w:rPr>
          <w:rFonts w:cs="Times New Roman"/>
          <w:szCs w:val="24"/>
          <w:lang w:val="ro"/>
        </w:rPr>
        <w:t xml:space="preserve">ei juridice au fost incluse </w:t>
      </w:r>
      <w:r w:rsidR="00001921">
        <w:rPr>
          <w:rFonts w:cs="Times New Roman"/>
          <w:szCs w:val="24"/>
          <w:lang w:val="ro"/>
        </w:rPr>
        <w:t>ș</w:t>
      </w:r>
      <w:r>
        <w:rPr>
          <w:rFonts w:cs="Times New Roman"/>
          <w:szCs w:val="24"/>
          <w:lang w:val="ro"/>
        </w:rPr>
        <w:t xml:space="preserve">i în interviurile realizate de echipa </w:t>
      </w:r>
      <w:r w:rsidR="00F65430">
        <w:rPr>
          <w:rFonts w:cs="Times New Roman"/>
          <w:szCs w:val="24"/>
          <w:lang w:val="ro"/>
        </w:rPr>
        <w:t>Proiectului</w:t>
      </w:r>
      <w:r>
        <w:rPr>
          <w:rFonts w:cs="Times New Roman"/>
          <w:szCs w:val="24"/>
          <w:lang w:val="ro"/>
        </w:rPr>
        <w:t>. Exper</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 xml:space="preserve">i-au exprimat punctele de vedere cu privire la mecanismele existente de monitorizare </w:t>
      </w:r>
      <w:r w:rsidR="00001921">
        <w:rPr>
          <w:rFonts w:cs="Times New Roman"/>
          <w:szCs w:val="24"/>
          <w:lang w:val="ro"/>
        </w:rPr>
        <w:t>ș</w:t>
      </w:r>
      <w:r>
        <w:rPr>
          <w:rFonts w:cs="Times New Roman"/>
          <w:szCs w:val="24"/>
          <w:lang w:val="ro"/>
        </w:rPr>
        <w:t>i evaluare a calită</w:t>
      </w:r>
      <w:r w:rsidR="00153776">
        <w:rPr>
          <w:rFonts w:cs="Times New Roman"/>
          <w:szCs w:val="24"/>
          <w:lang w:val="ro"/>
        </w:rPr>
        <w:t>ț</w:t>
      </w:r>
      <w:r>
        <w:rPr>
          <w:rFonts w:cs="Times New Roman"/>
          <w:szCs w:val="24"/>
          <w:lang w:val="ro"/>
        </w:rPr>
        <w:t>ii, care reflectă, de asemenea, necesitatea men</w:t>
      </w:r>
      <w:r w:rsidR="00153776">
        <w:rPr>
          <w:rFonts w:cs="Times New Roman"/>
          <w:szCs w:val="24"/>
          <w:lang w:val="ro"/>
        </w:rPr>
        <w:t>ț</w:t>
      </w:r>
      <w:r>
        <w:rPr>
          <w:rFonts w:cs="Times New Roman"/>
          <w:szCs w:val="24"/>
          <w:lang w:val="ro"/>
        </w:rPr>
        <w:t>ionată mai sus de a echilibra principiile independen</w:t>
      </w:r>
      <w:r w:rsidR="00153776">
        <w:rPr>
          <w:rFonts w:cs="Times New Roman"/>
          <w:szCs w:val="24"/>
          <w:lang w:val="ro"/>
        </w:rPr>
        <w:t>ț</w:t>
      </w:r>
      <w:r>
        <w:rPr>
          <w:rFonts w:cs="Times New Roman"/>
          <w:szCs w:val="24"/>
          <w:lang w:val="ro"/>
        </w:rPr>
        <w:t xml:space="preserve">ei avocatului </w:t>
      </w:r>
      <w:r w:rsidR="00001921">
        <w:rPr>
          <w:rFonts w:cs="Times New Roman"/>
          <w:szCs w:val="24"/>
          <w:lang w:val="ro"/>
        </w:rPr>
        <w:t>ș</w:t>
      </w:r>
      <w:r>
        <w:rPr>
          <w:rFonts w:cs="Times New Roman"/>
          <w:szCs w:val="24"/>
          <w:lang w:val="ro"/>
        </w:rPr>
        <w:t>i confiden</w:t>
      </w:r>
      <w:r w:rsidR="00153776">
        <w:rPr>
          <w:rFonts w:cs="Times New Roman"/>
          <w:szCs w:val="24"/>
          <w:lang w:val="ro"/>
        </w:rPr>
        <w:t>ț</w:t>
      </w:r>
      <w:r>
        <w:rPr>
          <w:rFonts w:cs="Times New Roman"/>
          <w:szCs w:val="24"/>
          <w:lang w:val="ro"/>
        </w:rPr>
        <w:t>ialită</w:t>
      </w:r>
      <w:r w:rsidR="00153776">
        <w:rPr>
          <w:rFonts w:cs="Times New Roman"/>
          <w:szCs w:val="24"/>
          <w:lang w:val="ro"/>
        </w:rPr>
        <w:t>ț</w:t>
      </w:r>
      <w:r>
        <w:rPr>
          <w:rFonts w:cs="Times New Roman"/>
          <w:szCs w:val="24"/>
          <w:lang w:val="ro"/>
        </w:rPr>
        <w:t>ii clientului. În special, acest aspect este prevăzut în „</w:t>
      </w:r>
      <w:r w:rsidR="00F65430">
        <w:rPr>
          <w:rFonts w:cs="Times New Roman"/>
          <w:i/>
          <w:szCs w:val="24"/>
          <w:lang w:val="ro"/>
        </w:rPr>
        <w:t>Hotărârea</w:t>
      </w:r>
      <w:r w:rsidRPr="00F65430">
        <w:rPr>
          <w:rFonts w:cs="Times New Roman"/>
          <w:i/>
          <w:szCs w:val="24"/>
          <w:lang w:val="ro"/>
        </w:rPr>
        <w:t xml:space="preserve"> pentru aprobarea Regulamentului privind monitorizarea calită</w:t>
      </w:r>
      <w:r w:rsidR="00153776" w:rsidRPr="00F65430">
        <w:rPr>
          <w:rFonts w:cs="Times New Roman"/>
          <w:i/>
          <w:szCs w:val="24"/>
          <w:lang w:val="ro"/>
        </w:rPr>
        <w:t>ț</w:t>
      </w:r>
      <w:r w:rsidRPr="00F65430">
        <w:rPr>
          <w:rFonts w:cs="Times New Roman"/>
          <w:i/>
          <w:szCs w:val="24"/>
          <w:lang w:val="ro"/>
        </w:rPr>
        <w:t>ii asisten</w:t>
      </w:r>
      <w:r w:rsidR="00153776" w:rsidRPr="00F65430">
        <w:rPr>
          <w:rFonts w:cs="Times New Roman"/>
          <w:i/>
          <w:szCs w:val="24"/>
          <w:lang w:val="ro"/>
        </w:rPr>
        <w:t>ț</w:t>
      </w:r>
      <w:r w:rsidRPr="00F65430">
        <w:rPr>
          <w:rFonts w:cs="Times New Roman"/>
          <w:i/>
          <w:szCs w:val="24"/>
          <w:lang w:val="ro"/>
        </w:rPr>
        <w:t>ei juridice calificate garantate de stat acordată de către avoca</w:t>
      </w:r>
      <w:r w:rsidR="00153776" w:rsidRPr="00F65430">
        <w:rPr>
          <w:rFonts w:cs="Times New Roman"/>
          <w:i/>
          <w:szCs w:val="24"/>
          <w:lang w:val="ro"/>
        </w:rPr>
        <w:t>ț</w:t>
      </w:r>
      <w:r w:rsidRPr="00F65430">
        <w:rPr>
          <w:rFonts w:cs="Times New Roman"/>
          <w:i/>
          <w:szCs w:val="24"/>
          <w:lang w:val="ro"/>
        </w:rPr>
        <w:t>i</w:t>
      </w:r>
      <w:r w:rsidR="00F65430">
        <w:rPr>
          <w:rFonts w:cs="Times New Roman"/>
          <w:szCs w:val="24"/>
          <w:lang w:val="ro"/>
        </w:rPr>
        <w:t xml:space="preserve">”, </w:t>
      </w:r>
      <w:r>
        <w:rPr>
          <w:rFonts w:cs="Times New Roman"/>
          <w:szCs w:val="24"/>
          <w:lang w:val="ro"/>
        </w:rPr>
        <w:t>nr. 20 din 25 iunie 2015</w:t>
      </w:r>
      <w:r w:rsidR="00F65430">
        <w:rPr>
          <w:rFonts w:cs="Times New Roman"/>
          <w:szCs w:val="24"/>
          <w:lang w:val="ro"/>
        </w:rPr>
        <w:t xml:space="preserve">, </w:t>
      </w:r>
      <w:r>
        <w:rPr>
          <w:rFonts w:cs="Times New Roman"/>
          <w:szCs w:val="24"/>
          <w:lang w:val="ro"/>
        </w:rPr>
        <w:t>a</w:t>
      </w:r>
      <w:r w:rsidR="00F65430">
        <w:rPr>
          <w:rFonts w:cs="Times New Roman"/>
          <w:szCs w:val="24"/>
          <w:lang w:val="ro"/>
        </w:rPr>
        <w:t xml:space="preserve">probată </w:t>
      </w:r>
      <w:r>
        <w:rPr>
          <w:rFonts w:cs="Times New Roman"/>
          <w:szCs w:val="24"/>
          <w:lang w:val="ro"/>
        </w:rPr>
        <w:t>de Consiliul na</w:t>
      </w:r>
      <w:r w:rsidR="00153776">
        <w:rPr>
          <w:rFonts w:cs="Times New Roman"/>
          <w:szCs w:val="24"/>
          <w:lang w:val="ro"/>
        </w:rPr>
        <w:t>ț</w:t>
      </w:r>
      <w:r>
        <w:rPr>
          <w:rFonts w:cs="Times New Roman"/>
          <w:szCs w:val="24"/>
          <w:lang w:val="ro"/>
        </w:rPr>
        <w:t>ional pentru asisten</w:t>
      </w:r>
      <w:r w:rsidR="00153776">
        <w:rPr>
          <w:rFonts w:cs="Times New Roman"/>
          <w:szCs w:val="24"/>
          <w:lang w:val="ro"/>
        </w:rPr>
        <w:t>ț</w:t>
      </w:r>
      <w:r>
        <w:rPr>
          <w:rFonts w:cs="Times New Roman"/>
          <w:szCs w:val="24"/>
          <w:lang w:val="ro"/>
        </w:rPr>
        <w:t>ă juridică garantată de stat.</w:t>
      </w:r>
    </w:p>
    <w:p w14:paraId="215CE739" w14:textId="67789492" w:rsidR="005A5426" w:rsidRPr="00DA269C" w:rsidRDefault="005A5426" w:rsidP="005A5426">
      <w:pPr>
        <w:spacing w:after="0" w:line="360" w:lineRule="auto"/>
        <w:ind w:firstLine="567"/>
        <w:jc w:val="both"/>
        <w:rPr>
          <w:rFonts w:cs="Times New Roman"/>
          <w:i/>
          <w:szCs w:val="24"/>
        </w:rPr>
      </w:pPr>
      <w:r>
        <w:rPr>
          <w:rFonts w:cs="Times New Roman"/>
          <w:szCs w:val="24"/>
          <w:lang w:val="ro"/>
        </w:rPr>
        <w:t xml:space="preserve">Potrivit Expertului 18 (avocat), măsurile de monitorizare luate în trecut s-au dovedit a fi de succes: </w:t>
      </w:r>
      <w:r>
        <w:rPr>
          <w:rFonts w:cs="Times New Roman"/>
          <w:i/>
          <w:iCs/>
          <w:szCs w:val="24"/>
          <w:lang w:val="ro"/>
        </w:rPr>
        <w:t>„Am efectuat monitorizarea calită</w:t>
      </w:r>
      <w:r w:rsidR="00153776">
        <w:rPr>
          <w:rFonts w:cs="Times New Roman"/>
          <w:i/>
          <w:iCs/>
          <w:szCs w:val="24"/>
          <w:lang w:val="ro"/>
        </w:rPr>
        <w:t>ț</w:t>
      </w:r>
      <w:r>
        <w:rPr>
          <w:rFonts w:cs="Times New Roman"/>
          <w:i/>
          <w:iCs/>
          <w:szCs w:val="24"/>
          <w:lang w:val="ro"/>
        </w:rPr>
        <w:t>ii activită</w:t>
      </w:r>
      <w:r w:rsidR="00153776">
        <w:rPr>
          <w:rFonts w:cs="Times New Roman"/>
          <w:i/>
          <w:iCs/>
          <w:szCs w:val="24"/>
          <w:lang w:val="ro"/>
        </w:rPr>
        <w:t>ț</w:t>
      </w:r>
      <w:r>
        <w:rPr>
          <w:rFonts w:cs="Times New Roman"/>
          <w:i/>
          <w:iCs/>
          <w:szCs w:val="24"/>
          <w:lang w:val="ro"/>
        </w:rPr>
        <w:t xml:space="preserve">ii de </w:t>
      </w:r>
      <w:r w:rsidR="00F65430">
        <w:rPr>
          <w:rFonts w:cs="Times New Roman"/>
          <w:i/>
          <w:iCs/>
          <w:szCs w:val="24"/>
          <w:lang w:val="ro"/>
        </w:rPr>
        <w:t>reprezentare</w:t>
      </w:r>
      <w:r>
        <w:rPr>
          <w:rFonts w:cs="Times New Roman"/>
          <w:i/>
          <w:iCs/>
          <w:szCs w:val="24"/>
          <w:lang w:val="ro"/>
        </w:rPr>
        <w:t>, în cadrul căreia am monitorizat implementarea standardelor obligatorii, nu ne-am aprofundat în tactici, fiecare avocat decide individual cum să ac</w:t>
      </w:r>
      <w:r w:rsidR="00153776">
        <w:rPr>
          <w:rFonts w:cs="Times New Roman"/>
          <w:i/>
          <w:iCs/>
          <w:szCs w:val="24"/>
          <w:lang w:val="ro"/>
        </w:rPr>
        <w:t>ț</w:t>
      </w:r>
      <w:r>
        <w:rPr>
          <w:rFonts w:cs="Times New Roman"/>
          <w:i/>
          <w:iCs/>
          <w:szCs w:val="24"/>
          <w:lang w:val="ro"/>
        </w:rPr>
        <w:t>ioneze. Dar dacă nu ia anumite măsuri (obligatorii), atunci aceasta indică</w:t>
      </w:r>
      <w:r w:rsidR="00D5788E">
        <w:rPr>
          <w:rFonts w:cs="Times New Roman"/>
          <w:i/>
          <w:iCs/>
          <w:szCs w:val="24"/>
          <w:lang w:val="ro"/>
        </w:rPr>
        <w:t xml:space="preserve"> la</w:t>
      </w:r>
      <w:r>
        <w:rPr>
          <w:rFonts w:cs="Times New Roman"/>
          <w:i/>
          <w:iCs/>
          <w:szCs w:val="24"/>
          <w:lang w:val="ro"/>
        </w:rPr>
        <w:t xml:space="preserve"> </w:t>
      </w:r>
      <w:r w:rsidR="00D5788E">
        <w:rPr>
          <w:rFonts w:cs="Times New Roman"/>
          <w:i/>
          <w:iCs/>
          <w:szCs w:val="24"/>
          <w:lang w:val="ro"/>
        </w:rPr>
        <w:t xml:space="preserve">comiterea de </w:t>
      </w:r>
      <w:r>
        <w:rPr>
          <w:rFonts w:cs="Times New Roman"/>
          <w:i/>
          <w:iCs/>
          <w:szCs w:val="24"/>
          <w:lang w:val="ro"/>
        </w:rPr>
        <w:t xml:space="preserve">încălcări, de exemplu, </w:t>
      </w:r>
      <w:r>
        <w:rPr>
          <w:rFonts w:cs="Times New Roman"/>
          <w:szCs w:val="24"/>
          <w:lang w:val="ro"/>
        </w:rPr>
        <w:t>[...]</w:t>
      </w:r>
      <w:r>
        <w:rPr>
          <w:rFonts w:cs="Times New Roman"/>
          <w:i/>
          <w:iCs/>
          <w:szCs w:val="24"/>
          <w:lang w:val="ro"/>
        </w:rPr>
        <w:t xml:space="preserve"> dacă avocatul a fost sau nu la acea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ă. Suplimentar, monitorizarea a verificat </w:t>
      </w:r>
      <w:r w:rsidR="00001921">
        <w:rPr>
          <w:rFonts w:cs="Times New Roman"/>
          <w:i/>
          <w:iCs/>
          <w:szCs w:val="24"/>
          <w:lang w:val="ro"/>
        </w:rPr>
        <w:t>ș</w:t>
      </w:r>
      <w:r>
        <w:rPr>
          <w:rFonts w:cs="Times New Roman"/>
          <w:i/>
          <w:iCs/>
          <w:szCs w:val="24"/>
          <w:lang w:val="ro"/>
        </w:rPr>
        <w:t xml:space="preserve">i modul de </w:t>
      </w:r>
      <w:r w:rsidR="00D5788E">
        <w:rPr>
          <w:rFonts w:cs="Times New Roman"/>
          <w:i/>
          <w:iCs/>
          <w:szCs w:val="24"/>
          <w:lang w:val="ro"/>
        </w:rPr>
        <w:t xml:space="preserve">desfășurare </w:t>
      </w:r>
      <w:r>
        <w:rPr>
          <w:rFonts w:cs="Times New Roman"/>
          <w:i/>
          <w:iCs/>
          <w:szCs w:val="24"/>
          <w:lang w:val="ro"/>
        </w:rPr>
        <w:t>a apărării, adică documentele pe care avocatul însu</w:t>
      </w:r>
      <w:r w:rsidR="00001921">
        <w:rPr>
          <w:rFonts w:cs="Times New Roman"/>
          <w:i/>
          <w:iCs/>
          <w:szCs w:val="24"/>
          <w:lang w:val="ro"/>
        </w:rPr>
        <w:t>ș</w:t>
      </w:r>
      <w:r>
        <w:rPr>
          <w:rFonts w:cs="Times New Roman"/>
          <w:i/>
          <w:iCs/>
          <w:szCs w:val="24"/>
          <w:lang w:val="ro"/>
        </w:rPr>
        <w:t>i le colectează: cereri, declara</w:t>
      </w:r>
      <w:r w:rsidR="00153776">
        <w:rPr>
          <w:rFonts w:cs="Times New Roman"/>
          <w:i/>
          <w:iCs/>
          <w:szCs w:val="24"/>
          <w:lang w:val="ro"/>
        </w:rPr>
        <w:t>ț</w:t>
      </w:r>
      <w:r w:rsidR="00D5788E">
        <w:rPr>
          <w:rFonts w:cs="Times New Roman"/>
          <w:i/>
          <w:iCs/>
          <w:szCs w:val="24"/>
          <w:lang w:val="ro"/>
        </w:rPr>
        <w:t>ii, note</w:t>
      </w:r>
      <w:r>
        <w:rPr>
          <w:rFonts w:cs="Times New Roman"/>
          <w:i/>
          <w:iCs/>
          <w:szCs w:val="24"/>
          <w:lang w:val="ro"/>
        </w:rPr>
        <w:t xml:space="preserve"> etc. Această monitorizare s-a efectuat 4 ani în urmă, apoi nu s-au efectuat verificări similare. Dar a fost un impuls drastic pentru to</w:t>
      </w:r>
      <w:r w:rsidR="00153776">
        <w:rPr>
          <w:rFonts w:cs="Times New Roman"/>
          <w:i/>
          <w:iCs/>
          <w:szCs w:val="24"/>
          <w:lang w:val="ro"/>
        </w:rPr>
        <w:t>ț</w:t>
      </w:r>
      <w:r>
        <w:rPr>
          <w:rFonts w:cs="Times New Roman"/>
          <w:i/>
          <w:iCs/>
          <w:szCs w:val="24"/>
          <w:lang w:val="ro"/>
        </w:rPr>
        <w:t>i avoca</w:t>
      </w:r>
      <w:r w:rsidR="00153776">
        <w:rPr>
          <w:rFonts w:cs="Times New Roman"/>
          <w:i/>
          <w:iCs/>
          <w:szCs w:val="24"/>
          <w:lang w:val="ro"/>
        </w:rPr>
        <w:t>ț</w:t>
      </w:r>
      <w:r>
        <w:rPr>
          <w:rFonts w:cs="Times New Roman"/>
          <w:i/>
          <w:iCs/>
          <w:szCs w:val="24"/>
          <w:lang w:val="ro"/>
        </w:rPr>
        <w:t xml:space="preserve">ii să facă ordine în cazurile lor </w:t>
      </w:r>
      <w:r>
        <w:rPr>
          <w:rFonts w:cs="Times New Roman"/>
          <w:szCs w:val="24"/>
          <w:lang w:val="ro"/>
        </w:rPr>
        <w:t>[...]</w:t>
      </w:r>
      <w:r>
        <w:rPr>
          <w:rFonts w:cs="Times New Roman"/>
          <w:i/>
          <w:iCs/>
          <w:szCs w:val="24"/>
          <w:lang w:val="ro"/>
        </w:rPr>
        <w:t xml:space="preserve">.” </w:t>
      </w:r>
    </w:p>
    <w:p w14:paraId="041F4429" w14:textId="3E575497" w:rsidR="005A5426" w:rsidRPr="00DA269C" w:rsidRDefault="005A5426" w:rsidP="005A5426">
      <w:pPr>
        <w:spacing w:after="0" w:line="360" w:lineRule="auto"/>
        <w:ind w:firstLine="567"/>
        <w:jc w:val="both"/>
        <w:rPr>
          <w:rFonts w:cs="Times New Roman"/>
          <w:i/>
          <w:szCs w:val="24"/>
        </w:rPr>
      </w:pPr>
      <w:r>
        <w:rPr>
          <w:rFonts w:cs="Times New Roman"/>
          <w:szCs w:val="24"/>
          <w:lang w:val="ro"/>
        </w:rPr>
        <w:t>În prezent, în Republica Moldova, supravegherea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 xml:space="preserve">ei juridice rămâne relevantă </w:t>
      </w:r>
      <w:r w:rsidR="00001921">
        <w:rPr>
          <w:rFonts w:cs="Times New Roman"/>
          <w:szCs w:val="24"/>
          <w:lang w:val="ro"/>
        </w:rPr>
        <w:t>ș</w:t>
      </w:r>
      <w:r>
        <w:rPr>
          <w:rFonts w:cs="Times New Roman"/>
          <w:szCs w:val="24"/>
          <w:lang w:val="ro"/>
        </w:rPr>
        <w:t>i necesară. Totu</w:t>
      </w:r>
      <w:r w:rsidR="00001921">
        <w:rPr>
          <w:rFonts w:cs="Times New Roman"/>
          <w:szCs w:val="24"/>
          <w:lang w:val="ro"/>
        </w:rPr>
        <w:t>ș</w:t>
      </w:r>
      <w:r>
        <w:rPr>
          <w:rFonts w:cs="Times New Roman"/>
          <w:szCs w:val="24"/>
          <w:lang w:val="ro"/>
        </w:rPr>
        <w:t>i, pare să existe o anumită incertitudine în ceea ce prive</w:t>
      </w:r>
      <w:r w:rsidR="00001921">
        <w:rPr>
          <w:rFonts w:cs="Times New Roman"/>
          <w:szCs w:val="24"/>
          <w:lang w:val="ro"/>
        </w:rPr>
        <w:t>ș</w:t>
      </w:r>
      <w:r>
        <w:rPr>
          <w:rFonts w:cs="Times New Roman"/>
          <w:szCs w:val="24"/>
          <w:lang w:val="ro"/>
        </w:rPr>
        <w:t>te competen</w:t>
      </w:r>
      <w:r w:rsidR="00153776">
        <w:rPr>
          <w:rFonts w:cs="Times New Roman"/>
          <w:szCs w:val="24"/>
          <w:lang w:val="ro"/>
        </w:rPr>
        <w:t>ț</w:t>
      </w:r>
      <w:r>
        <w:rPr>
          <w:rFonts w:cs="Times New Roman"/>
          <w:szCs w:val="24"/>
          <w:lang w:val="ro"/>
        </w:rPr>
        <w:t>a institu</w:t>
      </w:r>
      <w:r w:rsidR="00153776">
        <w:rPr>
          <w:rFonts w:cs="Times New Roman"/>
          <w:szCs w:val="24"/>
          <w:lang w:val="ro"/>
        </w:rPr>
        <w:t>ț</w:t>
      </w:r>
      <w:r>
        <w:rPr>
          <w:rFonts w:cs="Times New Roman"/>
          <w:szCs w:val="24"/>
          <w:lang w:val="ro"/>
        </w:rPr>
        <w:t>iilor de a supraveghea acordarea de asisten</w:t>
      </w:r>
      <w:r w:rsidR="00153776">
        <w:rPr>
          <w:rFonts w:cs="Times New Roman"/>
          <w:szCs w:val="24"/>
          <w:lang w:val="ro"/>
        </w:rPr>
        <w:t>ț</w:t>
      </w:r>
      <w:r>
        <w:rPr>
          <w:rFonts w:cs="Times New Roman"/>
          <w:szCs w:val="24"/>
          <w:lang w:val="ro"/>
        </w:rPr>
        <w:t xml:space="preserve">ă juridică. În plus, există </w:t>
      </w:r>
      <w:r w:rsidR="00001921">
        <w:rPr>
          <w:rFonts w:cs="Times New Roman"/>
          <w:szCs w:val="24"/>
          <w:lang w:val="ro"/>
        </w:rPr>
        <w:t>ș</w:t>
      </w:r>
      <w:r>
        <w:rPr>
          <w:rFonts w:cs="Times New Roman"/>
          <w:szCs w:val="24"/>
          <w:lang w:val="ro"/>
        </w:rPr>
        <w:t xml:space="preserve">i </w:t>
      </w:r>
      <w:r w:rsidR="00D5788E">
        <w:rPr>
          <w:rFonts w:cs="Times New Roman"/>
          <w:szCs w:val="24"/>
          <w:lang w:val="ro"/>
        </w:rPr>
        <w:t xml:space="preserve">indicii privitor la </w:t>
      </w:r>
      <w:r>
        <w:rPr>
          <w:rFonts w:cs="Times New Roman"/>
          <w:szCs w:val="24"/>
          <w:lang w:val="ro"/>
        </w:rPr>
        <w:t>necesitatea unei abordări mai solide de evaluare a calită</w:t>
      </w:r>
      <w:r w:rsidR="00153776">
        <w:rPr>
          <w:rFonts w:cs="Times New Roman"/>
          <w:szCs w:val="24"/>
          <w:lang w:val="ro"/>
        </w:rPr>
        <w:t>ț</w:t>
      </w:r>
      <w:r>
        <w:rPr>
          <w:rFonts w:cs="Times New Roman"/>
          <w:szCs w:val="24"/>
          <w:lang w:val="ro"/>
        </w:rPr>
        <w:t>ii. De exemplu, Expertul 21 (avocat) a remarcat că plângerile privind calitatea serviciilor avoca</w:t>
      </w:r>
      <w:r w:rsidR="00153776">
        <w:rPr>
          <w:rFonts w:cs="Times New Roman"/>
          <w:szCs w:val="24"/>
          <w:lang w:val="ro"/>
        </w:rPr>
        <w:t>ț</w:t>
      </w:r>
      <w:r>
        <w:rPr>
          <w:rFonts w:cs="Times New Roman"/>
          <w:szCs w:val="24"/>
          <w:lang w:val="ro"/>
        </w:rPr>
        <w:t>ilor ce oferă asisten</w:t>
      </w:r>
      <w:r w:rsidR="00153776">
        <w:rPr>
          <w:rFonts w:cs="Times New Roman"/>
          <w:szCs w:val="24"/>
          <w:lang w:val="ro"/>
        </w:rPr>
        <w:t>ț</w:t>
      </w:r>
      <w:r>
        <w:rPr>
          <w:rFonts w:cs="Times New Roman"/>
          <w:szCs w:val="24"/>
          <w:lang w:val="ro"/>
        </w:rPr>
        <w:t xml:space="preserve">ă garantată nu trebuie trecute cu vederea: „[...] </w:t>
      </w:r>
      <w:r>
        <w:rPr>
          <w:rFonts w:cs="Times New Roman"/>
          <w:i/>
          <w:iCs/>
          <w:szCs w:val="24"/>
          <w:lang w:val="ro"/>
        </w:rPr>
        <w:t>[acestea] trebuie să fie analizate cu aten</w:t>
      </w:r>
      <w:r w:rsidR="00153776">
        <w:rPr>
          <w:rFonts w:cs="Times New Roman"/>
          <w:i/>
          <w:iCs/>
          <w:szCs w:val="24"/>
          <w:lang w:val="ro"/>
        </w:rPr>
        <w:t>ț</w:t>
      </w:r>
      <w:r>
        <w:rPr>
          <w:rFonts w:cs="Times New Roman"/>
          <w:i/>
          <w:iCs/>
          <w:szCs w:val="24"/>
          <w:lang w:val="ro"/>
        </w:rPr>
        <w:t xml:space="preserve">ie, pentru că uneori nu le place modul în care a fost scrisă cererea sau că nu au adresat o întrebare anumită în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ă. Acestea sunt aspectele de calitate pe care Consiliul na</w:t>
      </w:r>
      <w:r w:rsidR="00153776">
        <w:rPr>
          <w:rFonts w:cs="Times New Roman"/>
          <w:i/>
          <w:iCs/>
          <w:szCs w:val="24"/>
          <w:lang w:val="ro"/>
        </w:rPr>
        <w:t>ț</w:t>
      </w:r>
      <w:r>
        <w:rPr>
          <w:rFonts w:cs="Times New Roman"/>
          <w:i/>
          <w:iCs/>
          <w:szCs w:val="24"/>
          <w:lang w:val="ro"/>
        </w:rPr>
        <w:t>ional pentru asisten</w:t>
      </w:r>
      <w:r w:rsidR="00153776">
        <w:rPr>
          <w:rFonts w:cs="Times New Roman"/>
          <w:i/>
          <w:iCs/>
          <w:szCs w:val="24"/>
          <w:lang w:val="ro"/>
        </w:rPr>
        <w:t>ț</w:t>
      </w:r>
      <w:r>
        <w:rPr>
          <w:rFonts w:cs="Times New Roman"/>
          <w:i/>
          <w:iCs/>
          <w:szCs w:val="24"/>
          <w:lang w:val="ro"/>
        </w:rPr>
        <w:t>a juridică garantată de stat ar trebui să le aibă în vedere, iar alte încălcări etice sunt deja de competen</w:t>
      </w:r>
      <w:r w:rsidR="00153776">
        <w:rPr>
          <w:rFonts w:cs="Times New Roman"/>
          <w:i/>
          <w:iCs/>
          <w:szCs w:val="24"/>
          <w:lang w:val="ro"/>
        </w:rPr>
        <w:t>ț</w:t>
      </w:r>
      <w:r>
        <w:rPr>
          <w:rFonts w:cs="Times New Roman"/>
          <w:i/>
          <w:iCs/>
          <w:szCs w:val="24"/>
          <w:lang w:val="ro"/>
        </w:rPr>
        <w:t xml:space="preserve">a Comisiei de disciplină </w:t>
      </w:r>
      <w:r w:rsidR="00001921">
        <w:rPr>
          <w:rFonts w:cs="Times New Roman"/>
          <w:i/>
          <w:iCs/>
          <w:szCs w:val="24"/>
          <w:lang w:val="ro"/>
        </w:rPr>
        <w:t>ș</w:t>
      </w:r>
      <w:r>
        <w:rPr>
          <w:rFonts w:cs="Times New Roman"/>
          <w:i/>
          <w:iCs/>
          <w:szCs w:val="24"/>
          <w:lang w:val="ro"/>
        </w:rPr>
        <w:t>i etică a Uniunii Avoca</w:t>
      </w:r>
      <w:r w:rsidR="00153776">
        <w:rPr>
          <w:rFonts w:cs="Times New Roman"/>
          <w:i/>
          <w:iCs/>
          <w:szCs w:val="24"/>
          <w:lang w:val="ro"/>
        </w:rPr>
        <w:t>ț</w:t>
      </w:r>
      <w:r>
        <w:rPr>
          <w:rFonts w:cs="Times New Roman"/>
          <w:i/>
          <w:iCs/>
          <w:szCs w:val="24"/>
          <w:lang w:val="ro"/>
        </w:rPr>
        <w:t xml:space="preserve">ilor. </w:t>
      </w:r>
      <w:r w:rsidR="00001921">
        <w:rPr>
          <w:rFonts w:cs="Times New Roman"/>
          <w:i/>
          <w:iCs/>
          <w:szCs w:val="24"/>
          <w:lang w:val="ro"/>
        </w:rPr>
        <w:t>Ș</w:t>
      </w:r>
      <w:r>
        <w:rPr>
          <w:rFonts w:cs="Times New Roman"/>
          <w:i/>
          <w:iCs/>
          <w:szCs w:val="24"/>
          <w:lang w:val="ro"/>
        </w:rPr>
        <w:t>i, din păcate, recent, am primit răspunsuri de la ace</w:t>
      </w:r>
      <w:r w:rsidR="00001921">
        <w:rPr>
          <w:rFonts w:cs="Times New Roman"/>
          <w:i/>
          <w:iCs/>
          <w:szCs w:val="24"/>
          <w:lang w:val="ro"/>
        </w:rPr>
        <w:t>ș</w:t>
      </w:r>
      <w:r>
        <w:rPr>
          <w:rFonts w:cs="Times New Roman"/>
          <w:i/>
          <w:iCs/>
          <w:szCs w:val="24"/>
          <w:lang w:val="ro"/>
        </w:rPr>
        <w:t>tia</w:t>
      </w:r>
      <w:r w:rsidR="00D5788E">
        <w:rPr>
          <w:rFonts w:cs="Times New Roman"/>
          <w:i/>
          <w:iCs/>
          <w:szCs w:val="24"/>
          <w:lang w:val="ro"/>
        </w:rPr>
        <w:t xml:space="preserve"> (CNAJGS)</w:t>
      </w:r>
      <w:r>
        <w:rPr>
          <w:rFonts w:cs="Times New Roman"/>
          <w:i/>
          <w:iCs/>
          <w:szCs w:val="24"/>
          <w:lang w:val="ro"/>
        </w:rPr>
        <w:t xml:space="preserve"> că Consiliul nu se poate amesteca în activită</w:t>
      </w:r>
      <w:r w:rsidR="00153776">
        <w:rPr>
          <w:rFonts w:cs="Times New Roman"/>
          <w:i/>
          <w:iCs/>
          <w:szCs w:val="24"/>
          <w:lang w:val="ro"/>
        </w:rPr>
        <w:t>ț</w:t>
      </w:r>
      <w:r>
        <w:rPr>
          <w:rFonts w:cs="Times New Roman"/>
          <w:i/>
          <w:iCs/>
          <w:szCs w:val="24"/>
          <w:lang w:val="ro"/>
        </w:rPr>
        <w:t>ile avoca</w:t>
      </w:r>
      <w:r w:rsidR="00153776">
        <w:rPr>
          <w:rFonts w:cs="Times New Roman"/>
          <w:i/>
          <w:iCs/>
          <w:szCs w:val="24"/>
          <w:lang w:val="ro"/>
        </w:rPr>
        <w:t>ț</w:t>
      </w:r>
      <w:r>
        <w:rPr>
          <w:rFonts w:cs="Times New Roman"/>
          <w:i/>
          <w:iCs/>
          <w:szCs w:val="24"/>
          <w:lang w:val="ro"/>
        </w:rPr>
        <w:t xml:space="preserve">ilor. Da, acest lucru este interzis, dar există un contract cu statul </w:t>
      </w:r>
      <w:r w:rsidR="00001921">
        <w:rPr>
          <w:rFonts w:cs="Times New Roman"/>
          <w:i/>
          <w:iCs/>
          <w:szCs w:val="24"/>
          <w:lang w:val="ro"/>
        </w:rPr>
        <w:t>ș</w:t>
      </w:r>
      <w:r>
        <w:rPr>
          <w:rFonts w:cs="Times New Roman"/>
          <w:i/>
          <w:iCs/>
          <w:szCs w:val="24"/>
          <w:lang w:val="ro"/>
        </w:rPr>
        <w:t xml:space="preserve">i acesta prevede ce trebuie să facă un avocat </w:t>
      </w:r>
      <w:r w:rsidR="00001921">
        <w:rPr>
          <w:rFonts w:cs="Times New Roman"/>
          <w:i/>
          <w:iCs/>
          <w:szCs w:val="24"/>
          <w:lang w:val="ro"/>
        </w:rPr>
        <w:t>ș</w:t>
      </w:r>
      <w:r>
        <w:rPr>
          <w:rFonts w:cs="Times New Roman"/>
          <w:i/>
          <w:iCs/>
          <w:szCs w:val="24"/>
          <w:lang w:val="ro"/>
        </w:rPr>
        <w:t>i este necesar să se monitorizeze calitatea.”</w:t>
      </w:r>
      <w:r w:rsidR="00D5788E">
        <w:rPr>
          <w:rFonts w:cs="Times New Roman"/>
          <w:i/>
          <w:iCs/>
          <w:szCs w:val="24"/>
          <w:lang w:val="ro"/>
        </w:rPr>
        <w:t>.</w:t>
      </w:r>
    </w:p>
    <w:p w14:paraId="3E869330" w14:textId="20FA825A" w:rsidR="005A5426" w:rsidRPr="00DA269C" w:rsidRDefault="005A5426" w:rsidP="005A5426">
      <w:pPr>
        <w:spacing w:after="0" w:line="360" w:lineRule="auto"/>
        <w:ind w:firstLine="567"/>
        <w:jc w:val="both"/>
        <w:rPr>
          <w:rFonts w:cs="Times New Roman"/>
          <w:szCs w:val="24"/>
        </w:rPr>
      </w:pPr>
      <w:r>
        <w:rPr>
          <w:rFonts w:cs="Times New Roman"/>
          <w:szCs w:val="24"/>
          <w:lang w:val="ro"/>
        </w:rPr>
        <w:t>Pentru a asigura echilibrul dintre principiile discutate mai sus cu privire la independen</w:t>
      </w:r>
      <w:r w:rsidR="00153776">
        <w:rPr>
          <w:rFonts w:cs="Times New Roman"/>
          <w:szCs w:val="24"/>
          <w:lang w:val="ro"/>
        </w:rPr>
        <w:t>ț</w:t>
      </w:r>
      <w:r>
        <w:rPr>
          <w:rFonts w:cs="Times New Roman"/>
          <w:szCs w:val="24"/>
          <w:lang w:val="ro"/>
        </w:rPr>
        <w:t>a avocatului, confiden</w:t>
      </w:r>
      <w:r w:rsidR="00153776">
        <w:rPr>
          <w:rFonts w:cs="Times New Roman"/>
          <w:szCs w:val="24"/>
          <w:lang w:val="ro"/>
        </w:rPr>
        <w:t>ț</w:t>
      </w:r>
      <w:r>
        <w:rPr>
          <w:rFonts w:cs="Times New Roman"/>
          <w:szCs w:val="24"/>
          <w:lang w:val="ro"/>
        </w:rPr>
        <w:t>ialitatea rela</w:t>
      </w:r>
      <w:r w:rsidR="00153776">
        <w:rPr>
          <w:rFonts w:cs="Times New Roman"/>
          <w:szCs w:val="24"/>
          <w:lang w:val="ro"/>
        </w:rPr>
        <w:t>ț</w:t>
      </w:r>
      <w:r>
        <w:rPr>
          <w:rFonts w:cs="Times New Roman"/>
          <w:szCs w:val="24"/>
          <w:lang w:val="ro"/>
        </w:rPr>
        <w:t xml:space="preserve">iei client-avocat </w:t>
      </w:r>
      <w:r w:rsidR="00001921">
        <w:rPr>
          <w:rFonts w:cs="Times New Roman"/>
          <w:szCs w:val="24"/>
          <w:lang w:val="ro"/>
        </w:rPr>
        <w:t>ș</w:t>
      </w:r>
      <w:r>
        <w:rPr>
          <w:rFonts w:cs="Times New Roman"/>
          <w:szCs w:val="24"/>
          <w:lang w:val="ro"/>
        </w:rPr>
        <w:t>i necesitatea asigurării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ei juridice</w:t>
      </w:r>
      <w:r w:rsidR="00D5788E">
        <w:rPr>
          <w:rFonts w:cs="Times New Roman"/>
          <w:szCs w:val="24"/>
          <w:lang w:val="ro"/>
        </w:rPr>
        <w:t xml:space="preserve"> garantate de stat</w:t>
      </w:r>
      <w:r>
        <w:rPr>
          <w:rFonts w:cs="Times New Roman"/>
          <w:szCs w:val="24"/>
          <w:lang w:val="ro"/>
        </w:rPr>
        <w:t xml:space="preserve"> </w:t>
      </w:r>
      <w:r w:rsidR="00001921">
        <w:rPr>
          <w:rFonts w:cs="Times New Roman"/>
          <w:szCs w:val="24"/>
          <w:lang w:val="ro"/>
        </w:rPr>
        <w:t>ș</w:t>
      </w:r>
      <w:r>
        <w:rPr>
          <w:rFonts w:cs="Times New Roman"/>
          <w:szCs w:val="24"/>
          <w:lang w:val="ro"/>
        </w:rPr>
        <w:t>i a monitorizării acesteia, se recomandă evaluarea reglementări</w:t>
      </w:r>
      <w:r w:rsidR="00D5788E">
        <w:rPr>
          <w:rFonts w:cs="Times New Roman"/>
          <w:szCs w:val="24"/>
          <w:lang w:val="ro"/>
        </w:rPr>
        <w:t>lor</w:t>
      </w:r>
      <w:r>
        <w:rPr>
          <w:rFonts w:cs="Times New Roman"/>
          <w:szCs w:val="24"/>
          <w:lang w:val="ro"/>
        </w:rPr>
        <w:t xml:space="preserve"> legale na</w:t>
      </w:r>
      <w:r w:rsidR="00153776">
        <w:rPr>
          <w:rFonts w:cs="Times New Roman"/>
          <w:szCs w:val="24"/>
          <w:lang w:val="ro"/>
        </w:rPr>
        <w:t>ț</w:t>
      </w:r>
      <w:r>
        <w:rPr>
          <w:rFonts w:cs="Times New Roman"/>
          <w:szCs w:val="24"/>
          <w:lang w:val="ro"/>
        </w:rPr>
        <w:t>ionale a principiului confiden</w:t>
      </w:r>
      <w:r w:rsidR="00153776">
        <w:rPr>
          <w:rFonts w:cs="Times New Roman"/>
          <w:szCs w:val="24"/>
          <w:lang w:val="ro"/>
        </w:rPr>
        <w:t>ț</w:t>
      </w:r>
      <w:r>
        <w:rPr>
          <w:rFonts w:cs="Times New Roman"/>
          <w:szCs w:val="24"/>
          <w:lang w:val="ro"/>
        </w:rPr>
        <w:t>ialită</w:t>
      </w:r>
      <w:r w:rsidR="00153776">
        <w:rPr>
          <w:rFonts w:cs="Times New Roman"/>
          <w:szCs w:val="24"/>
          <w:lang w:val="ro"/>
        </w:rPr>
        <w:t>ț</w:t>
      </w:r>
      <w:r>
        <w:rPr>
          <w:rFonts w:cs="Times New Roman"/>
          <w:szCs w:val="24"/>
          <w:lang w:val="ro"/>
        </w:rPr>
        <w:t>ii în materie de protec</w:t>
      </w:r>
      <w:r w:rsidR="00153776">
        <w:rPr>
          <w:rFonts w:cs="Times New Roman"/>
          <w:szCs w:val="24"/>
          <w:lang w:val="ro"/>
        </w:rPr>
        <w:t>ț</w:t>
      </w:r>
      <w:r>
        <w:rPr>
          <w:rFonts w:cs="Times New Roman"/>
          <w:szCs w:val="24"/>
          <w:lang w:val="ro"/>
        </w:rPr>
        <w:t xml:space="preserve">ie </w:t>
      </w:r>
      <w:r w:rsidR="00001921">
        <w:rPr>
          <w:rFonts w:cs="Times New Roman"/>
          <w:szCs w:val="24"/>
          <w:lang w:val="ro"/>
        </w:rPr>
        <w:t>ș</w:t>
      </w:r>
      <w:r>
        <w:rPr>
          <w:rFonts w:cs="Times New Roman"/>
          <w:szCs w:val="24"/>
          <w:lang w:val="ro"/>
        </w:rPr>
        <w:t>i, dacă este necesar, să se stabilească mecanisme legale de protec</w:t>
      </w:r>
      <w:r w:rsidR="00153776">
        <w:rPr>
          <w:rFonts w:cs="Times New Roman"/>
          <w:szCs w:val="24"/>
          <w:lang w:val="ro"/>
        </w:rPr>
        <w:t>ț</w:t>
      </w:r>
      <w:r>
        <w:rPr>
          <w:rFonts w:cs="Times New Roman"/>
          <w:szCs w:val="24"/>
          <w:lang w:val="ro"/>
        </w:rPr>
        <w:t>ie a confiden</w:t>
      </w:r>
      <w:r w:rsidR="00153776">
        <w:rPr>
          <w:rFonts w:cs="Times New Roman"/>
          <w:szCs w:val="24"/>
          <w:lang w:val="ro"/>
        </w:rPr>
        <w:t>ț</w:t>
      </w:r>
      <w:r>
        <w:rPr>
          <w:rFonts w:cs="Times New Roman"/>
          <w:szCs w:val="24"/>
          <w:lang w:val="ro"/>
        </w:rPr>
        <w:t>ialită</w:t>
      </w:r>
      <w:r w:rsidR="00153776">
        <w:rPr>
          <w:rFonts w:cs="Times New Roman"/>
          <w:szCs w:val="24"/>
          <w:lang w:val="ro"/>
        </w:rPr>
        <w:t>ț</w:t>
      </w:r>
      <w:r>
        <w:rPr>
          <w:rFonts w:cs="Times New Roman"/>
          <w:szCs w:val="24"/>
          <w:lang w:val="ro"/>
        </w:rPr>
        <w:t xml:space="preserve">ii, care să permită implementarea </w:t>
      </w:r>
      <w:r>
        <w:rPr>
          <w:rFonts w:cs="Times New Roman"/>
          <w:szCs w:val="24"/>
          <w:lang w:val="ro"/>
        </w:rPr>
        <w:lastRenderedPageBreak/>
        <w:t>măsurilor de evaluare a performan</w:t>
      </w:r>
      <w:r w:rsidR="00153776">
        <w:rPr>
          <w:rFonts w:cs="Times New Roman"/>
          <w:szCs w:val="24"/>
          <w:lang w:val="ro"/>
        </w:rPr>
        <w:t>ț</w:t>
      </w:r>
      <w:r>
        <w:rPr>
          <w:rFonts w:cs="Times New Roman"/>
          <w:szCs w:val="24"/>
          <w:lang w:val="ro"/>
        </w:rPr>
        <w:t>ei avoca</w:t>
      </w:r>
      <w:r w:rsidR="00153776">
        <w:rPr>
          <w:rFonts w:cs="Times New Roman"/>
          <w:szCs w:val="24"/>
          <w:lang w:val="ro"/>
        </w:rPr>
        <w:t>ț</w:t>
      </w:r>
      <w:r>
        <w:rPr>
          <w:rFonts w:cs="Times New Roman"/>
          <w:szCs w:val="24"/>
          <w:lang w:val="ro"/>
        </w:rPr>
        <w:t>ilor (de exemplu, să prevadă condi</w:t>
      </w:r>
      <w:r w:rsidR="00153776">
        <w:rPr>
          <w:rFonts w:cs="Times New Roman"/>
          <w:szCs w:val="24"/>
          <w:lang w:val="ro"/>
        </w:rPr>
        <w:t>ț</w:t>
      </w:r>
      <w:r>
        <w:rPr>
          <w:rFonts w:cs="Times New Roman"/>
          <w:szCs w:val="24"/>
          <w:lang w:val="ro"/>
        </w:rPr>
        <w:t>ii referitoare la consim</w:t>
      </w:r>
      <w:r w:rsidR="00153776">
        <w:rPr>
          <w:rFonts w:cs="Times New Roman"/>
          <w:szCs w:val="24"/>
          <w:lang w:val="ro"/>
        </w:rPr>
        <w:t>ț</w:t>
      </w:r>
      <w:r>
        <w:rPr>
          <w:rFonts w:cs="Times New Roman"/>
          <w:szCs w:val="24"/>
          <w:lang w:val="ro"/>
        </w:rPr>
        <w:t xml:space="preserve">ământul clientului, decizia </w:t>
      </w:r>
      <w:r w:rsidR="00D5788E">
        <w:rPr>
          <w:rFonts w:cs="Times New Roman"/>
          <w:szCs w:val="24"/>
          <w:lang w:val="ro"/>
        </w:rPr>
        <w:t>Uniunii</w:t>
      </w:r>
      <w:r>
        <w:rPr>
          <w:rFonts w:cs="Times New Roman"/>
          <w:szCs w:val="24"/>
          <w:lang w:val="ro"/>
        </w:rPr>
        <w:t xml:space="preserve">, criterii </w:t>
      </w:r>
      <w:r w:rsidR="00001921">
        <w:rPr>
          <w:rFonts w:cs="Times New Roman"/>
          <w:szCs w:val="24"/>
          <w:lang w:val="ro"/>
        </w:rPr>
        <w:t>ș</w:t>
      </w:r>
      <w:r>
        <w:rPr>
          <w:rFonts w:cs="Times New Roman"/>
          <w:szCs w:val="24"/>
          <w:lang w:val="ro"/>
        </w:rPr>
        <w:t xml:space="preserve">i mecanisme de evaluare clare </w:t>
      </w:r>
      <w:r w:rsidR="00001921">
        <w:rPr>
          <w:rFonts w:cs="Times New Roman"/>
          <w:szCs w:val="24"/>
          <w:lang w:val="ro"/>
        </w:rPr>
        <w:t>ș</w:t>
      </w:r>
      <w:r>
        <w:rPr>
          <w:rFonts w:cs="Times New Roman"/>
          <w:szCs w:val="24"/>
          <w:lang w:val="ro"/>
        </w:rPr>
        <w:t>i obiective). În ceea ce prive</w:t>
      </w:r>
      <w:r w:rsidR="00001921">
        <w:rPr>
          <w:rFonts w:cs="Times New Roman"/>
          <w:szCs w:val="24"/>
          <w:lang w:val="ro"/>
        </w:rPr>
        <w:t>ș</w:t>
      </w:r>
      <w:r>
        <w:rPr>
          <w:rFonts w:cs="Times New Roman"/>
          <w:szCs w:val="24"/>
          <w:lang w:val="ro"/>
        </w:rPr>
        <w:t>te independen</w:t>
      </w:r>
      <w:r w:rsidR="00153776">
        <w:rPr>
          <w:rFonts w:cs="Times New Roman"/>
          <w:szCs w:val="24"/>
          <w:lang w:val="ro"/>
        </w:rPr>
        <w:t>ț</w:t>
      </w:r>
      <w:r>
        <w:rPr>
          <w:rFonts w:cs="Times New Roman"/>
          <w:szCs w:val="24"/>
          <w:lang w:val="ro"/>
        </w:rPr>
        <w:t>a avoca</w:t>
      </w:r>
      <w:r w:rsidR="00153776">
        <w:rPr>
          <w:rFonts w:cs="Times New Roman"/>
          <w:szCs w:val="24"/>
          <w:lang w:val="ro"/>
        </w:rPr>
        <w:t>ț</w:t>
      </w:r>
      <w:r>
        <w:rPr>
          <w:rFonts w:cs="Times New Roman"/>
          <w:szCs w:val="24"/>
          <w:lang w:val="ro"/>
        </w:rPr>
        <w:t>ilor, în vederea îmbunătă</w:t>
      </w:r>
      <w:r w:rsidR="00153776">
        <w:rPr>
          <w:rFonts w:cs="Times New Roman"/>
          <w:szCs w:val="24"/>
          <w:lang w:val="ro"/>
        </w:rPr>
        <w:t>ț</w:t>
      </w:r>
      <w:r>
        <w:rPr>
          <w:rFonts w:cs="Times New Roman"/>
          <w:szCs w:val="24"/>
          <w:lang w:val="ro"/>
        </w:rPr>
        <w:t>irii mecanismelor de monitorizare 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 xml:space="preserve">ei juridice, se recomandă să se caute consens </w:t>
      </w:r>
      <w:r w:rsidR="00001921">
        <w:rPr>
          <w:rFonts w:cs="Times New Roman"/>
          <w:szCs w:val="24"/>
          <w:lang w:val="ro"/>
        </w:rPr>
        <w:t>ș</w:t>
      </w:r>
      <w:r>
        <w:rPr>
          <w:rFonts w:cs="Times New Roman"/>
          <w:szCs w:val="24"/>
          <w:lang w:val="ro"/>
        </w:rPr>
        <w:t xml:space="preserve">i compromis cu </w:t>
      </w:r>
      <w:r w:rsidR="00D5788E">
        <w:rPr>
          <w:rFonts w:cs="Times New Roman"/>
          <w:szCs w:val="24"/>
          <w:lang w:val="ro"/>
        </w:rPr>
        <w:t>barourile de avocați</w:t>
      </w:r>
      <w:r>
        <w:rPr>
          <w:rFonts w:cs="Times New Roman"/>
          <w:szCs w:val="24"/>
          <w:lang w:val="ro"/>
        </w:rPr>
        <w:t>. Cel mai potrivit este ca evaluarea riguroasă a calită</w:t>
      </w:r>
      <w:r w:rsidR="00153776">
        <w:rPr>
          <w:rFonts w:cs="Times New Roman"/>
          <w:szCs w:val="24"/>
          <w:lang w:val="ro"/>
        </w:rPr>
        <w:t>ț</w:t>
      </w:r>
      <w:r>
        <w:rPr>
          <w:rFonts w:cs="Times New Roman"/>
          <w:szCs w:val="24"/>
          <w:lang w:val="ro"/>
        </w:rPr>
        <w:t xml:space="preserve">ii </w:t>
      </w:r>
      <w:r w:rsidR="00D5788E">
        <w:rPr>
          <w:rFonts w:cs="Times New Roman"/>
          <w:szCs w:val="24"/>
          <w:lang w:val="ro"/>
        </w:rPr>
        <w:t xml:space="preserve">serviciilor </w:t>
      </w:r>
      <w:r>
        <w:rPr>
          <w:rFonts w:cs="Times New Roman"/>
          <w:szCs w:val="24"/>
          <w:lang w:val="ro"/>
        </w:rPr>
        <w:t>juridice să fie implementată de comunitatea de avoca</w:t>
      </w:r>
      <w:r w:rsidR="00153776">
        <w:rPr>
          <w:rFonts w:cs="Times New Roman"/>
          <w:szCs w:val="24"/>
          <w:lang w:val="ro"/>
        </w:rPr>
        <w:t>ț</w:t>
      </w:r>
      <w:r>
        <w:rPr>
          <w:rFonts w:cs="Times New Roman"/>
          <w:szCs w:val="24"/>
          <w:lang w:val="ro"/>
        </w:rPr>
        <w:t>i (</w:t>
      </w:r>
      <w:r w:rsidR="00D5788E">
        <w:rPr>
          <w:rFonts w:cs="Times New Roman"/>
          <w:szCs w:val="24"/>
          <w:lang w:val="ro"/>
        </w:rPr>
        <w:t>barourile</w:t>
      </w:r>
      <w:r>
        <w:rPr>
          <w:rFonts w:cs="Times New Roman"/>
          <w:szCs w:val="24"/>
          <w:lang w:val="ro"/>
        </w:rPr>
        <w:t>).</w:t>
      </w:r>
      <w:r w:rsidR="00E910E1">
        <w:rPr>
          <w:rFonts w:cs="Times New Roman"/>
          <w:szCs w:val="24"/>
          <w:lang w:val="ro"/>
        </w:rPr>
        <w:t xml:space="preserve"> </w:t>
      </w:r>
      <w:r>
        <w:rPr>
          <w:rFonts w:cs="Times New Roman"/>
          <w:szCs w:val="24"/>
          <w:lang w:val="ro"/>
        </w:rPr>
        <w:t xml:space="preserve">Alternativ, </w:t>
      </w:r>
      <w:r w:rsidR="00D5788E">
        <w:rPr>
          <w:rFonts w:cs="Times New Roman"/>
          <w:szCs w:val="24"/>
          <w:lang w:val="ro"/>
        </w:rPr>
        <w:t xml:space="preserve">barourile ar trebui să fie incluse </w:t>
      </w:r>
      <w:r>
        <w:rPr>
          <w:rFonts w:cs="Times New Roman"/>
          <w:szCs w:val="24"/>
          <w:lang w:val="ro"/>
        </w:rPr>
        <w:t xml:space="preserve">cu drepturi decizionale egale în cadrul procesului de asigurare </w:t>
      </w:r>
      <w:r w:rsidR="00001921">
        <w:rPr>
          <w:rFonts w:cs="Times New Roman"/>
          <w:szCs w:val="24"/>
          <w:lang w:val="ro"/>
        </w:rPr>
        <w:t>ș</w:t>
      </w:r>
      <w:r>
        <w:rPr>
          <w:rFonts w:cs="Times New Roman"/>
          <w:szCs w:val="24"/>
          <w:lang w:val="ro"/>
        </w:rPr>
        <w:t>i evaluare 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ei juridice.</w:t>
      </w:r>
      <w:r>
        <w:rPr>
          <w:rStyle w:val="ac"/>
          <w:rFonts w:cs="Times New Roman"/>
          <w:szCs w:val="24"/>
          <w:lang w:val="ro"/>
        </w:rPr>
        <w:footnoteReference w:id="21"/>
      </w:r>
      <w:r>
        <w:rPr>
          <w:rFonts w:cs="Times New Roman"/>
          <w:szCs w:val="24"/>
          <w:lang w:val="ro"/>
        </w:rPr>
        <w:t xml:space="preserve"> Este de men</w:t>
      </w:r>
      <w:r w:rsidR="00153776">
        <w:rPr>
          <w:rFonts w:cs="Times New Roman"/>
          <w:szCs w:val="24"/>
          <w:lang w:val="ro"/>
        </w:rPr>
        <w:t>ț</w:t>
      </w:r>
      <w:r>
        <w:rPr>
          <w:rFonts w:cs="Times New Roman"/>
          <w:szCs w:val="24"/>
          <w:lang w:val="ro"/>
        </w:rPr>
        <w:t xml:space="preserve">ionat că actualul cadru legal al Republicii Moldova oferă temeiul legal pentru implicarea </w:t>
      </w:r>
      <w:r w:rsidR="00D5788E">
        <w:rPr>
          <w:rFonts w:cs="Times New Roman"/>
          <w:szCs w:val="24"/>
          <w:lang w:val="ro"/>
        </w:rPr>
        <w:t xml:space="preserve">Uniunii Avocaților </w:t>
      </w:r>
      <w:r>
        <w:rPr>
          <w:rFonts w:cs="Times New Roman"/>
          <w:szCs w:val="24"/>
          <w:lang w:val="ro"/>
        </w:rPr>
        <w:t>(articolul 10 din Legea cu privire la asisten</w:t>
      </w:r>
      <w:r w:rsidR="00153776">
        <w:rPr>
          <w:rFonts w:cs="Times New Roman"/>
          <w:szCs w:val="24"/>
          <w:lang w:val="ro"/>
        </w:rPr>
        <w:t>ț</w:t>
      </w:r>
      <w:r>
        <w:rPr>
          <w:rFonts w:cs="Times New Roman"/>
          <w:szCs w:val="24"/>
          <w:lang w:val="ro"/>
        </w:rPr>
        <w:t>a juridică</w:t>
      </w:r>
      <w:r w:rsidR="00D5788E">
        <w:rPr>
          <w:rFonts w:cs="Times New Roman"/>
          <w:szCs w:val="24"/>
          <w:lang w:val="ro"/>
        </w:rPr>
        <w:t xml:space="preserve"> garantată de stat</w:t>
      </w:r>
      <w:r>
        <w:rPr>
          <w:rFonts w:cs="Times New Roman"/>
          <w:szCs w:val="24"/>
          <w:lang w:val="ro"/>
        </w:rPr>
        <w:t xml:space="preserve"> a Republicii Moldova prevede că Uniunea Avoca</w:t>
      </w:r>
      <w:r w:rsidR="00153776">
        <w:rPr>
          <w:rFonts w:cs="Times New Roman"/>
          <w:szCs w:val="24"/>
          <w:lang w:val="ro"/>
        </w:rPr>
        <w:t>ț</w:t>
      </w:r>
      <w:r>
        <w:rPr>
          <w:rFonts w:cs="Times New Roman"/>
          <w:szCs w:val="24"/>
          <w:lang w:val="ro"/>
        </w:rPr>
        <w:t xml:space="preserve">ilor din Republica Moldova </w:t>
      </w:r>
      <w:r w:rsidR="00001921">
        <w:rPr>
          <w:rFonts w:cs="Times New Roman"/>
          <w:szCs w:val="24"/>
          <w:lang w:val="ro"/>
        </w:rPr>
        <w:t>ș</w:t>
      </w:r>
      <w:r>
        <w:rPr>
          <w:rFonts w:cs="Times New Roman"/>
          <w:szCs w:val="24"/>
          <w:lang w:val="ro"/>
        </w:rPr>
        <w:t>i Barourile participă la stabilirea criteriilor de evaluare a calită</w:t>
      </w:r>
      <w:r w:rsidR="00153776">
        <w:rPr>
          <w:rFonts w:cs="Times New Roman"/>
          <w:szCs w:val="24"/>
          <w:lang w:val="ro"/>
        </w:rPr>
        <w:t>ț</w:t>
      </w:r>
      <w:r>
        <w:rPr>
          <w:rFonts w:cs="Times New Roman"/>
          <w:szCs w:val="24"/>
          <w:lang w:val="ro"/>
        </w:rPr>
        <w:t>ii asisten</w:t>
      </w:r>
      <w:r w:rsidR="00153776">
        <w:rPr>
          <w:rFonts w:cs="Times New Roman"/>
          <w:szCs w:val="24"/>
          <w:lang w:val="ro"/>
        </w:rPr>
        <w:t>ț</w:t>
      </w:r>
      <w:r>
        <w:rPr>
          <w:rFonts w:cs="Times New Roman"/>
          <w:szCs w:val="24"/>
          <w:lang w:val="ro"/>
        </w:rPr>
        <w:t xml:space="preserve">ei juridice </w:t>
      </w:r>
      <w:r w:rsidR="00001921">
        <w:rPr>
          <w:rFonts w:cs="Times New Roman"/>
          <w:szCs w:val="24"/>
          <w:lang w:val="ro"/>
        </w:rPr>
        <w:t>ș</w:t>
      </w:r>
      <w:r>
        <w:rPr>
          <w:rFonts w:cs="Times New Roman"/>
          <w:szCs w:val="24"/>
          <w:lang w:val="ro"/>
        </w:rPr>
        <w:t>i participă la monitorizarea activită</w:t>
      </w:r>
      <w:r w:rsidR="00153776">
        <w:rPr>
          <w:rFonts w:cs="Times New Roman"/>
          <w:szCs w:val="24"/>
          <w:lang w:val="ro"/>
        </w:rPr>
        <w:t>ț</w:t>
      </w:r>
      <w:r>
        <w:rPr>
          <w:rFonts w:cs="Times New Roman"/>
          <w:szCs w:val="24"/>
          <w:lang w:val="ro"/>
        </w:rPr>
        <w:t>ii avoca</w:t>
      </w:r>
      <w:r w:rsidR="00153776">
        <w:rPr>
          <w:rFonts w:cs="Times New Roman"/>
          <w:szCs w:val="24"/>
          <w:lang w:val="ro"/>
        </w:rPr>
        <w:t>ț</w:t>
      </w:r>
      <w:r>
        <w:rPr>
          <w:rFonts w:cs="Times New Roman"/>
          <w:szCs w:val="24"/>
          <w:lang w:val="ro"/>
        </w:rPr>
        <w:t>ilor care acordă o astfel de asisten</w:t>
      </w:r>
      <w:r w:rsidR="00153776">
        <w:rPr>
          <w:rFonts w:cs="Times New Roman"/>
          <w:szCs w:val="24"/>
          <w:lang w:val="ro"/>
        </w:rPr>
        <w:t>ț</w:t>
      </w:r>
      <w:r>
        <w:rPr>
          <w:rFonts w:cs="Times New Roman"/>
          <w:szCs w:val="24"/>
          <w:lang w:val="ro"/>
        </w:rPr>
        <w:t>ă).</w:t>
      </w:r>
      <w:r>
        <w:rPr>
          <w:rStyle w:val="ac"/>
          <w:rFonts w:cs="Times New Roman"/>
          <w:szCs w:val="24"/>
          <w:lang w:val="ro"/>
        </w:rPr>
        <w:footnoteReference w:id="22"/>
      </w:r>
    </w:p>
    <w:p w14:paraId="282036A4" w14:textId="77777777" w:rsidR="005A5426" w:rsidRPr="00DA269C" w:rsidRDefault="005A5426" w:rsidP="005A5426">
      <w:pPr>
        <w:spacing w:after="0" w:line="360" w:lineRule="auto"/>
        <w:ind w:firstLine="567"/>
        <w:jc w:val="both"/>
        <w:rPr>
          <w:rFonts w:cs="Times New Roman"/>
          <w:szCs w:val="24"/>
        </w:rPr>
      </w:pPr>
    </w:p>
    <w:p w14:paraId="4BC97E6A" w14:textId="45DDE368" w:rsidR="005A5426" w:rsidRPr="00DA269C" w:rsidRDefault="00B72379" w:rsidP="005A5426">
      <w:pPr>
        <w:pStyle w:val="2"/>
        <w:rPr>
          <w:rFonts w:eastAsia="Times New Roman" w:cs="Times New Roman"/>
        </w:rPr>
      </w:pPr>
      <w:bookmarkStart w:id="119" w:name="_Toc145854608"/>
      <w:bookmarkStart w:id="120" w:name="_Toc145854258"/>
      <w:bookmarkStart w:id="121" w:name="_Toc145854216"/>
      <w:bookmarkStart w:id="122" w:name="_Toc145853971"/>
      <w:bookmarkStart w:id="123" w:name="_Toc145852212"/>
      <w:bookmarkStart w:id="124" w:name="_Toc145850430"/>
      <w:bookmarkStart w:id="125" w:name="_Toc149634644"/>
      <w:r>
        <w:rPr>
          <w:rFonts w:eastAsia="Times New Roman" w:cs="Times New Roman"/>
          <w:bCs/>
          <w:lang w:val="ro"/>
        </w:rPr>
        <w:t xml:space="preserve">3.3. </w:t>
      </w:r>
      <w:r w:rsidR="00C36C40">
        <w:rPr>
          <w:rFonts w:eastAsia="Times New Roman" w:cs="Times New Roman"/>
          <w:bCs/>
          <w:lang w:val="ro"/>
        </w:rPr>
        <w:t xml:space="preserve">CHELTUIELILE </w:t>
      </w:r>
      <w:r>
        <w:rPr>
          <w:rFonts w:eastAsia="Times New Roman" w:cs="Times New Roman"/>
          <w:bCs/>
          <w:lang w:val="ro"/>
        </w:rPr>
        <w:t xml:space="preserve">DE JUDECATĂ </w:t>
      </w:r>
      <w:r w:rsidR="00001921">
        <w:rPr>
          <w:rFonts w:eastAsia="Times New Roman" w:cs="Times New Roman"/>
          <w:bCs/>
          <w:lang w:val="ro"/>
        </w:rPr>
        <w:t>Ș</w:t>
      </w:r>
      <w:r>
        <w:rPr>
          <w:rFonts w:eastAsia="Times New Roman" w:cs="Times New Roman"/>
          <w:bCs/>
          <w:lang w:val="ro"/>
        </w:rPr>
        <w:t>I RECUPERAREA ACESTORA</w:t>
      </w:r>
      <w:bookmarkEnd w:id="119"/>
      <w:bookmarkEnd w:id="120"/>
      <w:bookmarkEnd w:id="121"/>
      <w:bookmarkEnd w:id="122"/>
      <w:bookmarkEnd w:id="123"/>
      <w:bookmarkEnd w:id="124"/>
      <w:bookmarkEnd w:id="125"/>
    </w:p>
    <w:p w14:paraId="0C038A84" w14:textId="77777777" w:rsidR="005A5426" w:rsidRPr="00DA269C" w:rsidRDefault="005A5426" w:rsidP="005A5426">
      <w:pPr>
        <w:spacing w:after="0" w:line="360" w:lineRule="auto"/>
        <w:jc w:val="both"/>
        <w:rPr>
          <w:rFonts w:cs="Times New Roman"/>
          <w:szCs w:val="24"/>
        </w:rPr>
      </w:pPr>
    </w:p>
    <w:p w14:paraId="7EE5B3E7" w14:textId="3F8630D0" w:rsidR="005A5426" w:rsidRPr="00DA269C" w:rsidRDefault="005A5426" w:rsidP="005A5426">
      <w:pPr>
        <w:spacing w:after="0" w:line="360" w:lineRule="auto"/>
        <w:ind w:firstLine="567"/>
        <w:jc w:val="both"/>
        <w:rPr>
          <w:rFonts w:cs="Times New Roman"/>
          <w:szCs w:val="24"/>
        </w:rPr>
      </w:pPr>
      <w:r>
        <w:rPr>
          <w:rFonts w:cs="Times New Roman"/>
          <w:szCs w:val="24"/>
          <w:lang w:val="ro"/>
        </w:rPr>
        <w:t>Accesul la justi</w:t>
      </w:r>
      <w:r w:rsidR="00153776">
        <w:rPr>
          <w:rFonts w:cs="Times New Roman"/>
          <w:szCs w:val="24"/>
          <w:lang w:val="ro"/>
        </w:rPr>
        <w:t>ț</w:t>
      </w:r>
      <w:r>
        <w:rPr>
          <w:rFonts w:cs="Times New Roman"/>
          <w:szCs w:val="24"/>
          <w:lang w:val="ro"/>
        </w:rPr>
        <w:t xml:space="preserve">ie nu se referă doar la drepturi stabilite în acte juridice, ci implică </w:t>
      </w:r>
      <w:r w:rsidR="00001921">
        <w:rPr>
          <w:rFonts w:cs="Times New Roman"/>
          <w:szCs w:val="24"/>
          <w:lang w:val="ro"/>
        </w:rPr>
        <w:t>ș</w:t>
      </w:r>
      <w:r>
        <w:rPr>
          <w:rFonts w:cs="Times New Roman"/>
          <w:szCs w:val="24"/>
          <w:lang w:val="ro"/>
        </w:rPr>
        <w:t xml:space="preserve">i capacitatea practică de a pune în aplicare aceste drepturi. Costurile de judecată </w:t>
      </w:r>
      <w:r w:rsidR="00001921">
        <w:rPr>
          <w:rFonts w:cs="Times New Roman"/>
          <w:szCs w:val="24"/>
          <w:lang w:val="ro"/>
        </w:rPr>
        <w:t>ș</w:t>
      </w:r>
      <w:r>
        <w:rPr>
          <w:rFonts w:cs="Times New Roman"/>
          <w:szCs w:val="24"/>
          <w:lang w:val="ro"/>
        </w:rPr>
        <w:t>i recuperarea acestora sunt elemente importante atunci când se analizează accesul la justi</w:t>
      </w:r>
      <w:r w:rsidR="00153776">
        <w:rPr>
          <w:rFonts w:cs="Times New Roman"/>
          <w:szCs w:val="24"/>
          <w:lang w:val="ro"/>
        </w:rPr>
        <w:t>ț</w:t>
      </w:r>
      <w:r>
        <w:rPr>
          <w:rFonts w:cs="Times New Roman"/>
          <w:szCs w:val="24"/>
          <w:lang w:val="ro"/>
        </w:rPr>
        <w:t>ie, deoarece pot avea un impact semnificativ asupra capacită</w:t>
      </w:r>
      <w:r w:rsidR="00153776">
        <w:rPr>
          <w:rFonts w:cs="Times New Roman"/>
          <w:szCs w:val="24"/>
          <w:lang w:val="ro"/>
        </w:rPr>
        <w:t>ț</w:t>
      </w:r>
      <w:r>
        <w:rPr>
          <w:rFonts w:cs="Times New Roman"/>
          <w:szCs w:val="24"/>
          <w:lang w:val="ro"/>
        </w:rPr>
        <w:t>ii unei persoane de a-</w:t>
      </w:r>
      <w:r w:rsidR="00001921">
        <w:rPr>
          <w:rFonts w:cs="Times New Roman"/>
          <w:szCs w:val="24"/>
          <w:lang w:val="ro"/>
        </w:rPr>
        <w:t>ș</w:t>
      </w:r>
      <w:r>
        <w:rPr>
          <w:rFonts w:cs="Times New Roman"/>
          <w:szCs w:val="24"/>
          <w:lang w:val="ro"/>
        </w:rPr>
        <w:t>i exercita drepturile legale în instan</w:t>
      </w:r>
      <w:r w:rsidR="00153776">
        <w:rPr>
          <w:rFonts w:cs="Times New Roman"/>
          <w:szCs w:val="24"/>
          <w:lang w:val="ro"/>
        </w:rPr>
        <w:t>ț</w:t>
      </w:r>
      <w:r>
        <w:rPr>
          <w:rFonts w:cs="Times New Roman"/>
          <w:szCs w:val="24"/>
          <w:lang w:val="ro"/>
        </w:rPr>
        <w:t>e. Litigiile pot fi costisitoare, implicând taxe judiciare, onorariile avocatului, cheltuielile pentru exper</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altele. Pentru multe persoane, în special pentru cele cu resurse financiare limitate, aceste costuri pot ac</w:t>
      </w:r>
      <w:r w:rsidR="00153776">
        <w:rPr>
          <w:rFonts w:cs="Times New Roman"/>
          <w:szCs w:val="24"/>
          <w:lang w:val="ro"/>
        </w:rPr>
        <w:t>ț</w:t>
      </w:r>
      <w:r>
        <w:rPr>
          <w:rFonts w:cs="Times New Roman"/>
          <w:szCs w:val="24"/>
          <w:lang w:val="ro"/>
        </w:rPr>
        <w:t xml:space="preserve">iona ca impedimente semnificative, împiedicându-le să caute despăgubiri legale. </w:t>
      </w:r>
    </w:p>
    <w:p w14:paraId="4D33AFD6" w14:textId="6A16EAA2" w:rsidR="005A5426" w:rsidRPr="00DA269C" w:rsidRDefault="005A5426" w:rsidP="005A5426">
      <w:pPr>
        <w:spacing w:after="0" w:line="360" w:lineRule="auto"/>
        <w:ind w:firstLine="567"/>
        <w:jc w:val="both"/>
        <w:rPr>
          <w:rFonts w:cs="Times New Roman"/>
          <w:szCs w:val="24"/>
        </w:rPr>
      </w:pPr>
      <w:r>
        <w:rPr>
          <w:rFonts w:cs="Times New Roman"/>
          <w:szCs w:val="24"/>
          <w:lang w:val="ro"/>
        </w:rPr>
        <w:t>Recuperarea costurilor de judecată, în special de la partea perdantă, poate contribui la echivalarea condi</w:t>
      </w:r>
      <w:r w:rsidR="00153776">
        <w:rPr>
          <w:rFonts w:cs="Times New Roman"/>
          <w:szCs w:val="24"/>
          <w:lang w:val="ro"/>
        </w:rPr>
        <w:t>ț</w:t>
      </w:r>
      <w:r>
        <w:rPr>
          <w:rFonts w:cs="Times New Roman"/>
          <w:szCs w:val="24"/>
          <w:lang w:val="ro"/>
        </w:rPr>
        <w:t xml:space="preserve">iilor </w:t>
      </w:r>
      <w:r w:rsidR="00001921">
        <w:rPr>
          <w:rFonts w:cs="Times New Roman"/>
          <w:szCs w:val="24"/>
          <w:lang w:val="ro"/>
        </w:rPr>
        <w:t>ș</w:t>
      </w:r>
      <w:r>
        <w:rPr>
          <w:rFonts w:cs="Times New Roman"/>
          <w:szCs w:val="24"/>
          <w:lang w:val="ro"/>
        </w:rPr>
        <w:t>i poate asigura că partea câ</w:t>
      </w:r>
      <w:r w:rsidR="00001921">
        <w:rPr>
          <w:rFonts w:cs="Times New Roman"/>
          <w:szCs w:val="24"/>
          <w:lang w:val="ro"/>
        </w:rPr>
        <w:t>ș</w:t>
      </w:r>
      <w:r>
        <w:rPr>
          <w:rFonts w:cs="Times New Roman"/>
          <w:szCs w:val="24"/>
          <w:lang w:val="ro"/>
        </w:rPr>
        <w:t>tigătoare nu este împovărată cu toate cheltuielile legate de procedura judiciară. Acest lucru poate încuraja persoanele să-</w:t>
      </w:r>
      <w:r w:rsidR="00001921">
        <w:rPr>
          <w:rFonts w:cs="Times New Roman"/>
          <w:szCs w:val="24"/>
          <w:lang w:val="ro"/>
        </w:rPr>
        <w:t>ș</w:t>
      </w:r>
      <w:r>
        <w:rPr>
          <w:rFonts w:cs="Times New Roman"/>
          <w:szCs w:val="24"/>
          <w:lang w:val="ro"/>
        </w:rPr>
        <w:t xml:space="preserve">i afirme drepturile </w:t>
      </w:r>
      <w:r w:rsidR="00001921">
        <w:rPr>
          <w:rFonts w:cs="Times New Roman"/>
          <w:szCs w:val="24"/>
          <w:lang w:val="ro"/>
        </w:rPr>
        <w:t>ș</w:t>
      </w:r>
      <w:r>
        <w:rPr>
          <w:rFonts w:cs="Times New Roman"/>
          <w:szCs w:val="24"/>
          <w:lang w:val="ro"/>
        </w:rPr>
        <w:t xml:space="preserve">i să caute dreptate, </w:t>
      </w:r>
      <w:r w:rsidR="00001921">
        <w:rPr>
          <w:rFonts w:cs="Times New Roman"/>
          <w:szCs w:val="24"/>
          <w:lang w:val="ro"/>
        </w:rPr>
        <w:t>ș</w:t>
      </w:r>
      <w:r>
        <w:rPr>
          <w:rFonts w:cs="Times New Roman"/>
          <w:szCs w:val="24"/>
          <w:lang w:val="ro"/>
        </w:rPr>
        <w:t>tiind că nu vor rămâne cu cheltuieli de judecată, dacă vor câ</w:t>
      </w:r>
      <w:r w:rsidR="00001921">
        <w:rPr>
          <w:rFonts w:cs="Times New Roman"/>
          <w:szCs w:val="24"/>
          <w:lang w:val="ro"/>
        </w:rPr>
        <w:t>ș</w:t>
      </w:r>
      <w:r>
        <w:rPr>
          <w:rFonts w:cs="Times New Roman"/>
          <w:szCs w:val="24"/>
          <w:lang w:val="ro"/>
        </w:rPr>
        <w:t xml:space="preserve">tiga </w:t>
      </w:r>
      <w:r>
        <w:rPr>
          <w:rFonts w:cs="Times New Roman"/>
          <w:szCs w:val="24"/>
          <w:lang w:val="ro"/>
        </w:rPr>
        <w:lastRenderedPageBreak/>
        <w:t xml:space="preserve">cazul. În plus, mecanismele de recuperare a costurilor pot descuraja cererile frivole, prevenind abuzarea sistemului </w:t>
      </w:r>
      <w:r w:rsidR="000D7EFE">
        <w:rPr>
          <w:rFonts w:cs="Times New Roman"/>
          <w:szCs w:val="24"/>
          <w:lang w:val="ro"/>
        </w:rPr>
        <w:t>de justiție</w:t>
      </w:r>
      <w:r>
        <w:rPr>
          <w:rFonts w:cs="Times New Roman"/>
          <w:szCs w:val="24"/>
          <w:lang w:val="ro"/>
        </w:rPr>
        <w:t xml:space="preserve"> </w:t>
      </w:r>
      <w:r w:rsidR="00001921">
        <w:rPr>
          <w:rFonts w:cs="Times New Roman"/>
          <w:szCs w:val="24"/>
          <w:lang w:val="ro"/>
        </w:rPr>
        <w:t>ș</w:t>
      </w:r>
      <w:r>
        <w:rPr>
          <w:rFonts w:cs="Times New Roman"/>
          <w:szCs w:val="24"/>
          <w:lang w:val="ro"/>
        </w:rPr>
        <w:t>i promovând administrarea echitabilă a justi</w:t>
      </w:r>
      <w:r w:rsidR="00153776">
        <w:rPr>
          <w:rFonts w:cs="Times New Roman"/>
          <w:szCs w:val="24"/>
          <w:lang w:val="ro"/>
        </w:rPr>
        <w:t>ț</w:t>
      </w:r>
      <w:r>
        <w:rPr>
          <w:rFonts w:cs="Times New Roman"/>
          <w:szCs w:val="24"/>
          <w:lang w:val="ro"/>
        </w:rPr>
        <w:t xml:space="preserve">iei. Prin echilibrarea atentă a recuperării costurilor de judecată </w:t>
      </w:r>
      <w:r w:rsidR="00001921">
        <w:rPr>
          <w:rFonts w:cs="Times New Roman"/>
          <w:szCs w:val="24"/>
          <w:lang w:val="ro"/>
        </w:rPr>
        <w:t>ș</w:t>
      </w:r>
      <w:r>
        <w:rPr>
          <w:rFonts w:cs="Times New Roman"/>
          <w:szCs w:val="24"/>
          <w:lang w:val="ro"/>
        </w:rPr>
        <w:t>i oferirea accesului la asisten</w:t>
      </w:r>
      <w:r w:rsidR="00153776">
        <w:rPr>
          <w:rFonts w:cs="Times New Roman"/>
          <w:szCs w:val="24"/>
          <w:lang w:val="ro"/>
        </w:rPr>
        <w:t>ț</w:t>
      </w:r>
      <w:r>
        <w:rPr>
          <w:rFonts w:cs="Times New Roman"/>
          <w:szCs w:val="24"/>
          <w:lang w:val="ro"/>
        </w:rPr>
        <w:t xml:space="preserve">ă juridică, sistemul </w:t>
      </w:r>
      <w:r w:rsidR="000D7EFE">
        <w:rPr>
          <w:rFonts w:cs="Times New Roman"/>
          <w:szCs w:val="24"/>
          <w:lang w:val="ro"/>
        </w:rPr>
        <w:t>p</w:t>
      </w:r>
      <w:r>
        <w:rPr>
          <w:rFonts w:cs="Times New Roman"/>
          <w:szCs w:val="24"/>
          <w:lang w:val="ro"/>
        </w:rPr>
        <w:t>oate sus</w:t>
      </w:r>
      <w:r w:rsidR="00153776">
        <w:rPr>
          <w:rFonts w:cs="Times New Roman"/>
          <w:szCs w:val="24"/>
          <w:lang w:val="ro"/>
        </w:rPr>
        <w:t>ț</w:t>
      </w:r>
      <w:r>
        <w:rPr>
          <w:rFonts w:cs="Times New Roman"/>
          <w:szCs w:val="24"/>
          <w:lang w:val="ro"/>
        </w:rPr>
        <w:t>ine principiul accesului la justi</w:t>
      </w:r>
      <w:r w:rsidR="00153776">
        <w:rPr>
          <w:rFonts w:cs="Times New Roman"/>
          <w:szCs w:val="24"/>
          <w:lang w:val="ro"/>
        </w:rPr>
        <w:t>ț</w:t>
      </w:r>
      <w:r>
        <w:rPr>
          <w:rFonts w:cs="Times New Roman"/>
          <w:szCs w:val="24"/>
          <w:lang w:val="ro"/>
        </w:rPr>
        <w:t xml:space="preserve">ie </w:t>
      </w:r>
      <w:r w:rsidR="00001921">
        <w:rPr>
          <w:rFonts w:cs="Times New Roman"/>
          <w:szCs w:val="24"/>
          <w:lang w:val="ro"/>
        </w:rPr>
        <w:t>ș</w:t>
      </w:r>
      <w:r>
        <w:rPr>
          <w:rFonts w:cs="Times New Roman"/>
          <w:szCs w:val="24"/>
          <w:lang w:val="ro"/>
        </w:rPr>
        <w:t>i poate proteja drepturile tuturor persoanelor, indiferent de mijloacele financiare ale acestora.</w:t>
      </w:r>
    </w:p>
    <w:p w14:paraId="52ED7597" w14:textId="77777777" w:rsidR="005A5426" w:rsidRPr="00DA269C" w:rsidRDefault="005A5426" w:rsidP="005A5426">
      <w:pPr>
        <w:spacing w:after="0" w:line="360" w:lineRule="auto"/>
        <w:jc w:val="both"/>
        <w:rPr>
          <w:rFonts w:cs="Times New Roman"/>
          <w:szCs w:val="24"/>
        </w:rPr>
      </w:pPr>
    </w:p>
    <w:p w14:paraId="7AC4FB51" w14:textId="363CF7A9" w:rsidR="005A5426" w:rsidRPr="00DA269C" w:rsidRDefault="00B72379" w:rsidP="005A5426">
      <w:pPr>
        <w:pStyle w:val="3"/>
        <w:rPr>
          <w:rFonts w:cs="Times New Roman"/>
        </w:rPr>
      </w:pPr>
      <w:bookmarkStart w:id="126" w:name="_Toc145854609"/>
      <w:bookmarkStart w:id="127" w:name="_Toc145850431"/>
      <w:bookmarkStart w:id="128" w:name="_Toc149634645"/>
      <w:r>
        <w:rPr>
          <w:rFonts w:cs="Times New Roman"/>
          <w:bCs/>
          <w:lang w:val="ro"/>
        </w:rPr>
        <w:t xml:space="preserve">3.3.1. </w:t>
      </w:r>
      <w:r w:rsidR="00C36C40">
        <w:rPr>
          <w:rFonts w:cs="Times New Roman"/>
          <w:bCs/>
          <w:lang w:val="ro"/>
        </w:rPr>
        <w:t>Cheltuielile</w:t>
      </w:r>
      <w:r>
        <w:rPr>
          <w:rFonts w:cs="Times New Roman"/>
          <w:bCs/>
          <w:lang w:val="ro"/>
        </w:rPr>
        <w:t xml:space="preserve"> de judecată</w:t>
      </w:r>
      <w:bookmarkEnd w:id="126"/>
      <w:bookmarkEnd w:id="127"/>
      <w:bookmarkEnd w:id="128"/>
    </w:p>
    <w:p w14:paraId="71EA4DFB" w14:textId="77777777" w:rsidR="005A5426" w:rsidRPr="00DA269C" w:rsidRDefault="005A5426" w:rsidP="005A5426">
      <w:pPr>
        <w:spacing w:after="0" w:line="360" w:lineRule="auto"/>
        <w:jc w:val="both"/>
        <w:rPr>
          <w:rFonts w:cs="Times New Roman"/>
          <w:szCs w:val="24"/>
        </w:rPr>
      </w:pPr>
    </w:p>
    <w:p w14:paraId="44BE8441" w14:textId="0B709796" w:rsidR="005A5426" w:rsidRPr="00DA269C" w:rsidRDefault="00544F43" w:rsidP="005A5426">
      <w:pPr>
        <w:spacing w:after="0" w:line="360" w:lineRule="auto"/>
        <w:ind w:firstLine="567"/>
        <w:jc w:val="both"/>
        <w:rPr>
          <w:rFonts w:cs="Times New Roman"/>
          <w:szCs w:val="24"/>
        </w:rPr>
      </w:pPr>
      <w:r>
        <w:rPr>
          <w:rFonts w:cs="Times New Roman"/>
          <w:szCs w:val="24"/>
          <w:lang w:val="ro"/>
        </w:rPr>
        <w:t xml:space="preserve">Cheltuielile </w:t>
      </w:r>
      <w:r w:rsidR="005A5426">
        <w:rPr>
          <w:rFonts w:cs="Times New Roman"/>
          <w:szCs w:val="24"/>
          <w:lang w:val="ro"/>
        </w:rPr>
        <w:t xml:space="preserve">de judecată sunt adesea semnificative </w:t>
      </w:r>
      <w:r w:rsidR="00001921">
        <w:rPr>
          <w:rFonts w:cs="Times New Roman"/>
          <w:szCs w:val="24"/>
          <w:lang w:val="ro"/>
        </w:rPr>
        <w:t>ș</w:t>
      </w:r>
      <w:r w:rsidR="005A5426">
        <w:rPr>
          <w:rFonts w:cs="Times New Roman"/>
          <w:szCs w:val="24"/>
          <w:lang w:val="ro"/>
        </w:rPr>
        <w:t>i pot fi cauza unei preocupări reale pentru accesul la justi</w:t>
      </w:r>
      <w:r w:rsidR="00153776">
        <w:rPr>
          <w:rFonts w:cs="Times New Roman"/>
          <w:szCs w:val="24"/>
          <w:lang w:val="ro"/>
        </w:rPr>
        <w:t>ț</w:t>
      </w:r>
      <w:r w:rsidR="005A5426">
        <w:rPr>
          <w:rFonts w:cs="Times New Roman"/>
          <w:szCs w:val="24"/>
          <w:lang w:val="ro"/>
        </w:rPr>
        <w:t xml:space="preserve">ie. Costurile de judecată ar putea crea bariere financiare, dezechilibre de putere </w:t>
      </w:r>
      <w:r w:rsidR="00001921">
        <w:rPr>
          <w:rFonts w:cs="Times New Roman"/>
          <w:szCs w:val="24"/>
          <w:lang w:val="ro"/>
        </w:rPr>
        <w:t>ș</w:t>
      </w:r>
      <w:r w:rsidR="005A5426">
        <w:rPr>
          <w:rFonts w:cs="Times New Roman"/>
          <w:szCs w:val="24"/>
          <w:lang w:val="ro"/>
        </w:rPr>
        <w:t>i un efect disuasiv, descurajând persoanele cu resurse limitate să caute solu</w:t>
      </w:r>
      <w:r w:rsidR="00153776">
        <w:rPr>
          <w:rFonts w:cs="Times New Roman"/>
          <w:szCs w:val="24"/>
          <w:lang w:val="ro"/>
        </w:rPr>
        <w:t>ț</w:t>
      </w:r>
      <w:r w:rsidR="005A5426">
        <w:rPr>
          <w:rFonts w:cs="Times New Roman"/>
          <w:szCs w:val="24"/>
          <w:lang w:val="ro"/>
        </w:rPr>
        <w:t>ii legale. Cuantumul costurilor evaluate în lumina circumstan</w:t>
      </w:r>
      <w:r w:rsidR="00153776">
        <w:rPr>
          <w:rFonts w:cs="Times New Roman"/>
          <w:szCs w:val="24"/>
          <w:lang w:val="ro"/>
        </w:rPr>
        <w:t>ț</w:t>
      </w:r>
      <w:r w:rsidR="005A5426">
        <w:rPr>
          <w:rFonts w:cs="Times New Roman"/>
          <w:szCs w:val="24"/>
          <w:lang w:val="ro"/>
        </w:rPr>
        <w:t>elor particulare ale unui caz anumit este un factor important pentru a determina, dacă persoana beneficiază sau nu de dreptul de acces la o instan</w:t>
      </w:r>
      <w:r w:rsidR="00153776">
        <w:rPr>
          <w:rFonts w:cs="Times New Roman"/>
          <w:szCs w:val="24"/>
          <w:lang w:val="ro"/>
        </w:rPr>
        <w:t>ț</w:t>
      </w:r>
      <w:r w:rsidR="005A5426">
        <w:rPr>
          <w:rFonts w:cs="Times New Roman"/>
          <w:szCs w:val="24"/>
          <w:lang w:val="ro"/>
        </w:rPr>
        <w:t>ă. În plus, în cazul în care jurispruden</w:t>
      </w:r>
      <w:r w:rsidR="00153776">
        <w:rPr>
          <w:rFonts w:cs="Times New Roman"/>
          <w:szCs w:val="24"/>
          <w:lang w:val="ro"/>
        </w:rPr>
        <w:t>ț</w:t>
      </w:r>
      <w:r w:rsidR="005A5426">
        <w:rPr>
          <w:rFonts w:cs="Times New Roman"/>
          <w:szCs w:val="24"/>
          <w:lang w:val="ro"/>
        </w:rPr>
        <w:t>a privind acordarea cheltuielilor de judecată nu este suficient de clară, aceasta poate avea, de asemenea, un efect negativ, care îi descurajează pe poten</w:t>
      </w:r>
      <w:r w:rsidR="00153776">
        <w:rPr>
          <w:rFonts w:cs="Times New Roman"/>
          <w:szCs w:val="24"/>
          <w:lang w:val="ro"/>
        </w:rPr>
        <w:t>ț</w:t>
      </w:r>
      <w:r w:rsidR="005A5426">
        <w:rPr>
          <w:rFonts w:cs="Times New Roman"/>
          <w:szCs w:val="24"/>
          <w:lang w:val="ro"/>
        </w:rPr>
        <w:t>ialii justi</w:t>
      </w:r>
      <w:r w:rsidR="00153776">
        <w:rPr>
          <w:rFonts w:cs="Times New Roman"/>
          <w:szCs w:val="24"/>
          <w:lang w:val="ro"/>
        </w:rPr>
        <w:t>ț</w:t>
      </w:r>
      <w:r w:rsidR="005A5426">
        <w:rPr>
          <w:rFonts w:cs="Times New Roman"/>
          <w:szCs w:val="24"/>
          <w:lang w:val="ro"/>
        </w:rPr>
        <w:t>iabili să se adreseze instan</w:t>
      </w:r>
      <w:r w:rsidR="00153776">
        <w:rPr>
          <w:rFonts w:cs="Times New Roman"/>
          <w:szCs w:val="24"/>
          <w:lang w:val="ro"/>
        </w:rPr>
        <w:t>ț</w:t>
      </w:r>
      <w:r w:rsidR="005A5426">
        <w:rPr>
          <w:rFonts w:cs="Times New Roman"/>
          <w:szCs w:val="24"/>
          <w:lang w:val="ro"/>
        </w:rPr>
        <w:t xml:space="preserve">elor. </w:t>
      </w:r>
    </w:p>
    <w:p w14:paraId="5BE48502" w14:textId="7022F0EB"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În cadrul </w:t>
      </w:r>
      <w:r w:rsidR="005A5343">
        <w:rPr>
          <w:rFonts w:cs="Times New Roman"/>
          <w:szCs w:val="24"/>
          <w:lang w:val="ro"/>
        </w:rPr>
        <w:t xml:space="preserve">Proiectului </w:t>
      </w:r>
      <w:r>
        <w:rPr>
          <w:rFonts w:cs="Times New Roman"/>
          <w:szCs w:val="24"/>
          <w:lang w:val="ro"/>
        </w:rPr>
        <w:t>s-au evaluat părerile cu privire la costurile de judecată în Republica Moldova.</w:t>
      </w:r>
      <w:r w:rsidR="00E910E1">
        <w:rPr>
          <w:rFonts w:cs="Times New Roman"/>
          <w:szCs w:val="24"/>
          <w:lang w:val="ro"/>
        </w:rPr>
        <w:t xml:space="preserve"> </w:t>
      </w:r>
      <w:r>
        <w:rPr>
          <w:rFonts w:cs="Times New Roman"/>
          <w:szCs w:val="24"/>
          <w:lang w:val="ro"/>
        </w:rPr>
        <w:t>Întrebări legate de costurile de judecată au fost adresate participan</w:t>
      </w:r>
      <w:r w:rsidR="00153776">
        <w:rPr>
          <w:rFonts w:cs="Times New Roman"/>
          <w:szCs w:val="24"/>
          <w:lang w:val="ro"/>
        </w:rPr>
        <w:t>ț</w:t>
      </w:r>
      <w:r>
        <w:rPr>
          <w:rFonts w:cs="Times New Roman"/>
          <w:szCs w:val="24"/>
          <w:lang w:val="ro"/>
        </w:rPr>
        <w:t>ilor la Sondajele pe bază de focus grupuri, justi</w:t>
      </w:r>
      <w:r w:rsidR="00153776">
        <w:rPr>
          <w:rFonts w:cs="Times New Roman"/>
          <w:szCs w:val="24"/>
          <w:lang w:val="ro"/>
        </w:rPr>
        <w:t>ț</w:t>
      </w:r>
      <w:r>
        <w:rPr>
          <w:rFonts w:cs="Times New Roman"/>
          <w:szCs w:val="24"/>
          <w:lang w:val="ro"/>
        </w:rPr>
        <w:t xml:space="preserve">iabililor, în timpul interviurilor, precum </w:t>
      </w:r>
      <w:r w:rsidR="00001921">
        <w:rPr>
          <w:rFonts w:cs="Times New Roman"/>
          <w:szCs w:val="24"/>
          <w:lang w:val="ro"/>
        </w:rPr>
        <w:t>ș</w:t>
      </w:r>
      <w:r>
        <w:rPr>
          <w:rFonts w:cs="Times New Roman"/>
          <w:szCs w:val="24"/>
          <w:lang w:val="ro"/>
        </w:rPr>
        <w:t>i au fost analizate hotărârile judecătore</w:t>
      </w:r>
      <w:r w:rsidR="00001921">
        <w:rPr>
          <w:rFonts w:cs="Times New Roman"/>
          <w:szCs w:val="24"/>
          <w:lang w:val="ro"/>
        </w:rPr>
        <w:t>ș</w:t>
      </w:r>
      <w:r>
        <w:rPr>
          <w:rFonts w:cs="Times New Roman"/>
          <w:szCs w:val="24"/>
          <w:lang w:val="ro"/>
        </w:rPr>
        <w:t>ti.</w:t>
      </w:r>
    </w:p>
    <w:p w14:paraId="68CF7DEF" w14:textId="642C14CD"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În </w:t>
      </w:r>
      <w:r w:rsidRPr="005A5343">
        <w:rPr>
          <w:rFonts w:cs="Times New Roman"/>
          <w:i/>
          <w:szCs w:val="24"/>
          <w:lang w:val="ro"/>
        </w:rPr>
        <w:t>Sondajele pe bază de focus grupuri</w:t>
      </w:r>
      <w:r>
        <w:rPr>
          <w:rFonts w:cs="Times New Roman"/>
          <w:szCs w:val="24"/>
          <w:lang w:val="ro"/>
        </w:rPr>
        <w:t>, avoca</w:t>
      </w:r>
      <w:r w:rsidR="00153776">
        <w:rPr>
          <w:rFonts w:cs="Times New Roman"/>
          <w:szCs w:val="24"/>
          <w:lang w:val="ro"/>
        </w:rPr>
        <w:t>ț</w:t>
      </w:r>
      <w:r w:rsidR="005A5343">
        <w:rPr>
          <w:rFonts w:cs="Times New Roman"/>
          <w:szCs w:val="24"/>
          <w:lang w:val="ro"/>
        </w:rPr>
        <w:t>ii chestionați</w:t>
      </w:r>
      <w:r>
        <w:rPr>
          <w:rFonts w:cs="Times New Roman"/>
          <w:szCs w:val="24"/>
          <w:lang w:val="ro"/>
        </w:rPr>
        <w:t xml:space="preserve"> au acceptat opinia că costurile accesului la justi</w:t>
      </w:r>
      <w:r w:rsidR="00153776">
        <w:rPr>
          <w:rFonts w:cs="Times New Roman"/>
          <w:szCs w:val="24"/>
          <w:lang w:val="ro"/>
        </w:rPr>
        <w:t>ț</w:t>
      </w:r>
      <w:r>
        <w:rPr>
          <w:rFonts w:cs="Times New Roman"/>
          <w:szCs w:val="24"/>
          <w:lang w:val="ro"/>
        </w:rPr>
        <w:t>ie sunt medii. Acest lucru a fost remarcat de 47% dintre responden</w:t>
      </w:r>
      <w:r w:rsidR="00153776">
        <w:rPr>
          <w:rFonts w:cs="Times New Roman"/>
          <w:szCs w:val="24"/>
          <w:lang w:val="ro"/>
        </w:rPr>
        <w:t>ț</w:t>
      </w:r>
      <w:r>
        <w:rPr>
          <w:rFonts w:cs="Times New Roman"/>
          <w:szCs w:val="24"/>
          <w:lang w:val="ro"/>
        </w:rPr>
        <w:t>i, care fac parte din cadrul grupului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i (la sondaj au participat 78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61% dintre responden</w:t>
      </w:r>
      <w:r w:rsidR="00153776">
        <w:rPr>
          <w:rFonts w:cs="Times New Roman"/>
          <w:szCs w:val="24"/>
          <w:lang w:val="ro"/>
        </w:rPr>
        <w:t>ț</w:t>
      </w:r>
      <w:r>
        <w:rPr>
          <w:rFonts w:cs="Times New Roman"/>
          <w:szCs w:val="24"/>
          <w:lang w:val="ro"/>
        </w:rPr>
        <w:t>ii din cadrul grupului avoca</w:t>
      </w:r>
      <w:r w:rsidR="00153776">
        <w:rPr>
          <w:rFonts w:cs="Times New Roman"/>
          <w:szCs w:val="24"/>
          <w:lang w:val="ro"/>
        </w:rPr>
        <w:t>ț</w:t>
      </w:r>
      <w:r>
        <w:rPr>
          <w:rFonts w:cs="Times New Roman"/>
          <w:szCs w:val="24"/>
          <w:lang w:val="ro"/>
        </w:rPr>
        <w:t>ilor publici (la sondaj au participat 88 de avoca</w:t>
      </w:r>
      <w:r w:rsidR="00153776">
        <w:rPr>
          <w:rFonts w:cs="Times New Roman"/>
          <w:szCs w:val="24"/>
          <w:lang w:val="ro"/>
        </w:rPr>
        <w:t>ț</w:t>
      </w:r>
      <w:r>
        <w:rPr>
          <w:rFonts w:cs="Times New Roman"/>
          <w:szCs w:val="24"/>
          <w:lang w:val="ro"/>
        </w:rPr>
        <w:t>i desemna</w:t>
      </w:r>
      <w:r w:rsidR="00153776">
        <w:rPr>
          <w:rFonts w:cs="Times New Roman"/>
          <w:szCs w:val="24"/>
          <w:lang w:val="ro"/>
        </w:rPr>
        <w:t>ț</w:t>
      </w:r>
      <w:r w:rsidR="005A5343">
        <w:rPr>
          <w:rFonts w:cs="Times New Roman"/>
          <w:szCs w:val="24"/>
          <w:lang w:val="ro"/>
        </w:rPr>
        <w:t>i de stat).</w:t>
      </w:r>
      <w:r w:rsidR="00E910E1">
        <w:rPr>
          <w:rFonts w:cs="Times New Roman"/>
          <w:szCs w:val="24"/>
          <w:lang w:val="ro"/>
        </w:rPr>
        <w:t xml:space="preserve"> </w:t>
      </w:r>
      <w:r>
        <w:rPr>
          <w:rFonts w:cs="Times New Roman"/>
          <w:szCs w:val="24"/>
          <w:lang w:val="ro"/>
        </w:rPr>
        <w:t>Ca urmare, la momentul de fa</w:t>
      </w:r>
      <w:r w:rsidR="00153776">
        <w:rPr>
          <w:rFonts w:cs="Times New Roman"/>
          <w:szCs w:val="24"/>
          <w:lang w:val="ro"/>
        </w:rPr>
        <w:t>ț</w:t>
      </w:r>
      <w:r>
        <w:rPr>
          <w:rFonts w:cs="Times New Roman"/>
          <w:szCs w:val="24"/>
          <w:lang w:val="ro"/>
        </w:rPr>
        <w:t>ă, rezultatele nu semnalează riscuri în care costurile de judecată ridicate pot împiedica accesul la justi</w:t>
      </w:r>
      <w:r w:rsidR="00153776">
        <w:rPr>
          <w:rFonts w:cs="Times New Roman"/>
          <w:szCs w:val="24"/>
          <w:lang w:val="ro"/>
        </w:rPr>
        <w:t>ț</w:t>
      </w:r>
      <w:r>
        <w:rPr>
          <w:rFonts w:cs="Times New Roman"/>
          <w:szCs w:val="24"/>
          <w:lang w:val="ro"/>
        </w:rPr>
        <w:t>ie. Doar 6% dintre responden</w:t>
      </w:r>
      <w:r w:rsidR="00153776">
        <w:rPr>
          <w:rFonts w:cs="Times New Roman"/>
          <w:szCs w:val="24"/>
          <w:lang w:val="ro"/>
        </w:rPr>
        <w:t>ț</w:t>
      </w:r>
      <w:r>
        <w:rPr>
          <w:rFonts w:cs="Times New Roman"/>
          <w:szCs w:val="24"/>
          <w:lang w:val="ro"/>
        </w:rPr>
        <w:t>ii grupului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3% dintre responden</w:t>
      </w:r>
      <w:r w:rsidR="00153776">
        <w:rPr>
          <w:rFonts w:cs="Times New Roman"/>
          <w:szCs w:val="24"/>
          <w:lang w:val="ro"/>
        </w:rPr>
        <w:t>ț</w:t>
      </w:r>
      <w:r>
        <w:rPr>
          <w:rFonts w:cs="Times New Roman"/>
          <w:szCs w:val="24"/>
          <w:lang w:val="ro"/>
        </w:rPr>
        <w:t>ii grupului avoca</w:t>
      </w:r>
      <w:r w:rsidR="00153776">
        <w:rPr>
          <w:rFonts w:cs="Times New Roman"/>
          <w:szCs w:val="24"/>
          <w:lang w:val="ro"/>
        </w:rPr>
        <w:t>ț</w:t>
      </w:r>
      <w:r>
        <w:rPr>
          <w:rFonts w:cs="Times New Roman"/>
          <w:szCs w:val="24"/>
          <w:lang w:val="ro"/>
        </w:rPr>
        <w:t>ilor publici au considerat costurile accesului la justi</w:t>
      </w:r>
      <w:r w:rsidR="00153776">
        <w:rPr>
          <w:rFonts w:cs="Times New Roman"/>
          <w:szCs w:val="24"/>
          <w:lang w:val="ro"/>
        </w:rPr>
        <w:t>ț</w:t>
      </w:r>
      <w:r>
        <w:rPr>
          <w:rFonts w:cs="Times New Roman"/>
          <w:szCs w:val="24"/>
          <w:lang w:val="ro"/>
        </w:rPr>
        <w:t>ie ca fiind ridicate.</w:t>
      </w:r>
    </w:p>
    <w:p w14:paraId="7B1F1C5A" w14:textId="73B3B057"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De asemenea, în timpul </w:t>
      </w:r>
      <w:r>
        <w:rPr>
          <w:i/>
          <w:iCs/>
          <w:lang w:val="ro"/>
        </w:rPr>
        <w:t xml:space="preserve">Monitorizării </w:t>
      </w:r>
      <w:r w:rsidR="005A5343">
        <w:rPr>
          <w:i/>
          <w:iCs/>
          <w:lang w:val="ro"/>
        </w:rPr>
        <w:t>ședințelo</w:t>
      </w:r>
      <w:r>
        <w:rPr>
          <w:i/>
          <w:iCs/>
          <w:lang w:val="ro"/>
        </w:rPr>
        <w:t xml:space="preserve">r de judecată </w:t>
      </w:r>
      <w:r w:rsidR="005A5343">
        <w:rPr>
          <w:lang w:val="ro"/>
        </w:rPr>
        <w:t>justițiabililor le-</w:t>
      </w:r>
      <w:r>
        <w:rPr>
          <w:lang w:val="ro"/>
        </w:rPr>
        <w:t>au fost adresate întrebări privind costurile de judecată</w:t>
      </w:r>
      <w:r>
        <w:rPr>
          <w:i/>
          <w:iCs/>
          <w:lang w:val="ro"/>
        </w:rPr>
        <w:t>.</w:t>
      </w:r>
      <w:r>
        <w:rPr>
          <w:lang w:val="ro"/>
        </w:rPr>
        <w:t xml:space="preserve"> În general, o parte considerabilă a responden</w:t>
      </w:r>
      <w:r w:rsidR="00153776">
        <w:rPr>
          <w:lang w:val="ro"/>
        </w:rPr>
        <w:t>ț</w:t>
      </w:r>
      <w:r>
        <w:rPr>
          <w:lang w:val="ro"/>
        </w:rPr>
        <w:t xml:space="preserve">ilor au remarcat că costurile de judecată din </w:t>
      </w:r>
      <w:r w:rsidR="00153776">
        <w:rPr>
          <w:lang w:val="ro"/>
        </w:rPr>
        <w:t>ț</w:t>
      </w:r>
      <w:r>
        <w:rPr>
          <w:lang w:val="ro"/>
        </w:rPr>
        <w:t>ară sunt mari. În special, conform opiniei a 43% dintre persoanele intervievate (în total au fost intervievate 155 de persoane), costurile accesului la justi</w:t>
      </w:r>
      <w:r w:rsidR="00153776">
        <w:rPr>
          <w:lang w:val="ro"/>
        </w:rPr>
        <w:t>ț</w:t>
      </w:r>
      <w:r>
        <w:rPr>
          <w:lang w:val="ro"/>
        </w:rPr>
        <w:t>ie sunt mari.</w:t>
      </w:r>
    </w:p>
    <w:p w14:paraId="738FA36D" w14:textId="5BAFFE85" w:rsidR="005A5426" w:rsidRPr="00DA269C" w:rsidRDefault="005A5426" w:rsidP="005A5426">
      <w:pPr>
        <w:pStyle w:val="c01pointaltn"/>
        <w:spacing w:before="0" w:beforeAutospacing="0" w:after="0" w:afterAutospacing="0" w:line="360" w:lineRule="auto"/>
        <w:jc w:val="both"/>
        <w:rPr>
          <w:iCs/>
        </w:rPr>
      </w:pPr>
    </w:p>
    <w:p w14:paraId="687D7AD1" w14:textId="24AAF47D" w:rsidR="005A5426" w:rsidRDefault="005A5426" w:rsidP="005A5426">
      <w:pPr>
        <w:pStyle w:val="c01pointaltn"/>
        <w:spacing w:before="0" w:beforeAutospacing="0" w:after="0" w:afterAutospacing="0" w:line="360" w:lineRule="auto"/>
        <w:ind w:firstLine="567"/>
        <w:jc w:val="both"/>
        <w:rPr>
          <w:iCs/>
        </w:rPr>
      </w:pPr>
    </w:p>
    <w:p w14:paraId="4D721270" w14:textId="12CDA453" w:rsidR="006C7FA5" w:rsidRPr="00DA269C" w:rsidRDefault="006C7FA5" w:rsidP="005A5426">
      <w:pPr>
        <w:pStyle w:val="c01pointaltn"/>
        <w:spacing w:before="0" w:beforeAutospacing="0" w:after="0" w:afterAutospacing="0" w:line="360" w:lineRule="auto"/>
        <w:ind w:firstLine="567"/>
        <w:jc w:val="both"/>
        <w:rPr>
          <w:iCs/>
        </w:rPr>
      </w:pPr>
      <w:r>
        <w:rPr>
          <w:noProof/>
          <w:lang w:val="en-US"/>
        </w:rPr>
        <w:drawing>
          <wp:inline distT="0" distB="0" distL="0" distR="0" wp14:anchorId="7625C7F6" wp14:editId="43986695">
            <wp:extent cx="5760085" cy="43199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4319905"/>
                    </a:xfrm>
                    <a:prstGeom prst="rect">
                      <a:avLst/>
                    </a:prstGeom>
                  </pic:spPr>
                </pic:pic>
              </a:graphicData>
            </a:graphic>
          </wp:inline>
        </w:drawing>
      </w:r>
    </w:p>
    <w:p w14:paraId="30DD8542" w14:textId="17FB0615" w:rsidR="005A5426" w:rsidRPr="00DA269C" w:rsidRDefault="005A5426" w:rsidP="005A5426">
      <w:pPr>
        <w:pStyle w:val="c01pointaltn"/>
        <w:spacing w:before="0" w:beforeAutospacing="0" w:after="0" w:afterAutospacing="0" w:line="360" w:lineRule="auto"/>
        <w:ind w:firstLine="567"/>
        <w:jc w:val="both"/>
        <w:rPr>
          <w:iCs/>
        </w:rPr>
      </w:pPr>
      <w:r>
        <w:rPr>
          <w:lang w:val="ro"/>
        </w:rPr>
        <w:t>Potrivit responden</w:t>
      </w:r>
      <w:r w:rsidR="00153776">
        <w:rPr>
          <w:lang w:val="ro"/>
        </w:rPr>
        <w:t>ț</w:t>
      </w:r>
      <w:r>
        <w:rPr>
          <w:lang w:val="ro"/>
        </w:rPr>
        <w:t>ilor (</w:t>
      </w:r>
      <w:r w:rsidR="00925128">
        <w:rPr>
          <w:i/>
          <w:iCs/>
          <w:lang w:val="ro"/>
        </w:rPr>
        <w:t>Sondajul</w:t>
      </w:r>
      <w:r>
        <w:rPr>
          <w:i/>
          <w:iCs/>
          <w:lang w:val="ro"/>
        </w:rPr>
        <w:t xml:space="preserve"> justi</w:t>
      </w:r>
      <w:r w:rsidR="00153776">
        <w:rPr>
          <w:i/>
          <w:iCs/>
          <w:lang w:val="ro"/>
        </w:rPr>
        <w:t>ț</w:t>
      </w:r>
      <w:r>
        <w:rPr>
          <w:i/>
          <w:iCs/>
          <w:lang w:val="ro"/>
        </w:rPr>
        <w:t>iabililor</w:t>
      </w:r>
      <w:r>
        <w:rPr>
          <w:lang w:val="ro"/>
        </w:rPr>
        <w:t>), cheltuielile pentru avoca</w:t>
      </w:r>
      <w:r w:rsidR="00153776">
        <w:rPr>
          <w:lang w:val="ro"/>
        </w:rPr>
        <w:t>ț</w:t>
      </w:r>
      <w:r>
        <w:rPr>
          <w:lang w:val="ro"/>
        </w:rPr>
        <w:t xml:space="preserve">i (39%) </w:t>
      </w:r>
      <w:r w:rsidR="00001921">
        <w:rPr>
          <w:lang w:val="ro"/>
        </w:rPr>
        <w:t>ș</w:t>
      </w:r>
      <w:r>
        <w:rPr>
          <w:lang w:val="ro"/>
        </w:rPr>
        <w:t xml:space="preserve">i cheltuielile de călătorie (33%) au </w:t>
      </w:r>
      <w:r w:rsidR="00925128">
        <w:rPr>
          <w:lang w:val="ro"/>
        </w:rPr>
        <w:t>influențat</w:t>
      </w:r>
      <w:r>
        <w:rPr>
          <w:lang w:val="ro"/>
        </w:rPr>
        <w:t xml:space="preserve"> cel mai mult accesul la justi</w:t>
      </w:r>
      <w:r w:rsidR="00153776">
        <w:rPr>
          <w:lang w:val="ro"/>
        </w:rPr>
        <w:t>ț</w:t>
      </w:r>
      <w:r>
        <w:rPr>
          <w:lang w:val="ro"/>
        </w:rPr>
        <w:t xml:space="preserve">ie (5 pe o scară de la 1 la 5, 5 indicând „în foarte mare măsură” </w:t>
      </w:r>
      <w:r w:rsidR="00001921">
        <w:rPr>
          <w:lang w:val="ro"/>
        </w:rPr>
        <w:t>ș</w:t>
      </w:r>
      <w:r>
        <w:rPr>
          <w:lang w:val="ro"/>
        </w:rPr>
        <w:t>i 1 indicând „în mică măsură.”). În baza datelor colectate cu privire la impactul diferitor costuri asupra accesului la instan</w:t>
      </w:r>
      <w:r w:rsidR="00153776">
        <w:rPr>
          <w:lang w:val="ro"/>
        </w:rPr>
        <w:t>ț</w:t>
      </w:r>
      <w:r>
        <w:rPr>
          <w:lang w:val="ro"/>
        </w:rPr>
        <w:t>a de judecată, se pot formula câteva concluzii suplimentare:</w:t>
      </w:r>
    </w:p>
    <w:p w14:paraId="3D4E0CF1" w14:textId="1C405960" w:rsidR="005A5426" w:rsidRPr="00DA269C" w:rsidRDefault="00925128" w:rsidP="005A5426">
      <w:pPr>
        <w:pStyle w:val="c01pointaltn"/>
        <w:spacing w:before="0" w:beforeAutospacing="0" w:after="0" w:afterAutospacing="0" w:line="360" w:lineRule="auto"/>
        <w:ind w:firstLine="567"/>
        <w:jc w:val="both"/>
        <w:rPr>
          <w:iCs/>
        </w:rPr>
      </w:pPr>
      <w:r>
        <w:rPr>
          <w:b/>
          <w:bCs/>
          <w:lang w:val="ro"/>
        </w:rPr>
        <w:t>1. Taxele judiciare</w:t>
      </w:r>
      <w:r w:rsidR="005A5426">
        <w:rPr>
          <w:b/>
          <w:bCs/>
          <w:lang w:val="ro"/>
        </w:rPr>
        <w:t xml:space="preserve">. </w:t>
      </w:r>
      <w:r w:rsidR="005A5426">
        <w:rPr>
          <w:lang w:val="ro"/>
        </w:rPr>
        <w:t>O parte semnificativă a responden</w:t>
      </w:r>
      <w:r w:rsidR="00153776">
        <w:rPr>
          <w:lang w:val="ro"/>
        </w:rPr>
        <w:t>ț</w:t>
      </w:r>
      <w:r w:rsidR="005A5426">
        <w:rPr>
          <w:lang w:val="ro"/>
        </w:rPr>
        <w:t xml:space="preserve">ilor (21%) au indicat că </w:t>
      </w:r>
      <w:r>
        <w:rPr>
          <w:lang w:val="ro"/>
        </w:rPr>
        <w:t>taxa</w:t>
      </w:r>
      <w:r w:rsidR="005A5426">
        <w:rPr>
          <w:lang w:val="ro"/>
        </w:rPr>
        <w:t xml:space="preserve"> de stat a avut un impact substan</w:t>
      </w:r>
      <w:r w:rsidR="00153776">
        <w:rPr>
          <w:lang w:val="ro"/>
        </w:rPr>
        <w:t>ț</w:t>
      </w:r>
      <w:r w:rsidR="005A5426">
        <w:rPr>
          <w:lang w:val="ro"/>
        </w:rPr>
        <w:t>ial asupra accesului acestora la instan</w:t>
      </w:r>
      <w:r w:rsidR="00153776">
        <w:rPr>
          <w:lang w:val="ro"/>
        </w:rPr>
        <w:t>ț</w:t>
      </w:r>
      <w:r w:rsidR="005A5426">
        <w:rPr>
          <w:lang w:val="ro"/>
        </w:rPr>
        <w:t xml:space="preserve">a de judecată. Acest lucru sugerează că povara financiară impusă de </w:t>
      </w:r>
      <w:r>
        <w:rPr>
          <w:lang w:val="ro"/>
        </w:rPr>
        <w:t>taxa</w:t>
      </w:r>
      <w:r w:rsidR="005A5426">
        <w:rPr>
          <w:lang w:val="ro"/>
        </w:rPr>
        <w:t xml:space="preserve"> de stat este o preocupare pentru o parte mare a justi</w:t>
      </w:r>
      <w:r w:rsidR="00153776">
        <w:rPr>
          <w:lang w:val="ro"/>
        </w:rPr>
        <w:t>ț</w:t>
      </w:r>
      <w:r w:rsidR="005A5426">
        <w:rPr>
          <w:lang w:val="ro"/>
        </w:rPr>
        <w:t>iabililor.</w:t>
      </w:r>
    </w:p>
    <w:p w14:paraId="76535CD4" w14:textId="1A52C894" w:rsidR="005A5426" w:rsidRPr="00DA269C" w:rsidRDefault="005A5426" w:rsidP="005A5426">
      <w:pPr>
        <w:pStyle w:val="c01pointaltn"/>
        <w:spacing w:before="0" w:beforeAutospacing="0" w:after="0" w:afterAutospacing="0" w:line="360" w:lineRule="auto"/>
        <w:ind w:firstLine="567"/>
        <w:jc w:val="both"/>
        <w:rPr>
          <w:iCs/>
        </w:rPr>
      </w:pPr>
      <w:r>
        <w:rPr>
          <w:b/>
          <w:bCs/>
          <w:lang w:val="ro"/>
        </w:rPr>
        <w:t>2. Onorariile avoca</w:t>
      </w:r>
      <w:r w:rsidR="00153776">
        <w:rPr>
          <w:b/>
          <w:bCs/>
          <w:lang w:val="ro"/>
        </w:rPr>
        <w:t>ț</w:t>
      </w:r>
      <w:r>
        <w:rPr>
          <w:b/>
          <w:bCs/>
          <w:lang w:val="ro"/>
        </w:rPr>
        <w:t>ilor.</w:t>
      </w:r>
      <w:r>
        <w:rPr>
          <w:lang w:val="ro"/>
        </w:rPr>
        <w:t xml:space="preserve"> Onorariile avoca</w:t>
      </w:r>
      <w:r w:rsidR="00153776">
        <w:rPr>
          <w:lang w:val="ro"/>
        </w:rPr>
        <w:t>ț</w:t>
      </w:r>
      <w:r>
        <w:rPr>
          <w:lang w:val="ro"/>
        </w:rPr>
        <w:t>ilor au fost percepute ca o barieră semnificativă pentru accesul la instan</w:t>
      </w:r>
      <w:r w:rsidR="00153776">
        <w:rPr>
          <w:lang w:val="ro"/>
        </w:rPr>
        <w:t>ț</w:t>
      </w:r>
      <w:r>
        <w:rPr>
          <w:lang w:val="ro"/>
        </w:rPr>
        <w:t>a de judecată, 39% dintre responden</w:t>
      </w:r>
      <w:r w:rsidR="00153776">
        <w:rPr>
          <w:lang w:val="ro"/>
        </w:rPr>
        <w:t>ț</w:t>
      </w:r>
      <w:r>
        <w:rPr>
          <w:lang w:val="ro"/>
        </w:rPr>
        <w:t>i evaluându-le ca având un impact foarte mare. Aceasta subliniază importan</w:t>
      </w:r>
      <w:r w:rsidR="00153776">
        <w:rPr>
          <w:lang w:val="ro"/>
        </w:rPr>
        <w:t>ț</w:t>
      </w:r>
      <w:r>
        <w:rPr>
          <w:lang w:val="ro"/>
        </w:rPr>
        <w:t>a abordării accesibilită</w:t>
      </w:r>
      <w:r w:rsidR="00153776">
        <w:rPr>
          <w:lang w:val="ro"/>
        </w:rPr>
        <w:t>ț</w:t>
      </w:r>
      <w:r>
        <w:rPr>
          <w:lang w:val="ro"/>
        </w:rPr>
        <w:t>ii reprezentării legale pentru justi</w:t>
      </w:r>
      <w:r w:rsidR="00153776">
        <w:rPr>
          <w:lang w:val="ro"/>
        </w:rPr>
        <w:t>ț</w:t>
      </w:r>
      <w:r>
        <w:rPr>
          <w:lang w:val="ro"/>
        </w:rPr>
        <w:t>iabili.</w:t>
      </w:r>
    </w:p>
    <w:p w14:paraId="771D24B4" w14:textId="65B07FF5" w:rsidR="005A5426" w:rsidRPr="00DA269C" w:rsidRDefault="005A5426" w:rsidP="005A5426">
      <w:pPr>
        <w:pStyle w:val="c01pointaltn"/>
        <w:spacing w:before="0" w:beforeAutospacing="0" w:after="0" w:afterAutospacing="0" w:line="360" w:lineRule="auto"/>
        <w:ind w:firstLine="567"/>
        <w:jc w:val="both"/>
        <w:rPr>
          <w:iCs/>
        </w:rPr>
      </w:pPr>
      <w:r>
        <w:rPr>
          <w:b/>
          <w:bCs/>
          <w:lang w:val="ro"/>
        </w:rPr>
        <w:t>3. Costurile pentru colectarea probelor.</w:t>
      </w:r>
      <w:r>
        <w:rPr>
          <w:lang w:val="ro"/>
        </w:rPr>
        <w:t xml:space="preserve"> 14% dintre responden</w:t>
      </w:r>
      <w:r w:rsidR="00153776">
        <w:rPr>
          <w:lang w:val="ro"/>
        </w:rPr>
        <w:t>ț</w:t>
      </w:r>
      <w:r>
        <w:rPr>
          <w:lang w:val="ro"/>
        </w:rPr>
        <w:t>i au evaluat costurile legate de colectarea probelor ca având un impact substan</w:t>
      </w:r>
      <w:r w:rsidR="00153776">
        <w:rPr>
          <w:lang w:val="ro"/>
        </w:rPr>
        <w:t>ț</w:t>
      </w:r>
      <w:r>
        <w:rPr>
          <w:lang w:val="ro"/>
        </w:rPr>
        <w:t>ial. Acest lucru eviden</w:t>
      </w:r>
      <w:r w:rsidR="00153776">
        <w:rPr>
          <w:lang w:val="ro"/>
        </w:rPr>
        <w:t>ț</w:t>
      </w:r>
      <w:r>
        <w:rPr>
          <w:lang w:val="ro"/>
        </w:rPr>
        <w:t>iază provocările financiare cu care se confruntă persoanele atunci când colectează probele pentru a-</w:t>
      </w:r>
      <w:r w:rsidR="00001921">
        <w:rPr>
          <w:lang w:val="ro"/>
        </w:rPr>
        <w:t>ș</w:t>
      </w:r>
      <w:r>
        <w:rPr>
          <w:lang w:val="ro"/>
        </w:rPr>
        <w:t>i sus</w:t>
      </w:r>
      <w:r w:rsidR="00153776">
        <w:rPr>
          <w:lang w:val="ro"/>
        </w:rPr>
        <w:t>ț</w:t>
      </w:r>
      <w:r>
        <w:rPr>
          <w:lang w:val="ro"/>
        </w:rPr>
        <w:t>ine ca</w:t>
      </w:r>
      <w:r w:rsidR="00C36C40">
        <w:rPr>
          <w:lang w:val="ro"/>
        </w:rPr>
        <w:t>u</w:t>
      </w:r>
      <w:r>
        <w:rPr>
          <w:lang w:val="ro"/>
        </w:rPr>
        <w:t>z</w:t>
      </w:r>
      <w:r w:rsidR="00C36C40">
        <w:rPr>
          <w:lang w:val="ro"/>
        </w:rPr>
        <w:t>ele</w:t>
      </w:r>
      <w:r>
        <w:rPr>
          <w:lang w:val="ro"/>
        </w:rPr>
        <w:t>.</w:t>
      </w:r>
    </w:p>
    <w:p w14:paraId="3415F89D" w14:textId="48391629" w:rsidR="005A5426" w:rsidRPr="00DA269C" w:rsidRDefault="005A5426" w:rsidP="005A5426">
      <w:pPr>
        <w:pStyle w:val="c01pointaltn"/>
        <w:spacing w:before="0" w:beforeAutospacing="0" w:after="0" w:afterAutospacing="0" w:line="360" w:lineRule="auto"/>
        <w:ind w:firstLine="567"/>
        <w:jc w:val="both"/>
        <w:rPr>
          <w:iCs/>
        </w:rPr>
      </w:pPr>
      <w:r>
        <w:rPr>
          <w:b/>
          <w:bCs/>
          <w:lang w:val="ro"/>
        </w:rPr>
        <w:lastRenderedPageBreak/>
        <w:t>4. Cheltuielile de călătorie.</w:t>
      </w:r>
      <w:r>
        <w:rPr>
          <w:lang w:val="ro"/>
        </w:rPr>
        <w:t xml:space="preserve"> Cheltuielile de călătorie au reprezentat o altă preocupare semnificativă, 33% dintre responden</w:t>
      </w:r>
      <w:r w:rsidR="00153776">
        <w:rPr>
          <w:lang w:val="ro"/>
        </w:rPr>
        <w:t>ț</w:t>
      </w:r>
      <w:r>
        <w:rPr>
          <w:lang w:val="ro"/>
        </w:rPr>
        <w:t>i evaluându-le ca având un impact foarte mare. Acest lucru indică că accesibilitatea geografică a instan</w:t>
      </w:r>
      <w:r w:rsidR="00153776">
        <w:rPr>
          <w:lang w:val="ro"/>
        </w:rPr>
        <w:t>ț</w:t>
      </w:r>
      <w:r w:rsidR="00C36C40">
        <w:rPr>
          <w:lang w:val="ro"/>
        </w:rPr>
        <w:t xml:space="preserve">elor de judecată este de </w:t>
      </w:r>
      <w:r>
        <w:rPr>
          <w:lang w:val="ro"/>
        </w:rPr>
        <w:t>o importan</w:t>
      </w:r>
      <w:r w:rsidR="00153776">
        <w:rPr>
          <w:lang w:val="ro"/>
        </w:rPr>
        <w:t>ț</w:t>
      </w:r>
      <w:r>
        <w:rPr>
          <w:lang w:val="ro"/>
        </w:rPr>
        <w:t>ă deloc neglijabilă pentru mul</w:t>
      </w:r>
      <w:r w:rsidR="00153776">
        <w:rPr>
          <w:lang w:val="ro"/>
        </w:rPr>
        <w:t>ț</w:t>
      </w:r>
      <w:r>
        <w:rPr>
          <w:lang w:val="ro"/>
        </w:rPr>
        <w:t>i justi</w:t>
      </w:r>
      <w:r w:rsidR="00153776">
        <w:rPr>
          <w:lang w:val="ro"/>
        </w:rPr>
        <w:t>ț</w:t>
      </w:r>
      <w:r>
        <w:rPr>
          <w:lang w:val="ro"/>
        </w:rPr>
        <w:t>iabili.</w:t>
      </w:r>
    </w:p>
    <w:p w14:paraId="49EF762D" w14:textId="5744D0A6" w:rsidR="005A5426" w:rsidRPr="00DA269C" w:rsidRDefault="005A5426" w:rsidP="005A5426">
      <w:pPr>
        <w:pStyle w:val="c01pointaltn"/>
        <w:spacing w:before="0" w:beforeAutospacing="0" w:after="0" w:afterAutospacing="0" w:line="360" w:lineRule="auto"/>
        <w:ind w:firstLine="567"/>
        <w:jc w:val="both"/>
        <w:rPr>
          <w:iCs/>
        </w:rPr>
      </w:pPr>
      <w:r>
        <w:rPr>
          <w:lang w:val="ro"/>
        </w:rPr>
        <w:t>În concluzie, datele arată că un număr substan</w:t>
      </w:r>
      <w:r w:rsidR="00153776">
        <w:rPr>
          <w:lang w:val="ro"/>
        </w:rPr>
        <w:t>ț</w:t>
      </w:r>
      <w:r>
        <w:rPr>
          <w:lang w:val="ro"/>
        </w:rPr>
        <w:t>ial de justi</w:t>
      </w:r>
      <w:r w:rsidR="00153776">
        <w:rPr>
          <w:lang w:val="ro"/>
        </w:rPr>
        <w:t>ț</w:t>
      </w:r>
      <w:r w:rsidR="00C36C40">
        <w:rPr>
          <w:lang w:val="ro"/>
        </w:rPr>
        <w:t xml:space="preserve">iabili se confruntă cu bariere </w:t>
      </w:r>
      <w:r>
        <w:rPr>
          <w:lang w:val="ro"/>
        </w:rPr>
        <w:t>financiare atunci când caută acces la justi</w:t>
      </w:r>
      <w:r w:rsidR="00153776">
        <w:rPr>
          <w:lang w:val="ro"/>
        </w:rPr>
        <w:t>ț</w:t>
      </w:r>
      <w:r>
        <w:rPr>
          <w:lang w:val="ro"/>
        </w:rPr>
        <w:t xml:space="preserve">ie, în special cu privire la </w:t>
      </w:r>
      <w:r w:rsidR="00C36C40">
        <w:rPr>
          <w:lang w:val="ro"/>
        </w:rPr>
        <w:t>taxa de stat</w:t>
      </w:r>
      <w:r>
        <w:rPr>
          <w:lang w:val="ro"/>
        </w:rPr>
        <w:t>, onorariile avoca</w:t>
      </w:r>
      <w:r w:rsidR="00153776">
        <w:rPr>
          <w:lang w:val="ro"/>
        </w:rPr>
        <w:t>ț</w:t>
      </w:r>
      <w:r>
        <w:rPr>
          <w:lang w:val="ro"/>
        </w:rPr>
        <w:t xml:space="preserve">ilor, costurile de colectare a probelor </w:t>
      </w:r>
      <w:r w:rsidR="00001921">
        <w:rPr>
          <w:lang w:val="ro"/>
        </w:rPr>
        <w:t>ș</w:t>
      </w:r>
      <w:r>
        <w:rPr>
          <w:lang w:val="ro"/>
        </w:rPr>
        <w:t>i cheltuielile de călătorie. Aceste constatări subliniază importan</w:t>
      </w:r>
      <w:r w:rsidR="00153776">
        <w:rPr>
          <w:lang w:val="ro"/>
        </w:rPr>
        <w:t>ț</w:t>
      </w:r>
      <w:r>
        <w:rPr>
          <w:lang w:val="ro"/>
        </w:rPr>
        <w:t>a abordării acestor provocări legate de costuri</w:t>
      </w:r>
      <w:r w:rsidR="00C36C40">
        <w:rPr>
          <w:lang w:val="ro"/>
        </w:rPr>
        <w:t>,</w:t>
      </w:r>
      <w:r>
        <w:rPr>
          <w:lang w:val="ro"/>
        </w:rPr>
        <w:t xml:space="preserve"> pentru a asigura accesul echitabil la sistemul </w:t>
      </w:r>
      <w:r w:rsidR="00C36C40">
        <w:rPr>
          <w:lang w:val="ro"/>
        </w:rPr>
        <w:t>de justiție</w:t>
      </w:r>
      <w:r>
        <w:rPr>
          <w:lang w:val="ro"/>
        </w:rPr>
        <w:t>.</w:t>
      </w:r>
    </w:p>
    <w:p w14:paraId="02957FB5" w14:textId="3945CDE4" w:rsidR="005A5426" w:rsidRPr="00DA269C" w:rsidRDefault="005A5426" w:rsidP="005A5426">
      <w:pPr>
        <w:spacing w:after="0" w:line="360" w:lineRule="auto"/>
        <w:ind w:firstLine="567"/>
        <w:jc w:val="both"/>
        <w:rPr>
          <w:rFonts w:cs="Times New Roman"/>
          <w:szCs w:val="24"/>
        </w:rPr>
      </w:pPr>
      <w:r>
        <w:rPr>
          <w:rFonts w:cs="Times New Roman"/>
          <w:szCs w:val="24"/>
          <w:lang w:val="ro"/>
        </w:rPr>
        <w:t xml:space="preserve">O întrebare în legătură directă </w:t>
      </w:r>
      <w:r w:rsidR="00C36C40">
        <w:rPr>
          <w:rFonts w:cs="Times New Roman"/>
          <w:szCs w:val="24"/>
          <w:lang w:val="ro"/>
        </w:rPr>
        <w:t xml:space="preserve">cu acest aspect este </w:t>
      </w:r>
      <w:r>
        <w:rPr>
          <w:rFonts w:cs="Times New Roman"/>
          <w:szCs w:val="24"/>
          <w:lang w:val="ro"/>
        </w:rPr>
        <w:t>recuper</w:t>
      </w:r>
      <w:r w:rsidR="00C36C40">
        <w:rPr>
          <w:rFonts w:cs="Times New Roman"/>
          <w:szCs w:val="24"/>
          <w:lang w:val="ro"/>
        </w:rPr>
        <w:t xml:space="preserve">area cheltuielilor de judecată și </w:t>
      </w:r>
      <w:r>
        <w:rPr>
          <w:rFonts w:cs="Times New Roman"/>
          <w:szCs w:val="24"/>
          <w:lang w:val="ro"/>
        </w:rPr>
        <w:t>care este analizată în sec</w:t>
      </w:r>
      <w:r w:rsidR="00153776">
        <w:rPr>
          <w:rFonts w:cs="Times New Roman"/>
          <w:szCs w:val="24"/>
          <w:lang w:val="ro"/>
        </w:rPr>
        <w:t>ț</w:t>
      </w:r>
      <w:r>
        <w:rPr>
          <w:rFonts w:cs="Times New Roman"/>
          <w:szCs w:val="24"/>
          <w:lang w:val="ro"/>
        </w:rPr>
        <w:t>iunea următoare.</w:t>
      </w:r>
    </w:p>
    <w:p w14:paraId="3C50F0AF" w14:textId="77777777" w:rsidR="005A5426" w:rsidRPr="00DA269C" w:rsidRDefault="005A5426" w:rsidP="005A5426">
      <w:pPr>
        <w:spacing w:after="0" w:line="360" w:lineRule="auto"/>
        <w:jc w:val="both"/>
        <w:rPr>
          <w:rFonts w:cs="Times New Roman"/>
          <w:szCs w:val="24"/>
        </w:rPr>
      </w:pPr>
    </w:p>
    <w:p w14:paraId="082E50AE" w14:textId="11DC47E1" w:rsidR="005A5426" w:rsidRPr="00DA269C" w:rsidRDefault="00B72379" w:rsidP="005A5426">
      <w:pPr>
        <w:pStyle w:val="3"/>
        <w:rPr>
          <w:rFonts w:cs="Times New Roman"/>
        </w:rPr>
      </w:pPr>
      <w:bookmarkStart w:id="129" w:name="_Toc145854610"/>
      <w:bookmarkStart w:id="130" w:name="_Toc145850432"/>
      <w:bookmarkStart w:id="131" w:name="_Toc149634646"/>
      <w:r>
        <w:rPr>
          <w:rFonts w:cs="Times New Roman"/>
          <w:bCs/>
          <w:lang w:val="ro"/>
        </w:rPr>
        <w:t xml:space="preserve">3.3.2. Recuperarea costurilor de </w:t>
      </w:r>
      <w:r w:rsidR="00F76B98">
        <w:rPr>
          <w:rFonts w:cs="Times New Roman"/>
          <w:bCs/>
          <w:lang w:val="ro"/>
        </w:rPr>
        <w:t>asistență</w:t>
      </w:r>
      <w:r>
        <w:rPr>
          <w:rFonts w:cs="Times New Roman"/>
          <w:bCs/>
          <w:lang w:val="ro"/>
        </w:rPr>
        <w:t xml:space="preserve"> juridică</w:t>
      </w:r>
      <w:bookmarkEnd w:id="129"/>
      <w:bookmarkEnd w:id="130"/>
      <w:bookmarkEnd w:id="131"/>
    </w:p>
    <w:p w14:paraId="73D9EB4A" w14:textId="77777777" w:rsidR="005A5426" w:rsidRPr="00DA269C" w:rsidRDefault="005A5426" w:rsidP="005A5426">
      <w:pPr>
        <w:spacing w:after="0" w:line="360" w:lineRule="auto"/>
        <w:ind w:firstLine="567"/>
        <w:jc w:val="both"/>
        <w:rPr>
          <w:rFonts w:cs="Times New Roman"/>
          <w:szCs w:val="24"/>
        </w:rPr>
      </w:pPr>
    </w:p>
    <w:p w14:paraId="0A246C0C" w14:textId="6B83A6B9" w:rsidR="005A5426" w:rsidRPr="00DA269C" w:rsidRDefault="005A5426" w:rsidP="005A5426">
      <w:pPr>
        <w:spacing w:after="0" w:line="360" w:lineRule="auto"/>
        <w:ind w:firstLine="567"/>
        <w:jc w:val="both"/>
        <w:rPr>
          <w:rFonts w:cs="Times New Roman"/>
          <w:szCs w:val="24"/>
        </w:rPr>
      </w:pPr>
      <w:r>
        <w:rPr>
          <w:rFonts w:cs="Times New Roman"/>
          <w:szCs w:val="24"/>
          <w:lang w:val="ro"/>
        </w:rPr>
        <w:t>Pentru a clarifica frecven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schemele de recuperare a costurilor de reprezentare juridică în fa</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elor, această subsec</w:t>
      </w:r>
      <w:r w:rsidR="00153776">
        <w:rPr>
          <w:rFonts w:cs="Times New Roman"/>
          <w:szCs w:val="24"/>
          <w:lang w:val="ro"/>
        </w:rPr>
        <w:t>ț</w:t>
      </w:r>
      <w:r>
        <w:rPr>
          <w:rFonts w:cs="Times New Roman"/>
          <w:szCs w:val="24"/>
          <w:lang w:val="ro"/>
        </w:rPr>
        <w:t>iune prezintă o analiză a datelor relevante. Aceast</w:t>
      </w:r>
      <w:r w:rsidR="00C36C40">
        <w:rPr>
          <w:rFonts w:cs="Times New Roman"/>
          <w:szCs w:val="24"/>
          <w:lang w:val="ro"/>
        </w:rPr>
        <w:t xml:space="preserve">ă analiză se concentrează pe cauzele </w:t>
      </w:r>
      <w:r>
        <w:rPr>
          <w:rFonts w:cs="Times New Roman"/>
          <w:szCs w:val="24"/>
          <w:lang w:val="ro"/>
        </w:rPr>
        <w:t>din judecătoriile de primă instan</w:t>
      </w:r>
      <w:r w:rsidR="00153776">
        <w:rPr>
          <w:rFonts w:cs="Times New Roman"/>
          <w:szCs w:val="24"/>
          <w:lang w:val="ro"/>
        </w:rPr>
        <w:t>ț</w:t>
      </w:r>
      <w:r>
        <w:rPr>
          <w:rFonts w:cs="Times New Roman"/>
          <w:szCs w:val="24"/>
          <w:lang w:val="ro"/>
        </w:rPr>
        <w:t>ă, cur</w:t>
      </w:r>
      <w:r w:rsidR="00153776">
        <w:rPr>
          <w:rFonts w:cs="Times New Roman"/>
          <w:szCs w:val="24"/>
          <w:lang w:val="ro"/>
        </w:rPr>
        <w:t>ț</w:t>
      </w:r>
      <w:r>
        <w:rPr>
          <w:rFonts w:cs="Times New Roman"/>
          <w:szCs w:val="24"/>
          <w:lang w:val="ro"/>
        </w:rPr>
        <w:t xml:space="preserve">ile de apel </w:t>
      </w:r>
      <w:r w:rsidR="00001921">
        <w:rPr>
          <w:rFonts w:cs="Times New Roman"/>
          <w:szCs w:val="24"/>
          <w:lang w:val="ro"/>
        </w:rPr>
        <w:t>ș</w:t>
      </w:r>
      <w:r>
        <w:rPr>
          <w:rFonts w:cs="Times New Roman"/>
          <w:szCs w:val="24"/>
          <w:lang w:val="ro"/>
        </w:rPr>
        <w:t>i de casa</w:t>
      </w:r>
      <w:r w:rsidR="00153776">
        <w:rPr>
          <w:rFonts w:cs="Times New Roman"/>
          <w:szCs w:val="24"/>
          <w:lang w:val="ro"/>
        </w:rPr>
        <w:t>ț</w:t>
      </w:r>
      <w:r>
        <w:rPr>
          <w:rFonts w:cs="Times New Roman"/>
          <w:szCs w:val="24"/>
          <w:lang w:val="ro"/>
        </w:rPr>
        <w:t>ie, oferind informa</w:t>
      </w:r>
      <w:r w:rsidR="00153776">
        <w:rPr>
          <w:rFonts w:cs="Times New Roman"/>
          <w:szCs w:val="24"/>
          <w:lang w:val="ro"/>
        </w:rPr>
        <w:t>ț</w:t>
      </w:r>
      <w:r>
        <w:rPr>
          <w:rFonts w:cs="Times New Roman"/>
          <w:szCs w:val="24"/>
          <w:lang w:val="ro"/>
        </w:rPr>
        <w:t xml:space="preserve">ii privind diversitatea cererilor de </w:t>
      </w:r>
      <w:r w:rsidR="00C36C40">
        <w:rPr>
          <w:rFonts w:cs="Times New Roman"/>
          <w:szCs w:val="24"/>
          <w:lang w:val="ro"/>
        </w:rPr>
        <w:t xml:space="preserve">recuperare </w:t>
      </w:r>
      <w:r>
        <w:rPr>
          <w:rFonts w:cs="Times New Roman"/>
          <w:szCs w:val="24"/>
          <w:lang w:val="ro"/>
        </w:rPr>
        <w:t>în diferite tipuri de proceduri judiciare.</w:t>
      </w:r>
    </w:p>
    <w:p w14:paraId="3251CD12" w14:textId="77777777" w:rsidR="005A5426" w:rsidRPr="00DA269C" w:rsidRDefault="005A5426" w:rsidP="005A5426">
      <w:pPr>
        <w:spacing w:after="0" w:line="360" w:lineRule="auto"/>
        <w:ind w:firstLine="567"/>
        <w:jc w:val="both"/>
        <w:rPr>
          <w:rFonts w:cs="Times New Roman"/>
          <w:szCs w:val="24"/>
        </w:rPr>
      </w:pPr>
    </w:p>
    <w:p w14:paraId="0734F4AC" w14:textId="334DD71C" w:rsidR="005A5426" w:rsidRPr="00DA269C" w:rsidRDefault="00B72379" w:rsidP="005A5426">
      <w:pPr>
        <w:pStyle w:val="4"/>
        <w:rPr>
          <w:rFonts w:cs="Times New Roman"/>
        </w:rPr>
      </w:pPr>
      <w:bookmarkStart w:id="132" w:name="_Toc149634647"/>
      <w:bookmarkStart w:id="133" w:name="_Toc145854611"/>
      <w:r>
        <w:rPr>
          <w:rFonts w:cs="Times New Roman"/>
          <w:iCs w:val="0"/>
          <w:lang w:val="ro"/>
        </w:rPr>
        <w:t>3.3.2.1. Frecven</w:t>
      </w:r>
      <w:r w:rsidR="00153776">
        <w:rPr>
          <w:rFonts w:cs="Times New Roman"/>
          <w:iCs w:val="0"/>
          <w:lang w:val="ro"/>
        </w:rPr>
        <w:t>ț</w:t>
      </w:r>
      <w:r>
        <w:rPr>
          <w:rFonts w:cs="Times New Roman"/>
          <w:iCs w:val="0"/>
          <w:lang w:val="ro"/>
        </w:rPr>
        <w:t xml:space="preserve">a cererilor depuse pentru </w:t>
      </w:r>
      <w:r w:rsidR="00C36C40">
        <w:rPr>
          <w:rFonts w:cs="Times New Roman"/>
          <w:iCs w:val="0"/>
          <w:lang w:val="ro"/>
        </w:rPr>
        <w:t>recuperarea cheltuielilor judiciare</w:t>
      </w:r>
      <w:bookmarkEnd w:id="132"/>
      <w:r w:rsidR="00C36C40">
        <w:rPr>
          <w:rFonts w:cs="Times New Roman"/>
          <w:iCs w:val="0"/>
          <w:lang w:val="ro"/>
        </w:rPr>
        <w:t xml:space="preserve"> </w:t>
      </w:r>
      <w:bookmarkEnd w:id="133"/>
    </w:p>
    <w:p w14:paraId="7C77256A" w14:textId="7E7CF4E6" w:rsidR="005A5426" w:rsidRPr="00DA269C" w:rsidRDefault="005A5426" w:rsidP="005A5426">
      <w:pPr>
        <w:spacing w:after="0" w:line="360" w:lineRule="auto"/>
        <w:ind w:firstLine="567"/>
        <w:jc w:val="both"/>
        <w:rPr>
          <w:rFonts w:cs="Times New Roman"/>
          <w:i/>
          <w:iCs/>
          <w:szCs w:val="24"/>
        </w:rPr>
      </w:pPr>
      <w:r>
        <w:rPr>
          <w:rFonts w:cs="Times New Roman"/>
          <w:szCs w:val="24"/>
          <w:lang w:val="ro"/>
        </w:rPr>
        <w:t>Pentru a stabili cât de des este analizat în fa</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 xml:space="preserve">elor de judecată subiectul recuperării (rambursării) </w:t>
      </w:r>
      <w:r w:rsidR="006E1EA5">
        <w:rPr>
          <w:rFonts w:cs="Times New Roman"/>
          <w:szCs w:val="24"/>
          <w:lang w:val="ro"/>
        </w:rPr>
        <w:t xml:space="preserve">cheltuielilor </w:t>
      </w:r>
      <w:r>
        <w:rPr>
          <w:rFonts w:cs="Times New Roman"/>
          <w:szCs w:val="24"/>
          <w:lang w:val="ro"/>
        </w:rPr>
        <w:t>de reprezentare juridică, întrebările respective au fost incluse în</w:t>
      </w:r>
      <w:r>
        <w:rPr>
          <w:rFonts w:cs="Times New Roman"/>
          <w:i/>
          <w:iCs/>
          <w:szCs w:val="24"/>
          <w:lang w:val="ro"/>
        </w:rPr>
        <w:t xml:space="preserve"> Monitorizarea hotărârilor judecătore</w:t>
      </w:r>
      <w:r w:rsidR="00001921">
        <w:rPr>
          <w:rFonts w:cs="Times New Roman"/>
          <w:i/>
          <w:iCs/>
          <w:szCs w:val="24"/>
          <w:lang w:val="ro"/>
        </w:rPr>
        <w:t>ș</w:t>
      </w:r>
      <w:r>
        <w:rPr>
          <w:rFonts w:cs="Times New Roman"/>
          <w:i/>
          <w:iCs/>
          <w:szCs w:val="24"/>
          <w:lang w:val="ro"/>
        </w:rPr>
        <w:t>ti</w:t>
      </w:r>
      <w:r>
        <w:rPr>
          <w:rFonts w:cs="Times New Roman"/>
          <w:szCs w:val="24"/>
          <w:lang w:val="ro"/>
        </w:rPr>
        <w:t>.</w:t>
      </w:r>
    </w:p>
    <w:p w14:paraId="01E34148" w14:textId="624D206D" w:rsidR="005A5426" w:rsidRPr="00DA269C" w:rsidRDefault="005A5426" w:rsidP="005A5426">
      <w:pPr>
        <w:spacing w:after="0" w:line="360" w:lineRule="auto"/>
        <w:ind w:firstLine="567"/>
        <w:jc w:val="both"/>
        <w:rPr>
          <w:rFonts w:cs="Times New Roman"/>
          <w:szCs w:val="24"/>
        </w:rPr>
      </w:pPr>
      <w:r>
        <w:rPr>
          <w:rFonts w:cs="Times New Roman"/>
          <w:szCs w:val="24"/>
          <w:lang w:val="ro"/>
        </w:rPr>
        <w:t>Referitor la rambursarea costurilor de reprezentare, s-a stabilit, că în majoritatea cauzelor de primă instan</w:t>
      </w:r>
      <w:r w:rsidR="00153776">
        <w:rPr>
          <w:rFonts w:cs="Times New Roman"/>
          <w:szCs w:val="24"/>
          <w:lang w:val="ro"/>
        </w:rPr>
        <w:t>ț</w:t>
      </w:r>
      <w:r>
        <w:rPr>
          <w:rFonts w:cs="Times New Roman"/>
          <w:szCs w:val="24"/>
          <w:lang w:val="ro"/>
        </w:rPr>
        <w:t>ă (228 cauze sau 79% din totalul de 287 hotărâri judecătore</w:t>
      </w:r>
      <w:r w:rsidR="00001921">
        <w:rPr>
          <w:rFonts w:cs="Times New Roman"/>
          <w:szCs w:val="24"/>
          <w:lang w:val="ro"/>
        </w:rPr>
        <w:t>ș</w:t>
      </w:r>
      <w:r>
        <w:rPr>
          <w:rFonts w:cs="Times New Roman"/>
          <w:szCs w:val="24"/>
          <w:lang w:val="ro"/>
        </w:rPr>
        <w:t>ti analizate), păr</w:t>
      </w:r>
      <w:r w:rsidR="00153776">
        <w:rPr>
          <w:rFonts w:cs="Times New Roman"/>
          <w:szCs w:val="24"/>
          <w:lang w:val="ro"/>
        </w:rPr>
        <w:t>ț</w:t>
      </w:r>
      <w:r>
        <w:rPr>
          <w:rFonts w:cs="Times New Roman"/>
          <w:szCs w:val="24"/>
          <w:lang w:val="ro"/>
        </w:rPr>
        <w:t>ile nu au solicitat rambursarea costurilor de reprezentare. În 59 cauze (21% din totalul de 287 hotărâri judecătore</w:t>
      </w:r>
      <w:r w:rsidR="00001921">
        <w:rPr>
          <w:rFonts w:cs="Times New Roman"/>
          <w:szCs w:val="24"/>
          <w:lang w:val="ro"/>
        </w:rPr>
        <w:t>ș</w:t>
      </w:r>
      <w:r>
        <w:rPr>
          <w:rFonts w:cs="Times New Roman"/>
          <w:szCs w:val="24"/>
          <w:lang w:val="ro"/>
        </w:rPr>
        <w:t>ti analizate), păr</w:t>
      </w:r>
      <w:r w:rsidR="00153776">
        <w:rPr>
          <w:rFonts w:cs="Times New Roman"/>
          <w:szCs w:val="24"/>
          <w:lang w:val="ro"/>
        </w:rPr>
        <w:t>ț</w:t>
      </w:r>
      <w:r>
        <w:rPr>
          <w:rFonts w:cs="Times New Roman"/>
          <w:szCs w:val="24"/>
          <w:lang w:val="ro"/>
        </w:rPr>
        <w:t xml:space="preserve">ile au solicitat rambursarea costurilor de reprezentare. </w:t>
      </w:r>
    </w:p>
    <w:p w14:paraId="064C1EAF" w14:textId="6FA4FE8C" w:rsidR="005A5426" w:rsidRPr="00DA269C" w:rsidRDefault="005A5426" w:rsidP="005A5426">
      <w:pPr>
        <w:spacing w:after="0" w:line="360" w:lineRule="auto"/>
        <w:ind w:firstLine="567"/>
        <w:jc w:val="both"/>
        <w:rPr>
          <w:rFonts w:cs="Times New Roman"/>
          <w:szCs w:val="24"/>
        </w:rPr>
      </w:pPr>
      <w:r>
        <w:rPr>
          <w:rFonts w:cs="Times New Roman"/>
          <w:szCs w:val="24"/>
          <w:lang w:val="ro"/>
        </w:rPr>
        <w:t>Datele relevă diferen</w:t>
      </w:r>
      <w:r w:rsidR="00153776">
        <w:rPr>
          <w:rFonts w:cs="Times New Roman"/>
          <w:szCs w:val="24"/>
          <w:lang w:val="ro"/>
        </w:rPr>
        <w:t>ț</w:t>
      </w:r>
      <w:r>
        <w:rPr>
          <w:rFonts w:cs="Times New Roman"/>
          <w:szCs w:val="24"/>
          <w:lang w:val="ro"/>
        </w:rPr>
        <w:t>e semnificative cu privire la cererea de rambursare a costurilor de reprezentare juridică în diferite tipuri de cazuri. În timp ce o parte importantă a păr</w:t>
      </w:r>
      <w:r w:rsidR="00153776">
        <w:rPr>
          <w:rFonts w:cs="Times New Roman"/>
          <w:szCs w:val="24"/>
          <w:lang w:val="ro"/>
        </w:rPr>
        <w:t>ț</w:t>
      </w:r>
      <w:r>
        <w:rPr>
          <w:rFonts w:cs="Times New Roman"/>
          <w:szCs w:val="24"/>
          <w:lang w:val="ro"/>
        </w:rPr>
        <w:t>ilor din cauzele civile au solicitat rambursarea, ratele au fost considerabil mai mici în ca</w:t>
      </w:r>
      <w:r w:rsidR="006E1EA5">
        <w:rPr>
          <w:rFonts w:cs="Times New Roman"/>
          <w:szCs w:val="24"/>
          <w:lang w:val="ro"/>
        </w:rPr>
        <w:t>u</w:t>
      </w:r>
      <w:r>
        <w:rPr>
          <w:rFonts w:cs="Times New Roman"/>
          <w:szCs w:val="24"/>
          <w:lang w:val="ro"/>
        </w:rPr>
        <w:t>z</w:t>
      </w:r>
      <w:r w:rsidR="006E1EA5">
        <w:rPr>
          <w:rFonts w:cs="Times New Roman"/>
          <w:szCs w:val="24"/>
          <w:lang w:val="ro"/>
        </w:rPr>
        <w:t>el</w:t>
      </w:r>
      <w:r>
        <w:rPr>
          <w:rFonts w:cs="Times New Roman"/>
          <w:szCs w:val="24"/>
          <w:lang w:val="ro"/>
        </w:rPr>
        <w:t xml:space="preserve">e penale, administrative </w:t>
      </w:r>
      <w:r w:rsidR="00001921">
        <w:rPr>
          <w:rFonts w:cs="Times New Roman"/>
          <w:szCs w:val="24"/>
          <w:lang w:val="ro"/>
        </w:rPr>
        <w:t>ș</w:t>
      </w:r>
      <w:r>
        <w:rPr>
          <w:rFonts w:cs="Times New Roman"/>
          <w:szCs w:val="24"/>
          <w:lang w:val="ro"/>
        </w:rPr>
        <w:t>i contraven</w:t>
      </w:r>
      <w:r w:rsidR="00153776">
        <w:rPr>
          <w:rFonts w:cs="Times New Roman"/>
          <w:szCs w:val="24"/>
          <w:lang w:val="ro"/>
        </w:rPr>
        <w:t>ț</w:t>
      </w:r>
      <w:r>
        <w:rPr>
          <w:rFonts w:cs="Times New Roman"/>
          <w:szCs w:val="24"/>
          <w:lang w:val="ro"/>
        </w:rPr>
        <w:t>ionale:</w:t>
      </w:r>
    </w:p>
    <w:p w14:paraId="3141C38B" w14:textId="027B2B4D" w:rsidR="005A5426" w:rsidRPr="00DA269C" w:rsidRDefault="005A5426" w:rsidP="005A5426">
      <w:pPr>
        <w:spacing w:after="0" w:line="360" w:lineRule="auto"/>
        <w:ind w:firstLine="567"/>
        <w:jc w:val="both"/>
        <w:rPr>
          <w:rFonts w:cs="Times New Roman"/>
          <w:szCs w:val="24"/>
        </w:rPr>
      </w:pPr>
      <w:r>
        <w:rPr>
          <w:rFonts w:cs="Times New Roman"/>
          <w:b/>
          <w:bCs/>
          <w:szCs w:val="24"/>
          <w:lang w:val="ro"/>
        </w:rPr>
        <w:t>1. Cauze civile.</w:t>
      </w:r>
      <w:r>
        <w:rPr>
          <w:rFonts w:cs="Times New Roman"/>
          <w:szCs w:val="24"/>
          <w:lang w:val="ro"/>
        </w:rPr>
        <w:t xml:space="preserve"> În cauzele civile, 43 de păr</w:t>
      </w:r>
      <w:r w:rsidR="00153776">
        <w:rPr>
          <w:rFonts w:cs="Times New Roman"/>
          <w:szCs w:val="24"/>
          <w:lang w:val="ro"/>
        </w:rPr>
        <w:t>ț</w:t>
      </w:r>
      <w:r>
        <w:rPr>
          <w:rFonts w:cs="Times New Roman"/>
          <w:szCs w:val="24"/>
          <w:lang w:val="ro"/>
        </w:rPr>
        <w:t>i dintr-un total de 99 (43%) au solicitat rambursarea costurilor de reprezentare juridică. Acest lucru indică faptul că o parte notabilă a păr</w:t>
      </w:r>
      <w:r w:rsidR="00153776">
        <w:rPr>
          <w:rFonts w:cs="Times New Roman"/>
          <w:szCs w:val="24"/>
          <w:lang w:val="ro"/>
        </w:rPr>
        <w:t>ț</w:t>
      </w:r>
      <w:r>
        <w:rPr>
          <w:rFonts w:cs="Times New Roman"/>
          <w:szCs w:val="24"/>
          <w:lang w:val="ro"/>
        </w:rPr>
        <w:t>ilor implicate în litigii civile au căutat să-</w:t>
      </w:r>
      <w:r w:rsidR="00001921">
        <w:rPr>
          <w:rFonts w:cs="Times New Roman"/>
          <w:szCs w:val="24"/>
          <w:lang w:val="ro"/>
        </w:rPr>
        <w:t>ș</w:t>
      </w:r>
      <w:r>
        <w:rPr>
          <w:rFonts w:cs="Times New Roman"/>
          <w:szCs w:val="24"/>
          <w:lang w:val="ro"/>
        </w:rPr>
        <w:t>i recupereze cheltuielile judiciare.</w:t>
      </w:r>
    </w:p>
    <w:p w14:paraId="42F77D29" w14:textId="6707E5D3" w:rsidR="005A5426" w:rsidRPr="00DA269C" w:rsidRDefault="005A5426" w:rsidP="005A5426">
      <w:pPr>
        <w:spacing w:after="0" w:line="360" w:lineRule="auto"/>
        <w:ind w:firstLine="567"/>
        <w:jc w:val="both"/>
        <w:rPr>
          <w:rFonts w:cs="Times New Roman"/>
          <w:szCs w:val="24"/>
        </w:rPr>
      </w:pPr>
      <w:r>
        <w:rPr>
          <w:rFonts w:cs="Times New Roman"/>
          <w:b/>
          <w:bCs/>
          <w:szCs w:val="24"/>
          <w:lang w:val="ro"/>
        </w:rPr>
        <w:lastRenderedPageBreak/>
        <w:t>2. Cauze penale.</w:t>
      </w:r>
      <w:r>
        <w:rPr>
          <w:rFonts w:cs="Times New Roman"/>
          <w:szCs w:val="24"/>
          <w:lang w:val="ro"/>
        </w:rPr>
        <w:t xml:space="preserve"> În cauzele penale, doar 3 din 63 de păr</w:t>
      </w:r>
      <w:r w:rsidR="00153776">
        <w:rPr>
          <w:rFonts w:cs="Times New Roman"/>
          <w:szCs w:val="24"/>
          <w:lang w:val="ro"/>
        </w:rPr>
        <w:t>ț</w:t>
      </w:r>
      <w:r>
        <w:rPr>
          <w:rFonts w:cs="Times New Roman"/>
          <w:szCs w:val="24"/>
          <w:lang w:val="ro"/>
        </w:rPr>
        <w:t>i (5%) au solicitat rambursarea costurilor de reprezentare juridică. Aceasta sugerează că majoritatea păr</w:t>
      </w:r>
      <w:r w:rsidR="00153776">
        <w:rPr>
          <w:rFonts w:cs="Times New Roman"/>
          <w:szCs w:val="24"/>
          <w:lang w:val="ro"/>
        </w:rPr>
        <w:t>ț</w:t>
      </w:r>
      <w:r>
        <w:rPr>
          <w:rFonts w:cs="Times New Roman"/>
          <w:szCs w:val="24"/>
          <w:lang w:val="ro"/>
        </w:rPr>
        <w:t>ilor implicate în procedurile penale nu au urmărit să-</w:t>
      </w:r>
      <w:r w:rsidR="00001921">
        <w:rPr>
          <w:rFonts w:cs="Times New Roman"/>
          <w:szCs w:val="24"/>
          <w:lang w:val="ro"/>
        </w:rPr>
        <w:t>ș</w:t>
      </w:r>
      <w:r>
        <w:rPr>
          <w:rFonts w:cs="Times New Roman"/>
          <w:szCs w:val="24"/>
          <w:lang w:val="ro"/>
        </w:rPr>
        <w:t>i ramburseze cheltuielil</w:t>
      </w:r>
      <w:r w:rsidR="006E1EA5">
        <w:rPr>
          <w:rFonts w:cs="Times New Roman"/>
          <w:szCs w:val="24"/>
          <w:lang w:val="ro"/>
        </w:rPr>
        <w:t>e</w:t>
      </w:r>
      <w:r>
        <w:rPr>
          <w:rFonts w:cs="Times New Roman"/>
          <w:szCs w:val="24"/>
          <w:lang w:val="ro"/>
        </w:rPr>
        <w:t xml:space="preserve"> judiciare.</w:t>
      </w:r>
    </w:p>
    <w:p w14:paraId="2B89580A" w14:textId="47C602DC" w:rsidR="005A5426" w:rsidRPr="00DA269C" w:rsidRDefault="005A5426" w:rsidP="005A5426">
      <w:pPr>
        <w:spacing w:after="0" w:line="360" w:lineRule="auto"/>
        <w:ind w:firstLine="567"/>
        <w:jc w:val="both"/>
        <w:rPr>
          <w:rFonts w:cs="Times New Roman"/>
          <w:szCs w:val="24"/>
        </w:rPr>
      </w:pPr>
      <w:r>
        <w:rPr>
          <w:rFonts w:cs="Times New Roman"/>
          <w:b/>
          <w:bCs/>
          <w:szCs w:val="24"/>
          <w:lang w:val="ro"/>
        </w:rPr>
        <w:t>3. Cauze administrative.</w:t>
      </w:r>
      <w:r>
        <w:rPr>
          <w:rFonts w:cs="Times New Roman"/>
          <w:szCs w:val="24"/>
          <w:lang w:val="ro"/>
        </w:rPr>
        <w:t xml:space="preserve"> În ca</w:t>
      </w:r>
      <w:r w:rsidR="006E1EA5">
        <w:rPr>
          <w:rFonts w:cs="Times New Roman"/>
          <w:szCs w:val="24"/>
          <w:lang w:val="ro"/>
        </w:rPr>
        <w:t>u</w:t>
      </w:r>
      <w:r>
        <w:rPr>
          <w:rFonts w:cs="Times New Roman"/>
          <w:szCs w:val="24"/>
          <w:lang w:val="ro"/>
        </w:rPr>
        <w:t>z</w:t>
      </w:r>
      <w:r w:rsidR="006E1EA5">
        <w:rPr>
          <w:rFonts w:cs="Times New Roman"/>
          <w:szCs w:val="24"/>
          <w:lang w:val="ro"/>
        </w:rPr>
        <w:t>e</w:t>
      </w:r>
      <w:r>
        <w:rPr>
          <w:rFonts w:cs="Times New Roman"/>
          <w:szCs w:val="24"/>
          <w:lang w:val="ro"/>
        </w:rPr>
        <w:t>le administrative, 12 din 61 de păr</w:t>
      </w:r>
      <w:r w:rsidR="00153776">
        <w:rPr>
          <w:rFonts w:cs="Times New Roman"/>
          <w:szCs w:val="24"/>
          <w:lang w:val="ro"/>
        </w:rPr>
        <w:t>ț</w:t>
      </w:r>
      <w:r>
        <w:rPr>
          <w:rFonts w:cs="Times New Roman"/>
          <w:szCs w:val="24"/>
          <w:lang w:val="ro"/>
        </w:rPr>
        <w:t>i (20%) au solicitat rambursarea costurilor de reprezentare juridică. Acest lucru indică că o parte notabilă a păr</w:t>
      </w:r>
      <w:r w:rsidR="00153776">
        <w:rPr>
          <w:rFonts w:cs="Times New Roman"/>
          <w:szCs w:val="24"/>
          <w:lang w:val="ro"/>
        </w:rPr>
        <w:t>ț</w:t>
      </w:r>
      <w:r>
        <w:rPr>
          <w:rFonts w:cs="Times New Roman"/>
          <w:szCs w:val="24"/>
          <w:lang w:val="ro"/>
        </w:rPr>
        <w:t>ilor implicate în ca</w:t>
      </w:r>
      <w:r w:rsidR="006E1EA5">
        <w:rPr>
          <w:rFonts w:cs="Times New Roman"/>
          <w:szCs w:val="24"/>
          <w:lang w:val="ro"/>
        </w:rPr>
        <w:t xml:space="preserve">uze </w:t>
      </w:r>
      <w:r>
        <w:rPr>
          <w:rFonts w:cs="Times New Roman"/>
          <w:szCs w:val="24"/>
          <w:lang w:val="ro"/>
        </w:rPr>
        <w:t>administrative au căutat să-</w:t>
      </w:r>
      <w:r w:rsidR="00001921">
        <w:rPr>
          <w:rFonts w:cs="Times New Roman"/>
          <w:szCs w:val="24"/>
          <w:lang w:val="ro"/>
        </w:rPr>
        <w:t>ș</w:t>
      </w:r>
      <w:r>
        <w:rPr>
          <w:rFonts w:cs="Times New Roman"/>
          <w:szCs w:val="24"/>
          <w:lang w:val="ro"/>
        </w:rPr>
        <w:t>i recupereze cheltuielile judiciare.</w:t>
      </w:r>
    </w:p>
    <w:p w14:paraId="4F033406" w14:textId="49C2001B" w:rsidR="005A5426" w:rsidRPr="00DA269C" w:rsidRDefault="005A5426" w:rsidP="005A5426">
      <w:pPr>
        <w:spacing w:after="0" w:line="360" w:lineRule="auto"/>
        <w:ind w:firstLine="567"/>
        <w:jc w:val="both"/>
        <w:rPr>
          <w:rFonts w:cs="Times New Roman"/>
          <w:szCs w:val="24"/>
        </w:rPr>
      </w:pPr>
      <w:r>
        <w:rPr>
          <w:rFonts w:cs="Times New Roman"/>
          <w:b/>
          <w:bCs/>
          <w:szCs w:val="24"/>
          <w:lang w:val="ro"/>
        </w:rPr>
        <w:t>4. Cauze contraven</w:t>
      </w:r>
      <w:r w:rsidR="00153776">
        <w:rPr>
          <w:rFonts w:cs="Times New Roman"/>
          <w:b/>
          <w:bCs/>
          <w:szCs w:val="24"/>
          <w:lang w:val="ro"/>
        </w:rPr>
        <w:t>ț</w:t>
      </w:r>
      <w:r>
        <w:rPr>
          <w:rFonts w:cs="Times New Roman"/>
          <w:b/>
          <w:bCs/>
          <w:szCs w:val="24"/>
          <w:lang w:val="ro"/>
        </w:rPr>
        <w:t>ionale.</w:t>
      </w:r>
      <w:r>
        <w:rPr>
          <w:rFonts w:cs="Times New Roman"/>
          <w:szCs w:val="24"/>
          <w:lang w:val="ro"/>
        </w:rPr>
        <w:t xml:space="preserve"> În ca</w:t>
      </w:r>
      <w:r w:rsidR="006E1EA5">
        <w:rPr>
          <w:rFonts w:cs="Times New Roman"/>
          <w:szCs w:val="24"/>
          <w:lang w:val="ro"/>
        </w:rPr>
        <w:t>uze</w:t>
      </w:r>
      <w:r>
        <w:rPr>
          <w:rFonts w:cs="Times New Roman"/>
          <w:szCs w:val="24"/>
          <w:lang w:val="ro"/>
        </w:rPr>
        <w:t>le contraven</w:t>
      </w:r>
      <w:r w:rsidR="00153776">
        <w:rPr>
          <w:rFonts w:cs="Times New Roman"/>
          <w:szCs w:val="24"/>
          <w:lang w:val="ro"/>
        </w:rPr>
        <w:t>ț</w:t>
      </w:r>
      <w:r>
        <w:rPr>
          <w:rFonts w:cs="Times New Roman"/>
          <w:szCs w:val="24"/>
          <w:lang w:val="ro"/>
        </w:rPr>
        <w:t>ionale, doar 1 din 64 de păr</w:t>
      </w:r>
      <w:r w:rsidR="00153776">
        <w:rPr>
          <w:rFonts w:cs="Times New Roman"/>
          <w:szCs w:val="24"/>
          <w:lang w:val="ro"/>
        </w:rPr>
        <w:t>ț</w:t>
      </w:r>
      <w:r>
        <w:rPr>
          <w:rFonts w:cs="Times New Roman"/>
          <w:szCs w:val="24"/>
          <w:lang w:val="ro"/>
        </w:rPr>
        <w:t>i (2%) a solicitat rambursarea costurilor de reprezentare juridică. Aceasta reflectă o rată foarte scăzută a cererii de rambursare în această categorie de ca</w:t>
      </w:r>
      <w:r w:rsidR="006E1EA5">
        <w:rPr>
          <w:rFonts w:cs="Times New Roman"/>
          <w:szCs w:val="24"/>
          <w:lang w:val="ro"/>
        </w:rPr>
        <w:t>u</w:t>
      </w:r>
      <w:r>
        <w:rPr>
          <w:rFonts w:cs="Times New Roman"/>
          <w:szCs w:val="24"/>
          <w:lang w:val="ro"/>
        </w:rPr>
        <w:t>z</w:t>
      </w:r>
      <w:r w:rsidR="006E1EA5">
        <w:rPr>
          <w:rFonts w:cs="Times New Roman"/>
          <w:szCs w:val="24"/>
          <w:lang w:val="ro"/>
        </w:rPr>
        <w:t>e</w:t>
      </w:r>
      <w:r>
        <w:rPr>
          <w:rFonts w:cs="Times New Roman"/>
          <w:szCs w:val="24"/>
          <w:lang w:val="ro"/>
        </w:rPr>
        <w:t>.</w:t>
      </w:r>
    </w:p>
    <w:p w14:paraId="48EFB374" w14:textId="3383A52E" w:rsidR="005A5426" w:rsidRPr="00DA269C" w:rsidRDefault="005A5426" w:rsidP="005A5426">
      <w:pPr>
        <w:spacing w:after="0" w:line="360" w:lineRule="auto"/>
        <w:ind w:firstLine="567"/>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te cur</w:t>
      </w:r>
      <w:r w:rsidR="00153776">
        <w:rPr>
          <w:rFonts w:cs="Times New Roman"/>
          <w:szCs w:val="24"/>
          <w:lang w:val="ro"/>
        </w:rPr>
        <w:t>ț</w:t>
      </w:r>
      <w:r>
        <w:rPr>
          <w:rFonts w:cs="Times New Roman"/>
          <w:szCs w:val="24"/>
          <w:lang w:val="ro"/>
        </w:rPr>
        <w:t>ile de apel, cifrele erau similare. În majoritatea cazurilor (48 cauze sau 80% din totalul de 60 de hotărâri judecătore</w:t>
      </w:r>
      <w:r w:rsidR="00001921">
        <w:rPr>
          <w:rFonts w:cs="Times New Roman"/>
          <w:szCs w:val="24"/>
          <w:lang w:val="ro"/>
        </w:rPr>
        <w:t>ș</w:t>
      </w:r>
      <w:r>
        <w:rPr>
          <w:rFonts w:cs="Times New Roman"/>
          <w:szCs w:val="24"/>
          <w:lang w:val="ro"/>
        </w:rPr>
        <w:t>ti analizate), păr</w:t>
      </w:r>
      <w:r w:rsidR="00153776">
        <w:rPr>
          <w:rFonts w:cs="Times New Roman"/>
          <w:szCs w:val="24"/>
          <w:lang w:val="ro"/>
        </w:rPr>
        <w:t>ț</w:t>
      </w:r>
      <w:r>
        <w:rPr>
          <w:rFonts w:cs="Times New Roman"/>
          <w:szCs w:val="24"/>
          <w:lang w:val="ro"/>
        </w:rPr>
        <w:t xml:space="preserve">ile nu au solicitat rambursarea costurilor de reprezentare; </w:t>
      </w:r>
      <w:r w:rsidR="00001921">
        <w:rPr>
          <w:rFonts w:cs="Times New Roman"/>
          <w:szCs w:val="24"/>
          <w:lang w:val="ro"/>
        </w:rPr>
        <w:t>ș</w:t>
      </w:r>
      <w:r>
        <w:rPr>
          <w:rFonts w:cs="Times New Roman"/>
          <w:szCs w:val="24"/>
          <w:lang w:val="ro"/>
        </w:rPr>
        <w:t>i doar în 12 (20%) cazuri păr</w:t>
      </w:r>
      <w:r w:rsidR="00153776">
        <w:rPr>
          <w:rFonts w:cs="Times New Roman"/>
          <w:szCs w:val="24"/>
          <w:lang w:val="ro"/>
        </w:rPr>
        <w:t>ț</w:t>
      </w:r>
      <w:r>
        <w:rPr>
          <w:rFonts w:cs="Times New Roman"/>
          <w:szCs w:val="24"/>
          <w:lang w:val="ro"/>
        </w:rPr>
        <w:t>ile au solicitat rambursarea costurilor de reprezentare.</w:t>
      </w:r>
    </w:p>
    <w:p w14:paraId="3572F08A" w14:textId="50835C16" w:rsidR="00996425" w:rsidRPr="00DA269C" w:rsidRDefault="00996425" w:rsidP="005A5426">
      <w:pPr>
        <w:spacing w:after="0" w:line="360" w:lineRule="auto"/>
        <w:ind w:firstLine="567"/>
        <w:jc w:val="both"/>
        <w:rPr>
          <w:rFonts w:cs="Times New Roman"/>
          <w:szCs w:val="24"/>
        </w:rPr>
      </w:pPr>
      <w:r>
        <w:rPr>
          <w:rFonts w:cs="Times New Roman"/>
          <w:szCs w:val="24"/>
          <w:lang w:val="ro"/>
        </w:rPr>
        <w:t>Cât prive</w:t>
      </w:r>
      <w:r w:rsidR="00001921">
        <w:rPr>
          <w:rFonts w:cs="Times New Roman"/>
          <w:szCs w:val="24"/>
          <w:lang w:val="ro"/>
        </w:rPr>
        <w:t>ș</w:t>
      </w:r>
      <w:r>
        <w:rPr>
          <w:rFonts w:cs="Times New Roman"/>
          <w:szCs w:val="24"/>
          <w:lang w:val="ro"/>
        </w:rPr>
        <w:t>te cazurile de casare, în majoritatea lor (43 cauze sau 81% din totalul de 53 de hotărâri judecătore</w:t>
      </w:r>
      <w:r w:rsidR="00001921">
        <w:rPr>
          <w:rFonts w:cs="Times New Roman"/>
          <w:szCs w:val="24"/>
          <w:lang w:val="ro"/>
        </w:rPr>
        <w:t>ș</w:t>
      </w:r>
      <w:r>
        <w:rPr>
          <w:rFonts w:cs="Times New Roman"/>
          <w:szCs w:val="24"/>
          <w:lang w:val="ro"/>
        </w:rPr>
        <w:t>ti analizate), păr</w:t>
      </w:r>
      <w:r w:rsidR="00153776">
        <w:rPr>
          <w:rFonts w:cs="Times New Roman"/>
          <w:szCs w:val="24"/>
          <w:lang w:val="ro"/>
        </w:rPr>
        <w:t>ț</w:t>
      </w:r>
      <w:r>
        <w:rPr>
          <w:rFonts w:cs="Times New Roman"/>
          <w:szCs w:val="24"/>
          <w:lang w:val="ro"/>
        </w:rPr>
        <w:t xml:space="preserve">ile nu au solicitat rambursarea costurilor de reprezentare; </w:t>
      </w:r>
      <w:r w:rsidR="00001921">
        <w:rPr>
          <w:rFonts w:cs="Times New Roman"/>
          <w:szCs w:val="24"/>
          <w:lang w:val="ro"/>
        </w:rPr>
        <w:t>ș</w:t>
      </w:r>
      <w:r>
        <w:rPr>
          <w:rFonts w:cs="Times New Roman"/>
          <w:szCs w:val="24"/>
          <w:lang w:val="ro"/>
        </w:rPr>
        <w:t>i doar în 10 cauze (19% din totalul de 53 de hotărâri judecătore</w:t>
      </w:r>
      <w:r w:rsidR="00001921">
        <w:rPr>
          <w:rFonts w:cs="Times New Roman"/>
          <w:szCs w:val="24"/>
          <w:lang w:val="ro"/>
        </w:rPr>
        <w:t>ș</w:t>
      </w:r>
      <w:r>
        <w:rPr>
          <w:rFonts w:cs="Times New Roman"/>
          <w:szCs w:val="24"/>
          <w:lang w:val="ro"/>
        </w:rPr>
        <w:t>ti analizate) păr</w:t>
      </w:r>
      <w:r w:rsidR="00153776">
        <w:rPr>
          <w:rFonts w:cs="Times New Roman"/>
          <w:szCs w:val="24"/>
          <w:lang w:val="ro"/>
        </w:rPr>
        <w:t>ț</w:t>
      </w:r>
      <w:r>
        <w:rPr>
          <w:rFonts w:cs="Times New Roman"/>
          <w:szCs w:val="24"/>
          <w:lang w:val="ro"/>
        </w:rPr>
        <w:t>ile au solicitat rambursarea costurilor.</w:t>
      </w:r>
    </w:p>
    <w:p w14:paraId="3B783B47" w14:textId="736BAFB6" w:rsidR="005A5426" w:rsidRPr="00DA269C" w:rsidRDefault="005A5426" w:rsidP="005A5426">
      <w:pPr>
        <w:spacing w:after="0" w:line="360" w:lineRule="auto"/>
        <w:ind w:firstLine="567"/>
        <w:jc w:val="both"/>
        <w:rPr>
          <w:rFonts w:cs="Times New Roman"/>
          <w:szCs w:val="24"/>
        </w:rPr>
      </w:pPr>
      <w:r>
        <w:rPr>
          <w:rFonts w:cs="Times New Roman"/>
          <w:szCs w:val="24"/>
          <w:lang w:val="ro"/>
        </w:rPr>
        <w:t>Se poate vedea că numărul cazurilor în care se solicită recuperarea costurilor de reprezentare juridică este mic. În timp ce în cauzele civile, numărul este pu</w:t>
      </w:r>
      <w:r w:rsidR="00153776">
        <w:rPr>
          <w:rFonts w:cs="Times New Roman"/>
          <w:szCs w:val="24"/>
          <w:lang w:val="ro"/>
        </w:rPr>
        <w:t>ț</w:t>
      </w:r>
      <w:r>
        <w:rPr>
          <w:rFonts w:cs="Times New Roman"/>
          <w:szCs w:val="24"/>
          <w:lang w:val="ro"/>
        </w:rPr>
        <w:t>in mai mare, în alte tipuri de cauze cererile de recuperare a cheltuielilor de judecată sunt relativ rare. Prin urmare, este probabil ca o parte din cererile de recuperare a costurilor de reprezentare juridică să fie depuse drept cereri separate în fa</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 xml:space="preserve">elor. O astfel de abordare s-ar putea solda cu o povară semnificativă pe infrastructura judiciară deja </w:t>
      </w:r>
      <w:r w:rsidR="006E1EA5">
        <w:rPr>
          <w:rFonts w:cs="Times New Roman"/>
          <w:szCs w:val="24"/>
          <w:lang w:val="ro"/>
        </w:rPr>
        <w:t>aglomerată</w:t>
      </w:r>
      <w:r>
        <w:rPr>
          <w:rFonts w:cs="Times New Roman"/>
          <w:szCs w:val="24"/>
          <w:lang w:val="ro"/>
        </w:rPr>
        <w:t xml:space="preserve">, sporind numărul de dosare </w:t>
      </w:r>
      <w:r w:rsidR="00001921">
        <w:rPr>
          <w:rFonts w:cs="Times New Roman"/>
          <w:szCs w:val="24"/>
          <w:lang w:val="ro"/>
        </w:rPr>
        <w:t>ș</w:t>
      </w:r>
      <w:r>
        <w:rPr>
          <w:rFonts w:cs="Times New Roman"/>
          <w:szCs w:val="24"/>
          <w:lang w:val="ro"/>
        </w:rPr>
        <w:t xml:space="preserve">i întârzierile, precum </w:t>
      </w:r>
      <w:r w:rsidR="00001921">
        <w:rPr>
          <w:rFonts w:cs="Times New Roman"/>
          <w:szCs w:val="24"/>
          <w:lang w:val="ro"/>
        </w:rPr>
        <w:t>ș</w:t>
      </w:r>
      <w:r>
        <w:rPr>
          <w:rFonts w:cs="Times New Roman"/>
          <w:szCs w:val="24"/>
          <w:lang w:val="ro"/>
        </w:rPr>
        <w:t>i exercitând presiuni suplimentare asupra resurselor instan</w:t>
      </w:r>
      <w:r w:rsidR="00153776">
        <w:rPr>
          <w:rFonts w:cs="Times New Roman"/>
          <w:szCs w:val="24"/>
          <w:lang w:val="ro"/>
        </w:rPr>
        <w:t>ț</w:t>
      </w:r>
      <w:r>
        <w:rPr>
          <w:rFonts w:cs="Times New Roman"/>
          <w:szCs w:val="24"/>
          <w:lang w:val="ro"/>
        </w:rPr>
        <w:t xml:space="preserve">elor. Astfel, este recomandabil să se reevalueze practica actuală </w:t>
      </w:r>
      <w:r w:rsidR="00001921">
        <w:rPr>
          <w:rFonts w:cs="Times New Roman"/>
          <w:szCs w:val="24"/>
          <w:lang w:val="ro"/>
        </w:rPr>
        <w:t>ș</w:t>
      </w:r>
      <w:r>
        <w:rPr>
          <w:rFonts w:cs="Times New Roman"/>
          <w:szCs w:val="24"/>
          <w:lang w:val="ro"/>
        </w:rPr>
        <w:t>i să se depună eforturi pentru a rezolva problema recuperării cheltuielilor de judecată în cauzele principale.</w:t>
      </w:r>
    </w:p>
    <w:p w14:paraId="0E86E179" w14:textId="77777777" w:rsidR="005A5426" w:rsidRPr="00DA269C" w:rsidRDefault="005A5426" w:rsidP="005A5426">
      <w:pPr>
        <w:spacing w:after="0" w:line="360" w:lineRule="auto"/>
        <w:ind w:firstLine="567"/>
        <w:jc w:val="both"/>
        <w:rPr>
          <w:rFonts w:cs="Times New Roman"/>
          <w:szCs w:val="24"/>
        </w:rPr>
      </w:pPr>
    </w:p>
    <w:p w14:paraId="678487CA" w14:textId="3322ABBB" w:rsidR="005A5426" w:rsidRPr="00DA269C" w:rsidRDefault="00B72379" w:rsidP="005A5426">
      <w:pPr>
        <w:pStyle w:val="4"/>
        <w:rPr>
          <w:rFonts w:cs="Times New Roman"/>
        </w:rPr>
      </w:pPr>
      <w:bookmarkStart w:id="134" w:name="_Toc145854612"/>
      <w:bookmarkStart w:id="135" w:name="_Toc149634648"/>
      <w:r>
        <w:rPr>
          <w:rFonts w:cs="Times New Roman"/>
          <w:iCs w:val="0"/>
          <w:lang w:val="ro"/>
        </w:rPr>
        <w:t>3.3.2.2. Prezentare generală a rezultatelor cererilor de rambursare a costurilor de jud</w:t>
      </w:r>
      <w:r w:rsidR="006E1EA5">
        <w:rPr>
          <w:rFonts w:cs="Times New Roman"/>
          <w:iCs w:val="0"/>
          <w:lang w:val="ro"/>
        </w:rPr>
        <w:t>e</w:t>
      </w:r>
      <w:r>
        <w:rPr>
          <w:rFonts w:cs="Times New Roman"/>
          <w:iCs w:val="0"/>
          <w:lang w:val="ro"/>
        </w:rPr>
        <w:t>cată</w:t>
      </w:r>
      <w:bookmarkEnd w:id="134"/>
      <w:bookmarkEnd w:id="135"/>
      <w:r>
        <w:rPr>
          <w:rFonts w:cs="Times New Roman"/>
          <w:iCs w:val="0"/>
          <w:lang w:val="ro"/>
        </w:rPr>
        <w:t xml:space="preserve"> </w:t>
      </w:r>
    </w:p>
    <w:p w14:paraId="6BCD3264" w14:textId="3423CEF2" w:rsidR="00996425" w:rsidRPr="00DA269C" w:rsidRDefault="00996425" w:rsidP="00996425">
      <w:pPr>
        <w:spacing w:after="0" w:line="360" w:lineRule="auto"/>
        <w:ind w:firstLine="567"/>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te acordarea costurilor de reprezentare de judecătoriile de primă instan</w:t>
      </w:r>
      <w:r w:rsidR="00153776">
        <w:rPr>
          <w:rFonts w:cs="Times New Roman"/>
          <w:szCs w:val="24"/>
          <w:lang w:val="ro"/>
        </w:rPr>
        <w:t>ț</w:t>
      </w:r>
      <w:r>
        <w:rPr>
          <w:rFonts w:cs="Times New Roman"/>
          <w:szCs w:val="24"/>
          <w:lang w:val="ro"/>
        </w:rPr>
        <w:t>ă, în 32 de cauze (54% din totalul celor 59 de hotărâri judecătore</w:t>
      </w:r>
      <w:r w:rsidR="00001921">
        <w:rPr>
          <w:rFonts w:cs="Times New Roman"/>
          <w:szCs w:val="24"/>
          <w:lang w:val="ro"/>
        </w:rPr>
        <w:t>ș</w:t>
      </w:r>
      <w:r>
        <w:rPr>
          <w:rFonts w:cs="Times New Roman"/>
          <w:szCs w:val="24"/>
          <w:lang w:val="ro"/>
        </w:rPr>
        <w:t xml:space="preserve">ti </w:t>
      </w:r>
      <w:r w:rsidR="006E1EA5">
        <w:rPr>
          <w:rFonts w:cs="Times New Roman"/>
          <w:szCs w:val="24"/>
          <w:lang w:val="ro"/>
        </w:rPr>
        <w:t>în</w:t>
      </w:r>
      <w:r>
        <w:rPr>
          <w:rFonts w:cs="Times New Roman"/>
          <w:szCs w:val="24"/>
          <w:lang w:val="ro"/>
        </w:rPr>
        <w:t xml:space="preserve"> care păr</w:t>
      </w:r>
      <w:r w:rsidR="00153776">
        <w:rPr>
          <w:rFonts w:cs="Times New Roman"/>
          <w:szCs w:val="24"/>
          <w:lang w:val="ro"/>
        </w:rPr>
        <w:t>ț</w:t>
      </w:r>
      <w:r>
        <w:rPr>
          <w:rFonts w:cs="Times New Roman"/>
          <w:szCs w:val="24"/>
          <w:lang w:val="ro"/>
        </w:rPr>
        <w:t>ile au solicitat rambursarea cheltuielilor de judecată) s-a acordat onorariul avocatului; în 12 (20%) cazuri, judecătorul nu a rambursat costurile de reprezentare; în 15 (25%) cazuri – au fost formulate al</w:t>
      </w:r>
      <w:r w:rsidR="006E1EA5">
        <w:rPr>
          <w:rFonts w:cs="Times New Roman"/>
          <w:szCs w:val="24"/>
          <w:lang w:val="ro"/>
        </w:rPr>
        <w:t>t</w:t>
      </w:r>
      <w:r>
        <w:rPr>
          <w:rFonts w:cs="Times New Roman"/>
          <w:szCs w:val="24"/>
          <w:lang w:val="ro"/>
        </w:rPr>
        <w:t xml:space="preserve">e </w:t>
      </w:r>
      <w:r>
        <w:rPr>
          <w:rFonts w:cs="Times New Roman"/>
          <w:szCs w:val="24"/>
          <w:lang w:val="ro"/>
        </w:rPr>
        <w:lastRenderedPageBreak/>
        <w:t>cereri. 228 (80%) dintre hotărârile monitorizate au fost irelevante, fiindcă nu s-a solicitat nici o rambursare.</w:t>
      </w:r>
    </w:p>
    <w:p w14:paraId="3A130DA8" w14:textId="25B8F7B3" w:rsidR="00996425" w:rsidRPr="00DA269C" w:rsidRDefault="00996425" w:rsidP="00996425">
      <w:pPr>
        <w:spacing w:after="0" w:line="360" w:lineRule="auto"/>
        <w:ind w:firstLine="567"/>
        <w:jc w:val="both"/>
        <w:rPr>
          <w:rFonts w:cs="Times New Roman"/>
          <w:szCs w:val="24"/>
        </w:rPr>
      </w:pPr>
      <w:r>
        <w:rPr>
          <w:rFonts w:cs="Times New Roman"/>
          <w:szCs w:val="24"/>
          <w:lang w:val="ro"/>
        </w:rPr>
        <w:t>În instan</w:t>
      </w:r>
      <w:r w:rsidR="00153776">
        <w:rPr>
          <w:rFonts w:cs="Times New Roman"/>
          <w:szCs w:val="24"/>
          <w:lang w:val="ro"/>
        </w:rPr>
        <w:t>ț</w:t>
      </w:r>
      <w:r>
        <w:rPr>
          <w:rFonts w:cs="Times New Roman"/>
          <w:szCs w:val="24"/>
          <w:lang w:val="ro"/>
        </w:rPr>
        <w:t>a de apel, în cazul în care păr</w:t>
      </w:r>
      <w:r w:rsidR="00153776">
        <w:rPr>
          <w:rFonts w:cs="Times New Roman"/>
          <w:szCs w:val="24"/>
          <w:lang w:val="ro"/>
        </w:rPr>
        <w:t>ț</w:t>
      </w:r>
      <w:r>
        <w:rPr>
          <w:rFonts w:cs="Times New Roman"/>
          <w:szCs w:val="24"/>
          <w:lang w:val="ro"/>
        </w:rPr>
        <w:t>ile au solicitat rambursarea costurilor de reprezentare: în 9 cauze (75% din totalul de 12 hotărâri judecătore</w:t>
      </w:r>
      <w:r w:rsidR="00001921">
        <w:rPr>
          <w:rFonts w:cs="Times New Roman"/>
          <w:szCs w:val="24"/>
          <w:lang w:val="ro"/>
        </w:rPr>
        <w:t>ș</w:t>
      </w:r>
      <w:r>
        <w:rPr>
          <w:rFonts w:cs="Times New Roman"/>
          <w:szCs w:val="24"/>
          <w:lang w:val="ro"/>
        </w:rPr>
        <w:t>ti în care păr</w:t>
      </w:r>
      <w:r w:rsidR="00153776">
        <w:rPr>
          <w:rFonts w:cs="Times New Roman"/>
          <w:szCs w:val="24"/>
          <w:lang w:val="ro"/>
        </w:rPr>
        <w:t>ț</w:t>
      </w:r>
      <w:r>
        <w:rPr>
          <w:rFonts w:cs="Times New Roman"/>
          <w:szCs w:val="24"/>
          <w:lang w:val="ro"/>
        </w:rPr>
        <w:t>ile au solicitat rambursarea cheltuielilor de judecată) s-a acordat onorariul avocatului; într-o singură cauză (dosar civil), judecătorul nu a restituit costurile de reprezentare. 48 (80%) dintre hotărârile monitorizate au fost irelevante, deoarece nu s-a solicitat nici o rambursare.</w:t>
      </w:r>
    </w:p>
    <w:p w14:paraId="380DA2D4" w14:textId="5A8067F2" w:rsidR="00996425" w:rsidRPr="00DA269C" w:rsidRDefault="00996425" w:rsidP="00996425">
      <w:pPr>
        <w:spacing w:after="0" w:line="360" w:lineRule="auto"/>
        <w:ind w:firstLine="567"/>
        <w:jc w:val="both"/>
        <w:rPr>
          <w:rFonts w:cs="Times New Roman"/>
          <w:szCs w:val="24"/>
        </w:rPr>
      </w:pPr>
      <w:r>
        <w:rPr>
          <w:rFonts w:cs="Times New Roman"/>
          <w:szCs w:val="24"/>
          <w:lang w:val="ro"/>
        </w:rPr>
        <w:t>În cazurile de casare, în cazurile în care păr</w:t>
      </w:r>
      <w:r w:rsidR="00153776">
        <w:rPr>
          <w:rFonts w:cs="Times New Roman"/>
          <w:szCs w:val="24"/>
          <w:lang w:val="ro"/>
        </w:rPr>
        <w:t>ț</w:t>
      </w:r>
      <w:r>
        <w:rPr>
          <w:rFonts w:cs="Times New Roman"/>
          <w:szCs w:val="24"/>
          <w:lang w:val="ro"/>
        </w:rPr>
        <w:t>ile au</w:t>
      </w:r>
      <w:r w:rsidR="00F85BE2">
        <w:rPr>
          <w:rFonts w:cs="Times New Roman"/>
          <w:szCs w:val="24"/>
          <w:lang w:val="ro"/>
        </w:rPr>
        <w:t xml:space="preserve"> solicitat rambursarea costurilor</w:t>
      </w:r>
      <w:r>
        <w:rPr>
          <w:rFonts w:cs="Times New Roman"/>
          <w:szCs w:val="24"/>
          <w:lang w:val="ro"/>
        </w:rPr>
        <w:t xml:space="preserve"> de reprezentare: în 6 cazuri (60% din totalul de 10 hotărâri judecătore</w:t>
      </w:r>
      <w:r w:rsidR="00001921">
        <w:rPr>
          <w:rFonts w:cs="Times New Roman"/>
          <w:szCs w:val="24"/>
          <w:lang w:val="ro"/>
        </w:rPr>
        <w:t>ș</w:t>
      </w:r>
      <w:r>
        <w:rPr>
          <w:rFonts w:cs="Times New Roman"/>
          <w:szCs w:val="24"/>
          <w:lang w:val="ro"/>
        </w:rPr>
        <w:t>ti în care păr</w:t>
      </w:r>
      <w:r w:rsidR="00153776">
        <w:rPr>
          <w:rFonts w:cs="Times New Roman"/>
          <w:szCs w:val="24"/>
          <w:lang w:val="ro"/>
        </w:rPr>
        <w:t>ț</w:t>
      </w:r>
      <w:r>
        <w:rPr>
          <w:rFonts w:cs="Times New Roman"/>
          <w:szCs w:val="24"/>
          <w:lang w:val="ro"/>
        </w:rPr>
        <w:t xml:space="preserve">ile au solicitat rambursarea cheltuielilor de judecată) s-a acordat onorariul avocatului; iar în 4 (40%) cazuri, judecătorul nu a rambursat costurile de reprezentare. 43 (81%) dintre hotărârile monitorizate au fost irelevante, deoarece nu s-a solicitat nici o rambursare. </w:t>
      </w:r>
    </w:p>
    <w:p w14:paraId="40EACF06" w14:textId="18667264" w:rsidR="005A5426" w:rsidRPr="00DA269C" w:rsidRDefault="005A5426" w:rsidP="00996425">
      <w:pPr>
        <w:spacing w:after="0" w:line="360" w:lineRule="auto"/>
        <w:ind w:firstLine="567"/>
        <w:jc w:val="both"/>
        <w:rPr>
          <w:rFonts w:cs="Times New Roman"/>
          <w:szCs w:val="24"/>
        </w:rPr>
      </w:pPr>
      <w:r>
        <w:rPr>
          <w:rFonts w:cs="Times New Roman"/>
          <w:szCs w:val="24"/>
          <w:lang w:val="ro"/>
        </w:rPr>
        <w:t xml:space="preserve">În </w:t>
      </w:r>
      <w:r w:rsidRPr="00F85BE2">
        <w:rPr>
          <w:rFonts w:cs="Times New Roman"/>
          <w:i/>
          <w:szCs w:val="24"/>
          <w:lang w:val="ro"/>
        </w:rPr>
        <w:t xml:space="preserve">Sondajele </w:t>
      </w:r>
      <w:r w:rsidR="00F85BE2">
        <w:rPr>
          <w:rFonts w:cs="Times New Roman"/>
          <w:i/>
          <w:szCs w:val="24"/>
          <w:lang w:val="ro"/>
        </w:rPr>
        <w:t>în</w:t>
      </w:r>
      <w:r w:rsidRPr="00F85BE2">
        <w:rPr>
          <w:rFonts w:cs="Times New Roman"/>
          <w:i/>
          <w:szCs w:val="24"/>
          <w:lang w:val="ro"/>
        </w:rPr>
        <w:t xml:space="preserve"> focus grupuri</w:t>
      </w:r>
      <w:r>
        <w:rPr>
          <w:rFonts w:cs="Times New Roman"/>
          <w:szCs w:val="24"/>
          <w:lang w:val="ro"/>
        </w:rPr>
        <w:t>, opiniile avoca</w:t>
      </w:r>
      <w:r w:rsidR="00153776">
        <w:rPr>
          <w:rFonts w:cs="Times New Roman"/>
          <w:szCs w:val="24"/>
          <w:lang w:val="ro"/>
        </w:rPr>
        <w:t>ț</w:t>
      </w:r>
      <w:r>
        <w:rPr>
          <w:rFonts w:cs="Times New Roman"/>
          <w:szCs w:val="24"/>
          <w:lang w:val="ro"/>
        </w:rPr>
        <w:t>ilor care oferă asisten</w:t>
      </w:r>
      <w:r w:rsidR="00153776">
        <w:rPr>
          <w:rFonts w:cs="Times New Roman"/>
          <w:szCs w:val="24"/>
          <w:lang w:val="ro"/>
        </w:rPr>
        <w:t>ț</w:t>
      </w:r>
      <w:r>
        <w:rPr>
          <w:rFonts w:cs="Times New Roman"/>
          <w:szCs w:val="24"/>
          <w:lang w:val="ro"/>
        </w:rPr>
        <w:t>ă juridică (88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desemna</w:t>
      </w:r>
      <w:r w:rsidR="00153776">
        <w:rPr>
          <w:rFonts w:cs="Times New Roman"/>
          <w:szCs w:val="24"/>
          <w:lang w:val="ro"/>
        </w:rPr>
        <w:t>ț</w:t>
      </w:r>
      <w:r>
        <w:rPr>
          <w:rFonts w:cs="Times New Roman"/>
          <w:szCs w:val="24"/>
          <w:lang w:val="ro"/>
        </w:rPr>
        <w:t xml:space="preserve">i de stat au participat la sondaj) </w:t>
      </w:r>
      <w:r w:rsidR="00001921">
        <w:rPr>
          <w:rFonts w:cs="Times New Roman"/>
          <w:szCs w:val="24"/>
          <w:lang w:val="ro"/>
        </w:rPr>
        <w:t>ș</w:t>
      </w:r>
      <w:r>
        <w:rPr>
          <w:rFonts w:cs="Times New Roman"/>
          <w:szCs w:val="24"/>
          <w:lang w:val="ro"/>
        </w:rPr>
        <w:t>i ale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i (78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 xml:space="preserve">i au participat la sondaj) au fost similare </w:t>
      </w:r>
      <w:r w:rsidR="00001921">
        <w:rPr>
          <w:rFonts w:cs="Times New Roman"/>
          <w:szCs w:val="24"/>
          <w:lang w:val="ro"/>
        </w:rPr>
        <w:t>ș</w:t>
      </w:r>
      <w:r>
        <w:rPr>
          <w:rFonts w:cs="Times New Roman"/>
          <w:szCs w:val="24"/>
          <w:lang w:val="ro"/>
        </w:rPr>
        <w:t>i au exprimat acelea</w:t>
      </w:r>
      <w:r w:rsidR="00001921">
        <w:rPr>
          <w:rFonts w:cs="Times New Roman"/>
          <w:szCs w:val="24"/>
          <w:lang w:val="ro"/>
        </w:rPr>
        <w:t>ș</w:t>
      </w:r>
      <w:r>
        <w:rPr>
          <w:rFonts w:cs="Times New Roman"/>
          <w:szCs w:val="24"/>
          <w:lang w:val="ro"/>
        </w:rPr>
        <w:t>i opinii cu privire la recuperarea costuri de judecată. În special, 73% de responden</w:t>
      </w:r>
      <w:r w:rsidR="00153776">
        <w:rPr>
          <w:rFonts w:cs="Times New Roman"/>
          <w:szCs w:val="24"/>
          <w:lang w:val="ro"/>
        </w:rPr>
        <w:t>ț</w:t>
      </w:r>
      <w:r>
        <w:rPr>
          <w:rFonts w:cs="Times New Roman"/>
          <w:szCs w:val="24"/>
          <w:lang w:val="ro"/>
        </w:rPr>
        <w:t>i dintre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74% de responden</w:t>
      </w:r>
      <w:r w:rsidR="00153776">
        <w:rPr>
          <w:rFonts w:cs="Times New Roman"/>
          <w:szCs w:val="24"/>
          <w:lang w:val="ro"/>
        </w:rPr>
        <w:t>ț</w:t>
      </w:r>
      <w:r>
        <w:rPr>
          <w:rFonts w:cs="Times New Roman"/>
          <w:szCs w:val="24"/>
          <w:lang w:val="ro"/>
        </w:rPr>
        <w:t>i dintre avoca</w:t>
      </w:r>
      <w:r w:rsidR="00153776">
        <w:rPr>
          <w:rFonts w:cs="Times New Roman"/>
          <w:szCs w:val="24"/>
          <w:lang w:val="ro"/>
        </w:rPr>
        <w:t>ț</w:t>
      </w:r>
      <w:r>
        <w:rPr>
          <w:rFonts w:cs="Times New Roman"/>
          <w:szCs w:val="24"/>
          <w:lang w:val="ro"/>
        </w:rPr>
        <w:t>ii publici au men</w:t>
      </w:r>
      <w:r w:rsidR="00153776">
        <w:rPr>
          <w:rFonts w:cs="Times New Roman"/>
          <w:szCs w:val="24"/>
          <w:lang w:val="ro"/>
        </w:rPr>
        <w:t>ț</w:t>
      </w:r>
      <w:r>
        <w:rPr>
          <w:rFonts w:cs="Times New Roman"/>
          <w:szCs w:val="24"/>
          <w:lang w:val="ro"/>
        </w:rPr>
        <w:t>ionat că partea câ</w:t>
      </w:r>
      <w:r w:rsidR="00001921">
        <w:rPr>
          <w:rFonts w:cs="Times New Roman"/>
          <w:szCs w:val="24"/>
          <w:lang w:val="ro"/>
        </w:rPr>
        <w:t>ș</w:t>
      </w:r>
      <w:r>
        <w:rPr>
          <w:rFonts w:cs="Times New Roman"/>
          <w:szCs w:val="24"/>
          <w:lang w:val="ro"/>
        </w:rPr>
        <w:t>tigătoare poate recupera par</w:t>
      </w:r>
      <w:r w:rsidR="00153776">
        <w:rPr>
          <w:rFonts w:cs="Times New Roman"/>
          <w:szCs w:val="24"/>
          <w:lang w:val="ro"/>
        </w:rPr>
        <w:t>ț</w:t>
      </w:r>
      <w:r>
        <w:rPr>
          <w:rFonts w:cs="Times New Roman"/>
          <w:szCs w:val="24"/>
          <w:lang w:val="ro"/>
        </w:rPr>
        <w:t xml:space="preserve">ial onorariile pentru serviciile </w:t>
      </w:r>
      <w:r w:rsidR="00F85BE2">
        <w:rPr>
          <w:rFonts w:cs="Times New Roman"/>
          <w:szCs w:val="24"/>
          <w:lang w:val="ro"/>
        </w:rPr>
        <w:t>de reprezentare juridică</w:t>
      </w:r>
      <w:r>
        <w:rPr>
          <w:rFonts w:cs="Times New Roman"/>
          <w:szCs w:val="24"/>
          <w:lang w:val="ro"/>
        </w:rPr>
        <w:t>. Cu toate acestea, doar 9% de responden</w:t>
      </w:r>
      <w:r w:rsidR="00153776">
        <w:rPr>
          <w:rFonts w:cs="Times New Roman"/>
          <w:szCs w:val="24"/>
          <w:lang w:val="ro"/>
        </w:rPr>
        <w:t>ț</w:t>
      </w:r>
      <w:r>
        <w:rPr>
          <w:rFonts w:cs="Times New Roman"/>
          <w:szCs w:val="24"/>
          <w:lang w:val="ro"/>
        </w:rPr>
        <w:t>i din grupul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8% de responden</w:t>
      </w:r>
      <w:r w:rsidR="00153776">
        <w:rPr>
          <w:rFonts w:cs="Times New Roman"/>
          <w:szCs w:val="24"/>
          <w:lang w:val="ro"/>
        </w:rPr>
        <w:t>ț</w:t>
      </w:r>
      <w:r>
        <w:rPr>
          <w:rFonts w:cs="Times New Roman"/>
          <w:szCs w:val="24"/>
          <w:lang w:val="ro"/>
        </w:rPr>
        <w:t>i din grupul avoca</w:t>
      </w:r>
      <w:r w:rsidR="00153776">
        <w:rPr>
          <w:rFonts w:cs="Times New Roman"/>
          <w:szCs w:val="24"/>
          <w:lang w:val="ro"/>
        </w:rPr>
        <w:t>ț</w:t>
      </w:r>
      <w:r>
        <w:rPr>
          <w:rFonts w:cs="Times New Roman"/>
          <w:szCs w:val="24"/>
          <w:lang w:val="ro"/>
        </w:rPr>
        <w:t>ilor publici au indicat că practica instan</w:t>
      </w:r>
      <w:r w:rsidR="00153776">
        <w:rPr>
          <w:rFonts w:cs="Times New Roman"/>
          <w:szCs w:val="24"/>
          <w:lang w:val="ro"/>
        </w:rPr>
        <w:t>ț</w:t>
      </w:r>
      <w:r>
        <w:rPr>
          <w:rFonts w:cs="Times New Roman"/>
          <w:szCs w:val="24"/>
          <w:lang w:val="ro"/>
        </w:rPr>
        <w:t xml:space="preserve">elor de judecată în legătură cu recuperarea cheltuielilor de judecată este previzibilă </w:t>
      </w:r>
      <w:r w:rsidR="00001921">
        <w:rPr>
          <w:rFonts w:cs="Times New Roman"/>
          <w:szCs w:val="24"/>
          <w:lang w:val="ro"/>
        </w:rPr>
        <w:t>ș</w:t>
      </w:r>
      <w:r>
        <w:rPr>
          <w:rFonts w:cs="Times New Roman"/>
          <w:szCs w:val="24"/>
          <w:lang w:val="ro"/>
        </w:rPr>
        <w:t>i transparentă, în timp ce 38% de responden</w:t>
      </w:r>
      <w:r w:rsidR="00153776">
        <w:rPr>
          <w:rFonts w:cs="Times New Roman"/>
          <w:szCs w:val="24"/>
          <w:lang w:val="ro"/>
        </w:rPr>
        <w:t>ț</w:t>
      </w:r>
      <w:r>
        <w:rPr>
          <w:rFonts w:cs="Times New Roman"/>
          <w:szCs w:val="24"/>
          <w:lang w:val="ro"/>
        </w:rPr>
        <w:t>i dintre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48% de responden</w:t>
      </w:r>
      <w:r w:rsidR="00153776">
        <w:rPr>
          <w:rFonts w:cs="Times New Roman"/>
          <w:szCs w:val="24"/>
          <w:lang w:val="ro"/>
        </w:rPr>
        <w:t>ț</w:t>
      </w:r>
      <w:r>
        <w:rPr>
          <w:rFonts w:cs="Times New Roman"/>
          <w:szCs w:val="24"/>
          <w:lang w:val="ro"/>
        </w:rPr>
        <w:t>ii dintre avoca</w:t>
      </w:r>
      <w:r w:rsidR="00153776">
        <w:rPr>
          <w:rFonts w:cs="Times New Roman"/>
          <w:szCs w:val="24"/>
          <w:lang w:val="ro"/>
        </w:rPr>
        <w:t>ț</w:t>
      </w:r>
      <w:r>
        <w:rPr>
          <w:rFonts w:cs="Times New Roman"/>
          <w:szCs w:val="24"/>
          <w:lang w:val="ro"/>
        </w:rPr>
        <w:t>ii publici au considerat că practica trebuie îmbunătă</w:t>
      </w:r>
      <w:r w:rsidR="00153776">
        <w:rPr>
          <w:rFonts w:cs="Times New Roman"/>
          <w:szCs w:val="24"/>
          <w:lang w:val="ro"/>
        </w:rPr>
        <w:t>ț</w:t>
      </w:r>
      <w:r>
        <w:rPr>
          <w:rFonts w:cs="Times New Roman"/>
          <w:szCs w:val="24"/>
          <w:lang w:val="ro"/>
        </w:rPr>
        <w:t xml:space="preserve">ită. </w:t>
      </w:r>
    </w:p>
    <w:p w14:paraId="0B14F053" w14:textId="4661648B" w:rsidR="005A5426" w:rsidRPr="00DA269C" w:rsidRDefault="005A5426" w:rsidP="005A5426">
      <w:pPr>
        <w:spacing w:after="0" w:line="360" w:lineRule="auto"/>
        <w:jc w:val="both"/>
        <w:rPr>
          <w:rFonts w:cs="Times New Roman"/>
          <w:szCs w:val="24"/>
        </w:rPr>
      </w:pPr>
    </w:p>
    <w:p w14:paraId="0BD77337" w14:textId="599F5337" w:rsidR="00996425" w:rsidRPr="00DA269C" w:rsidRDefault="00EB6F1A" w:rsidP="00996425">
      <w:pPr>
        <w:rPr>
          <w:rFonts w:cs="Times New Roman"/>
        </w:rPr>
      </w:pPr>
      <w:bookmarkStart w:id="136" w:name="_Toc145854613"/>
      <w:r>
        <w:rPr>
          <w:noProof/>
          <w:lang w:val="en-US"/>
        </w:rPr>
        <w:lastRenderedPageBreak/>
        <w:drawing>
          <wp:inline distT="0" distB="0" distL="0" distR="0" wp14:anchorId="50483D2C" wp14:editId="1E0673E6">
            <wp:extent cx="5760085" cy="43199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319905"/>
                    </a:xfrm>
                    <a:prstGeom prst="rect">
                      <a:avLst/>
                    </a:prstGeom>
                  </pic:spPr>
                </pic:pic>
              </a:graphicData>
            </a:graphic>
          </wp:inline>
        </w:drawing>
      </w:r>
    </w:p>
    <w:p w14:paraId="128087E9" w14:textId="77777777" w:rsidR="00F76B98" w:rsidRDefault="00F76B98" w:rsidP="005A5426">
      <w:pPr>
        <w:pStyle w:val="4"/>
        <w:rPr>
          <w:rFonts w:cs="Times New Roman"/>
          <w:iCs w:val="0"/>
          <w:lang w:val="ro"/>
        </w:rPr>
      </w:pPr>
    </w:p>
    <w:p w14:paraId="3D545D25" w14:textId="0BA9F74A" w:rsidR="005A5426" w:rsidRPr="00DA269C" w:rsidRDefault="00B72379" w:rsidP="005A5426">
      <w:pPr>
        <w:pStyle w:val="4"/>
        <w:rPr>
          <w:rFonts w:cs="Times New Roman"/>
        </w:rPr>
      </w:pPr>
      <w:bookmarkStart w:id="137" w:name="_Toc149634649"/>
      <w:r>
        <w:rPr>
          <w:rFonts w:cs="Times New Roman"/>
          <w:iCs w:val="0"/>
          <w:lang w:val="ro"/>
        </w:rPr>
        <w:t>3.3.2.3. Motivul instan</w:t>
      </w:r>
      <w:r w:rsidR="00153776">
        <w:rPr>
          <w:rFonts w:cs="Times New Roman"/>
          <w:iCs w:val="0"/>
          <w:lang w:val="ro"/>
        </w:rPr>
        <w:t>ț</w:t>
      </w:r>
      <w:r>
        <w:rPr>
          <w:rFonts w:cs="Times New Roman"/>
          <w:iCs w:val="0"/>
          <w:lang w:val="ro"/>
        </w:rPr>
        <w:t>ei pentru abordarea aspectelor legate de costurile de judecată</w:t>
      </w:r>
      <w:bookmarkEnd w:id="136"/>
      <w:bookmarkEnd w:id="137"/>
    </w:p>
    <w:p w14:paraId="688628BC" w14:textId="77777777" w:rsidR="005A5426" w:rsidRPr="00DA269C" w:rsidRDefault="005A5426" w:rsidP="005A5426">
      <w:pPr>
        <w:spacing w:after="0" w:line="360" w:lineRule="auto"/>
        <w:ind w:firstLine="567"/>
        <w:jc w:val="both"/>
        <w:rPr>
          <w:rFonts w:cs="Times New Roman"/>
          <w:szCs w:val="24"/>
        </w:rPr>
      </w:pPr>
    </w:p>
    <w:p w14:paraId="7DD59B65" w14:textId="63DCC70B" w:rsidR="005A5426" w:rsidRPr="00DA269C" w:rsidRDefault="005A5426" w:rsidP="005A5426">
      <w:pPr>
        <w:pStyle w:val="c01pointaltn"/>
        <w:spacing w:before="0" w:beforeAutospacing="0" w:after="0" w:afterAutospacing="0" w:line="360" w:lineRule="auto"/>
        <w:ind w:firstLine="567"/>
        <w:jc w:val="both"/>
      </w:pPr>
      <w:r>
        <w:rPr>
          <w:lang w:val="ro"/>
        </w:rPr>
        <w:t xml:space="preserve">În cadrul </w:t>
      </w:r>
      <w:r>
        <w:rPr>
          <w:i/>
          <w:iCs/>
          <w:lang w:val="ro"/>
        </w:rPr>
        <w:t>Interviurilor cu exper</w:t>
      </w:r>
      <w:r w:rsidR="00153776">
        <w:rPr>
          <w:i/>
          <w:iCs/>
          <w:lang w:val="ro"/>
        </w:rPr>
        <w:t>ț</w:t>
      </w:r>
      <w:r>
        <w:rPr>
          <w:i/>
          <w:iCs/>
          <w:lang w:val="ro"/>
        </w:rPr>
        <w:t>ii</w:t>
      </w:r>
      <w:r>
        <w:rPr>
          <w:lang w:val="ro"/>
        </w:rPr>
        <w:t>, pentru a ob</w:t>
      </w:r>
      <w:r w:rsidR="00153776">
        <w:rPr>
          <w:lang w:val="ro"/>
        </w:rPr>
        <w:t>ț</w:t>
      </w:r>
      <w:r>
        <w:rPr>
          <w:lang w:val="ro"/>
        </w:rPr>
        <w:t xml:space="preserve">ine comentarii mai detaliate </w:t>
      </w:r>
      <w:r w:rsidR="00001921">
        <w:rPr>
          <w:lang w:val="ro"/>
        </w:rPr>
        <w:t>ș</w:t>
      </w:r>
      <w:r>
        <w:rPr>
          <w:lang w:val="ro"/>
        </w:rPr>
        <w:t>i mai specifice, exper</w:t>
      </w:r>
      <w:r w:rsidR="00153776">
        <w:rPr>
          <w:lang w:val="ro"/>
        </w:rPr>
        <w:t>ț</w:t>
      </w:r>
      <w:r>
        <w:rPr>
          <w:lang w:val="ro"/>
        </w:rPr>
        <w:t>ii au fost ruga</w:t>
      </w:r>
      <w:r w:rsidR="00153776">
        <w:rPr>
          <w:lang w:val="ro"/>
        </w:rPr>
        <w:t>ț</w:t>
      </w:r>
      <w:r>
        <w:rPr>
          <w:lang w:val="ro"/>
        </w:rPr>
        <w:t xml:space="preserve">i să </w:t>
      </w:r>
      <w:r w:rsidR="00092D10">
        <w:rPr>
          <w:lang w:val="ro"/>
        </w:rPr>
        <w:t>vorbească</w:t>
      </w:r>
      <w:r>
        <w:rPr>
          <w:lang w:val="ro"/>
        </w:rPr>
        <w:t>despre modul în care regula „</w:t>
      </w:r>
      <w:r w:rsidRPr="00092D10">
        <w:rPr>
          <w:i/>
          <w:lang w:val="ro"/>
        </w:rPr>
        <w:t>perdantul plăte</w:t>
      </w:r>
      <w:r w:rsidR="00001921" w:rsidRPr="00092D10">
        <w:rPr>
          <w:i/>
          <w:lang w:val="ro"/>
        </w:rPr>
        <w:t>ș</w:t>
      </w:r>
      <w:r w:rsidRPr="00092D10">
        <w:rPr>
          <w:i/>
          <w:lang w:val="ro"/>
        </w:rPr>
        <w:t>te</w:t>
      </w:r>
      <w:r>
        <w:rPr>
          <w:lang w:val="ro"/>
        </w:rPr>
        <w:t xml:space="preserve">” este implementată în practica judiciară </w:t>
      </w:r>
      <w:r w:rsidR="00001921">
        <w:rPr>
          <w:lang w:val="ro"/>
        </w:rPr>
        <w:t>ș</w:t>
      </w:r>
      <w:r>
        <w:rPr>
          <w:lang w:val="ro"/>
        </w:rPr>
        <w:t>i, dacă acordarea cheltuielilor de judecată în litigiu câ</w:t>
      </w:r>
      <w:r w:rsidR="00001921">
        <w:rPr>
          <w:lang w:val="ro"/>
        </w:rPr>
        <w:t>ș</w:t>
      </w:r>
      <w:r>
        <w:rPr>
          <w:lang w:val="ro"/>
        </w:rPr>
        <w:t>tigătorului este întotdeauna la discre</w:t>
      </w:r>
      <w:r w:rsidR="00153776">
        <w:rPr>
          <w:lang w:val="ro"/>
        </w:rPr>
        <w:t>ț</w:t>
      </w:r>
      <w:r>
        <w:rPr>
          <w:lang w:val="ro"/>
        </w:rPr>
        <w:t>ia instan</w:t>
      </w:r>
      <w:r w:rsidR="00153776">
        <w:rPr>
          <w:lang w:val="ro"/>
        </w:rPr>
        <w:t>ț</w:t>
      </w:r>
      <w:r>
        <w:rPr>
          <w:lang w:val="ro"/>
        </w:rPr>
        <w:t>ei de judecată. Exper</w:t>
      </w:r>
      <w:r w:rsidR="00153776">
        <w:rPr>
          <w:lang w:val="ro"/>
        </w:rPr>
        <w:t>ț</w:t>
      </w:r>
      <w:r>
        <w:rPr>
          <w:lang w:val="ro"/>
        </w:rPr>
        <w:t>ii au fost întreba</w:t>
      </w:r>
      <w:r w:rsidR="00153776">
        <w:rPr>
          <w:lang w:val="ro"/>
        </w:rPr>
        <w:t>ț</w:t>
      </w:r>
      <w:r>
        <w:rPr>
          <w:lang w:val="ro"/>
        </w:rPr>
        <w:t>i despre factorii formali (de exemplu, comportamentul păr</w:t>
      </w:r>
      <w:r w:rsidR="00153776">
        <w:rPr>
          <w:lang w:val="ro"/>
        </w:rPr>
        <w:t>ț</w:t>
      </w:r>
      <w:r>
        <w:rPr>
          <w:lang w:val="ro"/>
        </w:rPr>
        <w:t xml:space="preserve">ilor, complexitatea cazului) </w:t>
      </w:r>
      <w:r w:rsidR="00001921">
        <w:rPr>
          <w:lang w:val="ro"/>
        </w:rPr>
        <w:t>ș</w:t>
      </w:r>
      <w:r>
        <w:rPr>
          <w:lang w:val="ro"/>
        </w:rPr>
        <w:t xml:space="preserve">i informali (de exemplu, grila de remunerare pentru profesiile de avocat) pentru luarea deciziilor cu privire la </w:t>
      </w:r>
      <w:r w:rsidR="00092D10">
        <w:rPr>
          <w:lang w:val="ro"/>
        </w:rPr>
        <w:t>cheltuielile</w:t>
      </w:r>
      <w:r>
        <w:rPr>
          <w:lang w:val="ro"/>
        </w:rPr>
        <w:t>, care ar trebui să fie rambursate (</w:t>
      </w:r>
      <w:r>
        <w:rPr>
          <w:i/>
          <w:iCs/>
          <w:lang w:val="ro"/>
        </w:rPr>
        <w:t>Interviuri cu exper</w:t>
      </w:r>
      <w:r w:rsidR="00153776">
        <w:rPr>
          <w:i/>
          <w:iCs/>
          <w:lang w:val="ro"/>
        </w:rPr>
        <w:t>ț</w:t>
      </w:r>
      <w:r>
        <w:rPr>
          <w:i/>
          <w:iCs/>
          <w:lang w:val="ro"/>
        </w:rPr>
        <w:t>ii</w:t>
      </w:r>
      <w:r>
        <w:rPr>
          <w:lang w:val="ro"/>
        </w:rPr>
        <w:t>).</w:t>
      </w:r>
    </w:p>
    <w:p w14:paraId="06B76F80" w14:textId="1A9E2108" w:rsidR="005A5426" w:rsidRPr="00DA269C" w:rsidRDefault="00092D10" w:rsidP="005A5426">
      <w:pPr>
        <w:pStyle w:val="c01pointaltn"/>
        <w:spacing w:before="0" w:beforeAutospacing="0" w:after="0" w:afterAutospacing="0" w:line="360" w:lineRule="auto"/>
        <w:ind w:firstLine="567"/>
        <w:jc w:val="both"/>
      </w:pPr>
      <w:r>
        <w:rPr>
          <w:lang w:val="ro"/>
        </w:rPr>
        <w:t>Reieșind din</w:t>
      </w:r>
      <w:r w:rsidR="005A5426">
        <w:rPr>
          <w:lang w:val="ro"/>
        </w:rPr>
        <w:t xml:space="preserve"> cadrul legal, este de men</w:t>
      </w:r>
      <w:r w:rsidR="00153776">
        <w:rPr>
          <w:lang w:val="ro"/>
        </w:rPr>
        <w:t>ț</w:t>
      </w:r>
      <w:r w:rsidR="005A5426">
        <w:rPr>
          <w:lang w:val="ro"/>
        </w:rPr>
        <w:t>ionat că articolul 96 din Codul de procedură civilă al Republicii Moldova stabile</w:t>
      </w:r>
      <w:r w:rsidR="00001921">
        <w:rPr>
          <w:lang w:val="ro"/>
        </w:rPr>
        <w:t>ș</w:t>
      </w:r>
      <w:r w:rsidR="005A5426">
        <w:rPr>
          <w:lang w:val="ro"/>
        </w:rPr>
        <w:t xml:space="preserve">te că doar cheltuielile reale </w:t>
      </w:r>
      <w:r w:rsidR="00001921">
        <w:rPr>
          <w:lang w:val="ro"/>
        </w:rPr>
        <w:t>ș</w:t>
      </w:r>
      <w:r w:rsidR="005A5426">
        <w:rPr>
          <w:lang w:val="ro"/>
        </w:rPr>
        <w:t>i necesare trebuie compensate. S-a precizat că articolul 90 din Codul de procedură civilă, care prevede dreptul instan</w:t>
      </w:r>
      <w:r w:rsidR="00153776">
        <w:rPr>
          <w:lang w:val="ro"/>
        </w:rPr>
        <w:t>ț</w:t>
      </w:r>
      <w:r w:rsidR="005A5426">
        <w:rPr>
          <w:lang w:val="ro"/>
        </w:rPr>
        <w:t>ei de a reduce compensarea cheltuielilor de judecată, reprezintă un factor central pentru discu</w:t>
      </w:r>
      <w:r w:rsidR="00153776">
        <w:rPr>
          <w:lang w:val="ro"/>
        </w:rPr>
        <w:t>ț</w:t>
      </w:r>
      <w:r w:rsidR="005A5426">
        <w:rPr>
          <w:lang w:val="ro"/>
        </w:rPr>
        <w:t xml:space="preserve">ii. Expertul 16 (avocat) a remarcat că acest articol „[...] </w:t>
      </w:r>
      <w:r w:rsidR="005A5426">
        <w:rPr>
          <w:i/>
          <w:iCs/>
          <w:lang w:val="ro"/>
        </w:rPr>
        <w:t xml:space="preserve">este o sursă inepuizabilă de interpretare. Toată lumea nu este de acord cu aceasta </w:t>
      </w:r>
      <w:r w:rsidR="00001921">
        <w:rPr>
          <w:i/>
          <w:iCs/>
          <w:lang w:val="ro"/>
        </w:rPr>
        <w:t>ș</w:t>
      </w:r>
      <w:r w:rsidR="005A5426">
        <w:rPr>
          <w:i/>
          <w:iCs/>
          <w:lang w:val="ro"/>
        </w:rPr>
        <w:t>i fiecare judecător are propria sa evaluare. De aceea nu există criterii, iar subiectul rămâne la discre</w:t>
      </w:r>
      <w:r w:rsidR="00153776">
        <w:rPr>
          <w:i/>
          <w:iCs/>
          <w:lang w:val="ro"/>
        </w:rPr>
        <w:t>ț</w:t>
      </w:r>
      <w:r w:rsidR="005A5426">
        <w:rPr>
          <w:i/>
          <w:iCs/>
          <w:lang w:val="ro"/>
        </w:rPr>
        <w:t>ia judecătorului. Ne-am gândit să stabilim o cotă procentuală - nu mai m</w:t>
      </w:r>
      <w:r>
        <w:rPr>
          <w:i/>
          <w:iCs/>
          <w:lang w:val="ro"/>
        </w:rPr>
        <w:t>ult de 50 la sută, dar asta poate fi</w:t>
      </w:r>
      <w:r w:rsidR="005A5426">
        <w:rPr>
          <w:i/>
          <w:iCs/>
          <w:lang w:val="ro"/>
        </w:rPr>
        <w:t xml:space="preserve"> foarte mult </w:t>
      </w:r>
      <w:r w:rsidR="00001921">
        <w:rPr>
          <w:i/>
          <w:iCs/>
          <w:lang w:val="ro"/>
        </w:rPr>
        <w:t>ș</w:t>
      </w:r>
      <w:r w:rsidR="005A5426">
        <w:rPr>
          <w:i/>
          <w:iCs/>
          <w:lang w:val="ro"/>
        </w:rPr>
        <w:t xml:space="preserve">i poate fi nedrept pentru </w:t>
      </w:r>
      <w:r w:rsidR="005A5426">
        <w:rPr>
          <w:i/>
          <w:iCs/>
          <w:lang w:val="ro"/>
        </w:rPr>
        <w:lastRenderedPageBreak/>
        <w:t xml:space="preserve">partea perdantă. De ce? Pentru că libertatea de a plăti pentru serviciile unui avocat este o libertate contractuală. </w:t>
      </w:r>
      <w:r w:rsidR="00001921">
        <w:rPr>
          <w:i/>
          <w:iCs/>
          <w:lang w:val="ro"/>
        </w:rPr>
        <w:t>Ș</w:t>
      </w:r>
      <w:r w:rsidR="005A5426">
        <w:rPr>
          <w:i/>
          <w:iCs/>
          <w:lang w:val="ro"/>
        </w:rPr>
        <w:t xml:space="preserve">i nu există limite </w:t>
      </w:r>
      <w:r w:rsidR="00001921">
        <w:rPr>
          <w:i/>
          <w:iCs/>
          <w:lang w:val="ro"/>
        </w:rPr>
        <w:t>ș</w:t>
      </w:r>
      <w:r w:rsidR="005A5426">
        <w:rPr>
          <w:i/>
          <w:iCs/>
          <w:lang w:val="ro"/>
        </w:rPr>
        <w:t>i dacă vreau să vin la instan</w:t>
      </w:r>
      <w:r w:rsidR="00153776">
        <w:rPr>
          <w:i/>
          <w:iCs/>
          <w:lang w:val="ro"/>
        </w:rPr>
        <w:t>ț</w:t>
      </w:r>
      <w:r w:rsidR="005A5426">
        <w:rPr>
          <w:i/>
          <w:iCs/>
          <w:lang w:val="ro"/>
        </w:rPr>
        <w:t>ă de judecată cu o ma</w:t>
      </w:r>
      <w:r w:rsidR="00001921">
        <w:rPr>
          <w:i/>
          <w:iCs/>
          <w:lang w:val="ro"/>
        </w:rPr>
        <w:t>ș</w:t>
      </w:r>
      <w:r w:rsidR="005A5426">
        <w:rPr>
          <w:i/>
          <w:iCs/>
          <w:lang w:val="ro"/>
        </w:rPr>
        <w:t xml:space="preserve">ină atât de scumpă </w:t>
      </w:r>
      <w:r w:rsidR="00001921">
        <w:rPr>
          <w:i/>
          <w:iCs/>
          <w:lang w:val="ro"/>
        </w:rPr>
        <w:t>ș</w:t>
      </w:r>
      <w:r w:rsidR="005A5426">
        <w:rPr>
          <w:i/>
          <w:iCs/>
          <w:lang w:val="ro"/>
        </w:rPr>
        <w:t xml:space="preserve">i cu un avocat atât de scump, aceasta este problema mea. Nu ar trebui să fie problema celui pe care îl </w:t>
      </w:r>
      <w:r>
        <w:rPr>
          <w:i/>
          <w:iCs/>
          <w:lang w:val="ro"/>
        </w:rPr>
        <w:t xml:space="preserve">acționez în judecată </w:t>
      </w:r>
      <w:r w:rsidR="005A5426">
        <w:rPr>
          <w:i/>
          <w:iCs/>
          <w:lang w:val="ro"/>
        </w:rPr>
        <w:t>pentru că acoperi</w:t>
      </w:r>
      <w:r w:rsidR="00001921">
        <w:rPr>
          <w:i/>
          <w:iCs/>
          <w:lang w:val="ro"/>
        </w:rPr>
        <w:t>ș</w:t>
      </w:r>
      <w:r w:rsidR="005A5426">
        <w:rPr>
          <w:i/>
          <w:iCs/>
          <w:lang w:val="ro"/>
        </w:rPr>
        <w:t xml:space="preserve">ul are fisuri </w:t>
      </w:r>
      <w:r w:rsidR="00001921">
        <w:rPr>
          <w:i/>
          <w:iCs/>
          <w:lang w:val="ro"/>
        </w:rPr>
        <w:t>ș</w:t>
      </w:r>
      <w:r w:rsidR="005A5426">
        <w:rPr>
          <w:i/>
          <w:iCs/>
          <w:lang w:val="ro"/>
        </w:rPr>
        <w:t xml:space="preserve">i </w:t>
      </w:r>
      <w:r>
        <w:rPr>
          <w:i/>
          <w:iCs/>
          <w:lang w:val="ro"/>
        </w:rPr>
        <w:t>costul</w:t>
      </w:r>
      <w:r w:rsidR="005A5426">
        <w:rPr>
          <w:i/>
          <w:iCs/>
          <w:lang w:val="ro"/>
        </w:rPr>
        <w:t xml:space="preserve"> procesului de judecată este propor</w:t>
      </w:r>
      <w:r w:rsidR="00153776">
        <w:rPr>
          <w:i/>
          <w:iCs/>
          <w:lang w:val="ro"/>
        </w:rPr>
        <w:t>ț</w:t>
      </w:r>
      <w:r w:rsidR="005A5426">
        <w:rPr>
          <w:i/>
          <w:iCs/>
          <w:lang w:val="ro"/>
        </w:rPr>
        <w:t xml:space="preserve">ional mai mic. Deci, cred că </w:t>
      </w:r>
      <w:r w:rsidR="00001921">
        <w:rPr>
          <w:i/>
          <w:iCs/>
          <w:lang w:val="ro"/>
        </w:rPr>
        <w:t>ș</w:t>
      </w:r>
      <w:r w:rsidR="005A5426">
        <w:rPr>
          <w:i/>
          <w:iCs/>
          <w:lang w:val="ro"/>
        </w:rPr>
        <w:t>i avoca</w:t>
      </w:r>
      <w:r w:rsidR="00153776">
        <w:rPr>
          <w:i/>
          <w:iCs/>
          <w:lang w:val="ro"/>
        </w:rPr>
        <w:t>ț</w:t>
      </w:r>
      <w:r w:rsidR="005A5426">
        <w:rPr>
          <w:i/>
          <w:iCs/>
          <w:lang w:val="ro"/>
        </w:rPr>
        <w:t>ii sunt pu</w:t>
      </w:r>
      <w:r w:rsidR="00153776">
        <w:rPr>
          <w:i/>
          <w:iCs/>
          <w:lang w:val="ro"/>
        </w:rPr>
        <w:t>ț</w:t>
      </w:r>
      <w:r w:rsidR="005A5426">
        <w:rPr>
          <w:i/>
          <w:iCs/>
          <w:lang w:val="ro"/>
        </w:rPr>
        <w:t>in necinsti</w:t>
      </w:r>
      <w:r w:rsidR="00153776">
        <w:rPr>
          <w:i/>
          <w:iCs/>
          <w:lang w:val="ro"/>
        </w:rPr>
        <w:t>ț</w:t>
      </w:r>
      <w:r w:rsidR="005A5426">
        <w:rPr>
          <w:i/>
          <w:iCs/>
          <w:lang w:val="ro"/>
        </w:rPr>
        <w:t>i aici.”</w:t>
      </w:r>
    </w:p>
    <w:p w14:paraId="463D3414" w14:textId="5F392528" w:rsidR="005A5426" w:rsidRPr="00DA269C" w:rsidRDefault="005A5426" w:rsidP="005A5426">
      <w:pPr>
        <w:pStyle w:val="c01pointaltn"/>
        <w:spacing w:before="0" w:beforeAutospacing="0" w:after="0" w:afterAutospacing="0" w:line="360" w:lineRule="auto"/>
        <w:ind w:firstLine="567"/>
        <w:jc w:val="both"/>
      </w:pPr>
      <w:r>
        <w:rPr>
          <w:lang w:val="ro"/>
        </w:rPr>
        <w:t>Costurile serviciilor juridice sunt reglementate în continuare prin recomandările adoptate de Uniunea Avoca</w:t>
      </w:r>
      <w:r w:rsidR="00153776">
        <w:rPr>
          <w:lang w:val="ro"/>
        </w:rPr>
        <w:t>ț</w:t>
      </w:r>
      <w:r>
        <w:rPr>
          <w:lang w:val="ro"/>
        </w:rPr>
        <w:t xml:space="preserve">ilor din Republica Moldova – </w:t>
      </w:r>
      <w:r w:rsidRPr="00092D10">
        <w:rPr>
          <w:i/>
          <w:lang w:val="ro"/>
        </w:rPr>
        <w:t>Hotărârea Consiliului Uniunii Avoca</w:t>
      </w:r>
      <w:r w:rsidR="00153776" w:rsidRPr="00092D10">
        <w:rPr>
          <w:i/>
          <w:lang w:val="ro"/>
        </w:rPr>
        <w:t>ț</w:t>
      </w:r>
      <w:r w:rsidRPr="00092D10">
        <w:rPr>
          <w:i/>
          <w:lang w:val="ro"/>
        </w:rPr>
        <w:t>ilor nr. 19-02/27.05.2022 privind recomandările cuantumului onorariilor avoca</w:t>
      </w:r>
      <w:r w:rsidR="00153776" w:rsidRPr="00092D10">
        <w:rPr>
          <w:i/>
          <w:lang w:val="ro"/>
        </w:rPr>
        <w:t>ț</w:t>
      </w:r>
      <w:r w:rsidRPr="00092D10">
        <w:rPr>
          <w:i/>
          <w:lang w:val="ro"/>
        </w:rPr>
        <w:t xml:space="preserve">ilor </w:t>
      </w:r>
      <w:r w:rsidR="00001921" w:rsidRPr="00092D10">
        <w:rPr>
          <w:i/>
          <w:lang w:val="ro"/>
        </w:rPr>
        <w:t>ș</w:t>
      </w:r>
      <w:r w:rsidRPr="00092D10">
        <w:rPr>
          <w:i/>
          <w:lang w:val="ro"/>
        </w:rPr>
        <w:t>i compensarea de către instan</w:t>
      </w:r>
      <w:r w:rsidR="00153776" w:rsidRPr="00092D10">
        <w:rPr>
          <w:i/>
          <w:lang w:val="ro"/>
        </w:rPr>
        <w:t>ț</w:t>
      </w:r>
      <w:r w:rsidRPr="00092D10">
        <w:rPr>
          <w:i/>
          <w:lang w:val="ro"/>
        </w:rPr>
        <w:t>ele de judecată a cheltuielilor de asisten</w:t>
      </w:r>
      <w:r w:rsidR="00153776" w:rsidRPr="00092D10">
        <w:rPr>
          <w:i/>
          <w:lang w:val="ro"/>
        </w:rPr>
        <w:t>ț</w:t>
      </w:r>
      <w:r w:rsidRPr="00092D10">
        <w:rPr>
          <w:i/>
          <w:lang w:val="ro"/>
        </w:rPr>
        <w:t>ă juridică</w:t>
      </w:r>
      <w:r>
        <w:rPr>
          <w:lang w:val="ro"/>
        </w:rPr>
        <w:t>. Cu toate acestea, aplicarea acestora în practica judiciară este criticată, men</w:t>
      </w:r>
      <w:r w:rsidR="00153776">
        <w:rPr>
          <w:lang w:val="ro"/>
        </w:rPr>
        <w:t>ț</w:t>
      </w:r>
      <w:r>
        <w:rPr>
          <w:lang w:val="ro"/>
        </w:rPr>
        <w:t xml:space="preserve">ionându-se că nu se ia în considerare timpul înainte de </w:t>
      </w:r>
      <w:r w:rsidR="00001921">
        <w:rPr>
          <w:lang w:val="ro"/>
        </w:rPr>
        <w:t>ș</w:t>
      </w:r>
      <w:r>
        <w:rPr>
          <w:lang w:val="ro"/>
        </w:rPr>
        <w:t>edin</w:t>
      </w:r>
      <w:r w:rsidR="00153776">
        <w:rPr>
          <w:lang w:val="ro"/>
        </w:rPr>
        <w:t>ț</w:t>
      </w:r>
      <w:r>
        <w:rPr>
          <w:lang w:val="ro"/>
        </w:rPr>
        <w:t xml:space="preserve">ă </w:t>
      </w:r>
      <w:r w:rsidR="00001921">
        <w:rPr>
          <w:lang w:val="ro"/>
        </w:rPr>
        <w:t>ș</w:t>
      </w:r>
      <w:r w:rsidR="00092D10">
        <w:rPr>
          <w:lang w:val="ro"/>
        </w:rPr>
        <w:t xml:space="preserve">i perioada pentru scrierea </w:t>
      </w:r>
      <w:r>
        <w:rPr>
          <w:lang w:val="ro"/>
        </w:rPr>
        <w:t xml:space="preserve">cererii. </w:t>
      </w:r>
    </w:p>
    <w:p w14:paraId="3503AE0C" w14:textId="15CCAC5F" w:rsidR="005A5426" w:rsidRPr="00DA269C" w:rsidRDefault="005A5426" w:rsidP="005A5426">
      <w:pPr>
        <w:pStyle w:val="c01pointaltn"/>
        <w:spacing w:before="0" w:beforeAutospacing="0" w:after="0" w:afterAutospacing="0" w:line="360" w:lineRule="auto"/>
        <w:ind w:firstLine="567"/>
        <w:jc w:val="both"/>
        <w:rPr>
          <w:i/>
        </w:rPr>
      </w:pPr>
      <w:r>
        <w:rPr>
          <w:lang w:val="ro"/>
        </w:rPr>
        <w:t>În acest sens, Expertul 18 (avocat) a propus introducerea unei reglementări respective la nivel guvernamental:</w:t>
      </w:r>
      <w:r>
        <w:rPr>
          <w:i/>
          <w:iCs/>
          <w:lang w:val="ro"/>
        </w:rPr>
        <w:t xml:space="preserve"> „</w:t>
      </w:r>
      <w:r w:rsidR="00092D10">
        <w:rPr>
          <w:i/>
          <w:iCs/>
          <w:lang w:val="ro"/>
        </w:rPr>
        <w:t>să e</w:t>
      </w:r>
      <w:r>
        <w:rPr>
          <w:i/>
          <w:iCs/>
          <w:lang w:val="ro"/>
        </w:rPr>
        <w:t>mitem sistematic o recomandare privind onorariile, cât costă o oră, interzicerea onorariului de succes, costul minim al contractului (5000 lei)</w:t>
      </w:r>
      <w:r w:rsidR="00092D10">
        <w:rPr>
          <w:i/>
          <w:iCs/>
          <w:lang w:val="ro"/>
        </w:rPr>
        <w:t xml:space="preserve"> etc.</w:t>
      </w:r>
      <w:r>
        <w:rPr>
          <w:i/>
          <w:iCs/>
          <w:lang w:val="ro"/>
        </w:rPr>
        <w:t>, dar</w:t>
      </w:r>
      <w:r w:rsidR="00092D10">
        <w:rPr>
          <w:i/>
          <w:iCs/>
          <w:lang w:val="ro"/>
        </w:rPr>
        <w:t xml:space="preserve"> înțeleg că</w:t>
      </w:r>
      <w:r>
        <w:rPr>
          <w:i/>
          <w:iCs/>
          <w:lang w:val="ro"/>
        </w:rPr>
        <w:t xml:space="preserve"> nici un judecător nu va acorda o asemenea sumă. Dacă a</w:t>
      </w:r>
      <w:r w:rsidR="00092D10">
        <w:rPr>
          <w:i/>
          <w:iCs/>
          <w:lang w:val="ro"/>
        </w:rPr>
        <w:t>r fi</w:t>
      </w:r>
      <w:r>
        <w:rPr>
          <w:i/>
          <w:iCs/>
          <w:lang w:val="ro"/>
        </w:rPr>
        <w:t xml:space="preserve"> existat o recomandare pentru judecători: urma</w:t>
      </w:r>
      <w:r w:rsidR="00153776">
        <w:rPr>
          <w:i/>
          <w:iCs/>
          <w:lang w:val="ro"/>
        </w:rPr>
        <w:t>ț</w:t>
      </w:r>
      <w:r>
        <w:rPr>
          <w:i/>
          <w:iCs/>
          <w:lang w:val="ro"/>
        </w:rPr>
        <w:t>i recomandarea privind onorariile avoca</w:t>
      </w:r>
      <w:r w:rsidR="00153776">
        <w:rPr>
          <w:i/>
          <w:iCs/>
          <w:lang w:val="ro"/>
        </w:rPr>
        <w:t>ț</w:t>
      </w:r>
      <w:r>
        <w:rPr>
          <w:i/>
          <w:iCs/>
          <w:lang w:val="ro"/>
        </w:rPr>
        <w:t xml:space="preserve">ilor </w:t>
      </w:r>
      <w:r w:rsidR="00001921">
        <w:rPr>
          <w:i/>
          <w:iCs/>
          <w:lang w:val="ro"/>
        </w:rPr>
        <w:t>ș</w:t>
      </w:r>
      <w:r>
        <w:rPr>
          <w:i/>
          <w:iCs/>
          <w:lang w:val="ro"/>
        </w:rPr>
        <w:t>i astfel percepe</w:t>
      </w:r>
      <w:r w:rsidR="00153776">
        <w:rPr>
          <w:i/>
          <w:iCs/>
          <w:lang w:val="ro"/>
        </w:rPr>
        <w:t>ț</w:t>
      </w:r>
      <w:r>
        <w:rPr>
          <w:i/>
          <w:iCs/>
          <w:lang w:val="ro"/>
        </w:rPr>
        <w:t>i sau constitui</w:t>
      </w:r>
      <w:r w:rsidR="00153776">
        <w:rPr>
          <w:i/>
          <w:iCs/>
          <w:lang w:val="ro"/>
        </w:rPr>
        <w:t>ț</w:t>
      </w:r>
      <w:r>
        <w:rPr>
          <w:i/>
          <w:iCs/>
          <w:lang w:val="ro"/>
        </w:rPr>
        <w:t>i un sistem asemănător executorilor judecătore</w:t>
      </w:r>
      <w:r w:rsidR="00001921">
        <w:rPr>
          <w:i/>
          <w:iCs/>
          <w:lang w:val="ro"/>
        </w:rPr>
        <w:t>ș</w:t>
      </w:r>
      <w:r>
        <w:rPr>
          <w:i/>
          <w:iCs/>
          <w:lang w:val="ro"/>
        </w:rPr>
        <w:t>ti care au pre</w:t>
      </w:r>
      <w:r w:rsidR="00153776">
        <w:rPr>
          <w:i/>
          <w:iCs/>
          <w:lang w:val="ro"/>
        </w:rPr>
        <w:t>ț</w:t>
      </w:r>
      <w:r>
        <w:rPr>
          <w:i/>
          <w:iCs/>
          <w:lang w:val="ro"/>
        </w:rPr>
        <w:t>uri indicate la nivelul hotărârilor guvernamentale, ei fac un inventar (lista) a ac</w:t>
      </w:r>
      <w:r w:rsidR="00153776">
        <w:rPr>
          <w:i/>
          <w:iCs/>
          <w:lang w:val="ro"/>
        </w:rPr>
        <w:t>ț</w:t>
      </w:r>
      <w:r>
        <w:rPr>
          <w:i/>
          <w:iCs/>
          <w:lang w:val="ro"/>
        </w:rPr>
        <w:t xml:space="preserve">iunilor </w:t>
      </w:r>
      <w:r w:rsidR="00001921">
        <w:rPr>
          <w:i/>
          <w:iCs/>
          <w:lang w:val="ro"/>
        </w:rPr>
        <w:t>ș</w:t>
      </w:r>
      <w:r w:rsidR="00092D10">
        <w:rPr>
          <w:i/>
          <w:iCs/>
          <w:lang w:val="ro"/>
        </w:rPr>
        <w:t>i costul acestora, ș</w:t>
      </w:r>
      <w:r>
        <w:rPr>
          <w:i/>
          <w:iCs/>
          <w:lang w:val="ro"/>
        </w:rPr>
        <w:t xml:space="preserve">i ei revizuiesc tarifele în fiecare an sau la 2 ani </w:t>
      </w:r>
      <w:r w:rsidR="00001921">
        <w:rPr>
          <w:i/>
          <w:iCs/>
          <w:lang w:val="ro"/>
        </w:rPr>
        <w:t>ș</w:t>
      </w:r>
      <w:r>
        <w:rPr>
          <w:i/>
          <w:iCs/>
          <w:lang w:val="ro"/>
        </w:rPr>
        <w:t>i nimeni nu le poate acorda mai pu</w:t>
      </w:r>
      <w:r w:rsidR="00153776">
        <w:rPr>
          <w:i/>
          <w:iCs/>
          <w:lang w:val="ro"/>
        </w:rPr>
        <w:t>ț</w:t>
      </w:r>
      <w:r>
        <w:rPr>
          <w:i/>
          <w:iCs/>
          <w:lang w:val="ro"/>
        </w:rPr>
        <w:t xml:space="preserve">in. Poate că </w:t>
      </w:r>
      <w:r w:rsidR="00092D10">
        <w:rPr>
          <w:i/>
          <w:iCs/>
          <w:lang w:val="ro"/>
        </w:rPr>
        <w:t>Ministerul</w:t>
      </w:r>
      <w:r>
        <w:rPr>
          <w:i/>
          <w:iCs/>
          <w:lang w:val="ro"/>
        </w:rPr>
        <w:t xml:space="preserve"> Justi</w:t>
      </w:r>
      <w:r w:rsidR="00153776">
        <w:rPr>
          <w:i/>
          <w:iCs/>
          <w:lang w:val="ro"/>
        </w:rPr>
        <w:t>ț</w:t>
      </w:r>
      <w:r>
        <w:rPr>
          <w:i/>
          <w:iCs/>
          <w:lang w:val="ro"/>
        </w:rPr>
        <w:t>ie</w:t>
      </w:r>
      <w:r w:rsidR="00092D10">
        <w:rPr>
          <w:i/>
          <w:iCs/>
          <w:lang w:val="ro"/>
        </w:rPr>
        <w:t>i</w:t>
      </w:r>
      <w:r>
        <w:rPr>
          <w:i/>
          <w:iCs/>
          <w:lang w:val="ro"/>
        </w:rPr>
        <w:t xml:space="preserve"> ar putea face o astfel de recomandare pentru avoca</w:t>
      </w:r>
      <w:r w:rsidR="00153776">
        <w:rPr>
          <w:i/>
          <w:iCs/>
          <w:lang w:val="ro"/>
        </w:rPr>
        <w:t>ț</w:t>
      </w:r>
      <w:r>
        <w:rPr>
          <w:i/>
          <w:iCs/>
          <w:lang w:val="ro"/>
        </w:rPr>
        <w:t xml:space="preserve">i </w:t>
      </w:r>
      <w:r w:rsidR="00001921">
        <w:rPr>
          <w:i/>
          <w:iCs/>
          <w:lang w:val="ro"/>
        </w:rPr>
        <w:t>ș</w:t>
      </w:r>
      <w:r>
        <w:rPr>
          <w:i/>
          <w:iCs/>
          <w:lang w:val="ro"/>
        </w:rPr>
        <w:t>i să precizeze o limită de jos a tarifelor</w:t>
      </w:r>
      <w:r w:rsidR="00092D10">
        <w:rPr>
          <w:i/>
          <w:iCs/>
          <w:lang w:val="ro"/>
        </w:rPr>
        <w:t>,</w:t>
      </w:r>
      <w:r>
        <w:rPr>
          <w:i/>
          <w:iCs/>
          <w:lang w:val="ro"/>
        </w:rPr>
        <w:t xml:space="preserve"> pentru ca judecătorii să nu poată coborî sub limita aceasta.” </w:t>
      </w:r>
      <w:r>
        <w:rPr>
          <w:lang w:val="ro"/>
        </w:rPr>
        <w:t xml:space="preserve">O abordare similară a fost sugerată de Expertul 21 (avocat): </w:t>
      </w:r>
      <w:r>
        <w:rPr>
          <w:i/>
          <w:iCs/>
          <w:lang w:val="ro"/>
        </w:rPr>
        <w:t>„Mul</w:t>
      </w:r>
      <w:r w:rsidR="00153776">
        <w:rPr>
          <w:i/>
          <w:iCs/>
          <w:lang w:val="ro"/>
        </w:rPr>
        <w:t>ț</w:t>
      </w:r>
      <w:r>
        <w:rPr>
          <w:i/>
          <w:iCs/>
          <w:lang w:val="ro"/>
        </w:rPr>
        <w:t xml:space="preserve">i sunt de acord [cu] o sumă minimă (asta e ca în România) </w:t>
      </w:r>
      <w:r>
        <w:rPr>
          <w:lang w:val="ro"/>
        </w:rPr>
        <w:t>[...]</w:t>
      </w:r>
      <w:r>
        <w:rPr>
          <w:i/>
          <w:iCs/>
          <w:lang w:val="ro"/>
        </w:rPr>
        <w:t xml:space="preserve"> stabilită de </w:t>
      </w:r>
      <w:r w:rsidR="00092D10">
        <w:rPr>
          <w:i/>
          <w:iCs/>
          <w:lang w:val="ro"/>
        </w:rPr>
        <w:t xml:space="preserve">Guvern </w:t>
      </w:r>
      <w:r>
        <w:rPr>
          <w:lang w:val="ro"/>
        </w:rPr>
        <w:t>[...]</w:t>
      </w:r>
      <w:r>
        <w:rPr>
          <w:i/>
          <w:iCs/>
          <w:lang w:val="ro"/>
        </w:rPr>
        <w:t>. „</w:t>
      </w:r>
    </w:p>
    <w:p w14:paraId="6938C079" w14:textId="60BB42E9" w:rsidR="005A5426" w:rsidRPr="00DA269C" w:rsidRDefault="005A5426" w:rsidP="005A5426">
      <w:pPr>
        <w:pStyle w:val="c01pointaltn"/>
        <w:spacing w:before="0" w:beforeAutospacing="0" w:after="0" w:afterAutospacing="0" w:line="360" w:lineRule="auto"/>
        <w:ind w:firstLine="567"/>
        <w:jc w:val="both"/>
        <w:rPr>
          <w:iCs/>
        </w:rPr>
      </w:pPr>
      <w:r>
        <w:rPr>
          <w:lang w:val="ro"/>
        </w:rPr>
        <w:t>În acest context, s-a remarcat că judecătorii moldoveni efectuează „</w:t>
      </w:r>
      <w:r>
        <w:rPr>
          <w:i/>
          <w:iCs/>
          <w:lang w:val="ro"/>
        </w:rPr>
        <w:t>rambursarea absolut discre</w:t>
      </w:r>
      <w:r w:rsidR="00153776">
        <w:rPr>
          <w:i/>
          <w:iCs/>
          <w:lang w:val="ro"/>
        </w:rPr>
        <w:t>ț</w:t>
      </w:r>
      <w:r>
        <w:rPr>
          <w:i/>
          <w:iCs/>
          <w:lang w:val="ro"/>
        </w:rPr>
        <w:t xml:space="preserve">ionară a cheltuielilor, în special a onorariilor </w:t>
      </w:r>
      <w:r w:rsidR="00092D10">
        <w:rPr>
          <w:i/>
          <w:iCs/>
          <w:lang w:val="ro"/>
        </w:rPr>
        <w:t>avocaților</w:t>
      </w:r>
      <w:r>
        <w:rPr>
          <w:lang w:val="ro"/>
        </w:rPr>
        <w:t xml:space="preserve">” (Expertul 8, avocat). Potrivit Expertului 11 (avocat), „[...] </w:t>
      </w:r>
      <w:r>
        <w:rPr>
          <w:i/>
          <w:iCs/>
          <w:lang w:val="ro"/>
        </w:rPr>
        <w:t>nu avem o concep</w:t>
      </w:r>
      <w:r w:rsidR="00153776">
        <w:rPr>
          <w:i/>
          <w:iCs/>
          <w:lang w:val="ro"/>
        </w:rPr>
        <w:t>ț</w:t>
      </w:r>
      <w:r>
        <w:rPr>
          <w:i/>
          <w:iCs/>
          <w:lang w:val="ro"/>
        </w:rPr>
        <w:t>ie destul de clară a modului de calcul al cheltuielilor de judecată, iar faptul pe care îl observ este că judecătorul procedează la discre</w:t>
      </w:r>
      <w:r w:rsidR="00153776">
        <w:rPr>
          <w:i/>
          <w:iCs/>
          <w:lang w:val="ro"/>
        </w:rPr>
        <w:t>ț</w:t>
      </w:r>
      <w:r>
        <w:rPr>
          <w:i/>
          <w:iCs/>
          <w:lang w:val="ro"/>
        </w:rPr>
        <w:t>ia personală.”</w:t>
      </w:r>
      <w:r>
        <w:rPr>
          <w:lang w:val="ro"/>
        </w:rPr>
        <w:t xml:space="preserve"> Exper</w:t>
      </w:r>
      <w:r w:rsidR="00153776">
        <w:rPr>
          <w:lang w:val="ro"/>
        </w:rPr>
        <w:t>ț</w:t>
      </w:r>
      <w:r>
        <w:rPr>
          <w:lang w:val="ro"/>
        </w:rPr>
        <w:t>ii care î</w:t>
      </w:r>
      <w:r w:rsidR="00001921">
        <w:rPr>
          <w:lang w:val="ro"/>
        </w:rPr>
        <w:t>ș</w:t>
      </w:r>
      <w:r>
        <w:rPr>
          <w:lang w:val="ro"/>
        </w:rPr>
        <w:t>i desfă</w:t>
      </w:r>
      <w:r w:rsidR="00001921">
        <w:rPr>
          <w:lang w:val="ro"/>
        </w:rPr>
        <w:t>ș</w:t>
      </w:r>
      <w:r>
        <w:rPr>
          <w:lang w:val="ro"/>
        </w:rPr>
        <w:t>oară activitatea în calitate de avoca</w:t>
      </w:r>
      <w:r w:rsidR="00153776">
        <w:rPr>
          <w:lang w:val="ro"/>
        </w:rPr>
        <w:t>ț</w:t>
      </w:r>
      <w:r>
        <w:rPr>
          <w:lang w:val="ro"/>
        </w:rPr>
        <w:t xml:space="preserve">i au arătat că </w:t>
      </w:r>
      <w:r w:rsidR="00092D10">
        <w:rPr>
          <w:lang w:val="ro"/>
        </w:rPr>
        <w:t>motivele care stau la baza</w:t>
      </w:r>
      <w:r>
        <w:rPr>
          <w:lang w:val="ro"/>
        </w:rPr>
        <w:t xml:space="preserve"> evaluării privind compensarea cheltuielilor de judecată </w:t>
      </w:r>
      <w:r w:rsidR="00092D10">
        <w:rPr>
          <w:lang w:val="ro"/>
        </w:rPr>
        <w:t xml:space="preserve">sunt </w:t>
      </w:r>
      <w:r>
        <w:rPr>
          <w:lang w:val="ro"/>
        </w:rPr>
        <w:t>adesea insuficient</w:t>
      </w:r>
      <w:r w:rsidR="00092D10">
        <w:rPr>
          <w:lang w:val="ro"/>
        </w:rPr>
        <w:t>e</w:t>
      </w:r>
      <w:r>
        <w:rPr>
          <w:lang w:val="ro"/>
        </w:rPr>
        <w:t xml:space="preserve">. Aceasta se suprapune </w:t>
      </w:r>
      <w:r w:rsidR="00092D10">
        <w:rPr>
          <w:lang w:val="ro"/>
        </w:rPr>
        <w:t>cu</w:t>
      </w:r>
      <w:r>
        <w:rPr>
          <w:lang w:val="ro"/>
        </w:rPr>
        <w:t xml:space="preserve"> nemul</w:t>
      </w:r>
      <w:r w:rsidR="00153776">
        <w:rPr>
          <w:lang w:val="ro"/>
        </w:rPr>
        <w:t>ț</w:t>
      </w:r>
      <w:r>
        <w:rPr>
          <w:lang w:val="ro"/>
        </w:rPr>
        <w:t>umirea atât a clien</w:t>
      </w:r>
      <w:r w:rsidR="00153776">
        <w:rPr>
          <w:lang w:val="ro"/>
        </w:rPr>
        <w:t>ț</w:t>
      </w:r>
      <w:r>
        <w:rPr>
          <w:lang w:val="ro"/>
        </w:rPr>
        <w:t xml:space="preserve">ilor, cât </w:t>
      </w:r>
      <w:r w:rsidR="00001921">
        <w:rPr>
          <w:lang w:val="ro"/>
        </w:rPr>
        <w:t>ș</w:t>
      </w:r>
      <w:r>
        <w:rPr>
          <w:lang w:val="ro"/>
        </w:rPr>
        <w:t>i a avoca</w:t>
      </w:r>
      <w:r w:rsidR="00153776">
        <w:rPr>
          <w:lang w:val="ro"/>
        </w:rPr>
        <w:t>ț</w:t>
      </w:r>
      <w:r>
        <w:rPr>
          <w:lang w:val="ro"/>
        </w:rPr>
        <w:t xml:space="preserve">ilor care le oferă servicii juridice. După cum a explicat Expertul 21 (avocat), de multe ori judecătorii abordează motive abstracte pentru a reduce cheltuielile judiciare: </w:t>
      </w:r>
      <w:r>
        <w:rPr>
          <w:i/>
          <w:iCs/>
          <w:lang w:val="ro"/>
        </w:rPr>
        <w:t>„Avem deja probleme când se depun plângeri împotriva unui avocat</w:t>
      </w:r>
      <w:r w:rsidR="00092D10">
        <w:rPr>
          <w:i/>
          <w:iCs/>
          <w:lang w:val="ro"/>
        </w:rPr>
        <w:t>,</w:t>
      </w:r>
      <w:r>
        <w:rPr>
          <w:i/>
          <w:iCs/>
          <w:lang w:val="ro"/>
        </w:rPr>
        <w:t xml:space="preserve"> pentru ca avoca</w:t>
      </w:r>
      <w:r w:rsidR="00153776">
        <w:rPr>
          <w:i/>
          <w:iCs/>
          <w:lang w:val="ro"/>
        </w:rPr>
        <w:t>ț</w:t>
      </w:r>
      <w:r>
        <w:rPr>
          <w:i/>
          <w:iCs/>
          <w:lang w:val="ro"/>
        </w:rPr>
        <w:t>ii să returneze diferen</w:t>
      </w:r>
      <w:r w:rsidR="00153776">
        <w:rPr>
          <w:i/>
          <w:iCs/>
          <w:lang w:val="ro"/>
        </w:rPr>
        <w:t>ț</w:t>
      </w:r>
      <w:r>
        <w:rPr>
          <w:i/>
          <w:iCs/>
          <w:lang w:val="ro"/>
        </w:rPr>
        <w:t>a. Pentru că judecătorul a decis că „a fost de ajuns”.</w:t>
      </w:r>
      <w:r>
        <w:rPr>
          <w:lang w:val="ro"/>
        </w:rPr>
        <w:t xml:space="preserve"> În plus, aceasta duce la proceduri judiciare ulterioare: </w:t>
      </w:r>
      <w:r>
        <w:rPr>
          <w:lang w:val="ro"/>
        </w:rPr>
        <w:lastRenderedPageBreak/>
        <w:t>„</w:t>
      </w:r>
      <w:r>
        <w:rPr>
          <w:i/>
          <w:iCs/>
          <w:lang w:val="ro"/>
        </w:rPr>
        <w:t>Am fost martor unor situa</w:t>
      </w:r>
      <w:r w:rsidR="00153776">
        <w:rPr>
          <w:i/>
          <w:iCs/>
          <w:lang w:val="ro"/>
        </w:rPr>
        <w:t>ț</w:t>
      </w:r>
      <w:r>
        <w:rPr>
          <w:i/>
          <w:iCs/>
          <w:lang w:val="ro"/>
        </w:rPr>
        <w:t>ii când se depune contesta</w:t>
      </w:r>
      <w:r w:rsidR="00153776">
        <w:rPr>
          <w:i/>
          <w:iCs/>
          <w:lang w:val="ro"/>
        </w:rPr>
        <w:t>ț</w:t>
      </w:r>
      <w:r>
        <w:rPr>
          <w:i/>
          <w:iCs/>
          <w:lang w:val="ro"/>
        </w:rPr>
        <w:t>ie doar pentru că cheltuielile de judecată nu sunt rambursate integral</w:t>
      </w:r>
      <w:r>
        <w:rPr>
          <w:lang w:val="ro"/>
        </w:rPr>
        <w:t xml:space="preserve">” (Expertul 11, avocat). </w:t>
      </w:r>
    </w:p>
    <w:p w14:paraId="413CD20D" w14:textId="0D307E6C" w:rsidR="005A5426" w:rsidRPr="00CD0695" w:rsidRDefault="005A5426" w:rsidP="005A5426">
      <w:pPr>
        <w:pStyle w:val="c01pointaltn"/>
        <w:spacing w:before="0" w:beforeAutospacing="0" w:after="0" w:afterAutospacing="0" w:line="360" w:lineRule="auto"/>
        <w:ind w:firstLine="567"/>
        <w:jc w:val="both"/>
        <w:rPr>
          <w:iCs/>
          <w:lang w:val="ro"/>
        </w:rPr>
      </w:pPr>
      <w:r>
        <w:rPr>
          <w:lang w:val="ro"/>
        </w:rPr>
        <w:t>Printre factorii informali care influen</w:t>
      </w:r>
      <w:r w:rsidR="00153776">
        <w:rPr>
          <w:lang w:val="ro"/>
        </w:rPr>
        <w:t>ț</w:t>
      </w:r>
      <w:r>
        <w:rPr>
          <w:lang w:val="ro"/>
        </w:rPr>
        <w:t>ează cuantumul costurilor recuperate, exper</w:t>
      </w:r>
      <w:r w:rsidR="00153776">
        <w:rPr>
          <w:lang w:val="ro"/>
        </w:rPr>
        <w:t>ț</w:t>
      </w:r>
      <w:r>
        <w:rPr>
          <w:lang w:val="ro"/>
        </w:rPr>
        <w:t>ii au eviden</w:t>
      </w:r>
      <w:r w:rsidR="00153776">
        <w:rPr>
          <w:lang w:val="ro"/>
        </w:rPr>
        <w:t>ț</w:t>
      </w:r>
      <w:r>
        <w:rPr>
          <w:lang w:val="ro"/>
        </w:rPr>
        <w:t xml:space="preserve">iat subiectivismul determinat de compararea salariilor primite de </w:t>
      </w:r>
      <w:r w:rsidR="00092D10">
        <w:rPr>
          <w:lang w:val="ro"/>
        </w:rPr>
        <w:t xml:space="preserve">profesioniștii </w:t>
      </w:r>
      <w:r>
        <w:rPr>
          <w:lang w:val="ro"/>
        </w:rPr>
        <w:t>din sistemul de justi</w:t>
      </w:r>
      <w:r w:rsidR="00153776">
        <w:rPr>
          <w:lang w:val="ro"/>
        </w:rPr>
        <w:t>ț</w:t>
      </w:r>
      <w:r>
        <w:rPr>
          <w:lang w:val="ro"/>
        </w:rPr>
        <w:t xml:space="preserve">ie (Expertul 8, avocat; Expertul 15, avocat). Expertul 18 (avocat) a explicat: </w:t>
      </w:r>
      <w:r>
        <w:rPr>
          <w:i/>
          <w:iCs/>
          <w:lang w:val="ro"/>
        </w:rPr>
        <w:t xml:space="preserve">„Un judecător nu poate admite că un avocat poate </w:t>
      </w:r>
      <w:r w:rsidR="00092D10">
        <w:rPr>
          <w:i/>
          <w:iCs/>
          <w:lang w:val="ro"/>
        </w:rPr>
        <w:t xml:space="preserve">câștiga </w:t>
      </w:r>
      <w:r>
        <w:rPr>
          <w:i/>
          <w:iCs/>
          <w:lang w:val="ro"/>
        </w:rPr>
        <w:t xml:space="preserve">mai mult. </w:t>
      </w:r>
      <w:r w:rsidR="00092D10">
        <w:rPr>
          <w:i/>
          <w:iCs/>
          <w:lang w:val="ro"/>
        </w:rPr>
        <w:t>El doar p</w:t>
      </w:r>
      <w:r>
        <w:rPr>
          <w:i/>
          <w:iCs/>
          <w:lang w:val="ro"/>
        </w:rPr>
        <w:t>osedă o calificare net superioară ca judecător, aceasta reprezintă culmea profesiei din domeniul juridic; cum poate un avocat, mai ales unul tânăr, să câ</w:t>
      </w:r>
      <w:r w:rsidR="00001921">
        <w:rPr>
          <w:i/>
          <w:iCs/>
          <w:lang w:val="ro"/>
        </w:rPr>
        <w:t>ș</w:t>
      </w:r>
      <w:r>
        <w:rPr>
          <w:i/>
          <w:iCs/>
          <w:lang w:val="ro"/>
        </w:rPr>
        <w:t>tige mai mult”</w:t>
      </w:r>
      <w:r>
        <w:rPr>
          <w:lang w:val="ro"/>
        </w:rPr>
        <w:t>. Aceea</w:t>
      </w:r>
      <w:r w:rsidR="00001921">
        <w:rPr>
          <w:lang w:val="ro"/>
        </w:rPr>
        <w:t>ș</w:t>
      </w:r>
      <w:r>
        <w:rPr>
          <w:lang w:val="ro"/>
        </w:rPr>
        <w:t>i abordare a fost eviden</w:t>
      </w:r>
      <w:r w:rsidR="00153776">
        <w:rPr>
          <w:lang w:val="ro"/>
        </w:rPr>
        <w:t>ț</w:t>
      </w:r>
      <w:r>
        <w:rPr>
          <w:lang w:val="ro"/>
        </w:rPr>
        <w:t xml:space="preserve">iată </w:t>
      </w:r>
      <w:r w:rsidR="00001921">
        <w:rPr>
          <w:lang w:val="ro"/>
        </w:rPr>
        <w:t>ș</w:t>
      </w:r>
      <w:r>
        <w:rPr>
          <w:lang w:val="ro"/>
        </w:rPr>
        <w:t>i de Expertul 13 (avocat), men</w:t>
      </w:r>
      <w:r w:rsidR="00153776">
        <w:rPr>
          <w:lang w:val="ro"/>
        </w:rPr>
        <w:t>ț</w:t>
      </w:r>
      <w:r>
        <w:rPr>
          <w:lang w:val="ro"/>
        </w:rPr>
        <w:t>ionând că „</w:t>
      </w:r>
      <w:r>
        <w:rPr>
          <w:i/>
          <w:iCs/>
          <w:lang w:val="ro"/>
        </w:rPr>
        <w:t>judecătorii compară întotdeauna salariul unui avocat cu salariul lor”</w:t>
      </w:r>
      <w:r w:rsidR="00E910E1">
        <w:rPr>
          <w:lang w:val="ro"/>
        </w:rPr>
        <w:t xml:space="preserve">. Expertul 11 </w:t>
      </w:r>
      <w:r>
        <w:rPr>
          <w:lang w:val="ro"/>
        </w:rPr>
        <w:t xml:space="preserve">(avocat) a subliniat că „[...] </w:t>
      </w:r>
      <w:r>
        <w:rPr>
          <w:i/>
          <w:iCs/>
          <w:lang w:val="ro"/>
        </w:rPr>
        <w:t>judecătorul nu în</w:t>
      </w:r>
      <w:r w:rsidR="00153776">
        <w:rPr>
          <w:i/>
          <w:iCs/>
          <w:lang w:val="ro"/>
        </w:rPr>
        <w:t>ț</w:t>
      </w:r>
      <w:r>
        <w:rPr>
          <w:i/>
          <w:iCs/>
          <w:lang w:val="ro"/>
        </w:rPr>
        <w:t>elege că din acest onorariu avocatul trebuie să plătească singur o secretară, un contabil, ei plătesc în mod constant impozite, plătesc chirie, î</w:t>
      </w:r>
      <w:r w:rsidR="00001921">
        <w:rPr>
          <w:i/>
          <w:iCs/>
          <w:lang w:val="ro"/>
        </w:rPr>
        <w:t>ș</w:t>
      </w:r>
      <w:r>
        <w:rPr>
          <w:i/>
          <w:iCs/>
          <w:lang w:val="ro"/>
        </w:rPr>
        <w:t xml:space="preserve">i plătesc instruirea </w:t>
      </w:r>
      <w:r w:rsidR="00001921">
        <w:rPr>
          <w:i/>
          <w:iCs/>
          <w:lang w:val="ro"/>
        </w:rPr>
        <w:t>ș</w:t>
      </w:r>
      <w:r>
        <w:rPr>
          <w:i/>
          <w:iCs/>
          <w:lang w:val="ro"/>
        </w:rPr>
        <w:t>i a</w:t>
      </w:r>
      <w:r w:rsidR="00001921">
        <w:rPr>
          <w:i/>
          <w:iCs/>
          <w:lang w:val="ro"/>
        </w:rPr>
        <w:t>ș</w:t>
      </w:r>
      <w:r>
        <w:rPr>
          <w:i/>
          <w:iCs/>
          <w:lang w:val="ro"/>
        </w:rPr>
        <w:t>a mai departe.”</w:t>
      </w:r>
      <w:r>
        <w:rPr>
          <w:lang w:val="ro"/>
        </w:rPr>
        <w:t xml:space="preserve"> </w:t>
      </w:r>
    </w:p>
    <w:p w14:paraId="55530C5F" w14:textId="15CEA412" w:rsidR="005A5426" w:rsidRPr="00DA269C" w:rsidRDefault="005A5426" w:rsidP="005A5426">
      <w:pPr>
        <w:pStyle w:val="c01pointaltn"/>
        <w:spacing w:before="0" w:beforeAutospacing="0" w:after="0" w:afterAutospacing="0" w:line="360" w:lineRule="auto"/>
        <w:ind w:firstLine="567"/>
        <w:jc w:val="both"/>
        <w:rPr>
          <w:iCs/>
        </w:rPr>
      </w:pPr>
      <w:r>
        <w:rPr>
          <w:lang w:val="ro"/>
        </w:rPr>
        <w:t>Interviurile au relevat, de asemenea, că nu există o abordare unică a standardului de documentare capabil să demonstreze cheltuielile. În acest sens, exper</w:t>
      </w:r>
      <w:r w:rsidR="00153776">
        <w:rPr>
          <w:lang w:val="ro"/>
        </w:rPr>
        <w:t>ț</w:t>
      </w:r>
      <w:r>
        <w:rPr>
          <w:lang w:val="ro"/>
        </w:rPr>
        <w:t>ii au arătat că nu există garan</w:t>
      </w:r>
      <w:r w:rsidR="00153776">
        <w:rPr>
          <w:lang w:val="ro"/>
        </w:rPr>
        <w:t>ț</w:t>
      </w:r>
      <w:r>
        <w:rPr>
          <w:lang w:val="ro"/>
        </w:rPr>
        <w:t xml:space="preserve">ii nici în cazurile în care prezintă cheltuielile </w:t>
      </w:r>
      <w:r w:rsidR="00001921">
        <w:rPr>
          <w:lang w:val="ro"/>
        </w:rPr>
        <w:t>ș</w:t>
      </w:r>
      <w:r>
        <w:rPr>
          <w:lang w:val="ro"/>
        </w:rPr>
        <w:t>i anexează rapoarte detaliate (Expertul 13, avocat; Expertul 21, avocat). Pe de o parte, îi determină pe avoca</w:t>
      </w:r>
      <w:r w:rsidR="00153776">
        <w:rPr>
          <w:lang w:val="ro"/>
        </w:rPr>
        <w:t>ț</w:t>
      </w:r>
      <w:r>
        <w:rPr>
          <w:lang w:val="ro"/>
        </w:rPr>
        <w:t>i să adopte o pozi</w:t>
      </w:r>
      <w:r w:rsidR="00153776">
        <w:rPr>
          <w:lang w:val="ro"/>
        </w:rPr>
        <w:t>ț</w:t>
      </w:r>
      <w:r>
        <w:rPr>
          <w:lang w:val="ro"/>
        </w:rPr>
        <w:t>ie: „</w:t>
      </w:r>
      <w:r>
        <w:rPr>
          <w:i/>
          <w:iCs/>
          <w:lang w:val="ro"/>
        </w:rPr>
        <w:t>Să cerem mai mult; oricum vor da mai pu</w:t>
      </w:r>
      <w:r w:rsidR="00153776">
        <w:rPr>
          <w:i/>
          <w:iCs/>
          <w:lang w:val="ro"/>
        </w:rPr>
        <w:t>ț</w:t>
      </w:r>
      <w:r>
        <w:rPr>
          <w:i/>
          <w:iCs/>
          <w:lang w:val="ro"/>
        </w:rPr>
        <w:t>in”</w:t>
      </w:r>
      <w:r>
        <w:rPr>
          <w:lang w:val="ro"/>
        </w:rPr>
        <w:t xml:space="preserve"> (Expertul 12, avocat; Expertul 19, judecător). Pe de altă parte, s-a remarcat că avoca</w:t>
      </w:r>
      <w:r w:rsidR="00153776">
        <w:rPr>
          <w:lang w:val="ro"/>
        </w:rPr>
        <w:t>ț</w:t>
      </w:r>
      <w:r>
        <w:rPr>
          <w:lang w:val="ro"/>
        </w:rPr>
        <w:t xml:space="preserve">ii nu documentează în mod adecvat cheltuielile: „[...] </w:t>
      </w:r>
      <w:r>
        <w:rPr>
          <w:i/>
          <w:iCs/>
          <w:lang w:val="ro"/>
        </w:rPr>
        <w:t>nu avem o cultură de documentare a serviciilor care se prestează</w:t>
      </w:r>
      <w:r>
        <w:rPr>
          <w:lang w:val="ro"/>
        </w:rPr>
        <w:t xml:space="preserve">” (Expertul 11, avocat). </w:t>
      </w:r>
    </w:p>
    <w:p w14:paraId="6E0E7592" w14:textId="05F474A1" w:rsidR="005A5426" w:rsidRPr="00DA269C" w:rsidRDefault="005A5426" w:rsidP="005A5426">
      <w:pPr>
        <w:pStyle w:val="c01pointaltn"/>
        <w:spacing w:before="0" w:beforeAutospacing="0" w:after="0" w:afterAutospacing="0" w:line="360" w:lineRule="auto"/>
        <w:ind w:firstLine="567"/>
        <w:jc w:val="both"/>
        <w:rPr>
          <w:iCs/>
        </w:rPr>
      </w:pPr>
      <w:r>
        <w:rPr>
          <w:lang w:val="ro"/>
        </w:rPr>
        <w:t>În aceste condi</w:t>
      </w:r>
      <w:r w:rsidR="00153776">
        <w:rPr>
          <w:lang w:val="ro"/>
        </w:rPr>
        <w:t>ț</w:t>
      </w:r>
      <w:r>
        <w:rPr>
          <w:lang w:val="ro"/>
        </w:rPr>
        <w:t>ii, se pare că problema recuperării cheltuielilor de judecată este adesea urmată de un ra</w:t>
      </w:r>
      <w:r w:rsidR="00153776">
        <w:rPr>
          <w:lang w:val="ro"/>
        </w:rPr>
        <w:t>ț</w:t>
      </w:r>
      <w:r>
        <w:rPr>
          <w:lang w:val="ro"/>
        </w:rPr>
        <w:t>ionament implicit. Reprezentan</w:t>
      </w:r>
      <w:r w:rsidR="00153776">
        <w:rPr>
          <w:lang w:val="ro"/>
        </w:rPr>
        <w:t>ț</w:t>
      </w:r>
      <w:r>
        <w:rPr>
          <w:lang w:val="ro"/>
        </w:rPr>
        <w:t>ii justi</w:t>
      </w:r>
      <w:r w:rsidR="00153776">
        <w:rPr>
          <w:lang w:val="ro"/>
        </w:rPr>
        <w:t>ț</w:t>
      </w:r>
      <w:r>
        <w:rPr>
          <w:lang w:val="ro"/>
        </w:rPr>
        <w:t>iei au explicat că printre mul</w:t>
      </w:r>
      <w:r w:rsidR="00153776">
        <w:rPr>
          <w:lang w:val="ro"/>
        </w:rPr>
        <w:t>ț</w:t>
      </w:r>
      <w:r>
        <w:rPr>
          <w:lang w:val="ro"/>
        </w:rPr>
        <w:t>i al</w:t>
      </w:r>
      <w:r w:rsidR="00153776">
        <w:rPr>
          <w:lang w:val="ro"/>
        </w:rPr>
        <w:t>ț</w:t>
      </w:r>
      <w:r>
        <w:rPr>
          <w:lang w:val="ro"/>
        </w:rPr>
        <w:t>i factori (complexitate, volum, prezen</w:t>
      </w:r>
      <w:r w:rsidR="00153776">
        <w:rPr>
          <w:lang w:val="ro"/>
        </w:rPr>
        <w:t>ț</w:t>
      </w:r>
      <w:r>
        <w:rPr>
          <w:lang w:val="ro"/>
        </w:rPr>
        <w:t>ă, categoria cauzei, număr de erori, infla</w:t>
      </w:r>
      <w:r w:rsidR="00153776">
        <w:rPr>
          <w:lang w:val="ro"/>
        </w:rPr>
        <w:t>ț</w:t>
      </w:r>
      <w:r>
        <w:rPr>
          <w:lang w:val="ro"/>
        </w:rPr>
        <w:t xml:space="preserve">ie), se </w:t>
      </w:r>
      <w:r w:rsidR="00153776">
        <w:rPr>
          <w:lang w:val="ro"/>
        </w:rPr>
        <w:t>ț</w:t>
      </w:r>
      <w:r>
        <w:rPr>
          <w:lang w:val="ro"/>
        </w:rPr>
        <w:t xml:space="preserve">ine cont </w:t>
      </w:r>
      <w:r w:rsidR="00001921">
        <w:rPr>
          <w:lang w:val="ro"/>
        </w:rPr>
        <w:t>ș</w:t>
      </w:r>
      <w:r>
        <w:rPr>
          <w:lang w:val="ro"/>
        </w:rPr>
        <w:t xml:space="preserve">i de un </w:t>
      </w:r>
      <w:r w:rsidR="00092D10">
        <w:rPr>
          <w:lang w:val="ro"/>
        </w:rPr>
        <w:t>anumit nivel de trai</w:t>
      </w:r>
      <w:r>
        <w:rPr>
          <w:lang w:val="ro"/>
        </w:rPr>
        <w:t xml:space="preserve">: „[...] </w:t>
      </w:r>
      <w:r>
        <w:rPr>
          <w:i/>
          <w:iCs/>
          <w:lang w:val="ro"/>
        </w:rPr>
        <w:t>dacă o persoană dore</w:t>
      </w:r>
      <w:r w:rsidR="00001921">
        <w:rPr>
          <w:i/>
          <w:iCs/>
          <w:lang w:val="ro"/>
        </w:rPr>
        <w:t>ș</w:t>
      </w:r>
      <w:r>
        <w:rPr>
          <w:i/>
          <w:iCs/>
          <w:lang w:val="ro"/>
        </w:rPr>
        <w:t xml:space="preserve">te să plătească 2000 de euro pentru un caz, aceasta este decizia lui, dar </w:t>
      </w:r>
      <w:r w:rsidR="00330149">
        <w:rPr>
          <w:i/>
          <w:iCs/>
          <w:lang w:val="ro"/>
        </w:rPr>
        <w:t xml:space="preserve">noi </w:t>
      </w:r>
      <w:r w:rsidR="00001921">
        <w:rPr>
          <w:i/>
          <w:iCs/>
          <w:lang w:val="ro"/>
        </w:rPr>
        <w:t>ș</w:t>
      </w:r>
      <w:r>
        <w:rPr>
          <w:i/>
          <w:iCs/>
          <w:lang w:val="ro"/>
        </w:rPr>
        <w:t>tim la ce categorie de complexitate apar</w:t>
      </w:r>
      <w:r w:rsidR="00153776">
        <w:rPr>
          <w:i/>
          <w:iCs/>
          <w:lang w:val="ro"/>
        </w:rPr>
        <w:t>ț</w:t>
      </w:r>
      <w:r>
        <w:rPr>
          <w:i/>
          <w:iCs/>
          <w:lang w:val="ro"/>
        </w:rPr>
        <w:t>ine acest caz.”</w:t>
      </w:r>
      <w:r>
        <w:rPr>
          <w:lang w:val="ro"/>
        </w:rPr>
        <w:t xml:space="preserve"> (Expertul 14, judecător). </w:t>
      </w:r>
    </w:p>
    <w:p w14:paraId="3BC152CF" w14:textId="74731F5A" w:rsidR="005A5426" w:rsidRPr="00CD0695" w:rsidRDefault="005A5426" w:rsidP="005A5426">
      <w:pPr>
        <w:pStyle w:val="c01pointaltn"/>
        <w:spacing w:before="0" w:beforeAutospacing="0" w:after="0" w:afterAutospacing="0" w:line="360" w:lineRule="auto"/>
        <w:ind w:firstLine="567"/>
        <w:jc w:val="both"/>
        <w:rPr>
          <w:b/>
          <w:i/>
          <w:lang w:val="ro"/>
        </w:rPr>
      </w:pPr>
      <w:r>
        <w:rPr>
          <w:lang w:val="ro"/>
        </w:rPr>
        <w:t>Mul</w:t>
      </w:r>
      <w:r w:rsidR="00153776">
        <w:rPr>
          <w:lang w:val="ro"/>
        </w:rPr>
        <w:t>ț</w:t>
      </w:r>
      <w:r>
        <w:rPr>
          <w:lang w:val="ro"/>
        </w:rPr>
        <w:t>i exper</w:t>
      </w:r>
      <w:r w:rsidR="00153776">
        <w:rPr>
          <w:lang w:val="ro"/>
        </w:rPr>
        <w:t>ț</w:t>
      </w:r>
      <w:r>
        <w:rPr>
          <w:lang w:val="ro"/>
        </w:rPr>
        <w:t xml:space="preserve">i </w:t>
      </w:r>
      <w:r w:rsidR="00001921">
        <w:rPr>
          <w:lang w:val="ro"/>
        </w:rPr>
        <w:t>ș</w:t>
      </w:r>
      <w:r>
        <w:rPr>
          <w:lang w:val="ro"/>
        </w:rPr>
        <w:t>i-au exprimat îngrijorările legate de tratamentul inechitabil al păr</w:t>
      </w:r>
      <w:r w:rsidR="00153776">
        <w:rPr>
          <w:lang w:val="ro"/>
        </w:rPr>
        <w:t>ț</w:t>
      </w:r>
      <w:r>
        <w:rPr>
          <w:lang w:val="ro"/>
        </w:rPr>
        <w:t xml:space="preserve">ii perdante </w:t>
      </w:r>
      <w:r w:rsidR="00001921">
        <w:rPr>
          <w:lang w:val="ro"/>
        </w:rPr>
        <w:t>ș</w:t>
      </w:r>
      <w:r>
        <w:rPr>
          <w:lang w:val="ro"/>
        </w:rPr>
        <w:t>i dificultă</w:t>
      </w:r>
      <w:r w:rsidR="00153776">
        <w:rPr>
          <w:lang w:val="ro"/>
        </w:rPr>
        <w:t>ț</w:t>
      </w:r>
      <w:r>
        <w:rPr>
          <w:lang w:val="ro"/>
        </w:rPr>
        <w:t xml:space="preserve">ile de recuperare a unor sume mari. Expertul 12 (avocat) a explicat: </w:t>
      </w:r>
      <w:r>
        <w:rPr>
          <w:i/>
          <w:iCs/>
          <w:lang w:val="ro"/>
        </w:rPr>
        <w:t>„Ei cer ace</w:t>
      </w:r>
      <w:r w:rsidR="00001921">
        <w:rPr>
          <w:i/>
          <w:iCs/>
          <w:lang w:val="ro"/>
        </w:rPr>
        <w:t>ș</w:t>
      </w:r>
      <w:r>
        <w:rPr>
          <w:i/>
          <w:iCs/>
          <w:lang w:val="ro"/>
        </w:rPr>
        <w:t xml:space="preserve">ti bani de la partea perdantă, </w:t>
      </w:r>
      <w:r w:rsidR="00001921">
        <w:rPr>
          <w:i/>
          <w:iCs/>
          <w:lang w:val="ro"/>
        </w:rPr>
        <w:t>ș</w:t>
      </w:r>
      <w:r>
        <w:rPr>
          <w:i/>
          <w:iCs/>
          <w:lang w:val="ro"/>
        </w:rPr>
        <w:t>i de ce crezi că partea perdantă are asemenea bani? În acest sens, îi în</w:t>
      </w:r>
      <w:r w:rsidR="00153776">
        <w:rPr>
          <w:i/>
          <w:iCs/>
          <w:lang w:val="ro"/>
        </w:rPr>
        <w:t>ț</w:t>
      </w:r>
      <w:r>
        <w:rPr>
          <w:i/>
          <w:iCs/>
          <w:lang w:val="ro"/>
        </w:rPr>
        <w:t>eleg pe judecători; nu pot acorda sume mari</w:t>
      </w:r>
      <w:r w:rsidR="00330149">
        <w:rPr>
          <w:i/>
          <w:iCs/>
          <w:lang w:val="ro"/>
        </w:rPr>
        <w:t>,</w:t>
      </w:r>
      <w:r>
        <w:rPr>
          <w:i/>
          <w:iCs/>
          <w:lang w:val="ro"/>
        </w:rPr>
        <w:t xml:space="preserve"> fără să fie siguri că cealaltă parte va putea plăti.”</w:t>
      </w:r>
    </w:p>
    <w:p w14:paraId="029290EA" w14:textId="7A0AA4A6" w:rsidR="005A5426" w:rsidRPr="00DA269C" w:rsidRDefault="005A5426" w:rsidP="005A5426">
      <w:pPr>
        <w:pStyle w:val="c01pointaltn"/>
        <w:spacing w:before="0" w:beforeAutospacing="0" w:after="120" w:afterAutospacing="0" w:line="360" w:lineRule="auto"/>
        <w:ind w:firstLine="567"/>
        <w:jc w:val="both"/>
        <w:rPr>
          <w:bCs/>
          <w:i/>
          <w:iCs/>
        </w:rPr>
      </w:pPr>
      <w:r>
        <w:rPr>
          <w:lang w:val="ro"/>
        </w:rPr>
        <w:t>Exper</w:t>
      </w:r>
      <w:r w:rsidR="00153776">
        <w:rPr>
          <w:lang w:val="ro"/>
        </w:rPr>
        <w:t>ț</w:t>
      </w:r>
      <w:r>
        <w:rPr>
          <w:lang w:val="ro"/>
        </w:rPr>
        <w:t>ii au fost, de asemenea, ruga</w:t>
      </w:r>
      <w:r w:rsidR="00153776">
        <w:rPr>
          <w:lang w:val="ro"/>
        </w:rPr>
        <w:t>ț</w:t>
      </w:r>
      <w:r>
        <w:rPr>
          <w:lang w:val="ro"/>
        </w:rPr>
        <w:t>i să î</w:t>
      </w:r>
      <w:r w:rsidR="00001921">
        <w:rPr>
          <w:lang w:val="ro"/>
        </w:rPr>
        <w:t>ș</w:t>
      </w:r>
      <w:r>
        <w:rPr>
          <w:lang w:val="ro"/>
        </w:rPr>
        <w:t>i împărtă</w:t>
      </w:r>
      <w:r w:rsidR="00001921">
        <w:rPr>
          <w:lang w:val="ro"/>
        </w:rPr>
        <w:t>ș</w:t>
      </w:r>
      <w:r>
        <w:rPr>
          <w:lang w:val="ro"/>
        </w:rPr>
        <w:t xml:space="preserve">ească opinia </w:t>
      </w:r>
      <w:r w:rsidR="00001921">
        <w:rPr>
          <w:lang w:val="ro"/>
        </w:rPr>
        <w:t>ș</w:t>
      </w:r>
      <w:r>
        <w:rPr>
          <w:lang w:val="ro"/>
        </w:rPr>
        <w:t>i experien</w:t>
      </w:r>
      <w:r w:rsidR="00153776">
        <w:rPr>
          <w:lang w:val="ro"/>
        </w:rPr>
        <w:t>ț</w:t>
      </w:r>
      <w:r>
        <w:rPr>
          <w:lang w:val="ro"/>
        </w:rPr>
        <w:t xml:space="preserve">a cu privire la stabilitatea </w:t>
      </w:r>
      <w:r w:rsidR="00001921">
        <w:rPr>
          <w:lang w:val="ro"/>
        </w:rPr>
        <w:t>ș</w:t>
      </w:r>
      <w:r>
        <w:rPr>
          <w:lang w:val="ro"/>
        </w:rPr>
        <w:t>i predictibilitatea practicii judiciare, în măsura în care poten</w:t>
      </w:r>
      <w:r w:rsidR="00153776">
        <w:rPr>
          <w:lang w:val="ro"/>
        </w:rPr>
        <w:t>ț</w:t>
      </w:r>
      <w:r>
        <w:rPr>
          <w:lang w:val="ro"/>
        </w:rPr>
        <w:t>ialii justi</w:t>
      </w:r>
      <w:r w:rsidR="00153776">
        <w:rPr>
          <w:lang w:val="ro"/>
        </w:rPr>
        <w:t>ț</w:t>
      </w:r>
      <w:r>
        <w:rPr>
          <w:lang w:val="ro"/>
        </w:rPr>
        <w:t>iabili se pot trezi cu o sarcina financiară după încheierea procedurilor. Exper</w:t>
      </w:r>
      <w:r w:rsidR="00153776">
        <w:rPr>
          <w:lang w:val="ro"/>
        </w:rPr>
        <w:t>ț</w:t>
      </w:r>
      <w:r>
        <w:rPr>
          <w:lang w:val="ro"/>
        </w:rPr>
        <w:t xml:space="preserve">ii au recunoscut că practica judiciară nu este stabilă (Expertul 1, avocat; Expertul 3, judecător; Expertul 8, avocat; Expertul 10, judecător) </w:t>
      </w:r>
      <w:r w:rsidR="00001921">
        <w:rPr>
          <w:lang w:val="ro"/>
        </w:rPr>
        <w:t>ș</w:t>
      </w:r>
      <w:r>
        <w:rPr>
          <w:lang w:val="ro"/>
        </w:rPr>
        <w:t xml:space="preserve">i este subdezvoltată, mai ales în domeniul dreptului penal (Expertul 3, </w:t>
      </w:r>
      <w:r>
        <w:rPr>
          <w:lang w:val="ro"/>
        </w:rPr>
        <w:lastRenderedPageBreak/>
        <w:t xml:space="preserve">judecător). Un expert a subliniat în mod ironic că predictibilitatea este de natură relativă: </w:t>
      </w:r>
      <w:r>
        <w:rPr>
          <w:i/>
          <w:iCs/>
          <w:lang w:val="ro"/>
        </w:rPr>
        <w:t>„Cred că [practica] este previzibilă pentru mul</w:t>
      </w:r>
      <w:r w:rsidR="00153776">
        <w:rPr>
          <w:i/>
          <w:iCs/>
          <w:lang w:val="ro"/>
        </w:rPr>
        <w:t>ț</w:t>
      </w:r>
      <w:r>
        <w:rPr>
          <w:i/>
          <w:iCs/>
          <w:lang w:val="ro"/>
        </w:rPr>
        <w:t>i avoca</w:t>
      </w:r>
      <w:r w:rsidR="00153776">
        <w:rPr>
          <w:i/>
          <w:iCs/>
          <w:lang w:val="ro"/>
        </w:rPr>
        <w:t>ț</w:t>
      </w:r>
      <w:r>
        <w:rPr>
          <w:i/>
          <w:iCs/>
          <w:lang w:val="ro"/>
        </w:rPr>
        <w:t>i. Există o mare probabilitate să nu rămâi satisfăcut de hotărâre.”</w:t>
      </w:r>
      <w:r>
        <w:rPr>
          <w:lang w:val="ro"/>
        </w:rPr>
        <w:t xml:space="preserve"> (Expertul 6, avocat). Potrivit Expertului 10 (judecător), „</w:t>
      </w:r>
      <w:r>
        <w:rPr>
          <w:i/>
          <w:iCs/>
          <w:lang w:val="ro"/>
        </w:rPr>
        <w:t>[practica] nici măcar nu poate fi unificată, pentru că fiecare judecător evaluează în func</w:t>
      </w:r>
      <w:r w:rsidR="00153776">
        <w:rPr>
          <w:i/>
          <w:iCs/>
          <w:lang w:val="ro"/>
        </w:rPr>
        <w:t>ț</w:t>
      </w:r>
      <w:r>
        <w:rPr>
          <w:i/>
          <w:iCs/>
          <w:lang w:val="ro"/>
        </w:rPr>
        <w:t>ie de situa</w:t>
      </w:r>
      <w:r w:rsidR="00153776">
        <w:rPr>
          <w:i/>
          <w:iCs/>
          <w:lang w:val="ro"/>
        </w:rPr>
        <w:t>ț</w:t>
      </w:r>
      <w:r>
        <w:rPr>
          <w:i/>
          <w:iCs/>
          <w:lang w:val="ro"/>
        </w:rPr>
        <w:t>ie, de ocazii, de anumite circumstan</w:t>
      </w:r>
      <w:r w:rsidR="00153776">
        <w:rPr>
          <w:i/>
          <w:iCs/>
          <w:lang w:val="ro"/>
        </w:rPr>
        <w:t>ț</w:t>
      </w:r>
      <w:r>
        <w:rPr>
          <w:i/>
          <w:iCs/>
          <w:lang w:val="ro"/>
        </w:rPr>
        <w:t xml:space="preserve">e </w:t>
      </w:r>
      <w:r w:rsidR="00001921">
        <w:rPr>
          <w:i/>
          <w:iCs/>
          <w:lang w:val="ro"/>
        </w:rPr>
        <w:t>ș</w:t>
      </w:r>
      <w:r>
        <w:rPr>
          <w:i/>
          <w:iCs/>
          <w:lang w:val="ro"/>
        </w:rPr>
        <w:t>i chiar dacă cazurile sunt similare, unele circumstan</w:t>
      </w:r>
      <w:r w:rsidR="00153776">
        <w:rPr>
          <w:i/>
          <w:iCs/>
          <w:lang w:val="ro"/>
        </w:rPr>
        <w:t>ț</w:t>
      </w:r>
      <w:r>
        <w:rPr>
          <w:i/>
          <w:iCs/>
          <w:lang w:val="ro"/>
        </w:rPr>
        <w:t xml:space="preserve">e pot fi diferite </w:t>
      </w:r>
      <w:r w:rsidR="00001921">
        <w:rPr>
          <w:i/>
          <w:iCs/>
          <w:lang w:val="ro"/>
        </w:rPr>
        <w:t>ș</w:t>
      </w:r>
      <w:r>
        <w:rPr>
          <w:i/>
          <w:iCs/>
          <w:lang w:val="ro"/>
        </w:rPr>
        <w:t xml:space="preserve">i observi că </w:t>
      </w:r>
      <w:r w:rsidR="00001921">
        <w:rPr>
          <w:i/>
          <w:iCs/>
          <w:lang w:val="ro"/>
        </w:rPr>
        <w:t>ș</w:t>
      </w:r>
      <w:r>
        <w:rPr>
          <w:i/>
          <w:iCs/>
          <w:lang w:val="ro"/>
        </w:rPr>
        <w:t>i colegii de la Curtea de Apel sunt diferi</w:t>
      </w:r>
      <w:r w:rsidR="00153776">
        <w:rPr>
          <w:i/>
          <w:iCs/>
          <w:lang w:val="ro"/>
        </w:rPr>
        <w:t>ț</w:t>
      </w:r>
      <w:r>
        <w:rPr>
          <w:i/>
          <w:iCs/>
          <w:lang w:val="ro"/>
        </w:rPr>
        <w:t>i, iar judecătorii de la Curtea Supremă</w:t>
      </w:r>
      <w:r w:rsidR="00330149">
        <w:rPr>
          <w:i/>
          <w:iCs/>
          <w:lang w:val="ro"/>
        </w:rPr>
        <w:t>,</w:t>
      </w:r>
      <w:r>
        <w:rPr>
          <w:i/>
          <w:iCs/>
          <w:lang w:val="ro"/>
        </w:rPr>
        <w:t xml:space="preserve"> de asemenea</w:t>
      </w:r>
      <w:r w:rsidR="00330149">
        <w:rPr>
          <w:i/>
          <w:iCs/>
          <w:lang w:val="ro"/>
        </w:rPr>
        <w:t>,</w:t>
      </w:r>
      <w:r>
        <w:rPr>
          <w:i/>
          <w:iCs/>
          <w:lang w:val="ro"/>
        </w:rPr>
        <w:t xml:space="preserve"> gândesc </w:t>
      </w:r>
      <w:r w:rsidR="00001921">
        <w:rPr>
          <w:i/>
          <w:iCs/>
          <w:lang w:val="ro"/>
        </w:rPr>
        <w:t>ș</w:t>
      </w:r>
      <w:r>
        <w:rPr>
          <w:i/>
          <w:iCs/>
          <w:lang w:val="ro"/>
        </w:rPr>
        <w:t>i ei diferit.”</w:t>
      </w:r>
    </w:p>
    <w:p w14:paraId="4BCE1FF2" w14:textId="08B0B5A8" w:rsidR="005A5426" w:rsidRPr="00DA269C" w:rsidRDefault="005A5426" w:rsidP="005A5426">
      <w:pPr>
        <w:pStyle w:val="c01pointaltn"/>
        <w:spacing w:before="0" w:beforeAutospacing="0" w:after="0" w:afterAutospacing="0" w:line="360" w:lineRule="auto"/>
        <w:ind w:firstLine="567"/>
        <w:jc w:val="both"/>
        <w:rPr>
          <w:iCs/>
        </w:rPr>
      </w:pPr>
      <w:r>
        <w:rPr>
          <w:lang w:val="ro"/>
        </w:rPr>
        <w:t>De men</w:t>
      </w:r>
      <w:r w:rsidR="00153776">
        <w:rPr>
          <w:lang w:val="ro"/>
        </w:rPr>
        <w:t>ț</w:t>
      </w:r>
      <w:r>
        <w:rPr>
          <w:lang w:val="ro"/>
        </w:rPr>
        <w:t xml:space="preserve">ionat că lipsa de claritate în stabilirea </w:t>
      </w:r>
      <w:r>
        <w:rPr>
          <w:b/>
          <w:bCs/>
          <w:lang w:val="ro"/>
        </w:rPr>
        <w:t xml:space="preserve">temeiului juridic pentru rambursarea </w:t>
      </w:r>
      <w:r w:rsidR="00330149">
        <w:rPr>
          <w:b/>
          <w:bCs/>
          <w:lang w:val="ro"/>
        </w:rPr>
        <w:t>cheltuielilor</w:t>
      </w:r>
      <w:r>
        <w:rPr>
          <w:b/>
          <w:bCs/>
          <w:lang w:val="ro"/>
        </w:rPr>
        <w:t xml:space="preserve"> de reprezentare </w:t>
      </w:r>
      <w:r w:rsidR="00001921">
        <w:rPr>
          <w:b/>
          <w:bCs/>
          <w:lang w:val="ro"/>
        </w:rPr>
        <w:t>ș</w:t>
      </w:r>
      <w:r>
        <w:rPr>
          <w:b/>
          <w:bCs/>
          <w:lang w:val="ro"/>
        </w:rPr>
        <w:t xml:space="preserve">i </w:t>
      </w:r>
      <w:r w:rsidR="00330149">
        <w:rPr>
          <w:b/>
          <w:bCs/>
          <w:lang w:val="ro"/>
        </w:rPr>
        <w:t xml:space="preserve">gradul de </w:t>
      </w:r>
      <w:r>
        <w:rPr>
          <w:b/>
          <w:bCs/>
          <w:lang w:val="ro"/>
        </w:rPr>
        <w:t>argumentare</w:t>
      </w:r>
      <w:r>
        <w:rPr>
          <w:lang w:val="ro"/>
        </w:rPr>
        <w:t xml:space="preserve"> a instan</w:t>
      </w:r>
      <w:r w:rsidR="00153776">
        <w:rPr>
          <w:lang w:val="ro"/>
        </w:rPr>
        <w:t>ț</w:t>
      </w:r>
      <w:r>
        <w:rPr>
          <w:lang w:val="ro"/>
        </w:rPr>
        <w:t xml:space="preserve">elor de judecată au fost analizate </w:t>
      </w:r>
      <w:r w:rsidR="00001921">
        <w:rPr>
          <w:lang w:val="ro"/>
        </w:rPr>
        <w:t>ș</w:t>
      </w:r>
      <w:r>
        <w:rPr>
          <w:lang w:val="ro"/>
        </w:rPr>
        <w:t xml:space="preserve">i în </w:t>
      </w:r>
      <w:r>
        <w:rPr>
          <w:i/>
          <w:iCs/>
          <w:lang w:val="ro"/>
        </w:rPr>
        <w:t>Monitorizarea hotărârilor judecătore</w:t>
      </w:r>
      <w:r w:rsidR="00001921">
        <w:rPr>
          <w:i/>
          <w:iCs/>
          <w:lang w:val="ro"/>
        </w:rPr>
        <w:t>ș</w:t>
      </w:r>
      <w:r>
        <w:rPr>
          <w:i/>
          <w:iCs/>
          <w:lang w:val="ro"/>
        </w:rPr>
        <w:t>ti</w:t>
      </w:r>
      <w:r>
        <w:rPr>
          <w:lang w:val="ro"/>
        </w:rPr>
        <w:t>. Mai jos, rezultatul analizei hotărârilor judecătoriilor de primă instan</w:t>
      </w:r>
      <w:r w:rsidR="00153776">
        <w:rPr>
          <w:lang w:val="ro"/>
        </w:rPr>
        <w:t>ț</w:t>
      </w:r>
      <w:r>
        <w:rPr>
          <w:lang w:val="ro"/>
        </w:rPr>
        <w:t xml:space="preserve">ă </w:t>
      </w:r>
      <w:r w:rsidR="00001921">
        <w:rPr>
          <w:lang w:val="ro"/>
        </w:rPr>
        <w:t>ș</w:t>
      </w:r>
      <w:r>
        <w:rPr>
          <w:lang w:val="ro"/>
        </w:rPr>
        <w:t>i a cur</w:t>
      </w:r>
      <w:r w:rsidR="00153776">
        <w:rPr>
          <w:lang w:val="ro"/>
        </w:rPr>
        <w:t>ț</w:t>
      </w:r>
      <w:r>
        <w:rPr>
          <w:lang w:val="ro"/>
        </w:rPr>
        <w:t>ilor de apel este prezentat separat.</w:t>
      </w:r>
    </w:p>
    <w:p w14:paraId="3DAC76EF" w14:textId="6A037FDB" w:rsidR="005A5426" w:rsidRPr="00DA269C" w:rsidRDefault="005A5426" w:rsidP="005A5426">
      <w:pPr>
        <w:pStyle w:val="c01pointaltn"/>
        <w:spacing w:before="0" w:beforeAutospacing="0" w:after="0" w:afterAutospacing="0" w:line="360" w:lineRule="auto"/>
        <w:ind w:firstLine="567"/>
        <w:jc w:val="both"/>
        <w:rPr>
          <w:iCs/>
        </w:rPr>
      </w:pPr>
      <w:r>
        <w:rPr>
          <w:lang w:val="ro"/>
        </w:rPr>
        <w:t>În ceea ce prive</w:t>
      </w:r>
      <w:r w:rsidR="00001921">
        <w:rPr>
          <w:lang w:val="ro"/>
        </w:rPr>
        <w:t>ș</w:t>
      </w:r>
      <w:r>
        <w:rPr>
          <w:lang w:val="ro"/>
        </w:rPr>
        <w:t>te hotărârile judecătoriilor de primă instan</w:t>
      </w:r>
      <w:r w:rsidR="00153776">
        <w:rPr>
          <w:lang w:val="ro"/>
        </w:rPr>
        <w:t>ț</w:t>
      </w:r>
      <w:r>
        <w:rPr>
          <w:lang w:val="ro"/>
        </w:rPr>
        <w:t>ă, în majoritatea cazurilor în care s-a solicitat rambursarea cheltuielilor de judecată (în 31 de cazuri), instan</w:t>
      </w:r>
      <w:r w:rsidR="00153776">
        <w:rPr>
          <w:lang w:val="ro"/>
        </w:rPr>
        <w:t>ț</w:t>
      </w:r>
      <w:r w:rsidR="00261ECE">
        <w:rPr>
          <w:lang w:val="ro"/>
        </w:rPr>
        <w:t>a a precizat normele</w:t>
      </w:r>
      <w:r>
        <w:rPr>
          <w:lang w:val="ro"/>
        </w:rPr>
        <w:t xml:space="preserve"> legii procedurale, conform cărora se restituie o suma</w:t>
      </w:r>
      <w:r w:rsidR="00E910E1">
        <w:rPr>
          <w:lang w:val="ro"/>
        </w:rPr>
        <w:t xml:space="preserve"> specifică. În 4 cazuri, instanţ</w:t>
      </w:r>
      <w:r>
        <w:rPr>
          <w:lang w:val="ro"/>
        </w:rPr>
        <w:t>a a indicat recomandările, conform cărora se restituie o anumită sumă. Totu</w:t>
      </w:r>
      <w:r w:rsidR="00001921">
        <w:rPr>
          <w:lang w:val="ro"/>
        </w:rPr>
        <w:t>ș</w:t>
      </w:r>
      <w:r>
        <w:rPr>
          <w:lang w:val="ro"/>
        </w:rPr>
        <w:t xml:space="preserve">i, în 3 cauze (1 cauză civilă </w:t>
      </w:r>
      <w:r w:rsidR="00001921">
        <w:rPr>
          <w:lang w:val="ro"/>
        </w:rPr>
        <w:t>ș</w:t>
      </w:r>
      <w:r>
        <w:rPr>
          <w:lang w:val="ro"/>
        </w:rPr>
        <w:t>i 2 administrative), instan</w:t>
      </w:r>
      <w:r w:rsidR="00153776">
        <w:rPr>
          <w:lang w:val="ro"/>
        </w:rPr>
        <w:t>ț</w:t>
      </w:r>
      <w:r>
        <w:rPr>
          <w:lang w:val="ro"/>
        </w:rPr>
        <w:t>a de judecată nu a precizat temeiul juridic exact. În 4 cazuri – au apărut alte motive. De men</w:t>
      </w:r>
      <w:r w:rsidR="00153776">
        <w:rPr>
          <w:lang w:val="ro"/>
        </w:rPr>
        <w:t>ț</w:t>
      </w:r>
      <w:r>
        <w:rPr>
          <w:lang w:val="ro"/>
        </w:rPr>
        <w:t>ionat că 245 dintre hotărârile monitorizate (85% din totalul de 287 de hotărâri judecătore</w:t>
      </w:r>
      <w:r w:rsidR="00001921">
        <w:rPr>
          <w:lang w:val="ro"/>
        </w:rPr>
        <w:t>ș</w:t>
      </w:r>
      <w:r>
        <w:rPr>
          <w:lang w:val="ro"/>
        </w:rPr>
        <w:t>ti analizate) au fost irelevante pentru acest subiect, fiindcă nu s-a solicitat rambursare</w:t>
      </w:r>
      <w:r w:rsidR="00261ECE">
        <w:rPr>
          <w:lang w:val="ro"/>
        </w:rPr>
        <w:t>a costurilor</w:t>
      </w:r>
      <w:r>
        <w:rPr>
          <w:lang w:val="ro"/>
        </w:rPr>
        <w:t>. Mai mult, această analiză nu permite să se evalueze în ce măsură referirea la actul juridic a fost suficientă</w:t>
      </w:r>
      <w:r w:rsidR="00261ECE">
        <w:rPr>
          <w:lang w:val="ro"/>
        </w:rPr>
        <w:t>,</w:t>
      </w:r>
      <w:r>
        <w:rPr>
          <w:lang w:val="ro"/>
        </w:rPr>
        <w:t xml:space="preserve"> pentru a explica, dacă, </w:t>
      </w:r>
      <w:r w:rsidR="00001921">
        <w:rPr>
          <w:lang w:val="ro"/>
        </w:rPr>
        <w:t>ș</w:t>
      </w:r>
      <w:r>
        <w:rPr>
          <w:lang w:val="ro"/>
        </w:rPr>
        <w:t>i în ce măsură, au fost rambursate cheltuielile de judecată.</w:t>
      </w:r>
    </w:p>
    <w:p w14:paraId="1C5B8E83" w14:textId="0AC459B4" w:rsidR="005A5426" w:rsidRPr="00DA269C" w:rsidRDefault="005A5426" w:rsidP="005A5426">
      <w:pPr>
        <w:pStyle w:val="c01pointaltn"/>
        <w:spacing w:before="0" w:beforeAutospacing="0" w:after="0" w:afterAutospacing="0" w:line="360" w:lineRule="auto"/>
        <w:ind w:firstLine="567"/>
        <w:jc w:val="both"/>
        <w:rPr>
          <w:iCs/>
        </w:rPr>
      </w:pPr>
      <w:r>
        <w:rPr>
          <w:lang w:val="ro"/>
        </w:rPr>
        <w:t>În ceea ce prive</w:t>
      </w:r>
      <w:r w:rsidR="00001921">
        <w:rPr>
          <w:lang w:val="ro"/>
        </w:rPr>
        <w:t>ș</w:t>
      </w:r>
      <w:r>
        <w:rPr>
          <w:lang w:val="ro"/>
        </w:rPr>
        <w:t>te hotărârile cur</w:t>
      </w:r>
      <w:r w:rsidR="00153776">
        <w:rPr>
          <w:lang w:val="ro"/>
        </w:rPr>
        <w:t>ț</w:t>
      </w:r>
      <w:r>
        <w:rPr>
          <w:lang w:val="ro"/>
        </w:rPr>
        <w:t>ilor de apel, în 8 cauze, instan</w:t>
      </w:r>
      <w:r w:rsidR="00153776">
        <w:rPr>
          <w:lang w:val="ro"/>
        </w:rPr>
        <w:t>ț</w:t>
      </w:r>
      <w:r>
        <w:rPr>
          <w:lang w:val="ro"/>
        </w:rPr>
        <w:t>a a precizat regulile legii procedurale, potrivit cărora o anumită sumă se restituie; într-un caz (dosar civil), instan</w:t>
      </w:r>
      <w:r w:rsidR="00153776">
        <w:rPr>
          <w:lang w:val="ro"/>
        </w:rPr>
        <w:t>ț</w:t>
      </w:r>
      <w:r>
        <w:rPr>
          <w:lang w:val="ro"/>
        </w:rPr>
        <w:t>a a indicat recomandările, conform cărora se restituie suma specifică</w:t>
      </w:r>
      <w:r w:rsidR="00261ECE">
        <w:rPr>
          <w:lang w:val="ro"/>
        </w:rPr>
        <w:t>. Doar într-un singur caz (cauză</w:t>
      </w:r>
      <w:r>
        <w:rPr>
          <w:lang w:val="ro"/>
        </w:rPr>
        <w:t xml:space="preserve"> penală), instan</w:t>
      </w:r>
      <w:r w:rsidR="00153776">
        <w:rPr>
          <w:lang w:val="ro"/>
        </w:rPr>
        <w:t>ț</w:t>
      </w:r>
      <w:r>
        <w:rPr>
          <w:lang w:val="ro"/>
        </w:rPr>
        <w:t xml:space="preserve">a nu a precizat temeiul juridic exact; </w:t>
      </w:r>
      <w:r w:rsidR="00001921">
        <w:rPr>
          <w:lang w:val="ro"/>
        </w:rPr>
        <w:t>ș</w:t>
      </w:r>
      <w:r>
        <w:rPr>
          <w:lang w:val="ro"/>
        </w:rPr>
        <w:t>i într-un caz, alt motiv a fost men</w:t>
      </w:r>
      <w:r w:rsidR="00153776">
        <w:rPr>
          <w:lang w:val="ro"/>
        </w:rPr>
        <w:t>ț</w:t>
      </w:r>
      <w:r>
        <w:rPr>
          <w:lang w:val="ro"/>
        </w:rPr>
        <w:t>ionat. 49 din hotărârile monitorizate (82% din totalul de 60 de hotărâri judecătore</w:t>
      </w:r>
      <w:r w:rsidR="00001921">
        <w:rPr>
          <w:lang w:val="ro"/>
        </w:rPr>
        <w:t>ș</w:t>
      </w:r>
      <w:r>
        <w:rPr>
          <w:lang w:val="ro"/>
        </w:rPr>
        <w:t>ti analizate) au fost irelevante pentru acest subiect.</w:t>
      </w:r>
    </w:p>
    <w:p w14:paraId="7F76E957" w14:textId="323D97F9"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La fel, cu privire la cauzele </w:t>
      </w:r>
      <w:r w:rsidR="00261ECE">
        <w:rPr>
          <w:lang w:val="ro"/>
        </w:rPr>
        <w:t xml:space="preserve">în instanța de </w:t>
      </w:r>
      <w:r>
        <w:rPr>
          <w:lang w:val="ro"/>
        </w:rPr>
        <w:t>casa</w:t>
      </w:r>
      <w:r w:rsidR="00261ECE">
        <w:rPr>
          <w:lang w:val="ro"/>
        </w:rPr>
        <w:t xml:space="preserve">ție, </w:t>
      </w:r>
      <w:r>
        <w:rPr>
          <w:lang w:val="ro"/>
        </w:rPr>
        <w:t>în majoritatea cazurilor în care s-a solicitat rambursarea cheltuielilor de judecată, instan</w:t>
      </w:r>
      <w:r w:rsidR="00153776">
        <w:rPr>
          <w:lang w:val="ro"/>
        </w:rPr>
        <w:t>ț</w:t>
      </w:r>
      <w:r>
        <w:rPr>
          <w:lang w:val="ro"/>
        </w:rPr>
        <w:t>a a precizat regulile legii procedurale. Acest lucru s-a întâmplat în 4 cazuri, în care instan</w:t>
      </w:r>
      <w:r w:rsidR="00153776">
        <w:rPr>
          <w:lang w:val="ro"/>
        </w:rPr>
        <w:t>ț</w:t>
      </w:r>
      <w:r>
        <w:rPr>
          <w:lang w:val="ro"/>
        </w:rPr>
        <w:t>a a precizat regulile legii procedurale, conform cărora se restituie o anumită sumă; într-un caz (dosar civil), instan</w:t>
      </w:r>
      <w:r w:rsidR="00153776">
        <w:rPr>
          <w:lang w:val="ro"/>
        </w:rPr>
        <w:t>ț</w:t>
      </w:r>
      <w:r>
        <w:rPr>
          <w:lang w:val="ro"/>
        </w:rPr>
        <w:t>a a indicat recomandările, conform cărora se restituie suma specifică; iar într-o cauză (1 dosar penal), instan</w:t>
      </w:r>
      <w:r w:rsidR="00153776">
        <w:rPr>
          <w:lang w:val="ro"/>
        </w:rPr>
        <w:t>ț</w:t>
      </w:r>
      <w:r>
        <w:rPr>
          <w:lang w:val="ro"/>
        </w:rPr>
        <w:t>a nu a precizat temeiul juridic exact. 47 din hotărârile monitorizate (89% din totalul de 53 de hotărâri judecătore</w:t>
      </w:r>
      <w:r w:rsidR="00001921">
        <w:rPr>
          <w:lang w:val="ro"/>
        </w:rPr>
        <w:t>ș</w:t>
      </w:r>
      <w:r>
        <w:rPr>
          <w:lang w:val="ro"/>
        </w:rPr>
        <w:t>ti analizate) au fost irelevante pentru acest subiect.</w:t>
      </w:r>
    </w:p>
    <w:p w14:paraId="0FE29FD3" w14:textId="77777777" w:rsidR="005A5426" w:rsidRPr="00DA269C" w:rsidRDefault="005A5426" w:rsidP="005A5426">
      <w:pPr>
        <w:pStyle w:val="c01pointaltn"/>
        <w:spacing w:before="0" w:beforeAutospacing="0" w:after="0" w:afterAutospacing="0" w:line="360" w:lineRule="auto"/>
        <w:ind w:firstLine="567"/>
        <w:jc w:val="both"/>
        <w:rPr>
          <w:iCs/>
        </w:rPr>
      </w:pPr>
    </w:p>
    <w:p w14:paraId="041A26D1" w14:textId="1377C0CF" w:rsidR="005A5426" w:rsidRPr="00DA269C" w:rsidRDefault="00B72379" w:rsidP="005A5426">
      <w:pPr>
        <w:pStyle w:val="4"/>
        <w:rPr>
          <w:rFonts w:cs="Times New Roman"/>
        </w:rPr>
      </w:pPr>
      <w:bookmarkStart w:id="138" w:name="_Toc145854614"/>
      <w:bookmarkStart w:id="139" w:name="_Toc149634650"/>
      <w:r>
        <w:rPr>
          <w:rFonts w:cs="Times New Roman"/>
          <w:iCs w:val="0"/>
          <w:lang w:val="ro"/>
        </w:rPr>
        <w:lastRenderedPageBreak/>
        <w:t>3.3.2.4. Calculul costurilor de judecată care urmează a fi rambursate</w:t>
      </w:r>
      <w:bookmarkEnd w:id="138"/>
      <w:bookmarkEnd w:id="139"/>
    </w:p>
    <w:p w14:paraId="7A4FC623" w14:textId="77777777" w:rsidR="005A5426" w:rsidRPr="00DA269C" w:rsidRDefault="005A5426" w:rsidP="005A5426">
      <w:pPr>
        <w:pStyle w:val="c01pointaltn"/>
        <w:spacing w:before="0" w:beforeAutospacing="0" w:after="0" w:afterAutospacing="0" w:line="360" w:lineRule="auto"/>
        <w:ind w:firstLine="567"/>
        <w:jc w:val="both"/>
        <w:rPr>
          <w:iCs/>
        </w:rPr>
      </w:pPr>
    </w:p>
    <w:p w14:paraId="61711EFB" w14:textId="0389F9DB" w:rsidR="005A5426" w:rsidRPr="00AD717D" w:rsidRDefault="00996425" w:rsidP="005A5426">
      <w:pPr>
        <w:pStyle w:val="c01pointaltn"/>
        <w:spacing w:before="0" w:beforeAutospacing="0" w:after="0" w:afterAutospacing="0" w:line="360" w:lineRule="auto"/>
        <w:ind w:firstLine="567"/>
        <w:jc w:val="both"/>
        <w:rPr>
          <w:bCs/>
          <w:iCs/>
        </w:rPr>
      </w:pPr>
      <w:r w:rsidRPr="00AD717D">
        <w:rPr>
          <w:lang w:val="ro"/>
        </w:rPr>
        <w:t xml:space="preserve">Analiza din </w:t>
      </w:r>
      <w:r w:rsidRPr="00AD717D">
        <w:rPr>
          <w:i/>
          <w:iCs/>
          <w:lang w:val="ro"/>
        </w:rPr>
        <w:t>Monitorizarea hotărârilor judecătore</w:t>
      </w:r>
      <w:r w:rsidR="00001921" w:rsidRPr="00AD717D">
        <w:rPr>
          <w:i/>
          <w:iCs/>
          <w:lang w:val="ro"/>
        </w:rPr>
        <w:t>ș</w:t>
      </w:r>
      <w:r w:rsidRPr="00AD717D">
        <w:rPr>
          <w:i/>
          <w:iCs/>
          <w:lang w:val="ro"/>
        </w:rPr>
        <w:t>ti</w:t>
      </w:r>
      <w:r w:rsidRPr="00AD717D">
        <w:rPr>
          <w:lang w:val="ro"/>
        </w:rPr>
        <w:t xml:space="preserve"> a permis să se verifice pentru ce </w:t>
      </w:r>
      <w:r w:rsidRPr="00AD717D">
        <w:rPr>
          <w:b/>
          <w:bCs/>
          <w:lang w:val="ro"/>
        </w:rPr>
        <w:t xml:space="preserve">fel de </w:t>
      </w:r>
      <w:r w:rsidR="00261ECE" w:rsidRPr="00AD717D">
        <w:rPr>
          <w:b/>
          <w:bCs/>
          <w:lang w:val="ro"/>
        </w:rPr>
        <w:t xml:space="preserve">cereri </w:t>
      </w:r>
      <w:r w:rsidRPr="00AD717D">
        <w:rPr>
          <w:b/>
          <w:bCs/>
          <w:lang w:val="ro"/>
        </w:rPr>
        <w:t>au fost rambursate costurile.</w:t>
      </w:r>
      <w:r w:rsidRPr="00AD717D">
        <w:rPr>
          <w:lang w:val="ro"/>
        </w:rPr>
        <w:t xml:space="preserve"> De notat că, în majoritatea cazurilor, rambursarea s-a făcut pentru o </w:t>
      </w:r>
      <w:r w:rsidR="00261ECE" w:rsidRPr="00AD717D">
        <w:rPr>
          <w:lang w:val="ro"/>
        </w:rPr>
        <w:t>cerere</w:t>
      </w:r>
      <w:r w:rsidRPr="00AD717D">
        <w:rPr>
          <w:lang w:val="ro"/>
        </w:rPr>
        <w:t xml:space="preserve"> sau o </w:t>
      </w:r>
      <w:r w:rsidR="00AD717D" w:rsidRPr="00AD717D">
        <w:rPr>
          <w:lang w:val="ro"/>
        </w:rPr>
        <w:t>referință</w:t>
      </w:r>
      <w:r w:rsidRPr="00AD717D">
        <w:rPr>
          <w:lang w:val="ro"/>
        </w:rPr>
        <w:t xml:space="preserve">, pentru </w:t>
      </w:r>
      <w:r w:rsidR="00261ECE" w:rsidRPr="00AD717D">
        <w:rPr>
          <w:lang w:val="ro"/>
        </w:rPr>
        <w:t xml:space="preserve">cereri de </w:t>
      </w:r>
      <w:r w:rsidRPr="00AD717D">
        <w:rPr>
          <w:lang w:val="ro"/>
        </w:rPr>
        <w:t xml:space="preserve">recurs </w:t>
      </w:r>
      <w:r w:rsidR="00001921" w:rsidRPr="00AD717D">
        <w:rPr>
          <w:lang w:val="ro"/>
        </w:rPr>
        <w:t>ș</w:t>
      </w:r>
      <w:r w:rsidRPr="00AD717D">
        <w:rPr>
          <w:lang w:val="ro"/>
        </w:rPr>
        <w:t xml:space="preserve">i pentru ore de </w:t>
      </w:r>
      <w:r w:rsidR="00AD717D" w:rsidRPr="00AD717D">
        <w:rPr>
          <w:lang w:val="ro"/>
        </w:rPr>
        <w:t>servicii prestate</w:t>
      </w:r>
      <w:r w:rsidRPr="00AD717D">
        <w:rPr>
          <w:lang w:val="ro"/>
        </w:rPr>
        <w:t>.</w:t>
      </w:r>
    </w:p>
    <w:p w14:paraId="6562F9BB" w14:textId="73BC9567" w:rsidR="00996425" w:rsidRPr="00DA269C" w:rsidRDefault="005A5426" w:rsidP="005A5426">
      <w:pPr>
        <w:pStyle w:val="c01pointaltn"/>
        <w:spacing w:before="0" w:beforeAutospacing="0" w:after="0" w:afterAutospacing="0" w:line="360" w:lineRule="auto"/>
        <w:ind w:firstLine="567"/>
        <w:jc w:val="both"/>
        <w:rPr>
          <w:bCs/>
          <w:iCs/>
        </w:rPr>
      </w:pPr>
      <w:r w:rsidRPr="00AD717D">
        <w:rPr>
          <w:lang w:val="ro"/>
        </w:rPr>
        <w:t>În baza analizei rambursării costurilor de reprezentare juridică în diferite tipuri de</w:t>
      </w:r>
      <w:r>
        <w:rPr>
          <w:lang w:val="ro"/>
        </w:rPr>
        <w:t xml:space="preserve"> instan</w:t>
      </w:r>
      <w:r w:rsidR="00153776">
        <w:rPr>
          <w:lang w:val="ro"/>
        </w:rPr>
        <w:t>ț</w:t>
      </w:r>
      <w:r>
        <w:rPr>
          <w:lang w:val="ro"/>
        </w:rPr>
        <w:t>e, este de men</w:t>
      </w:r>
      <w:r w:rsidR="00153776">
        <w:rPr>
          <w:lang w:val="ro"/>
        </w:rPr>
        <w:t>ț</w:t>
      </w:r>
      <w:r w:rsidR="00AD717D">
        <w:rPr>
          <w:lang w:val="ro"/>
        </w:rPr>
        <w:t>ionat că, în majoritatea cauzelor în</w:t>
      </w:r>
      <w:r>
        <w:rPr>
          <w:lang w:val="ro"/>
        </w:rPr>
        <w:t xml:space="preserve"> primă instan</w:t>
      </w:r>
      <w:r w:rsidR="00153776">
        <w:rPr>
          <w:lang w:val="ro"/>
        </w:rPr>
        <w:t>ț</w:t>
      </w:r>
      <w:r>
        <w:rPr>
          <w:lang w:val="ro"/>
        </w:rPr>
        <w:t xml:space="preserve">ă privind cauzele civile, penale, administrative </w:t>
      </w:r>
      <w:r w:rsidR="00001921">
        <w:rPr>
          <w:lang w:val="ro"/>
        </w:rPr>
        <w:t>ș</w:t>
      </w:r>
      <w:r>
        <w:rPr>
          <w:lang w:val="ro"/>
        </w:rPr>
        <w:t>i contraven</w:t>
      </w:r>
      <w:r w:rsidR="00153776">
        <w:rPr>
          <w:lang w:val="ro"/>
        </w:rPr>
        <w:t>ț</w:t>
      </w:r>
      <w:r>
        <w:rPr>
          <w:lang w:val="ro"/>
        </w:rPr>
        <w:t xml:space="preserve">ionale, rambursarea costurilor de reprezentare juridică a fost considerată nerelevantă pentru cazul respectiv. Aceasta a reprezentat 91% din totalul de cazuri. Doar un mic procent din cazuri (3%) au inclus rambursarea costurilor pentru o </w:t>
      </w:r>
      <w:r w:rsidR="00AD717D">
        <w:rPr>
          <w:lang w:val="ro"/>
        </w:rPr>
        <w:t>cerere</w:t>
      </w:r>
      <w:r>
        <w:rPr>
          <w:lang w:val="ro"/>
        </w:rPr>
        <w:t xml:space="preserve"> sau </w:t>
      </w:r>
      <w:r w:rsidR="00AD717D">
        <w:rPr>
          <w:lang w:val="ro"/>
        </w:rPr>
        <w:t xml:space="preserve">referință, cerere de </w:t>
      </w:r>
      <w:r>
        <w:rPr>
          <w:lang w:val="ro"/>
        </w:rPr>
        <w:t xml:space="preserve">recurs (3%) </w:t>
      </w:r>
      <w:r w:rsidR="00001921">
        <w:rPr>
          <w:lang w:val="ro"/>
        </w:rPr>
        <w:t>ș</w:t>
      </w:r>
      <w:r>
        <w:rPr>
          <w:lang w:val="ro"/>
        </w:rPr>
        <w:t>i, în pu</w:t>
      </w:r>
      <w:r w:rsidR="00153776">
        <w:rPr>
          <w:lang w:val="ro"/>
        </w:rPr>
        <w:t>ț</w:t>
      </w:r>
      <w:r>
        <w:rPr>
          <w:lang w:val="ro"/>
        </w:rPr>
        <w:t xml:space="preserve">ine cazuri, rambursarea cheltuielilor de judecată pentru </w:t>
      </w:r>
      <w:r w:rsidR="00AD717D">
        <w:rPr>
          <w:lang w:val="ro"/>
        </w:rPr>
        <w:t>referință</w:t>
      </w:r>
      <w:r>
        <w:rPr>
          <w:lang w:val="ro"/>
        </w:rPr>
        <w:t xml:space="preserve"> </w:t>
      </w:r>
      <w:r w:rsidR="00001921">
        <w:rPr>
          <w:lang w:val="ro"/>
        </w:rPr>
        <w:t>ș</w:t>
      </w:r>
      <w:r>
        <w:rPr>
          <w:lang w:val="ro"/>
        </w:rPr>
        <w:t xml:space="preserve">i pentru </w:t>
      </w:r>
      <w:r w:rsidR="00AD717D">
        <w:rPr>
          <w:lang w:val="ro"/>
        </w:rPr>
        <w:t xml:space="preserve">cererea de </w:t>
      </w:r>
      <w:r>
        <w:rPr>
          <w:lang w:val="ro"/>
        </w:rPr>
        <w:t>recurs, dacă acela</w:t>
      </w:r>
      <w:r w:rsidR="00001921">
        <w:rPr>
          <w:lang w:val="ro"/>
        </w:rPr>
        <w:t>ș</w:t>
      </w:r>
      <w:r>
        <w:rPr>
          <w:lang w:val="ro"/>
        </w:rPr>
        <w:t>i avocat s-a prezentat în fa</w:t>
      </w:r>
      <w:r w:rsidR="00153776">
        <w:rPr>
          <w:lang w:val="ro"/>
        </w:rPr>
        <w:t>ț</w:t>
      </w:r>
      <w:r>
        <w:rPr>
          <w:lang w:val="ro"/>
        </w:rPr>
        <w:t>a judecătoriei de primă instan</w:t>
      </w:r>
      <w:r w:rsidR="00153776">
        <w:rPr>
          <w:lang w:val="ro"/>
        </w:rPr>
        <w:t>ț</w:t>
      </w:r>
      <w:r>
        <w:rPr>
          <w:lang w:val="ro"/>
        </w:rPr>
        <w:t xml:space="preserve">ă. </w:t>
      </w:r>
    </w:p>
    <w:p w14:paraId="61094097" w14:textId="60CEFAB5" w:rsidR="005A5426" w:rsidRPr="00DA269C" w:rsidRDefault="005A5426" w:rsidP="005A5426">
      <w:pPr>
        <w:pStyle w:val="c01pointaltn"/>
        <w:spacing w:before="0" w:beforeAutospacing="0" w:after="0" w:afterAutospacing="0" w:line="360" w:lineRule="auto"/>
        <w:ind w:firstLine="567"/>
        <w:jc w:val="both"/>
        <w:rPr>
          <w:iCs/>
        </w:rPr>
      </w:pPr>
      <w:r>
        <w:rPr>
          <w:lang w:val="ro"/>
        </w:rPr>
        <w:t>Similar judecătoriilor de primă instan</w:t>
      </w:r>
      <w:r w:rsidR="00153776">
        <w:rPr>
          <w:lang w:val="ro"/>
        </w:rPr>
        <w:t>ț</w:t>
      </w:r>
      <w:r>
        <w:rPr>
          <w:lang w:val="ro"/>
        </w:rPr>
        <w:t>ă, în cur</w:t>
      </w:r>
      <w:r w:rsidR="00153776">
        <w:rPr>
          <w:lang w:val="ro"/>
        </w:rPr>
        <w:t>ț</w:t>
      </w:r>
      <w:r>
        <w:rPr>
          <w:lang w:val="ro"/>
        </w:rPr>
        <w:t>ile de apel, majoritatea cazurilor (82%) nu au inclus rambursarea costurilor de reprezentare juridică, deoarece s-a considerat nerelevant pentru cazul respectiv. Un procent mic de cauze (5%) în cur</w:t>
      </w:r>
      <w:r w:rsidR="00153776">
        <w:rPr>
          <w:lang w:val="ro"/>
        </w:rPr>
        <w:t>ț</w:t>
      </w:r>
      <w:r>
        <w:rPr>
          <w:lang w:val="ro"/>
        </w:rPr>
        <w:t>ile de apel s-au încheiat cu rambursarea costurilor legate de consult</w:t>
      </w:r>
      <w:r w:rsidR="00AD717D">
        <w:rPr>
          <w:lang w:val="ro"/>
        </w:rPr>
        <w:t>ația</w:t>
      </w:r>
      <w:r>
        <w:rPr>
          <w:lang w:val="ro"/>
        </w:rPr>
        <w:t xml:space="preserve"> juridic</w:t>
      </w:r>
      <w:r w:rsidR="00AD717D">
        <w:rPr>
          <w:lang w:val="ro"/>
        </w:rPr>
        <w:t>ă</w:t>
      </w:r>
      <w:r>
        <w:rPr>
          <w:lang w:val="ro"/>
        </w:rPr>
        <w:t>, reprezentare</w:t>
      </w:r>
      <w:r w:rsidR="00AD717D">
        <w:rPr>
          <w:lang w:val="ro"/>
        </w:rPr>
        <w:t xml:space="preserve">a </w:t>
      </w:r>
      <w:r>
        <w:rPr>
          <w:lang w:val="ro"/>
        </w:rPr>
        <w:t>în instan</w:t>
      </w:r>
      <w:r w:rsidR="00153776">
        <w:rPr>
          <w:lang w:val="ro"/>
        </w:rPr>
        <w:t>ț</w:t>
      </w:r>
      <w:r>
        <w:rPr>
          <w:lang w:val="ro"/>
        </w:rPr>
        <w:t>ă, pregătire</w:t>
      </w:r>
      <w:r w:rsidR="00AD717D">
        <w:rPr>
          <w:lang w:val="ro"/>
        </w:rPr>
        <w:t>a</w:t>
      </w:r>
      <w:r>
        <w:rPr>
          <w:lang w:val="ro"/>
        </w:rPr>
        <w:t xml:space="preserve"> pentru </w:t>
      </w:r>
      <w:r w:rsidR="00AD717D">
        <w:rPr>
          <w:lang w:val="ro"/>
        </w:rPr>
        <w:t>ședința de judecată</w:t>
      </w:r>
      <w:r>
        <w:rPr>
          <w:lang w:val="ro"/>
        </w:rPr>
        <w:t xml:space="preserve"> </w:t>
      </w:r>
      <w:r w:rsidR="00001921">
        <w:rPr>
          <w:lang w:val="ro"/>
        </w:rPr>
        <w:t>ș</w:t>
      </w:r>
      <w:r>
        <w:rPr>
          <w:lang w:val="ro"/>
        </w:rPr>
        <w:t xml:space="preserve">i servicii similare. Suplimentar, 6% din cazuri au inclus rambursarea altor tipuri de costuri. </w:t>
      </w:r>
    </w:p>
    <w:p w14:paraId="3AFFD85E" w14:textId="104F8B4E" w:rsidR="005A5426" w:rsidRPr="00DA269C" w:rsidRDefault="005A5426" w:rsidP="005A5426">
      <w:pPr>
        <w:pStyle w:val="c01pointaltn"/>
        <w:spacing w:before="0" w:beforeAutospacing="0" w:after="0" w:afterAutospacing="0" w:line="360" w:lineRule="auto"/>
        <w:ind w:firstLine="567"/>
        <w:jc w:val="both"/>
        <w:rPr>
          <w:iCs/>
        </w:rPr>
      </w:pPr>
      <w:r>
        <w:rPr>
          <w:lang w:val="ro"/>
        </w:rPr>
        <w:t>În instan</w:t>
      </w:r>
      <w:r w:rsidR="00153776">
        <w:rPr>
          <w:lang w:val="ro"/>
        </w:rPr>
        <w:t>ț</w:t>
      </w:r>
      <w:r w:rsidR="00AD717D">
        <w:rPr>
          <w:lang w:val="ro"/>
        </w:rPr>
        <w:t>a</w:t>
      </w:r>
      <w:r>
        <w:rPr>
          <w:lang w:val="ro"/>
        </w:rPr>
        <w:t xml:space="preserve"> de casa</w:t>
      </w:r>
      <w:r w:rsidR="00153776">
        <w:rPr>
          <w:lang w:val="ro"/>
        </w:rPr>
        <w:t>ț</w:t>
      </w:r>
      <w:r>
        <w:rPr>
          <w:lang w:val="ro"/>
        </w:rPr>
        <w:t>ie, majoritatea cauzelor (89%) nu s-au încheiat cu rambursarea costurilor de reprezentare juridică, întrucât s-a considerat nerelevant pentru cazul respectiv. Un procent mic de cauze (6%) din instan</w:t>
      </w:r>
      <w:r w:rsidR="00153776">
        <w:rPr>
          <w:lang w:val="ro"/>
        </w:rPr>
        <w:t>ț</w:t>
      </w:r>
      <w:r w:rsidR="00AD717D">
        <w:rPr>
          <w:lang w:val="ro"/>
        </w:rPr>
        <w:t>a</w:t>
      </w:r>
      <w:r>
        <w:rPr>
          <w:lang w:val="ro"/>
        </w:rPr>
        <w:t xml:space="preserve"> de casa</w:t>
      </w:r>
      <w:r w:rsidR="00153776">
        <w:rPr>
          <w:lang w:val="ro"/>
        </w:rPr>
        <w:t>ț</w:t>
      </w:r>
      <w:r>
        <w:rPr>
          <w:lang w:val="ro"/>
        </w:rPr>
        <w:t>ie au avut ca rezultat rambursarea costurilor legate de consultări juridice, reprezentare în instan</w:t>
      </w:r>
      <w:r w:rsidR="00153776">
        <w:rPr>
          <w:lang w:val="ro"/>
        </w:rPr>
        <w:t>ț</w:t>
      </w:r>
      <w:r>
        <w:rPr>
          <w:lang w:val="ro"/>
        </w:rPr>
        <w:t xml:space="preserve">ă, pregătire pentru </w:t>
      </w:r>
      <w:r w:rsidR="00AD717D">
        <w:rPr>
          <w:lang w:val="ro"/>
        </w:rPr>
        <w:t>ședința de judecată</w:t>
      </w:r>
      <w:r>
        <w:rPr>
          <w:lang w:val="ro"/>
        </w:rPr>
        <w:t xml:space="preserve"> </w:t>
      </w:r>
      <w:r w:rsidR="00001921">
        <w:rPr>
          <w:lang w:val="ro"/>
        </w:rPr>
        <w:t>ș</w:t>
      </w:r>
      <w:r>
        <w:rPr>
          <w:lang w:val="ro"/>
        </w:rPr>
        <w:t>i servicii similare. Suplimentar, 2% din cazuri au inclus rambursarea altor tipuri de costuri.</w:t>
      </w:r>
    </w:p>
    <w:p w14:paraId="041C5D20" w14:textId="2D9A66B2" w:rsidR="005A5426" w:rsidRPr="00DA269C" w:rsidRDefault="005A5426" w:rsidP="005A5426">
      <w:pPr>
        <w:pStyle w:val="c01pointaltn"/>
        <w:spacing w:before="0" w:beforeAutospacing="0" w:after="0" w:afterAutospacing="0" w:line="360" w:lineRule="auto"/>
        <w:ind w:firstLine="567"/>
        <w:jc w:val="both"/>
        <w:rPr>
          <w:iCs/>
        </w:rPr>
      </w:pPr>
      <w:r>
        <w:rPr>
          <w:lang w:val="ro"/>
        </w:rPr>
        <w:t>În concluzie, analiza arată că rambursarea costurilor de reprezentare juridică variază în func</w:t>
      </w:r>
      <w:r w:rsidR="00153776">
        <w:rPr>
          <w:lang w:val="ro"/>
        </w:rPr>
        <w:t>ț</w:t>
      </w:r>
      <w:r>
        <w:rPr>
          <w:lang w:val="ro"/>
        </w:rPr>
        <w:t xml:space="preserve">ie de diferite tipuri de cauze </w:t>
      </w:r>
      <w:r w:rsidR="00001921">
        <w:rPr>
          <w:lang w:val="ro"/>
        </w:rPr>
        <w:t>ș</w:t>
      </w:r>
      <w:r>
        <w:rPr>
          <w:lang w:val="ro"/>
        </w:rPr>
        <w:t>i instan</w:t>
      </w:r>
      <w:r w:rsidR="00153776">
        <w:rPr>
          <w:lang w:val="ro"/>
        </w:rPr>
        <w:t>ț</w:t>
      </w:r>
      <w:r>
        <w:rPr>
          <w:lang w:val="ro"/>
        </w:rPr>
        <w:t xml:space="preserve">e. În majoritatea cazurilor, o astfel de rambursare a fost considerată nerelevantă. Cu toate acestea, într-un mic procent de cazuri, costurile legate de consultările juridice, reprezentare </w:t>
      </w:r>
      <w:r w:rsidR="00001921">
        <w:rPr>
          <w:lang w:val="ro"/>
        </w:rPr>
        <w:t>ș</w:t>
      </w:r>
      <w:r>
        <w:rPr>
          <w:lang w:val="ro"/>
        </w:rPr>
        <w:t xml:space="preserve">i pregătire pentru </w:t>
      </w:r>
      <w:r w:rsidR="00AD717D">
        <w:rPr>
          <w:lang w:val="ro"/>
        </w:rPr>
        <w:t>ședințele de judecată</w:t>
      </w:r>
      <w:r>
        <w:rPr>
          <w:lang w:val="ro"/>
        </w:rPr>
        <w:t xml:space="preserve"> au fost rambursate, împreună cu unele cazuri care au inclus alte tipuri de costuri.</w:t>
      </w:r>
    </w:p>
    <w:p w14:paraId="4F2D5955" w14:textId="160E0252" w:rsidR="005A5426" w:rsidRPr="00DA269C" w:rsidRDefault="005A5426" w:rsidP="005A5426">
      <w:pPr>
        <w:pStyle w:val="c01pointaltn"/>
        <w:spacing w:before="0" w:beforeAutospacing="0" w:after="0" w:afterAutospacing="0" w:line="360" w:lineRule="auto"/>
        <w:ind w:firstLine="567"/>
        <w:jc w:val="both"/>
        <w:rPr>
          <w:iCs/>
        </w:rPr>
      </w:pPr>
      <w:r>
        <w:rPr>
          <w:lang w:val="ro"/>
        </w:rPr>
        <w:t>În ceea ce prive</w:t>
      </w:r>
      <w:r w:rsidR="00001921">
        <w:rPr>
          <w:lang w:val="ro"/>
        </w:rPr>
        <w:t>ș</w:t>
      </w:r>
      <w:r>
        <w:rPr>
          <w:lang w:val="ro"/>
        </w:rPr>
        <w:t xml:space="preserve">te </w:t>
      </w:r>
      <w:r>
        <w:rPr>
          <w:b/>
          <w:bCs/>
          <w:lang w:val="ro"/>
        </w:rPr>
        <w:t>calcularea cuantumului cheltuielilor de judecată</w:t>
      </w:r>
      <w:r>
        <w:rPr>
          <w:lang w:val="ro"/>
        </w:rPr>
        <w:t>, în toate cazurile în care s-a solicitat rambursarea cheltuielilor de judecată (30 de cazuri), prima instan</w:t>
      </w:r>
      <w:r w:rsidR="00153776">
        <w:rPr>
          <w:lang w:val="ro"/>
        </w:rPr>
        <w:t>ț</w:t>
      </w:r>
      <w:r>
        <w:rPr>
          <w:lang w:val="ro"/>
        </w:rPr>
        <w:t>ă nu a calculat durata exactă a asisten</w:t>
      </w:r>
      <w:r w:rsidR="00153776">
        <w:rPr>
          <w:lang w:val="ro"/>
        </w:rPr>
        <w:t>ț</w:t>
      </w:r>
      <w:r>
        <w:rPr>
          <w:lang w:val="ro"/>
        </w:rPr>
        <w:t xml:space="preserve">ei juridice acordate </w:t>
      </w:r>
      <w:r w:rsidR="00001921">
        <w:rPr>
          <w:lang w:val="ro"/>
        </w:rPr>
        <w:t>ș</w:t>
      </w:r>
      <w:r>
        <w:rPr>
          <w:lang w:val="ro"/>
        </w:rPr>
        <w:t>i a indicat doar cuantumul care urma să fie acordat avocatului.</w:t>
      </w:r>
    </w:p>
    <w:p w14:paraId="19C90160" w14:textId="04A48679" w:rsidR="005A5426" w:rsidRPr="00DA269C" w:rsidRDefault="005A5426" w:rsidP="005A5426">
      <w:pPr>
        <w:pStyle w:val="c01pointaltn"/>
        <w:spacing w:before="0" w:beforeAutospacing="0" w:after="0" w:afterAutospacing="0" w:line="360" w:lineRule="auto"/>
        <w:ind w:firstLine="567"/>
        <w:jc w:val="both"/>
        <w:rPr>
          <w:iCs/>
        </w:rPr>
      </w:pPr>
      <w:r>
        <w:rPr>
          <w:lang w:val="ro"/>
        </w:rPr>
        <w:lastRenderedPageBreak/>
        <w:t>La cur</w:t>
      </w:r>
      <w:r w:rsidR="00153776">
        <w:rPr>
          <w:lang w:val="ro"/>
        </w:rPr>
        <w:t>ț</w:t>
      </w:r>
      <w:r>
        <w:rPr>
          <w:lang w:val="ro"/>
        </w:rPr>
        <w:t>ile de apel, în toate cele 9 cauze în care s-a solicitat rambursarea cheltuielilor de judecată, instan</w:t>
      </w:r>
      <w:r w:rsidR="00153776">
        <w:rPr>
          <w:lang w:val="ro"/>
        </w:rPr>
        <w:t>ț</w:t>
      </w:r>
      <w:r>
        <w:rPr>
          <w:lang w:val="ro"/>
        </w:rPr>
        <w:t>a nu a calculat durata exactă a asisten</w:t>
      </w:r>
      <w:r w:rsidR="00153776">
        <w:rPr>
          <w:lang w:val="ro"/>
        </w:rPr>
        <w:t>ț</w:t>
      </w:r>
      <w:r>
        <w:rPr>
          <w:lang w:val="ro"/>
        </w:rPr>
        <w:t xml:space="preserve">ei juridice acordate </w:t>
      </w:r>
      <w:r w:rsidR="00001921">
        <w:rPr>
          <w:lang w:val="ro"/>
        </w:rPr>
        <w:t>ș</w:t>
      </w:r>
      <w:r>
        <w:rPr>
          <w:lang w:val="ro"/>
        </w:rPr>
        <w:t>i a indicat doar cuantumul care urma să fie acordat avocatului.</w:t>
      </w:r>
    </w:p>
    <w:p w14:paraId="4F467E24" w14:textId="4C1A4E1C"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În cazurile </w:t>
      </w:r>
      <w:r w:rsidR="00AD717D">
        <w:rPr>
          <w:lang w:val="ro"/>
        </w:rPr>
        <w:t>în</w:t>
      </w:r>
      <w:r>
        <w:rPr>
          <w:lang w:val="ro"/>
        </w:rPr>
        <w:t xml:space="preserve"> casare, a apărut aceea</w:t>
      </w:r>
      <w:r w:rsidR="00001921">
        <w:rPr>
          <w:lang w:val="ro"/>
        </w:rPr>
        <w:t>ș</w:t>
      </w:r>
      <w:r>
        <w:rPr>
          <w:lang w:val="ro"/>
        </w:rPr>
        <w:t>i tendin</w:t>
      </w:r>
      <w:r w:rsidR="00153776">
        <w:rPr>
          <w:lang w:val="ro"/>
        </w:rPr>
        <w:t>ț</w:t>
      </w:r>
      <w:r>
        <w:rPr>
          <w:lang w:val="ro"/>
        </w:rPr>
        <w:t>ă. În toate cele 4 cazuri în care s-a cerut rambursarea cheltuielilor de judecată, instan</w:t>
      </w:r>
      <w:r w:rsidR="00153776">
        <w:rPr>
          <w:lang w:val="ro"/>
        </w:rPr>
        <w:t>ț</w:t>
      </w:r>
      <w:r>
        <w:rPr>
          <w:lang w:val="ro"/>
        </w:rPr>
        <w:t>a nu a calculat durata exactă a asisten</w:t>
      </w:r>
      <w:r w:rsidR="00153776">
        <w:rPr>
          <w:lang w:val="ro"/>
        </w:rPr>
        <w:t>ț</w:t>
      </w:r>
      <w:r>
        <w:rPr>
          <w:lang w:val="ro"/>
        </w:rPr>
        <w:t xml:space="preserve">ei juridice acordate </w:t>
      </w:r>
      <w:r w:rsidR="00001921">
        <w:rPr>
          <w:lang w:val="ro"/>
        </w:rPr>
        <w:t>ș</w:t>
      </w:r>
      <w:r>
        <w:rPr>
          <w:lang w:val="ro"/>
        </w:rPr>
        <w:t xml:space="preserve">i a indicat doar cuantumul care urma să fie acordat avocatului. </w:t>
      </w:r>
    </w:p>
    <w:p w14:paraId="5E6202BE" w14:textId="66E02ADF" w:rsidR="005A5426" w:rsidRPr="00DA269C" w:rsidRDefault="005A5426" w:rsidP="005A5426">
      <w:pPr>
        <w:pStyle w:val="c01pointaltn"/>
        <w:spacing w:before="0" w:beforeAutospacing="0" w:after="0" w:afterAutospacing="0" w:line="360" w:lineRule="auto"/>
        <w:ind w:firstLine="567"/>
        <w:jc w:val="both"/>
        <w:rPr>
          <w:iCs/>
        </w:rPr>
      </w:pPr>
      <w:r>
        <w:rPr>
          <w:lang w:val="ro"/>
        </w:rPr>
        <w:t>Având în vedere criticile exprimate de exper</w:t>
      </w:r>
      <w:r w:rsidR="00153776">
        <w:rPr>
          <w:lang w:val="ro"/>
        </w:rPr>
        <w:t>ț</w:t>
      </w:r>
      <w:r>
        <w:rPr>
          <w:lang w:val="ro"/>
        </w:rPr>
        <w:t>i în cadrul interviurilor discutate mai sus, un punct interesant care a fost inclus în analiza cauzelor instan</w:t>
      </w:r>
      <w:r w:rsidR="00153776">
        <w:rPr>
          <w:lang w:val="ro"/>
        </w:rPr>
        <w:t>ț</w:t>
      </w:r>
      <w:r>
        <w:rPr>
          <w:lang w:val="ro"/>
        </w:rPr>
        <w:t>elor a reprezentat indicatorii pe care instan</w:t>
      </w:r>
      <w:r w:rsidR="00153776">
        <w:rPr>
          <w:lang w:val="ro"/>
        </w:rPr>
        <w:t>ț</w:t>
      </w:r>
      <w:r>
        <w:rPr>
          <w:lang w:val="ro"/>
        </w:rPr>
        <w:t>a i-a luat în considerare la stabilirea cuantumului rambursării asisten</w:t>
      </w:r>
      <w:r w:rsidR="00153776">
        <w:rPr>
          <w:lang w:val="ro"/>
        </w:rPr>
        <w:t>ț</w:t>
      </w:r>
      <w:r>
        <w:rPr>
          <w:lang w:val="ro"/>
        </w:rPr>
        <w:t xml:space="preserve">ei juridice. </w:t>
      </w:r>
    </w:p>
    <w:p w14:paraId="711020CA" w14:textId="0745BA93"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În baza analizei </w:t>
      </w:r>
      <w:r>
        <w:rPr>
          <w:b/>
          <w:bCs/>
          <w:lang w:val="ro"/>
        </w:rPr>
        <w:t>factorilor lua</w:t>
      </w:r>
      <w:r w:rsidR="00153776">
        <w:rPr>
          <w:b/>
          <w:bCs/>
          <w:lang w:val="ro"/>
        </w:rPr>
        <w:t>ț</w:t>
      </w:r>
      <w:r>
        <w:rPr>
          <w:b/>
          <w:bCs/>
          <w:lang w:val="ro"/>
        </w:rPr>
        <w:t>i în considerare de instan</w:t>
      </w:r>
      <w:r w:rsidR="00153776">
        <w:rPr>
          <w:b/>
          <w:bCs/>
          <w:lang w:val="ro"/>
        </w:rPr>
        <w:t>ț</w:t>
      </w:r>
      <w:r>
        <w:rPr>
          <w:b/>
          <w:bCs/>
          <w:lang w:val="ro"/>
        </w:rPr>
        <w:t>ă la stabilirea cuantumului rambursării pentru serviciile juridice</w:t>
      </w:r>
      <w:r>
        <w:rPr>
          <w:lang w:val="ro"/>
        </w:rPr>
        <w:t xml:space="preserve"> este de remarcat că rezultatele au demonstrat tendin</w:t>
      </w:r>
      <w:r w:rsidR="00153776">
        <w:rPr>
          <w:lang w:val="ro"/>
        </w:rPr>
        <w:t>ț</w:t>
      </w:r>
      <w:r>
        <w:rPr>
          <w:lang w:val="ro"/>
        </w:rPr>
        <w:t>e similare în cadrul judecătoriilor de primă instan</w:t>
      </w:r>
      <w:r w:rsidR="00153776">
        <w:rPr>
          <w:lang w:val="ro"/>
        </w:rPr>
        <w:t>ț</w:t>
      </w:r>
      <w:r>
        <w:rPr>
          <w:lang w:val="ro"/>
        </w:rPr>
        <w:t>ă, cur</w:t>
      </w:r>
      <w:r w:rsidR="00153776">
        <w:rPr>
          <w:lang w:val="ro"/>
        </w:rPr>
        <w:t>ț</w:t>
      </w:r>
      <w:r>
        <w:rPr>
          <w:lang w:val="ro"/>
        </w:rPr>
        <w:t xml:space="preserve">ilor de apel </w:t>
      </w:r>
      <w:r w:rsidR="00001921">
        <w:rPr>
          <w:lang w:val="ro"/>
        </w:rPr>
        <w:t>ș</w:t>
      </w:r>
      <w:r>
        <w:rPr>
          <w:lang w:val="ro"/>
        </w:rPr>
        <w:t>i a instan</w:t>
      </w:r>
      <w:r w:rsidR="00153776">
        <w:rPr>
          <w:lang w:val="ro"/>
        </w:rPr>
        <w:t>ț</w:t>
      </w:r>
      <w:r>
        <w:rPr>
          <w:lang w:val="ro"/>
        </w:rPr>
        <w:t>ei de casa</w:t>
      </w:r>
      <w:r w:rsidR="00153776">
        <w:rPr>
          <w:lang w:val="ro"/>
        </w:rPr>
        <w:t>ț</w:t>
      </w:r>
      <w:r>
        <w:rPr>
          <w:lang w:val="ro"/>
        </w:rPr>
        <w:t xml:space="preserve">ie. </w:t>
      </w:r>
    </w:p>
    <w:p w14:paraId="12C6E98F" w14:textId="0B0218EE" w:rsidR="005A5426" w:rsidRPr="00DA269C" w:rsidRDefault="005A5426" w:rsidP="005A5426">
      <w:pPr>
        <w:pStyle w:val="c01pointaltn"/>
        <w:spacing w:before="0" w:beforeAutospacing="0" w:after="0" w:afterAutospacing="0" w:line="360" w:lineRule="auto"/>
        <w:ind w:firstLine="567"/>
        <w:jc w:val="both"/>
        <w:rPr>
          <w:iCs/>
        </w:rPr>
      </w:pPr>
      <w:r>
        <w:rPr>
          <w:lang w:val="ro"/>
        </w:rPr>
        <w:t>Analiza a 61 de hotărâri relevante</w:t>
      </w:r>
      <w:r>
        <w:rPr>
          <w:rStyle w:val="ac"/>
          <w:lang w:val="ro"/>
        </w:rPr>
        <w:footnoteReference w:id="23"/>
      </w:r>
      <w:r>
        <w:rPr>
          <w:lang w:val="ro"/>
        </w:rPr>
        <w:t xml:space="preserve"> relevă că judecătoriile de primă instan</w:t>
      </w:r>
      <w:r w:rsidR="00153776">
        <w:rPr>
          <w:lang w:val="ro"/>
        </w:rPr>
        <w:t>ț</w:t>
      </w:r>
      <w:r>
        <w:rPr>
          <w:lang w:val="ro"/>
        </w:rPr>
        <w:t>ă au luat în considerare factor</w:t>
      </w:r>
      <w:r w:rsidR="00AD717D">
        <w:rPr>
          <w:lang w:val="ro"/>
        </w:rPr>
        <w:t>i precum complexitatea cauzei, asistenței</w:t>
      </w:r>
      <w:r>
        <w:rPr>
          <w:lang w:val="ro"/>
        </w:rPr>
        <w:t xml:space="preserve"> juridice</w:t>
      </w:r>
      <w:r w:rsidR="00AD717D">
        <w:rPr>
          <w:lang w:val="ro"/>
        </w:rPr>
        <w:t xml:space="preserve"> prestate</w:t>
      </w:r>
      <w:r>
        <w:rPr>
          <w:lang w:val="ro"/>
        </w:rPr>
        <w:t>, cuno</w:t>
      </w:r>
      <w:r w:rsidR="00001921">
        <w:rPr>
          <w:lang w:val="ro"/>
        </w:rPr>
        <w:t>ș</w:t>
      </w:r>
      <w:r>
        <w:rPr>
          <w:lang w:val="ro"/>
        </w:rPr>
        <w:t>tin</w:t>
      </w:r>
      <w:r w:rsidR="00153776">
        <w:rPr>
          <w:lang w:val="ro"/>
        </w:rPr>
        <w:t>ț</w:t>
      </w:r>
      <w:r>
        <w:rPr>
          <w:lang w:val="ro"/>
        </w:rPr>
        <w:t xml:space="preserve">ele speciale, implicarea anterioară a avocatului, valoarea litigiului </w:t>
      </w:r>
      <w:r w:rsidR="00001921">
        <w:rPr>
          <w:lang w:val="ro"/>
        </w:rPr>
        <w:t>ș</w:t>
      </w:r>
      <w:r>
        <w:rPr>
          <w:lang w:val="ro"/>
        </w:rPr>
        <w:t>i alte circumstan</w:t>
      </w:r>
      <w:r w:rsidR="00153776">
        <w:rPr>
          <w:lang w:val="ro"/>
        </w:rPr>
        <w:t>ț</w:t>
      </w:r>
      <w:r>
        <w:rPr>
          <w:lang w:val="ro"/>
        </w:rPr>
        <w:t>e relevante pe care instan</w:t>
      </w:r>
      <w:r w:rsidR="00153776">
        <w:rPr>
          <w:lang w:val="ro"/>
        </w:rPr>
        <w:t>ț</w:t>
      </w:r>
      <w:r>
        <w:rPr>
          <w:lang w:val="ro"/>
        </w:rPr>
        <w:t xml:space="preserve">ă le-a </w:t>
      </w:r>
      <w:r w:rsidR="00AD717D">
        <w:rPr>
          <w:lang w:val="ro"/>
        </w:rPr>
        <w:t>luat în considerare</w:t>
      </w:r>
      <w:r>
        <w:rPr>
          <w:lang w:val="ro"/>
        </w:rPr>
        <w:t xml:space="preserve"> la stabilirea rambursării </w:t>
      </w:r>
      <w:r w:rsidR="00AD717D">
        <w:rPr>
          <w:lang w:val="ro"/>
        </w:rPr>
        <w:t xml:space="preserve">costurilor </w:t>
      </w:r>
      <w:r>
        <w:rPr>
          <w:lang w:val="ro"/>
        </w:rPr>
        <w:t>serviciil</w:t>
      </w:r>
      <w:r w:rsidR="00AD717D">
        <w:rPr>
          <w:lang w:val="ro"/>
        </w:rPr>
        <w:t>or</w:t>
      </w:r>
      <w:r>
        <w:rPr>
          <w:lang w:val="ro"/>
        </w:rPr>
        <w:t xml:space="preserve"> juridice: </w:t>
      </w:r>
    </w:p>
    <w:p w14:paraId="73FAD64F" w14:textId="6E29A1AD" w:rsidR="005A5426" w:rsidRPr="00DA269C" w:rsidRDefault="005A5426" w:rsidP="005A5426">
      <w:pPr>
        <w:pStyle w:val="c01pointaltn"/>
        <w:spacing w:before="0" w:beforeAutospacing="0" w:after="0" w:afterAutospacing="0" w:line="360" w:lineRule="auto"/>
        <w:ind w:firstLine="567"/>
        <w:jc w:val="both"/>
        <w:rPr>
          <w:iCs/>
        </w:rPr>
      </w:pPr>
      <w:r>
        <w:rPr>
          <w:i/>
          <w:iCs/>
          <w:lang w:val="ro"/>
        </w:rPr>
        <w:t>1. Complexitatea cazului.</w:t>
      </w:r>
      <w:r>
        <w:rPr>
          <w:lang w:val="ro"/>
        </w:rPr>
        <w:t xml:space="preserve"> În 15 cazuri, complexitatea cazului a fost luată în considerare ca factor pentru stabilirea cuantumului rambursării. </w:t>
      </w:r>
    </w:p>
    <w:p w14:paraId="78FC79D9" w14:textId="56206ED4" w:rsidR="005A5426" w:rsidRPr="00DA269C" w:rsidRDefault="005A5426" w:rsidP="005A5426">
      <w:pPr>
        <w:pStyle w:val="c01pointaltn"/>
        <w:spacing w:before="0" w:beforeAutospacing="0" w:after="0" w:afterAutospacing="0" w:line="360" w:lineRule="auto"/>
        <w:ind w:firstLine="567"/>
        <w:jc w:val="both"/>
        <w:rPr>
          <w:iCs/>
        </w:rPr>
      </w:pPr>
      <w:r>
        <w:rPr>
          <w:i/>
          <w:iCs/>
          <w:lang w:val="ro"/>
        </w:rPr>
        <w:t xml:space="preserve">2. Complexitatea </w:t>
      </w:r>
      <w:r w:rsidR="00AD717D">
        <w:rPr>
          <w:i/>
          <w:iCs/>
          <w:lang w:val="ro"/>
        </w:rPr>
        <w:t>asistenței juridice prestate</w:t>
      </w:r>
      <w:r>
        <w:rPr>
          <w:i/>
          <w:iCs/>
          <w:lang w:val="ro"/>
        </w:rPr>
        <w:t xml:space="preserve">. </w:t>
      </w:r>
      <w:r>
        <w:rPr>
          <w:lang w:val="ro"/>
        </w:rPr>
        <w:t>În mod similar, în 7 cauze, instan</w:t>
      </w:r>
      <w:r w:rsidR="00153776">
        <w:rPr>
          <w:lang w:val="ro"/>
        </w:rPr>
        <w:t>ț</w:t>
      </w:r>
      <w:r>
        <w:rPr>
          <w:lang w:val="ro"/>
        </w:rPr>
        <w:t xml:space="preserve">a a considerat complexitatea </w:t>
      </w:r>
      <w:r w:rsidR="00AD717D">
        <w:rPr>
          <w:lang w:val="ro"/>
        </w:rPr>
        <w:t>asistenței</w:t>
      </w:r>
      <w:r>
        <w:rPr>
          <w:lang w:val="ro"/>
        </w:rPr>
        <w:t xml:space="preserve"> juridice prestate ca un factor relevant pentru stabilirea rambursării.</w:t>
      </w:r>
    </w:p>
    <w:p w14:paraId="08DB826E" w14:textId="6884E448" w:rsidR="005A5426" w:rsidRPr="00DA269C" w:rsidRDefault="005A5426" w:rsidP="005A5426">
      <w:pPr>
        <w:pStyle w:val="c01pointaltn"/>
        <w:spacing w:before="0" w:beforeAutospacing="0" w:after="0" w:afterAutospacing="0" w:line="360" w:lineRule="auto"/>
        <w:ind w:firstLine="567"/>
        <w:jc w:val="both"/>
        <w:rPr>
          <w:iCs/>
        </w:rPr>
      </w:pPr>
      <w:r>
        <w:rPr>
          <w:i/>
          <w:iCs/>
          <w:lang w:val="ro"/>
        </w:rPr>
        <w:t>3. Cuno</w:t>
      </w:r>
      <w:r w:rsidR="00001921">
        <w:rPr>
          <w:i/>
          <w:iCs/>
          <w:lang w:val="ro"/>
        </w:rPr>
        <w:t>ș</w:t>
      </w:r>
      <w:r>
        <w:rPr>
          <w:i/>
          <w:iCs/>
          <w:lang w:val="ro"/>
        </w:rPr>
        <w:t>tin</w:t>
      </w:r>
      <w:r w:rsidR="00153776">
        <w:rPr>
          <w:i/>
          <w:iCs/>
          <w:lang w:val="ro"/>
        </w:rPr>
        <w:t>ț</w:t>
      </w:r>
      <w:r>
        <w:rPr>
          <w:i/>
          <w:iCs/>
          <w:lang w:val="ro"/>
        </w:rPr>
        <w:t>e juridice speciale.</w:t>
      </w:r>
      <w:r>
        <w:rPr>
          <w:lang w:val="ro"/>
        </w:rPr>
        <w:t xml:space="preserve"> Nevoia de cuno</w:t>
      </w:r>
      <w:r w:rsidR="00001921">
        <w:rPr>
          <w:lang w:val="ro"/>
        </w:rPr>
        <w:t>ș</w:t>
      </w:r>
      <w:r>
        <w:rPr>
          <w:lang w:val="ro"/>
        </w:rPr>
        <w:t>tin</w:t>
      </w:r>
      <w:r w:rsidR="00153776">
        <w:rPr>
          <w:lang w:val="ro"/>
        </w:rPr>
        <w:t>ț</w:t>
      </w:r>
      <w:r>
        <w:rPr>
          <w:lang w:val="ro"/>
        </w:rPr>
        <w:t xml:space="preserve">e juridice speciale a fost considerată în 3 cazuri ca un factor care </w:t>
      </w:r>
      <w:r w:rsidR="00AD717D">
        <w:rPr>
          <w:lang w:val="ro"/>
        </w:rPr>
        <w:t>influențează</w:t>
      </w:r>
      <w:r>
        <w:rPr>
          <w:lang w:val="ro"/>
        </w:rPr>
        <w:t xml:space="preserve"> cuantumul rambursării. </w:t>
      </w:r>
    </w:p>
    <w:p w14:paraId="68276E88" w14:textId="1394C396" w:rsidR="005A5426" w:rsidRPr="00DA269C" w:rsidRDefault="005A5426" w:rsidP="005A5426">
      <w:pPr>
        <w:pStyle w:val="c01pointaltn"/>
        <w:spacing w:before="0" w:beforeAutospacing="0" w:after="0" w:afterAutospacing="0" w:line="360" w:lineRule="auto"/>
        <w:ind w:firstLine="567"/>
        <w:jc w:val="both"/>
        <w:rPr>
          <w:iCs/>
        </w:rPr>
      </w:pPr>
      <w:r>
        <w:rPr>
          <w:i/>
          <w:iCs/>
          <w:lang w:val="ro"/>
        </w:rPr>
        <w:t>4. Implicarea anterioară a aceluia</w:t>
      </w:r>
      <w:r w:rsidR="00001921">
        <w:rPr>
          <w:i/>
          <w:iCs/>
          <w:lang w:val="ro"/>
        </w:rPr>
        <w:t>ș</w:t>
      </w:r>
      <w:r>
        <w:rPr>
          <w:i/>
          <w:iCs/>
          <w:lang w:val="ro"/>
        </w:rPr>
        <w:t>i avocat.</w:t>
      </w:r>
      <w:r>
        <w:rPr>
          <w:lang w:val="ro"/>
        </w:rPr>
        <w:t xml:space="preserve"> Într-un caz, instan</w:t>
      </w:r>
      <w:r w:rsidR="00153776">
        <w:rPr>
          <w:lang w:val="ro"/>
        </w:rPr>
        <w:t>ț</w:t>
      </w:r>
      <w:r>
        <w:rPr>
          <w:lang w:val="ro"/>
        </w:rPr>
        <w:t>a a avut în vedere implicarea anterioara (repetată) a aceluia</w:t>
      </w:r>
      <w:r w:rsidR="00001921">
        <w:rPr>
          <w:lang w:val="ro"/>
        </w:rPr>
        <w:t>ș</w:t>
      </w:r>
      <w:r>
        <w:rPr>
          <w:lang w:val="ro"/>
        </w:rPr>
        <w:t>i avocat în aceea</w:t>
      </w:r>
      <w:r w:rsidR="00001921">
        <w:rPr>
          <w:lang w:val="ro"/>
        </w:rPr>
        <w:t>ș</w:t>
      </w:r>
      <w:r>
        <w:rPr>
          <w:lang w:val="ro"/>
        </w:rPr>
        <w:t>i cauză ca factor ce influen</w:t>
      </w:r>
      <w:r w:rsidR="00153776">
        <w:rPr>
          <w:lang w:val="ro"/>
        </w:rPr>
        <w:t>ț</w:t>
      </w:r>
      <w:r>
        <w:rPr>
          <w:lang w:val="ro"/>
        </w:rPr>
        <w:t>ează rambursarea.</w:t>
      </w:r>
    </w:p>
    <w:p w14:paraId="4BC83691" w14:textId="339B3425" w:rsidR="005A5426" w:rsidRPr="00DA269C" w:rsidRDefault="005A5426" w:rsidP="005A5426">
      <w:pPr>
        <w:pStyle w:val="c01pointaltn"/>
        <w:spacing w:before="0" w:beforeAutospacing="0" w:after="0" w:afterAutospacing="0" w:line="360" w:lineRule="auto"/>
        <w:ind w:firstLine="567"/>
        <w:jc w:val="both"/>
        <w:rPr>
          <w:iCs/>
        </w:rPr>
      </w:pPr>
      <w:r>
        <w:rPr>
          <w:i/>
          <w:iCs/>
          <w:lang w:val="ro"/>
        </w:rPr>
        <w:t>5. Valoarea litigiului.</w:t>
      </w:r>
      <w:r>
        <w:rPr>
          <w:lang w:val="ro"/>
        </w:rPr>
        <w:t xml:space="preserve"> În 3 cazuri, valoarea litigiului a fost luat</w:t>
      </w:r>
      <w:r w:rsidR="00AD717D">
        <w:rPr>
          <w:lang w:val="ro"/>
        </w:rPr>
        <w:t>ă</w:t>
      </w:r>
      <w:r>
        <w:rPr>
          <w:lang w:val="ro"/>
        </w:rPr>
        <w:t xml:space="preserve"> în considerare de către instan</w:t>
      </w:r>
      <w:r w:rsidR="00153776">
        <w:rPr>
          <w:lang w:val="ro"/>
        </w:rPr>
        <w:t>ț</w:t>
      </w:r>
      <w:r>
        <w:rPr>
          <w:lang w:val="ro"/>
        </w:rPr>
        <w:t>ă la stabilirea cuantumului rambursării.</w:t>
      </w:r>
    </w:p>
    <w:p w14:paraId="5AE22660" w14:textId="3925FD0C" w:rsidR="005A5426" w:rsidRPr="00DA269C" w:rsidRDefault="005A5426" w:rsidP="005A5426">
      <w:pPr>
        <w:pStyle w:val="c01pointaltn"/>
        <w:spacing w:before="0" w:beforeAutospacing="0" w:after="0" w:afterAutospacing="0" w:line="360" w:lineRule="auto"/>
        <w:ind w:firstLine="567"/>
        <w:jc w:val="both"/>
        <w:rPr>
          <w:iCs/>
        </w:rPr>
      </w:pPr>
      <w:r>
        <w:rPr>
          <w:i/>
          <w:iCs/>
          <w:lang w:val="ro"/>
        </w:rPr>
        <w:t xml:space="preserve">6. Continuitatea </w:t>
      </w:r>
      <w:r w:rsidR="00001921">
        <w:rPr>
          <w:i/>
          <w:iCs/>
          <w:lang w:val="ro"/>
        </w:rPr>
        <w:t>ș</w:t>
      </w:r>
      <w:r>
        <w:rPr>
          <w:i/>
          <w:iCs/>
          <w:lang w:val="ro"/>
        </w:rPr>
        <w:t>i specificul serviciilor juridice.</w:t>
      </w:r>
      <w:r>
        <w:rPr>
          <w:lang w:val="ro"/>
        </w:rPr>
        <w:t xml:space="preserve"> Continuitatea </w:t>
      </w:r>
      <w:r w:rsidR="00001921">
        <w:rPr>
          <w:lang w:val="ro"/>
        </w:rPr>
        <w:t>ș</w:t>
      </w:r>
      <w:r>
        <w:rPr>
          <w:lang w:val="ro"/>
        </w:rPr>
        <w:t xml:space="preserve">i specificul prestării serviciilor juridice au fost considerate în 2 cazuri ca factori care </w:t>
      </w:r>
      <w:r w:rsidR="00527D66">
        <w:rPr>
          <w:lang w:val="ro"/>
        </w:rPr>
        <w:t>influențează</w:t>
      </w:r>
      <w:r>
        <w:rPr>
          <w:lang w:val="ro"/>
        </w:rPr>
        <w:t xml:space="preserve"> rambursarea.</w:t>
      </w:r>
    </w:p>
    <w:p w14:paraId="30E71894" w14:textId="636D4DE3" w:rsidR="005A5426" w:rsidRPr="00DA269C" w:rsidRDefault="005A5426" w:rsidP="005A5426">
      <w:pPr>
        <w:pStyle w:val="c01pointaltn"/>
        <w:spacing w:before="0" w:beforeAutospacing="0" w:after="0" w:afterAutospacing="0" w:line="360" w:lineRule="auto"/>
        <w:ind w:firstLine="567"/>
        <w:jc w:val="both"/>
        <w:rPr>
          <w:iCs/>
        </w:rPr>
      </w:pPr>
      <w:r>
        <w:rPr>
          <w:i/>
          <w:iCs/>
          <w:lang w:val="ro"/>
        </w:rPr>
        <w:t>7. Noutatea aspectelor juridice.</w:t>
      </w:r>
      <w:r w:rsidR="00527D66">
        <w:rPr>
          <w:lang w:val="ro"/>
        </w:rPr>
        <w:t xml:space="preserve"> În 4 cazuri</w:t>
      </w:r>
      <w:r>
        <w:rPr>
          <w:lang w:val="ro"/>
        </w:rPr>
        <w:t xml:space="preserve"> noutatea aspectelor juridice care urmau să fie abordate a fost luată în considerare de instan</w:t>
      </w:r>
      <w:r w:rsidR="00153776">
        <w:rPr>
          <w:lang w:val="ro"/>
        </w:rPr>
        <w:t>ț</w:t>
      </w:r>
      <w:r>
        <w:rPr>
          <w:lang w:val="ro"/>
        </w:rPr>
        <w:t>ă.</w:t>
      </w:r>
    </w:p>
    <w:p w14:paraId="2CA6A83B" w14:textId="38400E8C" w:rsidR="005A5426" w:rsidRPr="00DA269C" w:rsidRDefault="005A5426" w:rsidP="005A5426">
      <w:pPr>
        <w:pStyle w:val="c01pointaltn"/>
        <w:spacing w:before="0" w:beforeAutospacing="0" w:after="0" w:afterAutospacing="0" w:line="360" w:lineRule="auto"/>
        <w:ind w:firstLine="567"/>
        <w:jc w:val="both"/>
        <w:rPr>
          <w:iCs/>
        </w:rPr>
      </w:pPr>
      <w:r>
        <w:rPr>
          <w:i/>
          <w:iCs/>
          <w:lang w:val="ro"/>
        </w:rPr>
        <w:lastRenderedPageBreak/>
        <w:t>8. Comportamentul păr</w:t>
      </w:r>
      <w:r w:rsidR="00153776">
        <w:rPr>
          <w:i/>
          <w:iCs/>
          <w:lang w:val="ro"/>
        </w:rPr>
        <w:t>ț</w:t>
      </w:r>
      <w:r>
        <w:rPr>
          <w:i/>
          <w:iCs/>
          <w:lang w:val="ro"/>
        </w:rPr>
        <w:t xml:space="preserve">ilor. </w:t>
      </w:r>
      <w:r>
        <w:rPr>
          <w:lang w:val="ro"/>
        </w:rPr>
        <w:t>Într-un caz, instan</w:t>
      </w:r>
      <w:r w:rsidR="00153776">
        <w:rPr>
          <w:lang w:val="ro"/>
        </w:rPr>
        <w:t>ț</w:t>
      </w:r>
      <w:r>
        <w:rPr>
          <w:lang w:val="ro"/>
        </w:rPr>
        <w:t>a a considerat comportamentul păr</w:t>
      </w:r>
      <w:r w:rsidR="00153776">
        <w:rPr>
          <w:lang w:val="ro"/>
        </w:rPr>
        <w:t>ț</w:t>
      </w:r>
      <w:r>
        <w:rPr>
          <w:lang w:val="ro"/>
        </w:rPr>
        <w:t>ilor în procedură ca un factor relevant care influen</w:t>
      </w:r>
      <w:r w:rsidR="00153776">
        <w:rPr>
          <w:lang w:val="ro"/>
        </w:rPr>
        <w:t>ț</w:t>
      </w:r>
      <w:r>
        <w:rPr>
          <w:lang w:val="ro"/>
        </w:rPr>
        <w:t>ează rambursarea.</w:t>
      </w:r>
    </w:p>
    <w:p w14:paraId="10909755" w14:textId="5C40163B" w:rsidR="005A5426" w:rsidRPr="00DA269C" w:rsidRDefault="005A5426" w:rsidP="005A5426">
      <w:pPr>
        <w:pStyle w:val="c01pointaltn"/>
        <w:spacing w:before="0" w:beforeAutospacing="0" w:after="0" w:afterAutospacing="0" w:line="360" w:lineRule="auto"/>
        <w:ind w:firstLine="567"/>
        <w:jc w:val="both"/>
        <w:rPr>
          <w:iCs/>
        </w:rPr>
      </w:pPr>
      <w:r>
        <w:rPr>
          <w:i/>
          <w:iCs/>
          <w:lang w:val="ro"/>
        </w:rPr>
        <w:t>9. Timpul de lucru al avocatului.</w:t>
      </w:r>
      <w:r>
        <w:rPr>
          <w:lang w:val="ro"/>
        </w:rPr>
        <w:t xml:space="preserve"> Timpul de lucru al avoca</w:t>
      </w:r>
      <w:r w:rsidR="00153776">
        <w:rPr>
          <w:lang w:val="ro"/>
        </w:rPr>
        <w:t>ț</w:t>
      </w:r>
      <w:r>
        <w:rPr>
          <w:lang w:val="ro"/>
        </w:rPr>
        <w:t xml:space="preserve">ilor a fost considerat în 7 cazuri ca un factor care </w:t>
      </w:r>
      <w:r w:rsidR="00527D66">
        <w:rPr>
          <w:lang w:val="ro"/>
        </w:rPr>
        <w:t xml:space="preserve">influențează </w:t>
      </w:r>
      <w:r>
        <w:rPr>
          <w:lang w:val="ro"/>
        </w:rPr>
        <w:t>cuantumul rambursării.</w:t>
      </w:r>
    </w:p>
    <w:p w14:paraId="160A5EB0" w14:textId="32F9D586" w:rsidR="005A5426" w:rsidRPr="00DA269C" w:rsidRDefault="005A5426" w:rsidP="005A5426">
      <w:pPr>
        <w:pStyle w:val="c01pointaltn"/>
        <w:spacing w:before="0" w:beforeAutospacing="0" w:after="0" w:afterAutospacing="0" w:line="360" w:lineRule="auto"/>
        <w:ind w:firstLine="567"/>
        <w:jc w:val="both"/>
        <w:rPr>
          <w:iCs/>
        </w:rPr>
      </w:pPr>
      <w:r>
        <w:rPr>
          <w:i/>
          <w:iCs/>
          <w:lang w:val="ro"/>
        </w:rPr>
        <w:t>10. Alte circumstan</w:t>
      </w:r>
      <w:r w:rsidR="00153776">
        <w:rPr>
          <w:i/>
          <w:iCs/>
          <w:lang w:val="ro"/>
        </w:rPr>
        <w:t>ț</w:t>
      </w:r>
      <w:r>
        <w:rPr>
          <w:i/>
          <w:iCs/>
          <w:lang w:val="ro"/>
        </w:rPr>
        <w:t>e relevante.</w:t>
      </w:r>
      <w:r>
        <w:rPr>
          <w:lang w:val="ro"/>
        </w:rPr>
        <w:t xml:space="preserve"> În 18 cazuri, alte circumstan</w:t>
      </w:r>
      <w:r w:rsidR="00153776">
        <w:rPr>
          <w:lang w:val="ro"/>
        </w:rPr>
        <w:t>ț</w:t>
      </w:r>
      <w:r>
        <w:rPr>
          <w:lang w:val="ro"/>
        </w:rPr>
        <w:t>e relevante nespecificate în indicatorii enumera</w:t>
      </w:r>
      <w:r w:rsidR="00153776">
        <w:rPr>
          <w:lang w:val="ro"/>
        </w:rPr>
        <w:t>ț</w:t>
      </w:r>
      <w:r>
        <w:rPr>
          <w:lang w:val="ro"/>
        </w:rPr>
        <w:t>i au fost luate în considerare de instan</w:t>
      </w:r>
      <w:r w:rsidR="00153776">
        <w:rPr>
          <w:lang w:val="ro"/>
        </w:rPr>
        <w:t>ț</w:t>
      </w:r>
      <w:r>
        <w:rPr>
          <w:lang w:val="ro"/>
        </w:rPr>
        <w:t>ă la stabilirea rambursării.</w:t>
      </w:r>
    </w:p>
    <w:p w14:paraId="26DF525E" w14:textId="479CDB9A" w:rsidR="005A5426" w:rsidRPr="00DA269C" w:rsidRDefault="005A5426" w:rsidP="005A5426">
      <w:pPr>
        <w:pStyle w:val="c01pointaltn"/>
        <w:spacing w:before="0" w:beforeAutospacing="0" w:after="0" w:afterAutospacing="0" w:line="360" w:lineRule="auto"/>
        <w:ind w:firstLine="567"/>
        <w:jc w:val="both"/>
        <w:rPr>
          <w:iCs/>
        </w:rPr>
      </w:pPr>
      <w:r>
        <w:rPr>
          <w:lang w:val="ro"/>
        </w:rPr>
        <w:t>În hotărârile instan</w:t>
      </w:r>
      <w:r w:rsidR="00153776">
        <w:rPr>
          <w:lang w:val="ro"/>
        </w:rPr>
        <w:t>ț</w:t>
      </w:r>
      <w:r>
        <w:rPr>
          <w:lang w:val="ro"/>
        </w:rPr>
        <w:t>elor de apel, din 19 hotărâri judecătore</w:t>
      </w:r>
      <w:r w:rsidR="00001921">
        <w:rPr>
          <w:lang w:val="ro"/>
        </w:rPr>
        <w:t>ș</w:t>
      </w:r>
      <w:r>
        <w:rPr>
          <w:lang w:val="ro"/>
        </w:rPr>
        <w:t>ti relevante, în 5 cauze s-a avut în vedere complexitatea cauzei. În 3 cazuri s-a luat în considerare complexitat</w:t>
      </w:r>
      <w:r w:rsidR="00527D66">
        <w:rPr>
          <w:lang w:val="ro"/>
        </w:rPr>
        <w:t>ea serviciilor juridice; î</w:t>
      </w:r>
      <w:r>
        <w:rPr>
          <w:lang w:val="ro"/>
        </w:rPr>
        <w:t>ntr-un caz, s-a luat în considerare necesitatea cuno</w:t>
      </w:r>
      <w:r w:rsidR="00001921">
        <w:rPr>
          <w:lang w:val="ro"/>
        </w:rPr>
        <w:t>ș</w:t>
      </w:r>
      <w:r>
        <w:rPr>
          <w:lang w:val="ro"/>
        </w:rPr>
        <w:t>tin</w:t>
      </w:r>
      <w:r w:rsidR="00153776">
        <w:rPr>
          <w:lang w:val="ro"/>
        </w:rPr>
        <w:t>ț</w:t>
      </w:r>
      <w:r>
        <w:rPr>
          <w:lang w:val="ro"/>
        </w:rPr>
        <w:t xml:space="preserve">elor juridice speciale (dosar civil), continuitatea </w:t>
      </w:r>
      <w:r w:rsidR="00001921">
        <w:rPr>
          <w:lang w:val="ro"/>
        </w:rPr>
        <w:t>ș</w:t>
      </w:r>
      <w:r>
        <w:rPr>
          <w:lang w:val="ro"/>
        </w:rPr>
        <w:t>i specificul acordării asisten</w:t>
      </w:r>
      <w:r w:rsidR="00153776">
        <w:rPr>
          <w:lang w:val="ro"/>
        </w:rPr>
        <w:t>ț</w:t>
      </w:r>
      <w:r>
        <w:rPr>
          <w:lang w:val="ro"/>
        </w:rPr>
        <w:t xml:space="preserve">ei juridice (dosar civil), noutatea aspectelor juridice abordate (dosar civil) </w:t>
      </w:r>
      <w:r w:rsidR="00001921">
        <w:rPr>
          <w:lang w:val="ro"/>
        </w:rPr>
        <w:t>ș</w:t>
      </w:r>
      <w:r>
        <w:rPr>
          <w:lang w:val="ro"/>
        </w:rPr>
        <w:t>i timpul de lucru al avoca</w:t>
      </w:r>
      <w:r w:rsidR="00153776">
        <w:rPr>
          <w:lang w:val="ro"/>
        </w:rPr>
        <w:t>ț</w:t>
      </w:r>
      <w:r w:rsidR="00527D66">
        <w:rPr>
          <w:lang w:val="ro"/>
        </w:rPr>
        <w:t>ilor s-au luat în considerare; î</w:t>
      </w:r>
      <w:r>
        <w:rPr>
          <w:lang w:val="ro"/>
        </w:rPr>
        <w:t xml:space="preserve">n 7 cazuri au fost luate în considerare </w:t>
      </w:r>
      <w:r w:rsidR="00001921">
        <w:rPr>
          <w:lang w:val="ro"/>
        </w:rPr>
        <w:t>ș</w:t>
      </w:r>
      <w:r>
        <w:rPr>
          <w:lang w:val="ro"/>
        </w:rPr>
        <w:t>i alte circumstan</w:t>
      </w:r>
      <w:r w:rsidR="00153776">
        <w:rPr>
          <w:lang w:val="ro"/>
        </w:rPr>
        <w:t>ț</w:t>
      </w:r>
      <w:r>
        <w:rPr>
          <w:lang w:val="ro"/>
        </w:rPr>
        <w:t>e relevante.</w:t>
      </w:r>
      <w:r w:rsidR="00E910E1">
        <w:rPr>
          <w:lang w:val="ro"/>
        </w:rPr>
        <w:t xml:space="preserve"> </w:t>
      </w:r>
      <w:r>
        <w:rPr>
          <w:lang w:val="ro"/>
        </w:rPr>
        <w:t>41 (68% din totalul de 60) din hotărârile monitorizate au fost irelevante la acest subiect.</w:t>
      </w:r>
    </w:p>
    <w:p w14:paraId="60679E1D" w14:textId="2A9FEFE9"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În </w:t>
      </w:r>
      <w:r w:rsidR="00527D66">
        <w:rPr>
          <w:lang w:val="ro"/>
        </w:rPr>
        <w:t xml:space="preserve">instanța de </w:t>
      </w:r>
      <w:r>
        <w:rPr>
          <w:lang w:val="ro"/>
        </w:rPr>
        <w:t>casa</w:t>
      </w:r>
      <w:r w:rsidR="00153776">
        <w:rPr>
          <w:lang w:val="ro"/>
        </w:rPr>
        <w:t>ț</w:t>
      </w:r>
      <w:r>
        <w:rPr>
          <w:lang w:val="ro"/>
        </w:rPr>
        <w:t>ie, din 10 hotărâri judecătore</w:t>
      </w:r>
      <w:r w:rsidR="00001921">
        <w:rPr>
          <w:lang w:val="ro"/>
        </w:rPr>
        <w:t>ș</w:t>
      </w:r>
      <w:r>
        <w:rPr>
          <w:lang w:val="ro"/>
        </w:rPr>
        <w:t xml:space="preserve">ti relevante, în câte 2 cauze (dosar civil </w:t>
      </w:r>
      <w:r w:rsidR="00001921">
        <w:rPr>
          <w:lang w:val="ro"/>
        </w:rPr>
        <w:t>ș</w:t>
      </w:r>
      <w:r>
        <w:rPr>
          <w:lang w:val="ro"/>
        </w:rPr>
        <w:t xml:space="preserve">i penal), s-a avut în vedere complexitatea cauzei </w:t>
      </w:r>
      <w:r w:rsidR="00001921">
        <w:rPr>
          <w:lang w:val="ro"/>
        </w:rPr>
        <w:t>ș</w:t>
      </w:r>
      <w:r>
        <w:rPr>
          <w:lang w:val="ro"/>
        </w:rPr>
        <w:t>i complexitatea serviciilor juri</w:t>
      </w:r>
      <w:r w:rsidR="00527D66">
        <w:rPr>
          <w:lang w:val="ro"/>
        </w:rPr>
        <w:t>dice. Într-un caz (dosar civil)</w:t>
      </w:r>
      <w:r>
        <w:rPr>
          <w:lang w:val="ro"/>
        </w:rPr>
        <w:t xml:space="preserve"> s-a luat în considerare valoarea litigiului </w:t>
      </w:r>
      <w:r w:rsidR="00001921">
        <w:rPr>
          <w:lang w:val="ro"/>
        </w:rPr>
        <w:t>ș</w:t>
      </w:r>
      <w:r>
        <w:rPr>
          <w:lang w:val="ro"/>
        </w:rPr>
        <w:t>i timpul de lucru al avoca</w:t>
      </w:r>
      <w:r w:rsidR="00153776">
        <w:rPr>
          <w:lang w:val="ro"/>
        </w:rPr>
        <w:t>ț</w:t>
      </w:r>
      <w:r>
        <w:rPr>
          <w:lang w:val="ro"/>
        </w:rPr>
        <w:t>ilor. În patru cazuri, alte circumstan</w:t>
      </w:r>
      <w:r w:rsidR="00153776">
        <w:rPr>
          <w:lang w:val="ro"/>
        </w:rPr>
        <w:t>ț</w:t>
      </w:r>
      <w:r>
        <w:rPr>
          <w:lang w:val="ro"/>
        </w:rPr>
        <w:t>e relevante au fost luate în considerare.</w:t>
      </w:r>
    </w:p>
    <w:p w14:paraId="12067E32" w14:textId="07B6E924" w:rsidR="005A5426" w:rsidRPr="00CD0695" w:rsidRDefault="005A5426" w:rsidP="005A5426">
      <w:pPr>
        <w:pStyle w:val="c01pointaltn"/>
        <w:spacing w:before="0" w:beforeAutospacing="0" w:after="0" w:afterAutospacing="0" w:line="360" w:lineRule="auto"/>
        <w:ind w:firstLine="567"/>
        <w:jc w:val="both"/>
        <w:rPr>
          <w:iCs/>
          <w:lang w:val="ro"/>
        </w:rPr>
      </w:pPr>
      <w:r>
        <w:rPr>
          <w:i/>
          <w:iCs/>
          <w:lang w:val="ro"/>
        </w:rPr>
        <w:t>În general</w:t>
      </w:r>
      <w:r>
        <w:rPr>
          <w:lang w:val="ro"/>
        </w:rPr>
        <w:t>, analiza prezentată mai sus relevă necesitatea îmbunătă</w:t>
      </w:r>
      <w:r w:rsidR="00153776">
        <w:rPr>
          <w:lang w:val="ro"/>
        </w:rPr>
        <w:t>ț</w:t>
      </w:r>
      <w:r>
        <w:rPr>
          <w:lang w:val="ro"/>
        </w:rPr>
        <w:t xml:space="preserve">irii mecanismului de recuperare a </w:t>
      </w:r>
      <w:r w:rsidR="00527D66">
        <w:rPr>
          <w:lang w:val="ro"/>
        </w:rPr>
        <w:t xml:space="preserve">cheltuielilor </w:t>
      </w:r>
      <w:r>
        <w:rPr>
          <w:lang w:val="ro"/>
        </w:rPr>
        <w:t>de judecată în Republica Moldova. Lipsa de claritate afectează negativ ambele păr</w:t>
      </w:r>
      <w:r w:rsidR="00153776">
        <w:rPr>
          <w:lang w:val="ro"/>
        </w:rPr>
        <w:t>ț</w:t>
      </w:r>
      <w:r>
        <w:rPr>
          <w:lang w:val="ro"/>
        </w:rPr>
        <w:t xml:space="preserve">i implicate în procedurile judiciare, întrucât ambiguitatea din jurul procesului de recuperare a costurilor de judecată creează incertitudine </w:t>
      </w:r>
      <w:r w:rsidR="00001921">
        <w:rPr>
          <w:lang w:val="ro"/>
        </w:rPr>
        <w:t>ș</w:t>
      </w:r>
      <w:r>
        <w:rPr>
          <w:lang w:val="ro"/>
        </w:rPr>
        <w:t>i nesiguran</w:t>
      </w:r>
      <w:r w:rsidR="00153776">
        <w:rPr>
          <w:lang w:val="ro"/>
        </w:rPr>
        <w:t>ț</w:t>
      </w:r>
      <w:r>
        <w:rPr>
          <w:lang w:val="ro"/>
        </w:rPr>
        <w:t>ă pentru justi</w:t>
      </w:r>
      <w:r w:rsidR="00153776">
        <w:rPr>
          <w:lang w:val="ro"/>
        </w:rPr>
        <w:t>ț</w:t>
      </w:r>
      <w:r>
        <w:rPr>
          <w:lang w:val="ro"/>
        </w:rPr>
        <w:t>iabili. Acest lucru ar putea duce la o situa</w:t>
      </w:r>
      <w:r w:rsidR="00153776">
        <w:rPr>
          <w:lang w:val="ro"/>
        </w:rPr>
        <w:t>ț</w:t>
      </w:r>
      <w:r>
        <w:rPr>
          <w:lang w:val="ro"/>
        </w:rPr>
        <w:t>ie în care reclaman</w:t>
      </w:r>
      <w:r w:rsidR="00153776">
        <w:rPr>
          <w:lang w:val="ro"/>
        </w:rPr>
        <w:t>ț</w:t>
      </w:r>
      <w:r>
        <w:rPr>
          <w:lang w:val="ro"/>
        </w:rPr>
        <w:t xml:space="preserve">ii ar putea ezita să depună </w:t>
      </w:r>
      <w:r w:rsidR="00527D66">
        <w:rPr>
          <w:lang w:val="ro"/>
        </w:rPr>
        <w:t xml:space="preserve">cereri </w:t>
      </w:r>
      <w:r>
        <w:rPr>
          <w:lang w:val="ro"/>
        </w:rPr>
        <w:t>valide, dacă nu sunt siguri de poten</w:t>
      </w:r>
      <w:r w:rsidR="00153776">
        <w:rPr>
          <w:lang w:val="ro"/>
        </w:rPr>
        <w:t>ț</w:t>
      </w:r>
      <w:r>
        <w:rPr>
          <w:lang w:val="ro"/>
        </w:rPr>
        <w:t>ialele implica</w:t>
      </w:r>
      <w:r w:rsidR="00153776">
        <w:rPr>
          <w:lang w:val="ro"/>
        </w:rPr>
        <w:t>ț</w:t>
      </w:r>
      <w:r>
        <w:rPr>
          <w:lang w:val="ro"/>
        </w:rPr>
        <w:t>ii financiare ale unui caz nereu</w:t>
      </w:r>
      <w:r w:rsidR="00001921">
        <w:rPr>
          <w:lang w:val="ro"/>
        </w:rPr>
        <w:t>ș</w:t>
      </w:r>
      <w:r>
        <w:rPr>
          <w:lang w:val="ro"/>
        </w:rPr>
        <w:t xml:space="preserve">it, în timp ce </w:t>
      </w:r>
      <w:r w:rsidR="00527D66">
        <w:rPr>
          <w:lang w:val="ro"/>
        </w:rPr>
        <w:t>pârâții</w:t>
      </w:r>
      <w:r>
        <w:rPr>
          <w:lang w:val="ro"/>
        </w:rPr>
        <w:t xml:space="preserve"> ar putea fi descuraja</w:t>
      </w:r>
      <w:r w:rsidR="00153776">
        <w:rPr>
          <w:lang w:val="ro"/>
        </w:rPr>
        <w:t>ț</w:t>
      </w:r>
      <w:r>
        <w:rPr>
          <w:lang w:val="ro"/>
        </w:rPr>
        <w:t>i să-</w:t>
      </w:r>
      <w:r w:rsidR="00001921">
        <w:rPr>
          <w:lang w:val="ro"/>
        </w:rPr>
        <w:t>ș</w:t>
      </w:r>
      <w:r>
        <w:rPr>
          <w:lang w:val="ro"/>
        </w:rPr>
        <w:t>i apere drepturile din cauza temerilor de a suporta costuri substan</w:t>
      </w:r>
      <w:r w:rsidR="00153776">
        <w:rPr>
          <w:lang w:val="ro"/>
        </w:rPr>
        <w:t>ț</w:t>
      </w:r>
      <w:r>
        <w:rPr>
          <w:lang w:val="ro"/>
        </w:rPr>
        <w:t xml:space="preserve">iale. </w:t>
      </w:r>
    </w:p>
    <w:p w14:paraId="1E23FA1E" w14:textId="6B66C0AF"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În plus, specificul problematic al mecanismului curent de recuperare a </w:t>
      </w:r>
      <w:r w:rsidR="00527D66">
        <w:rPr>
          <w:lang w:val="ro"/>
        </w:rPr>
        <w:t>cheltuielilor</w:t>
      </w:r>
      <w:r>
        <w:rPr>
          <w:lang w:val="ro"/>
        </w:rPr>
        <w:t xml:space="preserve"> de judecată se extinde la avoca</w:t>
      </w:r>
      <w:r w:rsidR="00153776">
        <w:rPr>
          <w:lang w:val="ro"/>
        </w:rPr>
        <w:t>ț</w:t>
      </w:r>
      <w:r>
        <w:rPr>
          <w:lang w:val="ro"/>
        </w:rPr>
        <w:t>ii care î</w:t>
      </w:r>
      <w:r w:rsidR="00001921">
        <w:rPr>
          <w:lang w:val="ro"/>
        </w:rPr>
        <w:t>ș</w:t>
      </w:r>
      <w:r>
        <w:rPr>
          <w:lang w:val="ro"/>
        </w:rPr>
        <w:t>i reprezintă clien</w:t>
      </w:r>
      <w:r w:rsidR="00153776">
        <w:rPr>
          <w:lang w:val="ro"/>
        </w:rPr>
        <w:t>ț</w:t>
      </w:r>
      <w:r>
        <w:rPr>
          <w:lang w:val="ro"/>
        </w:rPr>
        <w:t>ii. Incertitudinea cu privire la recuperarea poten</w:t>
      </w:r>
      <w:r w:rsidR="00153776">
        <w:rPr>
          <w:lang w:val="ro"/>
        </w:rPr>
        <w:t>ț</w:t>
      </w:r>
      <w:r>
        <w:rPr>
          <w:lang w:val="ro"/>
        </w:rPr>
        <w:t xml:space="preserve">ială a costurilor poate complica aranjamentele privind onorariile </w:t>
      </w:r>
      <w:r w:rsidR="00001921">
        <w:rPr>
          <w:lang w:val="ro"/>
        </w:rPr>
        <w:t>ș</w:t>
      </w:r>
      <w:r>
        <w:rPr>
          <w:lang w:val="ro"/>
        </w:rPr>
        <w:t>i poate face dificilă pentru avoca</w:t>
      </w:r>
      <w:r w:rsidR="00153776">
        <w:rPr>
          <w:lang w:val="ro"/>
        </w:rPr>
        <w:t>ț</w:t>
      </w:r>
      <w:r>
        <w:rPr>
          <w:lang w:val="ro"/>
        </w:rPr>
        <w:t>i estimarea precisă a costurilor pentru clien</w:t>
      </w:r>
      <w:r w:rsidR="00153776">
        <w:rPr>
          <w:lang w:val="ro"/>
        </w:rPr>
        <w:t>ț</w:t>
      </w:r>
      <w:r>
        <w:rPr>
          <w:lang w:val="ro"/>
        </w:rPr>
        <w:t>ilor lor. Mai mult, această lipsă de claritate poate duce la litigii între avoca</w:t>
      </w:r>
      <w:r w:rsidR="00153776">
        <w:rPr>
          <w:lang w:val="ro"/>
        </w:rPr>
        <w:t>ț</w:t>
      </w:r>
      <w:r>
        <w:rPr>
          <w:lang w:val="ro"/>
        </w:rPr>
        <w:t xml:space="preserve">i </w:t>
      </w:r>
      <w:r w:rsidR="00001921">
        <w:rPr>
          <w:lang w:val="ro"/>
        </w:rPr>
        <w:t>ș</w:t>
      </w:r>
      <w:r>
        <w:rPr>
          <w:lang w:val="ro"/>
        </w:rPr>
        <w:t>i clien</w:t>
      </w:r>
      <w:r w:rsidR="00153776">
        <w:rPr>
          <w:lang w:val="ro"/>
        </w:rPr>
        <w:t>ț</w:t>
      </w:r>
      <w:r>
        <w:rPr>
          <w:lang w:val="ro"/>
        </w:rPr>
        <w:t xml:space="preserve">i cu privire la onorarii </w:t>
      </w:r>
      <w:r w:rsidR="00001921">
        <w:rPr>
          <w:lang w:val="ro"/>
        </w:rPr>
        <w:t>ș</w:t>
      </w:r>
      <w:r>
        <w:rPr>
          <w:lang w:val="ro"/>
        </w:rPr>
        <w:t>i modalită</w:t>
      </w:r>
      <w:r w:rsidR="00153776">
        <w:rPr>
          <w:lang w:val="ro"/>
        </w:rPr>
        <w:t>ț</w:t>
      </w:r>
      <w:r>
        <w:rPr>
          <w:lang w:val="ro"/>
        </w:rPr>
        <w:t xml:space="preserve">ile de plată, împiedicând prestarea serviciilor juridice. </w:t>
      </w:r>
    </w:p>
    <w:p w14:paraId="653F12FC" w14:textId="15FA3185" w:rsidR="005A5426" w:rsidRPr="00DA269C" w:rsidRDefault="005A5426" w:rsidP="005A5426">
      <w:pPr>
        <w:pStyle w:val="c01pointaltn"/>
        <w:spacing w:before="0" w:beforeAutospacing="0" w:after="0" w:afterAutospacing="0" w:line="360" w:lineRule="auto"/>
        <w:ind w:firstLine="567"/>
        <w:jc w:val="both"/>
        <w:rPr>
          <w:iCs/>
        </w:rPr>
      </w:pPr>
      <w:r>
        <w:rPr>
          <w:lang w:val="ro"/>
        </w:rPr>
        <w:t xml:space="preserve">Pentru a asigura un proces echitabil </w:t>
      </w:r>
      <w:r w:rsidR="00001921">
        <w:rPr>
          <w:lang w:val="ro"/>
        </w:rPr>
        <w:t>ș</w:t>
      </w:r>
      <w:r>
        <w:rPr>
          <w:lang w:val="ro"/>
        </w:rPr>
        <w:t xml:space="preserve">i transparent, este nevoie de principii mai clare </w:t>
      </w:r>
      <w:r w:rsidR="00001921">
        <w:rPr>
          <w:lang w:val="ro"/>
        </w:rPr>
        <w:t>ș</w:t>
      </w:r>
      <w:r>
        <w:rPr>
          <w:lang w:val="ro"/>
        </w:rPr>
        <w:t>i mai bine definite care să ghideze recuperarea c</w:t>
      </w:r>
      <w:r w:rsidR="00527D66">
        <w:rPr>
          <w:lang w:val="ro"/>
        </w:rPr>
        <w:t xml:space="preserve">heltuielilor </w:t>
      </w:r>
      <w:r>
        <w:rPr>
          <w:lang w:val="ro"/>
        </w:rPr>
        <w:t>de judecată în Republica Moldova. În timp ce judecătorii ar trebui să aibă o anumită marjă de apreciere</w:t>
      </w:r>
      <w:r w:rsidR="00527D66">
        <w:rPr>
          <w:lang w:val="ro"/>
        </w:rPr>
        <w:t>,</w:t>
      </w:r>
      <w:r>
        <w:rPr>
          <w:lang w:val="ro"/>
        </w:rPr>
        <w:t xml:space="preserve"> pentru a lua în considerare specificul fiecărui caz, stabilirea </w:t>
      </w:r>
      <w:r w:rsidR="00001921">
        <w:rPr>
          <w:lang w:val="ro"/>
        </w:rPr>
        <w:t>ș</w:t>
      </w:r>
      <w:r>
        <w:rPr>
          <w:lang w:val="ro"/>
        </w:rPr>
        <w:t xml:space="preserve">i aderarea la principii consecvente </w:t>
      </w:r>
      <w:r w:rsidR="00001921">
        <w:rPr>
          <w:lang w:val="ro"/>
        </w:rPr>
        <w:t>ș</w:t>
      </w:r>
      <w:r>
        <w:rPr>
          <w:lang w:val="ro"/>
        </w:rPr>
        <w:t xml:space="preserve">i inteligibile ar spori predictibilitatea </w:t>
      </w:r>
      <w:r w:rsidR="00001921">
        <w:rPr>
          <w:lang w:val="ro"/>
        </w:rPr>
        <w:t>ș</w:t>
      </w:r>
      <w:r>
        <w:rPr>
          <w:lang w:val="ro"/>
        </w:rPr>
        <w:t>i corectitudinea, promovând accesul la justi</w:t>
      </w:r>
      <w:r w:rsidR="00153776">
        <w:rPr>
          <w:lang w:val="ro"/>
        </w:rPr>
        <w:t>ț</w:t>
      </w:r>
      <w:r>
        <w:rPr>
          <w:lang w:val="ro"/>
        </w:rPr>
        <w:t>ie pentru toate păr</w:t>
      </w:r>
      <w:r w:rsidR="00153776">
        <w:rPr>
          <w:lang w:val="ro"/>
        </w:rPr>
        <w:t>ț</w:t>
      </w:r>
      <w:r>
        <w:rPr>
          <w:lang w:val="ro"/>
        </w:rPr>
        <w:t xml:space="preserve">ile implicate în </w:t>
      </w:r>
      <w:r>
        <w:rPr>
          <w:lang w:val="ro"/>
        </w:rPr>
        <w:lastRenderedPageBreak/>
        <w:t xml:space="preserve">litigii juridice. În acest sens, îndrumările adoptate de Curtea Supremă ar putea fi deosebit de utile, deoarece reprezintă un instrument important pentru a asigura o practică unificată în întreaga </w:t>
      </w:r>
      <w:r w:rsidR="00153776">
        <w:rPr>
          <w:lang w:val="ro"/>
        </w:rPr>
        <w:t>ț</w:t>
      </w:r>
      <w:r>
        <w:rPr>
          <w:lang w:val="ro"/>
        </w:rPr>
        <w:t>ară.</w:t>
      </w:r>
    </w:p>
    <w:p w14:paraId="63221BFF" w14:textId="02D0388D" w:rsidR="00006A30" w:rsidRPr="00DA269C" w:rsidRDefault="00006A30" w:rsidP="005A5426">
      <w:pPr>
        <w:spacing w:after="0" w:line="360" w:lineRule="auto"/>
        <w:rPr>
          <w:rFonts w:cs="Times New Roman"/>
          <w:szCs w:val="24"/>
        </w:rPr>
      </w:pPr>
    </w:p>
    <w:p w14:paraId="2E98FC66" w14:textId="18EA5EE8" w:rsidR="00006A30" w:rsidRPr="00DA269C" w:rsidRDefault="00B72379" w:rsidP="007025C5">
      <w:pPr>
        <w:pStyle w:val="2"/>
        <w:rPr>
          <w:rFonts w:eastAsia="Times New Roman" w:cs="Times New Roman"/>
        </w:rPr>
      </w:pPr>
      <w:bookmarkStart w:id="140" w:name="_Toc149634651"/>
      <w:bookmarkStart w:id="141" w:name="_Toc145854615"/>
      <w:bookmarkStart w:id="142" w:name="_Toc145854259"/>
      <w:bookmarkStart w:id="143" w:name="_Toc145854217"/>
      <w:bookmarkStart w:id="144" w:name="_Toc145853972"/>
      <w:bookmarkStart w:id="145" w:name="_Toc145852213"/>
      <w:bookmarkStart w:id="146" w:name="_Toc145850433"/>
      <w:r>
        <w:rPr>
          <w:rFonts w:eastAsia="Times New Roman" w:cs="Times New Roman"/>
          <w:bCs/>
          <w:lang w:val="ro"/>
        </w:rPr>
        <w:t>3.4. PARTICULARITĂ</w:t>
      </w:r>
      <w:r w:rsidR="00153776">
        <w:rPr>
          <w:rFonts w:eastAsia="Times New Roman" w:cs="Times New Roman"/>
          <w:bCs/>
          <w:lang w:val="ro"/>
        </w:rPr>
        <w:t>Ț</w:t>
      </w:r>
      <w:r>
        <w:rPr>
          <w:rFonts w:eastAsia="Times New Roman" w:cs="Times New Roman"/>
          <w:bCs/>
          <w:lang w:val="ro"/>
        </w:rPr>
        <w:t>I</w:t>
      </w:r>
      <w:r w:rsidR="00527D66">
        <w:rPr>
          <w:rFonts w:eastAsia="Times New Roman" w:cs="Times New Roman"/>
          <w:bCs/>
          <w:lang w:val="ro"/>
        </w:rPr>
        <w:t>L</w:t>
      </w:r>
      <w:r>
        <w:rPr>
          <w:rFonts w:eastAsia="Times New Roman" w:cs="Times New Roman"/>
          <w:bCs/>
          <w:lang w:val="ro"/>
        </w:rPr>
        <w:t>E PROTEC</w:t>
      </w:r>
      <w:r w:rsidR="00153776">
        <w:rPr>
          <w:rFonts w:eastAsia="Times New Roman" w:cs="Times New Roman"/>
          <w:bCs/>
          <w:lang w:val="ro"/>
        </w:rPr>
        <w:t>Ț</w:t>
      </w:r>
      <w:r>
        <w:rPr>
          <w:rFonts w:eastAsia="Times New Roman" w:cs="Times New Roman"/>
          <w:bCs/>
          <w:lang w:val="ro"/>
        </w:rPr>
        <w:t>IEI GRUPURILOR VULNERABILE</w:t>
      </w:r>
      <w:bookmarkEnd w:id="140"/>
      <w:r>
        <w:rPr>
          <w:rFonts w:eastAsia="Times New Roman" w:cs="Times New Roman"/>
          <w:bCs/>
          <w:lang w:val="ro"/>
        </w:rPr>
        <w:t xml:space="preserve"> </w:t>
      </w:r>
      <w:bookmarkEnd w:id="141"/>
      <w:bookmarkEnd w:id="142"/>
      <w:bookmarkEnd w:id="143"/>
      <w:bookmarkEnd w:id="144"/>
      <w:bookmarkEnd w:id="145"/>
      <w:bookmarkEnd w:id="146"/>
    </w:p>
    <w:p w14:paraId="317A35AE" w14:textId="77777777" w:rsidR="00996425" w:rsidRPr="00DA269C" w:rsidRDefault="00996425" w:rsidP="00996425">
      <w:pPr>
        <w:rPr>
          <w:rFonts w:cs="Times New Roman"/>
        </w:rPr>
      </w:pPr>
    </w:p>
    <w:p w14:paraId="698F146B" w14:textId="325C1D07" w:rsidR="00996425" w:rsidRPr="00DA269C" w:rsidRDefault="00996425" w:rsidP="00996425">
      <w:pPr>
        <w:spacing w:after="0" w:line="360" w:lineRule="auto"/>
        <w:ind w:firstLine="567"/>
        <w:jc w:val="both"/>
        <w:rPr>
          <w:rFonts w:cs="Times New Roman"/>
          <w:szCs w:val="24"/>
        </w:rPr>
      </w:pPr>
      <w:r>
        <w:rPr>
          <w:rFonts w:cs="Times New Roman"/>
          <w:szCs w:val="24"/>
          <w:lang w:val="ro"/>
        </w:rPr>
        <w:t xml:space="preserve">Grupurile </w:t>
      </w:r>
      <w:r w:rsidR="00E910E1">
        <w:rPr>
          <w:rFonts w:cs="Times New Roman"/>
          <w:szCs w:val="24"/>
          <w:lang w:val="ro"/>
        </w:rPr>
        <w:t>vulnerabile în contextul instanţ</w:t>
      </w:r>
      <w:r>
        <w:rPr>
          <w:rFonts w:cs="Times New Roman"/>
          <w:szCs w:val="24"/>
          <w:lang w:val="ro"/>
        </w:rPr>
        <w:t>elor de judecată vizează acel segment al popula</w:t>
      </w:r>
      <w:r w:rsidR="00153776">
        <w:rPr>
          <w:rFonts w:cs="Times New Roman"/>
          <w:szCs w:val="24"/>
          <w:lang w:val="ro"/>
        </w:rPr>
        <w:t>ț</w:t>
      </w:r>
      <w:r>
        <w:rPr>
          <w:rFonts w:cs="Times New Roman"/>
          <w:szCs w:val="24"/>
          <w:lang w:val="ro"/>
        </w:rPr>
        <w:t xml:space="preserve">iei care este mai predispus de a se confrunta cu dezavantajele, discriminarea </w:t>
      </w:r>
      <w:r w:rsidR="00001921">
        <w:rPr>
          <w:rFonts w:cs="Times New Roman"/>
          <w:szCs w:val="24"/>
          <w:lang w:val="ro"/>
        </w:rPr>
        <w:t>ș</w:t>
      </w:r>
      <w:r>
        <w:rPr>
          <w:rFonts w:cs="Times New Roman"/>
          <w:szCs w:val="24"/>
          <w:lang w:val="ro"/>
        </w:rPr>
        <w:t>i tratamentul inechitabil în cadrul sistemului juridic. Grupurile vulnerabile, cum ar fi minorii, minorită</w:t>
      </w:r>
      <w:r w:rsidR="00153776">
        <w:rPr>
          <w:rFonts w:cs="Times New Roman"/>
          <w:szCs w:val="24"/>
          <w:lang w:val="ro"/>
        </w:rPr>
        <w:t>ț</w:t>
      </w:r>
      <w:r>
        <w:rPr>
          <w:rFonts w:cs="Times New Roman"/>
          <w:szCs w:val="24"/>
          <w:lang w:val="ro"/>
        </w:rPr>
        <w:t>ile, persoanele cu dizabilită</w:t>
      </w:r>
      <w:r w:rsidR="00153776">
        <w:rPr>
          <w:rFonts w:cs="Times New Roman"/>
          <w:szCs w:val="24"/>
          <w:lang w:val="ro"/>
        </w:rPr>
        <w:t>ț</w:t>
      </w:r>
      <w:r>
        <w:rPr>
          <w:rFonts w:cs="Times New Roman"/>
          <w:szCs w:val="24"/>
          <w:lang w:val="ro"/>
        </w:rPr>
        <w:t>i, imigran</w:t>
      </w:r>
      <w:r w:rsidR="00153776">
        <w:rPr>
          <w:rFonts w:cs="Times New Roman"/>
          <w:szCs w:val="24"/>
          <w:lang w:val="ro"/>
        </w:rPr>
        <w:t>ț</w:t>
      </w:r>
      <w:r>
        <w:rPr>
          <w:rFonts w:cs="Times New Roman"/>
          <w:szCs w:val="24"/>
          <w:lang w:val="ro"/>
        </w:rPr>
        <w:t xml:space="preserve">ii, persoanele defavorizate </w:t>
      </w:r>
      <w:r w:rsidR="00001921">
        <w:rPr>
          <w:rFonts w:cs="Times New Roman"/>
          <w:szCs w:val="24"/>
          <w:lang w:val="ro"/>
        </w:rPr>
        <w:t>ș</w:t>
      </w:r>
      <w:r>
        <w:rPr>
          <w:rFonts w:cs="Times New Roman"/>
          <w:szCs w:val="24"/>
          <w:lang w:val="ro"/>
        </w:rPr>
        <w:t>i victimele violen</w:t>
      </w:r>
      <w:r w:rsidR="00153776">
        <w:rPr>
          <w:rFonts w:cs="Times New Roman"/>
          <w:szCs w:val="24"/>
          <w:lang w:val="ro"/>
        </w:rPr>
        <w:t>ț</w:t>
      </w:r>
      <w:r>
        <w:rPr>
          <w:rFonts w:cs="Times New Roman"/>
          <w:szCs w:val="24"/>
          <w:lang w:val="ro"/>
        </w:rPr>
        <w:t>ei în familie, adesea, se confruntă cu obstacole de sistem care le obstruc</w:t>
      </w:r>
      <w:r w:rsidR="00153776">
        <w:rPr>
          <w:rFonts w:cs="Times New Roman"/>
          <w:szCs w:val="24"/>
          <w:lang w:val="ro"/>
        </w:rPr>
        <w:t>ț</w:t>
      </w:r>
      <w:r>
        <w:rPr>
          <w:rFonts w:cs="Times New Roman"/>
          <w:szCs w:val="24"/>
          <w:lang w:val="ro"/>
        </w:rPr>
        <w:t>ionează capacitatea de a accesa eficient sistemul juridic. Aceste persoane ar putea să nu dispună de resurse financiare pentru a-</w:t>
      </w:r>
      <w:r w:rsidR="00001921">
        <w:rPr>
          <w:rFonts w:cs="Times New Roman"/>
          <w:szCs w:val="24"/>
          <w:lang w:val="ro"/>
        </w:rPr>
        <w:t>ș</w:t>
      </w:r>
      <w:r>
        <w:rPr>
          <w:rFonts w:cs="Times New Roman"/>
          <w:szCs w:val="24"/>
          <w:lang w:val="ro"/>
        </w:rPr>
        <w:t>i permite reprezentare juridică, pot avea o percep</w:t>
      </w:r>
      <w:r w:rsidR="00153776">
        <w:rPr>
          <w:rFonts w:cs="Times New Roman"/>
          <w:szCs w:val="24"/>
          <w:lang w:val="ro"/>
        </w:rPr>
        <w:t>ț</w:t>
      </w:r>
      <w:r>
        <w:rPr>
          <w:rFonts w:cs="Times New Roman"/>
          <w:szCs w:val="24"/>
          <w:lang w:val="ro"/>
        </w:rPr>
        <w:t xml:space="preserve">ie limitată a drepturilor lor </w:t>
      </w:r>
      <w:r w:rsidR="00001921">
        <w:rPr>
          <w:rFonts w:cs="Times New Roman"/>
          <w:szCs w:val="24"/>
          <w:lang w:val="ro"/>
        </w:rPr>
        <w:t>ș</w:t>
      </w:r>
      <w:r>
        <w:rPr>
          <w:rFonts w:cs="Times New Roman"/>
          <w:szCs w:val="24"/>
          <w:lang w:val="ro"/>
        </w:rPr>
        <w:t>i proceselor juridice la care participă, or, pot avea frică de represalii sau discriminare. Deseori, aceste persoane se confruntă cu bariere care le împiedică accesul la justi</w:t>
      </w:r>
      <w:r w:rsidR="00153776">
        <w:rPr>
          <w:rFonts w:cs="Times New Roman"/>
          <w:szCs w:val="24"/>
          <w:lang w:val="ro"/>
        </w:rPr>
        <w:t>ț</w:t>
      </w:r>
      <w:r>
        <w:rPr>
          <w:rFonts w:cs="Times New Roman"/>
          <w:szCs w:val="24"/>
          <w:lang w:val="ro"/>
        </w:rPr>
        <w:t xml:space="preserve">ie, nu le permit să beneficieze de un tratament echitabil </w:t>
      </w:r>
      <w:r w:rsidR="00001921">
        <w:rPr>
          <w:rFonts w:cs="Times New Roman"/>
          <w:szCs w:val="24"/>
          <w:lang w:val="ro"/>
        </w:rPr>
        <w:t>ș</w:t>
      </w:r>
      <w:r>
        <w:rPr>
          <w:rFonts w:cs="Times New Roman"/>
          <w:szCs w:val="24"/>
          <w:lang w:val="ro"/>
        </w:rPr>
        <w:t>i să-</w:t>
      </w:r>
      <w:r w:rsidR="00001921">
        <w:rPr>
          <w:rFonts w:cs="Times New Roman"/>
          <w:szCs w:val="24"/>
          <w:lang w:val="ro"/>
        </w:rPr>
        <w:t>ș</w:t>
      </w:r>
      <w:r>
        <w:rPr>
          <w:rFonts w:cs="Times New Roman"/>
          <w:szCs w:val="24"/>
          <w:lang w:val="ro"/>
        </w:rPr>
        <w:t>i exercite pe deplin drepturile în cadrul sistemului judecătoresc.</w:t>
      </w:r>
    </w:p>
    <w:p w14:paraId="47D193BB" w14:textId="77777777" w:rsidR="00006A30" w:rsidRPr="00DA269C" w:rsidRDefault="00006A30" w:rsidP="00006A30">
      <w:pPr>
        <w:rPr>
          <w:rFonts w:cs="Times New Roman"/>
        </w:rPr>
      </w:pPr>
    </w:p>
    <w:p w14:paraId="4E1D52D6" w14:textId="1021501A" w:rsidR="00006A30" w:rsidRPr="00DA269C" w:rsidRDefault="00B72379" w:rsidP="007025C5">
      <w:pPr>
        <w:pStyle w:val="3"/>
        <w:rPr>
          <w:rFonts w:cs="Times New Roman"/>
        </w:rPr>
      </w:pPr>
      <w:bookmarkStart w:id="147" w:name="_Toc145854616"/>
      <w:bookmarkStart w:id="148" w:name="_Toc145850434"/>
      <w:bookmarkStart w:id="149" w:name="_Toc149634652"/>
      <w:r>
        <w:rPr>
          <w:rFonts w:cs="Times New Roman"/>
          <w:bCs/>
          <w:lang w:val="ro"/>
        </w:rPr>
        <w:t>3.4.1. Grupurile vulnerabile în contextul instan</w:t>
      </w:r>
      <w:r w:rsidR="00153776">
        <w:rPr>
          <w:rFonts w:cs="Times New Roman"/>
          <w:bCs/>
          <w:lang w:val="ro"/>
        </w:rPr>
        <w:t>ț</w:t>
      </w:r>
      <w:r>
        <w:rPr>
          <w:rFonts w:cs="Times New Roman"/>
          <w:bCs/>
          <w:lang w:val="ro"/>
        </w:rPr>
        <w:t>elor de judecată</w:t>
      </w:r>
      <w:bookmarkEnd w:id="147"/>
      <w:bookmarkEnd w:id="148"/>
      <w:bookmarkEnd w:id="149"/>
    </w:p>
    <w:p w14:paraId="55FFB6C7" w14:textId="77777777" w:rsidR="00006A30" w:rsidRPr="00DA269C" w:rsidRDefault="00006A30" w:rsidP="00006A30">
      <w:pPr>
        <w:spacing w:after="0" w:line="360" w:lineRule="auto"/>
        <w:ind w:firstLine="567"/>
        <w:jc w:val="both"/>
        <w:rPr>
          <w:rFonts w:cs="Times New Roman"/>
          <w:szCs w:val="24"/>
        </w:rPr>
      </w:pPr>
    </w:p>
    <w:p w14:paraId="6C3ABE1C" w14:textId="3998423B" w:rsidR="00006A30" w:rsidRPr="00DA269C" w:rsidRDefault="00006A30" w:rsidP="00006A30">
      <w:pPr>
        <w:spacing w:after="0" w:line="360" w:lineRule="auto"/>
        <w:ind w:firstLine="567"/>
        <w:jc w:val="both"/>
        <w:rPr>
          <w:rFonts w:cs="Times New Roman"/>
          <w:szCs w:val="24"/>
        </w:rPr>
      </w:pPr>
      <w:r>
        <w:rPr>
          <w:rFonts w:cs="Times New Roman"/>
          <w:szCs w:val="24"/>
          <w:lang w:val="ro"/>
        </w:rPr>
        <w:t>În contextul analiz</w:t>
      </w:r>
      <w:r w:rsidR="00527D66">
        <w:rPr>
          <w:rFonts w:cs="Times New Roman"/>
          <w:szCs w:val="24"/>
          <w:lang w:val="ro"/>
        </w:rPr>
        <w:t>e</w:t>
      </w:r>
      <w:r>
        <w:rPr>
          <w:rFonts w:cs="Times New Roman"/>
          <w:szCs w:val="24"/>
          <w:lang w:val="ro"/>
        </w:rPr>
        <w:t>i datelor ob</w:t>
      </w:r>
      <w:r w:rsidR="00153776">
        <w:rPr>
          <w:rFonts w:cs="Times New Roman"/>
          <w:szCs w:val="24"/>
          <w:lang w:val="ro"/>
        </w:rPr>
        <w:t>ț</w:t>
      </w:r>
      <w:r>
        <w:rPr>
          <w:rFonts w:cs="Times New Roman"/>
          <w:szCs w:val="24"/>
          <w:lang w:val="ro"/>
        </w:rPr>
        <w:t xml:space="preserve">inute din </w:t>
      </w:r>
      <w:r>
        <w:rPr>
          <w:rFonts w:cs="Times New Roman"/>
          <w:i/>
          <w:iCs/>
          <w:szCs w:val="24"/>
          <w:lang w:val="ro"/>
        </w:rPr>
        <w:t xml:space="preserve">monitorizarea </w:t>
      </w:r>
      <w:r w:rsidR="00527D66">
        <w:rPr>
          <w:rFonts w:cs="Times New Roman"/>
          <w:i/>
          <w:iCs/>
          <w:szCs w:val="24"/>
          <w:lang w:val="ro"/>
        </w:rPr>
        <w:t>ședințelor</w:t>
      </w:r>
      <w:r>
        <w:rPr>
          <w:rFonts w:cs="Times New Roman"/>
          <w:i/>
          <w:iCs/>
          <w:szCs w:val="24"/>
          <w:lang w:val="ro"/>
        </w:rPr>
        <w:t xml:space="preserve"> de judecată</w:t>
      </w:r>
      <w:r>
        <w:rPr>
          <w:rFonts w:cs="Times New Roman"/>
          <w:szCs w:val="24"/>
          <w:lang w:val="ro"/>
        </w:rPr>
        <w:t xml:space="preserve"> în </w:t>
      </w:r>
      <w:r w:rsidR="00527D66">
        <w:rPr>
          <w:rFonts w:cs="Times New Roman"/>
          <w:szCs w:val="24"/>
          <w:lang w:val="ro"/>
        </w:rPr>
        <w:t>cadrul</w:t>
      </w:r>
      <w:r>
        <w:rPr>
          <w:rFonts w:cs="Times New Roman"/>
          <w:szCs w:val="24"/>
          <w:lang w:val="ro"/>
        </w:rPr>
        <w:t xml:space="preserve"> Proiectului, se poate remarca că doar o mică parte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monitorizate a inclus participarea nemijlocită a persoanelor vulnerabile care prezintă o dizabilitate fizică</w:t>
      </w:r>
      <w:r>
        <w:rPr>
          <w:rStyle w:val="ac"/>
          <w:rFonts w:cs="Times New Roman"/>
          <w:szCs w:val="24"/>
          <w:lang w:val="ro"/>
        </w:rPr>
        <w:footnoteReference w:id="24"/>
      </w:r>
      <w:r>
        <w:rPr>
          <w:rFonts w:cs="Times New Roman"/>
          <w:szCs w:val="24"/>
          <w:lang w:val="ro"/>
        </w:rPr>
        <w:t>.</w:t>
      </w:r>
      <w:r w:rsidR="00E910E1">
        <w:rPr>
          <w:rFonts w:cs="Times New Roman"/>
          <w:szCs w:val="24"/>
          <w:lang w:val="ro"/>
        </w:rPr>
        <w:t xml:space="preserve"> </w:t>
      </w:r>
      <w:r>
        <w:rPr>
          <w:rFonts w:cs="Times New Roman"/>
          <w:szCs w:val="24"/>
          <w:lang w:val="ro"/>
        </w:rPr>
        <w:t xml:space="preserve">În majoritatea absolută (273 (97%) din numărul total de 281 de cazuri monitorizate)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pe cauze civile monitorizate, nu au participat persoane </w:t>
      </w:r>
      <w:r w:rsidR="00527D66">
        <w:rPr>
          <w:rFonts w:cs="Times New Roman"/>
          <w:szCs w:val="24"/>
          <w:lang w:val="ro"/>
        </w:rPr>
        <w:t xml:space="preserve">care să aparțină unor grupuri </w:t>
      </w:r>
      <w:r>
        <w:rPr>
          <w:rFonts w:cs="Times New Roman"/>
          <w:szCs w:val="24"/>
          <w:lang w:val="ro"/>
        </w:rPr>
        <w:t>vulnerabile.</w:t>
      </w:r>
      <w:r w:rsidR="00E910E1">
        <w:rPr>
          <w:rFonts w:cs="Times New Roman"/>
          <w:szCs w:val="24"/>
          <w:lang w:val="ro"/>
        </w:rPr>
        <w:t xml:space="preserve"> </w:t>
      </w:r>
      <w:r>
        <w:rPr>
          <w:rFonts w:cs="Times New Roman"/>
          <w:szCs w:val="24"/>
          <w:lang w:val="ro"/>
        </w:rPr>
        <w:t xml:space="preserve">În contextul cauzelor administrative monitorizate, în cadrul a 109 (97% din numărul total de 112 cazuri monitorizate)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nu au participat persoane din asemenea </w:t>
      </w:r>
      <w:r w:rsidR="00527D66">
        <w:rPr>
          <w:rFonts w:cs="Times New Roman"/>
          <w:szCs w:val="24"/>
          <w:lang w:val="ro"/>
        </w:rPr>
        <w:t xml:space="preserve">grupuri </w:t>
      </w:r>
      <w:r>
        <w:rPr>
          <w:rFonts w:cs="Times New Roman"/>
          <w:szCs w:val="24"/>
          <w:lang w:val="ro"/>
        </w:rPr>
        <w:t>vulnerabile.</w:t>
      </w:r>
      <w:r w:rsidR="00E910E1">
        <w:rPr>
          <w:rFonts w:cs="Times New Roman"/>
          <w:szCs w:val="24"/>
          <w:lang w:val="ro"/>
        </w:rPr>
        <w:t xml:space="preserve"> </w:t>
      </w:r>
      <w:r>
        <w:rPr>
          <w:rFonts w:cs="Times New Roman"/>
          <w:szCs w:val="24"/>
          <w:lang w:val="ro"/>
        </w:rPr>
        <w:t xml:space="preserve">În majoritatea absolută (124 (98%) din numărul total de 126 de cazuri monitorizate)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pe cauze civile monitorizate, nu au participat persoane din asemenea categorii vulnerabile.</w:t>
      </w:r>
      <w:r w:rsidR="00E910E1">
        <w:rPr>
          <w:rFonts w:cs="Times New Roman"/>
          <w:szCs w:val="24"/>
          <w:lang w:val="ro"/>
        </w:rPr>
        <w:t xml:space="preserve"> </w:t>
      </w:r>
      <w:r>
        <w:rPr>
          <w:rFonts w:cs="Times New Roman"/>
          <w:szCs w:val="24"/>
          <w:lang w:val="ro"/>
        </w:rPr>
        <w:t>Tendin</w:t>
      </w:r>
      <w:r w:rsidR="00153776">
        <w:rPr>
          <w:rFonts w:cs="Times New Roman"/>
          <w:szCs w:val="24"/>
          <w:lang w:val="ro"/>
        </w:rPr>
        <w:t>ț</w:t>
      </w:r>
      <w:r>
        <w:rPr>
          <w:rFonts w:cs="Times New Roman"/>
          <w:szCs w:val="24"/>
          <w:lang w:val="ro"/>
        </w:rPr>
        <w:t>e similare au fost remarcat</w:t>
      </w:r>
      <w:r w:rsidR="00527D66">
        <w:rPr>
          <w:rFonts w:cs="Times New Roman"/>
          <w:szCs w:val="24"/>
          <w:lang w:val="ro"/>
        </w:rPr>
        <w:t>e</w:t>
      </w:r>
      <w:r>
        <w:rPr>
          <w:rFonts w:cs="Times New Roman"/>
          <w:szCs w:val="24"/>
          <w:lang w:val="ro"/>
        </w:rPr>
        <w:t xml:space="preserve"> inclusiv în </w:t>
      </w:r>
      <w:r>
        <w:rPr>
          <w:rFonts w:cs="Times New Roman"/>
          <w:szCs w:val="24"/>
          <w:lang w:val="ro"/>
        </w:rPr>
        <w:lastRenderedPageBreak/>
        <w:t xml:space="preserve">contextul cauzelor penale: în majoritatea (269 (96%) din totalul de 281 de cauze monitorizate)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pe cauze penale monitorizate, nu au participat persoane vulnerabile. </w:t>
      </w:r>
    </w:p>
    <w:p w14:paraId="249C32C2" w14:textId="15526C28" w:rsidR="00006A30" w:rsidRPr="00DA269C" w:rsidRDefault="00006A30" w:rsidP="00006A30">
      <w:pPr>
        <w:spacing w:after="0" w:line="360" w:lineRule="auto"/>
        <w:ind w:firstLine="567"/>
        <w:jc w:val="both"/>
        <w:rPr>
          <w:rFonts w:cs="Times New Roman"/>
          <w:szCs w:val="24"/>
        </w:rPr>
      </w:pPr>
      <w:r>
        <w:rPr>
          <w:rFonts w:cs="Times New Roman"/>
          <w:szCs w:val="24"/>
          <w:lang w:val="ro"/>
        </w:rPr>
        <w:t>În situa</w:t>
      </w:r>
      <w:r w:rsidR="00153776">
        <w:rPr>
          <w:rFonts w:cs="Times New Roman"/>
          <w:szCs w:val="24"/>
          <w:lang w:val="ro"/>
        </w:rPr>
        <w:t>ț</w:t>
      </w:r>
      <w:r>
        <w:rPr>
          <w:rFonts w:cs="Times New Roman"/>
          <w:szCs w:val="24"/>
          <w:lang w:val="ro"/>
        </w:rPr>
        <w:t>iile în care persoanele cu dizabilită</w:t>
      </w:r>
      <w:r w:rsidR="00153776">
        <w:rPr>
          <w:rFonts w:cs="Times New Roman"/>
          <w:szCs w:val="24"/>
          <w:lang w:val="ro"/>
        </w:rPr>
        <w:t>ț</w:t>
      </w:r>
      <w:r>
        <w:rPr>
          <w:rFonts w:cs="Times New Roman"/>
          <w:szCs w:val="24"/>
          <w:lang w:val="ro"/>
        </w:rPr>
        <w:t xml:space="preserve">i fizice </w:t>
      </w:r>
      <w:r w:rsidR="00001921">
        <w:rPr>
          <w:rFonts w:cs="Times New Roman"/>
          <w:szCs w:val="24"/>
          <w:lang w:val="ro"/>
        </w:rPr>
        <w:t>ș</w:t>
      </w:r>
      <w:r>
        <w:rPr>
          <w:rFonts w:cs="Times New Roman"/>
          <w:szCs w:val="24"/>
          <w:lang w:val="ro"/>
        </w:rPr>
        <w:t>i alte</w:t>
      </w:r>
      <w:r w:rsidR="00E910E1">
        <w:rPr>
          <w:rFonts w:cs="Times New Roman"/>
          <w:szCs w:val="24"/>
          <w:lang w:val="ro"/>
        </w:rPr>
        <w:t xml:space="preserve"> </w:t>
      </w:r>
      <w:r>
        <w:rPr>
          <w:rFonts w:cs="Times New Roman"/>
          <w:szCs w:val="24"/>
          <w:lang w:val="ro"/>
        </w:rPr>
        <w:t xml:space="preserve">persoane vulnerabile au participat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în unele cazuri monitorizate, li s-a acordat asisten</w:t>
      </w:r>
      <w:r w:rsidR="00153776">
        <w:rPr>
          <w:rFonts w:cs="Times New Roman"/>
          <w:szCs w:val="24"/>
          <w:lang w:val="ro"/>
        </w:rPr>
        <w:t>ț</w:t>
      </w:r>
      <w:r>
        <w:rPr>
          <w:rFonts w:cs="Times New Roman"/>
          <w:szCs w:val="24"/>
          <w:lang w:val="ro"/>
        </w:rPr>
        <w:t>ă. În ceea ce prive</w:t>
      </w:r>
      <w:r w:rsidR="00001921">
        <w:rPr>
          <w:rFonts w:cs="Times New Roman"/>
          <w:szCs w:val="24"/>
          <w:lang w:val="ro"/>
        </w:rPr>
        <w:t>ș</w:t>
      </w:r>
      <w:r>
        <w:rPr>
          <w:rFonts w:cs="Times New Roman"/>
          <w:szCs w:val="24"/>
          <w:lang w:val="ro"/>
        </w:rPr>
        <w:t>te cauzele civile, în contextul uneia dintre ele, unei persoane vulnerabile i s-a acordat asisten</w:t>
      </w:r>
      <w:r w:rsidR="00153776">
        <w:rPr>
          <w:rFonts w:cs="Times New Roman"/>
          <w:szCs w:val="24"/>
          <w:lang w:val="ro"/>
        </w:rPr>
        <w:t>ț</w:t>
      </w:r>
      <w:r>
        <w:rPr>
          <w:rFonts w:cs="Times New Roman"/>
          <w:szCs w:val="24"/>
          <w:lang w:val="ro"/>
        </w:rPr>
        <w:t>ă ca să poată intra în sala de judecată pentru a participa la proces (la cerere); în contextul altor cinci cauze, normele de procedură au fost ajustate</w:t>
      </w:r>
      <w:r w:rsidR="00527D66">
        <w:rPr>
          <w:rFonts w:cs="Times New Roman"/>
          <w:szCs w:val="24"/>
          <w:lang w:val="ro"/>
        </w:rPr>
        <w:t>,</w:t>
      </w:r>
      <w:r>
        <w:rPr>
          <w:rFonts w:cs="Times New Roman"/>
          <w:szCs w:val="24"/>
          <w:lang w:val="ro"/>
        </w:rPr>
        <w:t xml:space="preserve"> pentru a garanta eficien</w:t>
      </w:r>
      <w:r w:rsidR="00153776">
        <w:rPr>
          <w:rFonts w:cs="Times New Roman"/>
          <w:szCs w:val="24"/>
          <w:lang w:val="ro"/>
        </w:rPr>
        <w:t>ț</w:t>
      </w:r>
      <w:r>
        <w:rPr>
          <w:rFonts w:cs="Times New Roman"/>
          <w:szCs w:val="24"/>
          <w:lang w:val="ro"/>
        </w:rPr>
        <w:t>a dreptului de a fi audiat.</w:t>
      </w:r>
      <w:r w:rsidR="00E910E1">
        <w:rPr>
          <w:rFonts w:cs="Times New Roman"/>
          <w:szCs w:val="24"/>
          <w:lang w:val="ro"/>
        </w:rPr>
        <w:t xml:space="preserve"> </w:t>
      </w:r>
      <w:r>
        <w:rPr>
          <w:rFonts w:cs="Times New Roman"/>
          <w:szCs w:val="24"/>
          <w:lang w:val="ro"/>
        </w:rPr>
        <w:t>În contextul monitorizării cauzelor administrative, în două cazuri nu s-a acordat niciun fel de asisten</w:t>
      </w:r>
      <w:r w:rsidR="00153776">
        <w:rPr>
          <w:rFonts w:cs="Times New Roman"/>
          <w:szCs w:val="24"/>
          <w:lang w:val="ro"/>
        </w:rPr>
        <w:t>ț</w:t>
      </w:r>
      <w:r>
        <w:rPr>
          <w:rFonts w:cs="Times New Roman"/>
          <w:szCs w:val="24"/>
          <w:lang w:val="ro"/>
        </w:rPr>
        <w:t>ă</w:t>
      </w:r>
      <w:r w:rsidR="00527D66">
        <w:rPr>
          <w:rFonts w:cs="Times New Roman"/>
          <w:szCs w:val="24"/>
          <w:lang w:val="ro"/>
        </w:rPr>
        <w:t>,</w:t>
      </w:r>
      <w:r>
        <w:rPr>
          <w:rFonts w:cs="Times New Roman"/>
          <w:szCs w:val="24"/>
          <w:lang w:val="ro"/>
        </w:rPr>
        <w:t xml:space="preserve"> pentru a ajuta persoana să intre în sala de judecată pentru a participa la proces; în alte două cazuri, normele de procedură au fost ajustate</w:t>
      </w:r>
      <w:r w:rsidR="00527D66">
        <w:rPr>
          <w:rFonts w:cs="Times New Roman"/>
          <w:szCs w:val="24"/>
          <w:lang w:val="ro"/>
        </w:rPr>
        <w:t>,</w:t>
      </w:r>
      <w:r>
        <w:rPr>
          <w:rFonts w:cs="Times New Roman"/>
          <w:szCs w:val="24"/>
          <w:lang w:val="ro"/>
        </w:rPr>
        <w:t xml:space="preserve"> pentru a garanta eficien</w:t>
      </w:r>
      <w:r w:rsidR="00153776">
        <w:rPr>
          <w:rFonts w:cs="Times New Roman"/>
          <w:szCs w:val="24"/>
          <w:lang w:val="ro"/>
        </w:rPr>
        <w:t>ț</w:t>
      </w:r>
      <w:r>
        <w:rPr>
          <w:rFonts w:cs="Times New Roman"/>
          <w:szCs w:val="24"/>
          <w:lang w:val="ro"/>
        </w:rPr>
        <w:t>a dreptului de a fi audiat.</w:t>
      </w:r>
      <w:r w:rsidR="00E910E1">
        <w:rPr>
          <w:rFonts w:cs="Times New Roman"/>
          <w:szCs w:val="24"/>
          <w:lang w:val="ro"/>
        </w:rPr>
        <w:t xml:space="preserve"> </w:t>
      </w:r>
      <w:r>
        <w:rPr>
          <w:rFonts w:cs="Times New Roman"/>
          <w:szCs w:val="24"/>
          <w:lang w:val="ro"/>
        </w:rPr>
        <w:t>În contextul cauzelor contraven</w:t>
      </w:r>
      <w:r w:rsidR="00153776">
        <w:rPr>
          <w:rFonts w:cs="Times New Roman"/>
          <w:szCs w:val="24"/>
          <w:lang w:val="ro"/>
        </w:rPr>
        <w:t>ț</w:t>
      </w:r>
      <w:r>
        <w:rPr>
          <w:rFonts w:cs="Times New Roman"/>
          <w:szCs w:val="24"/>
          <w:lang w:val="ro"/>
        </w:rPr>
        <w:t>ionale,</w:t>
      </w:r>
      <w:r w:rsidR="00E910E1">
        <w:rPr>
          <w:rFonts w:cs="Times New Roman"/>
          <w:szCs w:val="24"/>
          <w:lang w:val="ro"/>
        </w:rPr>
        <w:t xml:space="preserve"> </w:t>
      </w:r>
      <w:r>
        <w:rPr>
          <w:rFonts w:cs="Times New Roman"/>
          <w:szCs w:val="24"/>
          <w:lang w:val="ro"/>
        </w:rPr>
        <w:t>în cinci cazuri normele de procedură au fost ajustate</w:t>
      </w:r>
      <w:r w:rsidR="00527D66">
        <w:rPr>
          <w:rFonts w:cs="Times New Roman"/>
          <w:szCs w:val="24"/>
          <w:lang w:val="ro"/>
        </w:rPr>
        <w:t>,</w:t>
      </w:r>
      <w:r>
        <w:rPr>
          <w:rFonts w:cs="Times New Roman"/>
          <w:szCs w:val="24"/>
          <w:lang w:val="ro"/>
        </w:rPr>
        <w:t xml:space="preserve"> pentru a garanta eficien</w:t>
      </w:r>
      <w:r w:rsidR="00153776">
        <w:rPr>
          <w:rFonts w:cs="Times New Roman"/>
          <w:szCs w:val="24"/>
          <w:lang w:val="ro"/>
        </w:rPr>
        <w:t>ț</w:t>
      </w:r>
      <w:r>
        <w:rPr>
          <w:rFonts w:cs="Times New Roman"/>
          <w:szCs w:val="24"/>
          <w:lang w:val="ro"/>
        </w:rPr>
        <w:t>a dreptului de a fi audiat.</w:t>
      </w:r>
      <w:r w:rsidR="00E910E1">
        <w:rPr>
          <w:rFonts w:cs="Times New Roman"/>
          <w:szCs w:val="24"/>
          <w:lang w:val="ro"/>
        </w:rPr>
        <w:t xml:space="preserve"> </w:t>
      </w:r>
      <w:r>
        <w:rPr>
          <w:rFonts w:cs="Times New Roman"/>
          <w:szCs w:val="24"/>
          <w:lang w:val="ro"/>
        </w:rPr>
        <w:t xml:space="preserve">În contextul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pe marginea cauzelor penale, în 12 cazuri s-a acordat asisten</w:t>
      </w:r>
      <w:r w:rsidR="00153776">
        <w:rPr>
          <w:rFonts w:cs="Times New Roman"/>
          <w:szCs w:val="24"/>
          <w:lang w:val="ro"/>
        </w:rPr>
        <w:t>ț</w:t>
      </w:r>
      <w:r>
        <w:rPr>
          <w:rFonts w:cs="Times New Roman"/>
          <w:szCs w:val="24"/>
          <w:lang w:val="ro"/>
        </w:rPr>
        <w:t>ă persoanelor</w:t>
      </w:r>
      <w:r w:rsidR="00527D66">
        <w:rPr>
          <w:rFonts w:cs="Times New Roman"/>
          <w:szCs w:val="24"/>
          <w:lang w:val="ro"/>
        </w:rPr>
        <w:t>,</w:t>
      </w:r>
      <w:r>
        <w:rPr>
          <w:rFonts w:cs="Times New Roman"/>
          <w:szCs w:val="24"/>
          <w:lang w:val="ro"/>
        </w:rPr>
        <w:t xml:space="preserve"> pentru a putea intra în sala de judecată </w:t>
      </w:r>
      <w:r w:rsidR="00001921">
        <w:rPr>
          <w:rFonts w:cs="Times New Roman"/>
          <w:szCs w:val="24"/>
          <w:lang w:val="ro"/>
        </w:rPr>
        <w:t>ș</w:t>
      </w:r>
      <w:r>
        <w:rPr>
          <w:rFonts w:cs="Times New Roman"/>
          <w:szCs w:val="24"/>
          <w:lang w:val="ro"/>
        </w:rPr>
        <w:t>i participa la proces.</w:t>
      </w:r>
      <w:r w:rsidR="00E910E1">
        <w:rPr>
          <w:rFonts w:cs="Times New Roman"/>
          <w:szCs w:val="24"/>
          <w:lang w:val="ro"/>
        </w:rPr>
        <w:t xml:space="preserve"> </w:t>
      </w:r>
      <w:r>
        <w:rPr>
          <w:rFonts w:cs="Times New Roman"/>
          <w:szCs w:val="24"/>
          <w:lang w:val="ro"/>
        </w:rPr>
        <w:t>În 29 de cazuri, normele de procedură au fost ajustate</w:t>
      </w:r>
      <w:r w:rsidR="00527D66">
        <w:rPr>
          <w:rFonts w:cs="Times New Roman"/>
          <w:szCs w:val="24"/>
          <w:lang w:val="ro"/>
        </w:rPr>
        <w:t>,</w:t>
      </w:r>
      <w:r>
        <w:rPr>
          <w:rFonts w:cs="Times New Roman"/>
          <w:szCs w:val="24"/>
          <w:lang w:val="ro"/>
        </w:rPr>
        <w:t xml:space="preserve"> pentru a garanta eficien</w:t>
      </w:r>
      <w:r w:rsidR="00153776">
        <w:rPr>
          <w:rFonts w:cs="Times New Roman"/>
          <w:szCs w:val="24"/>
          <w:lang w:val="ro"/>
        </w:rPr>
        <w:t>ț</w:t>
      </w:r>
      <w:r>
        <w:rPr>
          <w:rFonts w:cs="Times New Roman"/>
          <w:szCs w:val="24"/>
          <w:lang w:val="ro"/>
        </w:rPr>
        <w:t xml:space="preserve">a dreptului de a fi audiat. </w:t>
      </w:r>
    </w:p>
    <w:p w14:paraId="1753F640" w14:textId="77777777" w:rsidR="00006A30" w:rsidRPr="00DA269C" w:rsidRDefault="00006A30" w:rsidP="00006A30">
      <w:pPr>
        <w:spacing w:after="0" w:line="360" w:lineRule="auto"/>
        <w:jc w:val="both"/>
        <w:rPr>
          <w:rFonts w:cs="Times New Roman"/>
          <w:szCs w:val="24"/>
        </w:rPr>
      </w:pPr>
    </w:p>
    <w:p w14:paraId="0B1AAA74" w14:textId="31C54FDE" w:rsidR="00006A30" w:rsidRPr="00DA269C" w:rsidRDefault="00B72379" w:rsidP="007025C5">
      <w:pPr>
        <w:pStyle w:val="4"/>
        <w:rPr>
          <w:rFonts w:cs="Times New Roman"/>
        </w:rPr>
      </w:pPr>
      <w:bookmarkStart w:id="150" w:name="_Toc145854617"/>
      <w:bookmarkStart w:id="151" w:name="_Toc149634653"/>
      <w:r>
        <w:rPr>
          <w:rFonts w:cs="Times New Roman"/>
          <w:iCs w:val="0"/>
          <w:lang w:val="ro"/>
        </w:rPr>
        <w:t>3.4.1.1. Obstacole fizice în ceea ce prive</w:t>
      </w:r>
      <w:r w:rsidR="00001921">
        <w:rPr>
          <w:rFonts w:cs="Times New Roman"/>
          <w:iCs w:val="0"/>
          <w:lang w:val="ro"/>
        </w:rPr>
        <w:t>ș</w:t>
      </w:r>
      <w:r>
        <w:rPr>
          <w:rFonts w:cs="Times New Roman"/>
          <w:iCs w:val="0"/>
          <w:lang w:val="ro"/>
        </w:rPr>
        <w:t>te asigurarea accesului în sălile de judecată</w:t>
      </w:r>
      <w:bookmarkEnd w:id="150"/>
      <w:bookmarkEnd w:id="151"/>
    </w:p>
    <w:p w14:paraId="1909D645" w14:textId="77777777" w:rsidR="00006A30" w:rsidRPr="00DA269C" w:rsidRDefault="00006A30" w:rsidP="00006A30">
      <w:pPr>
        <w:spacing w:after="0" w:line="360" w:lineRule="auto"/>
        <w:ind w:firstLine="567"/>
        <w:jc w:val="both"/>
        <w:rPr>
          <w:rFonts w:cs="Times New Roman"/>
          <w:szCs w:val="24"/>
        </w:rPr>
      </w:pPr>
    </w:p>
    <w:p w14:paraId="296DDC66" w14:textId="3557BE9E" w:rsidR="00006A30" w:rsidRPr="00DA269C" w:rsidRDefault="00006A30" w:rsidP="00006A30">
      <w:pPr>
        <w:spacing w:after="0" w:line="360" w:lineRule="auto"/>
        <w:ind w:firstLine="567"/>
        <w:jc w:val="both"/>
        <w:rPr>
          <w:rFonts w:cs="Times New Roman"/>
          <w:szCs w:val="24"/>
        </w:rPr>
      </w:pPr>
      <w:r>
        <w:rPr>
          <w:rFonts w:cs="Times New Roman"/>
          <w:szCs w:val="24"/>
          <w:lang w:val="ro"/>
        </w:rPr>
        <w:t>Obstacolele fizice în ceea ce prive</w:t>
      </w:r>
      <w:r w:rsidR="00001921">
        <w:rPr>
          <w:rFonts w:cs="Times New Roman"/>
          <w:szCs w:val="24"/>
          <w:lang w:val="ro"/>
        </w:rPr>
        <w:t>ș</w:t>
      </w:r>
      <w:r>
        <w:rPr>
          <w:rFonts w:cs="Times New Roman"/>
          <w:szCs w:val="24"/>
          <w:lang w:val="ro"/>
        </w:rPr>
        <w:t>te asigurarea accesului în sălile de judecată reprezintă o provocare semnificativă pentru persoanele cu dizabilită</w:t>
      </w:r>
      <w:r w:rsidR="00153776">
        <w:rPr>
          <w:rFonts w:cs="Times New Roman"/>
          <w:szCs w:val="24"/>
          <w:lang w:val="ro"/>
        </w:rPr>
        <w:t>ț</w:t>
      </w:r>
      <w:r>
        <w:rPr>
          <w:rFonts w:cs="Times New Roman"/>
          <w:szCs w:val="24"/>
          <w:lang w:val="ro"/>
        </w:rPr>
        <w:t>i fizice. Dotările inadecvate, lipsa rampelor de acces sau ascensoarelor pentru persoanele cu dizabilită</w:t>
      </w:r>
      <w:r w:rsidR="00153776">
        <w:rPr>
          <w:rFonts w:cs="Times New Roman"/>
          <w:szCs w:val="24"/>
          <w:lang w:val="ro"/>
        </w:rPr>
        <w:t>ț</w:t>
      </w:r>
      <w:r>
        <w:rPr>
          <w:rFonts w:cs="Times New Roman"/>
          <w:szCs w:val="24"/>
          <w:lang w:val="ro"/>
        </w:rPr>
        <w:t xml:space="preserve">i locomotorii, precum </w:t>
      </w:r>
      <w:r w:rsidR="00001921">
        <w:rPr>
          <w:rFonts w:cs="Times New Roman"/>
          <w:szCs w:val="24"/>
          <w:lang w:val="ro"/>
        </w:rPr>
        <w:t>ș</w:t>
      </w:r>
      <w:r>
        <w:rPr>
          <w:rFonts w:cs="Times New Roman"/>
          <w:szCs w:val="24"/>
          <w:lang w:val="ro"/>
        </w:rPr>
        <w:t>i intrările inaccesibile pot crea bariere care să obstruc</w:t>
      </w:r>
      <w:r w:rsidR="00153776">
        <w:rPr>
          <w:rFonts w:cs="Times New Roman"/>
          <w:szCs w:val="24"/>
          <w:lang w:val="ro"/>
        </w:rPr>
        <w:t>ț</w:t>
      </w:r>
      <w:r>
        <w:rPr>
          <w:rFonts w:cs="Times New Roman"/>
          <w:szCs w:val="24"/>
          <w:lang w:val="ro"/>
        </w:rPr>
        <w:t>ioneze participarea persoanelor cu dizabilită</w:t>
      </w:r>
      <w:r w:rsidR="00153776">
        <w:rPr>
          <w:rFonts w:cs="Times New Roman"/>
          <w:szCs w:val="24"/>
          <w:lang w:val="ro"/>
        </w:rPr>
        <w:t>ț</w:t>
      </w:r>
      <w:r>
        <w:rPr>
          <w:rFonts w:cs="Times New Roman"/>
          <w:szCs w:val="24"/>
          <w:lang w:val="ro"/>
        </w:rPr>
        <w:t>i.</w:t>
      </w:r>
      <w:r w:rsidR="00E910E1">
        <w:rPr>
          <w:rFonts w:cs="Times New Roman"/>
          <w:szCs w:val="24"/>
          <w:lang w:val="ro"/>
        </w:rPr>
        <w:t xml:space="preserve"> </w:t>
      </w:r>
      <w:r>
        <w:rPr>
          <w:rFonts w:cs="Times New Roman"/>
          <w:szCs w:val="24"/>
          <w:lang w:val="ro"/>
        </w:rPr>
        <w:t xml:space="preserve">În cadrul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sidR="00527D66">
        <w:rPr>
          <w:rFonts w:cs="Times New Roman"/>
          <w:szCs w:val="24"/>
          <w:lang w:val="ro"/>
        </w:rPr>
        <w:t>elor de judecată</w:t>
      </w:r>
      <w:r>
        <w:rPr>
          <w:rFonts w:cs="Times New Roman"/>
          <w:szCs w:val="24"/>
          <w:lang w:val="ro"/>
        </w:rPr>
        <w:t xml:space="preserve"> s-a analizat dacă asemenea obstacole există </w:t>
      </w:r>
      <w:r w:rsidR="00001921">
        <w:rPr>
          <w:rFonts w:cs="Times New Roman"/>
          <w:szCs w:val="24"/>
          <w:lang w:val="ro"/>
        </w:rPr>
        <w:t>ș</w:t>
      </w:r>
      <w:r>
        <w:rPr>
          <w:rFonts w:cs="Times New Roman"/>
          <w:szCs w:val="24"/>
          <w:lang w:val="ro"/>
        </w:rPr>
        <w:t>i ce eforturi sunt întreprinse</w:t>
      </w:r>
      <w:r w:rsidR="00527D66">
        <w:rPr>
          <w:rFonts w:cs="Times New Roman"/>
          <w:szCs w:val="24"/>
          <w:lang w:val="ro"/>
        </w:rPr>
        <w:t>,</w:t>
      </w:r>
      <w:r>
        <w:rPr>
          <w:rFonts w:cs="Times New Roman"/>
          <w:szCs w:val="24"/>
          <w:lang w:val="ro"/>
        </w:rPr>
        <w:t xml:space="preserve"> pentru a asigura accesul tuturor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w:t>
      </w:r>
    </w:p>
    <w:p w14:paraId="76AD0BE5" w14:textId="5ACE6645" w:rsidR="00006A30" w:rsidRPr="00CD0695" w:rsidRDefault="00006A30" w:rsidP="00006A30">
      <w:pPr>
        <w:spacing w:after="0" w:line="360" w:lineRule="auto"/>
        <w:ind w:firstLine="567"/>
        <w:jc w:val="both"/>
        <w:rPr>
          <w:rFonts w:cs="Times New Roman"/>
          <w:szCs w:val="24"/>
          <w:lang w:val="ro"/>
        </w:rPr>
      </w:pPr>
      <w:r>
        <w:rPr>
          <w:rFonts w:cs="Times New Roman"/>
          <w:szCs w:val="24"/>
          <w:lang w:val="ro"/>
        </w:rPr>
        <w:t>În ceea ce prive</w:t>
      </w:r>
      <w:r w:rsidR="00001921">
        <w:rPr>
          <w:rFonts w:cs="Times New Roman"/>
          <w:szCs w:val="24"/>
          <w:lang w:val="ro"/>
        </w:rPr>
        <w:t>ș</w:t>
      </w:r>
      <w:r>
        <w:rPr>
          <w:rFonts w:cs="Times New Roman"/>
          <w:szCs w:val="24"/>
          <w:lang w:val="ro"/>
        </w:rPr>
        <w:t>te accesul fizic în sala de judecată, în cazul unor instan</w:t>
      </w:r>
      <w:r w:rsidR="00153776">
        <w:rPr>
          <w:rFonts w:cs="Times New Roman"/>
          <w:szCs w:val="24"/>
          <w:lang w:val="ro"/>
        </w:rPr>
        <w:t>ț</w:t>
      </w:r>
      <w:r>
        <w:rPr>
          <w:rFonts w:cs="Times New Roman"/>
          <w:szCs w:val="24"/>
          <w:lang w:val="ro"/>
        </w:rPr>
        <w:t>e din Moldova a existat o rampă la intrarea în clădire</w:t>
      </w:r>
      <w:r w:rsidR="00527D66">
        <w:rPr>
          <w:rFonts w:cs="Times New Roman"/>
          <w:szCs w:val="24"/>
          <w:lang w:val="ro"/>
        </w:rPr>
        <w:t>,</w:t>
      </w:r>
      <w:r>
        <w:rPr>
          <w:rFonts w:cs="Times New Roman"/>
          <w:szCs w:val="24"/>
          <w:lang w:val="ro"/>
        </w:rPr>
        <w:t xml:space="preserve"> pentru a permite accesul persoanelor cu dizabilită</w:t>
      </w:r>
      <w:r w:rsidR="00153776">
        <w:rPr>
          <w:rFonts w:cs="Times New Roman"/>
          <w:szCs w:val="24"/>
          <w:lang w:val="ro"/>
        </w:rPr>
        <w:t>ț</w:t>
      </w:r>
      <w:r>
        <w:rPr>
          <w:rFonts w:cs="Times New Roman"/>
          <w:szCs w:val="24"/>
          <w:lang w:val="ro"/>
        </w:rPr>
        <w:t xml:space="preserve">i locomotorii. Cu toate acestea, în multe cazuri, pentru persoanele imobilizate în scaunul cu rotile, accesul în sala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a fost dificil</w:t>
      </w:r>
      <w:r w:rsidR="00527D66">
        <w:rPr>
          <w:rFonts w:cs="Times New Roman"/>
          <w:szCs w:val="24"/>
          <w:lang w:val="ro"/>
        </w:rPr>
        <w:t>,</w:t>
      </w:r>
      <w:r>
        <w:rPr>
          <w:rFonts w:cs="Times New Roman"/>
          <w:szCs w:val="24"/>
          <w:lang w:val="ro"/>
        </w:rPr>
        <w:t xml:space="preserve"> întrucât </w:t>
      </w:r>
      <w:r w:rsidR="00E910E1">
        <w:rPr>
          <w:rFonts w:cs="Times New Roman"/>
          <w:szCs w:val="24"/>
          <w:lang w:val="ro"/>
        </w:rPr>
        <w:t>ședințele de judecată</w:t>
      </w:r>
      <w:r>
        <w:rPr>
          <w:rFonts w:cs="Times New Roman"/>
          <w:szCs w:val="24"/>
          <w:lang w:val="ro"/>
        </w:rPr>
        <w:t xml:space="preserve"> erau desfă</w:t>
      </w:r>
      <w:r w:rsidR="00001921">
        <w:rPr>
          <w:rFonts w:cs="Times New Roman"/>
          <w:szCs w:val="24"/>
          <w:lang w:val="ro"/>
        </w:rPr>
        <w:t>ș</w:t>
      </w:r>
      <w:r>
        <w:rPr>
          <w:rFonts w:cs="Times New Roman"/>
          <w:szCs w:val="24"/>
          <w:lang w:val="ro"/>
        </w:rPr>
        <w:t>urat</w:t>
      </w:r>
      <w:r w:rsidR="00527D66">
        <w:rPr>
          <w:rFonts w:cs="Times New Roman"/>
          <w:szCs w:val="24"/>
          <w:lang w:val="ro"/>
        </w:rPr>
        <w:t>e</w:t>
      </w:r>
      <w:r>
        <w:rPr>
          <w:rFonts w:cs="Times New Roman"/>
          <w:szCs w:val="24"/>
          <w:lang w:val="ro"/>
        </w:rPr>
        <w:t xml:space="preserve"> la etajele superioare, iar scările din interior nu aveau rampă</w:t>
      </w:r>
      <w:r w:rsidR="00527D66">
        <w:rPr>
          <w:rFonts w:cs="Times New Roman"/>
          <w:szCs w:val="24"/>
          <w:lang w:val="ro"/>
        </w:rPr>
        <w:t>. D</w:t>
      </w:r>
      <w:r>
        <w:rPr>
          <w:rFonts w:cs="Times New Roman"/>
          <w:szCs w:val="24"/>
          <w:lang w:val="ro"/>
        </w:rPr>
        <w:t xml:space="preserve">e asemenea, un alt obstacol pentru ei erau pragurile </w:t>
      </w:r>
      <w:r w:rsidR="00001921">
        <w:rPr>
          <w:rFonts w:cs="Times New Roman"/>
          <w:szCs w:val="24"/>
          <w:lang w:val="ro"/>
        </w:rPr>
        <w:t>ș</w:t>
      </w:r>
      <w:r>
        <w:rPr>
          <w:rFonts w:cs="Times New Roman"/>
          <w:szCs w:val="24"/>
          <w:lang w:val="ro"/>
        </w:rPr>
        <w:t>i u</w:t>
      </w:r>
      <w:r w:rsidR="00001921">
        <w:rPr>
          <w:rFonts w:cs="Times New Roman"/>
          <w:szCs w:val="24"/>
          <w:lang w:val="ro"/>
        </w:rPr>
        <w:t>ș</w:t>
      </w:r>
      <w:r>
        <w:rPr>
          <w:rFonts w:cs="Times New Roman"/>
          <w:szCs w:val="24"/>
          <w:lang w:val="ro"/>
        </w:rPr>
        <w:t xml:space="preserve">ile înguste. Spre exemplu, într-un caz, monitorul a observat că sala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era amplasată într-o clădire cu două intrări</w:t>
      </w:r>
      <w:r w:rsidR="00D33167">
        <w:rPr>
          <w:rFonts w:cs="Times New Roman"/>
          <w:szCs w:val="24"/>
          <w:lang w:val="ro"/>
        </w:rPr>
        <w:t>:</w:t>
      </w:r>
      <w:r>
        <w:rPr>
          <w:rFonts w:cs="Times New Roman"/>
          <w:szCs w:val="24"/>
          <w:lang w:val="ro"/>
        </w:rPr>
        <w:t xml:space="preserve"> intrarea principală avea scări, ceea ce o făcea nepotrivită pentru persoanele cu dizabilită</w:t>
      </w:r>
      <w:r w:rsidR="00153776">
        <w:rPr>
          <w:rFonts w:cs="Times New Roman"/>
          <w:szCs w:val="24"/>
          <w:lang w:val="ro"/>
        </w:rPr>
        <w:t>ț</w:t>
      </w:r>
      <w:r>
        <w:rPr>
          <w:rFonts w:cs="Times New Roman"/>
          <w:szCs w:val="24"/>
          <w:lang w:val="ro"/>
        </w:rPr>
        <w:t>i; a doua intrare în sediul instan</w:t>
      </w:r>
      <w:r w:rsidR="00153776">
        <w:rPr>
          <w:rFonts w:cs="Times New Roman"/>
          <w:szCs w:val="24"/>
          <w:lang w:val="ro"/>
        </w:rPr>
        <w:t>ț</w:t>
      </w:r>
      <w:r>
        <w:rPr>
          <w:rFonts w:cs="Times New Roman"/>
          <w:szCs w:val="24"/>
          <w:lang w:val="ro"/>
        </w:rPr>
        <w:t>ei era dotată cu pantă de acces până la primul etaj, însă, coridoarele erau înguste, fapt care genera o adevărată provocare pentru persoanele care se deplasau în scaunul cu rotile. În alte câteva situa</w:t>
      </w:r>
      <w:r w:rsidR="00153776">
        <w:rPr>
          <w:rFonts w:cs="Times New Roman"/>
          <w:szCs w:val="24"/>
          <w:lang w:val="ro"/>
        </w:rPr>
        <w:t>ț</w:t>
      </w:r>
      <w:r>
        <w:rPr>
          <w:rFonts w:cs="Times New Roman"/>
          <w:szCs w:val="24"/>
          <w:lang w:val="ro"/>
        </w:rPr>
        <w:t xml:space="preserve">ii, </w:t>
      </w:r>
      <w:r>
        <w:rPr>
          <w:rFonts w:cs="Times New Roman"/>
          <w:szCs w:val="24"/>
          <w:lang w:val="ro"/>
        </w:rPr>
        <w:lastRenderedPageBreak/>
        <w:t>monitorii au remarcat că accesul la etajul doi nu a fost asigurat pentru persoanele cu deficien</w:t>
      </w:r>
      <w:r w:rsidR="00153776">
        <w:rPr>
          <w:rFonts w:cs="Times New Roman"/>
          <w:szCs w:val="24"/>
          <w:lang w:val="ro"/>
        </w:rPr>
        <w:t>ț</w:t>
      </w:r>
      <w:r>
        <w:rPr>
          <w:rFonts w:cs="Times New Roman"/>
          <w:szCs w:val="24"/>
          <w:lang w:val="ro"/>
        </w:rPr>
        <w:t>e locomotorii, totodată, accesul a fost dificil inclusiv</w:t>
      </w:r>
      <w:r w:rsidR="00E910E1">
        <w:rPr>
          <w:rFonts w:cs="Times New Roman"/>
          <w:szCs w:val="24"/>
          <w:lang w:val="ro"/>
        </w:rPr>
        <w:t xml:space="preserve"> </w:t>
      </w:r>
      <w:r>
        <w:rPr>
          <w:rFonts w:cs="Times New Roman"/>
          <w:szCs w:val="24"/>
          <w:lang w:val="ro"/>
        </w:rPr>
        <w:t xml:space="preserve">pentru alte categorii de persoane din cauza scărilor înguste, abrupte, a coridoarelor înguste </w:t>
      </w:r>
      <w:r w:rsidR="00001921">
        <w:rPr>
          <w:rFonts w:cs="Times New Roman"/>
          <w:szCs w:val="24"/>
          <w:lang w:val="ro"/>
        </w:rPr>
        <w:t>ș</w:t>
      </w:r>
      <w:r>
        <w:rPr>
          <w:rFonts w:cs="Times New Roman"/>
          <w:szCs w:val="24"/>
          <w:lang w:val="ro"/>
        </w:rPr>
        <w:t>i întunecate; clădirile, unde s-au desfă</w:t>
      </w:r>
      <w:r w:rsidR="00001921">
        <w:rPr>
          <w:rFonts w:cs="Times New Roman"/>
          <w:szCs w:val="24"/>
          <w:lang w:val="ro"/>
        </w:rPr>
        <w:t>ș</w:t>
      </w:r>
      <w:r>
        <w:rPr>
          <w:rFonts w:cs="Times New Roman"/>
          <w:szCs w:val="24"/>
          <w:lang w:val="ro"/>
        </w:rPr>
        <w:t xml:space="preserve">urat </w:t>
      </w:r>
      <w:r w:rsidR="00E910E1">
        <w:rPr>
          <w:rFonts w:cs="Times New Roman"/>
          <w:szCs w:val="24"/>
          <w:lang w:val="ro"/>
        </w:rPr>
        <w:t>ședințele de judecată</w:t>
      </w:r>
      <w:r>
        <w:rPr>
          <w:rFonts w:cs="Times New Roman"/>
          <w:szCs w:val="24"/>
          <w:lang w:val="ro"/>
        </w:rPr>
        <w:t>, nu au fost adaptate nevoilor persoanelor cu deficien</w:t>
      </w:r>
      <w:r w:rsidR="00153776">
        <w:rPr>
          <w:rFonts w:cs="Times New Roman"/>
          <w:szCs w:val="24"/>
          <w:lang w:val="ro"/>
        </w:rPr>
        <w:t>ț</w:t>
      </w:r>
      <w:r>
        <w:rPr>
          <w:rFonts w:cs="Times New Roman"/>
          <w:szCs w:val="24"/>
          <w:lang w:val="ro"/>
        </w:rPr>
        <w:t xml:space="preserve">e de vedere. Per ansamblu, în contextul unui număr considerabil de dosare monitorizate, s-a remarcat că sediile nu sunt dotate cu ascensor, iar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s-au desfă</w:t>
      </w:r>
      <w:r w:rsidR="00001921">
        <w:rPr>
          <w:rFonts w:cs="Times New Roman"/>
          <w:szCs w:val="24"/>
          <w:lang w:val="ro"/>
        </w:rPr>
        <w:t>ș</w:t>
      </w:r>
      <w:r>
        <w:rPr>
          <w:rFonts w:cs="Times New Roman"/>
          <w:szCs w:val="24"/>
          <w:lang w:val="ro"/>
        </w:rPr>
        <w:t>urat la etajele superioare.</w:t>
      </w:r>
      <w:r w:rsidR="00E910E1">
        <w:rPr>
          <w:rFonts w:cs="Times New Roman"/>
          <w:szCs w:val="24"/>
          <w:lang w:val="ro"/>
        </w:rPr>
        <w:t xml:space="preserve"> </w:t>
      </w:r>
      <w:r>
        <w:rPr>
          <w:rFonts w:cs="Times New Roman"/>
          <w:szCs w:val="24"/>
          <w:lang w:val="ro"/>
        </w:rPr>
        <w:t>Suplimentar, în unele cazuri, ascensoarele nu a fost adaptate corespunzător, întrucât cele accesibile pentru persoanele în scaun cu rotile se opreau la fiecare etaj al clădirii, însă, duceau în holuri care aveau u</w:t>
      </w:r>
      <w:r w:rsidR="00001921">
        <w:rPr>
          <w:rFonts w:cs="Times New Roman"/>
          <w:szCs w:val="24"/>
          <w:lang w:val="ro"/>
        </w:rPr>
        <w:t>ș</w:t>
      </w:r>
      <w:r>
        <w:rPr>
          <w:rFonts w:cs="Times New Roman"/>
          <w:szCs w:val="24"/>
          <w:lang w:val="ro"/>
        </w:rPr>
        <w:t xml:space="preserve">ile încuiate </w:t>
      </w:r>
      <w:r w:rsidR="00001921">
        <w:rPr>
          <w:rFonts w:cs="Times New Roman"/>
          <w:szCs w:val="24"/>
          <w:lang w:val="ro"/>
        </w:rPr>
        <w:t>ș</w:t>
      </w:r>
      <w:r>
        <w:rPr>
          <w:rFonts w:cs="Times New Roman"/>
          <w:szCs w:val="24"/>
          <w:lang w:val="ro"/>
        </w:rPr>
        <w:t>i nu exista acces</w:t>
      </w:r>
      <w:r w:rsidR="00E910E1">
        <w:rPr>
          <w:rFonts w:cs="Times New Roman"/>
          <w:szCs w:val="24"/>
          <w:lang w:val="ro"/>
        </w:rPr>
        <w:t xml:space="preserve"> </w:t>
      </w:r>
      <w:r>
        <w:rPr>
          <w:rFonts w:cs="Times New Roman"/>
          <w:szCs w:val="24"/>
          <w:lang w:val="ro"/>
        </w:rPr>
        <w:t>pe coridorul instan</w:t>
      </w:r>
      <w:r w:rsidR="00153776">
        <w:rPr>
          <w:rFonts w:cs="Times New Roman"/>
          <w:szCs w:val="24"/>
          <w:lang w:val="ro"/>
        </w:rPr>
        <w:t>ț</w:t>
      </w:r>
      <w:r>
        <w:rPr>
          <w:rFonts w:cs="Times New Roman"/>
          <w:szCs w:val="24"/>
          <w:lang w:val="ro"/>
        </w:rPr>
        <w:t xml:space="preserve">ei. </w:t>
      </w:r>
    </w:p>
    <w:p w14:paraId="67AE3E09" w14:textId="3966D0C0" w:rsidR="00006A30" w:rsidRPr="00DA269C" w:rsidRDefault="00006A30" w:rsidP="00006A30">
      <w:pPr>
        <w:spacing w:after="0" w:line="360" w:lineRule="auto"/>
        <w:ind w:firstLine="567"/>
        <w:jc w:val="both"/>
        <w:rPr>
          <w:rFonts w:cs="Times New Roman"/>
          <w:szCs w:val="24"/>
        </w:rPr>
      </w:pPr>
      <w:r>
        <w:rPr>
          <w:rFonts w:cs="Times New Roman"/>
          <w:szCs w:val="24"/>
          <w:lang w:val="ro"/>
        </w:rPr>
        <w:t>Pe lângă accesul în edificiile în care se desfă</w:t>
      </w:r>
      <w:r w:rsidR="00001921">
        <w:rPr>
          <w:rFonts w:cs="Times New Roman"/>
          <w:szCs w:val="24"/>
          <w:lang w:val="ro"/>
        </w:rPr>
        <w:t>ș</w:t>
      </w:r>
      <w:r>
        <w:rPr>
          <w:rFonts w:cs="Times New Roman"/>
          <w:szCs w:val="24"/>
          <w:lang w:val="ro"/>
        </w:rPr>
        <w:t xml:space="preserve">oară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unii monitori au remarcat </w:t>
      </w:r>
      <w:r w:rsidR="00001921">
        <w:rPr>
          <w:rFonts w:cs="Times New Roman"/>
          <w:szCs w:val="24"/>
          <w:lang w:val="ro"/>
        </w:rPr>
        <w:t>ș</w:t>
      </w:r>
      <w:r>
        <w:rPr>
          <w:rFonts w:cs="Times New Roman"/>
          <w:szCs w:val="24"/>
          <w:lang w:val="ro"/>
        </w:rPr>
        <w:t>i deficien</w:t>
      </w:r>
      <w:r w:rsidR="00153776">
        <w:rPr>
          <w:rFonts w:cs="Times New Roman"/>
          <w:szCs w:val="24"/>
          <w:lang w:val="ro"/>
        </w:rPr>
        <w:t>ț</w:t>
      </w:r>
      <w:r>
        <w:rPr>
          <w:rFonts w:cs="Times New Roman"/>
          <w:szCs w:val="24"/>
          <w:lang w:val="ro"/>
        </w:rPr>
        <w:t>e ce vizează sălile de judecată în sine. Spre exemplu, un monitor a observat că, în cazul în care s-ar fi impus prezen</w:t>
      </w:r>
      <w:r w:rsidR="00153776">
        <w:rPr>
          <w:rFonts w:cs="Times New Roman"/>
          <w:szCs w:val="24"/>
          <w:lang w:val="ro"/>
        </w:rPr>
        <w:t>ț</w:t>
      </w:r>
      <w:r>
        <w:rPr>
          <w:rFonts w:cs="Times New Roman"/>
          <w:szCs w:val="24"/>
          <w:lang w:val="ro"/>
        </w:rPr>
        <w:t>a unei persoane în scaun cu rotile în sala de judecată, aceasta nu ar fi avut loc, întrucât sala de judecată era foarte mică, iar distan</w:t>
      </w:r>
      <w:r w:rsidR="00153776">
        <w:rPr>
          <w:rFonts w:cs="Times New Roman"/>
          <w:szCs w:val="24"/>
          <w:lang w:val="ro"/>
        </w:rPr>
        <w:t>ț</w:t>
      </w:r>
      <w:r>
        <w:rPr>
          <w:rFonts w:cs="Times New Roman"/>
          <w:szCs w:val="24"/>
          <w:lang w:val="ro"/>
        </w:rPr>
        <w:t>a dintre păr</w:t>
      </w:r>
      <w:r w:rsidR="00153776">
        <w:rPr>
          <w:rFonts w:cs="Times New Roman"/>
          <w:szCs w:val="24"/>
          <w:lang w:val="ro"/>
        </w:rPr>
        <w:t>ț</w:t>
      </w:r>
      <w:r>
        <w:rPr>
          <w:rFonts w:cs="Times New Roman"/>
          <w:szCs w:val="24"/>
          <w:lang w:val="ro"/>
        </w:rPr>
        <w:t xml:space="preserve">ile la proces </w:t>
      </w:r>
      <w:r w:rsidR="00001921">
        <w:rPr>
          <w:rFonts w:cs="Times New Roman"/>
          <w:szCs w:val="24"/>
          <w:lang w:val="ro"/>
        </w:rPr>
        <w:t>ș</w:t>
      </w:r>
      <w:r>
        <w:rPr>
          <w:rFonts w:cs="Times New Roman"/>
          <w:szCs w:val="24"/>
          <w:lang w:val="ro"/>
        </w:rPr>
        <w:t>i judecător era minimă. Totodată, în unele cazuri, s-a sesizat inclusiv faptul că holurile instan</w:t>
      </w:r>
      <w:r w:rsidR="00153776">
        <w:rPr>
          <w:rFonts w:cs="Times New Roman"/>
          <w:szCs w:val="24"/>
          <w:lang w:val="ro"/>
        </w:rPr>
        <w:t>ț</w:t>
      </w:r>
      <w:r>
        <w:rPr>
          <w:rFonts w:cs="Times New Roman"/>
          <w:szCs w:val="24"/>
          <w:lang w:val="ro"/>
        </w:rPr>
        <w:t>ei erau înguste, iar accesul la blocul sanitar era dificil pentru persoanele cu dizabilită</w:t>
      </w:r>
      <w:r w:rsidR="00153776">
        <w:rPr>
          <w:rFonts w:cs="Times New Roman"/>
          <w:szCs w:val="24"/>
          <w:lang w:val="ro"/>
        </w:rPr>
        <w:t>ț</w:t>
      </w:r>
      <w:r>
        <w:rPr>
          <w:rFonts w:cs="Times New Roman"/>
          <w:szCs w:val="24"/>
          <w:lang w:val="ro"/>
        </w:rPr>
        <w:t xml:space="preserve">i locomotorii. </w:t>
      </w:r>
    </w:p>
    <w:p w14:paraId="228EC433" w14:textId="77777777" w:rsidR="00006A30" w:rsidRPr="00DA269C" w:rsidRDefault="00006A30" w:rsidP="00006A30">
      <w:pPr>
        <w:spacing w:after="0" w:line="360" w:lineRule="auto"/>
        <w:ind w:firstLine="567"/>
        <w:jc w:val="both"/>
        <w:rPr>
          <w:rFonts w:cs="Times New Roman"/>
          <w:szCs w:val="24"/>
        </w:rPr>
      </w:pPr>
    </w:p>
    <w:p w14:paraId="5A09A5B4" w14:textId="4E81D869" w:rsidR="00006A30" w:rsidRPr="00DA269C" w:rsidRDefault="00B72379" w:rsidP="007025C5">
      <w:pPr>
        <w:pStyle w:val="4"/>
        <w:rPr>
          <w:rFonts w:cs="Times New Roman"/>
        </w:rPr>
      </w:pPr>
      <w:bookmarkStart w:id="152" w:name="_Toc145854618"/>
      <w:bookmarkStart w:id="153" w:name="_Toc149634654"/>
      <w:r>
        <w:rPr>
          <w:rFonts w:cs="Times New Roman"/>
          <w:iCs w:val="0"/>
          <w:lang w:val="ro"/>
        </w:rPr>
        <w:t xml:space="preserve">3.4.1.2. Ajustarea normelor procedurale pentru grupurile vulnerabile în cadrul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elor de judecată</w:t>
      </w:r>
      <w:bookmarkEnd w:id="152"/>
      <w:bookmarkEnd w:id="153"/>
    </w:p>
    <w:p w14:paraId="3F26C7AD" w14:textId="77777777" w:rsidR="00006A30" w:rsidRPr="00DA269C" w:rsidRDefault="00006A30" w:rsidP="00006A30">
      <w:pPr>
        <w:spacing w:after="0" w:line="360" w:lineRule="auto"/>
        <w:ind w:firstLine="567"/>
        <w:jc w:val="both"/>
        <w:rPr>
          <w:rFonts w:cs="Times New Roman"/>
          <w:szCs w:val="24"/>
        </w:rPr>
      </w:pPr>
    </w:p>
    <w:p w14:paraId="4DC71728" w14:textId="2AC56FF1"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Ajustarea normelor procedurale în cadrul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pentru accesul grupurilor vulnerabile este adesea necesară în vederea asigurării participării depline a acestor persoane la procedurile judiciare. Recunoa</w:t>
      </w:r>
      <w:r w:rsidR="00001921">
        <w:rPr>
          <w:rFonts w:cs="Times New Roman"/>
          <w:szCs w:val="24"/>
          <w:lang w:val="ro"/>
        </w:rPr>
        <w:t>ș</w:t>
      </w:r>
      <w:r>
        <w:rPr>
          <w:rFonts w:cs="Times New Roman"/>
          <w:szCs w:val="24"/>
          <w:lang w:val="ro"/>
        </w:rPr>
        <w:t xml:space="preserve">terea nevoilor </w:t>
      </w:r>
      <w:r w:rsidR="00001921">
        <w:rPr>
          <w:rFonts w:cs="Times New Roman"/>
          <w:szCs w:val="24"/>
          <w:lang w:val="ro"/>
        </w:rPr>
        <w:t>ș</w:t>
      </w:r>
      <w:r>
        <w:rPr>
          <w:rFonts w:cs="Times New Roman"/>
          <w:szCs w:val="24"/>
          <w:lang w:val="ro"/>
        </w:rPr>
        <w:t>i provocărilor diverse cu care se confruntă grupurile respective, inclusiv, dar fără a se limita la persoane cu dizabilită</w:t>
      </w:r>
      <w:r w:rsidR="00153776">
        <w:rPr>
          <w:rFonts w:cs="Times New Roman"/>
          <w:szCs w:val="24"/>
          <w:lang w:val="ro"/>
        </w:rPr>
        <w:t>ț</w:t>
      </w:r>
      <w:r>
        <w:rPr>
          <w:rFonts w:cs="Times New Roman"/>
          <w:szCs w:val="24"/>
          <w:lang w:val="ro"/>
        </w:rPr>
        <w:t xml:space="preserve">i fizice </w:t>
      </w:r>
      <w:r w:rsidR="00001921">
        <w:rPr>
          <w:rFonts w:cs="Times New Roman"/>
          <w:szCs w:val="24"/>
          <w:lang w:val="ro"/>
        </w:rPr>
        <w:t>ș</w:t>
      </w:r>
      <w:r>
        <w:rPr>
          <w:rFonts w:cs="Times New Roman"/>
          <w:szCs w:val="24"/>
          <w:lang w:val="ro"/>
        </w:rPr>
        <w:t xml:space="preserve">i mentale, copii, persoanele în etate </w:t>
      </w:r>
      <w:r w:rsidR="00001921">
        <w:rPr>
          <w:rFonts w:cs="Times New Roman"/>
          <w:szCs w:val="24"/>
          <w:lang w:val="ro"/>
        </w:rPr>
        <w:t>ș</w:t>
      </w:r>
      <w:r>
        <w:rPr>
          <w:rFonts w:cs="Times New Roman"/>
          <w:szCs w:val="24"/>
          <w:lang w:val="ro"/>
        </w:rPr>
        <w:t>i persoanele care nu cunosc limba în care se vorbe</w:t>
      </w:r>
      <w:r w:rsidR="00001921">
        <w:rPr>
          <w:rFonts w:cs="Times New Roman"/>
          <w:szCs w:val="24"/>
          <w:lang w:val="ro"/>
        </w:rPr>
        <w:t>ș</w:t>
      </w:r>
      <w:r>
        <w:rPr>
          <w:rFonts w:cs="Times New Roman"/>
          <w:szCs w:val="24"/>
          <w:lang w:val="ro"/>
        </w:rPr>
        <w:t>te în instan</w:t>
      </w:r>
      <w:r w:rsidR="00153776">
        <w:rPr>
          <w:rFonts w:cs="Times New Roman"/>
          <w:szCs w:val="24"/>
          <w:lang w:val="ro"/>
        </w:rPr>
        <w:t>ț</w:t>
      </w:r>
      <w:r>
        <w:rPr>
          <w:rFonts w:cs="Times New Roman"/>
          <w:szCs w:val="24"/>
          <w:lang w:val="ro"/>
        </w:rPr>
        <w:t>ă, necesită adaptări individuale.</w:t>
      </w:r>
      <w:r w:rsidR="00E910E1">
        <w:rPr>
          <w:rFonts w:cs="Times New Roman"/>
          <w:szCs w:val="24"/>
          <w:lang w:val="ro"/>
        </w:rPr>
        <w:t xml:space="preserve"> </w:t>
      </w:r>
    </w:p>
    <w:p w14:paraId="69D0352B" w14:textId="1FDF63BF"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În contextul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din Moldova,</w:t>
      </w:r>
      <w:r w:rsidR="00E910E1">
        <w:rPr>
          <w:rFonts w:cs="Times New Roman"/>
          <w:szCs w:val="24"/>
          <w:lang w:val="ro"/>
        </w:rPr>
        <w:t xml:space="preserve"> </w:t>
      </w:r>
      <w:r>
        <w:rPr>
          <w:rFonts w:cs="Times New Roman"/>
          <w:szCs w:val="24"/>
          <w:lang w:val="ro"/>
        </w:rPr>
        <w:t>monitorii au fost ruga</w:t>
      </w:r>
      <w:r w:rsidR="00153776">
        <w:rPr>
          <w:rFonts w:cs="Times New Roman"/>
          <w:szCs w:val="24"/>
          <w:lang w:val="ro"/>
        </w:rPr>
        <w:t>ț</w:t>
      </w:r>
      <w:r>
        <w:rPr>
          <w:rFonts w:cs="Times New Roman"/>
          <w:szCs w:val="24"/>
          <w:lang w:val="ro"/>
        </w:rPr>
        <w:t xml:space="preserve">i să noteze măsurile întreprinse de judecătorii moldoveni </w:t>
      </w:r>
      <w:r w:rsidR="00001921">
        <w:rPr>
          <w:rFonts w:cs="Times New Roman"/>
          <w:szCs w:val="24"/>
          <w:lang w:val="ro"/>
        </w:rPr>
        <w:t>ș</w:t>
      </w:r>
      <w:r>
        <w:rPr>
          <w:rFonts w:cs="Times New Roman"/>
          <w:szCs w:val="24"/>
          <w:lang w:val="ro"/>
        </w:rPr>
        <w:t>i al</w:t>
      </w:r>
      <w:r w:rsidR="00153776">
        <w:rPr>
          <w:rFonts w:cs="Times New Roman"/>
          <w:szCs w:val="24"/>
          <w:lang w:val="ro"/>
        </w:rPr>
        <w:t>ț</w:t>
      </w:r>
      <w:r>
        <w:rPr>
          <w:rFonts w:cs="Times New Roman"/>
          <w:szCs w:val="24"/>
          <w:lang w:val="ro"/>
        </w:rPr>
        <w:t>i speciali</w:t>
      </w:r>
      <w:r w:rsidR="00001921">
        <w:rPr>
          <w:rFonts w:cs="Times New Roman"/>
          <w:szCs w:val="24"/>
          <w:lang w:val="ro"/>
        </w:rPr>
        <w:t>ș</w:t>
      </w:r>
      <w:r>
        <w:rPr>
          <w:rFonts w:cs="Times New Roman"/>
          <w:szCs w:val="24"/>
          <w:lang w:val="ro"/>
        </w:rPr>
        <w:t>ti de profil în vederea</w:t>
      </w:r>
      <w:r w:rsidR="00BB2146">
        <w:rPr>
          <w:rFonts w:cs="Times New Roman"/>
          <w:szCs w:val="24"/>
          <w:lang w:val="ro"/>
        </w:rPr>
        <w:t xml:space="preserve"> satisfacerii nevoilor diferit</w:t>
      </w:r>
      <w:r>
        <w:rPr>
          <w:rFonts w:cs="Times New Roman"/>
          <w:szCs w:val="24"/>
          <w:lang w:val="ro"/>
        </w:rPr>
        <w:t xml:space="preserve">or persoane vulnerabile, care au participat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Monitorilor li s-a solicitat să evalueze o serie de aspecte, inclusiv să noteze dacă în cadrul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s-au implicat psihologi, asisten</w:t>
      </w:r>
      <w:r w:rsidR="00153776">
        <w:rPr>
          <w:rFonts w:cs="Times New Roman"/>
          <w:szCs w:val="24"/>
          <w:lang w:val="ro"/>
        </w:rPr>
        <w:t>ț</w:t>
      </w:r>
      <w:r>
        <w:rPr>
          <w:rFonts w:cs="Times New Roman"/>
          <w:szCs w:val="24"/>
          <w:lang w:val="ro"/>
        </w:rPr>
        <w:t>i sociali, reprezentan</w:t>
      </w:r>
      <w:r w:rsidR="00153776">
        <w:rPr>
          <w:rFonts w:cs="Times New Roman"/>
          <w:szCs w:val="24"/>
          <w:lang w:val="ro"/>
        </w:rPr>
        <w:t>ț</w:t>
      </w:r>
      <w:r>
        <w:rPr>
          <w:rFonts w:cs="Times New Roman"/>
          <w:szCs w:val="24"/>
          <w:lang w:val="ro"/>
        </w:rPr>
        <w:t xml:space="preserve">i ai </w:t>
      </w:r>
      <w:r w:rsidR="00001921">
        <w:rPr>
          <w:rFonts w:cs="Times New Roman"/>
          <w:szCs w:val="24"/>
          <w:lang w:val="ro"/>
        </w:rPr>
        <w:t>ș</w:t>
      </w:r>
      <w:r>
        <w:rPr>
          <w:rFonts w:cs="Times New Roman"/>
          <w:szCs w:val="24"/>
          <w:lang w:val="ro"/>
        </w:rPr>
        <w:t>colilor - în cazul minorilor, traducători, reprezentan</w:t>
      </w:r>
      <w:r w:rsidR="00153776">
        <w:rPr>
          <w:rFonts w:cs="Times New Roman"/>
          <w:szCs w:val="24"/>
          <w:lang w:val="ro"/>
        </w:rPr>
        <w:t>ț</w:t>
      </w:r>
      <w:r>
        <w:rPr>
          <w:rFonts w:cs="Times New Roman"/>
          <w:szCs w:val="24"/>
          <w:lang w:val="ro"/>
        </w:rPr>
        <w:t>i ai autorită</w:t>
      </w:r>
      <w:r w:rsidR="00153776">
        <w:rPr>
          <w:rFonts w:cs="Times New Roman"/>
          <w:szCs w:val="24"/>
          <w:lang w:val="ro"/>
        </w:rPr>
        <w:t>ț</w:t>
      </w:r>
      <w:r>
        <w:rPr>
          <w:rFonts w:cs="Times New Roman"/>
          <w:szCs w:val="24"/>
          <w:lang w:val="ro"/>
        </w:rPr>
        <w:t>ilor publice sau asocia</w:t>
      </w:r>
      <w:r w:rsidR="00153776">
        <w:rPr>
          <w:rFonts w:cs="Times New Roman"/>
          <w:szCs w:val="24"/>
          <w:lang w:val="ro"/>
        </w:rPr>
        <w:t>ț</w:t>
      </w:r>
      <w:r>
        <w:rPr>
          <w:rFonts w:cs="Times New Roman"/>
          <w:szCs w:val="24"/>
          <w:lang w:val="ro"/>
        </w:rPr>
        <w:t xml:space="preserve">iilor care activează în domeniul drepturilor persoanelor vulnerabile; dacă limbajul juridic a fost simplificat; dacă s-a acordat timp suplimentar pentru a explica regulile procedurale într-o manieră clară </w:t>
      </w:r>
      <w:r w:rsidR="00001921">
        <w:rPr>
          <w:rFonts w:cs="Times New Roman"/>
          <w:szCs w:val="24"/>
          <w:lang w:val="ro"/>
        </w:rPr>
        <w:t>ș</w:t>
      </w:r>
      <w:r>
        <w:rPr>
          <w:rFonts w:cs="Times New Roman"/>
          <w:szCs w:val="24"/>
          <w:lang w:val="ro"/>
        </w:rPr>
        <w:t>i u</w:t>
      </w:r>
      <w:r w:rsidR="00001921">
        <w:rPr>
          <w:rFonts w:cs="Times New Roman"/>
          <w:szCs w:val="24"/>
          <w:lang w:val="ro"/>
        </w:rPr>
        <w:t>ș</w:t>
      </w:r>
      <w:r>
        <w:rPr>
          <w:rFonts w:cs="Times New Roman"/>
          <w:szCs w:val="24"/>
          <w:lang w:val="ro"/>
        </w:rPr>
        <w:t xml:space="preserve">or de </w:t>
      </w:r>
      <w:r>
        <w:rPr>
          <w:rFonts w:cs="Times New Roman"/>
          <w:szCs w:val="24"/>
          <w:lang w:val="ro"/>
        </w:rPr>
        <w:lastRenderedPageBreak/>
        <w:t>în</w:t>
      </w:r>
      <w:r w:rsidR="00153776">
        <w:rPr>
          <w:rFonts w:cs="Times New Roman"/>
          <w:szCs w:val="24"/>
          <w:lang w:val="ro"/>
        </w:rPr>
        <w:t>ț</w:t>
      </w:r>
      <w:r>
        <w:rPr>
          <w:rFonts w:cs="Times New Roman"/>
          <w:szCs w:val="24"/>
          <w:lang w:val="ro"/>
        </w:rPr>
        <w:t xml:space="preserve">eles; dacă a fost redus timpul prevăzut pentru dezbateri </w:t>
      </w:r>
      <w:r w:rsidR="00001921">
        <w:rPr>
          <w:rFonts w:cs="Times New Roman"/>
          <w:szCs w:val="24"/>
          <w:lang w:val="ro"/>
        </w:rPr>
        <w:t>ș</w:t>
      </w:r>
      <w:r>
        <w:rPr>
          <w:rFonts w:cs="Times New Roman"/>
          <w:szCs w:val="24"/>
          <w:lang w:val="ro"/>
        </w:rPr>
        <w:t xml:space="preserve">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judecată în vederea adaptării la pozi</w:t>
      </w:r>
      <w:r w:rsidR="00153776">
        <w:rPr>
          <w:rFonts w:cs="Times New Roman"/>
          <w:szCs w:val="24"/>
          <w:lang w:val="ro"/>
        </w:rPr>
        <w:t>ț</w:t>
      </w:r>
      <w:r>
        <w:rPr>
          <w:rFonts w:cs="Times New Roman"/>
          <w:szCs w:val="24"/>
          <w:lang w:val="ro"/>
        </w:rPr>
        <w:t xml:space="preserve">ia persoanelor vulnerabile; dacă au fost abordate nevoi speciale de comunicare (spre exemplu, limbajul folosit pentru copii, întrebările </w:t>
      </w:r>
      <w:r w:rsidR="00001921">
        <w:rPr>
          <w:rFonts w:cs="Times New Roman"/>
          <w:szCs w:val="24"/>
          <w:lang w:val="ro"/>
        </w:rPr>
        <w:t>ș</w:t>
      </w:r>
      <w:r>
        <w:rPr>
          <w:rFonts w:cs="Times New Roman"/>
          <w:szCs w:val="24"/>
          <w:lang w:val="ro"/>
        </w:rPr>
        <w:t>i răspunsurile transmise în scris);</w:t>
      </w:r>
      <w:r w:rsidR="00E910E1">
        <w:rPr>
          <w:rFonts w:cs="Times New Roman"/>
          <w:szCs w:val="24"/>
          <w:lang w:val="ro"/>
        </w:rPr>
        <w:t xml:space="preserve"> </w:t>
      </w:r>
      <w:r>
        <w:rPr>
          <w:rFonts w:cs="Times New Roman"/>
          <w:szCs w:val="24"/>
          <w:lang w:val="ro"/>
        </w:rPr>
        <w:t>dacă s-a</w:t>
      </w:r>
      <w:r w:rsidR="00D33167">
        <w:rPr>
          <w:rFonts w:cs="Times New Roman"/>
          <w:szCs w:val="24"/>
          <w:lang w:val="ro"/>
        </w:rPr>
        <w:t>u</w:t>
      </w:r>
      <w:r>
        <w:rPr>
          <w:rFonts w:cs="Times New Roman"/>
          <w:szCs w:val="24"/>
          <w:lang w:val="ro"/>
        </w:rPr>
        <w:t xml:space="preserve"> luat în calcul nevoile fizice specifice (spre exemplu, permisiunea de a se a</w:t>
      </w:r>
      <w:r w:rsidR="00001921">
        <w:rPr>
          <w:rFonts w:cs="Times New Roman"/>
          <w:szCs w:val="24"/>
          <w:lang w:val="ro"/>
        </w:rPr>
        <w:t>ș</w:t>
      </w:r>
      <w:r>
        <w:rPr>
          <w:rFonts w:cs="Times New Roman"/>
          <w:szCs w:val="24"/>
          <w:lang w:val="ro"/>
        </w:rPr>
        <w:t>eza în orice moment pentru persoanele în etate, ajustarea t</w:t>
      </w:r>
      <w:r w:rsidR="00D33167">
        <w:rPr>
          <w:rFonts w:cs="Times New Roman"/>
          <w:szCs w:val="24"/>
          <w:lang w:val="ro"/>
        </w:rPr>
        <w:t>onului vocii de către judecător</w:t>
      </w:r>
      <w:r>
        <w:rPr>
          <w:rFonts w:cs="Times New Roman"/>
          <w:szCs w:val="24"/>
          <w:lang w:val="ro"/>
        </w:rPr>
        <w:t xml:space="preserve"> etc.); dacă persoanele vulnerabile au participat doar la păr</w:t>
      </w:r>
      <w:r w:rsidR="00153776">
        <w:rPr>
          <w:rFonts w:cs="Times New Roman"/>
          <w:szCs w:val="24"/>
          <w:lang w:val="ro"/>
        </w:rPr>
        <w:t>ț</w:t>
      </w:r>
      <w:r>
        <w:rPr>
          <w:rFonts w:cs="Times New Roman"/>
          <w:szCs w:val="24"/>
          <w:lang w:val="ro"/>
        </w:rPr>
        <w:t xml:space="preserve">ile corespunzătoare ale </w:t>
      </w:r>
      <w:r w:rsidR="00E910E1">
        <w:rPr>
          <w:rFonts w:cs="Times New Roman"/>
          <w:szCs w:val="24"/>
          <w:lang w:val="ro"/>
        </w:rPr>
        <w:t>ședințelor de judecată</w:t>
      </w:r>
      <w:r>
        <w:rPr>
          <w:rFonts w:cs="Times New Roman"/>
          <w:szCs w:val="24"/>
          <w:lang w:val="ro"/>
        </w:rPr>
        <w:t>; dacă copiii au fost audia</w:t>
      </w:r>
      <w:r w:rsidR="00153776">
        <w:rPr>
          <w:rFonts w:cs="Times New Roman"/>
          <w:szCs w:val="24"/>
          <w:lang w:val="ro"/>
        </w:rPr>
        <w:t>ț</w:t>
      </w:r>
      <w:r>
        <w:rPr>
          <w:rFonts w:cs="Times New Roman"/>
          <w:szCs w:val="24"/>
          <w:lang w:val="ro"/>
        </w:rPr>
        <w:t xml:space="preserve">i în medii prietenoase lor sau au fost întreprinse alte măsuri. </w:t>
      </w:r>
    </w:p>
    <w:p w14:paraId="73949214" w14:textId="4653722E"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În contextul cauzelor civile, la ajustarea normelor procedurale, au fost aplicate următoarele măsuri: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judecată a participat un psiholog (1 caz), asistent social (1 caz), traducător (3 cazuri); limbajul juridic a fost simplificat (4 cazuri); a fost prevăzut timp suplimentar pentru explicarea normelor</w:t>
      </w:r>
      <w:r w:rsidR="00E910E1">
        <w:rPr>
          <w:rFonts w:cs="Times New Roman"/>
          <w:szCs w:val="24"/>
          <w:lang w:val="ro"/>
        </w:rPr>
        <w:t xml:space="preserve"> </w:t>
      </w:r>
      <w:r>
        <w:rPr>
          <w:rFonts w:cs="Times New Roman"/>
          <w:szCs w:val="24"/>
          <w:lang w:val="ro"/>
        </w:rPr>
        <w:t xml:space="preserve">procedurale într-o manieră clară </w:t>
      </w:r>
      <w:r w:rsidR="00001921">
        <w:rPr>
          <w:rFonts w:cs="Times New Roman"/>
          <w:szCs w:val="24"/>
          <w:lang w:val="ro"/>
        </w:rPr>
        <w:t>ș</w:t>
      </w:r>
      <w:r>
        <w:rPr>
          <w:rFonts w:cs="Times New Roman"/>
          <w:szCs w:val="24"/>
          <w:lang w:val="ro"/>
        </w:rPr>
        <w:t>i u</w:t>
      </w:r>
      <w:r w:rsidR="00001921">
        <w:rPr>
          <w:rFonts w:cs="Times New Roman"/>
          <w:szCs w:val="24"/>
          <w:lang w:val="ro"/>
        </w:rPr>
        <w:t>ș</w:t>
      </w:r>
      <w:r>
        <w:rPr>
          <w:rFonts w:cs="Times New Roman"/>
          <w:szCs w:val="24"/>
          <w:lang w:val="ro"/>
        </w:rPr>
        <w:t>or de în</w:t>
      </w:r>
      <w:r w:rsidR="00153776">
        <w:rPr>
          <w:rFonts w:cs="Times New Roman"/>
          <w:szCs w:val="24"/>
          <w:lang w:val="ro"/>
        </w:rPr>
        <w:t>ț</w:t>
      </w:r>
      <w:r>
        <w:rPr>
          <w:rFonts w:cs="Times New Roman"/>
          <w:szCs w:val="24"/>
          <w:lang w:val="ro"/>
        </w:rPr>
        <w:t>eles (2 cazuri); au fost abordate metode speciale de comunicare (1 caz); au fost luate în considerare nevoile fizice specifice (3 cazuri); persoane vulnerabile au participat doar la păr</w:t>
      </w:r>
      <w:r w:rsidR="00153776">
        <w:rPr>
          <w:rFonts w:cs="Times New Roman"/>
          <w:szCs w:val="24"/>
          <w:lang w:val="ro"/>
        </w:rPr>
        <w:t>ț</w:t>
      </w:r>
      <w:r>
        <w:rPr>
          <w:rFonts w:cs="Times New Roman"/>
          <w:szCs w:val="24"/>
          <w:lang w:val="ro"/>
        </w:rPr>
        <w:t xml:space="preserve">ile corespunzătoare ale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 de judecată (1 caz); copiii au fost intervieva</w:t>
      </w:r>
      <w:r w:rsidR="00153776">
        <w:rPr>
          <w:rFonts w:cs="Times New Roman"/>
          <w:szCs w:val="24"/>
          <w:lang w:val="ro"/>
        </w:rPr>
        <w:t>ț</w:t>
      </w:r>
      <w:r>
        <w:rPr>
          <w:rFonts w:cs="Times New Roman"/>
          <w:szCs w:val="24"/>
          <w:lang w:val="ro"/>
        </w:rPr>
        <w:t>i într-un mediu specializat, prietenos lor (2 cazuri).</w:t>
      </w:r>
      <w:r w:rsidR="00E910E1">
        <w:rPr>
          <w:rFonts w:cs="Times New Roman"/>
          <w:szCs w:val="24"/>
          <w:lang w:val="ro"/>
        </w:rPr>
        <w:t xml:space="preserve"> </w:t>
      </w:r>
      <w:r>
        <w:rPr>
          <w:rFonts w:cs="Times New Roman"/>
          <w:szCs w:val="24"/>
          <w:lang w:val="ro"/>
        </w:rPr>
        <w:t>Spre exemplu, într-un caz, monitorul a observat că în instan</w:t>
      </w:r>
      <w:r w:rsidR="00153776">
        <w:rPr>
          <w:rFonts w:cs="Times New Roman"/>
          <w:szCs w:val="24"/>
          <w:lang w:val="ro"/>
        </w:rPr>
        <w:t>ț</w:t>
      </w:r>
      <w:r>
        <w:rPr>
          <w:rFonts w:cs="Times New Roman"/>
          <w:szCs w:val="24"/>
          <w:lang w:val="ro"/>
        </w:rPr>
        <w:t>ă s-a ajustat tonul vocii la cererea persoanei vulnerabile; într-un alt caz, limbajul a fost simplificat</w:t>
      </w:r>
      <w:r w:rsidR="00D33167">
        <w:rPr>
          <w:rFonts w:cs="Times New Roman"/>
          <w:szCs w:val="24"/>
          <w:lang w:val="ro"/>
        </w:rPr>
        <w:t>,</w:t>
      </w:r>
      <w:r>
        <w:rPr>
          <w:rFonts w:cs="Times New Roman"/>
          <w:szCs w:val="24"/>
          <w:lang w:val="ro"/>
        </w:rPr>
        <w:t xml:space="preserve"> doar după ce instan</w:t>
      </w:r>
      <w:r w:rsidR="00153776">
        <w:rPr>
          <w:rFonts w:cs="Times New Roman"/>
          <w:szCs w:val="24"/>
          <w:lang w:val="ro"/>
        </w:rPr>
        <w:t>ț</w:t>
      </w:r>
      <w:r>
        <w:rPr>
          <w:rFonts w:cs="Times New Roman"/>
          <w:szCs w:val="24"/>
          <w:lang w:val="ro"/>
        </w:rPr>
        <w:t>a a fost amuzată de răspunsul gre</w:t>
      </w:r>
      <w:r w:rsidR="00001921">
        <w:rPr>
          <w:rFonts w:cs="Times New Roman"/>
          <w:szCs w:val="24"/>
          <w:lang w:val="ro"/>
        </w:rPr>
        <w:t>ș</w:t>
      </w:r>
      <w:r>
        <w:rPr>
          <w:rFonts w:cs="Times New Roman"/>
          <w:szCs w:val="24"/>
          <w:lang w:val="ro"/>
        </w:rPr>
        <w:t xml:space="preserve">it al </w:t>
      </w:r>
      <w:r w:rsidR="00D33167">
        <w:rPr>
          <w:rFonts w:cs="Times New Roman"/>
          <w:szCs w:val="24"/>
          <w:lang w:val="ro"/>
        </w:rPr>
        <w:t>pârâtului</w:t>
      </w:r>
      <w:r>
        <w:rPr>
          <w:rFonts w:cs="Times New Roman"/>
          <w:szCs w:val="24"/>
          <w:lang w:val="ro"/>
        </w:rPr>
        <w:t>.</w:t>
      </w:r>
    </w:p>
    <w:p w14:paraId="25B4F2D7" w14:textId="508B550E" w:rsidR="00006A30" w:rsidRPr="00DA269C" w:rsidRDefault="00006A30" w:rsidP="00006A30">
      <w:pPr>
        <w:spacing w:after="0" w:line="360" w:lineRule="auto"/>
        <w:ind w:firstLine="567"/>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te cauzele administrative monitorizate, în contextul ajustării normelor procedurale, au fost aplicate următoarele măsuri: limbajul juridic a fost simplificat (3 cazuri);</w:t>
      </w:r>
      <w:r w:rsidR="00E910E1">
        <w:rPr>
          <w:rFonts w:cs="Times New Roman"/>
          <w:szCs w:val="24"/>
          <w:lang w:val="ro"/>
        </w:rPr>
        <w:t xml:space="preserve"> </w:t>
      </w:r>
      <w:r>
        <w:rPr>
          <w:rFonts w:cs="Times New Roman"/>
          <w:szCs w:val="24"/>
          <w:lang w:val="ro"/>
        </w:rPr>
        <w:t>a fost prevăzut timp suplimentar pentru explicarea normelor</w:t>
      </w:r>
      <w:r w:rsidR="00E910E1">
        <w:rPr>
          <w:rFonts w:cs="Times New Roman"/>
          <w:szCs w:val="24"/>
          <w:lang w:val="ro"/>
        </w:rPr>
        <w:t xml:space="preserve"> </w:t>
      </w:r>
      <w:r>
        <w:rPr>
          <w:rFonts w:cs="Times New Roman"/>
          <w:szCs w:val="24"/>
          <w:lang w:val="ro"/>
        </w:rPr>
        <w:t xml:space="preserve">procedurale într-o manieră clară </w:t>
      </w:r>
      <w:r w:rsidR="00001921">
        <w:rPr>
          <w:rFonts w:cs="Times New Roman"/>
          <w:szCs w:val="24"/>
          <w:lang w:val="ro"/>
        </w:rPr>
        <w:t>ș</w:t>
      </w:r>
      <w:r>
        <w:rPr>
          <w:rFonts w:cs="Times New Roman"/>
          <w:szCs w:val="24"/>
          <w:lang w:val="ro"/>
        </w:rPr>
        <w:t>i u</w:t>
      </w:r>
      <w:r w:rsidR="00001921">
        <w:rPr>
          <w:rFonts w:cs="Times New Roman"/>
          <w:szCs w:val="24"/>
          <w:lang w:val="ro"/>
        </w:rPr>
        <w:t>ș</w:t>
      </w:r>
      <w:r>
        <w:rPr>
          <w:rFonts w:cs="Times New Roman"/>
          <w:szCs w:val="24"/>
          <w:lang w:val="ro"/>
        </w:rPr>
        <w:t>or de în</w:t>
      </w:r>
      <w:r w:rsidR="00153776">
        <w:rPr>
          <w:rFonts w:cs="Times New Roman"/>
          <w:szCs w:val="24"/>
          <w:lang w:val="ro"/>
        </w:rPr>
        <w:t>ț</w:t>
      </w:r>
      <w:r>
        <w:rPr>
          <w:rFonts w:cs="Times New Roman"/>
          <w:szCs w:val="24"/>
          <w:lang w:val="ro"/>
        </w:rPr>
        <w:t>eles (2 cazuri); au fost luate în considerare nevoile fizice specifice (1 cazuri).</w:t>
      </w:r>
      <w:r w:rsidR="00E910E1">
        <w:rPr>
          <w:rFonts w:cs="Times New Roman"/>
          <w:szCs w:val="24"/>
          <w:lang w:val="ro"/>
        </w:rPr>
        <w:t xml:space="preserve"> </w:t>
      </w:r>
    </w:p>
    <w:p w14:paraId="29D4F966" w14:textId="2B0CFBF3" w:rsidR="00006A30" w:rsidRPr="00DA269C" w:rsidRDefault="00006A30" w:rsidP="00006A30">
      <w:pPr>
        <w:spacing w:after="0" w:line="360" w:lineRule="auto"/>
        <w:ind w:firstLine="567"/>
        <w:jc w:val="both"/>
        <w:rPr>
          <w:rFonts w:cs="Times New Roman"/>
          <w:szCs w:val="24"/>
        </w:rPr>
      </w:pPr>
      <w:r>
        <w:rPr>
          <w:rFonts w:cs="Times New Roman"/>
          <w:szCs w:val="24"/>
          <w:lang w:val="ro"/>
        </w:rPr>
        <w:t>În contextul cauzelor contraven</w:t>
      </w:r>
      <w:r w:rsidR="00153776">
        <w:rPr>
          <w:rFonts w:cs="Times New Roman"/>
          <w:szCs w:val="24"/>
          <w:lang w:val="ro"/>
        </w:rPr>
        <w:t>ț</w:t>
      </w:r>
      <w:r>
        <w:rPr>
          <w:rFonts w:cs="Times New Roman"/>
          <w:szCs w:val="24"/>
          <w:lang w:val="ro"/>
        </w:rPr>
        <w:t>ionale, la ajustarea normelor procedurale, au fost aplicate următoarele măsuri: un traducător a participat la procesul de judecată (7 cazuri); reprezentan</w:t>
      </w:r>
      <w:r w:rsidR="00153776">
        <w:rPr>
          <w:rFonts w:cs="Times New Roman"/>
          <w:szCs w:val="24"/>
          <w:lang w:val="ro"/>
        </w:rPr>
        <w:t>ț</w:t>
      </w:r>
      <w:r>
        <w:rPr>
          <w:rFonts w:cs="Times New Roman"/>
          <w:szCs w:val="24"/>
          <w:lang w:val="ro"/>
        </w:rPr>
        <w:t>ii autorită</w:t>
      </w:r>
      <w:r w:rsidR="00153776">
        <w:rPr>
          <w:rFonts w:cs="Times New Roman"/>
          <w:szCs w:val="24"/>
          <w:lang w:val="ro"/>
        </w:rPr>
        <w:t>ț</w:t>
      </w:r>
      <w:r>
        <w:rPr>
          <w:rFonts w:cs="Times New Roman"/>
          <w:szCs w:val="24"/>
          <w:lang w:val="ro"/>
        </w:rPr>
        <w:t>ilor publice sau asocia</w:t>
      </w:r>
      <w:r w:rsidR="00153776">
        <w:rPr>
          <w:rFonts w:cs="Times New Roman"/>
          <w:szCs w:val="24"/>
          <w:lang w:val="ro"/>
        </w:rPr>
        <w:t>ț</w:t>
      </w:r>
      <w:r>
        <w:rPr>
          <w:rFonts w:cs="Times New Roman"/>
          <w:szCs w:val="24"/>
          <w:lang w:val="ro"/>
        </w:rPr>
        <w:t xml:space="preserve">iilor care activează în sfera drepturilor persoanelor vulnerabile au participat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judecată într-un singur caz;</w:t>
      </w:r>
      <w:r w:rsidR="00E910E1">
        <w:rPr>
          <w:rFonts w:cs="Times New Roman"/>
          <w:szCs w:val="24"/>
          <w:lang w:val="ro"/>
        </w:rPr>
        <w:t xml:space="preserve"> </w:t>
      </w:r>
      <w:r>
        <w:rPr>
          <w:rFonts w:cs="Times New Roman"/>
          <w:szCs w:val="24"/>
          <w:lang w:val="ro"/>
        </w:rPr>
        <w:t>limbajul juridic a fost simplificat (8 cazuri); a fost prevăzut timp suplimentar pentru explicarea normelor</w:t>
      </w:r>
      <w:r w:rsidR="00E910E1">
        <w:rPr>
          <w:rFonts w:cs="Times New Roman"/>
          <w:szCs w:val="24"/>
          <w:lang w:val="ro"/>
        </w:rPr>
        <w:t xml:space="preserve"> </w:t>
      </w:r>
      <w:r>
        <w:rPr>
          <w:rFonts w:cs="Times New Roman"/>
          <w:szCs w:val="24"/>
          <w:lang w:val="ro"/>
        </w:rPr>
        <w:t xml:space="preserve">procedurale într-o manieră clară </w:t>
      </w:r>
      <w:r w:rsidR="00001921">
        <w:rPr>
          <w:rFonts w:cs="Times New Roman"/>
          <w:szCs w:val="24"/>
          <w:lang w:val="ro"/>
        </w:rPr>
        <w:t>ș</w:t>
      </w:r>
      <w:r>
        <w:rPr>
          <w:rFonts w:cs="Times New Roman"/>
          <w:szCs w:val="24"/>
          <w:lang w:val="ro"/>
        </w:rPr>
        <w:t>i u</w:t>
      </w:r>
      <w:r w:rsidR="00001921">
        <w:rPr>
          <w:rFonts w:cs="Times New Roman"/>
          <w:szCs w:val="24"/>
          <w:lang w:val="ro"/>
        </w:rPr>
        <w:t>ș</w:t>
      </w:r>
      <w:r>
        <w:rPr>
          <w:rFonts w:cs="Times New Roman"/>
          <w:szCs w:val="24"/>
          <w:lang w:val="ro"/>
        </w:rPr>
        <w:t>or de în</w:t>
      </w:r>
      <w:r w:rsidR="00153776">
        <w:rPr>
          <w:rFonts w:cs="Times New Roman"/>
          <w:szCs w:val="24"/>
          <w:lang w:val="ro"/>
        </w:rPr>
        <w:t>ț</w:t>
      </w:r>
      <w:r>
        <w:rPr>
          <w:rFonts w:cs="Times New Roman"/>
          <w:szCs w:val="24"/>
          <w:lang w:val="ro"/>
        </w:rPr>
        <w:t>eles (2 cazuri); au fost luate în considerare nevoile fizice specifice (2 cazuri); persoane vulnerabile au participat doar la păr</w:t>
      </w:r>
      <w:r w:rsidR="00153776">
        <w:rPr>
          <w:rFonts w:cs="Times New Roman"/>
          <w:szCs w:val="24"/>
          <w:lang w:val="ro"/>
        </w:rPr>
        <w:t>ț</w:t>
      </w:r>
      <w:r>
        <w:rPr>
          <w:rFonts w:cs="Times New Roman"/>
          <w:szCs w:val="24"/>
          <w:lang w:val="ro"/>
        </w:rPr>
        <w:t xml:space="preserve">ile corespunzătoare ale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ei de judecată (1 caz). </w:t>
      </w:r>
    </w:p>
    <w:p w14:paraId="6A7088FB" w14:textId="47ED9CE5"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În contextul cauzelor penale monitorizate, la ajustarea normelor procedurale, au fost aplicate următoarele măsuri: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la distan</w:t>
      </w:r>
      <w:r w:rsidR="00153776">
        <w:rPr>
          <w:rFonts w:cs="Times New Roman"/>
          <w:szCs w:val="24"/>
          <w:lang w:val="ro"/>
        </w:rPr>
        <w:t>ț</w:t>
      </w:r>
      <w:r>
        <w:rPr>
          <w:rFonts w:cs="Times New Roman"/>
          <w:szCs w:val="24"/>
          <w:lang w:val="ro"/>
        </w:rPr>
        <w:t xml:space="preserve">ă (11 cazuri), un psiholog (2 cazuri), un asistent social (1 caz) </w:t>
      </w:r>
      <w:r w:rsidR="00001921">
        <w:rPr>
          <w:rFonts w:cs="Times New Roman"/>
          <w:szCs w:val="24"/>
          <w:lang w:val="ro"/>
        </w:rPr>
        <w:t>ș</w:t>
      </w:r>
      <w:r>
        <w:rPr>
          <w:rFonts w:cs="Times New Roman"/>
          <w:szCs w:val="24"/>
          <w:lang w:val="ro"/>
        </w:rPr>
        <w:t>i un traducător au participat la procesul de judecată în 18 cazuri; limbajul juridic a fost simplificat (8 cazuri);</w:t>
      </w:r>
      <w:r w:rsidR="00E910E1">
        <w:rPr>
          <w:rFonts w:cs="Times New Roman"/>
          <w:szCs w:val="24"/>
          <w:lang w:val="ro"/>
        </w:rPr>
        <w:t xml:space="preserve"> </w:t>
      </w:r>
      <w:r>
        <w:rPr>
          <w:rFonts w:cs="Times New Roman"/>
          <w:szCs w:val="24"/>
          <w:lang w:val="ro"/>
        </w:rPr>
        <w:t xml:space="preserve">într-un caz a fost redus timpul prevăzut pentru dezbateri </w:t>
      </w:r>
      <w:r w:rsidR="00001921">
        <w:rPr>
          <w:rFonts w:cs="Times New Roman"/>
          <w:szCs w:val="24"/>
          <w:lang w:val="ro"/>
        </w:rPr>
        <w:t>ș</w:t>
      </w:r>
      <w:r>
        <w:rPr>
          <w:rFonts w:cs="Times New Roman"/>
          <w:szCs w:val="24"/>
          <w:lang w:val="ro"/>
        </w:rPr>
        <w:t xml:space="preserve">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judecată cu scopul de adaptare la condi</w:t>
      </w:r>
      <w:r w:rsidR="00153776">
        <w:rPr>
          <w:rFonts w:cs="Times New Roman"/>
          <w:szCs w:val="24"/>
          <w:lang w:val="ro"/>
        </w:rPr>
        <w:t>ț</w:t>
      </w:r>
      <w:r>
        <w:rPr>
          <w:rFonts w:cs="Times New Roman"/>
          <w:szCs w:val="24"/>
          <w:lang w:val="ro"/>
        </w:rPr>
        <w:t>ia persoanelor cu dizabilită</w:t>
      </w:r>
      <w:r w:rsidR="00153776">
        <w:rPr>
          <w:rFonts w:cs="Times New Roman"/>
          <w:szCs w:val="24"/>
          <w:lang w:val="ro"/>
        </w:rPr>
        <w:t>ț</w:t>
      </w:r>
      <w:r>
        <w:rPr>
          <w:rFonts w:cs="Times New Roman"/>
          <w:szCs w:val="24"/>
          <w:lang w:val="ro"/>
        </w:rPr>
        <w:t xml:space="preserve">i, într-un alt caz au fost abordate nevoile speciale de comunicare </w:t>
      </w:r>
      <w:r w:rsidR="00001921">
        <w:rPr>
          <w:rFonts w:cs="Times New Roman"/>
          <w:szCs w:val="24"/>
          <w:lang w:val="ro"/>
        </w:rPr>
        <w:t>ș</w:t>
      </w:r>
      <w:r>
        <w:rPr>
          <w:rFonts w:cs="Times New Roman"/>
          <w:szCs w:val="24"/>
          <w:lang w:val="ro"/>
        </w:rPr>
        <w:t>i</w:t>
      </w:r>
      <w:r w:rsidR="00E910E1">
        <w:rPr>
          <w:rFonts w:cs="Times New Roman"/>
          <w:szCs w:val="24"/>
          <w:lang w:val="ro"/>
        </w:rPr>
        <w:t xml:space="preserve"> </w:t>
      </w:r>
      <w:r>
        <w:rPr>
          <w:rFonts w:cs="Times New Roman"/>
          <w:szCs w:val="24"/>
          <w:lang w:val="ro"/>
        </w:rPr>
        <w:t xml:space="preserve">într-un alt caz, persoane vulnerabile au participat </w:t>
      </w:r>
      <w:r>
        <w:rPr>
          <w:rFonts w:cs="Times New Roman"/>
          <w:szCs w:val="24"/>
          <w:lang w:val="ro"/>
        </w:rPr>
        <w:lastRenderedPageBreak/>
        <w:t>doar la păr</w:t>
      </w:r>
      <w:r w:rsidR="00153776">
        <w:rPr>
          <w:rFonts w:cs="Times New Roman"/>
          <w:szCs w:val="24"/>
          <w:lang w:val="ro"/>
        </w:rPr>
        <w:t>ț</w:t>
      </w:r>
      <w:r>
        <w:rPr>
          <w:rFonts w:cs="Times New Roman"/>
          <w:szCs w:val="24"/>
          <w:lang w:val="ro"/>
        </w:rPr>
        <w:t xml:space="preserve">ile corespunzătoare ale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 de judecată.</w:t>
      </w:r>
      <w:r w:rsidR="00E910E1">
        <w:rPr>
          <w:rFonts w:cs="Times New Roman"/>
          <w:szCs w:val="24"/>
          <w:lang w:val="ro"/>
        </w:rPr>
        <w:t xml:space="preserve"> </w:t>
      </w:r>
      <w:r>
        <w:rPr>
          <w:rFonts w:cs="Times New Roman"/>
          <w:szCs w:val="24"/>
          <w:lang w:val="ro"/>
        </w:rPr>
        <w:t>În opinia monitorilor, în linii generale, procedurile au fost par</w:t>
      </w:r>
      <w:r w:rsidR="00153776">
        <w:rPr>
          <w:rFonts w:cs="Times New Roman"/>
          <w:szCs w:val="24"/>
          <w:lang w:val="ro"/>
        </w:rPr>
        <w:t>ț</w:t>
      </w:r>
      <w:r>
        <w:rPr>
          <w:rFonts w:cs="Times New Roman"/>
          <w:szCs w:val="24"/>
          <w:lang w:val="ro"/>
        </w:rPr>
        <w:t>ial adaptate pentru persoanele vulnerabile (120 (47%) din totalul de 281 de dosare penale monitorizate), iar comentariile majorită</w:t>
      </w:r>
      <w:r w:rsidR="00153776">
        <w:rPr>
          <w:rFonts w:cs="Times New Roman"/>
          <w:szCs w:val="24"/>
          <w:lang w:val="ro"/>
        </w:rPr>
        <w:t>ț</w:t>
      </w:r>
      <w:r>
        <w:rPr>
          <w:rFonts w:cs="Times New Roman"/>
          <w:szCs w:val="24"/>
          <w:lang w:val="ro"/>
        </w:rPr>
        <w:t>ii monitorilor vizează accesul fizic problematic în sala de judecată.</w:t>
      </w:r>
    </w:p>
    <w:p w14:paraId="7A43F799" w14:textId="7D8D5EF0"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Rezultatele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cadrul cărora s-a acordat asisten</w:t>
      </w:r>
      <w:r w:rsidR="00153776">
        <w:rPr>
          <w:rFonts w:cs="Times New Roman"/>
          <w:szCs w:val="24"/>
          <w:lang w:val="ro"/>
        </w:rPr>
        <w:t>ț</w:t>
      </w:r>
      <w:r>
        <w:rPr>
          <w:rFonts w:cs="Times New Roman"/>
          <w:szCs w:val="24"/>
          <w:lang w:val="ro"/>
        </w:rPr>
        <w:t>ă juridică</w:t>
      </w:r>
      <w:r w:rsidR="00D33167">
        <w:rPr>
          <w:rFonts w:cs="Times New Roman"/>
          <w:szCs w:val="24"/>
          <w:lang w:val="ro"/>
        </w:rPr>
        <w:t xml:space="preserve"> garantată de stat</w:t>
      </w:r>
      <w:r>
        <w:rPr>
          <w:rFonts w:cs="Times New Roman"/>
          <w:szCs w:val="24"/>
          <w:lang w:val="ro"/>
        </w:rPr>
        <w:t xml:space="preserve"> (au fost monitorizate 76 de astfel de cazuri) au fost similare. În rezultatul monitorizării se constată că, în contextul cauzelor civile, nicio persoană vulnerabilă</w:t>
      </w:r>
      <w:r>
        <w:rPr>
          <w:rStyle w:val="ac"/>
          <w:rFonts w:cs="Times New Roman"/>
          <w:szCs w:val="24"/>
          <w:lang w:val="ro"/>
        </w:rPr>
        <w:footnoteReference w:id="25"/>
      </w:r>
      <w:r>
        <w:rPr>
          <w:rFonts w:cs="Times New Roman"/>
          <w:szCs w:val="24"/>
          <w:lang w:val="ro"/>
        </w:rPr>
        <w:t xml:space="preserve"> nu a participat la vreo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de judecată monitorizată. Monitorii au considerat că procedurile au fost, în mare parte, adaptate persoanelor vulnerabile doar în trei cazuri.</w:t>
      </w:r>
      <w:r w:rsidR="00E910E1">
        <w:rPr>
          <w:rFonts w:cs="Times New Roman"/>
          <w:szCs w:val="24"/>
          <w:lang w:val="ro"/>
        </w:rPr>
        <w:t xml:space="preserve"> </w:t>
      </w:r>
      <w:r>
        <w:rPr>
          <w:rFonts w:cs="Times New Roman"/>
          <w:szCs w:val="24"/>
          <w:lang w:val="ro"/>
        </w:rPr>
        <w:t>Similar celor men</w:t>
      </w:r>
      <w:r w:rsidR="00153776">
        <w:rPr>
          <w:rFonts w:cs="Times New Roman"/>
          <w:szCs w:val="24"/>
          <w:lang w:val="ro"/>
        </w:rPr>
        <w:t>ț</w:t>
      </w:r>
      <w:r>
        <w:rPr>
          <w:rFonts w:cs="Times New Roman"/>
          <w:szCs w:val="24"/>
          <w:lang w:val="ro"/>
        </w:rPr>
        <w:t>ionate mai sus, monitorii au notat despre barierele existente în ceea ce prive</w:t>
      </w:r>
      <w:r w:rsidR="00001921">
        <w:rPr>
          <w:rFonts w:cs="Times New Roman"/>
          <w:szCs w:val="24"/>
          <w:lang w:val="ro"/>
        </w:rPr>
        <w:t>ș</w:t>
      </w:r>
      <w:r>
        <w:rPr>
          <w:rFonts w:cs="Times New Roman"/>
          <w:szCs w:val="24"/>
          <w:lang w:val="ro"/>
        </w:rPr>
        <w:t xml:space="preserve">te accesul în sala de judecată, cum ar fi accesul </w:t>
      </w:r>
      <w:r w:rsidR="00D33167">
        <w:rPr>
          <w:rFonts w:cs="Times New Roman"/>
          <w:szCs w:val="24"/>
          <w:lang w:val="ro"/>
        </w:rPr>
        <w:t xml:space="preserve">persoanelor cu dizabilități locomotorii </w:t>
      </w:r>
      <w:r>
        <w:rPr>
          <w:rFonts w:cs="Times New Roman"/>
          <w:szCs w:val="24"/>
          <w:lang w:val="ro"/>
        </w:rPr>
        <w:t xml:space="preserve">la etajul la care era amplasată sala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D33167">
        <w:rPr>
          <w:rFonts w:cs="Times New Roman"/>
          <w:szCs w:val="24"/>
          <w:lang w:val="ro"/>
        </w:rPr>
        <w:t>e</w:t>
      </w:r>
      <w:r>
        <w:rPr>
          <w:rFonts w:cs="Times New Roman"/>
          <w:szCs w:val="24"/>
          <w:lang w:val="ro"/>
        </w:rPr>
        <w:t xml:space="preserve">; nu exista un </w:t>
      </w:r>
      <w:r w:rsidR="00D33167">
        <w:rPr>
          <w:rFonts w:cs="Times New Roman"/>
          <w:szCs w:val="24"/>
          <w:lang w:val="ro"/>
        </w:rPr>
        <w:t>ascensor</w:t>
      </w:r>
      <w:r>
        <w:rPr>
          <w:rFonts w:cs="Times New Roman"/>
          <w:szCs w:val="24"/>
          <w:lang w:val="ro"/>
        </w:rPr>
        <w:t>; intrarea în sediul instan</w:t>
      </w:r>
      <w:r w:rsidR="00153776">
        <w:rPr>
          <w:rFonts w:cs="Times New Roman"/>
          <w:szCs w:val="24"/>
          <w:lang w:val="ro"/>
        </w:rPr>
        <w:t>ț</w:t>
      </w:r>
      <w:r>
        <w:rPr>
          <w:rFonts w:cs="Times New Roman"/>
          <w:szCs w:val="24"/>
          <w:lang w:val="ro"/>
        </w:rPr>
        <w:t>ei de judecată era dotată cu rampă de acces, însă, în interior, nu exista ascensor.</w:t>
      </w:r>
      <w:r w:rsidR="00E910E1">
        <w:rPr>
          <w:rFonts w:cs="Times New Roman"/>
          <w:szCs w:val="24"/>
          <w:lang w:val="ro"/>
        </w:rPr>
        <w:t xml:space="preserve"> </w:t>
      </w:r>
      <w:r>
        <w:rPr>
          <w:rFonts w:cs="Times New Roman"/>
          <w:szCs w:val="24"/>
          <w:lang w:val="ro"/>
        </w:rPr>
        <w:t>Situa</w:t>
      </w:r>
      <w:r w:rsidR="00153776">
        <w:rPr>
          <w:rFonts w:cs="Times New Roman"/>
          <w:szCs w:val="24"/>
          <w:lang w:val="ro"/>
        </w:rPr>
        <w:t>ț</w:t>
      </w:r>
      <w:r>
        <w:rPr>
          <w:rFonts w:cs="Times New Roman"/>
          <w:szCs w:val="24"/>
          <w:lang w:val="ro"/>
        </w:rPr>
        <w:t xml:space="preserve">ia a fost similară </w:t>
      </w:r>
      <w:r w:rsidR="00001921">
        <w:rPr>
          <w:rFonts w:cs="Times New Roman"/>
          <w:szCs w:val="24"/>
          <w:lang w:val="ro"/>
        </w:rPr>
        <w:t>ș</w:t>
      </w:r>
      <w:r>
        <w:rPr>
          <w:rFonts w:cs="Times New Roman"/>
          <w:szCs w:val="24"/>
          <w:lang w:val="ro"/>
        </w:rPr>
        <w:t>i în ceea ce prive</w:t>
      </w:r>
      <w:r w:rsidR="00001921">
        <w:rPr>
          <w:rFonts w:cs="Times New Roman"/>
          <w:szCs w:val="24"/>
          <w:lang w:val="ro"/>
        </w:rPr>
        <w:t>ș</w:t>
      </w:r>
      <w:r>
        <w:rPr>
          <w:rFonts w:cs="Times New Roman"/>
          <w:szCs w:val="24"/>
          <w:lang w:val="ro"/>
        </w:rPr>
        <w:t>te cauzele penale în contextul cărora a fost acordată asisten</w:t>
      </w:r>
      <w:r w:rsidR="00153776">
        <w:rPr>
          <w:rFonts w:cs="Times New Roman"/>
          <w:szCs w:val="24"/>
          <w:lang w:val="ro"/>
        </w:rPr>
        <w:t>ț</w:t>
      </w:r>
      <w:r>
        <w:rPr>
          <w:rFonts w:cs="Times New Roman"/>
          <w:szCs w:val="24"/>
          <w:lang w:val="ro"/>
        </w:rPr>
        <w:t>ă juridică</w:t>
      </w:r>
      <w:r w:rsidR="00D33167">
        <w:rPr>
          <w:rFonts w:cs="Times New Roman"/>
          <w:szCs w:val="24"/>
          <w:lang w:val="ro"/>
        </w:rPr>
        <w:t xml:space="preserve"> garantată de stat</w:t>
      </w:r>
      <w:r>
        <w:rPr>
          <w:rFonts w:cs="Times New Roman"/>
          <w:szCs w:val="24"/>
          <w:lang w:val="ro"/>
        </w:rPr>
        <w:t>. În majoritatea covâr</w:t>
      </w:r>
      <w:r w:rsidR="00001921">
        <w:rPr>
          <w:rFonts w:cs="Times New Roman"/>
          <w:szCs w:val="24"/>
          <w:lang w:val="ro"/>
        </w:rPr>
        <w:t>ș</w:t>
      </w:r>
      <w:r>
        <w:rPr>
          <w:rFonts w:cs="Times New Roman"/>
          <w:szCs w:val="24"/>
          <w:lang w:val="ro"/>
        </w:rPr>
        <w:t xml:space="preserve">itoare (64 (94%) din totalul de 68)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pe cauze penale monitorizate, nu au participat persoane vulnerabile. Cu toate acestea, în patru</w:t>
      </w:r>
      <w:r w:rsidR="00E910E1">
        <w:rPr>
          <w:rFonts w:cs="Times New Roman"/>
          <w:szCs w:val="24"/>
          <w:lang w:val="ro"/>
        </w:rPr>
        <w:t xml:space="preserve"> </w:t>
      </w:r>
      <w:r>
        <w:rPr>
          <w:rFonts w:cs="Times New Roman"/>
          <w:szCs w:val="24"/>
          <w:lang w:val="ro"/>
        </w:rPr>
        <w:t>cazuri s-a acordat asisten</w:t>
      </w:r>
      <w:r w:rsidR="00153776">
        <w:rPr>
          <w:rFonts w:cs="Times New Roman"/>
          <w:szCs w:val="24"/>
          <w:lang w:val="ro"/>
        </w:rPr>
        <w:t>ț</w:t>
      </w:r>
      <w:r>
        <w:rPr>
          <w:rFonts w:cs="Times New Roman"/>
          <w:szCs w:val="24"/>
          <w:lang w:val="ro"/>
        </w:rPr>
        <w:t xml:space="preserve">ă persoanelor pentru a putea intra în sala de judecată </w:t>
      </w:r>
      <w:r w:rsidR="00001921">
        <w:rPr>
          <w:rFonts w:cs="Times New Roman"/>
          <w:szCs w:val="24"/>
          <w:lang w:val="ro"/>
        </w:rPr>
        <w:t>ș</w:t>
      </w:r>
      <w:r>
        <w:rPr>
          <w:rFonts w:cs="Times New Roman"/>
          <w:szCs w:val="24"/>
          <w:lang w:val="ro"/>
        </w:rPr>
        <w:t>i participa la proces.</w:t>
      </w:r>
      <w:r w:rsidR="00E910E1">
        <w:rPr>
          <w:rFonts w:cs="Times New Roman"/>
          <w:szCs w:val="24"/>
          <w:lang w:val="ro"/>
        </w:rPr>
        <w:t xml:space="preserve"> </w:t>
      </w:r>
      <w:r>
        <w:rPr>
          <w:rFonts w:cs="Times New Roman"/>
          <w:szCs w:val="24"/>
          <w:lang w:val="ro"/>
        </w:rPr>
        <w:t xml:space="preserve">În </w:t>
      </w:r>
      <w:r w:rsidR="00001921">
        <w:rPr>
          <w:rFonts w:cs="Times New Roman"/>
          <w:szCs w:val="24"/>
          <w:lang w:val="ro"/>
        </w:rPr>
        <w:t>ș</w:t>
      </w:r>
      <w:r>
        <w:rPr>
          <w:rFonts w:cs="Times New Roman"/>
          <w:szCs w:val="24"/>
          <w:lang w:val="ro"/>
        </w:rPr>
        <w:t>apte cazuri, normele de procedură au fost ajustate pentru a garanta eficien</w:t>
      </w:r>
      <w:r w:rsidR="00153776">
        <w:rPr>
          <w:rFonts w:cs="Times New Roman"/>
          <w:szCs w:val="24"/>
          <w:lang w:val="ro"/>
        </w:rPr>
        <w:t>ț</w:t>
      </w:r>
      <w:r>
        <w:rPr>
          <w:rFonts w:cs="Times New Roman"/>
          <w:szCs w:val="24"/>
          <w:lang w:val="ro"/>
        </w:rPr>
        <w:t>a dreptului de a fi audiat.</w:t>
      </w:r>
      <w:r w:rsidR="00E910E1">
        <w:rPr>
          <w:rFonts w:cs="Times New Roman"/>
          <w:szCs w:val="24"/>
          <w:lang w:val="ro"/>
        </w:rPr>
        <w:t xml:space="preserve"> </w:t>
      </w:r>
      <w:r>
        <w:rPr>
          <w:rFonts w:cs="Times New Roman"/>
          <w:szCs w:val="24"/>
          <w:lang w:val="ro"/>
        </w:rPr>
        <w:t>La ajustarea normelor de procedură au fost aplicate următoarele măsuri: audierea la distan</w:t>
      </w:r>
      <w:r w:rsidR="00153776">
        <w:rPr>
          <w:rFonts w:cs="Times New Roman"/>
          <w:szCs w:val="24"/>
          <w:lang w:val="ro"/>
        </w:rPr>
        <w:t>ț</w:t>
      </w:r>
      <w:r>
        <w:rPr>
          <w:rFonts w:cs="Times New Roman"/>
          <w:szCs w:val="24"/>
          <w:lang w:val="ro"/>
        </w:rPr>
        <w:t xml:space="preserve">ă (4 cazuri), un psiholog (2 cazuri), un asistent social (1 caz) </w:t>
      </w:r>
      <w:r w:rsidR="00001921">
        <w:rPr>
          <w:rFonts w:cs="Times New Roman"/>
          <w:szCs w:val="24"/>
          <w:lang w:val="ro"/>
        </w:rPr>
        <w:t>ș</w:t>
      </w:r>
      <w:r>
        <w:rPr>
          <w:rFonts w:cs="Times New Roman"/>
          <w:szCs w:val="24"/>
          <w:lang w:val="ro"/>
        </w:rPr>
        <w:t xml:space="preserve">i un traducător au participat la procesul de judecată în 3 cazuri; limbajul juridic a fost simplificat în 4 cazuri. </w:t>
      </w:r>
    </w:p>
    <w:p w14:paraId="1C7E906F" w14:textId="2D100F37" w:rsidR="00006A30" w:rsidRPr="00DA269C" w:rsidRDefault="00006A30" w:rsidP="00006A30">
      <w:pPr>
        <w:spacing w:after="0" w:line="360" w:lineRule="auto"/>
        <w:ind w:firstLine="567"/>
        <w:jc w:val="both"/>
        <w:rPr>
          <w:rFonts w:cs="Times New Roman"/>
          <w:szCs w:val="24"/>
        </w:rPr>
      </w:pPr>
      <w:r>
        <w:rPr>
          <w:rFonts w:cs="Times New Roman"/>
          <w:szCs w:val="24"/>
          <w:lang w:val="ro"/>
        </w:rPr>
        <w:t>Chiar dacă exemplele cauzelor monitorizate cu implicarea persoanelor vulnerabile ar putea fi limitate din punct de vedere numeric, acestea scot în eviden</w:t>
      </w:r>
      <w:r w:rsidR="00153776">
        <w:rPr>
          <w:rFonts w:cs="Times New Roman"/>
          <w:szCs w:val="24"/>
          <w:lang w:val="ro"/>
        </w:rPr>
        <w:t>ț</w:t>
      </w:r>
      <w:r>
        <w:rPr>
          <w:rFonts w:cs="Times New Roman"/>
          <w:szCs w:val="24"/>
          <w:lang w:val="ro"/>
        </w:rPr>
        <w:t>ă deficien</w:t>
      </w:r>
      <w:r w:rsidR="00153776">
        <w:rPr>
          <w:rFonts w:cs="Times New Roman"/>
          <w:szCs w:val="24"/>
          <w:lang w:val="ro"/>
        </w:rPr>
        <w:t>ț</w:t>
      </w:r>
      <w:r>
        <w:rPr>
          <w:rFonts w:cs="Times New Roman"/>
          <w:szCs w:val="24"/>
          <w:lang w:val="ro"/>
        </w:rPr>
        <w:t>ele din sistemul judecătoresc care necesită aten</w:t>
      </w:r>
      <w:r w:rsidR="00153776">
        <w:rPr>
          <w:rFonts w:cs="Times New Roman"/>
          <w:szCs w:val="24"/>
          <w:lang w:val="ro"/>
        </w:rPr>
        <w:t>ț</w:t>
      </w:r>
      <w:r>
        <w:rPr>
          <w:rFonts w:cs="Times New Roman"/>
          <w:szCs w:val="24"/>
          <w:lang w:val="ro"/>
        </w:rPr>
        <w:t>ie. O problemă esen</w:t>
      </w:r>
      <w:r w:rsidR="00153776">
        <w:rPr>
          <w:rFonts w:cs="Times New Roman"/>
          <w:szCs w:val="24"/>
          <w:lang w:val="ro"/>
        </w:rPr>
        <w:t>ț</w:t>
      </w:r>
      <w:r>
        <w:rPr>
          <w:rFonts w:cs="Times New Roman"/>
          <w:szCs w:val="24"/>
          <w:lang w:val="ro"/>
        </w:rPr>
        <w:t>ială, care iese în eviden</w:t>
      </w:r>
      <w:r w:rsidR="00153776">
        <w:rPr>
          <w:rFonts w:cs="Times New Roman"/>
          <w:szCs w:val="24"/>
          <w:lang w:val="ro"/>
        </w:rPr>
        <w:t>ț</w:t>
      </w:r>
      <w:r>
        <w:rPr>
          <w:rFonts w:cs="Times New Roman"/>
          <w:szCs w:val="24"/>
          <w:lang w:val="ro"/>
        </w:rPr>
        <w:t>ă, este accesibilitatea sălilor de judecată pentru persoanele cu dizabilită</w:t>
      </w:r>
      <w:r w:rsidR="00153776">
        <w:rPr>
          <w:rFonts w:cs="Times New Roman"/>
          <w:szCs w:val="24"/>
          <w:lang w:val="ro"/>
        </w:rPr>
        <w:t>ț</w:t>
      </w:r>
      <w:r>
        <w:rPr>
          <w:rFonts w:cs="Times New Roman"/>
          <w:szCs w:val="24"/>
          <w:lang w:val="ro"/>
        </w:rPr>
        <w:t>i locomotorii. Provocările pe care le confruntă persoanele cu dizabilită</w:t>
      </w:r>
      <w:r w:rsidR="00153776">
        <w:rPr>
          <w:rFonts w:cs="Times New Roman"/>
          <w:szCs w:val="24"/>
          <w:lang w:val="ro"/>
        </w:rPr>
        <w:t>ț</w:t>
      </w:r>
      <w:r>
        <w:rPr>
          <w:rFonts w:cs="Times New Roman"/>
          <w:szCs w:val="24"/>
          <w:lang w:val="ro"/>
        </w:rPr>
        <w:t>i locomotorii atunci</w:t>
      </w:r>
      <w:r w:rsidR="00E910E1">
        <w:rPr>
          <w:rFonts w:cs="Times New Roman"/>
          <w:szCs w:val="24"/>
          <w:lang w:val="ro"/>
        </w:rPr>
        <w:t xml:space="preserve"> </w:t>
      </w:r>
      <w:r>
        <w:rPr>
          <w:rFonts w:cs="Times New Roman"/>
          <w:szCs w:val="24"/>
          <w:lang w:val="ro"/>
        </w:rPr>
        <w:t>când încearcă să ajungă în sălile de judecată eviden</w:t>
      </w:r>
      <w:r w:rsidR="00153776">
        <w:rPr>
          <w:rFonts w:cs="Times New Roman"/>
          <w:szCs w:val="24"/>
          <w:lang w:val="ro"/>
        </w:rPr>
        <w:t>ț</w:t>
      </w:r>
      <w:r>
        <w:rPr>
          <w:rFonts w:cs="Times New Roman"/>
          <w:szCs w:val="24"/>
          <w:lang w:val="ro"/>
        </w:rPr>
        <w:t>iază</w:t>
      </w:r>
      <w:r w:rsidR="00E910E1">
        <w:rPr>
          <w:rFonts w:cs="Times New Roman"/>
          <w:szCs w:val="24"/>
          <w:lang w:val="ro"/>
        </w:rPr>
        <w:t xml:space="preserve"> </w:t>
      </w:r>
      <w:r>
        <w:rPr>
          <w:rFonts w:cs="Times New Roman"/>
          <w:szCs w:val="24"/>
          <w:lang w:val="ro"/>
        </w:rPr>
        <w:t>lipsa de con</w:t>
      </w:r>
      <w:r w:rsidR="00001921">
        <w:rPr>
          <w:rFonts w:cs="Times New Roman"/>
          <w:szCs w:val="24"/>
          <w:lang w:val="ro"/>
        </w:rPr>
        <w:t>ș</w:t>
      </w:r>
      <w:r>
        <w:rPr>
          <w:rFonts w:cs="Times New Roman"/>
          <w:szCs w:val="24"/>
          <w:lang w:val="ro"/>
        </w:rPr>
        <w:t xml:space="preserve">tientizare </w:t>
      </w:r>
      <w:r w:rsidR="00001921">
        <w:rPr>
          <w:rFonts w:cs="Times New Roman"/>
          <w:szCs w:val="24"/>
          <w:lang w:val="ro"/>
        </w:rPr>
        <w:t>ș</w:t>
      </w:r>
      <w:r>
        <w:rPr>
          <w:rFonts w:cs="Times New Roman"/>
          <w:szCs w:val="24"/>
          <w:lang w:val="ro"/>
        </w:rPr>
        <w:t>i a măsurilor anticipative</w:t>
      </w:r>
      <w:r w:rsidR="00D33167">
        <w:rPr>
          <w:rFonts w:cs="Times New Roman"/>
          <w:szCs w:val="24"/>
          <w:lang w:val="ro"/>
        </w:rPr>
        <w:t>,</w:t>
      </w:r>
      <w:r>
        <w:rPr>
          <w:rFonts w:cs="Times New Roman"/>
          <w:szCs w:val="24"/>
          <w:lang w:val="ro"/>
        </w:rPr>
        <w:t xml:space="preserve"> pentru a asigura incluziunea. De cele mai multe ori, infrastructura fizică a instan</w:t>
      </w:r>
      <w:r w:rsidR="00153776">
        <w:rPr>
          <w:rFonts w:cs="Times New Roman"/>
          <w:szCs w:val="24"/>
          <w:lang w:val="ro"/>
        </w:rPr>
        <w:t>ț</w:t>
      </w:r>
      <w:r>
        <w:rPr>
          <w:rFonts w:cs="Times New Roman"/>
          <w:szCs w:val="24"/>
          <w:lang w:val="ro"/>
        </w:rPr>
        <w:t>elor de judecată nu asigură condi</w:t>
      </w:r>
      <w:r w:rsidR="00153776">
        <w:rPr>
          <w:rFonts w:cs="Times New Roman"/>
          <w:szCs w:val="24"/>
          <w:lang w:val="ro"/>
        </w:rPr>
        <w:t>ț</w:t>
      </w:r>
      <w:r>
        <w:rPr>
          <w:rFonts w:cs="Times New Roman"/>
          <w:szCs w:val="24"/>
          <w:lang w:val="ro"/>
        </w:rPr>
        <w:t xml:space="preserve">iile necesare </w:t>
      </w:r>
      <w:r w:rsidR="00001921">
        <w:rPr>
          <w:rFonts w:cs="Times New Roman"/>
          <w:szCs w:val="24"/>
          <w:lang w:val="ro"/>
        </w:rPr>
        <w:t>ș</w:t>
      </w:r>
      <w:r>
        <w:rPr>
          <w:rFonts w:cs="Times New Roman"/>
          <w:szCs w:val="24"/>
          <w:lang w:val="ro"/>
        </w:rPr>
        <w:t>i, respectiv, restric</w:t>
      </w:r>
      <w:r w:rsidR="00153776">
        <w:rPr>
          <w:rFonts w:cs="Times New Roman"/>
          <w:szCs w:val="24"/>
          <w:lang w:val="ro"/>
        </w:rPr>
        <w:t>ț</w:t>
      </w:r>
      <w:r>
        <w:rPr>
          <w:rFonts w:cs="Times New Roman"/>
          <w:szCs w:val="24"/>
          <w:lang w:val="ro"/>
        </w:rPr>
        <w:t xml:space="preserve">ionează participarea acestor persoane într-o manieră corectă </w:t>
      </w:r>
      <w:r w:rsidR="00001921">
        <w:rPr>
          <w:rFonts w:cs="Times New Roman"/>
          <w:szCs w:val="24"/>
          <w:lang w:val="ro"/>
        </w:rPr>
        <w:t>ș</w:t>
      </w:r>
      <w:r>
        <w:rPr>
          <w:rFonts w:cs="Times New Roman"/>
          <w:szCs w:val="24"/>
          <w:lang w:val="ro"/>
        </w:rPr>
        <w:t>i echitabilă.</w:t>
      </w:r>
      <w:r w:rsidR="00E910E1">
        <w:rPr>
          <w:rFonts w:cs="Times New Roman"/>
          <w:szCs w:val="24"/>
          <w:lang w:val="ro"/>
        </w:rPr>
        <w:t xml:space="preserve"> </w:t>
      </w:r>
      <w:r>
        <w:rPr>
          <w:rFonts w:cs="Times New Roman"/>
          <w:szCs w:val="24"/>
          <w:lang w:val="ro"/>
        </w:rPr>
        <w:t xml:space="preserve">Din această perspectivă, la nivel de stat, se recomandă implementarea modificărilor arhitecturale necesare. Acest lucru ar putea implica instalarea de rampe, lifturi, intrări accesibile </w:t>
      </w:r>
      <w:r w:rsidR="00001921">
        <w:rPr>
          <w:rFonts w:cs="Times New Roman"/>
          <w:szCs w:val="24"/>
          <w:lang w:val="ro"/>
        </w:rPr>
        <w:t>ș</w:t>
      </w:r>
      <w:r>
        <w:rPr>
          <w:rFonts w:cs="Times New Roman"/>
          <w:szCs w:val="24"/>
          <w:lang w:val="ro"/>
        </w:rPr>
        <w:t>i semnalizare adecvată pentru a ghida persoanele cu dizabilită</w:t>
      </w:r>
      <w:r w:rsidR="00153776">
        <w:rPr>
          <w:rFonts w:cs="Times New Roman"/>
          <w:szCs w:val="24"/>
          <w:lang w:val="ro"/>
        </w:rPr>
        <w:t>ț</w:t>
      </w:r>
      <w:r>
        <w:rPr>
          <w:rFonts w:cs="Times New Roman"/>
          <w:szCs w:val="24"/>
          <w:lang w:val="ro"/>
        </w:rPr>
        <w:t>i.</w:t>
      </w:r>
    </w:p>
    <w:p w14:paraId="3E77C2DF" w14:textId="6716B9B8" w:rsidR="00006A30" w:rsidRPr="00DA269C" w:rsidRDefault="00006A30" w:rsidP="00006A30">
      <w:pPr>
        <w:spacing w:after="0" w:line="360" w:lineRule="auto"/>
        <w:ind w:firstLine="567"/>
        <w:jc w:val="both"/>
        <w:rPr>
          <w:rFonts w:cs="Times New Roman"/>
          <w:szCs w:val="24"/>
        </w:rPr>
      </w:pPr>
      <w:r>
        <w:rPr>
          <w:rFonts w:cs="Times New Roman"/>
          <w:szCs w:val="24"/>
          <w:lang w:val="ro"/>
        </w:rPr>
        <w:lastRenderedPageBreak/>
        <w:t>De asemenea, ar trebui depuse eforturi suplimentare pentru a răspunde nevoilor grupurilor vulnerabile</w:t>
      </w:r>
      <w:r w:rsidR="00D33167">
        <w:rPr>
          <w:rFonts w:cs="Times New Roman"/>
          <w:szCs w:val="24"/>
          <w:lang w:val="ro"/>
        </w:rPr>
        <w:t>,</w:t>
      </w:r>
      <w:r>
        <w:rPr>
          <w:rFonts w:cs="Times New Roman"/>
          <w:szCs w:val="24"/>
          <w:lang w:val="ro"/>
        </w:rPr>
        <w:t xml:space="preserve"> atunci când se adaptează normele procedurale </w:t>
      </w:r>
      <w:r w:rsidR="00001921">
        <w:rPr>
          <w:rFonts w:cs="Times New Roman"/>
          <w:szCs w:val="24"/>
          <w:lang w:val="ro"/>
        </w:rPr>
        <w:t>ș</w:t>
      </w:r>
      <w:r>
        <w:rPr>
          <w:rFonts w:cs="Times New Roman"/>
          <w:szCs w:val="24"/>
          <w:lang w:val="ro"/>
        </w:rPr>
        <w:t>i se desfă</w:t>
      </w:r>
      <w:r w:rsidR="00001921">
        <w:rPr>
          <w:rFonts w:cs="Times New Roman"/>
          <w:szCs w:val="24"/>
          <w:lang w:val="ro"/>
        </w:rPr>
        <w:t>ș</w:t>
      </w:r>
      <w:r>
        <w:rPr>
          <w:rFonts w:cs="Times New Roman"/>
          <w:szCs w:val="24"/>
          <w:lang w:val="ro"/>
        </w:rPr>
        <w:t xml:space="preserve">oară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De</w:t>
      </w:r>
      <w:r w:rsidR="00001921">
        <w:rPr>
          <w:rFonts w:cs="Times New Roman"/>
          <w:szCs w:val="24"/>
          <w:lang w:val="ro"/>
        </w:rPr>
        <w:t>ș</w:t>
      </w:r>
      <w:r>
        <w:rPr>
          <w:rFonts w:cs="Times New Roman"/>
          <w:szCs w:val="24"/>
          <w:lang w:val="ro"/>
        </w:rPr>
        <w:t>i modificarea infrastructurii fizice este esen</w:t>
      </w:r>
      <w:r w:rsidR="00153776">
        <w:rPr>
          <w:rFonts w:cs="Times New Roman"/>
          <w:szCs w:val="24"/>
          <w:lang w:val="ro"/>
        </w:rPr>
        <w:t>ț</w:t>
      </w:r>
      <w:r>
        <w:rPr>
          <w:rFonts w:cs="Times New Roman"/>
          <w:szCs w:val="24"/>
          <w:lang w:val="ro"/>
        </w:rPr>
        <w:t>ială, la fel de important este să se ia în considerare aspectele procedurale care afectează persoanele cu dizabilită</w:t>
      </w:r>
      <w:r w:rsidR="00153776">
        <w:rPr>
          <w:rFonts w:cs="Times New Roman"/>
          <w:szCs w:val="24"/>
          <w:lang w:val="ro"/>
        </w:rPr>
        <w:t>ț</w:t>
      </w:r>
      <w:r>
        <w:rPr>
          <w:rFonts w:cs="Times New Roman"/>
          <w:szCs w:val="24"/>
          <w:lang w:val="ro"/>
        </w:rPr>
        <w:t xml:space="preserve">i fizice (de exemplu, auz) sau mintale, copiii, persoanele în etate </w:t>
      </w:r>
      <w:r w:rsidR="00001921">
        <w:rPr>
          <w:rFonts w:cs="Times New Roman"/>
          <w:szCs w:val="24"/>
          <w:lang w:val="ro"/>
        </w:rPr>
        <w:t>ș</w:t>
      </w:r>
      <w:r>
        <w:rPr>
          <w:rFonts w:cs="Times New Roman"/>
          <w:szCs w:val="24"/>
          <w:lang w:val="ro"/>
        </w:rPr>
        <w:t>i persoanele care se confruntă cu dificultă</w:t>
      </w:r>
      <w:r w:rsidR="00153776">
        <w:rPr>
          <w:rFonts w:cs="Times New Roman"/>
          <w:szCs w:val="24"/>
          <w:lang w:val="ro"/>
        </w:rPr>
        <w:t>ț</w:t>
      </w:r>
      <w:r>
        <w:rPr>
          <w:rFonts w:cs="Times New Roman"/>
          <w:szCs w:val="24"/>
          <w:lang w:val="ro"/>
        </w:rPr>
        <w:t>i lingvistice. Acest aspect ar putea presupune furnizarea de informa</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 xml:space="preserve">i adresarea întrebărilor într-un mod simplificat, mai lent </w:t>
      </w:r>
      <w:r w:rsidR="00001921">
        <w:rPr>
          <w:rFonts w:cs="Times New Roman"/>
          <w:szCs w:val="24"/>
          <w:lang w:val="ro"/>
        </w:rPr>
        <w:t>ș</w:t>
      </w:r>
      <w:r>
        <w:rPr>
          <w:rFonts w:cs="Times New Roman"/>
          <w:szCs w:val="24"/>
          <w:lang w:val="ro"/>
        </w:rPr>
        <w:t xml:space="preserve">i mai clar, asigurând participarea traducătorilor </w:t>
      </w:r>
      <w:r w:rsidR="00001921">
        <w:rPr>
          <w:rFonts w:cs="Times New Roman"/>
          <w:szCs w:val="24"/>
          <w:lang w:val="ro"/>
        </w:rPr>
        <w:t>ș</w:t>
      </w:r>
      <w:r>
        <w:rPr>
          <w:rFonts w:cs="Times New Roman"/>
          <w:szCs w:val="24"/>
          <w:lang w:val="ro"/>
        </w:rPr>
        <w:t>i asisten</w:t>
      </w:r>
      <w:r w:rsidR="00153776">
        <w:rPr>
          <w:rFonts w:cs="Times New Roman"/>
          <w:szCs w:val="24"/>
          <w:lang w:val="ro"/>
        </w:rPr>
        <w:t>ț</w:t>
      </w:r>
      <w:r>
        <w:rPr>
          <w:rFonts w:cs="Times New Roman"/>
          <w:szCs w:val="24"/>
          <w:lang w:val="ro"/>
        </w:rPr>
        <w:t>ilor califica</w:t>
      </w:r>
      <w:r w:rsidR="00153776">
        <w:rPr>
          <w:rFonts w:cs="Times New Roman"/>
          <w:szCs w:val="24"/>
          <w:lang w:val="ro"/>
        </w:rPr>
        <w:t>ț</w:t>
      </w:r>
      <w:r>
        <w:rPr>
          <w:rFonts w:cs="Times New Roman"/>
          <w:szCs w:val="24"/>
          <w:lang w:val="ro"/>
        </w:rPr>
        <w:t>i. Din acest punct de vedere, instruirea specifică a judecătorilor prezintă o importan</w:t>
      </w:r>
      <w:r w:rsidR="00153776">
        <w:rPr>
          <w:rFonts w:cs="Times New Roman"/>
          <w:szCs w:val="24"/>
          <w:lang w:val="ro"/>
        </w:rPr>
        <w:t>ț</w:t>
      </w:r>
      <w:r>
        <w:rPr>
          <w:rFonts w:cs="Times New Roman"/>
          <w:szCs w:val="24"/>
          <w:lang w:val="ro"/>
        </w:rPr>
        <w:t>ă deosebită. Un astfel de program de instruire ar trebui să fie conceput pentru a oferi judecătorilor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ele juridice necesare în vederea sprijinirii drepturilor persoanelor vulnerabile, pentru</w:t>
      </w:r>
      <w:r w:rsidR="00D33167">
        <w:rPr>
          <w:rFonts w:cs="Times New Roman"/>
          <w:szCs w:val="24"/>
          <w:lang w:val="ro"/>
        </w:rPr>
        <w:t xml:space="preserve"> a adapta maniera de comunicare</w:t>
      </w:r>
      <w:r>
        <w:rPr>
          <w:rFonts w:cs="Times New Roman"/>
          <w:szCs w:val="24"/>
          <w:lang w:val="ro"/>
        </w:rPr>
        <w:t xml:space="preserve"> la nevoile acestora, pentru a preveni subiectivismul </w:t>
      </w:r>
      <w:r w:rsidR="00001921">
        <w:rPr>
          <w:rFonts w:cs="Times New Roman"/>
          <w:szCs w:val="24"/>
          <w:lang w:val="ro"/>
        </w:rPr>
        <w:t>ș</w:t>
      </w:r>
      <w:r>
        <w:rPr>
          <w:rFonts w:cs="Times New Roman"/>
          <w:szCs w:val="24"/>
          <w:lang w:val="ro"/>
        </w:rPr>
        <w:t>i pentru a lua decizii în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ă de cauză.</w:t>
      </w:r>
      <w:r w:rsidR="00E910E1">
        <w:rPr>
          <w:rFonts w:cs="Times New Roman"/>
          <w:szCs w:val="24"/>
          <w:lang w:val="ro"/>
        </w:rPr>
        <w:t xml:space="preserve"> </w:t>
      </w:r>
    </w:p>
    <w:p w14:paraId="137BC8F8" w14:textId="77777777" w:rsidR="00006A30" w:rsidRPr="00DA269C" w:rsidRDefault="00006A30" w:rsidP="00006A30">
      <w:pPr>
        <w:spacing w:after="0" w:line="360" w:lineRule="auto"/>
        <w:jc w:val="both"/>
        <w:rPr>
          <w:rFonts w:cs="Times New Roman"/>
          <w:szCs w:val="24"/>
        </w:rPr>
      </w:pPr>
    </w:p>
    <w:p w14:paraId="0ED99169" w14:textId="2BA7F0C6" w:rsidR="00006A30" w:rsidRPr="00DA269C" w:rsidRDefault="00B72379" w:rsidP="007025C5">
      <w:pPr>
        <w:pStyle w:val="3"/>
        <w:rPr>
          <w:rFonts w:cs="Times New Roman"/>
        </w:rPr>
      </w:pPr>
      <w:bookmarkStart w:id="154" w:name="_Toc145854619"/>
      <w:bookmarkStart w:id="155" w:name="_Toc145850435"/>
      <w:bookmarkStart w:id="156" w:name="_Toc149634655"/>
      <w:r>
        <w:rPr>
          <w:rFonts w:cs="Times New Roman"/>
          <w:bCs/>
          <w:lang w:val="ro"/>
        </w:rPr>
        <w:t>3.4.2. Asisten</w:t>
      </w:r>
      <w:r w:rsidR="00153776">
        <w:rPr>
          <w:rFonts w:cs="Times New Roman"/>
          <w:bCs/>
          <w:lang w:val="ro"/>
        </w:rPr>
        <w:t>ț</w:t>
      </w:r>
      <w:r>
        <w:rPr>
          <w:rFonts w:cs="Times New Roman"/>
          <w:bCs/>
          <w:lang w:val="ro"/>
        </w:rPr>
        <w:t>ă juridică</w:t>
      </w:r>
      <w:r w:rsidR="00254A36">
        <w:rPr>
          <w:rFonts w:cs="Times New Roman"/>
          <w:bCs/>
          <w:lang w:val="ro"/>
        </w:rPr>
        <w:t xml:space="preserve"> garantată de stat</w:t>
      </w:r>
      <w:r>
        <w:rPr>
          <w:rFonts w:cs="Times New Roman"/>
          <w:bCs/>
          <w:lang w:val="ro"/>
        </w:rPr>
        <w:t xml:space="preserve"> pentru grupurile vulnerabile</w:t>
      </w:r>
      <w:bookmarkEnd w:id="154"/>
      <w:bookmarkEnd w:id="155"/>
      <w:bookmarkEnd w:id="156"/>
    </w:p>
    <w:p w14:paraId="4BAC2F47" w14:textId="77777777" w:rsidR="00006A30" w:rsidRPr="00DA269C" w:rsidRDefault="00006A30" w:rsidP="00006A30">
      <w:pPr>
        <w:spacing w:after="0" w:line="360" w:lineRule="auto"/>
        <w:ind w:firstLine="567"/>
        <w:jc w:val="both"/>
        <w:rPr>
          <w:rFonts w:cs="Times New Roman"/>
          <w:szCs w:val="24"/>
        </w:rPr>
      </w:pPr>
    </w:p>
    <w:p w14:paraId="279E913C" w14:textId="585F79D8" w:rsidR="00006A30" w:rsidRPr="00DA269C" w:rsidRDefault="00006A30" w:rsidP="00006A30">
      <w:pPr>
        <w:spacing w:after="0" w:line="360" w:lineRule="auto"/>
        <w:ind w:firstLine="567"/>
        <w:jc w:val="both"/>
        <w:rPr>
          <w:rFonts w:cs="Times New Roman"/>
          <w:szCs w:val="24"/>
        </w:rPr>
      </w:pPr>
      <w:r>
        <w:rPr>
          <w:rFonts w:cs="Times New Roman"/>
          <w:szCs w:val="24"/>
          <w:lang w:val="ro"/>
        </w:rPr>
        <w:t>Reie</w:t>
      </w:r>
      <w:r w:rsidR="00001921">
        <w:rPr>
          <w:rFonts w:cs="Times New Roman"/>
          <w:szCs w:val="24"/>
          <w:lang w:val="ro"/>
        </w:rPr>
        <w:t>ș</w:t>
      </w:r>
      <w:r>
        <w:rPr>
          <w:rFonts w:cs="Times New Roman"/>
          <w:szCs w:val="24"/>
          <w:lang w:val="ro"/>
        </w:rPr>
        <w:t>ind cin provocările specifice cu care se confruntă grupurile vulnerabile în contextul accesului la justi</w:t>
      </w:r>
      <w:r w:rsidR="00153776">
        <w:rPr>
          <w:rFonts w:cs="Times New Roman"/>
          <w:szCs w:val="24"/>
          <w:lang w:val="ro"/>
        </w:rPr>
        <w:t>ț</w:t>
      </w:r>
      <w:r>
        <w:rPr>
          <w:rFonts w:cs="Times New Roman"/>
          <w:szCs w:val="24"/>
          <w:lang w:val="ro"/>
        </w:rPr>
        <w:t>ie, ar trebui să fie acordată o aten</w:t>
      </w:r>
      <w:r w:rsidR="00153776">
        <w:rPr>
          <w:rFonts w:cs="Times New Roman"/>
          <w:szCs w:val="24"/>
          <w:lang w:val="ro"/>
        </w:rPr>
        <w:t>ț</w:t>
      </w:r>
      <w:r>
        <w:rPr>
          <w:rFonts w:cs="Times New Roman"/>
          <w:szCs w:val="24"/>
          <w:lang w:val="ro"/>
        </w:rPr>
        <w:t>ie specifică asisten</w:t>
      </w:r>
      <w:r w:rsidR="00153776">
        <w:rPr>
          <w:rFonts w:cs="Times New Roman"/>
          <w:szCs w:val="24"/>
          <w:lang w:val="ro"/>
        </w:rPr>
        <w:t>ț</w:t>
      </w:r>
      <w:r>
        <w:rPr>
          <w:rFonts w:cs="Times New Roman"/>
          <w:szCs w:val="24"/>
          <w:lang w:val="ro"/>
        </w:rPr>
        <w:t>ei juridice pentru grupurile vulnerabile care se pomenesc în fa</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ei.</w:t>
      </w:r>
      <w:r w:rsidR="00E910E1">
        <w:rPr>
          <w:rFonts w:cs="Times New Roman"/>
          <w:szCs w:val="24"/>
          <w:lang w:val="ro"/>
        </w:rPr>
        <w:t xml:space="preserve"> </w:t>
      </w:r>
      <w:r>
        <w:rPr>
          <w:rFonts w:cs="Times New Roman"/>
          <w:szCs w:val="24"/>
          <w:lang w:val="ro"/>
        </w:rPr>
        <w:t xml:space="preserve">Reprezentarea juridică </w:t>
      </w:r>
      <w:r w:rsidR="00001921">
        <w:rPr>
          <w:rFonts w:cs="Times New Roman"/>
          <w:szCs w:val="24"/>
          <w:lang w:val="ro"/>
        </w:rPr>
        <w:t>ș</w:t>
      </w:r>
      <w:r>
        <w:rPr>
          <w:rFonts w:cs="Times New Roman"/>
          <w:szCs w:val="24"/>
          <w:lang w:val="ro"/>
        </w:rPr>
        <w:t>i sprijinul oferit grupurilor vulnerabile sunt esen</w:t>
      </w:r>
      <w:r w:rsidR="00153776">
        <w:rPr>
          <w:rFonts w:cs="Times New Roman"/>
          <w:szCs w:val="24"/>
          <w:lang w:val="ro"/>
        </w:rPr>
        <w:t>ț</w:t>
      </w:r>
      <w:r>
        <w:rPr>
          <w:rFonts w:cs="Times New Roman"/>
          <w:szCs w:val="24"/>
          <w:lang w:val="ro"/>
        </w:rPr>
        <w:t>iale în vederea asigurării condi</w:t>
      </w:r>
      <w:r w:rsidR="00153776">
        <w:rPr>
          <w:rFonts w:cs="Times New Roman"/>
          <w:szCs w:val="24"/>
          <w:lang w:val="ro"/>
        </w:rPr>
        <w:t>ț</w:t>
      </w:r>
      <w:r>
        <w:rPr>
          <w:rFonts w:cs="Times New Roman"/>
          <w:szCs w:val="24"/>
          <w:lang w:val="ro"/>
        </w:rPr>
        <w:t xml:space="preserve">iilor echitabile </w:t>
      </w:r>
      <w:r w:rsidR="00001921">
        <w:rPr>
          <w:rFonts w:cs="Times New Roman"/>
          <w:szCs w:val="24"/>
          <w:lang w:val="ro"/>
        </w:rPr>
        <w:t>ș</w:t>
      </w:r>
      <w:r>
        <w:rPr>
          <w:rFonts w:cs="Times New Roman"/>
          <w:szCs w:val="24"/>
          <w:lang w:val="ro"/>
        </w:rPr>
        <w:t>i garantării faptului că drepturile acestor persoane sunt protejate.</w:t>
      </w:r>
      <w:r w:rsidR="00E910E1">
        <w:rPr>
          <w:rFonts w:cs="Times New Roman"/>
          <w:szCs w:val="24"/>
          <w:lang w:val="ro"/>
        </w:rPr>
        <w:t xml:space="preserve"> </w:t>
      </w:r>
      <w:r>
        <w:rPr>
          <w:rFonts w:cs="Times New Roman"/>
          <w:szCs w:val="24"/>
          <w:lang w:val="ro"/>
        </w:rPr>
        <w:t>Cu toate acestea, în cazul grupurilor vulnerabile, calitatea asisten</w:t>
      </w:r>
      <w:r w:rsidR="00153776">
        <w:rPr>
          <w:rFonts w:cs="Times New Roman"/>
          <w:szCs w:val="24"/>
          <w:lang w:val="ro"/>
        </w:rPr>
        <w:t>ț</w:t>
      </w:r>
      <w:r>
        <w:rPr>
          <w:rFonts w:cs="Times New Roman"/>
          <w:szCs w:val="24"/>
          <w:lang w:val="ro"/>
        </w:rPr>
        <w:t xml:space="preserve">ei juridice este </w:t>
      </w:r>
      <w:r w:rsidR="00001921">
        <w:rPr>
          <w:rFonts w:cs="Times New Roman"/>
          <w:szCs w:val="24"/>
          <w:lang w:val="ro"/>
        </w:rPr>
        <w:t>ș</w:t>
      </w:r>
      <w:r>
        <w:rPr>
          <w:rFonts w:cs="Times New Roman"/>
          <w:szCs w:val="24"/>
          <w:lang w:val="ro"/>
        </w:rPr>
        <w:t>i mai importantă. Adesea, avoca</w:t>
      </w:r>
      <w:r w:rsidR="00153776">
        <w:rPr>
          <w:rFonts w:cs="Times New Roman"/>
          <w:szCs w:val="24"/>
          <w:lang w:val="ro"/>
        </w:rPr>
        <w:t>ț</w:t>
      </w:r>
      <w:r>
        <w:rPr>
          <w:rFonts w:cs="Times New Roman"/>
          <w:szCs w:val="24"/>
          <w:lang w:val="ro"/>
        </w:rPr>
        <w:t xml:space="preserve">ii trebuie să dedice mai mult timp </w:t>
      </w:r>
      <w:r w:rsidR="00001921">
        <w:rPr>
          <w:rFonts w:cs="Times New Roman"/>
          <w:szCs w:val="24"/>
          <w:lang w:val="ro"/>
        </w:rPr>
        <w:t>ș</w:t>
      </w:r>
      <w:r>
        <w:rPr>
          <w:rFonts w:cs="Times New Roman"/>
          <w:szCs w:val="24"/>
          <w:lang w:val="ro"/>
        </w:rPr>
        <w:t>i să depună</w:t>
      </w:r>
      <w:r w:rsidR="00E910E1">
        <w:rPr>
          <w:rFonts w:cs="Times New Roman"/>
          <w:szCs w:val="24"/>
          <w:lang w:val="ro"/>
        </w:rPr>
        <w:t xml:space="preserve"> </w:t>
      </w:r>
      <w:r>
        <w:rPr>
          <w:rFonts w:cs="Times New Roman"/>
          <w:szCs w:val="24"/>
          <w:lang w:val="ro"/>
        </w:rPr>
        <w:t>mai mult efort cauzelor care implică grupurile vulnerabile, întrucât ar trebui să ajute aceste persoane să în</w:t>
      </w:r>
      <w:r w:rsidR="00153776">
        <w:rPr>
          <w:rFonts w:cs="Times New Roman"/>
          <w:szCs w:val="24"/>
          <w:lang w:val="ro"/>
        </w:rPr>
        <w:t>ț</w:t>
      </w:r>
      <w:r w:rsidR="00D33167">
        <w:rPr>
          <w:rFonts w:cs="Times New Roman"/>
          <w:szCs w:val="24"/>
          <w:lang w:val="ro"/>
        </w:rPr>
        <w:t>eleagă drepturile lor legale</w:t>
      </w:r>
      <w:r>
        <w:rPr>
          <w:rFonts w:cs="Times New Roman"/>
          <w:szCs w:val="24"/>
          <w:lang w:val="ro"/>
        </w:rPr>
        <w:t xml:space="preserve">, să le explice procedurile judiciare în termeni accesibili </w:t>
      </w:r>
      <w:r w:rsidR="00001921">
        <w:rPr>
          <w:rFonts w:cs="Times New Roman"/>
          <w:szCs w:val="24"/>
          <w:lang w:val="ro"/>
        </w:rPr>
        <w:t>ș</w:t>
      </w:r>
      <w:r>
        <w:rPr>
          <w:rFonts w:cs="Times New Roman"/>
          <w:szCs w:val="24"/>
          <w:lang w:val="ro"/>
        </w:rPr>
        <w:t>i să le ghideze reie</w:t>
      </w:r>
      <w:r w:rsidR="00001921">
        <w:rPr>
          <w:rFonts w:cs="Times New Roman"/>
          <w:szCs w:val="24"/>
          <w:lang w:val="ro"/>
        </w:rPr>
        <w:t>ș</w:t>
      </w:r>
      <w:r>
        <w:rPr>
          <w:rFonts w:cs="Times New Roman"/>
          <w:szCs w:val="24"/>
          <w:lang w:val="ro"/>
        </w:rPr>
        <w:t xml:space="preserve">ind din complexitatea procesului </w:t>
      </w:r>
      <w:r w:rsidR="00D33167">
        <w:rPr>
          <w:rFonts w:cs="Times New Roman"/>
          <w:szCs w:val="24"/>
          <w:lang w:val="ro"/>
        </w:rPr>
        <w:t>judiciar</w:t>
      </w:r>
      <w:r>
        <w:rPr>
          <w:rFonts w:cs="Times New Roman"/>
          <w:szCs w:val="24"/>
          <w:lang w:val="ro"/>
        </w:rPr>
        <w:t>. Totodată, de multe ori, pentru a oferi asisten</w:t>
      </w:r>
      <w:r w:rsidR="00153776">
        <w:rPr>
          <w:rFonts w:cs="Times New Roman"/>
          <w:szCs w:val="24"/>
          <w:lang w:val="ro"/>
        </w:rPr>
        <w:t>ț</w:t>
      </w:r>
      <w:r>
        <w:rPr>
          <w:rFonts w:cs="Times New Roman"/>
          <w:szCs w:val="24"/>
          <w:lang w:val="ro"/>
        </w:rPr>
        <w:t>ă juridică de calitate, avocatul trebuie să de</w:t>
      </w:r>
      <w:r w:rsidR="00153776">
        <w:rPr>
          <w:rFonts w:cs="Times New Roman"/>
          <w:szCs w:val="24"/>
          <w:lang w:val="ro"/>
        </w:rPr>
        <w:t>ț</w:t>
      </w:r>
      <w:r>
        <w:rPr>
          <w:rFonts w:cs="Times New Roman"/>
          <w:szCs w:val="24"/>
          <w:lang w:val="ro"/>
        </w:rPr>
        <w:t>ină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 juridice specifice, cum ar fi în</w:t>
      </w:r>
      <w:r w:rsidR="00153776">
        <w:rPr>
          <w:rFonts w:cs="Times New Roman"/>
          <w:szCs w:val="24"/>
          <w:lang w:val="ro"/>
        </w:rPr>
        <w:t>ț</w:t>
      </w:r>
      <w:r>
        <w:rPr>
          <w:rFonts w:cs="Times New Roman"/>
          <w:szCs w:val="24"/>
          <w:lang w:val="ro"/>
        </w:rPr>
        <w:t>elegerea legisla</w:t>
      </w:r>
      <w:r w:rsidR="00153776">
        <w:rPr>
          <w:rFonts w:cs="Times New Roman"/>
          <w:szCs w:val="24"/>
          <w:lang w:val="ro"/>
        </w:rPr>
        <w:t>ț</w:t>
      </w:r>
      <w:r>
        <w:rPr>
          <w:rFonts w:cs="Times New Roman"/>
          <w:szCs w:val="24"/>
          <w:lang w:val="ro"/>
        </w:rPr>
        <w:t>iei în domeniul migra</w:t>
      </w:r>
      <w:r w:rsidR="00153776">
        <w:rPr>
          <w:rFonts w:cs="Times New Roman"/>
          <w:szCs w:val="24"/>
          <w:lang w:val="ro"/>
        </w:rPr>
        <w:t>ț</w:t>
      </w:r>
      <w:r>
        <w:rPr>
          <w:rFonts w:cs="Times New Roman"/>
          <w:szCs w:val="24"/>
          <w:lang w:val="ro"/>
        </w:rPr>
        <w:t>iei sau a justi</w:t>
      </w:r>
      <w:r w:rsidR="00153776">
        <w:rPr>
          <w:rFonts w:cs="Times New Roman"/>
          <w:szCs w:val="24"/>
          <w:lang w:val="ro"/>
        </w:rPr>
        <w:t>ț</w:t>
      </w:r>
      <w:r>
        <w:rPr>
          <w:rFonts w:cs="Times New Roman"/>
          <w:szCs w:val="24"/>
          <w:lang w:val="ro"/>
        </w:rPr>
        <w:t>iei juvenile.</w:t>
      </w:r>
    </w:p>
    <w:p w14:paraId="0936677E" w14:textId="2FDC8345" w:rsidR="00006A30" w:rsidRPr="00DA269C" w:rsidRDefault="00006A30" w:rsidP="00006A30">
      <w:pPr>
        <w:spacing w:after="0" w:line="360" w:lineRule="auto"/>
        <w:ind w:firstLine="567"/>
        <w:jc w:val="both"/>
        <w:rPr>
          <w:rFonts w:cs="Times New Roman"/>
          <w:szCs w:val="24"/>
        </w:rPr>
      </w:pPr>
      <w:r>
        <w:rPr>
          <w:rFonts w:cs="Times New Roman"/>
          <w:szCs w:val="24"/>
          <w:lang w:val="ro"/>
        </w:rPr>
        <w:t>În Moldova, în conformitate cu art. 19</w:t>
      </w:r>
      <w:r w:rsidR="00E910E1">
        <w:rPr>
          <w:rFonts w:cs="Times New Roman"/>
          <w:szCs w:val="24"/>
          <w:lang w:val="ro"/>
        </w:rPr>
        <w:t xml:space="preserve"> </w:t>
      </w:r>
      <w:r>
        <w:rPr>
          <w:rFonts w:cs="Times New Roman"/>
          <w:szCs w:val="24"/>
          <w:lang w:val="ro"/>
        </w:rPr>
        <w:t>al Legii cu privire la asisten</w:t>
      </w:r>
      <w:r w:rsidR="00153776">
        <w:rPr>
          <w:rFonts w:cs="Times New Roman"/>
          <w:szCs w:val="24"/>
          <w:lang w:val="ro"/>
        </w:rPr>
        <w:t>ț</w:t>
      </w:r>
      <w:r>
        <w:rPr>
          <w:rFonts w:cs="Times New Roman"/>
          <w:szCs w:val="24"/>
          <w:lang w:val="ro"/>
        </w:rPr>
        <w:t>a juridică</w:t>
      </w:r>
      <w:r w:rsidR="00D33167">
        <w:rPr>
          <w:rFonts w:cs="Times New Roman"/>
          <w:szCs w:val="24"/>
          <w:lang w:val="ro"/>
        </w:rPr>
        <w:t xml:space="preserve"> garantată de stat</w:t>
      </w:r>
      <w:r>
        <w:rPr>
          <w:rFonts w:cs="Times New Roman"/>
          <w:szCs w:val="24"/>
          <w:lang w:val="ro"/>
        </w:rPr>
        <w:t>, copiii victime ale infrac</w:t>
      </w:r>
      <w:r w:rsidR="00153776">
        <w:rPr>
          <w:rFonts w:cs="Times New Roman"/>
          <w:szCs w:val="24"/>
          <w:lang w:val="ro"/>
        </w:rPr>
        <w:t>ț</w:t>
      </w:r>
      <w:r>
        <w:rPr>
          <w:rFonts w:cs="Times New Roman"/>
          <w:szCs w:val="24"/>
          <w:lang w:val="ro"/>
        </w:rPr>
        <w:t>iunilor, victimele violen</w:t>
      </w:r>
      <w:r w:rsidR="00153776">
        <w:rPr>
          <w:rFonts w:cs="Times New Roman"/>
          <w:szCs w:val="24"/>
          <w:lang w:val="ro"/>
        </w:rPr>
        <w:t>ț</w:t>
      </w:r>
      <w:r>
        <w:rPr>
          <w:rFonts w:cs="Times New Roman"/>
          <w:szCs w:val="24"/>
          <w:lang w:val="ro"/>
        </w:rPr>
        <w:t xml:space="preserve">ei în familie </w:t>
      </w:r>
      <w:r w:rsidR="00001921">
        <w:rPr>
          <w:rFonts w:cs="Times New Roman"/>
          <w:szCs w:val="24"/>
          <w:lang w:val="ro"/>
        </w:rPr>
        <w:t>ș</w:t>
      </w:r>
      <w:r>
        <w:rPr>
          <w:rFonts w:cs="Times New Roman"/>
          <w:szCs w:val="24"/>
          <w:lang w:val="ro"/>
        </w:rPr>
        <w:t>i victimele infrac</w:t>
      </w:r>
      <w:r w:rsidR="00153776">
        <w:rPr>
          <w:rFonts w:cs="Times New Roman"/>
          <w:szCs w:val="24"/>
          <w:lang w:val="ro"/>
        </w:rPr>
        <w:t>ț</w:t>
      </w:r>
      <w:r>
        <w:rPr>
          <w:rFonts w:cs="Times New Roman"/>
          <w:szCs w:val="24"/>
          <w:lang w:val="ro"/>
        </w:rPr>
        <w:t>iunilor cu caracter sexual</w:t>
      </w:r>
      <w:r w:rsidR="00E910E1">
        <w:rPr>
          <w:rFonts w:cs="Times New Roman"/>
          <w:szCs w:val="24"/>
          <w:lang w:val="ro"/>
        </w:rPr>
        <w:t xml:space="preserve"> </w:t>
      </w:r>
      <w:r>
        <w:rPr>
          <w:rFonts w:cs="Times New Roman"/>
          <w:szCs w:val="24"/>
          <w:lang w:val="ro"/>
        </w:rPr>
        <w:t>au dreptul la asisten</w:t>
      </w:r>
      <w:r w:rsidR="00153776">
        <w:rPr>
          <w:rFonts w:cs="Times New Roman"/>
          <w:szCs w:val="24"/>
          <w:lang w:val="ro"/>
        </w:rPr>
        <w:t>ț</w:t>
      </w:r>
      <w:r>
        <w:rPr>
          <w:rFonts w:cs="Times New Roman"/>
          <w:szCs w:val="24"/>
          <w:lang w:val="ro"/>
        </w:rPr>
        <w:t xml:space="preserve">ă juridică calificată, indiferent de nivelul lor de venit. De asemenea, în baza Codului de procedură penală al Republicii Moldova, unele grupuri vulnerabile suplimentare (spre exemplu, copiii în conflict cu legea </w:t>
      </w:r>
      <w:r w:rsidR="00001921">
        <w:rPr>
          <w:rFonts w:cs="Times New Roman"/>
          <w:szCs w:val="24"/>
          <w:lang w:val="ro"/>
        </w:rPr>
        <w:t>ș</w:t>
      </w:r>
      <w:r>
        <w:rPr>
          <w:rFonts w:cs="Times New Roman"/>
          <w:szCs w:val="24"/>
          <w:lang w:val="ro"/>
        </w:rPr>
        <w:t xml:space="preserve">i persoanele nevăzătoare sau </w:t>
      </w:r>
      <w:r w:rsidR="00D33167">
        <w:rPr>
          <w:rFonts w:cs="Times New Roman"/>
          <w:szCs w:val="24"/>
          <w:lang w:val="ro"/>
        </w:rPr>
        <w:t>cu deficiențe de auz</w:t>
      </w:r>
      <w:r>
        <w:rPr>
          <w:rFonts w:cs="Times New Roman"/>
          <w:szCs w:val="24"/>
          <w:lang w:val="ro"/>
        </w:rPr>
        <w:t>) au dreptul la asisten</w:t>
      </w:r>
      <w:r w:rsidR="00153776">
        <w:rPr>
          <w:rFonts w:cs="Times New Roman"/>
          <w:szCs w:val="24"/>
          <w:lang w:val="ro"/>
        </w:rPr>
        <w:t>ț</w:t>
      </w:r>
      <w:r>
        <w:rPr>
          <w:rFonts w:cs="Times New Roman"/>
          <w:szCs w:val="24"/>
          <w:lang w:val="ro"/>
        </w:rPr>
        <w:t>ă juridică obligatorie.</w:t>
      </w:r>
      <w:r w:rsidR="00E910E1">
        <w:rPr>
          <w:rFonts w:cs="Times New Roman"/>
          <w:szCs w:val="24"/>
          <w:lang w:val="ro"/>
        </w:rPr>
        <w:t xml:space="preserve"> </w:t>
      </w:r>
      <w:r>
        <w:rPr>
          <w:rFonts w:cs="Times New Roman"/>
          <w:szCs w:val="24"/>
          <w:lang w:val="ro"/>
        </w:rPr>
        <w:t>Cu toate acestea, nu este stabilit con</w:t>
      </w:r>
      <w:r w:rsidR="00153776">
        <w:rPr>
          <w:rFonts w:cs="Times New Roman"/>
          <w:szCs w:val="24"/>
          <w:lang w:val="ro"/>
        </w:rPr>
        <w:t>ț</w:t>
      </w:r>
      <w:r>
        <w:rPr>
          <w:rFonts w:cs="Times New Roman"/>
          <w:szCs w:val="24"/>
          <w:lang w:val="ro"/>
        </w:rPr>
        <w:t>inutul asisten</w:t>
      </w:r>
      <w:r w:rsidR="00153776">
        <w:rPr>
          <w:rFonts w:cs="Times New Roman"/>
          <w:szCs w:val="24"/>
          <w:lang w:val="ro"/>
        </w:rPr>
        <w:t>ț</w:t>
      </w:r>
      <w:r>
        <w:rPr>
          <w:rFonts w:cs="Times New Roman"/>
          <w:szCs w:val="24"/>
          <w:lang w:val="ro"/>
        </w:rPr>
        <w:t xml:space="preserve">ei </w:t>
      </w:r>
      <w:r w:rsidR="00254A36">
        <w:rPr>
          <w:rFonts w:cs="Times New Roman"/>
          <w:szCs w:val="24"/>
          <w:lang w:val="ro"/>
        </w:rPr>
        <w:t>juridice</w:t>
      </w:r>
      <w:r>
        <w:rPr>
          <w:rFonts w:cs="Times New Roman"/>
          <w:szCs w:val="24"/>
          <w:lang w:val="ro"/>
        </w:rPr>
        <w:t xml:space="preserve"> în cazul grupurilor vulnerabile </w:t>
      </w:r>
      <w:r w:rsidR="00001921">
        <w:rPr>
          <w:rFonts w:cs="Times New Roman"/>
          <w:szCs w:val="24"/>
          <w:lang w:val="ro"/>
        </w:rPr>
        <w:t>ș</w:t>
      </w:r>
      <w:r>
        <w:rPr>
          <w:rFonts w:cs="Times New Roman"/>
          <w:szCs w:val="24"/>
          <w:lang w:val="ro"/>
        </w:rPr>
        <w:t xml:space="preserve">i nuci criterii specifice de </w:t>
      </w:r>
      <w:r>
        <w:rPr>
          <w:rFonts w:cs="Times New Roman"/>
          <w:szCs w:val="24"/>
          <w:lang w:val="ro"/>
        </w:rPr>
        <w:lastRenderedPageBreak/>
        <w:t>calitate</w:t>
      </w:r>
      <w:r w:rsidR="00254A36">
        <w:rPr>
          <w:rFonts w:cs="Times New Roman"/>
          <w:szCs w:val="24"/>
          <w:lang w:val="ro"/>
        </w:rPr>
        <w:t>. T</w:t>
      </w:r>
      <w:r>
        <w:rPr>
          <w:rFonts w:cs="Times New Roman"/>
          <w:szCs w:val="24"/>
          <w:lang w:val="ro"/>
        </w:rPr>
        <w:t>otodată, a</w:t>
      </w:r>
      <w:r w:rsidR="00001921">
        <w:rPr>
          <w:rFonts w:cs="Times New Roman"/>
          <w:szCs w:val="24"/>
          <w:lang w:val="ro"/>
        </w:rPr>
        <w:t>ș</w:t>
      </w:r>
      <w:r>
        <w:rPr>
          <w:rFonts w:cs="Times New Roman"/>
          <w:szCs w:val="24"/>
          <w:lang w:val="ro"/>
        </w:rPr>
        <w:t>a cum s-a men</w:t>
      </w:r>
      <w:r w:rsidR="00153776">
        <w:rPr>
          <w:rFonts w:cs="Times New Roman"/>
          <w:szCs w:val="24"/>
          <w:lang w:val="ro"/>
        </w:rPr>
        <w:t>ț</w:t>
      </w:r>
      <w:r>
        <w:rPr>
          <w:rFonts w:cs="Times New Roman"/>
          <w:szCs w:val="24"/>
          <w:lang w:val="ro"/>
        </w:rPr>
        <w:t>ionat mai sus, avoca</w:t>
      </w:r>
      <w:r w:rsidR="00153776">
        <w:rPr>
          <w:rFonts w:cs="Times New Roman"/>
          <w:szCs w:val="24"/>
          <w:lang w:val="ro"/>
        </w:rPr>
        <w:t>ț</w:t>
      </w:r>
      <w:r>
        <w:rPr>
          <w:rFonts w:cs="Times New Roman"/>
          <w:szCs w:val="24"/>
          <w:lang w:val="ro"/>
        </w:rPr>
        <w:t>ii nu sunt specializa</w:t>
      </w:r>
      <w:r w:rsidR="00153776">
        <w:rPr>
          <w:rFonts w:cs="Times New Roman"/>
          <w:szCs w:val="24"/>
          <w:lang w:val="ro"/>
        </w:rPr>
        <w:t>ț</w:t>
      </w:r>
      <w:r>
        <w:rPr>
          <w:rFonts w:cs="Times New Roman"/>
          <w:szCs w:val="24"/>
          <w:lang w:val="ro"/>
        </w:rPr>
        <w:t xml:space="preserve">i în acest sens. De asemenea, </w:t>
      </w:r>
      <w:r w:rsidR="00254A36">
        <w:rPr>
          <w:rFonts w:cs="Times New Roman"/>
          <w:szCs w:val="24"/>
          <w:lang w:val="ro"/>
        </w:rPr>
        <w:t>în</w:t>
      </w:r>
      <w:r>
        <w:rPr>
          <w:rFonts w:cs="Times New Roman"/>
          <w:szCs w:val="24"/>
          <w:lang w:val="ro"/>
        </w:rPr>
        <w:t xml:space="preserve"> cadrul </w:t>
      </w:r>
      <w:r w:rsidR="00254A36">
        <w:rPr>
          <w:rFonts w:cs="Times New Roman"/>
          <w:szCs w:val="24"/>
          <w:lang w:val="ro"/>
        </w:rPr>
        <w:t xml:space="preserve">Proiectului </w:t>
      </w:r>
      <w:r>
        <w:rPr>
          <w:rFonts w:cs="Times New Roman"/>
          <w:szCs w:val="24"/>
          <w:lang w:val="ro"/>
        </w:rPr>
        <w:t>nu a</w:t>
      </w:r>
      <w:r w:rsidR="00254A36">
        <w:rPr>
          <w:rFonts w:cs="Times New Roman"/>
          <w:szCs w:val="24"/>
          <w:lang w:val="ro"/>
        </w:rPr>
        <w:t xml:space="preserve"> fost</w:t>
      </w:r>
      <w:r>
        <w:rPr>
          <w:rFonts w:cs="Times New Roman"/>
          <w:szCs w:val="24"/>
          <w:lang w:val="ro"/>
        </w:rPr>
        <w:t xml:space="preserve"> stabilit</w:t>
      </w:r>
      <w:r w:rsidR="00254A36">
        <w:rPr>
          <w:rFonts w:cs="Times New Roman"/>
          <w:szCs w:val="24"/>
          <w:lang w:val="ro"/>
        </w:rPr>
        <w:t>ă</w:t>
      </w:r>
      <w:r>
        <w:rPr>
          <w:rFonts w:cs="Times New Roman"/>
          <w:szCs w:val="24"/>
          <w:lang w:val="ro"/>
        </w:rPr>
        <w:t xml:space="preserve"> existen</w:t>
      </w:r>
      <w:r w:rsidR="00153776">
        <w:rPr>
          <w:rFonts w:cs="Times New Roman"/>
          <w:szCs w:val="24"/>
          <w:lang w:val="ro"/>
        </w:rPr>
        <w:t>ț</w:t>
      </w:r>
      <w:r>
        <w:rPr>
          <w:rFonts w:cs="Times New Roman"/>
          <w:szCs w:val="24"/>
          <w:lang w:val="ro"/>
        </w:rPr>
        <w:t>a unui program complet de instruire a avoca</w:t>
      </w:r>
      <w:r w:rsidR="00153776">
        <w:rPr>
          <w:rFonts w:cs="Times New Roman"/>
          <w:szCs w:val="24"/>
          <w:lang w:val="ro"/>
        </w:rPr>
        <w:t>ț</w:t>
      </w:r>
      <w:r>
        <w:rPr>
          <w:rFonts w:cs="Times New Roman"/>
          <w:szCs w:val="24"/>
          <w:lang w:val="ro"/>
        </w:rPr>
        <w:t>ilor care le-ar permite să ob</w:t>
      </w:r>
      <w:r w:rsidR="00153776">
        <w:rPr>
          <w:rFonts w:cs="Times New Roman"/>
          <w:szCs w:val="24"/>
          <w:lang w:val="ro"/>
        </w:rPr>
        <w:t>ț</w:t>
      </w:r>
      <w:r>
        <w:rPr>
          <w:rFonts w:cs="Times New Roman"/>
          <w:szCs w:val="24"/>
          <w:lang w:val="ro"/>
        </w:rPr>
        <w:t>ină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 sistemice în domenii relevante pentru protejarea grupurilor vulnerabile (totu</w:t>
      </w:r>
      <w:r w:rsidR="00001921">
        <w:rPr>
          <w:rFonts w:cs="Times New Roman"/>
          <w:szCs w:val="24"/>
          <w:lang w:val="ro"/>
        </w:rPr>
        <w:t>ș</w:t>
      </w:r>
      <w:r>
        <w:rPr>
          <w:rFonts w:cs="Times New Roman"/>
          <w:szCs w:val="24"/>
          <w:lang w:val="ro"/>
        </w:rPr>
        <w:t xml:space="preserve">i, trebuie să se admită că se oferă o anumită instruire specifică; în orice caz, aceste cursuri sunt relativ aleatorii </w:t>
      </w:r>
      <w:r w:rsidR="00001921">
        <w:rPr>
          <w:rFonts w:cs="Times New Roman"/>
          <w:szCs w:val="24"/>
          <w:lang w:val="ro"/>
        </w:rPr>
        <w:t>ș</w:t>
      </w:r>
      <w:r>
        <w:rPr>
          <w:rFonts w:cs="Times New Roman"/>
          <w:szCs w:val="24"/>
          <w:lang w:val="ro"/>
        </w:rPr>
        <w:t>i doar o parte dintre avoca</w:t>
      </w:r>
      <w:r w:rsidR="00153776">
        <w:rPr>
          <w:rFonts w:cs="Times New Roman"/>
          <w:szCs w:val="24"/>
          <w:lang w:val="ro"/>
        </w:rPr>
        <w:t>ț</w:t>
      </w:r>
      <w:r>
        <w:rPr>
          <w:rFonts w:cs="Times New Roman"/>
          <w:szCs w:val="24"/>
          <w:lang w:val="ro"/>
        </w:rPr>
        <w:t>i le urmează, chiar dacă acestea ar fi relevante în contextul apărării clien</w:t>
      </w:r>
      <w:r w:rsidR="00153776">
        <w:rPr>
          <w:rFonts w:cs="Times New Roman"/>
          <w:szCs w:val="24"/>
          <w:lang w:val="ro"/>
        </w:rPr>
        <w:t>ț</w:t>
      </w:r>
      <w:r>
        <w:rPr>
          <w:rFonts w:cs="Times New Roman"/>
          <w:szCs w:val="24"/>
          <w:lang w:val="ro"/>
        </w:rPr>
        <w:t>ilor vulnerabili).</w:t>
      </w:r>
      <w:r w:rsidR="00E910E1">
        <w:rPr>
          <w:rFonts w:cs="Times New Roman"/>
          <w:szCs w:val="24"/>
          <w:lang w:val="ro"/>
        </w:rPr>
        <w:t xml:space="preserve"> </w:t>
      </w:r>
    </w:p>
    <w:p w14:paraId="072D0533" w14:textId="522D27A5" w:rsidR="00006A30" w:rsidRPr="00DA269C" w:rsidRDefault="00006A30" w:rsidP="00006A30">
      <w:pPr>
        <w:spacing w:after="0" w:line="360" w:lineRule="auto"/>
        <w:ind w:firstLine="567"/>
        <w:jc w:val="both"/>
        <w:rPr>
          <w:rFonts w:cs="Times New Roman"/>
          <w:szCs w:val="24"/>
        </w:rPr>
      </w:pPr>
      <w:r>
        <w:rPr>
          <w:rFonts w:cs="Times New Roman"/>
          <w:szCs w:val="24"/>
          <w:lang w:val="ro"/>
        </w:rPr>
        <w:t xml:space="preserve">În contextul </w:t>
      </w:r>
      <w:r w:rsidR="00254A36">
        <w:rPr>
          <w:rFonts w:cs="Times New Roman"/>
          <w:i/>
          <w:iCs/>
          <w:szCs w:val="24"/>
          <w:lang w:val="ro"/>
        </w:rPr>
        <w:t xml:space="preserve">Sondajelor </w:t>
      </w:r>
      <w:r>
        <w:rPr>
          <w:rFonts w:cs="Times New Roman"/>
          <w:i/>
          <w:iCs/>
          <w:szCs w:val="24"/>
          <w:lang w:val="ro"/>
        </w:rPr>
        <w:t xml:space="preserve">în cadrul </w:t>
      </w:r>
      <w:r w:rsidR="00254A36">
        <w:rPr>
          <w:rFonts w:cs="Times New Roman"/>
          <w:i/>
          <w:iCs/>
          <w:szCs w:val="24"/>
          <w:lang w:val="ro"/>
        </w:rPr>
        <w:t>focus-grupurilor</w:t>
      </w:r>
      <w:r>
        <w:rPr>
          <w:rFonts w:cs="Times New Roman"/>
          <w:i/>
          <w:iCs/>
          <w:szCs w:val="24"/>
          <w:lang w:val="ro"/>
        </w:rPr>
        <w:t xml:space="preserve"> pentru avoca</w:t>
      </w:r>
      <w:r w:rsidR="00153776">
        <w:rPr>
          <w:rFonts w:cs="Times New Roman"/>
          <w:i/>
          <w:iCs/>
          <w:szCs w:val="24"/>
          <w:lang w:val="ro"/>
        </w:rPr>
        <w:t>ț</w:t>
      </w:r>
      <w:r>
        <w:rPr>
          <w:rFonts w:cs="Times New Roman"/>
          <w:i/>
          <w:iCs/>
          <w:szCs w:val="24"/>
          <w:lang w:val="ro"/>
        </w:rPr>
        <w:t>ii priva</w:t>
      </w:r>
      <w:r w:rsidR="00153776">
        <w:rPr>
          <w:rFonts w:cs="Times New Roman"/>
          <w:i/>
          <w:iCs/>
          <w:szCs w:val="24"/>
          <w:lang w:val="ro"/>
        </w:rPr>
        <w:t>ț</w:t>
      </w:r>
      <w:r>
        <w:rPr>
          <w:rFonts w:cs="Times New Roman"/>
          <w:i/>
          <w:iCs/>
          <w:szCs w:val="24"/>
          <w:lang w:val="ro"/>
        </w:rPr>
        <w:t xml:space="preserve">i </w:t>
      </w:r>
      <w:r w:rsidR="00001921">
        <w:rPr>
          <w:rFonts w:cs="Times New Roman"/>
          <w:i/>
          <w:iCs/>
          <w:szCs w:val="24"/>
          <w:lang w:val="ro"/>
        </w:rPr>
        <w:t>ș</w:t>
      </w:r>
      <w:r>
        <w:rPr>
          <w:rFonts w:cs="Times New Roman"/>
          <w:i/>
          <w:iCs/>
          <w:szCs w:val="24"/>
          <w:lang w:val="ro"/>
        </w:rPr>
        <w:t>i cei finan</w:t>
      </w:r>
      <w:r w:rsidR="00153776">
        <w:rPr>
          <w:rFonts w:cs="Times New Roman"/>
          <w:i/>
          <w:iCs/>
          <w:szCs w:val="24"/>
          <w:lang w:val="ro"/>
        </w:rPr>
        <w:t>ț</w:t>
      </w:r>
      <w:r>
        <w:rPr>
          <w:rFonts w:cs="Times New Roman"/>
          <w:i/>
          <w:iCs/>
          <w:szCs w:val="24"/>
          <w:lang w:val="ro"/>
        </w:rPr>
        <w:t>a</w:t>
      </w:r>
      <w:r w:rsidR="00153776">
        <w:rPr>
          <w:rFonts w:cs="Times New Roman"/>
          <w:i/>
          <w:iCs/>
          <w:szCs w:val="24"/>
          <w:lang w:val="ro"/>
        </w:rPr>
        <w:t>ț</w:t>
      </w:r>
      <w:r>
        <w:rPr>
          <w:rFonts w:cs="Times New Roman"/>
          <w:i/>
          <w:iCs/>
          <w:szCs w:val="24"/>
          <w:lang w:val="ro"/>
        </w:rPr>
        <w:t xml:space="preserve">i de stat, </w:t>
      </w:r>
      <w:r>
        <w:rPr>
          <w:rFonts w:cs="Times New Roman"/>
          <w:szCs w:val="24"/>
          <w:lang w:val="ro"/>
        </w:rPr>
        <w:t>s-a urmărit evaluarea particularită</w:t>
      </w:r>
      <w:r w:rsidR="00153776">
        <w:rPr>
          <w:rFonts w:cs="Times New Roman"/>
          <w:szCs w:val="24"/>
          <w:lang w:val="ro"/>
        </w:rPr>
        <w:t>ț</w:t>
      </w:r>
      <w:r>
        <w:rPr>
          <w:rFonts w:cs="Times New Roman"/>
          <w:szCs w:val="24"/>
          <w:lang w:val="ro"/>
        </w:rPr>
        <w:t>ilor procedurale asociate justi</w:t>
      </w:r>
      <w:r w:rsidR="00153776">
        <w:rPr>
          <w:rFonts w:cs="Times New Roman"/>
          <w:szCs w:val="24"/>
          <w:lang w:val="ro"/>
        </w:rPr>
        <w:t>ț</w:t>
      </w:r>
      <w:r>
        <w:rPr>
          <w:rFonts w:cs="Times New Roman"/>
          <w:szCs w:val="24"/>
          <w:lang w:val="ro"/>
        </w:rPr>
        <w:t>iabililor vulnerabili. Sondajele au fost elaborate luând în considerare faptul că grupurile vulnerabile includ, dar nu se limitează la copii, minori afla</w:t>
      </w:r>
      <w:r w:rsidR="00153776">
        <w:rPr>
          <w:rFonts w:cs="Times New Roman"/>
          <w:szCs w:val="24"/>
          <w:lang w:val="ro"/>
        </w:rPr>
        <w:t>ț</w:t>
      </w:r>
      <w:r>
        <w:rPr>
          <w:rFonts w:cs="Times New Roman"/>
          <w:szCs w:val="24"/>
          <w:lang w:val="ro"/>
        </w:rPr>
        <w:t>i în conflict cu legea, persoanele în etate, minorită</w:t>
      </w:r>
      <w:r w:rsidR="00153776">
        <w:rPr>
          <w:rFonts w:cs="Times New Roman"/>
          <w:szCs w:val="24"/>
          <w:lang w:val="ro"/>
        </w:rPr>
        <w:t>ț</w:t>
      </w:r>
      <w:r>
        <w:rPr>
          <w:rFonts w:cs="Times New Roman"/>
          <w:szCs w:val="24"/>
          <w:lang w:val="ro"/>
        </w:rPr>
        <w:t>i, victime ale violen</w:t>
      </w:r>
      <w:r w:rsidR="00153776">
        <w:rPr>
          <w:rFonts w:cs="Times New Roman"/>
          <w:szCs w:val="24"/>
          <w:lang w:val="ro"/>
        </w:rPr>
        <w:t>ț</w:t>
      </w:r>
      <w:r>
        <w:rPr>
          <w:rFonts w:cs="Times New Roman"/>
          <w:szCs w:val="24"/>
          <w:lang w:val="ro"/>
        </w:rPr>
        <w:t xml:space="preserve">ei în bază de gen, persoane sărace </w:t>
      </w:r>
      <w:r w:rsidR="00001921">
        <w:rPr>
          <w:rFonts w:cs="Times New Roman"/>
          <w:szCs w:val="24"/>
          <w:lang w:val="ro"/>
        </w:rPr>
        <w:t>ș</w:t>
      </w:r>
      <w:r>
        <w:rPr>
          <w:rFonts w:cs="Times New Roman"/>
          <w:szCs w:val="24"/>
          <w:lang w:val="ro"/>
        </w:rPr>
        <w:t>i persoane cu dizabilită</w:t>
      </w:r>
      <w:r w:rsidR="00153776">
        <w:rPr>
          <w:rFonts w:cs="Times New Roman"/>
          <w:szCs w:val="24"/>
          <w:lang w:val="ro"/>
        </w:rPr>
        <w:t>ț</w:t>
      </w:r>
      <w:r>
        <w:rPr>
          <w:rFonts w:cs="Times New Roman"/>
          <w:szCs w:val="24"/>
          <w:lang w:val="ro"/>
        </w:rPr>
        <w:t>i. Analiza răspunsurilor relevă faptul că un număr considerabil de responden</w:t>
      </w:r>
      <w:r w:rsidR="00153776">
        <w:rPr>
          <w:rFonts w:cs="Times New Roman"/>
          <w:szCs w:val="24"/>
          <w:lang w:val="ro"/>
        </w:rPr>
        <w:t>ț</w:t>
      </w:r>
      <w:r>
        <w:rPr>
          <w:rFonts w:cs="Times New Roman"/>
          <w:szCs w:val="24"/>
          <w:lang w:val="ro"/>
        </w:rPr>
        <w:t>i din ambele grupuri nu cred că sistemul na</w:t>
      </w:r>
      <w:r w:rsidR="00153776">
        <w:rPr>
          <w:rFonts w:cs="Times New Roman"/>
          <w:szCs w:val="24"/>
          <w:lang w:val="ro"/>
        </w:rPr>
        <w:t>ț</w:t>
      </w:r>
      <w:r>
        <w:rPr>
          <w:rFonts w:cs="Times New Roman"/>
          <w:szCs w:val="24"/>
          <w:lang w:val="ro"/>
        </w:rPr>
        <w:t>ional prevede adaptarea procedurală corespunzătoare pentru persoanele vulnerabile. 58% dintre responden</w:t>
      </w:r>
      <w:r w:rsidR="00153776">
        <w:rPr>
          <w:rFonts w:cs="Times New Roman"/>
          <w:szCs w:val="24"/>
          <w:lang w:val="ro"/>
        </w:rPr>
        <w:t>ț</w:t>
      </w:r>
      <w:r>
        <w:rPr>
          <w:rFonts w:cs="Times New Roman"/>
          <w:szCs w:val="24"/>
          <w:lang w:val="ro"/>
        </w:rPr>
        <w:t>i, care fac parte din cadrul grupului avoca</w:t>
      </w:r>
      <w:r w:rsidR="00153776">
        <w:rPr>
          <w:rFonts w:cs="Times New Roman"/>
          <w:szCs w:val="24"/>
          <w:lang w:val="ro"/>
        </w:rPr>
        <w:t>ț</w:t>
      </w:r>
      <w:r>
        <w:rPr>
          <w:rFonts w:cs="Times New Roman"/>
          <w:szCs w:val="24"/>
          <w:lang w:val="ro"/>
        </w:rPr>
        <w:t>ilor priva</w:t>
      </w:r>
      <w:r w:rsidR="00153776">
        <w:rPr>
          <w:rFonts w:cs="Times New Roman"/>
          <w:szCs w:val="24"/>
          <w:lang w:val="ro"/>
        </w:rPr>
        <w:t>ț</w:t>
      </w:r>
      <w:r>
        <w:rPr>
          <w:rFonts w:cs="Times New Roman"/>
          <w:szCs w:val="24"/>
          <w:lang w:val="ro"/>
        </w:rPr>
        <w:t>i (la sondaj au participat 78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33% dintre responden</w:t>
      </w:r>
      <w:r w:rsidR="00153776">
        <w:rPr>
          <w:rFonts w:cs="Times New Roman"/>
          <w:szCs w:val="24"/>
          <w:lang w:val="ro"/>
        </w:rPr>
        <w:t>ț</w:t>
      </w:r>
      <w:r>
        <w:rPr>
          <w:rFonts w:cs="Times New Roman"/>
          <w:szCs w:val="24"/>
          <w:lang w:val="ro"/>
        </w:rPr>
        <w:t>ii din cadrul grupului avoca</w:t>
      </w:r>
      <w:r w:rsidR="00153776">
        <w:rPr>
          <w:rFonts w:cs="Times New Roman"/>
          <w:szCs w:val="24"/>
          <w:lang w:val="ro"/>
        </w:rPr>
        <w:t>ț</w:t>
      </w:r>
      <w:r>
        <w:rPr>
          <w:rFonts w:cs="Times New Roman"/>
          <w:szCs w:val="24"/>
          <w:lang w:val="ro"/>
        </w:rPr>
        <w:t>ilor publici (la sondaj au participat 88 de avoca</w:t>
      </w:r>
      <w:r w:rsidR="00153776">
        <w:rPr>
          <w:rFonts w:cs="Times New Roman"/>
          <w:szCs w:val="24"/>
          <w:lang w:val="ro"/>
        </w:rPr>
        <w:t>ț</w:t>
      </w:r>
      <w:r>
        <w:rPr>
          <w:rFonts w:cs="Times New Roman"/>
          <w:szCs w:val="24"/>
          <w:lang w:val="ro"/>
        </w:rPr>
        <w:t>i desemna</w:t>
      </w:r>
      <w:r w:rsidR="00153776">
        <w:rPr>
          <w:rFonts w:cs="Times New Roman"/>
          <w:szCs w:val="24"/>
          <w:lang w:val="ro"/>
        </w:rPr>
        <w:t>ț</w:t>
      </w:r>
      <w:r>
        <w:rPr>
          <w:rFonts w:cs="Times New Roman"/>
          <w:szCs w:val="24"/>
          <w:lang w:val="ro"/>
        </w:rPr>
        <w:t xml:space="preserve">i de stat), au remarcat că sistemul este adaptat într-o </w:t>
      </w:r>
      <w:r>
        <w:rPr>
          <w:rFonts w:cs="Times New Roman"/>
          <w:i/>
          <w:iCs/>
          <w:szCs w:val="24"/>
          <w:lang w:val="ro"/>
        </w:rPr>
        <w:t>mică măsură</w:t>
      </w:r>
      <w:r>
        <w:rPr>
          <w:rFonts w:cs="Times New Roman"/>
          <w:szCs w:val="24"/>
          <w:lang w:val="ro"/>
        </w:rPr>
        <w:t>.</w:t>
      </w:r>
      <w:r w:rsidR="00E910E1">
        <w:rPr>
          <w:rFonts w:cs="Times New Roman"/>
          <w:szCs w:val="24"/>
          <w:lang w:val="ro"/>
        </w:rPr>
        <w:t xml:space="preserve"> </w:t>
      </w:r>
      <w:r>
        <w:rPr>
          <w:rFonts w:cs="Times New Roman"/>
          <w:szCs w:val="24"/>
          <w:lang w:val="ro"/>
        </w:rPr>
        <w:t>În linii generale, avoca</w:t>
      </w:r>
      <w:r w:rsidR="00153776">
        <w:rPr>
          <w:rFonts w:cs="Times New Roman"/>
          <w:szCs w:val="24"/>
          <w:lang w:val="ro"/>
        </w:rPr>
        <w:t>ț</w:t>
      </w:r>
      <w:r>
        <w:rPr>
          <w:rFonts w:cs="Times New Roman"/>
          <w:szCs w:val="24"/>
          <w:lang w:val="ro"/>
        </w:rPr>
        <w:t>ii publici au oferit opinii mai pozitive în această privin</w:t>
      </w:r>
      <w:r w:rsidR="00153776">
        <w:rPr>
          <w:rFonts w:cs="Times New Roman"/>
          <w:szCs w:val="24"/>
          <w:lang w:val="ro"/>
        </w:rPr>
        <w:t>ț</w:t>
      </w:r>
      <w:r>
        <w:rPr>
          <w:rFonts w:cs="Times New Roman"/>
          <w:szCs w:val="24"/>
          <w:lang w:val="ro"/>
        </w:rPr>
        <w:t>ă, 58% dintre responden</w:t>
      </w:r>
      <w:r w:rsidR="00153776">
        <w:rPr>
          <w:rFonts w:cs="Times New Roman"/>
          <w:szCs w:val="24"/>
          <w:lang w:val="ro"/>
        </w:rPr>
        <w:t>ț</w:t>
      </w:r>
      <w:r>
        <w:rPr>
          <w:rFonts w:cs="Times New Roman"/>
          <w:szCs w:val="24"/>
          <w:lang w:val="ro"/>
        </w:rPr>
        <w:t>i au considerat că sistemul este adaptat într-o măsură moderată. Pentru compara</w:t>
      </w:r>
      <w:r w:rsidR="00153776">
        <w:rPr>
          <w:rFonts w:cs="Times New Roman"/>
          <w:szCs w:val="24"/>
          <w:lang w:val="ro"/>
        </w:rPr>
        <w:t>ț</w:t>
      </w:r>
      <w:r>
        <w:rPr>
          <w:rFonts w:cs="Times New Roman"/>
          <w:szCs w:val="24"/>
          <w:lang w:val="ro"/>
        </w:rPr>
        <w:t>ie, 32% dintre responden</w:t>
      </w:r>
      <w:r w:rsidR="00153776">
        <w:rPr>
          <w:rFonts w:cs="Times New Roman"/>
          <w:szCs w:val="24"/>
          <w:lang w:val="ro"/>
        </w:rPr>
        <w:t>ț</w:t>
      </w:r>
      <w:r>
        <w:rPr>
          <w:rFonts w:cs="Times New Roman"/>
          <w:szCs w:val="24"/>
          <w:lang w:val="ro"/>
        </w:rPr>
        <w:t>ii din cadrul grupului de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au fost de acord cu această afirma</w:t>
      </w:r>
      <w:r w:rsidR="00153776">
        <w:rPr>
          <w:rFonts w:cs="Times New Roman"/>
          <w:szCs w:val="24"/>
          <w:lang w:val="ro"/>
        </w:rPr>
        <w:t>ț</w:t>
      </w:r>
      <w:r>
        <w:rPr>
          <w:rFonts w:cs="Times New Roman"/>
          <w:szCs w:val="24"/>
          <w:lang w:val="ro"/>
        </w:rPr>
        <w:t xml:space="preserve">ie. </w:t>
      </w:r>
    </w:p>
    <w:p w14:paraId="12ABBE77" w14:textId="283272B5" w:rsidR="001C6DAF" w:rsidRPr="00DA269C" w:rsidRDefault="00006A30" w:rsidP="00006A30">
      <w:pPr>
        <w:spacing w:after="0" w:line="360" w:lineRule="auto"/>
        <w:ind w:firstLine="567"/>
        <w:jc w:val="both"/>
        <w:rPr>
          <w:rFonts w:cs="Times New Roman"/>
          <w:szCs w:val="24"/>
        </w:rPr>
      </w:pPr>
      <w:r>
        <w:rPr>
          <w:rFonts w:cs="Times New Roman"/>
          <w:szCs w:val="24"/>
          <w:lang w:val="ro"/>
        </w:rPr>
        <w:t>Îmbunătă</w:t>
      </w:r>
      <w:r w:rsidR="00153776">
        <w:rPr>
          <w:rFonts w:cs="Times New Roman"/>
          <w:szCs w:val="24"/>
          <w:lang w:val="ro"/>
        </w:rPr>
        <w:t>ț</w:t>
      </w:r>
      <w:r>
        <w:rPr>
          <w:rFonts w:cs="Times New Roman"/>
          <w:szCs w:val="24"/>
          <w:lang w:val="ro"/>
        </w:rPr>
        <w:t>irea asisten</w:t>
      </w:r>
      <w:r w:rsidR="00153776">
        <w:rPr>
          <w:rFonts w:cs="Times New Roman"/>
          <w:szCs w:val="24"/>
          <w:lang w:val="ro"/>
        </w:rPr>
        <w:t>ț</w:t>
      </w:r>
      <w:r>
        <w:rPr>
          <w:rFonts w:cs="Times New Roman"/>
          <w:szCs w:val="24"/>
          <w:lang w:val="ro"/>
        </w:rPr>
        <w:t>ei juridice pentru grupurile vulnerabile impune o combina</w:t>
      </w:r>
      <w:r w:rsidR="00153776">
        <w:rPr>
          <w:rFonts w:cs="Times New Roman"/>
          <w:szCs w:val="24"/>
          <w:lang w:val="ro"/>
        </w:rPr>
        <w:t>ț</w:t>
      </w:r>
      <w:r>
        <w:rPr>
          <w:rFonts w:cs="Times New Roman"/>
          <w:szCs w:val="24"/>
          <w:lang w:val="ro"/>
        </w:rPr>
        <w:t>ie de ini</w:t>
      </w:r>
      <w:r w:rsidR="00153776">
        <w:rPr>
          <w:rFonts w:cs="Times New Roman"/>
          <w:szCs w:val="24"/>
          <w:lang w:val="ro"/>
        </w:rPr>
        <w:t>ț</w:t>
      </w:r>
      <w:r>
        <w:rPr>
          <w:rFonts w:cs="Times New Roman"/>
          <w:szCs w:val="24"/>
          <w:lang w:val="ro"/>
        </w:rPr>
        <w:t>iative.</w:t>
      </w:r>
      <w:r>
        <w:rPr>
          <w:rStyle w:val="ac"/>
          <w:rFonts w:cs="Times New Roman"/>
          <w:szCs w:val="24"/>
          <w:lang w:val="ro"/>
        </w:rPr>
        <w:footnoteReference w:id="26"/>
      </w:r>
      <w:r w:rsidR="00254A36">
        <w:rPr>
          <w:rFonts w:cs="Times New Roman"/>
          <w:szCs w:val="24"/>
          <w:lang w:val="ro"/>
        </w:rPr>
        <w:t xml:space="preserve"> </w:t>
      </w:r>
      <w:r>
        <w:rPr>
          <w:rFonts w:cs="Times New Roman"/>
          <w:szCs w:val="24"/>
          <w:lang w:val="ro"/>
        </w:rPr>
        <w:t>Întâi de toate, multe persoane vulnerabile ar putea să nu cunoască despre serviciile de asisten</w:t>
      </w:r>
      <w:r w:rsidR="00153776">
        <w:rPr>
          <w:rFonts w:cs="Times New Roman"/>
          <w:szCs w:val="24"/>
          <w:lang w:val="ro"/>
        </w:rPr>
        <w:t>ț</w:t>
      </w:r>
      <w:r>
        <w:rPr>
          <w:rFonts w:cs="Times New Roman"/>
          <w:szCs w:val="24"/>
          <w:lang w:val="ro"/>
        </w:rPr>
        <w:t xml:space="preserve">ă juridică </w:t>
      </w:r>
      <w:r w:rsidR="00254A36">
        <w:rPr>
          <w:rFonts w:cs="Times New Roman"/>
          <w:szCs w:val="24"/>
          <w:lang w:val="ro"/>
        </w:rPr>
        <w:t xml:space="preserve">gratuită </w:t>
      </w:r>
      <w:r>
        <w:rPr>
          <w:rFonts w:cs="Times New Roman"/>
          <w:szCs w:val="24"/>
          <w:lang w:val="ro"/>
        </w:rPr>
        <w:t>disponibile pentru ei.</w:t>
      </w:r>
      <w:r w:rsidR="00E910E1">
        <w:rPr>
          <w:rFonts w:cs="Times New Roman"/>
          <w:szCs w:val="24"/>
          <w:lang w:val="ro"/>
        </w:rPr>
        <w:t xml:space="preserve"> </w:t>
      </w:r>
      <w:r>
        <w:rPr>
          <w:rFonts w:cs="Times New Roman"/>
          <w:szCs w:val="24"/>
          <w:lang w:val="ro"/>
        </w:rPr>
        <w:t xml:space="preserve">Respectiv, ar trebui să fie depuse eforturi în vederea informării acestor grupuri cu privire la drepturile lor </w:t>
      </w:r>
      <w:r w:rsidR="00001921">
        <w:rPr>
          <w:rFonts w:cs="Times New Roman"/>
          <w:szCs w:val="24"/>
          <w:lang w:val="ro"/>
        </w:rPr>
        <w:t>ș</w:t>
      </w:r>
      <w:r>
        <w:rPr>
          <w:rFonts w:cs="Times New Roman"/>
          <w:szCs w:val="24"/>
          <w:lang w:val="ro"/>
        </w:rPr>
        <w:t>i modul în care pot beneficia de asisten</w:t>
      </w:r>
      <w:r w:rsidR="00153776">
        <w:rPr>
          <w:rFonts w:cs="Times New Roman"/>
          <w:szCs w:val="24"/>
          <w:lang w:val="ro"/>
        </w:rPr>
        <w:t>ț</w:t>
      </w:r>
      <w:r>
        <w:rPr>
          <w:rFonts w:cs="Times New Roman"/>
          <w:szCs w:val="24"/>
          <w:lang w:val="ro"/>
        </w:rPr>
        <w:t>ă juridică. Totodată, ar trebui să fie elaborate programe de instruire adaptate pentru a răspunde nevoilor specifice ale diferitor grupuri vulnerabile. În cele din urmă, unii exper</w:t>
      </w:r>
      <w:r w:rsidR="00153776">
        <w:rPr>
          <w:rFonts w:cs="Times New Roman"/>
          <w:szCs w:val="24"/>
          <w:lang w:val="ro"/>
        </w:rPr>
        <w:t>ț</w:t>
      </w:r>
      <w:r>
        <w:rPr>
          <w:rFonts w:cs="Times New Roman"/>
          <w:szCs w:val="24"/>
          <w:lang w:val="ro"/>
        </w:rPr>
        <w:t xml:space="preserve">i au sugerat, în contextul </w:t>
      </w:r>
      <w:r w:rsidR="00254A36">
        <w:rPr>
          <w:rFonts w:cs="Times New Roman"/>
          <w:szCs w:val="24"/>
          <w:lang w:val="ro"/>
        </w:rPr>
        <w:t>sondajului</w:t>
      </w:r>
      <w:r>
        <w:rPr>
          <w:rFonts w:cs="Times New Roman"/>
          <w:szCs w:val="24"/>
          <w:lang w:val="ro"/>
        </w:rPr>
        <w:t xml:space="preserve"> că participarea ONG-urilor reprezintă o măsură bună în contextul protejării intereselor persoanelor vulnerabile. Expertul 3 (judecător) a men</w:t>
      </w:r>
      <w:r w:rsidR="00153776">
        <w:rPr>
          <w:rFonts w:cs="Times New Roman"/>
          <w:szCs w:val="24"/>
          <w:lang w:val="ro"/>
        </w:rPr>
        <w:t>ț</w:t>
      </w:r>
      <w:r>
        <w:rPr>
          <w:rFonts w:cs="Times New Roman"/>
          <w:szCs w:val="24"/>
          <w:lang w:val="ro"/>
        </w:rPr>
        <w:t xml:space="preserve">ionat: </w:t>
      </w:r>
      <w:r>
        <w:rPr>
          <w:rFonts w:cs="Times New Roman"/>
          <w:i/>
          <w:iCs/>
          <w:szCs w:val="24"/>
          <w:lang w:val="ro"/>
        </w:rPr>
        <w:t>„În opinia mea, ONG-urile ar trebui să fie autorizate în anumite domenii mai sensibile, cum ar fi infrac</w:t>
      </w:r>
      <w:r w:rsidR="00153776">
        <w:rPr>
          <w:rFonts w:cs="Times New Roman"/>
          <w:i/>
          <w:iCs/>
          <w:szCs w:val="24"/>
          <w:lang w:val="ro"/>
        </w:rPr>
        <w:t>ț</w:t>
      </w:r>
      <w:r>
        <w:rPr>
          <w:rFonts w:cs="Times New Roman"/>
          <w:i/>
          <w:iCs/>
          <w:szCs w:val="24"/>
          <w:lang w:val="ro"/>
        </w:rPr>
        <w:t>iunile de mediu, protec</w:t>
      </w:r>
      <w:r w:rsidR="00153776">
        <w:rPr>
          <w:rFonts w:cs="Times New Roman"/>
          <w:i/>
          <w:iCs/>
          <w:szCs w:val="24"/>
          <w:lang w:val="ro"/>
        </w:rPr>
        <w:t>ț</w:t>
      </w:r>
      <w:r>
        <w:rPr>
          <w:rFonts w:cs="Times New Roman"/>
          <w:i/>
          <w:iCs/>
          <w:szCs w:val="24"/>
          <w:lang w:val="ro"/>
        </w:rPr>
        <w:t>ia copilului, violen</w:t>
      </w:r>
      <w:r w:rsidR="00153776">
        <w:rPr>
          <w:rFonts w:cs="Times New Roman"/>
          <w:i/>
          <w:iCs/>
          <w:szCs w:val="24"/>
          <w:lang w:val="ro"/>
        </w:rPr>
        <w:t>ț</w:t>
      </w:r>
      <w:r>
        <w:rPr>
          <w:rFonts w:cs="Times New Roman"/>
          <w:i/>
          <w:iCs/>
          <w:szCs w:val="24"/>
          <w:lang w:val="ro"/>
        </w:rPr>
        <w:t>a în familie, pentru ca aceste cazuri să fie reprezentate de organiza</w:t>
      </w:r>
      <w:r w:rsidR="00153776">
        <w:rPr>
          <w:rFonts w:cs="Times New Roman"/>
          <w:i/>
          <w:iCs/>
          <w:szCs w:val="24"/>
          <w:lang w:val="ro"/>
        </w:rPr>
        <w:t>ț</w:t>
      </w:r>
      <w:r>
        <w:rPr>
          <w:rFonts w:cs="Times New Roman"/>
          <w:i/>
          <w:iCs/>
          <w:szCs w:val="24"/>
          <w:lang w:val="ro"/>
        </w:rPr>
        <w:t>iile respective, însă, la ora actuală, nu există a</w:t>
      </w:r>
      <w:r w:rsidR="00001921">
        <w:rPr>
          <w:rFonts w:cs="Times New Roman"/>
          <w:i/>
          <w:iCs/>
          <w:szCs w:val="24"/>
          <w:lang w:val="ro"/>
        </w:rPr>
        <w:t>ș</w:t>
      </w:r>
      <w:r>
        <w:rPr>
          <w:rFonts w:cs="Times New Roman"/>
          <w:i/>
          <w:iCs/>
          <w:szCs w:val="24"/>
          <w:lang w:val="ro"/>
        </w:rPr>
        <w:t xml:space="preserve">a ceva”. </w:t>
      </w:r>
    </w:p>
    <w:p w14:paraId="2C6A4B7E" w14:textId="77777777" w:rsidR="005A5426" w:rsidRPr="00DA269C" w:rsidRDefault="005A5426" w:rsidP="00006A30">
      <w:pPr>
        <w:spacing w:after="0" w:line="360" w:lineRule="auto"/>
        <w:ind w:firstLine="567"/>
        <w:jc w:val="both"/>
        <w:rPr>
          <w:rFonts w:cs="Times New Roman"/>
          <w:szCs w:val="24"/>
        </w:rPr>
      </w:pPr>
    </w:p>
    <w:p w14:paraId="74A2C94C" w14:textId="30A3A499" w:rsidR="00006A30" w:rsidRPr="00DA269C" w:rsidRDefault="00B72379" w:rsidP="007025C5">
      <w:pPr>
        <w:pStyle w:val="2"/>
        <w:rPr>
          <w:rFonts w:eastAsia="Times New Roman" w:cs="Times New Roman"/>
        </w:rPr>
      </w:pPr>
      <w:bookmarkStart w:id="157" w:name="_Toc145854620"/>
      <w:bookmarkStart w:id="158" w:name="_Toc145854260"/>
      <w:bookmarkStart w:id="159" w:name="_Toc145854218"/>
      <w:bookmarkStart w:id="160" w:name="_Toc145853973"/>
      <w:bookmarkStart w:id="161" w:name="_Toc145852214"/>
      <w:bookmarkStart w:id="162" w:name="_Toc145850436"/>
      <w:bookmarkStart w:id="163" w:name="_Toc149634656"/>
      <w:r>
        <w:rPr>
          <w:rFonts w:eastAsia="Times New Roman" w:cs="Times New Roman"/>
          <w:bCs/>
          <w:lang w:val="ro"/>
        </w:rPr>
        <w:t xml:space="preserve">3.5. CONCLUZII </w:t>
      </w:r>
      <w:r w:rsidR="00001921">
        <w:rPr>
          <w:rFonts w:eastAsia="Times New Roman" w:cs="Times New Roman"/>
          <w:bCs/>
          <w:lang w:val="ro"/>
        </w:rPr>
        <w:t>Ș</w:t>
      </w:r>
      <w:r>
        <w:rPr>
          <w:rFonts w:eastAsia="Times New Roman" w:cs="Times New Roman"/>
          <w:bCs/>
          <w:lang w:val="ro"/>
        </w:rPr>
        <w:t>I RECOMANDĂRI</w:t>
      </w:r>
      <w:bookmarkEnd w:id="157"/>
      <w:bookmarkEnd w:id="158"/>
      <w:bookmarkEnd w:id="159"/>
      <w:bookmarkEnd w:id="160"/>
      <w:bookmarkEnd w:id="161"/>
      <w:bookmarkEnd w:id="162"/>
      <w:bookmarkEnd w:id="163"/>
    </w:p>
    <w:p w14:paraId="24117015" w14:textId="77777777" w:rsidR="00006A30" w:rsidRPr="00DA269C" w:rsidRDefault="00006A30" w:rsidP="00006A30">
      <w:pPr>
        <w:rPr>
          <w:rFonts w:cs="Times New Roman"/>
        </w:rPr>
      </w:pPr>
    </w:p>
    <w:p w14:paraId="4C0598B0" w14:textId="07D5DE5E" w:rsidR="00006A30" w:rsidRPr="00DA269C" w:rsidRDefault="00006A30" w:rsidP="006E1F9D">
      <w:pPr>
        <w:pStyle w:val="c01pointaltn"/>
        <w:spacing w:before="0" w:beforeAutospacing="0" w:after="0" w:afterAutospacing="0" w:line="360" w:lineRule="auto"/>
        <w:ind w:firstLine="567"/>
        <w:jc w:val="both"/>
        <w:rPr>
          <w:iCs/>
        </w:rPr>
      </w:pPr>
      <w:r>
        <w:rPr>
          <w:lang w:val="ro"/>
        </w:rPr>
        <w:t>În baza discu</w:t>
      </w:r>
      <w:r w:rsidR="00153776">
        <w:rPr>
          <w:lang w:val="ro"/>
        </w:rPr>
        <w:t>ț</w:t>
      </w:r>
      <w:r>
        <w:rPr>
          <w:lang w:val="ro"/>
        </w:rPr>
        <w:t>iilor cu privire la accesul la justi</w:t>
      </w:r>
      <w:r w:rsidR="00153776">
        <w:rPr>
          <w:lang w:val="ro"/>
        </w:rPr>
        <w:t>ț</w:t>
      </w:r>
      <w:r>
        <w:rPr>
          <w:lang w:val="ro"/>
        </w:rPr>
        <w:t xml:space="preserve">ie în domeniile selectate pentru monitorizare </w:t>
      </w:r>
      <w:r w:rsidR="00001921">
        <w:rPr>
          <w:lang w:val="ro"/>
        </w:rPr>
        <w:t>ș</w:t>
      </w:r>
      <w:r>
        <w:rPr>
          <w:lang w:val="ro"/>
        </w:rPr>
        <w:t>i evaluare, în conformitate cu criteriile de monitorizare, sec</w:t>
      </w:r>
      <w:r w:rsidR="00153776">
        <w:rPr>
          <w:lang w:val="ro"/>
        </w:rPr>
        <w:t>ț</w:t>
      </w:r>
      <w:r>
        <w:rPr>
          <w:lang w:val="ro"/>
        </w:rPr>
        <w:t xml:space="preserve">iunea respectivă include concluziile generale </w:t>
      </w:r>
      <w:r w:rsidR="00001921">
        <w:rPr>
          <w:lang w:val="ro"/>
        </w:rPr>
        <w:t>ș</w:t>
      </w:r>
      <w:r>
        <w:rPr>
          <w:lang w:val="ro"/>
        </w:rPr>
        <w:t>i recomandări de politici.</w:t>
      </w:r>
    </w:p>
    <w:p w14:paraId="0DBF8796" w14:textId="77777777" w:rsidR="00006A30" w:rsidRPr="00DA269C" w:rsidRDefault="00006A30" w:rsidP="00006A30">
      <w:pPr>
        <w:rPr>
          <w:rFonts w:cs="Times New Roman"/>
        </w:rPr>
      </w:pPr>
    </w:p>
    <w:p w14:paraId="07C12B56" w14:textId="1DAF6B96"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Pr>
          <w:color w:val="000000"/>
          <w:lang w:val="ro"/>
        </w:rPr>
        <w:tab/>
      </w:r>
      <w:r>
        <w:rPr>
          <w:i/>
          <w:iCs/>
          <w:color w:val="000000"/>
          <w:lang w:val="ro"/>
        </w:rPr>
        <w:t xml:space="preserve"> Asisten</w:t>
      </w:r>
      <w:r w:rsidR="00153776">
        <w:rPr>
          <w:i/>
          <w:iCs/>
          <w:color w:val="000000"/>
          <w:lang w:val="ro"/>
        </w:rPr>
        <w:t>ț</w:t>
      </w:r>
      <w:r>
        <w:rPr>
          <w:i/>
          <w:iCs/>
          <w:color w:val="000000"/>
          <w:lang w:val="ro"/>
        </w:rPr>
        <w:t xml:space="preserve">a juridică </w:t>
      </w:r>
    </w:p>
    <w:p w14:paraId="18A82B4E" w14:textId="5D8FA08F"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rPr>
          <w:color w:val="000000"/>
        </w:rPr>
      </w:pPr>
      <w:r>
        <w:rPr>
          <w:color w:val="000000"/>
          <w:lang w:val="ro"/>
        </w:rPr>
        <w:tab/>
      </w:r>
      <w:r>
        <w:rPr>
          <w:b/>
          <w:bCs/>
          <w:color w:val="000000"/>
          <w:lang w:val="ro"/>
        </w:rPr>
        <w:t xml:space="preserve"> </w:t>
      </w:r>
      <w:r w:rsidRPr="001268AB">
        <w:rPr>
          <w:b/>
          <w:bCs/>
          <w:color w:val="000000"/>
          <w:lang w:val="ro"/>
        </w:rPr>
        <w:t>Recomandarea 1</w:t>
      </w:r>
      <w:r w:rsidR="00E910E1" w:rsidRPr="001268AB">
        <w:rPr>
          <w:b/>
          <w:bCs/>
          <w:color w:val="000000"/>
          <w:lang w:val="ro"/>
        </w:rPr>
        <w:t xml:space="preserve"> </w:t>
      </w:r>
      <w:r w:rsidRPr="001268AB">
        <w:rPr>
          <w:i/>
          <w:iCs/>
          <w:color w:val="000000"/>
          <w:lang w:val="ro"/>
        </w:rPr>
        <w:t>Implementarea unui sistem de instruire continuă pentru avoca</w:t>
      </w:r>
      <w:r w:rsidR="00153776" w:rsidRPr="001268AB">
        <w:rPr>
          <w:i/>
          <w:iCs/>
          <w:color w:val="000000"/>
          <w:lang w:val="ro"/>
        </w:rPr>
        <w:t>ț</w:t>
      </w:r>
      <w:r w:rsidRPr="001268AB">
        <w:rPr>
          <w:i/>
          <w:iCs/>
          <w:color w:val="000000"/>
          <w:lang w:val="ro"/>
        </w:rPr>
        <w:t>i.</w:t>
      </w:r>
      <w:r w:rsidRPr="001268AB">
        <w:rPr>
          <w:color w:val="000000"/>
          <w:lang w:val="ro"/>
        </w:rPr>
        <w:t xml:space="preserve"> În vederea asigurării calită</w:t>
      </w:r>
      <w:r w:rsidR="00153776" w:rsidRPr="001268AB">
        <w:rPr>
          <w:color w:val="000000"/>
          <w:lang w:val="ro"/>
        </w:rPr>
        <w:t>ț</w:t>
      </w:r>
      <w:r w:rsidRPr="001268AB">
        <w:rPr>
          <w:color w:val="000000"/>
          <w:lang w:val="ro"/>
        </w:rPr>
        <w:t>ii asisten</w:t>
      </w:r>
      <w:r w:rsidR="00153776" w:rsidRPr="001268AB">
        <w:rPr>
          <w:color w:val="000000"/>
          <w:lang w:val="ro"/>
        </w:rPr>
        <w:t>ț</w:t>
      </w:r>
      <w:r w:rsidRPr="001268AB">
        <w:rPr>
          <w:color w:val="000000"/>
          <w:lang w:val="ro"/>
        </w:rPr>
        <w:t>ei juridice</w:t>
      </w:r>
      <w:r w:rsidR="001268AB" w:rsidRPr="001268AB">
        <w:rPr>
          <w:color w:val="000000"/>
          <w:lang w:val="ro"/>
        </w:rPr>
        <w:t xml:space="preserve"> și menținerea standardelor înalte ale profesiei de avocat</w:t>
      </w:r>
      <w:r w:rsidRPr="001268AB">
        <w:rPr>
          <w:color w:val="000000"/>
          <w:lang w:val="ro"/>
        </w:rPr>
        <w:t xml:space="preserve">, se </w:t>
      </w:r>
      <w:r w:rsidR="001268AB" w:rsidRPr="001268AB">
        <w:rPr>
          <w:color w:val="000000"/>
          <w:lang w:val="ro"/>
        </w:rPr>
        <w:t xml:space="preserve">recomandă implementarea unui sistem comprehensiv de </w:t>
      </w:r>
      <w:r w:rsidRPr="001268AB">
        <w:rPr>
          <w:color w:val="000000"/>
          <w:lang w:val="ro"/>
        </w:rPr>
        <w:t>instruire continuă a avoca</w:t>
      </w:r>
      <w:r w:rsidR="00153776" w:rsidRPr="001268AB">
        <w:rPr>
          <w:color w:val="000000"/>
          <w:lang w:val="ro"/>
        </w:rPr>
        <w:t>ț</w:t>
      </w:r>
      <w:r w:rsidRPr="001268AB">
        <w:rPr>
          <w:color w:val="000000"/>
          <w:lang w:val="ro"/>
        </w:rPr>
        <w:t xml:space="preserve">ilor. </w:t>
      </w:r>
      <w:r w:rsidR="001268AB" w:rsidRPr="001268AB">
        <w:rPr>
          <w:color w:val="000000"/>
        </w:rPr>
        <w:t>Acest sistem ar trebui să cuprindă diverse aspecte, cum ar fi actualizările legislative, abilitățile de comunicare cu clienții, gestionarea grupurilor vulnerabile și alte subiecte pertinente. În prezent, Legea cu privire la avocatură a Republicii Moldova prevede că avocații trebuie să dedice anual minim 16 ore instruirii continue, însă mecanismele de control existente pentru verificarea respectării acestei obligații sunt limitate în eficacitatea lor. Prin urmare, ar trebui luată în considerare stabilirea unor măsuri de control mai riguroase și mai eficiente.</w:t>
      </w:r>
      <w:r>
        <w:rPr>
          <w:color w:val="000000"/>
          <w:lang w:val="ro"/>
        </w:rPr>
        <w:t xml:space="preserve"> </w:t>
      </w:r>
    </w:p>
    <w:p w14:paraId="0692177F" w14:textId="6D6BA4E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Pr>
          <w:color w:val="000000"/>
          <w:lang w:val="ro"/>
        </w:rPr>
        <w:tab/>
      </w:r>
      <w:r>
        <w:rPr>
          <w:i/>
          <w:iCs/>
          <w:color w:val="000000"/>
          <w:lang w:val="ro"/>
        </w:rPr>
        <w:t>Calitatea asisten</w:t>
      </w:r>
      <w:r w:rsidR="00153776">
        <w:rPr>
          <w:i/>
          <w:iCs/>
          <w:color w:val="000000"/>
          <w:lang w:val="ro"/>
        </w:rPr>
        <w:t>ț</w:t>
      </w:r>
      <w:r>
        <w:rPr>
          <w:i/>
          <w:iCs/>
          <w:color w:val="000000"/>
          <w:lang w:val="ro"/>
        </w:rPr>
        <w:t>ei juridice</w:t>
      </w:r>
    </w:p>
    <w:p w14:paraId="2D9C138B" w14:textId="6AF31365"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 xml:space="preserve"> Recomandarea 2:</w:t>
      </w:r>
      <w:r>
        <w:rPr>
          <w:lang w:val="ro"/>
        </w:rPr>
        <w:t xml:space="preserve"> </w:t>
      </w:r>
      <w:r>
        <w:rPr>
          <w:i/>
          <w:iCs/>
          <w:lang w:val="ro"/>
        </w:rPr>
        <w:t>Cre</w:t>
      </w:r>
      <w:r w:rsidR="00001921">
        <w:rPr>
          <w:i/>
          <w:iCs/>
          <w:lang w:val="ro"/>
        </w:rPr>
        <w:t>ș</w:t>
      </w:r>
      <w:r>
        <w:rPr>
          <w:i/>
          <w:iCs/>
          <w:lang w:val="ro"/>
        </w:rPr>
        <w:t>terea gradului de con</w:t>
      </w:r>
      <w:r w:rsidR="00001921">
        <w:rPr>
          <w:i/>
          <w:iCs/>
          <w:lang w:val="ro"/>
        </w:rPr>
        <w:t>ș</w:t>
      </w:r>
      <w:r>
        <w:rPr>
          <w:i/>
          <w:iCs/>
          <w:lang w:val="ro"/>
        </w:rPr>
        <w:t>tientizare a rolului avoca</w:t>
      </w:r>
      <w:r w:rsidR="00153776">
        <w:rPr>
          <w:i/>
          <w:iCs/>
          <w:lang w:val="ro"/>
        </w:rPr>
        <w:t>ț</w:t>
      </w:r>
      <w:r>
        <w:rPr>
          <w:i/>
          <w:iCs/>
          <w:lang w:val="ro"/>
        </w:rPr>
        <w:t>ilor finan</w:t>
      </w:r>
      <w:r w:rsidR="00153776">
        <w:rPr>
          <w:i/>
          <w:iCs/>
          <w:lang w:val="ro"/>
        </w:rPr>
        <w:t>ț</w:t>
      </w:r>
      <w:r>
        <w:rPr>
          <w:i/>
          <w:iCs/>
          <w:lang w:val="ro"/>
        </w:rPr>
        <w:t>a</w:t>
      </w:r>
      <w:r w:rsidR="00153776">
        <w:rPr>
          <w:i/>
          <w:iCs/>
          <w:lang w:val="ro"/>
        </w:rPr>
        <w:t>ț</w:t>
      </w:r>
      <w:r>
        <w:rPr>
          <w:i/>
          <w:iCs/>
          <w:lang w:val="ro"/>
        </w:rPr>
        <w:t>i de stat.</w:t>
      </w:r>
      <w:r>
        <w:rPr>
          <w:lang w:val="ro"/>
        </w:rPr>
        <w:t xml:space="preserve"> În Moldova, au fost remarcate stereotipuri legate de calitatea asisten</w:t>
      </w:r>
      <w:r w:rsidR="00153776">
        <w:rPr>
          <w:lang w:val="ro"/>
        </w:rPr>
        <w:t>ț</w:t>
      </w:r>
      <w:r>
        <w:rPr>
          <w:lang w:val="ro"/>
        </w:rPr>
        <w:t>ei juridice. Combaterea acestor stereotipuri impune o abordare multidimensională.</w:t>
      </w:r>
      <w:r w:rsidR="00E910E1">
        <w:rPr>
          <w:lang w:val="ro"/>
        </w:rPr>
        <w:t xml:space="preserve"> </w:t>
      </w:r>
      <w:r>
        <w:rPr>
          <w:lang w:val="ro"/>
        </w:rPr>
        <w:t>În acest scop, educa</w:t>
      </w:r>
      <w:r w:rsidR="00153776">
        <w:rPr>
          <w:lang w:val="ro"/>
        </w:rPr>
        <w:t>ț</w:t>
      </w:r>
      <w:r>
        <w:rPr>
          <w:lang w:val="ro"/>
        </w:rPr>
        <w:t>ia publicului cu privire la importan</w:t>
      </w:r>
      <w:r w:rsidR="00153776">
        <w:rPr>
          <w:lang w:val="ro"/>
        </w:rPr>
        <w:t>ț</w:t>
      </w:r>
      <w:r>
        <w:rPr>
          <w:lang w:val="ro"/>
        </w:rPr>
        <w:t xml:space="preserve">a </w:t>
      </w:r>
      <w:r w:rsidR="00001921">
        <w:rPr>
          <w:lang w:val="ro"/>
        </w:rPr>
        <w:t>ș</w:t>
      </w:r>
      <w:r>
        <w:rPr>
          <w:lang w:val="ro"/>
        </w:rPr>
        <w:t>i rolul avoca</w:t>
      </w:r>
      <w:r w:rsidR="00153776">
        <w:rPr>
          <w:lang w:val="ro"/>
        </w:rPr>
        <w:t>ț</w:t>
      </w:r>
      <w:r>
        <w:rPr>
          <w:lang w:val="ro"/>
        </w:rPr>
        <w:t>ilor care oferă asisten</w:t>
      </w:r>
      <w:r w:rsidR="00153776">
        <w:rPr>
          <w:lang w:val="ro"/>
        </w:rPr>
        <w:t>ț</w:t>
      </w:r>
      <w:r w:rsidR="00007533">
        <w:rPr>
          <w:lang w:val="ro"/>
        </w:rPr>
        <w:t>ă juridică garantat</w:t>
      </w:r>
      <w:r>
        <w:rPr>
          <w:lang w:val="ro"/>
        </w:rPr>
        <w:t>ă de stat întru asigurarea accesului la justi</w:t>
      </w:r>
      <w:r w:rsidR="00153776">
        <w:rPr>
          <w:lang w:val="ro"/>
        </w:rPr>
        <w:t>ț</w:t>
      </w:r>
      <w:r>
        <w:rPr>
          <w:lang w:val="ro"/>
        </w:rPr>
        <w:t>ie pentru cei care nu î</w:t>
      </w:r>
      <w:r w:rsidR="00001921">
        <w:rPr>
          <w:lang w:val="ro"/>
        </w:rPr>
        <w:t>ș</w:t>
      </w:r>
      <w:r>
        <w:rPr>
          <w:lang w:val="ro"/>
        </w:rPr>
        <w:t>i pot permite asisten</w:t>
      </w:r>
      <w:r w:rsidR="00153776">
        <w:rPr>
          <w:lang w:val="ro"/>
        </w:rPr>
        <w:t>ț</w:t>
      </w:r>
      <w:r>
        <w:rPr>
          <w:lang w:val="ro"/>
        </w:rPr>
        <w:t>ă juridică din sfera privată, este esen</w:t>
      </w:r>
      <w:r w:rsidR="00153776">
        <w:rPr>
          <w:lang w:val="ro"/>
        </w:rPr>
        <w:t>ț</w:t>
      </w:r>
      <w:r>
        <w:rPr>
          <w:lang w:val="ro"/>
        </w:rPr>
        <w:t>ială.</w:t>
      </w:r>
      <w:r w:rsidR="00E910E1">
        <w:rPr>
          <w:lang w:val="ro"/>
        </w:rPr>
        <w:t xml:space="preserve"> </w:t>
      </w:r>
      <w:r>
        <w:rPr>
          <w:lang w:val="ro"/>
        </w:rPr>
        <w:t>Acest lucru ar trebui să se facă prin scoaterea în eviden</w:t>
      </w:r>
      <w:r w:rsidR="00153776">
        <w:rPr>
          <w:lang w:val="ro"/>
        </w:rPr>
        <w:t>ț</w:t>
      </w:r>
      <w:r>
        <w:rPr>
          <w:lang w:val="ro"/>
        </w:rPr>
        <w:t xml:space="preserve">ă a gradului de pregătire, calificarea </w:t>
      </w:r>
      <w:r w:rsidR="00001921">
        <w:rPr>
          <w:lang w:val="ro"/>
        </w:rPr>
        <w:t>ș</w:t>
      </w:r>
      <w:r>
        <w:rPr>
          <w:lang w:val="ro"/>
        </w:rPr>
        <w:t>i dedica</w:t>
      </w:r>
      <w:r w:rsidR="00153776">
        <w:rPr>
          <w:lang w:val="ro"/>
        </w:rPr>
        <w:t>ț</w:t>
      </w:r>
      <w:r>
        <w:rPr>
          <w:lang w:val="ro"/>
        </w:rPr>
        <w:t>ia avoca</w:t>
      </w:r>
      <w:r w:rsidR="00153776">
        <w:rPr>
          <w:lang w:val="ro"/>
        </w:rPr>
        <w:t>ț</w:t>
      </w:r>
      <w:r>
        <w:rPr>
          <w:lang w:val="ro"/>
        </w:rPr>
        <w:t>ilor în materie de acordare a asisten</w:t>
      </w:r>
      <w:r w:rsidR="00153776">
        <w:rPr>
          <w:lang w:val="ro"/>
        </w:rPr>
        <w:t>ț</w:t>
      </w:r>
      <w:r>
        <w:rPr>
          <w:lang w:val="ro"/>
        </w:rPr>
        <w:t>ei juridice.</w:t>
      </w:r>
      <w:r w:rsidR="00E910E1">
        <w:rPr>
          <w:lang w:val="ro"/>
        </w:rPr>
        <w:t xml:space="preserve"> </w:t>
      </w:r>
      <w:r>
        <w:rPr>
          <w:lang w:val="ro"/>
        </w:rPr>
        <w:t xml:space="preserve">De asemenea, ar adăuga valoare, </w:t>
      </w:r>
      <w:r w:rsidR="00007533">
        <w:rPr>
          <w:lang w:val="ro"/>
        </w:rPr>
        <w:t xml:space="preserve">diseminarea </w:t>
      </w:r>
      <w:r>
        <w:rPr>
          <w:lang w:val="ro"/>
        </w:rPr>
        <w:t>istoriilor de succes ale avoca</w:t>
      </w:r>
      <w:r w:rsidR="00153776">
        <w:rPr>
          <w:lang w:val="ro"/>
        </w:rPr>
        <w:t>ț</w:t>
      </w:r>
      <w:r>
        <w:rPr>
          <w:lang w:val="ro"/>
        </w:rPr>
        <w:t>ilor, care oferă asisten</w:t>
      </w:r>
      <w:r w:rsidR="00153776">
        <w:rPr>
          <w:lang w:val="ro"/>
        </w:rPr>
        <w:t>ț</w:t>
      </w:r>
      <w:r>
        <w:rPr>
          <w:lang w:val="ro"/>
        </w:rPr>
        <w:t xml:space="preserve">ă juridică </w:t>
      </w:r>
      <w:r w:rsidR="00007533">
        <w:rPr>
          <w:lang w:val="ro"/>
        </w:rPr>
        <w:t xml:space="preserve">garantată </w:t>
      </w:r>
      <w:r>
        <w:rPr>
          <w:lang w:val="ro"/>
        </w:rPr>
        <w:t xml:space="preserve">de stat </w:t>
      </w:r>
      <w:r w:rsidR="00001921">
        <w:rPr>
          <w:lang w:val="ro"/>
        </w:rPr>
        <w:t>ș</w:t>
      </w:r>
      <w:r>
        <w:rPr>
          <w:lang w:val="ro"/>
        </w:rPr>
        <w:t>i au ob</w:t>
      </w:r>
      <w:r w:rsidR="00153776">
        <w:rPr>
          <w:lang w:val="ro"/>
        </w:rPr>
        <w:t>ț</w:t>
      </w:r>
      <w:r>
        <w:rPr>
          <w:lang w:val="ro"/>
        </w:rPr>
        <w:t>inut rezultate pozitive pentru clien</w:t>
      </w:r>
      <w:r w:rsidR="00153776">
        <w:rPr>
          <w:lang w:val="ro"/>
        </w:rPr>
        <w:t>ț</w:t>
      </w:r>
      <w:r>
        <w:rPr>
          <w:lang w:val="ro"/>
        </w:rPr>
        <w:t>ii lor.</w:t>
      </w:r>
    </w:p>
    <w:p w14:paraId="57A67C02" w14:textId="6F021C02"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3</w:t>
      </w:r>
      <w:r>
        <w:rPr>
          <w:lang w:val="ro"/>
        </w:rPr>
        <w:t xml:space="preserve"> </w:t>
      </w:r>
      <w:r>
        <w:rPr>
          <w:i/>
          <w:iCs/>
          <w:lang w:val="ro"/>
        </w:rPr>
        <w:t xml:space="preserve">Echilibrarea volumului de muncă </w:t>
      </w:r>
      <w:r w:rsidR="00001921">
        <w:rPr>
          <w:i/>
          <w:iCs/>
          <w:lang w:val="ro"/>
        </w:rPr>
        <w:t>ș</w:t>
      </w:r>
      <w:r>
        <w:rPr>
          <w:i/>
          <w:iCs/>
          <w:lang w:val="ro"/>
        </w:rPr>
        <w:t>i remunerării pentru avoca</w:t>
      </w:r>
      <w:r w:rsidR="00153776">
        <w:rPr>
          <w:i/>
          <w:iCs/>
          <w:lang w:val="ro"/>
        </w:rPr>
        <w:t>ț</w:t>
      </w:r>
      <w:r>
        <w:rPr>
          <w:i/>
          <w:iCs/>
          <w:lang w:val="ro"/>
        </w:rPr>
        <w:t>ii care oferă asisten</w:t>
      </w:r>
      <w:r w:rsidR="00153776">
        <w:rPr>
          <w:i/>
          <w:iCs/>
          <w:lang w:val="ro"/>
        </w:rPr>
        <w:t>ț</w:t>
      </w:r>
      <w:r>
        <w:rPr>
          <w:i/>
          <w:iCs/>
          <w:lang w:val="ro"/>
        </w:rPr>
        <w:t>ă juridică</w:t>
      </w:r>
      <w:r w:rsidR="00007533">
        <w:rPr>
          <w:i/>
          <w:iCs/>
          <w:lang w:val="ro"/>
        </w:rPr>
        <w:t xml:space="preserve"> garantată de stat</w:t>
      </w:r>
      <w:r>
        <w:rPr>
          <w:i/>
          <w:iCs/>
          <w:lang w:val="ro"/>
        </w:rPr>
        <w:t>.</w:t>
      </w:r>
      <w:r>
        <w:rPr>
          <w:lang w:val="ro"/>
        </w:rPr>
        <w:t xml:space="preserve"> Pentru asigurarea unui volum de muncă rezonabil a avoca</w:t>
      </w:r>
      <w:r w:rsidR="00153776">
        <w:rPr>
          <w:lang w:val="ro"/>
        </w:rPr>
        <w:t>ț</w:t>
      </w:r>
      <w:r>
        <w:rPr>
          <w:lang w:val="ro"/>
        </w:rPr>
        <w:t>ilor care oferă asisten</w:t>
      </w:r>
      <w:r w:rsidR="00153776">
        <w:rPr>
          <w:lang w:val="ro"/>
        </w:rPr>
        <w:t>ț</w:t>
      </w:r>
      <w:r>
        <w:rPr>
          <w:lang w:val="ro"/>
        </w:rPr>
        <w:t>ă juridică</w:t>
      </w:r>
      <w:r w:rsidR="00007533">
        <w:rPr>
          <w:lang w:val="ro"/>
        </w:rPr>
        <w:t xml:space="preserve"> garantată de stat</w:t>
      </w:r>
      <w:r>
        <w:rPr>
          <w:lang w:val="ro"/>
        </w:rPr>
        <w:t>, un aspect esen</w:t>
      </w:r>
      <w:r w:rsidR="00153776">
        <w:rPr>
          <w:lang w:val="ro"/>
        </w:rPr>
        <w:t>ț</w:t>
      </w:r>
      <w:r>
        <w:rPr>
          <w:lang w:val="ro"/>
        </w:rPr>
        <w:t>ial în contextul calită</w:t>
      </w:r>
      <w:r w:rsidR="00153776">
        <w:rPr>
          <w:lang w:val="ro"/>
        </w:rPr>
        <w:t>ț</w:t>
      </w:r>
      <w:r>
        <w:rPr>
          <w:lang w:val="ro"/>
        </w:rPr>
        <w:t>ii asisten</w:t>
      </w:r>
      <w:r w:rsidR="00153776">
        <w:rPr>
          <w:lang w:val="ro"/>
        </w:rPr>
        <w:t>ț</w:t>
      </w:r>
      <w:r>
        <w:rPr>
          <w:lang w:val="ro"/>
        </w:rPr>
        <w:t xml:space="preserve">ei juridice, </w:t>
      </w:r>
      <w:r w:rsidR="00007533">
        <w:rPr>
          <w:lang w:val="ro"/>
        </w:rPr>
        <w:t>ar trebui</w:t>
      </w:r>
      <w:r>
        <w:rPr>
          <w:lang w:val="ro"/>
        </w:rPr>
        <w:t xml:space="preserve"> întreprinse diferite măsuri.</w:t>
      </w:r>
      <w:r w:rsidR="00E910E1">
        <w:rPr>
          <w:lang w:val="ro"/>
        </w:rPr>
        <w:t xml:space="preserve"> </w:t>
      </w:r>
      <w:r>
        <w:rPr>
          <w:lang w:val="ro"/>
        </w:rPr>
        <w:t>Din punctul de vedere al administrării asisten</w:t>
      </w:r>
      <w:r w:rsidR="00153776">
        <w:rPr>
          <w:lang w:val="ro"/>
        </w:rPr>
        <w:t>ț</w:t>
      </w:r>
      <w:r>
        <w:rPr>
          <w:lang w:val="ro"/>
        </w:rPr>
        <w:t>ei juridice, este necesar să se aloce fonduri suficiente sistemului de asisten</w:t>
      </w:r>
      <w:r w:rsidR="00153776">
        <w:rPr>
          <w:lang w:val="ro"/>
        </w:rPr>
        <w:t>ț</w:t>
      </w:r>
      <w:r>
        <w:rPr>
          <w:lang w:val="ro"/>
        </w:rPr>
        <w:t>ă juridică</w:t>
      </w:r>
      <w:r w:rsidR="00007533">
        <w:rPr>
          <w:lang w:val="ro"/>
        </w:rPr>
        <w:t xml:space="preserve"> garantată de stat</w:t>
      </w:r>
      <w:r>
        <w:rPr>
          <w:lang w:val="ro"/>
        </w:rPr>
        <w:t xml:space="preserve"> pentru ca acesta să poată angaja un număr adecvat de avoca</w:t>
      </w:r>
      <w:r w:rsidR="00153776">
        <w:rPr>
          <w:lang w:val="ro"/>
        </w:rPr>
        <w:t>ț</w:t>
      </w:r>
      <w:r>
        <w:rPr>
          <w:lang w:val="ro"/>
        </w:rPr>
        <w:t>i califica</w:t>
      </w:r>
      <w:r w:rsidR="00153776">
        <w:rPr>
          <w:lang w:val="ro"/>
        </w:rPr>
        <w:t>ț</w:t>
      </w:r>
      <w:r>
        <w:rPr>
          <w:lang w:val="ro"/>
        </w:rPr>
        <w:t xml:space="preserve">i. </w:t>
      </w:r>
      <w:r>
        <w:rPr>
          <w:lang w:val="ro"/>
        </w:rPr>
        <w:lastRenderedPageBreak/>
        <w:t>Suplimentar, ca măsură conexă, ar fi recomandabil să se stabilească îndrumări clare cu privire la determinarea volumului rezonabil de dosare pentru avoca</w:t>
      </w:r>
      <w:r w:rsidR="00153776">
        <w:rPr>
          <w:lang w:val="ro"/>
        </w:rPr>
        <w:t>ț</w:t>
      </w:r>
      <w:r>
        <w:rPr>
          <w:lang w:val="ro"/>
        </w:rPr>
        <w:t>ii ce oferă asisten</w:t>
      </w:r>
      <w:r w:rsidR="00153776">
        <w:rPr>
          <w:lang w:val="ro"/>
        </w:rPr>
        <w:t>ț</w:t>
      </w:r>
      <w:r>
        <w:rPr>
          <w:lang w:val="ro"/>
        </w:rPr>
        <w:t>ă juridică</w:t>
      </w:r>
      <w:r w:rsidR="00007533">
        <w:rPr>
          <w:lang w:val="ro"/>
        </w:rPr>
        <w:t xml:space="preserve"> garantată de stat</w:t>
      </w:r>
      <w:r>
        <w:rPr>
          <w:lang w:val="ro"/>
        </w:rPr>
        <w:t xml:space="preserve"> (un număr maxim de dosare pe care un avocat le poate gestiona într-o anumită unitate de timp). În contextul îndrumărilor respective, ar trebui să se ia în considerare diferi</w:t>
      </w:r>
      <w:r w:rsidR="00153776">
        <w:rPr>
          <w:lang w:val="ro"/>
        </w:rPr>
        <w:t>ț</w:t>
      </w:r>
      <w:r>
        <w:rPr>
          <w:lang w:val="ro"/>
        </w:rPr>
        <w:t>i factori, cum ar fi complexitatea cauzei (în ceea ce prive</w:t>
      </w:r>
      <w:r w:rsidR="00001921">
        <w:rPr>
          <w:lang w:val="ro"/>
        </w:rPr>
        <w:t>ș</w:t>
      </w:r>
      <w:r>
        <w:rPr>
          <w:lang w:val="ro"/>
        </w:rPr>
        <w:t xml:space="preserve">te volumul cauzei </w:t>
      </w:r>
      <w:r w:rsidR="00001921">
        <w:rPr>
          <w:lang w:val="ro"/>
        </w:rPr>
        <w:t>ș</w:t>
      </w:r>
      <w:r>
        <w:rPr>
          <w:lang w:val="ro"/>
        </w:rPr>
        <w:t>i dificultatea problemelor juridice abordate), nivelul instan</w:t>
      </w:r>
      <w:r w:rsidR="00153776">
        <w:rPr>
          <w:lang w:val="ro"/>
        </w:rPr>
        <w:t>ț</w:t>
      </w:r>
      <w:r>
        <w:rPr>
          <w:lang w:val="ro"/>
        </w:rPr>
        <w:t>ei (prima instan</w:t>
      </w:r>
      <w:r w:rsidR="00153776">
        <w:rPr>
          <w:lang w:val="ro"/>
        </w:rPr>
        <w:t>ț</w:t>
      </w:r>
      <w:r>
        <w:rPr>
          <w:lang w:val="ro"/>
        </w:rPr>
        <w:t>ă, instan</w:t>
      </w:r>
      <w:r w:rsidR="00153776">
        <w:rPr>
          <w:lang w:val="ro"/>
        </w:rPr>
        <w:t>ț</w:t>
      </w:r>
      <w:r>
        <w:rPr>
          <w:lang w:val="ro"/>
        </w:rPr>
        <w:t xml:space="preserve">ă de apel) </w:t>
      </w:r>
      <w:r w:rsidR="00001921">
        <w:rPr>
          <w:lang w:val="ro"/>
        </w:rPr>
        <w:t>ș</w:t>
      </w:r>
      <w:r>
        <w:rPr>
          <w:lang w:val="ro"/>
        </w:rPr>
        <w:t>i tipul cauzei (civilă, administrativă, contraven</w:t>
      </w:r>
      <w:r w:rsidR="00153776">
        <w:rPr>
          <w:lang w:val="ro"/>
        </w:rPr>
        <w:t>ț</w:t>
      </w:r>
      <w:r>
        <w:rPr>
          <w:lang w:val="ro"/>
        </w:rPr>
        <w:t>ională, penală). Datele privind numărul de cauze gestionate de avoca</w:t>
      </w:r>
      <w:r w:rsidR="00153776">
        <w:rPr>
          <w:lang w:val="ro"/>
        </w:rPr>
        <w:t>ț</w:t>
      </w:r>
      <w:r>
        <w:rPr>
          <w:lang w:val="ro"/>
        </w:rPr>
        <w:t>ii ce oferă asisten</w:t>
      </w:r>
      <w:r w:rsidR="00153776">
        <w:rPr>
          <w:lang w:val="ro"/>
        </w:rPr>
        <w:t>ț</w:t>
      </w:r>
      <w:r>
        <w:rPr>
          <w:lang w:val="ro"/>
        </w:rPr>
        <w:t xml:space="preserve">ă juridică </w:t>
      </w:r>
      <w:r w:rsidR="00007533">
        <w:rPr>
          <w:lang w:val="ro"/>
        </w:rPr>
        <w:t xml:space="preserve">garantată de stat </w:t>
      </w:r>
      <w:r>
        <w:rPr>
          <w:lang w:val="ro"/>
        </w:rPr>
        <w:t xml:space="preserve">ar putea fi păstrate în format electronic, ceea ce va permite </w:t>
      </w:r>
      <w:r w:rsidR="00007533">
        <w:rPr>
          <w:lang w:val="ro"/>
        </w:rPr>
        <w:t>coordonatorilor oficiilor</w:t>
      </w:r>
      <w:r>
        <w:rPr>
          <w:lang w:val="ro"/>
        </w:rPr>
        <w:t xml:space="preserve"> de asisten</w:t>
      </w:r>
      <w:r w:rsidR="00153776">
        <w:rPr>
          <w:lang w:val="ro"/>
        </w:rPr>
        <w:t>ț</w:t>
      </w:r>
      <w:r>
        <w:rPr>
          <w:lang w:val="ro"/>
        </w:rPr>
        <w:t xml:space="preserve">ă juridică </w:t>
      </w:r>
      <w:r w:rsidR="00007533">
        <w:rPr>
          <w:lang w:val="ro"/>
        </w:rPr>
        <w:t xml:space="preserve">garantată de stat </w:t>
      </w:r>
      <w:r>
        <w:rPr>
          <w:lang w:val="ro"/>
        </w:rPr>
        <w:t xml:space="preserve">să verifice volumul de dosare ale oricărui avocat. </w:t>
      </w:r>
      <w:r w:rsidR="00007533">
        <w:rPr>
          <w:lang w:val="ro"/>
        </w:rPr>
        <w:t>Coordonatorul oficiului</w:t>
      </w:r>
      <w:r>
        <w:rPr>
          <w:lang w:val="ro"/>
        </w:rPr>
        <w:t xml:space="preserve"> de de asisten</w:t>
      </w:r>
      <w:r w:rsidR="00153776">
        <w:rPr>
          <w:lang w:val="ro"/>
        </w:rPr>
        <w:t>ț</w:t>
      </w:r>
      <w:r>
        <w:rPr>
          <w:lang w:val="ro"/>
        </w:rPr>
        <w:t>ă juridică</w:t>
      </w:r>
      <w:r w:rsidR="00007533">
        <w:rPr>
          <w:lang w:val="ro"/>
        </w:rPr>
        <w:t xml:space="preserve"> garantată de stat</w:t>
      </w:r>
      <w:r>
        <w:rPr>
          <w:lang w:val="ro"/>
        </w:rPr>
        <w:t xml:space="preserve"> trebuie să efectueze evaluări sistematice în ceea ce prive</w:t>
      </w:r>
      <w:r w:rsidR="00001921">
        <w:rPr>
          <w:lang w:val="ro"/>
        </w:rPr>
        <w:t>ș</w:t>
      </w:r>
      <w:r>
        <w:rPr>
          <w:lang w:val="ro"/>
        </w:rPr>
        <w:t>te numărul dosarelor atribuite avoca</w:t>
      </w:r>
      <w:r w:rsidR="00153776">
        <w:rPr>
          <w:lang w:val="ro"/>
        </w:rPr>
        <w:t>ț</w:t>
      </w:r>
      <w:r>
        <w:rPr>
          <w:lang w:val="ro"/>
        </w:rPr>
        <w:t>ilor care oferă asisten</w:t>
      </w:r>
      <w:r w:rsidR="00153776">
        <w:rPr>
          <w:lang w:val="ro"/>
        </w:rPr>
        <w:t>ț</w:t>
      </w:r>
      <w:r>
        <w:rPr>
          <w:lang w:val="ro"/>
        </w:rPr>
        <w:t>ă juridică</w:t>
      </w:r>
      <w:r w:rsidR="00007533">
        <w:rPr>
          <w:lang w:val="ro"/>
        </w:rPr>
        <w:t xml:space="preserve"> garantată de stat,</w:t>
      </w:r>
      <w:r>
        <w:rPr>
          <w:lang w:val="ro"/>
        </w:rPr>
        <w:t xml:space="preserve"> pentru a identifica orice volum excesiv de muncă </w:t>
      </w:r>
      <w:r w:rsidR="00001921">
        <w:rPr>
          <w:lang w:val="ro"/>
        </w:rPr>
        <w:t>ș</w:t>
      </w:r>
      <w:r>
        <w:rPr>
          <w:lang w:val="ro"/>
        </w:rPr>
        <w:t xml:space="preserve">i pentru a evita atribuirea dosarelor suplimentare unui avocat care are deja în gestiune </w:t>
      </w:r>
      <w:r w:rsidR="00007533">
        <w:rPr>
          <w:lang w:val="ro"/>
        </w:rPr>
        <w:t xml:space="preserve">un </w:t>
      </w:r>
      <w:r>
        <w:rPr>
          <w:lang w:val="ro"/>
        </w:rPr>
        <w:t>număr maxim de dosare. În contextul sistemului de remunerare al avoca</w:t>
      </w:r>
      <w:r w:rsidR="00153776">
        <w:rPr>
          <w:lang w:val="ro"/>
        </w:rPr>
        <w:t>ț</w:t>
      </w:r>
      <w:r>
        <w:rPr>
          <w:lang w:val="ro"/>
        </w:rPr>
        <w:t>ilor care oferă asisten</w:t>
      </w:r>
      <w:r w:rsidR="00153776">
        <w:rPr>
          <w:lang w:val="ro"/>
        </w:rPr>
        <w:t>ț</w:t>
      </w:r>
      <w:r>
        <w:rPr>
          <w:lang w:val="ro"/>
        </w:rPr>
        <w:t xml:space="preserve">ă juridică </w:t>
      </w:r>
      <w:r w:rsidR="00007533">
        <w:rPr>
          <w:lang w:val="ro"/>
        </w:rPr>
        <w:t xml:space="preserve">garantată de stat </w:t>
      </w:r>
      <w:r>
        <w:rPr>
          <w:lang w:val="ro"/>
        </w:rPr>
        <w:t xml:space="preserve">ar trebui să se ia în considerare </w:t>
      </w:r>
      <w:r w:rsidR="00001921">
        <w:rPr>
          <w:lang w:val="ro"/>
        </w:rPr>
        <w:t>ș</w:t>
      </w:r>
      <w:r>
        <w:rPr>
          <w:lang w:val="ro"/>
        </w:rPr>
        <w:t>i complexitatea cazului.</w:t>
      </w:r>
      <w:r w:rsidR="00E910E1">
        <w:rPr>
          <w:lang w:val="ro"/>
        </w:rPr>
        <w:t xml:space="preserve"> </w:t>
      </w:r>
    </w:p>
    <w:p w14:paraId="28F041A1" w14:textId="77483B46"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 xml:space="preserve">Recomandarea 4: </w:t>
      </w:r>
      <w:r>
        <w:rPr>
          <w:i/>
          <w:iCs/>
          <w:lang w:val="ro"/>
        </w:rPr>
        <w:t>Consolidarea încrederii în serviciul de asisten</w:t>
      </w:r>
      <w:r w:rsidR="00153776">
        <w:rPr>
          <w:i/>
          <w:iCs/>
          <w:lang w:val="ro"/>
        </w:rPr>
        <w:t>ț</w:t>
      </w:r>
      <w:r>
        <w:rPr>
          <w:i/>
          <w:iCs/>
          <w:lang w:val="ro"/>
        </w:rPr>
        <w:t>ă juridică</w:t>
      </w:r>
      <w:r w:rsidR="00007533">
        <w:rPr>
          <w:i/>
          <w:iCs/>
          <w:lang w:val="ro"/>
        </w:rPr>
        <w:t xml:space="preserve"> garantată de stat</w:t>
      </w:r>
      <w:r>
        <w:rPr>
          <w:i/>
          <w:iCs/>
          <w:lang w:val="ro"/>
        </w:rPr>
        <w:t>.</w:t>
      </w:r>
      <w:r>
        <w:rPr>
          <w:lang w:val="ro"/>
        </w:rPr>
        <w:t xml:space="preserve"> Pentru a consolida încrederea reciprocă, clientul beneficiar de asisten</w:t>
      </w:r>
      <w:r w:rsidR="00153776">
        <w:rPr>
          <w:lang w:val="ro"/>
        </w:rPr>
        <w:t>ț</w:t>
      </w:r>
      <w:r>
        <w:rPr>
          <w:lang w:val="ro"/>
        </w:rPr>
        <w:t>ă juridică</w:t>
      </w:r>
      <w:r w:rsidR="00007533">
        <w:rPr>
          <w:lang w:val="ro"/>
        </w:rPr>
        <w:t xml:space="preserve"> garantată de stat</w:t>
      </w:r>
      <w:r>
        <w:rPr>
          <w:lang w:val="ro"/>
        </w:rPr>
        <w:t xml:space="preserve"> trebuie să dispună de posibilitatea de a-</w:t>
      </w:r>
      <w:r w:rsidR="00001921">
        <w:rPr>
          <w:lang w:val="ro"/>
        </w:rPr>
        <w:t>ș</w:t>
      </w:r>
      <w:r>
        <w:rPr>
          <w:lang w:val="ro"/>
        </w:rPr>
        <w:t>i alege avocatul. În ceea ce prive</w:t>
      </w:r>
      <w:r w:rsidR="00001921">
        <w:rPr>
          <w:lang w:val="ro"/>
        </w:rPr>
        <w:t>ș</w:t>
      </w:r>
      <w:r>
        <w:rPr>
          <w:lang w:val="ro"/>
        </w:rPr>
        <w:t>te scenariul în care clientul beneficiar de asisten</w:t>
      </w:r>
      <w:r w:rsidR="00153776">
        <w:rPr>
          <w:lang w:val="ro"/>
        </w:rPr>
        <w:t>ț</w:t>
      </w:r>
      <w:r>
        <w:rPr>
          <w:lang w:val="ro"/>
        </w:rPr>
        <w:t>ă juridică nu î</w:t>
      </w:r>
      <w:r w:rsidR="00001921">
        <w:rPr>
          <w:lang w:val="ro"/>
        </w:rPr>
        <w:t>ș</w:t>
      </w:r>
      <w:r>
        <w:rPr>
          <w:lang w:val="ro"/>
        </w:rPr>
        <w:t xml:space="preserve">i poate exercită dreptul de a alege un anumit avocat, </w:t>
      </w:r>
      <w:r w:rsidR="009F60C4">
        <w:rPr>
          <w:lang w:val="ro"/>
        </w:rPr>
        <w:t>coordonatorul oficiului</w:t>
      </w:r>
      <w:r>
        <w:rPr>
          <w:lang w:val="ro"/>
        </w:rPr>
        <w:t xml:space="preserve"> de asisten</w:t>
      </w:r>
      <w:r w:rsidR="00153776">
        <w:rPr>
          <w:lang w:val="ro"/>
        </w:rPr>
        <w:t>ț</w:t>
      </w:r>
      <w:r>
        <w:rPr>
          <w:lang w:val="ro"/>
        </w:rPr>
        <w:t>ă juridică</w:t>
      </w:r>
      <w:r w:rsidR="009F60C4">
        <w:rPr>
          <w:lang w:val="ro"/>
        </w:rPr>
        <w:t xml:space="preserve"> garantată de stat</w:t>
      </w:r>
      <w:r>
        <w:rPr>
          <w:lang w:val="ro"/>
        </w:rPr>
        <w:t xml:space="preserve"> trebuie să ia decizia de selectare a avocatului, bazându-se pe principiului tratamentului echitabil, numărului de dosare ale avoca</w:t>
      </w:r>
      <w:r w:rsidR="00153776">
        <w:rPr>
          <w:lang w:val="ro"/>
        </w:rPr>
        <w:t>ț</w:t>
      </w:r>
      <w:r>
        <w:rPr>
          <w:lang w:val="ro"/>
        </w:rPr>
        <w:t>ilor ce oferă asisten</w:t>
      </w:r>
      <w:r w:rsidR="00153776">
        <w:rPr>
          <w:lang w:val="ro"/>
        </w:rPr>
        <w:t>ț</w:t>
      </w:r>
      <w:r>
        <w:rPr>
          <w:lang w:val="ro"/>
        </w:rPr>
        <w:t>ă juridică, necesită</w:t>
      </w:r>
      <w:r w:rsidR="00153776">
        <w:rPr>
          <w:lang w:val="ro"/>
        </w:rPr>
        <w:t>ț</w:t>
      </w:r>
      <w:r>
        <w:rPr>
          <w:lang w:val="ro"/>
        </w:rPr>
        <w:t>ile clientului (experien</w:t>
      </w:r>
      <w:r w:rsidR="00153776">
        <w:rPr>
          <w:lang w:val="ro"/>
        </w:rPr>
        <w:t>ț</w:t>
      </w:r>
      <w:r>
        <w:rPr>
          <w:lang w:val="ro"/>
        </w:rPr>
        <w:t>a specială a avocatului, competen</w:t>
      </w:r>
      <w:r w:rsidR="00153776">
        <w:rPr>
          <w:lang w:val="ro"/>
        </w:rPr>
        <w:t>ț</w:t>
      </w:r>
      <w:r>
        <w:rPr>
          <w:lang w:val="ro"/>
        </w:rPr>
        <w:t>ă lingvistică, etc.).</w:t>
      </w:r>
    </w:p>
    <w:p w14:paraId="24127C5B" w14:textId="49478305"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 xml:space="preserve">Recomandarea 5: </w:t>
      </w:r>
      <w:r>
        <w:rPr>
          <w:i/>
          <w:iCs/>
          <w:lang w:val="ro"/>
        </w:rPr>
        <w:t>Îmbunătă</w:t>
      </w:r>
      <w:r w:rsidR="00153776">
        <w:rPr>
          <w:i/>
          <w:iCs/>
          <w:lang w:val="ro"/>
        </w:rPr>
        <w:t>ț</w:t>
      </w:r>
      <w:r>
        <w:rPr>
          <w:i/>
          <w:iCs/>
          <w:lang w:val="ro"/>
        </w:rPr>
        <w:t>irea calită</w:t>
      </w:r>
      <w:r w:rsidR="00153776">
        <w:rPr>
          <w:i/>
          <w:iCs/>
          <w:lang w:val="ro"/>
        </w:rPr>
        <w:t>ț</w:t>
      </w:r>
      <w:r>
        <w:rPr>
          <w:i/>
          <w:iCs/>
          <w:lang w:val="ro"/>
        </w:rPr>
        <w:t xml:space="preserve">ii </w:t>
      </w:r>
      <w:r w:rsidR="00001921">
        <w:rPr>
          <w:i/>
          <w:iCs/>
          <w:lang w:val="ro"/>
        </w:rPr>
        <w:t>ș</w:t>
      </w:r>
      <w:r>
        <w:rPr>
          <w:i/>
          <w:iCs/>
          <w:lang w:val="ro"/>
        </w:rPr>
        <w:t>i independen</w:t>
      </w:r>
      <w:r w:rsidR="00153776">
        <w:rPr>
          <w:i/>
          <w:iCs/>
          <w:lang w:val="ro"/>
        </w:rPr>
        <w:t>ț</w:t>
      </w:r>
      <w:r>
        <w:rPr>
          <w:i/>
          <w:iCs/>
          <w:lang w:val="ro"/>
        </w:rPr>
        <w:t>ei programelor de asisten</w:t>
      </w:r>
      <w:r w:rsidR="00153776">
        <w:rPr>
          <w:i/>
          <w:iCs/>
          <w:lang w:val="ro"/>
        </w:rPr>
        <w:t>ț</w:t>
      </w:r>
      <w:r>
        <w:rPr>
          <w:i/>
          <w:iCs/>
          <w:lang w:val="ro"/>
        </w:rPr>
        <w:t xml:space="preserve">ă juridică </w:t>
      </w:r>
      <w:r w:rsidR="009F60C4">
        <w:rPr>
          <w:i/>
          <w:iCs/>
          <w:lang w:val="ro"/>
        </w:rPr>
        <w:t>garantate</w:t>
      </w:r>
      <w:r>
        <w:rPr>
          <w:i/>
          <w:iCs/>
          <w:lang w:val="ro"/>
        </w:rPr>
        <w:t xml:space="preserve"> de stat.</w:t>
      </w:r>
      <w:r>
        <w:rPr>
          <w:lang w:val="ro"/>
        </w:rPr>
        <w:t xml:space="preserve"> Cu scopul de a asigura men</w:t>
      </w:r>
      <w:r w:rsidR="00153776">
        <w:rPr>
          <w:lang w:val="ro"/>
        </w:rPr>
        <w:t>ț</w:t>
      </w:r>
      <w:r>
        <w:rPr>
          <w:lang w:val="ro"/>
        </w:rPr>
        <w:t xml:space="preserve">inerea standardelor de înaltă calitate </w:t>
      </w:r>
      <w:r w:rsidR="00001921">
        <w:rPr>
          <w:lang w:val="ro"/>
        </w:rPr>
        <w:t>ș</w:t>
      </w:r>
      <w:r>
        <w:rPr>
          <w:lang w:val="ro"/>
        </w:rPr>
        <w:t>i responsabilitate a programelor de asisten</w:t>
      </w:r>
      <w:r w:rsidR="00153776">
        <w:rPr>
          <w:lang w:val="ro"/>
        </w:rPr>
        <w:t>ț</w:t>
      </w:r>
      <w:r>
        <w:rPr>
          <w:lang w:val="ro"/>
        </w:rPr>
        <w:t xml:space="preserve">ă juridică </w:t>
      </w:r>
      <w:r w:rsidR="009F60C4">
        <w:rPr>
          <w:lang w:val="ro"/>
        </w:rPr>
        <w:t>garantată de stat</w:t>
      </w:r>
      <w:r>
        <w:rPr>
          <w:lang w:val="ro"/>
        </w:rPr>
        <w:t xml:space="preserve">, </w:t>
      </w:r>
      <w:r w:rsidR="009F60C4">
        <w:rPr>
          <w:lang w:val="ro"/>
        </w:rPr>
        <w:t xml:space="preserve">coordonatorul oficiului </w:t>
      </w:r>
      <w:r>
        <w:rPr>
          <w:lang w:val="ro"/>
        </w:rPr>
        <w:t>de asisten</w:t>
      </w:r>
      <w:r w:rsidR="00153776">
        <w:rPr>
          <w:lang w:val="ro"/>
        </w:rPr>
        <w:t>ț</w:t>
      </w:r>
      <w:r>
        <w:rPr>
          <w:lang w:val="ro"/>
        </w:rPr>
        <w:t>ă juridică</w:t>
      </w:r>
      <w:r w:rsidR="009F60C4">
        <w:rPr>
          <w:lang w:val="ro"/>
        </w:rPr>
        <w:t xml:space="preserve"> garantată de stat</w:t>
      </w:r>
      <w:r>
        <w:rPr>
          <w:lang w:val="ro"/>
        </w:rPr>
        <w:t xml:space="preserve"> ar putea efectua evaluări sistematice </w:t>
      </w:r>
      <w:r w:rsidR="00001921">
        <w:rPr>
          <w:lang w:val="ro"/>
        </w:rPr>
        <w:t>ș</w:t>
      </w:r>
      <w:r>
        <w:rPr>
          <w:lang w:val="ro"/>
        </w:rPr>
        <w:t xml:space="preserve">i implementa mecanisme de sugestii </w:t>
      </w:r>
      <w:r w:rsidR="00001921">
        <w:rPr>
          <w:lang w:val="ro"/>
        </w:rPr>
        <w:t>ș</w:t>
      </w:r>
      <w:r>
        <w:rPr>
          <w:lang w:val="ro"/>
        </w:rPr>
        <w:t>i reclama</w:t>
      </w:r>
      <w:r w:rsidR="00153776">
        <w:rPr>
          <w:lang w:val="ro"/>
        </w:rPr>
        <w:t>ț</w:t>
      </w:r>
      <w:r>
        <w:rPr>
          <w:lang w:val="ro"/>
        </w:rPr>
        <w:t>ii, întrucât acest lucru contribuie la cre</w:t>
      </w:r>
      <w:r w:rsidR="00001921">
        <w:rPr>
          <w:lang w:val="ro"/>
        </w:rPr>
        <w:t>ș</w:t>
      </w:r>
      <w:r>
        <w:rPr>
          <w:lang w:val="ro"/>
        </w:rPr>
        <w:t>terea eficien</w:t>
      </w:r>
      <w:r w:rsidR="00153776">
        <w:rPr>
          <w:lang w:val="ro"/>
        </w:rPr>
        <w:t>ț</w:t>
      </w:r>
      <w:r>
        <w:rPr>
          <w:lang w:val="ro"/>
        </w:rPr>
        <w:t>ei serviciilor de asisten</w:t>
      </w:r>
      <w:r w:rsidR="00153776">
        <w:rPr>
          <w:lang w:val="ro"/>
        </w:rPr>
        <w:t>ț</w:t>
      </w:r>
      <w:r>
        <w:rPr>
          <w:lang w:val="ro"/>
        </w:rPr>
        <w:t>ă juridică. În ceea ce prive</w:t>
      </w:r>
      <w:r w:rsidR="00001921">
        <w:rPr>
          <w:lang w:val="ro"/>
        </w:rPr>
        <w:t>ș</w:t>
      </w:r>
      <w:r>
        <w:rPr>
          <w:lang w:val="ro"/>
        </w:rPr>
        <w:t>te independen</w:t>
      </w:r>
      <w:r w:rsidR="00153776">
        <w:rPr>
          <w:lang w:val="ro"/>
        </w:rPr>
        <w:t>ț</w:t>
      </w:r>
      <w:r>
        <w:rPr>
          <w:lang w:val="ro"/>
        </w:rPr>
        <w:t>a avoca</w:t>
      </w:r>
      <w:r w:rsidR="00153776">
        <w:rPr>
          <w:lang w:val="ro"/>
        </w:rPr>
        <w:t>ț</w:t>
      </w:r>
      <w:r>
        <w:rPr>
          <w:lang w:val="ro"/>
        </w:rPr>
        <w:t>ilor, în vederea îmbunătă</w:t>
      </w:r>
      <w:r w:rsidR="00153776">
        <w:rPr>
          <w:lang w:val="ro"/>
        </w:rPr>
        <w:t>ț</w:t>
      </w:r>
      <w:r>
        <w:rPr>
          <w:lang w:val="ro"/>
        </w:rPr>
        <w:t>irii mecanismelor de monitorizare a calită</w:t>
      </w:r>
      <w:r w:rsidR="00153776">
        <w:rPr>
          <w:lang w:val="ro"/>
        </w:rPr>
        <w:t>ț</w:t>
      </w:r>
      <w:r>
        <w:rPr>
          <w:lang w:val="ro"/>
        </w:rPr>
        <w:t>ii asisten</w:t>
      </w:r>
      <w:r w:rsidR="00153776">
        <w:rPr>
          <w:lang w:val="ro"/>
        </w:rPr>
        <w:t>ț</w:t>
      </w:r>
      <w:r>
        <w:rPr>
          <w:lang w:val="ro"/>
        </w:rPr>
        <w:t>ei juridice</w:t>
      </w:r>
      <w:r w:rsidR="009F60C4">
        <w:rPr>
          <w:lang w:val="ro"/>
        </w:rPr>
        <w:t xml:space="preserve"> garantate de stat</w:t>
      </w:r>
      <w:r>
        <w:rPr>
          <w:lang w:val="ro"/>
        </w:rPr>
        <w:t xml:space="preserve">, se recomandă să se caute consens </w:t>
      </w:r>
      <w:r w:rsidR="00001921">
        <w:rPr>
          <w:lang w:val="ro"/>
        </w:rPr>
        <w:t>ș</w:t>
      </w:r>
      <w:r>
        <w:rPr>
          <w:lang w:val="ro"/>
        </w:rPr>
        <w:t>i compromis cu organiza</w:t>
      </w:r>
      <w:r w:rsidR="00153776">
        <w:rPr>
          <w:lang w:val="ro"/>
        </w:rPr>
        <w:t>ț</w:t>
      </w:r>
      <w:r>
        <w:rPr>
          <w:lang w:val="ro"/>
        </w:rPr>
        <w:t>iile profesionale ale avoca</w:t>
      </w:r>
      <w:r w:rsidR="00153776">
        <w:rPr>
          <w:lang w:val="ro"/>
        </w:rPr>
        <w:t>ț</w:t>
      </w:r>
      <w:r>
        <w:rPr>
          <w:lang w:val="ro"/>
        </w:rPr>
        <w:t>ilor (Baroul, Uniunea Avoca</w:t>
      </w:r>
      <w:r w:rsidR="00153776">
        <w:rPr>
          <w:lang w:val="ro"/>
        </w:rPr>
        <w:t>ț</w:t>
      </w:r>
      <w:r>
        <w:rPr>
          <w:lang w:val="ro"/>
        </w:rPr>
        <w:t>ilor). Cel mai potrivit este ca în</w:t>
      </w:r>
      <w:r w:rsidR="00001921">
        <w:rPr>
          <w:lang w:val="ro"/>
        </w:rPr>
        <w:t>ș</w:t>
      </w:r>
      <w:r>
        <w:rPr>
          <w:lang w:val="ro"/>
        </w:rPr>
        <w:t>i</w:t>
      </w:r>
      <w:r w:rsidR="00001921">
        <w:rPr>
          <w:lang w:val="ro"/>
        </w:rPr>
        <w:t>ș</w:t>
      </w:r>
      <w:r>
        <w:rPr>
          <w:lang w:val="ro"/>
        </w:rPr>
        <w:t>i avoca</w:t>
      </w:r>
      <w:r w:rsidR="00153776">
        <w:rPr>
          <w:lang w:val="ro"/>
        </w:rPr>
        <w:t>ț</w:t>
      </w:r>
      <w:r>
        <w:rPr>
          <w:lang w:val="ro"/>
        </w:rPr>
        <w:t>ii, prin intermediul comunită</w:t>
      </w:r>
      <w:r w:rsidR="00153776">
        <w:rPr>
          <w:lang w:val="ro"/>
        </w:rPr>
        <w:t>ț</w:t>
      </w:r>
      <w:r>
        <w:rPr>
          <w:lang w:val="ro"/>
        </w:rPr>
        <w:t>ilor lor profesionale, să asigure evaluarea riguroasă a calită</w:t>
      </w:r>
      <w:r w:rsidR="00153776">
        <w:rPr>
          <w:lang w:val="ro"/>
        </w:rPr>
        <w:t>ț</w:t>
      </w:r>
      <w:r>
        <w:rPr>
          <w:lang w:val="ro"/>
        </w:rPr>
        <w:t>ii juridice.</w:t>
      </w:r>
      <w:r w:rsidR="00E910E1">
        <w:rPr>
          <w:lang w:val="ro"/>
        </w:rPr>
        <w:t xml:space="preserve"> </w:t>
      </w:r>
      <w:r>
        <w:rPr>
          <w:lang w:val="ro"/>
        </w:rPr>
        <w:t xml:space="preserve">Alternativ, </w:t>
      </w:r>
      <w:r w:rsidR="009F60C4">
        <w:rPr>
          <w:lang w:val="ro"/>
        </w:rPr>
        <w:t>uniunea avocaților</w:t>
      </w:r>
      <w:r>
        <w:rPr>
          <w:lang w:val="ro"/>
        </w:rPr>
        <w:t xml:space="preserve"> ar trebui să fie inclusă cu drepturi decizionale egale în cadrul procesului de asigurare </w:t>
      </w:r>
      <w:r w:rsidR="00001921">
        <w:rPr>
          <w:lang w:val="ro"/>
        </w:rPr>
        <w:t>ș</w:t>
      </w:r>
      <w:r>
        <w:rPr>
          <w:lang w:val="ro"/>
        </w:rPr>
        <w:t>i evaluare a calită</w:t>
      </w:r>
      <w:r w:rsidR="00153776">
        <w:rPr>
          <w:lang w:val="ro"/>
        </w:rPr>
        <w:t>ț</w:t>
      </w:r>
      <w:r>
        <w:rPr>
          <w:lang w:val="ro"/>
        </w:rPr>
        <w:t>ii asisten</w:t>
      </w:r>
      <w:r w:rsidR="00153776">
        <w:rPr>
          <w:lang w:val="ro"/>
        </w:rPr>
        <w:t>ț</w:t>
      </w:r>
      <w:r>
        <w:rPr>
          <w:lang w:val="ro"/>
        </w:rPr>
        <w:t>ei juridice</w:t>
      </w:r>
      <w:r w:rsidR="009F60C4">
        <w:rPr>
          <w:lang w:val="ro"/>
        </w:rPr>
        <w:t xml:space="preserve"> garantate de stat</w:t>
      </w:r>
      <w:r>
        <w:rPr>
          <w:lang w:val="ro"/>
        </w:rPr>
        <w:t xml:space="preserve">. </w:t>
      </w:r>
    </w:p>
    <w:p w14:paraId="743971BE" w14:textId="01CF3FEE"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lastRenderedPageBreak/>
        <w:tab/>
      </w:r>
      <w:r>
        <w:rPr>
          <w:b/>
          <w:bCs/>
          <w:lang w:val="ro"/>
        </w:rPr>
        <w:t>Recomandarea 6:</w:t>
      </w:r>
      <w:r>
        <w:rPr>
          <w:lang w:val="ro"/>
        </w:rPr>
        <w:t xml:space="preserve"> </w:t>
      </w:r>
      <w:r>
        <w:rPr>
          <w:i/>
          <w:iCs/>
          <w:lang w:val="ro"/>
        </w:rPr>
        <w:t>Colectarea prealabilă a datelor pentru asigurarea unei analize aprofundate a</w:t>
      </w:r>
      <w:r w:rsidR="00E910E1">
        <w:rPr>
          <w:i/>
          <w:iCs/>
          <w:lang w:val="ro"/>
        </w:rPr>
        <w:t xml:space="preserve"> </w:t>
      </w:r>
      <w:r>
        <w:rPr>
          <w:i/>
          <w:iCs/>
          <w:lang w:val="ro"/>
        </w:rPr>
        <w:t>asisten</w:t>
      </w:r>
      <w:r w:rsidR="00153776">
        <w:rPr>
          <w:i/>
          <w:iCs/>
          <w:lang w:val="ro"/>
        </w:rPr>
        <w:t>ț</w:t>
      </w:r>
      <w:r>
        <w:rPr>
          <w:i/>
          <w:iCs/>
          <w:lang w:val="ro"/>
        </w:rPr>
        <w:t>ei juridice</w:t>
      </w:r>
      <w:r w:rsidR="009F60C4">
        <w:rPr>
          <w:i/>
          <w:iCs/>
          <w:lang w:val="ro"/>
        </w:rPr>
        <w:t xml:space="preserve"> garantate de stat</w:t>
      </w:r>
      <w:r>
        <w:rPr>
          <w:i/>
          <w:iCs/>
          <w:lang w:val="ro"/>
        </w:rPr>
        <w:t>.</w:t>
      </w:r>
      <w:r>
        <w:rPr>
          <w:lang w:val="ro"/>
        </w:rPr>
        <w:t xml:space="preserve"> Procesul de colectare a datelor pentru situa</w:t>
      </w:r>
      <w:r w:rsidR="00153776">
        <w:rPr>
          <w:lang w:val="ro"/>
        </w:rPr>
        <w:t>ț</w:t>
      </w:r>
      <w:r>
        <w:rPr>
          <w:lang w:val="ro"/>
        </w:rPr>
        <w:t>iile în care a fost acordată asisten</w:t>
      </w:r>
      <w:r w:rsidR="00153776">
        <w:rPr>
          <w:lang w:val="ro"/>
        </w:rPr>
        <w:t>ț</w:t>
      </w:r>
      <w:r>
        <w:rPr>
          <w:lang w:val="ro"/>
        </w:rPr>
        <w:t>ă juridică</w:t>
      </w:r>
      <w:r w:rsidR="009F60C4">
        <w:rPr>
          <w:lang w:val="ro"/>
        </w:rPr>
        <w:t xml:space="preserve"> garantată de stat</w:t>
      </w:r>
      <w:r>
        <w:rPr>
          <w:lang w:val="ro"/>
        </w:rPr>
        <w:t xml:space="preserve"> ar trebui dezvoltată în continuare. Această dezvoltare ar permite o analiză nuan</w:t>
      </w:r>
      <w:r w:rsidR="00153776">
        <w:rPr>
          <w:lang w:val="ro"/>
        </w:rPr>
        <w:t>ț</w:t>
      </w:r>
      <w:r>
        <w:rPr>
          <w:lang w:val="ro"/>
        </w:rPr>
        <w:t xml:space="preserve">ată a contextelor specifice în care se solicită </w:t>
      </w:r>
      <w:r w:rsidR="00001921">
        <w:rPr>
          <w:lang w:val="ro"/>
        </w:rPr>
        <w:t>ș</w:t>
      </w:r>
      <w:r>
        <w:rPr>
          <w:lang w:val="ro"/>
        </w:rPr>
        <w:t>i se acordă asisten</w:t>
      </w:r>
      <w:r w:rsidR="00153776">
        <w:rPr>
          <w:lang w:val="ro"/>
        </w:rPr>
        <w:t>ț</w:t>
      </w:r>
      <w:r>
        <w:rPr>
          <w:lang w:val="ro"/>
        </w:rPr>
        <w:t>ă juridică</w:t>
      </w:r>
      <w:r w:rsidR="009F60C4">
        <w:rPr>
          <w:lang w:val="ro"/>
        </w:rPr>
        <w:t xml:space="preserve"> garantată de stat</w:t>
      </w:r>
      <w:r>
        <w:rPr>
          <w:lang w:val="ro"/>
        </w:rPr>
        <w:t>, oferind informa</w:t>
      </w:r>
      <w:r w:rsidR="00153776">
        <w:rPr>
          <w:lang w:val="ro"/>
        </w:rPr>
        <w:t>ț</w:t>
      </w:r>
      <w:r>
        <w:rPr>
          <w:lang w:val="ro"/>
        </w:rPr>
        <w:t>ii care să vizeze aspectele demografice, tipurile de cazuri, distribu</w:t>
      </w:r>
      <w:r w:rsidR="00153776">
        <w:rPr>
          <w:lang w:val="ro"/>
        </w:rPr>
        <w:t>ț</w:t>
      </w:r>
      <w:r>
        <w:rPr>
          <w:lang w:val="ro"/>
        </w:rPr>
        <w:t>ia geografic</w:t>
      </w:r>
      <w:r w:rsidR="009F60C4">
        <w:rPr>
          <w:lang w:val="ro"/>
        </w:rPr>
        <w:t>ă</w:t>
      </w:r>
      <w:r>
        <w:rPr>
          <w:lang w:val="ro"/>
        </w:rPr>
        <w:t xml:space="preserve"> </w:t>
      </w:r>
      <w:r w:rsidR="00001921">
        <w:rPr>
          <w:lang w:val="ro"/>
        </w:rPr>
        <w:t>ș</w:t>
      </w:r>
      <w:r>
        <w:rPr>
          <w:lang w:val="ro"/>
        </w:rPr>
        <w:t>i rezultatele ob</w:t>
      </w:r>
      <w:r w:rsidR="00153776">
        <w:rPr>
          <w:lang w:val="ro"/>
        </w:rPr>
        <w:t>ț</w:t>
      </w:r>
      <w:r>
        <w:rPr>
          <w:lang w:val="ro"/>
        </w:rPr>
        <w:t>inute de cei care accesează aceste servicii. Asigurarea unui cadru riguros de colectare a datelor poate ajuta la identificarea tendin</w:t>
      </w:r>
      <w:r w:rsidR="00153776">
        <w:rPr>
          <w:lang w:val="ro"/>
        </w:rPr>
        <w:t>ț</w:t>
      </w:r>
      <w:r>
        <w:rPr>
          <w:lang w:val="ro"/>
        </w:rPr>
        <w:t xml:space="preserve">elor, lacunelor </w:t>
      </w:r>
      <w:r w:rsidR="00001921">
        <w:rPr>
          <w:lang w:val="ro"/>
        </w:rPr>
        <w:t>ș</w:t>
      </w:r>
      <w:r>
        <w:rPr>
          <w:lang w:val="ro"/>
        </w:rPr>
        <w:t xml:space="preserve">i domeniilor de reformă, facilitând, în cele din urmă, procesul decizional bazat pe dovezi </w:t>
      </w:r>
      <w:r w:rsidR="00001921">
        <w:rPr>
          <w:lang w:val="ro"/>
        </w:rPr>
        <w:t>ș</w:t>
      </w:r>
      <w:r>
        <w:rPr>
          <w:lang w:val="ro"/>
        </w:rPr>
        <w:t>i alocarea resurselor.</w:t>
      </w:r>
    </w:p>
    <w:p w14:paraId="5ACD7930" w14:textId="451FAC6C"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7:</w:t>
      </w:r>
      <w:r>
        <w:rPr>
          <w:lang w:val="ro"/>
        </w:rPr>
        <w:t xml:space="preserve"> </w:t>
      </w:r>
      <w:r>
        <w:rPr>
          <w:i/>
          <w:iCs/>
          <w:lang w:val="ro"/>
        </w:rPr>
        <w:t>Consolida</w:t>
      </w:r>
      <w:r w:rsidR="009F60C4">
        <w:rPr>
          <w:i/>
          <w:iCs/>
          <w:lang w:val="ro"/>
        </w:rPr>
        <w:t>rea</w:t>
      </w:r>
      <w:r>
        <w:rPr>
          <w:i/>
          <w:iCs/>
          <w:lang w:val="ro"/>
        </w:rPr>
        <w:t xml:space="preserve"> evaluăril</w:t>
      </w:r>
      <w:r w:rsidR="009F60C4">
        <w:rPr>
          <w:i/>
          <w:iCs/>
          <w:lang w:val="ro"/>
        </w:rPr>
        <w:t>or</w:t>
      </w:r>
      <w:r>
        <w:rPr>
          <w:i/>
          <w:iCs/>
          <w:lang w:val="ro"/>
        </w:rPr>
        <w:t xml:space="preserve"> bazate pe merit</w:t>
      </w:r>
      <w:r w:rsidR="00E910E1">
        <w:rPr>
          <w:i/>
          <w:iCs/>
          <w:lang w:val="ro"/>
        </w:rPr>
        <w:t xml:space="preserve"> </w:t>
      </w:r>
      <w:r>
        <w:rPr>
          <w:i/>
          <w:iCs/>
          <w:lang w:val="ro"/>
        </w:rPr>
        <w:t>în vederea eligibilită</w:t>
      </w:r>
      <w:r w:rsidR="00153776">
        <w:rPr>
          <w:i/>
          <w:iCs/>
          <w:lang w:val="ro"/>
        </w:rPr>
        <w:t>ț</w:t>
      </w:r>
      <w:r>
        <w:rPr>
          <w:i/>
          <w:iCs/>
          <w:lang w:val="ro"/>
        </w:rPr>
        <w:t>ii pentru asisten</w:t>
      </w:r>
      <w:r w:rsidR="00153776">
        <w:rPr>
          <w:i/>
          <w:iCs/>
          <w:lang w:val="ro"/>
        </w:rPr>
        <w:t>ț</w:t>
      </w:r>
      <w:r w:rsidR="009F60C4">
        <w:rPr>
          <w:i/>
          <w:iCs/>
          <w:lang w:val="ro"/>
        </w:rPr>
        <w:t>ă juridică garantată de stat.</w:t>
      </w:r>
      <w:r>
        <w:rPr>
          <w:i/>
          <w:iCs/>
          <w:lang w:val="ro"/>
        </w:rPr>
        <w:t xml:space="preserve"> </w:t>
      </w:r>
      <w:r>
        <w:rPr>
          <w:lang w:val="ro"/>
        </w:rPr>
        <w:t xml:space="preserve">Pentru a spori accesibilitatea </w:t>
      </w:r>
      <w:r w:rsidR="009F60C4">
        <w:rPr>
          <w:lang w:val="ro"/>
        </w:rPr>
        <w:t xml:space="preserve">sistemului </w:t>
      </w:r>
      <w:r>
        <w:rPr>
          <w:lang w:val="ro"/>
        </w:rPr>
        <w:t>de asisten</w:t>
      </w:r>
      <w:r w:rsidR="00153776">
        <w:rPr>
          <w:lang w:val="ro"/>
        </w:rPr>
        <w:t>ț</w:t>
      </w:r>
      <w:r>
        <w:rPr>
          <w:lang w:val="ro"/>
        </w:rPr>
        <w:t>ă juridică</w:t>
      </w:r>
      <w:r w:rsidR="009F60C4">
        <w:rPr>
          <w:lang w:val="ro"/>
        </w:rPr>
        <w:t xml:space="preserve"> garantată de stat</w:t>
      </w:r>
      <w:r>
        <w:rPr>
          <w:lang w:val="ro"/>
        </w:rPr>
        <w:t xml:space="preserve"> a grupurilor vulnerabile </w:t>
      </w:r>
      <w:r w:rsidR="00001921">
        <w:rPr>
          <w:lang w:val="ro"/>
        </w:rPr>
        <w:t>ș</w:t>
      </w:r>
      <w:r>
        <w:rPr>
          <w:lang w:val="ro"/>
        </w:rPr>
        <w:t>i pentru a preveni cazurile de abuz, este esen</w:t>
      </w:r>
      <w:r w:rsidR="00153776">
        <w:rPr>
          <w:lang w:val="ro"/>
        </w:rPr>
        <w:t>ț</w:t>
      </w:r>
      <w:r>
        <w:rPr>
          <w:lang w:val="ro"/>
        </w:rPr>
        <w:t>ial să se consolideze implementarea evaluărilor bazate p</w:t>
      </w:r>
      <w:r w:rsidR="009F60C4">
        <w:rPr>
          <w:lang w:val="ro"/>
        </w:rPr>
        <w:t>e merit (rezultat)</w:t>
      </w:r>
      <w:r>
        <w:rPr>
          <w:lang w:val="ro"/>
        </w:rPr>
        <w:t xml:space="preserve"> în vederea determinării eligibilită</w:t>
      </w:r>
      <w:r w:rsidR="00153776">
        <w:rPr>
          <w:lang w:val="ro"/>
        </w:rPr>
        <w:t>ț</w:t>
      </w:r>
      <w:r>
        <w:rPr>
          <w:lang w:val="ro"/>
        </w:rPr>
        <w:t>ii pentru asisten</w:t>
      </w:r>
      <w:r w:rsidR="00153776">
        <w:rPr>
          <w:lang w:val="ro"/>
        </w:rPr>
        <w:t>ț</w:t>
      </w:r>
      <w:r>
        <w:rPr>
          <w:lang w:val="ro"/>
        </w:rPr>
        <w:t>a juridică. Pentru atingerea acestui obiectiv pot fi utilizate diferite măsuri. Spre exemplu, Legea cu privire la asisten</w:t>
      </w:r>
      <w:r w:rsidR="00153776">
        <w:rPr>
          <w:lang w:val="ro"/>
        </w:rPr>
        <w:t>ț</w:t>
      </w:r>
      <w:r>
        <w:rPr>
          <w:lang w:val="ro"/>
        </w:rPr>
        <w:t xml:space="preserve">a juridică </w:t>
      </w:r>
      <w:r w:rsidR="009F60C4">
        <w:rPr>
          <w:lang w:val="ro"/>
        </w:rPr>
        <w:t xml:space="preserve">garantată de stat </w:t>
      </w:r>
      <w:r>
        <w:rPr>
          <w:lang w:val="ro"/>
        </w:rPr>
        <w:t>poate include o prevedere care să precizeze că asisten</w:t>
      </w:r>
      <w:r w:rsidR="00153776">
        <w:rPr>
          <w:lang w:val="ro"/>
        </w:rPr>
        <w:t>ț</w:t>
      </w:r>
      <w:r>
        <w:rPr>
          <w:lang w:val="ro"/>
        </w:rPr>
        <w:t xml:space="preserve">a </w:t>
      </w:r>
      <w:r w:rsidR="009F60C4">
        <w:rPr>
          <w:lang w:val="ro"/>
        </w:rPr>
        <w:t>juridică</w:t>
      </w:r>
      <w:r>
        <w:rPr>
          <w:lang w:val="ro"/>
        </w:rPr>
        <w:t xml:space="preserve"> nu va fi acordată</w:t>
      </w:r>
      <w:r w:rsidR="009F60C4">
        <w:rPr>
          <w:lang w:val="ro"/>
        </w:rPr>
        <w:t>,</w:t>
      </w:r>
      <w:r>
        <w:rPr>
          <w:lang w:val="ro"/>
        </w:rPr>
        <w:t xml:space="preserve"> dacă costul acordării asisten</w:t>
      </w:r>
      <w:r w:rsidR="00153776">
        <w:rPr>
          <w:lang w:val="ro"/>
        </w:rPr>
        <w:t>ț</w:t>
      </w:r>
      <w:r>
        <w:rPr>
          <w:lang w:val="ro"/>
        </w:rPr>
        <w:t>ei este dispropor</w:t>
      </w:r>
      <w:r w:rsidR="00153776">
        <w:rPr>
          <w:lang w:val="ro"/>
        </w:rPr>
        <w:t>ț</w:t>
      </w:r>
      <w:r>
        <w:rPr>
          <w:lang w:val="ro"/>
        </w:rPr>
        <w:t>ionat de mare comparativ</w:t>
      </w:r>
      <w:r w:rsidR="00E910E1">
        <w:rPr>
          <w:lang w:val="ro"/>
        </w:rPr>
        <w:t xml:space="preserve"> </w:t>
      </w:r>
      <w:r>
        <w:rPr>
          <w:lang w:val="ro"/>
        </w:rPr>
        <w:t>cu valoarea cererii. Un alt instrument eficient este evaluarea viabilită</w:t>
      </w:r>
      <w:r w:rsidR="00153776">
        <w:rPr>
          <w:lang w:val="ro"/>
        </w:rPr>
        <w:t>ț</w:t>
      </w:r>
      <w:r>
        <w:rPr>
          <w:lang w:val="ro"/>
        </w:rPr>
        <w:t>ii reprezentării legale în cadrul procedurilor. Totodată, reglementările legale ar putea limita asisten</w:t>
      </w:r>
      <w:r w:rsidR="00153776">
        <w:rPr>
          <w:lang w:val="ro"/>
        </w:rPr>
        <w:t>ț</w:t>
      </w:r>
      <w:r>
        <w:rPr>
          <w:lang w:val="ro"/>
        </w:rPr>
        <w:t>a juridică</w:t>
      </w:r>
      <w:r w:rsidR="009F60C4">
        <w:rPr>
          <w:lang w:val="ro"/>
        </w:rPr>
        <w:t xml:space="preserve"> garantată de stat</w:t>
      </w:r>
      <w:r>
        <w:rPr>
          <w:lang w:val="ro"/>
        </w:rPr>
        <w:t xml:space="preserve"> în situa</w:t>
      </w:r>
      <w:r w:rsidR="00153776">
        <w:rPr>
          <w:lang w:val="ro"/>
        </w:rPr>
        <w:t>ț</w:t>
      </w:r>
      <w:r>
        <w:rPr>
          <w:lang w:val="ro"/>
        </w:rPr>
        <w:t>iile în care solicitantul pretinde un prejudiciu moral adus onoarei sale, dar nu a suferit niciun prejudiciu material. De asemenea, a</w:t>
      </w:r>
      <w:r w:rsidR="00001921">
        <w:rPr>
          <w:lang w:val="ro"/>
        </w:rPr>
        <w:t>ș</w:t>
      </w:r>
      <w:r>
        <w:rPr>
          <w:lang w:val="ro"/>
        </w:rPr>
        <w:t xml:space="preserve">a cum se recomandă în Componenta 2 a acestui </w:t>
      </w:r>
      <w:r w:rsidR="009F60C4">
        <w:rPr>
          <w:lang w:val="ro"/>
        </w:rPr>
        <w:t>Proiect</w:t>
      </w:r>
      <w:r>
        <w:rPr>
          <w:lang w:val="ro"/>
        </w:rPr>
        <w:t>, ar trebui să se ia în considerare un model bazat pe lege pentru a face fa</w:t>
      </w:r>
      <w:r w:rsidR="00153776">
        <w:rPr>
          <w:lang w:val="ro"/>
        </w:rPr>
        <w:t>ț</w:t>
      </w:r>
      <w:r>
        <w:rPr>
          <w:lang w:val="ro"/>
        </w:rPr>
        <w:t>ă situa</w:t>
      </w:r>
      <w:r w:rsidR="00153776">
        <w:rPr>
          <w:lang w:val="ro"/>
        </w:rPr>
        <w:t>ț</w:t>
      </w:r>
      <w:r>
        <w:rPr>
          <w:lang w:val="ro"/>
        </w:rPr>
        <w:t>iilor în care o persoană solicită asisten</w:t>
      </w:r>
      <w:r w:rsidR="00153776">
        <w:rPr>
          <w:lang w:val="ro"/>
        </w:rPr>
        <w:t>ț</w:t>
      </w:r>
      <w:r>
        <w:rPr>
          <w:lang w:val="ro"/>
        </w:rPr>
        <w:t>ă juridică în mai multe ca</w:t>
      </w:r>
      <w:r w:rsidR="009F60C4">
        <w:rPr>
          <w:lang w:val="ro"/>
        </w:rPr>
        <w:t>u</w:t>
      </w:r>
      <w:r>
        <w:rPr>
          <w:lang w:val="ro"/>
        </w:rPr>
        <w:t>z</w:t>
      </w:r>
      <w:r w:rsidR="009F60C4">
        <w:rPr>
          <w:lang w:val="ro"/>
        </w:rPr>
        <w:t>e/cazuri</w:t>
      </w:r>
      <w:r>
        <w:rPr>
          <w:lang w:val="ro"/>
        </w:rPr>
        <w:t xml:space="preserve">. </w:t>
      </w:r>
    </w:p>
    <w:p w14:paraId="17AF0753" w14:textId="112E2548"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Pr>
          <w:color w:val="000000"/>
          <w:lang w:val="ro"/>
        </w:rPr>
        <w:tab/>
      </w:r>
      <w:r>
        <w:rPr>
          <w:i/>
          <w:iCs/>
          <w:color w:val="000000"/>
          <w:lang w:val="ro"/>
        </w:rPr>
        <w:t>Recuperarea c</w:t>
      </w:r>
      <w:r w:rsidR="009F60C4">
        <w:rPr>
          <w:i/>
          <w:iCs/>
          <w:color w:val="000000"/>
          <w:lang w:val="ro"/>
        </w:rPr>
        <w:t xml:space="preserve">heltuielilor </w:t>
      </w:r>
      <w:r>
        <w:rPr>
          <w:i/>
          <w:iCs/>
          <w:color w:val="000000"/>
          <w:lang w:val="ro"/>
        </w:rPr>
        <w:t>de judecată</w:t>
      </w:r>
    </w:p>
    <w:p w14:paraId="30B8A94F" w14:textId="1B3C8ED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8:</w:t>
      </w:r>
      <w:r>
        <w:rPr>
          <w:lang w:val="ro"/>
        </w:rPr>
        <w:t xml:space="preserve"> </w:t>
      </w:r>
      <w:r>
        <w:rPr>
          <w:i/>
          <w:iCs/>
          <w:lang w:val="ro"/>
        </w:rPr>
        <w:t xml:space="preserve">Stabilirea principiilor clare </w:t>
      </w:r>
      <w:r w:rsidR="00001921">
        <w:rPr>
          <w:i/>
          <w:iCs/>
          <w:lang w:val="ro"/>
        </w:rPr>
        <w:t>ș</w:t>
      </w:r>
      <w:r>
        <w:rPr>
          <w:i/>
          <w:iCs/>
          <w:lang w:val="ro"/>
        </w:rPr>
        <w:t xml:space="preserve">i transparente pentru recuperarea </w:t>
      </w:r>
      <w:r w:rsidR="009F60C4">
        <w:rPr>
          <w:i/>
          <w:iCs/>
          <w:lang w:val="ro"/>
        </w:rPr>
        <w:t>cheltuielilor</w:t>
      </w:r>
      <w:r>
        <w:rPr>
          <w:i/>
          <w:iCs/>
          <w:lang w:val="ro"/>
        </w:rPr>
        <w:t xml:space="preserve"> de judecată.</w:t>
      </w:r>
      <w:r w:rsidR="00E910E1">
        <w:rPr>
          <w:i/>
          <w:iCs/>
          <w:lang w:val="ro"/>
        </w:rPr>
        <w:t xml:space="preserve"> </w:t>
      </w:r>
      <w:r>
        <w:rPr>
          <w:lang w:val="ro"/>
        </w:rPr>
        <w:t xml:space="preserve">Pentru a asigura un proces echitabil </w:t>
      </w:r>
      <w:r w:rsidR="00001921">
        <w:rPr>
          <w:lang w:val="ro"/>
        </w:rPr>
        <w:t>ș</w:t>
      </w:r>
      <w:r>
        <w:rPr>
          <w:lang w:val="ro"/>
        </w:rPr>
        <w:t xml:space="preserve">i transparent, este nevoie de principii mai clare </w:t>
      </w:r>
      <w:r w:rsidR="00001921">
        <w:rPr>
          <w:lang w:val="ro"/>
        </w:rPr>
        <w:t>ș</w:t>
      </w:r>
      <w:r>
        <w:rPr>
          <w:lang w:val="ro"/>
        </w:rPr>
        <w:t xml:space="preserve">i mai bine definite care să ghideze recuperarea </w:t>
      </w:r>
      <w:r w:rsidR="009F60C4">
        <w:rPr>
          <w:lang w:val="ro"/>
        </w:rPr>
        <w:t>cheltuielil</w:t>
      </w:r>
      <w:r>
        <w:rPr>
          <w:lang w:val="ro"/>
        </w:rPr>
        <w:t>or de judecată în Republica Moldova. În timp ce judecătorii ar trebui să aibă o anumită marjă de apreciere</w:t>
      </w:r>
      <w:r w:rsidR="009F60C4">
        <w:rPr>
          <w:lang w:val="ro"/>
        </w:rPr>
        <w:t>,</w:t>
      </w:r>
      <w:r>
        <w:rPr>
          <w:lang w:val="ro"/>
        </w:rPr>
        <w:t xml:space="preserve"> pentru a lua în considerare specificul fiecărui caz, stabilirea </w:t>
      </w:r>
      <w:r w:rsidR="00001921">
        <w:rPr>
          <w:lang w:val="ro"/>
        </w:rPr>
        <w:t>ș</w:t>
      </w:r>
      <w:r>
        <w:rPr>
          <w:lang w:val="ro"/>
        </w:rPr>
        <w:t xml:space="preserve">i aderarea la principii consecvente </w:t>
      </w:r>
      <w:r w:rsidR="00001921">
        <w:rPr>
          <w:lang w:val="ro"/>
        </w:rPr>
        <w:t>ș</w:t>
      </w:r>
      <w:r>
        <w:rPr>
          <w:lang w:val="ro"/>
        </w:rPr>
        <w:t xml:space="preserve">i inteligibile ar spori predictibilitatea </w:t>
      </w:r>
      <w:r w:rsidR="00001921">
        <w:rPr>
          <w:lang w:val="ro"/>
        </w:rPr>
        <w:t>ș</w:t>
      </w:r>
      <w:r>
        <w:rPr>
          <w:lang w:val="ro"/>
        </w:rPr>
        <w:t>i corectitudinea, promovând accesul la justi</w:t>
      </w:r>
      <w:r w:rsidR="00153776">
        <w:rPr>
          <w:lang w:val="ro"/>
        </w:rPr>
        <w:t>ț</w:t>
      </w:r>
      <w:r>
        <w:rPr>
          <w:lang w:val="ro"/>
        </w:rPr>
        <w:t>ie pentru toate păr</w:t>
      </w:r>
      <w:r w:rsidR="00153776">
        <w:rPr>
          <w:lang w:val="ro"/>
        </w:rPr>
        <w:t>ț</w:t>
      </w:r>
      <w:r>
        <w:rPr>
          <w:lang w:val="ro"/>
        </w:rPr>
        <w:t>ile implicate în litigii. În acest sens, îndrumările adoptate de Curtea Supremă ar putea fi deosebit de utile, deoarece reprezintă un instrument important</w:t>
      </w:r>
      <w:r w:rsidR="009F60C4">
        <w:rPr>
          <w:lang w:val="ro"/>
        </w:rPr>
        <w:t>,</w:t>
      </w:r>
      <w:r>
        <w:rPr>
          <w:lang w:val="ro"/>
        </w:rPr>
        <w:t xml:space="preserve"> pentru a asigura o practică unificată în întreaga </w:t>
      </w:r>
      <w:r w:rsidR="00153776">
        <w:rPr>
          <w:lang w:val="ro"/>
        </w:rPr>
        <w:t>ț</w:t>
      </w:r>
      <w:r>
        <w:rPr>
          <w:lang w:val="ro"/>
        </w:rPr>
        <w:t>ară.</w:t>
      </w:r>
    </w:p>
    <w:p w14:paraId="37441158" w14:textId="3F0D98FF"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lastRenderedPageBreak/>
        <w:tab/>
      </w:r>
      <w:r>
        <w:rPr>
          <w:b/>
          <w:bCs/>
          <w:lang w:val="ro"/>
        </w:rPr>
        <w:t>Recomandarea 9:</w:t>
      </w:r>
      <w:r>
        <w:rPr>
          <w:lang w:val="ro"/>
        </w:rPr>
        <w:t xml:space="preserve"> </w:t>
      </w:r>
      <w:r>
        <w:rPr>
          <w:i/>
          <w:iCs/>
          <w:lang w:val="ro"/>
        </w:rPr>
        <w:t xml:space="preserve">Reevaluarea procesului de recuperare a </w:t>
      </w:r>
      <w:r w:rsidR="009F60C4">
        <w:rPr>
          <w:i/>
          <w:iCs/>
          <w:lang w:val="ro"/>
        </w:rPr>
        <w:t>cheltuielilo</w:t>
      </w:r>
      <w:r>
        <w:rPr>
          <w:i/>
          <w:iCs/>
          <w:lang w:val="ro"/>
        </w:rPr>
        <w:t xml:space="preserve">r de </w:t>
      </w:r>
      <w:r w:rsidR="009F60C4">
        <w:rPr>
          <w:i/>
          <w:iCs/>
          <w:lang w:val="ro"/>
        </w:rPr>
        <w:t>asistență</w:t>
      </w:r>
      <w:r>
        <w:rPr>
          <w:i/>
          <w:iCs/>
          <w:lang w:val="ro"/>
        </w:rPr>
        <w:t xml:space="preserve"> juridică în cauzele principale pentru a reduce sarcina judiciară.</w:t>
      </w:r>
      <w:r>
        <w:rPr>
          <w:lang w:val="ro"/>
        </w:rPr>
        <w:t xml:space="preserve"> La ora actuală, numărul cazurilor în care se solicită recuperarea costurilor de </w:t>
      </w:r>
      <w:r w:rsidR="009F60C4">
        <w:rPr>
          <w:lang w:val="ro"/>
        </w:rPr>
        <w:t>asistență</w:t>
      </w:r>
      <w:r>
        <w:rPr>
          <w:lang w:val="ro"/>
        </w:rPr>
        <w:t xml:space="preserve"> juridică este mic. Prin urmare, este probabil ca o parte din cererile de recuperare a costurilor de </w:t>
      </w:r>
      <w:r w:rsidR="009F60C4">
        <w:rPr>
          <w:lang w:val="ro"/>
        </w:rPr>
        <w:t>asistență</w:t>
      </w:r>
      <w:r>
        <w:rPr>
          <w:lang w:val="ro"/>
        </w:rPr>
        <w:t xml:space="preserve"> juridică să fie depuse drept cereri separate în fa</w:t>
      </w:r>
      <w:r w:rsidR="00153776">
        <w:rPr>
          <w:lang w:val="ro"/>
        </w:rPr>
        <w:t>ț</w:t>
      </w:r>
      <w:r>
        <w:rPr>
          <w:lang w:val="ro"/>
        </w:rPr>
        <w:t>a instan</w:t>
      </w:r>
      <w:r w:rsidR="00153776">
        <w:rPr>
          <w:lang w:val="ro"/>
        </w:rPr>
        <w:t>ț</w:t>
      </w:r>
      <w:r>
        <w:rPr>
          <w:lang w:val="ro"/>
        </w:rPr>
        <w:t xml:space="preserve">elor. O astfel de abordare s-ar putea solda cu o povară semnificativă pe infrastructura judiciară deja tensionată, sporind numărul de dosare </w:t>
      </w:r>
      <w:r w:rsidR="00001921">
        <w:rPr>
          <w:lang w:val="ro"/>
        </w:rPr>
        <w:t>ș</w:t>
      </w:r>
      <w:r>
        <w:rPr>
          <w:lang w:val="ro"/>
        </w:rPr>
        <w:t xml:space="preserve">i întârzierile, precum </w:t>
      </w:r>
      <w:r w:rsidR="00001921">
        <w:rPr>
          <w:lang w:val="ro"/>
        </w:rPr>
        <w:t>ș</w:t>
      </w:r>
      <w:r>
        <w:rPr>
          <w:lang w:val="ro"/>
        </w:rPr>
        <w:t>i exercitând presiuni suplimentare asupra resurselor instan</w:t>
      </w:r>
      <w:r w:rsidR="00153776">
        <w:rPr>
          <w:lang w:val="ro"/>
        </w:rPr>
        <w:t>ț</w:t>
      </w:r>
      <w:r>
        <w:rPr>
          <w:lang w:val="ro"/>
        </w:rPr>
        <w:t xml:space="preserve">elor. Astfel, este recomandabil să se reevalueze practica actuală </w:t>
      </w:r>
      <w:r w:rsidR="00001921">
        <w:rPr>
          <w:lang w:val="ro"/>
        </w:rPr>
        <w:t>ș</w:t>
      </w:r>
      <w:r>
        <w:rPr>
          <w:lang w:val="ro"/>
        </w:rPr>
        <w:t>i să se depună eforturi pentru a rezolva problema recuperării cheltuielilor de judecată în cauzele principale.</w:t>
      </w:r>
    </w:p>
    <w:p w14:paraId="495A280C" w14:textId="75F78686"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Pr>
          <w:color w:val="000000"/>
          <w:lang w:val="ro"/>
        </w:rPr>
        <w:tab/>
      </w:r>
      <w:r>
        <w:rPr>
          <w:i/>
          <w:iCs/>
          <w:color w:val="000000"/>
          <w:lang w:val="ro"/>
        </w:rPr>
        <w:t>Protec</w:t>
      </w:r>
      <w:r w:rsidR="00153776">
        <w:rPr>
          <w:i/>
          <w:iCs/>
          <w:color w:val="000000"/>
          <w:lang w:val="ro"/>
        </w:rPr>
        <w:t>ț</w:t>
      </w:r>
      <w:r>
        <w:rPr>
          <w:i/>
          <w:iCs/>
          <w:color w:val="000000"/>
          <w:lang w:val="ro"/>
        </w:rPr>
        <w:t>ia grupurilor vulnerabile</w:t>
      </w:r>
    </w:p>
    <w:p w14:paraId="22BF2E5A" w14:textId="313130AC"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10:</w:t>
      </w:r>
      <w:r>
        <w:rPr>
          <w:lang w:val="ro"/>
        </w:rPr>
        <w:t xml:space="preserve"> </w:t>
      </w:r>
      <w:r>
        <w:rPr>
          <w:i/>
          <w:iCs/>
          <w:lang w:val="ro"/>
        </w:rPr>
        <w:t>Implementarea modificărilor necesare în vederea îmbunătă</w:t>
      </w:r>
      <w:r w:rsidR="00153776">
        <w:rPr>
          <w:i/>
          <w:iCs/>
          <w:lang w:val="ro"/>
        </w:rPr>
        <w:t>ț</w:t>
      </w:r>
      <w:r>
        <w:rPr>
          <w:i/>
          <w:iCs/>
          <w:lang w:val="ro"/>
        </w:rPr>
        <w:t>irii accesului persoanelor cu dizabilită</w:t>
      </w:r>
      <w:r w:rsidR="00153776">
        <w:rPr>
          <w:i/>
          <w:iCs/>
          <w:lang w:val="ro"/>
        </w:rPr>
        <w:t>ț</w:t>
      </w:r>
      <w:r>
        <w:rPr>
          <w:i/>
          <w:iCs/>
          <w:lang w:val="ro"/>
        </w:rPr>
        <w:t xml:space="preserve">i. </w:t>
      </w:r>
      <w:r>
        <w:rPr>
          <w:lang w:val="ro"/>
        </w:rPr>
        <w:t>De cele mai multe ori, infrastructura fizică existentă a instan</w:t>
      </w:r>
      <w:r w:rsidR="00153776">
        <w:rPr>
          <w:lang w:val="ro"/>
        </w:rPr>
        <w:t>ț</w:t>
      </w:r>
      <w:r>
        <w:rPr>
          <w:lang w:val="ro"/>
        </w:rPr>
        <w:t>elor de judecată nu asigură condi</w:t>
      </w:r>
      <w:r w:rsidR="00153776">
        <w:rPr>
          <w:lang w:val="ro"/>
        </w:rPr>
        <w:t>ț</w:t>
      </w:r>
      <w:r>
        <w:rPr>
          <w:lang w:val="ro"/>
        </w:rPr>
        <w:t xml:space="preserve">iile necesare </w:t>
      </w:r>
      <w:r w:rsidR="00001921">
        <w:rPr>
          <w:lang w:val="ro"/>
        </w:rPr>
        <w:t>ș</w:t>
      </w:r>
      <w:r>
        <w:rPr>
          <w:lang w:val="ro"/>
        </w:rPr>
        <w:t>i, respectiv, restric</w:t>
      </w:r>
      <w:r w:rsidR="00153776">
        <w:rPr>
          <w:lang w:val="ro"/>
        </w:rPr>
        <w:t>ț</w:t>
      </w:r>
      <w:r>
        <w:rPr>
          <w:lang w:val="ro"/>
        </w:rPr>
        <w:t xml:space="preserve">ionează participarea acestor persoane într-o manieră corectă </w:t>
      </w:r>
      <w:r w:rsidR="00001921">
        <w:rPr>
          <w:lang w:val="ro"/>
        </w:rPr>
        <w:t>ș</w:t>
      </w:r>
      <w:r>
        <w:rPr>
          <w:lang w:val="ro"/>
        </w:rPr>
        <w:t>i echitabilă.</w:t>
      </w:r>
      <w:r w:rsidR="00E910E1">
        <w:rPr>
          <w:lang w:val="ro"/>
        </w:rPr>
        <w:t xml:space="preserve"> </w:t>
      </w:r>
      <w:r>
        <w:rPr>
          <w:lang w:val="ro"/>
        </w:rPr>
        <w:t xml:space="preserve">Din această perspectivă, la nivel de stat, se recomandă implementarea modificărilor arhitecturale necesare. Acest lucru ar putea implica instalarea de rampe, lifturi, intrări accesibile </w:t>
      </w:r>
      <w:r w:rsidR="00001921">
        <w:rPr>
          <w:lang w:val="ro"/>
        </w:rPr>
        <w:t>ș</w:t>
      </w:r>
      <w:r>
        <w:rPr>
          <w:lang w:val="ro"/>
        </w:rPr>
        <w:t>i semnalizare adecvată pentru a ghida persoanele cu dizabilită</w:t>
      </w:r>
      <w:r w:rsidR="00153776">
        <w:rPr>
          <w:lang w:val="ro"/>
        </w:rPr>
        <w:t>ț</w:t>
      </w:r>
      <w:r>
        <w:rPr>
          <w:lang w:val="ro"/>
        </w:rPr>
        <w:t>i.</w:t>
      </w:r>
    </w:p>
    <w:p w14:paraId="1B61EBF1" w14:textId="1E98E15E"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11:</w:t>
      </w:r>
      <w:r>
        <w:rPr>
          <w:lang w:val="ro"/>
        </w:rPr>
        <w:t xml:space="preserve"> </w:t>
      </w:r>
      <w:r>
        <w:rPr>
          <w:i/>
          <w:iCs/>
          <w:lang w:val="ro"/>
        </w:rPr>
        <w:t xml:space="preserve">Asigurarea instruirii specializate pentru judecători pentru a putea răspunde nevoilor grupurilor vulnerabile în contextul </w:t>
      </w:r>
      <w:r w:rsidR="009F60C4">
        <w:rPr>
          <w:i/>
          <w:iCs/>
          <w:lang w:val="ro"/>
        </w:rPr>
        <w:t xml:space="preserve">ședințelor de </w:t>
      </w:r>
      <w:r>
        <w:rPr>
          <w:i/>
          <w:iCs/>
          <w:lang w:val="ro"/>
        </w:rPr>
        <w:t>judec</w:t>
      </w:r>
      <w:r w:rsidR="009F60C4">
        <w:rPr>
          <w:i/>
          <w:iCs/>
          <w:lang w:val="ro"/>
        </w:rPr>
        <w:t>ată</w:t>
      </w:r>
      <w:r>
        <w:rPr>
          <w:i/>
          <w:iCs/>
          <w:lang w:val="ro"/>
        </w:rPr>
        <w:t xml:space="preserve">. </w:t>
      </w:r>
      <w:r>
        <w:rPr>
          <w:lang w:val="ro"/>
        </w:rPr>
        <w:t>De asemenea, ar trebui depuse eforturi suplimentare pentru a răspunde nevoilor grupurilor vulnerabile</w:t>
      </w:r>
      <w:r w:rsidR="009F60C4">
        <w:rPr>
          <w:lang w:val="ro"/>
        </w:rPr>
        <w:t>,</w:t>
      </w:r>
      <w:r>
        <w:rPr>
          <w:lang w:val="ro"/>
        </w:rPr>
        <w:t xml:space="preserve"> atunci când se adaptează normele procedurale </w:t>
      </w:r>
      <w:r w:rsidR="00001921">
        <w:rPr>
          <w:lang w:val="ro"/>
        </w:rPr>
        <w:t>ș</w:t>
      </w:r>
      <w:r>
        <w:rPr>
          <w:lang w:val="ro"/>
        </w:rPr>
        <w:t>i se desfă</w:t>
      </w:r>
      <w:r w:rsidR="00001921">
        <w:rPr>
          <w:lang w:val="ro"/>
        </w:rPr>
        <w:t>ș</w:t>
      </w:r>
      <w:r>
        <w:rPr>
          <w:lang w:val="ro"/>
        </w:rPr>
        <w:t xml:space="preserve">oară </w:t>
      </w:r>
      <w:r w:rsidR="00001921">
        <w:rPr>
          <w:lang w:val="ro"/>
        </w:rPr>
        <w:t>ș</w:t>
      </w:r>
      <w:r>
        <w:rPr>
          <w:lang w:val="ro"/>
        </w:rPr>
        <w:t>edin</w:t>
      </w:r>
      <w:r w:rsidR="00153776">
        <w:rPr>
          <w:lang w:val="ro"/>
        </w:rPr>
        <w:t>ț</w:t>
      </w:r>
      <w:r>
        <w:rPr>
          <w:lang w:val="ro"/>
        </w:rPr>
        <w:t>e de judecată (de exemplu, pentru persoanele cu dizabilită</w:t>
      </w:r>
      <w:r w:rsidR="00153776">
        <w:rPr>
          <w:lang w:val="ro"/>
        </w:rPr>
        <w:t>ț</w:t>
      </w:r>
      <w:r>
        <w:rPr>
          <w:lang w:val="ro"/>
        </w:rPr>
        <w:t xml:space="preserve">i fizice (văz/auz) sau mintale, pentru copii </w:t>
      </w:r>
      <w:r w:rsidR="00001921">
        <w:rPr>
          <w:lang w:val="ro"/>
        </w:rPr>
        <w:t>ș</w:t>
      </w:r>
      <w:r>
        <w:rPr>
          <w:lang w:val="ro"/>
        </w:rPr>
        <w:t>i persoanele în etate, persoanele care se confruntă cu bariere lingvistice). Acest aspect ar putea presupune furnizarea de informa</w:t>
      </w:r>
      <w:r w:rsidR="00153776">
        <w:rPr>
          <w:lang w:val="ro"/>
        </w:rPr>
        <w:t>ț</w:t>
      </w:r>
      <w:r>
        <w:rPr>
          <w:lang w:val="ro"/>
        </w:rPr>
        <w:t xml:space="preserve">ii </w:t>
      </w:r>
      <w:r w:rsidR="00001921">
        <w:rPr>
          <w:lang w:val="ro"/>
        </w:rPr>
        <w:t>ș</w:t>
      </w:r>
      <w:r>
        <w:rPr>
          <w:lang w:val="ro"/>
        </w:rPr>
        <w:t xml:space="preserve">i adresarea întrebărilor într-un mod simplificat, mai lent </w:t>
      </w:r>
      <w:r w:rsidR="00001921">
        <w:rPr>
          <w:lang w:val="ro"/>
        </w:rPr>
        <w:t>ș</w:t>
      </w:r>
      <w:r>
        <w:rPr>
          <w:lang w:val="ro"/>
        </w:rPr>
        <w:t xml:space="preserve">i mai clar, asigurând participarea traducătorilor </w:t>
      </w:r>
      <w:r w:rsidR="00001921">
        <w:rPr>
          <w:lang w:val="ro"/>
        </w:rPr>
        <w:t>ș</w:t>
      </w:r>
      <w:r>
        <w:rPr>
          <w:lang w:val="ro"/>
        </w:rPr>
        <w:t>i asisten</w:t>
      </w:r>
      <w:r w:rsidR="00153776">
        <w:rPr>
          <w:lang w:val="ro"/>
        </w:rPr>
        <w:t>ț</w:t>
      </w:r>
      <w:r>
        <w:rPr>
          <w:lang w:val="ro"/>
        </w:rPr>
        <w:t>ilor califica</w:t>
      </w:r>
      <w:r w:rsidR="00153776">
        <w:rPr>
          <w:lang w:val="ro"/>
        </w:rPr>
        <w:t>ț</w:t>
      </w:r>
      <w:r>
        <w:rPr>
          <w:lang w:val="ro"/>
        </w:rPr>
        <w:t xml:space="preserve">i. Din acest punct de vedere, instruirea specifică a judecătorilor </w:t>
      </w:r>
      <w:r w:rsidR="009F60C4">
        <w:rPr>
          <w:lang w:val="ro"/>
        </w:rPr>
        <w:t>re</w:t>
      </w:r>
      <w:r>
        <w:rPr>
          <w:lang w:val="ro"/>
        </w:rPr>
        <w:t>prezintă o importan</w:t>
      </w:r>
      <w:r w:rsidR="00153776">
        <w:rPr>
          <w:lang w:val="ro"/>
        </w:rPr>
        <w:t>ț</w:t>
      </w:r>
      <w:r>
        <w:rPr>
          <w:lang w:val="ro"/>
        </w:rPr>
        <w:t>ă deosebită. Un astfel de program de instruire ar trebui să fie conceput pentru a oferi judecătorilor cuno</w:t>
      </w:r>
      <w:r w:rsidR="00001921">
        <w:rPr>
          <w:lang w:val="ro"/>
        </w:rPr>
        <w:t>ș</w:t>
      </w:r>
      <w:r>
        <w:rPr>
          <w:lang w:val="ro"/>
        </w:rPr>
        <w:t>tin</w:t>
      </w:r>
      <w:r w:rsidR="00153776">
        <w:rPr>
          <w:lang w:val="ro"/>
        </w:rPr>
        <w:t>ț</w:t>
      </w:r>
      <w:r>
        <w:rPr>
          <w:lang w:val="ro"/>
        </w:rPr>
        <w:t xml:space="preserve">ele necesare în vederea sprijinirii drepturilor persoanelor vulnerabile, pentru a adapta maniera de comunicare la nevoile acestora, pentru a preveni subiectivismul </w:t>
      </w:r>
      <w:r w:rsidR="00001921">
        <w:rPr>
          <w:lang w:val="ro"/>
        </w:rPr>
        <w:t>ș</w:t>
      </w:r>
      <w:r>
        <w:rPr>
          <w:lang w:val="ro"/>
        </w:rPr>
        <w:t>i pentru a lua decizii în cuno</w:t>
      </w:r>
      <w:r w:rsidR="00001921">
        <w:rPr>
          <w:lang w:val="ro"/>
        </w:rPr>
        <w:t>ș</w:t>
      </w:r>
      <w:r>
        <w:rPr>
          <w:lang w:val="ro"/>
        </w:rPr>
        <w:t>tin</w:t>
      </w:r>
      <w:r w:rsidR="00153776">
        <w:rPr>
          <w:lang w:val="ro"/>
        </w:rPr>
        <w:t>ț</w:t>
      </w:r>
      <w:r>
        <w:rPr>
          <w:lang w:val="ro"/>
        </w:rPr>
        <w:t xml:space="preserve">ă de cauză. </w:t>
      </w:r>
    </w:p>
    <w:p w14:paraId="16A54DB3" w14:textId="2FC48E31"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Pr>
          <w:lang w:val="ro"/>
        </w:rPr>
        <w:tab/>
      </w:r>
      <w:r>
        <w:rPr>
          <w:b/>
          <w:bCs/>
          <w:lang w:val="ro"/>
        </w:rPr>
        <w:t>Recomandarea 12:</w:t>
      </w:r>
      <w:r>
        <w:rPr>
          <w:lang w:val="ro"/>
        </w:rPr>
        <w:t xml:space="preserve"> </w:t>
      </w:r>
      <w:r>
        <w:rPr>
          <w:i/>
          <w:iCs/>
          <w:lang w:val="ro"/>
        </w:rPr>
        <w:t xml:space="preserve">Elaborarea programelor de informare </w:t>
      </w:r>
      <w:r w:rsidR="00001921">
        <w:rPr>
          <w:i/>
          <w:iCs/>
          <w:lang w:val="ro"/>
        </w:rPr>
        <w:t>ș</w:t>
      </w:r>
      <w:r>
        <w:rPr>
          <w:i/>
          <w:iCs/>
          <w:lang w:val="ro"/>
        </w:rPr>
        <w:t>i instruire personalizată pentru grupurile vulnerabile în vederea cre</w:t>
      </w:r>
      <w:r w:rsidR="00001921">
        <w:rPr>
          <w:i/>
          <w:iCs/>
          <w:lang w:val="ro"/>
        </w:rPr>
        <w:t>ș</w:t>
      </w:r>
      <w:r>
        <w:rPr>
          <w:i/>
          <w:iCs/>
          <w:lang w:val="ro"/>
        </w:rPr>
        <w:t>terii gradului de con</w:t>
      </w:r>
      <w:r w:rsidR="00001921">
        <w:rPr>
          <w:i/>
          <w:iCs/>
          <w:lang w:val="ro"/>
        </w:rPr>
        <w:t>ș</w:t>
      </w:r>
      <w:r>
        <w:rPr>
          <w:i/>
          <w:iCs/>
          <w:lang w:val="ro"/>
        </w:rPr>
        <w:t xml:space="preserve">tientizare </w:t>
      </w:r>
      <w:r w:rsidR="00001921">
        <w:rPr>
          <w:i/>
          <w:iCs/>
          <w:lang w:val="ro"/>
        </w:rPr>
        <w:t>ș</w:t>
      </w:r>
      <w:r>
        <w:rPr>
          <w:i/>
          <w:iCs/>
          <w:lang w:val="ro"/>
        </w:rPr>
        <w:t>i accesului la asisten</w:t>
      </w:r>
      <w:r w:rsidR="00153776">
        <w:rPr>
          <w:i/>
          <w:iCs/>
          <w:lang w:val="ro"/>
        </w:rPr>
        <w:t>ț</w:t>
      </w:r>
      <w:r>
        <w:rPr>
          <w:i/>
          <w:iCs/>
          <w:lang w:val="ro"/>
        </w:rPr>
        <w:t xml:space="preserve">a juridică. </w:t>
      </w:r>
      <w:r>
        <w:rPr>
          <w:lang w:val="ro"/>
        </w:rPr>
        <w:t>Îmbunătă</w:t>
      </w:r>
      <w:r w:rsidR="00153776">
        <w:rPr>
          <w:lang w:val="ro"/>
        </w:rPr>
        <w:t>ț</w:t>
      </w:r>
      <w:r>
        <w:rPr>
          <w:lang w:val="ro"/>
        </w:rPr>
        <w:t>irea asisten</w:t>
      </w:r>
      <w:r w:rsidR="00153776">
        <w:rPr>
          <w:lang w:val="ro"/>
        </w:rPr>
        <w:t>ț</w:t>
      </w:r>
      <w:r>
        <w:rPr>
          <w:lang w:val="ro"/>
        </w:rPr>
        <w:t>ei juridice pentru grupurile vulnerabile impune o combina</w:t>
      </w:r>
      <w:r w:rsidR="00153776">
        <w:rPr>
          <w:lang w:val="ro"/>
        </w:rPr>
        <w:t>ț</w:t>
      </w:r>
      <w:r>
        <w:rPr>
          <w:lang w:val="ro"/>
        </w:rPr>
        <w:t>ie de ini</w:t>
      </w:r>
      <w:r w:rsidR="00153776">
        <w:rPr>
          <w:lang w:val="ro"/>
        </w:rPr>
        <w:t>ț</w:t>
      </w:r>
      <w:r>
        <w:rPr>
          <w:lang w:val="ro"/>
        </w:rPr>
        <w:t>iative.</w:t>
      </w:r>
      <w:r w:rsidR="00E910E1">
        <w:rPr>
          <w:lang w:val="ro"/>
        </w:rPr>
        <w:t xml:space="preserve"> </w:t>
      </w:r>
      <w:r>
        <w:rPr>
          <w:lang w:val="ro"/>
        </w:rPr>
        <w:t>Întâi de toate, multe persoane vulnerabile ar putea să nu cunoască despre serviciile de asisten</w:t>
      </w:r>
      <w:r w:rsidR="00153776">
        <w:rPr>
          <w:lang w:val="ro"/>
        </w:rPr>
        <w:t>ț</w:t>
      </w:r>
      <w:r>
        <w:rPr>
          <w:lang w:val="ro"/>
        </w:rPr>
        <w:t>ă juridică disponibile pentru ei.</w:t>
      </w:r>
      <w:r w:rsidR="00E910E1">
        <w:rPr>
          <w:lang w:val="ro"/>
        </w:rPr>
        <w:t xml:space="preserve"> </w:t>
      </w:r>
      <w:r>
        <w:rPr>
          <w:lang w:val="ro"/>
        </w:rPr>
        <w:t xml:space="preserve">Respectiv, ar trebui să fie depuse </w:t>
      </w:r>
      <w:r>
        <w:rPr>
          <w:lang w:val="ro"/>
        </w:rPr>
        <w:lastRenderedPageBreak/>
        <w:t xml:space="preserve">eforturi în vederea informării acestor grupuri cu privire la drepturile lor </w:t>
      </w:r>
      <w:r w:rsidR="00001921">
        <w:rPr>
          <w:lang w:val="ro"/>
        </w:rPr>
        <w:t>ș</w:t>
      </w:r>
      <w:r>
        <w:rPr>
          <w:lang w:val="ro"/>
        </w:rPr>
        <w:t>i modul în care pot beneficia de asisten</w:t>
      </w:r>
      <w:r w:rsidR="00153776">
        <w:rPr>
          <w:lang w:val="ro"/>
        </w:rPr>
        <w:t>ț</w:t>
      </w:r>
      <w:r>
        <w:rPr>
          <w:lang w:val="ro"/>
        </w:rPr>
        <w:t xml:space="preserve">ă juridică. Totodată, ar trebui să fie elaborate programe de instruire adaptate pentru a răspunde nevoilor specifice ale diferitor grupuri vulnerabile. </w:t>
      </w:r>
    </w:p>
    <w:p w14:paraId="5EA29B00" w14:textId="77777777" w:rsidR="00006A30" w:rsidRPr="00DA269C" w:rsidRDefault="00006A30" w:rsidP="00006A30">
      <w:pPr>
        <w:rPr>
          <w:rFonts w:cs="Times New Roman"/>
        </w:rPr>
        <w:sectPr w:rsidR="00006A30" w:rsidRPr="00DA269C" w:rsidSect="00951AFB">
          <w:footerReference w:type="even" r:id="rId21"/>
          <w:footerReference w:type="default" r:id="rId22"/>
          <w:footerReference w:type="first" r:id="rId23"/>
          <w:type w:val="continuous"/>
          <w:pgSz w:w="11906" w:h="16838"/>
          <w:pgMar w:top="1134" w:right="1134" w:bottom="1134" w:left="1701" w:header="708" w:footer="708" w:gutter="0"/>
          <w:cols w:space="708"/>
          <w:docGrid w:linePitch="360"/>
        </w:sectPr>
      </w:pPr>
    </w:p>
    <w:p w14:paraId="5093094E" w14:textId="77777777" w:rsidR="0050576A" w:rsidRPr="00DA269C" w:rsidRDefault="0050576A" w:rsidP="0050576A">
      <w:pPr>
        <w:sectPr w:rsidR="0050576A" w:rsidRPr="00DA269C" w:rsidSect="00951AFB">
          <w:headerReference w:type="default" r:id="rId24"/>
          <w:type w:val="continuous"/>
          <w:pgSz w:w="11906" w:h="16838"/>
          <w:pgMar w:top="1134" w:right="1134" w:bottom="1134" w:left="1701" w:header="708" w:footer="708" w:gutter="0"/>
          <w:cols w:space="708"/>
          <w:titlePg/>
          <w:docGrid w:linePitch="360"/>
        </w:sectPr>
      </w:pPr>
      <w:bookmarkStart w:id="164" w:name="_Toc145774467"/>
      <w:bookmarkStart w:id="165" w:name="_Toc146399065"/>
      <w:bookmarkStart w:id="166" w:name="_Toc145852215"/>
      <w:bookmarkStart w:id="167" w:name="_Toc145853974"/>
      <w:bookmarkStart w:id="168" w:name="_Toc145854219"/>
      <w:bookmarkStart w:id="169" w:name="_Toc145854261"/>
      <w:bookmarkStart w:id="170" w:name="_Toc145854621"/>
      <w:bookmarkStart w:id="171" w:name="_Toc145850437"/>
    </w:p>
    <w:p w14:paraId="6435DFAA" w14:textId="732F51B1" w:rsidR="00BD0CCF" w:rsidRPr="00DA269C" w:rsidRDefault="00B72379" w:rsidP="00BD0CCF">
      <w:pPr>
        <w:pStyle w:val="1"/>
        <w:rPr>
          <w:rFonts w:eastAsia="Times New Roman" w:cs="Times New Roman"/>
        </w:rPr>
      </w:pPr>
      <w:bookmarkStart w:id="172" w:name="_Toc149634657"/>
      <w:r>
        <w:rPr>
          <w:rFonts w:eastAsia="Times New Roman" w:cs="Times New Roman"/>
          <w:bCs/>
          <w:lang w:val="ro"/>
        </w:rPr>
        <w:lastRenderedPageBreak/>
        <w:t xml:space="preserve">4. RESPECTAREA </w:t>
      </w:r>
      <w:r w:rsidR="005E4D8B">
        <w:rPr>
          <w:rFonts w:eastAsia="Times New Roman" w:cs="Times New Roman"/>
          <w:bCs/>
          <w:lang w:val="ro"/>
        </w:rPr>
        <w:t xml:space="preserve">DREPTULUI </w:t>
      </w:r>
      <w:r>
        <w:rPr>
          <w:rFonts w:eastAsia="Times New Roman" w:cs="Times New Roman"/>
          <w:bCs/>
          <w:lang w:val="ro"/>
        </w:rPr>
        <w:t>LA UN PROCES ECHITABIL</w:t>
      </w:r>
      <w:bookmarkEnd w:id="172"/>
      <w:r>
        <w:rPr>
          <w:rFonts w:eastAsia="Times New Roman" w:cs="Times New Roman"/>
          <w:bCs/>
          <w:lang w:val="ro"/>
        </w:rPr>
        <w:t xml:space="preserve"> </w:t>
      </w:r>
      <w:bookmarkEnd w:id="164"/>
      <w:bookmarkEnd w:id="165"/>
    </w:p>
    <w:p w14:paraId="01D26968" w14:textId="77777777" w:rsidR="00BD0CCF" w:rsidRPr="00DA269C" w:rsidRDefault="00BD0CCF" w:rsidP="00BD0CCF">
      <w:pPr>
        <w:tabs>
          <w:tab w:val="left" w:pos="567"/>
        </w:tabs>
        <w:spacing w:after="0" w:line="360" w:lineRule="auto"/>
        <w:ind w:firstLine="567"/>
        <w:jc w:val="both"/>
        <w:rPr>
          <w:rFonts w:cs="Times New Roman"/>
        </w:rPr>
      </w:pPr>
    </w:p>
    <w:p w14:paraId="00227CCC" w14:textId="6E544D55"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sec</w:t>
      </w:r>
      <w:r w:rsidR="00153776">
        <w:rPr>
          <w:rFonts w:cs="Times New Roman"/>
          <w:lang w:val="ro"/>
        </w:rPr>
        <w:t>ț</w:t>
      </w:r>
      <w:r>
        <w:rPr>
          <w:rFonts w:cs="Times New Roman"/>
          <w:lang w:val="ro"/>
        </w:rPr>
        <w:t>iunii respective sunt analizate aspectele esen</w:t>
      </w:r>
      <w:r w:rsidR="00153776">
        <w:rPr>
          <w:rFonts w:cs="Times New Roman"/>
          <w:lang w:val="ro"/>
        </w:rPr>
        <w:t>ț</w:t>
      </w:r>
      <w:r>
        <w:rPr>
          <w:rFonts w:cs="Times New Roman"/>
          <w:lang w:val="ro"/>
        </w:rPr>
        <w:t>iale ale asigurării dreptului la un proces echitabil în cadrul sistemului judiciar. Această analiză cuprinzătoare vizează diferite dimensiuni ale dreptului la un proces echitabil, începând cu dosarele civile la cele penale, contraven</w:t>
      </w:r>
      <w:r w:rsidR="00153776">
        <w:rPr>
          <w:rFonts w:cs="Times New Roman"/>
          <w:lang w:val="ro"/>
        </w:rPr>
        <w:t>ț</w:t>
      </w:r>
      <w:r>
        <w:rPr>
          <w:rFonts w:cs="Times New Roman"/>
          <w:lang w:val="ro"/>
        </w:rPr>
        <w:t xml:space="preserve">ionale </w:t>
      </w:r>
      <w:r w:rsidR="00001921">
        <w:rPr>
          <w:rFonts w:cs="Times New Roman"/>
          <w:lang w:val="ro"/>
        </w:rPr>
        <w:t>ș</w:t>
      </w:r>
      <w:r>
        <w:rPr>
          <w:rFonts w:cs="Times New Roman"/>
          <w:lang w:val="ro"/>
        </w:rPr>
        <w:t>i administrative.</w:t>
      </w:r>
    </w:p>
    <w:p w14:paraId="461A5290" w14:textId="089E302F"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cadrul următoarelor subsec</w:t>
      </w:r>
      <w:r w:rsidR="00153776">
        <w:rPr>
          <w:rFonts w:cs="Times New Roman"/>
          <w:lang w:val="ro"/>
        </w:rPr>
        <w:t>ț</w:t>
      </w:r>
      <w:r>
        <w:rPr>
          <w:rFonts w:cs="Times New Roman"/>
          <w:lang w:val="ro"/>
        </w:rPr>
        <w:t>iuni, sunt cercetate aspectele esen</w:t>
      </w:r>
      <w:r w:rsidR="00153776">
        <w:rPr>
          <w:rFonts w:cs="Times New Roman"/>
          <w:lang w:val="ro"/>
        </w:rPr>
        <w:t>ț</w:t>
      </w:r>
      <w:r>
        <w:rPr>
          <w:rFonts w:cs="Times New Roman"/>
          <w:lang w:val="ro"/>
        </w:rPr>
        <w:t>iale ale acestor drepturi, se face lumină asupra accesibilită</w:t>
      </w:r>
      <w:r w:rsidR="00153776">
        <w:rPr>
          <w:rFonts w:cs="Times New Roman"/>
          <w:lang w:val="ro"/>
        </w:rPr>
        <w:t>ț</w:t>
      </w:r>
      <w:r>
        <w:rPr>
          <w:rFonts w:cs="Times New Roman"/>
          <w:lang w:val="ro"/>
        </w:rPr>
        <w:t>ii, transparen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echită</w:t>
      </w:r>
      <w:r w:rsidR="00153776">
        <w:rPr>
          <w:rFonts w:cs="Times New Roman"/>
          <w:lang w:val="ro"/>
        </w:rPr>
        <w:t>ț</w:t>
      </w:r>
      <w:r>
        <w:rPr>
          <w:rFonts w:cs="Times New Roman"/>
          <w:lang w:val="ro"/>
        </w:rPr>
        <w:t xml:space="preserve">ii procedurale în cadrul sistemului </w:t>
      </w:r>
      <w:r w:rsidR="00B92475">
        <w:rPr>
          <w:rFonts w:cs="Times New Roman"/>
          <w:lang w:val="ro"/>
        </w:rPr>
        <w:t>de justiție</w:t>
      </w:r>
      <w:r>
        <w:rPr>
          <w:rFonts w:cs="Times New Roman"/>
          <w:lang w:val="ro"/>
        </w:rPr>
        <w:t>.</w:t>
      </w:r>
      <w:r w:rsidR="00E910E1">
        <w:rPr>
          <w:rFonts w:cs="Times New Roman"/>
          <w:lang w:val="ro"/>
        </w:rPr>
        <w:t xml:space="preserve"> </w:t>
      </w:r>
      <w:r>
        <w:rPr>
          <w:rFonts w:cs="Times New Roman"/>
          <w:lang w:val="ro"/>
        </w:rPr>
        <w:t>Această analiză se extinde atât asupra desfă</w:t>
      </w:r>
      <w:r w:rsidR="00001921">
        <w:rPr>
          <w:rFonts w:cs="Times New Roman"/>
          <w:lang w:val="ro"/>
        </w:rPr>
        <w:t>ș</w:t>
      </w:r>
      <w:r w:rsidR="00B92475">
        <w:rPr>
          <w:rFonts w:cs="Times New Roman"/>
          <w:lang w:val="ro"/>
        </w:rPr>
        <w:t>urării ședințelo</w:t>
      </w:r>
      <w:r>
        <w:rPr>
          <w:rFonts w:cs="Times New Roman"/>
          <w:lang w:val="ro"/>
        </w:rPr>
        <w:t>r judiciare orale</w:t>
      </w:r>
      <w:r w:rsidR="00B92475">
        <w:rPr>
          <w:rFonts w:cs="Times New Roman"/>
          <w:lang w:val="ro"/>
        </w:rPr>
        <w:t>,</w:t>
      </w:r>
      <w:r>
        <w:rPr>
          <w:rFonts w:cs="Times New Roman"/>
          <w:lang w:val="ro"/>
        </w:rPr>
        <w:t xml:space="preserve"> cât </w:t>
      </w:r>
      <w:r w:rsidR="00001921">
        <w:rPr>
          <w:rFonts w:cs="Times New Roman"/>
          <w:lang w:val="ro"/>
        </w:rPr>
        <w:t>ș</w:t>
      </w:r>
      <w:r>
        <w:rPr>
          <w:rFonts w:cs="Times New Roman"/>
          <w:lang w:val="ro"/>
        </w:rPr>
        <w:t>i asupra profesionalismului general manifestat la nivel de instan</w:t>
      </w:r>
      <w:r w:rsidR="00153776">
        <w:rPr>
          <w:rFonts w:cs="Times New Roman"/>
          <w:lang w:val="ro"/>
        </w:rPr>
        <w:t>ț</w:t>
      </w:r>
      <w:r>
        <w:rPr>
          <w:rFonts w:cs="Times New Roman"/>
          <w:lang w:val="ro"/>
        </w:rPr>
        <w:t>e judecătore</w:t>
      </w:r>
      <w:r w:rsidR="00001921">
        <w:rPr>
          <w:rFonts w:cs="Times New Roman"/>
          <w:lang w:val="ro"/>
        </w:rPr>
        <w:t>ș</w:t>
      </w:r>
      <w:r>
        <w:rPr>
          <w:rFonts w:cs="Times New Roman"/>
          <w:lang w:val="ro"/>
        </w:rPr>
        <w:t xml:space="preserve">ti. </w:t>
      </w:r>
    </w:p>
    <w:p w14:paraId="7ADE2E7A" w14:textId="682E1D6B"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Pe măsură ce se analizează fiecare subcategorie, se examinează modul în care sunt respectate orelor programate, durata procedurilor judiciare, dreptul de a fi audiat </w:t>
      </w:r>
      <w:r w:rsidR="00001921">
        <w:rPr>
          <w:rFonts w:cs="Times New Roman"/>
          <w:lang w:val="ro"/>
        </w:rPr>
        <w:t>ș</w:t>
      </w:r>
      <w:r>
        <w:rPr>
          <w:rFonts w:cs="Times New Roman"/>
          <w:lang w:val="ro"/>
        </w:rPr>
        <w:t>i alte aspecte fundamentale care contribuie la echitatea procesului de judecată. Totodată, este evaluat rolul pre</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ilor </w:t>
      </w:r>
      <w:r w:rsidR="00B92475">
        <w:rPr>
          <w:rFonts w:cs="Times New Roman"/>
          <w:lang w:val="ro"/>
        </w:rPr>
        <w:t xml:space="preserve">completelor </w:t>
      </w:r>
      <w:r>
        <w:rPr>
          <w:rFonts w:cs="Times New Roman"/>
          <w:lang w:val="ro"/>
        </w:rPr>
        <w:t xml:space="preserve">de judecată </w:t>
      </w:r>
      <w:r w:rsidR="00001921">
        <w:rPr>
          <w:rFonts w:cs="Times New Roman"/>
          <w:lang w:val="ro"/>
        </w:rPr>
        <w:t>ș</w:t>
      </w:r>
      <w:r>
        <w:rPr>
          <w:rFonts w:cs="Times New Roman"/>
          <w:lang w:val="ro"/>
        </w:rPr>
        <w:t>i semnifica</w:t>
      </w:r>
      <w:r w:rsidR="00153776">
        <w:rPr>
          <w:rFonts w:cs="Times New Roman"/>
          <w:lang w:val="ro"/>
        </w:rPr>
        <w:t>ț</w:t>
      </w:r>
      <w:r>
        <w:rPr>
          <w:rFonts w:cs="Times New Roman"/>
          <w:lang w:val="ro"/>
        </w:rPr>
        <w:t>ia deliberărilor judecătorilor, de asemenea, etapa esen</w:t>
      </w:r>
      <w:r w:rsidR="00153776">
        <w:rPr>
          <w:rFonts w:cs="Times New Roman"/>
          <w:lang w:val="ro"/>
        </w:rPr>
        <w:t>ț</w:t>
      </w:r>
      <w:r>
        <w:rPr>
          <w:rFonts w:cs="Times New Roman"/>
          <w:lang w:val="ro"/>
        </w:rPr>
        <w:t>ială de pronun</w:t>
      </w:r>
      <w:r w:rsidR="00153776">
        <w:rPr>
          <w:rFonts w:cs="Times New Roman"/>
          <w:lang w:val="ro"/>
        </w:rPr>
        <w:t>ț</w:t>
      </w:r>
      <w:r>
        <w:rPr>
          <w:rFonts w:cs="Times New Roman"/>
          <w:lang w:val="ro"/>
        </w:rPr>
        <w:t xml:space="preserve">are </w:t>
      </w:r>
      <w:r w:rsidR="00001921">
        <w:rPr>
          <w:rFonts w:cs="Times New Roman"/>
          <w:lang w:val="ro"/>
        </w:rPr>
        <w:t>ș</w:t>
      </w:r>
      <w:r>
        <w:rPr>
          <w:rFonts w:cs="Times New Roman"/>
          <w:lang w:val="ro"/>
        </w:rPr>
        <w:t>i publicare a hotărârilor judecătore</w:t>
      </w:r>
      <w:r w:rsidR="00001921">
        <w:rPr>
          <w:rFonts w:cs="Times New Roman"/>
          <w:lang w:val="ro"/>
        </w:rPr>
        <w:t>ș</w:t>
      </w:r>
      <w:r>
        <w:rPr>
          <w:rFonts w:cs="Times New Roman"/>
          <w:lang w:val="ro"/>
        </w:rPr>
        <w:t xml:space="preserve">ti. </w:t>
      </w:r>
    </w:p>
    <w:p w14:paraId="38A9FBE7" w14:textId="70E61375"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cele din urmă, în această sec</w:t>
      </w:r>
      <w:r w:rsidR="00153776">
        <w:rPr>
          <w:rFonts w:cs="Times New Roman"/>
          <w:lang w:val="ro"/>
        </w:rPr>
        <w:t>ț</w:t>
      </w:r>
      <w:r>
        <w:rPr>
          <w:rFonts w:cs="Times New Roman"/>
          <w:lang w:val="ro"/>
        </w:rPr>
        <w:t>iune sunt expuse informa</w:t>
      </w:r>
      <w:r w:rsidR="00153776">
        <w:rPr>
          <w:rFonts w:cs="Times New Roman"/>
          <w:lang w:val="ro"/>
        </w:rPr>
        <w:t>ț</w:t>
      </w:r>
      <w:r>
        <w:rPr>
          <w:rFonts w:cs="Times New Roman"/>
          <w:lang w:val="ro"/>
        </w:rPr>
        <w:t>iile corespunzătoare în contextul examinării eficien</w:t>
      </w:r>
      <w:r w:rsidR="00153776">
        <w:rPr>
          <w:rFonts w:cs="Times New Roman"/>
          <w:lang w:val="ro"/>
        </w:rPr>
        <w:t>ț</w:t>
      </w:r>
      <w:r>
        <w:rPr>
          <w:rFonts w:cs="Times New Roman"/>
          <w:lang w:val="ro"/>
        </w:rPr>
        <w:t>ei generale al</w:t>
      </w:r>
      <w:r w:rsidR="00B92475">
        <w:rPr>
          <w:rFonts w:cs="Times New Roman"/>
          <w:lang w:val="ro"/>
        </w:rPr>
        <w:t>e</w:t>
      </w:r>
      <w:r>
        <w:rPr>
          <w:rFonts w:cs="Times New Roman"/>
          <w:lang w:val="ro"/>
        </w:rPr>
        <w:t xml:space="preserve"> organizării procesului de judecată, clarificând domeniile în care ar putea fi necesare îmbunătă</w:t>
      </w:r>
      <w:r w:rsidR="00153776">
        <w:rPr>
          <w:rFonts w:cs="Times New Roman"/>
          <w:lang w:val="ro"/>
        </w:rPr>
        <w:t>ț</w:t>
      </w:r>
      <w:r>
        <w:rPr>
          <w:rFonts w:cs="Times New Roman"/>
          <w:lang w:val="ro"/>
        </w:rPr>
        <w:t>iri.</w:t>
      </w:r>
      <w:r w:rsidR="00E910E1">
        <w:rPr>
          <w:rFonts w:cs="Times New Roman"/>
          <w:lang w:val="ro"/>
        </w:rPr>
        <w:t xml:space="preserve"> </w:t>
      </w:r>
    </w:p>
    <w:p w14:paraId="6C3190E0" w14:textId="7D6B19D4" w:rsidR="00BD0CCF" w:rsidRPr="00DA269C" w:rsidRDefault="00BD0CCF" w:rsidP="00BD0CCF">
      <w:pPr>
        <w:tabs>
          <w:tab w:val="left" w:pos="567"/>
        </w:tabs>
        <w:spacing w:after="0" w:line="360" w:lineRule="auto"/>
        <w:ind w:firstLine="567"/>
        <w:jc w:val="both"/>
        <w:rPr>
          <w:rFonts w:cs="Times New Roman"/>
        </w:rPr>
      </w:pPr>
      <w:r>
        <w:rPr>
          <w:rFonts w:cs="Times New Roman"/>
          <w:lang w:val="ro"/>
        </w:rPr>
        <w:t>Prin această analiză amplă, ne propunem să oferim informa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recomandări pentru a îmbunătă</w:t>
      </w:r>
      <w:r w:rsidR="00153776">
        <w:rPr>
          <w:rFonts w:cs="Times New Roman"/>
          <w:lang w:val="ro"/>
        </w:rPr>
        <w:t>ț</w:t>
      </w:r>
      <w:r>
        <w:rPr>
          <w:rFonts w:cs="Times New Roman"/>
          <w:lang w:val="ro"/>
        </w:rPr>
        <w:t xml:space="preserve">i corectitudinea </w:t>
      </w:r>
      <w:r w:rsidR="00001921">
        <w:rPr>
          <w:rFonts w:cs="Times New Roman"/>
          <w:lang w:val="ro"/>
        </w:rPr>
        <w:t>ș</w:t>
      </w:r>
      <w:r>
        <w:rPr>
          <w:rFonts w:cs="Times New Roman"/>
          <w:lang w:val="ro"/>
        </w:rPr>
        <w:t>i eficien</w:t>
      </w:r>
      <w:r w:rsidR="00153776">
        <w:rPr>
          <w:rFonts w:cs="Times New Roman"/>
          <w:lang w:val="ro"/>
        </w:rPr>
        <w:t>ț</w:t>
      </w:r>
      <w:r>
        <w:rPr>
          <w:rFonts w:cs="Times New Roman"/>
          <w:lang w:val="ro"/>
        </w:rPr>
        <w:t>a sistemului judiciar în ca</w:t>
      </w:r>
      <w:r w:rsidR="00B92475">
        <w:rPr>
          <w:rFonts w:cs="Times New Roman"/>
          <w:lang w:val="ro"/>
        </w:rPr>
        <w:t>u</w:t>
      </w:r>
      <w:r>
        <w:rPr>
          <w:rFonts w:cs="Times New Roman"/>
          <w:lang w:val="ro"/>
        </w:rPr>
        <w:t>z</w:t>
      </w:r>
      <w:r w:rsidR="00B92475">
        <w:rPr>
          <w:rFonts w:cs="Times New Roman"/>
          <w:lang w:val="ro"/>
        </w:rPr>
        <w:t>e</w:t>
      </w:r>
      <w:r>
        <w:rPr>
          <w:rFonts w:cs="Times New Roman"/>
          <w:lang w:val="ro"/>
        </w:rPr>
        <w:t>le civile, penale, contraven</w:t>
      </w:r>
      <w:r w:rsidR="00153776">
        <w:rPr>
          <w:rFonts w:cs="Times New Roman"/>
          <w:lang w:val="ro"/>
        </w:rPr>
        <w:t>ț</w:t>
      </w:r>
      <w:r>
        <w:rPr>
          <w:rFonts w:cs="Times New Roman"/>
          <w:lang w:val="ro"/>
        </w:rPr>
        <w:t xml:space="preserve">ionale </w:t>
      </w:r>
      <w:r w:rsidR="00001921">
        <w:rPr>
          <w:rFonts w:cs="Times New Roman"/>
          <w:lang w:val="ro"/>
        </w:rPr>
        <w:t>ș</w:t>
      </w:r>
      <w:r>
        <w:rPr>
          <w:rFonts w:cs="Times New Roman"/>
          <w:lang w:val="ro"/>
        </w:rPr>
        <w:t>i administrative.</w:t>
      </w:r>
    </w:p>
    <w:p w14:paraId="448FD7E9" w14:textId="0CDEE6F1" w:rsidR="00BD0CCF" w:rsidRPr="00DA269C" w:rsidRDefault="00BD0CCF" w:rsidP="00BD0CCF">
      <w:pPr>
        <w:tabs>
          <w:tab w:val="left" w:pos="567"/>
        </w:tabs>
        <w:spacing w:after="0" w:line="360" w:lineRule="auto"/>
        <w:ind w:firstLine="567"/>
        <w:jc w:val="both"/>
        <w:rPr>
          <w:rFonts w:cs="Times New Roman"/>
        </w:rPr>
      </w:pPr>
      <w:r>
        <w:rPr>
          <w:rFonts w:cs="Times New Roman"/>
          <w:lang w:val="ro"/>
        </w:rPr>
        <w:t>Datele utilizate pentru evaluarea grupului selectat de cazuri sunt ob</w:t>
      </w:r>
      <w:r w:rsidR="00153776">
        <w:rPr>
          <w:rFonts w:cs="Times New Roman"/>
          <w:lang w:val="ro"/>
        </w:rPr>
        <w:t>ț</w:t>
      </w:r>
      <w:r>
        <w:rPr>
          <w:rFonts w:cs="Times New Roman"/>
          <w:lang w:val="ro"/>
        </w:rPr>
        <w:t xml:space="preserve">inute </w:t>
      </w:r>
      <w:r w:rsidR="00B92475">
        <w:rPr>
          <w:rFonts w:cs="Times New Roman"/>
          <w:lang w:val="ro"/>
        </w:rPr>
        <w:t xml:space="preserve">în </w:t>
      </w:r>
      <w:r>
        <w:rPr>
          <w:rFonts w:cs="Times New Roman"/>
          <w:lang w:val="ro"/>
        </w:rPr>
        <w:t xml:space="preserve">rezultatul </w:t>
      </w:r>
      <w:r>
        <w:rPr>
          <w:rFonts w:cs="Times New Roman"/>
          <w:i/>
          <w:iCs/>
          <w:lang w:val="ro"/>
        </w:rPr>
        <w:t xml:space="preserve">monitorizării </w:t>
      </w:r>
      <w:r w:rsidR="00B92475">
        <w:rPr>
          <w:rFonts w:cs="Times New Roman"/>
          <w:i/>
          <w:iCs/>
          <w:lang w:val="ro"/>
        </w:rPr>
        <w:t>ședințelor</w:t>
      </w:r>
      <w:r>
        <w:rPr>
          <w:rFonts w:cs="Times New Roman"/>
          <w:i/>
          <w:iCs/>
          <w:lang w:val="ro"/>
        </w:rPr>
        <w:t xml:space="preserve"> de judecată</w:t>
      </w:r>
      <w:r>
        <w:rPr>
          <w:rFonts w:cs="Times New Roman"/>
          <w:lang w:val="ro"/>
        </w:rPr>
        <w:t xml:space="preserve">, </w:t>
      </w:r>
      <w:r>
        <w:rPr>
          <w:rFonts w:cs="Times New Roman"/>
          <w:i/>
          <w:iCs/>
          <w:lang w:val="ro"/>
        </w:rPr>
        <w:t>sondajelor justi</w:t>
      </w:r>
      <w:r w:rsidR="00153776">
        <w:rPr>
          <w:rFonts w:cs="Times New Roman"/>
          <w:i/>
          <w:iCs/>
          <w:lang w:val="ro"/>
        </w:rPr>
        <w:t>ț</w:t>
      </w:r>
      <w:r>
        <w:rPr>
          <w:rFonts w:cs="Times New Roman"/>
          <w:i/>
          <w:iCs/>
          <w:lang w:val="ro"/>
        </w:rPr>
        <w:t xml:space="preserve">iabililor </w:t>
      </w:r>
      <w:r w:rsidR="00001921">
        <w:rPr>
          <w:rFonts w:cs="Times New Roman"/>
          <w:lang w:val="ro"/>
        </w:rPr>
        <w:t>ș</w:t>
      </w:r>
      <w:r>
        <w:rPr>
          <w:rFonts w:cs="Times New Roman"/>
          <w:lang w:val="ro"/>
        </w:rPr>
        <w:t xml:space="preserve">i </w:t>
      </w:r>
      <w:r>
        <w:rPr>
          <w:rFonts w:cs="Times New Roman"/>
          <w:i/>
          <w:iCs/>
          <w:lang w:val="ro"/>
        </w:rPr>
        <w:t>interviurilor cu exper</w:t>
      </w:r>
      <w:r w:rsidR="00153776">
        <w:rPr>
          <w:rFonts w:cs="Times New Roman"/>
          <w:i/>
          <w:iCs/>
          <w:lang w:val="ro"/>
        </w:rPr>
        <w:t>ț</w:t>
      </w:r>
      <w:r>
        <w:rPr>
          <w:rFonts w:cs="Times New Roman"/>
          <w:i/>
          <w:iCs/>
          <w:lang w:val="ro"/>
        </w:rPr>
        <w:t>ii</w:t>
      </w:r>
      <w:r>
        <w:rPr>
          <w:rFonts w:cs="Times New Roman"/>
          <w:lang w:val="ro"/>
        </w:rPr>
        <w:t>.</w:t>
      </w:r>
      <w:r w:rsidR="00E910E1">
        <w:rPr>
          <w:rFonts w:cs="Times New Roman"/>
          <w:lang w:val="ro"/>
        </w:rPr>
        <w:t xml:space="preserve"> </w:t>
      </w:r>
      <w:r>
        <w:rPr>
          <w:rFonts w:cs="Times New Roman"/>
          <w:lang w:val="ro"/>
        </w:rPr>
        <w:t>În concluziile evaluării sunt inclu</w:t>
      </w:r>
      <w:r w:rsidR="00001921">
        <w:rPr>
          <w:rFonts w:cs="Times New Roman"/>
          <w:lang w:val="ro"/>
        </w:rPr>
        <w:t>ș</w:t>
      </w:r>
      <w:r>
        <w:rPr>
          <w:rFonts w:cs="Times New Roman"/>
          <w:lang w:val="ro"/>
        </w:rPr>
        <w:t>i doar indicatorii care indică abateri semnificative pozitive sau negative de la media generală în cadrul instan</w:t>
      </w:r>
      <w:r w:rsidR="00153776">
        <w:rPr>
          <w:rFonts w:cs="Times New Roman"/>
          <w:lang w:val="ro"/>
        </w:rPr>
        <w:t>ț</w:t>
      </w:r>
      <w:r>
        <w:rPr>
          <w:rFonts w:cs="Times New Roman"/>
          <w:lang w:val="ro"/>
        </w:rPr>
        <w:t>ei vizate, fie în instan</w:t>
      </w:r>
      <w:r w:rsidR="00153776">
        <w:rPr>
          <w:rFonts w:cs="Times New Roman"/>
          <w:lang w:val="ro"/>
        </w:rPr>
        <w:t>ț</w:t>
      </w:r>
      <w:r>
        <w:rPr>
          <w:rFonts w:cs="Times New Roman"/>
          <w:lang w:val="ro"/>
        </w:rPr>
        <w:t>ele de fond sau în cele de apel.</w:t>
      </w:r>
    </w:p>
    <w:p w14:paraId="5D5AED45" w14:textId="77777777" w:rsidR="00BD0CCF" w:rsidRPr="00DA269C" w:rsidRDefault="00BD0CCF" w:rsidP="00BD0CCF">
      <w:pPr>
        <w:tabs>
          <w:tab w:val="left" w:pos="567"/>
        </w:tabs>
        <w:spacing w:after="0" w:line="360" w:lineRule="auto"/>
        <w:ind w:firstLine="567"/>
        <w:jc w:val="both"/>
        <w:rPr>
          <w:rFonts w:cs="Times New Roman"/>
          <w:b/>
          <w:bCs/>
          <w:i/>
          <w:iCs/>
          <w:highlight w:val="yellow"/>
        </w:rPr>
      </w:pPr>
    </w:p>
    <w:p w14:paraId="044D51ED" w14:textId="497A21B0" w:rsidR="00BD0CCF" w:rsidRPr="00DA269C" w:rsidRDefault="00B72379" w:rsidP="00BD0CCF">
      <w:pPr>
        <w:pStyle w:val="2"/>
        <w:rPr>
          <w:rFonts w:eastAsia="Times New Roman" w:cs="Times New Roman"/>
          <w:b w:val="0"/>
        </w:rPr>
      </w:pPr>
      <w:bookmarkStart w:id="173" w:name="_Toc146399066"/>
      <w:bookmarkStart w:id="174" w:name="_Toc145774468"/>
      <w:bookmarkStart w:id="175" w:name="_Toc149634658"/>
      <w:bookmarkStart w:id="176" w:name="_Hlk144305679"/>
      <w:r>
        <w:rPr>
          <w:rFonts w:eastAsia="Times New Roman" w:cs="Times New Roman"/>
          <w:bCs/>
          <w:lang w:val="ro"/>
        </w:rPr>
        <w:t>4.1. DREPTU</w:t>
      </w:r>
      <w:r w:rsidR="00B92475">
        <w:rPr>
          <w:rFonts w:eastAsia="Times New Roman" w:cs="Times New Roman"/>
          <w:bCs/>
          <w:lang w:val="ro"/>
        </w:rPr>
        <w:t>L</w:t>
      </w:r>
      <w:r>
        <w:rPr>
          <w:rFonts w:eastAsia="Times New Roman" w:cs="Times New Roman"/>
          <w:bCs/>
          <w:lang w:val="ro"/>
        </w:rPr>
        <w:t xml:space="preserve"> LA </w:t>
      </w:r>
      <w:r w:rsidR="00B92475">
        <w:rPr>
          <w:rFonts w:eastAsia="Times New Roman" w:cs="Times New Roman"/>
          <w:bCs/>
          <w:lang w:val="ro"/>
        </w:rPr>
        <w:t xml:space="preserve">UN </w:t>
      </w:r>
      <w:r>
        <w:rPr>
          <w:rFonts w:eastAsia="Times New Roman" w:cs="Times New Roman"/>
          <w:bCs/>
          <w:lang w:val="ro"/>
        </w:rPr>
        <w:t>PROCES ECHITABIL ÎN CAUZE CIVILE</w:t>
      </w:r>
      <w:bookmarkEnd w:id="173"/>
      <w:bookmarkEnd w:id="174"/>
      <w:bookmarkEnd w:id="175"/>
      <w:r>
        <w:rPr>
          <w:rFonts w:eastAsia="Times New Roman" w:cs="Times New Roman"/>
          <w:bCs/>
          <w:lang w:val="ro"/>
        </w:rPr>
        <w:t xml:space="preserve"> </w:t>
      </w:r>
    </w:p>
    <w:p w14:paraId="254CAD1E" w14:textId="77777777" w:rsidR="00BD0CCF" w:rsidRPr="00DA269C" w:rsidRDefault="00BD0CCF" w:rsidP="00BD0CCF">
      <w:pPr>
        <w:tabs>
          <w:tab w:val="left" w:pos="567"/>
        </w:tabs>
        <w:spacing w:after="0" w:line="360" w:lineRule="auto"/>
        <w:ind w:firstLine="567"/>
        <w:jc w:val="both"/>
        <w:rPr>
          <w:rFonts w:cs="Times New Roman"/>
          <w:b/>
          <w:bCs/>
        </w:rPr>
      </w:pPr>
    </w:p>
    <w:p w14:paraId="099A1E56" w14:textId="291AA68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În contextul sec</w:t>
      </w:r>
      <w:r w:rsidR="00153776">
        <w:rPr>
          <w:rFonts w:cs="Times New Roman"/>
          <w:lang w:val="ro"/>
        </w:rPr>
        <w:t>ț</w:t>
      </w:r>
      <w:r>
        <w:rPr>
          <w:rFonts w:cs="Times New Roman"/>
          <w:lang w:val="ro"/>
        </w:rPr>
        <w:t>iunii respective sunt analizate complex aspectele esen</w:t>
      </w:r>
      <w:r w:rsidR="00153776">
        <w:rPr>
          <w:rFonts w:cs="Times New Roman"/>
          <w:lang w:val="ro"/>
        </w:rPr>
        <w:t>ț</w:t>
      </w:r>
      <w:r>
        <w:rPr>
          <w:rFonts w:cs="Times New Roman"/>
          <w:lang w:val="ro"/>
        </w:rPr>
        <w:t xml:space="preserve">iale ale asigurării dreptului la un proces echitabil în cauzele civile. Examinarea noastră abordează diferite dimensiuni sub aspectul de accesibilitate </w:t>
      </w:r>
      <w:r w:rsidR="00001921">
        <w:rPr>
          <w:rFonts w:cs="Times New Roman"/>
          <w:lang w:val="ro"/>
        </w:rPr>
        <w:t>ș</w:t>
      </w:r>
      <w:r>
        <w:rPr>
          <w:rFonts w:cs="Times New Roman"/>
          <w:lang w:val="ro"/>
        </w:rPr>
        <w:t>i transparen</w:t>
      </w:r>
      <w:r w:rsidR="00153776">
        <w:rPr>
          <w:rFonts w:cs="Times New Roman"/>
          <w:lang w:val="ro"/>
        </w:rPr>
        <w:t>ț</w:t>
      </w:r>
      <w:r>
        <w:rPr>
          <w:rFonts w:cs="Times New Roman"/>
          <w:lang w:val="ro"/>
        </w:rPr>
        <w:t xml:space="preserve">ă în cadrul procedurilor civile, punând accent deosebit pe aspecte precum accesul public, accesul egal </w:t>
      </w:r>
      <w:r w:rsidR="00001921">
        <w:rPr>
          <w:rFonts w:cs="Times New Roman"/>
          <w:lang w:val="ro"/>
        </w:rPr>
        <w:t>ș</w:t>
      </w:r>
      <w:r>
        <w:rPr>
          <w:rFonts w:cs="Times New Roman"/>
          <w:lang w:val="ro"/>
        </w:rPr>
        <w:t>i participarea organiza</w:t>
      </w:r>
      <w:r w:rsidR="00153776">
        <w:rPr>
          <w:rFonts w:cs="Times New Roman"/>
          <w:lang w:val="ro"/>
        </w:rPr>
        <w:t>ț</w:t>
      </w:r>
      <w:r>
        <w:rPr>
          <w:rFonts w:cs="Times New Roman"/>
          <w:lang w:val="ro"/>
        </w:rPr>
        <w:t xml:space="preserve">iilor neguvernamentale (ONG-uri) la procedurile civile. Totodată, se prezintă o evaluare a </w:t>
      </w:r>
      <w:r>
        <w:rPr>
          <w:rFonts w:cs="Times New Roman"/>
          <w:lang w:val="ro"/>
        </w:rPr>
        <w:lastRenderedPageBreak/>
        <w:t>desfă</w:t>
      </w:r>
      <w:r w:rsidR="00001921">
        <w:rPr>
          <w:rFonts w:cs="Times New Roman"/>
          <w:lang w:val="ro"/>
        </w:rPr>
        <w:t>ș</w:t>
      </w:r>
      <w:r>
        <w:rPr>
          <w:rFonts w:cs="Times New Roman"/>
          <w:lang w:val="ro"/>
        </w:rPr>
        <w:t xml:space="preserve">urării </w:t>
      </w:r>
      <w:r w:rsidR="00B92475">
        <w:rPr>
          <w:rFonts w:cs="Times New Roman"/>
          <w:lang w:val="ro"/>
        </w:rPr>
        <w:t>ședințelor de judecată</w:t>
      </w:r>
      <w:r>
        <w:rPr>
          <w:rFonts w:cs="Times New Roman"/>
          <w:lang w:val="ro"/>
        </w:rPr>
        <w:t xml:space="preserve">, analizând factori precum respectarea termenelor, punerea în aplicare a drepturilor procedurale </w:t>
      </w:r>
      <w:r w:rsidR="00001921">
        <w:rPr>
          <w:rFonts w:cs="Times New Roman"/>
          <w:lang w:val="ro"/>
        </w:rPr>
        <w:t>ș</w:t>
      </w:r>
      <w:r>
        <w:rPr>
          <w:rFonts w:cs="Times New Roman"/>
          <w:lang w:val="ro"/>
        </w:rPr>
        <w:t>i rolul pre</w:t>
      </w:r>
      <w:r w:rsidR="00001921">
        <w:rPr>
          <w:rFonts w:cs="Times New Roman"/>
          <w:lang w:val="ro"/>
        </w:rPr>
        <w:t>ș</w:t>
      </w:r>
      <w:r>
        <w:rPr>
          <w:rFonts w:cs="Times New Roman"/>
          <w:lang w:val="ro"/>
        </w:rPr>
        <w:t>edintelui completului de judecată în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judiciare. Urmează analiza rezultatelor monitorizării deliberărilor judiciare, procesului de pronun</w:t>
      </w:r>
      <w:r w:rsidR="00153776">
        <w:rPr>
          <w:rFonts w:cs="Times New Roman"/>
          <w:lang w:val="ro"/>
        </w:rPr>
        <w:t>ț</w:t>
      </w:r>
      <w:r>
        <w:rPr>
          <w:rFonts w:cs="Times New Roman"/>
          <w:lang w:val="ro"/>
        </w:rPr>
        <w:t xml:space="preserve">are </w:t>
      </w:r>
      <w:r w:rsidR="00001921">
        <w:rPr>
          <w:rFonts w:cs="Times New Roman"/>
          <w:lang w:val="ro"/>
        </w:rPr>
        <w:t>ș</w:t>
      </w:r>
      <w:r>
        <w:rPr>
          <w:rFonts w:cs="Times New Roman"/>
          <w:lang w:val="ro"/>
        </w:rPr>
        <w:t>i publicare a hotărârilor judecătore</w:t>
      </w:r>
      <w:r w:rsidR="00001921">
        <w:rPr>
          <w:rFonts w:cs="Times New Roman"/>
          <w:lang w:val="ro"/>
        </w:rPr>
        <w:t>ș</w:t>
      </w:r>
      <w:r>
        <w:rPr>
          <w:rFonts w:cs="Times New Roman"/>
          <w:lang w:val="ro"/>
        </w:rPr>
        <w:t xml:space="preserve">ti, de asemenea, </w:t>
      </w:r>
      <w:r w:rsidR="00B92475">
        <w:rPr>
          <w:rFonts w:cs="Times New Roman"/>
          <w:lang w:val="ro"/>
        </w:rPr>
        <w:t xml:space="preserve">se </w:t>
      </w:r>
      <w:r>
        <w:rPr>
          <w:rFonts w:cs="Times New Roman"/>
          <w:lang w:val="ro"/>
        </w:rPr>
        <w:t>prezintă anumite informa</w:t>
      </w:r>
      <w:r w:rsidR="00153776">
        <w:rPr>
          <w:rFonts w:cs="Times New Roman"/>
          <w:lang w:val="ro"/>
        </w:rPr>
        <w:t>ț</w:t>
      </w:r>
      <w:r>
        <w:rPr>
          <w:rFonts w:cs="Times New Roman"/>
          <w:lang w:val="ro"/>
        </w:rPr>
        <w:t>ii cu privire la profesionalismul instan</w:t>
      </w:r>
      <w:r w:rsidR="00153776">
        <w:rPr>
          <w:rFonts w:cs="Times New Roman"/>
          <w:lang w:val="ro"/>
        </w:rPr>
        <w:t>ț</w:t>
      </w:r>
      <w:r>
        <w:rPr>
          <w:rFonts w:cs="Times New Roman"/>
          <w:lang w:val="ro"/>
        </w:rPr>
        <w:t>ei de judecată în contextul cauzelor</w:t>
      </w:r>
      <w:r w:rsidR="00E910E1">
        <w:rPr>
          <w:rFonts w:cs="Times New Roman"/>
          <w:lang w:val="ro"/>
        </w:rPr>
        <w:t xml:space="preserve"> </w:t>
      </w:r>
      <w:r>
        <w:rPr>
          <w:rFonts w:cs="Times New Roman"/>
          <w:lang w:val="ro"/>
        </w:rPr>
        <w:t>analizate.</w:t>
      </w:r>
    </w:p>
    <w:p w14:paraId="788A72D3" w14:textId="0C5E32CB"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i/>
          <w:iCs/>
          <w:lang w:val="ro"/>
        </w:rPr>
        <w:t xml:space="preserve">Monitorizarea </w:t>
      </w:r>
      <w:r w:rsidR="00B92475">
        <w:rPr>
          <w:rFonts w:cs="Times New Roman"/>
          <w:i/>
          <w:iCs/>
          <w:lang w:val="ro"/>
        </w:rPr>
        <w:t>ședințelor de judecată</w:t>
      </w:r>
      <w:r>
        <w:rPr>
          <w:rFonts w:cs="Times New Roman"/>
          <w:lang w:val="ro"/>
        </w:rPr>
        <w:t xml:space="preserve"> include un e</w:t>
      </w:r>
      <w:r w:rsidR="00001921">
        <w:rPr>
          <w:rFonts w:cs="Times New Roman"/>
          <w:lang w:val="ro"/>
        </w:rPr>
        <w:t>ș</w:t>
      </w:r>
      <w:r>
        <w:rPr>
          <w:rFonts w:cs="Times New Roman"/>
          <w:lang w:val="ro"/>
        </w:rPr>
        <w:t xml:space="preserve">antion de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Din numărul total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monitorizate, majoritatea predominantă, </w:t>
      </w:r>
      <w:r>
        <w:rPr>
          <w:rFonts w:cs="Times New Roman"/>
          <w:kern w:val="3"/>
          <w:lang w:val="ro"/>
        </w:rPr>
        <w:t>mai exact</w:t>
      </w:r>
      <w:r>
        <w:rPr>
          <w:rFonts w:cs="Times New Roman"/>
          <w:lang w:val="ro"/>
        </w:rPr>
        <w:t xml:space="preserve"> 221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(ceea ce este echivalentul a 79%), au fost desfă</w:t>
      </w:r>
      <w:r w:rsidR="00001921">
        <w:rPr>
          <w:rFonts w:cs="Times New Roman"/>
          <w:lang w:val="ro"/>
        </w:rPr>
        <w:t>ș</w:t>
      </w:r>
      <w:r>
        <w:rPr>
          <w:rFonts w:cs="Times New Roman"/>
          <w:lang w:val="ro"/>
        </w:rPr>
        <w:t>urate în instan</w:t>
      </w:r>
      <w:r w:rsidR="00153776">
        <w:rPr>
          <w:rFonts w:cs="Times New Roman"/>
          <w:lang w:val="ro"/>
        </w:rPr>
        <w:t>ț</w:t>
      </w:r>
      <w:r>
        <w:rPr>
          <w:rFonts w:cs="Times New Roman"/>
          <w:lang w:val="ro"/>
        </w:rPr>
        <w:t xml:space="preserve">ele de fond, în timp ce celelalte 60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(21%) s-au desfă</w:t>
      </w:r>
      <w:r w:rsidR="00001921">
        <w:rPr>
          <w:rFonts w:cs="Times New Roman"/>
          <w:lang w:val="ro"/>
        </w:rPr>
        <w:t>ș</w:t>
      </w:r>
      <w:r>
        <w:rPr>
          <w:rFonts w:cs="Times New Roman"/>
          <w:lang w:val="ro"/>
        </w:rPr>
        <w:t>urat în cur</w:t>
      </w:r>
      <w:r w:rsidR="00153776">
        <w:rPr>
          <w:rFonts w:cs="Times New Roman"/>
          <w:lang w:val="ro"/>
        </w:rPr>
        <w:t>ț</w:t>
      </w:r>
      <w:r>
        <w:rPr>
          <w:rFonts w:cs="Times New Roman"/>
          <w:lang w:val="ro"/>
        </w:rPr>
        <w:t>ile de apel.</w:t>
      </w:r>
      <w:r w:rsidR="00E910E1">
        <w:rPr>
          <w:rFonts w:cs="Times New Roman"/>
          <w:lang w:val="ro"/>
        </w:rPr>
        <w:t xml:space="preserve"> </w:t>
      </w:r>
      <w:r>
        <w:rPr>
          <w:rFonts w:cs="Times New Roman"/>
          <w:lang w:val="ro"/>
        </w:rPr>
        <w:t xml:space="preserve">În mod semnificativ, cea mai mare parte a acestor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în număr total de 246 sau 88%, s-au desfă</w:t>
      </w:r>
      <w:r w:rsidR="00001921">
        <w:rPr>
          <w:rFonts w:cs="Times New Roman"/>
          <w:lang w:val="ro"/>
        </w:rPr>
        <w:t>ș</w:t>
      </w:r>
      <w:r>
        <w:rPr>
          <w:rFonts w:cs="Times New Roman"/>
          <w:lang w:val="ro"/>
        </w:rPr>
        <w:t>urat în sala de judecată.</w:t>
      </w:r>
    </w:p>
    <w:p w14:paraId="72640195" w14:textId="71D37A6A"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În ceea ce prive</w:t>
      </w:r>
      <w:r w:rsidR="00001921">
        <w:rPr>
          <w:rFonts w:cs="Times New Roman"/>
          <w:lang w:val="ro"/>
        </w:rPr>
        <w:t>ș</w:t>
      </w:r>
      <w:r>
        <w:rPr>
          <w:rFonts w:cs="Times New Roman"/>
          <w:lang w:val="ro"/>
        </w:rPr>
        <w:t>te componen</w:t>
      </w:r>
      <w:r w:rsidR="00153776">
        <w:rPr>
          <w:rFonts w:cs="Times New Roman"/>
          <w:lang w:val="ro"/>
        </w:rPr>
        <w:t>ț</w:t>
      </w:r>
      <w:r>
        <w:rPr>
          <w:rFonts w:cs="Times New Roman"/>
          <w:lang w:val="ro"/>
        </w:rPr>
        <w:t>a completelor judecătore</w:t>
      </w:r>
      <w:r w:rsidR="00001921">
        <w:rPr>
          <w:rFonts w:cs="Times New Roman"/>
          <w:lang w:val="ro"/>
        </w:rPr>
        <w:t>ș</w:t>
      </w:r>
      <w:r>
        <w:rPr>
          <w:rFonts w:cs="Times New Roman"/>
          <w:lang w:val="ro"/>
        </w:rPr>
        <w:t xml:space="preserve">ti în contextul acestor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într-un număr semnificativ de</w:t>
      </w:r>
      <w:r w:rsidR="00E910E1">
        <w:rPr>
          <w:rFonts w:cs="Times New Roman"/>
          <w:lang w:val="ro"/>
        </w:rPr>
        <w:t xml:space="preserve"> </w:t>
      </w:r>
      <w:r>
        <w:rPr>
          <w:rFonts w:cs="Times New Roman"/>
          <w:lang w:val="ro"/>
        </w:rPr>
        <w:t xml:space="preserve">220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(sau 78% din total) cauzele au fost examinate de un singur judecător.</w:t>
      </w:r>
      <w:r w:rsidR="00E910E1">
        <w:rPr>
          <w:rFonts w:cs="Times New Roman"/>
          <w:lang w:val="ro"/>
        </w:rPr>
        <w:t xml:space="preserve"> </w:t>
      </w:r>
      <w:r>
        <w:rPr>
          <w:rFonts w:cs="Times New Roman"/>
          <w:lang w:val="ro"/>
        </w:rPr>
        <w:t>În ceea ce prive</w:t>
      </w:r>
      <w:r w:rsidR="00001921">
        <w:rPr>
          <w:rFonts w:cs="Times New Roman"/>
          <w:lang w:val="ro"/>
        </w:rPr>
        <w:t>ș</w:t>
      </w:r>
      <w:r>
        <w:rPr>
          <w:rFonts w:cs="Times New Roman"/>
          <w:lang w:val="ro"/>
        </w:rPr>
        <w:t>te experien</w:t>
      </w:r>
      <w:r w:rsidR="00153776">
        <w:rPr>
          <w:rFonts w:cs="Times New Roman"/>
          <w:lang w:val="ro"/>
        </w:rPr>
        <w:t>ț</w:t>
      </w:r>
      <w:r>
        <w:rPr>
          <w:rFonts w:cs="Times New Roman"/>
          <w:lang w:val="ro"/>
        </w:rPr>
        <w:t>a, 184 de judecători (47%) erau în func</w:t>
      </w:r>
      <w:r w:rsidR="00153776">
        <w:rPr>
          <w:rFonts w:cs="Times New Roman"/>
          <w:lang w:val="ro"/>
        </w:rPr>
        <w:t>ț</w:t>
      </w:r>
      <w:r>
        <w:rPr>
          <w:rFonts w:cs="Times New Roman"/>
          <w:lang w:val="ro"/>
        </w:rPr>
        <w:t>ie de până la 10 ani, 114 (29%) aveau un mandat de până la 20 de ani, iar 92 (24%) aveau mai mult de 20 de ani de experien</w:t>
      </w:r>
      <w:r w:rsidR="00153776">
        <w:rPr>
          <w:rFonts w:cs="Times New Roman"/>
          <w:lang w:val="ro"/>
        </w:rPr>
        <w:t>ț</w:t>
      </w:r>
      <w:r>
        <w:rPr>
          <w:rFonts w:cs="Times New Roman"/>
          <w:lang w:val="ro"/>
        </w:rPr>
        <w:t>ă.</w:t>
      </w:r>
    </w:p>
    <w:p w14:paraId="019DB7EE" w14:textId="13C9CDFC" w:rsidR="00BD0CCF" w:rsidRPr="00CD0695" w:rsidRDefault="00BD0CCF" w:rsidP="00BD0CCF">
      <w:pPr>
        <w:tabs>
          <w:tab w:val="left" w:pos="567"/>
        </w:tabs>
        <w:suppressAutoHyphens/>
        <w:autoSpaceDN w:val="0"/>
        <w:spacing w:after="0" w:line="360" w:lineRule="auto"/>
        <w:ind w:firstLine="567"/>
        <w:jc w:val="both"/>
        <w:textAlignment w:val="baseline"/>
        <w:rPr>
          <w:rFonts w:cs="Times New Roman"/>
          <w:lang w:val="ro"/>
        </w:rPr>
      </w:pPr>
      <w:r>
        <w:rPr>
          <w:rFonts w:cs="Times New Roman"/>
          <w:lang w:val="ro"/>
        </w:rPr>
        <w:t xml:space="preserve">Toate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pe cauze civile, care au fost supuse monitorizării, au fost publice.</w:t>
      </w:r>
      <w:r w:rsidR="00E910E1">
        <w:rPr>
          <w:rFonts w:cs="Times New Roman"/>
          <w:lang w:val="ro"/>
        </w:rPr>
        <w:t xml:space="preserve"> </w:t>
      </w:r>
      <w:r>
        <w:rPr>
          <w:rFonts w:cs="Times New Roman"/>
          <w:lang w:val="ro"/>
        </w:rPr>
        <w:t>Totodată, în cazul numărului predominant de 277 de</w:t>
      </w:r>
      <w:r w:rsidR="00E910E1">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s-a respectat procedura standard. În ceea ce prive</w:t>
      </w:r>
      <w:r w:rsidR="00001921">
        <w:rPr>
          <w:rFonts w:cs="Times New Roman"/>
          <w:lang w:val="ro"/>
        </w:rPr>
        <w:t>ș</w:t>
      </w:r>
      <w:r>
        <w:rPr>
          <w:rFonts w:cs="Times New Roman"/>
          <w:lang w:val="ro"/>
        </w:rPr>
        <w:t xml:space="preserve">te etapele </w:t>
      </w:r>
      <w:r w:rsidR="00E910E1">
        <w:rPr>
          <w:rFonts w:cs="Times New Roman"/>
          <w:lang w:val="ro"/>
        </w:rPr>
        <w:t>ședințelor de judecată</w:t>
      </w:r>
      <w:r>
        <w:rPr>
          <w:rFonts w:cs="Times New Roman"/>
          <w:lang w:val="ro"/>
        </w:rPr>
        <w:t xml:space="preserve">, acestea au fost repartizate după cum urmează: 138 (49%) erau la etapa examinării în fond sau la etapa examinării apelului, 104 (37%) erau la etapa </w:t>
      </w:r>
      <w:r w:rsidR="00B92475">
        <w:rPr>
          <w:rFonts w:cs="Times New Roman"/>
          <w:lang w:val="ro"/>
        </w:rPr>
        <w:t>ședințelor preparatorii/</w:t>
      </w:r>
      <w:r>
        <w:rPr>
          <w:rFonts w:cs="Times New Roman"/>
          <w:lang w:val="ro"/>
        </w:rPr>
        <w:t>prealabile, iar 39 (14%) erau deja la etapa pronun</w:t>
      </w:r>
      <w:r w:rsidR="00153776">
        <w:rPr>
          <w:rFonts w:cs="Times New Roman"/>
          <w:lang w:val="ro"/>
        </w:rPr>
        <w:t>ț</w:t>
      </w:r>
      <w:r>
        <w:rPr>
          <w:rFonts w:cs="Times New Roman"/>
          <w:lang w:val="ro"/>
        </w:rPr>
        <w:t>ării hotărârii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 xml:space="preserve">ti. </w:t>
      </w:r>
    </w:p>
    <w:bookmarkEnd w:id="176"/>
    <w:p w14:paraId="1AA5D03F" w14:textId="77777777" w:rsidR="00BD0CCF" w:rsidRPr="00CD0695" w:rsidRDefault="00BD0CCF" w:rsidP="00BD0CCF">
      <w:pPr>
        <w:tabs>
          <w:tab w:val="left" w:pos="567"/>
        </w:tabs>
        <w:spacing w:after="0" w:line="360" w:lineRule="auto"/>
        <w:ind w:firstLine="567"/>
        <w:jc w:val="both"/>
        <w:rPr>
          <w:rFonts w:cs="Times New Roman"/>
          <w:lang w:val="ro"/>
        </w:rPr>
      </w:pPr>
    </w:p>
    <w:p w14:paraId="6632CFDC" w14:textId="7CB7262A" w:rsidR="00BD0CCF" w:rsidRPr="00DA269C" w:rsidRDefault="00B72379" w:rsidP="00BD0CCF">
      <w:pPr>
        <w:pStyle w:val="3"/>
        <w:rPr>
          <w:rFonts w:cs="Times New Roman"/>
          <w:b w:val="0"/>
        </w:rPr>
      </w:pPr>
      <w:bookmarkStart w:id="177" w:name="_Toc146399067"/>
      <w:bookmarkStart w:id="178" w:name="_Toc145774469"/>
      <w:bookmarkStart w:id="179" w:name="_Toc149634659"/>
      <w:r>
        <w:rPr>
          <w:rFonts w:cs="Times New Roman"/>
          <w:bCs/>
          <w:lang w:val="ro"/>
        </w:rPr>
        <w:t>4</w:t>
      </w:r>
      <w:r>
        <w:rPr>
          <w:rFonts w:cs="Times New Roman"/>
          <w:b w:val="0"/>
          <w:lang w:val="ro"/>
        </w:rPr>
        <w:t>.</w:t>
      </w:r>
      <w:r>
        <w:rPr>
          <w:rFonts w:cs="Times New Roman"/>
          <w:bCs/>
          <w:lang w:val="ro"/>
        </w:rPr>
        <w:t>1.1. Accesibilitate</w:t>
      </w:r>
      <w:r w:rsidR="00B92475">
        <w:rPr>
          <w:rFonts w:cs="Times New Roman"/>
          <w:bCs/>
          <w:lang w:val="ro"/>
        </w:rPr>
        <w:t>a</w:t>
      </w:r>
      <w:r>
        <w:rPr>
          <w:rFonts w:cs="Times New Roman"/>
          <w:bCs/>
          <w:lang w:val="ro"/>
        </w:rPr>
        <w:t xml:space="preserve"> </w:t>
      </w:r>
      <w:r w:rsidR="00001921">
        <w:rPr>
          <w:rFonts w:cs="Times New Roman"/>
          <w:bCs/>
          <w:lang w:val="ro"/>
        </w:rPr>
        <w:t>ș</w:t>
      </w:r>
      <w:r>
        <w:rPr>
          <w:rFonts w:cs="Times New Roman"/>
          <w:bCs/>
          <w:lang w:val="ro"/>
        </w:rPr>
        <w:t>i transparen</w:t>
      </w:r>
      <w:r w:rsidR="00153776">
        <w:rPr>
          <w:rFonts w:cs="Times New Roman"/>
          <w:bCs/>
          <w:lang w:val="ro"/>
        </w:rPr>
        <w:t>ț</w:t>
      </w:r>
      <w:r w:rsidR="00B92475">
        <w:rPr>
          <w:rFonts w:cs="Times New Roman"/>
          <w:bCs/>
          <w:lang w:val="ro"/>
        </w:rPr>
        <w:t>a</w:t>
      </w:r>
      <w:r>
        <w:rPr>
          <w:rFonts w:cs="Times New Roman"/>
          <w:bCs/>
          <w:lang w:val="ro"/>
        </w:rPr>
        <w:t xml:space="preserve"> în cauzele civile</w:t>
      </w:r>
      <w:bookmarkEnd w:id="177"/>
      <w:bookmarkEnd w:id="178"/>
      <w:bookmarkEnd w:id="179"/>
    </w:p>
    <w:p w14:paraId="465D217F" w14:textId="77777777" w:rsidR="00BD0CCF" w:rsidRPr="00DA269C" w:rsidRDefault="00BD0CCF" w:rsidP="00BD0CCF">
      <w:pPr>
        <w:tabs>
          <w:tab w:val="left" w:pos="567"/>
        </w:tabs>
        <w:spacing w:after="0" w:line="360" w:lineRule="auto"/>
        <w:ind w:firstLine="567"/>
        <w:rPr>
          <w:rFonts w:cs="Times New Roman"/>
        </w:rPr>
      </w:pPr>
    </w:p>
    <w:p w14:paraId="7DDADCF3" w14:textId="0D4FCD8C"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În cadrul acestei sec</w:t>
      </w:r>
      <w:r w:rsidR="00153776">
        <w:rPr>
          <w:rFonts w:cs="Times New Roman"/>
          <w:lang w:val="ro"/>
        </w:rPr>
        <w:t>ț</w:t>
      </w:r>
      <w:r>
        <w:rPr>
          <w:rFonts w:cs="Times New Roman"/>
          <w:lang w:val="ro"/>
        </w:rPr>
        <w:t>iuni sunt analizate procedurile judecătore</w:t>
      </w:r>
      <w:r w:rsidR="00001921">
        <w:rPr>
          <w:rFonts w:cs="Times New Roman"/>
          <w:lang w:val="ro"/>
        </w:rPr>
        <w:t>ș</w:t>
      </w:r>
      <w:r>
        <w:rPr>
          <w:rFonts w:cs="Times New Roman"/>
          <w:lang w:val="ro"/>
        </w:rPr>
        <w:t>ti civile, iar accentul deosebit este pus pe patru aspecte esen</w:t>
      </w:r>
      <w:r w:rsidR="00153776">
        <w:rPr>
          <w:rFonts w:cs="Times New Roman"/>
          <w:lang w:val="ro"/>
        </w:rPr>
        <w:t>ț</w:t>
      </w:r>
      <w:r>
        <w:rPr>
          <w:rFonts w:cs="Times New Roman"/>
          <w:lang w:val="ro"/>
        </w:rPr>
        <w:t>iale:</w:t>
      </w:r>
      <w:r w:rsidR="00E910E1">
        <w:rPr>
          <w:rFonts w:cs="Times New Roman"/>
          <w:lang w:val="ro"/>
        </w:rPr>
        <w:t xml:space="preserve"> </w:t>
      </w:r>
      <w:r>
        <w:rPr>
          <w:rFonts w:cs="Times New Roman"/>
          <w:lang w:val="ro"/>
        </w:rPr>
        <w:t>(1)</w:t>
      </w:r>
      <w:r w:rsidR="00E910E1">
        <w:rPr>
          <w:rFonts w:cs="Times New Roman"/>
          <w:lang w:val="ro"/>
        </w:rPr>
        <w:t xml:space="preserve"> </w:t>
      </w:r>
      <w:r>
        <w:rPr>
          <w:rFonts w:cs="Times New Roman"/>
          <w:lang w:val="ro"/>
        </w:rPr>
        <w:t>Acces</w:t>
      </w:r>
      <w:r w:rsidR="00901690">
        <w:rPr>
          <w:rFonts w:cs="Times New Roman"/>
          <w:lang w:val="ro"/>
        </w:rPr>
        <w:t>ul</w:t>
      </w:r>
      <w:r>
        <w:rPr>
          <w:rFonts w:cs="Times New Roman"/>
          <w:lang w:val="ro"/>
        </w:rPr>
        <w:t xml:space="preserve"> la informa</w:t>
      </w:r>
      <w:r w:rsidR="00153776">
        <w:rPr>
          <w:rFonts w:cs="Times New Roman"/>
          <w:lang w:val="ro"/>
        </w:rPr>
        <w:t>ț</w:t>
      </w:r>
      <w:r>
        <w:rPr>
          <w:rFonts w:cs="Times New Roman"/>
          <w:lang w:val="ro"/>
        </w:rPr>
        <w:t>iile instan</w:t>
      </w:r>
      <w:r w:rsidR="00153776">
        <w:rPr>
          <w:rFonts w:cs="Times New Roman"/>
          <w:lang w:val="ro"/>
        </w:rPr>
        <w:t>ț</w:t>
      </w:r>
      <w:r>
        <w:rPr>
          <w:rFonts w:cs="Times New Roman"/>
          <w:lang w:val="ro"/>
        </w:rPr>
        <w:t xml:space="preserve">ei; (2) Accesul public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(3) Accesul egal care asigură un tratament echitabil; (4) Accesul ONG-urilor </w:t>
      </w:r>
      <w:r w:rsidR="00901690">
        <w:rPr>
          <w:rFonts w:cs="Times New Roman"/>
          <w:lang w:val="ro"/>
        </w:rPr>
        <w:t xml:space="preserve">la </w:t>
      </w:r>
      <w:r>
        <w:rPr>
          <w:rFonts w:cs="Times New Roman"/>
          <w:lang w:val="ro"/>
        </w:rPr>
        <w:t>instan</w:t>
      </w:r>
      <w:r w:rsidR="00153776">
        <w:rPr>
          <w:rFonts w:cs="Times New Roman"/>
          <w:lang w:val="ro"/>
        </w:rPr>
        <w:t>ț</w:t>
      </w:r>
      <w:r>
        <w:rPr>
          <w:rFonts w:cs="Times New Roman"/>
          <w:lang w:val="ro"/>
        </w:rPr>
        <w:t>a de judecată. Fiecare dintre aceste criterii scoate în eviden</w:t>
      </w:r>
      <w:r w:rsidR="00153776">
        <w:rPr>
          <w:rFonts w:cs="Times New Roman"/>
          <w:lang w:val="ro"/>
        </w:rPr>
        <w:t>ț</w:t>
      </w:r>
      <w:r>
        <w:rPr>
          <w:rFonts w:cs="Times New Roman"/>
          <w:lang w:val="ro"/>
        </w:rPr>
        <w:t>ă situa</w:t>
      </w:r>
      <w:r w:rsidR="00153776">
        <w:rPr>
          <w:rFonts w:cs="Times New Roman"/>
          <w:lang w:val="ro"/>
        </w:rPr>
        <w:t>ț</w:t>
      </w:r>
      <w:r>
        <w:rPr>
          <w:rFonts w:cs="Times New Roman"/>
          <w:lang w:val="ro"/>
        </w:rPr>
        <w:t>ia la capitolul transparen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deschidere în cadrul procedurilor civile, oferind informa</w:t>
      </w:r>
      <w:r w:rsidR="00153776">
        <w:rPr>
          <w:rFonts w:cs="Times New Roman"/>
          <w:lang w:val="ro"/>
        </w:rPr>
        <w:t>ț</w:t>
      </w:r>
      <w:r>
        <w:rPr>
          <w:rFonts w:cs="Times New Roman"/>
          <w:lang w:val="ro"/>
        </w:rPr>
        <w:t>ii asupra domeniilor care necesită îmbunătă</w:t>
      </w:r>
      <w:r w:rsidR="00153776">
        <w:rPr>
          <w:rFonts w:cs="Times New Roman"/>
          <w:lang w:val="ro"/>
        </w:rPr>
        <w:t>ț</w:t>
      </w:r>
      <w:r>
        <w:rPr>
          <w:rFonts w:cs="Times New Roman"/>
          <w:lang w:val="ro"/>
        </w:rPr>
        <w:t>iri.</w:t>
      </w:r>
    </w:p>
    <w:p w14:paraId="505B51FC"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p>
    <w:p w14:paraId="5A650630" w14:textId="66B4DCE1" w:rsidR="00BD0CCF" w:rsidRPr="00DA269C" w:rsidRDefault="00B72379" w:rsidP="00BD0CCF">
      <w:pPr>
        <w:pStyle w:val="4"/>
        <w:rPr>
          <w:rFonts w:cs="Times New Roman"/>
        </w:rPr>
      </w:pPr>
      <w:bookmarkStart w:id="180" w:name="_Toc145774470"/>
      <w:bookmarkStart w:id="181" w:name="_Toc146399068"/>
      <w:bookmarkStart w:id="182" w:name="_Toc149634660"/>
      <w:r>
        <w:rPr>
          <w:rFonts w:cs="Times New Roman"/>
          <w:iCs w:val="0"/>
          <w:lang w:val="ro"/>
        </w:rPr>
        <w:lastRenderedPageBreak/>
        <w:t>4.1.1.1. Acces</w:t>
      </w:r>
      <w:r w:rsidR="00901690">
        <w:rPr>
          <w:rFonts w:cs="Times New Roman"/>
          <w:iCs w:val="0"/>
          <w:lang w:val="ro"/>
        </w:rPr>
        <w:t>ul</w:t>
      </w:r>
      <w:r>
        <w:rPr>
          <w:rFonts w:cs="Times New Roman"/>
          <w:iCs w:val="0"/>
          <w:lang w:val="ro"/>
        </w:rPr>
        <w:t xml:space="preserve"> la informa</w:t>
      </w:r>
      <w:r w:rsidR="00153776">
        <w:rPr>
          <w:rFonts w:cs="Times New Roman"/>
          <w:iCs w:val="0"/>
          <w:lang w:val="ro"/>
        </w:rPr>
        <w:t>ț</w:t>
      </w:r>
      <w:r>
        <w:rPr>
          <w:rFonts w:cs="Times New Roman"/>
          <w:iCs w:val="0"/>
          <w:lang w:val="ro"/>
        </w:rPr>
        <w:t>iile instan</w:t>
      </w:r>
      <w:r w:rsidR="00153776">
        <w:rPr>
          <w:rFonts w:cs="Times New Roman"/>
          <w:iCs w:val="0"/>
          <w:lang w:val="ro"/>
        </w:rPr>
        <w:t>ț</w:t>
      </w:r>
      <w:r>
        <w:rPr>
          <w:rFonts w:cs="Times New Roman"/>
          <w:iCs w:val="0"/>
          <w:lang w:val="ro"/>
        </w:rPr>
        <w:t>ei</w:t>
      </w:r>
      <w:bookmarkEnd w:id="180"/>
      <w:bookmarkEnd w:id="181"/>
      <w:bookmarkEnd w:id="182"/>
    </w:p>
    <w:p w14:paraId="70AB50E0" w14:textId="77777777" w:rsidR="00BD0CCF" w:rsidRPr="00DA269C" w:rsidRDefault="00BD0CCF" w:rsidP="00BD0CCF">
      <w:pPr>
        <w:tabs>
          <w:tab w:val="left" w:pos="567"/>
        </w:tabs>
        <w:spacing w:after="0" w:line="360" w:lineRule="auto"/>
        <w:ind w:firstLine="567"/>
        <w:jc w:val="both"/>
        <w:rPr>
          <w:rFonts w:cs="Times New Roman"/>
        </w:rPr>
      </w:pPr>
    </w:p>
    <w:p w14:paraId="774AA1B9" w14:textId="3BDFAAE4" w:rsidR="00BD0CCF" w:rsidRPr="00DA269C" w:rsidRDefault="00BD0CCF" w:rsidP="00BD0CCF">
      <w:pPr>
        <w:tabs>
          <w:tab w:val="left" w:pos="567"/>
        </w:tabs>
        <w:spacing w:after="0" w:line="360" w:lineRule="auto"/>
        <w:ind w:firstLine="567"/>
        <w:jc w:val="both"/>
        <w:rPr>
          <w:rFonts w:cs="Times New Roman"/>
        </w:rPr>
      </w:pPr>
      <w:r>
        <w:rPr>
          <w:rFonts w:cs="Times New Roman"/>
          <w:lang w:val="ro"/>
        </w:rPr>
        <w:t>Eficacitatea sistemului judecătoresc depinde de transparen</w:t>
      </w:r>
      <w:r w:rsidR="00153776">
        <w:rPr>
          <w:rFonts w:cs="Times New Roman"/>
          <w:lang w:val="ro"/>
        </w:rPr>
        <w:t>ț</w:t>
      </w:r>
      <w:r>
        <w:rPr>
          <w:rFonts w:cs="Times New Roman"/>
          <w:lang w:val="ro"/>
        </w:rPr>
        <w:t xml:space="preserve">a acestuia </w:t>
      </w:r>
      <w:r w:rsidR="00001921">
        <w:rPr>
          <w:rFonts w:cs="Times New Roman"/>
          <w:lang w:val="ro"/>
        </w:rPr>
        <w:t>ș</w:t>
      </w:r>
      <w:r>
        <w:rPr>
          <w:rFonts w:cs="Times New Roman"/>
          <w:lang w:val="ro"/>
        </w:rPr>
        <w:t>i de asisten</w:t>
      </w:r>
      <w:r w:rsidR="00153776">
        <w:rPr>
          <w:rFonts w:cs="Times New Roman"/>
          <w:lang w:val="ro"/>
        </w:rPr>
        <w:t>ț</w:t>
      </w:r>
      <w:r>
        <w:rPr>
          <w:rFonts w:cs="Times New Roman"/>
          <w:lang w:val="ro"/>
        </w:rPr>
        <w:t>a care este acordată justi</w:t>
      </w:r>
      <w:r w:rsidR="00153776">
        <w:rPr>
          <w:rFonts w:cs="Times New Roman"/>
          <w:lang w:val="ro"/>
        </w:rPr>
        <w:t>ț</w:t>
      </w:r>
      <w:r>
        <w:rPr>
          <w:rFonts w:cs="Times New Roman"/>
          <w:lang w:val="ro"/>
        </w:rPr>
        <w:t>iabililor. În cadrul acestei analize cuprinzătoare a fost examinat orarul instan</w:t>
      </w:r>
      <w:r w:rsidR="00153776">
        <w:rPr>
          <w:rFonts w:cs="Times New Roman"/>
          <w:lang w:val="ro"/>
        </w:rPr>
        <w:t>ț</w:t>
      </w:r>
      <w:r>
        <w:rPr>
          <w:rFonts w:cs="Times New Roman"/>
          <w:lang w:val="ro"/>
        </w:rPr>
        <w:t>elor, claritatea informa</w:t>
      </w:r>
      <w:r w:rsidR="00153776">
        <w:rPr>
          <w:rFonts w:cs="Times New Roman"/>
          <w:lang w:val="ro"/>
        </w:rPr>
        <w:t>ț</w:t>
      </w:r>
      <w:r>
        <w:rPr>
          <w:rFonts w:cs="Times New Roman"/>
          <w:lang w:val="ro"/>
        </w:rPr>
        <w:t xml:space="preserve">iilor </w:t>
      </w:r>
      <w:r w:rsidR="00001921">
        <w:rPr>
          <w:rFonts w:cs="Times New Roman"/>
          <w:lang w:val="ro"/>
        </w:rPr>
        <w:t>ș</w:t>
      </w:r>
      <w:r>
        <w:rPr>
          <w:rFonts w:cs="Times New Roman"/>
          <w:lang w:val="ro"/>
        </w:rPr>
        <w:t>i implicarea personalului atât în instan</w:t>
      </w:r>
      <w:r w:rsidR="00153776">
        <w:rPr>
          <w:rFonts w:cs="Times New Roman"/>
          <w:lang w:val="ro"/>
        </w:rPr>
        <w:t>ț</w:t>
      </w:r>
      <w:r>
        <w:rPr>
          <w:rFonts w:cs="Times New Roman"/>
          <w:lang w:val="ro"/>
        </w:rPr>
        <w:t xml:space="preserve">ele de fond, cât </w:t>
      </w:r>
      <w:r w:rsidR="00001921">
        <w:rPr>
          <w:rFonts w:cs="Times New Roman"/>
          <w:lang w:val="ro"/>
        </w:rPr>
        <w:t>ș</w:t>
      </w:r>
      <w:r>
        <w:rPr>
          <w:rFonts w:cs="Times New Roman"/>
          <w:lang w:val="ro"/>
        </w:rPr>
        <w:t>i în cele de apel. Scopul a fost de a evalua standardele actuale de transparen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de a identifica domeniile care impun optimizări.</w:t>
      </w:r>
    </w:p>
    <w:p w14:paraId="052B3C42" w14:textId="42326EC2"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evaluării clarită</w:t>
      </w:r>
      <w:r w:rsidR="00153776">
        <w:rPr>
          <w:rFonts w:cs="Times New Roman"/>
          <w:lang w:val="ro"/>
        </w:rPr>
        <w:t>ț</w:t>
      </w:r>
      <w:r>
        <w:rPr>
          <w:rFonts w:cs="Times New Roman"/>
          <w:lang w:val="ro"/>
        </w:rPr>
        <w:t>ii informa</w:t>
      </w:r>
      <w:r w:rsidR="00153776">
        <w:rPr>
          <w:rFonts w:cs="Times New Roman"/>
          <w:lang w:val="ro"/>
        </w:rPr>
        <w:t>ț</w:t>
      </w:r>
      <w:r>
        <w:rPr>
          <w:rFonts w:cs="Times New Roman"/>
          <w:lang w:val="ro"/>
        </w:rPr>
        <w:t>iilor instan</w:t>
      </w:r>
      <w:r w:rsidR="00153776">
        <w:rPr>
          <w:rFonts w:cs="Times New Roman"/>
          <w:lang w:val="ro"/>
        </w:rPr>
        <w:t>ț</w:t>
      </w:r>
      <w:r>
        <w:rPr>
          <w:rFonts w:cs="Times New Roman"/>
          <w:lang w:val="ro"/>
        </w:rPr>
        <w:t>ei, au fost colectate opiniile a 57 de justi</w:t>
      </w:r>
      <w:r w:rsidR="00153776">
        <w:rPr>
          <w:rFonts w:cs="Times New Roman"/>
          <w:lang w:val="ro"/>
        </w:rPr>
        <w:t>ț</w:t>
      </w:r>
      <w:r>
        <w:rPr>
          <w:rFonts w:cs="Times New Roman"/>
          <w:lang w:val="ro"/>
        </w:rPr>
        <w:t>iabili (</w:t>
      </w:r>
      <w:r>
        <w:rPr>
          <w:rFonts w:cs="Times New Roman"/>
          <w:i/>
          <w:iCs/>
          <w:lang w:val="ro"/>
        </w:rPr>
        <w:t>Sondajele justi</w:t>
      </w:r>
      <w:r w:rsidR="00153776">
        <w:rPr>
          <w:rFonts w:cs="Times New Roman"/>
          <w:i/>
          <w:iCs/>
          <w:lang w:val="ro"/>
        </w:rPr>
        <w:t>ț</w:t>
      </w:r>
      <w:r>
        <w:rPr>
          <w:rFonts w:cs="Times New Roman"/>
          <w:i/>
          <w:iCs/>
          <w:lang w:val="ro"/>
        </w:rPr>
        <w:t>iabililor</w:t>
      </w:r>
      <w:r>
        <w:rPr>
          <w:rFonts w:cs="Times New Roman"/>
          <w:lang w:val="ro"/>
        </w:rPr>
        <w:t>). Doar 2% dintre participan</w:t>
      </w:r>
      <w:r w:rsidR="00153776">
        <w:rPr>
          <w:rFonts w:cs="Times New Roman"/>
          <w:lang w:val="ro"/>
        </w:rPr>
        <w:t>ț</w:t>
      </w:r>
      <w:r>
        <w:rPr>
          <w:rFonts w:cs="Times New Roman"/>
          <w:lang w:val="ro"/>
        </w:rPr>
        <w:t>i au declarat că sunt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timp ce 37% au fost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53% au fost declarat o mul</w:t>
      </w:r>
      <w:r w:rsidR="00153776">
        <w:rPr>
          <w:rFonts w:cs="Times New Roman"/>
          <w:lang w:val="ro"/>
        </w:rPr>
        <w:t>ț</w:t>
      </w:r>
      <w:r>
        <w:rPr>
          <w:rFonts w:cs="Times New Roman"/>
          <w:lang w:val="ro"/>
        </w:rPr>
        <w:t>umire „medie”, iar 7% au considerat că „nu sunt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Este de remarcat faptul că niciun participant nu s-a declarat „nemul</w:t>
      </w:r>
      <w:r w:rsidR="00153776">
        <w:rPr>
          <w:rFonts w:cs="Times New Roman"/>
          <w:lang w:val="ro"/>
        </w:rPr>
        <w:t>ț</w:t>
      </w:r>
      <w:r>
        <w:rPr>
          <w:rFonts w:cs="Times New Roman"/>
          <w:lang w:val="ro"/>
        </w:rPr>
        <w:t>umit”, iar 2% nu au oferit niciun răspuns, indicând asupra faptului că nu au suficientă experien</w:t>
      </w:r>
      <w:r w:rsidR="00153776">
        <w:rPr>
          <w:rFonts w:cs="Times New Roman"/>
          <w:lang w:val="ro"/>
        </w:rPr>
        <w:t>ț</w:t>
      </w:r>
      <w:r>
        <w:rPr>
          <w:rFonts w:cs="Times New Roman"/>
          <w:lang w:val="ro"/>
        </w:rPr>
        <w:t xml:space="preserve">ă specifică sau au ales să nu ofere nicio opinie. </w:t>
      </w:r>
    </w:p>
    <w:p w14:paraId="66B361CD" w14:textId="6F7B660A"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cele 281 de cazuri analizate, 99% au prezentat orare clare ale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98% au identificat sala de judecată </w:t>
      </w:r>
      <w:r w:rsidR="00001921">
        <w:rPr>
          <w:rFonts w:cs="Times New Roman"/>
          <w:lang w:val="ro"/>
        </w:rPr>
        <w:t>ș</w:t>
      </w:r>
      <w:r>
        <w:rPr>
          <w:rFonts w:cs="Times New Roman"/>
          <w:lang w:val="ro"/>
        </w:rPr>
        <w:t>i păr</w:t>
      </w:r>
      <w:r w:rsidR="00153776">
        <w:rPr>
          <w:rFonts w:cs="Times New Roman"/>
          <w:lang w:val="ro"/>
        </w:rPr>
        <w:t>ț</w:t>
      </w:r>
      <w:r>
        <w:rPr>
          <w:rFonts w:cs="Times New Roman"/>
          <w:lang w:val="ro"/>
        </w:rPr>
        <w:t xml:space="preserve">ile implicate, iar 96% au inclus subiectul </w:t>
      </w:r>
      <w:r w:rsidR="00001921">
        <w:rPr>
          <w:rFonts w:cs="Times New Roman"/>
          <w:lang w:val="ro"/>
        </w:rPr>
        <w:t>ș</w:t>
      </w:r>
      <w:r>
        <w:rPr>
          <w:rFonts w:cs="Times New Roman"/>
          <w:lang w:val="ro"/>
        </w:rPr>
        <w:t>i pre</w:t>
      </w:r>
      <w:r w:rsidR="00001921">
        <w:rPr>
          <w:rFonts w:cs="Times New Roman"/>
          <w:lang w:val="ro"/>
        </w:rPr>
        <w:t>ș</w:t>
      </w:r>
      <w:r>
        <w:rPr>
          <w:rFonts w:cs="Times New Roman"/>
          <w:lang w:val="ro"/>
        </w:rPr>
        <w:t>edintele completului de judecată. Din perspectiva justi</w:t>
      </w:r>
      <w:r w:rsidR="00153776">
        <w:rPr>
          <w:rFonts w:cs="Times New Roman"/>
          <w:lang w:val="ro"/>
        </w:rPr>
        <w:t>ț</w:t>
      </w:r>
      <w:r>
        <w:rPr>
          <w:rFonts w:cs="Times New Roman"/>
          <w:lang w:val="ro"/>
        </w:rPr>
        <w:t>iabililor, 46% au furnizat informa</w:t>
      </w:r>
      <w:r w:rsidR="00153776">
        <w:rPr>
          <w:rFonts w:cs="Times New Roman"/>
          <w:lang w:val="ro"/>
        </w:rPr>
        <w:t>ț</w:t>
      </w:r>
      <w:r>
        <w:rPr>
          <w:rFonts w:cs="Times New Roman"/>
          <w:lang w:val="ro"/>
        </w:rPr>
        <w:t xml:space="preserve">ii practice lipsite de ambiguitate, iar 49% au prezentat, în primul rând, date transparente. Cu toate acestea, pe dimensiunea rolului </w:t>
      </w:r>
      <w:r w:rsidR="00001921">
        <w:rPr>
          <w:rFonts w:cs="Times New Roman"/>
          <w:lang w:val="ro"/>
        </w:rPr>
        <w:t>ș</w:t>
      </w:r>
      <w:r>
        <w:rPr>
          <w:rFonts w:cs="Times New Roman"/>
          <w:lang w:val="ro"/>
        </w:rPr>
        <w:t>i implicării active a personalului instan</w:t>
      </w:r>
      <w:r w:rsidR="00153776">
        <w:rPr>
          <w:rFonts w:cs="Times New Roman"/>
          <w:lang w:val="ro"/>
        </w:rPr>
        <w:t>ț</w:t>
      </w:r>
      <w:r>
        <w:rPr>
          <w:rFonts w:cs="Times New Roman"/>
          <w:lang w:val="ro"/>
        </w:rPr>
        <w:t>ei se impune aten</w:t>
      </w:r>
      <w:r w:rsidR="00153776">
        <w:rPr>
          <w:rFonts w:cs="Times New Roman"/>
          <w:lang w:val="ro"/>
        </w:rPr>
        <w:t>ț</w:t>
      </w:r>
      <w:r>
        <w:rPr>
          <w:rFonts w:cs="Times New Roman"/>
          <w:lang w:val="ro"/>
        </w:rPr>
        <w:t>ie suplimentară.</w:t>
      </w:r>
      <w:r w:rsidR="00E910E1">
        <w:rPr>
          <w:rFonts w:cs="Times New Roman"/>
          <w:lang w:val="ro"/>
        </w:rPr>
        <w:t xml:space="preserve"> </w:t>
      </w:r>
      <w:r>
        <w:rPr>
          <w:rFonts w:cs="Times New Roman"/>
          <w:lang w:val="ro"/>
        </w:rPr>
        <w:t>În 14% din cazuri, personalul instan</w:t>
      </w:r>
      <w:r w:rsidR="00153776">
        <w:rPr>
          <w:rFonts w:cs="Times New Roman"/>
          <w:lang w:val="ro"/>
        </w:rPr>
        <w:t>ț</w:t>
      </w:r>
      <w:r>
        <w:rPr>
          <w:rFonts w:cs="Times New Roman"/>
          <w:lang w:val="ro"/>
        </w:rPr>
        <w:t>ei a ini</w:t>
      </w:r>
      <w:r w:rsidR="00153776">
        <w:rPr>
          <w:rFonts w:cs="Times New Roman"/>
          <w:lang w:val="ro"/>
        </w:rPr>
        <w:t>ț</w:t>
      </w:r>
      <w:r>
        <w:rPr>
          <w:rFonts w:cs="Times New Roman"/>
          <w:lang w:val="ro"/>
        </w:rPr>
        <w:t>iat îndrumări nesolicitate, în timp ce în 13% din cazuri, personalul a fost absent pentru a răspunde unor eventuale întrebări.</w:t>
      </w:r>
    </w:p>
    <w:p w14:paraId="0ABBEDA9" w14:textId="7EF277A0" w:rsidR="00BD0CCF" w:rsidRPr="00DA269C" w:rsidRDefault="00BD0CCF" w:rsidP="00BD0CCF">
      <w:pPr>
        <w:tabs>
          <w:tab w:val="left" w:pos="567"/>
        </w:tabs>
        <w:spacing w:after="0" w:line="360" w:lineRule="auto"/>
        <w:ind w:firstLine="567"/>
        <w:jc w:val="both"/>
        <w:rPr>
          <w:rFonts w:cs="Times New Roman"/>
        </w:rPr>
      </w:pPr>
      <w:r>
        <w:rPr>
          <w:rFonts w:cs="Times New Roman"/>
          <w:lang w:val="ro"/>
        </w:rPr>
        <w:t>Au fost remarcate diferen</w:t>
      </w:r>
      <w:r w:rsidR="00153776">
        <w:rPr>
          <w:rFonts w:cs="Times New Roman"/>
          <w:lang w:val="ro"/>
        </w:rPr>
        <w:t>ț</w:t>
      </w:r>
      <w:r>
        <w:rPr>
          <w:rFonts w:cs="Times New Roman"/>
          <w:lang w:val="ro"/>
        </w:rPr>
        <w:t>e semnificative între instan</w:t>
      </w:r>
      <w:r w:rsidR="00153776">
        <w:rPr>
          <w:rFonts w:cs="Times New Roman"/>
          <w:lang w:val="ro"/>
        </w:rPr>
        <w:t>ț</w:t>
      </w:r>
      <w:r>
        <w:rPr>
          <w:rFonts w:cs="Times New Roman"/>
          <w:lang w:val="ro"/>
        </w:rPr>
        <w:t xml:space="preserve">ele de fond </w:t>
      </w:r>
      <w:r w:rsidR="00001921">
        <w:rPr>
          <w:rFonts w:cs="Times New Roman"/>
          <w:lang w:val="ro"/>
        </w:rPr>
        <w:t>ș</w:t>
      </w:r>
      <w:r>
        <w:rPr>
          <w:rFonts w:cs="Times New Roman"/>
          <w:lang w:val="ro"/>
        </w:rPr>
        <w:t>i cur</w:t>
      </w:r>
      <w:r w:rsidR="00153776">
        <w:rPr>
          <w:rFonts w:cs="Times New Roman"/>
          <w:lang w:val="ro"/>
        </w:rPr>
        <w:t>ț</w:t>
      </w:r>
      <w:r>
        <w:rPr>
          <w:rFonts w:cs="Times New Roman"/>
          <w:lang w:val="ro"/>
        </w:rPr>
        <w:t>ile de apel.</w:t>
      </w:r>
      <w:r w:rsidR="00E910E1">
        <w:rPr>
          <w:rFonts w:cs="Times New Roman"/>
          <w:lang w:val="ro"/>
        </w:rPr>
        <w:t xml:space="preserve"> </w:t>
      </w:r>
      <w:r>
        <w:rPr>
          <w:rFonts w:cs="Times New Roman"/>
          <w:lang w:val="ro"/>
        </w:rPr>
        <w:t>În cadrul judecătoriilor de prima instan</w:t>
      </w:r>
      <w:r w:rsidR="00153776">
        <w:rPr>
          <w:rFonts w:cs="Times New Roman"/>
          <w:lang w:val="ro"/>
        </w:rPr>
        <w:t>ț</w:t>
      </w:r>
      <w:r>
        <w:rPr>
          <w:rFonts w:cs="Times New Roman"/>
          <w:lang w:val="ro"/>
        </w:rPr>
        <w:t>ă au</w:t>
      </w:r>
      <w:r w:rsidR="00E910E1">
        <w:rPr>
          <w:rFonts w:cs="Times New Roman"/>
          <w:lang w:val="ro"/>
        </w:rPr>
        <w:t xml:space="preserve"> </w:t>
      </w:r>
      <w:r>
        <w:rPr>
          <w:rFonts w:cs="Times New Roman"/>
          <w:lang w:val="ro"/>
        </w:rPr>
        <w:t>fost afi</w:t>
      </w:r>
      <w:r w:rsidR="00001921">
        <w:rPr>
          <w:rFonts w:cs="Times New Roman"/>
          <w:lang w:val="ro"/>
        </w:rPr>
        <w:t>ș</w:t>
      </w:r>
      <w:r>
        <w:rPr>
          <w:rFonts w:cs="Times New Roman"/>
          <w:lang w:val="ro"/>
        </w:rPr>
        <w:t>ate informa</w:t>
      </w:r>
      <w:r w:rsidR="00153776">
        <w:rPr>
          <w:rFonts w:cs="Times New Roman"/>
          <w:lang w:val="ro"/>
        </w:rPr>
        <w:t>ț</w:t>
      </w:r>
      <w:r>
        <w:rPr>
          <w:rFonts w:cs="Times New Roman"/>
          <w:lang w:val="ro"/>
        </w:rPr>
        <w:t>ii cu privire la orar în 89% dintre cazuri, în timp ce în cazul cur</w:t>
      </w:r>
      <w:r w:rsidR="00153776">
        <w:rPr>
          <w:rFonts w:cs="Times New Roman"/>
          <w:lang w:val="ro"/>
        </w:rPr>
        <w:t>ț</w:t>
      </w:r>
      <w:r>
        <w:rPr>
          <w:rFonts w:cs="Times New Roman"/>
          <w:lang w:val="ro"/>
        </w:rPr>
        <w:t>ilor de apel s-a înregistrat rezultatul de 100%.</w:t>
      </w:r>
      <w:r w:rsidR="00E910E1">
        <w:rPr>
          <w:rFonts w:cs="Times New Roman"/>
          <w:lang w:val="ro"/>
        </w:rPr>
        <w:t xml:space="preserve"> </w:t>
      </w:r>
      <w:r>
        <w:rPr>
          <w:rFonts w:cs="Times New Roman"/>
          <w:lang w:val="ro"/>
        </w:rPr>
        <w:t>În ceea ce prive</w:t>
      </w:r>
      <w:r w:rsidR="00001921">
        <w:rPr>
          <w:rFonts w:cs="Times New Roman"/>
          <w:lang w:val="ro"/>
        </w:rPr>
        <w:t>ș</w:t>
      </w:r>
      <w:r>
        <w:rPr>
          <w:rFonts w:cs="Times New Roman"/>
          <w:lang w:val="ro"/>
        </w:rPr>
        <w:t xml:space="preserve">te ora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distribuirea sălilor de judecată </w:t>
      </w:r>
      <w:r w:rsidR="00001921">
        <w:rPr>
          <w:rFonts w:cs="Times New Roman"/>
          <w:lang w:val="ro"/>
        </w:rPr>
        <w:t>ș</w:t>
      </w:r>
      <w:r>
        <w:rPr>
          <w:rFonts w:cs="Times New Roman"/>
          <w:lang w:val="ro"/>
        </w:rPr>
        <w:t>i informa</w:t>
      </w:r>
      <w:r w:rsidR="00153776">
        <w:rPr>
          <w:rFonts w:cs="Times New Roman"/>
          <w:lang w:val="ro"/>
        </w:rPr>
        <w:t>ț</w:t>
      </w:r>
      <w:r>
        <w:rPr>
          <w:rFonts w:cs="Times New Roman"/>
          <w:lang w:val="ro"/>
        </w:rPr>
        <w:t>iile referitoare la participan</w:t>
      </w:r>
      <w:r w:rsidR="00153776">
        <w:rPr>
          <w:rFonts w:cs="Times New Roman"/>
          <w:lang w:val="ro"/>
        </w:rPr>
        <w:t>ț</w:t>
      </w:r>
      <w:r>
        <w:rPr>
          <w:rFonts w:cs="Times New Roman"/>
          <w:lang w:val="ro"/>
        </w:rPr>
        <w:t>i, judecătoriile de prima instan</w:t>
      </w:r>
      <w:r w:rsidR="00153776">
        <w:rPr>
          <w:rFonts w:cs="Times New Roman"/>
          <w:lang w:val="ro"/>
        </w:rPr>
        <w:t>ț</w:t>
      </w:r>
      <w:r>
        <w:rPr>
          <w:rFonts w:cs="Times New Roman"/>
          <w:lang w:val="ro"/>
        </w:rPr>
        <w:t>ă au oferit informa</w:t>
      </w:r>
      <w:r w:rsidR="00153776">
        <w:rPr>
          <w:rFonts w:cs="Times New Roman"/>
          <w:lang w:val="ro"/>
        </w:rPr>
        <w:t>ț</w:t>
      </w:r>
      <w:r>
        <w:rPr>
          <w:rFonts w:cs="Times New Roman"/>
          <w:lang w:val="ro"/>
        </w:rPr>
        <w:t>ii clare în 90% dintre cazuri, în timp ce cur</w:t>
      </w:r>
      <w:r w:rsidR="00153776">
        <w:rPr>
          <w:rFonts w:cs="Times New Roman"/>
          <w:lang w:val="ro"/>
        </w:rPr>
        <w:t>ț</w:t>
      </w:r>
      <w:r>
        <w:rPr>
          <w:rFonts w:cs="Times New Roman"/>
          <w:lang w:val="ro"/>
        </w:rPr>
        <w:t>ile de apel au furnizat informa</w:t>
      </w:r>
      <w:r w:rsidR="00153776">
        <w:rPr>
          <w:rFonts w:cs="Times New Roman"/>
          <w:lang w:val="ro"/>
        </w:rPr>
        <w:t>ț</w:t>
      </w:r>
      <w:r>
        <w:rPr>
          <w:rFonts w:cs="Times New Roman"/>
          <w:lang w:val="ro"/>
        </w:rPr>
        <w:t xml:space="preserve">ii clare despre ora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 toate cazurile (100%), informa</w:t>
      </w:r>
      <w:r w:rsidR="00153776">
        <w:rPr>
          <w:rFonts w:cs="Times New Roman"/>
          <w:lang w:val="ro"/>
        </w:rPr>
        <w:t>ț</w:t>
      </w:r>
      <w:r>
        <w:rPr>
          <w:rFonts w:cs="Times New Roman"/>
          <w:lang w:val="ro"/>
        </w:rPr>
        <w:t>ii referitoare la loca</w:t>
      </w:r>
      <w:r w:rsidR="00153776">
        <w:rPr>
          <w:rFonts w:cs="Times New Roman"/>
          <w:lang w:val="ro"/>
        </w:rPr>
        <w:t>ț</w:t>
      </w:r>
      <w:r>
        <w:rPr>
          <w:rFonts w:cs="Times New Roman"/>
          <w:lang w:val="ro"/>
        </w:rPr>
        <w:t xml:space="preserve">ia sălii de judecată - în 95% din cazuri </w:t>
      </w:r>
      <w:r w:rsidR="00001921">
        <w:rPr>
          <w:rFonts w:cs="Times New Roman"/>
          <w:lang w:val="ro"/>
        </w:rPr>
        <w:t>ș</w:t>
      </w:r>
      <w:r>
        <w:rPr>
          <w:rFonts w:cs="Times New Roman"/>
          <w:lang w:val="ro"/>
        </w:rPr>
        <w:t>i informa</w:t>
      </w:r>
      <w:r w:rsidR="00153776">
        <w:rPr>
          <w:rFonts w:cs="Times New Roman"/>
          <w:lang w:val="ro"/>
        </w:rPr>
        <w:t>ț</w:t>
      </w:r>
      <w:r>
        <w:rPr>
          <w:rFonts w:cs="Times New Roman"/>
          <w:lang w:val="ro"/>
        </w:rPr>
        <w:t>ii referitoare la păr</w:t>
      </w:r>
      <w:r w:rsidR="00153776">
        <w:rPr>
          <w:rFonts w:cs="Times New Roman"/>
          <w:lang w:val="ro"/>
        </w:rPr>
        <w:t>ț</w:t>
      </w:r>
      <w:r>
        <w:rPr>
          <w:rFonts w:cs="Times New Roman"/>
          <w:lang w:val="ro"/>
        </w:rPr>
        <w:t>ile implicate - în 98% din cazuri.</w:t>
      </w:r>
      <w:r w:rsidR="00E910E1">
        <w:rPr>
          <w:rFonts w:cs="Times New Roman"/>
          <w:lang w:val="ro"/>
        </w:rPr>
        <w:t xml:space="preserve"> </w:t>
      </w:r>
    </w:p>
    <w:p w14:paraId="66992D5B" w14:textId="67B963AE" w:rsidR="00BD0CCF" w:rsidRPr="00DA269C" w:rsidRDefault="00BD0CCF" w:rsidP="00BD0CCF">
      <w:pPr>
        <w:tabs>
          <w:tab w:val="left" w:pos="567"/>
        </w:tabs>
        <w:spacing w:after="0" w:line="360" w:lineRule="auto"/>
        <w:ind w:firstLine="567"/>
        <w:jc w:val="both"/>
        <w:rPr>
          <w:rFonts w:cs="Times New Roman"/>
        </w:rPr>
      </w:pPr>
      <w:r>
        <w:rPr>
          <w:rFonts w:cs="Times New Roman"/>
          <w:lang w:val="ro"/>
        </w:rPr>
        <w:t>Cu toate acestea, claritatea informa</w:t>
      </w:r>
      <w:r w:rsidR="00153776">
        <w:rPr>
          <w:rFonts w:cs="Times New Roman"/>
          <w:lang w:val="ro"/>
        </w:rPr>
        <w:t>ț</w:t>
      </w:r>
      <w:r>
        <w:rPr>
          <w:rFonts w:cs="Times New Roman"/>
          <w:lang w:val="ro"/>
        </w:rPr>
        <w:t>iilor de ordin tehnic indică că există loc de îmbunătă</w:t>
      </w:r>
      <w:r w:rsidR="00153776">
        <w:rPr>
          <w:rFonts w:cs="Times New Roman"/>
          <w:lang w:val="ro"/>
        </w:rPr>
        <w:t>ț</w:t>
      </w:r>
      <w:r>
        <w:rPr>
          <w:rFonts w:cs="Times New Roman"/>
          <w:lang w:val="ro"/>
        </w:rPr>
        <w:t>ire în ambele categorii de instan</w:t>
      </w:r>
      <w:r w:rsidR="00153776">
        <w:rPr>
          <w:rFonts w:cs="Times New Roman"/>
          <w:lang w:val="ro"/>
        </w:rPr>
        <w:t>ț</w:t>
      </w:r>
      <w:r>
        <w:rPr>
          <w:rFonts w:cs="Times New Roman"/>
          <w:lang w:val="ro"/>
        </w:rPr>
        <w:t>e. În rândul judecătoriilor de primă instan</w:t>
      </w:r>
      <w:r w:rsidR="00153776">
        <w:rPr>
          <w:rFonts w:cs="Times New Roman"/>
          <w:lang w:val="ro"/>
        </w:rPr>
        <w:t>ț</w:t>
      </w:r>
      <w:r>
        <w:rPr>
          <w:rFonts w:cs="Times New Roman"/>
          <w:lang w:val="ro"/>
        </w:rPr>
        <w:t>ă, în 43% dintre ele indica</w:t>
      </w:r>
      <w:r w:rsidR="00153776">
        <w:rPr>
          <w:rFonts w:cs="Times New Roman"/>
          <w:lang w:val="ro"/>
        </w:rPr>
        <w:t>ț</w:t>
      </w:r>
      <w:r>
        <w:rPr>
          <w:rFonts w:cs="Times New Roman"/>
          <w:lang w:val="ro"/>
        </w:rPr>
        <w:t>iile au fost clare, 43% au considerat că datele sunt în mare parte clare, iar 45% au avut rezerve cu privire la claritate. În rândul cur</w:t>
      </w:r>
      <w:r w:rsidR="00153776">
        <w:rPr>
          <w:rFonts w:cs="Times New Roman"/>
          <w:lang w:val="ro"/>
        </w:rPr>
        <w:t>ț</w:t>
      </w:r>
      <w:r>
        <w:rPr>
          <w:rFonts w:cs="Times New Roman"/>
          <w:lang w:val="ro"/>
        </w:rPr>
        <w:t>ilor de apel, 68% au afirmat că informa</w:t>
      </w:r>
      <w:r w:rsidR="00153776">
        <w:rPr>
          <w:rFonts w:cs="Times New Roman"/>
          <w:lang w:val="ro"/>
        </w:rPr>
        <w:t>ț</w:t>
      </w:r>
      <w:r>
        <w:rPr>
          <w:rFonts w:cs="Times New Roman"/>
          <w:lang w:val="ro"/>
        </w:rPr>
        <w:t>iile indicatoare sunt clare, 55% au considerat că informa</w:t>
      </w:r>
      <w:r w:rsidR="00153776">
        <w:rPr>
          <w:rFonts w:cs="Times New Roman"/>
          <w:lang w:val="ro"/>
        </w:rPr>
        <w:t>ț</w:t>
      </w:r>
      <w:r>
        <w:rPr>
          <w:rFonts w:cs="Times New Roman"/>
          <w:lang w:val="ro"/>
        </w:rPr>
        <w:t xml:space="preserve">iile sunt în mare parte clare, iar 7% </w:t>
      </w:r>
      <w:r w:rsidR="00001921">
        <w:rPr>
          <w:rFonts w:cs="Times New Roman"/>
          <w:lang w:val="ro"/>
        </w:rPr>
        <w:t>ș</w:t>
      </w:r>
      <w:r w:rsidR="008B4456">
        <w:rPr>
          <w:rFonts w:cs="Times New Roman"/>
          <w:lang w:val="ro"/>
        </w:rPr>
        <w:t>i-au exprimat îngrijorărea</w:t>
      </w:r>
      <w:r>
        <w:rPr>
          <w:rFonts w:cs="Times New Roman"/>
          <w:lang w:val="ro"/>
        </w:rPr>
        <w:t xml:space="preserve"> cu privire la claritate. </w:t>
      </w:r>
    </w:p>
    <w:p w14:paraId="1D6DE868" w14:textId="661CECA5"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În contextul examinării a 281 de cazuri în judecătoriile de prima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cur</w:t>
      </w:r>
      <w:r w:rsidR="00153776">
        <w:rPr>
          <w:rFonts w:cs="Times New Roman"/>
          <w:lang w:val="ro"/>
        </w:rPr>
        <w:t>ț</w:t>
      </w:r>
      <w:r>
        <w:rPr>
          <w:rFonts w:cs="Times New Roman"/>
          <w:lang w:val="ro"/>
        </w:rPr>
        <w:t>ile de apel, a fost evident angajament</w:t>
      </w:r>
      <w:r w:rsidR="008B4456">
        <w:rPr>
          <w:rFonts w:cs="Times New Roman"/>
          <w:lang w:val="ro"/>
        </w:rPr>
        <w:t>ul</w:t>
      </w:r>
      <w:r>
        <w:rPr>
          <w:rFonts w:cs="Times New Roman"/>
          <w:lang w:val="ro"/>
        </w:rPr>
        <w:t xml:space="preserve"> fa</w:t>
      </w:r>
      <w:r w:rsidR="00153776">
        <w:rPr>
          <w:rFonts w:cs="Times New Roman"/>
          <w:lang w:val="ro"/>
        </w:rPr>
        <w:t>ț</w:t>
      </w:r>
      <w:r>
        <w:rPr>
          <w:rFonts w:cs="Times New Roman"/>
          <w:lang w:val="ro"/>
        </w:rPr>
        <w:t>ă de asigurarea transparen</w:t>
      </w:r>
      <w:r w:rsidR="00153776">
        <w:rPr>
          <w:rFonts w:cs="Times New Roman"/>
          <w:lang w:val="ro"/>
        </w:rPr>
        <w:t>ț</w:t>
      </w:r>
      <w:r>
        <w:rPr>
          <w:rFonts w:cs="Times New Roman"/>
          <w:lang w:val="ro"/>
        </w:rPr>
        <w:t xml:space="preserve">ei, însă, au existat </w:t>
      </w:r>
      <w:r w:rsidR="00001921">
        <w:rPr>
          <w:rFonts w:cs="Times New Roman"/>
          <w:lang w:val="ro"/>
        </w:rPr>
        <w:t>ș</w:t>
      </w:r>
      <w:r>
        <w:rPr>
          <w:rFonts w:cs="Times New Roman"/>
          <w:lang w:val="ro"/>
        </w:rPr>
        <w:t>i nuan</w:t>
      </w:r>
      <w:r w:rsidR="00153776">
        <w:rPr>
          <w:rFonts w:cs="Times New Roman"/>
          <w:lang w:val="ro"/>
        </w:rPr>
        <w:t>ț</w:t>
      </w:r>
      <w:r>
        <w:rPr>
          <w:rFonts w:cs="Times New Roman"/>
          <w:lang w:val="ro"/>
        </w:rPr>
        <w:t>e. Aceste nuan</w:t>
      </w:r>
      <w:r w:rsidR="00153776">
        <w:rPr>
          <w:rFonts w:cs="Times New Roman"/>
          <w:lang w:val="ro"/>
        </w:rPr>
        <w:t>ț</w:t>
      </w:r>
      <w:r>
        <w:rPr>
          <w:rFonts w:cs="Times New Roman"/>
          <w:lang w:val="ro"/>
        </w:rPr>
        <w:t>e sugerează care sunt domenii</w:t>
      </w:r>
      <w:r w:rsidR="008B4456">
        <w:rPr>
          <w:rFonts w:cs="Times New Roman"/>
          <w:lang w:val="ro"/>
        </w:rPr>
        <w:t>le</w:t>
      </w:r>
      <w:r>
        <w:rPr>
          <w:rFonts w:cs="Times New Roman"/>
          <w:lang w:val="ro"/>
        </w:rPr>
        <w:t xml:space="preserve"> ce </w:t>
      </w:r>
      <w:r w:rsidR="008B4456">
        <w:rPr>
          <w:rFonts w:cs="Times New Roman"/>
          <w:lang w:val="ro"/>
        </w:rPr>
        <w:t>necesită</w:t>
      </w:r>
      <w:r>
        <w:rPr>
          <w:rFonts w:cs="Times New Roman"/>
          <w:lang w:val="ro"/>
        </w:rPr>
        <w:t xml:space="preserve"> optimizări pentru asigurarea experien</w:t>
      </w:r>
      <w:r w:rsidR="00153776">
        <w:rPr>
          <w:rFonts w:cs="Times New Roman"/>
          <w:lang w:val="ro"/>
        </w:rPr>
        <w:t>ț</w:t>
      </w:r>
      <w:r>
        <w:rPr>
          <w:rFonts w:cs="Times New Roman"/>
          <w:lang w:val="ro"/>
        </w:rPr>
        <w:t xml:space="preserve">ei armonioase </w:t>
      </w:r>
      <w:r w:rsidR="00001921">
        <w:rPr>
          <w:rFonts w:cs="Times New Roman"/>
          <w:lang w:val="ro"/>
        </w:rPr>
        <w:t>ș</w:t>
      </w:r>
      <w:r>
        <w:rPr>
          <w:rFonts w:cs="Times New Roman"/>
          <w:lang w:val="ro"/>
        </w:rPr>
        <w:t>i eficiente a justi</w:t>
      </w:r>
      <w:r w:rsidR="00153776">
        <w:rPr>
          <w:rFonts w:cs="Times New Roman"/>
          <w:lang w:val="ro"/>
        </w:rPr>
        <w:t>ț</w:t>
      </w:r>
      <w:r>
        <w:rPr>
          <w:rFonts w:cs="Times New Roman"/>
          <w:lang w:val="ro"/>
        </w:rPr>
        <w:t>iabililor în contextul interac</w:t>
      </w:r>
      <w:r w:rsidR="00153776">
        <w:rPr>
          <w:rFonts w:cs="Times New Roman"/>
          <w:lang w:val="ro"/>
        </w:rPr>
        <w:t>ț</w:t>
      </w:r>
      <w:r>
        <w:rPr>
          <w:rFonts w:cs="Times New Roman"/>
          <w:lang w:val="ro"/>
        </w:rPr>
        <w:t>iunii lor cu sistemul judecătoresc,</w:t>
      </w:r>
      <w:r w:rsidR="00E910E1">
        <w:rPr>
          <w:rFonts w:cs="Times New Roman"/>
          <w:lang w:val="ro"/>
        </w:rPr>
        <w:t xml:space="preserve"> </w:t>
      </w:r>
      <w:r>
        <w:rPr>
          <w:rFonts w:cs="Times New Roman"/>
          <w:lang w:val="ro"/>
        </w:rPr>
        <w:t>inclusiv prin consolidarea procesului de furnizare a informa</w:t>
      </w:r>
      <w:r w:rsidR="00153776">
        <w:rPr>
          <w:rFonts w:cs="Times New Roman"/>
          <w:lang w:val="ro"/>
        </w:rPr>
        <w:t>ț</w:t>
      </w:r>
      <w:r>
        <w:rPr>
          <w:rFonts w:cs="Times New Roman"/>
          <w:lang w:val="ro"/>
        </w:rPr>
        <w:t xml:space="preserve">iilor de ordin administrativ </w:t>
      </w:r>
      <w:r w:rsidR="00001921">
        <w:rPr>
          <w:rFonts w:cs="Times New Roman"/>
          <w:lang w:val="ro"/>
        </w:rPr>
        <w:t>ș</w:t>
      </w:r>
      <w:r>
        <w:rPr>
          <w:rFonts w:cs="Times New Roman"/>
          <w:lang w:val="ro"/>
        </w:rPr>
        <w:t>i tehnic către justi</w:t>
      </w:r>
      <w:r w:rsidR="00153776">
        <w:rPr>
          <w:rFonts w:cs="Times New Roman"/>
          <w:lang w:val="ro"/>
        </w:rPr>
        <w:t>ț</w:t>
      </w:r>
      <w:r>
        <w:rPr>
          <w:rFonts w:cs="Times New Roman"/>
          <w:lang w:val="ro"/>
        </w:rPr>
        <w:t xml:space="preserve">iabili. </w:t>
      </w:r>
    </w:p>
    <w:p w14:paraId="1C79AA49" w14:textId="77777777" w:rsidR="00BD0CCF" w:rsidRPr="00DA269C" w:rsidRDefault="00BD0CCF" w:rsidP="00BD0CCF">
      <w:pPr>
        <w:tabs>
          <w:tab w:val="left" w:pos="567"/>
        </w:tabs>
        <w:spacing w:after="0" w:line="360" w:lineRule="auto"/>
        <w:ind w:firstLine="567"/>
        <w:jc w:val="both"/>
        <w:rPr>
          <w:rFonts w:cs="Times New Roman"/>
        </w:rPr>
      </w:pPr>
    </w:p>
    <w:p w14:paraId="02867775" w14:textId="2944FC1A" w:rsidR="00BD0CCF" w:rsidRPr="00DA269C" w:rsidRDefault="00B72379" w:rsidP="00BD0CCF">
      <w:pPr>
        <w:pStyle w:val="4"/>
        <w:rPr>
          <w:rFonts w:cs="Times New Roman"/>
        </w:rPr>
      </w:pPr>
      <w:bookmarkStart w:id="183" w:name="_Toc146399069"/>
      <w:bookmarkStart w:id="184" w:name="_Toc145774471"/>
      <w:bookmarkStart w:id="185" w:name="_Toc149634661"/>
      <w:r>
        <w:rPr>
          <w:rFonts w:cs="Times New Roman"/>
          <w:iCs w:val="0"/>
          <w:lang w:val="ro"/>
        </w:rPr>
        <w:t>4.1.1.2. Accesul publicului</w:t>
      </w:r>
      <w:bookmarkEnd w:id="183"/>
      <w:bookmarkEnd w:id="184"/>
      <w:bookmarkEnd w:id="185"/>
      <w:r>
        <w:rPr>
          <w:rFonts w:cs="Times New Roman"/>
          <w:iCs w:val="0"/>
          <w:lang w:val="ro"/>
        </w:rPr>
        <w:t xml:space="preserve"> </w:t>
      </w:r>
    </w:p>
    <w:p w14:paraId="7BA17B2C" w14:textId="77777777" w:rsidR="00BD0CCF" w:rsidRPr="00DA269C" w:rsidRDefault="00BD0CCF" w:rsidP="00BD0CCF">
      <w:pPr>
        <w:tabs>
          <w:tab w:val="left" w:pos="567"/>
        </w:tabs>
        <w:spacing w:after="0" w:line="360" w:lineRule="auto"/>
        <w:ind w:firstLine="567"/>
        <w:jc w:val="both"/>
        <w:rPr>
          <w:rFonts w:cs="Times New Roman"/>
        </w:rPr>
      </w:pPr>
    </w:p>
    <w:p w14:paraId="7CFF459D" w14:textId="3B5E5E2D"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w:t>
      </w:r>
      <w:r w:rsidR="008B4456">
        <w:rPr>
          <w:rFonts w:cs="Times New Roman"/>
          <w:lang w:val="ro"/>
        </w:rPr>
        <w:t xml:space="preserve">participarea </w:t>
      </w:r>
      <w:r>
        <w:rPr>
          <w:rFonts w:cs="Times New Roman"/>
          <w:lang w:val="ro"/>
        </w:rPr>
        <w:t>public</w:t>
      </w:r>
      <w:r w:rsidR="008B4456">
        <w:rPr>
          <w:rFonts w:cs="Times New Roman"/>
          <w:lang w:val="ro"/>
        </w:rPr>
        <w:t>ului</w:t>
      </w:r>
      <w:r>
        <w:rPr>
          <w:rFonts w:cs="Times New Roman"/>
          <w:lang w:val="ro"/>
        </w:rPr>
        <w:t xml:space="preserve"> în </w:t>
      </w:r>
      <w:r w:rsidR="008B4456">
        <w:rPr>
          <w:rFonts w:cs="Times New Roman"/>
          <w:lang w:val="ro"/>
        </w:rPr>
        <w:t xml:space="preserve">ședințele </w:t>
      </w:r>
      <w:r>
        <w:rPr>
          <w:rFonts w:cs="Times New Roman"/>
          <w:lang w:val="ro"/>
        </w:rPr>
        <w:t>de judecată, trebuie de men</w:t>
      </w:r>
      <w:r w:rsidR="00153776">
        <w:rPr>
          <w:rFonts w:cs="Times New Roman"/>
          <w:lang w:val="ro"/>
        </w:rPr>
        <w:t>ț</w:t>
      </w:r>
      <w:r>
        <w:rPr>
          <w:rFonts w:cs="Times New Roman"/>
          <w:lang w:val="ro"/>
        </w:rPr>
        <w:t xml:space="preserve">ionat faptul că 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monitorizate, în cazul a 129 (46%) nu au fost impuse restric</w:t>
      </w:r>
      <w:r w:rsidR="00153776">
        <w:rPr>
          <w:rFonts w:cs="Times New Roman"/>
          <w:lang w:val="ro"/>
        </w:rPr>
        <w:t>ț</w:t>
      </w:r>
      <w:r w:rsidR="008B4456">
        <w:rPr>
          <w:rFonts w:cs="Times New Roman"/>
          <w:lang w:val="ro"/>
        </w:rPr>
        <w:t>ii privind accesul publicului în sala de ședințe.</w:t>
      </w:r>
      <w:r>
        <w:rPr>
          <w:rFonts w:cs="Times New Roman"/>
          <w:lang w:val="ro"/>
        </w:rPr>
        <w:t xml:space="preserve"> De cealaltă parte, în cazul a 115 (41%) </w:t>
      </w:r>
      <w:r w:rsidR="00001921">
        <w:rPr>
          <w:rFonts w:cs="Times New Roman"/>
          <w:lang w:val="ro"/>
        </w:rPr>
        <w:t>ș</w:t>
      </w:r>
      <w:r>
        <w:rPr>
          <w:rFonts w:cs="Times New Roman"/>
          <w:lang w:val="ro"/>
        </w:rPr>
        <w:t>edin</w:t>
      </w:r>
      <w:r w:rsidR="00153776">
        <w:rPr>
          <w:rFonts w:cs="Times New Roman"/>
          <w:lang w:val="ro"/>
        </w:rPr>
        <w:t>ț</w:t>
      </w:r>
      <w:r w:rsidR="008B4456">
        <w:rPr>
          <w:rFonts w:cs="Times New Roman"/>
          <w:lang w:val="ro"/>
        </w:rPr>
        <w:t xml:space="preserve">e de judecată, monitorilor </w:t>
      </w:r>
      <w:r>
        <w:rPr>
          <w:rFonts w:cs="Times New Roman"/>
          <w:lang w:val="ro"/>
        </w:rPr>
        <w:t>li s-a cerut să declare motivul prezen</w:t>
      </w:r>
      <w:r w:rsidR="00153776">
        <w:rPr>
          <w:rFonts w:cs="Times New Roman"/>
          <w:lang w:val="ro"/>
        </w:rPr>
        <w:t>ț</w:t>
      </w:r>
      <w:r>
        <w:rPr>
          <w:rFonts w:cs="Times New Roman"/>
          <w:lang w:val="ro"/>
        </w:rPr>
        <w:t xml:space="preserve">ei lor, iar în cazul a 31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(11%), </w:t>
      </w:r>
      <w:r w:rsidR="008B4456">
        <w:rPr>
          <w:rFonts w:cs="Times New Roman"/>
          <w:lang w:val="ro"/>
        </w:rPr>
        <w:t>monitori</w:t>
      </w:r>
      <w:r>
        <w:rPr>
          <w:rFonts w:cs="Times New Roman"/>
          <w:lang w:val="ro"/>
        </w:rPr>
        <w:t xml:space="preserve">i au trebuit să se identifice. </w:t>
      </w:r>
    </w:p>
    <w:p w14:paraId="681E87E7" w14:textId="387405D0" w:rsidR="00BD0CCF" w:rsidRPr="00DA269C" w:rsidRDefault="00BD0CCF" w:rsidP="00BD0CCF">
      <w:pPr>
        <w:tabs>
          <w:tab w:val="left" w:pos="567"/>
        </w:tabs>
        <w:spacing w:after="0" w:line="360" w:lineRule="auto"/>
        <w:ind w:firstLine="567"/>
        <w:jc w:val="both"/>
        <w:rPr>
          <w:rFonts w:cs="Times New Roman"/>
        </w:rPr>
      </w:pPr>
      <w:r>
        <w:rPr>
          <w:rFonts w:cs="Times New Roman"/>
          <w:lang w:val="ro"/>
        </w:rPr>
        <w:t>Din perspectiva specificului instan</w:t>
      </w:r>
      <w:r w:rsidR="00153776">
        <w:rPr>
          <w:rFonts w:cs="Times New Roman"/>
          <w:lang w:val="ro"/>
        </w:rPr>
        <w:t>ț</w:t>
      </w:r>
      <w:r>
        <w:rPr>
          <w:rFonts w:cs="Times New Roman"/>
          <w:lang w:val="ro"/>
        </w:rPr>
        <w:t>elor de fond, din cele 221 de cauze, în cazul a 32 de dosare (15%) a fost permis accesul neîngrădit al publicului.</w:t>
      </w:r>
      <w:r w:rsidR="00E910E1">
        <w:rPr>
          <w:rFonts w:cs="Times New Roman"/>
          <w:lang w:val="ro"/>
        </w:rPr>
        <w:t xml:space="preserve"> </w:t>
      </w:r>
      <w:r>
        <w:rPr>
          <w:rFonts w:cs="Times New Roman"/>
          <w:lang w:val="ro"/>
        </w:rPr>
        <w:t xml:space="preserve">Cu toate acestea, în 14 cazuri (6%) </w:t>
      </w:r>
      <w:r w:rsidR="008B4456">
        <w:rPr>
          <w:rFonts w:cs="Times New Roman"/>
          <w:lang w:val="ro"/>
        </w:rPr>
        <w:t>monitorilo</w:t>
      </w:r>
      <w:r>
        <w:rPr>
          <w:rFonts w:cs="Times New Roman"/>
          <w:lang w:val="ro"/>
        </w:rPr>
        <w:t>r li s-a solicitat</w:t>
      </w:r>
      <w:r w:rsidR="00E910E1">
        <w:rPr>
          <w:rFonts w:cs="Times New Roman"/>
          <w:lang w:val="ro"/>
        </w:rPr>
        <w:t xml:space="preserve"> </w:t>
      </w:r>
      <w:r>
        <w:rPr>
          <w:rFonts w:cs="Times New Roman"/>
          <w:lang w:val="ro"/>
        </w:rPr>
        <w:t xml:space="preserve">să prezinte un act de identificare, iar într-un număr semnificativ de cazuri - 52 (24%), </w:t>
      </w:r>
      <w:r w:rsidR="008B4456">
        <w:rPr>
          <w:rFonts w:cs="Times New Roman"/>
          <w:lang w:val="ro"/>
        </w:rPr>
        <w:t>monitoril</w:t>
      </w:r>
      <w:r>
        <w:rPr>
          <w:rFonts w:cs="Times New Roman"/>
          <w:lang w:val="ro"/>
        </w:rPr>
        <w:t xml:space="preserve">or li s-a cerut să explice scopul participării lor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w:t>
      </w:r>
      <w:r w:rsidR="00E910E1">
        <w:rPr>
          <w:rFonts w:cs="Times New Roman"/>
          <w:lang w:val="ro"/>
        </w:rPr>
        <w:t xml:space="preserve"> </w:t>
      </w:r>
      <w:r>
        <w:rPr>
          <w:rFonts w:cs="Times New Roman"/>
          <w:lang w:val="ro"/>
        </w:rPr>
        <w:t>Din perspectiva cur</w:t>
      </w:r>
      <w:r w:rsidR="00153776">
        <w:rPr>
          <w:rFonts w:cs="Times New Roman"/>
          <w:lang w:val="ro"/>
        </w:rPr>
        <w:t>ț</w:t>
      </w:r>
      <w:r>
        <w:rPr>
          <w:rFonts w:cs="Times New Roman"/>
          <w:lang w:val="ro"/>
        </w:rPr>
        <w:t>ilor de apel, din cele 60 de cazuri, în 58 (sau o propor</w:t>
      </w:r>
      <w:r w:rsidR="00153776">
        <w:rPr>
          <w:rFonts w:cs="Times New Roman"/>
          <w:lang w:val="ro"/>
        </w:rPr>
        <w:t>ț</w:t>
      </w:r>
      <w:r>
        <w:rPr>
          <w:rFonts w:cs="Times New Roman"/>
          <w:lang w:val="ro"/>
        </w:rPr>
        <w:t>ie substan</w:t>
      </w:r>
      <w:r w:rsidR="00153776">
        <w:rPr>
          <w:rFonts w:cs="Times New Roman"/>
          <w:lang w:val="ro"/>
        </w:rPr>
        <w:t>ț</w:t>
      </w:r>
      <w:r>
        <w:rPr>
          <w:rFonts w:cs="Times New Roman"/>
          <w:lang w:val="ro"/>
        </w:rPr>
        <w:t>ială de 97%) accesul a fost nerestric</w:t>
      </w:r>
      <w:r w:rsidR="00153776">
        <w:rPr>
          <w:rFonts w:cs="Times New Roman"/>
          <w:lang w:val="ro"/>
        </w:rPr>
        <w:t>ț</w:t>
      </w:r>
      <w:r>
        <w:rPr>
          <w:rFonts w:cs="Times New Roman"/>
          <w:lang w:val="ro"/>
        </w:rPr>
        <w:t>ionat, în timp ce doar într-un caz s-a cerut clarificarea prezen</w:t>
      </w:r>
      <w:r w:rsidR="00153776">
        <w:rPr>
          <w:rFonts w:cs="Times New Roman"/>
          <w:lang w:val="ro"/>
        </w:rPr>
        <w:t>ț</w:t>
      </w:r>
      <w:r>
        <w:rPr>
          <w:rFonts w:cs="Times New Roman"/>
          <w:lang w:val="ro"/>
        </w:rPr>
        <w:t xml:space="preserve">ei unui </w:t>
      </w:r>
      <w:r w:rsidR="008B4456">
        <w:rPr>
          <w:rFonts w:cs="Times New Roman"/>
          <w:lang w:val="ro"/>
        </w:rPr>
        <w:t>monitor</w:t>
      </w:r>
      <w:r>
        <w:rPr>
          <w:rFonts w:cs="Times New Roman"/>
          <w:lang w:val="ro"/>
        </w:rPr>
        <w:t>.</w:t>
      </w:r>
    </w:p>
    <w:p w14:paraId="76508A19" w14:textId="080421BB"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concluzie, majoritatea semnificativă a cazurilor permit accesul public nerestric</w:t>
      </w:r>
      <w:r w:rsidR="00153776">
        <w:rPr>
          <w:rFonts w:cs="Times New Roman"/>
          <w:lang w:val="ro"/>
        </w:rPr>
        <w:t>ț</w:t>
      </w:r>
      <w:r>
        <w:rPr>
          <w:rFonts w:cs="Times New Roman"/>
          <w:lang w:val="ro"/>
        </w:rPr>
        <w:t>ionat. Judecătoriile de prima instan</w:t>
      </w:r>
      <w:r w:rsidR="00153776">
        <w:rPr>
          <w:rFonts w:cs="Times New Roman"/>
          <w:lang w:val="ro"/>
        </w:rPr>
        <w:t>ț</w:t>
      </w:r>
      <w:r>
        <w:rPr>
          <w:rFonts w:cs="Times New Roman"/>
          <w:lang w:val="ro"/>
        </w:rPr>
        <w:t>ă, care solicită uneori verificarea identită</w:t>
      </w:r>
      <w:r w:rsidR="00153776">
        <w:rPr>
          <w:rFonts w:cs="Times New Roman"/>
          <w:lang w:val="ro"/>
        </w:rPr>
        <w:t>ț</w:t>
      </w:r>
      <w:r>
        <w:rPr>
          <w:rFonts w:cs="Times New Roman"/>
          <w:lang w:val="ro"/>
        </w:rPr>
        <w:t>ii, tind să adopte o abordare mai prudentă. Între timp, cur</w:t>
      </w:r>
      <w:r w:rsidR="00153776">
        <w:rPr>
          <w:rFonts w:cs="Times New Roman"/>
          <w:lang w:val="ro"/>
        </w:rPr>
        <w:t>ț</w:t>
      </w:r>
      <w:r>
        <w:rPr>
          <w:rFonts w:cs="Times New Roman"/>
          <w:lang w:val="ro"/>
        </w:rPr>
        <w:t>ile de apel, permi</w:t>
      </w:r>
      <w:r w:rsidR="00153776">
        <w:rPr>
          <w:rFonts w:cs="Times New Roman"/>
          <w:lang w:val="ro"/>
        </w:rPr>
        <w:t>ț</w:t>
      </w:r>
      <w:r>
        <w:rPr>
          <w:rFonts w:cs="Times New Roman"/>
          <w:lang w:val="ro"/>
        </w:rPr>
        <w:t>ând accesul liber, î</w:t>
      </w:r>
      <w:r w:rsidR="00001921">
        <w:rPr>
          <w:rFonts w:cs="Times New Roman"/>
          <w:lang w:val="ro"/>
        </w:rPr>
        <w:t>ș</w:t>
      </w:r>
      <w:r>
        <w:rPr>
          <w:rFonts w:cs="Times New Roman"/>
          <w:lang w:val="ro"/>
        </w:rPr>
        <w:t>i scot în eviden</w:t>
      </w:r>
      <w:r w:rsidR="00153776">
        <w:rPr>
          <w:rFonts w:cs="Times New Roman"/>
          <w:lang w:val="ro"/>
        </w:rPr>
        <w:t>ț</w:t>
      </w:r>
      <w:r>
        <w:rPr>
          <w:rFonts w:cs="Times New Roman"/>
          <w:lang w:val="ro"/>
        </w:rPr>
        <w:t>ă angajamentul fa</w:t>
      </w:r>
      <w:r w:rsidR="00153776">
        <w:rPr>
          <w:rFonts w:cs="Times New Roman"/>
          <w:lang w:val="ro"/>
        </w:rPr>
        <w:t>ț</w:t>
      </w:r>
      <w:r>
        <w:rPr>
          <w:rFonts w:cs="Times New Roman"/>
          <w:lang w:val="ro"/>
        </w:rPr>
        <w:t>ă de transparen</w:t>
      </w:r>
      <w:r w:rsidR="00153776">
        <w:rPr>
          <w:rFonts w:cs="Times New Roman"/>
          <w:lang w:val="ro"/>
        </w:rPr>
        <w:t>ț</w:t>
      </w:r>
      <w:r>
        <w:rPr>
          <w:rFonts w:cs="Times New Roman"/>
          <w:lang w:val="ro"/>
        </w:rPr>
        <w:t>a publică.</w:t>
      </w:r>
    </w:p>
    <w:p w14:paraId="0ACED17A" w14:textId="77777777" w:rsidR="00BD0CCF" w:rsidRPr="00DA269C" w:rsidRDefault="00BD0CCF" w:rsidP="00BD0CCF">
      <w:pPr>
        <w:tabs>
          <w:tab w:val="left" w:pos="567"/>
        </w:tabs>
        <w:spacing w:after="0" w:line="360" w:lineRule="auto"/>
        <w:ind w:firstLine="567"/>
        <w:jc w:val="both"/>
        <w:rPr>
          <w:rFonts w:cs="Times New Roman"/>
        </w:rPr>
      </w:pPr>
    </w:p>
    <w:p w14:paraId="3B46FA7B" w14:textId="5FDD3C4F" w:rsidR="00BD0CCF" w:rsidRPr="008B4456" w:rsidRDefault="00B72379" w:rsidP="00BD0CCF">
      <w:pPr>
        <w:pStyle w:val="4"/>
        <w:rPr>
          <w:rFonts w:cs="Times New Roman"/>
          <w:lang w:val="ro"/>
        </w:rPr>
      </w:pPr>
      <w:bookmarkStart w:id="186" w:name="_Toc146399070"/>
      <w:bookmarkStart w:id="187" w:name="_Toc145774472"/>
      <w:bookmarkStart w:id="188" w:name="_Toc149634662"/>
      <w:r>
        <w:rPr>
          <w:rFonts w:cs="Times New Roman"/>
          <w:iCs w:val="0"/>
          <w:lang w:val="ro"/>
        </w:rPr>
        <w:t>4.1.1.3. Acces</w:t>
      </w:r>
      <w:r w:rsidR="008B4456">
        <w:rPr>
          <w:rFonts w:cs="Times New Roman"/>
          <w:iCs w:val="0"/>
          <w:lang w:val="ro"/>
        </w:rPr>
        <w:t>ul</w:t>
      </w:r>
      <w:r>
        <w:rPr>
          <w:rFonts w:cs="Times New Roman"/>
          <w:iCs w:val="0"/>
          <w:lang w:val="ro"/>
        </w:rPr>
        <w:t xml:space="preserve"> egal</w:t>
      </w:r>
      <w:bookmarkEnd w:id="186"/>
      <w:bookmarkEnd w:id="187"/>
      <w:bookmarkEnd w:id="188"/>
      <w:r>
        <w:rPr>
          <w:rFonts w:cs="Times New Roman"/>
          <w:iCs w:val="0"/>
          <w:lang w:val="ro"/>
        </w:rPr>
        <w:t xml:space="preserve"> </w:t>
      </w:r>
    </w:p>
    <w:p w14:paraId="2D040D43" w14:textId="77777777" w:rsidR="00BD0CCF" w:rsidRPr="008B4456" w:rsidRDefault="00BD0CCF" w:rsidP="00BD0CCF">
      <w:pPr>
        <w:tabs>
          <w:tab w:val="left" w:pos="567"/>
        </w:tabs>
        <w:spacing w:after="0" w:line="360" w:lineRule="auto"/>
        <w:ind w:firstLine="567"/>
        <w:jc w:val="both"/>
        <w:rPr>
          <w:rFonts w:cs="Times New Roman"/>
          <w:lang w:val="ro"/>
        </w:rPr>
      </w:pPr>
    </w:p>
    <w:p w14:paraId="0F7D8F3F" w14:textId="71F574F5" w:rsidR="00BD0CCF" w:rsidRPr="008B4456" w:rsidRDefault="00BD0CCF" w:rsidP="00BD0CCF">
      <w:pPr>
        <w:tabs>
          <w:tab w:val="left" w:pos="567"/>
        </w:tabs>
        <w:spacing w:after="0" w:line="360" w:lineRule="auto"/>
        <w:ind w:firstLine="567"/>
        <w:jc w:val="both"/>
        <w:rPr>
          <w:rFonts w:cs="Times New Roman"/>
          <w:lang w:val="ro"/>
        </w:rPr>
      </w:pPr>
      <w:r>
        <w:rPr>
          <w:rFonts w:cs="Times New Roman"/>
          <w:lang w:val="ro"/>
        </w:rPr>
        <w:t>Este esen</w:t>
      </w:r>
      <w:r w:rsidR="00153776">
        <w:rPr>
          <w:rFonts w:cs="Times New Roman"/>
          <w:lang w:val="ro"/>
        </w:rPr>
        <w:t>ț</w:t>
      </w:r>
      <w:r>
        <w:rPr>
          <w:rFonts w:cs="Times New Roman"/>
          <w:lang w:val="ro"/>
        </w:rPr>
        <w:t>ială identificarea unui echilibru în vederea men</w:t>
      </w:r>
      <w:r w:rsidR="00153776">
        <w:rPr>
          <w:rFonts w:cs="Times New Roman"/>
          <w:lang w:val="ro"/>
        </w:rPr>
        <w:t>ț</w:t>
      </w:r>
      <w:r>
        <w:rPr>
          <w:rFonts w:cs="Times New Roman"/>
          <w:lang w:val="ro"/>
        </w:rPr>
        <w:t xml:space="preserve">inerii </w:t>
      </w:r>
      <w:r w:rsidR="008B4456">
        <w:rPr>
          <w:rFonts w:cs="Times New Roman"/>
          <w:lang w:val="ro"/>
        </w:rPr>
        <w:t>solemnității</w:t>
      </w:r>
      <w:r>
        <w:rPr>
          <w:rFonts w:cs="Times New Roman"/>
          <w:lang w:val="ro"/>
        </w:rPr>
        <w:t xml:space="preserve"> sălii de judecată </w:t>
      </w:r>
      <w:r w:rsidR="00001921">
        <w:rPr>
          <w:rFonts w:cs="Times New Roman"/>
          <w:lang w:val="ro"/>
        </w:rPr>
        <w:t>ș</w:t>
      </w:r>
      <w:r>
        <w:rPr>
          <w:rFonts w:cs="Times New Roman"/>
          <w:lang w:val="ro"/>
        </w:rPr>
        <w:t>i asigurării accesului egal pentru toate păr</w:t>
      </w:r>
      <w:r w:rsidR="00153776">
        <w:rPr>
          <w:rFonts w:cs="Times New Roman"/>
          <w:lang w:val="ro"/>
        </w:rPr>
        <w:t>ț</w:t>
      </w:r>
      <w:r>
        <w:rPr>
          <w:rFonts w:cs="Times New Roman"/>
          <w:lang w:val="ro"/>
        </w:rPr>
        <w:t>ile.</w:t>
      </w:r>
      <w:r w:rsidR="00E910E1">
        <w:rPr>
          <w:rFonts w:cs="Times New Roman"/>
          <w:lang w:val="ro"/>
        </w:rPr>
        <w:t xml:space="preserve"> </w:t>
      </w:r>
    </w:p>
    <w:p w14:paraId="5EED1770" w14:textId="0346FCF9"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analizei interac</w:t>
      </w:r>
      <w:r w:rsidR="00153776">
        <w:rPr>
          <w:rFonts w:cs="Times New Roman"/>
          <w:lang w:val="ro"/>
        </w:rPr>
        <w:t>ț</w:t>
      </w:r>
      <w:r>
        <w:rPr>
          <w:rFonts w:cs="Times New Roman"/>
          <w:lang w:val="ro"/>
        </w:rPr>
        <w:t>iunilor dintre justi</w:t>
      </w:r>
      <w:r w:rsidR="00153776">
        <w:rPr>
          <w:rFonts w:cs="Times New Roman"/>
          <w:lang w:val="ro"/>
        </w:rPr>
        <w:t>ț</w:t>
      </w:r>
      <w:r>
        <w:rPr>
          <w:rFonts w:cs="Times New Roman"/>
          <w:lang w:val="ro"/>
        </w:rPr>
        <w:t xml:space="preserve">iabili </w:t>
      </w:r>
      <w:r w:rsidR="00001921">
        <w:rPr>
          <w:rFonts w:cs="Times New Roman"/>
          <w:lang w:val="ro"/>
        </w:rPr>
        <w:t>ș</w:t>
      </w:r>
      <w:r>
        <w:rPr>
          <w:rFonts w:cs="Times New Roman"/>
          <w:lang w:val="ro"/>
        </w:rPr>
        <w:t xml:space="preserve">i judecători, este de remarcat faptul că în cazul a 245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(87%) păr</w:t>
      </w:r>
      <w:r w:rsidR="00153776">
        <w:rPr>
          <w:rFonts w:cs="Times New Roman"/>
          <w:lang w:val="ro"/>
        </w:rPr>
        <w:t>ț</w:t>
      </w:r>
      <w:r>
        <w:rPr>
          <w:rFonts w:cs="Times New Roman"/>
          <w:lang w:val="ro"/>
        </w:rPr>
        <w:t>ile s-au ab</w:t>
      </w:r>
      <w:r w:rsidR="00153776">
        <w:rPr>
          <w:rFonts w:cs="Times New Roman"/>
          <w:lang w:val="ro"/>
        </w:rPr>
        <w:t>ț</w:t>
      </w:r>
      <w:r>
        <w:rPr>
          <w:rFonts w:cs="Times New Roman"/>
          <w:lang w:val="ro"/>
        </w:rPr>
        <w:t>inut de la discu</w:t>
      </w:r>
      <w:r w:rsidR="00153776">
        <w:rPr>
          <w:rFonts w:cs="Times New Roman"/>
          <w:lang w:val="ro"/>
        </w:rPr>
        <w:t>ț</w:t>
      </w:r>
      <w:r>
        <w:rPr>
          <w:rFonts w:cs="Times New Roman"/>
          <w:lang w:val="ro"/>
        </w:rPr>
        <w:t>ii înainte de începerea oficială, iar această tendin</w:t>
      </w:r>
      <w:r w:rsidR="00153776">
        <w:rPr>
          <w:rFonts w:cs="Times New Roman"/>
          <w:lang w:val="ro"/>
        </w:rPr>
        <w:t>ț</w:t>
      </w:r>
      <w:r>
        <w:rPr>
          <w:rFonts w:cs="Times New Roman"/>
          <w:lang w:val="ro"/>
        </w:rPr>
        <w:t xml:space="preserve">ă a continuat </w:t>
      </w:r>
      <w:r w:rsidR="00001921">
        <w:rPr>
          <w:rFonts w:cs="Times New Roman"/>
          <w:lang w:val="ro"/>
        </w:rPr>
        <w:t>ș</w:t>
      </w:r>
      <w:r>
        <w:rPr>
          <w:rFonts w:cs="Times New Roman"/>
          <w:lang w:val="ro"/>
        </w:rPr>
        <w:t xml:space="preserve">i după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 în cazul a</w:t>
      </w:r>
      <w:r w:rsidR="00E910E1">
        <w:rPr>
          <w:rFonts w:cs="Times New Roman"/>
          <w:lang w:val="ro"/>
        </w:rPr>
        <w:t xml:space="preserve"> </w:t>
      </w:r>
      <w:r>
        <w:rPr>
          <w:rFonts w:cs="Times New Roman"/>
          <w:lang w:val="ro"/>
        </w:rPr>
        <w:t xml:space="preserve">253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(90%) au fost evitate contactele inutile. În ceea ce prive</w:t>
      </w:r>
      <w:r w:rsidR="00001921">
        <w:rPr>
          <w:rFonts w:cs="Times New Roman"/>
          <w:lang w:val="ro"/>
        </w:rPr>
        <w:t>ș</w:t>
      </w:r>
      <w:r>
        <w:rPr>
          <w:rFonts w:cs="Times New Roman"/>
          <w:lang w:val="ro"/>
        </w:rPr>
        <w:t>te dialogurile preliminare între reprezentan</w:t>
      </w:r>
      <w:r w:rsidR="00153776">
        <w:rPr>
          <w:rFonts w:cs="Times New Roman"/>
          <w:lang w:val="ro"/>
        </w:rPr>
        <w:t>ț</w:t>
      </w:r>
      <w:r>
        <w:rPr>
          <w:rFonts w:cs="Times New Roman"/>
          <w:lang w:val="ro"/>
        </w:rPr>
        <w:t>ii păr</w:t>
      </w:r>
      <w:r w:rsidR="00153776">
        <w:rPr>
          <w:rFonts w:cs="Times New Roman"/>
          <w:lang w:val="ro"/>
        </w:rPr>
        <w:t>ț</w:t>
      </w:r>
      <w:r>
        <w:rPr>
          <w:rFonts w:cs="Times New Roman"/>
          <w:lang w:val="ro"/>
        </w:rPr>
        <w:t xml:space="preserve">ilor </w:t>
      </w:r>
      <w:r>
        <w:rPr>
          <w:rFonts w:cs="Times New Roman"/>
          <w:lang w:val="ro"/>
        </w:rPr>
        <w:lastRenderedPageBreak/>
        <w:t xml:space="preserve">adverse, în cazul a 140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(50%) nu au fost remarcate asemenea interac</w:t>
      </w:r>
      <w:r w:rsidR="00153776">
        <w:rPr>
          <w:rFonts w:cs="Times New Roman"/>
          <w:lang w:val="ro"/>
        </w:rPr>
        <w:t>ț</w:t>
      </w:r>
      <w:r>
        <w:rPr>
          <w:rFonts w:cs="Times New Roman"/>
          <w:lang w:val="ro"/>
        </w:rPr>
        <w:t xml:space="preserve">iuni. Datele denotă că în cazul a 211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(75%) ambele păr</w:t>
      </w:r>
      <w:r w:rsidR="00153776">
        <w:rPr>
          <w:rFonts w:cs="Times New Roman"/>
          <w:lang w:val="ro"/>
        </w:rPr>
        <w:t>ț</w:t>
      </w:r>
      <w:r>
        <w:rPr>
          <w:rFonts w:cs="Times New Roman"/>
          <w:lang w:val="ro"/>
        </w:rPr>
        <w:t xml:space="preserve">i adverse au intrat </w:t>
      </w:r>
      <w:r w:rsidR="00001921">
        <w:rPr>
          <w:rFonts w:cs="Times New Roman"/>
          <w:lang w:val="ro"/>
        </w:rPr>
        <w:t>ș</w:t>
      </w:r>
      <w:r>
        <w:rPr>
          <w:rFonts w:cs="Times New Roman"/>
          <w:lang w:val="ro"/>
        </w:rPr>
        <w:t>i au părăsit sala de judecată în acela</w:t>
      </w:r>
      <w:r w:rsidR="00001921">
        <w:rPr>
          <w:rFonts w:cs="Times New Roman"/>
          <w:lang w:val="ro"/>
        </w:rPr>
        <w:t>ș</w:t>
      </w:r>
      <w:r>
        <w:rPr>
          <w:rFonts w:cs="Times New Roman"/>
          <w:lang w:val="ro"/>
        </w:rPr>
        <w:t>i timp.</w:t>
      </w:r>
    </w:p>
    <w:p w14:paraId="48A8FC54" w14:textId="00CC4979"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etica în incinta sălilor de judecată, în cadrul a 166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(59%) s-a respecta</w:t>
      </w:r>
      <w:r w:rsidR="008B4456">
        <w:rPr>
          <w:rFonts w:cs="Times New Roman"/>
          <w:lang w:val="ro"/>
        </w:rPr>
        <w:t>t conduită profesională strictă și</w:t>
      </w:r>
      <w:r>
        <w:rPr>
          <w:rFonts w:cs="Times New Roman"/>
          <w:lang w:val="ro"/>
        </w:rPr>
        <w:t xml:space="preserve"> doar în cazul a </w:t>
      </w:r>
      <w:r w:rsidR="00001921">
        <w:rPr>
          <w:rFonts w:cs="Times New Roman"/>
          <w:lang w:val="ro"/>
        </w:rPr>
        <w:t>ș</w:t>
      </w:r>
      <w:r>
        <w:rPr>
          <w:rFonts w:cs="Times New Roman"/>
          <w:lang w:val="ro"/>
        </w:rPr>
        <w:t xml:space="preserve">ase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(2%) au fost indicate poten</w:t>
      </w:r>
      <w:r w:rsidR="00153776">
        <w:rPr>
          <w:rFonts w:cs="Times New Roman"/>
          <w:lang w:val="ro"/>
        </w:rPr>
        <w:t>ț</w:t>
      </w:r>
      <w:r>
        <w:rPr>
          <w:rFonts w:cs="Times New Roman"/>
          <w:lang w:val="ro"/>
        </w:rPr>
        <w:t>iale abateri de la aceste norme. Cu toate acestea, între diferite instan</w:t>
      </w:r>
      <w:r w:rsidR="00153776">
        <w:rPr>
          <w:rFonts w:cs="Times New Roman"/>
          <w:lang w:val="ro"/>
        </w:rPr>
        <w:t>ț</w:t>
      </w:r>
      <w:r>
        <w:rPr>
          <w:rFonts w:cs="Times New Roman"/>
          <w:lang w:val="ro"/>
        </w:rPr>
        <w:t>e judecătore</w:t>
      </w:r>
      <w:r w:rsidR="00001921">
        <w:rPr>
          <w:rFonts w:cs="Times New Roman"/>
          <w:lang w:val="ro"/>
        </w:rPr>
        <w:t>ș</w:t>
      </w:r>
      <w:r>
        <w:rPr>
          <w:rFonts w:cs="Times New Roman"/>
          <w:lang w:val="ro"/>
        </w:rPr>
        <w:t>ti au apărut diferen</w:t>
      </w:r>
      <w:r w:rsidR="00153776">
        <w:rPr>
          <w:rFonts w:cs="Times New Roman"/>
          <w:lang w:val="ro"/>
        </w:rPr>
        <w:t>ț</w:t>
      </w:r>
      <w:r>
        <w:rPr>
          <w:rFonts w:cs="Times New Roman"/>
          <w:lang w:val="ro"/>
        </w:rPr>
        <w:t>e minore.</w:t>
      </w:r>
      <w:r w:rsidR="00E910E1">
        <w:rPr>
          <w:rFonts w:cs="Times New Roman"/>
          <w:lang w:val="ro"/>
        </w:rPr>
        <w:t xml:space="preserve"> </w:t>
      </w:r>
      <w:r>
        <w:rPr>
          <w:rFonts w:cs="Times New Roman"/>
          <w:lang w:val="ro"/>
        </w:rPr>
        <w:t>Când ne referim la discu</w:t>
      </w:r>
      <w:r w:rsidR="00153776">
        <w:rPr>
          <w:rFonts w:cs="Times New Roman"/>
          <w:lang w:val="ro"/>
        </w:rPr>
        <w:t>ț</w:t>
      </w:r>
      <w:r>
        <w:rPr>
          <w:rFonts w:cs="Times New Roman"/>
          <w:lang w:val="ro"/>
        </w:rPr>
        <w:t xml:space="preserve">iile cu judecătorii înainte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de judecată, în contextul instan</w:t>
      </w:r>
      <w:r w:rsidR="00153776">
        <w:rPr>
          <w:rFonts w:cs="Times New Roman"/>
          <w:lang w:val="ro"/>
        </w:rPr>
        <w:t>ț</w:t>
      </w:r>
      <w:r>
        <w:rPr>
          <w:rFonts w:cs="Times New Roman"/>
          <w:lang w:val="ro"/>
        </w:rPr>
        <w:t>elor de fond au fost semnalate câteva situa</w:t>
      </w:r>
      <w:r w:rsidR="00153776">
        <w:rPr>
          <w:rFonts w:cs="Times New Roman"/>
          <w:lang w:val="ro"/>
        </w:rPr>
        <w:t>ț</w:t>
      </w:r>
      <w:r>
        <w:rPr>
          <w:rFonts w:cs="Times New Roman"/>
          <w:lang w:val="ro"/>
        </w:rPr>
        <w:t>ii (circa 2%), în timp ce în cazul cur</w:t>
      </w:r>
      <w:r w:rsidR="00153776">
        <w:rPr>
          <w:rFonts w:cs="Times New Roman"/>
          <w:lang w:val="ro"/>
        </w:rPr>
        <w:t>ț</w:t>
      </w:r>
      <w:r>
        <w:rPr>
          <w:rFonts w:cs="Times New Roman"/>
          <w:lang w:val="ro"/>
        </w:rPr>
        <w:t>ilor de apel nu a fost semnalat niciun caz.</w:t>
      </w:r>
      <w:r w:rsidR="00E910E1">
        <w:rPr>
          <w:rFonts w:cs="Times New Roman"/>
          <w:lang w:val="ro"/>
        </w:rPr>
        <w:t xml:space="preserve"> </w:t>
      </w:r>
      <w:r>
        <w:rPr>
          <w:rFonts w:cs="Times New Roman"/>
          <w:lang w:val="ro"/>
        </w:rPr>
        <w:t>Discu</w:t>
      </w:r>
      <w:r w:rsidR="00153776">
        <w:rPr>
          <w:rFonts w:cs="Times New Roman"/>
          <w:lang w:val="ro"/>
        </w:rPr>
        <w:t>ț</w:t>
      </w:r>
      <w:r>
        <w:rPr>
          <w:rFonts w:cs="Times New Roman"/>
          <w:lang w:val="ro"/>
        </w:rPr>
        <w:t>iile între avoca</w:t>
      </w:r>
      <w:r w:rsidR="00153776">
        <w:rPr>
          <w:rFonts w:cs="Times New Roman"/>
          <w:lang w:val="ro"/>
        </w:rPr>
        <w:t>ț</w:t>
      </w:r>
      <w:r>
        <w:rPr>
          <w:rFonts w:cs="Times New Roman"/>
          <w:lang w:val="ro"/>
        </w:rPr>
        <w:t xml:space="preserve">i înainte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 au avut loc mai des în judecătoriile de prima instan</w:t>
      </w:r>
      <w:r w:rsidR="00153776">
        <w:rPr>
          <w:rFonts w:cs="Times New Roman"/>
          <w:lang w:val="ro"/>
        </w:rPr>
        <w:t>ț</w:t>
      </w:r>
      <w:r>
        <w:rPr>
          <w:rFonts w:cs="Times New Roman"/>
          <w:lang w:val="ro"/>
        </w:rPr>
        <w:t>ă (aproximativ 8%), comparativ cu cur</w:t>
      </w:r>
      <w:r w:rsidR="00153776">
        <w:rPr>
          <w:rFonts w:cs="Times New Roman"/>
          <w:lang w:val="ro"/>
        </w:rPr>
        <w:t>ț</w:t>
      </w:r>
      <w:r>
        <w:rPr>
          <w:rFonts w:cs="Times New Roman"/>
          <w:lang w:val="ro"/>
        </w:rPr>
        <w:t>ile de apel (aproximativ 2%). În acela</w:t>
      </w:r>
      <w:r w:rsidR="00001921">
        <w:rPr>
          <w:rFonts w:cs="Times New Roman"/>
          <w:lang w:val="ro"/>
        </w:rPr>
        <w:t>ș</w:t>
      </w:r>
      <w:r>
        <w:rPr>
          <w:rFonts w:cs="Times New Roman"/>
          <w:lang w:val="ro"/>
        </w:rPr>
        <w:t xml:space="preserve">i timp, ambele </w:t>
      </w:r>
      <w:r w:rsidR="008B4456">
        <w:rPr>
          <w:rFonts w:cs="Times New Roman"/>
          <w:lang w:val="ro"/>
        </w:rPr>
        <w:t>categorii d</w:t>
      </w:r>
      <w:r>
        <w:rPr>
          <w:rFonts w:cs="Times New Roman"/>
          <w:lang w:val="ro"/>
        </w:rPr>
        <w:t>e instan</w:t>
      </w:r>
      <w:r w:rsidR="00153776">
        <w:rPr>
          <w:rFonts w:cs="Times New Roman"/>
          <w:lang w:val="ro"/>
        </w:rPr>
        <w:t>ț</w:t>
      </w:r>
      <w:r>
        <w:rPr>
          <w:rFonts w:cs="Times New Roman"/>
          <w:lang w:val="ro"/>
        </w:rPr>
        <w:t>e s-au pozi</w:t>
      </w:r>
      <w:r w:rsidR="00153776">
        <w:rPr>
          <w:rFonts w:cs="Times New Roman"/>
          <w:lang w:val="ro"/>
        </w:rPr>
        <w:t>ț</w:t>
      </w:r>
      <w:r>
        <w:rPr>
          <w:rFonts w:cs="Times New Roman"/>
          <w:lang w:val="ro"/>
        </w:rPr>
        <w:t>ionat la acela</w:t>
      </w:r>
      <w:r w:rsidR="00001921">
        <w:rPr>
          <w:rFonts w:cs="Times New Roman"/>
          <w:lang w:val="ro"/>
        </w:rPr>
        <w:t>ș</w:t>
      </w:r>
      <w:r>
        <w:rPr>
          <w:rFonts w:cs="Times New Roman"/>
          <w:lang w:val="ro"/>
        </w:rPr>
        <w:t>i nivel în ceea ce prive</w:t>
      </w:r>
      <w:r w:rsidR="00001921">
        <w:rPr>
          <w:rFonts w:cs="Times New Roman"/>
          <w:lang w:val="ro"/>
        </w:rPr>
        <w:t>ș</w:t>
      </w:r>
      <w:r>
        <w:rPr>
          <w:rFonts w:cs="Times New Roman"/>
          <w:lang w:val="ro"/>
        </w:rPr>
        <w:t>te men</w:t>
      </w:r>
      <w:r w:rsidR="00153776">
        <w:rPr>
          <w:rFonts w:cs="Times New Roman"/>
          <w:lang w:val="ro"/>
        </w:rPr>
        <w:t>ț</w:t>
      </w:r>
      <w:r>
        <w:rPr>
          <w:rFonts w:cs="Times New Roman"/>
          <w:lang w:val="ro"/>
        </w:rPr>
        <w:t xml:space="preserve">inerea unui standard înalt de etică </w:t>
      </w:r>
      <w:r w:rsidR="00001921">
        <w:rPr>
          <w:rFonts w:cs="Times New Roman"/>
          <w:lang w:val="ro"/>
        </w:rPr>
        <w:t>ș</w:t>
      </w:r>
      <w:r>
        <w:rPr>
          <w:rFonts w:cs="Times New Roman"/>
          <w:lang w:val="ro"/>
        </w:rPr>
        <w:t>i doar în aproximativ 2% din cazuri au fost raportate probleme poten</w:t>
      </w:r>
      <w:r w:rsidR="00153776">
        <w:rPr>
          <w:rFonts w:cs="Times New Roman"/>
          <w:lang w:val="ro"/>
        </w:rPr>
        <w:t>ț</w:t>
      </w:r>
      <w:r>
        <w:rPr>
          <w:rFonts w:cs="Times New Roman"/>
          <w:lang w:val="ro"/>
        </w:rPr>
        <w:t>iale.</w:t>
      </w:r>
    </w:p>
    <w:p w14:paraId="15E4F7C9" w14:textId="77777777" w:rsidR="00BD0CCF" w:rsidRPr="00DA269C" w:rsidRDefault="00BD0CCF" w:rsidP="00BD0CCF">
      <w:pPr>
        <w:tabs>
          <w:tab w:val="left" w:pos="567"/>
        </w:tabs>
        <w:spacing w:after="0" w:line="360" w:lineRule="auto"/>
        <w:ind w:firstLine="567"/>
        <w:jc w:val="both"/>
        <w:rPr>
          <w:rFonts w:cs="Times New Roman"/>
        </w:rPr>
      </w:pPr>
    </w:p>
    <w:p w14:paraId="0C02A89F" w14:textId="0D60B8BB" w:rsidR="00BD0CCF" w:rsidRPr="00DA269C" w:rsidRDefault="008B4456" w:rsidP="00BD0CCF">
      <w:pPr>
        <w:pStyle w:val="4"/>
        <w:rPr>
          <w:rFonts w:cs="Times New Roman"/>
        </w:rPr>
      </w:pPr>
      <w:bookmarkStart w:id="189" w:name="_Toc145774473"/>
      <w:bookmarkStart w:id="190" w:name="_Toc146399071"/>
      <w:bookmarkStart w:id="191" w:name="_Toc149634663"/>
      <w:r>
        <w:rPr>
          <w:rFonts w:cs="Times New Roman"/>
          <w:iCs w:val="0"/>
          <w:lang w:val="ro"/>
        </w:rPr>
        <w:t>4.1.1.4. Accesul ONG-urilor la</w:t>
      </w:r>
      <w:r w:rsidR="00B72379">
        <w:rPr>
          <w:rFonts w:cs="Times New Roman"/>
          <w:iCs w:val="0"/>
          <w:lang w:val="ro"/>
        </w:rPr>
        <w:t xml:space="preserve"> instan</w:t>
      </w:r>
      <w:r w:rsidR="00153776">
        <w:rPr>
          <w:rFonts w:cs="Times New Roman"/>
          <w:iCs w:val="0"/>
          <w:lang w:val="ro"/>
        </w:rPr>
        <w:t>ț</w:t>
      </w:r>
      <w:r w:rsidR="00B72379">
        <w:rPr>
          <w:rFonts w:cs="Times New Roman"/>
          <w:iCs w:val="0"/>
          <w:lang w:val="ro"/>
        </w:rPr>
        <w:t>a de judecată</w:t>
      </w:r>
      <w:bookmarkEnd w:id="189"/>
      <w:bookmarkEnd w:id="190"/>
      <w:bookmarkEnd w:id="191"/>
    </w:p>
    <w:p w14:paraId="5D0BA3FE" w14:textId="77777777" w:rsidR="00BD0CCF" w:rsidRPr="00DA269C" w:rsidRDefault="00BD0CCF" w:rsidP="00BD0CCF">
      <w:pPr>
        <w:tabs>
          <w:tab w:val="left" w:pos="567"/>
        </w:tabs>
        <w:spacing w:after="0" w:line="360" w:lineRule="auto"/>
        <w:ind w:firstLine="567"/>
        <w:jc w:val="both"/>
        <w:rPr>
          <w:rFonts w:cs="Times New Roman"/>
        </w:rPr>
      </w:pPr>
    </w:p>
    <w:p w14:paraId="229F2503" w14:textId="47F0C596" w:rsidR="00BD0CCF" w:rsidRPr="00DA269C" w:rsidRDefault="00BD0CCF" w:rsidP="00BD0CCF">
      <w:pPr>
        <w:tabs>
          <w:tab w:val="left" w:pos="567"/>
        </w:tabs>
        <w:spacing w:after="0" w:line="360" w:lineRule="auto"/>
        <w:ind w:firstLine="567"/>
        <w:jc w:val="both"/>
        <w:rPr>
          <w:rFonts w:cs="Times New Roman"/>
        </w:rPr>
      </w:pPr>
      <w:r>
        <w:rPr>
          <w:rFonts w:cs="Times New Roman"/>
          <w:lang w:val="ro"/>
        </w:rPr>
        <w:t>Rolul societă</w:t>
      </w:r>
      <w:r w:rsidR="00153776">
        <w:rPr>
          <w:rFonts w:cs="Times New Roman"/>
          <w:lang w:val="ro"/>
        </w:rPr>
        <w:t>ț</w:t>
      </w:r>
      <w:r>
        <w:rPr>
          <w:rFonts w:cs="Times New Roman"/>
          <w:lang w:val="ro"/>
        </w:rPr>
        <w:t>ii civile în contextul procedurilor judiciare, în special implicarea ONG-urilor, a constituit întotdeauna un subiect esen</w:t>
      </w:r>
      <w:r w:rsidR="00153776">
        <w:rPr>
          <w:rFonts w:cs="Times New Roman"/>
          <w:lang w:val="ro"/>
        </w:rPr>
        <w:t>ț</w:t>
      </w:r>
      <w:r>
        <w:rPr>
          <w:rFonts w:cs="Times New Roman"/>
          <w:lang w:val="ro"/>
        </w:rPr>
        <w:t>ial de discu</w:t>
      </w:r>
      <w:r w:rsidR="00153776">
        <w:rPr>
          <w:rFonts w:cs="Times New Roman"/>
          <w:lang w:val="ro"/>
        </w:rPr>
        <w:t>ț</w:t>
      </w:r>
      <w:r>
        <w:rPr>
          <w:rFonts w:cs="Times New Roman"/>
          <w:lang w:val="ro"/>
        </w:rPr>
        <w:t xml:space="preserve">ie pentru mediul academic din domeniul </w:t>
      </w:r>
      <w:r w:rsidR="008B4456">
        <w:rPr>
          <w:rFonts w:cs="Times New Roman"/>
          <w:lang w:val="ro"/>
        </w:rPr>
        <w:t>dreptului</w:t>
      </w:r>
      <w:r>
        <w:rPr>
          <w:rFonts w:cs="Times New Roman"/>
          <w:lang w:val="ro"/>
        </w:rPr>
        <w:t>. Având în vedere rolul semnificativ al ONG-urilor în sus</w:t>
      </w:r>
      <w:r w:rsidR="00153776">
        <w:rPr>
          <w:rFonts w:cs="Times New Roman"/>
          <w:lang w:val="ro"/>
        </w:rPr>
        <w:t>ț</w:t>
      </w:r>
      <w:r>
        <w:rPr>
          <w:rFonts w:cs="Times New Roman"/>
          <w:lang w:val="ro"/>
        </w:rPr>
        <w:t xml:space="preserve">inerea drepturilor grupurilor </w:t>
      </w:r>
      <w:r w:rsidR="008B4456">
        <w:rPr>
          <w:rFonts w:cs="Times New Roman"/>
          <w:lang w:val="ro"/>
        </w:rPr>
        <w:t>vulnerabile</w:t>
      </w:r>
      <w:r>
        <w:rPr>
          <w:rFonts w:cs="Times New Roman"/>
          <w:lang w:val="ro"/>
        </w:rPr>
        <w:t xml:space="preserve">, precum </w:t>
      </w:r>
      <w:r w:rsidR="00001921">
        <w:rPr>
          <w:rFonts w:cs="Times New Roman"/>
          <w:lang w:val="ro"/>
        </w:rPr>
        <w:t>ș</w:t>
      </w:r>
      <w:r>
        <w:rPr>
          <w:rFonts w:cs="Times New Roman"/>
          <w:lang w:val="ro"/>
        </w:rPr>
        <w:t>i în sus</w:t>
      </w:r>
      <w:r w:rsidR="00153776">
        <w:rPr>
          <w:rFonts w:cs="Times New Roman"/>
          <w:lang w:val="ro"/>
        </w:rPr>
        <w:t>ț</w:t>
      </w:r>
      <w:r>
        <w:rPr>
          <w:rFonts w:cs="Times New Roman"/>
          <w:lang w:val="ro"/>
        </w:rPr>
        <w:t>inerea unor chestiuni societale mai largi, participarea lor activă la procedurile judiciare devine, de multe ori, un factor esen</w:t>
      </w:r>
      <w:r w:rsidR="00153776">
        <w:rPr>
          <w:rFonts w:cs="Times New Roman"/>
          <w:lang w:val="ro"/>
        </w:rPr>
        <w:t>ț</w:t>
      </w:r>
      <w:r>
        <w:rPr>
          <w:rFonts w:cs="Times New Roman"/>
          <w:lang w:val="ro"/>
        </w:rPr>
        <w:t>ial, în materie de în</w:t>
      </w:r>
      <w:r w:rsidR="00153776">
        <w:rPr>
          <w:rFonts w:cs="Times New Roman"/>
          <w:lang w:val="ro"/>
        </w:rPr>
        <w:t>ț</w:t>
      </w:r>
      <w:r>
        <w:rPr>
          <w:rFonts w:cs="Times New Roman"/>
          <w:lang w:val="ro"/>
        </w:rPr>
        <w:t>elegere a accesibilită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 xml:space="preserve">i incluziunii sistemului judiciar. </w:t>
      </w:r>
    </w:p>
    <w:p w14:paraId="4E5BA07B" w14:textId="0A8F7F7E" w:rsidR="00BD0CCF" w:rsidRPr="00DA269C" w:rsidRDefault="00BD0CCF" w:rsidP="00BD0CCF">
      <w:pPr>
        <w:tabs>
          <w:tab w:val="left" w:pos="567"/>
        </w:tabs>
        <w:spacing w:after="0" w:line="360" w:lineRule="auto"/>
        <w:ind w:firstLine="567"/>
        <w:jc w:val="both"/>
        <w:rPr>
          <w:rFonts w:cs="Times New Roman"/>
        </w:rPr>
      </w:pPr>
      <w:r>
        <w:rPr>
          <w:rFonts w:cs="Times New Roman"/>
          <w:lang w:val="ro"/>
        </w:rPr>
        <w:t>Conform normelor generale, în Moldova, accesul la justi</w:t>
      </w:r>
      <w:r w:rsidR="00153776">
        <w:rPr>
          <w:rFonts w:cs="Times New Roman"/>
          <w:lang w:val="ro"/>
        </w:rPr>
        <w:t>ț</w:t>
      </w:r>
      <w:r>
        <w:rPr>
          <w:rFonts w:cs="Times New Roman"/>
          <w:lang w:val="ro"/>
        </w:rPr>
        <w:t>ie este limitat la persoanele ale căror drepturi sunt direct afectate de o decizie. De rând cu această normă generală, care prevede că solicitan</w:t>
      </w:r>
      <w:r w:rsidR="00153776">
        <w:rPr>
          <w:rFonts w:cs="Times New Roman"/>
          <w:lang w:val="ro"/>
        </w:rPr>
        <w:t>ț</w:t>
      </w:r>
      <w:r>
        <w:rPr>
          <w:rFonts w:cs="Times New Roman"/>
          <w:lang w:val="ro"/>
        </w:rPr>
        <w:t xml:space="preserve">ii trebuie să </w:t>
      </w:r>
      <w:r w:rsidR="008B4456">
        <w:rPr>
          <w:rFonts w:cs="Times New Roman"/>
          <w:lang w:val="ro"/>
        </w:rPr>
        <w:t xml:space="preserve">invoce </w:t>
      </w:r>
      <w:r>
        <w:rPr>
          <w:rFonts w:cs="Times New Roman"/>
          <w:lang w:val="ro"/>
        </w:rPr>
        <w:t>atingerea unui drept individual, art. 7</w:t>
      </w:r>
      <w:r>
        <w:rPr>
          <w:rFonts w:cs="Times New Roman"/>
          <w:vertAlign w:val="superscript"/>
          <w:lang w:val="ro"/>
        </w:rPr>
        <w:t>1</w:t>
      </w:r>
      <w:r>
        <w:rPr>
          <w:rFonts w:cs="Times New Roman"/>
          <w:lang w:val="ro"/>
        </w:rPr>
        <w:t xml:space="preserve"> (2), art. 55 </w:t>
      </w:r>
      <w:r w:rsidR="00001921">
        <w:rPr>
          <w:rFonts w:cs="Times New Roman"/>
          <w:lang w:val="ro"/>
        </w:rPr>
        <w:t>ș</w:t>
      </w:r>
      <w:r>
        <w:rPr>
          <w:rFonts w:cs="Times New Roman"/>
          <w:lang w:val="ro"/>
        </w:rPr>
        <w:t xml:space="preserve">i art. 73 din Codul de procedură civilă prevăd </w:t>
      </w:r>
      <w:r w:rsidR="00001921">
        <w:rPr>
          <w:rFonts w:cs="Times New Roman"/>
          <w:lang w:val="ro"/>
        </w:rPr>
        <w:t>ș</w:t>
      </w:r>
      <w:r>
        <w:rPr>
          <w:rFonts w:cs="Times New Roman"/>
          <w:lang w:val="ro"/>
        </w:rPr>
        <w:t>i o excep</w:t>
      </w:r>
      <w:r w:rsidR="00153776">
        <w:rPr>
          <w:rFonts w:cs="Times New Roman"/>
          <w:lang w:val="ro"/>
        </w:rPr>
        <w:t>ț</w:t>
      </w:r>
      <w:r>
        <w:rPr>
          <w:rFonts w:cs="Times New Roman"/>
          <w:lang w:val="ro"/>
        </w:rPr>
        <w:t xml:space="preserve">ie în favoarea persoanelor </w:t>
      </w:r>
      <w:r w:rsidR="00001921">
        <w:rPr>
          <w:rFonts w:cs="Times New Roman"/>
          <w:lang w:val="ro"/>
        </w:rPr>
        <w:t>ș</w:t>
      </w:r>
      <w:r>
        <w:rPr>
          <w:rFonts w:cs="Times New Roman"/>
          <w:lang w:val="ro"/>
        </w:rPr>
        <w:t>i organiza</w:t>
      </w:r>
      <w:r w:rsidR="00153776">
        <w:rPr>
          <w:rFonts w:cs="Times New Roman"/>
          <w:lang w:val="ro"/>
        </w:rPr>
        <w:t>ț</w:t>
      </w:r>
      <w:r>
        <w:rPr>
          <w:rFonts w:cs="Times New Roman"/>
          <w:lang w:val="ro"/>
        </w:rPr>
        <w:t xml:space="preserve">iilor care apără interesul public. </w:t>
      </w:r>
    </w:p>
    <w:p w14:paraId="278ED3B6" w14:textId="0E3A49C5"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În contextul celor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monitorizate, implicarea ONG-urilor a fost calificată drept rară </w:t>
      </w:r>
      <w:r w:rsidR="00001921">
        <w:rPr>
          <w:rFonts w:cs="Times New Roman"/>
          <w:lang w:val="ro"/>
        </w:rPr>
        <w:t>ș</w:t>
      </w:r>
      <w:r>
        <w:rPr>
          <w:rFonts w:cs="Times New Roman"/>
          <w:lang w:val="ro"/>
        </w:rPr>
        <w:t xml:space="preserve">i a fost specifică doar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instan</w:t>
      </w:r>
      <w:r w:rsidR="00153776">
        <w:rPr>
          <w:rFonts w:cs="Times New Roman"/>
          <w:lang w:val="ro"/>
        </w:rPr>
        <w:t>ț</w:t>
      </w:r>
      <w:r>
        <w:rPr>
          <w:rFonts w:cs="Times New Roman"/>
          <w:lang w:val="ro"/>
        </w:rPr>
        <w:t>elor de fond.</w:t>
      </w:r>
      <w:r w:rsidR="00E910E1">
        <w:rPr>
          <w:rFonts w:cs="Times New Roman"/>
          <w:lang w:val="ro"/>
        </w:rPr>
        <w:t xml:space="preserve"> </w:t>
      </w:r>
      <w:r>
        <w:rPr>
          <w:rFonts w:cs="Times New Roman"/>
          <w:lang w:val="ro"/>
        </w:rPr>
        <w:t xml:space="preserve">Doar un singur caz a implicat participarea unui ONG specializat în apărarea intereselor publice. Totodată, în doar 2 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au participat reprezentan</w:t>
      </w:r>
      <w:r w:rsidR="00153776">
        <w:rPr>
          <w:rFonts w:cs="Times New Roman"/>
          <w:lang w:val="ro"/>
        </w:rPr>
        <w:t>ț</w:t>
      </w:r>
      <w:r>
        <w:rPr>
          <w:rFonts w:cs="Times New Roman"/>
          <w:lang w:val="ro"/>
        </w:rPr>
        <w:t xml:space="preserve">i ai ONG-urilor, care </w:t>
      </w:r>
      <w:r w:rsidR="00001921">
        <w:rPr>
          <w:rFonts w:cs="Times New Roman"/>
          <w:lang w:val="ro"/>
        </w:rPr>
        <w:t>ș</w:t>
      </w:r>
      <w:r>
        <w:rPr>
          <w:rFonts w:cs="Times New Roman"/>
          <w:lang w:val="ro"/>
        </w:rPr>
        <w:t>i-au asumat rolul de observatori.</w:t>
      </w:r>
      <w:r w:rsidR="00E910E1">
        <w:rPr>
          <w:rFonts w:cs="Times New Roman"/>
          <w:lang w:val="ro"/>
        </w:rPr>
        <w:t xml:space="preserve"> </w:t>
      </w:r>
      <w:r>
        <w:rPr>
          <w:rFonts w:cs="Times New Roman"/>
          <w:lang w:val="ro"/>
        </w:rPr>
        <w:t>Este de remarcat faptul că, în această gamă extinsă de cazuri, nu a existat nicio situa</w:t>
      </w:r>
      <w:r w:rsidR="00153776">
        <w:rPr>
          <w:rFonts w:cs="Times New Roman"/>
          <w:lang w:val="ro"/>
        </w:rPr>
        <w:t>ț</w:t>
      </w:r>
      <w:r>
        <w:rPr>
          <w:rFonts w:cs="Times New Roman"/>
          <w:lang w:val="ro"/>
        </w:rPr>
        <w:t>ie în care ONG-urile să fi contribuit în calitate de păr</w:t>
      </w:r>
      <w:r w:rsidR="00153776">
        <w:rPr>
          <w:rFonts w:cs="Times New Roman"/>
          <w:lang w:val="ro"/>
        </w:rPr>
        <w:t>ț</w:t>
      </w:r>
      <w:r>
        <w:rPr>
          <w:rFonts w:cs="Times New Roman"/>
          <w:lang w:val="ro"/>
        </w:rPr>
        <w:t xml:space="preserve">i </w:t>
      </w:r>
      <w:r w:rsidR="008B4456">
        <w:rPr>
          <w:rFonts w:cs="Times New Roman"/>
          <w:lang w:val="ro"/>
        </w:rPr>
        <w:t xml:space="preserve">terți </w:t>
      </w:r>
      <w:r>
        <w:rPr>
          <w:rFonts w:cs="Times New Roman"/>
          <w:lang w:val="ro"/>
        </w:rPr>
        <w:t>interesate, să depună documente în calitate de „amicus curiae” sau să ac</w:t>
      </w:r>
      <w:r w:rsidR="00153776">
        <w:rPr>
          <w:rFonts w:cs="Times New Roman"/>
          <w:lang w:val="ro"/>
        </w:rPr>
        <w:t>ț</w:t>
      </w:r>
      <w:r>
        <w:rPr>
          <w:rFonts w:cs="Times New Roman"/>
          <w:lang w:val="ro"/>
        </w:rPr>
        <w:t>ioneze ca avoca</w:t>
      </w:r>
      <w:r w:rsidR="00153776">
        <w:rPr>
          <w:rFonts w:cs="Times New Roman"/>
          <w:lang w:val="ro"/>
        </w:rPr>
        <w:t>ț</w:t>
      </w:r>
      <w:r>
        <w:rPr>
          <w:rFonts w:cs="Times New Roman"/>
          <w:lang w:val="ro"/>
        </w:rPr>
        <w:t xml:space="preserve">i extrajudiciari, în pofida </w:t>
      </w:r>
      <w:r>
        <w:rPr>
          <w:rFonts w:cs="Times New Roman"/>
          <w:lang w:val="ro"/>
        </w:rPr>
        <w:lastRenderedPageBreak/>
        <w:t>poten</w:t>
      </w:r>
      <w:r w:rsidR="00153776">
        <w:rPr>
          <w:rFonts w:cs="Times New Roman"/>
          <w:lang w:val="ro"/>
        </w:rPr>
        <w:t>ț</w:t>
      </w:r>
      <w:r>
        <w:rPr>
          <w:rFonts w:cs="Times New Roman"/>
          <w:lang w:val="ro"/>
        </w:rPr>
        <w:t>ialei influen</w:t>
      </w:r>
      <w:r w:rsidR="00153776">
        <w:rPr>
          <w:rFonts w:cs="Times New Roman"/>
          <w:lang w:val="ro"/>
        </w:rPr>
        <w:t>ț</w:t>
      </w:r>
      <w:r>
        <w:rPr>
          <w:rFonts w:cs="Times New Roman"/>
          <w:lang w:val="ro"/>
        </w:rPr>
        <w:t>e puternice a unor asemenea contribu</w:t>
      </w:r>
      <w:r w:rsidR="00153776">
        <w:rPr>
          <w:rFonts w:cs="Times New Roman"/>
          <w:lang w:val="ro"/>
        </w:rPr>
        <w:t>ț</w:t>
      </w:r>
      <w:r>
        <w:rPr>
          <w:rFonts w:cs="Times New Roman"/>
          <w:lang w:val="ro"/>
        </w:rPr>
        <w:t>ii. Tendin</w:t>
      </w:r>
      <w:r w:rsidR="00153776">
        <w:rPr>
          <w:rFonts w:cs="Times New Roman"/>
          <w:lang w:val="ro"/>
        </w:rPr>
        <w:t>ț</w:t>
      </w:r>
      <w:r>
        <w:rPr>
          <w:rFonts w:cs="Times New Roman"/>
          <w:lang w:val="ro"/>
        </w:rPr>
        <w:t xml:space="preserve">a predominantă, care a fost remarcată în cadrul a 278 din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(sau 99%), fie a indicat absen</w:t>
      </w:r>
      <w:r w:rsidR="00153776">
        <w:rPr>
          <w:rFonts w:cs="Times New Roman"/>
          <w:lang w:val="ro"/>
        </w:rPr>
        <w:t>ț</w:t>
      </w:r>
      <w:r>
        <w:rPr>
          <w:rFonts w:cs="Times New Roman"/>
          <w:lang w:val="ro"/>
        </w:rPr>
        <w:t>a completă a implicării ONG-urilor, fie un posibil rol de observatori.</w:t>
      </w:r>
    </w:p>
    <w:p w14:paraId="111F408F" w14:textId="53C16B52" w:rsidR="00BD0CCF" w:rsidRPr="00DA269C" w:rsidRDefault="00BD0CCF" w:rsidP="00BD0CCF">
      <w:pPr>
        <w:tabs>
          <w:tab w:val="left" w:pos="567"/>
        </w:tabs>
        <w:spacing w:after="0" w:line="360" w:lineRule="auto"/>
        <w:ind w:firstLine="567"/>
        <w:jc w:val="both"/>
        <w:rPr>
          <w:rFonts w:cs="Times New Roman"/>
        </w:rPr>
      </w:pPr>
      <w:r>
        <w:rPr>
          <w:rFonts w:cs="Times New Roman"/>
          <w:lang w:val="ro"/>
        </w:rPr>
        <w:tab/>
      </w:r>
    </w:p>
    <w:p w14:paraId="76FC7B32" w14:textId="5AF1B46E" w:rsidR="00BD0CCF" w:rsidRPr="00DA269C" w:rsidRDefault="00B72379" w:rsidP="00BD0CCF">
      <w:pPr>
        <w:pStyle w:val="3"/>
        <w:rPr>
          <w:rFonts w:cs="Times New Roman"/>
          <w:b w:val="0"/>
        </w:rPr>
      </w:pPr>
      <w:bookmarkStart w:id="192" w:name="_Toc149634664"/>
      <w:bookmarkStart w:id="193" w:name="_Toc146399072"/>
      <w:bookmarkStart w:id="194" w:name="_Toc145774474"/>
      <w:r>
        <w:rPr>
          <w:rFonts w:cs="Times New Roman"/>
          <w:bCs/>
          <w:lang w:val="ro"/>
        </w:rPr>
        <w:t>4.1.2. Desfă</w:t>
      </w:r>
      <w:r w:rsidR="00001921">
        <w:rPr>
          <w:rFonts w:cs="Times New Roman"/>
          <w:bCs/>
          <w:lang w:val="ro"/>
        </w:rPr>
        <w:t>ș</w:t>
      </w:r>
      <w:r>
        <w:rPr>
          <w:rFonts w:cs="Times New Roman"/>
          <w:bCs/>
          <w:lang w:val="ro"/>
        </w:rPr>
        <w:t xml:space="preserve">urarea </w:t>
      </w:r>
      <w:r w:rsidR="008B4456">
        <w:rPr>
          <w:rFonts w:cs="Times New Roman"/>
          <w:bCs/>
          <w:lang w:val="ro"/>
        </w:rPr>
        <w:t>ședințelor de judecată</w:t>
      </w:r>
      <w:bookmarkEnd w:id="192"/>
      <w:r>
        <w:rPr>
          <w:rFonts w:cs="Times New Roman"/>
          <w:bCs/>
          <w:lang w:val="ro"/>
        </w:rPr>
        <w:t xml:space="preserve"> </w:t>
      </w:r>
      <w:bookmarkEnd w:id="193"/>
      <w:bookmarkEnd w:id="194"/>
    </w:p>
    <w:p w14:paraId="4F0F37C8" w14:textId="77777777" w:rsidR="00BD0CCF" w:rsidRPr="00DA269C" w:rsidRDefault="00BD0CCF" w:rsidP="00BD0CCF">
      <w:pPr>
        <w:tabs>
          <w:tab w:val="left" w:pos="567"/>
        </w:tabs>
        <w:spacing w:after="0" w:line="360" w:lineRule="auto"/>
        <w:ind w:firstLine="567"/>
        <w:rPr>
          <w:rFonts w:cs="Times New Roman"/>
        </w:rPr>
      </w:pPr>
    </w:p>
    <w:p w14:paraId="15DBCEFF" w14:textId="03B8FDA3"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În această sec</w:t>
      </w:r>
      <w:r w:rsidR="00153776">
        <w:rPr>
          <w:rFonts w:cs="Times New Roman"/>
          <w:lang w:val="ro"/>
        </w:rPr>
        <w:t>ț</w:t>
      </w:r>
      <w:r>
        <w:rPr>
          <w:rFonts w:cs="Times New Roman"/>
          <w:lang w:val="ro"/>
        </w:rPr>
        <w:t>iune, sunt analizate diverse aspecte referitoare la desfă</w:t>
      </w:r>
      <w:r w:rsidR="00001921">
        <w:rPr>
          <w:rFonts w:cs="Times New Roman"/>
          <w:lang w:val="ro"/>
        </w:rPr>
        <w:t>ș</w:t>
      </w:r>
      <w:r>
        <w:rPr>
          <w:rFonts w:cs="Times New Roman"/>
          <w:lang w:val="ro"/>
        </w:rPr>
        <w:t xml:space="preserve">urarea </w:t>
      </w:r>
      <w:r w:rsidR="008B4456">
        <w:rPr>
          <w:rFonts w:cs="Times New Roman"/>
          <w:lang w:val="ro"/>
        </w:rPr>
        <w:t>ședințelor de judecată</w:t>
      </w:r>
      <w:r>
        <w:rPr>
          <w:rFonts w:cs="Times New Roman"/>
          <w:lang w:val="ro"/>
        </w:rPr>
        <w:t xml:space="preserve"> în contextul </w:t>
      </w:r>
      <w:r w:rsidRPr="00DC56E8">
        <w:rPr>
          <w:rFonts w:cs="Times New Roman"/>
          <w:lang w:val="ro"/>
        </w:rPr>
        <w:t>cauzelor civile.</w:t>
      </w:r>
      <w:r>
        <w:rPr>
          <w:rFonts w:cs="Times New Roman"/>
          <w:lang w:val="ro"/>
        </w:rPr>
        <w:t xml:space="preserve"> În fiecare subtitlu se analizează un aspect procedural distinct al acestor </w:t>
      </w:r>
      <w:r w:rsidR="00DC56E8">
        <w:rPr>
          <w:rFonts w:cs="Times New Roman"/>
          <w:lang w:val="ro"/>
        </w:rPr>
        <w:t>ședințe</w:t>
      </w:r>
      <w:r>
        <w:rPr>
          <w:rFonts w:cs="Times New Roman"/>
          <w:lang w:val="ro"/>
        </w:rPr>
        <w:t>, sco</w:t>
      </w:r>
      <w:r w:rsidR="00153776">
        <w:rPr>
          <w:rFonts w:cs="Times New Roman"/>
          <w:lang w:val="ro"/>
        </w:rPr>
        <w:t>ț</w:t>
      </w:r>
      <w:r>
        <w:rPr>
          <w:rFonts w:cs="Times New Roman"/>
          <w:lang w:val="ro"/>
        </w:rPr>
        <w:t>ând în eviden</w:t>
      </w:r>
      <w:r w:rsidR="00153776">
        <w:rPr>
          <w:rFonts w:cs="Times New Roman"/>
          <w:lang w:val="ro"/>
        </w:rPr>
        <w:t>ț</w:t>
      </w:r>
      <w:r>
        <w:rPr>
          <w:rFonts w:cs="Times New Roman"/>
          <w:lang w:val="ro"/>
        </w:rPr>
        <w:t>ă semnifica</w:t>
      </w:r>
      <w:r w:rsidR="00153776">
        <w:rPr>
          <w:rFonts w:cs="Times New Roman"/>
          <w:lang w:val="ro"/>
        </w:rPr>
        <w:t>ț</w:t>
      </w:r>
      <w:r>
        <w:rPr>
          <w:rFonts w:cs="Times New Roman"/>
          <w:lang w:val="ro"/>
        </w:rPr>
        <w:t xml:space="preserve">ia acestora </w:t>
      </w:r>
      <w:r w:rsidR="00001921">
        <w:rPr>
          <w:rFonts w:cs="Times New Roman"/>
          <w:lang w:val="ro"/>
        </w:rPr>
        <w:t>ș</w:t>
      </w:r>
      <w:r>
        <w:rPr>
          <w:rFonts w:cs="Times New Roman"/>
          <w:lang w:val="ro"/>
        </w:rPr>
        <w:t>i</w:t>
      </w:r>
      <w:r w:rsidR="00E910E1">
        <w:rPr>
          <w:rFonts w:cs="Times New Roman"/>
          <w:lang w:val="ro"/>
        </w:rPr>
        <w:t xml:space="preserve"> </w:t>
      </w:r>
      <w:r>
        <w:rPr>
          <w:rFonts w:cs="Times New Roman"/>
          <w:lang w:val="ro"/>
        </w:rPr>
        <w:t>standardele respectate în contextul cauzelor civile.</w:t>
      </w:r>
      <w:r w:rsidR="00E910E1">
        <w:rPr>
          <w:rFonts w:cs="Times New Roman"/>
          <w:lang w:val="ro"/>
        </w:rPr>
        <w:t xml:space="preserve"> </w:t>
      </w:r>
      <w:r>
        <w:rPr>
          <w:rFonts w:cs="Times New Roman"/>
          <w:lang w:val="ro"/>
        </w:rPr>
        <w:t>De la respectarea punctualită</w:t>
      </w:r>
      <w:r w:rsidR="00153776">
        <w:rPr>
          <w:rFonts w:cs="Times New Roman"/>
          <w:lang w:val="ro"/>
        </w:rPr>
        <w:t>ț</w:t>
      </w:r>
      <w:r>
        <w:rPr>
          <w:rFonts w:cs="Times New Roman"/>
          <w:lang w:val="ro"/>
        </w:rPr>
        <w:t xml:space="preserve">ii în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până la pronun</w:t>
      </w:r>
      <w:r w:rsidR="00153776">
        <w:rPr>
          <w:rFonts w:cs="Times New Roman"/>
          <w:lang w:val="ro"/>
        </w:rPr>
        <w:t>ț</w:t>
      </w:r>
      <w:r>
        <w:rPr>
          <w:rFonts w:cs="Times New Roman"/>
          <w:lang w:val="ro"/>
        </w:rPr>
        <w:t xml:space="preserve">area </w:t>
      </w:r>
      <w:r w:rsidR="00001921">
        <w:rPr>
          <w:rFonts w:cs="Times New Roman"/>
          <w:lang w:val="ro"/>
        </w:rPr>
        <w:t>ș</w:t>
      </w:r>
      <w:r>
        <w:rPr>
          <w:rFonts w:cs="Times New Roman"/>
          <w:lang w:val="ro"/>
        </w:rPr>
        <w:t>i publicarea hotărârilor judecătore</w:t>
      </w:r>
      <w:r w:rsidR="00001921">
        <w:rPr>
          <w:rFonts w:cs="Times New Roman"/>
          <w:lang w:val="ro"/>
        </w:rPr>
        <w:t>ș</w:t>
      </w:r>
      <w:r>
        <w:rPr>
          <w:rFonts w:cs="Times New Roman"/>
          <w:lang w:val="ro"/>
        </w:rPr>
        <w:t xml:space="preserve">ti, datele </w:t>
      </w:r>
      <w:r>
        <w:rPr>
          <w:rFonts w:cs="Times New Roman"/>
          <w:i/>
          <w:iCs/>
          <w:lang w:val="ro"/>
        </w:rPr>
        <w:t xml:space="preserve">monitorizării </w:t>
      </w:r>
      <w:r w:rsidR="00DC56E8">
        <w:rPr>
          <w:rFonts w:cs="Times New Roman"/>
          <w:i/>
          <w:iCs/>
          <w:lang w:val="ro"/>
        </w:rPr>
        <w:t>ședințelor</w:t>
      </w:r>
      <w:r>
        <w:rPr>
          <w:rFonts w:cs="Times New Roman"/>
          <w:i/>
          <w:iCs/>
          <w:lang w:val="ro"/>
        </w:rPr>
        <w:t xml:space="preserve"> de judecată </w:t>
      </w:r>
      <w:r w:rsidR="00001921">
        <w:rPr>
          <w:rFonts w:cs="Times New Roman"/>
          <w:lang w:val="ro"/>
        </w:rPr>
        <w:t>ș</w:t>
      </w:r>
      <w:r>
        <w:rPr>
          <w:rFonts w:cs="Times New Roman"/>
          <w:lang w:val="ro"/>
        </w:rPr>
        <w:t xml:space="preserve">i </w:t>
      </w:r>
      <w:r>
        <w:rPr>
          <w:rFonts w:cs="Times New Roman"/>
          <w:i/>
          <w:iCs/>
          <w:lang w:val="ro"/>
        </w:rPr>
        <w:t>interviurile cu exper</w:t>
      </w:r>
      <w:r w:rsidR="00153776">
        <w:rPr>
          <w:rFonts w:cs="Times New Roman"/>
          <w:i/>
          <w:iCs/>
          <w:lang w:val="ro"/>
        </w:rPr>
        <w:t>ț</w:t>
      </w:r>
      <w:r>
        <w:rPr>
          <w:rFonts w:cs="Times New Roman"/>
          <w:i/>
          <w:iCs/>
          <w:lang w:val="ro"/>
        </w:rPr>
        <w:t xml:space="preserve">ii </w:t>
      </w:r>
      <w:r>
        <w:rPr>
          <w:rFonts w:cs="Times New Roman"/>
          <w:lang w:val="ro"/>
        </w:rPr>
        <w:t>descriu elementele esen</w:t>
      </w:r>
      <w:r w:rsidR="00153776">
        <w:rPr>
          <w:rFonts w:cs="Times New Roman"/>
          <w:lang w:val="ro"/>
        </w:rPr>
        <w:t>ț</w:t>
      </w:r>
      <w:r>
        <w:rPr>
          <w:rFonts w:cs="Times New Roman"/>
          <w:lang w:val="ro"/>
        </w:rPr>
        <w:t>iale care contribuie la asigurarea transparen</w:t>
      </w:r>
      <w:r w:rsidR="00153776">
        <w:rPr>
          <w:rFonts w:cs="Times New Roman"/>
          <w:lang w:val="ro"/>
        </w:rPr>
        <w:t>ț</w:t>
      </w:r>
      <w:r>
        <w:rPr>
          <w:rFonts w:cs="Times New Roman"/>
          <w:lang w:val="ro"/>
        </w:rPr>
        <w:t xml:space="preserve">ei generale, corectitudinii </w:t>
      </w:r>
      <w:r w:rsidR="00001921">
        <w:rPr>
          <w:rFonts w:cs="Times New Roman"/>
          <w:lang w:val="ro"/>
        </w:rPr>
        <w:t>ș</w:t>
      </w:r>
      <w:r>
        <w:rPr>
          <w:rFonts w:cs="Times New Roman"/>
          <w:lang w:val="ro"/>
        </w:rPr>
        <w:t>i eficien</w:t>
      </w:r>
      <w:r w:rsidR="00153776">
        <w:rPr>
          <w:rFonts w:cs="Times New Roman"/>
          <w:lang w:val="ro"/>
        </w:rPr>
        <w:t>ț</w:t>
      </w:r>
      <w:r>
        <w:rPr>
          <w:rFonts w:cs="Times New Roman"/>
          <w:lang w:val="ro"/>
        </w:rPr>
        <w:t xml:space="preserve">ei procedurilor civile. </w:t>
      </w:r>
    </w:p>
    <w:p w14:paraId="2CA0D039" w14:textId="77777777" w:rsidR="00BD0CCF" w:rsidRPr="00DA269C" w:rsidRDefault="00BD0CCF" w:rsidP="00BD0CCF">
      <w:pPr>
        <w:tabs>
          <w:tab w:val="left" w:pos="567"/>
        </w:tabs>
        <w:spacing w:after="0" w:line="360" w:lineRule="auto"/>
        <w:ind w:firstLine="567"/>
        <w:rPr>
          <w:rFonts w:cs="Times New Roman"/>
        </w:rPr>
      </w:pPr>
    </w:p>
    <w:p w14:paraId="3060EE67" w14:textId="69EB3F49" w:rsidR="00BD0CCF" w:rsidRPr="00DA269C" w:rsidRDefault="00B72379" w:rsidP="00BD0CCF">
      <w:pPr>
        <w:pStyle w:val="4"/>
        <w:rPr>
          <w:rFonts w:cs="Times New Roman"/>
        </w:rPr>
      </w:pPr>
      <w:bookmarkStart w:id="195" w:name="_Toc145774475"/>
      <w:bookmarkStart w:id="196" w:name="_Toc146399073"/>
      <w:bookmarkStart w:id="197" w:name="_Toc149634665"/>
      <w:r>
        <w:rPr>
          <w:rFonts w:cs="Times New Roman"/>
          <w:iCs w:val="0"/>
          <w:lang w:val="ro"/>
        </w:rPr>
        <w:t xml:space="preserve">4.1.2.1. Punctualitatea în cadrul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elor</w:t>
      </w:r>
      <w:r w:rsidR="00DC56E8">
        <w:rPr>
          <w:rFonts w:cs="Times New Roman"/>
          <w:iCs w:val="0"/>
          <w:lang w:val="ro"/>
        </w:rPr>
        <w:t xml:space="preserve"> de judecată: r</w:t>
      </w:r>
      <w:r>
        <w:rPr>
          <w:rFonts w:cs="Times New Roman"/>
          <w:iCs w:val="0"/>
          <w:lang w:val="ro"/>
        </w:rPr>
        <w:t>espectarea orelor programate</w:t>
      </w:r>
      <w:bookmarkEnd w:id="195"/>
      <w:bookmarkEnd w:id="196"/>
      <w:bookmarkEnd w:id="197"/>
    </w:p>
    <w:p w14:paraId="4465FFC3" w14:textId="4CC219C4"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Eficien</w:t>
      </w:r>
      <w:r w:rsidR="00153776">
        <w:rPr>
          <w:rFonts w:cs="Times New Roman"/>
          <w:lang w:val="ro"/>
        </w:rPr>
        <w:t>ț</w:t>
      </w:r>
      <w:r>
        <w:rPr>
          <w:rFonts w:cs="Times New Roman"/>
          <w:lang w:val="ro"/>
        </w:rPr>
        <w:t>a procedurilor judiciare depinde, în mod substan</w:t>
      </w:r>
      <w:r w:rsidR="00153776">
        <w:rPr>
          <w:rFonts w:cs="Times New Roman"/>
          <w:lang w:val="ro"/>
        </w:rPr>
        <w:t>ț</w:t>
      </w:r>
      <w:r>
        <w:rPr>
          <w:rFonts w:cs="Times New Roman"/>
          <w:lang w:val="ro"/>
        </w:rPr>
        <w:t>ial, de respectarea calendarelor proceselor de judecată.</w:t>
      </w:r>
      <w:r w:rsidR="00E910E1">
        <w:rPr>
          <w:rFonts w:cs="Times New Roman"/>
          <w:lang w:val="ro"/>
        </w:rPr>
        <w:t xml:space="preserve"> </w:t>
      </w:r>
      <w:r>
        <w:rPr>
          <w:rFonts w:cs="Times New Roman"/>
          <w:lang w:val="ro"/>
        </w:rPr>
        <w:t>Următoarele paragrafe abordează modul în care instan</w:t>
      </w:r>
      <w:r w:rsidR="00153776">
        <w:rPr>
          <w:rFonts w:cs="Times New Roman"/>
          <w:lang w:val="ro"/>
        </w:rPr>
        <w:t>ț</w:t>
      </w:r>
      <w:r>
        <w:rPr>
          <w:rFonts w:cs="Times New Roman"/>
          <w:lang w:val="ro"/>
        </w:rPr>
        <w:t xml:space="preserve">ele de judecată respectă orarele </w:t>
      </w:r>
      <w:r w:rsidR="00DC56E8">
        <w:rPr>
          <w:rFonts w:cs="Times New Roman"/>
          <w:lang w:val="ro"/>
        </w:rPr>
        <w:t>ședințelor de judecată</w:t>
      </w:r>
      <w:r>
        <w:rPr>
          <w:rFonts w:cs="Times New Roman"/>
          <w:lang w:val="ro"/>
        </w:rPr>
        <w:t xml:space="preserve"> </w:t>
      </w:r>
      <w:r w:rsidR="00001921">
        <w:rPr>
          <w:rFonts w:cs="Times New Roman"/>
          <w:lang w:val="ro"/>
        </w:rPr>
        <w:t>ș</w:t>
      </w:r>
      <w:r>
        <w:rPr>
          <w:rFonts w:cs="Times New Roman"/>
          <w:lang w:val="ro"/>
        </w:rPr>
        <w:t>i cum comunică apari</w:t>
      </w:r>
      <w:r w:rsidR="00153776">
        <w:rPr>
          <w:rFonts w:cs="Times New Roman"/>
          <w:lang w:val="ro"/>
        </w:rPr>
        <w:t>ț</w:t>
      </w:r>
      <w:r>
        <w:rPr>
          <w:rFonts w:cs="Times New Roman"/>
          <w:lang w:val="ro"/>
        </w:rPr>
        <w:t xml:space="preserve">ia </w:t>
      </w:r>
      <w:r w:rsidR="00DC56E8">
        <w:rPr>
          <w:rFonts w:cs="Times New Roman"/>
          <w:lang w:val="ro"/>
        </w:rPr>
        <w:t>devierilo</w:t>
      </w:r>
      <w:r>
        <w:rPr>
          <w:rFonts w:cs="Times New Roman"/>
          <w:lang w:val="ro"/>
        </w:rPr>
        <w:t>r.</w:t>
      </w:r>
    </w:p>
    <w:p w14:paraId="1811B1B6" w14:textId="32D5DDE9"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 xml:space="preserve">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supuse monitorizării, 221 de cauze (79%) s-au desfă</w:t>
      </w:r>
      <w:r w:rsidR="00001921">
        <w:rPr>
          <w:rFonts w:cs="Times New Roman"/>
          <w:lang w:val="ro"/>
        </w:rPr>
        <w:t>ș</w:t>
      </w:r>
      <w:r>
        <w:rPr>
          <w:rFonts w:cs="Times New Roman"/>
          <w:lang w:val="ro"/>
        </w:rPr>
        <w:t xml:space="preserve">urat în conformitate cu orarul stabilit al </w:t>
      </w:r>
      <w:r w:rsidR="00DC56E8">
        <w:rPr>
          <w:rFonts w:cs="Times New Roman"/>
          <w:lang w:val="ro"/>
        </w:rPr>
        <w:t>ședințe</w:t>
      </w:r>
      <w:r>
        <w:rPr>
          <w:rFonts w:cs="Times New Roman"/>
          <w:lang w:val="ro"/>
        </w:rPr>
        <w:t>i de judecată.</w:t>
      </w:r>
      <w:r w:rsidR="00E910E1">
        <w:rPr>
          <w:rFonts w:cs="Times New Roman"/>
          <w:lang w:val="ro"/>
        </w:rPr>
        <w:t xml:space="preserve"> </w:t>
      </w:r>
      <w:r>
        <w:rPr>
          <w:rFonts w:cs="Times New Roman"/>
          <w:lang w:val="ro"/>
        </w:rPr>
        <w:t xml:space="preserve">Cu toate acestea, în cazul celorlalte 60 de cauze (21% din numărul total), au fost sesizate abateri de la </w:t>
      </w:r>
      <w:r w:rsidR="00DC56E8">
        <w:rPr>
          <w:rFonts w:cs="Times New Roman"/>
          <w:lang w:val="ro"/>
        </w:rPr>
        <w:t>orarul</w:t>
      </w:r>
      <w:r>
        <w:rPr>
          <w:rFonts w:cs="Times New Roman"/>
          <w:lang w:val="ro"/>
        </w:rPr>
        <w:t xml:space="preserve"> planificat. În ceea ce prive</w:t>
      </w:r>
      <w:r w:rsidR="00001921">
        <w:rPr>
          <w:rFonts w:cs="Times New Roman"/>
          <w:lang w:val="ro"/>
        </w:rPr>
        <w:t>ș</w:t>
      </w:r>
      <w:r>
        <w:rPr>
          <w:rFonts w:cs="Times New Roman"/>
          <w:lang w:val="ro"/>
        </w:rPr>
        <w:t>te comunicarea motivelor întârzierilor, trebuie de men</w:t>
      </w:r>
      <w:r w:rsidR="00153776">
        <w:rPr>
          <w:rFonts w:cs="Times New Roman"/>
          <w:lang w:val="ro"/>
        </w:rPr>
        <w:t>ț</w:t>
      </w:r>
      <w:r>
        <w:rPr>
          <w:rFonts w:cs="Times New Roman"/>
          <w:lang w:val="ro"/>
        </w:rPr>
        <w:t>ionat că doar în 7 din aceste 60 de cauze (circa 12%) au fost emise explica</w:t>
      </w:r>
      <w:r w:rsidR="00153776">
        <w:rPr>
          <w:rFonts w:cs="Times New Roman"/>
          <w:lang w:val="ro"/>
        </w:rPr>
        <w:t>ț</w:t>
      </w:r>
      <w:r>
        <w:rPr>
          <w:rFonts w:cs="Times New Roman"/>
          <w:lang w:val="ro"/>
        </w:rPr>
        <w:t>ii pentru întârziere. Totodată, scuzele prezentate pentru aceste întârzieri s-au limitat la 6 cazuri.</w:t>
      </w:r>
    </w:p>
    <w:p w14:paraId="79DB4CBC" w14:textId="7895B8FB"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La examinarea acestor date în func</w:t>
      </w:r>
      <w:r w:rsidR="00153776">
        <w:rPr>
          <w:rFonts w:cs="Times New Roman"/>
          <w:lang w:val="ro"/>
        </w:rPr>
        <w:t>ț</w:t>
      </w:r>
      <w:r>
        <w:rPr>
          <w:rFonts w:cs="Times New Roman"/>
          <w:lang w:val="ro"/>
        </w:rPr>
        <w:t>ie de tipul instan</w:t>
      </w:r>
      <w:r w:rsidR="00153776">
        <w:rPr>
          <w:rFonts w:cs="Times New Roman"/>
          <w:lang w:val="ro"/>
        </w:rPr>
        <w:t>ț</w:t>
      </w:r>
      <w:r>
        <w:rPr>
          <w:rFonts w:cs="Times New Roman"/>
          <w:lang w:val="ro"/>
        </w:rPr>
        <w:t>elor de judecată, a apărut un context mai nuan</w:t>
      </w:r>
      <w:r w:rsidR="00153776">
        <w:rPr>
          <w:rFonts w:cs="Times New Roman"/>
          <w:lang w:val="ro"/>
        </w:rPr>
        <w:t>ț</w:t>
      </w:r>
      <w:r>
        <w:rPr>
          <w:rFonts w:cs="Times New Roman"/>
          <w:lang w:val="ro"/>
        </w:rPr>
        <w:t>at.</w:t>
      </w:r>
      <w:r w:rsidR="00E910E1">
        <w:rPr>
          <w:rFonts w:cs="Times New Roman"/>
          <w:lang w:val="ro"/>
        </w:rPr>
        <w:t xml:space="preserve"> </w:t>
      </w:r>
      <w:r>
        <w:rPr>
          <w:rFonts w:cs="Times New Roman"/>
          <w:lang w:val="ro"/>
        </w:rPr>
        <w:t>În judecătoriile de primă instan</w:t>
      </w:r>
      <w:r w:rsidR="00153776">
        <w:rPr>
          <w:rFonts w:cs="Times New Roman"/>
          <w:lang w:val="ro"/>
        </w:rPr>
        <w:t>ț</w:t>
      </w:r>
      <w:r>
        <w:rPr>
          <w:rFonts w:cs="Times New Roman"/>
          <w:lang w:val="ro"/>
        </w:rPr>
        <w:t>ă, 188 din cele 221 de cauze examinate (85%) au respectat calendarul procesului de judecată. Cu toate aces</w:t>
      </w:r>
      <w:r w:rsidR="00DC56E8">
        <w:rPr>
          <w:rFonts w:cs="Times New Roman"/>
          <w:lang w:val="ro"/>
        </w:rPr>
        <w:t>tea, din cele 33 de întârzieri la</w:t>
      </w:r>
      <w:r>
        <w:rPr>
          <w:rFonts w:cs="Times New Roman"/>
          <w:lang w:val="ro"/>
        </w:rPr>
        <w:t xml:space="preserve"> acest</w:t>
      </w:r>
      <w:r w:rsidR="00DC56E8">
        <w:rPr>
          <w:rFonts w:cs="Times New Roman"/>
          <w:lang w:val="ro"/>
        </w:rPr>
        <w:t xml:space="preserve"> nivel de</w:t>
      </w:r>
      <w:r>
        <w:rPr>
          <w:rFonts w:cs="Times New Roman"/>
          <w:lang w:val="ro"/>
        </w:rPr>
        <w:t xml:space="preserve"> jurisdic</w:t>
      </w:r>
      <w:r w:rsidR="00153776">
        <w:rPr>
          <w:rFonts w:cs="Times New Roman"/>
          <w:lang w:val="ro"/>
        </w:rPr>
        <w:t>ț</w:t>
      </w:r>
      <w:r>
        <w:rPr>
          <w:rFonts w:cs="Times New Roman"/>
          <w:lang w:val="ro"/>
        </w:rPr>
        <w:t xml:space="preserve">ie, doar 7 (21%) au fost justificate </w:t>
      </w:r>
      <w:r w:rsidR="00001921">
        <w:rPr>
          <w:rFonts w:cs="Times New Roman"/>
          <w:lang w:val="ro"/>
        </w:rPr>
        <w:t>ș</w:t>
      </w:r>
      <w:r>
        <w:rPr>
          <w:rFonts w:cs="Times New Roman"/>
          <w:lang w:val="ro"/>
        </w:rPr>
        <w:t>i doar în 6 (18%) cazuri au fost emise scuzele de rigoare.</w:t>
      </w:r>
      <w:r w:rsidR="00E910E1">
        <w:rPr>
          <w:rFonts w:cs="Times New Roman"/>
          <w:lang w:val="ro"/>
        </w:rPr>
        <w:t xml:space="preserve"> </w:t>
      </w:r>
      <w:r>
        <w:rPr>
          <w:rFonts w:cs="Times New Roman"/>
          <w:lang w:val="ro"/>
        </w:rPr>
        <w:t>Pe de altă parte, în cazul cur</w:t>
      </w:r>
      <w:r w:rsidR="00153776">
        <w:rPr>
          <w:rFonts w:cs="Times New Roman"/>
          <w:lang w:val="ro"/>
        </w:rPr>
        <w:t>ț</w:t>
      </w:r>
      <w:r>
        <w:rPr>
          <w:rFonts w:cs="Times New Roman"/>
          <w:lang w:val="ro"/>
        </w:rPr>
        <w:t xml:space="preserve">ilor de apel există un context mai îngrijorător. Din numărul total de 60 de cauze, doar în 33 (55%) s-a respectat calendarul prestabilit. Este de remarcat că în toate cele 27 de cazuri de întârziere pe acest segment (45%) nu s-a </w:t>
      </w:r>
      <w:r w:rsidR="00DC56E8">
        <w:rPr>
          <w:rFonts w:cs="Times New Roman"/>
          <w:lang w:val="ro"/>
        </w:rPr>
        <w:t>oferit</w:t>
      </w:r>
      <w:r>
        <w:rPr>
          <w:rFonts w:cs="Times New Roman"/>
          <w:lang w:val="ro"/>
        </w:rPr>
        <w:t xml:space="preserve"> nicio explica</w:t>
      </w:r>
      <w:r w:rsidR="00153776">
        <w:rPr>
          <w:rFonts w:cs="Times New Roman"/>
          <w:lang w:val="ro"/>
        </w:rPr>
        <w:t>ț</w:t>
      </w:r>
      <w:r>
        <w:rPr>
          <w:rFonts w:cs="Times New Roman"/>
          <w:lang w:val="ro"/>
        </w:rPr>
        <w:t>ie sau scuză.</w:t>
      </w:r>
    </w:p>
    <w:p w14:paraId="6D1BBC49" w14:textId="46DC765B" w:rsidR="00BD0CCF" w:rsidRPr="00DC56E8" w:rsidRDefault="00BD0CCF" w:rsidP="00BD0CCF">
      <w:pPr>
        <w:pStyle w:val="a9"/>
        <w:tabs>
          <w:tab w:val="left" w:pos="567"/>
        </w:tabs>
        <w:spacing w:line="360" w:lineRule="auto"/>
        <w:ind w:firstLine="567"/>
        <w:jc w:val="both"/>
        <w:rPr>
          <w:lang w:val="ro"/>
        </w:rPr>
      </w:pPr>
      <w:r>
        <w:rPr>
          <w:lang w:val="ro"/>
        </w:rPr>
        <w:lastRenderedPageBreak/>
        <w:t>Având în vedere opiniile justi</w:t>
      </w:r>
      <w:r w:rsidR="00153776">
        <w:rPr>
          <w:lang w:val="ro"/>
        </w:rPr>
        <w:t>ț</w:t>
      </w:r>
      <w:r>
        <w:rPr>
          <w:lang w:val="ro"/>
        </w:rPr>
        <w:t>iabililor (</w:t>
      </w:r>
      <w:r w:rsidR="00DC56E8">
        <w:rPr>
          <w:i/>
          <w:lang w:val="ro"/>
        </w:rPr>
        <w:t>Sondajul</w:t>
      </w:r>
      <w:r w:rsidR="00DC56E8" w:rsidRPr="00DC56E8">
        <w:rPr>
          <w:i/>
          <w:lang w:val="ro"/>
        </w:rPr>
        <w:t xml:space="preserve"> </w:t>
      </w:r>
      <w:r w:rsidRPr="00DC56E8">
        <w:rPr>
          <w:i/>
          <w:lang w:val="ro"/>
        </w:rPr>
        <w:t>în rândul justi</w:t>
      </w:r>
      <w:r w:rsidR="00153776" w:rsidRPr="00DC56E8">
        <w:rPr>
          <w:i/>
          <w:lang w:val="ro"/>
        </w:rPr>
        <w:t>ț</w:t>
      </w:r>
      <w:r w:rsidRPr="00DC56E8">
        <w:rPr>
          <w:i/>
          <w:lang w:val="ro"/>
        </w:rPr>
        <w:t>iabililor</w:t>
      </w:r>
      <w:r>
        <w:rPr>
          <w:lang w:val="ro"/>
        </w:rPr>
        <w:t xml:space="preserve">) cu privire la punctualitatea </w:t>
      </w:r>
      <w:r w:rsidR="00001921">
        <w:rPr>
          <w:lang w:val="ro"/>
        </w:rPr>
        <w:t>ș</w:t>
      </w:r>
      <w:r>
        <w:rPr>
          <w:lang w:val="ro"/>
        </w:rPr>
        <w:t>edin</w:t>
      </w:r>
      <w:r w:rsidR="00153776">
        <w:rPr>
          <w:lang w:val="ro"/>
        </w:rPr>
        <w:t>ț</w:t>
      </w:r>
      <w:r>
        <w:rPr>
          <w:lang w:val="ro"/>
        </w:rPr>
        <w:t>elor de judecată, datele prezintă o viziune expresivă a gradului de mul</w:t>
      </w:r>
      <w:r w:rsidR="00153776">
        <w:rPr>
          <w:lang w:val="ro"/>
        </w:rPr>
        <w:t>ț</w:t>
      </w:r>
      <w:r>
        <w:rPr>
          <w:lang w:val="ro"/>
        </w:rPr>
        <w:t>umire a justi</w:t>
      </w:r>
      <w:r w:rsidR="00153776">
        <w:rPr>
          <w:lang w:val="ro"/>
        </w:rPr>
        <w:t>ț</w:t>
      </w:r>
      <w:r>
        <w:rPr>
          <w:lang w:val="ro"/>
        </w:rPr>
        <w:t>iabililor.</w:t>
      </w:r>
      <w:r w:rsidR="00E910E1">
        <w:rPr>
          <w:lang w:val="ro"/>
        </w:rPr>
        <w:t xml:space="preserve"> </w:t>
      </w:r>
      <w:r>
        <w:rPr>
          <w:lang w:val="ro"/>
        </w:rPr>
        <w:t>În mod special, 3 responden</w:t>
      </w:r>
      <w:r w:rsidR="00153776">
        <w:rPr>
          <w:lang w:val="ro"/>
        </w:rPr>
        <w:t>ț</w:t>
      </w:r>
      <w:r>
        <w:rPr>
          <w:lang w:val="ro"/>
        </w:rPr>
        <w:t>i (aproximativ 5%) au declarat că sunt foarte mul</w:t>
      </w:r>
      <w:r w:rsidR="00153776">
        <w:rPr>
          <w:lang w:val="ro"/>
        </w:rPr>
        <w:t>ț</w:t>
      </w:r>
      <w:r>
        <w:rPr>
          <w:lang w:val="ro"/>
        </w:rPr>
        <w:t>umi</w:t>
      </w:r>
      <w:r w:rsidR="00153776">
        <w:rPr>
          <w:lang w:val="ro"/>
        </w:rPr>
        <w:t>ț</w:t>
      </w:r>
      <w:r>
        <w:rPr>
          <w:lang w:val="ro"/>
        </w:rPr>
        <w:t xml:space="preserve">i la capitolul </w:t>
      </w:r>
      <w:r w:rsidR="00DC56E8">
        <w:rPr>
          <w:lang w:val="ro"/>
        </w:rPr>
        <w:t xml:space="preserve">ce ține de </w:t>
      </w:r>
      <w:r>
        <w:rPr>
          <w:lang w:val="ro"/>
        </w:rPr>
        <w:t xml:space="preserve">punctualitatea </w:t>
      </w:r>
      <w:r w:rsidR="00001921">
        <w:rPr>
          <w:lang w:val="ro"/>
        </w:rPr>
        <w:t>ș</w:t>
      </w:r>
      <w:r>
        <w:rPr>
          <w:lang w:val="ro"/>
        </w:rPr>
        <w:t>edin</w:t>
      </w:r>
      <w:r w:rsidR="00153776">
        <w:rPr>
          <w:lang w:val="ro"/>
        </w:rPr>
        <w:t>ț</w:t>
      </w:r>
      <w:r>
        <w:rPr>
          <w:lang w:val="ro"/>
        </w:rPr>
        <w:t>elor de judecată.</w:t>
      </w:r>
      <w:r w:rsidR="00E910E1">
        <w:rPr>
          <w:lang w:val="ro"/>
        </w:rPr>
        <w:t xml:space="preserve"> </w:t>
      </w:r>
      <w:r>
        <w:rPr>
          <w:lang w:val="ro"/>
        </w:rPr>
        <w:t>Acest aspect pozitiv este consolidat de pozi</w:t>
      </w:r>
      <w:r w:rsidR="00153776">
        <w:rPr>
          <w:lang w:val="ro"/>
        </w:rPr>
        <w:t>ț</w:t>
      </w:r>
      <w:r>
        <w:rPr>
          <w:lang w:val="ro"/>
        </w:rPr>
        <w:t>ia altor 23 de responden</w:t>
      </w:r>
      <w:r w:rsidR="00153776">
        <w:rPr>
          <w:lang w:val="ro"/>
        </w:rPr>
        <w:t>ț</w:t>
      </w:r>
      <w:r>
        <w:rPr>
          <w:lang w:val="ro"/>
        </w:rPr>
        <w:t xml:space="preserve">i, care reprezintă aproximativ 40% din numărul total, care </w:t>
      </w:r>
      <w:r w:rsidR="00001921">
        <w:rPr>
          <w:lang w:val="ro"/>
        </w:rPr>
        <w:t>ș</w:t>
      </w:r>
      <w:r>
        <w:rPr>
          <w:lang w:val="ro"/>
        </w:rPr>
        <w:t>i-au exprimat mul</w:t>
      </w:r>
      <w:r w:rsidR="00153776">
        <w:rPr>
          <w:lang w:val="ro"/>
        </w:rPr>
        <w:t>ț</w:t>
      </w:r>
      <w:r>
        <w:rPr>
          <w:lang w:val="ro"/>
        </w:rPr>
        <w:t>umirea generală fa</w:t>
      </w:r>
      <w:r w:rsidR="00153776">
        <w:rPr>
          <w:lang w:val="ro"/>
        </w:rPr>
        <w:t>ț</w:t>
      </w:r>
      <w:r>
        <w:rPr>
          <w:lang w:val="ro"/>
        </w:rPr>
        <w:t xml:space="preserve">ă de punctualitatea </w:t>
      </w:r>
      <w:r w:rsidR="00DC56E8">
        <w:rPr>
          <w:lang w:val="ro"/>
        </w:rPr>
        <w:t>ședințelor de judecată</w:t>
      </w:r>
      <w:r>
        <w:rPr>
          <w:lang w:val="ro"/>
        </w:rPr>
        <w:t>. Pe de altă parte, 15 persoane (aproximativ 26%) au exprimat</w:t>
      </w:r>
      <w:r w:rsidR="00E910E1">
        <w:rPr>
          <w:lang w:val="ro"/>
        </w:rPr>
        <w:t xml:space="preserve"> </w:t>
      </w:r>
      <w:r>
        <w:rPr>
          <w:lang w:val="ro"/>
        </w:rPr>
        <w:t>o pozi</w:t>
      </w:r>
      <w:r w:rsidR="00153776">
        <w:rPr>
          <w:lang w:val="ro"/>
        </w:rPr>
        <w:t>ț</w:t>
      </w:r>
      <w:r>
        <w:rPr>
          <w:lang w:val="ro"/>
        </w:rPr>
        <w:t>ie neutră.</w:t>
      </w:r>
      <w:r w:rsidR="00E910E1">
        <w:rPr>
          <w:lang w:val="ro"/>
        </w:rPr>
        <w:t xml:space="preserve"> </w:t>
      </w:r>
      <w:r>
        <w:rPr>
          <w:lang w:val="ro"/>
        </w:rPr>
        <w:t>Mai grav, 12 participan</w:t>
      </w:r>
      <w:r w:rsidR="00153776">
        <w:rPr>
          <w:lang w:val="ro"/>
        </w:rPr>
        <w:t>ț</w:t>
      </w:r>
      <w:r>
        <w:rPr>
          <w:lang w:val="ro"/>
        </w:rPr>
        <w:t xml:space="preserve">i (aproximativ 21%) </w:t>
      </w:r>
      <w:r w:rsidR="00001921">
        <w:rPr>
          <w:lang w:val="ro"/>
        </w:rPr>
        <w:t>ș</w:t>
      </w:r>
      <w:r>
        <w:rPr>
          <w:lang w:val="ro"/>
        </w:rPr>
        <w:t>i-au exprimat nemul</w:t>
      </w:r>
      <w:r w:rsidR="00153776">
        <w:rPr>
          <w:lang w:val="ro"/>
        </w:rPr>
        <w:t>ț</w:t>
      </w:r>
      <w:r>
        <w:rPr>
          <w:lang w:val="ro"/>
        </w:rPr>
        <w:t>umirea la capitolul punctualitate, în timp ce 3 persoane (aproximativ 5%) au exprimat nemul</w:t>
      </w:r>
      <w:r w:rsidR="00153776">
        <w:rPr>
          <w:lang w:val="ro"/>
        </w:rPr>
        <w:t>ț</w:t>
      </w:r>
      <w:r>
        <w:rPr>
          <w:lang w:val="ro"/>
        </w:rPr>
        <w:t>umire absolută. În concluzie, în timp ce majoritatea justi</w:t>
      </w:r>
      <w:r w:rsidR="00153776">
        <w:rPr>
          <w:lang w:val="ro"/>
        </w:rPr>
        <w:t>ț</w:t>
      </w:r>
      <w:r>
        <w:rPr>
          <w:lang w:val="ro"/>
        </w:rPr>
        <w:t>iabililor tind să fie mul</w:t>
      </w:r>
      <w:r w:rsidR="00153776">
        <w:rPr>
          <w:lang w:val="ro"/>
        </w:rPr>
        <w:t>ț</w:t>
      </w:r>
      <w:r>
        <w:rPr>
          <w:lang w:val="ro"/>
        </w:rPr>
        <w:t>umi</w:t>
      </w:r>
      <w:r w:rsidR="00153776">
        <w:rPr>
          <w:lang w:val="ro"/>
        </w:rPr>
        <w:t>ț</w:t>
      </w:r>
      <w:r>
        <w:rPr>
          <w:lang w:val="ro"/>
        </w:rPr>
        <w:t>i în ceea ce prive</w:t>
      </w:r>
      <w:r w:rsidR="00001921">
        <w:rPr>
          <w:lang w:val="ro"/>
        </w:rPr>
        <w:t>ș</w:t>
      </w:r>
      <w:r>
        <w:rPr>
          <w:lang w:val="ro"/>
        </w:rPr>
        <w:t xml:space="preserve">te punctualitatea </w:t>
      </w:r>
      <w:r w:rsidR="00001921">
        <w:rPr>
          <w:lang w:val="ro"/>
        </w:rPr>
        <w:t>ș</w:t>
      </w:r>
      <w:r>
        <w:rPr>
          <w:lang w:val="ro"/>
        </w:rPr>
        <w:t>edin</w:t>
      </w:r>
      <w:r w:rsidR="00153776">
        <w:rPr>
          <w:lang w:val="ro"/>
        </w:rPr>
        <w:t>ț</w:t>
      </w:r>
      <w:r>
        <w:rPr>
          <w:lang w:val="ro"/>
        </w:rPr>
        <w:t>elor de judecată, un subgrup semnificativ de persoane î</w:t>
      </w:r>
      <w:r w:rsidR="00001921">
        <w:rPr>
          <w:lang w:val="ro"/>
        </w:rPr>
        <w:t>ș</w:t>
      </w:r>
      <w:r w:rsidR="00DC56E8">
        <w:rPr>
          <w:lang w:val="ro"/>
        </w:rPr>
        <w:t>i exprimă îngrijorările</w:t>
      </w:r>
      <w:r>
        <w:rPr>
          <w:lang w:val="ro"/>
        </w:rPr>
        <w:t xml:space="preserve"> </w:t>
      </w:r>
      <w:r w:rsidR="00001921">
        <w:rPr>
          <w:lang w:val="ro"/>
        </w:rPr>
        <w:t>ș</w:t>
      </w:r>
      <w:r>
        <w:rPr>
          <w:lang w:val="ro"/>
        </w:rPr>
        <w:t>i lasă loc de îmbunătă</w:t>
      </w:r>
      <w:r w:rsidR="00153776">
        <w:rPr>
          <w:lang w:val="ro"/>
        </w:rPr>
        <w:t>ț</w:t>
      </w:r>
      <w:r>
        <w:rPr>
          <w:lang w:val="ro"/>
        </w:rPr>
        <w:t xml:space="preserve">ire la capitolul respectarea orelor programate ale </w:t>
      </w:r>
      <w:r w:rsidR="00DC56E8">
        <w:rPr>
          <w:lang w:val="ro"/>
        </w:rPr>
        <w:t>ședințelor</w:t>
      </w:r>
      <w:r>
        <w:rPr>
          <w:lang w:val="ro"/>
        </w:rPr>
        <w:t xml:space="preserve"> judiciare.</w:t>
      </w:r>
    </w:p>
    <w:p w14:paraId="5C131D40" w14:textId="77777777" w:rsidR="00BD0CCF" w:rsidRPr="00DC56E8" w:rsidRDefault="00BD0CCF" w:rsidP="00BD0CCF">
      <w:pPr>
        <w:pStyle w:val="a9"/>
        <w:tabs>
          <w:tab w:val="left" w:pos="567"/>
        </w:tabs>
        <w:spacing w:line="360" w:lineRule="auto"/>
        <w:ind w:firstLine="567"/>
        <w:jc w:val="both"/>
        <w:rPr>
          <w:lang w:val="ro"/>
        </w:rPr>
      </w:pPr>
    </w:p>
    <w:p w14:paraId="64560D45" w14:textId="2F55DDAF" w:rsidR="00BD0CCF" w:rsidRPr="00DA269C" w:rsidRDefault="00B72379" w:rsidP="00BD0CCF">
      <w:pPr>
        <w:pStyle w:val="4"/>
        <w:rPr>
          <w:rFonts w:cs="Times New Roman"/>
        </w:rPr>
      </w:pPr>
      <w:bookmarkStart w:id="198" w:name="_Toc146399074"/>
      <w:bookmarkStart w:id="199" w:name="_Toc145774476"/>
      <w:bookmarkStart w:id="200" w:name="_Toc149634666"/>
      <w:r>
        <w:rPr>
          <w:rFonts w:cs="Times New Roman"/>
          <w:iCs w:val="0"/>
          <w:lang w:val="ro"/>
        </w:rPr>
        <w:t>4.1.2.2. Durata procedurilor judiciare</w:t>
      </w:r>
      <w:bookmarkEnd w:id="198"/>
      <w:bookmarkEnd w:id="199"/>
      <w:bookmarkEnd w:id="200"/>
      <w:r>
        <w:rPr>
          <w:rFonts w:cs="Times New Roman"/>
          <w:iCs w:val="0"/>
          <w:lang w:val="ro"/>
        </w:rPr>
        <w:t xml:space="preserve"> </w:t>
      </w:r>
    </w:p>
    <w:p w14:paraId="678BC7F1" w14:textId="515F5624"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În ceea ce prive</w:t>
      </w:r>
      <w:r w:rsidR="00001921">
        <w:rPr>
          <w:rFonts w:cs="Times New Roman"/>
          <w:lang w:val="ro"/>
        </w:rPr>
        <w:t>ș</w:t>
      </w:r>
      <w:r>
        <w:rPr>
          <w:rFonts w:cs="Times New Roman"/>
          <w:lang w:val="ro"/>
        </w:rPr>
        <w:t xml:space="preserve">te timpul alocat, de cele mai multe ori, durata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 cauze</w:t>
      </w:r>
      <w:r w:rsidR="00DC56E8">
        <w:rPr>
          <w:rFonts w:cs="Times New Roman"/>
          <w:lang w:val="ro"/>
        </w:rPr>
        <w:t>le</w:t>
      </w:r>
      <w:r>
        <w:rPr>
          <w:rFonts w:cs="Times New Roman"/>
          <w:lang w:val="ro"/>
        </w:rPr>
        <w:t xml:space="preserve"> civile a fost fie scurtă - de până la 15 minute, ceea ce a fost caracteristic pentru 102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(36%), fie pu</w:t>
      </w:r>
      <w:r w:rsidR="00153776">
        <w:rPr>
          <w:rFonts w:cs="Times New Roman"/>
          <w:lang w:val="ro"/>
        </w:rPr>
        <w:t>ț</w:t>
      </w:r>
      <w:r>
        <w:rPr>
          <w:rFonts w:cs="Times New Roman"/>
          <w:lang w:val="ro"/>
        </w:rPr>
        <w:t xml:space="preserve">in mai lungă - până la 30 de minute - caracteristic pentru 94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( 34%). </w:t>
      </w:r>
    </w:p>
    <w:p w14:paraId="788249F4" w14:textId="5E72BF92"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 xml:space="preserve">Cât </w:t>
      </w:r>
      <w:r w:rsidR="00153776">
        <w:rPr>
          <w:rFonts w:cs="Times New Roman"/>
          <w:lang w:val="ro"/>
        </w:rPr>
        <w:t>ț</w:t>
      </w:r>
      <w:r>
        <w:rPr>
          <w:rFonts w:cs="Times New Roman"/>
          <w:lang w:val="ro"/>
        </w:rPr>
        <w:t xml:space="preserve">ine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w:t>
      </w:r>
      <w:r>
        <w:rPr>
          <w:rFonts w:cs="Times New Roman"/>
          <w:i/>
          <w:iCs/>
          <w:lang w:val="ro"/>
        </w:rPr>
        <w:t>la nivelul primei instan</w:t>
      </w:r>
      <w:r w:rsidR="00153776">
        <w:rPr>
          <w:rFonts w:cs="Times New Roman"/>
          <w:i/>
          <w:iCs/>
          <w:lang w:val="ro"/>
        </w:rPr>
        <w:t>ț</w:t>
      </w:r>
      <w:r>
        <w:rPr>
          <w:rFonts w:cs="Times New Roman"/>
          <w:i/>
          <w:iCs/>
          <w:lang w:val="ro"/>
        </w:rPr>
        <w:t>e</w:t>
      </w:r>
      <w:r>
        <w:rPr>
          <w:rFonts w:cs="Times New Roman"/>
          <w:lang w:val="ro"/>
        </w:rPr>
        <w:t xml:space="preserve">, durata acestora a fost monitorizata după cum urmează: aproximativ 35% (sau 77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din numărul total de 221 de cauze) s-a</w:t>
      </w:r>
      <w:r w:rsidR="00DC56E8">
        <w:rPr>
          <w:rFonts w:cs="Times New Roman"/>
          <w:lang w:val="ro"/>
        </w:rPr>
        <w:t>u</w:t>
      </w:r>
      <w:r>
        <w:rPr>
          <w:rFonts w:cs="Times New Roman"/>
          <w:lang w:val="ro"/>
        </w:rPr>
        <w:t xml:space="preserve"> încheiat în 15 minute sau </w:t>
      </w:r>
      <w:r w:rsidR="00001921">
        <w:rPr>
          <w:rFonts w:cs="Times New Roman"/>
          <w:lang w:val="ro"/>
        </w:rPr>
        <w:t>ș</w:t>
      </w:r>
      <w:r>
        <w:rPr>
          <w:rFonts w:cs="Times New Roman"/>
          <w:lang w:val="ro"/>
        </w:rPr>
        <w:t>i mai pu</w:t>
      </w:r>
      <w:r w:rsidR="00153776">
        <w:rPr>
          <w:rFonts w:cs="Times New Roman"/>
          <w:lang w:val="ro"/>
        </w:rPr>
        <w:t>ț</w:t>
      </w:r>
      <w:r>
        <w:rPr>
          <w:rFonts w:cs="Times New Roman"/>
          <w:lang w:val="ro"/>
        </w:rPr>
        <w:t xml:space="preserve">in, aproximativ 34% (sau 75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s-au încadrat în intervalul de </w:t>
      </w:r>
      <w:r w:rsidR="00DC56E8">
        <w:rPr>
          <w:rFonts w:cs="Times New Roman"/>
          <w:lang w:val="ro"/>
        </w:rPr>
        <w:t xml:space="preserve">la </w:t>
      </w:r>
      <w:r>
        <w:rPr>
          <w:rFonts w:cs="Times New Roman"/>
          <w:lang w:val="ro"/>
        </w:rPr>
        <w:t xml:space="preserve">15 până la 30 de minute, circa 25% (sau 56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s-au extins de la 30 de minute la o oră, iar în cazul unui număr mic de aproximativ 6% (sau 13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s-a depă</w:t>
      </w:r>
      <w:r w:rsidR="00001921">
        <w:rPr>
          <w:rFonts w:cs="Times New Roman"/>
          <w:lang w:val="ro"/>
        </w:rPr>
        <w:t>ș</w:t>
      </w:r>
      <w:r>
        <w:rPr>
          <w:rFonts w:cs="Times New Roman"/>
          <w:lang w:val="ro"/>
        </w:rPr>
        <w:t>it pragul de o oră.</w:t>
      </w:r>
    </w:p>
    <w:p w14:paraId="395C1AF0" w14:textId="2E8C3B5B"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Pr>
          <w:rFonts w:cs="Times New Roman"/>
          <w:lang w:val="ro"/>
        </w:rPr>
        <w:t>Dacă e să analizăm durata</w:t>
      </w:r>
      <w:r>
        <w:rPr>
          <w:rFonts w:cs="Times New Roman"/>
          <w:i/>
          <w:iCs/>
          <w:lang w:val="ro"/>
        </w:rPr>
        <w:t xml:space="preserve">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elor de judecată în instan</w:t>
      </w:r>
      <w:r w:rsidR="00153776">
        <w:rPr>
          <w:rFonts w:cs="Times New Roman"/>
          <w:i/>
          <w:iCs/>
          <w:lang w:val="ro"/>
        </w:rPr>
        <w:t>ț</w:t>
      </w:r>
      <w:r>
        <w:rPr>
          <w:rFonts w:cs="Times New Roman"/>
          <w:i/>
          <w:iCs/>
          <w:lang w:val="ro"/>
        </w:rPr>
        <w:t>ele</w:t>
      </w:r>
      <w:r w:rsidR="00E910E1">
        <w:rPr>
          <w:rFonts w:cs="Times New Roman"/>
          <w:i/>
          <w:iCs/>
          <w:lang w:val="ro"/>
        </w:rPr>
        <w:t xml:space="preserve"> </w:t>
      </w:r>
      <w:r>
        <w:rPr>
          <w:rFonts w:cs="Times New Roman"/>
          <w:i/>
          <w:iCs/>
          <w:lang w:val="ro"/>
        </w:rPr>
        <w:t>de apel</w:t>
      </w:r>
      <w:r>
        <w:rPr>
          <w:rFonts w:cs="Times New Roman"/>
          <w:lang w:val="ro"/>
        </w:rPr>
        <w:t>, 25 dintre acestea, ceea ce constituie aproximativ 42%, s-au încheiat în 15 minute sau mai pu</w:t>
      </w:r>
      <w:r w:rsidR="00153776">
        <w:rPr>
          <w:rFonts w:cs="Times New Roman"/>
          <w:lang w:val="ro"/>
        </w:rPr>
        <w:t>ț</w:t>
      </w:r>
      <w:r>
        <w:rPr>
          <w:rFonts w:cs="Times New Roman"/>
          <w:lang w:val="ro"/>
        </w:rPr>
        <w:t xml:space="preserve">in. Alte aproximativ 32% (sau 19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s-au desfă</w:t>
      </w:r>
      <w:r w:rsidR="00001921">
        <w:rPr>
          <w:rFonts w:cs="Times New Roman"/>
          <w:lang w:val="ro"/>
        </w:rPr>
        <w:t>ș</w:t>
      </w:r>
      <w:r>
        <w:rPr>
          <w:rFonts w:cs="Times New Roman"/>
          <w:lang w:val="ro"/>
        </w:rPr>
        <w:t xml:space="preserve">urat într-un interval de </w:t>
      </w:r>
      <w:r w:rsidR="00DC56E8">
        <w:rPr>
          <w:rFonts w:cs="Times New Roman"/>
          <w:lang w:val="ro"/>
        </w:rPr>
        <w:t xml:space="preserve">la </w:t>
      </w:r>
      <w:r>
        <w:rPr>
          <w:rFonts w:cs="Times New Roman"/>
          <w:lang w:val="ro"/>
        </w:rPr>
        <w:t xml:space="preserve">15 până la 30 de minute, în aproximativ 13% din cazuri (sau 8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durata a fost de peste 30 de minute până la o oră sau mai mult. </w:t>
      </w:r>
    </w:p>
    <w:p w14:paraId="1D82486C"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p>
    <w:p w14:paraId="2A212BE8" w14:textId="1753AD73" w:rsidR="00BD0CCF" w:rsidRPr="00DA269C" w:rsidRDefault="00B72379" w:rsidP="00BD0CCF">
      <w:pPr>
        <w:pStyle w:val="4"/>
        <w:rPr>
          <w:rFonts w:cs="Times New Roman"/>
        </w:rPr>
      </w:pPr>
      <w:bookmarkStart w:id="201" w:name="_Toc149634667"/>
      <w:bookmarkStart w:id="202" w:name="_Toc145774477"/>
      <w:bookmarkStart w:id="203" w:name="_Toc146399075"/>
      <w:r>
        <w:rPr>
          <w:rFonts w:cs="Times New Roman"/>
          <w:iCs w:val="0"/>
          <w:lang w:val="ro"/>
        </w:rPr>
        <w:t xml:space="preserve">4.1.2.3. Amânarea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elor de judecată</w:t>
      </w:r>
      <w:bookmarkEnd w:id="201"/>
      <w:r>
        <w:rPr>
          <w:rFonts w:cs="Times New Roman"/>
          <w:iCs w:val="0"/>
          <w:lang w:val="ro"/>
        </w:rPr>
        <w:t xml:space="preserve"> </w:t>
      </w:r>
      <w:bookmarkEnd w:id="202"/>
      <w:bookmarkEnd w:id="203"/>
    </w:p>
    <w:p w14:paraId="2E519156" w14:textId="4F5AE040"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bCs/>
        </w:rPr>
      </w:pPr>
      <w:bookmarkStart w:id="204" w:name="_Hlk145172703"/>
      <w:r>
        <w:rPr>
          <w:rFonts w:cs="Times New Roman"/>
          <w:lang w:val="ro"/>
        </w:rPr>
        <w:t xml:space="preserve"> </w:t>
      </w:r>
      <w:r>
        <w:rPr>
          <w:rFonts w:cs="Times New Roman"/>
          <w:i/>
          <w:iCs/>
          <w:lang w:val="ro"/>
        </w:rPr>
        <w:t xml:space="preserve">Monitorizarea proceselor de judecată </w:t>
      </w:r>
      <w:r>
        <w:rPr>
          <w:rFonts w:cs="Times New Roman"/>
          <w:lang w:val="ro"/>
        </w:rPr>
        <w:t xml:space="preserve">a stabilit că 25% din numărul total al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ceea ce înseamnă 70 de cauze din numărul total de 281 de cauze supuse monitorizării, au fost amânate.</w:t>
      </w:r>
      <w:r w:rsidR="00E910E1">
        <w:rPr>
          <w:rFonts w:cs="Times New Roman"/>
          <w:lang w:val="ro"/>
        </w:rPr>
        <w:t xml:space="preserve"> </w:t>
      </w:r>
      <w:bookmarkEnd w:id="204"/>
      <w:r>
        <w:rPr>
          <w:rFonts w:cs="Times New Roman"/>
          <w:lang w:val="ro"/>
        </w:rPr>
        <w:t>O examinare mai atentă a motivelor acestor amânări a relevat că în 22 de cauze (31% din toate cauzele amânate), amânarea a fost ini</w:t>
      </w:r>
      <w:r w:rsidR="00153776">
        <w:rPr>
          <w:rFonts w:cs="Times New Roman"/>
          <w:lang w:val="ro"/>
        </w:rPr>
        <w:t>ț</w:t>
      </w:r>
      <w:r>
        <w:rPr>
          <w:rFonts w:cs="Times New Roman"/>
          <w:lang w:val="ro"/>
        </w:rPr>
        <w:t xml:space="preserve">iată de pârât, în timp ce în alte 19 cauze </w:t>
      </w:r>
      <w:r>
        <w:rPr>
          <w:rFonts w:cs="Times New Roman"/>
          <w:lang w:val="ro"/>
        </w:rPr>
        <w:lastRenderedPageBreak/>
        <w:t xml:space="preserve">(27% din toate cele amânate), reclamantul a fost responsabil pentru amânare. Este interesant faptul că în cazul unui număr semnificativ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- 73% dintre amânări, ceea ce înseamnă 51 de cazuri, au fost specificate „alte motive” drept cauză principală. Diferite acte legislative, inclusiv art. 191 </w:t>
      </w:r>
      <w:r w:rsidR="00001921">
        <w:rPr>
          <w:rFonts w:cs="Times New Roman"/>
          <w:lang w:val="ro"/>
        </w:rPr>
        <w:t>ș</w:t>
      </w:r>
      <w:r>
        <w:rPr>
          <w:rFonts w:cs="Times New Roman"/>
          <w:lang w:val="ro"/>
        </w:rPr>
        <w:t>i 207 din Codul de procedură civilă, stabilesc motive specifice pentru aceste întreruperi.</w:t>
      </w:r>
    </w:p>
    <w:p w14:paraId="0A416AFC" w14:textId="4941DF11" w:rsidR="00BD0CCF" w:rsidRPr="00DA269C" w:rsidRDefault="00BD0CCF" w:rsidP="00BD0CCF">
      <w:pPr>
        <w:pStyle w:val="a9"/>
        <w:tabs>
          <w:tab w:val="left" w:pos="567"/>
        </w:tabs>
        <w:spacing w:line="360" w:lineRule="auto"/>
        <w:ind w:firstLine="567"/>
        <w:jc w:val="both"/>
      </w:pPr>
      <w:r>
        <w:rPr>
          <w:lang w:val="ro"/>
        </w:rPr>
        <w:t>Cu toate acestea, marea majoritate a exper</w:t>
      </w:r>
      <w:r w:rsidR="00153776">
        <w:rPr>
          <w:lang w:val="ro"/>
        </w:rPr>
        <w:t>ț</w:t>
      </w:r>
      <w:r>
        <w:rPr>
          <w:lang w:val="ro"/>
        </w:rPr>
        <w:t>ilor (reie</w:t>
      </w:r>
      <w:r w:rsidR="00001921">
        <w:rPr>
          <w:lang w:val="ro"/>
        </w:rPr>
        <w:t>ș</w:t>
      </w:r>
      <w:r>
        <w:rPr>
          <w:lang w:val="ro"/>
        </w:rPr>
        <w:t xml:space="preserve">ind din datele </w:t>
      </w:r>
      <w:r w:rsidRPr="00DC56E8">
        <w:rPr>
          <w:i/>
          <w:lang w:val="ro"/>
        </w:rPr>
        <w:t xml:space="preserve">rezultatelor </w:t>
      </w:r>
      <w:r w:rsidR="00DC56E8" w:rsidRPr="00DC56E8">
        <w:rPr>
          <w:i/>
          <w:lang w:val="ro"/>
        </w:rPr>
        <w:t xml:space="preserve">Interviurilor </w:t>
      </w:r>
      <w:r w:rsidRPr="00DC56E8">
        <w:rPr>
          <w:i/>
          <w:lang w:val="ro"/>
        </w:rPr>
        <w:t>cu exper</w:t>
      </w:r>
      <w:r w:rsidR="00153776" w:rsidRPr="00DC56E8">
        <w:rPr>
          <w:i/>
          <w:lang w:val="ro"/>
        </w:rPr>
        <w:t>ț</w:t>
      </w:r>
      <w:r w:rsidRPr="00DC56E8">
        <w:rPr>
          <w:i/>
          <w:lang w:val="ro"/>
        </w:rPr>
        <w:t>i</w:t>
      </w:r>
      <w:r>
        <w:rPr>
          <w:lang w:val="ro"/>
        </w:rPr>
        <w:t xml:space="preserve">) au remarcat că, de facto, Moldova nu are o problemă sistemică legată </w:t>
      </w:r>
      <w:r w:rsidRPr="00DC56E8">
        <w:rPr>
          <w:lang w:val="ro"/>
        </w:rPr>
        <w:t>de procedurile îndelungate. Expert 4 (judecător) a men</w:t>
      </w:r>
      <w:r w:rsidR="00153776" w:rsidRPr="00DC56E8">
        <w:rPr>
          <w:lang w:val="ro"/>
        </w:rPr>
        <w:t>ț</w:t>
      </w:r>
      <w:r w:rsidRPr="00DC56E8">
        <w:rPr>
          <w:lang w:val="ro"/>
        </w:rPr>
        <w:t xml:space="preserve">ionat că </w:t>
      </w:r>
      <w:r w:rsidRPr="00DC56E8">
        <w:rPr>
          <w:i/>
          <w:iCs/>
          <w:lang w:val="ro"/>
        </w:rPr>
        <w:t xml:space="preserve">„În </w:t>
      </w:r>
      <w:r w:rsidR="00153776" w:rsidRPr="00DC56E8">
        <w:rPr>
          <w:i/>
          <w:iCs/>
          <w:lang w:val="ro"/>
        </w:rPr>
        <w:t>ț</w:t>
      </w:r>
      <w:r w:rsidRPr="00DC56E8">
        <w:rPr>
          <w:i/>
          <w:iCs/>
          <w:lang w:val="ro"/>
        </w:rPr>
        <w:t xml:space="preserve">ara noastră, se consideră că dosarele derulează mai rapid pe rol, chiar </w:t>
      </w:r>
      <w:r w:rsidR="00001921" w:rsidRPr="00DC56E8">
        <w:rPr>
          <w:i/>
          <w:iCs/>
          <w:lang w:val="ro"/>
        </w:rPr>
        <w:t>ș</w:t>
      </w:r>
      <w:r w:rsidRPr="00DC56E8">
        <w:rPr>
          <w:i/>
          <w:iCs/>
          <w:lang w:val="ro"/>
        </w:rPr>
        <w:t>i în compara</w:t>
      </w:r>
      <w:r w:rsidR="00153776" w:rsidRPr="00DC56E8">
        <w:rPr>
          <w:i/>
          <w:iCs/>
          <w:lang w:val="ro"/>
        </w:rPr>
        <w:t>ț</w:t>
      </w:r>
      <w:r w:rsidRPr="00DC56E8">
        <w:rPr>
          <w:i/>
          <w:iCs/>
          <w:lang w:val="ro"/>
        </w:rPr>
        <w:t>ie cu diferite state. &lt;...&gt; Vorbesc despre cauzele administrative; se întâmplă</w:t>
      </w:r>
      <w:r w:rsidR="00DC56E8" w:rsidRPr="00DC56E8">
        <w:rPr>
          <w:i/>
          <w:iCs/>
          <w:lang w:val="ro"/>
        </w:rPr>
        <w:t xml:space="preserve"> foarte repede. &lt;...&gt; În cauzele</w:t>
      </w:r>
      <w:r w:rsidRPr="00DC56E8">
        <w:rPr>
          <w:i/>
          <w:iCs/>
          <w:lang w:val="ro"/>
        </w:rPr>
        <w:t xml:space="preserve"> administrative, </w:t>
      </w:r>
      <w:r w:rsidR="00DC56E8" w:rsidRPr="00DC56E8">
        <w:rPr>
          <w:i/>
          <w:iCs/>
          <w:lang w:val="ro"/>
        </w:rPr>
        <w:t xml:space="preserve">o ședință de judecată </w:t>
      </w:r>
      <w:r w:rsidRPr="00DC56E8">
        <w:rPr>
          <w:i/>
          <w:iCs/>
          <w:lang w:val="ro"/>
        </w:rPr>
        <w:t xml:space="preserve">se poate </w:t>
      </w:r>
      <w:r w:rsidR="00DC56E8" w:rsidRPr="00DC56E8">
        <w:rPr>
          <w:i/>
          <w:iCs/>
          <w:lang w:val="ro"/>
        </w:rPr>
        <w:t xml:space="preserve">soluționa </w:t>
      </w:r>
      <w:r w:rsidRPr="00DC56E8">
        <w:rPr>
          <w:i/>
          <w:iCs/>
          <w:lang w:val="ro"/>
        </w:rPr>
        <w:t xml:space="preserve">chiar </w:t>
      </w:r>
      <w:r w:rsidR="00001921" w:rsidRPr="00DC56E8">
        <w:rPr>
          <w:i/>
          <w:iCs/>
          <w:lang w:val="ro"/>
        </w:rPr>
        <w:t>ș</w:t>
      </w:r>
      <w:r w:rsidRPr="00DC56E8">
        <w:rPr>
          <w:i/>
          <w:iCs/>
          <w:lang w:val="ro"/>
        </w:rPr>
        <w:t xml:space="preserve">i </w:t>
      </w:r>
      <w:r w:rsidR="00DC56E8" w:rsidRPr="00DC56E8">
        <w:rPr>
          <w:i/>
          <w:iCs/>
          <w:lang w:val="ro"/>
        </w:rPr>
        <w:t xml:space="preserve">în </w:t>
      </w:r>
      <w:r w:rsidR="00001921" w:rsidRPr="00DC56E8">
        <w:rPr>
          <w:i/>
          <w:iCs/>
          <w:lang w:val="ro"/>
        </w:rPr>
        <w:t>ș</w:t>
      </w:r>
      <w:r w:rsidRPr="00DC56E8">
        <w:rPr>
          <w:i/>
          <w:iCs/>
          <w:lang w:val="ro"/>
        </w:rPr>
        <w:t>ase luni.”</w:t>
      </w:r>
      <w:r w:rsidRPr="00DC56E8">
        <w:rPr>
          <w:lang w:val="ro"/>
        </w:rPr>
        <w:t xml:space="preserve"> Expertul 11 (avocat) a reiterat că</w:t>
      </w:r>
      <w:r>
        <w:rPr>
          <w:lang w:val="ro"/>
        </w:rPr>
        <w:t xml:space="preserve"> </w:t>
      </w:r>
      <w:r>
        <w:rPr>
          <w:i/>
          <w:iCs/>
          <w:lang w:val="ro"/>
        </w:rPr>
        <w:t xml:space="preserve">„&lt;...&gt; termenele noastre sunt destul de rapide </w:t>
      </w:r>
      <w:r w:rsidR="00001921">
        <w:rPr>
          <w:i/>
          <w:iCs/>
          <w:lang w:val="ro"/>
        </w:rPr>
        <w:t>ș</w:t>
      </w:r>
      <w:r>
        <w:rPr>
          <w:i/>
          <w:iCs/>
          <w:lang w:val="ro"/>
        </w:rPr>
        <w:t>i, în baza acestui fapt, înregistrăm calitate redusă.”</w:t>
      </w:r>
      <w:r w:rsidR="00E910E1">
        <w:rPr>
          <w:lang w:val="ro"/>
        </w:rPr>
        <w:t xml:space="preserve"> </w:t>
      </w:r>
    </w:p>
    <w:p w14:paraId="0AB1F7C1" w14:textId="0D2F90E8" w:rsidR="00BD0CCF" w:rsidRPr="00DA269C" w:rsidRDefault="00BD0CCF" w:rsidP="00BD0CCF">
      <w:pPr>
        <w:pStyle w:val="c01pointaltn"/>
        <w:tabs>
          <w:tab w:val="left" w:pos="567"/>
        </w:tabs>
        <w:spacing w:before="0" w:beforeAutospacing="0" w:after="0" w:afterAutospacing="0" w:line="360" w:lineRule="auto"/>
        <w:ind w:firstLine="567"/>
        <w:jc w:val="both"/>
      </w:pPr>
      <w:bookmarkStart w:id="205" w:name="_Hlk145172745"/>
      <w:r>
        <w:rPr>
          <w:lang w:val="ro"/>
        </w:rPr>
        <w:tab/>
        <w:t>În contextul discu</w:t>
      </w:r>
      <w:r w:rsidR="00153776">
        <w:rPr>
          <w:lang w:val="ro"/>
        </w:rPr>
        <w:t>ț</w:t>
      </w:r>
      <w:r>
        <w:rPr>
          <w:lang w:val="ro"/>
        </w:rPr>
        <w:t xml:space="preserve">iilor referitoare la pregătirea </w:t>
      </w:r>
      <w:r w:rsidR="00001921">
        <w:rPr>
          <w:lang w:val="ro"/>
        </w:rPr>
        <w:t>ș</w:t>
      </w:r>
      <w:r>
        <w:rPr>
          <w:lang w:val="ro"/>
        </w:rPr>
        <w:t>edin</w:t>
      </w:r>
      <w:r w:rsidR="00153776">
        <w:rPr>
          <w:lang w:val="ro"/>
        </w:rPr>
        <w:t>ț</w:t>
      </w:r>
      <w:r>
        <w:rPr>
          <w:lang w:val="ro"/>
        </w:rPr>
        <w:t>elor de judecată, exper</w:t>
      </w:r>
      <w:r w:rsidR="00153776">
        <w:rPr>
          <w:lang w:val="ro"/>
        </w:rPr>
        <w:t>ț</w:t>
      </w:r>
      <w:r>
        <w:rPr>
          <w:lang w:val="ro"/>
        </w:rPr>
        <w:t>ii au subliniat, în cadrul interviurilor, o altă problemă – lipsa continuită</w:t>
      </w:r>
      <w:r w:rsidR="00153776">
        <w:rPr>
          <w:lang w:val="ro"/>
        </w:rPr>
        <w:t>ț</w:t>
      </w:r>
      <w:r>
        <w:rPr>
          <w:lang w:val="ro"/>
        </w:rPr>
        <w:t>ii ac</w:t>
      </w:r>
      <w:r w:rsidR="00153776">
        <w:rPr>
          <w:lang w:val="ro"/>
        </w:rPr>
        <w:t>ț</w:t>
      </w:r>
      <w:r>
        <w:rPr>
          <w:lang w:val="ro"/>
        </w:rPr>
        <w:t>iunilor procedurale. Reiese că eficien</w:t>
      </w:r>
      <w:r w:rsidR="00153776">
        <w:rPr>
          <w:lang w:val="ro"/>
        </w:rPr>
        <w:t>ț</w:t>
      </w:r>
      <w:r>
        <w:rPr>
          <w:lang w:val="ro"/>
        </w:rPr>
        <w:t>a procedurilor este prejudiciată de amânările diverse.</w:t>
      </w:r>
      <w:r w:rsidR="00E910E1">
        <w:rPr>
          <w:lang w:val="ro"/>
        </w:rPr>
        <w:t xml:space="preserve"> </w:t>
      </w:r>
    </w:p>
    <w:p w14:paraId="687A4F0C" w14:textId="464C4A44" w:rsidR="00BD0CCF" w:rsidRPr="00DA269C" w:rsidRDefault="00BD0CCF" w:rsidP="00BD0CCF">
      <w:pPr>
        <w:pStyle w:val="c01pointaltn"/>
        <w:tabs>
          <w:tab w:val="left" w:pos="567"/>
        </w:tabs>
        <w:spacing w:before="0" w:beforeAutospacing="0" w:after="0" w:afterAutospacing="0" w:line="360" w:lineRule="auto"/>
        <w:ind w:firstLine="567"/>
        <w:jc w:val="both"/>
      </w:pPr>
      <w:r>
        <w:rPr>
          <w:lang w:val="ro"/>
        </w:rPr>
        <w:tab/>
        <w:t xml:space="preserve">În primul rând, deseori, seria </w:t>
      </w:r>
      <w:r w:rsidR="00001921">
        <w:rPr>
          <w:lang w:val="ro"/>
        </w:rPr>
        <w:t>ș</w:t>
      </w:r>
      <w:r>
        <w:rPr>
          <w:lang w:val="ro"/>
        </w:rPr>
        <w:t>edin</w:t>
      </w:r>
      <w:r w:rsidR="00153776">
        <w:rPr>
          <w:lang w:val="ro"/>
        </w:rPr>
        <w:t>ț</w:t>
      </w:r>
      <w:r>
        <w:rPr>
          <w:lang w:val="ro"/>
        </w:rPr>
        <w:t>elor de judecată este supusă amânărilor îndelungate din cauza aspectelor organizatorice (spre exemplu, nu există acces comun la programul avocatului; pentru aceea</w:t>
      </w:r>
      <w:r w:rsidR="00001921">
        <w:rPr>
          <w:lang w:val="ro"/>
        </w:rPr>
        <w:t>ș</w:t>
      </w:r>
      <w:r>
        <w:rPr>
          <w:lang w:val="ro"/>
        </w:rPr>
        <w:t xml:space="preserve">i zi sunt stabilite mai multe </w:t>
      </w:r>
      <w:r w:rsidR="00001921">
        <w:rPr>
          <w:lang w:val="ro"/>
        </w:rPr>
        <w:t>ș</w:t>
      </w:r>
      <w:r>
        <w:rPr>
          <w:lang w:val="ro"/>
        </w:rPr>
        <w:t>edin</w:t>
      </w:r>
      <w:r w:rsidR="00153776">
        <w:rPr>
          <w:lang w:val="ro"/>
        </w:rPr>
        <w:t>ț</w:t>
      </w:r>
      <w:r>
        <w:rPr>
          <w:lang w:val="ro"/>
        </w:rPr>
        <w:t xml:space="preserve">e scurte de judecată). </w:t>
      </w:r>
      <w:bookmarkEnd w:id="205"/>
      <w:r>
        <w:rPr>
          <w:lang w:val="ro"/>
        </w:rPr>
        <w:t>Din această perspectivă, Expertul 3 (judecător) a subliniat importan</w:t>
      </w:r>
      <w:r w:rsidR="00153776">
        <w:rPr>
          <w:lang w:val="ro"/>
        </w:rPr>
        <w:t>ț</w:t>
      </w:r>
      <w:r>
        <w:rPr>
          <w:lang w:val="ro"/>
        </w:rPr>
        <w:t>a continuită</w:t>
      </w:r>
      <w:r w:rsidR="00153776">
        <w:rPr>
          <w:lang w:val="ro"/>
        </w:rPr>
        <w:t>ț</w:t>
      </w:r>
      <w:r>
        <w:rPr>
          <w:lang w:val="ro"/>
        </w:rPr>
        <w:t xml:space="preserve">ii </w:t>
      </w:r>
      <w:r w:rsidR="00001921">
        <w:rPr>
          <w:lang w:val="ro"/>
        </w:rPr>
        <w:t>ș</w:t>
      </w:r>
      <w:r>
        <w:rPr>
          <w:lang w:val="ro"/>
        </w:rPr>
        <w:t xml:space="preserve">i succesiunii </w:t>
      </w:r>
      <w:r w:rsidR="00001921">
        <w:rPr>
          <w:lang w:val="ro"/>
        </w:rPr>
        <w:t>ș</w:t>
      </w:r>
      <w:r>
        <w:rPr>
          <w:lang w:val="ro"/>
        </w:rPr>
        <w:t>edin</w:t>
      </w:r>
      <w:r w:rsidR="00153776">
        <w:rPr>
          <w:lang w:val="ro"/>
        </w:rPr>
        <w:t>ț</w:t>
      </w:r>
      <w:r>
        <w:rPr>
          <w:lang w:val="ro"/>
        </w:rPr>
        <w:t xml:space="preserve">elor de judecată: </w:t>
      </w:r>
      <w:r>
        <w:rPr>
          <w:i/>
          <w:iCs/>
          <w:lang w:val="ro"/>
        </w:rPr>
        <w:t>„Nu prea cred că judecătorul, care a audiat cauza în luna aprilie, î</w:t>
      </w:r>
      <w:r w:rsidR="00001921">
        <w:rPr>
          <w:i/>
          <w:iCs/>
          <w:lang w:val="ro"/>
        </w:rPr>
        <w:t>ș</w:t>
      </w:r>
      <w:r>
        <w:rPr>
          <w:i/>
          <w:iCs/>
          <w:lang w:val="ro"/>
        </w:rPr>
        <w:t xml:space="preserve">i va aminti toate detaliile pe marginea dosarului în cadrul </w:t>
      </w:r>
      <w:r w:rsidR="00001921">
        <w:rPr>
          <w:i/>
          <w:iCs/>
          <w:lang w:val="ro"/>
        </w:rPr>
        <w:t>ș</w:t>
      </w:r>
      <w:r>
        <w:rPr>
          <w:i/>
          <w:iCs/>
          <w:lang w:val="ro"/>
        </w:rPr>
        <w:t>edin</w:t>
      </w:r>
      <w:r w:rsidR="00153776">
        <w:rPr>
          <w:i/>
          <w:iCs/>
          <w:lang w:val="ro"/>
        </w:rPr>
        <w:t>ț</w:t>
      </w:r>
      <w:r>
        <w:rPr>
          <w:i/>
          <w:iCs/>
          <w:lang w:val="ro"/>
        </w:rPr>
        <w:t>ei de judecată de peste o lună.”</w:t>
      </w:r>
      <w:r w:rsidR="00DC56E8">
        <w:rPr>
          <w:i/>
          <w:iCs/>
          <w:lang w:val="ro"/>
        </w:rPr>
        <w:t xml:space="preserve">. </w:t>
      </w:r>
      <w:r>
        <w:rPr>
          <w:lang w:val="ro"/>
        </w:rPr>
        <w:t>Se pare că acela</w:t>
      </w:r>
      <w:r w:rsidR="00001921">
        <w:rPr>
          <w:lang w:val="ro"/>
        </w:rPr>
        <w:t>ș</w:t>
      </w:r>
      <w:r>
        <w:rPr>
          <w:lang w:val="ro"/>
        </w:rPr>
        <w:t>i lucru este va</w:t>
      </w:r>
      <w:r w:rsidR="00DC56E8">
        <w:rPr>
          <w:lang w:val="ro"/>
        </w:rPr>
        <w:t>labil și</w:t>
      </w:r>
      <w:r>
        <w:rPr>
          <w:lang w:val="ro"/>
        </w:rPr>
        <w:t xml:space="preserve"> în contextul pregătirii motivării hotărârilor: „</w:t>
      </w:r>
      <w:r>
        <w:rPr>
          <w:i/>
          <w:iCs/>
          <w:lang w:val="ro"/>
        </w:rPr>
        <w:t>&lt;...&gt;</w:t>
      </w:r>
      <w:r w:rsidR="00E910E1">
        <w:rPr>
          <w:i/>
          <w:iCs/>
          <w:lang w:val="ro"/>
        </w:rPr>
        <w:t xml:space="preserve"> </w:t>
      </w:r>
      <w:r>
        <w:rPr>
          <w:i/>
          <w:iCs/>
          <w:lang w:val="ro"/>
        </w:rPr>
        <w:t>Eu am la dispozi</w:t>
      </w:r>
      <w:r w:rsidR="00153776">
        <w:rPr>
          <w:i/>
          <w:iCs/>
          <w:lang w:val="ro"/>
        </w:rPr>
        <w:t>ț</w:t>
      </w:r>
      <w:r>
        <w:rPr>
          <w:i/>
          <w:iCs/>
          <w:lang w:val="ro"/>
        </w:rPr>
        <w:t>ie 45 de zile lucrătoare pentru a pregăti partea motivantă &lt;...&gt; Însă, după 45 de zile, el (judecătorul) uită ce a fost acolo.”</w:t>
      </w:r>
      <w:r>
        <w:rPr>
          <w:lang w:val="ro"/>
        </w:rPr>
        <w:t xml:space="preserve"> </w:t>
      </w:r>
    </w:p>
    <w:p w14:paraId="39E3B953" w14:textId="10D4EA4F" w:rsidR="00BD0CCF" w:rsidRPr="005A3DB6" w:rsidRDefault="00BD0CCF" w:rsidP="005A3DB6">
      <w:pPr>
        <w:pStyle w:val="c01pointaltn"/>
        <w:tabs>
          <w:tab w:val="left" w:pos="567"/>
        </w:tabs>
        <w:spacing w:before="0" w:beforeAutospacing="0" w:after="0" w:afterAutospacing="0" w:line="360" w:lineRule="auto"/>
        <w:ind w:firstLine="567"/>
        <w:jc w:val="both"/>
        <w:rPr>
          <w:i/>
          <w:strike/>
          <w:lang w:val="ro"/>
        </w:rPr>
      </w:pPr>
      <w:r>
        <w:rPr>
          <w:lang w:val="ro"/>
        </w:rPr>
        <w:t>În al doilea rând, interviurile au scos în eviden</w:t>
      </w:r>
      <w:r w:rsidR="00153776">
        <w:rPr>
          <w:lang w:val="ro"/>
        </w:rPr>
        <w:t>ț</w:t>
      </w:r>
      <w:r>
        <w:rPr>
          <w:lang w:val="ro"/>
        </w:rPr>
        <w:t xml:space="preserve">ă necesitatea asigurării unui nivel mai bun de pregătire </w:t>
      </w:r>
      <w:r w:rsidR="00001921">
        <w:rPr>
          <w:lang w:val="ro"/>
        </w:rPr>
        <w:t>ș</w:t>
      </w:r>
      <w:r>
        <w:rPr>
          <w:lang w:val="ro"/>
        </w:rPr>
        <w:t>i intensificarea cooperării între păr</w:t>
      </w:r>
      <w:r w:rsidR="00153776">
        <w:rPr>
          <w:lang w:val="ro"/>
        </w:rPr>
        <w:t>ț</w:t>
      </w:r>
      <w:r>
        <w:rPr>
          <w:lang w:val="ro"/>
        </w:rPr>
        <w:t>ile implicate. În timpul discu</w:t>
      </w:r>
      <w:r w:rsidR="00153776">
        <w:rPr>
          <w:lang w:val="ro"/>
        </w:rPr>
        <w:t>ț</w:t>
      </w:r>
      <w:r>
        <w:rPr>
          <w:lang w:val="ro"/>
        </w:rPr>
        <w:t>iilor cu privire la respectarea termenelor procedurilor judiciare, exper</w:t>
      </w:r>
      <w:r w:rsidR="00153776">
        <w:rPr>
          <w:lang w:val="ro"/>
        </w:rPr>
        <w:t>ț</w:t>
      </w:r>
      <w:r>
        <w:rPr>
          <w:lang w:val="ro"/>
        </w:rPr>
        <w:t xml:space="preserve">ii au remarcat nu doar rolul judecătorilor, dar </w:t>
      </w:r>
      <w:r w:rsidR="00001921">
        <w:rPr>
          <w:lang w:val="ro"/>
        </w:rPr>
        <w:t>ș</w:t>
      </w:r>
      <w:r>
        <w:rPr>
          <w:lang w:val="ro"/>
        </w:rPr>
        <w:t>i rolului avoca</w:t>
      </w:r>
      <w:r w:rsidR="00153776">
        <w:rPr>
          <w:lang w:val="ro"/>
        </w:rPr>
        <w:t>ț</w:t>
      </w:r>
      <w:r>
        <w:rPr>
          <w:lang w:val="ro"/>
        </w:rPr>
        <w:t xml:space="preserve">ilor </w:t>
      </w:r>
      <w:r w:rsidR="00001921">
        <w:rPr>
          <w:lang w:val="ro"/>
        </w:rPr>
        <w:t>ș</w:t>
      </w:r>
      <w:r>
        <w:rPr>
          <w:lang w:val="ro"/>
        </w:rPr>
        <w:t xml:space="preserve">i, în special, al procurorilor. Expert 21 (avocat) a explicat în continuare: </w:t>
      </w:r>
      <w:r>
        <w:rPr>
          <w:i/>
          <w:iCs/>
          <w:lang w:val="ro"/>
        </w:rPr>
        <w:t>„Nu doar avoca</w:t>
      </w:r>
      <w:r w:rsidR="00153776">
        <w:rPr>
          <w:i/>
          <w:iCs/>
          <w:lang w:val="ro"/>
        </w:rPr>
        <w:t>ț</w:t>
      </w:r>
      <w:r>
        <w:rPr>
          <w:i/>
          <w:iCs/>
          <w:lang w:val="ro"/>
        </w:rPr>
        <w:t>ii sunt cei care solicită amânarea cauzelor.</w:t>
      </w:r>
      <w:r w:rsidR="00E910E1">
        <w:rPr>
          <w:i/>
          <w:iCs/>
          <w:lang w:val="ro"/>
        </w:rPr>
        <w:t xml:space="preserve"> </w:t>
      </w:r>
      <w:r>
        <w:rPr>
          <w:i/>
          <w:iCs/>
          <w:lang w:val="ro"/>
        </w:rPr>
        <w:t>Spre exemplu, luna trecută, Curtea de Apel a dispus amânarea cauzei pentru luna octombrie, adică, nu eu am fost cel care a solicitat acest lucru, dar judecătorii care sunt suprasolicita</w:t>
      </w:r>
      <w:r w:rsidR="00153776">
        <w:rPr>
          <w:i/>
          <w:iCs/>
          <w:lang w:val="ro"/>
        </w:rPr>
        <w:t>ț</w:t>
      </w:r>
      <w:r>
        <w:rPr>
          <w:i/>
          <w:iCs/>
          <w:lang w:val="ro"/>
        </w:rPr>
        <w:t xml:space="preserve">i cu dosare </w:t>
      </w:r>
      <w:r w:rsidR="00001921">
        <w:rPr>
          <w:i/>
          <w:iCs/>
          <w:lang w:val="ro"/>
        </w:rPr>
        <w:t>ș</w:t>
      </w:r>
      <w:r>
        <w:rPr>
          <w:i/>
          <w:iCs/>
          <w:lang w:val="ro"/>
        </w:rPr>
        <w:t xml:space="preserve">i se întâmplă rar să avem stabilite cauze într-o lună, practic, se stabilesc în trei luni, în </w:t>
      </w:r>
      <w:r w:rsidR="00001921">
        <w:rPr>
          <w:i/>
          <w:iCs/>
          <w:lang w:val="ro"/>
        </w:rPr>
        <w:t>ș</w:t>
      </w:r>
      <w:r>
        <w:rPr>
          <w:i/>
          <w:iCs/>
          <w:lang w:val="ro"/>
        </w:rPr>
        <w:t>ase luni.</w:t>
      </w:r>
      <w:r w:rsidR="005A3DB6">
        <w:rPr>
          <w:i/>
          <w:iCs/>
          <w:lang w:val="ro"/>
        </w:rPr>
        <w:t>”.</w:t>
      </w:r>
      <w:r w:rsidR="00E910E1">
        <w:rPr>
          <w:i/>
          <w:iCs/>
          <w:lang w:val="ro"/>
        </w:rPr>
        <w:t xml:space="preserve"> </w:t>
      </w:r>
      <w:bookmarkStart w:id="206" w:name="_Hlk145173676"/>
    </w:p>
    <w:bookmarkEnd w:id="206"/>
    <w:p w14:paraId="70497626" w14:textId="0804440B" w:rsidR="00BD0CCF" w:rsidRPr="00DA269C" w:rsidRDefault="00BD0CCF" w:rsidP="00BD0CCF">
      <w:pPr>
        <w:pStyle w:val="a9"/>
        <w:tabs>
          <w:tab w:val="left" w:pos="567"/>
        </w:tabs>
        <w:spacing w:line="360" w:lineRule="auto"/>
        <w:ind w:firstLine="567"/>
        <w:jc w:val="both"/>
      </w:pPr>
      <w:r>
        <w:rPr>
          <w:lang w:val="ro"/>
        </w:rPr>
        <w:t xml:space="preserve">În al </w:t>
      </w:r>
      <w:r w:rsidR="005E4D8B">
        <w:rPr>
          <w:lang w:val="ro"/>
        </w:rPr>
        <w:t xml:space="preserve">treilea </w:t>
      </w:r>
      <w:r>
        <w:rPr>
          <w:lang w:val="ro"/>
        </w:rPr>
        <w:t xml:space="preserve">rând, este de remarcat faptul că admisibilitatea probelor nu pare să fie un motiv principal al acestor amânări. Problemele legate de admisibilitatea tardivă a probelor au </w:t>
      </w:r>
      <w:r>
        <w:rPr>
          <w:lang w:val="ro"/>
        </w:rPr>
        <w:lastRenderedPageBreak/>
        <w:t>fost confirmate de către exper</w:t>
      </w:r>
      <w:r w:rsidR="00153776">
        <w:rPr>
          <w:lang w:val="ro"/>
        </w:rPr>
        <w:t>ț</w:t>
      </w:r>
      <w:r>
        <w:rPr>
          <w:lang w:val="ro"/>
        </w:rPr>
        <w:t>i</w:t>
      </w:r>
      <w:r w:rsidR="00E910E1">
        <w:rPr>
          <w:lang w:val="ro"/>
        </w:rPr>
        <w:t xml:space="preserve"> </w:t>
      </w:r>
      <w:r>
        <w:rPr>
          <w:lang w:val="ro"/>
        </w:rPr>
        <w:t>ca fiind problematice doar par</w:t>
      </w:r>
      <w:r w:rsidR="00153776">
        <w:rPr>
          <w:lang w:val="ro"/>
        </w:rPr>
        <w:t>ț</w:t>
      </w:r>
      <w:r>
        <w:rPr>
          <w:lang w:val="ro"/>
        </w:rPr>
        <w:t xml:space="preserve">ial (Expert 8, avocat; Expert 16, avocat). Din cele 281 de </w:t>
      </w:r>
      <w:r w:rsidR="00001921">
        <w:rPr>
          <w:lang w:val="ro"/>
        </w:rPr>
        <w:t>ș</w:t>
      </w:r>
      <w:r>
        <w:rPr>
          <w:lang w:val="ro"/>
        </w:rPr>
        <w:t>edin</w:t>
      </w:r>
      <w:r w:rsidR="00153776">
        <w:rPr>
          <w:lang w:val="ro"/>
        </w:rPr>
        <w:t>ț</w:t>
      </w:r>
      <w:r>
        <w:rPr>
          <w:lang w:val="ro"/>
        </w:rPr>
        <w:t>e, în 17 cazuri (sau 6% din numărul total) s-a înregistrat introducerea probelor dincolo de termenele obi</w:t>
      </w:r>
      <w:r w:rsidR="00001921">
        <w:rPr>
          <w:lang w:val="ro"/>
        </w:rPr>
        <w:t>ș</w:t>
      </w:r>
      <w:r>
        <w:rPr>
          <w:lang w:val="ro"/>
        </w:rPr>
        <w:t xml:space="preserve">nuite. În contextul analizei cauzelor, în </w:t>
      </w:r>
      <w:r w:rsidR="00001921">
        <w:rPr>
          <w:lang w:val="ro"/>
        </w:rPr>
        <w:t>ș</w:t>
      </w:r>
      <w:r>
        <w:rPr>
          <w:lang w:val="ro"/>
        </w:rPr>
        <w:t>apte cazuri (sau aproximativ 41% din numărul total al situa</w:t>
      </w:r>
      <w:r w:rsidR="00153776">
        <w:rPr>
          <w:lang w:val="ro"/>
        </w:rPr>
        <w:t>ț</w:t>
      </w:r>
      <w:r>
        <w:rPr>
          <w:lang w:val="ro"/>
        </w:rPr>
        <w:t>iilor de prezentare tardivă a probelor) nu au fost</w:t>
      </w:r>
      <w:r w:rsidR="00E910E1">
        <w:rPr>
          <w:lang w:val="ro"/>
        </w:rPr>
        <w:t xml:space="preserve"> </w:t>
      </w:r>
      <w:r>
        <w:rPr>
          <w:lang w:val="ro"/>
        </w:rPr>
        <w:t>respectate termenele limită ale etapei pregătitoare. De cealaltă parte, în zece instan</w:t>
      </w:r>
      <w:r w:rsidR="00153776">
        <w:rPr>
          <w:lang w:val="ro"/>
        </w:rPr>
        <w:t>ț</w:t>
      </w:r>
      <w:r>
        <w:rPr>
          <w:lang w:val="ro"/>
        </w:rPr>
        <w:t>e de judecată</w:t>
      </w:r>
      <w:r w:rsidR="00E910E1">
        <w:rPr>
          <w:lang w:val="ro"/>
        </w:rPr>
        <w:t xml:space="preserve"> </w:t>
      </w:r>
      <w:r>
        <w:rPr>
          <w:lang w:val="ro"/>
        </w:rPr>
        <w:t>(sau în 59% dintre astfel de cazuri) au fost introdus</w:t>
      </w:r>
      <w:r w:rsidR="005A3DB6">
        <w:rPr>
          <w:lang w:val="ro"/>
        </w:rPr>
        <w:t>e</w:t>
      </w:r>
      <w:r>
        <w:rPr>
          <w:lang w:val="ro"/>
        </w:rPr>
        <w:t xml:space="preserve"> probe tardive fără a provoca perturbarea procedurilor judiciare. Este de remarcat faptul că în 94% dintre aceste cazuri (16 din 17), judecătorii au depus </w:t>
      </w:r>
      <w:r w:rsidR="005A3DB6">
        <w:rPr>
          <w:lang w:val="ro"/>
        </w:rPr>
        <w:t xml:space="preserve">eforturi, </w:t>
      </w:r>
      <w:r>
        <w:rPr>
          <w:lang w:val="ro"/>
        </w:rPr>
        <w:t>pentru a se asigura că opinia păr</w:t>
      </w:r>
      <w:r w:rsidR="00153776">
        <w:rPr>
          <w:lang w:val="ro"/>
        </w:rPr>
        <w:t>ț</w:t>
      </w:r>
      <w:r>
        <w:rPr>
          <w:lang w:val="ro"/>
        </w:rPr>
        <w:t xml:space="preserve">ii adverse a fost recunoscută </w:t>
      </w:r>
      <w:r w:rsidR="00001921">
        <w:rPr>
          <w:lang w:val="ro"/>
        </w:rPr>
        <w:t>ș</w:t>
      </w:r>
      <w:r>
        <w:rPr>
          <w:lang w:val="ro"/>
        </w:rPr>
        <w:t>i luată în considerare.</w:t>
      </w:r>
    </w:p>
    <w:p w14:paraId="4D467735" w14:textId="283D30B7" w:rsidR="00BD0CCF" w:rsidRPr="00DA269C" w:rsidRDefault="00BD0CCF" w:rsidP="00BD0CCF">
      <w:pPr>
        <w:pStyle w:val="a9"/>
        <w:tabs>
          <w:tab w:val="left" w:pos="567"/>
        </w:tabs>
        <w:spacing w:line="360" w:lineRule="auto"/>
        <w:ind w:firstLine="567"/>
        <w:jc w:val="both"/>
        <w:rPr>
          <w:bCs/>
        </w:rPr>
      </w:pPr>
      <w:r>
        <w:rPr>
          <w:lang w:val="ro"/>
        </w:rPr>
        <w:t>În cele 60 de cauze examinate în cur</w:t>
      </w:r>
      <w:r w:rsidR="00153776">
        <w:rPr>
          <w:lang w:val="ro"/>
        </w:rPr>
        <w:t>ț</w:t>
      </w:r>
      <w:r>
        <w:rPr>
          <w:lang w:val="ro"/>
        </w:rPr>
        <w:t>ile de apel au fost înregistrate caracteristici distincte. Aceste instan</w:t>
      </w:r>
      <w:r w:rsidR="00153776">
        <w:rPr>
          <w:lang w:val="ro"/>
        </w:rPr>
        <w:t>ț</w:t>
      </w:r>
      <w:r>
        <w:rPr>
          <w:lang w:val="ro"/>
        </w:rPr>
        <w:t>e, care se pozi</w:t>
      </w:r>
      <w:r w:rsidR="00153776">
        <w:rPr>
          <w:lang w:val="ro"/>
        </w:rPr>
        <w:t>ț</w:t>
      </w:r>
      <w:r>
        <w:rPr>
          <w:lang w:val="ro"/>
        </w:rPr>
        <w:t>ionează mai sus în ierarhia sistemului judecătoresc, au demonstrat un angajament ferm în ceea ce prive</w:t>
      </w:r>
      <w:r w:rsidR="00001921">
        <w:rPr>
          <w:lang w:val="ro"/>
        </w:rPr>
        <w:t>ș</w:t>
      </w:r>
      <w:r>
        <w:rPr>
          <w:lang w:val="ro"/>
        </w:rPr>
        <w:t>te respectarea standardelor procedurale în compara</w:t>
      </w:r>
      <w:r w:rsidR="00153776">
        <w:rPr>
          <w:lang w:val="ro"/>
        </w:rPr>
        <w:t>ț</w:t>
      </w:r>
      <w:r>
        <w:rPr>
          <w:lang w:val="ro"/>
        </w:rPr>
        <w:t>ie cu instan</w:t>
      </w:r>
      <w:r w:rsidR="00153776">
        <w:rPr>
          <w:lang w:val="ro"/>
        </w:rPr>
        <w:t>ț</w:t>
      </w:r>
      <w:r>
        <w:rPr>
          <w:lang w:val="ro"/>
        </w:rPr>
        <w:t>ele de fond. S-a remarcat tendin</w:t>
      </w:r>
      <w:r w:rsidR="00153776">
        <w:rPr>
          <w:lang w:val="ro"/>
        </w:rPr>
        <w:t>ț</w:t>
      </w:r>
      <w:r>
        <w:rPr>
          <w:lang w:val="ro"/>
        </w:rPr>
        <w:t>a în scădere a cauzelor amânate.</w:t>
      </w:r>
      <w:r w:rsidR="00E910E1">
        <w:rPr>
          <w:lang w:val="ro"/>
        </w:rPr>
        <w:t xml:space="preserve"> </w:t>
      </w:r>
      <w:r>
        <w:rPr>
          <w:lang w:val="ro"/>
        </w:rPr>
        <w:t>În baza datelor monitoriz</w:t>
      </w:r>
      <w:r w:rsidR="005A3DB6">
        <w:rPr>
          <w:lang w:val="ro"/>
        </w:rPr>
        <w:t>ării</w:t>
      </w:r>
      <w:r>
        <w:rPr>
          <w:lang w:val="ro"/>
        </w:rPr>
        <w:t xml:space="preserve">, </w:t>
      </w:r>
      <w:r w:rsidR="00001921">
        <w:rPr>
          <w:lang w:val="ro"/>
        </w:rPr>
        <w:t>ș</w:t>
      </w:r>
      <w:r>
        <w:rPr>
          <w:lang w:val="ro"/>
        </w:rPr>
        <w:t>edin</w:t>
      </w:r>
      <w:r w:rsidR="00153776">
        <w:rPr>
          <w:lang w:val="ro"/>
        </w:rPr>
        <w:t>ț</w:t>
      </w:r>
      <w:r>
        <w:rPr>
          <w:lang w:val="ro"/>
        </w:rPr>
        <w:t xml:space="preserve">ele de judecată au fost amânate în 10% din cauze (6 din 60). Respectiv, în majoritatea cazurilor, 90% (54 din 60), </w:t>
      </w:r>
      <w:r w:rsidR="00001921">
        <w:rPr>
          <w:lang w:val="ro"/>
        </w:rPr>
        <w:t>ș</w:t>
      </w:r>
      <w:r>
        <w:rPr>
          <w:lang w:val="ro"/>
        </w:rPr>
        <w:t>edin</w:t>
      </w:r>
      <w:r w:rsidR="00153776">
        <w:rPr>
          <w:lang w:val="ro"/>
        </w:rPr>
        <w:t>ț</w:t>
      </w:r>
      <w:r>
        <w:rPr>
          <w:lang w:val="ro"/>
        </w:rPr>
        <w:t xml:space="preserve">a de judecată nu a fost amânată. În cazul </w:t>
      </w:r>
      <w:r w:rsidR="00001921">
        <w:rPr>
          <w:lang w:val="ro"/>
        </w:rPr>
        <w:t>ș</w:t>
      </w:r>
      <w:r>
        <w:rPr>
          <w:lang w:val="ro"/>
        </w:rPr>
        <w:t>edin</w:t>
      </w:r>
      <w:r w:rsidR="00153776">
        <w:rPr>
          <w:lang w:val="ro"/>
        </w:rPr>
        <w:t>ț</w:t>
      </w:r>
      <w:r>
        <w:rPr>
          <w:lang w:val="ro"/>
        </w:rPr>
        <w:t>elor amânate, motivele invocate au fost diverse.</w:t>
      </w:r>
      <w:r w:rsidR="00E910E1">
        <w:rPr>
          <w:lang w:val="ro"/>
        </w:rPr>
        <w:t xml:space="preserve"> </w:t>
      </w:r>
      <w:r>
        <w:rPr>
          <w:lang w:val="ro"/>
        </w:rPr>
        <w:t>Într-un caz, amânarea s-a produs din cauza imposibilită</w:t>
      </w:r>
      <w:r w:rsidR="00153776">
        <w:rPr>
          <w:lang w:val="ro"/>
        </w:rPr>
        <w:t>ț</w:t>
      </w:r>
      <w:r>
        <w:rPr>
          <w:lang w:val="ro"/>
        </w:rPr>
        <w:t>ii unei păr</w:t>
      </w:r>
      <w:r w:rsidR="00153776">
        <w:rPr>
          <w:lang w:val="ro"/>
        </w:rPr>
        <w:t>ț</w:t>
      </w:r>
      <w:r>
        <w:rPr>
          <w:lang w:val="ro"/>
        </w:rPr>
        <w:t>i de a se prezenta în instan</w:t>
      </w:r>
      <w:r w:rsidR="00153776">
        <w:rPr>
          <w:lang w:val="ro"/>
        </w:rPr>
        <w:t>ț</w:t>
      </w:r>
      <w:r>
        <w:rPr>
          <w:lang w:val="ro"/>
        </w:rPr>
        <w:t>ă la data stabilită din motive care nu au depins de voin</w:t>
      </w:r>
      <w:r w:rsidR="00153776">
        <w:rPr>
          <w:lang w:val="ro"/>
        </w:rPr>
        <w:t>ț</w:t>
      </w:r>
      <w:r>
        <w:rPr>
          <w:lang w:val="ro"/>
        </w:rPr>
        <w:t>a persoanelor vizate, a</w:t>
      </w:r>
      <w:r w:rsidR="00001921">
        <w:rPr>
          <w:lang w:val="ro"/>
        </w:rPr>
        <w:t>ș</w:t>
      </w:r>
      <w:r>
        <w:rPr>
          <w:lang w:val="ro"/>
        </w:rPr>
        <w:t>a cum prevede art.</w:t>
      </w:r>
      <w:r w:rsidR="00E910E1">
        <w:rPr>
          <w:lang w:val="ro"/>
        </w:rPr>
        <w:t xml:space="preserve"> </w:t>
      </w:r>
      <w:r>
        <w:rPr>
          <w:lang w:val="ro"/>
        </w:rPr>
        <w:t>191 din Codul de procedură civilă. În cinci cazuri, al</w:t>
      </w:r>
      <w:r w:rsidR="00153776">
        <w:rPr>
          <w:lang w:val="ro"/>
        </w:rPr>
        <w:t>ț</w:t>
      </w:r>
      <w:r w:rsidR="005A3DB6">
        <w:rPr>
          <w:lang w:val="ro"/>
        </w:rPr>
        <w:t>i factori au generat amânare,</w:t>
      </w:r>
      <w:r>
        <w:rPr>
          <w:lang w:val="ro"/>
        </w:rPr>
        <w:t xml:space="preserve"> cum ar fi concediul pe motive de boală al judecătorului. </w:t>
      </w:r>
    </w:p>
    <w:p w14:paraId="2357F935" w14:textId="77777777" w:rsidR="00BD0CCF" w:rsidRPr="00DA269C" w:rsidRDefault="00BD0CCF" w:rsidP="00BD0CCF">
      <w:pPr>
        <w:pStyle w:val="c01pointaltn"/>
        <w:tabs>
          <w:tab w:val="left" w:pos="567"/>
        </w:tabs>
        <w:spacing w:before="0" w:beforeAutospacing="0" w:after="0" w:afterAutospacing="0" w:line="360" w:lineRule="auto"/>
        <w:ind w:firstLine="567"/>
        <w:jc w:val="both"/>
      </w:pPr>
    </w:p>
    <w:p w14:paraId="01002EA4" w14:textId="37BAABAE" w:rsidR="00BD0CCF" w:rsidRPr="00DA269C" w:rsidRDefault="00B72379" w:rsidP="00BD0CCF">
      <w:pPr>
        <w:pStyle w:val="4"/>
        <w:rPr>
          <w:rFonts w:cs="Times New Roman"/>
        </w:rPr>
      </w:pPr>
      <w:bookmarkStart w:id="207" w:name="_Toc149634668"/>
      <w:bookmarkStart w:id="208" w:name="_Toc145774478"/>
      <w:bookmarkStart w:id="209" w:name="_Toc146399076"/>
      <w:r>
        <w:rPr>
          <w:rFonts w:cs="Times New Roman"/>
          <w:iCs w:val="0"/>
          <w:lang w:val="ro"/>
        </w:rPr>
        <w:t xml:space="preserve">4.1.2.4. Explicarea drepturilor </w:t>
      </w:r>
      <w:r w:rsidR="00001921">
        <w:rPr>
          <w:rFonts w:cs="Times New Roman"/>
          <w:iCs w:val="0"/>
          <w:lang w:val="ro"/>
        </w:rPr>
        <w:t>ș</w:t>
      </w:r>
      <w:r>
        <w:rPr>
          <w:rFonts w:cs="Times New Roman"/>
          <w:iCs w:val="0"/>
          <w:lang w:val="ro"/>
        </w:rPr>
        <w:t>i obliga</w:t>
      </w:r>
      <w:r w:rsidR="00153776">
        <w:rPr>
          <w:rFonts w:cs="Times New Roman"/>
          <w:iCs w:val="0"/>
          <w:lang w:val="ro"/>
        </w:rPr>
        <w:t>ț</w:t>
      </w:r>
      <w:r>
        <w:rPr>
          <w:rFonts w:cs="Times New Roman"/>
          <w:iCs w:val="0"/>
          <w:lang w:val="ro"/>
        </w:rPr>
        <w:t>iilor procedurale</w:t>
      </w:r>
      <w:bookmarkEnd w:id="207"/>
      <w:r>
        <w:rPr>
          <w:rFonts w:cs="Times New Roman"/>
          <w:iCs w:val="0"/>
          <w:lang w:val="ro"/>
        </w:rPr>
        <w:t xml:space="preserve"> </w:t>
      </w:r>
      <w:bookmarkEnd w:id="208"/>
      <w:bookmarkEnd w:id="209"/>
    </w:p>
    <w:p w14:paraId="3A2A3732" w14:textId="276B4775" w:rsidR="00BD0CCF" w:rsidRPr="00DA269C" w:rsidRDefault="00BD0CCF" w:rsidP="00BD0CCF">
      <w:pPr>
        <w:pStyle w:val="a9"/>
        <w:tabs>
          <w:tab w:val="left" w:pos="567"/>
        </w:tabs>
        <w:spacing w:line="360" w:lineRule="auto"/>
        <w:ind w:firstLine="567"/>
        <w:jc w:val="both"/>
      </w:pPr>
      <w:r>
        <w:rPr>
          <w:lang w:val="ro"/>
        </w:rPr>
        <w:t>Între cele 230</w:t>
      </w:r>
      <w:r w:rsidR="00996C6E">
        <w:rPr>
          <w:lang w:val="ro"/>
        </w:rPr>
        <w:t xml:space="preserve"> </w:t>
      </w:r>
      <w:r>
        <w:rPr>
          <w:lang w:val="ro"/>
        </w:rPr>
        <w:t>de cazuri în care chestiunea era aplicabilă, este de remarcat angajamentul instan</w:t>
      </w:r>
      <w:r w:rsidR="00153776">
        <w:rPr>
          <w:lang w:val="ro"/>
        </w:rPr>
        <w:t>ț</w:t>
      </w:r>
      <w:r>
        <w:rPr>
          <w:lang w:val="ro"/>
        </w:rPr>
        <w:t>ei în 114 cauze (50%) în ceea ce prive</w:t>
      </w:r>
      <w:r w:rsidR="00001921">
        <w:rPr>
          <w:lang w:val="ro"/>
        </w:rPr>
        <w:t>ș</w:t>
      </w:r>
      <w:r>
        <w:rPr>
          <w:lang w:val="ro"/>
        </w:rPr>
        <w:t xml:space="preserve">te explicarea drepturilor </w:t>
      </w:r>
      <w:r w:rsidR="00001921">
        <w:rPr>
          <w:lang w:val="ro"/>
        </w:rPr>
        <w:t>ș</w:t>
      </w:r>
      <w:r>
        <w:rPr>
          <w:lang w:val="ro"/>
        </w:rPr>
        <w:t>i obliga</w:t>
      </w:r>
      <w:r w:rsidR="00153776">
        <w:rPr>
          <w:lang w:val="ro"/>
        </w:rPr>
        <w:t>ț</w:t>
      </w:r>
      <w:r>
        <w:rPr>
          <w:lang w:val="ro"/>
        </w:rPr>
        <w:t>iilor procedurale prevăzute în art. 56 din Codul de procedură civilă. De cealaltă parte, în contextul a 116 cauze</w:t>
      </w:r>
      <w:r w:rsidR="00E910E1">
        <w:rPr>
          <w:lang w:val="ro"/>
        </w:rPr>
        <w:t xml:space="preserve"> </w:t>
      </w:r>
      <w:r>
        <w:rPr>
          <w:lang w:val="ro"/>
        </w:rPr>
        <w:t>(50%) nu s-a oferit</w:t>
      </w:r>
      <w:r w:rsidR="00E910E1">
        <w:rPr>
          <w:lang w:val="ro"/>
        </w:rPr>
        <w:t xml:space="preserve"> </w:t>
      </w:r>
      <w:r>
        <w:rPr>
          <w:lang w:val="ro"/>
        </w:rPr>
        <w:t>asemenea explica</w:t>
      </w:r>
      <w:r w:rsidR="00153776">
        <w:rPr>
          <w:lang w:val="ro"/>
        </w:rPr>
        <w:t>ț</w:t>
      </w:r>
      <w:r>
        <w:rPr>
          <w:lang w:val="ro"/>
        </w:rPr>
        <w:t>ie.</w:t>
      </w:r>
      <w:r w:rsidR="00E910E1">
        <w:rPr>
          <w:lang w:val="ro"/>
        </w:rPr>
        <w:t xml:space="preserve"> </w:t>
      </w:r>
      <w:r>
        <w:rPr>
          <w:lang w:val="ro"/>
        </w:rPr>
        <w:t>Suplimentar, într-un grup pu</w:t>
      </w:r>
      <w:r w:rsidR="00153776">
        <w:rPr>
          <w:lang w:val="ro"/>
        </w:rPr>
        <w:t>ț</w:t>
      </w:r>
      <w:r>
        <w:rPr>
          <w:lang w:val="ro"/>
        </w:rPr>
        <w:t>in mai mic de 100 de cauze (43%), instan</w:t>
      </w:r>
      <w:r w:rsidR="00153776">
        <w:rPr>
          <w:lang w:val="ro"/>
        </w:rPr>
        <w:t>ț</w:t>
      </w:r>
      <w:r>
        <w:rPr>
          <w:lang w:val="ro"/>
        </w:rPr>
        <w:t xml:space="preserve">a a oferit o prezentare de ansamblu </w:t>
      </w:r>
      <w:r w:rsidR="00001921">
        <w:rPr>
          <w:lang w:val="ro"/>
        </w:rPr>
        <w:t>ș</w:t>
      </w:r>
      <w:r>
        <w:rPr>
          <w:lang w:val="ro"/>
        </w:rPr>
        <w:t xml:space="preserve">i cuprinzătoare a tuturor drepturilor </w:t>
      </w:r>
      <w:r w:rsidR="00001921">
        <w:rPr>
          <w:lang w:val="ro"/>
        </w:rPr>
        <w:t>ș</w:t>
      </w:r>
      <w:r>
        <w:rPr>
          <w:lang w:val="ro"/>
        </w:rPr>
        <w:t>i obliga</w:t>
      </w:r>
      <w:r w:rsidR="00153776">
        <w:rPr>
          <w:lang w:val="ro"/>
        </w:rPr>
        <w:t>ț</w:t>
      </w:r>
      <w:r w:rsidR="008A3D88">
        <w:rPr>
          <w:lang w:val="ro"/>
        </w:rPr>
        <w:t>iilor specificate în art. 56 al Codului de procedură civilă.</w:t>
      </w:r>
    </w:p>
    <w:p w14:paraId="0094485E" w14:textId="511694BB" w:rsidR="00BD0CCF" w:rsidRPr="00DA269C" w:rsidRDefault="00BD0CCF" w:rsidP="00BD0CCF">
      <w:pPr>
        <w:pStyle w:val="a9"/>
        <w:tabs>
          <w:tab w:val="left" w:pos="567"/>
        </w:tabs>
        <w:spacing w:line="360" w:lineRule="auto"/>
        <w:ind w:firstLine="567"/>
        <w:jc w:val="both"/>
        <w:rPr>
          <w:i/>
          <w:iCs/>
        </w:rPr>
      </w:pPr>
      <w:r>
        <w:rPr>
          <w:lang w:val="ro"/>
        </w:rPr>
        <w:t>În ceea ce prive</w:t>
      </w:r>
      <w:r w:rsidR="00001921">
        <w:rPr>
          <w:lang w:val="ro"/>
        </w:rPr>
        <w:t>ș</w:t>
      </w:r>
      <w:r>
        <w:rPr>
          <w:lang w:val="ro"/>
        </w:rPr>
        <w:t>te art. 60 al Codului de procedură civilă s-a înregistrat o tendin</w:t>
      </w:r>
      <w:r w:rsidR="00153776">
        <w:rPr>
          <w:lang w:val="ro"/>
        </w:rPr>
        <w:t>ț</w:t>
      </w:r>
      <w:r>
        <w:rPr>
          <w:lang w:val="ro"/>
        </w:rPr>
        <w:t>ă similară.</w:t>
      </w:r>
      <w:r w:rsidR="00E910E1">
        <w:rPr>
          <w:lang w:val="ro"/>
        </w:rPr>
        <w:t xml:space="preserve"> </w:t>
      </w:r>
      <w:r>
        <w:rPr>
          <w:lang w:val="ro"/>
        </w:rPr>
        <w:t>În 120 de cauze (43%), participan</w:t>
      </w:r>
      <w:r w:rsidR="00153776">
        <w:rPr>
          <w:lang w:val="ro"/>
        </w:rPr>
        <w:t>ț</w:t>
      </w:r>
      <w:r>
        <w:rPr>
          <w:lang w:val="ro"/>
        </w:rPr>
        <w:t>ii au fost informa</w:t>
      </w:r>
      <w:r w:rsidR="00153776">
        <w:rPr>
          <w:lang w:val="ro"/>
        </w:rPr>
        <w:t>ț</w:t>
      </w:r>
      <w:r>
        <w:rPr>
          <w:lang w:val="ro"/>
        </w:rPr>
        <w:t xml:space="preserve">i cu privire la drepturile </w:t>
      </w:r>
      <w:r w:rsidR="00001921">
        <w:rPr>
          <w:lang w:val="ro"/>
        </w:rPr>
        <w:t>ș</w:t>
      </w:r>
      <w:r>
        <w:rPr>
          <w:lang w:val="ro"/>
        </w:rPr>
        <w:t>i responsabilită</w:t>
      </w:r>
      <w:r w:rsidR="00153776">
        <w:rPr>
          <w:lang w:val="ro"/>
        </w:rPr>
        <w:t>ț</w:t>
      </w:r>
      <w:r>
        <w:rPr>
          <w:lang w:val="ro"/>
        </w:rPr>
        <w:t>ile lor procedurale în temeiul articolului men</w:t>
      </w:r>
      <w:r w:rsidR="00153776">
        <w:rPr>
          <w:lang w:val="ro"/>
        </w:rPr>
        <w:t>ț</w:t>
      </w:r>
      <w:r>
        <w:rPr>
          <w:lang w:val="ro"/>
        </w:rPr>
        <w:t>ionat. În mod special, în cadrul majorită</w:t>
      </w:r>
      <w:r w:rsidR="00153776">
        <w:rPr>
          <w:lang w:val="ro"/>
        </w:rPr>
        <w:t>ț</w:t>
      </w:r>
      <w:r>
        <w:rPr>
          <w:lang w:val="ro"/>
        </w:rPr>
        <w:t xml:space="preserve">ii semnificative a </w:t>
      </w:r>
      <w:r w:rsidR="00001921">
        <w:rPr>
          <w:lang w:val="ro"/>
        </w:rPr>
        <w:t>ș</w:t>
      </w:r>
      <w:r>
        <w:rPr>
          <w:lang w:val="ro"/>
        </w:rPr>
        <w:t>edin</w:t>
      </w:r>
      <w:r w:rsidR="00153776">
        <w:rPr>
          <w:lang w:val="ro"/>
        </w:rPr>
        <w:t>ț</w:t>
      </w:r>
      <w:r>
        <w:rPr>
          <w:lang w:val="ro"/>
        </w:rPr>
        <w:t>elor - 241 (86%), pre</w:t>
      </w:r>
      <w:r w:rsidR="00001921">
        <w:rPr>
          <w:lang w:val="ro"/>
        </w:rPr>
        <w:t>ș</w:t>
      </w:r>
      <w:r>
        <w:rPr>
          <w:lang w:val="ro"/>
        </w:rPr>
        <w:t>edintele completului de judecată a informat despre dreptul de a contesta componen</w:t>
      </w:r>
      <w:r w:rsidR="00153776">
        <w:rPr>
          <w:lang w:val="ro"/>
        </w:rPr>
        <w:t>ț</w:t>
      </w:r>
      <w:r>
        <w:rPr>
          <w:lang w:val="ro"/>
        </w:rPr>
        <w:t>a completului.</w:t>
      </w:r>
      <w:r w:rsidR="00E910E1">
        <w:rPr>
          <w:lang w:val="ro"/>
        </w:rPr>
        <w:t xml:space="preserve"> </w:t>
      </w:r>
      <w:r>
        <w:rPr>
          <w:lang w:val="ro"/>
        </w:rPr>
        <w:t>Cu toate acestea, în două cazuri (1%) în care au fost făcute astfel de contesta</w:t>
      </w:r>
      <w:r w:rsidR="00153776">
        <w:rPr>
          <w:lang w:val="ro"/>
        </w:rPr>
        <w:t>ț</w:t>
      </w:r>
      <w:r>
        <w:rPr>
          <w:lang w:val="ro"/>
        </w:rPr>
        <w:t xml:space="preserve">ii, acestea au fost ulterior respinse. </w:t>
      </w:r>
      <w:r>
        <w:rPr>
          <w:lang w:val="ro"/>
        </w:rPr>
        <w:tab/>
      </w:r>
    </w:p>
    <w:p w14:paraId="53A8F166" w14:textId="22159425" w:rsidR="00BD0CCF" w:rsidRPr="00DA269C" w:rsidRDefault="008A3D88" w:rsidP="00BD0CCF">
      <w:pPr>
        <w:pStyle w:val="a9"/>
        <w:tabs>
          <w:tab w:val="left" w:pos="567"/>
        </w:tabs>
        <w:spacing w:line="360" w:lineRule="auto"/>
        <w:ind w:firstLine="567"/>
        <w:jc w:val="both"/>
      </w:pPr>
      <w:r>
        <w:rPr>
          <w:lang w:val="ro"/>
        </w:rPr>
        <w:lastRenderedPageBreak/>
        <w:t>Când ne referim la</w:t>
      </w:r>
      <w:r w:rsidR="00BD0CCF">
        <w:rPr>
          <w:lang w:val="ro"/>
        </w:rPr>
        <w:t xml:space="preserve"> </w:t>
      </w:r>
      <w:r>
        <w:rPr>
          <w:lang w:val="ro"/>
        </w:rPr>
        <w:t xml:space="preserve">situația </w:t>
      </w:r>
      <w:r w:rsidR="00BD0CCF">
        <w:rPr>
          <w:lang w:val="ro"/>
        </w:rPr>
        <w:t>instan</w:t>
      </w:r>
      <w:r w:rsidR="00153776">
        <w:rPr>
          <w:lang w:val="ro"/>
        </w:rPr>
        <w:t>ț</w:t>
      </w:r>
      <w:r w:rsidR="00BD0CCF">
        <w:rPr>
          <w:lang w:val="ro"/>
        </w:rPr>
        <w:t>el</w:t>
      </w:r>
      <w:r>
        <w:rPr>
          <w:lang w:val="ro"/>
        </w:rPr>
        <w:t>or</w:t>
      </w:r>
      <w:r w:rsidR="00BD0CCF">
        <w:rPr>
          <w:lang w:val="ro"/>
        </w:rPr>
        <w:t xml:space="preserve"> de apel, care cuprinde 51 de cazuri aplicabile în cadrul setului general de date, apare un model unic. În acest context, doar în cadrul a 13 dintre aceste </w:t>
      </w:r>
      <w:r w:rsidR="00001921">
        <w:rPr>
          <w:lang w:val="ro"/>
        </w:rPr>
        <w:t>ș</w:t>
      </w:r>
      <w:r w:rsidR="00BD0CCF">
        <w:rPr>
          <w:lang w:val="ro"/>
        </w:rPr>
        <w:t>edin</w:t>
      </w:r>
      <w:r w:rsidR="00153776">
        <w:rPr>
          <w:lang w:val="ro"/>
        </w:rPr>
        <w:t>ț</w:t>
      </w:r>
      <w:r w:rsidR="00BD0CCF">
        <w:rPr>
          <w:lang w:val="ro"/>
        </w:rPr>
        <w:t>e (26%), judecătorul a oferit o explica</w:t>
      </w:r>
      <w:r w:rsidR="00153776">
        <w:rPr>
          <w:lang w:val="ro"/>
        </w:rPr>
        <w:t>ț</w:t>
      </w:r>
      <w:r w:rsidR="00BD0CCF">
        <w:rPr>
          <w:lang w:val="ro"/>
        </w:rPr>
        <w:t>ie detaliată asupra drepturilor prevăzute în art. 56</w:t>
      </w:r>
      <w:r>
        <w:rPr>
          <w:lang w:val="ro"/>
        </w:rPr>
        <w:t xml:space="preserve"> al Codului de procedură civilă</w:t>
      </w:r>
      <w:r w:rsidR="00BD0CCF">
        <w:rPr>
          <w:lang w:val="ro"/>
        </w:rPr>
        <w:t>. Totodată, în cadrul unui număr semnificativ de cazuri -</w:t>
      </w:r>
      <w:r w:rsidR="00E910E1">
        <w:rPr>
          <w:lang w:val="ro"/>
        </w:rPr>
        <w:t xml:space="preserve"> </w:t>
      </w:r>
      <w:r w:rsidR="00BD0CCF">
        <w:rPr>
          <w:lang w:val="ro"/>
        </w:rPr>
        <w:t>31 (52%), s-a înregistrat lipsa remarcabilă a informa</w:t>
      </w:r>
      <w:r w:rsidR="00153776">
        <w:rPr>
          <w:lang w:val="ro"/>
        </w:rPr>
        <w:t>ț</w:t>
      </w:r>
      <w:r w:rsidR="00BD0CCF">
        <w:rPr>
          <w:lang w:val="ro"/>
        </w:rPr>
        <w:t>iilor furnizate păr</w:t>
      </w:r>
      <w:r w:rsidR="00153776">
        <w:rPr>
          <w:lang w:val="ro"/>
        </w:rPr>
        <w:t>ț</w:t>
      </w:r>
      <w:r w:rsidR="00BD0CCF">
        <w:rPr>
          <w:lang w:val="ro"/>
        </w:rPr>
        <w:t>ilor cu privire la drepturile lor, astf</w:t>
      </w:r>
      <w:r>
        <w:rPr>
          <w:lang w:val="ro"/>
        </w:rPr>
        <w:t>el cum sunt descrise în art. 60 Cod de procedură civilă.</w:t>
      </w:r>
      <w:r w:rsidR="00BD0CCF">
        <w:rPr>
          <w:lang w:val="ro"/>
        </w:rPr>
        <w:t xml:space="preserve"> Cu toate acestea, este de remarcat faptul că, într-o majoritate semnificativă de</w:t>
      </w:r>
      <w:r w:rsidR="00E910E1">
        <w:rPr>
          <w:lang w:val="ro"/>
        </w:rPr>
        <w:t xml:space="preserve"> </w:t>
      </w:r>
      <w:r w:rsidR="00BD0CCF">
        <w:rPr>
          <w:lang w:val="ro"/>
        </w:rPr>
        <w:t>46 de cauze examinate în instan</w:t>
      </w:r>
      <w:r w:rsidR="00153776">
        <w:rPr>
          <w:lang w:val="ro"/>
        </w:rPr>
        <w:t>ț</w:t>
      </w:r>
      <w:r w:rsidR="00BD0CCF">
        <w:rPr>
          <w:lang w:val="ro"/>
        </w:rPr>
        <w:t>ele de apel (84%), judecătorii au acordat timp pentru a explica dreptul de a contesta componen</w:t>
      </w:r>
      <w:r w:rsidR="00153776">
        <w:rPr>
          <w:lang w:val="ro"/>
        </w:rPr>
        <w:t>ț</w:t>
      </w:r>
      <w:r w:rsidR="00BD0CCF">
        <w:rPr>
          <w:lang w:val="ro"/>
        </w:rPr>
        <w:t>a completului de judecată,</w:t>
      </w:r>
      <w:r w:rsidR="00E910E1">
        <w:rPr>
          <w:lang w:val="ro"/>
        </w:rPr>
        <w:t xml:space="preserve"> </w:t>
      </w:r>
      <w:r w:rsidR="00BD0CCF">
        <w:rPr>
          <w:lang w:val="ro"/>
        </w:rPr>
        <w:t>de</w:t>
      </w:r>
      <w:r w:rsidR="00001921">
        <w:rPr>
          <w:lang w:val="ro"/>
        </w:rPr>
        <w:t>ș</w:t>
      </w:r>
      <w:r w:rsidR="00BD0CCF">
        <w:rPr>
          <w:lang w:val="ro"/>
        </w:rPr>
        <w:t>i nu au fost înregistrare contesta</w:t>
      </w:r>
      <w:r w:rsidR="00153776">
        <w:rPr>
          <w:lang w:val="ro"/>
        </w:rPr>
        <w:t>ț</w:t>
      </w:r>
      <w:r w:rsidR="00BD0CCF">
        <w:rPr>
          <w:lang w:val="ro"/>
        </w:rPr>
        <w:t>ii în cursul acestor proceduri.</w:t>
      </w:r>
    </w:p>
    <w:p w14:paraId="1341B930" w14:textId="15AE886B" w:rsidR="00BD0CCF" w:rsidRPr="00DA269C" w:rsidRDefault="00BD0CCF" w:rsidP="00BD0CCF">
      <w:pPr>
        <w:pStyle w:val="a9"/>
        <w:tabs>
          <w:tab w:val="left" w:pos="567"/>
        </w:tabs>
        <w:spacing w:line="360" w:lineRule="auto"/>
        <w:ind w:firstLine="567"/>
        <w:jc w:val="both"/>
      </w:pPr>
      <w:r>
        <w:rPr>
          <w:lang w:val="ro"/>
        </w:rPr>
        <w:t xml:space="preserve">De asemenea, </w:t>
      </w:r>
      <w:r>
        <w:rPr>
          <w:i/>
          <w:iCs/>
          <w:lang w:val="ro"/>
        </w:rPr>
        <w:t>interviurile cu exper</w:t>
      </w:r>
      <w:r w:rsidR="00153776">
        <w:rPr>
          <w:i/>
          <w:iCs/>
          <w:lang w:val="ro"/>
        </w:rPr>
        <w:t>ț</w:t>
      </w:r>
      <w:r>
        <w:rPr>
          <w:i/>
          <w:iCs/>
          <w:lang w:val="ro"/>
        </w:rPr>
        <w:t>ii</w:t>
      </w:r>
      <w:r w:rsidR="00E910E1">
        <w:rPr>
          <w:i/>
          <w:iCs/>
          <w:lang w:val="ro"/>
        </w:rPr>
        <w:t xml:space="preserve"> </w:t>
      </w:r>
      <w:r>
        <w:rPr>
          <w:lang w:val="ro"/>
        </w:rPr>
        <w:t xml:space="preserve">au relevat că explicarea drepturilor </w:t>
      </w:r>
      <w:r w:rsidR="00001921">
        <w:rPr>
          <w:lang w:val="ro"/>
        </w:rPr>
        <w:t>ș</w:t>
      </w:r>
      <w:r>
        <w:rPr>
          <w:lang w:val="ro"/>
        </w:rPr>
        <w:t>i obliga</w:t>
      </w:r>
      <w:r w:rsidR="00153776">
        <w:rPr>
          <w:lang w:val="ro"/>
        </w:rPr>
        <w:t>ț</w:t>
      </w:r>
      <w:r>
        <w:rPr>
          <w:lang w:val="ro"/>
        </w:rPr>
        <w:t>iilor procedurale se face într-un mod formal</w:t>
      </w:r>
      <w:r w:rsidR="008A3D88">
        <w:rPr>
          <w:lang w:val="ro"/>
        </w:rPr>
        <w:t xml:space="preserve">. </w:t>
      </w:r>
      <w:r w:rsidRPr="00A45B05">
        <w:rPr>
          <w:iCs/>
          <w:lang w:val="ro"/>
        </w:rPr>
        <w:t>Potrivit expertului 18,</w:t>
      </w:r>
      <w:r>
        <w:rPr>
          <w:i/>
          <w:iCs/>
          <w:lang w:val="ro"/>
        </w:rPr>
        <w:t xml:space="preserve"> „nimeni nu explică niciodată într-un mod normal. Citirea a ceea ce este scris în </w:t>
      </w:r>
      <w:r w:rsidRPr="008A3D88">
        <w:rPr>
          <w:i/>
          <w:lang w:val="ro"/>
        </w:rPr>
        <w:t>cod</w:t>
      </w:r>
      <w:r>
        <w:rPr>
          <w:i/>
          <w:iCs/>
          <w:lang w:val="ro"/>
        </w:rPr>
        <w:t xml:space="preserve"> nu este o explica</w:t>
      </w:r>
      <w:r w:rsidR="00153776">
        <w:rPr>
          <w:i/>
          <w:iCs/>
          <w:lang w:val="ro"/>
        </w:rPr>
        <w:t>ț</w:t>
      </w:r>
      <w:r>
        <w:rPr>
          <w:i/>
          <w:iCs/>
          <w:lang w:val="ro"/>
        </w:rPr>
        <w:t>ie. Doar dacă pui semnătura pe o decupare imprimată a unui articol din Cod cu privire la drepturi, asta nu însemnă explicarea acestor drepturi, acest lucru ar trebui să fie complet diferit.</w:t>
      </w:r>
      <w:r w:rsidR="00E910E1">
        <w:rPr>
          <w:i/>
          <w:iCs/>
          <w:lang w:val="ro"/>
        </w:rPr>
        <w:t xml:space="preserve"> </w:t>
      </w:r>
      <w:r>
        <w:rPr>
          <w:i/>
          <w:iCs/>
          <w:lang w:val="ro"/>
        </w:rPr>
        <w:t>Foarte rar, dar mai sunt judecători care explică în mod clar păr</w:t>
      </w:r>
      <w:r w:rsidR="00153776">
        <w:rPr>
          <w:i/>
          <w:iCs/>
          <w:lang w:val="ro"/>
        </w:rPr>
        <w:t>ț</w:t>
      </w:r>
      <w:r>
        <w:rPr>
          <w:i/>
          <w:iCs/>
          <w:lang w:val="ro"/>
        </w:rPr>
        <w:t>ilor care sunt drepturile lor (nu avoca</w:t>
      </w:r>
      <w:r w:rsidR="00153776">
        <w:rPr>
          <w:i/>
          <w:iCs/>
          <w:lang w:val="ro"/>
        </w:rPr>
        <w:t>ț</w:t>
      </w:r>
      <w:r>
        <w:rPr>
          <w:i/>
          <w:iCs/>
          <w:lang w:val="ro"/>
        </w:rPr>
        <w:t xml:space="preserve">ilor care </w:t>
      </w:r>
      <w:r w:rsidR="00001921">
        <w:rPr>
          <w:i/>
          <w:iCs/>
          <w:lang w:val="ro"/>
        </w:rPr>
        <w:t>ș</w:t>
      </w:r>
      <w:r>
        <w:rPr>
          <w:i/>
          <w:iCs/>
          <w:lang w:val="ro"/>
        </w:rPr>
        <w:t>tiu deja acest lucru).</w:t>
      </w:r>
      <w:r w:rsidR="00E910E1">
        <w:rPr>
          <w:i/>
          <w:iCs/>
          <w:lang w:val="ro"/>
        </w:rPr>
        <w:t xml:space="preserve"> </w:t>
      </w:r>
      <w:r>
        <w:rPr>
          <w:i/>
          <w:iCs/>
          <w:lang w:val="ro"/>
        </w:rPr>
        <w:t>Acest lucru trebuie să se facă pentru persoana care trebuie să în</w:t>
      </w:r>
      <w:r w:rsidR="00153776">
        <w:rPr>
          <w:i/>
          <w:iCs/>
          <w:lang w:val="ro"/>
        </w:rPr>
        <w:t>ț</w:t>
      </w:r>
      <w:r>
        <w:rPr>
          <w:i/>
          <w:iCs/>
          <w:lang w:val="ro"/>
        </w:rPr>
        <w:t>eleagă ce poate să facă.”</w:t>
      </w:r>
    </w:p>
    <w:p w14:paraId="5B6A314A" w14:textId="77777777" w:rsidR="00BD0CCF" w:rsidRPr="00DA269C" w:rsidRDefault="00BD0CCF" w:rsidP="00BD0CCF">
      <w:pPr>
        <w:pStyle w:val="a9"/>
        <w:tabs>
          <w:tab w:val="left" w:pos="567"/>
        </w:tabs>
        <w:spacing w:line="360" w:lineRule="auto"/>
        <w:ind w:firstLine="567"/>
        <w:jc w:val="both"/>
      </w:pPr>
    </w:p>
    <w:p w14:paraId="13F1CF55" w14:textId="7A009F0C" w:rsidR="00BD0CCF" w:rsidRPr="00DA269C" w:rsidRDefault="00B72379" w:rsidP="00BD0CCF">
      <w:pPr>
        <w:pStyle w:val="4"/>
        <w:rPr>
          <w:rFonts w:cs="Times New Roman"/>
        </w:rPr>
      </w:pPr>
      <w:bookmarkStart w:id="210" w:name="_Toc149634669"/>
      <w:bookmarkStart w:id="211" w:name="_Toc145774479"/>
      <w:bookmarkStart w:id="212" w:name="_Toc146399077"/>
      <w:r>
        <w:rPr>
          <w:rFonts w:cs="Times New Roman"/>
          <w:iCs w:val="0"/>
          <w:lang w:val="ro"/>
        </w:rPr>
        <w:t>4.1.2.5. Rolul pre</w:t>
      </w:r>
      <w:r w:rsidR="00001921">
        <w:rPr>
          <w:rFonts w:cs="Times New Roman"/>
          <w:iCs w:val="0"/>
          <w:lang w:val="ro"/>
        </w:rPr>
        <w:t>ș</w:t>
      </w:r>
      <w:r>
        <w:rPr>
          <w:rFonts w:cs="Times New Roman"/>
          <w:iCs w:val="0"/>
          <w:lang w:val="ro"/>
        </w:rPr>
        <w:t>edintelui completului de judecată</w:t>
      </w:r>
      <w:bookmarkEnd w:id="210"/>
      <w:r>
        <w:rPr>
          <w:rFonts w:cs="Times New Roman"/>
          <w:iCs w:val="0"/>
          <w:lang w:val="ro"/>
        </w:rPr>
        <w:t xml:space="preserve"> </w:t>
      </w:r>
      <w:bookmarkEnd w:id="211"/>
      <w:bookmarkEnd w:id="212"/>
    </w:p>
    <w:p w14:paraId="5C5E4C6F" w14:textId="138ED4A3" w:rsidR="00BD0CCF" w:rsidRPr="00DA269C" w:rsidRDefault="00BD0CCF" w:rsidP="00BD0CCF">
      <w:pPr>
        <w:pStyle w:val="a9"/>
        <w:tabs>
          <w:tab w:val="left" w:pos="567"/>
        </w:tabs>
        <w:spacing w:line="360" w:lineRule="auto"/>
        <w:ind w:firstLine="567"/>
        <w:jc w:val="both"/>
        <w:rPr>
          <w:i/>
          <w:iCs/>
        </w:rPr>
      </w:pPr>
      <w:r>
        <w:rPr>
          <w:lang w:val="ro"/>
        </w:rPr>
        <w:t>În timpul discu</w:t>
      </w:r>
      <w:r w:rsidR="00153776">
        <w:rPr>
          <w:lang w:val="ro"/>
        </w:rPr>
        <w:t>ț</w:t>
      </w:r>
      <w:r>
        <w:rPr>
          <w:lang w:val="ro"/>
        </w:rPr>
        <w:t>iilor referitoare la rolul pre</w:t>
      </w:r>
      <w:r w:rsidR="00001921">
        <w:rPr>
          <w:lang w:val="ro"/>
        </w:rPr>
        <w:t>ș</w:t>
      </w:r>
      <w:r>
        <w:rPr>
          <w:lang w:val="ro"/>
        </w:rPr>
        <w:t>edintelui completului de judecată în cauzele civile, este important de men</w:t>
      </w:r>
      <w:r w:rsidR="00153776">
        <w:rPr>
          <w:lang w:val="ro"/>
        </w:rPr>
        <w:t>ț</w:t>
      </w:r>
      <w:r>
        <w:rPr>
          <w:lang w:val="ro"/>
        </w:rPr>
        <w:t xml:space="preserve">ionat că nivelul activismului judiciar variază </w:t>
      </w:r>
      <w:r w:rsidR="00001921">
        <w:rPr>
          <w:lang w:val="ro"/>
        </w:rPr>
        <w:t>ș</w:t>
      </w:r>
      <w:r>
        <w:rPr>
          <w:lang w:val="ro"/>
        </w:rPr>
        <w:t>i nu este practicat în mod consecvent. Potrivit majorită</w:t>
      </w:r>
      <w:r w:rsidR="00153776">
        <w:rPr>
          <w:lang w:val="ro"/>
        </w:rPr>
        <w:t>ț</w:t>
      </w:r>
      <w:r>
        <w:rPr>
          <w:lang w:val="ro"/>
        </w:rPr>
        <w:t>ii exper</w:t>
      </w:r>
      <w:r w:rsidR="00153776">
        <w:rPr>
          <w:lang w:val="ro"/>
        </w:rPr>
        <w:t>ț</w:t>
      </w:r>
      <w:r>
        <w:rPr>
          <w:lang w:val="ro"/>
        </w:rPr>
        <w:t>ilor (</w:t>
      </w:r>
      <w:r w:rsidR="008A3D88">
        <w:rPr>
          <w:i/>
          <w:iCs/>
          <w:lang w:val="ro"/>
        </w:rPr>
        <w:t xml:space="preserve">Interviurile </w:t>
      </w:r>
      <w:r>
        <w:rPr>
          <w:i/>
          <w:iCs/>
          <w:lang w:val="ro"/>
        </w:rPr>
        <w:t>cu exper</w:t>
      </w:r>
      <w:r w:rsidR="00153776">
        <w:rPr>
          <w:i/>
          <w:iCs/>
          <w:lang w:val="ro"/>
        </w:rPr>
        <w:t>ț</w:t>
      </w:r>
      <w:r>
        <w:rPr>
          <w:i/>
          <w:iCs/>
          <w:lang w:val="ro"/>
        </w:rPr>
        <w:t>ii</w:t>
      </w:r>
      <w:r>
        <w:rPr>
          <w:lang w:val="ro"/>
        </w:rPr>
        <w:t>), această varia</w:t>
      </w:r>
      <w:r w:rsidR="00153776">
        <w:rPr>
          <w:lang w:val="ro"/>
        </w:rPr>
        <w:t>ț</w:t>
      </w:r>
      <w:r>
        <w:rPr>
          <w:lang w:val="ro"/>
        </w:rPr>
        <w:t>ie depinde adesea de calită</w:t>
      </w:r>
      <w:r w:rsidR="00153776">
        <w:rPr>
          <w:lang w:val="ro"/>
        </w:rPr>
        <w:t>ț</w:t>
      </w:r>
      <w:r>
        <w:rPr>
          <w:lang w:val="ro"/>
        </w:rPr>
        <w:t xml:space="preserve">ile personale </w:t>
      </w:r>
      <w:r w:rsidR="00001921">
        <w:rPr>
          <w:lang w:val="ro"/>
        </w:rPr>
        <w:t>ș</w:t>
      </w:r>
      <w:r>
        <w:rPr>
          <w:lang w:val="ro"/>
        </w:rPr>
        <w:t>i dispozi</w:t>
      </w:r>
      <w:r w:rsidR="00153776">
        <w:rPr>
          <w:lang w:val="ro"/>
        </w:rPr>
        <w:t>ț</w:t>
      </w:r>
      <w:r w:rsidR="008A3D88">
        <w:rPr>
          <w:lang w:val="ro"/>
        </w:rPr>
        <w:t>ia</w:t>
      </w:r>
      <w:r>
        <w:rPr>
          <w:lang w:val="ro"/>
        </w:rPr>
        <w:t xml:space="preserve"> judecătorului. A</w:t>
      </w:r>
      <w:r w:rsidR="00001921">
        <w:rPr>
          <w:lang w:val="ro"/>
        </w:rPr>
        <w:t>ș</w:t>
      </w:r>
      <w:r>
        <w:rPr>
          <w:lang w:val="ro"/>
        </w:rPr>
        <w:t>a cum a men</w:t>
      </w:r>
      <w:r w:rsidR="00153776">
        <w:rPr>
          <w:lang w:val="ro"/>
        </w:rPr>
        <w:t>ț</w:t>
      </w:r>
      <w:r>
        <w:rPr>
          <w:lang w:val="ro"/>
        </w:rPr>
        <w:t>ionat unul dintre exper</w:t>
      </w:r>
      <w:r w:rsidR="00153776">
        <w:rPr>
          <w:lang w:val="ro"/>
        </w:rPr>
        <w:t>ț</w:t>
      </w:r>
      <w:r>
        <w:rPr>
          <w:lang w:val="ro"/>
        </w:rPr>
        <w:t xml:space="preserve">i (Expert 5, judecător): </w:t>
      </w:r>
      <w:r>
        <w:rPr>
          <w:i/>
          <w:iCs/>
          <w:lang w:val="ro"/>
        </w:rPr>
        <w:t>„În opinia mea, rolul activ al judecătorului depinde de el însu</w:t>
      </w:r>
      <w:r w:rsidR="00001921">
        <w:rPr>
          <w:i/>
          <w:iCs/>
          <w:lang w:val="ro"/>
        </w:rPr>
        <w:t>ș</w:t>
      </w:r>
      <w:r>
        <w:rPr>
          <w:i/>
          <w:iCs/>
          <w:lang w:val="ro"/>
        </w:rPr>
        <w:t>i,</w:t>
      </w:r>
      <w:r w:rsidR="00E910E1">
        <w:rPr>
          <w:i/>
          <w:iCs/>
          <w:lang w:val="ro"/>
        </w:rPr>
        <w:t xml:space="preserve"> </w:t>
      </w:r>
      <w:r>
        <w:rPr>
          <w:i/>
          <w:iCs/>
          <w:lang w:val="ro"/>
        </w:rPr>
        <w:t>de bună-credin</w:t>
      </w:r>
      <w:r w:rsidR="00153776">
        <w:rPr>
          <w:i/>
          <w:iCs/>
          <w:lang w:val="ro"/>
        </w:rPr>
        <w:t>ț</w:t>
      </w:r>
      <w:r>
        <w:rPr>
          <w:i/>
          <w:iCs/>
          <w:lang w:val="ro"/>
        </w:rPr>
        <w:t>ă.”</w:t>
      </w:r>
      <w:r w:rsidR="008A3D88">
        <w:rPr>
          <w:i/>
          <w:iCs/>
          <w:lang w:val="ro"/>
        </w:rPr>
        <w:t xml:space="preserve">. </w:t>
      </w:r>
      <w:r w:rsidR="00E910E1">
        <w:rPr>
          <w:i/>
          <w:iCs/>
          <w:lang w:val="ro"/>
        </w:rPr>
        <w:t xml:space="preserve"> </w:t>
      </w:r>
      <w:r w:rsidRPr="008A3D88">
        <w:rPr>
          <w:iCs/>
          <w:lang w:val="ro"/>
        </w:rPr>
        <w:t>Un alt expert</w:t>
      </w:r>
      <w:r>
        <w:rPr>
          <w:i/>
          <w:iCs/>
          <w:lang w:val="ro"/>
        </w:rPr>
        <w:t xml:space="preserve"> </w:t>
      </w:r>
      <w:r>
        <w:rPr>
          <w:lang w:val="ro"/>
        </w:rPr>
        <w:t xml:space="preserve">(expert 16, avocat) </w:t>
      </w:r>
      <w:r w:rsidRPr="008A3D88">
        <w:rPr>
          <w:iCs/>
          <w:lang w:val="ro"/>
        </w:rPr>
        <w:t>a subliniat</w:t>
      </w:r>
      <w:r>
        <w:rPr>
          <w:i/>
          <w:iCs/>
          <w:lang w:val="ro"/>
        </w:rPr>
        <w:t>:</w:t>
      </w:r>
      <w:r w:rsidR="00E910E1">
        <w:rPr>
          <w:i/>
          <w:iCs/>
          <w:lang w:val="ro"/>
        </w:rPr>
        <w:t xml:space="preserve"> </w:t>
      </w:r>
      <w:r>
        <w:rPr>
          <w:i/>
          <w:iCs/>
          <w:lang w:val="ro"/>
        </w:rPr>
        <w:t>„Dacă vorbim de buna credin</w:t>
      </w:r>
      <w:r w:rsidR="00153776">
        <w:rPr>
          <w:i/>
          <w:iCs/>
          <w:lang w:val="ro"/>
        </w:rPr>
        <w:t>ț</w:t>
      </w:r>
      <w:r>
        <w:rPr>
          <w:i/>
          <w:iCs/>
          <w:lang w:val="ro"/>
        </w:rPr>
        <w:t>ă a judecătorilor, atunci el este stăpânul cauzei,</w:t>
      </w:r>
      <w:r w:rsidR="00E910E1">
        <w:rPr>
          <w:i/>
          <w:iCs/>
          <w:lang w:val="ro"/>
        </w:rPr>
        <w:t xml:space="preserve"> </w:t>
      </w:r>
      <w:r>
        <w:rPr>
          <w:i/>
          <w:iCs/>
          <w:lang w:val="ro"/>
        </w:rPr>
        <w:t xml:space="preserve">chiar </w:t>
      </w:r>
      <w:r w:rsidR="00001921">
        <w:rPr>
          <w:i/>
          <w:iCs/>
          <w:lang w:val="ro"/>
        </w:rPr>
        <w:t>ș</w:t>
      </w:r>
      <w:r>
        <w:rPr>
          <w:i/>
          <w:iCs/>
          <w:lang w:val="ro"/>
        </w:rPr>
        <w:t>i în raport cu probele sau participantul în dosar.”</w:t>
      </w:r>
      <w:r w:rsidR="00E910E1">
        <w:rPr>
          <w:lang w:val="ro"/>
        </w:rPr>
        <w:t xml:space="preserve"> </w:t>
      </w:r>
      <w:r>
        <w:rPr>
          <w:lang w:val="ro"/>
        </w:rPr>
        <w:t xml:space="preserve">Suplimentar, un alt expert (Expertul 13, avocat) a subliniat: </w:t>
      </w:r>
      <w:r>
        <w:rPr>
          <w:i/>
          <w:iCs/>
          <w:lang w:val="ro"/>
        </w:rPr>
        <w:t xml:space="preserve">„Depinde de caracterul oamenilor </w:t>
      </w:r>
      <w:r w:rsidR="00001921">
        <w:rPr>
          <w:i/>
          <w:iCs/>
          <w:lang w:val="ro"/>
        </w:rPr>
        <w:t>ș</w:t>
      </w:r>
      <w:r>
        <w:rPr>
          <w:i/>
          <w:iCs/>
          <w:lang w:val="ro"/>
        </w:rPr>
        <w:t>i al judecătorilor."</w:t>
      </w:r>
    </w:p>
    <w:p w14:paraId="28A717DE" w14:textId="18E3231B" w:rsidR="00BD0CCF" w:rsidRPr="00DA269C" w:rsidRDefault="00BD0CCF" w:rsidP="00BD0CCF">
      <w:pPr>
        <w:pStyle w:val="a9"/>
        <w:tabs>
          <w:tab w:val="left" w:pos="567"/>
        </w:tabs>
        <w:spacing w:line="360" w:lineRule="auto"/>
        <w:ind w:firstLine="567"/>
        <w:jc w:val="both"/>
      </w:pPr>
      <w:r>
        <w:rPr>
          <w:lang w:val="ro"/>
        </w:rPr>
        <w:t>Mai mult, o observa</w:t>
      </w:r>
      <w:r w:rsidR="00153776">
        <w:rPr>
          <w:lang w:val="ro"/>
        </w:rPr>
        <w:t>ț</w:t>
      </w:r>
      <w:r>
        <w:rPr>
          <w:lang w:val="ro"/>
        </w:rPr>
        <w:t>ie interesantă apare în contextul analizei modului în care sunt abordate trăsăturile caracteristice personale ale participan</w:t>
      </w:r>
      <w:r w:rsidR="00153776">
        <w:rPr>
          <w:lang w:val="ro"/>
        </w:rPr>
        <w:t>ț</w:t>
      </w:r>
      <w:r>
        <w:rPr>
          <w:lang w:val="ro"/>
        </w:rPr>
        <w:t>ilor la procesul de judecată.</w:t>
      </w:r>
      <w:r w:rsidR="00E910E1">
        <w:rPr>
          <w:lang w:val="ro"/>
        </w:rPr>
        <w:t xml:space="preserve"> </w:t>
      </w:r>
      <w:r>
        <w:rPr>
          <w:lang w:val="ro"/>
        </w:rPr>
        <w:t xml:space="preserve">Doar într-un număr minim de 11 cauze s-a </w:t>
      </w:r>
      <w:r w:rsidR="008A3D88">
        <w:rPr>
          <w:lang w:val="ro"/>
        </w:rPr>
        <w:t>ținut cont</w:t>
      </w:r>
      <w:r>
        <w:rPr>
          <w:lang w:val="ro"/>
        </w:rPr>
        <w:t xml:space="preserve"> de către pre</w:t>
      </w:r>
      <w:r w:rsidR="00001921">
        <w:rPr>
          <w:lang w:val="ro"/>
        </w:rPr>
        <w:t>ș</w:t>
      </w:r>
      <w:r>
        <w:rPr>
          <w:lang w:val="ro"/>
        </w:rPr>
        <w:t>edintele completului de judecată recunoa</w:t>
      </w:r>
      <w:r w:rsidR="00001921">
        <w:rPr>
          <w:lang w:val="ro"/>
        </w:rPr>
        <w:t>ș</w:t>
      </w:r>
      <w:r>
        <w:rPr>
          <w:lang w:val="ro"/>
        </w:rPr>
        <w:t>terea unor asemenea factori precum vârsta, capacitatea, starea fizică sau mintală; în timp ce în alte 16 cauze, aceste circumstan</w:t>
      </w:r>
      <w:r w:rsidR="00153776">
        <w:rPr>
          <w:lang w:val="ro"/>
        </w:rPr>
        <w:t>ț</w:t>
      </w:r>
      <w:r>
        <w:rPr>
          <w:lang w:val="ro"/>
        </w:rPr>
        <w:t>e nu au fost luate în calcul.</w:t>
      </w:r>
      <w:r w:rsidR="00E910E1">
        <w:rPr>
          <w:lang w:val="ro"/>
        </w:rPr>
        <w:t xml:space="preserve"> </w:t>
      </w:r>
      <w:r>
        <w:rPr>
          <w:lang w:val="ro"/>
        </w:rPr>
        <w:t xml:space="preserve">În contextul interpretării </w:t>
      </w:r>
      <w:r>
        <w:rPr>
          <w:lang w:val="ro"/>
        </w:rPr>
        <w:lastRenderedPageBreak/>
        <w:t>acestor rezultate, trebuie, de asemenea, de remarcat că, în majoritatea cauzelor, chestiunea luată în considerare nu era aplicabilă (254 de cauze).</w:t>
      </w:r>
    </w:p>
    <w:p w14:paraId="2D4B5573" w14:textId="4590E633" w:rsidR="00BD0CCF" w:rsidRPr="00DA269C" w:rsidRDefault="00BD0CCF" w:rsidP="00BD0CCF">
      <w:pPr>
        <w:pStyle w:val="a9"/>
        <w:tabs>
          <w:tab w:val="left" w:pos="567"/>
        </w:tabs>
        <w:spacing w:line="360" w:lineRule="auto"/>
        <w:ind w:firstLine="567"/>
        <w:jc w:val="both"/>
      </w:pPr>
      <w:r>
        <w:rPr>
          <w:lang w:val="ro"/>
        </w:rPr>
        <w:t>Mai mult, impunerea amenzilor</w:t>
      </w:r>
      <w:r w:rsidR="008A3D88">
        <w:rPr>
          <w:lang w:val="ro"/>
        </w:rPr>
        <w:t xml:space="preserve"> ca măsură punitivă pentru comiterea încălcărilor</w:t>
      </w:r>
      <w:r>
        <w:rPr>
          <w:lang w:val="ro"/>
        </w:rPr>
        <w:t xml:space="preserve"> procedurale, a fost o practică rar întâlnită. Din toate exemplele, doar în cadrul a trei </w:t>
      </w:r>
      <w:r w:rsidR="00001921">
        <w:rPr>
          <w:lang w:val="ro"/>
        </w:rPr>
        <w:t>ș</w:t>
      </w:r>
      <w:r>
        <w:rPr>
          <w:lang w:val="ro"/>
        </w:rPr>
        <w:t>edin</w:t>
      </w:r>
      <w:r w:rsidR="00153776">
        <w:rPr>
          <w:lang w:val="ro"/>
        </w:rPr>
        <w:t>ț</w:t>
      </w:r>
      <w:r>
        <w:rPr>
          <w:lang w:val="ro"/>
        </w:rPr>
        <w:t>e s-au aplicat penalită</w:t>
      </w:r>
      <w:r w:rsidR="00153776">
        <w:rPr>
          <w:lang w:val="ro"/>
        </w:rPr>
        <w:t>ț</w:t>
      </w:r>
      <w:r>
        <w:rPr>
          <w:lang w:val="ro"/>
        </w:rPr>
        <w:t>i financiare, în special, pentru nerespectarea procedurilor.</w:t>
      </w:r>
    </w:p>
    <w:p w14:paraId="3E19E04A" w14:textId="77777777" w:rsidR="00BD0CCF" w:rsidRPr="00DA269C" w:rsidRDefault="00BD0CCF" w:rsidP="00BD0CCF">
      <w:pPr>
        <w:pStyle w:val="a9"/>
        <w:tabs>
          <w:tab w:val="left" w:pos="567"/>
        </w:tabs>
        <w:spacing w:line="360" w:lineRule="auto"/>
        <w:ind w:firstLine="567"/>
        <w:jc w:val="both"/>
      </w:pPr>
    </w:p>
    <w:p w14:paraId="01BE439D" w14:textId="0D222284" w:rsidR="00BD0CCF" w:rsidRPr="00DA269C" w:rsidRDefault="00B72379" w:rsidP="00BD0CCF">
      <w:pPr>
        <w:pStyle w:val="4"/>
        <w:rPr>
          <w:rFonts w:cs="Times New Roman"/>
        </w:rPr>
      </w:pPr>
      <w:bookmarkStart w:id="213" w:name="_Toc146399078"/>
      <w:bookmarkStart w:id="214" w:name="_Toc145774480"/>
      <w:bookmarkStart w:id="215" w:name="_Toc149634670"/>
      <w:r>
        <w:rPr>
          <w:rFonts w:cs="Times New Roman"/>
          <w:iCs w:val="0"/>
          <w:lang w:val="ro"/>
        </w:rPr>
        <w:t>4.1.2.6. Dreptul de a fi audiat</w:t>
      </w:r>
      <w:bookmarkEnd w:id="213"/>
      <w:bookmarkEnd w:id="214"/>
      <w:r w:rsidR="008A3D88">
        <w:rPr>
          <w:rFonts w:cs="Times New Roman"/>
          <w:iCs w:val="0"/>
          <w:lang w:val="ro"/>
        </w:rPr>
        <w:t>/auzit</w:t>
      </w:r>
      <w:bookmarkEnd w:id="215"/>
    </w:p>
    <w:p w14:paraId="2ABF2044" w14:textId="1138B36B" w:rsidR="00BD0CCF" w:rsidRPr="00DA269C" w:rsidRDefault="00BD0CCF" w:rsidP="00BD0CCF">
      <w:pPr>
        <w:pStyle w:val="a9"/>
        <w:tabs>
          <w:tab w:val="left" w:pos="567"/>
        </w:tabs>
        <w:spacing w:line="360" w:lineRule="auto"/>
        <w:ind w:firstLine="567"/>
        <w:jc w:val="both"/>
        <w:rPr>
          <w:highlight w:val="cyan"/>
        </w:rPr>
      </w:pPr>
      <w:r>
        <w:rPr>
          <w:lang w:val="ro"/>
        </w:rPr>
        <w:t>Din cele 156 de cauze monitorizate, în care problema luată în considerare a fost aplicabilă, în cadrul a 121</w:t>
      </w:r>
      <w:r w:rsidR="00E910E1">
        <w:rPr>
          <w:lang w:val="ro"/>
        </w:rPr>
        <w:t xml:space="preserve"> </w:t>
      </w:r>
      <w:r>
        <w:rPr>
          <w:lang w:val="ro"/>
        </w:rPr>
        <w:t xml:space="preserve">de </w:t>
      </w:r>
      <w:r w:rsidR="00001921">
        <w:rPr>
          <w:lang w:val="ro"/>
        </w:rPr>
        <w:t>ș</w:t>
      </w:r>
      <w:r>
        <w:rPr>
          <w:lang w:val="ro"/>
        </w:rPr>
        <w:t>edin</w:t>
      </w:r>
      <w:r w:rsidR="00153776">
        <w:rPr>
          <w:lang w:val="ro"/>
        </w:rPr>
        <w:t>ț</w:t>
      </w:r>
      <w:r>
        <w:rPr>
          <w:lang w:val="ro"/>
        </w:rPr>
        <w:t>e (76%), au figurat judecători care au prezentat rapoarte cuprinzătoare asupra cauzelor, în conformitate cu principiile enun</w:t>
      </w:r>
      <w:r w:rsidR="00153776">
        <w:rPr>
          <w:lang w:val="ro"/>
        </w:rPr>
        <w:t>ț</w:t>
      </w:r>
      <w:r>
        <w:rPr>
          <w:lang w:val="ro"/>
        </w:rPr>
        <w:t>ate la art. 211</w:t>
      </w:r>
      <w:r w:rsidR="008A3D88">
        <w:rPr>
          <w:lang w:val="ro"/>
        </w:rPr>
        <w:t xml:space="preserve"> alin.</w:t>
      </w:r>
      <w:r>
        <w:rPr>
          <w:lang w:val="ro"/>
        </w:rPr>
        <w:t xml:space="preserve"> (2) al Codului de procedură civilă. Acest lucru a implicat o analiză detaliată a preten</w:t>
      </w:r>
      <w:r w:rsidR="00153776">
        <w:rPr>
          <w:lang w:val="ro"/>
        </w:rPr>
        <w:t>ț</w:t>
      </w:r>
      <w:r>
        <w:rPr>
          <w:lang w:val="ro"/>
        </w:rPr>
        <w:t xml:space="preserve">iilor, argumentelor </w:t>
      </w:r>
      <w:r w:rsidR="00001921">
        <w:rPr>
          <w:lang w:val="ro"/>
        </w:rPr>
        <w:t>ș</w:t>
      </w:r>
      <w:r>
        <w:rPr>
          <w:lang w:val="ro"/>
        </w:rPr>
        <w:t xml:space="preserve">i probelor expuse în cereri </w:t>
      </w:r>
      <w:r w:rsidR="00001921">
        <w:rPr>
          <w:lang w:val="ro"/>
        </w:rPr>
        <w:t>ș</w:t>
      </w:r>
      <w:r>
        <w:rPr>
          <w:lang w:val="ro"/>
        </w:rPr>
        <w:t>i referin</w:t>
      </w:r>
      <w:r w:rsidR="00153776">
        <w:rPr>
          <w:lang w:val="ro"/>
        </w:rPr>
        <w:t>ț</w:t>
      </w:r>
      <w:r>
        <w:rPr>
          <w:lang w:val="ro"/>
        </w:rPr>
        <w:t>e. Analizarea în continuare a cifrelor, la categoria judecătoriilor de primă instan</w:t>
      </w:r>
      <w:r w:rsidR="00153776">
        <w:rPr>
          <w:lang w:val="ro"/>
        </w:rPr>
        <w:t>ț</w:t>
      </w:r>
      <w:r>
        <w:rPr>
          <w:lang w:val="ro"/>
        </w:rPr>
        <w:t>ă, în 86 din 107 cauze aplicabile (80%) s-au respectat criteriile de referin</w:t>
      </w:r>
      <w:r w:rsidR="00153776">
        <w:rPr>
          <w:lang w:val="ro"/>
        </w:rPr>
        <w:t>ț</w:t>
      </w:r>
      <w:r>
        <w:rPr>
          <w:lang w:val="ro"/>
        </w:rPr>
        <w:t>ă stabilite în art. 211</w:t>
      </w:r>
      <w:r w:rsidR="00E910E1">
        <w:rPr>
          <w:lang w:val="ro"/>
        </w:rPr>
        <w:t xml:space="preserve"> </w:t>
      </w:r>
      <w:r w:rsidR="008A3D88">
        <w:rPr>
          <w:lang w:val="ro"/>
        </w:rPr>
        <w:t xml:space="preserve">alin. </w:t>
      </w:r>
      <w:r>
        <w:rPr>
          <w:lang w:val="ro"/>
        </w:rPr>
        <w:t>(2) din Codul de procedură civilă. Cur</w:t>
      </w:r>
      <w:r w:rsidR="00153776">
        <w:rPr>
          <w:lang w:val="ro"/>
        </w:rPr>
        <w:t>ț</w:t>
      </w:r>
      <w:r>
        <w:rPr>
          <w:lang w:val="ro"/>
        </w:rPr>
        <w:t>ile de apel au demonstrat un grad similar de conformitate, cu 35 din 49 de cauze aplicabile (71%), care întrunesc cerin</w:t>
      </w:r>
      <w:r w:rsidR="00153776">
        <w:rPr>
          <w:lang w:val="ro"/>
        </w:rPr>
        <w:t>ț</w:t>
      </w:r>
      <w:r>
        <w:rPr>
          <w:lang w:val="ro"/>
        </w:rPr>
        <w:t xml:space="preserve">ele stipulate. </w:t>
      </w:r>
    </w:p>
    <w:p w14:paraId="01459AD0" w14:textId="3446BABC" w:rsidR="00BD0CCF" w:rsidRPr="00DA269C" w:rsidRDefault="00BD0CCF" w:rsidP="00BD0CCF">
      <w:pPr>
        <w:pStyle w:val="a9"/>
        <w:tabs>
          <w:tab w:val="left" w:pos="567"/>
        </w:tabs>
        <w:spacing w:line="360" w:lineRule="auto"/>
        <w:ind w:firstLine="567"/>
        <w:jc w:val="both"/>
      </w:pPr>
      <w:r>
        <w:rPr>
          <w:lang w:val="ro"/>
        </w:rPr>
        <w:t>În contextul chestiunilor aplicabile, este de men</w:t>
      </w:r>
      <w:r w:rsidR="00153776">
        <w:rPr>
          <w:lang w:val="ro"/>
        </w:rPr>
        <w:t>ț</w:t>
      </w:r>
      <w:r>
        <w:rPr>
          <w:lang w:val="ro"/>
        </w:rPr>
        <w:t xml:space="preserve">ionat că în 187 de </w:t>
      </w:r>
      <w:r w:rsidR="00001921">
        <w:rPr>
          <w:lang w:val="ro"/>
        </w:rPr>
        <w:t>ș</w:t>
      </w:r>
      <w:r>
        <w:rPr>
          <w:lang w:val="ro"/>
        </w:rPr>
        <w:t>edin</w:t>
      </w:r>
      <w:r w:rsidR="00153776">
        <w:rPr>
          <w:lang w:val="ro"/>
        </w:rPr>
        <w:t>ț</w:t>
      </w:r>
      <w:r>
        <w:rPr>
          <w:lang w:val="ro"/>
        </w:rPr>
        <w:t>e (96%), păr</w:t>
      </w:r>
      <w:r w:rsidR="00153776">
        <w:rPr>
          <w:lang w:val="ro"/>
        </w:rPr>
        <w:t>ț</w:t>
      </w:r>
      <w:r>
        <w:rPr>
          <w:lang w:val="ro"/>
        </w:rPr>
        <w:t>ilor li sa oferit posibilitatea de a-</w:t>
      </w:r>
      <w:r w:rsidR="00001921">
        <w:rPr>
          <w:lang w:val="ro"/>
        </w:rPr>
        <w:t>ș</w:t>
      </w:r>
      <w:r>
        <w:rPr>
          <w:lang w:val="ro"/>
        </w:rPr>
        <w:t>i prezenta argumentele esen</w:t>
      </w:r>
      <w:r w:rsidR="00153776">
        <w:rPr>
          <w:lang w:val="ro"/>
        </w:rPr>
        <w:t>ț</w:t>
      </w:r>
      <w:r>
        <w:rPr>
          <w:lang w:val="ro"/>
        </w:rPr>
        <w:t xml:space="preserve">iale în manieră detaliată. </w:t>
      </w:r>
    </w:p>
    <w:p w14:paraId="6650C353" w14:textId="4882747D" w:rsidR="00BD0CCF" w:rsidRPr="00DA269C" w:rsidRDefault="00BD0CCF" w:rsidP="00BD0CCF">
      <w:pPr>
        <w:pStyle w:val="a9"/>
        <w:tabs>
          <w:tab w:val="left" w:pos="567"/>
        </w:tabs>
        <w:spacing w:line="360" w:lineRule="auto"/>
        <w:ind w:firstLine="567"/>
        <w:jc w:val="both"/>
      </w:pPr>
      <w:r>
        <w:rPr>
          <w:lang w:val="ro"/>
        </w:rPr>
        <w:t xml:space="preserve">Din perspectiva examinării probelor, în cadrul a 63 de </w:t>
      </w:r>
      <w:r w:rsidR="00001921">
        <w:rPr>
          <w:lang w:val="ro"/>
        </w:rPr>
        <w:t>ș</w:t>
      </w:r>
      <w:r>
        <w:rPr>
          <w:lang w:val="ro"/>
        </w:rPr>
        <w:t>edin</w:t>
      </w:r>
      <w:r w:rsidR="00153776">
        <w:rPr>
          <w:lang w:val="ro"/>
        </w:rPr>
        <w:t>ț</w:t>
      </w:r>
      <w:r>
        <w:rPr>
          <w:lang w:val="ro"/>
        </w:rPr>
        <w:t>e (55%) din tot e</w:t>
      </w:r>
      <w:r w:rsidR="00001921">
        <w:rPr>
          <w:lang w:val="ro"/>
        </w:rPr>
        <w:t>ș</w:t>
      </w:r>
      <w:r>
        <w:rPr>
          <w:lang w:val="ro"/>
        </w:rPr>
        <w:t>antionul, s-a constatat că instan</w:t>
      </w:r>
      <w:r w:rsidR="00153776">
        <w:rPr>
          <w:lang w:val="ro"/>
        </w:rPr>
        <w:t>ț</w:t>
      </w:r>
      <w:r>
        <w:rPr>
          <w:lang w:val="ro"/>
        </w:rPr>
        <w:t>ele judecătore</w:t>
      </w:r>
      <w:r w:rsidR="00001921">
        <w:rPr>
          <w:lang w:val="ro"/>
        </w:rPr>
        <w:t>ș</w:t>
      </w:r>
      <w:r>
        <w:rPr>
          <w:lang w:val="ro"/>
        </w:rPr>
        <w:t>ti fac trimiter</w:t>
      </w:r>
      <w:r w:rsidR="008A3D88">
        <w:rPr>
          <w:lang w:val="ro"/>
        </w:rPr>
        <w:t xml:space="preserve">i serioase la probele acumulate. </w:t>
      </w:r>
      <w:r>
        <w:rPr>
          <w:lang w:val="ro"/>
        </w:rPr>
        <w:t>Problema a fost evidentă în mod special în cadrul cur</w:t>
      </w:r>
      <w:r w:rsidR="00153776">
        <w:rPr>
          <w:lang w:val="ro"/>
        </w:rPr>
        <w:t>ț</w:t>
      </w:r>
      <w:r>
        <w:rPr>
          <w:lang w:val="ro"/>
        </w:rPr>
        <w:t xml:space="preserve">ilor de apel, unde în 17 cazuri (60%) a fost remarcată lipsa </w:t>
      </w:r>
      <w:r w:rsidR="008A3D88">
        <w:rPr>
          <w:lang w:val="ro"/>
        </w:rPr>
        <w:t>cercetării</w:t>
      </w:r>
      <w:r>
        <w:rPr>
          <w:lang w:val="ro"/>
        </w:rPr>
        <w:t xml:space="preserve"> amănun</w:t>
      </w:r>
      <w:r w:rsidR="00153776">
        <w:rPr>
          <w:lang w:val="ro"/>
        </w:rPr>
        <w:t>ț</w:t>
      </w:r>
      <w:r>
        <w:rPr>
          <w:lang w:val="ro"/>
        </w:rPr>
        <w:t>ite a originii exacte sau a locului probelor prezentate.</w:t>
      </w:r>
    </w:p>
    <w:p w14:paraId="436235F9" w14:textId="6348AA22" w:rsidR="00BD0CCF" w:rsidRPr="00DA269C" w:rsidRDefault="00BD0CCF" w:rsidP="00BD0CCF">
      <w:pPr>
        <w:pStyle w:val="a9"/>
        <w:tabs>
          <w:tab w:val="left" w:pos="567"/>
        </w:tabs>
        <w:spacing w:line="360" w:lineRule="auto"/>
        <w:ind w:firstLine="567"/>
        <w:jc w:val="both"/>
      </w:pPr>
      <w:r>
        <w:rPr>
          <w:lang w:val="ro"/>
        </w:rPr>
        <w:t>În ceea ce prive</w:t>
      </w:r>
      <w:r w:rsidR="00001921">
        <w:rPr>
          <w:lang w:val="ro"/>
        </w:rPr>
        <w:t>ș</w:t>
      </w:r>
      <w:r>
        <w:rPr>
          <w:lang w:val="ro"/>
        </w:rPr>
        <w:t>te evaluarea gradului de mul</w:t>
      </w:r>
      <w:r w:rsidR="00153776">
        <w:rPr>
          <w:lang w:val="ro"/>
        </w:rPr>
        <w:t>ț</w:t>
      </w:r>
      <w:r>
        <w:rPr>
          <w:lang w:val="ro"/>
        </w:rPr>
        <w:t>umire a justi</w:t>
      </w:r>
      <w:r w:rsidR="00153776">
        <w:rPr>
          <w:lang w:val="ro"/>
        </w:rPr>
        <w:t>ț</w:t>
      </w:r>
      <w:r>
        <w:rPr>
          <w:lang w:val="ro"/>
        </w:rPr>
        <w:t>iabililor (</w:t>
      </w:r>
      <w:r>
        <w:rPr>
          <w:i/>
          <w:iCs/>
          <w:lang w:val="ro"/>
        </w:rPr>
        <w:t>Sondajele justi</w:t>
      </w:r>
      <w:r w:rsidR="00153776">
        <w:rPr>
          <w:i/>
          <w:iCs/>
          <w:lang w:val="ro"/>
        </w:rPr>
        <w:t>ț</w:t>
      </w:r>
      <w:r>
        <w:rPr>
          <w:i/>
          <w:iCs/>
          <w:lang w:val="ro"/>
        </w:rPr>
        <w:t>iabililor</w:t>
      </w:r>
      <w:r>
        <w:rPr>
          <w:lang w:val="ro"/>
        </w:rPr>
        <w:t xml:space="preserve">) în raport cu timpul prevăzut pentru prezentarea argumentelor în timpul </w:t>
      </w:r>
      <w:r w:rsidR="00001921">
        <w:rPr>
          <w:lang w:val="ro"/>
        </w:rPr>
        <w:t>ș</w:t>
      </w:r>
      <w:r>
        <w:rPr>
          <w:lang w:val="ro"/>
        </w:rPr>
        <w:t>edin</w:t>
      </w:r>
      <w:r w:rsidR="00153776">
        <w:rPr>
          <w:lang w:val="ro"/>
        </w:rPr>
        <w:t>ț</w:t>
      </w:r>
      <w:r>
        <w:rPr>
          <w:lang w:val="ro"/>
        </w:rPr>
        <w:t>elor de judecată, se profilează opinii diferite. Un număr modest de 3 persoane (5%) din rândul responden</w:t>
      </w:r>
      <w:r w:rsidR="00153776">
        <w:rPr>
          <w:lang w:val="ro"/>
        </w:rPr>
        <w:t>ț</w:t>
      </w:r>
      <w:r>
        <w:rPr>
          <w:lang w:val="ro"/>
        </w:rPr>
        <w:t>ilor s-au declarat „foarte mul</w:t>
      </w:r>
      <w:r w:rsidR="00153776">
        <w:rPr>
          <w:lang w:val="ro"/>
        </w:rPr>
        <w:t>ț</w:t>
      </w:r>
      <w:r>
        <w:rPr>
          <w:lang w:val="ro"/>
        </w:rPr>
        <w:t>umi</w:t>
      </w:r>
      <w:r w:rsidR="00153776">
        <w:rPr>
          <w:lang w:val="ro"/>
        </w:rPr>
        <w:t>ț</w:t>
      </w:r>
      <w:r>
        <w:rPr>
          <w:lang w:val="ro"/>
        </w:rPr>
        <w:t>i” de durata de timp oferită. Pentru compara</w:t>
      </w:r>
      <w:r w:rsidR="00153776">
        <w:rPr>
          <w:lang w:val="ro"/>
        </w:rPr>
        <w:t>ț</w:t>
      </w:r>
      <w:r>
        <w:rPr>
          <w:lang w:val="ro"/>
        </w:rPr>
        <w:t>ie, 16 responden</w:t>
      </w:r>
      <w:r w:rsidR="00153776">
        <w:rPr>
          <w:lang w:val="ro"/>
        </w:rPr>
        <w:t>ț</w:t>
      </w:r>
      <w:r>
        <w:rPr>
          <w:lang w:val="ro"/>
        </w:rPr>
        <w:t>i (28%) au comunicat că sunt „mul</w:t>
      </w:r>
      <w:r w:rsidR="00153776">
        <w:rPr>
          <w:lang w:val="ro"/>
        </w:rPr>
        <w:t>ț</w:t>
      </w:r>
      <w:r>
        <w:rPr>
          <w:lang w:val="ro"/>
        </w:rPr>
        <w:t>umi</w:t>
      </w:r>
      <w:r w:rsidR="00153776">
        <w:rPr>
          <w:lang w:val="ro"/>
        </w:rPr>
        <w:t>ț</w:t>
      </w:r>
      <w:r>
        <w:rPr>
          <w:lang w:val="ro"/>
        </w:rPr>
        <w:t>i”, fapt care indică o acceptare generală. Curios este faptul că cei mai mul</w:t>
      </w:r>
      <w:r w:rsidR="00153776">
        <w:rPr>
          <w:lang w:val="ro"/>
        </w:rPr>
        <w:t>ț</w:t>
      </w:r>
      <w:r>
        <w:rPr>
          <w:lang w:val="ro"/>
        </w:rPr>
        <w:t>i responden</w:t>
      </w:r>
      <w:r w:rsidR="00153776">
        <w:rPr>
          <w:lang w:val="ro"/>
        </w:rPr>
        <w:t>ț</w:t>
      </w:r>
      <w:r>
        <w:rPr>
          <w:lang w:val="ro"/>
        </w:rPr>
        <w:t>i - 20 la număr</w:t>
      </w:r>
      <w:r w:rsidR="00E910E1">
        <w:rPr>
          <w:lang w:val="ro"/>
        </w:rPr>
        <w:t xml:space="preserve"> </w:t>
      </w:r>
      <w:r>
        <w:rPr>
          <w:lang w:val="ro"/>
        </w:rPr>
        <w:t>(35%) - au raportat „o mul</w:t>
      </w:r>
      <w:r w:rsidR="00153776">
        <w:rPr>
          <w:lang w:val="ro"/>
        </w:rPr>
        <w:t>ț</w:t>
      </w:r>
      <w:r>
        <w:rPr>
          <w:lang w:val="ro"/>
        </w:rPr>
        <w:t>umire medie”, sugerând că este loc pentru mai bine.</w:t>
      </w:r>
      <w:r w:rsidR="00E910E1">
        <w:rPr>
          <w:lang w:val="ro"/>
        </w:rPr>
        <w:t xml:space="preserve"> </w:t>
      </w:r>
      <w:r>
        <w:rPr>
          <w:lang w:val="ro"/>
        </w:rPr>
        <w:t>De cealaltă parte, care reprezintă masa critică, 16 responden</w:t>
      </w:r>
      <w:r w:rsidR="00153776">
        <w:rPr>
          <w:lang w:val="ro"/>
        </w:rPr>
        <w:t>ț</w:t>
      </w:r>
      <w:r>
        <w:rPr>
          <w:lang w:val="ro"/>
        </w:rPr>
        <w:t xml:space="preserve">i (28%) au considerat că timpul prevăzut a fost insuficient </w:t>
      </w:r>
      <w:r w:rsidR="00001921">
        <w:rPr>
          <w:lang w:val="ro"/>
        </w:rPr>
        <w:t>ș</w:t>
      </w:r>
      <w:r>
        <w:rPr>
          <w:lang w:val="ro"/>
        </w:rPr>
        <w:t>i s-au declarat „nu foarte mul</w:t>
      </w:r>
      <w:r w:rsidR="00153776">
        <w:rPr>
          <w:lang w:val="ro"/>
        </w:rPr>
        <w:t>ț</w:t>
      </w:r>
      <w:r>
        <w:rPr>
          <w:lang w:val="ro"/>
        </w:rPr>
        <w:t>umi</w:t>
      </w:r>
      <w:r w:rsidR="00153776">
        <w:rPr>
          <w:lang w:val="ro"/>
        </w:rPr>
        <w:t>ț</w:t>
      </w:r>
      <w:r>
        <w:rPr>
          <w:lang w:val="ro"/>
        </w:rPr>
        <w:t>i”.</w:t>
      </w:r>
      <w:r w:rsidR="00E910E1">
        <w:rPr>
          <w:lang w:val="ro"/>
        </w:rPr>
        <w:t xml:space="preserve"> </w:t>
      </w:r>
      <w:r>
        <w:rPr>
          <w:lang w:val="ro"/>
        </w:rPr>
        <w:t>Este de remarcat că doi responden</w:t>
      </w:r>
      <w:r w:rsidR="00153776">
        <w:rPr>
          <w:lang w:val="ro"/>
        </w:rPr>
        <w:t>ț</w:t>
      </w:r>
      <w:r>
        <w:rPr>
          <w:lang w:val="ro"/>
        </w:rPr>
        <w:t xml:space="preserve">i (4%) </w:t>
      </w:r>
      <w:r w:rsidR="00001921">
        <w:rPr>
          <w:lang w:val="ro"/>
        </w:rPr>
        <w:t>ș</w:t>
      </w:r>
      <w:r>
        <w:rPr>
          <w:lang w:val="ro"/>
        </w:rPr>
        <w:t>i-au exprimat dezacordul clar, declarându-se „nemul</w:t>
      </w:r>
      <w:r w:rsidR="00153776">
        <w:rPr>
          <w:lang w:val="ro"/>
        </w:rPr>
        <w:t>ț</w:t>
      </w:r>
      <w:r>
        <w:rPr>
          <w:lang w:val="ro"/>
        </w:rPr>
        <w:t>umi</w:t>
      </w:r>
      <w:r w:rsidR="00153776">
        <w:rPr>
          <w:lang w:val="ro"/>
        </w:rPr>
        <w:t>ț</w:t>
      </w:r>
      <w:r>
        <w:rPr>
          <w:lang w:val="ro"/>
        </w:rPr>
        <w:t>i”.</w:t>
      </w:r>
    </w:p>
    <w:p w14:paraId="29BD6933" w14:textId="7ADC676E" w:rsidR="00BD0CCF" w:rsidRPr="00DA269C" w:rsidRDefault="008A3D88" w:rsidP="00BD0CCF">
      <w:pPr>
        <w:pStyle w:val="a9"/>
        <w:tabs>
          <w:tab w:val="left" w:pos="567"/>
        </w:tabs>
        <w:spacing w:line="360" w:lineRule="auto"/>
        <w:ind w:firstLine="567"/>
        <w:jc w:val="both"/>
      </w:pPr>
      <w:r>
        <w:rPr>
          <w:lang w:val="ro"/>
        </w:rPr>
        <w:t>Î</w:t>
      </w:r>
      <w:r w:rsidR="00BD0CCF">
        <w:rPr>
          <w:lang w:val="ro"/>
        </w:rPr>
        <w:t xml:space="preserve">n cadrul unor </w:t>
      </w:r>
      <w:r>
        <w:rPr>
          <w:i/>
          <w:iCs/>
          <w:lang w:val="ro"/>
        </w:rPr>
        <w:t xml:space="preserve">Interviuri </w:t>
      </w:r>
      <w:r w:rsidR="00BD0CCF">
        <w:rPr>
          <w:i/>
          <w:iCs/>
          <w:lang w:val="ro"/>
        </w:rPr>
        <w:t>cu exper</w:t>
      </w:r>
      <w:r w:rsidR="00153776">
        <w:rPr>
          <w:i/>
          <w:iCs/>
          <w:lang w:val="ro"/>
        </w:rPr>
        <w:t>ț</w:t>
      </w:r>
      <w:r w:rsidR="00BD0CCF">
        <w:rPr>
          <w:i/>
          <w:iCs/>
          <w:lang w:val="ro"/>
        </w:rPr>
        <w:t xml:space="preserve">ii, </w:t>
      </w:r>
      <w:r w:rsidR="00BD0CCF" w:rsidRPr="008A3D88">
        <w:rPr>
          <w:iCs/>
          <w:lang w:val="ro"/>
        </w:rPr>
        <w:t>s</w:t>
      </w:r>
      <w:r w:rsidR="00BD0CCF">
        <w:rPr>
          <w:i/>
          <w:iCs/>
          <w:lang w:val="ro"/>
        </w:rPr>
        <w:t>-</w:t>
      </w:r>
      <w:r w:rsidR="00BD0CCF">
        <w:rPr>
          <w:lang w:val="ro"/>
        </w:rPr>
        <w:t xml:space="preserve">a </w:t>
      </w:r>
      <w:r>
        <w:rPr>
          <w:lang w:val="ro"/>
        </w:rPr>
        <w:t>evidențiat această</w:t>
      </w:r>
      <w:r w:rsidR="00BD0CCF">
        <w:rPr>
          <w:lang w:val="ro"/>
        </w:rPr>
        <w:t xml:space="preserve"> problem</w:t>
      </w:r>
      <w:r>
        <w:rPr>
          <w:lang w:val="ro"/>
        </w:rPr>
        <w:t>ă</w:t>
      </w:r>
      <w:r w:rsidR="00BD0CCF">
        <w:rPr>
          <w:lang w:val="ro"/>
        </w:rPr>
        <w:t>, iar intervieva</w:t>
      </w:r>
      <w:r w:rsidR="00153776">
        <w:rPr>
          <w:lang w:val="ro"/>
        </w:rPr>
        <w:t>ț</w:t>
      </w:r>
      <w:r w:rsidR="00BD0CCF">
        <w:rPr>
          <w:lang w:val="ro"/>
        </w:rPr>
        <w:t>ii au considerat că judecătorii nu ar trebui să priveze participan</w:t>
      </w:r>
      <w:r w:rsidR="00153776">
        <w:rPr>
          <w:lang w:val="ro"/>
        </w:rPr>
        <w:t>ț</w:t>
      </w:r>
      <w:r w:rsidR="00BD0CCF">
        <w:rPr>
          <w:lang w:val="ro"/>
        </w:rPr>
        <w:t>ii de dreptul procedural sau de dorin</w:t>
      </w:r>
      <w:r w:rsidR="00153776">
        <w:rPr>
          <w:lang w:val="ro"/>
        </w:rPr>
        <w:t>ț</w:t>
      </w:r>
      <w:r w:rsidR="00BD0CCF">
        <w:rPr>
          <w:lang w:val="ro"/>
        </w:rPr>
        <w:t xml:space="preserve">a </w:t>
      </w:r>
      <w:r w:rsidR="00BD0CCF">
        <w:rPr>
          <w:lang w:val="ro"/>
        </w:rPr>
        <w:lastRenderedPageBreak/>
        <w:t xml:space="preserve">de a explica, chiar </w:t>
      </w:r>
      <w:r w:rsidR="00001921">
        <w:rPr>
          <w:lang w:val="ro"/>
        </w:rPr>
        <w:t>ș</w:t>
      </w:r>
      <w:r w:rsidR="00BD0CCF">
        <w:rPr>
          <w:lang w:val="ro"/>
        </w:rPr>
        <w:t>i atunci când cazul este prezentat emo</w:t>
      </w:r>
      <w:r w:rsidR="00153776">
        <w:rPr>
          <w:lang w:val="ro"/>
        </w:rPr>
        <w:t>ț</w:t>
      </w:r>
      <w:r w:rsidR="00BD0CCF">
        <w:rPr>
          <w:lang w:val="ro"/>
        </w:rPr>
        <w:t>ional.</w:t>
      </w:r>
      <w:r w:rsidR="00E910E1">
        <w:rPr>
          <w:lang w:val="ro"/>
        </w:rPr>
        <w:t xml:space="preserve"> </w:t>
      </w:r>
      <w:r w:rsidR="00BD0CCF">
        <w:rPr>
          <w:lang w:val="ro"/>
        </w:rPr>
        <w:t>Ace</w:t>
      </w:r>
      <w:r w:rsidR="00001921">
        <w:rPr>
          <w:lang w:val="ro"/>
        </w:rPr>
        <w:t>ș</w:t>
      </w:r>
      <w:r w:rsidR="00BD0CCF">
        <w:rPr>
          <w:lang w:val="ro"/>
        </w:rPr>
        <w:t>tia au accentuat importan</w:t>
      </w:r>
      <w:r w:rsidR="00153776">
        <w:rPr>
          <w:lang w:val="ro"/>
        </w:rPr>
        <w:t>ț</w:t>
      </w:r>
      <w:r w:rsidR="00BD0CCF">
        <w:rPr>
          <w:lang w:val="ro"/>
        </w:rPr>
        <w:t>a ascultării cu aten</w:t>
      </w:r>
      <w:r w:rsidR="00153776">
        <w:rPr>
          <w:lang w:val="ro"/>
        </w:rPr>
        <w:t>ț</w:t>
      </w:r>
      <w:r w:rsidR="00BD0CCF">
        <w:rPr>
          <w:lang w:val="ro"/>
        </w:rPr>
        <w:t>ie, indiferent de contextul emo</w:t>
      </w:r>
      <w:r w:rsidR="00153776">
        <w:rPr>
          <w:lang w:val="ro"/>
        </w:rPr>
        <w:t>ț</w:t>
      </w:r>
      <w:r w:rsidR="00BD0CCF">
        <w:rPr>
          <w:lang w:val="ro"/>
        </w:rPr>
        <w:t>ional: „</w:t>
      </w:r>
      <w:r w:rsidR="00BD0CCF">
        <w:rPr>
          <w:i/>
          <w:iCs/>
          <w:lang w:val="ro"/>
        </w:rPr>
        <w:t>Este emo</w:t>
      </w:r>
      <w:r w:rsidR="00153776">
        <w:rPr>
          <w:i/>
          <w:iCs/>
          <w:lang w:val="ro"/>
        </w:rPr>
        <w:t>ț</w:t>
      </w:r>
      <w:r w:rsidR="00BD0CCF">
        <w:rPr>
          <w:i/>
          <w:iCs/>
          <w:lang w:val="ro"/>
        </w:rPr>
        <w:t>ional, oamenii încearcă să-</w:t>
      </w:r>
      <w:r w:rsidR="00001921">
        <w:rPr>
          <w:i/>
          <w:iCs/>
          <w:lang w:val="ro"/>
        </w:rPr>
        <w:t>ș</w:t>
      </w:r>
      <w:r w:rsidR="00BD0CCF">
        <w:rPr>
          <w:i/>
          <w:iCs/>
          <w:lang w:val="ro"/>
        </w:rPr>
        <w:t>i prezinte durerea ca pe un argument</w:t>
      </w:r>
      <w:r w:rsidR="00BD0CCF">
        <w:rPr>
          <w:lang w:val="ro"/>
        </w:rPr>
        <w:t>” (Expert 4, judecător); „</w:t>
      </w:r>
      <w:r w:rsidR="00BD0CCF">
        <w:rPr>
          <w:i/>
          <w:iCs/>
          <w:lang w:val="ro"/>
        </w:rPr>
        <w:t>Nici nu le pasă de hotărâre, pentru ei este important să fie auzi</w:t>
      </w:r>
      <w:r w:rsidR="00153776">
        <w:rPr>
          <w:i/>
          <w:iCs/>
          <w:lang w:val="ro"/>
        </w:rPr>
        <w:t>ț</w:t>
      </w:r>
      <w:r w:rsidR="00BD0CCF">
        <w:rPr>
          <w:i/>
          <w:iCs/>
          <w:lang w:val="ro"/>
        </w:rPr>
        <w:t>i &lt;...&gt;</w:t>
      </w:r>
      <w:r w:rsidR="00BD0CCF">
        <w:rPr>
          <w:lang w:val="ro"/>
        </w:rPr>
        <w:t>” (Expert 5, judecător); „</w:t>
      </w:r>
      <w:r w:rsidR="00BD0CCF">
        <w:rPr>
          <w:i/>
          <w:iCs/>
          <w:lang w:val="ro"/>
        </w:rPr>
        <w:t>Din experien</w:t>
      </w:r>
      <w:r w:rsidR="00153776">
        <w:rPr>
          <w:i/>
          <w:iCs/>
          <w:lang w:val="ro"/>
        </w:rPr>
        <w:t>ț</w:t>
      </w:r>
      <w:r w:rsidR="00BD0CCF">
        <w:rPr>
          <w:i/>
          <w:iCs/>
          <w:lang w:val="ro"/>
        </w:rPr>
        <w:t>a mea, judecătorii sunt foarte empatici, ascultă participan</w:t>
      </w:r>
      <w:r w:rsidR="00153776">
        <w:rPr>
          <w:i/>
          <w:iCs/>
          <w:lang w:val="ro"/>
        </w:rPr>
        <w:t>ț</w:t>
      </w:r>
      <w:r w:rsidR="00BD0CCF">
        <w:rPr>
          <w:i/>
          <w:iCs/>
          <w:lang w:val="ro"/>
        </w:rPr>
        <w:t>ii cu sau fără educa</w:t>
      </w:r>
      <w:r w:rsidR="00153776">
        <w:rPr>
          <w:i/>
          <w:iCs/>
          <w:lang w:val="ro"/>
        </w:rPr>
        <w:t>ț</w:t>
      </w:r>
      <w:r w:rsidR="00BD0CCF">
        <w:rPr>
          <w:i/>
          <w:iCs/>
          <w:lang w:val="ro"/>
        </w:rPr>
        <w:t>ie &lt;...&gt; ”</w:t>
      </w:r>
      <w:r w:rsidR="00E910E1">
        <w:rPr>
          <w:i/>
          <w:iCs/>
          <w:lang w:val="ro"/>
        </w:rPr>
        <w:t xml:space="preserve"> </w:t>
      </w:r>
      <w:r w:rsidR="00BD0CCF">
        <w:rPr>
          <w:lang w:val="ro"/>
        </w:rPr>
        <w:t>(Expert 20, judecător-asistent).</w:t>
      </w:r>
      <w:r w:rsidR="00E910E1">
        <w:rPr>
          <w:lang w:val="ro"/>
        </w:rPr>
        <w:t xml:space="preserve"> </w:t>
      </w:r>
      <w:r w:rsidR="00BD0CCF">
        <w:rPr>
          <w:lang w:val="ro"/>
        </w:rPr>
        <w:t xml:space="preserve"> De asemenea, s-a mai specificat că multe depind de judecătorul concret </w:t>
      </w:r>
      <w:r w:rsidR="00001921">
        <w:rPr>
          <w:lang w:val="ro"/>
        </w:rPr>
        <w:t>ș</w:t>
      </w:r>
      <w:r w:rsidR="00BD0CCF">
        <w:rPr>
          <w:lang w:val="ro"/>
        </w:rPr>
        <w:t>i chiar de avocat: „</w:t>
      </w:r>
      <w:r w:rsidR="00BD0CCF">
        <w:rPr>
          <w:i/>
          <w:iCs/>
          <w:lang w:val="ro"/>
        </w:rPr>
        <w:t>&lt;...&gt; Eu am o tactică pentru a-i face să asculte: uneori fac glume ca să trezesc interesul</w:t>
      </w:r>
      <w:r w:rsidR="00E910E1">
        <w:rPr>
          <w:i/>
          <w:iCs/>
          <w:lang w:val="ro"/>
        </w:rPr>
        <w:t xml:space="preserve"> </w:t>
      </w:r>
      <w:r w:rsidR="00BD0CCF">
        <w:rPr>
          <w:i/>
          <w:iCs/>
          <w:lang w:val="ro"/>
        </w:rPr>
        <w:t>&lt;...&gt;;</w:t>
      </w:r>
      <w:r w:rsidR="00E910E1">
        <w:rPr>
          <w:i/>
          <w:iCs/>
          <w:lang w:val="ro"/>
        </w:rPr>
        <w:t xml:space="preserve"> </w:t>
      </w:r>
      <w:r w:rsidR="00BD0CCF">
        <w:rPr>
          <w:i/>
          <w:iCs/>
          <w:lang w:val="ro"/>
        </w:rPr>
        <w:t>alteori, zic: „este important, asculta</w:t>
      </w:r>
      <w:r w:rsidR="00153776">
        <w:rPr>
          <w:i/>
          <w:iCs/>
          <w:lang w:val="ro"/>
        </w:rPr>
        <w:t>ț</w:t>
      </w:r>
      <w:r w:rsidR="00BD0CCF">
        <w:rPr>
          <w:i/>
          <w:iCs/>
          <w:lang w:val="ro"/>
        </w:rPr>
        <w:t>i, vă rog!”</w:t>
      </w:r>
      <w:r w:rsidR="00E910E1">
        <w:rPr>
          <w:i/>
          <w:iCs/>
          <w:lang w:val="ro"/>
        </w:rPr>
        <w:t xml:space="preserve"> </w:t>
      </w:r>
      <w:r w:rsidR="00001921">
        <w:rPr>
          <w:i/>
          <w:iCs/>
          <w:lang w:val="ro"/>
        </w:rPr>
        <w:t>ș</w:t>
      </w:r>
      <w:r w:rsidR="00BD0CCF">
        <w:rPr>
          <w:i/>
          <w:iCs/>
          <w:lang w:val="ro"/>
        </w:rPr>
        <w:t>i tot a</w:t>
      </w:r>
      <w:r w:rsidR="00001921">
        <w:rPr>
          <w:i/>
          <w:iCs/>
          <w:lang w:val="ro"/>
        </w:rPr>
        <w:t>ș</w:t>
      </w:r>
      <w:r w:rsidR="00BD0CCF">
        <w:rPr>
          <w:i/>
          <w:iCs/>
          <w:lang w:val="ro"/>
        </w:rPr>
        <w:t>a mai departe.”</w:t>
      </w:r>
      <w:r w:rsidR="00E910E1">
        <w:rPr>
          <w:i/>
          <w:iCs/>
          <w:lang w:val="ro"/>
        </w:rPr>
        <w:t xml:space="preserve"> </w:t>
      </w:r>
      <w:r w:rsidR="00BD0CCF">
        <w:rPr>
          <w:lang w:val="ro"/>
        </w:rPr>
        <w:t>(Expert 13, avocat); „</w:t>
      </w:r>
      <w:r w:rsidR="00BD0CCF">
        <w:rPr>
          <w:i/>
          <w:iCs/>
          <w:lang w:val="ro"/>
        </w:rPr>
        <w:t xml:space="preserve">&lt;...&gt; unul va veni pregătit </w:t>
      </w:r>
      <w:r w:rsidR="00001921">
        <w:rPr>
          <w:i/>
          <w:iCs/>
          <w:lang w:val="ro"/>
        </w:rPr>
        <w:t>ș</w:t>
      </w:r>
      <w:r w:rsidR="00BD0CCF">
        <w:rPr>
          <w:i/>
          <w:iCs/>
          <w:lang w:val="ro"/>
        </w:rPr>
        <w:t>i-i ascul</w:t>
      </w:r>
      <w:r w:rsidR="00153776">
        <w:rPr>
          <w:i/>
          <w:iCs/>
          <w:lang w:val="ro"/>
        </w:rPr>
        <w:t>ț</w:t>
      </w:r>
      <w:r w:rsidR="00BD0CCF">
        <w:rPr>
          <w:i/>
          <w:iCs/>
          <w:lang w:val="ro"/>
        </w:rPr>
        <w:t>i cu interes, iar al</w:t>
      </w:r>
      <w:r w:rsidR="00153776">
        <w:rPr>
          <w:i/>
          <w:iCs/>
          <w:lang w:val="ro"/>
        </w:rPr>
        <w:t>ț</w:t>
      </w:r>
      <w:r w:rsidR="00BD0CCF">
        <w:rPr>
          <w:i/>
          <w:iCs/>
          <w:lang w:val="ro"/>
        </w:rPr>
        <w:t>ii, pentru a-</w:t>
      </w:r>
      <w:r w:rsidR="00001921">
        <w:rPr>
          <w:i/>
          <w:iCs/>
          <w:lang w:val="ro"/>
        </w:rPr>
        <w:t>ș</w:t>
      </w:r>
      <w:r w:rsidR="00BD0CCF">
        <w:rPr>
          <w:i/>
          <w:iCs/>
          <w:lang w:val="ro"/>
        </w:rPr>
        <w:t>i impresiona clien</w:t>
      </w:r>
      <w:r w:rsidR="00153776">
        <w:rPr>
          <w:i/>
          <w:iCs/>
          <w:lang w:val="ro"/>
        </w:rPr>
        <w:t>ț</w:t>
      </w:r>
      <w:r w:rsidR="00BD0CCF">
        <w:rPr>
          <w:i/>
          <w:iCs/>
          <w:lang w:val="ro"/>
        </w:rPr>
        <w:t>ii, vor da citire unor declara</w:t>
      </w:r>
      <w:r w:rsidR="00153776">
        <w:rPr>
          <w:i/>
          <w:iCs/>
          <w:lang w:val="ro"/>
        </w:rPr>
        <w:t>ț</w:t>
      </w:r>
      <w:r w:rsidR="00BD0CCF">
        <w:rPr>
          <w:i/>
          <w:iCs/>
          <w:lang w:val="ro"/>
        </w:rPr>
        <w:t xml:space="preserve">ii lungi </w:t>
      </w:r>
      <w:r w:rsidR="00001921">
        <w:rPr>
          <w:i/>
          <w:iCs/>
          <w:lang w:val="ro"/>
        </w:rPr>
        <w:t>ș</w:t>
      </w:r>
      <w:r w:rsidR="00BD0CCF">
        <w:rPr>
          <w:i/>
          <w:iCs/>
          <w:lang w:val="ro"/>
        </w:rPr>
        <w:t>i inutile.”</w:t>
      </w:r>
      <w:r w:rsidR="00E910E1">
        <w:rPr>
          <w:i/>
          <w:iCs/>
          <w:lang w:val="ro"/>
        </w:rPr>
        <w:t xml:space="preserve"> </w:t>
      </w:r>
      <w:r w:rsidR="00BD0CCF">
        <w:rPr>
          <w:lang w:val="ro"/>
        </w:rPr>
        <w:t>(Expert 17, judecător).</w:t>
      </w:r>
    </w:p>
    <w:p w14:paraId="627997E7" w14:textId="1A75BDE7" w:rsidR="00BD0CCF" w:rsidRPr="00DA269C" w:rsidRDefault="00BD0CCF" w:rsidP="00BD0CCF">
      <w:pPr>
        <w:pStyle w:val="c01pointaltn"/>
        <w:tabs>
          <w:tab w:val="left" w:pos="567"/>
        </w:tabs>
        <w:spacing w:before="0" w:beforeAutospacing="0" w:after="0" w:afterAutospacing="0" w:line="360" w:lineRule="auto"/>
        <w:ind w:firstLine="567"/>
        <w:jc w:val="both"/>
      </w:pPr>
      <w:r>
        <w:rPr>
          <w:lang w:val="ro"/>
        </w:rPr>
        <w:tab/>
        <w:t>În timpul discu</w:t>
      </w:r>
      <w:r w:rsidR="00153776">
        <w:rPr>
          <w:lang w:val="ro"/>
        </w:rPr>
        <w:t>ț</w:t>
      </w:r>
      <w:r>
        <w:rPr>
          <w:lang w:val="ro"/>
        </w:rPr>
        <w:t>iilor referitoare la respectarea dreptului de a fi audiat în instan</w:t>
      </w:r>
      <w:r w:rsidR="00153776">
        <w:rPr>
          <w:lang w:val="ro"/>
        </w:rPr>
        <w:t>ț</w:t>
      </w:r>
      <w:r>
        <w:rPr>
          <w:lang w:val="ro"/>
        </w:rPr>
        <w:t>ele de apel, exper</w:t>
      </w:r>
      <w:r w:rsidR="00153776">
        <w:rPr>
          <w:lang w:val="ro"/>
        </w:rPr>
        <w:t>ț</w:t>
      </w:r>
      <w:r>
        <w:rPr>
          <w:lang w:val="ro"/>
        </w:rPr>
        <w:t>ii au subliniat că judecătorii sunt mai pu</w:t>
      </w:r>
      <w:r w:rsidR="00153776">
        <w:rPr>
          <w:lang w:val="ro"/>
        </w:rPr>
        <w:t>ț</w:t>
      </w:r>
      <w:r>
        <w:rPr>
          <w:lang w:val="ro"/>
        </w:rPr>
        <w:t>in aten</w:t>
      </w:r>
      <w:r w:rsidR="00153776">
        <w:rPr>
          <w:lang w:val="ro"/>
        </w:rPr>
        <w:t>ț</w:t>
      </w:r>
      <w:r>
        <w:rPr>
          <w:lang w:val="ro"/>
        </w:rPr>
        <w:t>i în cadrul instan</w:t>
      </w:r>
      <w:r w:rsidR="00153776">
        <w:rPr>
          <w:lang w:val="ro"/>
        </w:rPr>
        <w:t>ț</w:t>
      </w:r>
      <w:r w:rsidR="008A3D88">
        <w:rPr>
          <w:lang w:val="ro"/>
        </w:rPr>
        <w:t xml:space="preserve">elor </w:t>
      </w:r>
      <w:r>
        <w:rPr>
          <w:lang w:val="ro"/>
        </w:rPr>
        <w:t xml:space="preserve">de apel (Expert 5, judecător; </w:t>
      </w:r>
      <w:r>
        <w:rPr>
          <w:color w:val="000000"/>
          <w:lang w:val="ro"/>
        </w:rPr>
        <w:t xml:space="preserve">Expert </w:t>
      </w:r>
      <w:r>
        <w:rPr>
          <w:lang w:val="ro"/>
        </w:rPr>
        <w:t xml:space="preserve">12, avocat; </w:t>
      </w:r>
      <w:r>
        <w:rPr>
          <w:color w:val="000000"/>
          <w:lang w:val="ro"/>
        </w:rPr>
        <w:t>Expert</w:t>
      </w:r>
      <w:r w:rsidR="008A3D88">
        <w:rPr>
          <w:color w:val="000000"/>
          <w:lang w:val="ro"/>
        </w:rPr>
        <w:t xml:space="preserve"> </w:t>
      </w:r>
      <w:r>
        <w:rPr>
          <w:lang w:val="ro"/>
        </w:rPr>
        <w:t xml:space="preserve">15, avocat; </w:t>
      </w:r>
      <w:r>
        <w:rPr>
          <w:color w:val="000000"/>
          <w:lang w:val="ro"/>
        </w:rPr>
        <w:t>Expert</w:t>
      </w:r>
      <w:r w:rsidR="008A3D88">
        <w:rPr>
          <w:color w:val="000000"/>
          <w:lang w:val="ro"/>
        </w:rPr>
        <w:t xml:space="preserve"> </w:t>
      </w:r>
      <w:r>
        <w:rPr>
          <w:lang w:val="ro"/>
        </w:rPr>
        <w:t xml:space="preserve">19, judecător; </w:t>
      </w:r>
      <w:r>
        <w:rPr>
          <w:color w:val="000000"/>
          <w:lang w:val="ro"/>
        </w:rPr>
        <w:t>Expert</w:t>
      </w:r>
      <w:r>
        <w:rPr>
          <w:lang w:val="ro"/>
        </w:rPr>
        <w:t xml:space="preserve"> 20, judecător-asistent), or, au refuzat chiar să comenteze acest subiect (Expert 4, judecător).</w:t>
      </w:r>
      <w:r w:rsidR="00E910E1">
        <w:rPr>
          <w:lang w:val="ro"/>
        </w:rPr>
        <w:t xml:space="preserve"> </w:t>
      </w:r>
      <w:r>
        <w:rPr>
          <w:lang w:val="ro"/>
        </w:rPr>
        <w:t xml:space="preserve">În acest sens, Expertul 19 (judecător) a remarcat frustrarea generată de volumul mare de muncă: </w:t>
      </w:r>
      <w:r>
        <w:rPr>
          <w:i/>
          <w:iCs/>
          <w:lang w:val="ro"/>
        </w:rPr>
        <w:t>„Pe de o parte, suntem presa</w:t>
      </w:r>
      <w:r w:rsidR="00153776">
        <w:rPr>
          <w:i/>
          <w:iCs/>
          <w:lang w:val="ro"/>
        </w:rPr>
        <w:t>ț</w:t>
      </w:r>
      <w:r>
        <w:rPr>
          <w:i/>
          <w:iCs/>
          <w:lang w:val="ro"/>
        </w:rPr>
        <w:t>i ca să ascultăm cu mare aten</w:t>
      </w:r>
      <w:r w:rsidR="00153776">
        <w:rPr>
          <w:i/>
          <w:iCs/>
          <w:lang w:val="ro"/>
        </w:rPr>
        <w:t>ț</w:t>
      </w:r>
      <w:r>
        <w:rPr>
          <w:i/>
          <w:iCs/>
          <w:lang w:val="ro"/>
        </w:rPr>
        <w:t>ie pe fiecare, iar pe de altă parte, suntem presa</w:t>
      </w:r>
      <w:r w:rsidR="00153776">
        <w:rPr>
          <w:i/>
          <w:iCs/>
          <w:lang w:val="ro"/>
        </w:rPr>
        <w:t>ț</w:t>
      </w:r>
      <w:r>
        <w:rPr>
          <w:i/>
          <w:iCs/>
          <w:lang w:val="ro"/>
        </w:rPr>
        <w:t>i să examinăm cât mai repede dosarele.</w:t>
      </w:r>
      <w:r w:rsidR="00E910E1">
        <w:rPr>
          <w:i/>
          <w:iCs/>
          <w:lang w:val="ro"/>
        </w:rPr>
        <w:t xml:space="preserve"> </w:t>
      </w:r>
      <w:r>
        <w:rPr>
          <w:i/>
          <w:iCs/>
          <w:lang w:val="ro"/>
        </w:rPr>
        <w:t xml:space="preserve">Iar noi nu putem </w:t>
      </w:r>
      <w:r w:rsidR="00AB22F9">
        <w:rPr>
          <w:i/>
          <w:iCs/>
          <w:lang w:val="ro"/>
        </w:rPr>
        <w:t>împăca</w:t>
      </w:r>
      <w:r>
        <w:rPr>
          <w:i/>
          <w:iCs/>
          <w:lang w:val="ro"/>
        </w:rPr>
        <w:t xml:space="preserve"> </w:t>
      </w:r>
      <w:r w:rsidR="00AB22F9">
        <w:rPr>
          <w:i/>
          <w:iCs/>
          <w:lang w:val="ro"/>
        </w:rPr>
        <w:t xml:space="preserve">aceste </w:t>
      </w:r>
      <w:r>
        <w:rPr>
          <w:i/>
          <w:iCs/>
          <w:lang w:val="ro"/>
        </w:rPr>
        <w:t>două proceduri.”</w:t>
      </w:r>
      <w:r w:rsidR="00AB22F9">
        <w:rPr>
          <w:i/>
          <w:iCs/>
          <w:lang w:val="ro"/>
        </w:rPr>
        <w:t>.</w:t>
      </w:r>
      <w:r w:rsidR="00E910E1">
        <w:rPr>
          <w:i/>
          <w:iCs/>
          <w:lang w:val="ro"/>
        </w:rPr>
        <w:t xml:space="preserve"> </w:t>
      </w:r>
      <w:r>
        <w:rPr>
          <w:lang w:val="ro"/>
        </w:rPr>
        <w:t>Expertul 8 (avocat), de asemenea, a sugerat că judecătorii sunt mai pu</w:t>
      </w:r>
      <w:r w:rsidR="00153776">
        <w:rPr>
          <w:lang w:val="ro"/>
        </w:rPr>
        <w:t>ț</w:t>
      </w:r>
      <w:r>
        <w:rPr>
          <w:lang w:val="ro"/>
        </w:rPr>
        <w:t>in înclina</w:t>
      </w:r>
      <w:r w:rsidR="00153776">
        <w:rPr>
          <w:lang w:val="ro"/>
        </w:rPr>
        <w:t>ț</w:t>
      </w:r>
      <w:r>
        <w:rPr>
          <w:lang w:val="ro"/>
        </w:rPr>
        <w:t>i să asculte</w:t>
      </w:r>
      <w:r w:rsidR="00AB22F9">
        <w:rPr>
          <w:lang w:val="ro"/>
        </w:rPr>
        <w:t>,</w:t>
      </w:r>
      <w:r>
        <w:rPr>
          <w:lang w:val="ro"/>
        </w:rPr>
        <w:t xml:space="preserve"> atunci când persoana nu este reprezentată de un avocat: „</w:t>
      </w:r>
      <w:r>
        <w:rPr>
          <w:i/>
          <w:iCs/>
          <w:lang w:val="ro"/>
        </w:rPr>
        <w:t>&lt;...&gt; În fa</w:t>
      </w:r>
      <w:r w:rsidR="00153776">
        <w:rPr>
          <w:i/>
          <w:iCs/>
          <w:lang w:val="ro"/>
        </w:rPr>
        <w:t>ț</w:t>
      </w:r>
      <w:r>
        <w:rPr>
          <w:i/>
          <w:iCs/>
          <w:lang w:val="ro"/>
        </w:rPr>
        <w:t>a mea erau persoane care nu erau reprezentate de un avocat, respectiv, nu i-a ascultat deloc: „Ce vre</w:t>
      </w:r>
      <w:r w:rsidR="00153776">
        <w:rPr>
          <w:i/>
          <w:iCs/>
          <w:lang w:val="ro"/>
        </w:rPr>
        <w:t>ț</w:t>
      </w:r>
      <w:r>
        <w:rPr>
          <w:i/>
          <w:iCs/>
          <w:lang w:val="ro"/>
        </w:rPr>
        <w:t xml:space="preserve">i?” </w:t>
      </w:r>
      <w:r w:rsidRPr="00AB22F9">
        <w:rPr>
          <w:i/>
          <w:lang w:val="ro"/>
        </w:rPr>
        <w:t xml:space="preserve">O persoană a început să vorbească, iar ei i-au închis gura </w:t>
      </w:r>
      <w:r w:rsidR="00001921" w:rsidRPr="00AB22F9">
        <w:rPr>
          <w:i/>
          <w:lang w:val="ro"/>
        </w:rPr>
        <w:t>ș</w:t>
      </w:r>
      <w:r w:rsidRPr="00AB22F9">
        <w:rPr>
          <w:i/>
          <w:lang w:val="ro"/>
        </w:rPr>
        <w:t xml:space="preserve">i au spus: „nu, nu, </w:t>
      </w:r>
      <w:r w:rsidR="00AB22F9">
        <w:rPr>
          <w:i/>
          <w:lang w:val="ro"/>
        </w:rPr>
        <w:t xml:space="preserve">noi </w:t>
      </w:r>
      <w:r w:rsidRPr="00AB22F9">
        <w:rPr>
          <w:i/>
          <w:lang w:val="ro"/>
        </w:rPr>
        <w:t>în</w:t>
      </w:r>
      <w:r w:rsidR="00153776" w:rsidRPr="00AB22F9">
        <w:rPr>
          <w:i/>
          <w:lang w:val="ro"/>
        </w:rPr>
        <w:t>ț</w:t>
      </w:r>
      <w:r w:rsidRPr="00AB22F9">
        <w:rPr>
          <w:i/>
          <w:lang w:val="ro"/>
        </w:rPr>
        <w:t>elegem totul din materialele cauzei</w:t>
      </w:r>
      <w:r>
        <w:rPr>
          <w:lang w:val="ro"/>
        </w:rPr>
        <w:t xml:space="preserve"> </w:t>
      </w:r>
      <w:r>
        <w:rPr>
          <w:i/>
          <w:iCs/>
          <w:lang w:val="ro"/>
        </w:rPr>
        <w:t>&lt;...&gt;”.</w:t>
      </w:r>
      <w:r w:rsidR="00E910E1">
        <w:rPr>
          <w:i/>
          <w:iCs/>
          <w:lang w:val="ro"/>
        </w:rPr>
        <w:t xml:space="preserve"> </w:t>
      </w:r>
      <w:r>
        <w:rPr>
          <w:lang w:val="ro"/>
        </w:rPr>
        <w:t>Se pare că lipsa aten</w:t>
      </w:r>
      <w:r w:rsidR="00153776">
        <w:rPr>
          <w:lang w:val="ro"/>
        </w:rPr>
        <w:t>ț</w:t>
      </w:r>
      <w:r>
        <w:rPr>
          <w:lang w:val="ro"/>
        </w:rPr>
        <w:t>iei este mai accentuată în condi</w:t>
      </w:r>
      <w:r w:rsidR="00153776">
        <w:rPr>
          <w:lang w:val="ro"/>
        </w:rPr>
        <w:t>ț</w:t>
      </w:r>
      <w:r>
        <w:rPr>
          <w:lang w:val="ro"/>
        </w:rPr>
        <w:t>iile în care cazul este examinat de un complet de judecată:</w:t>
      </w:r>
      <w:r w:rsidR="00E910E1">
        <w:rPr>
          <w:lang w:val="ro"/>
        </w:rPr>
        <w:t xml:space="preserve"> </w:t>
      </w:r>
      <w:r>
        <w:rPr>
          <w:i/>
          <w:iCs/>
          <w:lang w:val="ro"/>
        </w:rPr>
        <w:t>„Se poate în</w:t>
      </w:r>
      <w:r w:rsidR="00153776">
        <w:rPr>
          <w:i/>
          <w:iCs/>
          <w:lang w:val="ro"/>
        </w:rPr>
        <w:t>ț</w:t>
      </w:r>
      <w:r>
        <w:rPr>
          <w:i/>
          <w:iCs/>
          <w:lang w:val="ro"/>
        </w:rPr>
        <w:t xml:space="preserve">elege din întrebările adresate în cadrul </w:t>
      </w:r>
      <w:r w:rsidR="00001921">
        <w:rPr>
          <w:i/>
          <w:iCs/>
          <w:lang w:val="ro"/>
        </w:rPr>
        <w:t>ș</w:t>
      </w:r>
      <w:r>
        <w:rPr>
          <w:i/>
          <w:iCs/>
          <w:lang w:val="ro"/>
        </w:rPr>
        <w:t>edin</w:t>
      </w:r>
      <w:r w:rsidR="00153776">
        <w:rPr>
          <w:i/>
          <w:iCs/>
          <w:lang w:val="ro"/>
        </w:rPr>
        <w:t>ț</w:t>
      </w:r>
      <w:r>
        <w:rPr>
          <w:i/>
          <w:iCs/>
          <w:lang w:val="ro"/>
        </w:rPr>
        <w:t>ei, că numai judecătorul raportor cunoa</w:t>
      </w:r>
      <w:r w:rsidR="00001921">
        <w:rPr>
          <w:i/>
          <w:iCs/>
          <w:lang w:val="ro"/>
        </w:rPr>
        <w:t>ș</w:t>
      </w:r>
      <w:r>
        <w:rPr>
          <w:i/>
          <w:iCs/>
          <w:lang w:val="ro"/>
        </w:rPr>
        <w:t>te esen</w:t>
      </w:r>
      <w:r w:rsidR="00153776">
        <w:rPr>
          <w:i/>
          <w:iCs/>
          <w:lang w:val="ro"/>
        </w:rPr>
        <w:t>ț</w:t>
      </w:r>
      <w:r>
        <w:rPr>
          <w:i/>
          <w:iCs/>
          <w:lang w:val="ro"/>
        </w:rPr>
        <w:t xml:space="preserve">a cauzei, iar acest lucru este evident din comportamentul </w:t>
      </w:r>
      <w:r w:rsidR="00001921">
        <w:rPr>
          <w:i/>
          <w:iCs/>
          <w:lang w:val="ro"/>
        </w:rPr>
        <w:t>ș</w:t>
      </w:r>
      <w:r>
        <w:rPr>
          <w:i/>
          <w:iCs/>
          <w:lang w:val="ro"/>
        </w:rPr>
        <w:t>i atitudinea celorlal</w:t>
      </w:r>
      <w:r w:rsidR="00153776">
        <w:rPr>
          <w:i/>
          <w:iCs/>
          <w:lang w:val="ro"/>
        </w:rPr>
        <w:t>ț</w:t>
      </w:r>
      <w:r>
        <w:rPr>
          <w:i/>
          <w:iCs/>
          <w:lang w:val="ro"/>
        </w:rPr>
        <w:t>i judecători din complet. Da, există o mul</w:t>
      </w:r>
      <w:r w:rsidR="00153776">
        <w:rPr>
          <w:i/>
          <w:iCs/>
          <w:lang w:val="ro"/>
        </w:rPr>
        <w:t>ț</w:t>
      </w:r>
      <w:r>
        <w:rPr>
          <w:i/>
          <w:iCs/>
          <w:lang w:val="ro"/>
        </w:rPr>
        <w:t xml:space="preserve">ime de </w:t>
      </w:r>
      <w:r w:rsidR="00AB22F9">
        <w:rPr>
          <w:i/>
          <w:iCs/>
          <w:lang w:val="ro"/>
        </w:rPr>
        <w:t>dosare</w:t>
      </w:r>
      <w:r>
        <w:rPr>
          <w:i/>
          <w:iCs/>
          <w:lang w:val="ro"/>
        </w:rPr>
        <w:t>, însă, asta nu este o scuză pentru iner</w:t>
      </w:r>
      <w:r w:rsidR="00153776">
        <w:rPr>
          <w:i/>
          <w:iCs/>
          <w:lang w:val="ro"/>
        </w:rPr>
        <w:t>ț</w:t>
      </w:r>
      <w:r>
        <w:rPr>
          <w:i/>
          <w:iCs/>
          <w:lang w:val="ro"/>
        </w:rPr>
        <w:t>ia lor.”</w:t>
      </w:r>
      <w:r w:rsidR="00E910E1">
        <w:rPr>
          <w:i/>
          <w:iCs/>
          <w:lang w:val="ro"/>
        </w:rPr>
        <w:t xml:space="preserve"> </w:t>
      </w:r>
      <w:r>
        <w:rPr>
          <w:lang w:val="ro"/>
        </w:rPr>
        <w:t xml:space="preserve">(Expert 15, avocat). </w:t>
      </w:r>
    </w:p>
    <w:p w14:paraId="6DC5529B" w14:textId="77777777" w:rsidR="00BD0CCF" w:rsidRPr="00DA269C" w:rsidRDefault="00BD0CCF" w:rsidP="00BD0CCF">
      <w:pPr>
        <w:pStyle w:val="a9"/>
        <w:tabs>
          <w:tab w:val="left" w:pos="567"/>
        </w:tabs>
        <w:spacing w:line="360" w:lineRule="auto"/>
        <w:ind w:firstLine="567"/>
        <w:jc w:val="both"/>
      </w:pPr>
    </w:p>
    <w:p w14:paraId="45FEEE68" w14:textId="77395948" w:rsidR="00BD0CCF" w:rsidRPr="00DA269C" w:rsidRDefault="00B72379" w:rsidP="00BD0CCF">
      <w:pPr>
        <w:pStyle w:val="4"/>
        <w:rPr>
          <w:rFonts w:cs="Times New Roman"/>
        </w:rPr>
      </w:pPr>
      <w:bookmarkStart w:id="216" w:name="_Toc149634671"/>
      <w:bookmarkStart w:id="217" w:name="_Toc145774481"/>
      <w:bookmarkStart w:id="218" w:name="_Toc146399079"/>
      <w:r>
        <w:rPr>
          <w:rFonts w:cs="Times New Roman"/>
          <w:iCs w:val="0"/>
          <w:lang w:val="ro"/>
        </w:rPr>
        <w:t xml:space="preserve">4.1.2.7. Închiderea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ei de examinare a cauzei în fond</w:t>
      </w:r>
      <w:bookmarkEnd w:id="216"/>
      <w:r>
        <w:rPr>
          <w:rFonts w:cs="Times New Roman"/>
          <w:iCs w:val="0"/>
          <w:lang w:val="ro"/>
        </w:rPr>
        <w:t xml:space="preserve"> </w:t>
      </w:r>
      <w:bookmarkEnd w:id="217"/>
      <w:bookmarkEnd w:id="218"/>
    </w:p>
    <w:p w14:paraId="6AFCC8FB" w14:textId="69789019" w:rsidR="00BD0CCF" w:rsidRPr="00DA269C" w:rsidRDefault="00BD0CCF" w:rsidP="00BD0CCF">
      <w:pPr>
        <w:pStyle w:val="c01pointaltn"/>
        <w:tabs>
          <w:tab w:val="left" w:pos="567"/>
        </w:tabs>
        <w:spacing w:before="0" w:beforeAutospacing="0" w:after="0" w:afterAutospacing="0" w:line="360" w:lineRule="auto"/>
        <w:ind w:firstLine="567"/>
        <w:jc w:val="both"/>
      </w:pPr>
      <w:r>
        <w:rPr>
          <w:lang w:val="ro"/>
        </w:rPr>
        <w:t>În cadrul</w:t>
      </w:r>
      <w:r>
        <w:rPr>
          <w:i/>
          <w:iCs/>
          <w:lang w:val="ro"/>
        </w:rPr>
        <w:t xml:space="preserve"> </w:t>
      </w:r>
      <w:r w:rsidR="00AB22F9">
        <w:rPr>
          <w:i/>
          <w:iCs/>
          <w:lang w:val="ro"/>
        </w:rPr>
        <w:t xml:space="preserve">Monitorizării </w:t>
      </w:r>
      <w:r>
        <w:rPr>
          <w:i/>
          <w:iCs/>
          <w:lang w:val="ro"/>
        </w:rPr>
        <w:t xml:space="preserve">proceselor de judecată </w:t>
      </w:r>
      <w:r>
        <w:rPr>
          <w:lang w:val="ro"/>
        </w:rPr>
        <w:t>s-a analizat, de asemenea, măsura în care atât instan</w:t>
      </w:r>
      <w:r w:rsidR="00153776">
        <w:rPr>
          <w:lang w:val="ro"/>
        </w:rPr>
        <w:t>ț</w:t>
      </w:r>
      <w:r>
        <w:rPr>
          <w:lang w:val="ro"/>
        </w:rPr>
        <w:t>ele de judecată pentru examinarea cauzei în fond</w:t>
      </w:r>
      <w:r w:rsidR="00AB22F9">
        <w:rPr>
          <w:lang w:val="ro"/>
        </w:rPr>
        <w:t>,</w:t>
      </w:r>
      <w:r>
        <w:rPr>
          <w:lang w:val="ro"/>
        </w:rPr>
        <w:t xml:space="preserve"> cât </w:t>
      </w:r>
      <w:r w:rsidR="00001921">
        <w:rPr>
          <w:lang w:val="ro"/>
        </w:rPr>
        <w:t>ș</w:t>
      </w:r>
      <w:r>
        <w:rPr>
          <w:lang w:val="ro"/>
        </w:rPr>
        <w:t>i cur</w:t>
      </w:r>
      <w:r w:rsidR="00153776">
        <w:rPr>
          <w:lang w:val="ro"/>
        </w:rPr>
        <w:t>ț</w:t>
      </w:r>
      <w:r>
        <w:rPr>
          <w:lang w:val="ro"/>
        </w:rPr>
        <w:t>ile de apel respectă prevederile legale specifice, în mod special, art</w:t>
      </w:r>
      <w:r w:rsidR="00E910E1">
        <w:rPr>
          <w:lang w:val="ro"/>
        </w:rPr>
        <w:t>.</w:t>
      </w:r>
      <w:r>
        <w:rPr>
          <w:lang w:val="ro"/>
        </w:rPr>
        <w:t xml:space="preserve"> 232 (care stabile</w:t>
      </w:r>
      <w:r w:rsidR="00001921">
        <w:rPr>
          <w:lang w:val="ro"/>
        </w:rPr>
        <w:t>ș</w:t>
      </w:r>
      <w:r>
        <w:rPr>
          <w:lang w:val="ro"/>
        </w:rPr>
        <w:t>te obliga</w:t>
      </w:r>
      <w:r w:rsidR="00153776">
        <w:rPr>
          <w:lang w:val="ro"/>
        </w:rPr>
        <w:t>ț</w:t>
      </w:r>
      <w:r>
        <w:rPr>
          <w:lang w:val="ro"/>
        </w:rPr>
        <w:t>ia instan</w:t>
      </w:r>
      <w:r w:rsidR="00153776">
        <w:rPr>
          <w:lang w:val="ro"/>
        </w:rPr>
        <w:t>ț</w:t>
      </w:r>
      <w:r>
        <w:rPr>
          <w:lang w:val="ro"/>
        </w:rPr>
        <w:t>ei de a întreba păr</w:t>
      </w:r>
      <w:r w:rsidR="00153776">
        <w:rPr>
          <w:lang w:val="ro"/>
        </w:rPr>
        <w:t>ț</w:t>
      </w:r>
      <w:r>
        <w:rPr>
          <w:lang w:val="ro"/>
        </w:rPr>
        <w:t>ile dacă mai au alte declara</w:t>
      </w:r>
      <w:r w:rsidR="00153776">
        <w:rPr>
          <w:lang w:val="ro"/>
        </w:rPr>
        <w:t>ț</w:t>
      </w:r>
      <w:r>
        <w:rPr>
          <w:lang w:val="ro"/>
        </w:rPr>
        <w:t xml:space="preserve">ii de prezentat) </w:t>
      </w:r>
      <w:r w:rsidR="00001921">
        <w:rPr>
          <w:lang w:val="ro"/>
        </w:rPr>
        <w:t>ș</w:t>
      </w:r>
      <w:r>
        <w:rPr>
          <w:lang w:val="ro"/>
        </w:rPr>
        <w:t>i art. 119</w:t>
      </w:r>
      <w:r>
        <w:rPr>
          <w:vertAlign w:val="superscript"/>
          <w:lang w:val="ro"/>
        </w:rPr>
        <w:t>1</w:t>
      </w:r>
      <w:r>
        <w:rPr>
          <w:lang w:val="ro"/>
        </w:rPr>
        <w:t xml:space="preserve"> (4) din Codul de procedură civilă (care obligă instan</w:t>
      </w:r>
      <w:r w:rsidR="00153776">
        <w:rPr>
          <w:lang w:val="ro"/>
        </w:rPr>
        <w:t>ț</w:t>
      </w:r>
      <w:r>
        <w:rPr>
          <w:lang w:val="ro"/>
        </w:rPr>
        <w:t>a judecătorească să permită păr</w:t>
      </w:r>
      <w:r w:rsidR="00153776">
        <w:rPr>
          <w:lang w:val="ro"/>
        </w:rPr>
        <w:t>ț</w:t>
      </w:r>
      <w:r>
        <w:rPr>
          <w:lang w:val="ro"/>
        </w:rPr>
        <w:t>ilor să prezinte toate argumentele relevante ce vizează solicitările legate de noi prob</w:t>
      </w:r>
      <w:r w:rsidR="00AB22F9">
        <w:rPr>
          <w:lang w:val="ro"/>
        </w:rPr>
        <w:t>e</w:t>
      </w:r>
      <w:r>
        <w:rPr>
          <w:lang w:val="ro"/>
        </w:rPr>
        <w:t xml:space="preserve">). </w:t>
      </w:r>
    </w:p>
    <w:p w14:paraId="7EB73E57" w14:textId="1DF0EF57" w:rsidR="00BD0CCF" w:rsidRPr="00DA269C" w:rsidRDefault="00BD0CCF" w:rsidP="00BD0CCF">
      <w:pPr>
        <w:pStyle w:val="c01pointaltn"/>
        <w:tabs>
          <w:tab w:val="left" w:pos="567"/>
        </w:tabs>
        <w:spacing w:before="0" w:beforeAutospacing="0" w:after="0" w:afterAutospacing="0" w:line="360" w:lineRule="auto"/>
        <w:ind w:firstLine="567"/>
        <w:jc w:val="both"/>
      </w:pPr>
      <w:r>
        <w:rPr>
          <w:lang w:val="ro"/>
        </w:rPr>
        <w:lastRenderedPageBreak/>
        <w:t xml:space="preserve">Din cele 96 de </w:t>
      </w:r>
      <w:r w:rsidR="00001921">
        <w:rPr>
          <w:lang w:val="ro"/>
        </w:rPr>
        <w:t>ș</w:t>
      </w:r>
      <w:r>
        <w:rPr>
          <w:lang w:val="ro"/>
        </w:rPr>
        <w:t>edin</w:t>
      </w:r>
      <w:r w:rsidR="00153776">
        <w:rPr>
          <w:lang w:val="ro"/>
        </w:rPr>
        <w:t>ț</w:t>
      </w:r>
      <w:r>
        <w:rPr>
          <w:lang w:val="ro"/>
        </w:rPr>
        <w:t>e de judecată relevante, care au fost supuse monitorizării, în cadrul a 62 (65%) au fost respectate prevederile stabilite în art. 232 al Codului de procedură civilă. În cadrul acestui articol se pune accent pe importan</w:t>
      </w:r>
      <w:r w:rsidR="00153776">
        <w:rPr>
          <w:lang w:val="ro"/>
        </w:rPr>
        <w:t>ț</w:t>
      </w:r>
      <w:r>
        <w:rPr>
          <w:lang w:val="ro"/>
        </w:rPr>
        <w:t>a implicării instan</w:t>
      </w:r>
      <w:r w:rsidR="00153776">
        <w:rPr>
          <w:lang w:val="ro"/>
        </w:rPr>
        <w:t>ț</w:t>
      </w:r>
      <w:r>
        <w:rPr>
          <w:lang w:val="ro"/>
        </w:rPr>
        <w:t>elor în discu</w:t>
      </w:r>
      <w:r w:rsidR="00153776">
        <w:rPr>
          <w:lang w:val="ro"/>
        </w:rPr>
        <w:t>ț</w:t>
      </w:r>
      <w:r>
        <w:rPr>
          <w:lang w:val="ro"/>
        </w:rPr>
        <w:t>ii complete cu păr</w:t>
      </w:r>
      <w:r w:rsidR="00153776">
        <w:rPr>
          <w:lang w:val="ro"/>
        </w:rPr>
        <w:t>ț</w:t>
      </w:r>
      <w:r>
        <w:rPr>
          <w:lang w:val="ro"/>
        </w:rPr>
        <w:t>ile implicate în proces.</w:t>
      </w:r>
      <w:r w:rsidR="00E910E1">
        <w:rPr>
          <w:lang w:val="ro"/>
        </w:rPr>
        <w:t xml:space="preserve"> </w:t>
      </w:r>
      <w:r>
        <w:rPr>
          <w:lang w:val="ro"/>
        </w:rPr>
        <w:t xml:space="preserve">Suplimentar, în cadrul a 40 de </w:t>
      </w:r>
      <w:r w:rsidR="00001921">
        <w:rPr>
          <w:lang w:val="ro"/>
        </w:rPr>
        <w:t>ș</w:t>
      </w:r>
      <w:r>
        <w:rPr>
          <w:lang w:val="ro"/>
        </w:rPr>
        <w:t>edin</w:t>
      </w:r>
      <w:r w:rsidR="00153776">
        <w:rPr>
          <w:lang w:val="ro"/>
        </w:rPr>
        <w:t>ț</w:t>
      </w:r>
      <w:r>
        <w:rPr>
          <w:lang w:val="ro"/>
        </w:rPr>
        <w:t>e de judecată (83%), instan</w:t>
      </w:r>
      <w:r w:rsidR="00153776">
        <w:rPr>
          <w:lang w:val="ro"/>
        </w:rPr>
        <w:t>ț</w:t>
      </w:r>
      <w:r>
        <w:rPr>
          <w:lang w:val="ro"/>
        </w:rPr>
        <w:t>ele au manifestat devotament lăudabil în ceea ce prive</w:t>
      </w:r>
      <w:r w:rsidR="00001921">
        <w:rPr>
          <w:lang w:val="ro"/>
        </w:rPr>
        <w:t>ș</w:t>
      </w:r>
      <w:r>
        <w:rPr>
          <w:lang w:val="ro"/>
        </w:rPr>
        <w:t>te respectarea drepturilor păr</w:t>
      </w:r>
      <w:r w:rsidR="00153776">
        <w:rPr>
          <w:lang w:val="ro"/>
        </w:rPr>
        <w:t>ț</w:t>
      </w:r>
      <w:r>
        <w:rPr>
          <w:lang w:val="ro"/>
        </w:rPr>
        <w:t>ilor în situa</w:t>
      </w:r>
      <w:r w:rsidR="00153776">
        <w:rPr>
          <w:lang w:val="ro"/>
        </w:rPr>
        <w:t>ț</w:t>
      </w:r>
      <w:r>
        <w:rPr>
          <w:lang w:val="ro"/>
        </w:rPr>
        <w:t>iile care implică apari</w:t>
      </w:r>
      <w:r w:rsidR="00153776">
        <w:rPr>
          <w:lang w:val="ro"/>
        </w:rPr>
        <w:t>ț</w:t>
      </w:r>
      <w:r>
        <w:rPr>
          <w:lang w:val="ro"/>
        </w:rPr>
        <w:t>ia noilor elemente de probă, a</w:t>
      </w:r>
      <w:r w:rsidR="00001921">
        <w:rPr>
          <w:lang w:val="ro"/>
        </w:rPr>
        <w:t>ș</w:t>
      </w:r>
      <w:r>
        <w:rPr>
          <w:lang w:val="ro"/>
        </w:rPr>
        <w:t>a cum prevede art. 119</w:t>
      </w:r>
      <w:r>
        <w:rPr>
          <w:vertAlign w:val="superscript"/>
          <w:lang w:val="ro"/>
        </w:rPr>
        <w:t xml:space="preserve">1 </w:t>
      </w:r>
      <w:r>
        <w:rPr>
          <w:lang w:val="ro"/>
        </w:rPr>
        <w:t>(4) din Codul de procedură civilă.</w:t>
      </w:r>
      <w:r w:rsidR="00E910E1">
        <w:rPr>
          <w:lang w:val="ro"/>
        </w:rPr>
        <w:t xml:space="preserve"> </w:t>
      </w:r>
      <w:r>
        <w:rPr>
          <w:lang w:val="ro"/>
        </w:rPr>
        <w:t>În concluzie, chiar dacă</w:t>
      </w:r>
      <w:r w:rsidR="00E910E1">
        <w:rPr>
          <w:lang w:val="ro"/>
        </w:rPr>
        <w:t xml:space="preserve"> </w:t>
      </w:r>
      <w:r>
        <w:rPr>
          <w:lang w:val="ro"/>
        </w:rPr>
        <w:t>instan</w:t>
      </w:r>
      <w:r w:rsidR="00153776">
        <w:rPr>
          <w:lang w:val="ro"/>
        </w:rPr>
        <w:t>ț</w:t>
      </w:r>
      <w:r>
        <w:rPr>
          <w:lang w:val="ro"/>
        </w:rPr>
        <w:t>ele judecătore</w:t>
      </w:r>
      <w:r w:rsidR="00001921">
        <w:rPr>
          <w:lang w:val="ro"/>
        </w:rPr>
        <w:t>ș</w:t>
      </w:r>
      <w:r>
        <w:rPr>
          <w:lang w:val="ro"/>
        </w:rPr>
        <w:t>ti dau dovadă de diligen</w:t>
      </w:r>
      <w:r w:rsidR="00153776">
        <w:rPr>
          <w:lang w:val="ro"/>
        </w:rPr>
        <w:t>ț</w:t>
      </w:r>
      <w:r>
        <w:rPr>
          <w:lang w:val="ro"/>
        </w:rPr>
        <w:t>ă în eforturile lor de a se conforma rigorilor, pe alocuri, lipse</w:t>
      </w:r>
      <w:r w:rsidR="00001921">
        <w:rPr>
          <w:lang w:val="ro"/>
        </w:rPr>
        <w:t>ș</w:t>
      </w:r>
      <w:r>
        <w:rPr>
          <w:lang w:val="ro"/>
        </w:rPr>
        <w:t>te practica consecventă.</w:t>
      </w:r>
    </w:p>
    <w:p w14:paraId="56DF84DE" w14:textId="77777777" w:rsidR="00BD0CCF" w:rsidRPr="00DA269C" w:rsidRDefault="00BD0CCF" w:rsidP="00BD0CCF">
      <w:pPr>
        <w:pStyle w:val="a9"/>
        <w:tabs>
          <w:tab w:val="left" w:pos="567"/>
        </w:tabs>
        <w:spacing w:line="360" w:lineRule="auto"/>
        <w:ind w:firstLine="567"/>
      </w:pPr>
    </w:p>
    <w:p w14:paraId="57F91CD4" w14:textId="15584D23" w:rsidR="00BD0CCF" w:rsidRPr="00DA269C" w:rsidRDefault="00B72379" w:rsidP="00BD0CCF">
      <w:pPr>
        <w:pStyle w:val="4"/>
        <w:rPr>
          <w:rFonts w:cs="Times New Roman"/>
        </w:rPr>
      </w:pPr>
      <w:bookmarkStart w:id="219" w:name="_Toc145774482"/>
      <w:bookmarkStart w:id="220" w:name="_Toc146399080"/>
      <w:bookmarkStart w:id="221" w:name="_Toc149634672"/>
      <w:r>
        <w:rPr>
          <w:rFonts w:cs="Times New Roman"/>
          <w:iCs w:val="0"/>
          <w:lang w:val="ro"/>
        </w:rPr>
        <w:t>4.1.2.8. Deliberările judiciare</w:t>
      </w:r>
      <w:bookmarkEnd w:id="219"/>
      <w:bookmarkEnd w:id="220"/>
      <w:bookmarkEnd w:id="221"/>
    </w:p>
    <w:p w14:paraId="79426EED" w14:textId="6831AD2D" w:rsidR="00BD0CCF" w:rsidRPr="00DA269C" w:rsidRDefault="00BD0CCF" w:rsidP="00BD0CCF">
      <w:pPr>
        <w:pStyle w:val="a9"/>
        <w:tabs>
          <w:tab w:val="left" w:pos="567"/>
        </w:tabs>
        <w:spacing w:line="360" w:lineRule="auto"/>
        <w:ind w:firstLine="567"/>
        <w:jc w:val="both"/>
      </w:pPr>
      <w:r>
        <w:rPr>
          <w:lang w:val="ro"/>
        </w:rPr>
        <w:t>Datele indică asupra faptului că există o distribu</w:t>
      </w:r>
      <w:r w:rsidR="00153776">
        <w:rPr>
          <w:lang w:val="ro"/>
        </w:rPr>
        <w:t>ț</w:t>
      </w:r>
      <w:r>
        <w:rPr>
          <w:lang w:val="ro"/>
        </w:rPr>
        <w:t>ie relativ egală între cauzele în care instan</w:t>
      </w:r>
      <w:r w:rsidR="00153776">
        <w:rPr>
          <w:lang w:val="ro"/>
        </w:rPr>
        <w:t>ț</w:t>
      </w:r>
      <w:r>
        <w:rPr>
          <w:lang w:val="ro"/>
        </w:rPr>
        <w:t xml:space="preserve">a se retrage în camerele pentru deliberare la încheierea </w:t>
      </w:r>
      <w:r w:rsidR="00001921">
        <w:rPr>
          <w:lang w:val="ro"/>
        </w:rPr>
        <w:t>ș</w:t>
      </w:r>
      <w:r>
        <w:rPr>
          <w:lang w:val="ro"/>
        </w:rPr>
        <w:t>edin</w:t>
      </w:r>
      <w:r w:rsidR="00153776">
        <w:rPr>
          <w:lang w:val="ro"/>
        </w:rPr>
        <w:t>ț</w:t>
      </w:r>
      <w:r>
        <w:rPr>
          <w:lang w:val="ro"/>
        </w:rPr>
        <w:t xml:space="preserve">ei </w:t>
      </w:r>
      <w:r w:rsidR="00001921">
        <w:rPr>
          <w:lang w:val="ro"/>
        </w:rPr>
        <w:t>ș</w:t>
      </w:r>
      <w:r>
        <w:rPr>
          <w:lang w:val="ro"/>
        </w:rPr>
        <w:t xml:space="preserve">i cauzele în care nu se retrage. Ceea ce presupune că practica retragerii în camera pentru deliberări variază. </w:t>
      </w:r>
    </w:p>
    <w:p w14:paraId="04A67C07" w14:textId="6B89ECEE" w:rsidR="00BD0CCF" w:rsidRPr="00DA269C" w:rsidRDefault="00BD0CCF" w:rsidP="00BD0CCF">
      <w:pPr>
        <w:pStyle w:val="a9"/>
        <w:tabs>
          <w:tab w:val="left" w:pos="567"/>
        </w:tabs>
        <w:spacing w:line="360" w:lineRule="auto"/>
        <w:ind w:firstLine="567"/>
        <w:jc w:val="both"/>
      </w:pPr>
      <w:r>
        <w:rPr>
          <w:lang w:val="ro"/>
        </w:rPr>
        <w:t>În situa</w:t>
      </w:r>
      <w:r w:rsidR="00153776">
        <w:rPr>
          <w:lang w:val="ro"/>
        </w:rPr>
        <w:t>ț</w:t>
      </w:r>
      <w:r>
        <w:rPr>
          <w:lang w:val="ro"/>
        </w:rPr>
        <w:t>iile în care instan</w:t>
      </w:r>
      <w:r w:rsidR="00153776">
        <w:rPr>
          <w:lang w:val="ro"/>
        </w:rPr>
        <w:t>ț</w:t>
      </w:r>
      <w:r>
        <w:rPr>
          <w:lang w:val="ro"/>
        </w:rPr>
        <w:t>a se retrage pentru deliberări, în majoritatea cazurilor, timpul alocat a fost relativ scurt - de 15 minute sau chiar mai pu</w:t>
      </w:r>
      <w:r w:rsidR="00153776">
        <w:rPr>
          <w:lang w:val="ro"/>
        </w:rPr>
        <w:t>ț</w:t>
      </w:r>
      <w:r>
        <w:rPr>
          <w:lang w:val="ro"/>
        </w:rPr>
        <w:t>in. Deliberările lungi, care depă</w:t>
      </w:r>
      <w:r w:rsidR="00001921">
        <w:rPr>
          <w:lang w:val="ro"/>
        </w:rPr>
        <w:t>ș</w:t>
      </w:r>
      <w:r>
        <w:rPr>
          <w:lang w:val="ro"/>
        </w:rPr>
        <w:t xml:space="preserve">esc o oră, sunt relativ o raritate. </w:t>
      </w:r>
    </w:p>
    <w:p w14:paraId="01F0CAD3" w14:textId="0C973B95" w:rsidR="00BD0CCF" w:rsidRPr="00DA269C" w:rsidRDefault="00BD0CCF" w:rsidP="00BD0CCF">
      <w:pPr>
        <w:pStyle w:val="a9"/>
        <w:tabs>
          <w:tab w:val="left" w:pos="567"/>
        </w:tabs>
        <w:spacing w:line="360" w:lineRule="auto"/>
        <w:ind w:firstLine="567"/>
        <w:jc w:val="both"/>
      </w:pPr>
      <w:r>
        <w:rPr>
          <w:lang w:val="ro"/>
        </w:rPr>
        <w:t xml:space="preserve">Într-un număr semnificativ de cazuri, judecătorii deliberează în timpul </w:t>
      </w:r>
      <w:r w:rsidR="00001921">
        <w:rPr>
          <w:lang w:val="ro"/>
        </w:rPr>
        <w:t>ș</w:t>
      </w:r>
      <w:r>
        <w:rPr>
          <w:lang w:val="ro"/>
        </w:rPr>
        <w:t>edin</w:t>
      </w:r>
      <w:r w:rsidR="00153776">
        <w:rPr>
          <w:lang w:val="ro"/>
        </w:rPr>
        <w:t>ț</w:t>
      </w:r>
      <w:r>
        <w:rPr>
          <w:lang w:val="ro"/>
        </w:rPr>
        <w:t>ei de judecată fără a se retrage în camera pentru deliberare. Acest lucru sugerează că unele discu</w:t>
      </w:r>
      <w:r w:rsidR="00153776">
        <w:rPr>
          <w:lang w:val="ro"/>
        </w:rPr>
        <w:t>ț</w:t>
      </w:r>
      <w:r>
        <w:rPr>
          <w:lang w:val="ro"/>
        </w:rPr>
        <w:t>ii legate de procesul de pronun</w:t>
      </w:r>
      <w:r w:rsidR="00153776">
        <w:rPr>
          <w:lang w:val="ro"/>
        </w:rPr>
        <w:t>ț</w:t>
      </w:r>
      <w:r>
        <w:rPr>
          <w:lang w:val="ro"/>
        </w:rPr>
        <w:t xml:space="preserve">are a hotărârii au loc deschis în cadrul </w:t>
      </w:r>
      <w:r w:rsidR="00AB22F9">
        <w:rPr>
          <w:lang w:val="ro"/>
        </w:rPr>
        <w:t>ședințelor</w:t>
      </w:r>
      <w:r>
        <w:rPr>
          <w:lang w:val="ro"/>
        </w:rPr>
        <w:t xml:space="preserve"> judiciare.</w:t>
      </w:r>
    </w:p>
    <w:p w14:paraId="0DA1AF90" w14:textId="706094E6" w:rsidR="00BD0CCF" w:rsidRPr="00AB22F9" w:rsidRDefault="00BD0CCF" w:rsidP="00BD0CCF">
      <w:pPr>
        <w:pStyle w:val="a9"/>
        <w:tabs>
          <w:tab w:val="left" w:pos="567"/>
        </w:tabs>
        <w:spacing w:line="360" w:lineRule="auto"/>
        <w:ind w:firstLine="567"/>
        <w:jc w:val="both"/>
        <w:rPr>
          <w:lang w:val="ro"/>
        </w:rPr>
      </w:pPr>
      <w:r>
        <w:rPr>
          <w:lang w:val="ro"/>
        </w:rPr>
        <w:t>Procesele deliberative din cadrul instan</w:t>
      </w:r>
      <w:r w:rsidR="00153776">
        <w:rPr>
          <w:lang w:val="ro"/>
        </w:rPr>
        <w:t>ț</w:t>
      </w:r>
      <w:r>
        <w:rPr>
          <w:lang w:val="ro"/>
        </w:rPr>
        <w:t>elor de judecată joacă un rol esen</w:t>
      </w:r>
      <w:r w:rsidR="00153776">
        <w:rPr>
          <w:lang w:val="ro"/>
        </w:rPr>
        <w:t>ț</w:t>
      </w:r>
      <w:r>
        <w:rPr>
          <w:lang w:val="ro"/>
        </w:rPr>
        <w:t>ial în procesul de luare</w:t>
      </w:r>
      <w:r w:rsidR="00AB22F9">
        <w:rPr>
          <w:lang w:val="ro"/>
        </w:rPr>
        <w:t xml:space="preserve"> </w:t>
      </w:r>
      <w:r>
        <w:rPr>
          <w:lang w:val="ro"/>
        </w:rPr>
        <w:t xml:space="preserve">a hotărârilor judiciare. Din cele 164 de </w:t>
      </w:r>
      <w:r w:rsidR="00001921">
        <w:rPr>
          <w:lang w:val="ro"/>
        </w:rPr>
        <w:t>ș</w:t>
      </w:r>
      <w:r>
        <w:rPr>
          <w:lang w:val="ro"/>
        </w:rPr>
        <w:t>edin</w:t>
      </w:r>
      <w:r w:rsidR="00153776">
        <w:rPr>
          <w:lang w:val="ro"/>
        </w:rPr>
        <w:t>ț</w:t>
      </w:r>
      <w:r>
        <w:rPr>
          <w:lang w:val="ro"/>
        </w:rPr>
        <w:t>e de judecată monitorizate în cadrul cărora această chestiune a fost relevantă, în 89 de cazuri (54%), după desfă</w:t>
      </w:r>
      <w:r w:rsidR="00001921">
        <w:rPr>
          <w:lang w:val="ro"/>
        </w:rPr>
        <w:t>ș</w:t>
      </w:r>
      <w:r>
        <w:rPr>
          <w:lang w:val="ro"/>
        </w:rPr>
        <w:t xml:space="preserve">urarea </w:t>
      </w:r>
      <w:r w:rsidR="00001921">
        <w:rPr>
          <w:lang w:val="ro"/>
        </w:rPr>
        <w:t>ș</w:t>
      </w:r>
      <w:r>
        <w:rPr>
          <w:lang w:val="ro"/>
        </w:rPr>
        <w:t>edin</w:t>
      </w:r>
      <w:r w:rsidR="00153776">
        <w:rPr>
          <w:lang w:val="ro"/>
        </w:rPr>
        <w:t>ț</w:t>
      </w:r>
      <w:r>
        <w:rPr>
          <w:lang w:val="ro"/>
        </w:rPr>
        <w:t>ei de judecată, magistra</w:t>
      </w:r>
      <w:r w:rsidR="00153776">
        <w:rPr>
          <w:lang w:val="ro"/>
        </w:rPr>
        <w:t>ț</w:t>
      </w:r>
      <w:r>
        <w:rPr>
          <w:lang w:val="ro"/>
        </w:rPr>
        <w:t>ii s-au retras într-o cameră separată pentru deliberare.</w:t>
      </w:r>
      <w:r w:rsidR="00E910E1">
        <w:rPr>
          <w:lang w:val="ro"/>
        </w:rPr>
        <w:t xml:space="preserve"> </w:t>
      </w:r>
      <w:r>
        <w:rPr>
          <w:lang w:val="ro"/>
        </w:rPr>
        <w:t xml:space="preserve">În mod surprinzător, majoritatea acestor </w:t>
      </w:r>
      <w:r w:rsidR="00001921">
        <w:rPr>
          <w:lang w:val="ro"/>
        </w:rPr>
        <w:t>ș</w:t>
      </w:r>
      <w:r>
        <w:rPr>
          <w:lang w:val="ro"/>
        </w:rPr>
        <w:t>edin</w:t>
      </w:r>
      <w:r w:rsidR="00153776">
        <w:rPr>
          <w:lang w:val="ro"/>
        </w:rPr>
        <w:t>ț</w:t>
      </w:r>
      <w:r>
        <w:rPr>
          <w:lang w:val="ro"/>
        </w:rPr>
        <w:t>e de judecată, reprezentate de 49 de cazuri, au avut o durată foarte scurtă - mai pu</w:t>
      </w:r>
      <w:r w:rsidR="00153776">
        <w:rPr>
          <w:lang w:val="ro"/>
        </w:rPr>
        <w:t>ț</w:t>
      </w:r>
      <w:r>
        <w:rPr>
          <w:lang w:val="ro"/>
        </w:rPr>
        <w:t xml:space="preserve">in de 15 minute. Acest detaliu generează temeri justificate referitoare la profunzimea </w:t>
      </w:r>
      <w:r w:rsidR="00AB22F9">
        <w:rPr>
          <w:lang w:val="ro"/>
        </w:rPr>
        <w:t>examinării</w:t>
      </w:r>
      <w:r>
        <w:rPr>
          <w:lang w:val="ro"/>
        </w:rPr>
        <w:t xml:space="preserve"> acestor cauze.</w:t>
      </w:r>
      <w:r w:rsidR="00E910E1">
        <w:rPr>
          <w:lang w:val="ro"/>
        </w:rPr>
        <w:t xml:space="preserve"> </w:t>
      </w:r>
      <w:r>
        <w:rPr>
          <w:lang w:val="ro"/>
        </w:rPr>
        <w:t xml:space="preserve">Între timp, în cazul a 75 de </w:t>
      </w:r>
      <w:r w:rsidR="00001921">
        <w:rPr>
          <w:lang w:val="ro"/>
        </w:rPr>
        <w:t>ș</w:t>
      </w:r>
      <w:r>
        <w:rPr>
          <w:lang w:val="ro"/>
        </w:rPr>
        <w:t>edin</w:t>
      </w:r>
      <w:r w:rsidR="00153776">
        <w:rPr>
          <w:lang w:val="ro"/>
        </w:rPr>
        <w:t>ț</w:t>
      </w:r>
      <w:r>
        <w:rPr>
          <w:lang w:val="ro"/>
        </w:rPr>
        <w:t xml:space="preserve">e (46%), judecătorii au optat pentru deliberările în </w:t>
      </w:r>
      <w:r w:rsidR="00001921">
        <w:rPr>
          <w:lang w:val="ro"/>
        </w:rPr>
        <w:t>ș</w:t>
      </w:r>
      <w:r>
        <w:rPr>
          <w:lang w:val="ro"/>
        </w:rPr>
        <w:t>edin</w:t>
      </w:r>
      <w:r w:rsidR="00153776">
        <w:rPr>
          <w:lang w:val="ro"/>
        </w:rPr>
        <w:t>ț</w:t>
      </w:r>
      <w:r>
        <w:rPr>
          <w:lang w:val="ro"/>
        </w:rPr>
        <w:t>ă, indicând asupra unei preferin</w:t>
      </w:r>
      <w:r w:rsidR="00153776">
        <w:rPr>
          <w:lang w:val="ro"/>
        </w:rPr>
        <w:t>ț</w:t>
      </w:r>
      <w:r>
        <w:rPr>
          <w:lang w:val="ro"/>
        </w:rPr>
        <w:t xml:space="preserve">e pentru un proces contemplativ deschis </w:t>
      </w:r>
      <w:r w:rsidR="00001921">
        <w:rPr>
          <w:lang w:val="ro"/>
        </w:rPr>
        <w:t>ș</w:t>
      </w:r>
      <w:r>
        <w:rPr>
          <w:lang w:val="ro"/>
        </w:rPr>
        <w:t xml:space="preserve">i imediat în timpul </w:t>
      </w:r>
      <w:r w:rsidR="00AB22F9">
        <w:rPr>
          <w:lang w:val="ro"/>
        </w:rPr>
        <w:t>ședințelor</w:t>
      </w:r>
      <w:r>
        <w:rPr>
          <w:lang w:val="ro"/>
        </w:rPr>
        <w:t xml:space="preserve"> judiciare în curs.</w:t>
      </w:r>
    </w:p>
    <w:p w14:paraId="0ED8CF8E" w14:textId="77777777" w:rsidR="00BD0CCF" w:rsidRPr="00AB22F9" w:rsidRDefault="00BD0CCF" w:rsidP="00BD0CCF">
      <w:pPr>
        <w:pStyle w:val="a9"/>
        <w:tabs>
          <w:tab w:val="left" w:pos="567"/>
        </w:tabs>
        <w:spacing w:line="360" w:lineRule="auto"/>
        <w:ind w:firstLine="567"/>
        <w:rPr>
          <w:lang w:val="ro"/>
        </w:rPr>
      </w:pPr>
    </w:p>
    <w:p w14:paraId="2E9F3375" w14:textId="63BA4F81" w:rsidR="00BD0CCF" w:rsidRPr="00DA269C" w:rsidRDefault="00B72379" w:rsidP="00BD0CCF">
      <w:pPr>
        <w:pStyle w:val="4"/>
        <w:rPr>
          <w:rFonts w:cs="Times New Roman"/>
        </w:rPr>
      </w:pPr>
      <w:bookmarkStart w:id="222" w:name="_Toc149634673"/>
      <w:bookmarkStart w:id="223" w:name="_Toc145774483"/>
      <w:bookmarkStart w:id="224" w:name="_Toc146399081"/>
      <w:r>
        <w:rPr>
          <w:rFonts w:cs="Times New Roman"/>
          <w:iCs w:val="0"/>
          <w:lang w:val="ro"/>
        </w:rPr>
        <w:t>4.1.2.9. Pronun</w:t>
      </w:r>
      <w:r w:rsidR="00153776">
        <w:rPr>
          <w:rFonts w:cs="Times New Roman"/>
          <w:iCs w:val="0"/>
          <w:lang w:val="ro"/>
        </w:rPr>
        <w:t>ț</w:t>
      </w:r>
      <w:r>
        <w:rPr>
          <w:rFonts w:cs="Times New Roman"/>
          <w:iCs w:val="0"/>
          <w:lang w:val="ro"/>
        </w:rPr>
        <w:t xml:space="preserve">area </w:t>
      </w:r>
      <w:r w:rsidR="00001921">
        <w:rPr>
          <w:rFonts w:cs="Times New Roman"/>
          <w:iCs w:val="0"/>
          <w:lang w:val="ro"/>
        </w:rPr>
        <w:t>ș</w:t>
      </w:r>
      <w:r>
        <w:rPr>
          <w:rFonts w:cs="Times New Roman"/>
          <w:iCs w:val="0"/>
          <w:lang w:val="ro"/>
        </w:rPr>
        <w:t xml:space="preserve">i publicarea </w:t>
      </w:r>
      <w:r w:rsidR="00AB22F9">
        <w:rPr>
          <w:rFonts w:cs="Times New Roman"/>
          <w:iCs w:val="0"/>
          <w:lang w:val="ro"/>
        </w:rPr>
        <w:t>hotărârilor</w:t>
      </w:r>
      <w:r>
        <w:rPr>
          <w:rFonts w:cs="Times New Roman"/>
          <w:iCs w:val="0"/>
          <w:lang w:val="ro"/>
        </w:rPr>
        <w:t xml:space="preserve"> judecătore</w:t>
      </w:r>
      <w:r w:rsidR="00001921">
        <w:rPr>
          <w:rFonts w:cs="Times New Roman"/>
          <w:iCs w:val="0"/>
          <w:lang w:val="ro"/>
        </w:rPr>
        <w:t>ș</w:t>
      </w:r>
      <w:r>
        <w:rPr>
          <w:rFonts w:cs="Times New Roman"/>
          <w:iCs w:val="0"/>
          <w:lang w:val="ro"/>
        </w:rPr>
        <w:t>ti</w:t>
      </w:r>
      <w:bookmarkEnd w:id="222"/>
      <w:r>
        <w:rPr>
          <w:rFonts w:cs="Times New Roman"/>
          <w:iCs w:val="0"/>
          <w:lang w:val="ro"/>
        </w:rPr>
        <w:t xml:space="preserve"> </w:t>
      </w:r>
      <w:bookmarkEnd w:id="223"/>
      <w:bookmarkEnd w:id="224"/>
    </w:p>
    <w:p w14:paraId="278F4F91" w14:textId="61D159A6"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timp ce majoritatea hotărârilor au fost pronun</w:t>
      </w:r>
      <w:r w:rsidR="00153776">
        <w:rPr>
          <w:rFonts w:cs="Times New Roman"/>
          <w:lang w:val="ro"/>
        </w:rPr>
        <w:t>ț</w:t>
      </w:r>
      <w:r>
        <w:rPr>
          <w:rFonts w:cs="Times New Roman"/>
          <w:lang w:val="ro"/>
        </w:rPr>
        <w:t xml:space="preserve">ate public, explicarea motivelor care au stat la baza hotărârii </w:t>
      </w:r>
      <w:r w:rsidR="00001921">
        <w:rPr>
          <w:rFonts w:cs="Times New Roman"/>
          <w:lang w:val="ro"/>
        </w:rPr>
        <w:t>ș</w:t>
      </w:r>
      <w:r>
        <w:rPr>
          <w:rFonts w:cs="Times New Roman"/>
          <w:lang w:val="ro"/>
        </w:rPr>
        <w:t>i costurilor aferente solu</w:t>
      </w:r>
      <w:r w:rsidR="00153776">
        <w:rPr>
          <w:rFonts w:cs="Times New Roman"/>
          <w:lang w:val="ro"/>
        </w:rPr>
        <w:t>ț</w:t>
      </w:r>
      <w:r>
        <w:rPr>
          <w:rFonts w:cs="Times New Roman"/>
          <w:lang w:val="ro"/>
        </w:rPr>
        <w:t>ionării litigiilor s-au întâmplat mai rar. În situa</w:t>
      </w:r>
      <w:r w:rsidR="00153776">
        <w:rPr>
          <w:rFonts w:cs="Times New Roman"/>
          <w:lang w:val="ro"/>
        </w:rPr>
        <w:t>ț</w:t>
      </w:r>
      <w:r>
        <w:rPr>
          <w:rFonts w:cs="Times New Roman"/>
          <w:lang w:val="ro"/>
        </w:rPr>
        <w:t>iile în care sunt oferite explica</w:t>
      </w:r>
      <w:r w:rsidR="00153776">
        <w:rPr>
          <w:rFonts w:cs="Times New Roman"/>
          <w:lang w:val="ro"/>
        </w:rPr>
        <w:t>ț</w:t>
      </w:r>
      <w:r>
        <w:rPr>
          <w:rFonts w:cs="Times New Roman"/>
          <w:lang w:val="ro"/>
        </w:rPr>
        <w:t xml:space="preserve">ii, acestea tind să fie clare </w:t>
      </w:r>
      <w:r w:rsidR="00001921">
        <w:rPr>
          <w:rFonts w:cs="Times New Roman"/>
          <w:lang w:val="ro"/>
        </w:rPr>
        <w:t>ș</w:t>
      </w:r>
      <w:r>
        <w:rPr>
          <w:rFonts w:cs="Times New Roman"/>
          <w:lang w:val="ro"/>
        </w:rPr>
        <w:t>i suficiente.</w:t>
      </w:r>
    </w:p>
    <w:p w14:paraId="630DEC54" w14:textId="58F529B4"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18 din 89 de hotărâri (20%) au fost pronun</w:t>
      </w:r>
      <w:r w:rsidR="00153776">
        <w:rPr>
          <w:rFonts w:cs="Times New Roman"/>
          <w:lang w:val="ro"/>
        </w:rPr>
        <w:t>ț</w:t>
      </w:r>
      <w:r>
        <w:rPr>
          <w:rFonts w:cs="Times New Roman"/>
          <w:lang w:val="ro"/>
        </w:rPr>
        <w:t>ate public în întregime, în timp ce în 68 de cauze, s-a pronun</w:t>
      </w:r>
      <w:r w:rsidR="00153776">
        <w:rPr>
          <w:rFonts w:cs="Times New Roman"/>
          <w:lang w:val="ro"/>
        </w:rPr>
        <w:t>ț</w:t>
      </w:r>
      <w:r>
        <w:rPr>
          <w:rFonts w:cs="Times New Roman"/>
          <w:lang w:val="ro"/>
        </w:rPr>
        <w:t>at public doar dispozitivul hotărârii.</w:t>
      </w:r>
      <w:r w:rsidR="00E910E1">
        <w:rPr>
          <w:rFonts w:cs="Times New Roman"/>
          <w:lang w:val="ro"/>
        </w:rPr>
        <w:t xml:space="preserve"> </w:t>
      </w:r>
      <w:r>
        <w:rPr>
          <w:rFonts w:cs="Times New Roman"/>
          <w:lang w:val="ro"/>
        </w:rPr>
        <w:t>În două din 89 de cauze, hotărârea nu a fost pronun</w:t>
      </w:r>
      <w:r w:rsidR="00153776">
        <w:rPr>
          <w:rFonts w:cs="Times New Roman"/>
          <w:lang w:val="ro"/>
        </w:rPr>
        <w:t>ț</w:t>
      </w:r>
      <w:r>
        <w:rPr>
          <w:rFonts w:cs="Times New Roman"/>
          <w:lang w:val="ro"/>
        </w:rPr>
        <w:t>ată public, iar într-un caz din cele 89, hotărârea nu a fost pronun</w:t>
      </w:r>
      <w:r w:rsidR="00153776">
        <w:rPr>
          <w:rFonts w:cs="Times New Roman"/>
          <w:lang w:val="ro"/>
        </w:rPr>
        <w:t>ț</w:t>
      </w:r>
      <w:r>
        <w:rPr>
          <w:rFonts w:cs="Times New Roman"/>
          <w:lang w:val="ro"/>
        </w:rPr>
        <w:t>ată public, însă informa</w:t>
      </w:r>
      <w:r w:rsidR="00153776">
        <w:rPr>
          <w:rFonts w:cs="Times New Roman"/>
          <w:lang w:val="ro"/>
        </w:rPr>
        <w:t>ț</w:t>
      </w:r>
      <w:r>
        <w:rPr>
          <w:rFonts w:cs="Times New Roman"/>
          <w:lang w:val="ro"/>
        </w:rPr>
        <w:t>iile erau disponibile la grefa instan</w:t>
      </w:r>
      <w:r w:rsidR="00153776">
        <w:rPr>
          <w:rFonts w:cs="Times New Roman"/>
          <w:lang w:val="ro"/>
        </w:rPr>
        <w:t>ț</w:t>
      </w:r>
      <w:r>
        <w:rPr>
          <w:rFonts w:cs="Times New Roman"/>
          <w:lang w:val="ro"/>
        </w:rPr>
        <w:t>ei de judecată.</w:t>
      </w:r>
    </w:p>
    <w:p w14:paraId="28302B15" w14:textId="57A4F99F" w:rsidR="00BD0CCF" w:rsidRPr="00DA269C" w:rsidRDefault="00BD0CCF" w:rsidP="00BD0CCF">
      <w:pPr>
        <w:tabs>
          <w:tab w:val="left" w:pos="567"/>
        </w:tabs>
        <w:spacing w:after="0" w:line="360" w:lineRule="auto"/>
        <w:ind w:firstLine="567"/>
        <w:jc w:val="both"/>
        <w:rPr>
          <w:rFonts w:cs="Times New Roman"/>
        </w:rPr>
      </w:pPr>
      <w:r>
        <w:rPr>
          <w:rFonts w:cs="Times New Roman"/>
          <w:lang w:val="ro"/>
        </w:rPr>
        <w:t>86 din 89 de hotărâri (97%) au fost pronun</w:t>
      </w:r>
      <w:r w:rsidR="00153776">
        <w:rPr>
          <w:rFonts w:cs="Times New Roman"/>
          <w:lang w:val="ro"/>
        </w:rPr>
        <w:t>ț</w:t>
      </w:r>
      <w:r>
        <w:rPr>
          <w:rFonts w:cs="Times New Roman"/>
          <w:lang w:val="ro"/>
        </w:rPr>
        <w:t>ate public la data indicată.</w:t>
      </w:r>
      <w:r w:rsidR="00E910E1">
        <w:rPr>
          <w:rFonts w:cs="Times New Roman"/>
          <w:lang w:val="ro"/>
        </w:rPr>
        <w:t xml:space="preserve"> </w:t>
      </w:r>
      <w:r>
        <w:rPr>
          <w:rFonts w:cs="Times New Roman"/>
          <w:lang w:val="ro"/>
        </w:rPr>
        <w:t>Într-un caz din cele 89, hotărârea instan</w:t>
      </w:r>
      <w:r w:rsidR="00153776">
        <w:rPr>
          <w:rFonts w:cs="Times New Roman"/>
          <w:lang w:val="ro"/>
        </w:rPr>
        <w:t>ț</w:t>
      </w:r>
      <w:r>
        <w:rPr>
          <w:rFonts w:cs="Times New Roman"/>
          <w:lang w:val="ro"/>
        </w:rPr>
        <w:t>ei de judecată nu a fost pronun</w:t>
      </w:r>
      <w:r w:rsidR="00153776">
        <w:rPr>
          <w:rFonts w:cs="Times New Roman"/>
          <w:lang w:val="ro"/>
        </w:rPr>
        <w:t>ț</w:t>
      </w:r>
      <w:r>
        <w:rPr>
          <w:rFonts w:cs="Times New Roman"/>
          <w:lang w:val="ro"/>
        </w:rPr>
        <w:t xml:space="preserve">ată la data indicată </w:t>
      </w:r>
      <w:r w:rsidR="00001921">
        <w:rPr>
          <w:rFonts w:cs="Times New Roman"/>
          <w:lang w:val="ro"/>
        </w:rPr>
        <w:t>ș</w:t>
      </w:r>
      <w:r>
        <w:rPr>
          <w:rFonts w:cs="Times New Roman"/>
          <w:lang w:val="ro"/>
        </w:rPr>
        <w:t>i nu a fost stabilit nicio altă dată</w:t>
      </w:r>
      <w:r w:rsidR="00E910E1">
        <w:rPr>
          <w:rFonts w:cs="Times New Roman"/>
          <w:lang w:val="ro"/>
        </w:rPr>
        <w:t xml:space="preserve"> </w:t>
      </w:r>
      <w:r>
        <w:rPr>
          <w:rFonts w:cs="Times New Roman"/>
          <w:lang w:val="ro"/>
        </w:rPr>
        <w:t xml:space="preserve">în acest sens. În alte două cauze, s-a redeschis procedura de examinare în fond </w:t>
      </w:r>
      <w:r w:rsidR="00001921">
        <w:rPr>
          <w:rFonts w:cs="Times New Roman"/>
          <w:lang w:val="ro"/>
        </w:rPr>
        <w:t>ș</w:t>
      </w:r>
      <w:r>
        <w:rPr>
          <w:rFonts w:cs="Times New Roman"/>
          <w:lang w:val="ro"/>
        </w:rPr>
        <w:t xml:space="preserve">i s-a stabilit o nouă dată pentru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de judecată, dar în ambele cazuri nu a fost stabilită o nouă dată pentru pronun</w:t>
      </w:r>
      <w:r w:rsidR="00153776">
        <w:rPr>
          <w:rFonts w:cs="Times New Roman"/>
          <w:lang w:val="ro"/>
        </w:rPr>
        <w:t>ț</w:t>
      </w:r>
      <w:r>
        <w:rPr>
          <w:rFonts w:cs="Times New Roman"/>
          <w:lang w:val="ro"/>
        </w:rPr>
        <w:t>area hotărârii.</w:t>
      </w:r>
    </w:p>
    <w:p w14:paraId="5AF192ED" w14:textId="19D78B4D"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majoritatea cazurilor, judecătorii nu au explicat motivele care au stat la baza hotărârii după pronun</w:t>
      </w:r>
      <w:r w:rsidR="00153776">
        <w:rPr>
          <w:rFonts w:cs="Times New Roman"/>
          <w:lang w:val="ro"/>
        </w:rPr>
        <w:t>ț</w:t>
      </w:r>
      <w:r>
        <w:rPr>
          <w:rFonts w:cs="Times New Roman"/>
          <w:lang w:val="ro"/>
        </w:rPr>
        <w:t>area acesteia.</w:t>
      </w:r>
      <w:r w:rsidR="00E910E1">
        <w:rPr>
          <w:rFonts w:cs="Times New Roman"/>
          <w:lang w:val="ro"/>
        </w:rPr>
        <w:t xml:space="preserve"> </w:t>
      </w:r>
      <w:r>
        <w:rPr>
          <w:rFonts w:cs="Times New Roman"/>
          <w:lang w:val="ro"/>
        </w:rPr>
        <w:t>Doar într-un singur caz din cele 86, judecătorul a explicat motivele care au stat la baza hotărârii după pronun</w:t>
      </w:r>
      <w:r w:rsidR="00153776">
        <w:rPr>
          <w:rFonts w:cs="Times New Roman"/>
          <w:lang w:val="ro"/>
        </w:rPr>
        <w:t>ț</w:t>
      </w:r>
      <w:r>
        <w:rPr>
          <w:rFonts w:cs="Times New Roman"/>
          <w:lang w:val="ro"/>
        </w:rPr>
        <w:t>area acesteia.</w:t>
      </w:r>
      <w:r w:rsidR="00E910E1">
        <w:rPr>
          <w:rFonts w:cs="Times New Roman"/>
          <w:lang w:val="ro"/>
        </w:rPr>
        <w:t xml:space="preserve"> </w:t>
      </w:r>
      <w:r>
        <w:rPr>
          <w:rFonts w:cs="Times New Roman"/>
          <w:lang w:val="ro"/>
        </w:rPr>
        <w:t>Respectiv, în 99% din cauze (85 din 86), motivele care au stat la baza hotărârilor nu au fost explicate de către judecător după pronun</w:t>
      </w:r>
      <w:r w:rsidR="00153776">
        <w:rPr>
          <w:rFonts w:cs="Times New Roman"/>
          <w:lang w:val="ro"/>
        </w:rPr>
        <w:t>ț</w:t>
      </w:r>
      <w:r>
        <w:rPr>
          <w:rFonts w:cs="Times New Roman"/>
          <w:lang w:val="ro"/>
        </w:rPr>
        <w:t xml:space="preserve">area acestora. </w:t>
      </w:r>
    </w:p>
    <w:p w14:paraId="5CB4DDEE" w14:textId="788C4D81"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explica</w:t>
      </w:r>
      <w:r w:rsidR="00153776">
        <w:rPr>
          <w:rFonts w:cs="Times New Roman"/>
          <w:lang w:val="ro"/>
        </w:rPr>
        <w:t>ț</w:t>
      </w:r>
      <w:r>
        <w:rPr>
          <w:rFonts w:cs="Times New Roman"/>
          <w:lang w:val="ro"/>
        </w:rPr>
        <w:t>iile referitoare la repartizarea costurilor aferente solu</w:t>
      </w:r>
      <w:r w:rsidR="00153776">
        <w:rPr>
          <w:rFonts w:cs="Times New Roman"/>
          <w:lang w:val="ro"/>
        </w:rPr>
        <w:t>ț</w:t>
      </w:r>
      <w:r>
        <w:rPr>
          <w:rFonts w:cs="Times New Roman"/>
          <w:lang w:val="ro"/>
        </w:rPr>
        <w:t>ionării litigiului, în două din 89 de cauze (aproximativ 2%), judecătorul a oferit explica</w:t>
      </w:r>
      <w:r w:rsidR="00153776">
        <w:rPr>
          <w:rFonts w:cs="Times New Roman"/>
          <w:lang w:val="ro"/>
        </w:rPr>
        <w:t>ț</w:t>
      </w:r>
      <w:r>
        <w:rPr>
          <w:rFonts w:cs="Times New Roman"/>
          <w:lang w:val="ro"/>
        </w:rPr>
        <w:t>iile de rigoare după pronun</w:t>
      </w:r>
      <w:r w:rsidR="00153776">
        <w:rPr>
          <w:rFonts w:cs="Times New Roman"/>
          <w:lang w:val="ro"/>
        </w:rPr>
        <w:t>ț</w:t>
      </w:r>
      <w:r>
        <w:rPr>
          <w:rFonts w:cs="Times New Roman"/>
          <w:lang w:val="ro"/>
        </w:rPr>
        <w:t>area hotărârii judecătore</w:t>
      </w:r>
      <w:r w:rsidR="00001921">
        <w:rPr>
          <w:rFonts w:cs="Times New Roman"/>
          <w:lang w:val="ro"/>
        </w:rPr>
        <w:t>ș</w:t>
      </w:r>
      <w:r>
        <w:rPr>
          <w:rFonts w:cs="Times New Roman"/>
          <w:lang w:val="ro"/>
        </w:rPr>
        <w:t>ti.</w:t>
      </w:r>
      <w:r w:rsidR="00E910E1">
        <w:rPr>
          <w:rFonts w:cs="Times New Roman"/>
          <w:lang w:val="ro"/>
        </w:rPr>
        <w:t xml:space="preserve"> </w:t>
      </w:r>
      <w:r>
        <w:rPr>
          <w:rFonts w:cs="Times New Roman"/>
          <w:lang w:val="ro"/>
        </w:rPr>
        <w:t>În 35 din 89 de cauze (39%), după pronun</w:t>
      </w:r>
      <w:r w:rsidR="00153776">
        <w:rPr>
          <w:rFonts w:cs="Times New Roman"/>
          <w:lang w:val="ro"/>
        </w:rPr>
        <w:t>ț</w:t>
      </w:r>
      <w:r>
        <w:rPr>
          <w:rFonts w:cs="Times New Roman"/>
          <w:lang w:val="ro"/>
        </w:rPr>
        <w:t>area hotărârii, judecătorul nu a oferit explica</w:t>
      </w:r>
      <w:r w:rsidR="00153776">
        <w:rPr>
          <w:rFonts w:cs="Times New Roman"/>
          <w:lang w:val="ro"/>
        </w:rPr>
        <w:t>ț</w:t>
      </w:r>
      <w:r>
        <w:rPr>
          <w:rFonts w:cs="Times New Roman"/>
          <w:lang w:val="ro"/>
        </w:rPr>
        <w:t>ii referitoare la repartizarea costurilor aferente solu</w:t>
      </w:r>
      <w:r w:rsidR="00153776">
        <w:rPr>
          <w:rFonts w:cs="Times New Roman"/>
          <w:lang w:val="ro"/>
        </w:rPr>
        <w:t>ț</w:t>
      </w:r>
      <w:r>
        <w:rPr>
          <w:rFonts w:cs="Times New Roman"/>
          <w:lang w:val="ro"/>
        </w:rPr>
        <w:t xml:space="preserve">ionării litigiului. În </w:t>
      </w:r>
      <w:r w:rsidR="00001921">
        <w:rPr>
          <w:rFonts w:cs="Times New Roman"/>
          <w:lang w:val="ro"/>
        </w:rPr>
        <w:t>ș</w:t>
      </w:r>
      <w:r>
        <w:rPr>
          <w:rFonts w:cs="Times New Roman"/>
          <w:lang w:val="ro"/>
        </w:rPr>
        <w:t>ase cauze (7%), judecătorul a oferit anumite informa</w:t>
      </w:r>
      <w:r w:rsidR="00153776">
        <w:rPr>
          <w:rFonts w:cs="Times New Roman"/>
          <w:lang w:val="ro"/>
        </w:rPr>
        <w:t>ț</w:t>
      </w:r>
      <w:r>
        <w:rPr>
          <w:rFonts w:cs="Times New Roman"/>
          <w:lang w:val="ro"/>
        </w:rPr>
        <w:t xml:space="preserve">ii, care, însă, nu au fost suficient de clare. </w:t>
      </w:r>
    </w:p>
    <w:p w14:paraId="21B2D4B9" w14:textId="747EC1D3"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Într-un număr semnificativ de cauze, judecătorul a informat păr</w:t>
      </w:r>
      <w:r w:rsidR="00153776">
        <w:rPr>
          <w:rFonts w:cs="Times New Roman"/>
          <w:lang w:val="ro"/>
        </w:rPr>
        <w:t>ț</w:t>
      </w:r>
      <w:r>
        <w:rPr>
          <w:rFonts w:cs="Times New Roman"/>
          <w:lang w:val="ro"/>
        </w:rPr>
        <w:t xml:space="preserve">ile într-o manieră clară cu privire la modalitatea </w:t>
      </w:r>
      <w:r w:rsidR="00AB22F9">
        <w:rPr>
          <w:rFonts w:cs="Times New Roman"/>
          <w:lang w:val="ro"/>
        </w:rPr>
        <w:t xml:space="preserve">contestare </w:t>
      </w:r>
      <w:r>
        <w:rPr>
          <w:rFonts w:cs="Times New Roman"/>
          <w:lang w:val="ro"/>
        </w:rPr>
        <w:t xml:space="preserve">(73%) </w:t>
      </w:r>
      <w:r w:rsidR="00001921">
        <w:rPr>
          <w:rFonts w:cs="Times New Roman"/>
          <w:lang w:val="ro"/>
        </w:rPr>
        <w:t>ș</w:t>
      </w:r>
      <w:r>
        <w:rPr>
          <w:rFonts w:cs="Times New Roman"/>
          <w:lang w:val="ro"/>
        </w:rPr>
        <w:t xml:space="preserve">i termenele pentru înaintarea </w:t>
      </w:r>
      <w:r w:rsidR="00AB22F9">
        <w:rPr>
          <w:rFonts w:cs="Times New Roman"/>
          <w:lang w:val="ro"/>
        </w:rPr>
        <w:t>cereri</w:t>
      </w:r>
      <w:r>
        <w:rPr>
          <w:rFonts w:cs="Times New Roman"/>
          <w:lang w:val="ro"/>
        </w:rPr>
        <w:t>i (73%). Cu toate acestea, într-un număr mic de cazuri (18%), păr</w:t>
      </w:r>
      <w:r w:rsidR="00153776">
        <w:rPr>
          <w:rFonts w:cs="Times New Roman"/>
          <w:lang w:val="ro"/>
        </w:rPr>
        <w:t>ț</w:t>
      </w:r>
      <w:r>
        <w:rPr>
          <w:rFonts w:cs="Times New Roman"/>
          <w:lang w:val="ro"/>
        </w:rPr>
        <w:t>ile nu au primit informa</w:t>
      </w:r>
      <w:r w:rsidR="00153776">
        <w:rPr>
          <w:rFonts w:cs="Times New Roman"/>
          <w:lang w:val="ro"/>
        </w:rPr>
        <w:t>ț</w:t>
      </w:r>
      <w:r>
        <w:rPr>
          <w:rFonts w:cs="Times New Roman"/>
          <w:lang w:val="ro"/>
        </w:rPr>
        <w:t xml:space="preserve">ii clare referitoare la modalitatea de formulare a </w:t>
      </w:r>
      <w:r w:rsidR="00AB22F9">
        <w:rPr>
          <w:rFonts w:cs="Times New Roman"/>
          <w:lang w:val="ro"/>
        </w:rPr>
        <w:t>contestației</w:t>
      </w:r>
      <w:r>
        <w:rPr>
          <w:rFonts w:cs="Times New Roman"/>
          <w:lang w:val="ro"/>
        </w:rPr>
        <w:t xml:space="preserve"> </w:t>
      </w:r>
      <w:r w:rsidR="00001921">
        <w:rPr>
          <w:rFonts w:cs="Times New Roman"/>
          <w:lang w:val="ro"/>
        </w:rPr>
        <w:t>ș</w:t>
      </w:r>
      <w:r>
        <w:rPr>
          <w:rFonts w:cs="Times New Roman"/>
          <w:lang w:val="ro"/>
        </w:rPr>
        <w:t>i limitele de timp asociate.</w:t>
      </w:r>
      <w:r w:rsidR="00E910E1">
        <w:rPr>
          <w:rFonts w:cs="Times New Roman"/>
          <w:lang w:val="ro"/>
        </w:rPr>
        <w:t xml:space="preserve"> </w:t>
      </w:r>
    </w:p>
    <w:p w14:paraId="6497734E" w14:textId="71426A5A" w:rsidR="00BD0CCF" w:rsidRPr="00DA269C" w:rsidRDefault="00BD0CCF" w:rsidP="00BD0CCF">
      <w:pPr>
        <w:tabs>
          <w:tab w:val="left" w:pos="567"/>
        </w:tabs>
        <w:spacing w:after="0" w:line="360" w:lineRule="auto"/>
        <w:ind w:firstLine="567"/>
        <w:jc w:val="both"/>
        <w:rPr>
          <w:rFonts w:cs="Times New Roman"/>
        </w:rPr>
      </w:pPr>
      <w:r>
        <w:rPr>
          <w:rFonts w:cs="Times New Roman"/>
          <w:lang w:val="ro"/>
        </w:rPr>
        <w:t>Compararea practicilor nu scoate în eviden</w:t>
      </w:r>
      <w:r w:rsidR="00153776">
        <w:rPr>
          <w:rFonts w:cs="Times New Roman"/>
          <w:lang w:val="ro"/>
        </w:rPr>
        <w:t>ț</w:t>
      </w:r>
      <w:r>
        <w:rPr>
          <w:rFonts w:cs="Times New Roman"/>
          <w:lang w:val="ro"/>
        </w:rPr>
        <w:t>ă diferen</w:t>
      </w:r>
      <w:r w:rsidR="00153776">
        <w:rPr>
          <w:rFonts w:cs="Times New Roman"/>
          <w:lang w:val="ro"/>
        </w:rPr>
        <w:t>ț</w:t>
      </w:r>
      <w:r>
        <w:rPr>
          <w:rFonts w:cs="Times New Roman"/>
          <w:lang w:val="ro"/>
        </w:rPr>
        <w:t>e substan</w:t>
      </w:r>
      <w:r w:rsidR="00153776">
        <w:rPr>
          <w:rFonts w:cs="Times New Roman"/>
          <w:lang w:val="ro"/>
        </w:rPr>
        <w:t>ț</w:t>
      </w:r>
      <w:r>
        <w:rPr>
          <w:rFonts w:cs="Times New Roman"/>
          <w:lang w:val="ro"/>
        </w:rPr>
        <w:t>iale legate de pronun</w:t>
      </w:r>
      <w:r w:rsidR="00153776">
        <w:rPr>
          <w:rFonts w:cs="Times New Roman"/>
          <w:lang w:val="ro"/>
        </w:rPr>
        <w:t>ț</w:t>
      </w:r>
      <w:r>
        <w:rPr>
          <w:rFonts w:cs="Times New Roman"/>
          <w:lang w:val="ro"/>
        </w:rPr>
        <w:t xml:space="preserve">area hotărârilor </w:t>
      </w:r>
      <w:r w:rsidR="00001921">
        <w:rPr>
          <w:rFonts w:cs="Times New Roman"/>
          <w:lang w:val="ro"/>
        </w:rPr>
        <w:t>ș</w:t>
      </w:r>
      <w:r>
        <w:rPr>
          <w:rFonts w:cs="Times New Roman"/>
          <w:lang w:val="ro"/>
        </w:rPr>
        <w:t>i explica</w:t>
      </w:r>
      <w:r w:rsidR="00153776">
        <w:rPr>
          <w:rFonts w:cs="Times New Roman"/>
          <w:lang w:val="ro"/>
        </w:rPr>
        <w:t>ț</w:t>
      </w:r>
      <w:r>
        <w:rPr>
          <w:rFonts w:cs="Times New Roman"/>
          <w:lang w:val="ro"/>
        </w:rPr>
        <w:t>iile oferite între judecătoriile de prima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cur</w:t>
      </w:r>
      <w:r w:rsidR="00153776">
        <w:rPr>
          <w:rFonts w:cs="Times New Roman"/>
          <w:lang w:val="ro"/>
        </w:rPr>
        <w:t>ț</w:t>
      </w:r>
      <w:r>
        <w:rPr>
          <w:rFonts w:cs="Times New Roman"/>
          <w:lang w:val="ro"/>
        </w:rPr>
        <w:t>ile de apel.</w:t>
      </w:r>
      <w:r w:rsidR="00E910E1">
        <w:rPr>
          <w:rFonts w:cs="Times New Roman"/>
          <w:lang w:val="ro"/>
        </w:rPr>
        <w:t xml:space="preserve"> </w:t>
      </w:r>
      <w:r>
        <w:rPr>
          <w:rFonts w:cs="Times New Roman"/>
          <w:lang w:val="ro"/>
        </w:rPr>
        <w:t>În ambele tipuri de instan</w:t>
      </w:r>
      <w:r w:rsidR="00153776">
        <w:rPr>
          <w:rFonts w:cs="Times New Roman"/>
          <w:lang w:val="ro"/>
        </w:rPr>
        <w:t>ț</w:t>
      </w:r>
      <w:r>
        <w:rPr>
          <w:rFonts w:cs="Times New Roman"/>
          <w:lang w:val="ro"/>
        </w:rPr>
        <w:t>e judecătore</w:t>
      </w:r>
      <w:r w:rsidR="00001921">
        <w:rPr>
          <w:rFonts w:cs="Times New Roman"/>
          <w:lang w:val="ro"/>
        </w:rPr>
        <w:t>ș</w:t>
      </w:r>
      <w:r>
        <w:rPr>
          <w:rFonts w:cs="Times New Roman"/>
          <w:lang w:val="ro"/>
        </w:rPr>
        <w:t>ti, de cele mai multe ori, se pronun</w:t>
      </w:r>
      <w:r w:rsidR="00153776">
        <w:rPr>
          <w:rFonts w:cs="Times New Roman"/>
          <w:lang w:val="ro"/>
        </w:rPr>
        <w:t>ț</w:t>
      </w:r>
      <w:r>
        <w:rPr>
          <w:rFonts w:cs="Times New Roman"/>
          <w:lang w:val="ro"/>
        </w:rPr>
        <w:t>ă dispozitivul hotărârii, iar explicarea motivelor care au stat la baza acesteia se întâmplă mai rar.</w:t>
      </w:r>
      <w:r w:rsidR="00E910E1">
        <w:rPr>
          <w:rFonts w:cs="Times New Roman"/>
          <w:lang w:val="ro"/>
        </w:rPr>
        <w:t xml:space="preserve"> </w:t>
      </w:r>
      <w:r>
        <w:rPr>
          <w:rFonts w:cs="Times New Roman"/>
          <w:lang w:val="ro"/>
        </w:rPr>
        <w:t>De asemenea, explica</w:t>
      </w:r>
      <w:r w:rsidR="00153776">
        <w:rPr>
          <w:rFonts w:cs="Times New Roman"/>
          <w:lang w:val="ro"/>
        </w:rPr>
        <w:t>ț</w:t>
      </w:r>
      <w:r>
        <w:rPr>
          <w:rFonts w:cs="Times New Roman"/>
          <w:lang w:val="ro"/>
        </w:rPr>
        <w:t>ii referitoare la repartizarea costurilor aferente solu</w:t>
      </w:r>
      <w:r w:rsidR="00153776">
        <w:rPr>
          <w:rFonts w:cs="Times New Roman"/>
          <w:lang w:val="ro"/>
        </w:rPr>
        <w:t>ț</w:t>
      </w:r>
      <w:r>
        <w:rPr>
          <w:rFonts w:cs="Times New Roman"/>
          <w:lang w:val="ro"/>
        </w:rPr>
        <w:t xml:space="preserve">ionării litigiului sunt rar oferite în ambele contexte. </w:t>
      </w:r>
    </w:p>
    <w:p w14:paraId="212F56B9" w14:textId="05A7DADD"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concluzie, datele indică asupra faptului că, de</w:t>
      </w:r>
      <w:r w:rsidR="00001921">
        <w:rPr>
          <w:rFonts w:cs="Times New Roman"/>
          <w:lang w:val="ro"/>
        </w:rPr>
        <w:t>ș</w:t>
      </w:r>
      <w:r>
        <w:rPr>
          <w:rFonts w:cs="Times New Roman"/>
          <w:lang w:val="ro"/>
        </w:rPr>
        <w:t>i există un nivel înalt de promptitudine în pronun</w:t>
      </w:r>
      <w:r w:rsidR="00153776">
        <w:rPr>
          <w:rFonts w:cs="Times New Roman"/>
          <w:lang w:val="ro"/>
        </w:rPr>
        <w:t>ț</w:t>
      </w:r>
      <w:r>
        <w:rPr>
          <w:rFonts w:cs="Times New Roman"/>
          <w:lang w:val="ro"/>
        </w:rPr>
        <w:t>area publică a hotărârilor,</w:t>
      </w:r>
      <w:r w:rsidR="00E910E1">
        <w:rPr>
          <w:rFonts w:cs="Times New Roman"/>
          <w:lang w:val="ro"/>
        </w:rPr>
        <w:t xml:space="preserve">  </w:t>
      </w:r>
      <w:r>
        <w:rPr>
          <w:rFonts w:cs="Times New Roman"/>
          <w:lang w:val="ro"/>
        </w:rPr>
        <w:t>lipsesc explica</w:t>
      </w:r>
      <w:r w:rsidR="00153776">
        <w:rPr>
          <w:rFonts w:cs="Times New Roman"/>
          <w:lang w:val="ro"/>
        </w:rPr>
        <w:t>ț</w:t>
      </w:r>
      <w:r>
        <w:rPr>
          <w:rFonts w:cs="Times New Roman"/>
          <w:lang w:val="ro"/>
        </w:rPr>
        <w:t xml:space="preserve">ii referitoare la motivarea hotărârilor </w:t>
      </w:r>
      <w:r w:rsidR="00001921">
        <w:rPr>
          <w:rFonts w:cs="Times New Roman"/>
          <w:lang w:val="ro"/>
        </w:rPr>
        <w:t>ș</w:t>
      </w:r>
      <w:r>
        <w:rPr>
          <w:rFonts w:cs="Times New Roman"/>
          <w:lang w:val="ro"/>
        </w:rPr>
        <w:t xml:space="preserve">i repartizarea costurilor aferente </w:t>
      </w:r>
      <w:r w:rsidR="00C11390">
        <w:rPr>
          <w:rFonts w:cs="Times New Roman"/>
          <w:lang w:val="ro"/>
        </w:rPr>
        <w:t xml:space="preserve">procesului </w:t>
      </w:r>
      <w:r>
        <w:rPr>
          <w:rFonts w:cs="Times New Roman"/>
          <w:lang w:val="ro"/>
        </w:rPr>
        <w:t>de judecată. Totodată, se impun îmbunătă</w:t>
      </w:r>
      <w:r w:rsidR="00153776">
        <w:rPr>
          <w:rFonts w:cs="Times New Roman"/>
          <w:lang w:val="ro"/>
        </w:rPr>
        <w:t>ț</w:t>
      </w:r>
      <w:r>
        <w:rPr>
          <w:rFonts w:cs="Times New Roman"/>
          <w:lang w:val="ro"/>
        </w:rPr>
        <w:t>iri în ceea ce prive</w:t>
      </w:r>
      <w:r w:rsidR="00001921">
        <w:rPr>
          <w:rFonts w:cs="Times New Roman"/>
          <w:lang w:val="ro"/>
        </w:rPr>
        <w:t>ș</w:t>
      </w:r>
      <w:r>
        <w:rPr>
          <w:rFonts w:cs="Times New Roman"/>
          <w:lang w:val="ro"/>
        </w:rPr>
        <w:t>te acordarea informa</w:t>
      </w:r>
      <w:r w:rsidR="00153776">
        <w:rPr>
          <w:rFonts w:cs="Times New Roman"/>
          <w:lang w:val="ro"/>
        </w:rPr>
        <w:t>ț</w:t>
      </w:r>
      <w:r>
        <w:rPr>
          <w:rFonts w:cs="Times New Roman"/>
          <w:lang w:val="ro"/>
        </w:rPr>
        <w:t>iilor clare</w:t>
      </w:r>
      <w:r w:rsidR="00E910E1">
        <w:rPr>
          <w:rFonts w:cs="Times New Roman"/>
          <w:lang w:val="ro"/>
        </w:rPr>
        <w:t xml:space="preserve"> </w:t>
      </w:r>
      <w:r>
        <w:rPr>
          <w:rFonts w:cs="Times New Roman"/>
          <w:lang w:val="ro"/>
        </w:rPr>
        <w:t>păr</w:t>
      </w:r>
      <w:r w:rsidR="00153776">
        <w:rPr>
          <w:rFonts w:cs="Times New Roman"/>
          <w:lang w:val="ro"/>
        </w:rPr>
        <w:t>ț</w:t>
      </w:r>
      <w:r>
        <w:rPr>
          <w:rFonts w:cs="Times New Roman"/>
          <w:lang w:val="ro"/>
        </w:rPr>
        <w:t xml:space="preserve">ilor cu privire la formularea cererii de </w:t>
      </w:r>
      <w:r w:rsidR="00C11390">
        <w:rPr>
          <w:rFonts w:cs="Times New Roman"/>
          <w:lang w:val="ro"/>
        </w:rPr>
        <w:t>contestare</w:t>
      </w:r>
      <w:r>
        <w:rPr>
          <w:rFonts w:cs="Times New Roman"/>
          <w:lang w:val="ro"/>
        </w:rPr>
        <w:t xml:space="preserve"> </w:t>
      </w:r>
      <w:r w:rsidR="00001921">
        <w:rPr>
          <w:rFonts w:cs="Times New Roman"/>
          <w:lang w:val="ro"/>
        </w:rPr>
        <w:t>ș</w:t>
      </w:r>
      <w:r>
        <w:rPr>
          <w:rFonts w:cs="Times New Roman"/>
          <w:lang w:val="ro"/>
        </w:rPr>
        <w:t xml:space="preserve">i termenele limită asociate. </w:t>
      </w:r>
    </w:p>
    <w:p w14:paraId="301EB373" w14:textId="00066284"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În ceea ce prive</w:t>
      </w:r>
      <w:r w:rsidR="00001921">
        <w:rPr>
          <w:rFonts w:cs="Times New Roman"/>
          <w:lang w:val="ro"/>
        </w:rPr>
        <w:t>ș</w:t>
      </w:r>
      <w:r>
        <w:rPr>
          <w:rFonts w:cs="Times New Roman"/>
          <w:lang w:val="ro"/>
        </w:rPr>
        <w:t>te termenul pentru pronun</w:t>
      </w:r>
      <w:r w:rsidR="00153776">
        <w:rPr>
          <w:rFonts w:cs="Times New Roman"/>
          <w:lang w:val="ro"/>
        </w:rPr>
        <w:t>ț</w:t>
      </w:r>
      <w:r>
        <w:rPr>
          <w:rFonts w:cs="Times New Roman"/>
          <w:lang w:val="ro"/>
        </w:rPr>
        <w:t>area hotărârii judecătore</w:t>
      </w:r>
      <w:r w:rsidR="00001921">
        <w:rPr>
          <w:rFonts w:cs="Times New Roman"/>
          <w:lang w:val="ro"/>
        </w:rPr>
        <w:t>ș</w:t>
      </w:r>
      <w:r>
        <w:rPr>
          <w:rFonts w:cs="Times New Roman"/>
          <w:lang w:val="ro"/>
        </w:rPr>
        <w:t>ti definitive, majoritatea responden</w:t>
      </w:r>
      <w:r w:rsidR="00153776">
        <w:rPr>
          <w:rFonts w:cs="Times New Roman"/>
          <w:lang w:val="ro"/>
        </w:rPr>
        <w:t>ț</w:t>
      </w:r>
      <w:r>
        <w:rPr>
          <w:rFonts w:cs="Times New Roman"/>
          <w:lang w:val="ro"/>
        </w:rPr>
        <w:t>ilor (58% sau 33 de cauze) nu au exprimat nicio pozi</w:t>
      </w:r>
      <w:r w:rsidR="00153776">
        <w:rPr>
          <w:rFonts w:cs="Times New Roman"/>
          <w:lang w:val="ro"/>
        </w:rPr>
        <w:t>ț</w:t>
      </w:r>
      <w:r>
        <w:rPr>
          <w:rFonts w:cs="Times New Roman"/>
          <w:lang w:val="ro"/>
        </w:rPr>
        <w:t>ie (</w:t>
      </w:r>
      <w:r w:rsidR="00C11390">
        <w:rPr>
          <w:rFonts w:cs="Times New Roman"/>
          <w:i/>
          <w:iCs/>
          <w:lang w:val="ro"/>
        </w:rPr>
        <w:t xml:space="preserve">Sondajele </w:t>
      </w:r>
      <w:r>
        <w:rPr>
          <w:rFonts w:cs="Times New Roman"/>
          <w:i/>
          <w:iCs/>
          <w:lang w:val="ro"/>
        </w:rPr>
        <w:t>justi</w:t>
      </w:r>
      <w:r w:rsidR="00153776">
        <w:rPr>
          <w:rFonts w:cs="Times New Roman"/>
          <w:i/>
          <w:iCs/>
          <w:lang w:val="ro"/>
        </w:rPr>
        <w:t>ț</w:t>
      </w:r>
      <w:r>
        <w:rPr>
          <w:rFonts w:cs="Times New Roman"/>
          <w:i/>
          <w:iCs/>
          <w:lang w:val="ro"/>
        </w:rPr>
        <w:t>iabililor</w:t>
      </w:r>
      <w:r>
        <w:rPr>
          <w:rFonts w:cs="Times New Roman"/>
          <w:lang w:val="ro"/>
        </w:rPr>
        <w:t>), ceea ce indică</w:t>
      </w:r>
      <w:r w:rsidR="00C11390">
        <w:rPr>
          <w:rFonts w:cs="Times New Roman"/>
          <w:lang w:val="ro"/>
        </w:rPr>
        <w:t>,</w:t>
      </w:r>
      <w:r>
        <w:rPr>
          <w:rFonts w:cs="Times New Roman"/>
          <w:lang w:val="ro"/>
        </w:rPr>
        <w:t xml:space="preserve"> eventual</w:t>
      </w:r>
      <w:r w:rsidR="00C11390">
        <w:rPr>
          <w:rFonts w:cs="Times New Roman"/>
          <w:lang w:val="ro"/>
        </w:rPr>
        <w:t>,</w:t>
      </w:r>
      <w:r>
        <w:rPr>
          <w:rFonts w:cs="Times New Roman"/>
          <w:lang w:val="ro"/>
        </w:rPr>
        <w:t xml:space="preserve"> asupra faptului că întrebarea nu era relevantă experien</w:t>
      </w:r>
      <w:r w:rsidR="00153776">
        <w:rPr>
          <w:rFonts w:cs="Times New Roman"/>
          <w:lang w:val="ro"/>
        </w:rPr>
        <w:t>ț</w:t>
      </w:r>
      <w:r>
        <w:rPr>
          <w:rFonts w:cs="Times New Roman"/>
          <w:lang w:val="ro"/>
        </w:rPr>
        <w:t>ei lor.</w:t>
      </w:r>
      <w:r w:rsidR="00E910E1">
        <w:rPr>
          <w:rFonts w:cs="Times New Roman"/>
          <w:lang w:val="ro"/>
        </w:rPr>
        <w:t xml:space="preserve"> </w:t>
      </w:r>
      <w:r>
        <w:rPr>
          <w:rFonts w:cs="Times New Roman"/>
          <w:lang w:val="ro"/>
        </w:rPr>
        <w:t xml:space="preserve">Din numărul celor care au răspuns, 16% (9 cauze) </w:t>
      </w:r>
      <w:r w:rsidR="00001921">
        <w:rPr>
          <w:rFonts w:cs="Times New Roman"/>
          <w:lang w:val="ro"/>
        </w:rPr>
        <w:t>ș</w:t>
      </w:r>
      <w:r>
        <w:rPr>
          <w:rFonts w:cs="Times New Roman"/>
          <w:lang w:val="ro"/>
        </w:rPr>
        <w:t>i-au exprimat mul</w:t>
      </w:r>
      <w:r w:rsidR="00153776">
        <w:rPr>
          <w:rFonts w:cs="Times New Roman"/>
          <w:lang w:val="ro"/>
        </w:rPr>
        <w:t>ț</w:t>
      </w:r>
      <w:r>
        <w:rPr>
          <w:rFonts w:cs="Times New Roman"/>
          <w:lang w:val="ro"/>
        </w:rPr>
        <w:t>umirea, în timp ce</w:t>
      </w:r>
      <w:r w:rsidR="00E910E1">
        <w:rPr>
          <w:rFonts w:cs="Times New Roman"/>
          <w:lang w:val="ro"/>
        </w:rPr>
        <w:t xml:space="preserve"> </w:t>
      </w:r>
      <w:r>
        <w:rPr>
          <w:rFonts w:cs="Times New Roman"/>
          <w:lang w:val="ro"/>
        </w:rPr>
        <w:t>9% dintre responden</w:t>
      </w:r>
      <w:r w:rsidR="00153776">
        <w:rPr>
          <w:rFonts w:cs="Times New Roman"/>
          <w:lang w:val="ro"/>
        </w:rPr>
        <w:t>ț</w:t>
      </w:r>
      <w:r>
        <w:rPr>
          <w:rFonts w:cs="Times New Roman"/>
          <w:lang w:val="ro"/>
        </w:rPr>
        <w:t>i (5 cauze) au exprimat un grad mediu de mul</w:t>
      </w:r>
      <w:r w:rsidR="00153776">
        <w:rPr>
          <w:rFonts w:cs="Times New Roman"/>
          <w:lang w:val="ro"/>
        </w:rPr>
        <w:t>ț</w:t>
      </w:r>
      <w:r>
        <w:rPr>
          <w:rFonts w:cs="Times New Roman"/>
          <w:lang w:val="ro"/>
        </w:rPr>
        <w:t>umire. De cealaltă parte, 14% dintre responden</w:t>
      </w:r>
      <w:r w:rsidR="00153776">
        <w:rPr>
          <w:rFonts w:cs="Times New Roman"/>
          <w:lang w:val="ro"/>
        </w:rPr>
        <w:t>ț</w:t>
      </w:r>
      <w:r>
        <w:rPr>
          <w:rFonts w:cs="Times New Roman"/>
          <w:lang w:val="ro"/>
        </w:rPr>
        <w:t>i (8 cauze) s-au declarat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iar 4% dintre </w:t>
      </w:r>
      <w:r w:rsidR="00C11390">
        <w:rPr>
          <w:rFonts w:cs="Times New Roman"/>
          <w:lang w:val="ro"/>
        </w:rPr>
        <w:t xml:space="preserve">chestionați </w:t>
      </w:r>
      <w:r>
        <w:rPr>
          <w:rFonts w:cs="Times New Roman"/>
          <w:lang w:val="ro"/>
        </w:rPr>
        <w:t xml:space="preserve">(2 cazuri) </w:t>
      </w:r>
      <w:r w:rsidR="00001921">
        <w:rPr>
          <w:rFonts w:cs="Times New Roman"/>
          <w:lang w:val="ro"/>
        </w:rPr>
        <w:t>ș</w:t>
      </w:r>
      <w:r>
        <w:rPr>
          <w:rFonts w:cs="Times New Roman"/>
          <w:lang w:val="ro"/>
        </w:rPr>
        <w:t>i-au exprimat nemul</w:t>
      </w:r>
      <w:r w:rsidR="00153776">
        <w:rPr>
          <w:rFonts w:cs="Times New Roman"/>
          <w:lang w:val="ro"/>
        </w:rPr>
        <w:t>ț</w:t>
      </w:r>
      <w:r>
        <w:rPr>
          <w:rFonts w:cs="Times New Roman"/>
          <w:lang w:val="ro"/>
        </w:rPr>
        <w:t>umire</w:t>
      </w:r>
      <w:r w:rsidR="00C11390">
        <w:rPr>
          <w:rFonts w:cs="Times New Roman"/>
          <w:lang w:val="ro"/>
        </w:rPr>
        <w:t>a</w:t>
      </w:r>
      <w:r>
        <w:rPr>
          <w:rFonts w:cs="Times New Roman"/>
          <w:lang w:val="ro"/>
        </w:rPr>
        <w:t xml:space="preserve"> fermă.</w:t>
      </w:r>
      <w:r w:rsidR="00E910E1">
        <w:rPr>
          <w:rFonts w:cs="Times New Roman"/>
          <w:lang w:val="ro"/>
        </w:rPr>
        <w:t xml:space="preserve"> </w:t>
      </w:r>
      <w:r>
        <w:rPr>
          <w:rFonts w:cs="Times New Roman"/>
          <w:lang w:val="ro"/>
        </w:rPr>
        <w:t>Este de men</w:t>
      </w:r>
      <w:r w:rsidR="00153776">
        <w:rPr>
          <w:rFonts w:cs="Times New Roman"/>
          <w:lang w:val="ro"/>
        </w:rPr>
        <w:t>ț</w:t>
      </w:r>
      <w:r>
        <w:rPr>
          <w:rFonts w:cs="Times New Roman"/>
          <w:lang w:val="ro"/>
        </w:rPr>
        <w:t>ionat faptul că niciun respondent nu a comunicat că este foarte mul</w:t>
      </w:r>
      <w:r w:rsidR="00153776">
        <w:rPr>
          <w:rFonts w:cs="Times New Roman"/>
          <w:lang w:val="ro"/>
        </w:rPr>
        <w:t>ț</w:t>
      </w:r>
      <w:r>
        <w:rPr>
          <w:rFonts w:cs="Times New Roman"/>
          <w:lang w:val="ro"/>
        </w:rPr>
        <w:t>umit la acest capitol.</w:t>
      </w:r>
    </w:p>
    <w:p w14:paraId="24D71E1E" w14:textId="09D49772"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Datele prezentate referitoare la </w:t>
      </w:r>
      <w:r w:rsidR="00C11390">
        <w:rPr>
          <w:rFonts w:cs="Times New Roman"/>
          <w:i/>
          <w:iCs/>
          <w:lang w:val="ro"/>
        </w:rPr>
        <w:t>Monitorizarea ședințelor</w:t>
      </w:r>
      <w:r>
        <w:rPr>
          <w:rFonts w:cs="Times New Roman"/>
          <w:i/>
          <w:iCs/>
          <w:lang w:val="ro"/>
        </w:rPr>
        <w:t xml:space="preserve"> de judecată </w:t>
      </w:r>
      <w:r>
        <w:rPr>
          <w:rFonts w:cs="Times New Roman"/>
          <w:lang w:val="ro"/>
        </w:rPr>
        <w:t>relevă tendin</w:t>
      </w:r>
      <w:r w:rsidR="00153776">
        <w:rPr>
          <w:rFonts w:cs="Times New Roman"/>
          <w:lang w:val="ro"/>
        </w:rPr>
        <w:t>ț</w:t>
      </w:r>
      <w:r>
        <w:rPr>
          <w:rFonts w:cs="Times New Roman"/>
          <w:lang w:val="ro"/>
        </w:rPr>
        <w:t xml:space="preserve">a clară de a publica online </w:t>
      </w:r>
      <w:r w:rsidR="00001921">
        <w:rPr>
          <w:rFonts w:cs="Times New Roman"/>
          <w:lang w:val="ro"/>
        </w:rPr>
        <w:t>ș</w:t>
      </w:r>
      <w:r>
        <w:rPr>
          <w:rFonts w:cs="Times New Roman"/>
          <w:lang w:val="ro"/>
        </w:rPr>
        <w:t>i în mod corespunzător hotărârile judecătore</w:t>
      </w:r>
      <w:r w:rsidR="00001921">
        <w:rPr>
          <w:rFonts w:cs="Times New Roman"/>
          <w:lang w:val="ro"/>
        </w:rPr>
        <w:t>ș</w:t>
      </w:r>
      <w:r>
        <w:rPr>
          <w:rFonts w:cs="Times New Roman"/>
          <w:lang w:val="ro"/>
        </w:rPr>
        <w:t>ti.</w:t>
      </w:r>
      <w:r w:rsidR="00E910E1">
        <w:rPr>
          <w:rFonts w:cs="Times New Roman"/>
          <w:lang w:val="ro"/>
        </w:rPr>
        <w:t xml:space="preserve"> </w:t>
      </w:r>
      <w:r>
        <w:rPr>
          <w:rFonts w:cs="Times New Roman"/>
          <w:lang w:val="ro"/>
        </w:rPr>
        <w:t>În 57% din cauze (16 din 28), deciziile au fost accesibile prompt pe site-ul instan</w:t>
      </w:r>
      <w:r w:rsidR="00153776">
        <w:rPr>
          <w:rFonts w:cs="Times New Roman"/>
          <w:lang w:val="ro"/>
        </w:rPr>
        <w:t>ț</w:t>
      </w:r>
      <w:r>
        <w:rPr>
          <w:rFonts w:cs="Times New Roman"/>
          <w:lang w:val="ro"/>
        </w:rPr>
        <w:t>ei de judecată într-un termen de 30 de zile. Cu toate acestea, este de remarcat faptul că nu toate deciziile sunt publicate în timp util. Faptul că 32% (9 din 28 de cazuri) au rămas nepublicate atrage aten</w:t>
      </w:r>
      <w:r w:rsidR="00153776">
        <w:rPr>
          <w:rFonts w:cs="Times New Roman"/>
          <w:lang w:val="ro"/>
        </w:rPr>
        <w:t>ț</w:t>
      </w:r>
      <w:r>
        <w:rPr>
          <w:rFonts w:cs="Times New Roman"/>
          <w:lang w:val="ro"/>
        </w:rPr>
        <w:t>ia asupra posibilelor lacune sau inconsecven</w:t>
      </w:r>
      <w:r w:rsidR="00153776">
        <w:rPr>
          <w:rFonts w:cs="Times New Roman"/>
          <w:lang w:val="ro"/>
        </w:rPr>
        <w:t>ț</w:t>
      </w:r>
      <w:r>
        <w:rPr>
          <w:rFonts w:cs="Times New Roman"/>
          <w:lang w:val="ro"/>
        </w:rPr>
        <w:t>e în ceea ce prive</w:t>
      </w:r>
      <w:r w:rsidR="00001921">
        <w:rPr>
          <w:rFonts w:cs="Times New Roman"/>
          <w:lang w:val="ro"/>
        </w:rPr>
        <w:t>ș</w:t>
      </w:r>
      <w:r>
        <w:rPr>
          <w:rFonts w:cs="Times New Roman"/>
          <w:lang w:val="ro"/>
        </w:rPr>
        <w:t>te publicarea online a hotărârilor judecătore</w:t>
      </w:r>
      <w:r w:rsidR="00001921">
        <w:rPr>
          <w:rFonts w:cs="Times New Roman"/>
          <w:lang w:val="ro"/>
        </w:rPr>
        <w:t>ș</w:t>
      </w:r>
      <w:r>
        <w:rPr>
          <w:rFonts w:cs="Times New Roman"/>
          <w:lang w:val="ro"/>
        </w:rPr>
        <w:t>ti.</w:t>
      </w:r>
      <w:bookmarkStart w:id="225" w:name="_Hlk145176239"/>
    </w:p>
    <w:p w14:paraId="6BAB287B" w14:textId="77777777" w:rsidR="00BD0CCF" w:rsidRPr="00DA269C" w:rsidRDefault="00BD0CCF" w:rsidP="00BD0CCF">
      <w:pPr>
        <w:tabs>
          <w:tab w:val="left" w:pos="567"/>
        </w:tabs>
        <w:spacing w:after="0" w:line="360" w:lineRule="auto"/>
        <w:ind w:firstLine="567"/>
        <w:jc w:val="both"/>
        <w:rPr>
          <w:rFonts w:cs="Times New Roman"/>
        </w:rPr>
      </w:pPr>
    </w:p>
    <w:p w14:paraId="203CF0BE" w14:textId="3AE7DEDE" w:rsidR="00BD0CCF" w:rsidRPr="00DA269C" w:rsidRDefault="00B72379" w:rsidP="00BD0CCF">
      <w:pPr>
        <w:pStyle w:val="3"/>
        <w:rPr>
          <w:rFonts w:cs="Times New Roman"/>
          <w:b w:val="0"/>
        </w:rPr>
      </w:pPr>
      <w:bookmarkStart w:id="226" w:name="_Toc146399082"/>
      <w:bookmarkStart w:id="227" w:name="_Toc145774484"/>
      <w:bookmarkStart w:id="228" w:name="_Toc149634674"/>
      <w:r>
        <w:rPr>
          <w:rFonts w:cs="Times New Roman"/>
          <w:bCs/>
          <w:lang w:val="ro"/>
        </w:rPr>
        <w:t>4.1.3. Profesionalismul general al instan</w:t>
      </w:r>
      <w:r w:rsidR="00153776">
        <w:rPr>
          <w:rFonts w:cs="Times New Roman"/>
          <w:bCs/>
          <w:lang w:val="ro"/>
        </w:rPr>
        <w:t>ț</w:t>
      </w:r>
      <w:r>
        <w:rPr>
          <w:rFonts w:cs="Times New Roman"/>
          <w:bCs/>
          <w:lang w:val="ro"/>
        </w:rPr>
        <w:t>ei judecătore</w:t>
      </w:r>
      <w:r w:rsidR="00001921">
        <w:rPr>
          <w:rFonts w:cs="Times New Roman"/>
          <w:bCs/>
          <w:lang w:val="ro"/>
        </w:rPr>
        <w:t>ș</w:t>
      </w:r>
      <w:r>
        <w:rPr>
          <w:rFonts w:cs="Times New Roman"/>
          <w:bCs/>
          <w:lang w:val="ro"/>
        </w:rPr>
        <w:t>ti</w:t>
      </w:r>
      <w:bookmarkEnd w:id="226"/>
      <w:bookmarkEnd w:id="227"/>
      <w:bookmarkEnd w:id="228"/>
    </w:p>
    <w:p w14:paraId="5CEC7ED1" w14:textId="77777777" w:rsidR="00BD0CCF" w:rsidRPr="00DA269C" w:rsidRDefault="00BD0CCF" w:rsidP="00BD0CCF">
      <w:pPr>
        <w:pStyle w:val="a9"/>
        <w:tabs>
          <w:tab w:val="left" w:pos="567"/>
        </w:tabs>
        <w:spacing w:line="360" w:lineRule="auto"/>
        <w:ind w:firstLine="567"/>
        <w:jc w:val="both"/>
        <w:rPr>
          <w:bCs/>
        </w:rPr>
      </w:pPr>
    </w:p>
    <w:p w14:paraId="77C9F0F0" w14:textId="74761551"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În contextul func</w:t>
      </w:r>
      <w:r w:rsidR="00153776">
        <w:rPr>
          <w:rFonts w:cs="Times New Roman"/>
          <w:lang w:val="ro"/>
        </w:rPr>
        <w:t>ț</w:t>
      </w:r>
      <w:r>
        <w:rPr>
          <w:rFonts w:cs="Times New Roman"/>
          <w:lang w:val="ro"/>
        </w:rPr>
        <w:t xml:space="preserve">ionării eficiente a sistemului judiciar, comportamentul </w:t>
      </w:r>
      <w:r w:rsidR="00001921">
        <w:rPr>
          <w:rFonts w:cs="Times New Roman"/>
          <w:lang w:val="ro"/>
        </w:rPr>
        <w:t>ș</w:t>
      </w:r>
      <w:r>
        <w:rPr>
          <w:rFonts w:cs="Times New Roman"/>
          <w:lang w:val="ro"/>
        </w:rPr>
        <w:t>i polite</w:t>
      </w:r>
      <w:r w:rsidR="00153776">
        <w:rPr>
          <w:rFonts w:cs="Times New Roman"/>
          <w:lang w:val="ro"/>
        </w:rPr>
        <w:t>ț</w:t>
      </w:r>
      <w:r>
        <w:rPr>
          <w:rFonts w:cs="Times New Roman"/>
          <w:lang w:val="ro"/>
        </w:rPr>
        <w:t>ea din interiorul instan</w:t>
      </w:r>
      <w:r w:rsidR="00153776">
        <w:rPr>
          <w:rFonts w:cs="Times New Roman"/>
          <w:lang w:val="ro"/>
        </w:rPr>
        <w:t>ț</w:t>
      </w:r>
      <w:r>
        <w:rPr>
          <w:rFonts w:cs="Times New Roman"/>
          <w:lang w:val="ro"/>
        </w:rPr>
        <w:t xml:space="preserve">ei de judecată nu doar că oglindesc valorile inerente ale procesului judiciar, ci </w:t>
      </w:r>
      <w:r w:rsidR="00001921">
        <w:rPr>
          <w:rFonts w:cs="Times New Roman"/>
          <w:lang w:val="ro"/>
        </w:rPr>
        <w:t>ș</w:t>
      </w:r>
      <w:r>
        <w:rPr>
          <w:rFonts w:cs="Times New Roman"/>
          <w:lang w:val="ro"/>
        </w:rPr>
        <w:t>i influen</w:t>
      </w:r>
      <w:r w:rsidR="00153776">
        <w:rPr>
          <w:rFonts w:cs="Times New Roman"/>
          <w:lang w:val="ro"/>
        </w:rPr>
        <w:t>ț</w:t>
      </w:r>
      <w:r>
        <w:rPr>
          <w:rFonts w:cs="Times New Roman"/>
          <w:lang w:val="ro"/>
        </w:rPr>
        <w:t xml:space="preserve">ează semnificativ încrederea publicului în sistem. </w:t>
      </w:r>
      <w:r w:rsidR="00C11390">
        <w:rPr>
          <w:rFonts w:cs="Times New Roman"/>
          <w:lang w:val="ro"/>
        </w:rPr>
        <w:t>Analiza</w:t>
      </w:r>
      <w:r>
        <w:rPr>
          <w:rFonts w:cs="Times New Roman"/>
          <w:lang w:val="ro"/>
        </w:rPr>
        <w:t xml:space="preserve"> standardelor profesionale î</w:t>
      </w:r>
      <w:r w:rsidR="00001921">
        <w:rPr>
          <w:rFonts w:cs="Times New Roman"/>
          <w:lang w:val="ro"/>
        </w:rPr>
        <w:t>ș</w:t>
      </w:r>
      <w:r>
        <w:rPr>
          <w:rFonts w:cs="Times New Roman"/>
          <w:lang w:val="ro"/>
        </w:rPr>
        <w:t>i propune să ofere o imagine de ansamblu asupra proceselor decizionale</w:t>
      </w:r>
      <w:r w:rsidR="00E910E1">
        <w:rPr>
          <w:rFonts w:cs="Times New Roman"/>
          <w:lang w:val="ro"/>
        </w:rPr>
        <w:t xml:space="preserve"> </w:t>
      </w:r>
      <w:r w:rsidR="00001921">
        <w:rPr>
          <w:rFonts w:cs="Times New Roman"/>
          <w:lang w:val="ro"/>
        </w:rPr>
        <w:t>ș</w:t>
      </w:r>
      <w:r>
        <w:rPr>
          <w:rFonts w:cs="Times New Roman"/>
          <w:lang w:val="ro"/>
        </w:rPr>
        <w:t>i a tendin</w:t>
      </w:r>
      <w:r w:rsidR="00153776">
        <w:rPr>
          <w:rFonts w:cs="Times New Roman"/>
          <w:lang w:val="ro"/>
        </w:rPr>
        <w:t>ț</w:t>
      </w:r>
      <w:r>
        <w:rPr>
          <w:rFonts w:cs="Times New Roman"/>
          <w:lang w:val="ro"/>
        </w:rPr>
        <w:t>elor de func</w:t>
      </w:r>
      <w:r w:rsidR="00153776">
        <w:rPr>
          <w:rFonts w:cs="Times New Roman"/>
          <w:lang w:val="ro"/>
        </w:rPr>
        <w:t>ț</w:t>
      </w:r>
      <w:r>
        <w:rPr>
          <w:rFonts w:cs="Times New Roman"/>
          <w:lang w:val="ro"/>
        </w:rPr>
        <w:t>ionare observate atât în cadrul judecătoriilor de prima instan</w:t>
      </w:r>
      <w:r w:rsidR="00153776">
        <w:rPr>
          <w:rFonts w:cs="Times New Roman"/>
          <w:lang w:val="ro"/>
        </w:rPr>
        <w:t>ț</w:t>
      </w:r>
      <w:r>
        <w:rPr>
          <w:rFonts w:cs="Times New Roman"/>
          <w:lang w:val="ro"/>
        </w:rPr>
        <w:t xml:space="preserve">ă, cât </w:t>
      </w:r>
      <w:r w:rsidR="00001921">
        <w:rPr>
          <w:rFonts w:cs="Times New Roman"/>
          <w:lang w:val="ro"/>
        </w:rPr>
        <w:t>ș</w:t>
      </w:r>
      <w:r>
        <w:rPr>
          <w:rFonts w:cs="Times New Roman"/>
          <w:lang w:val="ro"/>
        </w:rPr>
        <w:t>i în cadrul cur</w:t>
      </w:r>
      <w:r w:rsidR="00153776">
        <w:rPr>
          <w:rFonts w:cs="Times New Roman"/>
          <w:lang w:val="ro"/>
        </w:rPr>
        <w:t>ț</w:t>
      </w:r>
      <w:r>
        <w:rPr>
          <w:rFonts w:cs="Times New Roman"/>
          <w:lang w:val="ro"/>
        </w:rPr>
        <w:t>ilor de apel în contextul cauzelor civile.</w:t>
      </w:r>
    </w:p>
    <w:p w14:paraId="192D1F4D" w14:textId="506B7828" w:rsidR="00BD0CCF" w:rsidRPr="00CD0695" w:rsidRDefault="00BD0CCF" w:rsidP="00BD0CCF">
      <w:pPr>
        <w:tabs>
          <w:tab w:val="left" w:pos="567"/>
        </w:tabs>
        <w:spacing w:after="0" w:line="360" w:lineRule="auto"/>
        <w:ind w:firstLine="567"/>
        <w:jc w:val="both"/>
        <w:rPr>
          <w:rFonts w:cs="Times New Roman"/>
          <w:bCs/>
          <w:lang w:val="ro"/>
        </w:rPr>
      </w:pPr>
      <w:r>
        <w:rPr>
          <w:rFonts w:cs="Times New Roman"/>
          <w:lang w:val="ro"/>
        </w:rPr>
        <w:t>Datele indică asupra existen</w:t>
      </w:r>
      <w:r w:rsidR="00153776">
        <w:rPr>
          <w:rFonts w:cs="Times New Roman"/>
          <w:lang w:val="ro"/>
        </w:rPr>
        <w:t>ț</w:t>
      </w:r>
      <w:r>
        <w:rPr>
          <w:rFonts w:cs="Times New Roman"/>
          <w:lang w:val="ro"/>
        </w:rPr>
        <w:t>ei unui model consistent de profesionalism. Judecătorii, fie că ei în</w:t>
      </w:r>
      <w:r w:rsidR="00001921">
        <w:rPr>
          <w:rFonts w:cs="Times New Roman"/>
          <w:lang w:val="ro"/>
        </w:rPr>
        <w:t>ș</w:t>
      </w:r>
      <w:r>
        <w:rPr>
          <w:rFonts w:cs="Times New Roman"/>
          <w:lang w:val="ro"/>
        </w:rPr>
        <w:t>i</w:t>
      </w:r>
      <w:r w:rsidR="00001921">
        <w:rPr>
          <w:rFonts w:cs="Times New Roman"/>
          <w:lang w:val="ro"/>
        </w:rPr>
        <w:t>ș</w:t>
      </w:r>
      <w:r>
        <w:rPr>
          <w:rFonts w:cs="Times New Roman"/>
          <w:lang w:val="ro"/>
        </w:rPr>
        <w:t xml:space="preserve">i prezidează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fie că sunt membri ai unui complet de judecată, în 98% din cauze, au men</w:t>
      </w:r>
      <w:r w:rsidR="00153776">
        <w:rPr>
          <w:rFonts w:cs="Times New Roman"/>
          <w:lang w:val="ro"/>
        </w:rPr>
        <w:t>ț</w:t>
      </w:r>
      <w:r>
        <w:rPr>
          <w:rFonts w:cs="Times New Roman"/>
          <w:lang w:val="ro"/>
        </w:rPr>
        <w:t>inut o prezen</w:t>
      </w:r>
      <w:r w:rsidR="00153776">
        <w:rPr>
          <w:rFonts w:cs="Times New Roman"/>
          <w:lang w:val="ro"/>
        </w:rPr>
        <w:t>ț</w:t>
      </w:r>
      <w:r>
        <w:rPr>
          <w:rFonts w:cs="Times New Roman"/>
          <w:lang w:val="ro"/>
        </w:rPr>
        <w:t>ă puternică pe toată durata procesului.</w:t>
      </w:r>
      <w:r w:rsidR="00E910E1">
        <w:rPr>
          <w:rFonts w:cs="Times New Roman"/>
          <w:lang w:val="ro"/>
        </w:rPr>
        <w:t xml:space="preserve"> </w:t>
      </w:r>
    </w:p>
    <w:p w14:paraId="7316870A" w14:textId="2502067A"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Totodată, judecătorii au dat dovadă de un nivel ridicat de seriozitate, în</w:t>
      </w:r>
      <w:r w:rsidR="00E910E1">
        <w:rPr>
          <w:rFonts w:cs="Times New Roman"/>
          <w:lang w:val="ro"/>
        </w:rPr>
        <w:t xml:space="preserve"> </w:t>
      </w:r>
      <w:r>
        <w:rPr>
          <w:rFonts w:cs="Times New Roman"/>
          <w:lang w:val="ro"/>
        </w:rPr>
        <w:t xml:space="preserve">99% din cauze nu au fost admise distrageri, cum ar fi utilizarea telefonului mobil în timpul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 98% la sută dintre cazuri, instan</w:t>
      </w:r>
      <w:r w:rsidR="00153776">
        <w:rPr>
          <w:rFonts w:cs="Times New Roman"/>
          <w:lang w:val="ro"/>
        </w:rPr>
        <w:t>ț</w:t>
      </w:r>
      <w:r>
        <w:rPr>
          <w:rFonts w:cs="Times New Roman"/>
          <w:lang w:val="ro"/>
        </w:rPr>
        <w:t>a a men</w:t>
      </w:r>
      <w:r w:rsidR="00153776">
        <w:rPr>
          <w:rFonts w:cs="Times New Roman"/>
          <w:lang w:val="ro"/>
        </w:rPr>
        <w:t>ț</w:t>
      </w:r>
      <w:r>
        <w:rPr>
          <w:rFonts w:cs="Times New Roman"/>
          <w:lang w:val="ro"/>
        </w:rPr>
        <w:t>inut</w:t>
      </w:r>
      <w:r w:rsidR="00E910E1">
        <w:rPr>
          <w:rFonts w:cs="Times New Roman"/>
          <w:lang w:val="ro"/>
        </w:rPr>
        <w:t xml:space="preserve"> </w:t>
      </w:r>
      <w:r>
        <w:rPr>
          <w:rFonts w:cs="Times New Roman"/>
          <w:lang w:val="ro"/>
        </w:rPr>
        <w:t>atmosfera profesională, nu s-a remarcat niciun fel de comentarii sau conduite necorespunzătoare.</w:t>
      </w:r>
      <w:r w:rsidR="00E910E1">
        <w:rPr>
          <w:rFonts w:cs="Times New Roman"/>
          <w:lang w:val="ro"/>
        </w:rPr>
        <w:t xml:space="preserve"> </w:t>
      </w:r>
      <w:r>
        <w:rPr>
          <w:rFonts w:cs="Times New Roman"/>
          <w:lang w:val="ro"/>
        </w:rPr>
        <w:t>Aceste date statistice scot în eviden</w:t>
      </w:r>
      <w:r w:rsidR="00153776">
        <w:rPr>
          <w:rFonts w:cs="Times New Roman"/>
          <w:lang w:val="ro"/>
        </w:rPr>
        <w:t>ț</w:t>
      </w:r>
      <w:r>
        <w:rPr>
          <w:rFonts w:cs="Times New Roman"/>
          <w:lang w:val="ro"/>
        </w:rPr>
        <w:t>ă angajamentul instan</w:t>
      </w:r>
      <w:r w:rsidR="00153776">
        <w:rPr>
          <w:rFonts w:cs="Times New Roman"/>
          <w:lang w:val="ro"/>
        </w:rPr>
        <w:t>ț</w:t>
      </w:r>
      <w:r>
        <w:rPr>
          <w:rFonts w:cs="Times New Roman"/>
          <w:lang w:val="ro"/>
        </w:rPr>
        <w:t>elor de judecată de a men</w:t>
      </w:r>
      <w:r w:rsidR="00153776">
        <w:rPr>
          <w:rFonts w:cs="Times New Roman"/>
          <w:lang w:val="ro"/>
        </w:rPr>
        <w:t>ț</w:t>
      </w:r>
      <w:r>
        <w:rPr>
          <w:rFonts w:cs="Times New Roman"/>
          <w:lang w:val="ro"/>
        </w:rPr>
        <w:t xml:space="preserve">ine un mediu respectuos </w:t>
      </w:r>
      <w:r w:rsidR="00001921">
        <w:rPr>
          <w:rFonts w:cs="Times New Roman"/>
          <w:lang w:val="ro"/>
        </w:rPr>
        <w:t>ș</w:t>
      </w:r>
      <w:r>
        <w:rPr>
          <w:rFonts w:cs="Times New Roman"/>
          <w:lang w:val="ro"/>
        </w:rPr>
        <w:t>i concentrat.</w:t>
      </w:r>
    </w:p>
    <w:p w14:paraId="42478212" w14:textId="4045104F"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În ceea ce prive</w:t>
      </w:r>
      <w:r w:rsidR="00001921">
        <w:rPr>
          <w:rFonts w:cs="Times New Roman"/>
          <w:lang w:val="ro"/>
        </w:rPr>
        <w:t>ș</w:t>
      </w:r>
      <w:r>
        <w:rPr>
          <w:rFonts w:cs="Times New Roman"/>
          <w:lang w:val="ro"/>
        </w:rPr>
        <w:t>te procesul deliberativ, în 99% din cauze, judecătorii s-au asigurat că discu</w:t>
      </w:r>
      <w:r w:rsidR="00153776">
        <w:rPr>
          <w:rFonts w:cs="Times New Roman"/>
          <w:lang w:val="ro"/>
        </w:rPr>
        <w:t>ț</w:t>
      </w:r>
      <w:r>
        <w:rPr>
          <w:rFonts w:cs="Times New Roman"/>
          <w:lang w:val="ro"/>
        </w:rPr>
        <w:t>iile lor rămân axate direct</w:t>
      </w:r>
      <w:r w:rsidR="00E910E1">
        <w:rPr>
          <w:rFonts w:cs="Times New Roman"/>
          <w:lang w:val="ro"/>
        </w:rPr>
        <w:t xml:space="preserve"> </w:t>
      </w:r>
      <w:r>
        <w:rPr>
          <w:rFonts w:cs="Times New Roman"/>
          <w:lang w:val="ro"/>
        </w:rPr>
        <w:t>pe subiectul principal al dosarului.</w:t>
      </w:r>
      <w:r w:rsidR="00E910E1">
        <w:rPr>
          <w:rFonts w:cs="Times New Roman"/>
          <w:lang w:val="ro"/>
        </w:rPr>
        <w:t xml:space="preserve"> </w:t>
      </w:r>
      <w:r>
        <w:rPr>
          <w:rFonts w:cs="Times New Roman"/>
          <w:lang w:val="ro"/>
        </w:rPr>
        <w:t>Această concentrare asupra problemelor esen</w:t>
      </w:r>
      <w:r w:rsidR="00153776">
        <w:rPr>
          <w:rFonts w:cs="Times New Roman"/>
          <w:lang w:val="ro"/>
        </w:rPr>
        <w:t>ț</w:t>
      </w:r>
      <w:r>
        <w:rPr>
          <w:rFonts w:cs="Times New Roman"/>
          <w:lang w:val="ro"/>
        </w:rPr>
        <w:t>iale supuse examinării a contribuit la eficien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 xml:space="preserve">i echitatea procedurilor </w:t>
      </w:r>
      <w:r>
        <w:rPr>
          <w:rFonts w:cs="Times New Roman"/>
          <w:lang w:val="ro"/>
        </w:rPr>
        <w:lastRenderedPageBreak/>
        <w:t>judiciare. Totodată, în 99% din cauze au fost adresate întrebări relevante, ceea ce indică asupra unei examinări minu</w:t>
      </w:r>
      <w:r w:rsidR="00153776">
        <w:rPr>
          <w:rFonts w:cs="Times New Roman"/>
          <w:lang w:val="ro"/>
        </w:rPr>
        <w:t>ț</w:t>
      </w:r>
      <w:r>
        <w:rPr>
          <w:rFonts w:cs="Times New Roman"/>
          <w:lang w:val="ro"/>
        </w:rPr>
        <w:t xml:space="preserve">ioase a mijloacelor de probă </w:t>
      </w:r>
      <w:r w:rsidR="00001921">
        <w:rPr>
          <w:rFonts w:cs="Times New Roman"/>
          <w:lang w:val="ro"/>
        </w:rPr>
        <w:t>ș</w:t>
      </w:r>
      <w:r>
        <w:rPr>
          <w:rFonts w:cs="Times New Roman"/>
          <w:lang w:val="ro"/>
        </w:rPr>
        <w:t>i argumentelor prezentate.</w:t>
      </w:r>
    </w:p>
    <w:p w14:paraId="4C55B4B2" w14:textId="43D4A436"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Este important de men</w:t>
      </w:r>
      <w:r w:rsidR="00153776">
        <w:rPr>
          <w:rFonts w:cs="Times New Roman"/>
          <w:lang w:val="ro"/>
        </w:rPr>
        <w:t>ț</w:t>
      </w:r>
      <w:r>
        <w:rPr>
          <w:rFonts w:cs="Times New Roman"/>
          <w:lang w:val="ro"/>
        </w:rPr>
        <w:t xml:space="preserve">ionat faptul că în cadrul </w:t>
      </w:r>
      <w:r>
        <w:rPr>
          <w:rFonts w:cs="Times New Roman"/>
          <w:i/>
          <w:iCs/>
          <w:lang w:val="ro"/>
        </w:rPr>
        <w:t xml:space="preserve">monitorizării </w:t>
      </w:r>
      <w:r w:rsidR="00C11390">
        <w:rPr>
          <w:rFonts w:cs="Times New Roman"/>
          <w:i/>
          <w:iCs/>
          <w:lang w:val="ro"/>
        </w:rPr>
        <w:t xml:space="preserve">ședințelor </w:t>
      </w:r>
      <w:r>
        <w:rPr>
          <w:rFonts w:cs="Times New Roman"/>
          <w:i/>
          <w:iCs/>
          <w:lang w:val="ro"/>
        </w:rPr>
        <w:t xml:space="preserve">de judecată </w:t>
      </w:r>
      <w:r>
        <w:rPr>
          <w:rFonts w:cs="Times New Roman"/>
          <w:lang w:val="ro"/>
        </w:rPr>
        <w:t>nu au fost constatate încălcări legate de impar</w:t>
      </w:r>
      <w:r w:rsidR="00153776">
        <w:rPr>
          <w:rFonts w:cs="Times New Roman"/>
          <w:lang w:val="ro"/>
        </w:rPr>
        <w:t>ț</w:t>
      </w:r>
      <w:r>
        <w:rPr>
          <w:rFonts w:cs="Times New Roman"/>
          <w:lang w:val="ro"/>
        </w:rPr>
        <w:t>ialitatea judiciară.</w:t>
      </w:r>
      <w:r w:rsidR="00E910E1">
        <w:rPr>
          <w:rFonts w:cs="Times New Roman"/>
          <w:lang w:val="ro"/>
        </w:rPr>
        <w:t xml:space="preserve"> </w:t>
      </w:r>
    </w:p>
    <w:p w14:paraId="0F01E76F" w14:textId="2E0761AE"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De asemenea, nu au fost înregistrate cazuri de dezvăluiri premature ale informa</w:t>
      </w:r>
      <w:r w:rsidR="00153776">
        <w:rPr>
          <w:rFonts w:cs="Times New Roman"/>
          <w:lang w:val="ro"/>
        </w:rPr>
        <w:t>ț</w:t>
      </w:r>
      <w:r>
        <w:rPr>
          <w:rFonts w:cs="Times New Roman"/>
          <w:lang w:val="ro"/>
        </w:rPr>
        <w:t xml:space="preserve">iilor sau decizii părtinitoare pe bază de gen, ceea ce confirmă în continuare angajamentul de a judeca echitabil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w:t>
      </w:r>
    </w:p>
    <w:p w14:paraId="57184DD6" w14:textId="5C0C4074" w:rsidR="00BD0CCF" w:rsidRPr="00DA269C" w:rsidRDefault="00BD0CCF" w:rsidP="00BD0CCF">
      <w:pPr>
        <w:tabs>
          <w:tab w:val="left" w:pos="567"/>
        </w:tabs>
        <w:spacing w:after="0" w:line="360" w:lineRule="auto"/>
        <w:ind w:firstLine="567"/>
        <w:jc w:val="both"/>
        <w:rPr>
          <w:rFonts w:cs="Times New Roman"/>
          <w:bCs/>
        </w:rPr>
      </w:pPr>
      <w:r>
        <w:rPr>
          <w:rFonts w:cs="Times New Roman"/>
          <w:lang w:val="ro"/>
        </w:rPr>
        <w:t xml:space="preserve">În contextul monitorizării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la judecătoriile de primă instan</w:t>
      </w:r>
      <w:r w:rsidR="00153776">
        <w:rPr>
          <w:rFonts w:cs="Times New Roman"/>
          <w:lang w:val="ro"/>
        </w:rPr>
        <w:t>ț</w:t>
      </w:r>
      <w:r>
        <w:rPr>
          <w:rFonts w:cs="Times New Roman"/>
          <w:lang w:val="ro"/>
        </w:rPr>
        <w:t>ă (221 de cauze), s-a remarcat că probele au constituit fundamentul hotărârilor pronun</w:t>
      </w:r>
      <w:r w:rsidR="00153776">
        <w:rPr>
          <w:rFonts w:cs="Times New Roman"/>
          <w:lang w:val="ro"/>
        </w:rPr>
        <w:t>ț</w:t>
      </w:r>
      <w:r>
        <w:rPr>
          <w:rFonts w:cs="Times New Roman"/>
          <w:lang w:val="ro"/>
        </w:rPr>
        <w:t>ate. Această tendin</w:t>
      </w:r>
      <w:r w:rsidR="00153776">
        <w:rPr>
          <w:rFonts w:cs="Times New Roman"/>
          <w:lang w:val="ro"/>
        </w:rPr>
        <w:t>ț</w:t>
      </w:r>
      <w:r>
        <w:rPr>
          <w:rFonts w:cs="Times New Roman"/>
          <w:lang w:val="ro"/>
        </w:rPr>
        <w:t>ă a fost remarcată în 60% dintre cauze (133). Pe de altă parte, de cele mai multe ori, întreruperile au fost dictate de absen</w:t>
      </w:r>
      <w:r w:rsidR="00153776">
        <w:rPr>
          <w:rFonts w:cs="Times New Roman"/>
          <w:lang w:val="ro"/>
        </w:rPr>
        <w:t>ț</w:t>
      </w:r>
      <w:r>
        <w:rPr>
          <w:rFonts w:cs="Times New Roman"/>
          <w:lang w:val="ro"/>
        </w:rPr>
        <w:t>a participan</w:t>
      </w:r>
      <w:r w:rsidR="00153776">
        <w:rPr>
          <w:rFonts w:cs="Times New Roman"/>
          <w:lang w:val="ro"/>
        </w:rPr>
        <w:t>ț</w:t>
      </w:r>
      <w:r>
        <w:rPr>
          <w:rFonts w:cs="Times New Roman"/>
          <w:lang w:val="ro"/>
        </w:rPr>
        <w:t>ilor</w:t>
      </w:r>
      <w:r w:rsidR="00C11390">
        <w:rPr>
          <w:rFonts w:cs="Times New Roman"/>
          <w:lang w:val="ro"/>
        </w:rPr>
        <w:t>-</w:t>
      </w:r>
      <w:r>
        <w:rPr>
          <w:rFonts w:cs="Times New Roman"/>
          <w:lang w:val="ro"/>
        </w:rPr>
        <w:t>cheie sau de a</w:t>
      </w:r>
      <w:r w:rsidR="00001921">
        <w:rPr>
          <w:rFonts w:cs="Times New Roman"/>
          <w:lang w:val="ro"/>
        </w:rPr>
        <w:t>ș</w:t>
      </w:r>
      <w:r>
        <w:rPr>
          <w:rFonts w:cs="Times New Roman"/>
          <w:lang w:val="ro"/>
        </w:rPr>
        <w:t>teptarea unor elemente de probă esen</w:t>
      </w:r>
      <w:r w:rsidR="00153776">
        <w:rPr>
          <w:rFonts w:cs="Times New Roman"/>
          <w:lang w:val="ro"/>
        </w:rPr>
        <w:t>ț</w:t>
      </w:r>
      <w:r>
        <w:rPr>
          <w:rFonts w:cs="Times New Roman"/>
          <w:lang w:val="ro"/>
        </w:rPr>
        <w:t>iale. Acest lucru a fost remarcat în 30% din cazuri (66).</w:t>
      </w:r>
    </w:p>
    <w:p w14:paraId="5A6EF3A4" w14:textId="73D164FF" w:rsidR="00BD0CCF" w:rsidRPr="00DA269C" w:rsidRDefault="00BD0CCF" w:rsidP="00BD0CCF">
      <w:pPr>
        <w:pStyle w:val="a9"/>
        <w:tabs>
          <w:tab w:val="left" w:pos="567"/>
        </w:tabs>
        <w:spacing w:line="360" w:lineRule="auto"/>
        <w:ind w:firstLine="567"/>
        <w:jc w:val="both"/>
        <w:rPr>
          <w:bCs/>
        </w:rPr>
      </w:pPr>
      <w:r>
        <w:rPr>
          <w:lang w:val="ro"/>
        </w:rPr>
        <w:t>Datele procesului de monitorizare ale 60 de cauze examinate în cur</w:t>
      </w:r>
      <w:r w:rsidR="00153776">
        <w:rPr>
          <w:lang w:val="ro"/>
        </w:rPr>
        <w:t>ț</w:t>
      </w:r>
      <w:r>
        <w:rPr>
          <w:lang w:val="ro"/>
        </w:rPr>
        <w:t>ile de apel au oferit o viziune suplimentară asupra acestei chestiuni.</w:t>
      </w:r>
      <w:r w:rsidR="00E910E1">
        <w:rPr>
          <w:lang w:val="ro"/>
        </w:rPr>
        <w:t xml:space="preserve"> </w:t>
      </w:r>
      <w:r>
        <w:rPr>
          <w:lang w:val="ro"/>
        </w:rPr>
        <w:t>Probele justificative sau cele de referin</w:t>
      </w:r>
      <w:r w:rsidR="00153776">
        <w:rPr>
          <w:lang w:val="ro"/>
        </w:rPr>
        <w:t>ț</w:t>
      </w:r>
      <w:r>
        <w:rPr>
          <w:lang w:val="ro"/>
        </w:rPr>
        <w:t>ă au jucat un rol semnificativ în 24 de cauze (40%). Totodată, în 15 cazuri (25%), provocările legate de absen</w:t>
      </w:r>
      <w:r w:rsidR="00153776">
        <w:rPr>
          <w:lang w:val="ro"/>
        </w:rPr>
        <w:t>ț</w:t>
      </w:r>
      <w:r>
        <w:rPr>
          <w:lang w:val="ro"/>
        </w:rPr>
        <w:t>a unor reprezentan</w:t>
      </w:r>
      <w:r w:rsidR="00153776">
        <w:rPr>
          <w:lang w:val="ro"/>
        </w:rPr>
        <w:t>ț</w:t>
      </w:r>
      <w:r>
        <w:rPr>
          <w:lang w:val="ro"/>
        </w:rPr>
        <w:t>i esen</w:t>
      </w:r>
      <w:r w:rsidR="00153776">
        <w:rPr>
          <w:lang w:val="ro"/>
        </w:rPr>
        <w:t>ț</w:t>
      </w:r>
      <w:r>
        <w:rPr>
          <w:lang w:val="ro"/>
        </w:rPr>
        <w:t>ial</w:t>
      </w:r>
      <w:r w:rsidR="00C11390">
        <w:rPr>
          <w:lang w:val="ro"/>
        </w:rPr>
        <w:t>i</w:t>
      </w:r>
      <w:r>
        <w:rPr>
          <w:lang w:val="ro"/>
        </w:rPr>
        <w:t xml:space="preserve"> din cadrul entită</w:t>
      </w:r>
      <w:r w:rsidR="00153776">
        <w:rPr>
          <w:lang w:val="ro"/>
        </w:rPr>
        <w:t>ț</w:t>
      </w:r>
      <w:r>
        <w:rPr>
          <w:lang w:val="ro"/>
        </w:rPr>
        <w:t>ilor precum Ministerul Justi</w:t>
      </w:r>
      <w:r w:rsidR="00153776">
        <w:rPr>
          <w:lang w:val="ro"/>
        </w:rPr>
        <w:t>ț</w:t>
      </w:r>
      <w:r>
        <w:rPr>
          <w:lang w:val="ro"/>
        </w:rPr>
        <w:t>iei sau Ministerul Finan</w:t>
      </w:r>
      <w:r w:rsidR="00153776">
        <w:rPr>
          <w:lang w:val="ro"/>
        </w:rPr>
        <w:t>ț</w:t>
      </w:r>
      <w:r>
        <w:rPr>
          <w:lang w:val="ro"/>
        </w:rPr>
        <w:t xml:space="preserve">elor, au fost gestionate cu pricepere. </w:t>
      </w:r>
    </w:p>
    <w:p w14:paraId="6D85BFCE" w14:textId="2F99C5B0" w:rsidR="00BD0CCF" w:rsidRPr="00DA269C" w:rsidRDefault="00BD0CCF" w:rsidP="00BD0CCF">
      <w:pPr>
        <w:pStyle w:val="a9"/>
        <w:tabs>
          <w:tab w:val="left" w:pos="567"/>
        </w:tabs>
        <w:spacing w:line="360" w:lineRule="auto"/>
        <w:ind w:firstLine="567"/>
        <w:jc w:val="both"/>
        <w:rPr>
          <w:bCs/>
        </w:rPr>
      </w:pPr>
      <w:r>
        <w:rPr>
          <w:lang w:val="ro"/>
        </w:rPr>
        <w:t xml:space="preserve">Datele colectate în cadrul </w:t>
      </w:r>
      <w:r w:rsidR="00C11390">
        <w:rPr>
          <w:i/>
          <w:iCs/>
          <w:lang w:val="ro"/>
        </w:rPr>
        <w:t xml:space="preserve">Sondajelor </w:t>
      </w:r>
      <w:r>
        <w:rPr>
          <w:i/>
          <w:iCs/>
          <w:lang w:val="ro"/>
        </w:rPr>
        <w:t>în rândul justi</w:t>
      </w:r>
      <w:r w:rsidR="00153776">
        <w:rPr>
          <w:i/>
          <w:iCs/>
          <w:lang w:val="ro"/>
        </w:rPr>
        <w:t>ț</w:t>
      </w:r>
      <w:r>
        <w:rPr>
          <w:i/>
          <w:iCs/>
          <w:lang w:val="ro"/>
        </w:rPr>
        <w:t xml:space="preserve">iabililor, </w:t>
      </w:r>
      <w:r>
        <w:rPr>
          <w:lang w:val="ro"/>
        </w:rPr>
        <w:t>care au fost efectuate de către 57 de participan</w:t>
      </w:r>
      <w:r w:rsidR="00153776">
        <w:rPr>
          <w:lang w:val="ro"/>
        </w:rPr>
        <w:t>ț</w:t>
      </w:r>
      <w:r>
        <w:rPr>
          <w:lang w:val="ro"/>
        </w:rPr>
        <w:t xml:space="preserve">i la </w:t>
      </w:r>
      <w:r w:rsidR="00B52253">
        <w:rPr>
          <w:lang w:val="ro"/>
        </w:rPr>
        <w:t>ședințele de judecată</w:t>
      </w:r>
      <w:r>
        <w:rPr>
          <w:lang w:val="ro"/>
        </w:rPr>
        <w:t>, sunt deosebit de utile în ceea ce prive</w:t>
      </w:r>
      <w:r w:rsidR="00001921">
        <w:rPr>
          <w:lang w:val="ro"/>
        </w:rPr>
        <w:t>ș</w:t>
      </w:r>
      <w:r>
        <w:rPr>
          <w:lang w:val="ro"/>
        </w:rPr>
        <w:t xml:space="preserve">te evaluarea atitudinilor </w:t>
      </w:r>
      <w:r w:rsidR="00001921">
        <w:rPr>
          <w:lang w:val="ro"/>
        </w:rPr>
        <w:t>ș</w:t>
      </w:r>
      <w:r>
        <w:rPr>
          <w:lang w:val="ro"/>
        </w:rPr>
        <w:t>i a gradului de polite</w:t>
      </w:r>
      <w:r w:rsidR="00153776">
        <w:rPr>
          <w:lang w:val="ro"/>
        </w:rPr>
        <w:t>ț</w:t>
      </w:r>
      <w:r>
        <w:rPr>
          <w:lang w:val="ro"/>
        </w:rPr>
        <w:t>e al judecătorilor din perspectiva justi</w:t>
      </w:r>
      <w:r w:rsidR="00153776">
        <w:rPr>
          <w:lang w:val="ro"/>
        </w:rPr>
        <w:t>ț</w:t>
      </w:r>
      <w:r>
        <w:rPr>
          <w:lang w:val="ro"/>
        </w:rPr>
        <w:t>iabililor.</w:t>
      </w:r>
      <w:r w:rsidR="00E910E1">
        <w:rPr>
          <w:lang w:val="ro"/>
        </w:rPr>
        <w:t xml:space="preserve"> </w:t>
      </w:r>
      <w:r>
        <w:rPr>
          <w:lang w:val="ro"/>
        </w:rPr>
        <w:t>Opiniile exprimate au conturat o viziune predominant pozitivă.</w:t>
      </w:r>
      <w:r w:rsidR="00E910E1">
        <w:rPr>
          <w:lang w:val="ro"/>
        </w:rPr>
        <w:t xml:space="preserve"> </w:t>
      </w:r>
      <w:r>
        <w:rPr>
          <w:lang w:val="ro"/>
        </w:rPr>
        <w:t>Aproximativ 50% dintre participan</w:t>
      </w:r>
      <w:r w:rsidR="00153776">
        <w:rPr>
          <w:lang w:val="ro"/>
        </w:rPr>
        <w:t>ț</w:t>
      </w:r>
      <w:r>
        <w:rPr>
          <w:lang w:val="ro"/>
        </w:rPr>
        <w:t>i au declarat că evaluează pozitiv, 5% declarându-se „foarte mul</w:t>
      </w:r>
      <w:r w:rsidR="00153776">
        <w:rPr>
          <w:lang w:val="ro"/>
        </w:rPr>
        <w:t>ț</w:t>
      </w:r>
      <w:r>
        <w:rPr>
          <w:lang w:val="ro"/>
        </w:rPr>
        <w:t>umi</w:t>
      </w:r>
      <w:r w:rsidR="00153776">
        <w:rPr>
          <w:lang w:val="ro"/>
        </w:rPr>
        <w:t>ț</w:t>
      </w:r>
      <w:r>
        <w:rPr>
          <w:lang w:val="ro"/>
        </w:rPr>
        <w:t>i”, iar</w:t>
      </w:r>
      <w:r w:rsidR="00E910E1">
        <w:rPr>
          <w:lang w:val="ro"/>
        </w:rPr>
        <w:t xml:space="preserve"> </w:t>
      </w:r>
      <w:r>
        <w:rPr>
          <w:lang w:val="ro"/>
        </w:rPr>
        <w:t>46% au spus că sunt „mul</w:t>
      </w:r>
      <w:r w:rsidR="00153776">
        <w:rPr>
          <w:lang w:val="ro"/>
        </w:rPr>
        <w:t>ț</w:t>
      </w:r>
      <w:r>
        <w:rPr>
          <w:lang w:val="ro"/>
        </w:rPr>
        <w:t>umi</w:t>
      </w:r>
      <w:r w:rsidR="00153776">
        <w:rPr>
          <w:lang w:val="ro"/>
        </w:rPr>
        <w:t>ț</w:t>
      </w:r>
      <w:r>
        <w:rPr>
          <w:lang w:val="ro"/>
        </w:rPr>
        <w:t>i”. Un număr semnificativ de responden</w:t>
      </w:r>
      <w:r w:rsidR="00153776">
        <w:rPr>
          <w:lang w:val="ro"/>
        </w:rPr>
        <w:t>ț</w:t>
      </w:r>
      <w:r>
        <w:rPr>
          <w:lang w:val="ro"/>
        </w:rPr>
        <w:t xml:space="preserve">i (30%) </w:t>
      </w:r>
      <w:r w:rsidR="00001921">
        <w:rPr>
          <w:lang w:val="ro"/>
        </w:rPr>
        <w:t>ș</w:t>
      </w:r>
      <w:r>
        <w:rPr>
          <w:lang w:val="ro"/>
        </w:rPr>
        <w:t>i-a men</w:t>
      </w:r>
      <w:r w:rsidR="00153776">
        <w:rPr>
          <w:lang w:val="ro"/>
        </w:rPr>
        <w:t>ț</w:t>
      </w:r>
      <w:r>
        <w:rPr>
          <w:lang w:val="ro"/>
        </w:rPr>
        <w:t>inut atitudinea neutră, caracterizându-</w:t>
      </w:r>
      <w:r w:rsidR="00001921">
        <w:rPr>
          <w:lang w:val="ro"/>
        </w:rPr>
        <w:t>ș</w:t>
      </w:r>
      <w:r>
        <w:rPr>
          <w:lang w:val="ro"/>
        </w:rPr>
        <w:t>i experien</w:t>
      </w:r>
      <w:r w:rsidR="00153776">
        <w:rPr>
          <w:lang w:val="ro"/>
        </w:rPr>
        <w:t>ț</w:t>
      </w:r>
      <w:r>
        <w:rPr>
          <w:lang w:val="ro"/>
        </w:rPr>
        <w:t>a de „mul</w:t>
      </w:r>
      <w:r w:rsidR="00153776">
        <w:rPr>
          <w:lang w:val="ro"/>
        </w:rPr>
        <w:t>ț</w:t>
      </w:r>
      <w:r>
        <w:rPr>
          <w:lang w:val="ro"/>
        </w:rPr>
        <w:t>umire medie”. Cu toate acestea, un număr mic de responden</w:t>
      </w:r>
      <w:r w:rsidR="00153776">
        <w:rPr>
          <w:lang w:val="ro"/>
        </w:rPr>
        <w:t>ț</w:t>
      </w:r>
      <w:r>
        <w:rPr>
          <w:lang w:val="ro"/>
        </w:rPr>
        <w:t>i (16%) au declarat că „nu sunt foarte mul</w:t>
      </w:r>
      <w:r w:rsidR="00153776">
        <w:rPr>
          <w:lang w:val="ro"/>
        </w:rPr>
        <w:t>ț</w:t>
      </w:r>
      <w:r>
        <w:rPr>
          <w:lang w:val="ro"/>
        </w:rPr>
        <w:t>umi</w:t>
      </w:r>
      <w:r w:rsidR="00153776">
        <w:rPr>
          <w:lang w:val="ro"/>
        </w:rPr>
        <w:t>ț</w:t>
      </w:r>
      <w:r>
        <w:rPr>
          <w:lang w:val="ro"/>
        </w:rPr>
        <w:t xml:space="preserve">i”, iar un număr </w:t>
      </w:r>
      <w:r w:rsidR="00001921">
        <w:rPr>
          <w:lang w:val="ro"/>
        </w:rPr>
        <w:t>ș</w:t>
      </w:r>
      <w:r>
        <w:rPr>
          <w:lang w:val="ro"/>
        </w:rPr>
        <w:t>i mai mic (4%) a indicat nemul</w:t>
      </w:r>
      <w:r w:rsidR="00153776">
        <w:rPr>
          <w:lang w:val="ro"/>
        </w:rPr>
        <w:t>ț</w:t>
      </w:r>
      <w:r>
        <w:rPr>
          <w:lang w:val="ro"/>
        </w:rPr>
        <w:t>umire absolută.</w:t>
      </w:r>
    </w:p>
    <w:p w14:paraId="36A6136B" w14:textId="61A389E2" w:rsidR="00BD0CCF" w:rsidRPr="00DA269C" w:rsidRDefault="00BD0CCF" w:rsidP="006E1F9D">
      <w:pPr>
        <w:pStyle w:val="a9"/>
        <w:tabs>
          <w:tab w:val="left" w:pos="284"/>
        </w:tabs>
        <w:spacing w:line="360" w:lineRule="auto"/>
        <w:jc w:val="both"/>
        <w:rPr>
          <w:bCs/>
        </w:rPr>
      </w:pPr>
    </w:p>
    <w:p w14:paraId="1C43B841" w14:textId="1CCF4CCE" w:rsidR="00BD0CCF" w:rsidRPr="00DA269C" w:rsidRDefault="002A6960" w:rsidP="00BD0CCF">
      <w:pPr>
        <w:pStyle w:val="a9"/>
        <w:tabs>
          <w:tab w:val="left" w:pos="567"/>
        </w:tabs>
        <w:spacing w:line="360" w:lineRule="auto"/>
        <w:ind w:firstLine="567"/>
        <w:jc w:val="both"/>
        <w:rPr>
          <w:bCs/>
        </w:rPr>
      </w:pPr>
      <w:r>
        <w:rPr>
          <w:noProof/>
        </w:rPr>
        <w:lastRenderedPageBreak/>
        <w:drawing>
          <wp:inline distT="0" distB="0" distL="0" distR="0" wp14:anchorId="57C23AC0" wp14:editId="24C9F544">
            <wp:extent cx="5760085" cy="43199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4319905"/>
                    </a:xfrm>
                    <a:prstGeom prst="rect">
                      <a:avLst/>
                    </a:prstGeom>
                  </pic:spPr>
                </pic:pic>
              </a:graphicData>
            </a:graphic>
          </wp:inline>
        </w:drawing>
      </w:r>
    </w:p>
    <w:p w14:paraId="6D005AEB" w14:textId="1AADBE19" w:rsidR="00BD0CCF" w:rsidRPr="00DA269C" w:rsidRDefault="00BD0CCF" w:rsidP="00BD0CCF">
      <w:pPr>
        <w:pStyle w:val="a9"/>
        <w:tabs>
          <w:tab w:val="left" w:pos="567"/>
        </w:tabs>
        <w:spacing w:line="360" w:lineRule="auto"/>
        <w:ind w:firstLine="567"/>
        <w:jc w:val="both"/>
        <w:rPr>
          <w:bCs/>
        </w:rPr>
      </w:pPr>
      <w:r>
        <w:rPr>
          <w:lang w:val="ro"/>
        </w:rPr>
        <w:t>În ceea ce prive</w:t>
      </w:r>
      <w:r w:rsidR="00001921">
        <w:rPr>
          <w:lang w:val="ro"/>
        </w:rPr>
        <w:t>ș</w:t>
      </w:r>
      <w:r>
        <w:rPr>
          <w:lang w:val="ro"/>
        </w:rPr>
        <w:t>te evaluarea altor</w:t>
      </w:r>
      <w:r w:rsidR="00E910E1">
        <w:rPr>
          <w:lang w:val="ro"/>
        </w:rPr>
        <w:t xml:space="preserve"> </w:t>
      </w:r>
      <w:r>
        <w:rPr>
          <w:lang w:val="ro"/>
        </w:rPr>
        <w:t>aspecte legate de instan</w:t>
      </w:r>
      <w:r w:rsidR="00153776">
        <w:rPr>
          <w:lang w:val="ro"/>
        </w:rPr>
        <w:t>ț</w:t>
      </w:r>
      <w:r>
        <w:rPr>
          <w:lang w:val="ro"/>
        </w:rPr>
        <w:t xml:space="preserve">a de judecată, accentul a fost, de asemenea, concentrat inclusiv pe atitudinea </w:t>
      </w:r>
      <w:r w:rsidR="00001921">
        <w:rPr>
          <w:lang w:val="ro"/>
        </w:rPr>
        <w:t>ș</w:t>
      </w:r>
      <w:r>
        <w:rPr>
          <w:lang w:val="ro"/>
        </w:rPr>
        <w:t>i amabilitatea personalului instan</w:t>
      </w:r>
      <w:r w:rsidR="00153776">
        <w:rPr>
          <w:lang w:val="ro"/>
        </w:rPr>
        <w:t>ț</w:t>
      </w:r>
      <w:r>
        <w:rPr>
          <w:lang w:val="ro"/>
        </w:rPr>
        <w:t>ei judiciare. Rezultatele indică asupra faptului că aproximativ 44% dintre responden</w:t>
      </w:r>
      <w:r w:rsidR="00153776">
        <w:rPr>
          <w:lang w:val="ro"/>
        </w:rPr>
        <w:t>ț</w:t>
      </w:r>
      <w:r>
        <w:rPr>
          <w:lang w:val="ro"/>
        </w:rPr>
        <w:t xml:space="preserve">i au perceput atitudinea </w:t>
      </w:r>
      <w:r w:rsidR="00001921">
        <w:rPr>
          <w:lang w:val="ro"/>
        </w:rPr>
        <w:t>ș</w:t>
      </w:r>
      <w:r>
        <w:rPr>
          <w:lang w:val="ro"/>
        </w:rPr>
        <w:t>i amabilitatea personalului instan</w:t>
      </w:r>
      <w:r w:rsidR="00153776">
        <w:rPr>
          <w:lang w:val="ro"/>
        </w:rPr>
        <w:t>ț</w:t>
      </w:r>
      <w:r>
        <w:rPr>
          <w:lang w:val="ro"/>
        </w:rPr>
        <w:t>ei ca fiind satisfăcătoare, în timp ce aproximativ 39% s-au declarat mul</w:t>
      </w:r>
      <w:r w:rsidR="00153776">
        <w:rPr>
          <w:lang w:val="ro"/>
        </w:rPr>
        <w:t>ț</w:t>
      </w:r>
      <w:r>
        <w:rPr>
          <w:lang w:val="ro"/>
        </w:rPr>
        <w:t>umi</w:t>
      </w:r>
      <w:r w:rsidR="00153776">
        <w:rPr>
          <w:lang w:val="ro"/>
        </w:rPr>
        <w:t>ț</w:t>
      </w:r>
      <w:r>
        <w:rPr>
          <w:lang w:val="ro"/>
        </w:rPr>
        <w:t>i de profesionalismul personalului instan</w:t>
      </w:r>
      <w:r w:rsidR="00153776">
        <w:rPr>
          <w:lang w:val="ro"/>
        </w:rPr>
        <w:t>ț</w:t>
      </w:r>
      <w:r>
        <w:rPr>
          <w:lang w:val="ro"/>
        </w:rPr>
        <w:t>ei de judecată. Totu</w:t>
      </w:r>
      <w:r w:rsidR="00001921">
        <w:rPr>
          <w:lang w:val="ro"/>
        </w:rPr>
        <w:t>ș</w:t>
      </w:r>
      <w:r>
        <w:rPr>
          <w:lang w:val="ro"/>
        </w:rPr>
        <w:t>i, circa 12% dintre responden</w:t>
      </w:r>
      <w:r w:rsidR="00153776">
        <w:rPr>
          <w:lang w:val="ro"/>
        </w:rPr>
        <w:t>ț</w:t>
      </w:r>
      <w:r>
        <w:rPr>
          <w:lang w:val="ro"/>
        </w:rPr>
        <w:t>i nu au fost foarte mul</w:t>
      </w:r>
      <w:r w:rsidR="00153776">
        <w:rPr>
          <w:lang w:val="ro"/>
        </w:rPr>
        <w:t>ț</w:t>
      </w:r>
      <w:r>
        <w:rPr>
          <w:lang w:val="ro"/>
        </w:rPr>
        <w:t>umi</w:t>
      </w:r>
      <w:r w:rsidR="00153776">
        <w:rPr>
          <w:lang w:val="ro"/>
        </w:rPr>
        <w:t>ț</w:t>
      </w:r>
      <w:r>
        <w:rPr>
          <w:lang w:val="ro"/>
        </w:rPr>
        <w:t>i de comportamentul personalului.</w:t>
      </w:r>
    </w:p>
    <w:p w14:paraId="41ACEA3F" w14:textId="563A0E6C" w:rsidR="00BD0CCF" w:rsidRPr="00DA269C" w:rsidRDefault="00BD0CCF" w:rsidP="00BD0CCF">
      <w:pPr>
        <w:pStyle w:val="a9"/>
        <w:tabs>
          <w:tab w:val="left" w:pos="567"/>
        </w:tabs>
        <w:spacing w:line="360" w:lineRule="auto"/>
        <w:ind w:firstLine="567"/>
        <w:jc w:val="both"/>
        <w:rPr>
          <w:bCs/>
        </w:rPr>
      </w:pPr>
      <w:r>
        <w:rPr>
          <w:lang w:val="ro"/>
        </w:rPr>
        <w:t xml:space="preserve">Gradul de implicare </w:t>
      </w:r>
      <w:r w:rsidR="00001921">
        <w:rPr>
          <w:lang w:val="ro"/>
        </w:rPr>
        <w:t>ș</w:t>
      </w:r>
      <w:r>
        <w:rPr>
          <w:lang w:val="ro"/>
        </w:rPr>
        <w:t>i asisten</w:t>
      </w:r>
      <w:r w:rsidR="00153776">
        <w:rPr>
          <w:lang w:val="ro"/>
        </w:rPr>
        <w:t>ț</w:t>
      </w:r>
      <w:r>
        <w:rPr>
          <w:lang w:val="ro"/>
        </w:rPr>
        <w:t>ă din partea personalului a variat</w:t>
      </w:r>
      <w:r w:rsidR="00E910E1">
        <w:rPr>
          <w:lang w:val="ro"/>
        </w:rPr>
        <w:t xml:space="preserve"> </w:t>
      </w:r>
      <w:r>
        <w:rPr>
          <w:lang w:val="ro"/>
        </w:rPr>
        <w:t>între instan</w:t>
      </w:r>
      <w:r w:rsidR="00153776">
        <w:rPr>
          <w:lang w:val="ro"/>
        </w:rPr>
        <w:t>ț</w:t>
      </w:r>
      <w:r>
        <w:rPr>
          <w:lang w:val="ro"/>
        </w:rPr>
        <w:t xml:space="preserve">ele de fond </w:t>
      </w:r>
      <w:r w:rsidR="00001921">
        <w:rPr>
          <w:lang w:val="ro"/>
        </w:rPr>
        <w:t>ș</w:t>
      </w:r>
      <w:r>
        <w:rPr>
          <w:lang w:val="ro"/>
        </w:rPr>
        <w:t>i cur</w:t>
      </w:r>
      <w:r w:rsidR="00153776">
        <w:rPr>
          <w:lang w:val="ro"/>
        </w:rPr>
        <w:t>ț</w:t>
      </w:r>
      <w:r>
        <w:rPr>
          <w:lang w:val="ro"/>
        </w:rPr>
        <w:t>ile de apel.</w:t>
      </w:r>
      <w:r w:rsidR="00E910E1">
        <w:rPr>
          <w:lang w:val="ro"/>
        </w:rPr>
        <w:t xml:space="preserve"> </w:t>
      </w:r>
      <w:r>
        <w:rPr>
          <w:lang w:val="ro"/>
        </w:rPr>
        <w:t>În cadrul judecătoriilor de primă instan</w:t>
      </w:r>
      <w:r w:rsidR="00153776">
        <w:rPr>
          <w:lang w:val="ro"/>
        </w:rPr>
        <w:t>ț</w:t>
      </w:r>
      <w:r>
        <w:rPr>
          <w:lang w:val="ro"/>
        </w:rPr>
        <w:t xml:space="preserve">ă, în 14% dintre cauze (30 din 221 de cauze) s-a raportat despre </w:t>
      </w:r>
      <w:r w:rsidR="00B52253">
        <w:rPr>
          <w:lang w:val="ro"/>
        </w:rPr>
        <w:t xml:space="preserve">oferirea </w:t>
      </w:r>
      <w:r>
        <w:rPr>
          <w:lang w:val="ro"/>
        </w:rPr>
        <w:t>anticipată a informa</w:t>
      </w:r>
      <w:r w:rsidR="00153776">
        <w:rPr>
          <w:lang w:val="ro"/>
        </w:rPr>
        <w:t>ț</w:t>
      </w:r>
      <w:r>
        <w:rPr>
          <w:lang w:val="ro"/>
        </w:rPr>
        <w:t>iilor de către personal.</w:t>
      </w:r>
      <w:r w:rsidR="00E910E1">
        <w:rPr>
          <w:lang w:val="ro"/>
        </w:rPr>
        <w:t xml:space="preserve"> </w:t>
      </w:r>
      <w:r>
        <w:rPr>
          <w:lang w:val="ro"/>
        </w:rPr>
        <w:t>Similar, în 14% din cazurile (8 din 60) examinate la cur</w:t>
      </w:r>
      <w:r w:rsidR="00153776">
        <w:rPr>
          <w:lang w:val="ro"/>
        </w:rPr>
        <w:t>ț</w:t>
      </w:r>
      <w:r>
        <w:rPr>
          <w:lang w:val="ro"/>
        </w:rPr>
        <w:t>ile de apel, a fost raportat acela</w:t>
      </w:r>
      <w:r w:rsidR="00001921">
        <w:rPr>
          <w:lang w:val="ro"/>
        </w:rPr>
        <w:t>ș</w:t>
      </w:r>
      <w:r>
        <w:rPr>
          <w:lang w:val="ro"/>
        </w:rPr>
        <w:t>i nivel de asisten</w:t>
      </w:r>
      <w:r w:rsidR="00153776">
        <w:rPr>
          <w:lang w:val="ro"/>
        </w:rPr>
        <w:t>ț</w:t>
      </w:r>
      <w:r>
        <w:rPr>
          <w:lang w:val="ro"/>
        </w:rPr>
        <w:t>ă.</w:t>
      </w:r>
      <w:r w:rsidR="00E910E1">
        <w:rPr>
          <w:lang w:val="ro"/>
        </w:rPr>
        <w:t xml:space="preserve"> </w:t>
      </w:r>
      <w:r>
        <w:rPr>
          <w:lang w:val="ro"/>
        </w:rPr>
        <w:t>Este interesant de men</w:t>
      </w:r>
      <w:r w:rsidR="00153776">
        <w:rPr>
          <w:lang w:val="ro"/>
        </w:rPr>
        <w:t>ț</w:t>
      </w:r>
      <w:r>
        <w:rPr>
          <w:lang w:val="ro"/>
        </w:rPr>
        <w:t>ionat că absen</w:t>
      </w:r>
      <w:r w:rsidR="00153776">
        <w:rPr>
          <w:lang w:val="ro"/>
        </w:rPr>
        <w:t>ț</w:t>
      </w:r>
      <w:r>
        <w:rPr>
          <w:lang w:val="ro"/>
        </w:rPr>
        <w:t>a îndrumărilor a fost pu</w:t>
      </w:r>
      <w:r w:rsidR="00153776">
        <w:rPr>
          <w:lang w:val="ro"/>
        </w:rPr>
        <w:t>ț</w:t>
      </w:r>
      <w:r>
        <w:rPr>
          <w:lang w:val="ro"/>
        </w:rPr>
        <w:t>in mai proeminentă în cadrul cur</w:t>
      </w:r>
      <w:r w:rsidR="00153776">
        <w:rPr>
          <w:lang w:val="ro"/>
        </w:rPr>
        <w:t>ț</w:t>
      </w:r>
      <w:r>
        <w:rPr>
          <w:lang w:val="ro"/>
        </w:rPr>
        <w:t>ilor de apel (18%) comparativ cu judecătoriile de primă instan</w:t>
      </w:r>
      <w:r w:rsidR="00153776">
        <w:rPr>
          <w:lang w:val="ro"/>
        </w:rPr>
        <w:t>ț</w:t>
      </w:r>
      <w:r>
        <w:rPr>
          <w:lang w:val="ro"/>
        </w:rPr>
        <w:t>ă (11%), indicând o poten</w:t>
      </w:r>
      <w:r w:rsidR="00153776">
        <w:rPr>
          <w:lang w:val="ro"/>
        </w:rPr>
        <w:t>ț</w:t>
      </w:r>
      <w:r>
        <w:rPr>
          <w:lang w:val="ro"/>
        </w:rPr>
        <w:t>ială incertitudine în rândul justi</w:t>
      </w:r>
      <w:r w:rsidR="00153776">
        <w:rPr>
          <w:lang w:val="ro"/>
        </w:rPr>
        <w:t>ț</w:t>
      </w:r>
      <w:r>
        <w:rPr>
          <w:lang w:val="ro"/>
        </w:rPr>
        <w:t>iabililor în ceea ce prive</w:t>
      </w:r>
      <w:r w:rsidR="00001921">
        <w:rPr>
          <w:lang w:val="ro"/>
        </w:rPr>
        <w:t>ș</w:t>
      </w:r>
      <w:r>
        <w:rPr>
          <w:lang w:val="ro"/>
        </w:rPr>
        <w:t>te solicitarea asisten</w:t>
      </w:r>
      <w:r w:rsidR="00153776">
        <w:rPr>
          <w:lang w:val="ro"/>
        </w:rPr>
        <w:t>ț</w:t>
      </w:r>
      <w:r>
        <w:rPr>
          <w:lang w:val="ro"/>
        </w:rPr>
        <w:t>ei personalului</w:t>
      </w:r>
      <w:r w:rsidR="00E910E1">
        <w:rPr>
          <w:lang w:val="ro"/>
        </w:rPr>
        <w:t xml:space="preserve"> </w:t>
      </w:r>
      <w:r>
        <w:rPr>
          <w:lang w:val="ro"/>
        </w:rPr>
        <w:t>la cur</w:t>
      </w:r>
      <w:r w:rsidR="00153776">
        <w:rPr>
          <w:lang w:val="ro"/>
        </w:rPr>
        <w:t>ț</w:t>
      </w:r>
      <w:r>
        <w:rPr>
          <w:lang w:val="ro"/>
        </w:rPr>
        <w:t>ile de apel.</w:t>
      </w:r>
    </w:p>
    <w:p w14:paraId="21A35CEA" w14:textId="004992D2" w:rsidR="00BD0CCF" w:rsidRPr="00DA269C" w:rsidRDefault="00BD0CCF" w:rsidP="00BD0CCF">
      <w:pPr>
        <w:pStyle w:val="a9"/>
        <w:tabs>
          <w:tab w:val="left" w:pos="567"/>
        </w:tabs>
        <w:spacing w:line="360" w:lineRule="auto"/>
        <w:ind w:firstLine="567"/>
        <w:jc w:val="both"/>
        <w:sectPr w:rsidR="00BD0CCF" w:rsidRPr="00DA269C" w:rsidSect="00951AFB">
          <w:pgSz w:w="11906" w:h="16838"/>
          <w:pgMar w:top="1134" w:right="1134" w:bottom="1134" w:left="1701" w:header="708" w:footer="708" w:gutter="0"/>
          <w:cols w:space="708"/>
          <w:titlePg/>
          <w:docGrid w:linePitch="360"/>
        </w:sectPr>
      </w:pPr>
    </w:p>
    <w:p w14:paraId="57407945" w14:textId="694B8286" w:rsidR="009375AF" w:rsidRPr="00DA269C" w:rsidRDefault="00B72379" w:rsidP="00BD0CCF">
      <w:pPr>
        <w:pStyle w:val="2"/>
        <w:rPr>
          <w:rFonts w:eastAsia="Times New Roman" w:cs="Times New Roman"/>
        </w:rPr>
      </w:pPr>
      <w:bookmarkStart w:id="229" w:name="_Toc149634675"/>
      <w:bookmarkEnd w:id="225"/>
      <w:r>
        <w:rPr>
          <w:rFonts w:eastAsia="Times New Roman" w:cs="Times New Roman"/>
          <w:bCs/>
          <w:lang w:val="ro"/>
        </w:rPr>
        <w:lastRenderedPageBreak/>
        <w:t>4.2. DREPTUL LA PROCES ECHITABIL ÎN CAUZE ADMINISTRATIVE</w:t>
      </w:r>
      <w:bookmarkEnd w:id="166"/>
      <w:bookmarkEnd w:id="167"/>
      <w:bookmarkEnd w:id="168"/>
      <w:bookmarkEnd w:id="169"/>
      <w:bookmarkEnd w:id="170"/>
      <w:bookmarkEnd w:id="171"/>
      <w:bookmarkEnd w:id="229"/>
    </w:p>
    <w:p w14:paraId="5F7942FA" w14:textId="77777777" w:rsidR="009375AF" w:rsidRPr="00DA269C" w:rsidRDefault="009375AF" w:rsidP="009375AF">
      <w:pPr>
        <w:spacing w:after="0" w:line="360" w:lineRule="auto"/>
        <w:ind w:firstLine="720"/>
        <w:jc w:val="both"/>
        <w:rPr>
          <w:rFonts w:cs="Times New Roman"/>
          <w:szCs w:val="24"/>
        </w:rPr>
      </w:pPr>
    </w:p>
    <w:p w14:paraId="4D430446" w14:textId="4DE50BDC" w:rsidR="009375AF" w:rsidRPr="00DA269C" w:rsidRDefault="009375AF" w:rsidP="009375AF">
      <w:pPr>
        <w:spacing w:after="0" w:line="360" w:lineRule="auto"/>
        <w:ind w:firstLine="720"/>
        <w:jc w:val="both"/>
        <w:rPr>
          <w:rFonts w:cs="Times New Roman"/>
          <w:szCs w:val="24"/>
        </w:rPr>
      </w:pPr>
      <w:r>
        <w:rPr>
          <w:rFonts w:cs="Times New Roman"/>
          <w:szCs w:val="24"/>
          <w:lang w:val="ro"/>
        </w:rPr>
        <w:t>În cadrul acestei sec</w:t>
      </w:r>
      <w:r w:rsidR="00153776">
        <w:rPr>
          <w:rFonts w:cs="Times New Roman"/>
          <w:szCs w:val="24"/>
          <w:lang w:val="ro"/>
        </w:rPr>
        <w:t>ț</w:t>
      </w:r>
      <w:r>
        <w:rPr>
          <w:rFonts w:cs="Times New Roman"/>
          <w:szCs w:val="24"/>
          <w:lang w:val="ro"/>
        </w:rPr>
        <w:t>iuni se face o analiză a diferitor aspecte a</w:t>
      </w:r>
      <w:r w:rsidR="00F720A3">
        <w:rPr>
          <w:rFonts w:cs="Times New Roman"/>
          <w:szCs w:val="24"/>
          <w:lang w:val="ro"/>
        </w:rPr>
        <w:t>le</w:t>
      </w:r>
      <w:r>
        <w:rPr>
          <w:rFonts w:cs="Times New Roman"/>
          <w:szCs w:val="24"/>
          <w:lang w:val="ro"/>
        </w:rPr>
        <w:t xml:space="preserve"> cadrului juridic procesual în contextul </w:t>
      </w:r>
      <w:r w:rsidR="00DA0C86">
        <w:rPr>
          <w:rFonts w:cs="Times New Roman"/>
          <w:szCs w:val="24"/>
          <w:lang w:val="ro"/>
        </w:rPr>
        <w:t xml:space="preserve">cauzelor </w:t>
      </w:r>
      <w:r>
        <w:rPr>
          <w:rFonts w:cs="Times New Roman"/>
          <w:szCs w:val="24"/>
          <w:lang w:val="ro"/>
        </w:rPr>
        <w:t>administrative. Sunt analizate caracteristicile fundamentale, a</w:t>
      </w:r>
      <w:r w:rsidR="00001921">
        <w:rPr>
          <w:rFonts w:cs="Times New Roman"/>
          <w:szCs w:val="24"/>
          <w:lang w:val="ro"/>
        </w:rPr>
        <w:t>ș</w:t>
      </w:r>
      <w:r>
        <w:rPr>
          <w:rFonts w:cs="Times New Roman"/>
          <w:szCs w:val="24"/>
          <w:lang w:val="ro"/>
        </w:rPr>
        <w:t>a cum ar fi rolul pre</w:t>
      </w:r>
      <w:r w:rsidR="00001921">
        <w:rPr>
          <w:rFonts w:cs="Times New Roman"/>
          <w:szCs w:val="24"/>
          <w:lang w:val="ro"/>
        </w:rPr>
        <w:t>ș</w:t>
      </w:r>
      <w:r>
        <w:rPr>
          <w:rFonts w:cs="Times New Roman"/>
          <w:szCs w:val="24"/>
          <w:lang w:val="ro"/>
        </w:rPr>
        <w:t xml:space="preserve">edintelui completului de judecată,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 xml:space="preserve">iile procesuale, dreptul la evaluarea obiectivă </w:t>
      </w:r>
      <w:r w:rsidR="00001921">
        <w:rPr>
          <w:rFonts w:cs="Times New Roman"/>
          <w:szCs w:val="24"/>
          <w:lang w:val="ro"/>
        </w:rPr>
        <w:t>ș</w:t>
      </w:r>
      <w:r>
        <w:rPr>
          <w:rFonts w:cs="Times New Roman"/>
          <w:szCs w:val="24"/>
          <w:lang w:val="ro"/>
        </w:rPr>
        <w:t xml:space="preserve">i completă a mijloacelor de probă, dreptul de a fi audiat, dezbaterile judiciare, închiderea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deliberările judiciare, pronun</w:t>
      </w:r>
      <w:r w:rsidR="00153776">
        <w:rPr>
          <w:rFonts w:cs="Times New Roman"/>
          <w:szCs w:val="24"/>
          <w:lang w:val="ro"/>
        </w:rPr>
        <w:t>ț</w:t>
      </w:r>
      <w:r w:rsidR="00DA0C86">
        <w:rPr>
          <w:rFonts w:cs="Times New Roman"/>
          <w:szCs w:val="24"/>
          <w:lang w:val="ro"/>
        </w:rPr>
        <w:t>area hotărârilor</w:t>
      </w:r>
      <w:r>
        <w:rPr>
          <w:rFonts w:cs="Times New Roman"/>
          <w:szCs w:val="24"/>
          <w:lang w:val="ro"/>
        </w:rPr>
        <w:t xml:space="preserve"> judecătore</w:t>
      </w:r>
      <w:r w:rsidR="00001921">
        <w:rPr>
          <w:rFonts w:cs="Times New Roman"/>
          <w:szCs w:val="24"/>
          <w:lang w:val="ro"/>
        </w:rPr>
        <w:t>ș</w:t>
      </w:r>
      <w:r>
        <w:rPr>
          <w:rFonts w:cs="Times New Roman"/>
          <w:szCs w:val="24"/>
          <w:lang w:val="ro"/>
        </w:rPr>
        <w:t xml:space="preserve">ti </w:t>
      </w:r>
      <w:r w:rsidR="00001921">
        <w:rPr>
          <w:rFonts w:cs="Times New Roman"/>
          <w:szCs w:val="24"/>
          <w:lang w:val="ro"/>
        </w:rPr>
        <w:t>ș</w:t>
      </w:r>
      <w:r>
        <w:rPr>
          <w:rFonts w:cs="Times New Roman"/>
          <w:szCs w:val="24"/>
          <w:lang w:val="ro"/>
        </w:rPr>
        <w:t>i motivarea acestora.</w:t>
      </w:r>
      <w:r w:rsidR="00E910E1">
        <w:rPr>
          <w:rFonts w:cs="Times New Roman"/>
          <w:szCs w:val="24"/>
          <w:lang w:val="ro"/>
        </w:rPr>
        <w:t xml:space="preserve"> </w:t>
      </w:r>
      <w:r>
        <w:rPr>
          <w:rFonts w:cs="Times New Roman"/>
          <w:szCs w:val="24"/>
          <w:lang w:val="ro"/>
        </w:rPr>
        <w:t>Totodată, în cadrul acestei sec</w:t>
      </w:r>
      <w:r w:rsidR="00153776">
        <w:rPr>
          <w:rFonts w:cs="Times New Roman"/>
          <w:szCs w:val="24"/>
          <w:lang w:val="ro"/>
        </w:rPr>
        <w:t>ț</w:t>
      </w:r>
      <w:r>
        <w:rPr>
          <w:rFonts w:cs="Times New Roman"/>
          <w:szCs w:val="24"/>
          <w:lang w:val="ro"/>
        </w:rPr>
        <w:t>iuni este evaluat gradul de profesionalism general al instan</w:t>
      </w:r>
      <w:r w:rsidR="00153776">
        <w:rPr>
          <w:rFonts w:cs="Times New Roman"/>
          <w:szCs w:val="24"/>
          <w:lang w:val="ro"/>
        </w:rPr>
        <w:t>ț</w:t>
      </w:r>
      <w:r>
        <w:rPr>
          <w:rFonts w:cs="Times New Roman"/>
          <w:szCs w:val="24"/>
          <w:lang w:val="ro"/>
        </w:rPr>
        <w:t xml:space="preserve">ei de judecată </w:t>
      </w:r>
      <w:r w:rsidR="00001921">
        <w:rPr>
          <w:rFonts w:cs="Times New Roman"/>
          <w:szCs w:val="24"/>
          <w:lang w:val="ro"/>
        </w:rPr>
        <w:t>ș</w:t>
      </w:r>
      <w:r>
        <w:rPr>
          <w:rFonts w:cs="Times New Roman"/>
          <w:szCs w:val="24"/>
          <w:lang w:val="ro"/>
        </w:rPr>
        <w:t xml:space="preserve">i se examinează aplicarea prevederilor inovatoare în cadrul sistemului de contencios administrativ. În cele din urmă, se încheie cu un set de concluzii </w:t>
      </w:r>
      <w:r w:rsidR="00001921">
        <w:rPr>
          <w:rFonts w:cs="Times New Roman"/>
          <w:szCs w:val="24"/>
          <w:lang w:val="ro"/>
        </w:rPr>
        <w:t>ș</w:t>
      </w:r>
      <w:r>
        <w:rPr>
          <w:rFonts w:cs="Times New Roman"/>
          <w:szCs w:val="24"/>
          <w:lang w:val="ro"/>
        </w:rPr>
        <w:t>i recomandări esen</w:t>
      </w:r>
      <w:r w:rsidR="00153776">
        <w:rPr>
          <w:rFonts w:cs="Times New Roman"/>
          <w:szCs w:val="24"/>
          <w:lang w:val="ro"/>
        </w:rPr>
        <w:t>ț</w:t>
      </w:r>
      <w:r>
        <w:rPr>
          <w:rFonts w:cs="Times New Roman"/>
          <w:szCs w:val="24"/>
          <w:lang w:val="ro"/>
        </w:rPr>
        <w:t xml:space="preserve">iale formulate în baza constatărilor </w:t>
      </w:r>
      <w:r w:rsidR="00001921">
        <w:rPr>
          <w:rFonts w:cs="Times New Roman"/>
          <w:szCs w:val="24"/>
          <w:lang w:val="ro"/>
        </w:rPr>
        <w:t>ș</w:t>
      </w:r>
      <w:r>
        <w:rPr>
          <w:rFonts w:cs="Times New Roman"/>
          <w:szCs w:val="24"/>
          <w:lang w:val="ro"/>
        </w:rPr>
        <w:t>i observa</w:t>
      </w:r>
      <w:r w:rsidR="00153776">
        <w:rPr>
          <w:rFonts w:cs="Times New Roman"/>
          <w:szCs w:val="24"/>
          <w:lang w:val="ro"/>
        </w:rPr>
        <w:t>ț</w:t>
      </w:r>
      <w:r>
        <w:rPr>
          <w:rFonts w:cs="Times New Roman"/>
          <w:szCs w:val="24"/>
          <w:lang w:val="ro"/>
        </w:rPr>
        <w:t>iilor făcute în contextul acestei analize cuprinzătoare a proceselor de judecată pe marginea cauzelor administrative.</w:t>
      </w:r>
      <w:r w:rsidR="00E910E1">
        <w:rPr>
          <w:rFonts w:cs="Times New Roman"/>
          <w:szCs w:val="24"/>
          <w:lang w:val="ro"/>
        </w:rPr>
        <w:t xml:space="preserve"> </w:t>
      </w:r>
    </w:p>
    <w:p w14:paraId="1F07D490" w14:textId="00D657CF"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În contextul evaluării rezultatelor procesului de monitorizare </w:t>
      </w:r>
      <w:r w:rsidR="00001921">
        <w:rPr>
          <w:rFonts w:cs="Times New Roman"/>
          <w:szCs w:val="24"/>
          <w:lang w:val="ro"/>
        </w:rPr>
        <w:t>ș</w:t>
      </w:r>
      <w:r>
        <w:rPr>
          <w:rFonts w:cs="Times New Roman"/>
          <w:szCs w:val="24"/>
          <w:lang w:val="ro"/>
        </w:rPr>
        <w:t>i formulării recomandărilor, nu există inten</w:t>
      </w:r>
      <w:r w:rsidR="00153776">
        <w:rPr>
          <w:rFonts w:cs="Times New Roman"/>
          <w:szCs w:val="24"/>
          <w:lang w:val="ro"/>
        </w:rPr>
        <w:t>ț</w:t>
      </w:r>
      <w:r>
        <w:rPr>
          <w:rFonts w:cs="Times New Roman"/>
          <w:szCs w:val="24"/>
          <w:lang w:val="ro"/>
        </w:rPr>
        <w:t>ia de a anula toate progresele pozitive deja înregistrate în ceea ce prive</w:t>
      </w:r>
      <w:r w:rsidR="00001921">
        <w:rPr>
          <w:rFonts w:cs="Times New Roman"/>
          <w:szCs w:val="24"/>
          <w:lang w:val="ro"/>
        </w:rPr>
        <w:t>ș</w:t>
      </w:r>
      <w:r>
        <w:rPr>
          <w:rFonts w:cs="Times New Roman"/>
          <w:szCs w:val="24"/>
          <w:lang w:val="ro"/>
        </w:rPr>
        <w:t>te evolu</w:t>
      </w:r>
      <w:r w:rsidR="00153776">
        <w:rPr>
          <w:rFonts w:cs="Times New Roman"/>
          <w:szCs w:val="24"/>
          <w:lang w:val="ro"/>
        </w:rPr>
        <w:t>ț</w:t>
      </w:r>
      <w:r>
        <w:rPr>
          <w:rFonts w:cs="Times New Roman"/>
          <w:szCs w:val="24"/>
          <w:lang w:val="ro"/>
        </w:rPr>
        <w:t>ia</w:t>
      </w:r>
      <w:r w:rsidR="00E910E1">
        <w:rPr>
          <w:rFonts w:cs="Times New Roman"/>
          <w:szCs w:val="24"/>
          <w:lang w:val="ro"/>
        </w:rPr>
        <w:t xml:space="preserve"> </w:t>
      </w:r>
      <w:r>
        <w:rPr>
          <w:rFonts w:cs="Times New Roman"/>
          <w:szCs w:val="24"/>
          <w:lang w:val="ro"/>
        </w:rPr>
        <w:t>justi</w:t>
      </w:r>
      <w:r w:rsidR="00153776">
        <w:rPr>
          <w:rFonts w:cs="Times New Roman"/>
          <w:szCs w:val="24"/>
          <w:lang w:val="ro"/>
        </w:rPr>
        <w:t>ț</w:t>
      </w:r>
      <w:r>
        <w:rPr>
          <w:rFonts w:cs="Times New Roman"/>
          <w:szCs w:val="24"/>
          <w:lang w:val="ro"/>
        </w:rPr>
        <w:t>iei administrative în Moldova. În schimb, scopul nostru este de a scoate în eviden</w:t>
      </w:r>
      <w:r w:rsidR="00153776">
        <w:rPr>
          <w:rFonts w:cs="Times New Roman"/>
          <w:szCs w:val="24"/>
          <w:lang w:val="ro"/>
        </w:rPr>
        <w:t>ț</w:t>
      </w:r>
      <w:r>
        <w:rPr>
          <w:rFonts w:cs="Times New Roman"/>
          <w:szCs w:val="24"/>
          <w:lang w:val="ro"/>
        </w:rPr>
        <w:t>ă direc</w:t>
      </w:r>
      <w:r w:rsidR="00153776">
        <w:rPr>
          <w:rFonts w:cs="Times New Roman"/>
          <w:szCs w:val="24"/>
          <w:lang w:val="ro"/>
        </w:rPr>
        <w:t>ț</w:t>
      </w:r>
      <w:r>
        <w:rPr>
          <w:rFonts w:cs="Times New Roman"/>
          <w:szCs w:val="24"/>
          <w:lang w:val="ro"/>
        </w:rPr>
        <w:t>iile prin care instan</w:t>
      </w:r>
      <w:r w:rsidR="00153776">
        <w:rPr>
          <w:rFonts w:cs="Times New Roman"/>
          <w:szCs w:val="24"/>
          <w:lang w:val="ro"/>
        </w:rPr>
        <w:t>ț</w:t>
      </w:r>
      <w:r>
        <w:rPr>
          <w:rFonts w:cs="Times New Roman"/>
          <w:szCs w:val="24"/>
          <w:lang w:val="ro"/>
        </w:rPr>
        <w:t>ele judiciare pot în</w:t>
      </w:r>
      <w:r w:rsidR="00153776">
        <w:rPr>
          <w:rFonts w:cs="Times New Roman"/>
          <w:szCs w:val="24"/>
          <w:lang w:val="ro"/>
        </w:rPr>
        <w:t>ț</w:t>
      </w:r>
      <w:r>
        <w:rPr>
          <w:rFonts w:cs="Times New Roman"/>
          <w:szCs w:val="24"/>
          <w:lang w:val="ro"/>
        </w:rPr>
        <w:t>elege caracteristicile esen</w:t>
      </w:r>
      <w:r w:rsidR="00153776">
        <w:rPr>
          <w:rFonts w:cs="Times New Roman"/>
          <w:szCs w:val="24"/>
          <w:lang w:val="ro"/>
        </w:rPr>
        <w:t>ț</w:t>
      </w:r>
      <w:r>
        <w:rPr>
          <w:rFonts w:cs="Times New Roman"/>
          <w:szCs w:val="24"/>
          <w:lang w:val="ro"/>
        </w:rPr>
        <w:t>iale ale litigiilor administrative în contrast cu litigiile civile. Prin aplicarea gamei diverse de instrumente procesuale prevăzute în Codul administrativ, instan</w:t>
      </w:r>
      <w:r w:rsidR="00153776">
        <w:rPr>
          <w:rFonts w:cs="Times New Roman"/>
          <w:szCs w:val="24"/>
          <w:lang w:val="ro"/>
        </w:rPr>
        <w:t>ț</w:t>
      </w:r>
      <w:r>
        <w:rPr>
          <w:rFonts w:cs="Times New Roman"/>
          <w:szCs w:val="24"/>
          <w:lang w:val="ro"/>
        </w:rPr>
        <w:t>ele de judecată pot consolida protec</w:t>
      </w:r>
      <w:r w:rsidR="00153776">
        <w:rPr>
          <w:rFonts w:cs="Times New Roman"/>
          <w:szCs w:val="24"/>
          <w:lang w:val="ro"/>
        </w:rPr>
        <w:t>ț</w:t>
      </w:r>
      <w:r>
        <w:rPr>
          <w:rFonts w:cs="Times New Roman"/>
          <w:szCs w:val="24"/>
          <w:lang w:val="ro"/>
        </w:rPr>
        <w:t>ia eficientă a drepturilor persoanelor implicate.</w:t>
      </w:r>
    </w:p>
    <w:p w14:paraId="0A7257B5" w14:textId="18B3E879" w:rsidR="009375AF" w:rsidRPr="00DA269C" w:rsidRDefault="009375AF" w:rsidP="009375AF">
      <w:pPr>
        <w:pStyle w:val="c01pointaltn"/>
        <w:spacing w:before="0" w:beforeAutospacing="0" w:after="0" w:afterAutospacing="0" w:line="360" w:lineRule="auto"/>
        <w:ind w:firstLine="720"/>
        <w:jc w:val="both"/>
        <w:rPr>
          <w:iCs/>
        </w:rPr>
      </w:pPr>
      <w:r>
        <w:rPr>
          <w:lang w:val="ro"/>
        </w:rPr>
        <w:t>Informa</w:t>
      </w:r>
      <w:r w:rsidR="00153776">
        <w:rPr>
          <w:lang w:val="ro"/>
        </w:rPr>
        <w:t>ț</w:t>
      </w:r>
      <w:r>
        <w:rPr>
          <w:lang w:val="ro"/>
        </w:rPr>
        <w:t xml:space="preserve">iile </w:t>
      </w:r>
      <w:r w:rsidR="00001921">
        <w:rPr>
          <w:lang w:val="ro"/>
        </w:rPr>
        <w:t>ș</w:t>
      </w:r>
      <w:r>
        <w:rPr>
          <w:lang w:val="ro"/>
        </w:rPr>
        <w:t>i concluziile sec</w:t>
      </w:r>
      <w:r w:rsidR="00153776">
        <w:rPr>
          <w:lang w:val="ro"/>
        </w:rPr>
        <w:t>ț</w:t>
      </w:r>
      <w:r>
        <w:rPr>
          <w:lang w:val="ro"/>
        </w:rPr>
        <w:t xml:space="preserve">iunii se bazează pe </w:t>
      </w:r>
      <w:r w:rsidR="00DE3FCB">
        <w:rPr>
          <w:lang w:val="ro"/>
        </w:rPr>
        <w:t xml:space="preserve">aspectele evaluate </w:t>
      </w:r>
      <w:r>
        <w:rPr>
          <w:lang w:val="ro"/>
        </w:rPr>
        <w:t xml:space="preserve">în </w:t>
      </w:r>
      <w:r>
        <w:rPr>
          <w:i/>
          <w:iCs/>
          <w:lang w:val="ro"/>
        </w:rPr>
        <w:t xml:space="preserve">monitorizarea </w:t>
      </w:r>
      <w:r w:rsidR="00DE3FCB">
        <w:rPr>
          <w:i/>
          <w:iCs/>
          <w:lang w:val="ro"/>
        </w:rPr>
        <w:t>ședințelor</w:t>
      </w:r>
      <w:r>
        <w:rPr>
          <w:i/>
          <w:iCs/>
          <w:lang w:val="ro"/>
        </w:rPr>
        <w:t xml:space="preserve"> de judecată, interviurile cu exper</w:t>
      </w:r>
      <w:r w:rsidR="00153776">
        <w:rPr>
          <w:i/>
          <w:iCs/>
          <w:lang w:val="ro"/>
        </w:rPr>
        <w:t>ț</w:t>
      </w:r>
      <w:r>
        <w:rPr>
          <w:i/>
          <w:iCs/>
          <w:lang w:val="ro"/>
        </w:rPr>
        <w:t xml:space="preserve">i </w:t>
      </w:r>
      <w:r w:rsidR="00001921">
        <w:rPr>
          <w:i/>
          <w:iCs/>
          <w:lang w:val="ro"/>
        </w:rPr>
        <w:t>ș</w:t>
      </w:r>
      <w:r>
        <w:rPr>
          <w:i/>
          <w:iCs/>
          <w:lang w:val="ro"/>
        </w:rPr>
        <w:t>i monitorizarea hotărârilor judecătore</w:t>
      </w:r>
      <w:r w:rsidR="00001921">
        <w:rPr>
          <w:i/>
          <w:iCs/>
          <w:lang w:val="ro"/>
        </w:rPr>
        <w:t>ș</w:t>
      </w:r>
      <w:r>
        <w:rPr>
          <w:i/>
          <w:iCs/>
          <w:lang w:val="ro"/>
        </w:rPr>
        <w:t>ti</w:t>
      </w:r>
      <w:r>
        <w:rPr>
          <w:lang w:val="ro"/>
        </w:rPr>
        <w:t xml:space="preserve">. </w:t>
      </w:r>
    </w:p>
    <w:p w14:paraId="5F9B617E" w14:textId="7A1E945F" w:rsidR="009375AF" w:rsidRPr="00DA269C" w:rsidRDefault="00DE3FCB" w:rsidP="009375AF">
      <w:pPr>
        <w:pStyle w:val="a9"/>
        <w:spacing w:line="360" w:lineRule="auto"/>
        <w:ind w:firstLine="720"/>
        <w:jc w:val="both"/>
      </w:pPr>
      <w:r>
        <w:rPr>
          <w:i/>
          <w:iCs/>
          <w:lang w:val="ro"/>
        </w:rPr>
        <w:t xml:space="preserve">Monitorizarea ședințelor </w:t>
      </w:r>
      <w:r w:rsidR="00DA269C">
        <w:rPr>
          <w:i/>
          <w:iCs/>
          <w:lang w:val="ro"/>
        </w:rPr>
        <w:t>de judecată</w:t>
      </w:r>
      <w:r w:rsidR="00DA269C">
        <w:rPr>
          <w:lang w:val="ro"/>
        </w:rPr>
        <w:t xml:space="preserve"> include un e</w:t>
      </w:r>
      <w:r w:rsidR="00001921">
        <w:rPr>
          <w:lang w:val="ro"/>
        </w:rPr>
        <w:t>ș</w:t>
      </w:r>
      <w:r w:rsidR="00DA269C">
        <w:rPr>
          <w:lang w:val="ro"/>
        </w:rPr>
        <w:t xml:space="preserve">antion cuprinzător de 112 </w:t>
      </w:r>
      <w:r w:rsidR="00001921">
        <w:rPr>
          <w:b/>
          <w:bCs/>
          <w:lang w:val="ro"/>
        </w:rPr>
        <w:t>ș</w:t>
      </w:r>
      <w:r w:rsidR="00DA269C">
        <w:rPr>
          <w:b/>
          <w:bCs/>
          <w:lang w:val="ro"/>
        </w:rPr>
        <w:t>edin</w:t>
      </w:r>
      <w:r w:rsidR="00153776">
        <w:rPr>
          <w:b/>
          <w:bCs/>
          <w:lang w:val="ro"/>
        </w:rPr>
        <w:t>ț</w:t>
      </w:r>
      <w:r w:rsidR="00DA269C">
        <w:rPr>
          <w:b/>
          <w:bCs/>
          <w:lang w:val="ro"/>
        </w:rPr>
        <w:t>e de judecată</w:t>
      </w:r>
      <w:r w:rsidR="00DA269C">
        <w:rPr>
          <w:lang w:val="ro"/>
        </w:rPr>
        <w:t xml:space="preserve"> </w:t>
      </w:r>
      <w:r>
        <w:rPr>
          <w:lang w:val="ro"/>
        </w:rPr>
        <w:t>în cauzele</w:t>
      </w:r>
      <w:r w:rsidR="00DA269C">
        <w:rPr>
          <w:lang w:val="ro"/>
        </w:rPr>
        <w:t xml:space="preserve"> administrative. Acestea au fost ulterior clasificate după cum urmează - 17 </w:t>
      </w:r>
      <w:r w:rsidR="00001921">
        <w:rPr>
          <w:lang w:val="ro"/>
        </w:rPr>
        <w:t>ș</w:t>
      </w:r>
      <w:r w:rsidR="00DA269C">
        <w:rPr>
          <w:lang w:val="ro"/>
        </w:rPr>
        <w:t>edin</w:t>
      </w:r>
      <w:r w:rsidR="00153776">
        <w:rPr>
          <w:lang w:val="ro"/>
        </w:rPr>
        <w:t>ț</w:t>
      </w:r>
      <w:r w:rsidR="00DA269C">
        <w:rPr>
          <w:lang w:val="ro"/>
        </w:rPr>
        <w:t xml:space="preserve">e de judecată care au vizat probleme de mediu, în cadrul a 15 </w:t>
      </w:r>
      <w:r w:rsidR="00001921">
        <w:rPr>
          <w:lang w:val="ro"/>
        </w:rPr>
        <w:t>ș</w:t>
      </w:r>
      <w:r w:rsidR="00DA269C">
        <w:rPr>
          <w:lang w:val="ro"/>
        </w:rPr>
        <w:t>edin</w:t>
      </w:r>
      <w:r w:rsidR="00153776">
        <w:rPr>
          <w:lang w:val="ro"/>
        </w:rPr>
        <w:t>ț</w:t>
      </w:r>
      <w:r w:rsidR="00DA269C">
        <w:rPr>
          <w:lang w:val="ro"/>
        </w:rPr>
        <w:t>e au fost abordate probleme legate de protec</w:t>
      </w:r>
      <w:r w:rsidR="00153776">
        <w:rPr>
          <w:lang w:val="ro"/>
        </w:rPr>
        <w:t>ț</w:t>
      </w:r>
      <w:r w:rsidR="00DA269C">
        <w:rPr>
          <w:lang w:val="ro"/>
        </w:rPr>
        <w:t xml:space="preserve">ia datelor </w:t>
      </w:r>
      <w:r>
        <w:rPr>
          <w:lang w:val="ro"/>
        </w:rPr>
        <w:t xml:space="preserve">cu caracter personal </w:t>
      </w:r>
      <w:r w:rsidR="00001921">
        <w:rPr>
          <w:lang w:val="ro"/>
        </w:rPr>
        <w:t>ș</w:t>
      </w:r>
      <w:r w:rsidR="00DA269C">
        <w:rPr>
          <w:lang w:val="ro"/>
        </w:rPr>
        <w:t xml:space="preserve">i 3 </w:t>
      </w:r>
      <w:r w:rsidR="00001921">
        <w:rPr>
          <w:lang w:val="ro"/>
        </w:rPr>
        <w:t>ș</w:t>
      </w:r>
      <w:r w:rsidR="00DA269C">
        <w:rPr>
          <w:lang w:val="ro"/>
        </w:rPr>
        <w:t>edin</w:t>
      </w:r>
      <w:r w:rsidR="00153776">
        <w:rPr>
          <w:lang w:val="ro"/>
        </w:rPr>
        <w:t>ț</w:t>
      </w:r>
      <w:r w:rsidR="00DA269C">
        <w:rPr>
          <w:lang w:val="ro"/>
        </w:rPr>
        <w:t xml:space="preserve">e au vizat răspunderea </w:t>
      </w:r>
      <w:r>
        <w:rPr>
          <w:lang w:val="ro"/>
        </w:rPr>
        <w:t>delictual</w:t>
      </w:r>
      <w:r w:rsidR="00DA269C">
        <w:rPr>
          <w:lang w:val="ro"/>
        </w:rPr>
        <w:t>ă a statului.</w:t>
      </w:r>
      <w:r w:rsidR="00E910E1">
        <w:rPr>
          <w:lang w:val="ro"/>
        </w:rPr>
        <w:t xml:space="preserve"> </w:t>
      </w:r>
      <w:r w:rsidR="00DA269C">
        <w:rPr>
          <w:lang w:val="ro"/>
        </w:rPr>
        <w:t xml:space="preserve">Din numărul total al </w:t>
      </w:r>
      <w:r w:rsidR="00001921">
        <w:rPr>
          <w:lang w:val="ro"/>
        </w:rPr>
        <w:t>ș</w:t>
      </w:r>
      <w:r w:rsidR="00DA269C">
        <w:rPr>
          <w:lang w:val="ro"/>
        </w:rPr>
        <w:t>edin</w:t>
      </w:r>
      <w:r w:rsidR="00153776">
        <w:rPr>
          <w:lang w:val="ro"/>
        </w:rPr>
        <w:t>ț</w:t>
      </w:r>
      <w:r w:rsidR="00DA269C">
        <w:rPr>
          <w:lang w:val="ro"/>
        </w:rPr>
        <w:t>elor monitorizate, 85 s-au desfă</w:t>
      </w:r>
      <w:r w:rsidR="00001921">
        <w:rPr>
          <w:lang w:val="ro"/>
        </w:rPr>
        <w:t>ș</w:t>
      </w:r>
      <w:r w:rsidR="00DA269C">
        <w:rPr>
          <w:lang w:val="ro"/>
        </w:rPr>
        <w:t>urat în cadrul judecătoriilor de primă instan</w:t>
      </w:r>
      <w:r w:rsidR="00153776">
        <w:rPr>
          <w:lang w:val="ro"/>
        </w:rPr>
        <w:t>ț</w:t>
      </w:r>
      <w:r w:rsidR="00DA269C">
        <w:rPr>
          <w:lang w:val="ro"/>
        </w:rPr>
        <w:t>ă, în timp ce restul - 27 - s-au desfă</w:t>
      </w:r>
      <w:r w:rsidR="00001921">
        <w:rPr>
          <w:lang w:val="ro"/>
        </w:rPr>
        <w:t>ș</w:t>
      </w:r>
      <w:r w:rsidR="00DA269C">
        <w:rPr>
          <w:lang w:val="ro"/>
        </w:rPr>
        <w:t>urat sub jurisdic</w:t>
      </w:r>
      <w:r w:rsidR="00153776">
        <w:rPr>
          <w:lang w:val="ro"/>
        </w:rPr>
        <w:t>ț</w:t>
      </w:r>
      <w:r w:rsidR="00DA269C">
        <w:rPr>
          <w:lang w:val="ro"/>
        </w:rPr>
        <w:t>ia cur</w:t>
      </w:r>
      <w:r w:rsidR="00153776">
        <w:rPr>
          <w:lang w:val="ro"/>
        </w:rPr>
        <w:t>ț</w:t>
      </w:r>
      <w:r w:rsidR="00DA269C">
        <w:rPr>
          <w:lang w:val="ro"/>
        </w:rPr>
        <w:t xml:space="preserve">ilor de apel. </w:t>
      </w:r>
    </w:p>
    <w:p w14:paraId="66F7F517" w14:textId="60C992D0" w:rsidR="009375AF" w:rsidRPr="00DA269C" w:rsidRDefault="009375AF" w:rsidP="009375AF">
      <w:pPr>
        <w:pStyle w:val="a9"/>
        <w:spacing w:line="360" w:lineRule="auto"/>
        <w:ind w:firstLine="720"/>
        <w:jc w:val="both"/>
      </w:pPr>
      <w:r>
        <w:rPr>
          <w:lang w:val="ro"/>
        </w:rPr>
        <w:t xml:space="preserve">În majoritatea </w:t>
      </w:r>
      <w:r w:rsidR="00001921">
        <w:rPr>
          <w:lang w:val="ro"/>
        </w:rPr>
        <w:t>ș</w:t>
      </w:r>
      <w:r>
        <w:rPr>
          <w:lang w:val="ro"/>
        </w:rPr>
        <w:t>edin</w:t>
      </w:r>
      <w:r w:rsidR="00153776">
        <w:rPr>
          <w:lang w:val="ro"/>
        </w:rPr>
        <w:t>ț</w:t>
      </w:r>
      <w:r>
        <w:rPr>
          <w:lang w:val="ro"/>
        </w:rPr>
        <w:t xml:space="preserve">elor de judecată monitorizate (84 (75%)), cauzele au fost examinate de un singur judecător. Din numărul total al judecătorilor (167), care au prezidat </w:t>
      </w:r>
      <w:r w:rsidR="00001921">
        <w:rPr>
          <w:lang w:val="ro"/>
        </w:rPr>
        <w:t>ș</w:t>
      </w:r>
      <w:r>
        <w:rPr>
          <w:lang w:val="ro"/>
        </w:rPr>
        <w:t>edin</w:t>
      </w:r>
      <w:r w:rsidR="00153776">
        <w:rPr>
          <w:lang w:val="ro"/>
        </w:rPr>
        <w:t>ț</w:t>
      </w:r>
      <w:r>
        <w:rPr>
          <w:lang w:val="ro"/>
        </w:rPr>
        <w:t xml:space="preserve">ele de judecată monitorizate pentru examinarea cauzelor administrative, 89 dintre ei (53%) </w:t>
      </w:r>
      <w:r w:rsidR="00DE3FCB">
        <w:rPr>
          <w:lang w:val="ro"/>
        </w:rPr>
        <w:t>aveau o vechime în muncă</w:t>
      </w:r>
      <w:r>
        <w:rPr>
          <w:lang w:val="ro"/>
        </w:rPr>
        <w:t xml:space="preserve"> de până la 10 ani, 54 (32%) aveau </w:t>
      </w:r>
      <w:r w:rsidR="00DE3FCB">
        <w:rPr>
          <w:lang w:val="ro"/>
        </w:rPr>
        <w:t>vechimea</w:t>
      </w:r>
      <w:r>
        <w:rPr>
          <w:lang w:val="ro"/>
        </w:rPr>
        <w:t xml:space="preserve"> de până la 20 de ani, iar 24 (15%) aveau mai mult de 20 de ani de experien</w:t>
      </w:r>
      <w:r w:rsidR="00153776">
        <w:rPr>
          <w:lang w:val="ro"/>
        </w:rPr>
        <w:t>ț</w:t>
      </w:r>
      <w:r>
        <w:rPr>
          <w:lang w:val="ro"/>
        </w:rPr>
        <w:t>ă.</w:t>
      </w:r>
    </w:p>
    <w:p w14:paraId="518256C9" w14:textId="35AE4949" w:rsidR="009375AF" w:rsidRPr="00CD0695" w:rsidRDefault="009375AF" w:rsidP="009375AF">
      <w:pPr>
        <w:pStyle w:val="a9"/>
        <w:spacing w:line="360" w:lineRule="auto"/>
        <w:ind w:firstLine="720"/>
        <w:jc w:val="both"/>
        <w:rPr>
          <w:lang w:val="ro"/>
        </w:rPr>
      </w:pPr>
      <w:r>
        <w:rPr>
          <w:lang w:val="ro"/>
        </w:rPr>
        <w:lastRenderedPageBreak/>
        <w:t>Cu excep</w:t>
      </w:r>
      <w:r w:rsidR="00153776">
        <w:rPr>
          <w:lang w:val="ro"/>
        </w:rPr>
        <w:t>ț</w:t>
      </w:r>
      <w:r>
        <w:rPr>
          <w:lang w:val="ro"/>
        </w:rPr>
        <w:t xml:space="preserve">ia unei </w:t>
      </w:r>
      <w:r w:rsidR="00001921">
        <w:rPr>
          <w:lang w:val="ro"/>
        </w:rPr>
        <w:t>ș</w:t>
      </w:r>
      <w:r>
        <w:rPr>
          <w:lang w:val="ro"/>
        </w:rPr>
        <w:t>edin</w:t>
      </w:r>
      <w:r w:rsidR="00153776">
        <w:rPr>
          <w:lang w:val="ro"/>
        </w:rPr>
        <w:t>ț</w:t>
      </w:r>
      <w:r>
        <w:rPr>
          <w:lang w:val="ro"/>
        </w:rPr>
        <w:t xml:space="preserve">e închise, 111 </w:t>
      </w:r>
      <w:r w:rsidR="00001921">
        <w:rPr>
          <w:lang w:val="ro"/>
        </w:rPr>
        <w:t>ș</w:t>
      </w:r>
      <w:r>
        <w:rPr>
          <w:lang w:val="ro"/>
        </w:rPr>
        <w:t>edin</w:t>
      </w:r>
      <w:r w:rsidR="00153776">
        <w:rPr>
          <w:lang w:val="ro"/>
        </w:rPr>
        <w:t>ț</w:t>
      </w:r>
      <w:r>
        <w:rPr>
          <w:lang w:val="ro"/>
        </w:rPr>
        <w:t xml:space="preserve">e monitorizate </w:t>
      </w:r>
      <w:r w:rsidR="00DE3FCB">
        <w:rPr>
          <w:lang w:val="ro"/>
        </w:rPr>
        <w:t>în cauzele</w:t>
      </w:r>
      <w:r>
        <w:rPr>
          <w:lang w:val="ro"/>
        </w:rPr>
        <w:t xml:space="preserve"> administrative s-au desfă</w:t>
      </w:r>
      <w:r w:rsidR="00001921">
        <w:rPr>
          <w:lang w:val="ro"/>
        </w:rPr>
        <w:t>ș</w:t>
      </w:r>
      <w:r>
        <w:rPr>
          <w:lang w:val="ro"/>
        </w:rPr>
        <w:t xml:space="preserve">urat public. Din numărul total al </w:t>
      </w:r>
      <w:r w:rsidR="00001921">
        <w:rPr>
          <w:lang w:val="ro"/>
        </w:rPr>
        <w:t>ș</w:t>
      </w:r>
      <w:r>
        <w:rPr>
          <w:lang w:val="ro"/>
        </w:rPr>
        <w:t>edin</w:t>
      </w:r>
      <w:r w:rsidR="00153776">
        <w:rPr>
          <w:lang w:val="ro"/>
        </w:rPr>
        <w:t>ț</w:t>
      </w:r>
      <w:r>
        <w:rPr>
          <w:lang w:val="ro"/>
        </w:rPr>
        <w:t xml:space="preserve">elor de judecată monitorizate, 60 (54%) au fost dedicate examinării cauzei în fond sau </w:t>
      </w:r>
      <w:r w:rsidR="00DE3FCB">
        <w:rPr>
          <w:lang w:val="ro"/>
        </w:rPr>
        <w:t>în</w:t>
      </w:r>
      <w:r>
        <w:rPr>
          <w:lang w:val="ro"/>
        </w:rPr>
        <w:t xml:space="preserve"> apel. Totodată, 33 de </w:t>
      </w:r>
      <w:r w:rsidR="00001921">
        <w:rPr>
          <w:lang w:val="ro"/>
        </w:rPr>
        <w:t>ș</w:t>
      </w:r>
      <w:r>
        <w:rPr>
          <w:lang w:val="ro"/>
        </w:rPr>
        <w:t>edin</w:t>
      </w:r>
      <w:r w:rsidR="00153776">
        <w:rPr>
          <w:lang w:val="ro"/>
        </w:rPr>
        <w:t>ț</w:t>
      </w:r>
      <w:r>
        <w:rPr>
          <w:lang w:val="ro"/>
        </w:rPr>
        <w:t>e de judecată</w:t>
      </w:r>
      <w:r w:rsidR="00E910E1">
        <w:rPr>
          <w:lang w:val="ro"/>
        </w:rPr>
        <w:t xml:space="preserve"> </w:t>
      </w:r>
      <w:r>
        <w:rPr>
          <w:lang w:val="ro"/>
        </w:rPr>
        <w:t>(29% din numărul total) au fost monitorizate la etapa pregătitoare, în timp ce etapa de pronun</w:t>
      </w:r>
      <w:r w:rsidR="00153776">
        <w:rPr>
          <w:lang w:val="ro"/>
        </w:rPr>
        <w:t>ț</w:t>
      </w:r>
      <w:r>
        <w:rPr>
          <w:lang w:val="ro"/>
        </w:rPr>
        <w:t>are a hotărârii judecătore</w:t>
      </w:r>
      <w:r w:rsidR="00001921">
        <w:rPr>
          <w:lang w:val="ro"/>
        </w:rPr>
        <w:t>ș</w:t>
      </w:r>
      <w:r>
        <w:rPr>
          <w:lang w:val="ro"/>
        </w:rPr>
        <w:t xml:space="preserve">ti a fost supusă monitorizării în cazul a 19 </w:t>
      </w:r>
      <w:r w:rsidR="00001921">
        <w:rPr>
          <w:lang w:val="ro"/>
        </w:rPr>
        <w:t>ș</w:t>
      </w:r>
      <w:r>
        <w:rPr>
          <w:lang w:val="ro"/>
        </w:rPr>
        <w:t>edin</w:t>
      </w:r>
      <w:r w:rsidR="00153776">
        <w:rPr>
          <w:lang w:val="ro"/>
        </w:rPr>
        <w:t>ț</w:t>
      </w:r>
      <w:r>
        <w:rPr>
          <w:lang w:val="ro"/>
        </w:rPr>
        <w:t>e de judecată, ceea ce reprezintă 17% din cauze.</w:t>
      </w:r>
    </w:p>
    <w:p w14:paraId="10483849" w14:textId="23AE14FD" w:rsidR="009375AF" w:rsidRPr="00DA269C" w:rsidRDefault="009375AF" w:rsidP="009375AF">
      <w:pPr>
        <w:pStyle w:val="a9"/>
        <w:spacing w:line="360" w:lineRule="auto"/>
        <w:ind w:firstLine="720"/>
        <w:jc w:val="both"/>
      </w:pPr>
      <w:r>
        <w:rPr>
          <w:lang w:val="ro"/>
        </w:rPr>
        <w:t>În ceea ce prive</w:t>
      </w:r>
      <w:r w:rsidR="00001921">
        <w:rPr>
          <w:lang w:val="ro"/>
        </w:rPr>
        <w:t>ș</w:t>
      </w:r>
      <w:r>
        <w:rPr>
          <w:lang w:val="ro"/>
        </w:rPr>
        <w:t xml:space="preserve">te accesul la reprezentarea juridică profesională, în rezultatul monitorizării </w:t>
      </w:r>
      <w:r w:rsidR="00001921">
        <w:rPr>
          <w:lang w:val="ro"/>
        </w:rPr>
        <w:t>ș</w:t>
      </w:r>
      <w:r>
        <w:rPr>
          <w:lang w:val="ro"/>
        </w:rPr>
        <w:t>edin</w:t>
      </w:r>
      <w:r w:rsidR="00153776">
        <w:rPr>
          <w:lang w:val="ro"/>
        </w:rPr>
        <w:t>ț</w:t>
      </w:r>
      <w:r>
        <w:rPr>
          <w:lang w:val="ro"/>
        </w:rPr>
        <w:t xml:space="preserve">elor de judecată, se constată că în majoritatea </w:t>
      </w:r>
      <w:r w:rsidR="00001921">
        <w:rPr>
          <w:lang w:val="ro"/>
        </w:rPr>
        <w:t>ș</w:t>
      </w:r>
      <w:r>
        <w:rPr>
          <w:lang w:val="ro"/>
        </w:rPr>
        <w:t>edin</w:t>
      </w:r>
      <w:r w:rsidR="00153776">
        <w:rPr>
          <w:lang w:val="ro"/>
        </w:rPr>
        <w:t>ț</w:t>
      </w:r>
      <w:r>
        <w:rPr>
          <w:lang w:val="ro"/>
        </w:rPr>
        <w:t>elor de judecată pe cauze administrative, (79 (70%)), păr</w:t>
      </w:r>
      <w:r w:rsidR="00153776">
        <w:rPr>
          <w:lang w:val="ro"/>
        </w:rPr>
        <w:t>ț</w:t>
      </w:r>
      <w:r>
        <w:rPr>
          <w:lang w:val="ro"/>
        </w:rPr>
        <w:t>ile au fost reprezentate de un avocat, iar autoritatea publică a fost reprezentată de angaja</w:t>
      </w:r>
      <w:r w:rsidR="00153776">
        <w:rPr>
          <w:lang w:val="ro"/>
        </w:rPr>
        <w:t>ț</w:t>
      </w:r>
      <w:r>
        <w:rPr>
          <w:lang w:val="ro"/>
        </w:rPr>
        <w:t xml:space="preserve">ii săi în 100 de cauze (89%). </w:t>
      </w:r>
    </w:p>
    <w:p w14:paraId="3DA40523" w14:textId="7CC40A84" w:rsidR="009375AF" w:rsidRPr="00DA269C" w:rsidRDefault="009375AF" w:rsidP="009375AF">
      <w:pPr>
        <w:pStyle w:val="a9"/>
        <w:spacing w:line="360" w:lineRule="auto"/>
        <w:ind w:firstLine="720"/>
        <w:jc w:val="both"/>
      </w:pPr>
      <w:r>
        <w:rPr>
          <w:i/>
          <w:iCs/>
          <w:lang w:val="ro"/>
        </w:rPr>
        <w:t>Interviurile cu exper</w:t>
      </w:r>
      <w:r w:rsidR="00153776">
        <w:rPr>
          <w:i/>
          <w:iCs/>
          <w:lang w:val="ro"/>
        </w:rPr>
        <w:t>ț</w:t>
      </w:r>
      <w:r>
        <w:rPr>
          <w:i/>
          <w:iCs/>
          <w:lang w:val="ro"/>
        </w:rPr>
        <w:t xml:space="preserve">ii </w:t>
      </w:r>
      <w:r>
        <w:rPr>
          <w:lang w:val="ro"/>
        </w:rPr>
        <w:t>au dezvăluit observa</w:t>
      </w:r>
      <w:r w:rsidR="00153776">
        <w:rPr>
          <w:lang w:val="ro"/>
        </w:rPr>
        <w:t>ț</w:t>
      </w:r>
      <w:r>
        <w:rPr>
          <w:lang w:val="ro"/>
        </w:rPr>
        <w:t>ii valoroase cu privire la rolul judecătorului în cadrul proceselor de judecată pe cauze administrative.</w:t>
      </w:r>
      <w:r w:rsidR="00E910E1">
        <w:rPr>
          <w:lang w:val="ro"/>
        </w:rPr>
        <w:t xml:space="preserve"> </w:t>
      </w:r>
      <w:r>
        <w:rPr>
          <w:lang w:val="ro"/>
        </w:rPr>
        <w:t>Din acest punct de vedere, rezultatele monitorizării au arătat că, de obicei, judecătorii întreprind măsuri pentru a juca un rol activ. Explicarea drepturilor procesuale ale păr</w:t>
      </w:r>
      <w:r w:rsidR="00153776">
        <w:rPr>
          <w:lang w:val="ro"/>
        </w:rPr>
        <w:t>ț</w:t>
      </w:r>
      <w:r>
        <w:rPr>
          <w:lang w:val="ro"/>
        </w:rPr>
        <w:t xml:space="preserve">ilor a fost, de asemenea, unul dintre aspectele abordate ca </w:t>
      </w:r>
      <w:r w:rsidR="00001921">
        <w:rPr>
          <w:lang w:val="ro"/>
        </w:rPr>
        <w:t>ș</w:t>
      </w:r>
      <w:r>
        <w:rPr>
          <w:lang w:val="ro"/>
        </w:rPr>
        <w:t xml:space="preserve">i detaliu care denotă activismul unui judecător în cadrul procedurilor judiciare. </w:t>
      </w:r>
    </w:p>
    <w:p w14:paraId="5865E788" w14:textId="046D7508" w:rsidR="009375AF" w:rsidRPr="00DA269C" w:rsidRDefault="009375AF" w:rsidP="009375AF">
      <w:pPr>
        <w:pStyle w:val="a9"/>
        <w:spacing w:line="360" w:lineRule="auto"/>
        <w:ind w:firstLine="720"/>
        <w:jc w:val="both"/>
      </w:pPr>
      <w:r>
        <w:rPr>
          <w:i/>
          <w:iCs/>
          <w:lang w:val="ro"/>
        </w:rPr>
        <w:t>Monitorizarea hotărârilor judecătore</w:t>
      </w:r>
      <w:r w:rsidR="00001921">
        <w:rPr>
          <w:i/>
          <w:iCs/>
          <w:lang w:val="ro"/>
        </w:rPr>
        <w:t>ș</w:t>
      </w:r>
      <w:r>
        <w:rPr>
          <w:i/>
          <w:iCs/>
          <w:lang w:val="ro"/>
        </w:rPr>
        <w:t>ti</w:t>
      </w:r>
      <w:r>
        <w:rPr>
          <w:lang w:val="ro"/>
        </w:rPr>
        <w:t xml:space="preserve"> a relevat caracteristici distincte ale </w:t>
      </w:r>
      <w:r w:rsidR="0032781F">
        <w:rPr>
          <w:lang w:val="ro"/>
        </w:rPr>
        <w:t>motivării</w:t>
      </w:r>
      <w:r>
        <w:rPr>
          <w:lang w:val="ro"/>
        </w:rPr>
        <w:t xml:space="preserve"> hotărârilor judecătore</w:t>
      </w:r>
      <w:r w:rsidR="00001921">
        <w:rPr>
          <w:lang w:val="ro"/>
        </w:rPr>
        <w:t>ș</w:t>
      </w:r>
      <w:r>
        <w:rPr>
          <w:lang w:val="ro"/>
        </w:rPr>
        <w:t>ti în ceea ce prive</w:t>
      </w:r>
      <w:r w:rsidR="00001921">
        <w:rPr>
          <w:lang w:val="ro"/>
        </w:rPr>
        <w:t>ș</w:t>
      </w:r>
      <w:r>
        <w:rPr>
          <w:lang w:val="ro"/>
        </w:rPr>
        <w:t>te cauzele administrative, în mod special, din perspectiva securită</w:t>
      </w:r>
      <w:r w:rsidR="00153776">
        <w:rPr>
          <w:lang w:val="ro"/>
        </w:rPr>
        <w:t>ț</w:t>
      </w:r>
      <w:r>
        <w:rPr>
          <w:lang w:val="ro"/>
        </w:rPr>
        <w:t>ii juridice.</w:t>
      </w:r>
      <w:r w:rsidR="00E910E1">
        <w:rPr>
          <w:lang w:val="ro"/>
        </w:rPr>
        <w:t xml:space="preserve"> </w:t>
      </w:r>
    </w:p>
    <w:p w14:paraId="587021C0" w14:textId="77777777" w:rsidR="009375AF" w:rsidRPr="00DA269C" w:rsidRDefault="009375AF" w:rsidP="009375AF">
      <w:pPr>
        <w:spacing w:after="0" w:line="360" w:lineRule="auto"/>
        <w:jc w:val="both"/>
        <w:rPr>
          <w:rFonts w:cs="Times New Roman"/>
          <w:szCs w:val="24"/>
        </w:rPr>
      </w:pPr>
    </w:p>
    <w:p w14:paraId="60CB9851" w14:textId="516AE214" w:rsidR="009375AF" w:rsidRPr="00DA269C" w:rsidRDefault="00B72379" w:rsidP="00BD0CCF">
      <w:pPr>
        <w:pStyle w:val="3"/>
        <w:rPr>
          <w:rFonts w:cs="Times New Roman"/>
        </w:rPr>
      </w:pPr>
      <w:bookmarkStart w:id="230" w:name="_Toc145854622"/>
      <w:bookmarkStart w:id="231" w:name="_Toc145854262"/>
      <w:bookmarkStart w:id="232" w:name="_Toc145854220"/>
      <w:bookmarkStart w:id="233" w:name="_Toc145853975"/>
      <w:bookmarkStart w:id="234" w:name="_Toc145852216"/>
      <w:bookmarkStart w:id="235" w:name="_Toc145850438"/>
      <w:bookmarkStart w:id="236" w:name="_Toc149634676"/>
      <w:r>
        <w:rPr>
          <w:rFonts w:cs="Times New Roman"/>
          <w:bCs/>
          <w:lang w:val="ro"/>
        </w:rPr>
        <w:t xml:space="preserve">4.2.1. Principalele caracteristici ale cadrului juridic procesual </w:t>
      </w:r>
      <w:r w:rsidR="0032781F">
        <w:rPr>
          <w:rFonts w:cs="Times New Roman"/>
          <w:bCs/>
          <w:lang w:val="ro"/>
        </w:rPr>
        <w:t>în</w:t>
      </w:r>
      <w:r>
        <w:rPr>
          <w:rFonts w:cs="Times New Roman"/>
          <w:bCs/>
          <w:lang w:val="ro"/>
        </w:rPr>
        <w:t xml:space="preserve"> </w:t>
      </w:r>
      <w:r w:rsidR="0032781F">
        <w:rPr>
          <w:rFonts w:cs="Times New Roman"/>
          <w:bCs/>
          <w:lang w:val="ro"/>
        </w:rPr>
        <w:t>cauzele</w:t>
      </w:r>
      <w:r>
        <w:rPr>
          <w:rFonts w:cs="Times New Roman"/>
          <w:bCs/>
          <w:lang w:val="ro"/>
        </w:rPr>
        <w:t xml:space="preserve"> administrative</w:t>
      </w:r>
      <w:bookmarkEnd w:id="230"/>
      <w:bookmarkEnd w:id="231"/>
      <w:bookmarkEnd w:id="232"/>
      <w:bookmarkEnd w:id="233"/>
      <w:bookmarkEnd w:id="234"/>
      <w:bookmarkEnd w:id="235"/>
      <w:bookmarkEnd w:id="236"/>
    </w:p>
    <w:p w14:paraId="7D9F45E5" w14:textId="77777777" w:rsidR="009375AF" w:rsidRPr="00DA269C" w:rsidRDefault="009375AF" w:rsidP="009375AF">
      <w:pPr>
        <w:spacing w:after="0" w:line="360" w:lineRule="auto"/>
        <w:jc w:val="both"/>
        <w:rPr>
          <w:rFonts w:cs="Times New Roman"/>
          <w:szCs w:val="24"/>
        </w:rPr>
      </w:pPr>
    </w:p>
    <w:p w14:paraId="624966AA" w14:textId="7250CB2D" w:rsidR="009375AF" w:rsidRPr="00DA269C" w:rsidRDefault="009375AF" w:rsidP="009375AF">
      <w:pPr>
        <w:spacing w:after="0" w:line="360" w:lineRule="auto"/>
        <w:ind w:firstLine="720"/>
        <w:jc w:val="both"/>
        <w:rPr>
          <w:rFonts w:cs="Times New Roman"/>
          <w:szCs w:val="24"/>
        </w:rPr>
      </w:pPr>
      <w:r>
        <w:rPr>
          <w:rFonts w:cs="Times New Roman"/>
          <w:szCs w:val="24"/>
          <w:lang w:val="ro"/>
        </w:rPr>
        <w:t>În 2018, a fost adoptat Codul administrativ al Republicii Moldova. Având în vedere că a fost elaborat în baza principiilor dreptului administrativ al Republicii Federale Germania, în cadrul monitorizării s-a pus accent pe implementarea inova</w:t>
      </w:r>
      <w:r w:rsidR="00153776">
        <w:rPr>
          <w:rFonts w:cs="Times New Roman"/>
          <w:szCs w:val="24"/>
          <w:lang w:val="ro"/>
        </w:rPr>
        <w:t>ț</w:t>
      </w:r>
      <w:r>
        <w:rPr>
          <w:rFonts w:cs="Times New Roman"/>
          <w:szCs w:val="24"/>
          <w:lang w:val="ro"/>
        </w:rPr>
        <w:t>iilor în justi</w:t>
      </w:r>
      <w:r w:rsidR="00153776">
        <w:rPr>
          <w:rFonts w:cs="Times New Roman"/>
          <w:szCs w:val="24"/>
          <w:lang w:val="ro"/>
        </w:rPr>
        <w:t>ț</w:t>
      </w:r>
      <w:r>
        <w:rPr>
          <w:rFonts w:cs="Times New Roman"/>
          <w:szCs w:val="24"/>
          <w:lang w:val="ro"/>
        </w:rPr>
        <w:t>ia procesuală administrativă.</w:t>
      </w:r>
    </w:p>
    <w:p w14:paraId="34F466FE" w14:textId="373551E2" w:rsidR="009375AF" w:rsidRPr="00DA269C" w:rsidRDefault="009375AF" w:rsidP="009375AF">
      <w:pPr>
        <w:spacing w:after="0" w:line="360" w:lineRule="auto"/>
        <w:ind w:firstLine="720"/>
        <w:jc w:val="both"/>
        <w:rPr>
          <w:rFonts w:cs="Times New Roman"/>
          <w:szCs w:val="24"/>
        </w:rPr>
      </w:pPr>
      <w:r>
        <w:rPr>
          <w:rFonts w:cs="Times New Roman"/>
          <w:szCs w:val="24"/>
          <w:lang w:val="ro"/>
        </w:rPr>
        <w:t>Este important să se</w:t>
      </w:r>
      <w:r w:rsidR="0032781F">
        <w:rPr>
          <w:rFonts w:cs="Times New Roman"/>
          <w:szCs w:val="24"/>
          <w:lang w:val="ro"/>
        </w:rPr>
        <w:t xml:space="preserve"> ia </w:t>
      </w:r>
      <w:r>
        <w:rPr>
          <w:rFonts w:cs="Times New Roman"/>
          <w:szCs w:val="24"/>
          <w:lang w:val="ro"/>
        </w:rPr>
        <w:t xml:space="preserve">în considerare normele relevante din </w:t>
      </w:r>
      <w:r w:rsidR="0032781F">
        <w:rPr>
          <w:rFonts w:cs="Times New Roman"/>
          <w:szCs w:val="24"/>
          <w:lang w:val="ro"/>
        </w:rPr>
        <w:t>c</w:t>
      </w:r>
      <w:r>
        <w:rPr>
          <w:rFonts w:cs="Times New Roman"/>
          <w:szCs w:val="24"/>
          <w:lang w:val="ro"/>
        </w:rPr>
        <w:t>odul respectiv, care prezintă un interes specific, întrucât, judecătorii le aplică combinat.</w:t>
      </w:r>
      <w:r w:rsidR="00E910E1">
        <w:rPr>
          <w:rFonts w:cs="Times New Roman"/>
          <w:szCs w:val="24"/>
          <w:lang w:val="ro"/>
        </w:rPr>
        <w:t xml:space="preserve"> </w:t>
      </w:r>
      <w:r>
        <w:rPr>
          <w:rFonts w:cs="Times New Roman"/>
          <w:szCs w:val="24"/>
          <w:lang w:val="ro"/>
        </w:rPr>
        <w:t xml:space="preserve">În conformitate cu art. 22 </w:t>
      </w:r>
      <w:r w:rsidR="0032781F">
        <w:rPr>
          <w:rFonts w:cs="Times New Roman"/>
          <w:szCs w:val="24"/>
          <w:lang w:val="ro"/>
        </w:rPr>
        <w:t xml:space="preserve">alin. </w:t>
      </w:r>
      <w:r>
        <w:rPr>
          <w:rFonts w:cs="Times New Roman"/>
          <w:szCs w:val="24"/>
          <w:lang w:val="ro"/>
        </w:rPr>
        <w:t>(1) al Codului, instan</w:t>
      </w:r>
      <w:r w:rsidR="00153776">
        <w:rPr>
          <w:rFonts w:cs="Times New Roman"/>
          <w:szCs w:val="24"/>
          <w:lang w:val="ro"/>
        </w:rPr>
        <w:t>ț</w:t>
      </w:r>
      <w:r>
        <w:rPr>
          <w:rFonts w:cs="Times New Roman"/>
          <w:szCs w:val="24"/>
          <w:lang w:val="ro"/>
        </w:rPr>
        <w:t xml:space="preserve">ele competente </w:t>
      </w:r>
      <w:r w:rsidR="0032781F">
        <w:rPr>
          <w:rFonts w:cs="Times New Roman"/>
          <w:szCs w:val="24"/>
          <w:lang w:val="ro"/>
        </w:rPr>
        <w:t>cercetează</w:t>
      </w:r>
      <w:r>
        <w:rPr>
          <w:rFonts w:cs="Times New Roman"/>
          <w:szCs w:val="24"/>
          <w:lang w:val="ro"/>
        </w:rPr>
        <w:t xml:space="preserve"> circumstan</w:t>
      </w:r>
      <w:r w:rsidR="00153776">
        <w:rPr>
          <w:rFonts w:cs="Times New Roman"/>
          <w:szCs w:val="24"/>
          <w:lang w:val="ro"/>
        </w:rPr>
        <w:t>ț</w:t>
      </w:r>
      <w:r>
        <w:rPr>
          <w:rFonts w:cs="Times New Roman"/>
          <w:szCs w:val="24"/>
          <w:lang w:val="ro"/>
        </w:rPr>
        <w:t>ele cauzei din proprie ini</w:t>
      </w:r>
      <w:r w:rsidR="00153776">
        <w:rPr>
          <w:rFonts w:cs="Times New Roman"/>
          <w:szCs w:val="24"/>
          <w:lang w:val="ro"/>
        </w:rPr>
        <w:t>ț</w:t>
      </w:r>
      <w:r>
        <w:rPr>
          <w:rFonts w:cs="Times New Roman"/>
          <w:szCs w:val="24"/>
          <w:lang w:val="ro"/>
        </w:rPr>
        <w:t xml:space="preserve">iativă. Ei determină modul </w:t>
      </w:r>
      <w:r w:rsidR="00001921">
        <w:rPr>
          <w:rFonts w:cs="Times New Roman"/>
          <w:szCs w:val="24"/>
          <w:lang w:val="ro"/>
        </w:rPr>
        <w:t>ș</w:t>
      </w:r>
      <w:r>
        <w:rPr>
          <w:rFonts w:cs="Times New Roman"/>
          <w:szCs w:val="24"/>
          <w:lang w:val="ro"/>
        </w:rPr>
        <w:t xml:space="preserve">i sfera </w:t>
      </w:r>
      <w:r w:rsidR="0032781F">
        <w:rPr>
          <w:rFonts w:cs="Times New Roman"/>
          <w:szCs w:val="24"/>
          <w:lang w:val="ro"/>
        </w:rPr>
        <w:t>cercetării</w:t>
      </w:r>
      <w:r>
        <w:rPr>
          <w:rFonts w:cs="Times New Roman"/>
          <w:szCs w:val="24"/>
          <w:lang w:val="ro"/>
        </w:rPr>
        <w:t xml:space="preserve"> </w:t>
      </w:r>
      <w:r w:rsidR="00001921">
        <w:rPr>
          <w:rFonts w:cs="Times New Roman"/>
          <w:szCs w:val="24"/>
          <w:lang w:val="ro"/>
        </w:rPr>
        <w:t>ș</w:t>
      </w:r>
      <w:r>
        <w:rPr>
          <w:rFonts w:cs="Times New Roman"/>
          <w:szCs w:val="24"/>
          <w:lang w:val="ro"/>
        </w:rPr>
        <w:t>i nu depind de argumentele participan</w:t>
      </w:r>
      <w:r w:rsidR="00153776">
        <w:rPr>
          <w:rFonts w:cs="Times New Roman"/>
          <w:szCs w:val="24"/>
          <w:lang w:val="ro"/>
        </w:rPr>
        <w:t>ț</w:t>
      </w:r>
      <w:r>
        <w:rPr>
          <w:rFonts w:cs="Times New Roman"/>
          <w:szCs w:val="24"/>
          <w:lang w:val="ro"/>
        </w:rPr>
        <w:t>ilor sau de cererile lor ce vizează elementele de probă. În acela</w:t>
      </w:r>
      <w:r w:rsidR="00001921">
        <w:rPr>
          <w:rFonts w:cs="Times New Roman"/>
          <w:szCs w:val="24"/>
          <w:lang w:val="ro"/>
        </w:rPr>
        <w:t>ș</w:t>
      </w:r>
      <w:r>
        <w:rPr>
          <w:rFonts w:cs="Times New Roman"/>
          <w:szCs w:val="24"/>
          <w:lang w:val="ro"/>
        </w:rPr>
        <w:t xml:space="preserve">i timp, art. 43 din Cod prevede că examinarea cauzelor în </w:t>
      </w:r>
      <w:r>
        <w:rPr>
          <w:rFonts w:cs="Times New Roman"/>
          <w:szCs w:val="24"/>
          <w:lang w:val="ro"/>
        </w:rPr>
        <w:lastRenderedPageBreak/>
        <w:t>ordinea procedur</w:t>
      </w:r>
      <w:r w:rsidR="0032781F">
        <w:rPr>
          <w:rFonts w:cs="Times New Roman"/>
          <w:szCs w:val="24"/>
          <w:lang w:val="ro"/>
        </w:rPr>
        <w:t>i</w:t>
      </w:r>
      <w:r>
        <w:rPr>
          <w:rFonts w:cs="Times New Roman"/>
          <w:szCs w:val="24"/>
          <w:lang w:val="ro"/>
        </w:rPr>
        <w:t>i administrative se realizează pe baza principiului contradictorialită</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egalită</w:t>
      </w:r>
      <w:r w:rsidR="00153776">
        <w:rPr>
          <w:rFonts w:cs="Times New Roman"/>
          <w:szCs w:val="24"/>
          <w:lang w:val="ro"/>
        </w:rPr>
        <w:t>ț</w:t>
      </w:r>
      <w:r>
        <w:rPr>
          <w:rFonts w:cs="Times New Roman"/>
          <w:szCs w:val="24"/>
          <w:lang w:val="ro"/>
        </w:rPr>
        <w:t>ii procesuale a participan</w:t>
      </w:r>
      <w:r w:rsidR="00153776">
        <w:rPr>
          <w:rFonts w:cs="Times New Roman"/>
          <w:szCs w:val="24"/>
          <w:lang w:val="ro"/>
        </w:rPr>
        <w:t>ț</w:t>
      </w:r>
      <w:r>
        <w:rPr>
          <w:rFonts w:cs="Times New Roman"/>
          <w:szCs w:val="24"/>
          <w:lang w:val="ro"/>
        </w:rPr>
        <w:t>ilor la procedurile judiciare.</w:t>
      </w:r>
    </w:p>
    <w:p w14:paraId="1F1FF2F2" w14:textId="7DE43093" w:rsidR="009375AF" w:rsidRPr="00DA269C" w:rsidRDefault="009375AF" w:rsidP="009375AF">
      <w:pPr>
        <w:spacing w:after="0" w:line="360" w:lineRule="auto"/>
        <w:ind w:firstLine="720"/>
        <w:jc w:val="both"/>
        <w:rPr>
          <w:rFonts w:cs="Times New Roman"/>
          <w:szCs w:val="24"/>
        </w:rPr>
      </w:pPr>
      <w:r>
        <w:rPr>
          <w:rFonts w:cs="Times New Roman"/>
          <w:szCs w:val="24"/>
          <w:lang w:val="ro"/>
        </w:rPr>
        <w:t>În termeni practici, aceste reguli generează o situa</w:t>
      </w:r>
      <w:r w:rsidR="00153776">
        <w:rPr>
          <w:rFonts w:cs="Times New Roman"/>
          <w:szCs w:val="24"/>
          <w:lang w:val="ro"/>
        </w:rPr>
        <w:t>ț</w:t>
      </w:r>
      <w:r>
        <w:rPr>
          <w:rFonts w:cs="Times New Roman"/>
          <w:szCs w:val="24"/>
          <w:lang w:val="ro"/>
        </w:rPr>
        <w:t>ie de contradic</w:t>
      </w:r>
      <w:r w:rsidR="00153776">
        <w:rPr>
          <w:rFonts w:cs="Times New Roman"/>
          <w:szCs w:val="24"/>
          <w:lang w:val="ro"/>
        </w:rPr>
        <w:t>ț</w:t>
      </w:r>
      <w:r>
        <w:rPr>
          <w:rFonts w:cs="Times New Roman"/>
          <w:szCs w:val="24"/>
          <w:lang w:val="ro"/>
        </w:rPr>
        <w:t>ie juridică. Pe de o parte, principiul contradictorialită</w:t>
      </w:r>
      <w:r w:rsidR="00153776">
        <w:rPr>
          <w:rFonts w:cs="Times New Roman"/>
          <w:szCs w:val="24"/>
          <w:lang w:val="ro"/>
        </w:rPr>
        <w:t>ț</w:t>
      </w:r>
      <w:r>
        <w:rPr>
          <w:rFonts w:cs="Times New Roman"/>
          <w:szCs w:val="24"/>
          <w:lang w:val="ro"/>
        </w:rPr>
        <w:t>ii presupune că instan</w:t>
      </w:r>
      <w:r w:rsidR="00153776">
        <w:rPr>
          <w:rFonts w:cs="Times New Roman"/>
          <w:szCs w:val="24"/>
          <w:lang w:val="ro"/>
        </w:rPr>
        <w:t>ț</w:t>
      </w:r>
      <w:r>
        <w:rPr>
          <w:rFonts w:cs="Times New Roman"/>
          <w:szCs w:val="24"/>
          <w:lang w:val="ro"/>
        </w:rPr>
        <w:t>a de judecată are datoria de a ac</w:t>
      </w:r>
      <w:r w:rsidR="00153776">
        <w:rPr>
          <w:rFonts w:cs="Times New Roman"/>
          <w:szCs w:val="24"/>
          <w:lang w:val="ro"/>
        </w:rPr>
        <w:t>ț</w:t>
      </w:r>
      <w:r>
        <w:rPr>
          <w:rFonts w:cs="Times New Roman"/>
          <w:szCs w:val="24"/>
          <w:lang w:val="ro"/>
        </w:rPr>
        <w:t>iona numai în limitele litigiului a</w:t>
      </w:r>
      <w:r w:rsidR="00001921">
        <w:rPr>
          <w:rFonts w:cs="Times New Roman"/>
          <w:szCs w:val="24"/>
          <w:lang w:val="ro"/>
        </w:rPr>
        <w:t>ș</w:t>
      </w:r>
      <w:r>
        <w:rPr>
          <w:rFonts w:cs="Times New Roman"/>
          <w:szCs w:val="24"/>
          <w:lang w:val="ro"/>
        </w:rPr>
        <w:t>a cum sunt definite de păr</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de a fi complet neutră, un arbitru fără ini</w:t>
      </w:r>
      <w:r w:rsidR="00153776">
        <w:rPr>
          <w:rFonts w:cs="Times New Roman"/>
          <w:szCs w:val="24"/>
          <w:lang w:val="ro"/>
        </w:rPr>
        <w:t>ț</w:t>
      </w:r>
      <w:r>
        <w:rPr>
          <w:rFonts w:cs="Times New Roman"/>
          <w:szCs w:val="24"/>
          <w:lang w:val="ro"/>
        </w:rPr>
        <w:t>ia</w:t>
      </w:r>
      <w:r w:rsidR="0032781F">
        <w:rPr>
          <w:rFonts w:cs="Times New Roman"/>
          <w:szCs w:val="24"/>
          <w:lang w:val="ro"/>
        </w:rPr>
        <w:t>tivă. P</w:t>
      </w:r>
      <w:r>
        <w:rPr>
          <w:rFonts w:cs="Times New Roman"/>
          <w:szCs w:val="24"/>
          <w:lang w:val="ro"/>
        </w:rPr>
        <w:t>e de altă parte, art</w:t>
      </w:r>
      <w:r w:rsidR="00E910E1">
        <w:rPr>
          <w:rFonts w:cs="Times New Roman"/>
          <w:szCs w:val="24"/>
          <w:lang w:val="ro"/>
        </w:rPr>
        <w:t>.</w:t>
      </w:r>
      <w:r>
        <w:rPr>
          <w:rFonts w:cs="Times New Roman"/>
          <w:szCs w:val="24"/>
          <w:lang w:val="ro"/>
        </w:rPr>
        <w:t xml:space="preserve"> 22 </w:t>
      </w:r>
      <w:r w:rsidR="0032781F">
        <w:rPr>
          <w:rFonts w:cs="Times New Roman"/>
          <w:szCs w:val="24"/>
          <w:lang w:val="ro"/>
        </w:rPr>
        <w:t xml:space="preserve">alin. </w:t>
      </w:r>
      <w:r>
        <w:rPr>
          <w:rFonts w:cs="Times New Roman"/>
          <w:szCs w:val="24"/>
          <w:lang w:val="ro"/>
        </w:rPr>
        <w:t>(1) din Cod obligă instan</w:t>
      </w:r>
      <w:r w:rsidR="00153776">
        <w:rPr>
          <w:rFonts w:cs="Times New Roman"/>
          <w:szCs w:val="24"/>
          <w:lang w:val="ro"/>
        </w:rPr>
        <w:t>ț</w:t>
      </w:r>
      <w:r>
        <w:rPr>
          <w:rFonts w:cs="Times New Roman"/>
          <w:szCs w:val="24"/>
          <w:lang w:val="ro"/>
        </w:rPr>
        <w:t xml:space="preserve">a judecătorească să fie activă </w:t>
      </w:r>
      <w:r w:rsidR="00001921">
        <w:rPr>
          <w:rFonts w:cs="Times New Roman"/>
          <w:szCs w:val="24"/>
          <w:lang w:val="ro"/>
        </w:rPr>
        <w:t>ș</w:t>
      </w:r>
      <w:r>
        <w:rPr>
          <w:rFonts w:cs="Times New Roman"/>
          <w:szCs w:val="24"/>
          <w:lang w:val="ro"/>
        </w:rPr>
        <w:t>i nu o restric</w:t>
      </w:r>
      <w:r w:rsidR="00153776">
        <w:rPr>
          <w:rFonts w:cs="Times New Roman"/>
          <w:szCs w:val="24"/>
          <w:lang w:val="ro"/>
        </w:rPr>
        <w:t>ț</w:t>
      </w:r>
      <w:r>
        <w:rPr>
          <w:rFonts w:cs="Times New Roman"/>
          <w:szCs w:val="24"/>
          <w:lang w:val="ro"/>
        </w:rPr>
        <w:t>ionează în raport cu orice argument sau mijloace de probă ale păr</w:t>
      </w:r>
      <w:r w:rsidR="00153776">
        <w:rPr>
          <w:rFonts w:cs="Times New Roman"/>
          <w:szCs w:val="24"/>
          <w:lang w:val="ro"/>
        </w:rPr>
        <w:t>ț</w:t>
      </w:r>
      <w:r>
        <w:rPr>
          <w:rFonts w:cs="Times New Roman"/>
          <w:szCs w:val="24"/>
          <w:lang w:val="ro"/>
        </w:rPr>
        <w:t>ilor. Este absolut evident că o atare reglementare creează o dilemă pentru judecător în ceea ce prive</w:t>
      </w:r>
      <w:r w:rsidR="00001921">
        <w:rPr>
          <w:rFonts w:cs="Times New Roman"/>
          <w:szCs w:val="24"/>
          <w:lang w:val="ro"/>
        </w:rPr>
        <w:t>ș</w:t>
      </w:r>
      <w:r>
        <w:rPr>
          <w:rFonts w:cs="Times New Roman"/>
          <w:szCs w:val="24"/>
          <w:lang w:val="ro"/>
        </w:rPr>
        <w:t xml:space="preserve">te dacă trebuie să fie activ în contextul procedurii administrative </w:t>
      </w:r>
      <w:r w:rsidR="00001921">
        <w:rPr>
          <w:rFonts w:cs="Times New Roman"/>
          <w:szCs w:val="24"/>
          <w:lang w:val="ro"/>
        </w:rPr>
        <w:t>ș</w:t>
      </w:r>
      <w:r>
        <w:rPr>
          <w:rFonts w:cs="Times New Roman"/>
          <w:szCs w:val="24"/>
          <w:lang w:val="ro"/>
        </w:rPr>
        <w:t xml:space="preserve">i care sunt limitele acestui activism. </w:t>
      </w:r>
    </w:p>
    <w:p w14:paraId="27B7EB22" w14:textId="6F8CE1EB"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 xml:space="preserve">În orice caz, din prevederile acestor articole rezultă că principiul unui judecător activ în procesul administrativ </w:t>
      </w:r>
      <w:r w:rsidR="00001921">
        <w:rPr>
          <w:rFonts w:cs="Times New Roman"/>
          <w:szCs w:val="24"/>
          <w:lang w:val="ro"/>
        </w:rPr>
        <w:t>ș</w:t>
      </w:r>
      <w:r>
        <w:rPr>
          <w:rFonts w:cs="Times New Roman"/>
          <w:szCs w:val="24"/>
          <w:lang w:val="ro"/>
        </w:rPr>
        <w:t>i implementarea principiului concuren</w:t>
      </w:r>
      <w:r w:rsidR="00153776">
        <w:rPr>
          <w:rFonts w:cs="Times New Roman"/>
          <w:szCs w:val="24"/>
          <w:lang w:val="ro"/>
        </w:rPr>
        <w:t>ț</w:t>
      </w:r>
      <w:r>
        <w:rPr>
          <w:rFonts w:cs="Times New Roman"/>
          <w:szCs w:val="24"/>
          <w:lang w:val="ro"/>
        </w:rPr>
        <w:t>ei (principiul contradictorialită</w:t>
      </w:r>
      <w:r w:rsidR="00153776">
        <w:rPr>
          <w:rFonts w:cs="Times New Roman"/>
          <w:szCs w:val="24"/>
          <w:lang w:val="ro"/>
        </w:rPr>
        <w:t>ț</w:t>
      </w:r>
      <w:r>
        <w:rPr>
          <w:rFonts w:cs="Times New Roman"/>
          <w:szCs w:val="24"/>
          <w:lang w:val="ro"/>
        </w:rPr>
        <w:t>ii) declarat în Cod trebuie să fie în armonie între ele.</w:t>
      </w:r>
      <w:r w:rsidR="00E910E1">
        <w:rPr>
          <w:rFonts w:cs="Times New Roman"/>
          <w:szCs w:val="24"/>
          <w:lang w:val="ro"/>
        </w:rPr>
        <w:t xml:space="preserve"> </w:t>
      </w:r>
      <w:r>
        <w:rPr>
          <w:rFonts w:cs="Times New Roman"/>
          <w:szCs w:val="24"/>
          <w:lang w:val="ro"/>
        </w:rPr>
        <w:t>Această armonie ar trebui să fie structurată în a</w:t>
      </w:r>
      <w:r w:rsidR="00001921">
        <w:rPr>
          <w:rFonts w:cs="Times New Roman"/>
          <w:szCs w:val="24"/>
          <w:lang w:val="ro"/>
        </w:rPr>
        <w:t>ș</w:t>
      </w:r>
      <w:r>
        <w:rPr>
          <w:rFonts w:cs="Times New Roman"/>
          <w:szCs w:val="24"/>
          <w:lang w:val="ro"/>
        </w:rPr>
        <w:t>a fel</w:t>
      </w:r>
      <w:r w:rsidR="0032781F">
        <w:rPr>
          <w:rFonts w:cs="Times New Roman"/>
          <w:szCs w:val="24"/>
          <w:lang w:val="ro"/>
        </w:rPr>
        <w:t>,</w:t>
      </w:r>
      <w:r>
        <w:rPr>
          <w:rFonts w:cs="Times New Roman"/>
          <w:szCs w:val="24"/>
          <w:lang w:val="ro"/>
        </w:rPr>
        <w:t xml:space="preserve"> încât să ajute participan</w:t>
      </w:r>
      <w:r w:rsidR="00153776">
        <w:rPr>
          <w:rFonts w:cs="Times New Roman"/>
          <w:szCs w:val="24"/>
          <w:lang w:val="ro"/>
        </w:rPr>
        <w:t>ț</w:t>
      </w:r>
      <w:r>
        <w:rPr>
          <w:rFonts w:cs="Times New Roman"/>
          <w:szCs w:val="24"/>
          <w:lang w:val="ro"/>
        </w:rPr>
        <w:t>ii la proces în ceea prive</w:t>
      </w:r>
      <w:r w:rsidR="00001921">
        <w:rPr>
          <w:rFonts w:cs="Times New Roman"/>
          <w:szCs w:val="24"/>
          <w:lang w:val="ro"/>
        </w:rPr>
        <w:t>ș</w:t>
      </w:r>
      <w:r>
        <w:rPr>
          <w:rFonts w:cs="Times New Roman"/>
          <w:szCs w:val="24"/>
          <w:lang w:val="ro"/>
        </w:rPr>
        <w:t xml:space="preserve">te apărarea drepturilor </w:t>
      </w:r>
      <w:r w:rsidR="00001921">
        <w:rPr>
          <w:rFonts w:cs="Times New Roman"/>
          <w:szCs w:val="24"/>
          <w:lang w:val="ro"/>
        </w:rPr>
        <w:t>ș</w:t>
      </w:r>
      <w:r>
        <w:rPr>
          <w:rFonts w:cs="Times New Roman"/>
          <w:szCs w:val="24"/>
          <w:lang w:val="ro"/>
        </w:rPr>
        <w:t xml:space="preserve">i intereselor legitime încălcate, </w:t>
      </w:r>
      <w:r w:rsidR="0032781F">
        <w:rPr>
          <w:rFonts w:cs="Times New Roman"/>
          <w:szCs w:val="24"/>
          <w:lang w:val="ro"/>
        </w:rPr>
        <w:t xml:space="preserve">dar </w:t>
      </w:r>
      <w:r>
        <w:rPr>
          <w:rFonts w:cs="Times New Roman"/>
          <w:szCs w:val="24"/>
          <w:lang w:val="ro"/>
        </w:rPr>
        <w:t>în acela</w:t>
      </w:r>
      <w:r w:rsidR="00001921">
        <w:rPr>
          <w:rFonts w:cs="Times New Roman"/>
          <w:szCs w:val="24"/>
          <w:lang w:val="ro"/>
        </w:rPr>
        <w:t>ș</w:t>
      </w:r>
      <w:r>
        <w:rPr>
          <w:rFonts w:cs="Times New Roman"/>
          <w:szCs w:val="24"/>
          <w:lang w:val="ro"/>
        </w:rPr>
        <w:t>i timp, fiind asigurată supravegherea judiciară eficientă a activită</w:t>
      </w:r>
      <w:r w:rsidR="00153776">
        <w:rPr>
          <w:rFonts w:cs="Times New Roman"/>
          <w:szCs w:val="24"/>
          <w:lang w:val="ro"/>
        </w:rPr>
        <w:t>ț</w:t>
      </w:r>
      <w:r>
        <w:rPr>
          <w:rFonts w:cs="Times New Roman"/>
          <w:szCs w:val="24"/>
          <w:lang w:val="ro"/>
        </w:rPr>
        <w:t>ilor entită</w:t>
      </w:r>
      <w:r w:rsidR="00153776">
        <w:rPr>
          <w:rFonts w:cs="Times New Roman"/>
          <w:szCs w:val="24"/>
          <w:lang w:val="ro"/>
        </w:rPr>
        <w:t>ț</w:t>
      </w:r>
      <w:r>
        <w:rPr>
          <w:rFonts w:cs="Times New Roman"/>
          <w:szCs w:val="24"/>
          <w:lang w:val="ro"/>
        </w:rPr>
        <w:t>ilor administra</w:t>
      </w:r>
      <w:r w:rsidR="00153776">
        <w:rPr>
          <w:rFonts w:cs="Times New Roman"/>
          <w:szCs w:val="24"/>
          <w:lang w:val="ro"/>
        </w:rPr>
        <w:t>ț</w:t>
      </w:r>
      <w:r>
        <w:rPr>
          <w:rFonts w:cs="Times New Roman"/>
          <w:szCs w:val="24"/>
          <w:lang w:val="ro"/>
        </w:rPr>
        <w:t>iei publice.</w:t>
      </w:r>
    </w:p>
    <w:p w14:paraId="55C43A30" w14:textId="34C2BEB8"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 xml:space="preserve">Armonia dintre principiul unui judecător activ în procesul administrativ </w:t>
      </w:r>
      <w:r w:rsidR="00001921">
        <w:rPr>
          <w:rFonts w:cs="Times New Roman"/>
          <w:szCs w:val="24"/>
          <w:lang w:val="ro"/>
        </w:rPr>
        <w:t>ș</w:t>
      </w:r>
      <w:r>
        <w:rPr>
          <w:rFonts w:cs="Times New Roman"/>
          <w:szCs w:val="24"/>
          <w:lang w:val="ro"/>
        </w:rPr>
        <w:t>i principiul contradictorialită</w:t>
      </w:r>
      <w:r w:rsidR="00153776">
        <w:rPr>
          <w:rFonts w:cs="Times New Roman"/>
          <w:szCs w:val="24"/>
          <w:lang w:val="ro"/>
        </w:rPr>
        <w:t>ț</w:t>
      </w:r>
      <w:r>
        <w:rPr>
          <w:rFonts w:cs="Times New Roman"/>
          <w:szCs w:val="24"/>
          <w:lang w:val="ro"/>
        </w:rPr>
        <w:t xml:space="preserve">ii este demonstrată în mod clar de prevederile stabilite în cod care reglementează în mod specific rolul judecătorului la etapa de pregătire a cauzei. Articolul 216 </w:t>
      </w:r>
      <w:r>
        <w:rPr>
          <w:rFonts w:cs="Times New Roman"/>
          <w:i/>
          <w:iCs/>
          <w:szCs w:val="24"/>
          <w:lang w:val="ro"/>
        </w:rPr>
        <w:t xml:space="preserve">„Pregătirea dezbaterilor judiciare” </w:t>
      </w:r>
      <w:r>
        <w:rPr>
          <w:rFonts w:cs="Times New Roman"/>
          <w:szCs w:val="24"/>
          <w:lang w:val="ro"/>
        </w:rPr>
        <w:t>al Codului, printre altele, prevede:</w:t>
      </w:r>
    </w:p>
    <w:p w14:paraId="63F91E2C" w14:textId="77777777" w:rsidR="009375AF" w:rsidRPr="00CD0695" w:rsidRDefault="009375AF" w:rsidP="009375AF">
      <w:pPr>
        <w:spacing w:after="0" w:line="360" w:lineRule="auto"/>
        <w:ind w:firstLine="720"/>
        <w:jc w:val="both"/>
        <w:rPr>
          <w:rFonts w:cs="Times New Roman"/>
          <w:szCs w:val="24"/>
          <w:lang w:val="ro"/>
        </w:rPr>
      </w:pPr>
    </w:p>
    <w:p w14:paraId="67077CE9" w14:textId="77777777" w:rsidR="009375AF" w:rsidRPr="00CD0695" w:rsidRDefault="009375AF" w:rsidP="009375AF">
      <w:pPr>
        <w:shd w:val="clear" w:color="auto" w:fill="F2F2F2" w:themeFill="background1" w:themeFillShade="F2"/>
        <w:spacing w:line="360" w:lineRule="auto"/>
        <w:ind w:firstLine="720"/>
        <w:jc w:val="both"/>
        <w:rPr>
          <w:rFonts w:cs="Times New Roman"/>
          <w:i/>
          <w:iCs/>
          <w:szCs w:val="24"/>
          <w:lang w:val="ro"/>
        </w:rPr>
      </w:pPr>
      <w:r>
        <w:rPr>
          <w:rFonts w:cs="Times New Roman"/>
          <w:i/>
          <w:iCs/>
          <w:szCs w:val="24"/>
          <w:lang w:val="ro"/>
        </w:rPr>
        <w:t xml:space="preserve"> </w:t>
      </w:r>
    </w:p>
    <w:p w14:paraId="254FEB4F" w14:textId="2BCEA6E8" w:rsidR="009375AF" w:rsidRPr="00CD0695" w:rsidRDefault="009375AF" w:rsidP="009375AF">
      <w:pPr>
        <w:shd w:val="clear" w:color="auto" w:fill="F1F2F2"/>
        <w:spacing w:line="360" w:lineRule="auto"/>
        <w:ind w:firstLine="720"/>
        <w:jc w:val="both"/>
        <w:rPr>
          <w:rFonts w:cs="Times New Roman"/>
          <w:i/>
          <w:iCs/>
          <w:szCs w:val="24"/>
          <w:lang w:val="ro"/>
        </w:rPr>
      </w:pPr>
      <w:r>
        <w:rPr>
          <w:rFonts w:cs="Times New Roman"/>
          <w:i/>
          <w:iCs/>
          <w:szCs w:val="24"/>
          <w:lang w:val="ro"/>
        </w:rPr>
        <w:t>(1) Pentru pregătirea dezbaterilor judiciare, judecătorul sau, în cazul instan</w:t>
      </w:r>
      <w:r w:rsidR="00153776">
        <w:rPr>
          <w:rFonts w:cs="Times New Roman"/>
          <w:i/>
          <w:iCs/>
          <w:szCs w:val="24"/>
          <w:lang w:val="ro"/>
        </w:rPr>
        <w:t>ț</w:t>
      </w:r>
      <w:r>
        <w:rPr>
          <w:rFonts w:cs="Times New Roman"/>
          <w:i/>
          <w:iCs/>
          <w:szCs w:val="24"/>
          <w:lang w:val="ro"/>
        </w:rPr>
        <w:t>ei colegiale, judecătorul raportor efectuează următoarele ac</w:t>
      </w:r>
      <w:r w:rsidR="00153776">
        <w:rPr>
          <w:rFonts w:cs="Times New Roman"/>
          <w:i/>
          <w:iCs/>
          <w:szCs w:val="24"/>
          <w:lang w:val="ro"/>
        </w:rPr>
        <w:t>ț</w:t>
      </w:r>
      <w:r>
        <w:rPr>
          <w:rFonts w:cs="Times New Roman"/>
          <w:i/>
          <w:iCs/>
          <w:szCs w:val="24"/>
          <w:lang w:val="ro"/>
        </w:rPr>
        <w:t>iuni:</w:t>
      </w:r>
    </w:p>
    <w:p w14:paraId="0603086D" w14:textId="77777777" w:rsidR="009375AF" w:rsidRPr="00DA269C" w:rsidRDefault="009375AF" w:rsidP="009375AF">
      <w:pPr>
        <w:shd w:val="clear" w:color="auto" w:fill="F1F2F2"/>
        <w:spacing w:line="360" w:lineRule="auto"/>
        <w:ind w:firstLine="720"/>
        <w:jc w:val="both"/>
        <w:rPr>
          <w:rFonts w:cs="Times New Roman"/>
          <w:i/>
          <w:iCs/>
          <w:szCs w:val="24"/>
        </w:rPr>
      </w:pPr>
      <w:r>
        <w:rPr>
          <w:rFonts w:cs="Times New Roman"/>
          <w:i/>
          <w:iCs/>
          <w:szCs w:val="24"/>
          <w:lang w:val="ro"/>
        </w:rPr>
        <w:t>&lt;...&gt;</w:t>
      </w:r>
    </w:p>
    <w:p w14:paraId="3D66DF17" w14:textId="6C81A6F6" w:rsidR="009375AF" w:rsidRPr="00DA269C" w:rsidRDefault="009375AF" w:rsidP="009375AF">
      <w:pPr>
        <w:shd w:val="clear" w:color="auto" w:fill="F1F2F2"/>
        <w:spacing w:line="360" w:lineRule="auto"/>
        <w:ind w:firstLine="709"/>
        <w:jc w:val="both"/>
        <w:rPr>
          <w:rFonts w:cs="Times New Roman"/>
          <w:i/>
          <w:iCs/>
          <w:szCs w:val="24"/>
        </w:rPr>
      </w:pPr>
      <w:r>
        <w:rPr>
          <w:rFonts w:cs="Times New Roman"/>
          <w:i/>
          <w:iCs/>
          <w:szCs w:val="24"/>
          <w:lang w:val="ro"/>
        </w:rPr>
        <w:t>b) clarifică circumstan</w:t>
      </w:r>
      <w:r w:rsidR="00153776">
        <w:rPr>
          <w:rFonts w:cs="Times New Roman"/>
          <w:i/>
          <w:iCs/>
          <w:szCs w:val="24"/>
          <w:lang w:val="ro"/>
        </w:rPr>
        <w:t>ț</w:t>
      </w:r>
      <w:r>
        <w:rPr>
          <w:rFonts w:cs="Times New Roman"/>
          <w:i/>
          <w:iCs/>
          <w:szCs w:val="24"/>
          <w:lang w:val="ro"/>
        </w:rPr>
        <w:t xml:space="preserve">ele ce trebuie probate </w:t>
      </w:r>
      <w:r w:rsidR="00001921">
        <w:rPr>
          <w:rFonts w:cs="Times New Roman"/>
          <w:i/>
          <w:iCs/>
          <w:szCs w:val="24"/>
          <w:lang w:val="ro"/>
        </w:rPr>
        <w:t>ș</w:t>
      </w:r>
      <w:r>
        <w:rPr>
          <w:rFonts w:cs="Times New Roman"/>
          <w:i/>
          <w:iCs/>
          <w:szCs w:val="24"/>
          <w:lang w:val="ro"/>
        </w:rPr>
        <w:t>i indică probele suplimentare care trebuie prezentate de către participan</w:t>
      </w:r>
      <w:r w:rsidR="00153776">
        <w:rPr>
          <w:rFonts w:cs="Times New Roman"/>
          <w:i/>
          <w:iCs/>
          <w:szCs w:val="24"/>
          <w:lang w:val="ro"/>
        </w:rPr>
        <w:t>ț</w:t>
      </w:r>
      <w:r>
        <w:rPr>
          <w:rFonts w:cs="Times New Roman"/>
          <w:i/>
          <w:iCs/>
          <w:szCs w:val="24"/>
          <w:lang w:val="ro"/>
        </w:rPr>
        <w:t>i în termenul stabilit expres de instan</w:t>
      </w:r>
      <w:r w:rsidR="00153776">
        <w:rPr>
          <w:rFonts w:cs="Times New Roman"/>
          <w:i/>
          <w:iCs/>
          <w:szCs w:val="24"/>
          <w:lang w:val="ro"/>
        </w:rPr>
        <w:t>ț</w:t>
      </w:r>
      <w:r>
        <w:rPr>
          <w:rFonts w:cs="Times New Roman"/>
          <w:i/>
          <w:iCs/>
          <w:szCs w:val="24"/>
          <w:lang w:val="ro"/>
        </w:rPr>
        <w:t>a de judecată;</w:t>
      </w:r>
    </w:p>
    <w:p w14:paraId="2E89569D" w14:textId="24B5453E" w:rsidR="009375AF" w:rsidRPr="00DA269C" w:rsidRDefault="009375AF" w:rsidP="009375AF">
      <w:pPr>
        <w:shd w:val="clear" w:color="auto" w:fill="F1F2F2"/>
        <w:spacing w:line="360" w:lineRule="auto"/>
        <w:ind w:firstLine="709"/>
        <w:jc w:val="both"/>
        <w:rPr>
          <w:rFonts w:cs="Times New Roman"/>
          <w:i/>
          <w:iCs/>
          <w:szCs w:val="24"/>
        </w:rPr>
      </w:pPr>
      <w:r>
        <w:rPr>
          <w:rFonts w:cs="Times New Roman"/>
          <w:i/>
          <w:iCs/>
          <w:szCs w:val="24"/>
          <w:lang w:val="ro"/>
        </w:rPr>
        <w:t xml:space="preserve">c) solicită, la cerere sau din oficiu, probele necesare examinării complete </w:t>
      </w:r>
      <w:r w:rsidR="00001921">
        <w:rPr>
          <w:rFonts w:cs="Times New Roman"/>
          <w:i/>
          <w:iCs/>
          <w:szCs w:val="24"/>
          <w:lang w:val="ro"/>
        </w:rPr>
        <w:t>ș</w:t>
      </w:r>
      <w:r>
        <w:rPr>
          <w:rFonts w:cs="Times New Roman"/>
          <w:i/>
          <w:iCs/>
          <w:szCs w:val="24"/>
          <w:lang w:val="ro"/>
        </w:rPr>
        <w:t>i solu</w:t>
      </w:r>
      <w:r w:rsidR="00153776">
        <w:rPr>
          <w:rFonts w:cs="Times New Roman"/>
          <w:i/>
          <w:iCs/>
          <w:szCs w:val="24"/>
          <w:lang w:val="ro"/>
        </w:rPr>
        <w:t>ț</w:t>
      </w:r>
      <w:r>
        <w:rPr>
          <w:rFonts w:cs="Times New Roman"/>
          <w:i/>
          <w:iCs/>
          <w:szCs w:val="24"/>
          <w:lang w:val="ro"/>
        </w:rPr>
        <w:t>ionării juste a cauzei de contencios administrativ printr-o încheiere în care este stabilit termenul-limită de prezentare a acestora;&lt;...&gt;</w:t>
      </w:r>
    </w:p>
    <w:p w14:paraId="65CC9608" w14:textId="77777777" w:rsidR="009375AF" w:rsidRPr="00DA269C" w:rsidRDefault="009375AF" w:rsidP="009375AF">
      <w:pPr>
        <w:spacing w:after="0" w:line="360" w:lineRule="auto"/>
        <w:ind w:firstLine="720"/>
        <w:jc w:val="both"/>
        <w:rPr>
          <w:rFonts w:cs="Times New Roman"/>
          <w:szCs w:val="24"/>
        </w:rPr>
      </w:pPr>
    </w:p>
    <w:p w14:paraId="74A4984E" w14:textId="7B80D8F4" w:rsidR="009375AF" w:rsidRPr="00DA269C" w:rsidRDefault="009375AF" w:rsidP="009375AF">
      <w:pPr>
        <w:spacing w:after="0" w:line="360" w:lineRule="auto"/>
        <w:ind w:firstLine="720"/>
        <w:jc w:val="both"/>
        <w:rPr>
          <w:rFonts w:cs="Times New Roman"/>
          <w:szCs w:val="24"/>
        </w:rPr>
      </w:pPr>
      <w:r>
        <w:rPr>
          <w:rFonts w:cs="Times New Roman"/>
          <w:szCs w:val="24"/>
          <w:lang w:val="ro"/>
        </w:rPr>
        <w:lastRenderedPageBreak/>
        <w:t>Aceste prevederi ale Codului asigură implicarea activă a judecătorului în solu</w:t>
      </w:r>
      <w:r w:rsidR="00153776">
        <w:rPr>
          <w:rFonts w:cs="Times New Roman"/>
          <w:szCs w:val="24"/>
          <w:lang w:val="ro"/>
        </w:rPr>
        <w:t>ț</w:t>
      </w:r>
      <w:r>
        <w:rPr>
          <w:rFonts w:cs="Times New Roman"/>
          <w:szCs w:val="24"/>
          <w:lang w:val="ro"/>
        </w:rPr>
        <w:t xml:space="preserve">ionarea litigiului </w:t>
      </w:r>
      <w:r w:rsidR="00001921">
        <w:rPr>
          <w:rFonts w:cs="Times New Roman"/>
          <w:szCs w:val="24"/>
          <w:lang w:val="ro"/>
        </w:rPr>
        <w:t>ș</w:t>
      </w:r>
      <w:r>
        <w:rPr>
          <w:rFonts w:cs="Times New Roman"/>
          <w:szCs w:val="24"/>
          <w:lang w:val="ro"/>
        </w:rPr>
        <w:t>i în administrarea justi</w:t>
      </w:r>
      <w:r w:rsidR="00153776">
        <w:rPr>
          <w:rFonts w:cs="Times New Roman"/>
          <w:szCs w:val="24"/>
          <w:lang w:val="ro"/>
        </w:rPr>
        <w:t>ț</w:t>
      </w:r>
      <w:r>
        <w:rPr>
          <w:rFonts w:cs="Times New Roman"/>
          <w:szCs w:val="24"/>
          <w:lang w:val="ro"/>
        </w:rPr>
        <w:t>iei, fără a favoriza niciuna dintre păr</w:t>
      </w:r>
      <w:r w:rsidR="00153776">
        <w:rPr>
          <w:rFonts w:cs="Times New Roman"/>
          <w:szCs w:val="24"/>
          <w:lang w:val="ro"/>
        </w:rPr>
        <w:t>ț</w:t>
      </w:r>
      <w:r>
        <w:rPr>
          <w:rFonts w:cs="Times New Roman"/>
          <w:szCs w:val="24"/>
          <w:lang w:val="ro"/>
        </w:rPr>
        <w:t>ile implicate în litigiu. Acest principiu este exemplificat în continuare prin reglementarea legală prezentată în art. 219, care pune accent</w:t>
      </w:r>
      <w:r w:rsidR="00E910E1">
        <w:rPr>
          <w:rFonts w:cs="Times New Roman"/>
          <w:szCs w:val="24"/>
          <w:lang w:val="ro"/>
        </w:rPr>
        <w:t xml:space="preserve"> </w:t>
      </w:r>
      <w:r>
        <w:rPr>
          <w:rFonts w:cs="Times New Roman"/>
          <w:szCs w:val="24"/>
          <w:lang w:val="ro"/>
        </w:rPr>
        <w:t xml:space="preserve">pe </w:t>
      </w:r>
      <w:r>
        <w:rPr>
          <w:rFonts w:cs="Times New Roman"/>
          <w:i/>
          <w:iCs/>
          <w:szCs w:val="24"/>
          <w:lang w:val="ro"/>
        </w:rPr>
        <w:t>asigurarea protec</w:t>
      </w:r>
      <w:r w:rsidR="00153776">
        <w:rPr>
          <w:rFonts w:cs="Times New Roman"/>
          <w:i/>
          <w:iCs/>
          <w:szCs w:val="24"/>
          <w:lang w:val="ro"/>
        </w:rPr>
        <w:t>ț</w:t>
      </w:r>
      <w:r>
        <w:rPr>
          <w:rFonts w:cs="Times New Roman"/>
          <w:i/>
          <w:iCs/>
          <w:szCs w:val="24"/>
          <w:lang w:val="ro"/>
        </w:rPr>
        <w:t xml:space="preserve">iei </w:t>
      </w:r>
      <w:r w:rsidR="007167F5">
        <w:rPr>
          <w:rFonts w:cs="Times New Roman"/>
          <w:szCs w:val="24"/>
          <w:lang w:val="ro"/>
        </w:rPr>
        <w:t xml:space="preserve">efiective </w:t>
      </w:r>
      <w:r>
        <w:rPr>
          <w:rFonts w:cs="Times New Roman"/>
          <w:szCs w:val="24"/>
          <w:lang w:val="ro"/>
        </w:rPr>
        <w:t>a drepturilor în conformitate cu prevederile Codului:</w:t>
      </w:r>
    </w:p>
    <w:p w14:paraId="6973DBA6" w14:textId="77777777" w:rsidR="009375AF" w:rsidRPr="00DA269C" w:rsidRDefault="009375AF" w:rsidP="009375AF">
      <w:pPr>
        <w:spacing w:after="0" w:line="360" w:lineRule="auto"/>
        <w:ind w:firstLine="720"/>
        <w:jc w:val="both"/>
        <w:rPr>
          <w:rFonts w:cs="Times New Roman"/>
          <w:szCs w:val="24"/>
        </w:rPr>
      </w:pPr>
    </w:p>
    <w:p w14:paraId="1CBE5E20"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Pr>
          <w:rFonts w:cs="Times New Roman"/>
          <w:i/>
          <w:iCs/>
          <w:szCs w:val="24"/>
          <w:lang w:val="ro"/>
        </w:rPr>
        <w:t xml:space="preserve"> </w:t>
      </w:r>
    </w:p>
    <w:p w14:paraId="4E2DBDE7" w14:textId="548E747F"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Pr>
          <w:rFonts w:cs="Times New Roman"/>
          <w:i/>
          <w:iCs/>
          <w:szCs w:val="24"/>
          <w:lang w:val="ro"/>
        </w:rPr>
        <w:t>(1)</w:t>
      </w:r>
      <w:r w:rsidR="00E910E1">
        <w:rPr>
          <w:rFonts w:cs="Times New Roman"/>
          <w:i/>
          <w:iCs/>
          <w:szCs w:val="24"/>
          <w:lang w:val="ro"/>
        </w:rPr>
        <w:t xml:space="preserve"> </w:t>
      </w:r>
      <w:r>
        <w:rPr>
          <w:rFonts w:cs="Times New Roman"/>
          <w:i/>
          <w:iCs/>
          <w:szCs w:val="24"/>
          <w:lang w:val="ro"/>
        </w:rPr>
        <w:t>Instan</w:t>
      </w:r>
      <w:r w:rsidR="00153776">
        <w:rPr>
          <w:rFonts w:cs="Times New Roman"/>
          <w:i/>
          <w:iCs/>
          <w:szCs w:val="24"/>
          <w:lang w:val="ro"/>
        </w:rPr>
        <w:t>ț</w:t>
      </w:r>
      <w:r>
        <w:rPr>
          <w:rFonts w:cs="Times New Roman"/>
          <w:i/>
          <w:iCs/>
          <w:szCs w:val="24"/>
          <w:lang w:val="ro"/>
        </w:rPr>
        <w:t>a de judecată este obligată să cerceteze starea de fapt din oficiu în baza tuturor probelor legal admisibile, nefiind legată nici de declara</w:t>
      </w:r>
      <w:r w:rsidR="00153776">
        <w:rPr>
          <w:rFonts w:cs="Times New Roman"/>
          <w:i/>
          <w:iCs/>
          <w:szCs w:val="24"/>
          <w:lang w:val="ro"/>
        </w:rPr>
        <w:t>ț</w:t>
      </w:r>
      <w:r>
        <w:rPr>
          <w:rFonts w:cs="Times New Roman"/>
          <w:i/>
          <w:iCs/>
          <w:szCs w:val="24"/>
          <w:lang w:val="ro"/>
        </w:rPr>
        <w:t>iile făcute, nici de cererile de solicitare a probelor înaintate de participan</w:t>
      </w:r>
      <w:r w:rsidR="00153776">
        <w:rPr>
          <w:rFonts w:cs="Times New Roman"/>
          <w:i/>
          <w:iCs/>
          <w:szCs w:val="24"/>
          <w:lang w:val="ro"/>
        </w:rPr>
        <w:t>ț</w:t>
      </w:r>
      <w:r>
        <w:rPr>
          <w:rFonts w:cs="Times New Roman"/>
          <w:i/>
          <w:iCs/>
          <w:szCs w:val="24"/>
          <w:lang w:val="ro"/>
        </w:rPr>
        <w:t>i.</w:t>
      </w:r>
    </w:p>
    <w:p w14:paraId="4BDB1D4F" w14:textId="0E317A28"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Pr>
          <w:rFonts w:cs="Times New Roman"/>
          <w:i/>
          <w:iCs/>
          <w:szCs w:val="24"/>
          <w:lang w:val="ro"/>
        </w:rPr>
        <w:t>(2)</w:t>
      </w:r>
      <w:r w:rsidR="00E910E1">
        <w:rPr>
          <w:rFonts w:cs="Times New Roman"/>
          <w:i/>
          <w:iCs/>
          <w:szCs w:val="24"/>
          <w:lang w:val="ro"/>
        </w:rPr>
        <w:t xml:space="preserve"> </w:t>
      </w:r>
      <w:r>
        <w:rPr>
          <w:rFonts w:cs="Times New Roman"/>
          <w:i/>
          <w:iCs/>
          <w:szCs w:val="24"/>
          <w:lang w:val="ro"/>
        </w:rPr>
        <w:t>Instan</w:t>
      </w:r>
      <w:r w:rsidR="00153776">
        <w:rPr>
          <w:rFonts w:cs="Times New Roman"/>
          <w:i/>
          <w:iCs/>
          <w:szCs w:val="24"/>
          <w:lang w:val="ro"/>
        </w:rPr>
        <w:t>ț</w:t>
      </w:r>
      <w:r>
        <w:rPr>
          <w:rFonts w:cs="Times New Roman"/>
          <w:i/>
          <w:iCs/>
          <w:szCs w:val="24"/>
          <w:lang w:val="ro"/>
        </w:rPr>
        <w:t>a de judecată depune eforturi pentru înlăturarea gre</w:t>
      </w:r>
      <w:r w:rsidR="00001921">
        <w:rPr>
          <w:rFonts w:cs="Times New Roman"/>
          <w:i/>
          <w:iCs/>
          <w:szCs w:val="24"/>
          <w:lang w:val="ro"/>
        </w:rPr>
        <w:t>ș</w:t>
      </w:r>
      <w:r>
        <w:rPr>
          <w:rFonts w:cs="Times New Roman"/>
          <w:i/>
          <w:iCs/>
          <w:szCs w:val="24"/>
          <w:lang w:val="ro"/>
        </w:rPr>
        <w:t xml:space="preserve">elilor de formă, explicarea cererilor neclare, depunerea corectă a cererilor, completarea datelor incomplete </w:t>
      </w:r>
      <w:r w:rsidR="00001921">
        <w:rPr>
          <w:rFonts w:cs="Times New Roman"/>
          <w:i/>
          <w:iCs/>
          <w:szCs w:val="24"/>
          <w:lang w:val="ro"/>
        </w:rPr>
        <w:t>ș</w:t>
      </w:r>
      <w:r>
        <w:rPr>
          <w:rFonts w:cs="Times New Roman"/>
          <w:i/>
          <w:iCs/>
          <w:szCs w:val="24"/>
          <w:lang w:val="ro"/>
        </w:rPr>
        <w:t>i pentru depunerea tuturor declara</w:t>
      </w:r>
      <w:r w:rsidR="00153776">
        <w:rPr>
          <w:rFonts w:cs="Times New Roman"/>
          <w:i/>
          <w:iCs/>
          <w:szCs w:val="24"/>
          <w:lang w:val="ro"/>
        </w:rPr>
        <w:t>ț</w:t>
      </w:r>
      <w:r>
        <w:rPr>
          <w:rFonts w:cs="Times New Roman"/>
          <w:i/>
          <w:iCs/>
          <w:szCs w:val="24"/>
          <w:lang w:val="ro"/>
        </w:rPr>
        <w:t xml:space="preserve">iilor necesare constatării </w:t>
      </w:r>
      <w:r w:rsidR="00001921">
        <w:rPr>
          <w:rFonts w:cs="Times New Roman"/>
          <w:i/>
          <w:iCs/>
          <w:szCs w:val="24"/>
          <w:lang w:val="ro"/>
        </w:rPr>
        <w:t>ș</w:t>
      </w:r>
      <w:r>
        <w:rPr>
          <w:rFonts w:cs="Times New Roman"/>
          <w:i/>
          <w:iCs/>
          <w:szCs w:val="24"/>
          <w:lang w:val="ro"/>
        </w:rPr>
        <w:t>i aprecierii stării de fapt. Instan</w:t>
      </w:r>
      <w:r w:rsidR="00153776">
        <w:rPr>
          <w:rFonts w:cs="Times New Roman"/>
          <w:i/>
          <w:iCs/>
          <w:szCs w:val="24"/>
          <w:lang w:val="ro"/>
        </w:rPr>
        <w:t>ț</w:t>
      </w:r>
      <w:r>
        <w:rPr>
          <w:rFonts w:cs="Times New Roman"/>
          <w:i/>
          <w:iCs/>
          <w:szCs w:val="24"/>
          <w:lang w:val="ro"/>
        </w:rPr>
        <w:t xml:space="preserve">a de judecată indică asupra aspectelor de fapt </w:t>
      </w:r>
      <w:r w:rsidR="00001921">
        <w:rPr>
          <w:rFonts w:cs="Times New Roman"/>
          <w:i/>
          <w:iCs/>
          <w:szCs w:val="24"/>
          <w:lang w:val="ro"/>
        </w:rPr>
        <w:t>ș</w:t>
      </w:r>
      <w:r>
        <w:rPr>
          <w:rFonts w:cs="Times New Roman"/>
          <w:i/>
          <w:iCs/>
          <w:szCs w:val="24"/>
          <w:lang w:val="ro"/>
        </w:rPr>
        <w:t>i de drept ale litigiului care nu au fost discutate de participan</w:t>
      </w:r>
      <w:r w:rsidR="00153776">
        <w:rPr>
          <w:rFonts w:cs="Times New Roman"/>
          <w:i/>
          <w:iCs/>
          <w:szCs w:val="24"/>
          <w:lang w:val="ro"/>
        </w:rPr>
        <w:t>ț</w:t>
      </w:r>
      <w:r>
        <w:rPr>
          <w:rFonts w:cs="Times New Roman"/>
          <w:i/>
          <w:iCs/>
          <w:szCs w:val="24"/>
          <w:lang w:val="ro"/>
        </w:rPr>
        <w:t>ii la proces.</w:t>
      </w:r>
    </w:p>
    <w:p w14:paraId="30004A19" w14:textId="4D848FAA"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Pr>
          <w:rFonts w:cs="Times New Roman"/>
          <w:i/>
          <w:iCs/>
          <w:szCs w:val="24"/>
          <w:lang w:val="ro"/>
        </w:rPr>
        <w:t>(3)</w:t>
      </w:r>
      <w:r w:rsidR="00E910E1">
        <w:rPr>
          <w:rFonts w:cs="Times New Roman"/>
          <w:i/>
          <w:iCs/>
          <w:szCs w:val="24"/>
          <w:lang w:val="ro"/>
        </w:rPr>
        <w:t xml:space="preserve"> </w:t>
      </w:r>
      <w:r>
        <w:rPr>
          <w:rFonts w:cs="Times New Roman"/>
          <w:i/>
          <w:iCs/>
          <w:szCs w:val="24"/>
          <w:lang w:val="ro"/>
        </w:rPr>
        <w:t>Instan</w:t>
      </w:r>
      <w:r w:rsidR="00153776">
        <w:rPr>
          <w:rFonts w:cs="Times New Roman"/>
          <w:i/>
          <w:iCs/>
          <w:szCs w:val="24"/>
          <w:lang w:val="ro"/>
        </w:rPr>
        <w:t>ț</w:t>
      </w:r>
      <w:r>
        <w:rPr>
          <w:rFonts w:cs="Times New Roman"/>
          <w:i/>
          <w:iCs/>
          <w:szCs w:val="24"/>
          <w:lang w:val="ro"/>
        </w:rPr>
        <w:t>a de judecată nu are dreptul să depă</w:t>
      </w:r>
      <w:r w:rsidR="00001921">
        <w:rPr>
          <w:rFonts w:cs="Times New Roman"/>
          <w:i/>
          <w:iCs/>
          <w:szCs w:val="24"/>
          <w:lang w:val="ro"/>
        </w:rPr>
        <w:t>ș</w:t>
      </w:r>
      <w:r>
        <w:rPr>
          <w:rFonts w:cs="Times New Roman"/>
          <w:i/>
          <w:iCs/>
          <w:szCs w:val="24"/>
          <w:lang w:val="ro"/>
        </w:rPr>
        <w:t>ească limitele preten</w:t>
      </w:r>
      <w:r w:rsidR="00153776">
        <w:rPr>
          <w:rFonts w:cs="Times New Roman"/>
          <w:i/>
          <w:iCs/>
          <w:szCs w:val="24"/>
          <w:lang w:val="ro"/>
        </w:rPr>
        <w:t>ț</w:t>
      </w:r>
      <w:r>
        <w:rPr>
          <w:rFonts w:cs="Times New Roman"/>
          <w:i/>
          <w:iCs/>
          <w:szCs w:val="24"/>
          <w:lang w:val="ro"/>
        </w:rPr>
        <w:t>iilor din ac</w:t>
      </w:r>
      <w:r w:rsidR="00153776">
        <w:rPr>
          <w:rFonts w:cs="Times New Roman"/>
          <w:i/>
          <w:iCs/>
          <w:szCs w:val="24"/>
          <w:lang w:val="ro"/>
        </w:rPr>
        <w:t>ț</w:t>
      </w:r>
      <w:r>
        <w:rPr>
          <w:rFonts w:cs="Times New Roman"/>
          <w:i/>
          <w:iCs/>
          <w:szCs w:val="24"/>
          <w:lang w:val="ro"/>
        </w:rPr>
        <w:t>iune, însă, totodată, nu este legată de textul cererilor formulate de participan</w:t>
      </w:r>
      <w:r w:rsidR="00153776">
        <w:rPr>
          <w:rFonts w:cs="Times New Roman"/>
          <w:i/>
          <w:iCs/>
          <w:szCs w:val="24"/>
          <w:lang w:val="ro"/>
        </w:rPr>
        <w:t>ț</w:t>
      </w:r>
      <w:r>
        <w:rPr>
          <w:rFonts w:cs="Times New Roman"/>
          <w:i/>
          <w:iCs/>
          <w:szCs w:val="24"/>
          <w:lang w:val="ro"/>
        </w:rPr>
        <w:t>ii la proces.</w:t>
      </w:r>
    </w:p>
    <w:p w14:paraId="1627783A" w14:textId="4145F64E"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Pr>
          <w:rFonts w:cs="Times New Roman"/>
          <w:i/>
          <w:iCs/>
          <w:szCs w:val="24"/>
          <w:lang w:val="ro"/>
        </w:rPr>
        <w:t>(4) Instan</w:t>
      </w:r>
      <w:r w:rsidR="00153776">
        <w:rPr>
          <w:rFonts w:cs="Times New Roman"/>
          <w:i/>
          <w:iCs/>
          <w:szCs w:val="24"/>
          <w:lang w:val="ro"/>
        </w:rPr>
        <w:t>ț</w:t>
      </w:r>
      <w:r>
        <w:rPr>
          <w:rFonts w:cs="Times New Roman"/>
          <w:i/>
          <w:iCs/>
          <w:szCs w:val="24"/>
          <w:lang w:val="ro"/>
        </w:rPr>
        <w:t>a de judecată poate avea o discu</w:t>
      </w:r>
      <w:r w:rsidR="00153776">
        <w:rPr>
          <w:rFonts w:cs="Times New Roman"/>
          <w:i/>
          <w:iCs/>
          <w:szCs w:val="24"/>
          <w:lang w:val="ro"/>
        </w:rPr>
        <w:t>ț</w:t>
      </w:r>
      <w:r>
        <w:rPr>
          <w:rFonts w:cs="Times New Roman"/>
          <w:i/>
          <w:iCs/>
          <w:szCs w:val="24"/>
          <w:lang w:val="ro"/>
        </w:rPr>
        <w:t>ie juridică cu participan</w:t>
      </w:r>
      <w:r w:rsidR="00153776">
        <w:rPr>
          <w:rFonts w:cs="Times New Roman"/>
          <w:i/>
          <w:iCs/>
          <w:szCs w:val="24"/>
          <w:lang w:val="ro"/>
        </w:rPr>
        <w:t>ț</w:t>
      </w:r>
      <w:r>
        <w:rPr>
          <w:rFonts w:cs="Times New Roman"/>
          <w:i/>
          <w:iCs/>
          <w:szCs w:val="24"/>
          <w:lang w:val="ro"/>
        </w:rPr>
        <w:t>ii la proces sau poate da în scris indica</w:t>
      </w:r>
      <w:r w:rsidR="00153776">
        <w:rPr>
          <w:rFonts w:cs="Times New Roman"/>
          <w:i/>
          <w:iCs/>
          <w:szCs w:val="24"/>
          <w:lang w:val="ro"/>
        </w:rPr>
        <w:t>ț</w:t>
      </w:r>
      <w:r>
        <w:rPr>
          <w:rFonts w:cs="Times New Roman"/>
          <w:i/>
          <w:iCs/>
          <w:szCs w:val="24"/>
          <w:lang w:val="ro"/>
        </w:rPr>
        <w:t>ii cu privire la situa</w:t>
      </w:r>
      <w:r w:rsidR="00153776">
        <w:rPr>
          <w:rFonts w:cs="Times New Roman"/>
          <w:i/>
          <w:iCs/>
          <w:szCs w:val="24"/>
          <w:lang w:val="ro"/>
        </w:rPr>
        <w:t>ț</w:t>
      </w:r>
      <w:r>
        <w:rPr>
          <w:rFonts w:cs="Times New Roman"/>
          <w:i/>
          <w:iCs/>
          <w:szCs w:val="24"/>
          <w:lang w:val="ro"/>
        </w:rPr>
        <w:t>ia de drept a cauzei examinate.</w:t>
      </w:r>
    </w:p>
    <w:p w14:paraId="033C0611" w14:textId="77777777" w:rsidR="009375AF" w:rsidRPr="00DA269C" w:rsidRDefault="009375AF" w:rsidP="009375AF">
      <w:pPr>
        <w:spacing w:after="0" w:line="360" w:lineRule="auto"/>
        <w:ind w:firstLine="720"/>
        <w:jc w:val="both"/>
        <w:rPr>
          <w:rFonts w:cs="Times New Roman"/>
          <w:szCs w:val="24"/>
        </w:rPr>
      </w:pPr>
    </w:p>
    <w:p w14:paraId="30C1681C" w14:textId="722F6CD9" w:rsidR="009375AF" w:rsidRPr="00DA269C" w:rsidRDefault="009375AF" w:rsidP="009375AF">
      <w:pPr>
        <w:spacing w:after="0" w:line="360" w:lineRule="auto"/>
        <w:ind w:firstLine="720"/>
        <w:jc w:val="both"/>
        <w:rPr>
          <w:rFonts w:cs="Times New Roman"/>
          <w:szCs w:val="24"/>
        </w:rPr>
      </w:pPr>
      <w:r>
        <w:rPr>
          <w:rFonts w:cs="Times New Roman"/>
          <w:szCs w:val="24"/>
          <w:lang w:val="ro"/>
        </w:rPr>
        <w:t>Reglementarea juridică consacrată în art. 219</w:t>
      </w:r>
      <w:r w:rsidR="007167F5">
        <w:rPr>
          <w:rFonts w:cs="Times New Roman"/>
          <w:szCs w:val="24"/>
          <w:lang w:val="ro"/>
        </w:rPr>
        <w:t xml:space="preserve"> alin.</w:t>
      </w:r>
      <w:r>
        <w:rPr>
          <w:rFonts w:cs="Times New Roman"/>
          <w:szCs w:val="24"/>
          <w:lang w:val="ro"/>
        </w:rPr>
        <w:t>(4) din Codul administrativ este o inova</w:t>
      </w:r>
      <w:r w:rsidR="00153776">
        <w:rPr>
          <w:rFonts w:cs="Times New Roman"/>
          <w:szCs w:val="24"/>
          <w:lang w:val="ro"/>
        </w:rPr>
        <w:t>ț</w:t>
      </w:r>
      <w:r>
        <w:rPr>
          <w:rFonts w:cs="Times New Roman"/>
          <w:szCs w:val="24"/>
          <w:lang w:val="ro"/>
        </w:rPr>
        <w:t>ie în cadrul legal procesual al Republicii Moldova.</w:t>
      </w:r>
      <w:r w:rsidR="00E910E1">
        <w:rPr>
          <w:rFonts w:cs="Times New Roman"/>
          <w:szCs w:val="24"/>
          <w:lang w:val="ro"/>
        </w:rPr>
        <w:t xml:space="preserve"> </w:t>
      </w:r>
      <w:r>
        <w:rPr>
          <w:rFonts w:cs="Times New Roman"/>
          <w:szCs w:val="24"/>
          <w:lang w:val="ro"/>
        </w:rPr>
        <w:t xml:space="preserve">Prin urmare, în cadrul procesului de monitorizare s-a urmărit dacă această prevedere este aplicată în practică de către judecători </w:t>
      </w:r>
      <w:r w:rsidR="00001921">
        <w:rPr>
          <w:rFonts w:cs="Times New Roman"/>
          <w:szCs w:val="24"/>
          <w:lang w:val="ro"/>
        </w:rPr>
        <w:t>ș</w:t>
      </w:r>
      <w:r>
        <w:rPr>
          <w:rFonts w:cs="Times New Roman"/>
          <w:szCs w:val="24"/>
          <w:lang w:val="ro"/>
        </w:rPr>
        <w:t>i modul în care se face acest lucru.</w:t>
      </w:r>
      <w:r w:rsidR="00E910E1">
        <w:rPr>
          <w:rFonts w:cs="Times New Roman"/>
          <w:szCs w:val="24"/>
          <w:lang w:val="ro"/>
        </w:rPr>
        <w:t xml:space="preserve"> </w:t>
      </w:r>
      <w:r>
        <w:rPr>
          <w:rFonts w:cs="Times New Roman"/>
          <w:szCs w:val="24"/>
          <w:lang w:val="ro"/>
        </w:rPr>
        <w:t>Este evident că, ini</w:t>
      </w:r>
      <w:r w:rsidR="00153776">
        <w:rPr>
          <w:rFonts w:cs="Times New Roman"/>
          <w:szCs w:val="24"/>
          <w:lang w:val="ro"/>
        </w:rPr>
        <w:t>ț</w:t>
      </w:r>
      <w:r>
        <w:rPr>
          <w:rFonts w:cs="Times New Roman"/>
          <w:szCs w:val="24"/>
          <w:lang w:val="ro"/>
        </w:rPr>
        <w:t xml:space="preserve">ial, nu se preconiza ca această normă să aibă aplicabilitate la scară largă, întrucât, responsabilitatea interpretării </w:t>
      </w:r>
      <w:r w:rsidR="00001921">
        <w:rPr>
          <w:rFonts w:cs="Times New Roman"/>
          <w:szCs w:val="24"/>
          <w:lang w:val="ro"/>
        </w:rPr>
        <w:t>ș</w:t>
      </w:r>
      <w:r>
        <w:rPr>
          <w:rFonts w:cs="Times New Roman"/>
          <w:szCs w:val="24"/>
          <w:lang w:val="ro"/>
        </w:rPr>
        <w:t>i aplicării legii în contextul solu</w:t>
      </w:r>
      <w:r w:rsidR="00153776">
        <w:rPr>
          <w:rFonts w:cs="Times New Roman"/>
          <w:szCs w:val="24"/>
          <w:lang w:val="ro"/>
        </w:rPr>
        <w:t>ț</w:t>
      </w:r>
      <w:r>
        <w:rPr>
          <w:rFonts w:cs="Times New Roman"/>
          <w:szCs w:val="24"/>
          <w:lang w:val="ro"/>
        </w:rPr>
        <w:t>ionării litigiilor revine instan</w:t>
      </w:r>
      <w:r w:rsidR="00153776">
        <w:rPr>
          <w:rFonts w:cs="Times New Roman"/>
          <w:szCs w:val="24"/>
          <w:lang w:val="ro"/>
        </w:rPr>
        <w:t>ț</w:t>
      </w:r>
      <w:r>
        <w:rPr>
          <w:rFonts w:cs="Times New Roman"/>
          <w:szCs w:val="24"/>
          <w:lang w:val="ro"/>
        </w:rPr>
        <w:t>ei. Cu toate acestea, există domenii de drept în care atât reprezentan</w:t>
      </w:r>
      <w:r w:rsidR="00153776">
        <w:rPr>
          <w:rFonts w:cs="Times New Roman"/>
          <w:szCs w:val="24"/>
          <w:lang w:val="ro"/>
        </w:rPr>
        <w:t>ț</w:t>
      </w:r>
      <w:r>
        <w:rPr>
          <w:rFonts w:cs="Times New Roman"/>
          <w:szCs w:val="24"/>
          <w:lang w:val="ro"/>
        </w:rPr>
        <w:t>ii reclaman</w:t>
      </w:r>
      <w:r w:rsidR="00153776">
        <w:rPr>
          <w:rFonts w:cs="Times New Roman"/>
          <w:szCs w:val="24"/>
          <w:lang w:val="ro"/>
        </w:rPr>
        <w:t>ț</w:t>
      </w:r>
      <w:r>
        <w:rPr>
          <w:rFonts w:cs="Times New Roman"/>
          <w:szCs w:val="24"/>
          <w:lang w:val="ro"/>
        </w:rPr>
        <w:t xml:space="preserve">ilor, cât </w:t>
      </w:r>
      <w:r w:rsidR="00001921">
        <w:rPr>
          <w:rFonts w:cs="Times New Roman"/>
          <w:szCs w:val="24"/>
          <w:lang w:val="ro"/>
        </w:rPr>
        <w:t>ș</w:t>
      </w:r>
      <w:r>
        <w:rPr>
          <w:rFonts w:cs="Times New Roman"/>
          <w:szCs w:val="24"/>
          <w:lang w:val="ro"/>
        </w:rPr>
        <w:t>i cei din partea autorită</w:t>
      </w:r>
      <w:r w:rsidR="00153776">
        <w:rPr>
          <w:rFonts w:cs="Times New Roman"/>
          <w:szCs w:val="24"/>
          <w:lang w:val="ro"/>
        </w:rPr>
        <w:t>ț</w:t>
      </w:r>
      <w:r>
        <w:rPr>
          <w:rFonts w:cs="Times New Roman"/>
          <w:szCs w:val="24"/>
          <w:lang w:val="ro"/>
        </w:rPr>
        <w:t>ilor, care de</w:t>
      </w:r>
      <w:r w:rsidR="00153776">
        <w:rPr>
          <w:rFonts w:cs="Times New Roman"/>
          <w:szCs w:val="24"/>
          <w:lang w:val="ro"/>
        </w:rPr>
        <w:t>ț</w:t>
      </w:r>
      <w:r>
        <w:rPr>
          <w:rFonts w:cs="Times New Roman"/>
          <w:szCs w:val="24"/>
          <w:lang w:val="ro"/>
        </w:rPr>
        <w:t>in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 specifice, pot oferi instan</w:t>
      </w:r>
      <w:r w:rsidR="00153776">
        <w:rPr>
          <w:rFonts w:cs="Times New Roman"/>
          <w:szCs w:val="24"/>
          <w:lang w:val="ro"/>
        </w:rPr>
        <w:t>ț</w:t>
      </w:r>
      <w:r>
        <w:rPr>
          <w:rFonts w:cs="Times New Roman"/>
          <w:szCs w:val="24"/>
          <w:lang w:val="ro"/>
        </w:rPr>
        <w:t xml:space="preserve">ei de judecată viziunea lor în raport cu interpretarea </w:t>
      </w:r>
      <w:r w:rsidR="00001921">
        <w:rPr>
          <w:rFonts w:cs="Times New Roman"/>
          <w:szCs w:val="24"/>
          <w:lang w:val="ro"/>
        </w:rPr>
        <w:t>ș</w:t>
      </w:r>
      <w:r>
        <w:rPr>
          <w:rFonts w:cs="Times New Roman"/>
          <w:szCs w:val="24"/>
          <w:lang w:val="ro"/>
        </w:rPr>
        <w:t xml:space="preserve">i scopurile reglementării juridice, precum </w:t>
      </w:r>
      <w:r w:rsidR="00001921">
        <w:rPr>
          <w:rFonts w:cs="Times New Roman"/>
          <w:szCs w:val="24"/>
          <w:lang w:val="ro"/>
        </w:rPr>
        <w:t>ș</w:t>
      </w:r>
      <w:r>
        <w:rPr>
          <w:rFonts w:cs="Times New Roman"/>
          <w:szCs w:val="24"/>
          <w:lang w:val="ro"/>
        </w:rPr>
        <w:t xml:space="preserve">i natura raporturilor juridice. Acest lucru devine deosebit de important în asemenea domenii precum </w:t>
      </w:r>
      <w:r w:rsidR="007167F5">
        <w:rPr>
          <w:rFonts w:cs="Times New Roman"/>
          <w:szCs w:val="24"/>
          <w:lang w:val="ro"/>
        </w:rPr>
        <w:t>legislația</w:t>
      </w:r>
      <w:r>
        <w:rPr>
          <w:rFonts w:cs="Times New Roman"/>
          <w:szCs w:val="24"/>
          <w:lang w:val="ro"/>
        </w:rPr>
        <w:t xml:space="preserve"> privind protec</w:t>
      </w:r>
      <w:r w:rsidR="00153776">
        <w:rPr>
          <w:rFonts w:cs="Times New Roman"/>
          <w:szCs w:val="24"/>
          <w:lang w:val="ro"/>
        </w:rPr>
        <w:t>ț</w:t>
      </w:r>
      <w:r>
        <w:rPr>
          <w:rFonts w:cs="Times New Roman"/>
          <w:szCs w:val="24"/>
          <w:lang w:val="ro"/>
        </w:rPr>
        <w:t>ia mediului, legisla</w:t>
      </w:r>
      <w:r w:rsidR="00153776">
        <w:rPr>
          <w:rFonts w:cs="Times New Roman"/>
          <w:szCs w:val="24"/>
          <w:lang w:val="ro"/>
        </w:rPr>
        <w:t>ț</w:t>
      </w:r>
      <w:r>
        <w:rPr>
          <w:rFonts w:cs="Times New Roman"/>
          <w:szCs w:val="24"/>
          <w:lang w:val="ro"/>
        </w:rPr>
        <w:t xml:space="preserve">ia ce reglementează sfera energetică </w:t>
      </w:r>
      <w:r>
        <w:rPr>
          <w:rFonts w:cs="Times New Roman"/>
          <w:szCs w:val="24"/>
          <w:lang w:val="ro"/>
        </w:rPr>
        <w:lastRenderedPageBreak/>
        <w:t>sau sfera construc</w:t>
      </w:r>
      <w:r w:rsidR="00153776">
        <w:rPr>
          <w:rFonts w:cs="Times New Roman"/>
          <w:szCs w:val="24"/>
          <w:lang w:val="ro"/>
        </w:rPr>
        <w:t>ț</w:t>
      </w:r>
      <w:r>
        <w:rPr>
          <w:rFonts w:cs="Times New Roman"/>
          <w:szCs w:val="24"/>
          <w:lang w:val="ro"/>
        </w:rPr>
        <w:t>iilor, unde sunt aplicate o multitudine de mecanisme juridice care decurg din legisla</w:t>
      </w:r>
      <w:r w:rsidR="00153776">
        <w:rPr>
          <w:rFonts w:cs="Times New Roman"/>
          <w:szCs w:val="24"/>
          <w:lang w:val="ro"/>
        </w:rPr>
        <w:t>ț</w:t>
      </w:r>
      <w:r>
        <w:rPr>
          <w:rFonts w:cs="Times New Roman"/>
          <w:szCs w:val="24"/>
          <w:lang w:val="ro"/>
        </w:rPr>
        <w:t>ia secundară.</w:t>
      </w:r>
    </w:p>
    <w:p w14:paraId="06C3BAEB" w14:textId="283CA932" w:rsidR="009375AF" w:rsidRPr="00DA269C" w:rsidRDefault="009375AF" w:rsidP="009375AF">
      <w:pPr>
        <w:spacing w:after="0" w:line="360" w:lineRule="auto"/>
        <w:ind w:firstLine="720"/>
        <w:jc w:val="both"/>
        <w:rPr>
          <w:rFonts w:cs="Times New Roman"/>
          <w:szCs w:val="24"/>
        </w:rPr>
      </w:pPr>
      <w:r>
        <w:rPr>
          <w:rFonts w:cs="Times New Roman"/>
          <w:szCs w:val="24"/>
          <w:lang w:val="ro"/>
        </w:rPr>
        <w:t>Este de remarcat faptul că în Codul administrativ sunt stabilite anumite caracteristici esen</w:t>
      </w:r>
      <w:r w:rsidR="00153776">
        <w:rPr>
          <w:rFonts w:cs="Times New Roman"/>
          <w:szCs w:val="24"/>
          <w:lang w:val="ro"/>
        </w:rPr>
        <w:t>ț</w:t>
      </w:r>
      <w:r>
        <w:rPr>
          <w:rFonts w:cs="Times New Roman"/>
          <w:szCs w:val="24"/>
          <w:lang w:val="ro"/>
        </w:rPr>
        <w:t>iale pentru procesele de judecată în contextul cauzelor administrative. Cu toate acestea, este, de asemenea, respectată o regulă principală</w:t>
      </w:r>
      <w:r w:rsidR="007167F5">
        <w:rPr>
          <w:rFonts w:cs="Times New Roman"/>
          <w:szCs w:val="24"/>
          <w:lang w:val="ro"/>
        </w:rPr>
        <w:t>,</w:t>
      </w:r>
      <w:r>
        <w:rPr>
          <w:rFonts w:cs="Times New Roman"/>
          <w:szCs w:val="24"/>
          <w:lang w:val="ro"/>
        </w:rPr>
        <w:t xml:space="preserve"> conform căreia cauzele administrative sunt examinate conform cerin</w:t>
      </w:r>
      <w:r w:rsidR="00153776">
        <w:rPr>
          <w:rFonts w:cs="Times New Roman"/>
          <w:szCs w:val="24"/>
          <w:lang w:val="ro"/>
        </w:rPr>
        <w:t>ț</w:t>
      </w:r>
      <w:r>
        <w:rPr>
          <w:rFonts w:cs="Times New Roman"/>
          <w:szCs w:val="24"/>
          <w:lang w:val="ro"/>
        </w:rPr>
        <w:t>elor Codului de procedură civilă (art. 218 din Codul administrativ). Din această perspectivă, monitorizarea procedurilor judiciare s-a concentrat în primul rând pe următoarele aspecte ale Codului administrativ:</w:t>
      </w:r>
    </w:p>
    <w:p w14:paraId="1DE66B17" w14:textId="77777777" w:rsidR="009375AF" w:rsidRPr="00DA269C" w:rsidRDefault="009375AF" w:rsidP="009375AF">
      <w:pPr>
        <w:spacing w:after="0" w:line="360" w:lineRule="auto"/>
        <w:ind w:firstLine="720"/>
        <w:jc w:val="both"/>
        <w:rPr>
          <w:rFonts w:cs="Times New Roman"/>
          <w:szCs w:val="24"/>
        </w:rPr>
      </w:pPr>
    </w:p>
    <w:p w14:paraId="2BA72128" w14:textId="20932C25" w:rsidR="009375AF" w:rsidRPr="00DA269C" w:rsidRDefault="007167F5"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1. Cercetarea</w:t>
      </w:r>
      <w:r w:rsidR="009375AF">
        <w:rPr>
          <w:rFonts w:cs="Times New Roman"/>
          <w:i/>
          <w:iCs/>
          <w:szCs w:val="24"/>
          <w:lang w:val="ro"/>
        </w:rPr>
        <w:t xml:space="preserve"> circumstan</w:t>
      </w:r>
      <w:r w:rsidR="00153776">
        <w:rPr>
          <w:rFonts w:cs="Times New Roman"/>
          <w:i/>
          <w:iCs/>
          <w:szCs w:val="24"/>
          <w:lang w:val="ro"/>
        </w:rPr>
        <w:t>ț</w:t>
      </w:r>
      <w:r w:rsidR="009375AF">
        <w:rPr>
          <w:rFonts w:cs="Times New Roman"/>
          <w:i/>
          <w:iCs/>
          <w:szCs w:val="24"/>
          <w:lang w:val="ro"/>
        </w:rPr>
        <w:t>elor (</w:t>
      </w:r>
      <w:r>
        <w:rPr>
          <w:rFonts w:cs="Times New Roman"/>
          <w:i/>
          <w:iCs/>
          <w:szCs w:val="24"/>
          <w:lang w:val="ro"/>
        </w:rPr>
        <w:t>a</w:t>
      </w:r>
      <w:r w:rsidR="009375AF">
        <w:rPr>
          <w:rFonts w:cs="Times New Roman"/>
          <w:i/>
          <w:iCs/>
          <w:szCs w:val="24"/>
          <w:lang w:val="ro"/>
        </w:rPr>
        <w:t xml:space="preserve">rt. 219 </w:t>
      </w:r>
      <w:r>
        <w:rPr>
          <w:rFonts w:cs="Times New Roman"/>
          <w:i/>
          <w:iCs/>
          <w:szCs w:val="24"/>
          <w:lang w:val="ro"/>
        </w:rPr>
        <w:t xml:space="preserve">alin. </w:t>
      </w:r>
      <w:r w:rsidR="009375AF">
        <w:rPr>
          <w:rFonts w:cs="Times New Roman"/>
          <w:i/>
          <w:iCs/>
          <w:szCs w:val="24"/>
          <w:lang w:val="ro"/>
        </w:rPr>
        <w:t>(1) din Codul administrativ).</w:t>
      </w:r>
      <w:r w:rsidR="009375AF">
        <w:rPr>
          <w:rFonts w:cs="Times New Roman"/>
          <w:szCs w:val="24"/>
          <w:lang w:val="ro"/>
        </w:rPr>
        <w:t xml:space="preserve"> Instan</w:t>
      </w:r>
      <w:r w:rsidR="00153776">
        <w:rPr>
          <w:rFonts w:cs="Times New Roman"/>
          <w:szCs w:val="24"/>
          <w:lang w:val="ro"/>
        </w:rPr>
        <w:t>ț</w:t>
      </w:r>
      <w:r w:rsidR="009375AF">
        <w:rPr>
          <w:rFonts w:cs="Times New Roman"/>
          <w:szCs w:val="24"/>
          <w:lang w:val="ro"/>
        </w:rPr>
        <w:t>a de judecată este obligată să cerceteze starea de fapt din oficiu în baza tuturor probelor legal admisibile, nefiind legată nici de declara</w:t>
      </w:r>
      <w:r w:rsidR="00153776">
        <w:rPr>
          <w:rFonts w:cs="Times New Roman"/>
          <w:szCs w:val="24"/>
          <w:lang w:val="ro"/>
        </w:rPr>
        <w:t>ț</w:t>
      </w:r>
      <w:r w:rsidR="009375AF">
        <w:rPr>
          <w:rFonts w:cs="Times New Roman"/>
          <w:szCs w:val="24"/>
          <w:lang w:val="ro"/>
        </w:rPr>
        <w:t>iile făcute, nici de cererile de solicitare a probelor înaintate de participan</w:t>
      </w:r>
      <w:r w:rsidR="00153776">
        <w:rPr>
          <w:rFonts w:cs="Times New Roman"/>
          <w:szCs w:val="24"/>
          <w:lang w:val="ro"/>
        </w:rPr>
        <w:t>ț</w:t>
      </w:r>
      <w:r w:rsidR="009375AF">
        <w:rPr>
          <w:rFonts w:cs="Times New Roman"/>
          <w:szCs w:val="24"/>
          <w:lang w:val="ro"/>
        </w:rPr>
        <w:t>i.</w:t>
      </w:r>
    </w:p>
    <w:p w14:paraId="45AFC02A" w14:textId="4CC3876C"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2.</w:t>
      </w:r>
      <w:r>
        <w:rPr>
          <w:rFonts w:cs="Times New Roman"/>
          <w:szCs w:val="24"/>
          <w:lang w:val="ro"/>
        </w:rPr>
        <w:t xml:space="preserve"> </w:t>
      </w:r>
      <w:r>
        <w:rPr>
          <w:rFonts w:cs="Times New Roman"/>
          <w:i/>
          <w:iCs/>
          <w:szCs w:val="24"/>
          <w:lang w:val="ro"/>
        </w:rPr>
        <w:t xml:space="preserve">Rectificarea </w:t>
      </w:r>
      <w:r w:rsidR="00001921">
        <w:rPr>
          <w:rFonts w:cs="Times New Roman"/>
          <w:i/>
          <w:iCs/>
          <w:szCs w:val="24"/>
          <w:lang w:val="ro"/>
        </w:rPr>
        <w:t>ș</w:t>
      </w:r>
      <w:r>
        <w:rPr>
          <w:rFonts w:cs="Times New Roman"/>
          <w:i/>
          <w:iCs/>
          <w:szCs w:val="24"/>
          <w:lang w:val="ro"/>
        </w:rPr>
        <w:t>i clarificarea (Art. 219</w:t>
      </w:r>
      <w:r w:rsidR="00A2275F">
        <w:rPr>
          <w:rFonts w:cs="Times New Roman"/>
          <w:i/>
          <w:iCs/>
          <w:szCs w:val="24"/>
          <w:lang w:val="ro"/>
        </w:rPr>
        <w:t xml:space="preserve"> alin.</w:t>
      </w:r>
      <w:r>
        <w:rPr>
          <w:rFonts w:cs="Times New Roman"/>
          <w:i/>
          <w:iCs/>
          <w:szCs w:val="24"/>
          <w:lang w:val="ro"/>
        </w:rPr>
        <w:t xml:space="preserve"> (2) din Codul administrativ).</w:t>
      </w:r>
      <w:r>
        <w:rPr>
          <w:rFonts w:cs="Times New Roman"/>
          <w:szCs w:val="24"/>
          <w:lang w:val="ro"/>
        </w:rPr>
        <w:t xml:space="preserve"> Instan</w:t>
      </w:r>
      <w:r w:rsidR="00153776">
        <w:rPr>
          <w:rFonts w:cs="Times New Roman"/>
          <w:szCs w:val="24"/>
          <w:lang w:val="ro"/>
        </w:rPr>
        <w:t>ț</w:t>
      </w:r>
      <w:r>
        <w:rPr>
          <w:rFonts w:cs="Times New Roman"/>
          <w:szCs w:val="24"/>
          <w:lang w:val="ro"/>
        </w:rPr>
        <w:t>a de judecată depune eforturi pentru înlăturarea gre</w:t>
      </w:r>
      <w:r w:rsidR="00001921">
        <w:rPr>
          <w:rFonts w:cs="Times New Roman"/>
          <w:szCs w:val="24"/>
          <w:lang w:val="ro"/>
        </w:rPr>
        <w:t>ș</w:t>
      </w:r>
      <w:r>
        <w:rPr>
          <w:rFonts w:cs="Times New Roman"/>
          <w:szCs w:val="24"/>
          <w:lang w:val="ro"/>
        </w:rPr>
        <w:t xml:space="preserve">elilor de formă, explicarea cererilor neclare, depunerea corectă a cererilor, completarea datelor incomplete </w:t>
      </w:r>
      <w:r w:rsidR="00001921">
        <w:rPr>
          <w:rFonts w:cs="Times New Roman"/>
          <w:szCs w:val="24"/>
          <w:lang w:val="ro"/>
        </w:rPr>
        <w:t>ș</w:t>
      </w:r>
      <w:r>
        <w:rPr>
          <w:rFonts w:cs="Times New Roman"/>
          <w:szCs w:val="24"/>
          <w:lang w:val="ro"/>
        </w:rPr>
        <w:t>i pentru depunerea tuturor declara</w:t>
      </w:r>
      <w:r w:rsidR="00153776">
        <w:rPr>
          <w:rFonts w:cs="Times New Roman"/>
          <w:szCs w:val="24"/>
          <w:lang w:val="ro"/>
        </w:rPr>
        <w:t>ț</w:t>
      </w:r>
      <w:r>
        <w:rPr>
          <w:rFonts w:cs="Times New Roman"/>
          <w:szCs w:val="24"/>
          <w:lang w:val="ro"/>
        </w:rPr>
        <w:t xml:space="preserve">iilor necesare constatării </w:t>
      </w:r>
      <w:r w:rsidR="00001921">
        <w:rPr>
          <w:rFonts w:cs="Times New Roman"/>
          <w:szCs w:val="24"/>
          <w:lang w:val="ro"/>
        </w:rPr>
        <w:t>ș</w:t>
      </w:r>
      <w:r>
        <w:rPr>
          <w:rFonts w:cs="Times New Roman"/>
          <w:szCs w:val="24"/>
          <w:lang w:val="ro"/>
        </w:rPr>
        <w:t>i aprecierii stării de fapt.</w:t>
      </w:r>
    </w:p>
    <w:p w14:paraId="026BF3C9" w14:textId="54080C7A"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3. Limitele preten</w:t>
      </w:r>
      <w:r w:rsidR="00153776">
        <w:rPr>
          <w:rFonts w:cs="Times New Roman"/>
          <w:i/>
          <w:iCs/>
          <w:szCs w:val="24"/>
          <w:lang w:val="ro"/>
        </w:rPr>
        <w:t>ț</w:t>
      </w:r>
      <w:r>
        <w:rPr>
          <w:rFonts w:cs="Times New Roman"/>
          <w:i/>
          <w:iCs/>
          <w:szCs w:val="24"/>
          <w:lang w:val="ro"/>
        </w:rPr>
        <w:t>iilor (Art. 219</w:t>
      </w:r>
      <w:r w:rsidR="00A2275F">
        <w:rPr>
          <w:rFonts w:cs="Times New Roman"/>
          <w:i/>
          <w:iCs/>
          <w:szCs w:val="24"/>
          <w:lang w:val="ro"/>
        </w:rPr>
        <w:t xml:space="preserve"> alin.</w:t>
      </w:r>
      <w:r>
        <w:rPr>
          <w:rFonts w:cs="Times New Roman"/>
          <w:i/>
          <w:iCs/>
          <w:szCs w:val="24"/>
          <w:lang w:val="ro"/>
        </w:rPr>
        <w:t>(3) din Codul administrativ).</w:t>
      </w:r>
      <w:r>
        <w:rPr>
          <w:rFonts w:cs="Times New Roman"/>
          <w:szCs w:val="24"/>
          <w:lang w:val="ro"/>
        </w:rPr>
        <w:t xml:space="preserve"> Instan</w:t>
      </w:r>
      <w:r w:rsidR="00153776">
        <w:rPr>
          <w:rFonts w:cs="Times New Roman"/>
          <w:szCs w:val="24"/>
          <w:lang w:val="ro"/>
        </w:rPr>
        <w:t>ț</w:t>
      </w:r>
      <w:r>
        <w:rPr>
          <w:rFonts w:cs="Times New Roman"/>
          <w:szCs w:val="24"/>
          <w:lang w:val="ro"/>
        </w:rPr>
        <w:t>a de judecată nu are dreptul să depă</w:t>
      </w:r>
      <w:r w:rsidR="00001921">
        <w:rPr>
          <w:rFonts w:cs="Times New Roman"/>
          <w:szCs w:val="24"/>
          <w:lang w:val="ro"/>
        </w:rPr>
        <w:t>ș</w:t>
      </w:r>
      <w:r>
        <w:rPr>
          <w:rFonts w:cs="Times New Roman"/>
          <w:szCs w:val="24"/>
          <w:lang w:val="ro"/>
        </w:rPr>
        <w:t>ească limitele preten</w:t>
      </w:r>
      <w:r w:rsidR="00153776">
        <w:rPr>
          <w:rFonts w:cs="Times New Roman"/>
          <w:szCs w:val="24"/>
          <w:lang w:val="ro"/>
        </w:rPr>
        <w:t>ț</w:t>
      </w:r>
      <w:r>
        <w:rPr>
          <w:rFonts w:cs="Times New Roman"/>
          <w:szCs w:val="24"/>
          <w:lang w:val="ro"/>
        </w:rPr>
        <w:t>iilor din ac</w:t>
      </w:r>
      <w:r w:rsidR="00153776">
        <w:rPr>
          <w:rFonts w:cs="Times New Roman"/>
          <w:szCs w:val="24"/>
          <w:lang w:val="ro"/>
        </w:rPr>
        <w:t>ț</w:t>
      </w:r>
      <w:r>
        <w:rPr>
          <w:rFonts w:cs="Times New Roman"/>
          <w:szCs w:val="24"/>
          <w:lang w:val="ro"/>
        </w:rPr>
        <w:t>iune, însă, totodată, nu este legată de textul cererilor formulate de participan</w:t>
      </w:r>
      <w:r w:rsidR="00153776">
        <w:rPr>
          <w:rFonts w:cs="Times New Roman"/>
          <w:szCs w:val="24"/>
          <w:lang w:val="ro"/>
        </w:rPr>
        <w:t>ț</w:t>
      </w:r>
      <w:r>
        <w:rPr>
          <w:rFonts w:cs="Times New Roman"/>
          <w:szCs w:val="24"/>
          <w:lang w:val="ro"/>
        </w:rPr>
        <w:t>ii la proces.</w:t>
      </w:r>
    </w:p>
    <w:p w14:paraId="02742869" w14:textId="014E390C"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4.</w:t>
      </w:r>
      <w:r>
        <w:rPr>
          <w:rFonts w:cs="Times New Roman"/>
          <w:szCs w:val="24"/>
          <w:lang w:val="ro"/>
        </w:rPr>
        <w:t xml:space="preserve"> </w:t>
      </w:r>
      <w:r>
        <w:rPr>
          <w:rFonts w:cs="Times New Roman"/>
          <w:i/>
          <w:iCs/>
          <w:szCs w:val="24"/>
          <w:lang w:val="ro"/>
        </w:rPr>
        <w:t>Discu</w:t>
      </w:r>
      <w:r w:rsidR="00153776">
        <w:rPr>
          <w:rFonts w:cs="Times New Roman"/>
          <w:i/>
          <w:iCs/>
          <w:szCs w:val="24"/>
          <w:lang w:val="ro"/>
        </w:rPr>
        <w:t>ț</w:t>
      </w:r>
      <w:r>
        <w:rPr>
          <w:rFonts w:cs="Times New Roman"/>
          <w:i/>
          <w:iCs/>
          <w:szCs w:val="24"/>
          <w:lang w:val="ro"/>
        </w:rPr>
        <w:t>iile juridice (Art. 219</w:t>
      </w:r>
      <w:r w:rsidR="00A2275F">
        <w:rPr>
          <w:rFonts w:cs="Times New Roman"/>
          <w:i/>
          <w:iCs/>
          <w:szCs w:val="24"/>
          <w:lang w:val="ro"/>
        </w:rPr>
        <w:t xml:space="preserve"> alin. </w:t>
      </w:r>
      <w:r>
        <w:rPr>
          <w:rFonts w:cs="Times New Roman"/>
          <w:i/>
          <w:iCs/>
          <w:szCs w:val="24"/>
          <w:lang w:val="ro"/>
        </w:rPr>
        <w:t>(4) din Codul administrativ).</w:t>
      </w:r>
      <w:r>
        <w:rPr>
          <w:rFonts w:cs="Times New Roman"/>
          <w:szCs w:val="24"/>
          <w:lang w:val="ro"/>
        </w:rPr>
        <w:t xml:space="preserve"> Instan</w:t>
      </w:r>
      <w:r w:rsidR="00153776">
        <w:rPr>
          <w:rFonts w:cs="Times New Roman"/>
          <w:szCs w:val="24"/>
          <w:lang w:val="ro"/>
        </w:rPr>
        <w:t>ț</w:t>
      </w:r>
      <w:r>
        <w:rPr>
          <w:rFonts w:cs="Times New Roman"/>
          <w:szCs w:val="24"/>
          <w:lang w:val="ro"/>
        </w:rPr>
        <w:t>a de judecată poate avea o discu</w:t>
      </w:r>
      <w:r w:rsidR="00153776">
        <w:rPr>
          <w:rFonts w:cs="Times New Roman"/>
          <w:szCs w:val="24"/>
          <w:lang w:val="ro"/>
        </w:rPr>
        <w:t>ț</w:t>
      </w:r>
      <w:r>
        <w:rPr>
          <w:rFonts w:cs="Times New Roman"/>
          <w:szCs w:val="24"/>
          <w:lang w:val="ro"/>
        </w:rPr>
        <w:t>ie juridică cu participan</w:t>
      </w:r>
      <w:r w:rsidR="00153776">
        <w:rPr>
          <w:rFonts w:cs="Times New Roman"/>
          <w:szCs w:val="24"/>
          <w:lang w:val="ro"/>
        </w:rPr>
        <w:t>ț</w:t>
      </w:r>
      <w:r>
        <w:rPr>
          <w:rFonts w:cs="Times New Roman"/>
          <w:szCs w:val="24"/>
          <w:lang w:val="ro"/>
        </w:rPr>
        <w:t>ii la proces, care se poate desfă</w:t>
      </w:r>
      <w:r w:rsidR="00001921">
        <w:rPr>
          <w:rFonts w:cs="Times New Roman"/>
          <w:szCs w:val="24"/>
          <w:lang w:val="ro"/>
        </w:rPr>
        <w:t>ș</w:t>
      </w:r>
      <w:r>
        <w:rPr>
          <w:rFonts w:cs="Times New Roman"/>
          <w:szCs w:val="24"/>
          <w:lang w:val="ro"/>
        </w:rPr>
        <w:t xml:space="preserve">ura atât verbal, cât </w:t>
      </w:r>
      <w:r w:rsidR="00001921">
        <w:rPr>
          <w:rFonts w:cs="Times New Roman"/>
          <w:szCs w:val="24"/>
          <w:lang w:val="ro"/>
        </w:rPr>
        <w:t>ș</w:t>
      </w:r>
      <w:r>
        <w:rPr>
          <w:rFonts w:cs="Times New Roman"/>
          <w:szCs w:val="24"/>
          <w:lang w:val="ro"/>
        </w:rPr>
        <w:t xml:space="preserve">i în scris. </w:t>
      </w:r>
    </w:p>
    <w:p w14:paraId="3D3EF513" w14:textId="4B5B7946"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5.</w:t>
      </w:r>
      <w:r>
        <w:rPr>
          <w:rFonts w:cs="Times New Roman"/>
          <w:szCs w:val="24"/>
          <w:lang w:val="ro"/>
        </w:rPr>
        <w:t xml:space="preserve"> </w:t>
      </w:r>
      <w:r w:rsidRPr="00A2275F">
        <w:rPr>
          <w:rFonts w:cs="Times New Roman"/>
          <w:i/>
          <w:szCs w:val="24"/>
          <w:lang w:val="ro"/>
        </w:rPr>
        <w:t>Respingerea probelor noi (Art. 220</w:t>
      </w:r>
      <w:r w:rsidR="00A2275F">
        <w:rPr>
          <w:rFonts w:cs="Times New Roman"/>
          <w:i/>
          <w:szCs w:val="24"/>
          <w:lang w:val="ro"/>
        </w:rPr>
        <w:t xml:space="preserve"> alim. </w:t>
      </w:r>
      <w:r w:rsidRPr="00A2275F">
        <w:rPr>
          <w:rFonts w:cs="Times New Roman"/>
          <w:i/>
          <w:szCs w:val="24"/>
          <w:lang w:val="ro"/>
        </w:rPr>
        <w:t>(2) din Codul administrativ)</w:t>
      </w:r>
      <w:r>
        <w:rPr>
          <w:rFonts w:cs="Times New Roman"/>
          <w:szCs w:val="24"/>
          <w:lang w:val="ro"/>
        </w:rPr>
        <w:t xml:space="preserve">. O cerere de solicitare a probei depusă în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a de dezbateri judiciare se respinge printr-o încheiere care se pronun</w:t>
      </w:r>
      <w:r w:rsidR="00153776">
        <w:rPr>
          <w:rFonts w:cs="Times New Roman"/>
          <w:szCs w:val="24"/>
          <w:lang w:val="ro"/>
        </w:rPr>
        <w:t>ț</w:t>
      </w:r>
      <w:r>
        <w:rPr>
          <w:rFonts w:cs="Times New Roman"/>
          <w:szCs w:val="24"/>
          <w:lang w:val="ro"/>
        </w:rPr>
        <w:t>ă în aceea</w:t>
      </w:r>
      <w:r w:rsidR="00001921">
        <w:rPr>
          <w:rFonts w:cs="Times New Roman"/>
          <w:szCs w:val="24"/>
          <w:lang w:val="ro"/>
        </w:rPr>
        <w:t>ș</w:t>
      </w:r>
      <w:r>
        <w:rPr>
          <w:rFonts w:cs="Times New Roman"/>
          <w:szCs w:val="24"/>
          <w:lang w:val="ro"/>
        </w:rPr>
        <w:t xml:space="preserve">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Argumentele esen</w:t>
      </w:r>
      <w:r w:rsidR="00153776">
        <w:rPr>
          <w:rFonts w:cs="Times New Roman"/>
          <w:szCs w:val="24"/>
          <w:lang w:val="ro"/>
        </w:rPr>
        <w:t>ț</w:t>
      </w:r>
      <w:r>
        <w:rPr>
          <w:rFonts w:cs="Times New Roman"/>
          <w:szCs w:val="24"/>
          <w:lang w:val="ro"/>
        </w:rPr>
        <w:t xml:space="preserve">iale ale motivării se consemnează în procesul-verbal al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w:t>
      </w:r>
    </w:p>
    <w:p w14:paraId="334CBBD4" w14:textId="026D3D83" w:rsidR="009375AF" w:rsidRPr="00CD0695" w:rsidRDefault="009375AF" w:rsidP="009375AF">
      <w:pPr>
        <w:shd w:val="clear" w:color="auto" w:fill="F2F2F2" w:themeFill="background1" w:themeFillShade="F2"/>
        <w:spacing w:after="0" w:line="360" w:lineRule="auto"/>
        <w:ind w:firstLine="720"/>
        <w:jc w:val="both"/>
        <w:rPr>
          <w:rFonts w:cs="Times New Roman"/>
          <w:szCs w:val="24"/>
          <w:lang w:val="ro"/>
        </w:rPr>
      </w:pPr>
      <w:r>
        <w:rPr>
          <w:rFonts w:cs="Times New Roman"/>
          <w:i/>
          <w:iCs/>
          <w:szCs w:val="24"/>
          <w:lang w:val="ro"/>
        </w:rPr>
        <w:t>6.</w:t>
      </w:r>
      <w:r>
        <w:rPr>
          <w:rFonts w:cs="Times New Roman"/>
          <w:szCs w:val="24"/>
          <w:lang w:val="ro"/>
        </w:rPr>
        <w:t xml:space="preserve"> </w:t>
      </w:r>
      <w:r>
        <w:rPr>
          <w:rFonts w:cs="Times New Roman"/>
          <w:i/>
          <w:iCs/>
          <w:szCs w:val="24"/>
          <w:lang w:val="ro"/>
        </w:rPr>
        <w:t>Valoarea probatorie (Art. 220</w:t>
      </w:r>
      <w:r w:rsidR="00A2275F">
        <w:rPr>
          <w:rFonts w:cs="Times New Roman"/>
          <w:i/>
          <w:iCs/>
          <w:szCs w:val="24"/>
          <w:lang w:val="ro"/>
        </w:rPr>
        <w:t xml:space="preserve"> alin. </w:t>
      </w:r>
      <w:r>
        <w:rPr>
          <w:rFonts w:cs="Times New Roman"/>
          <w:i/>
          <w:iCs/>
          <w:szCs w:val="24"/>
          <w:lang w:val="ro"/>
        </w:rPr>
        <w:t>(3) din Codul administrativ).</w:t>
      </w:r>
      <w:r w:rsidR="00E910E1">
        <w:rPr>
          <w:rFonts w:cs="Times New Roman"/>
          <w:i/>
          <w:iCs/>
          <w:szCs w:val="24"/>
          <w:lang w:val="ro"/>
        </w:rPr>
        <w:t xml:space="preserve"> </w:t>
      </w:r>
      <w:r>
        <w:rPr>
          <w:rFonts w:cs="Times New Roman"/>
          <w:szCs w:val="24"/>
          <w:lang w:val="ro"/>
        </w:rPr>
        <w:t>Probele ob</w:t>
      </w:r>
      <w:r w:rsidR="00153776">
        <w:rPr>
          <w:rFonts w:cs="Times New Roman"/>
          <w:szCs w:val="24"/>
          <w:lang w:val="ro"/>
        </w:rPr>
        <w:t>ț</w:t>
      </w:r>
      <w:r>
        <w:rPr>
          <w:rFonts w:cs="Times New Roman"/>
          <w:szCs w:val="24"/>
          <w:lang w:val="ro"/>
        </w:rPr>
        <w:t>inute cu încălcarea legii nu au for</w:t>
      </w:r>
      <w:r w:rsidR="00153776">
        <w:rPr>
          <w:rFonts w:cs="Times New Roman"/>
          <w:szCs w:val="24"/>
          <w:lang w:val="ro"/>
        </w:rPr>
        <w:t>ț</w:t>
      </w:r>
      <w:r>
        <w:rPr>
          <w:rFonts w:cs="Times New Roman"/>
          <w:szCs w:val="24"/>
          <w:lang w:val="ro"/>
        </w:rPr>
        <w:t xml:space="preserve">ă probantă </w:t>
      </w:r>
      <w:r w:rsidR="00001921">
        <w:rPr>
          <w:rFonts w:cs="Times New Roman"/>
          <w:szCs w:val="24"/>
          <w:lang w:val="ro"/>
        </w:rPr>
        <w:t>ș</w:t>
      </w:r>
      <w:r>
        <w:rPr>
          <w:rFonts w:cs="Times New Roman"/>
          <w:szCs w:val="24"/>
          <w:lang w:val="ro"/>
        </w:rPr>
        <w:t>i nu pot fi puse</w:t>
      </w:r>
      <w:r w:rsidR="00E910E1">
        <w:rPr>
          <w:rFonts w:cs="Times New Roman"/>
          <w:szCs w:val="24"/>
          <w:lang w:val="ro"/>
        </w:rPr>
        <w:t xml:space="preserve"> </w:t>
      </w:r>
      <w:r>
        <w:rPr>
          <w:rFonts w:cs="Times New Roman"/>
          <w:szCs w:val="24"/>
          <w:lang w:val="ro"/>
        </w:rPr>
        <w:t>la baza hotărârii judecătore</w:t>
      </w:r>
      <w:r w:rsidR="00001921">
        <w:rPr>
          <w:rFonts w:cs="Times New Roman"/>
          <w:szCs w:val="24"/>
          <w:lang w:val="ro"/>
        </w:rPr>
        <w:t>ș</w:t>
      </w:r>
      <w:r>
        <w:rPr>
          <w:rFonts w:cs="Times New Roman"/>
          <w:szCs w:val="24"/>
          <w:lang w:val="ro"/>
        </w:rPr>
        <w:t>ti.</w:t>
      </w:r>
    </w:p>
    <w:p w14:paraId="21CE95B9" w14:textId="2FB76798"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Pr>
          <w:rFonts w:cs="Times New Roman"/>
          <w:i/>
          <w:iCs/>
          <w:szCs w:val="24"/>
          <w:lang w:val="ro"/>
        </w:rPr>
        <w:t>7.</w:t>
      </w:r>
      <w:r>
        <w:rPr>
          <w:rFonts w:cs="Times New Roman"/>
          <w:szCs w:val="24"/>
          <w:lang w:val="ro"/>
        </w:rPr>
        <w:t xml:space="preserve"> </w:t>
      </w:r>
      <w:r>
        <w:rPr>
          <w:rFonts w:cs="Times New Roman"/>
          <w:i/>
          <w:iCs/>
          <w:szCs w:val="24"/>
          <w:lang w:val="ro"/>
        </w:rPr>
        <w:t>Pronun</w:t>
      </w:r>
      <w:r w:rsidR="00153776">
        <w:rPr>
          <w:rFonts w:cs="Times New Roman"/>
          <w:i/>
          <w:iCs/>
          <w:szCs w:val="24"/>
          <w:lang w:val="ro"/>
        </w:rPr>
        <w:t>ț</w:t>
      </w:r>
      <w:r>
        <w:rPr>
          <w:rFonts w:cs="Times New Roman"/>
          <w:i/>
          <w:iCs/>
          <w:szCs w:val="24"/>
          <w:lang w:val="ro"/>
        </w:rPr>
        <w:t>area hotărârii (Art. 226</w:t>
      </w:r>
      <w:r w:rsidR="00A2275F">
        <w:rPr>
          <w:rFonts w:cs="Times New Roman"/>
          <w:i/>
          <w:iCs/>
          <w:szCs w:val="24"/>
          <w:lang w:val="ro"/>
        </w:rPr>
        <w:t xml:space="preserve"> alin. </w:t>
      </w:r>
      <w:r>
        <w:rPr>
          <w:rFonts w:cs="Times New Roman"/>
          <w:i/>
          <w:iCs/>
          <w:szCs w:val="24"/>
          <w:lang w:val="ro"/>
        </w:rPr>
        <w:t>(1) din Codul administrativ).</w:t>
      </w:r>
      <w:r w:rsidR="00E910E1">
        <w:rPr>
          <w:rFonts w:cs="Times New Roman"/>
          <w:i/>
          <w:iCs/>
          <w:szCs w:val="24"/>
          <w:lang w:val="ro"/>
        </w:rPr>
        <w:t xml:space="preserve"> </w:t>
      </w:r>
      <w:r>
        <w:rPr>
          <w:rFonts w:cs="Times New Roman"/>
          <w:szCs w:val="24"/>
          <w:lang w:val="ro"/>
        </w:rPr>
        <w:t>La pronun</w:t>
      </w:r>
      <w:r w:rsidR="00153776">
        <w:rPr>
          <w:rFonts w:cs="Times New Roman"/>
          <w:szCs w:val="24"/>
          <w:lang w:val="ro"/>
        </w:rPr>
        <w:t>ț</w:t>
      </w:r>
      <w:r>
        <w:rPr>
          <w:rFonts w:cs="Times New Roman"/>
          <w:szCs w:val="24"/>
          <w:lang w:val="ro"/>
        </w:rPr>
        <w:t>area hotărârii în fond, instan</w:t>
      </w:r>
      <w:r w:rsidR="00153776">
        <w:rPr>
          <w:rFonts w:cs="Times New Roman"/>
          <w:szCs w:val="24"/>
          <w:lang w:val="ro"/>
        </w:rPr>
        <w:t>ț</w:t>
      </w:r>
      <w:r>
        <w:rPr>
          <w:rFonts w:cs="Times New Roman"/>
          <w:szCs w:val="24"/>
          <w:lang w:val="ro"/>
        </w:rPr>
        <w:t>a de judecată, la cerere, o poate explica succint verbal.</w:t>
      </w:r>
    </w:p>
    <w:p w14:paraId="0D52AEA8" w14:textId="77777777" w:rsidR="009375AF" w:rsidRPr="00DA269C" w:rsidRDefault="009375AF" w:rsidP="009375AF">
      <w:pPr>
        <w:spacing w:after="0" w:line="360" w:lineRule="auto"/>
        <w:ind w:firstLine="720"/>
        <w:jc w:val="both"/>
        <w:rPr>
          <w:rFonts w:cs="Times New Roman"/>
          <w:szCs w:val="24"/>
        </w:rPr>
      </w:pPr>
    </w:p>
    <w:p w14:paraId="38030B58" w14:textId="500A29A4" w:rsidR="009375AF" w:rsidRPr="00DA269C" w:rsidRDefault="009375AF" w:rsidP="009375AF">
      <w:pPr>
        <w:spacing w:after="0" w:line="360" w:lineRule="auto"/>
        <w:ind w:firstLine="720"/>
        <w:jc w:val="both"/>
        <w:rPr>
          <w:rFonts w:cs="Times New Roman"/>
          <w:szCs w:val="24"/>
        </w:rPr>
      </w:pPr>
      <w:r>
        <w:rPr>
          <w:rFonts w:cs="Times New Roman"/>
          <w:szCs w:val="24"/>
          <w:lang w:val="ro"/>
        </w:rPr>
        <w:lastRenderedPageBreak/>
        <w:t xml:space="preserve">Unele dintre aceste caracteristici ale Codului administrativ au servit drept </w:t>
      </w:r>
      <w:r w:rsidR="00153776">
        <w:rPr>
          <w:rFonts w:cs="Times New Roman"/>
          <w:szCs w:val="24"/>
          <w:lang w:val="ro"/>
        </w:rPr>
        <w:t>ț</w:t>
      </w:r>
      <w:r>
        <w:rPr>
          <w:rFonts w:cs="Times New Roman"/>
          <w:szCs w:val="24"/>
          <w:lang w:val="ro"/>
        </w:rPr>
        <w:t xml:space="preserve">inte directe ale procesului de monitorizare </w:t>
      </w:r>
      <w:r w:rsidR="00001921">
        <w:rPr>
          <w:rFonts w:cs="Times New Roman"/>
          <w:szCs w:val="24"/>
          <w:lang w:val="ro"/>
        </w:rPr>
        <w:t>ș</w:t>
      </w:r>
      <w:r>
        <w:rPr>
          <w:rFonts w:cs="Times New Roman"/>
          <w:szCs w:val="24"/>
          <w:lang w:val="ro"/>
        </w:rPr>
        <w:t xml:space="preserve">i au </w:t>
      </w:r>
      <w:r w:rsidR="00A2275F">
        <w:rPr>
          <w:rFonts w:cs="Times New Roman"/>
          <w:szCs w:val="24"/>
          <w:lang w:val="ro"/>
        </w:rPr>
        <w:t>fost integrate separat în</w:t>
      </w:r>
      <w:r>
        <w:rPr>
          <w:rFonts w:cs="Times New Roman"/>
          <w:szCs w:val="24"/>
          <w:lang w:val="ro"/>
        </w:rPr>
        <w:t xml:space="preserve"> chestionare. Altele au intrat în sfera de interes al monitorilor </w:t>
      </w:r>
      <w:r w:rsidR="00001921">
        <w:rPr>
          <w:rFonts w:cs="Times New Roman"/>
          <w:szCs w:val="24"/>
          <w:lang w:val="ro"/>
        </w:rPr>
        <w:t>ș</w:t>
      </w:r>
      <w:r>
        <w:rPr>
          <w:rFonts w:cs="Times New Roman"/>
          <w:szCs w:val="24"/>
          <w:lang w:val="ro"/>
        </w:rPr>
        <w:t>i, în cazul în care se consideră necesar, ar putea fi calificate drept semnificative pe parcursul procesului de monitorizare a diverselor procese de judecată.</w:t>
      </w:r>
      <w:r w:rsidR="00E910E1">
        <w:rPr>
          <w:rFonts w:cs="Times New Roman"/>
          <w:szCs w:val="24"/>
          <w:lang w:val="ro"/>
        </w:rPr>
        <w:t xml:space="preserve"> </w:t>
      </w:r>
      <w:r>
        <w:rPr>
          <w:rFonts w:cs="Times New Roman"/>
          <w:szCs w:val="24"/>
          <w:lang w:val="ro"/>
        </w:rPr>
        <w:t>De asemenea, trebuie de men</w:t>
      </w:r>
      <w:r w:rsidR="00153776">
        <w:rPr>
          <w:rFonts w:cs="Times New Roman"/>
          <w:szCs w:val="24"/>
          <w:lang w:val="ro"/>
        </w:rPr>
        <w:t>ț</w:t>
      </w:r>
      <w:r>
        <w:rPr>
          <w:rFonts w:cs="Times New Roman"/>
          <w:szCs w:val="24"/>
          <w:lang w:val="ro"/>
        </w:rPr>
        <w:t>ionat că supravegherea respectării normelor generale de procedură, a</w:t>
      </w:r>
      <w:r w:rsidR="00001921">
        <w:rPr>
          <w:rFonts w:cs="Times New Roman"/>
          <w:szCs w:val="24"/>
          <w:lang w:val="ro"/>
        </w:rPr>
        <w:t>ș</w:t>
      </w:r>
      <w:r>
        <w:rPr>
          <w:rFonts w:cs="Times New Roman"/>
          <w:szCs w:val="24"/>
          <w:lang w:val="ro"/>
        </w:rPr>
        <w:t>a cum ar fi explicarea păr</w:t>
      </w:r>
      <w:r w:rsidR="00153776">
        <w:rPr>
          <w:rFonts w:cs="Times New Roman"/>
          <w:szCs w:val="24"/>
          <w:lang w:val="ro"/>
        </w:rPr>
        <w:t>ț</w:t>
      </w:r>
      <w:r>
        <w:rPr>
          <w:rFonts w:cs="Times New Roman"/>
          <w:szCs w:val="24"/>
          <w:lang w:val="ro"/>
        </w:rPr>
        <w:t xml:space="preserve">ilor care sunt drepturile lor procesuale, asigurarea dreptului de a </w:t>
      </w:r>
      <w:r w:rsidR="00A2275F">
        <w:rPr>
          <w:rFonts w:cs="Times New Roman"/>
          <w:szCs w:val="24"/>
          <w:lang w:val="ro"/>
        </w:rPr>
        <w:t>pleda</w:t>
      </w:r>
      <w:r>
        <w:rPr>
          <w:rFonts w:cs="Times New Roman"/>
          <w:szCs w:val="24"/>
          <w:lang w:val="ro"/>
        </w:rPr>
        <w:t>, de a fi audiat</w:t>
      </w:r>
      <w:r w:rsidR="00A2275F">
        <w:rPr>
          <w:rFonts w:cs="Times New Roman"/>
          <w:szCs w:val="24"/>
          <w:lang w:val="ro"/>
        </w:rPr>
        <w:t>/auzit</w:t>
      </w:r>
      <w:r>
        <w:rPr>
          <w:rFonts w:cs="Times New Roman"/>
          <w:szCs w:val="24"/>
          <w:lang w:val="ro"/>
        </w:rPr>
        <w:t xml:space="preserve"> </w:t>
      </w:r>
      <w:r w:rsidR="00001921">
        <w:rPr>
          <w:rFonts w:cs="Times New Roman"/>
          <w:szCs w:val="24"/>
          <w:lang w:val="ro"/>
        </w:rPr>
        <w:t>ș</w:t>
      </w:r>
      <w:r>
        <w:rPr>
          <w:rFonts w:cs="Times New Roman"/>
          <w:szCs w:val="24"/>
          <w:lang w:val="ro"/>
        </w:rPr>
        <w:t>i de a oferi întrebări altor participan</w:t>
      </w:r>
      <w:r w:rsidR="00153776">
        <w:rPr>
          <w:rFonts w:cs="Times New Roman"/>
          <w:szCs w:val="24"/>
          <w:lang w:val="ro"/>
        </w:rPr>
        <w:t>ț</w:t>
      </w:r>
      <w:r>
        <w:rPr>
          <w:rFonts w:cs="Times New Roman"/>
          <w:szCs w:val="24"/>
          <w:lang w:val="ro"/>
        </w:rPr>
        <w:t xml:space="preserve">i în proces, a fost aplicată </w:t>
      </w:r>
      <w:r w:rsidR="00001921">
        <w:rPr>
          <w:rFonts w:cs="Times New Roman"/>
          <w:szCs w:val="24"/>
          <w:lang w:val="ro"/>
        </w:rPr>
        <w:t>ș</w:t>
      </w:r>
      <w:r>
        <w:rPr>
          <w:rFonts w:cs="Times New Roman"/>
          <w:szCs w:val="24"/>
          <w:lang w:val="ro"/>
        </w:rPr>
        <w:t>i în cadrul procesului de monitorizare a proceselor de judecată pe cauze administrative.</w:t>
      </w:r>
      <w:r w:rsidR="00E910E1">
        <w:rPr>
          <w:rFonts w:cs="Times New Roman"/>
          <w:szCs w:val="24"/>
          <w:lang w:val="ro"/>
        </w:rPr>
        <w:t xml:space="preserve"> </w:t>
      </w:r>
      <w:r>
        <w:rPr>
          <w:rFonts w:cs="Times New Roman"/>
          <w:szCs w:val="24"/>
          <w:lang w:val="ro"/>
        </w:rPr>
        <w:t xml:space="preserve"> </w:t>
      </w:r>
    </w:p>
    <w:p w14:paraId="67D6FE2A" w14:textId="77777777" w:rsidR="009375AF" w:rsidRPr="00DA269C" w:rsidRDefault="009375AF" w:rsidP="009375AF">
      <w:pPr>
        <w:spacing w:after="0" w:line="360" w:lineRule="auto"/>
        <w:jc w:val="both"/>
        <w:rPr>
          <w:rFonts w:cs="Times New Roman"/>
          <w:szCs w:val="24"/>
        </w:rPr>
      </w:pPr>
    </w:p>
    <w:p w14:paraId="3DE1913C" w14:textId="7A6E296A" w:rsidR="009375AF" w:rsidRPr="00DA269C" w:rsidRDefault="00B72379" w:rsidP="00BD0CCF">
      <w:pPr>
        <w:pStyle w:val="3"/>
        <w:rPr>
          <w:rFonts w:cs="Times New Roman"/>
        </w:rPr>
      </w:pPr>
      <w:bookmarkStart w:id="237" w:name="_Toc145854623"/>
      <w:bookmarkStart w:id="238" w:name="_Toc145854263"/>
      <w:bookmarkStart w:id="239" w:name="_Toc145854221"/>
      <w:bookmarkStart w:id="240" w:name="_Toc145853976"/>
      <w:bookmarkStart w:id="241" w:name="_Toc145852217"/>
      <w:bookmarkStart w:id="242" w:name="_Toc145850439"/>
      <w:bookmarkStart w:id="243" w:name="_Toc149634677"/>
      <w:r>
        <w:rPr>
          <w:rFonts w:cs="Times New Roman"/>
          <w:bCs/>
          <w:lang w:val="ro"/>
        </w:rPr>
        <w:t xml:space="preserve">4.2.2. Respectarea dreptului la un proces echitabil în cadrul </w:t>
      </w:r>
      <w:r w:rsidR="00A2275F">
        <w:rPr>
          <w:rFonts w:cs="Times New Roman"/>
          <w:bCs/>
          <w:lang w:val="ro"/>
        </w:rPr>
        <w:t>cauzelor</w:t>
      </w:r>
      <w:r>
        <w:rPr>
          <w:rFonts w:cs="Times New Roman"/>
          <w:bCs/>
          <w:lang w:val="ro"/>
        </w:rPr>
        <w:t xml:space="preserve"> administrative</w:t>
      </w:r>
      <w:bookmarkEnd w:id="237"/>
      <w:bookmarkEnd w:id="238"/>
      <w:bookmarkEnd w:id="239"/>
      <w:bookmarkEnd w:id="240"/>
      <w:bookmarkEnd w:id="241"/>
      <w:bookmarkEnd w:id="242"/>
      <w:bookmarkEnd w:id="243"/>
    </w:p>
    <w:p w14:paraId="118D8DEE" w14:textId="77777777" w:rsidR="009375AF" w:rsidRPr="00DA269C" w:rsidRDefault="009375AF" w:rsidP="009375AF">
      <w:pPr>
        <w:spacing w:after="0" w:line="360" w:lineRule="auto"/>
        <w:ind w:firstLine="720"/>
        <w:jc w:val="both"/>
        <w:rPr>
          <w:rFonts w:cs="Times New Roman"/>
          <w:szCs w:val="24"/>
        </w:rPr>
      </w:pPr>
    </w:p>
    <w:p w14:paraId="7E8AA2D9" w14:textId="0F45CA94" w:rsidR="009375AF" w:rsidRDefault="009375AF" w:rsidP="009375AF">
      <w:pPr>
        <w:spacing w:after="0" w:line="360" w:lineRule="auto"/>
        <w:ind w:firstLine="720"/>
        <w:jc w:val="both"/>
        <w:rPr>
          <w:rFonts w:cs="Times New Roman"/>
          <w:szCs w:val="24"/>
          <w:lang w:val="ro"/>
        </w:rPr>
      </w:pPr>
      <w:r>
        <w:rPr>
          <w:rFonts w:cs="Times New Roman"/>
          <w:szCs w:val="24"/>
          <w:lang w:val="ro"/>
        </w:rPr>
        <w:t>Desfă</w:t>
      </w:r>
      <w:r w:rsidR="00001921">
        <w:rPr>
          <w:rFonts w:cs="Times New Roman"/>
          <w:szCs w:val="24"/>
          <w:lang w:val="ro"/>
        </w:rPr>
        <w:t>ș</w:t>
      </w:r>
      <w:r>
        <w:rPr>
          <w:rFonts w:cs="Times New Roman"/>
          <w:szCs w:val="24"/>
          <w:lang w:val="ro"/>
        </w:rPr>
        <w:t>urarea procedurilor joacă un rol esen</w:t>
      </w:r>
      <w:r w:rsidR="00153776">
        <w:rPr>
          <w:rFonts w:cs="Times New Roman"/>
          <w:szCs w:val="24"/>
          <w:lang w:val="ro"/>
        </w:rPr>
        <w:t>ț</w:t>
      </w:r>
      <w:r>
        <w:rPr>
          <w:rFonts w:cs="Times New Roman"/>
          <w:szCs w:val="24"/>
          <w:lang w:val="ro"/>
        </w:rPr>
        <w:t>ial în ceea ce prive</w:t>
      </w:r>
      <w:r w:rsidR="00001921">
        <w:rPr>
          <w:rFonts w:cs="Times New Roman"/>
          <w:szCs w:val="24"/>
          <w:lang w:val="ro"/>
        </w:rPr>
        <w:t>ș</w:t>
      </w:r>
      <w:r>
        <w:rPr>
          <w:rFonts w:cs="Times New Roman"/>
          <w:szCs w:val="24"/>
          <w:lang w:val="ro"/>
        </w:rPr>
        <w:t>te examinarea dosarelor administrative în instan</w:t>
      </w:r>
      <w:r w:rsidR="00153776">
        <w:rPr>
          <w:rFonts w:cs="Times New Roman"/>
          <w:szCs w:val="24"/>
          <w:lang w:val="ro"/>
        </w:rPr>
        <w:t>ț</w:t>
      </w:r>
      <w:r>
        <w:rPr>
          <w:rFonts w:cs="Times New Roman"/>
          <w:szCs w:val="24"/>
          <w:lang w:val="ro"/>
        </w:rPr>
        <w:t xml:space="preserve">a de judecată. Procedurile judiciare respective includ o platformă în cadrul căreia chestiunile de ordin juridic sunt supuse dezbaterilor, clarificate </w:t>
      </w:r>
      <w:r w:rsidR="00001921">
        <w:rPr>
          <w:rFonts w:cs="Times New Roman"/>
          <w:szCs w:val="24"/>
          <w:lang w:val="ro"/>
        </w:rPr>
        <w:t>ș</w:t>
      </w:r>
      <w:r>
        <w:rPr>
          <w:rFonts w:cs="Times New Roman"/>
          <w:szCs w:val="24"/>
          <w:lang w:val="ro"/>
        </w:rPr>
        <w:t>i solu</w:t>
      </w:r>
      <w:r w:rsidR="00153776">
        <w:rPr>
          <w:rFonts w:cs="Times New Roman"/>
          <w:szCs w:val="24"/>
          <w:lang w:val="ro"/>
        </w:rPr>
        <w:t>ț</w:t>
      </w:r>
      <w:r>
        <w:rPr>
          <w:rFonts w:cs="Times New Roman"/>
          <w:szCs w:val="24"/>
          <w:lang w:val="ro"/>
        </w:rPr>
        <w:t>ionate. În contextul acestei sec</w:t>
      </w:r>
      <w:r w:rsidR="00153776">
        <w:rPr>
          <w:rFonts w:cs="Times New Roman"/>
          <w:szCs w:val="24"/>
          <w:lang w:val="ro"/>
        </w:rPr>
        <w:t>ț</w:t>
      </w:r>
      <w:r>
        <w:rPr>
          <w:rFonts w:cs="Times New Roman"/>
          <w:szCs w:val="24"/>
          <w:lang w:val="ro"/>
        </w:rPr>
        <w:t>iuni este analizată importan</w:t>
      </w:r>
      <w:r w:rsidR="00153776">
        <w:rPr>
          <w:rFonts w:cs="Times New Roman"/>
          <w:szCs w:val="24"/>
          <w:lang w:val="ro"/>
        </w:rPr>
        <w:t>ț</w:t>
      </w:r>
      <w:r>
        <w:rPr>
          <w:rFonts w:cs="Times New Roman"/>
          <w:szCs w:val="24"/>
          <w:lang w:val="ro"/>
        </w:rPr>
        <w:t xml:space="preserve">a dreptului la un proces echitabil pe cauze administrative, punându-se accent pe rolul judecătorilor,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procedurale, inclusiv dreptul de a fi audiat</w:t>
      </w:r>
      <w:r w:rsidR="00A2275F">
        <w:rPr>
          <w:rFonts w:cs="Times New Roman"/>
          <w:szCs w:val="24"/>
          <w:lang w:val="ro"/>
        </w:rPr>
        <w:t>/auzit</w:t>
      </w:r>
      <w:r>
        <w:rPr>
          <w:rFonts w:cs="Times New Roman"/>
          <w:szCs w:val="24"/>
          <w:lang w:val="ro"/>
        </w:rPr>
        <w:t>,</w:t>
      </w:r>
      <w:r w:rsidR="00E910E1">
        <w:rPr>
          <w:rFonts w:cs="Times New Roman"/>
          <w:szCs w:val="24"/>
          <w:lang w:val="ro"/>
        </w:rPr>
        <w:t xml:space="preserve"> </w:t>
      </w:r>
      <w:r>
        <w:rPr>
          <w:rFonts w:cs="Times New Roman"/>
          <w:szCs w:val="24"/>
          <w:lang w:val="ro"/>
        </w:rPr>
        <w:t>dezbateri</w:t>
      </w:r>
      <w:r w:rsidR="00A2275F">
        <w:rPr>
          <w:rFonts w:cs="Times New Roman"/>
          <w:szCs w:val="24"/>
          <w:lang w:val="ro"/>
        </w:rPr>
        <w:t>le</w:t>
      </w:r>
      <w:r>
        <w:rPr>
          <w:rFonts w:cs="Times New Roman"/>
          <w:szCs w:val="24"/>
          <w:lang w:val="ro"/>
        </w:rPr>
        <w:t xml:space="preserve"> juridice, deliberări</w:t>
      </w:r>
      <w:r w:rsidR="00A2275F">
        <w:rPr>
          <w:rFonts w:cs="Times New Roman"/>
          <w:szCs w:val="24"/>
          <w:lang w:val="ro"/>
        </w:rPr>
        <w:t>le</w:t>
      </w:r>
      <w:r>
        <w:rPr>
          <w:rFonts w:cs="Times New Roman"/>
          <w:szCs w:val="24"/>
          <w:lang w:val="ro"/>
        </w:rPr>
        <w:t xml:space="preserve"> judiciare, pronun</w:t>
      </w:r>
      <w:r w:rsidR="00153776">
        <w:rPr>
          <w:rFonts w:cs="Times New Roman"/>
          <w:szCs w:val="24"/>
          <w:lang w:val="ro"/>
        </w:rPr>
        <w:t>ț</w:t>
      </w:r>
      <w:r>
        <w:rPr>
          <w:rFonts w:cs="Times New Roman"/>
          <w:szCs w:val="24"/>
          <w:lang w:val="ro"/>
        </w:rPr>
        <w:t xml:space="preserve">area hotărârii </w:t>
      </w:r>
      <w:r w:rsidR="00001921">
        <w:rPr>
          <w:rFonts w:cs="Times New Roman"/>
          <w:szCs w:val="24"/>
          <w:lang w:val="ro"/>
        </w:rPr>
        <w:t>ș</w:t>
      </w:r>
      <w:r>
        <w:rPr>
          <w:rFonts w:cs="Times New Roman"/>
          <w:szCs w:val="24"/>
          <w:lang w:val="ro"/>
        </w:rPr>
        <w:t>i profesionalismul general al instan</w:t>
      </w:r>
      <w:r w:rsidR="00153776">
        <w:rPr>
          <w:rFonts w:cs="Times New Roman"/>
          <w:szCs w:val="24"/>
          <w:lang w:val="ro"/>
        </w:rPr>
        <w:t>ț</w:t>
      </w:r>
      <w:r>
        <w:rPr>
          <w:rFonts w:cs="Times New Roman"/>
          <w:szCs w:val="24"/>
          <w:lang w:val="ro"/>
        </w:rPr>
        <w:t>ei de judecată.</w:t>
      </w:r>
    </w:p>
    <w:p w14:paraId="03793B87" w14:textId="77777777" w:rsidR="002A6960" w:rsidRPr="00DA269C" w:rsidRDefault="002A6960" w:rsidP="009375AF">
      <w:pPr>
        <w:spacing w:after="0" w:line="360" w:lineRule="auto"/>
        <w:ind w:firstLine="720"/>
        <w:jc w:val="both"/>
        <w:rPr>
          <w:rFonts w:cs="Times New Roman"/>
          <w:szCs w:val="24"/>
        </w:rPr>
      </w:pPr>
    </w:p>
    <w:p w14:paraId="2ECEF5E3" w14:textId="779826B8" w:rsidR="00D875AF" w:rsidRPr="00DA269C" w:rsidRDefault="00B72379" w:rsidP="00BD0CCF">
      <w:pPr>
        <w:pStyle w:val="4"/>
        <w:rPr>
          <w:rFonts w:cs="Times New Roman"/>
        </w:rPr>
      </w:pPr>
      <w:bookmarkStart w:id="244" w:name="_Toc149634678"/>
      <w:r>
        <w:rPr>
          <w:rFonts w:cs="Times New Roman"/>
          <w:iCs w:val="0"/>
          <w:lang w:val="ro"/>
        </w:rPr>
        <w:t>4.2.1. Accesibilitate</w:t>
      </w:r>
      <w:r w:rsidR="00A2275F">
        <w:rPr>
          <w:rFonts w:cs="Times New Roman"/>
          <w:iCs w:val="0"/>
          <w:lang w:val="ro"/>
        </w:rPr>
        <w:t>a</w:t>
      </w:r>
      <w:r>
        <w:rPr>
          <w:rFonts w:cs="Times New Roman"/>
          <w:iCs w:val="0"/>
          <w:lang w:val="ro"/>
        </w:rPr>
        <w:t xml:space="preserve"> </w:t>
      </w:r>
      <w:r w:rsidR="00001921">
        <w:rPr>
          <w:rFonts w:cs="Times New Roman"/>
          <w:iCs w:val="0"/>
          <w:lang w:val="ro"/>
        </w:rPr>
        <w:t>ș</w:t>
      </w:r>
      <w:r>
        <w:rPr>
          <w:rFonts w:cs="Times New Roman"/>
          <w:iCs w:val="0"/>
          <w:lang w:val="ro"/>
        </w:rPr>
        <w:t>i transparen</w:t>
      </w:r>
      <w:r w:rsidR="00153776">
        <w:rPr>
          <w:rFonts w:cs="Times New Roman"/>
          <w:iCs w:val="0"/>
          <w:lang w:val="ro"/>
        </w:rPr>
        <w:t>ț</w:t>
      </w:r>
      <w:r>
        <w:rPr>
          <w:rFonts w:cs="Times New Roman"/>
          <w:iCs w:val="0"/>
          <w:lang w:val="ro"/>
        </w:rPr>
        <w:t>ă în cauze</w:t>
      </w:r>
      <w:r w:rsidR="00A2275F">
        <w:rPr>
          <w:rFonts w:cs="Times New Roman"/>
          <w:iCs w:val="0"/>
          <w:lang w:val="ro"/>
        </w:rPr>
        <w:t>le</w:t>
      </w:r>
      <w:r>
        <w:rPr>
          <w:rFonts w:cs="Times New Roman"/>
          <w:iCs w:val="0"/>
          <w:lang w:val="ro"/>
        </w:rPr>
        <w:t xml:space="preserve"> administrative</w:t>
      </w:r>
      <w:bookmarkEnd w:id="244"/>
    </w:p>
    <w:p w14:paraId="0FD807BC" w14:textId="3C648E46" w:rsidR="00D875AF" w:rsidRPr="00DA269C" w:rsidRDefault="00D875AF" w:rsidP="00D875AF">
      <w:pPr>
        <w:pStyle w:val="a9"/>
        <w:spacing w:line="360" w:lineRule="auto"/>
        <w:ind w:firstLine="720"/>
        <w:jc w:val="both"/>
      </w:pPr>
      <w:r>
        <w:rPr>
          <w:lang w:val="ro"/>
        </w:rPr>
        <w:t xml:space="preserve">Rezultatele monitorizării </w:t>
      </w:r>
      <w:r w:rsidR="00001921">
        <w:rPr>
          <w:lang w:val="ro"/>
        </w:rPr>
        <w:t>ș</w:t>
      </w:r>
      <w:r>
        <w:rPr>
          <w:lang w:val="ro"/>
        </w:rPr>
        <w:t>edin</w:t>
      </w:r>
      <w:r w:rsidR="00153776">
        <w:rPr>
          <w:lang w:val="ro"/>
        </w:rPr>
        <w:t>ț</w:t>
      </w:r>
      <w:r>
        <w:rPr>
          <w:lang w:val="ro"/>
        </w:rPr>
        <w:t>elor de judecată în cauze</w:t>
      </w:r>
      <w:r w:rsidR="00A2275F">
        <w:rPr>
          <w:lang w:val="ro"/>
        </w:rPr>
        <w:t>le</w:t>
      </w:r>
      <w:r>
        <w:rPr>
          <w:lang w:val="ro"/>
        </w:rPr>
        <w:t xml:space="preserve"> administrative relevă faptul că, în majoritatea cazurilor (111 cauze, 99%), informa</w:t>
      </w:r>
      <w:r w:rsidR="00153776">
        <w:rPr>
          <w:lang w:val="ro"/>
        </w:rPr>
        <w:t>ț</w:t>
      </w:r>
      <w:r>
        <w:rPr>
          <w:lang w:val="ro"/>
        </w:rPr>
        <w:t xml:space="preserve">iile referitoare la </w:t>
      </w:r>
      <w:r w:rsidR="00001921">
        <w:rPr>
          <w:lang w:val="ro"/>
        </w:rPr>
        <w:t>ș</w:t>
      </w:r>
      <w:r>
        <w:rPr>
          <w:lang w:val="ro"/>
        </w:rPr>
        <w:t>edin</w:t>
      </w:r>
      <w:r w:rsidR="00153776">
        <w:rPr>
          <w:lang w:val="ro"/>
        </w:rPr>
        <w:t>ț</w:t>
      </w:r>
      <w:r>
        <w:rPr>
          <w:lang w:val="ro"/>
        </w:rPr>
        <w:t>ele de judecată au fost accesibile în cadrul programului instan</w:t>
      </w:r>
      <w:r w:rsidR="00153776">
        <w:rPr>
          <w:lang w:val="ro"/>
        </w:rPr>
        <w:t>ț</w:t>
      </w:r>
      <w:r>
        <w:rPr>
          <w:lang w:val="ro"/>
        </w:rPr>
        <w:t xml:space="preserve">ei de judecată </w:t>
      </w:r>
      <w:r w:rsidR="00001921">
        <w:rPr>
          <w:lang w:val="ro"/>
        </w:rPr>
        <w:t>ș</w:t>
      </w:r>
      <w:r>
        <w:rPr>
          <w:lang w:val="ro"/>
        </w:rPr>
        <w:t>i/sau direct la sediul instan</w:t>
      </w:r>
      <w:r w:rsidR="00153776">
        <w:rPr>
          <w:lang w:val="ro"/>
        </w:rPr>
        <w:t>ț</w:t>
      </w:r>
      <w:r>
        <w:rPr>
          <w:lang w:val="ro"/>
        </w:rPr>
        <w:t>ei (104 cauze, 93%).</w:t>
      </w:r>
      <w:r w:rsidR="00E910E1">
        <w:rPr>
          <w:lang w:val="ro"/>
        </w:rPr>
        <w:t xml:space="preserve"> </w:t>
      </w:r>
    </w:p>
    <w:p w14:paraId="38A454E5" w14:textId="1C9A4D8C" w:rsidR="00D875AF" w:rsidRPr="00DA269C" w:rsidRDefault="00D875AF" w:rsidP="00D875AF">
      <w:pPr>
        <w:pStyle w:val="a9"/>
        <w:spacing w:line="360" w:lineRule="auto"/>
        <w:ind w:firstLine="720"/>
        <w:jc w:val="both"/>
      </w:pPr>
      <w:r>
        <w:rPr>
          <w:lang w:val="ro"/>
        </w:rPr>
        <w:t xml:space="preserve">În linii generale, în cadrul </w:t>
      </w:r>
      <w:r w:rsidR="00001921">
        <w:rPr>
          <w:lang w:val="ro"/>
        </w:rPr>
        <w:t>ș</w:t>
      </w:r>
      <w:r>
        <w:rPr>
          <w:lang w:val="ro"/>
        </w:rPr>
        <w:t>edin</w:t>
      </w:r>
      <w:r w:rsidR="00153776">
        <w:rPr>
          <w:lang w:val="ro"/>
        </w:rPr>
        <w:t>ț</w:t>
      </w:r>
      <w:r>
        <w:rPr>
          <w:lang w:val="ro"/>
        </w:rPr>
        <w:t>elor de judecată supuse monitorizării, informa</w:t>
      </w:r>
      <w:r w:rsidR="00153776">
        <w:rPr>
          <w:lang w:val="ro"/>
        </w:rPr>
        <w:t>ț</w:t>
      </w:r>
      <w:r>
        <w:rPr>
          <w:lang w:val="ro"/>
        </w:rPr>
        <w:t>iile practice (de semnalizare) pentru justi</w:t>
      </w:r>
      <w:r w:rsidR="00153776">
        <w:rPr>
          <w:lang w:val="ro"/>
        </w:rPr>
        <w:t>ț</w:t>
      </w:r>
      <w:r>
        <w:rPr>
          <w:lang w:val="ro"/>
        </w:rPr>
        <w:t>iabili au fost fie clare (59 cazuri, 53%), fie - clare în mare</w:t>
      </w:r>
      <w:r w:rsidR="00A2275F">
        <w:rPr>
          <w:lang w:val="ro"/>
        </w:rPr>
        <w:t xml:space="preserve"> parte</w:t>
      </w:r>
      <w:r>
        <w:rPr>
          <w:lang w:val="ro"/>
        </w:rPr>
        <w:t xml:space="preserve"> (47 cazuri, 42%).</w:t>
      </w:r>
    </w:p>
    <w:p w14:paraId="1C9D9425" w14:textId="07E24E78" w:rsidR="00D875AF" w:rsidRPr="00CD0695" w:rsidRDefault="00D875AF" w:rsidP="00D875AF">
      <w:pPr>
        <w:pStyle w:val="a9"/>
        <w:spacing w:line="360" w:lineRule="auto"/>
        <w:ind w:firstLine="720"/>
        <w:jc w:val="both"/>
        <w:rPr>
          <w:lang w:val="ro"/>
        </w:rPr>
      </w:pPr>
      <w:r>
        <w:rPr>
          <w:lang w:val="ro"/>
        </w:rPr>
        <w:t>În majoritatea cazurilor, publicul a fost acceptat necondi</w:t>
      </w:r>
      <w:r w:rsidR="00153776">
        <w:rPr>
          <w:lang w:val="ro"/>
        </w:rPr>
        <w:t>ț</w:t>
      </w:r>
      <w:r>
        <w:rPr>
          <w:lang w:val="ro"/>
        </w:rPr>
        <w:t xml:space="preserve">ionat în sala de judecată (54%, 60 de cauze). Cu toate acestea, în cazul a 37 de </w:t>
      </w:r>
      <w:r w:rsidR="00001921">
        <w:rPr>
          <w:lang w:val="ro"/>
        </w:rPr>
        <w:t>ș</w:t>
      </w:r>
      <w:r>
        <w:rPr>
          <w:lang w:val="ro"/>
        </w:rPr>
        <w:t>edin</w:t>
      </w:r>
      <w:r w:rsidR="00153776">
        <w:rPr>
          <w:lang w:val="ro"/>
        </w:rPr>
        <w:t>ț</w:t>
      </w:r>
      <w:r>
        <w:rPr>
          <w:lang w:val="ro"/>
        </w:rPr>
        <w:t xml:space="preserve">e de judecată (33%), publicul a fost acceptat doar după ce s-a explicat motivul participării la </w:t>
      </w:r>
      <w:r w:rsidR="00001921">
        <w:rPr>
          <w:lang w:val="ro"/>
        </w:rPr>
        <w:t>ș</w:t>
      </w:r>
      <w:r>
        <w:rPr>
          <w:lang w:val="ro"/>
        </w:rPr>
        <w:t>edin</w:t>
      </w:r>
      <w:r w:rsidR="00153776">
        <w:rPr>
          <w:lang w:val="ro"/>
        </w:rPr>
        <w:t>ț</w:t>
      </w:r>
      <w:r>
        <w:rPr>
          <w:lang w:val="ro"/>
        </w:rPr>
        <w:t>a de judecată, iar în cazu</w:t>
      </w:r>
      <w:r w:rsidR="00A2275F">
        <w:rPr>
          <w:lang w:val="ro"/>
        </w:rPr>
        <w:t>l</w:t>
      </w:r>
      <w:r>
        <w:rPr>
          <w:lang w:val="ro"/>
        </w:rPr>
        <w:t xml:space="preserve"> a 13 </w:t>
      </w:r>
      <w:r w:rsidR="00001921">
        <w:rPr>
          <w:lang w:val="ro"/>
        </w:rPr>
        <w:t>ș</w:t>
      </w:r>
      <w:r>
        <w:rPr>
          <w:lang w:val="ro"/>
        </w:rPr>
        <w:t>edin</w:t>
      </w:r>
      <w:r w:rsidR="00153776">
        <w:rPr>
          <w:lang w:val="ro"/>
        </w:rPr>
        <w:t>ț</w:t>
      </w:r>
      <w:r>
        <w:rPr>
          <w:lang w:val="ro"/>
        </w:rPr>
        <w:t xml:space="preserve">e de </w:t>
      </w:r>
      <w:r>
        <w:rPr>
          <w:lang w:val="ro"/>
        </w:rPr>
        <w:lastRenderedPageBreak/>
        <w:t>judecată (12%) - după ce a fost prezentat actul de identitate. Ultimele rezultate au fost caracteristice instan</w:t>
      </w:r>
      <w:r w:rsidR="00153776">
        <w:rPr>
          <w:lang w:val="ro"/>
        </w:rPr>
        <w:t>ț</w:t>
      </w:r>
      <w:r>
        <w:rPr>
          <w:lang w:val="ro"/>
        </w:rPr>
        <w:t>elor de judecată pentru examinarea cauzelor în fond. Monitorizarea nu a indicat nicio restric</w:t>
      </w:r>
      <w:r w:rsidR="00153776">
        <w:rPr>
          <w:lang w:val="ro"/>
        </w:rPr>
        <w:t>ț</w:t>
      </w:r>
      <w:r>
        <w:rPr>
          <w:lang w:val="ro"/>
        </w:rPr>
        <w:t>ie pentru participarea publicului în ceea ce prive</w:t>
      </w:r>
      <w:r w:rsidR="00001921">
        <w:rPr>
          <w:lang w:val="ro"/>
        </w:rPr>
        <w:t>ș</w:t>
      </w:r>
      <w:r>
        <w:rPr>
          <w:lang w:val="ro"/>
        </w:rPr>
        <w:t>te cur</w:t>
      </w:r>
      <w:r w:rsidR="00153776">
        <w:rPr>
          <w:lang w:val="ro"/>
        </w:rPr>
        <w:t>ț</w:t>
      </w:r>
      <w:r>
        <w:rPr>
          <w:lang w:val="ro"/>
        </w:rPr>
        <w:t xml:space="preserve">ile de apel. Totodată, în contextul accesului egal, datele monitorizării indică asupra faptului că, în marea majoritate a </w:t>
      </w:r>
      <w:r w:rsidR="00001921">
        <w:rPr>
          <w:lang w:val="ro"/>
        </w:rPr>
        <w:t>ș</w:t>
      </w:r>
      <w:r>
        <w:rPr>
          <w:lang w:val="ro"/>
        </w:rPr>
        <w:t>edin</w:t>
      </w:r>
      <w:r w:rsidR="00153776">
        <w:rPr>
          <w:lang w:val="ro"/>
        </w:rPr>
        <w:t>ț</w:t>
      </w:r>
      <w:r>
        <w:rPr>
          <w:lang w:val="ro"/>
        </w:rPr>
        <w:t>elor de judecată pe cauze administrative (87 cauze, 78%), ambele păr</w:t>
      </w:r>
      <w:r w:rsidR="00153776">
        <w:rPr>
          <w:lang w:val="ro"/>
        </w:rPr>
        <w:t>ț</w:t>
      </w:r>
      <w:r>
        <w:rPr>
          <w:lang w:val="ro"/>
        </w:rPr>
        <w:t xml:space="preserve">i adverse au intrat </w:t>
      </w:r>
      <w:r w:rsidR="00001921">
        <w:rPr>
          <w:lang w:val="ro"/>
        </w:rPr>
        <w:t>ș</w:t>
      </w:r>
      <w:r>
        <w:rPr>
          <w:lang w:val="ro"/>
        </w:rPr>
        <w:t>i au părăsit sala de judecată în acela</w:t>
      </w:r>
      <w:r w:rsidR="00001921">
        <w:rPr>
          <w:lang w:val="ro"/>
        </w:rPr>
        <w:t>ș</w:t>
      </w:r>
      <w:r>
        <w:rPr>
          <w:lang w:val="ro"/>
        </w:rPr>
        <w:t>i timp. Nu au fost raportate niciun fel de discu</w:t>
      </w:r>
      <w:r w:rsidR="00153776">
        <w:rPr>
          <w:lang w:val="ro"/>
        </w:rPr>
        <w:t>ț</w:t>
      </w:r>
      <w:r>
        <w:rPr>
          <w:lang w:val="ro"/>
        </w:rPr>
        <w:t>ii între justi</w:t>
      </w:r>
      <w:r w:rsidR="00153776">
        <w:rPr>
          <w:lang w:val="ro"/>
        </w:rPr>
        <w:t>ț</w:t>
      </w:r>
      <w:r>
        <w:rPr>
          <w:lang w:val="ro"/>
        </w:rPr>
        <w:t xml:space="preserve">iabili </w:t>
      </w:r>
      <w:r w:rsidR="00001921">
        <w:rPr>
          <w:lang w:val="ro"/>
        </w:rPr>
        <w:t>ș</w:t>
      </w:r>
      <w:r>
        <w:rPr>
          <w:lang w:val="ro"/>
        </w:rPr>
        <w:t xml:space="preserve">i judecător înainte de începerea efectivă a </w:t>
      </w:r>
      <w:r w:rsidR="00001921">
        <w:rPr>
          <w:lang w:val="ro"/>
        </w:rPr>
        <w:t>ș</w:t>
      </w:r>
      <w:r>
        <w:rPr>
          <w:lang w:val="ro"/>
        </w:rPr>
        <w:t>edin</w:t>
      </w:r>
      <w:r w:rsidR="00153776">
        <w:rPr>
          <w:lang w:val="ro"/>
        </w:rPr>
        <w:t>ț</w:t>
      </w:r>
      <w:r>
        <w:rPr>
          <w:lang w:val="ro"/>
        </w:rPr>
        <w:t>ei (97 de cauze, 87%), de asemenea, nu au existat asemenea discu</w:t>
      </w:r>
      <w:r w:rsidR="00153776">
        <w:rPr>
          <w:lang w:val="ro"/>
        </w:rPr>
        <w:t>ț</w:t>
      </w:r>
      <w:r>
        <w:rPr>
          <w:lang w:val="ro"/>
        </w:rPr>
        <w:t xml:space="preserve">ii nici după încheierea efectivă a </w:t>
      </w:r>
      <w:r w:rsidR="00001921">
        <w:rPr>
          <w:lang w:val="ro"/>
        </w:rPr>
        <w:t>ș</w:t>
      </w:r>
      <w:r>
        <w:rPr>
          <w:lang w:val="ro"/>
        </w:rPr>
        <w:t>edin</w:t>
      </w:r>
      <w:r w:rsidR="00153776">
        <w:rPr>
          <w:lang w:val="ro"/>
        </w:rPr>
        <w:t>ț</w:t>
      </w:r>
      <w:r>
        <w:rPr>
          <w:lang w:val="ro"/>
        </w:rPr>
        <w:t xml:space="preserve">ei (102 cazuri, 91%). </w:t>
      </w:r>
    </w:p>
    <w:p w14:paraId="617A807B" w14:textId="7A365D23" w:rsidR="00D875AF" w:rsidRPr="00DA269C" w:rsidRDefault="00D875AF" w:rsidP="00D875AF">
      <w:pPr>
        <w:pStyle w:val="a9"/>
        <w:spacing w:line="360" w:lineRule="auto"/>
        <w:ind w:firstLine="720"/>
        <w:jc w:val="both"/>
      </w:pPr>
      <w:r>
        <w:rPr>
          <w:lang w:val="ro"/>
        </w:rPr>
        <w:t>În ceea ce prive</w:t>
      </w:r>
      <w:r w:rsidR="00001921">
        <w:rPr>
          <w:lang w:val="ro"/>
        </w:rPr>
        <w:t>ș</w:t>
      </w:r>
      <w:r>
        <w:rPr>
          <w:lang w:val="ro"/>
        </w:rPr>
        <w:t>te accesul ONG-urilor în instan</w:t>
      </w:r>
      <w:r w:rsidR="00153776">
        <w:rPr>
          <w:lang w:val="ro"/>
        </w:rPr>
        <w:t>ț</w:t>
      </w:r>
      <w:r>
        <w:rPr>
          <w:lang w:val="ro"/>
        </w:rPr>
        <w:t xml:space="preserve">a de judecată, rezultatele monitorizării </w:t>
      </w:r>
      <w:r w:rsidR="00001921">
        <w:rPr>
          <w:lang w:val="ro"/>
        </w:rPr>
        <w:t>ș</w:t>
      </w:r>
      <w:r>
        <w:rPr>
          <w:lang w:val="ro"/>
        </w:rPr>
        <w:t>edin</w:t>
      </w:r>
      <w:r w:rsidR="00153776">
        <w:rPr>
          <w:lang w:val="ro"/>
        </w:rPr>
        <w:t>ț</w:t>
      </w:r>
      <w:r>
        <w:rPr>
          <w:lang w:val="ro"/>
        </w:rPr>
        <w:t>elor de judecată ne permit să constatăm că, în două cauze, procedurile au fost ini</w:t>
      </w:r>
      <w:r w:rsidR="00153776">
        <w:rPr>
          <w:lang w:val="ro"/>
        </w:rPr>
        <w:t>ț</w:t>
      </w:r>
      <w:r>
        <w:rPr>
          <w:lang w:val="ro"/>
        </w:rPr>
        <w:t>iate în numele comunită</w:t>
      </w:r>
      <w:r w:rsidR="00153776">
        <w:rPr>
          <w:lang w:val="ro"/>
        </w:rPr>
        <w:t>ț</w:t>
      </w:r>
      <w:r>
        <w:rPr>
          <w:lang w:val="ro"/>
        </w:rPr>
        <w:t>ii sau grupurilor reprezentate.</w:t>
      </w:r>
      <w:r w:rsidR="00E910E1">
        <w:rPr>
          <w:lang w:val="ro"/>
        </w:rPr>
        <w:t xml:space="preserve"> </w:t>
      </w:r>
      <w:r>
        <w:rPr>
          <w:lang w:val="ro"/>
        </w:rPr>
        <w:t>Într-un alt caz, ONG-ul reprezentant a ac</w:t>
      </w:r>
      <w:r w:rsidR="00153776">
        <w:rPr>
          <w:lang w:val="ro"/>
        </w:rPr>
        <w:t>ț</w:t>
      </w:r>
      <w:r>
        <w:rPr>
          <w:lang w:val="ro"/>
        </w:rPr>
        <w:t>ionat prin implicarea avoca</w:t>
      </w:r>
      <w:r w:rsidR="00153776">
        <w:rPr>
          <w:lang w:val="ro"/>
        </w:rPr>
        <w:t>ț</w:t>
      </w:r>
      <w:r>
        <w:rPr>
          <w:lang w:val="ro"/>
        </w:rPr>
        <w:t>ilor extrajudiciari în sprijinul grupurilor vulnerabile sau persoanelor cu dizabilită</w:t>
      </w:r>
      <w:r w:rsidR="00153776">
        <w:rPr>
          <w:lang w:val="ro"/>
        </w:rPr>
        <w:t>ț</w:t>
      </w:r>
      <w:r>
        <w:rPr>
          <w:lang w:val="ro"/>
        </w:rPr>
        <w:t>i.</w:t>
      </w:r>
    </w:p>
    <w:p w14:paraId="55231680" w14:textId="77777777" w:rsidR="00D875AF" w:rsidRPr="00DA269C" w:rsidRDefault="00D875AF" w:rsidP="00D875AF">
      <w:pPr>
        <w:pStyle w:val="a9"/>
        <w:spacing w:line="360" w:lineRule="auto"/>
        <w:ind w:firstLine="720"/>
        <w:jc w:val="both"/>
      </w:pPr>
    </w:p>
    <w:p w14:paraId="4CE00400" w14:textId="77BDE923" w:rsidR="009375AF" w:rsidRPr="00DA269C" w:rsidRDefault="00B72379" w:rsidP="00BD0CCF">
      <w:pPr>
        <w:pStyle w:val="4"/>
        <w:rPr>
          <w:rFonts w:cs="Times New Roman"/>
        </w:rPr>
      </w:pPr>
      <w:bookmarkStart w:id="245" w:name="_Toc149634679"/>
      <w:bookmarkStart w:id="246" w:name="_Toc145850440"/>
      <w:bookmarkStart w:id="247" w:name="_Toc145854624"/>
      <w:r>
        <w:rPr>
          <w:rFonts w:cs="Times New Roman"/>
          <w:iCs w:val="0"/>
          <w:lang w:val="ro"/>
        </w:rPr>
        <w:t>4.2.2. Rolul pre</w:t>
      </w:r>
      <w:r w:rsidR="00001921">
        <w:rPr>
          <w:rFonts w:cs="Times New Roman"/>
          <w:iCs w:val="0"/>
          <w:lang w:val="ro"/>
        </w:rPr>
        <w:t>ș</w:t>
      </w:r>
      <w:r>
        <w:rPr>
          <w:rFonts w:cs="Times New Roman"/>
          <w:iCs w:val="0"/>
          <w:lang w:val="ro"/>
        </w:rPr>
        <w:t>edintelui completului de judecată</w:t>
      </w:r>
      <w:bookmarkEnd w:id="245"/>
      <w:r>
        <w:rPr>
          <w:rFonts w:cs="Times New Roman"/>
          <w:iCs w:val="0"/>
          <w:lang w:val="ro"/>
        </w:rPr>
        <w:t xml:space="preserve"> </w:t>
      </w:r>
      <w:bookmarkEnd w:id="246"/>
      <w:bookmarkEnd w:id="247"/>
    </w:p>
    <w:p w14:paraId="4C71CF85" w14:textId="4FD38384" w:rsidR="009375AF" w:rsidRPr="00DA269C" w:rsidRDefault="009375AF" w:rsidP="009375AF">
      <w:pPr>
        <w:pStyle w:val="a9"/>
        <w:spacing w:line="360" w:lineRule="auto"/>
        <w:ind w:firstLine="720"/>
        <w:jc w:val="both"/>
      </w:pPr>
      <w:r>
        <w:rPr>
          <w:lang w:val="ro"/>
        </w:rPr>
        <w:t>În 75 din cele 112 cauze supuse monitorizării (67%), pre</w:t>
      </w:r>
      <w:r w:rsidR="00001921">
        <w:rPr>
          <w:lang w:val="ro"/>
        </w:rPr>
        <w:t>ș</w:t>
      </w:r>
      <w:r>
        <w:rPr>
          <w:lang w:val="ro"/>
        </w:rPr>
        <w:t xml:space="preserve">edintele completului de judecată </w:t>
      </w:r>
      <w:r w:rsidR="00001921">
        <w:rPr>
          <w:lang w:val="ro"/>
        </w:rPr>
        <w:t>ș</w:t>
      </w:r>
      <w:r>
        <w:rPr>
          <w:lang w:val="ro"/>
        </w:rPr>
        <w:t>i-a îndeplinit datoria procedurală de a explica toate ac</w:t>
      </w:r>
      <w:r w:rsidR="00153776">
        <w:rPr>
          <w:lang w:val="ro"/>
        </w:rPr>
        <w:t>ț</w:t>
      </w:r>
      <w:r>
        <w:rPr>
          <w:lang w:val="ro"/>
        </w:rPr>
        <w:t xml:space="preserve">iunile din cadrul </w:t>
      </w:r>
      <w:r w:rsidR="00001921">
        <w:rPr>
          <w:lang w:val="ro"/>
        </w:rPr>
        <w:t>ș</w:t>
      </w:r>
      <w:r>
        <w:rPr>
          <w:lang w:val="ro"/>
        </w:rPr>
        <w:t>edin</w:t>
      </w:r>
      <w:r w:rsidR="00153776">
        <w:rPr>
          <w:lang w:val="ro"/>
        </w:rPr>
        <w:t>ț</w:t>
      </w:r>
      <w:r>
        <w:rPr>
          <w:lang w:val="ro"/>
        </w:rPr>
        <w:t xml:space="preserve">ei de judecată. </w:t>
      </w:r>
    </w:p>
    <w:p w14:paraId="4532F59C" w14:textId="2065BAD0" w:rsidR="009375AF" w:rsidRPr="00DA269C" w:rsidRDefault="009375AF" w:rsidP="009375AF">
      <w:pPr>
        <w:pStyle w:val="a9"/>
        <w:spacing w:line="360" w:lineRule="auto"/>
        <w:ind w:firstLine="720"/>
        <w:jc w:val="both"/>
      </w:pPr>
      <w:r>
        <w:rPr>
          <w:lang w:val="ro"/>
        </w:rPr>
        <w:t>În 39 din 64 de cauze aplicabile (61%), instan</w:t>
      </w:r>
      <w:r w:rsidR="00153776">
        <w:rPr>
          <w:lang w:val="ro"/>
        </w:rPr>
        <w:t>ț</w:t>
      </w:r>
      <w:r>
        <w:rPr>
          <w:lang w:val="ro"/>
        </w:rPr>
        <w:t>a de judecată nu a explicat păr</w:t>
      </w:r>
      <w:r w:rsidR="00153776">
        <w:rPr>
          <w:lang w:val="ro"/>
        </w:rPr>
        <w:t>ț</w:t>
      </w:r>
      <w:r>
        <w:rPr>
          <w:lang w:val="ro"/>
        </w:rPr>
        <w:t>ilor că toate circumstan</w:t>
      </w:r>
      <w:r w:rsidR="00153776">
        <w:rPr>
          <w:lang w:val="ro"/>
        </w:rPr>
        <w:t>ț</w:t>
      </w:r>
      <w:r>
        <w:rPr>
          <w:lang w:val="ro"/>
        </w:rPr>
        <w:t>ele dosarului vor fi examinate din oficiu. În 30 de cazuri, acest detaliu nu a fost explicat păr</w:t>
      </w:r>
      <w:r w:rsidR="00153776">
        <w:rPr>
          <w:lang w:val="ro"/>
        </w:rPr>
        <w:t>ț</w:t>
      </w:r>
      <w:r>
        <w:rPr>
          <w:lang w:val="ro"/>
        </w:rPr>
        <w:t>ilor nici la etapa de examinare a mijloacelor de probă.</w:t>
      </w:r>
      <w:r w:rsidR="00E910E1">
        <w:rPr>
          <w:lang w:val="ro"/>
        </w:rPr>
        <w:t xml:space="preserve"> </w:t>
      </w:r>
      <w:r>
        <w:rPr>
          <w:lang w:val="ro"/>
        </w:rPr>
        <w:t>În situa</w:t>
      </w:r>
      <w:r w:rsidR="00153776">
        <w:rPr>
          <w:lang w:val="ro"/>
        </w:rPr>
        <w:t>ț</w:t>
      </w:r>
      <w:r>
        <w:rPr>
          <w:lang w:val="ro"/>
        </w:rPr>
        <w:t>iile în care instan</w:t>
      </w:r>
      <w:r w:rsidR="00153776">
        <w:rPr>
          <w:lang w:val="ro"/>
        </w:rPr>
        <w:t>ț</w:t>
      </w:r>
      <w:r>
        <w:rPr>
          <w:lang w:val="ro"/>
        </w:rPr>
        <w:t>a de judecată a explicat păr</w:t>
      </w:r>
      <w:r w:rsidR="00153776">
        <w:rPr>
          <w:lang w:val="ro"/>
        </w:rPr>
        <w:t>ț</w:t>
      </w:r>
      <w:r>
        <w:rPr>
          <w:lang w:val="ro"/>
        </w:rPr>
        <w:t>ilor că toate circumstan</w:t>
      </w:r>
      <w:r w:rsidR="00153776">
        <w:rPr>
          <w:lang w:val="ro"/>
        </w:rPr>
        <w:t>ț</w:t>
      </w:r>
      <w:r>
        <w:rPr>
          <w:lang w:val="ro"/>
        </w:rPr>
        <w:t>ele dosarului vor fi examinate din oficiu - 25 de cazuri, în alte 23 de cazuri, instan</w:t>
      </w:r>
      <w:r w:rsidR="00153776">
        <w:rPr>
          <w:lang w:val="ro"/>
        </w:rPr>
        <w:t>ț</w:t>
      </w:r>
      <w:r>
        <w:rPr>
          <w:lang w:val="ro"/>
        </w:rPr>
        <w:t>a judecătorească a indicat acest lucru</w:t>
      </w:r>
      <w:r w:rsidR="00A2275F">
        <w:rPr>
          <w:lang w:val="ro"/>
        </w:rPr>
        <w:t>,</w:t>
      </w:r>
      <w:r>
        <w:rPr>
          <w:lang w:val="ro"/>
        </w:rPr>
        <w:t xml:space="preserve"> atunci când a explicat păr</w:t>
      </w:r>
      <w:r w:rsidR="00153776">
        <w:rPr>
          <w:lang w:val="ro"/>
        </w:rPr>
        <w:t>ț</w:t>
      </w:r>
      <w:r>
        <w:rPr>
          <w:lang w:val="ro"/>
        </w:rPr>
        <w:t xml:space="preserve">ilor drepturile </w:t>
      </w:r>
      <w:r w:rsidR="00001921">
        <w:rPr>
          <w:lang w:val="ro"/>
        </w:rPr>
        <w:t>ș</w:t>
      </w:r>
      <w:r>
        <w:rPr>
          <w:lang w:val="ro"/>
        </w:rPr>
        <w:t>i obliga</w:t>
      </w:r>
      <w:r w:rsidR="00153776">
        <w:rPr>
          <w:lang w:val="ro"/>
        </w:rPr>
        <w:t>ț</w:t>
      </w:r>
      <w:r>
        <w:rPr>
          <w:lang w:val="ro"/>
        </w:rPr>
        <w:t>iile procedurale.</w:t>
      </w:r>
    </w:p>
    <w:p w14:paraId="4F0548C6" w14:textId="0AC446C2" w:rsidR="009375AF" w:rsidRPr="00DA269C" w:rsidRDefault="009375AF" w:rsidP="009375AF">
      <w:pPr>
        <w:pStyle w:val="a9"/>
        <w:spacing w:line="360" w:lineRule="auto"/>
        <w:ind w:firstLine="720"/>
        <w:jc w:val="both"/>
      </w:pPr>
      <w:r>
        <w:rPr>
          <w:lang w:val="ro"/>
        </w:rPr>
        <w:t xml:space="preserve">Din numărul total de 112 </w:t>
      </w:r>
      <w:r w:rsidR="00001921">
        <w:rPr>
          <w:lang w:val="ro"/>
        </w:rPr>
        <w:t>ș</w:t>
      </w:r>
      <w:r>
        <w:rPr>
          <w:lang w:val="ro"/>
        </w:rPr>
        <w:t>edin</w:t>
      </w:r>
      <w:r w:rsidR="00153776">
        <w:rPr>
          <w:lang w:val="ro"/>
        </w:rPr>
        <w:t>ț</w:t>
      </w:r>
      <w:r>
        <w:rPr>
          <w:lang w:val="ro"/>
        </w:rPr>
        <w:t>e, 32 (29%) au fost amânate.</w:t>
      </w:r>
      <w:r w:rsidR="00E910E1">
        <w:rPr>
          <w:lang w:val="ro"/>
        </w:rPr>
        <w:t xml:space="preserve"> </w:t>
      </w:r>
      <w:r>
        <w:rPr>
          <w:lang w:val="ro"/>
        </w:rPr>
        <w:t>Amânarea a fost dictată la cererea/ini</w:t>
      </w:r>
      <w:r w:rsidR="00153776">
        <w:rPr>
          <w:lang w:val="ro"/>
        </w:rPr>
        <w:t>ț</w:t>
      </w:r>
      <w:r>
        <w:rPr>
          <w:lang w:val="ro"/>
        </w:rPr>
        <w:t>iativa autorită</w:t>
      </w:r>
      <w:r w:rsidR="00153776">
        <w:rPr>
          <w:lang w:val="ro"/>
        </w:rPr>
        <w:t>ț</w:t>
      </w:r>
      <w:r>
        <w:rPr>
          <w:lang w:val="ro"/>
        </w:rPr>
        <w:t>ilor publice -</w:t>
      </w:r>
      <w:r w:rsidR="00E910E1">
        <w:rPr>
          <w:lang w:val="ro"/>
        </w:rPr>
        <w:t xml:space="preserve"> </w:t>
      </w:r>
      <w:r>
        <w:rPr>
          <w:lang w:val="ro"/>
        </w:rPr>
        <w:t>în 11 cauze, persoanei fizice/juridice - în 10 cauze, persoanei implicate în procesul de judecată la ini</w:t>
      </w:r>
      <w:r w:rsidR="00153776">
        <w:rPr>
          <w:lang w:val="ro"/>
        </w:rPr>
        <w:t>ț</w:t>
      </w:r>
      <w:r>
        <w:rPr>
          <w:lang w:val="ro"/>
        </w:rPr>
        <w:t>iativa instan</w:t>
      </w:r>
      <w:r w:rsidR="00153776">
        <w:rPr>
          <w:lang w:val="ro"/>
        </w:rPr>
        <w:t>ț</w:t>
      </w:r>
      <w:r>
        <w:rPr>
          <w:lang w:val="ro"/>
        </w:rPr>
        <w:t>ei judecătore</w:t>
      </w:r>
      <w:r w:rsidR="00001921">
        <w:rPr>
          <w:lang w:val="ro"/>
        </w:rPr>
        <w:t>ș</w:t>
      </w:r>
      <w:r>
        <w:rPr>
          <w:lang w:val="ro"/>
        </w:rPr>
        <w:t>ti - 3 cauze, din alte motive - 2 cauze, în alte 8 cauze, amânarea s-a făcut la ini</w:t>
      </w:r>
      <w:r w:rsidR="00153776">
        <w:rPr>
          <w:lang w:val="ro"/>
        </w:rPr>
        <w:t>ț</w:t>
      </w:r>
      <w:r>
        <w:rPr>
          <w:lang w:val="ro"/>
        </w:rPr>
        <w:t>iativa judecătorului.</w:t>
      </w:r>
      <w:r w:rsidR="00E910E1">
        <w:rPr>
          <w:lang w:val="ro"/>
        </w:rPr>
        <w:t xml:space="preserve"> </w:t>
      </w:r>
      <w:r>
        <w:rPr>
          <w:lang w:val="ro"/>
        </w:rPr>
        <w:t>Motivele amânării au fost următoarele: imposibilitatea păr</w:t>
      </w:r>
      <w:r w:rsidR="00153776">
        <w:rPr>
          <w:lang w:val="ro"/>
        </w:rPr>
        <w:t>ț</w:t>
      </w:r>
      <w:r>
        <w:rPr>
          <w:lang w:val="ro"/>
        </w:rPr>
        <w:t>ii de a se prezenta în instan</w:t>
      </w:r>
      <w:r w:rsidR="00153776">
        <w:rPr>
          <w:lang w:val="ro"/>
        </w:rPr>
        <w:t>ț</w:t>
      </w:r>
      <w:r>
        <w:rPr>
          <w:lang w:val="ro"/>
        </w:rPr>
        <w:t xml:space="preserve">ă </w:t>
      </w:r>
      <w:r w:rsidR="006E1204">
        <w:rPr>
          <w:lang w:val="ro"/>
        </w:rPr>
        <w:t>în</w:t>
      </w:r>
      <w:r>
        <w:rPr>
          <w:lang w:val="ro"/>
        </w:rPr>
        <w:t xml:space="preserve"> termenul stabilit </w:t>
      </w:r>
      <w:r w:rsidR="006E1204">
        <w:rPr>
          <w:lang w:val="ro"/>
        </w:rPr>
        <w:t xml:space="preserve">din </w:t>
      </w:r>
      <w:r>
        <w:rPr>
          <w:lang w:val="ro"/>
        </w:rPr>
        <w:t>motive care nu depind de voin</w:t>
      </w:r>
      <w:r w:rsidR="00153776">
        <w:rPr>
          <w:lang w:val="ro"/>
        </w:rPr>
        <w:t>ț</w:t>
      </w:r>
      <w:r>
        <w:rPr>
          <w:lang w:val="ro"/>
        </w:rPr>
        <w:t>a sa (art. 191 din Codul de procedură civilă) în 7 cauze; neînfă</w:t>
      </w:r>
      <w:r w:rsidR="00153776">
        <w:rPr>
          <w:lang w:val="ro"/>
        </w:rPr>
        <w:t>ț</w:t>
      </w:r>
      <w:r>
        <w:rPr>
          <w:lang w:val="ro"/>
        </w:rPr>
        <w:t>i</w:t>
      </w:r>
      <w:r w:rsidR="00001921">
        <w:rPr>
          <w:lang w:val="ro"/>
        </w:rPr>
        <w:t>ș</w:t>
      </w:r>
      <w:r>
        <w:rPr>
          <w:lang w:val="ro"/>
        </w:rPr>
        <w:t xml:space="preserve">area la </w:t>
      </w:r>
      <w:r w:rsidR="00001921">
        <w:rPr>
          <w:lang w:val="ro"/>
        </w:rPr>
        <w:t>ș</w:t>
      </w:r>
      <w:r>
        <w:rPr>
          <w:lang w:val="ro"/>
        </w:rPr>
        <w:t>edin</w:t>
      </w:r>
      <w:r w:rsidR="00153776">
        <w:rPr>
          <w:lang w:val="ro"/>
        </w:rPr>
        <w:t>ț</w:t>
      </w:r>
      <w:r>
        <w:rPr>
          <w:lang w:val="ro"/>
        </w:rPr>
        <w:t>a</w:t>
      </w:r>
      <w:r w:rsidR="00E910E1">
        <w:rPr>
          <w:lang w:val="ro"/>
        </w:rPr>
        <w:t xml:space="preserve"> </w:t>
      </w:r>
      <w:r>
        <w:rPr>
          <w:lang w:val="ro"/>
        </w:rPr>
        <w:t xml:space="preserve">de judecată a martorului, expertului, traducătorului (art. 207 din Codul de procedură civilă) într-un caz; din alte motive - în 24 de cauze. </w:t>
      </w:r>
    </w:p>
    <w:p w14:paraId="18C5AB60" w14:textId="201FBA0F" w:rsidR="009375AF" w:rsidRPr="00DA269C" w:rsidRDefault="009375AF" w:rsidP="009375AF">
      <w:pPr>
        <w:pStyle w:val="a9"/>
        <w:spacing w:line="360" w:lineRule="auto"/>
        <w:ind w:firstLine="720"/>
        <w:jc w:val="both"/>
      </w:pPr>
      <w:r>
        <w:rPr>
          <w:lang w:val="ro"/>
        </w:rPr>
        <w:lastRenderedPageBreak/>
        <w:t xml:space="preserve">În cazul a 9 </w:t>
      </w:r>
      <w:r w:rsidR="00001921">
        <w:rPr>
          <w:lang w:val="ro"/>
        </w:rPr>
        <w:t>ș</w:t>
      </w:r>
      <w:r>
        <w:rPr>
          <w:lang w:val="ro"/>
        </w:rPr>
        <w:t>edin</w:t>
      </w:r>
      <w:r w:rsidR="00153776">
        <w:rPr>
          <w:lang w:val="ro"/>
        </w:rPr>
        <w:t>ț</w:t>
      </w:r>
      <w:r>
        <w:rPr>
          <w:lang w:val="ro"/>
        </w:rPr>
        <w:t>e de judecată, judecătorul a admis probele prezentate conform termenului stabilit la etapa de pregătire pentru examinarea în fond a ac</w:t>
      </w:r>
      <w:r w:rsidR="00153776">
        <w:rPr>
          <w:lang w:val="ro"/>
        </w:rPr>
        <w:t>ț</w:t>
      </w:r>
      <w:r>
        <w:rPr>
          <w:lang w:val="ro"/>
        </w:rPr>
        <w:t>iunii în contencios administrativ (art. 218 litera (b) din Codul administrativ). În 6 din numărul total de cazuri, participan</w:t>
      </w:r>
      <w:r w:rsidR="00153776">
        <w:rPr>
          <w:lang w:val="ro"/>
        </w:rPr>
        <w:t>ț</w:t>
      </w:r>
      <w:r>
        <w:rPr>
          <w:lang w:val="ro"/>
        </w:rPr>
        <w:t>ii la procesul de judecată au justificat prezentarea noilor mijloace de probă, iar în 3 cazuri participan</w:t>
      </w:r>
      <w:r w:rsidR="00153776">
        <w:rPr>
          <w:lang w:val="ro"/>
        </w:rPr>
        <w:t>ț</w:t>
      </w:r>
      <w:r>
        <w:rPr>
          <w:lang w:val="ro"/>
        </w:rPr>
        <w:t>ii la procesul de judecată au demonstrat imposibilitatea prezentării probelor în termenul stabilit de instan</w:t>
      </w:r>
      <w:r w:rsidR="00153776">
        <w:rPr>
          <w:lang w:val="ro"/>
        </w:rPr>
        <w:t>ț</w:t>
      </w:r>
      <w:r>
        <w:rPr>
          <w:lang w:val="ro"/>
        </w:rPr>
        <w:t xml:space="preserve">ă. Totodată, în 9 cauze în care au fost admise probe noi </w:t>
      </w:r>
      <w:r w:rsidR="00001921">
        <w:rPr>
          <w:lang w:val="ro"/>
        </w:rPr>
        <w:t>ș</w:t>
      </w:r>
      <w:r>
        <w:rPr>
          <w:lang w:val="ro"/>
        </w:rPr>
        <w:t>i care au fost prezentate conform termenului stabilit în etapa de pregătire pentru examinarea cauzei în fond, judecătorul a invocat unul dintre următoarele motive: participan</w:t>
      </w:r>
      <w:r w:rsidR="00153776">
        <w:rPr>
          <w:lang w:val="ro"/>
        </w:rPr>
        <w:t>ț</w:t>
      </w:r>
      <w:r>
        <w:rPr>
          <w:lang w:val="ro"/>
        </w:rPr>
        <w:t>ii la procesul de judecată</w:t>
      </w:r>
      <w:r w:rsidR="00E910E1">
        <w:rPr>
          <w:lang w:val="ro"/>
        </w:rPr>
        <w:t xml:space="preserve"> </w:t>
      </w:r>
      <w:r>
        <w:rPr>
          <w:lang w:val="ro"/>
        </w:rPr>
        <w:t>au justificat prezentarea probelor noi în 6 cazuri; participan</w:t>
      </w:r>
      <w:r w:rsidR="00153776">
        <w:rPr>
          <w:lang w:val="ro"/>
        </w:rPr>
        <w:t>ț</w:t>
      </w:r>
      <w:r>
        <w:rPr>
          <w:lang w:val="ro"/>
        </w:rPr>
        <w:t>ii procesul de la judecată au demonstrat imposibilitatea prezentării probelor în termenul stabilit de instan</w:t>
      </w:r>
      <w:r w:rsidR="00153776">
        <w:rPr>
          <w:lang w:val="ro"/>
        </w:rPr>
        <w:t>ț</w:t>
      </w:r>
      <w:r>
        <w:rPr>
          <w:lang w:val="ro"/>
        </w:rPr>
        <w:t xml:space="preserve">ă în 2 cauze; alte motive - într-un caz. Judecătorul a audiat </w:t>
      </w:r>
      <w:r w:rsidR="00001921">
        <w:rPr>
          <w:lang w:val="ro"/>
        </w:rPr>
        <w:t>ș</w:t>
      </w:r>
      <w:r>
        <w:rPr>
          <w:lang w:val="ro"/>
        </w:rPr>
        <w:t>i luat în considerare opinia celeilalte păr</w:t>
      </w:r>
      <w:r w:rsidR="00153776">
        <w:rPr>
          <w:lang w:val="ro"/>
        </w:rPr>
        <w:t>ț</w:t>
      </w:r>
      <w:r>
        <w:rPr>
          <w:lang w:val="ro"/>
        </w:rPr>
        <w:t>i în 7 cazuri.</w:t>
      </w:r>
    </w:p>
    <w:p w14:paraId="724C3460" w14:textId="5936B31E" w:rsidR="009375AF" w:rsidRPr="00DA269C" w:rsidRDefault="009375AF" w:rsidP="009375AF">
      <w:pPr>
        <w:pStyle w:val="a9"/>
        <w:spacing w:line="360" w:lineRule="auto"/>
        <w:ind w:firstLine="720"/>
        <w:jc w:val="both"/>
      </w:pPr>
      <w:r>
        <w:rPr>
          <w:lang w:val="ro"/>
        </w:rPr>
        <w:t>În 11 cauze, judecătorul a explicat păr</w:t>
      </w:r>
      <w:r w:rsidR="00153776">
        <w:rPr>
          <w:lang w:val="ro"/>
        </w:rPr>
        <w:t>ț</w:t>
      </w:r>
      <w:r>
        <w:rPr>
          <w:lang w:val="ro"/>
        </w:rPr>
        <w:t>ilor că, în conformitate cu art</w:t>
      </w:r>
      <w:r w:rsidR="00E910E1">
        <w:rPr>
          <w:lang w:val="ro"/>
        </w:rPr>
        <w:t>.</w:t>
      </w:r>
      <w:r>
        <w:rPr>
          <w:lang w:val="ro"/>
        </w:rPr>
        <w:t xml:space="preserve"> 219 </w:t>
      </w:r>
      <w:r w:rsidR="006E1204">
        <w:rPr>
          <w:lang w:val="ro"/>
        </w:rPr>
        <w:t xml:space="preserve">alin. </w:t>
      </w:r>
      <w:r>
        <w:rPr>
          <w:lang w:val="ro"/>
        </w:rPr>
        <w:t>(2) din Codul administrativ, instan</w:t>
      </w:r>
      <w:r w:rsidR="00153776">
        <w:rPr>
          <w:lang w:val="ro"/>
        </w:rPr>
        <w:t>ț</w:t>
      </w:r>
      <w:r>
        <w:rPr>
          <w:lang w:val="ro"/>
        </w:rPr>
        <w:t>a de judecată depune eforturi pentru înlăturarea gre</w:t>
      </w:r>
      <w:r w:rsidR="00001921">
        <w:rPr>
          <w:lang w:val="ro"/>
        </w:rPr>
        <w:t>ș</w:t>
      </w:r>
      <w:r>
        <w:rPr>
          <w:lang w:val="ro"/>
        </w:rPr>
        <w:t xml:space="preserve">elilor de formă, explicarea cererilor neclare, depunerea corectă a cererilor, completarea datelor incomplete </w:t>
      </w:r>
      <w:r w:rsidR="00001921">
        <w:rPr>
          <w:lang w:val="ro"/>
        </w:rPr>
        <w:t>ș</w:t>
      </w:r>
      <w:r>
        <w:rPr>
          <w:lang w:val="ro"/>
        </w:rPr>
        <w:t>i pentru depunerea tuturor declara</w:t>
      </w:r>
      <w:r w:rsidR="00153776">
        <w:rPr>
          <w:lang w:val="ro"/>
        </w:rPr>
        <w:t>ț</w:t>
      </w:r>
      <w:r>
        <w:rPr>
          <w:lang w:val="ro"/>
        </w:rPr>
        <w:t xml:space="preserve">iilor necesare constatării </w:t>
      </w:r>
      <w:r w:rsidR="00001921">
        <w:rPr>
          <w:lang w:val="ro"/>
        </w:rPr>
        <w:t>ș</w:t>
      </w:r>
      <w:r>
        <w:rPr>
          <w:lang w:val="ro"/>
        </w:rPr>
        <w:t>i aprecierii stării de fapt. Cu toate acestea, în 31 de cauze ei nu au făcut acest lucru, chiar dacă a existat un motiv de rigoare.</w:t>
      </w:r>
    </w:p>
    <w:p w14:paraId="7082310C" w14:textId="1724CBDB" w:rsidR="009375AF" w:rsidRPr="00DA269C" w:rsidRDefault="009375AF" w:rsidP="009375AF">
      <w:pPr>
        <w:pStyle w:val="a9"/>
        <w:spacing w:line="360" w:lineRule="auto"/>
        <w:ind w:firstLine="720"/>
        <w:jc w:val="both"/>
      </w:pPr>
      <w:r>
        <w:rPr>
          <w:lang w:val="ro"/>
        </w:rPr>
        <w:t xml:space="preserve">În cazul a 15 </w:t>
      </w:r>
      <w:r w:rsidR="00001921">
        <w:rPr>
          <w:lang w:val="ro"/>
        </w:rPr>
        <w:t>ș</w:t>
      </w:r>
      <w:r>
        <w:rPr>
          <w:lang w:val="ro"/>
        </w:rPr>
        <w:t>edin</w:t>
      </w:r>
      <w:r w:rsidR="00153776">
        <w:rPr>
          <w:lang w:val="ro"/>
        </w:rPr>
        <w:t>ț</w:t>
      </w:r>
      <w:r>
        <w:rPr>
          <w:lang w:val="ro"/>
        </w:rPr>
        <w:t>e de judecată, instan</w:t>
      </w:r>
      <w:r w:rsidR="00153776">
        <w:rPr>
          <w:lang w:val="ro"/>
        </w:rPr>
        <w:t>ț</w:t>
      </w:r>
      <w:r>
        <w:rPr>
          <w:lang w:val="ro"/>
        </w:rPr>
        <w:t>a a explicat păr</w:t>
      </w:r>
      <w:r w:rsidR="00153776">
        <w:rPr>
          <w:lang w:val="ro"/>
        </w:rPr>
        <w:t>ț</w:t>
      </w:r>
      <w:r>
        <w:rPr>
          <w:lang w:val="ro"/>
        </w:rPr>
        <w:t xml:space="preserve">ilor că, în conformitate cu art. 219 </w:t>
      </w:r>
      <w:r w:rsidR="006E1204">
        <w:rPr>
          <w:lang w:val="ro"/>
        </w:rPr>
        <w:t xml:space="preserve">alin. </w:t>
      </w:r>
      <w:r>
        <w:rPr>
          <w:lang w:val="ro"/>
        </w:rPr>
        <w:t>(2)</w:t>
      </w:r>
      <w:r w:rsidR="006E1204">
        <w:rPr>
          <w:lang w:val="ro"/>
        </w:rPr>
        <w:t xml:space="preserve"> </w:t>
      </w:r>
      <w:r>
        <w:rPr>
          <w:lang w:val="ro"/>
        </w:rPr>
        <w:t>din Codul administrativ, instan</w:t>
      </w:r>
      <w:r w:rsidR="00153776">
        <w:rPr>
          <w:lang w:val="ro"/>
        </w:rPr>
        <w:t>ț</w:t>
      </w:r>
      <w:r>
        <w:rPr>
          <w:lang w:val="ro"/>
        </w:rPr>
        <w:t xml:space="preserve">a de judecată indică asupra aspectelor de fapt </w:t>
      </w:r>
      <w:r w:rsidR="00001921">
        <w:rPr>
          <w:lang w:val="ro"/>
        </w:rPr>
        <w:t>ș</w:t>
      </w:r>
      <w:r>
        <w:rPr>
          <w:lang w:val="ro"/>
        </w:rPr>
        <w:t>i de drept ale litigiului care nu au fost discutate de participan</w:t>
      </w:r>
      <w:r w:rsidR="00153776">
        <w:rPr>
          <w:lang w:val="ro"/>
        </w:rPr>
        <w:t>ț</w:t>
      </w:r>
      <w:r>
        <w:rPr>
          <w:lang w:val="ro"/>
        </w:rPr>
        <w:t>ii la proces. Cu toate acestea, în 36 de cauze ei nu au făcut acest lucru, chiar dacă a existat un motiv de rigoare.</w:t>
      </w:r>
    </w:p>
    <w:p w14:paraId="4DA08209" w14:textId="408AE942" w:rsidR="009375AF" w:rsidRPr="00DA269C" w:rsidRDefault="009375AF" w:rsidP="009375AF">
      <w:pPr>
        <w:pStyle w:val="a9"/>
        <w:spacing w:line="360" w:lineRule="auto"/>
        <w:ind w:firstLine="720"/>
        <w:jc w:val="both"/>
      </w:pPr>
      <w:r>
        <w:rPr>
          <w:lang w:val="ro"/>
        </w:rPr>
        <w:t xml:space="preserve">În cazul a 10 </w:t>
      </w:r>
      <w:r w:rsidR="00001921">
        <w:rPr>
          <w:lang w:val="ro"/>
        </w:rPr>
        <w:t>ș</w:t>
      </w:r>
      <w:r>
        <w:rPr>
          <w:lang w:val="ro"/>
        </w:rPr>
        <w:t>edin</w:t>
      </w:r>
      <w:r w:rsidR="00153776">
        <w:rPr>
          <w:lang w:val="ro"/>
        </w:rPr>
        <w:t>ț</w:t>
      </w:r>
      <w:r>
        <w:rPr>
          <w:lang w:val="ro"/>
        </w:rPr>
        <w:t>e de judecată, instan</w:t>
      </w:r>
      <w:r w:rsidR="00153776">
        <w:rPr>
          <w:lang w:val="ro"/>
        </w:rPr>
        <w:t>ț</w:t>
      </w:r>
      <w:r>
        <w:rPr>
          <w:lang w:val="ro"/>
        </w:rPr>
        <w:t xml:space="preserve">a a întreprins următoarele măsuri procedurale prevăzute în art. 219 </w:t>
      </w:r>
      <w:r w:rsidR="006E1204">
        <w:rPr>
          <w:lang w:val="ro"/>
        </w:rPr>
        <w:t xml:space="preserve">alin. </w:t>
      </w:r>
      <w:r>
        <w:rPr>
          <w:lang w:val="ro"/>
        </w:rPr>
        <w:t>(2) din Codul administrativ: într-un caz a depus eforturi în vederea corectării gre</w:t>
      </w:r>
      <w:r w:rsidR="00001921">
        <w:rPr>
          <w:lang w:val="ro"/>
        </w:rPr>
        <w:t>ș</w:t>
      </w:r>
      <w:r>
        <w:rPr>
          <w:lang w:val="ro"/>
        </w:rPr>
        <w:t>elilor de formă , în 5 cazuri s-au depus eforturi în vederea explicării cererilor neclare; într-un alt caz s-au depus eforturi în vederea asigurării depunerii corecte a cererii; în trei cazuri s-au depus eforturi pentru completarea datelor;</w:t>
      </w:r>
      <w:r w:rsidR="00E910E1">
        <w:rPr>
          <w:lang w:val="ro"/>
        </w:rPr>
        <w:t xml:space="preserve"> </w:t>
      </w:r>
      <w:r>
        <w:rPr>
          <w:lang w:val="ro"/>
        </w:rPr>
        <w:t>în patru cazuri s-au depus eforturi pentru depunerea tuturor declara</w:t>
      </w:r>
      <w:r w:rsidR="00153776">
        <w:rPr>
          <w:lang w:val="ro"/>
        </w:rPr>
        <w:t>ț</w:t>
      </w:r>
      <w:r>
        <w:rPr>
          <w:lang w:val="ro"/>
        </w:rPr>
        <w:t xml:space="preserve">iilor necesare constatării </w:t>
      </w:r>
      <w:r w:rsidR="00001921">
        <w:rPr>
          <w:lang w:val="ro"/>
        </w:rPr>
        <w:t>ș</w:t>
      </w:r>
      <w:r>
        <w:rPr>
          <w:lang w:val="ro"/>
        </w:rPr>
        <w:t xml:space="preserve">i aprecierii stării de fapt; iar într-un caz a indicat asupra aspectelor de fapt </w:t>
      </w:r>
      <w:r w:rsidR="00001921">
        <w:rPr>
          <w:lang w:val="ro"/>
        </w:rPr>
        <w:t>ș</w:t>
      </w:r>
      <w:r>
        <w:rPr>
          <w:lang w:val="ro"/>
        </w:rPr>
        <w:t>i de drept ale litigiului care nu au fost discutate de participan</w:t>
      </w:r>
      <w:r w:rsidR="00153776">
        <w:rPr>
          <w:lang w:val="ro"/>
        </w:rPr>
        <w:t>ț</w:t>
      </w:r>
      <w:r>
        <w:rPr>
          <w:lang w:val="ro"/>
        </w:rPr>
        <w:t>ii la proces. Cu toate acestea, în 36 de cauze ei nu au făcut acest lucru, chiar dacă a existat un motiv de rigoare.</w:t>
      </w:r>
    </w:p>
    <w:p w14:paraId="21A963AB" w14:textId="1F35BBF0" w:rsidR="009375AF" w:rsidRPr="00DA269C" w:rsidRDefault="00D875AF" w:rsidP="009375AF">
      <w:pPr>
        <w:pStyle w:val="a9"/>
        <w:spacing w:line="360" w:lineRule="auto"/>
        <w:ind w:firstLine="720"/>
        <w:jc w:val="both"/>
      </w:pPr>
      <w:r>
        <w:rPr>
          <w:lang w:val="ro"/>
        </w:rPr>
        <w:t>Totodată, este de men</w:t>
      </w:r>
      <w:r w:rsidR="00153776">
        <w:rPr>
          <w:lang w:val="ro"/>
        </w:rPr>
        <w:t>ț</w:t>
      </w:r>
      <w:r>
        <w:rPr>
          <w:lang w:val="ro"/>
        </w:rPr>
        <w:t>ionat faptul că instan</w:t>
      </w:r>
      <w:r w:rsidR="00153776">
        <w:rPr>
          <w:lang w:val="ro"/>
        </w:rPr>
        <w:t>ț</w:t>
      </w:r>
      <w:r>
        <w:rPr>
          <w:lang w:val="ro"/>
        </w:rPr>
        <w:t>ele de judecată pentru examinarea cauzelor în fond au manifestat o claritate procedurală mai pronun</w:t>
      </w:r>
      <w:r w:rsidR="00153776">
        <w:rPr>
          <w:lang w:val="ro"/>
        </w:rPr>
        <w:t>ț</w:t>
      </w:r>
      <w:r>
        <w:rPr>
          <w:lang w:val="ro"/>
        </w:rPr>
        <w:t>ată. Examinând aspectele specifice instan</w:t>
      </w:r>
      <w:r w:rsidR="00153776">
        <w:rPr>
          <w:lang w:val="ro"/>
        </w:rPr>
        <w:t>ț</w:t>
      </w:r>
      <w:r>
        <w:rPr>
          <w:lang w:val="ro"/>
        </w:rPr>
        <w:t xml:space="preserve">elor de judecată pentru examinarea cauzelor în fond, cuprinzând un total de 85 de </w:t>
      </w:r>
      <w:r w:rsidR="00001921">
        <w:rPr>
          <w:lang w:val="ro"/>
        </w:rPr>
        <w:t>ș</w:t>
      </w:r>
      <w:r>
        <w:rPr>
          <w:lang w:val="ro"/>
        </w:rPr>
        <w:t>edin</w:t>
      </w:r>
      <w:r w:rsidR="00153776">
        <w:rPr>
          <w:lang w:val="ro"/>
        </w:rPr>
        <w:t>ț</w:t>
      </w:r>
      <w:r>
        <w:rPr>
          <w:lang w:val="ro"/>
        </w:rPr>
        <w:t>e de judecată,</w:t>
      </w:r>
      <w:r w:rsidR="006E1204">
        <w:rPr>
          <w:lang w:val="ro"/>
        </w:rPr>
        <w:t xml:space="preserve"> se</w:t>
      </w:r>
      <w:r>
        <w:rPr>
          <w:lang w:val="ro"/>
        </w:rPr>
        <w:t xml:space="preserve"> relevă că judecătorii au oferit explica</w:t>
      </w:r>
      <w:r w:rsidR="00153776">
        <w:rPr>
          <w:lang w:val="ro"/>
        </w:rPr>
        <w:t>ț</w:t>
      </w:r>
      <w:r>
        <w:rPr>
          <w:lang w:val="ro"/>
        </w:rPr>
        <w:t>ii pentru ac</w:t>
      </w:r>
      <w:r w:rsidR="00153776">
        <w:rPr>
          <w:lang w:val="ro"/>
        </w:rPr>
        <w:t>ț</w:t>
      </w:r>
      <w:r>
        <w:rPr>
          <w:lang w:val="ro"/>
        </w:rPr>
        <w:t xml:space="preserve">iunile lor într-o majoritate </w:t>
      </w:r>
      <w:r>
        <w:rPr>
          <w:lang w:val="ro"/>
        </w:rPr>
        <w:lastRenderedPageBreak/>
        <w:t>substan</w:t>
      </w:r>
      <w:r w:rsidR="00153776">
        <w:rPr>
          <w:lang w:val="ro"/>
        </w:rPr>
        <w:t>ț</w:t>
      </w:r>
      <w:r>
        <w:rPr>
          <w:lang w:val="ro"/>
        </w:rPr>
        <w:t>ială a cauzelor, în total 79% (67 de cauze). De cealaltă parte, în 21% (18 cauze) nu a fost remarcată această practică explicativă.</w:t>
      </w:r>
      <w:r w:rsidR="00E910E1">
        <w:rPr>
          <w:lang w:val="ro"/>
        </w:rPr>
        <w:t xml:space="preserve"> </w:t>
      </w:r>
      <w:r>
        <w:rPr>
          <w:lang w:val="ro"/>
        </w:rPr>
        <w:t>Este de remarcat faptul că în 23 de cauze (50% din cauzele aplicabile) a existat o men</w:t>
      </w:r>
      <w:r w:rsidR="00153776">
        <w:rPr>
          <w:lang w:val="ro"/>
        </w:rPr>
        <w:t>ț</w:t>
      </w:r>
      <w:r>
        <w:rPr>
          <w:lang w:val="ro"/>
        </w:rPr>
        <w:t xml:space="preserve">iune </w:t>
      </w:r>
      <w:r w:rsidR="006E1204">
        <w:rPr>
          <w:lang w:val="ro"/>
        </w:rPr>
        <w:t xml:space="preserve">din oficiu </w:t>
      </w:r>
      <w:r>
        <w:rPr>
          <w:lang w:val="ro"/>
        </w:rPr>
        <w:t>cu privire la circumstan</w:t>
      </w:r>
      <w:r w:rsidR="00153776">
        <w:rPr>
          <w:lang w:val="ro"/>
        </w:rPr>
        <w:t>ț</w:t>
      </w:r>
      <w:r>
        <w:rPr>
          <w:lang w:val="ro"/>
        </w:rPr>
        <w:t xml:space="preserve">ele cazului (adică, fără o cerere specifică). În plus, </w:t>
      </w:r>
      <w:r w:rsidR="00001921">
        <w:rPr>
          <w:lang w:val="ro"/>
        </w:rPr>
        <w:t>ș</w:t>
      </w:r>
      <w:r>
        <w:rPr>
          <w:lang w:val="ro"/>
        </w:rPr>
        <w:t>edin</w:t>
      </w:r>
      <w:r w:rsidR="00153776">
        <w:rPr>
          <w:lang w:val="ro"/>
        </w:rPr>
        <w:t>ț</w:t>
      </w:r>
      <w:r>
        <w:rPr>
          <w:lang w:val="ro"/>
        </w:rPr>
        <w:t>ele de judecată au fost amânate în 32% din cauze (27 de cauze).</w:t>
      </w:r>
    </w:p>
    <w:p w14:paraId="0BB69E94" w14:textId="6AFB6BB1" w:rsidR="00D875AF" w:rsidRPr="00DA269C" w:rsidRDefault="00D875AF" w:rsidP="009375AF">
      <w:pPr>
        <w:pStyle w:val="a9"/>
        <w:spacing w:line="360" w:lineRule="auto"/>
        <w:ind w:firstLine="720"/>
        <w:jc w:val="both"/>
      </w:pPr>
      <w:r>
        <w:rPr>
          <w:lang w:val="ro"/>
        </w:rPr>
        <w:t xml:space="preserve">Cu toate acestea, în contextul celor 27 de </w:t>
      </w:r>
      <w:r w:rsidR="00001921">
        <w:rPr>
          <w:lang w:val="ro"/>
        </w:rPr>
        <w:t>ș</w:t>
      </w:r>
      <w:r>
        <w:rPr>
          <w:lang w:val="ro"/>
        </w:rPr>
        <w:t>edin</w:t>
      </w:r>
      <w:r w:rsidR="00153776">
        <w:rPr>
          <w:lang w:val="ro"/>
        </w:rPr>
        <w:t>ț</w:t>
      </w:r>
      <w:r>
        <w:rPr>
          <w:lang w:val="ro"/>
        </w:rPr>
        <w:t>e de judecată la cur</w:t>
      </w:r>
      <w:r w:rsidR="00153776">
        <w:rPr>
          <w:lang w:val="ro"/>
        </w:rPr>
        <w:t>ț</w:t>
      </w:r>
      <w:r>
        <w:rPr>
          <w:lang w:val="ro"/>
        </w:rPr>
        <w:t xml:space="preserve">ile de apel în care au fost aplicabile acestei abordări, se remarcă un contrast serios. În acest context, în cazul unui număr semnificativ de </w:t>
      </w:r>
      <w:r w:rsidR="00001921">
        <w:rPr>
          <w:lang w:val="ro"/>
        </w:rPr>
        <w:t>ș</w:t>
      </w:r>
      <w:r>
        <w:rPr>
          <w:lang w:val="ro"/>
        </w:rPr>
        <w:t>edin</w:t>
      </w:r>
      <w:r w:rsidR="00153776">
        <w:rPr>
          <w:lang w:val="ro"/>
        </w:rPr>
        <w:t>ț</w:t>
      </w:r>
      <w:r>
        <w:rPr>
          <w:lang w:val="ro"/>
        </w:rPr>
        <w:t>e</w:t>
      </w:r>
      <w:r w:rsidR="00E910E1">
        <w:rPr>
          <w:lang w:val="ro"/>
        </w:rPr>
        <w:t xml:space="preserve"> </w:t>
      </w:r>
      <w:r>
        <w:rPr>
          <w:lang w:val="ro"/>
        </w:rPr>
        <w:t>- 70% (19 cazuri) - s-a înregistrat o deficien</w:t>
      </w:r>
      <w:r w:rsidR="00153776">
        <w:rPr>
          <w:lang w:val="ro"/>
        </w:rPr>
        <w:t>ț</w:t>
      </w:r>
      <w:r>
        <w:rPr>
          <w:lang w:val="ro"/>
        </w:rPr>
        <w:t>ă a explica</w:t>
      </w:r>
      <w:r w:rsidR="00153776">
        <w:rPr>
          <w:lang w:val="ro"/>
        </w:rPr>
        <w:t>ț</w:t>
      </w:r>
      <w:r>
        <w:rPr>
          <w:lang w:val="ro"/>
        </w:rPr>
        <w:t>iilor din partea judecătorilor.</w:t>
      </w:r>
      <w:r w:rsidR="00E910E1">
        <w:rPr>
          <w:lang w:val="ro"/>
        </w:rPr>
        <w:t xml:space="preserve"> </w:t>
      </w:r>
      <w:r>
        <w:rPr>
          <w:lang w:val="ro"/>
        </w:rPr>
        <w:t>Totodată, în foarte pu</w:t>
      </w:r>
      <w:r w:rsidR="00153776">
        <w:rPr>
          <w:lang w:val="ro"/>
        </w:rPr>
        <w:t>ț</w:t>
      </w:r>
      <w:r>
        <w:rPr>
          <w:lang w:val="ro"/>
        </w:rPr>
        <w:t>ine cauze</w:t>
      </w:r>
      <w:r w:rsidR="00E910E1">
        <w:rPr>
          <w:lang w:val="ro"/>
        </w:rPr>
        <w:t xml:space="preserve"> </w:t>
      </w:r>
      <w:r>
        <w:rPr>
          <w:lang w:val="ro"/>
        </w:rPr>
        <w:t>a fost remarcată claritatea la capitolul examinării circumstan</w:t>
      </w:r>
      <w:r w:rsidR="00153776">
        <w:rPr>
          <w:lang w:val="ro"/>
        </w:rPr>
        <w:t>ț</w:t>
      </w:r>
      <w:r>
        <w:rPr>
          <w:lang w:val="ro"/>
        </w:rPr>
        <w:t>elor, în doar două cauze s-a</w:t>
      </w:r>
      <w:r w:rsidR="006E1204">
        <w:rPr>
          <w:lang w:val="ro"/>
        </w:rPr>
        <w:t>u</w:t>
      </w:r>
      <w:r>
        <w:rPr>
          <w:lang w:val="ro"/>
        </w:rPr>
        <w:t xml:space="preserve"> oferit asemenea detalii.</w:t>
      </w:r>
      <w:r w:rsidR="00E910E1">
        <w:rPr>
          <w:lang w:val="ro"/>
        </w:rPr>
        <w:t xml:space="preserve"> </w:t>
      </w:r>
      <w:r>
        <w:rPr>
          <w:lang w:val="ro"/>
        </w:rPr>
        <w:t xml:space="preserve">Cinci </w:t>
      </w:r>
      <w:r w:rsidR="00001921">
        <w:rPr>
          <w:lang w:val="ro"/>
        </w:rPr>
        <w:t>ș</w:t>
      </w:r>
      <w:r>
        <w:rPr>
          <w:lang w:val="ro"/>
        </w:rPr>
        <w:t>edin</w:t>
      </w:r>
      <w:r w:rsidR="00153776">
        <w:rPr>
          <w:lang w:val="ro"/>
        </w:rPr>
        <w:t>ț</w:t>
      </w:r>
      <w:r>
        <w:rPr>
          <w:lang w:val="ro"/>
        </w:rPr>
        <w:t>e de judecată au fost amânate la etapă examinării în instan</w:t>
      </w:r>
      <w:r w:rsidR="00153776">
        <w:rPr>
          <w:lang w:val="ro"/>
        </w:rPr>
        <w:t>ț</w:t>
      </w:r>
      <w:r>
        <w:rPr>
          <w:lang w:val="ro"/>
        </w:rPr>
        <w:t>ele de apel. Din păcate, s-a înregistrat o deficien</w:t>
      </w:r>
      <w:r w:rsidR="00153776">
        <w:rPr>
          <w:lang w:val="ro"/>
        </w:rPr>
        <w:t>ț</w:t>
      </w:r>
      <w:r>
        <w:rPr>
          <w:lang w:val="ro"/>
        </w:rPr>
        <w:t>ă serioasă în ceea ce prive</w:t>
      </w:r>
      <w:r w:rsidR="00001921">
        <w:rPr>
          <w:lang w:val="ro"/>
        </w:rPr>
        <w:t>ș</w:t>
      </w:r>
      <w:r>
        <w:rPr>
          <w:lang w:val="ro"/>
        </w:rPr>
        <w:t xml:space="preserve">te explicarea </w:t>
      </w:r>
      <w:r w:rsidR="006E1204">
        <w:rPr>
          <w:lang w:val="ro"/>
        </w:rPr>
        <w:t>prevederilo</w:t>
      </w:r>
      <w:r>
        <w:rPr>
          <w:lang w:val="ro"/>
        </w:rPr>
        <w:t>r specificate în art. 219 din Codul administrativ, iar respectarea prevederil</w:t>
      </w:r>
      <w:r w:rsidR="006E1204">
        <w:rPr>
          <w:lang w:val="ro"/>
        </w:rPr>
        <w:t>or procedurale, incluse în aline</w:t>
      </w:r>
      <w:r>
        <w:rPr>
          <w:lang w:val="ro"/>
        </w:rPr>
        <w:t xml:space="preserve">atul </w:t>
      </w:r>
      <w:r w:rsidR="006E1204">
        <w:rPr>
          <w:lang w:val="ro"/>
        </w:rPr>
        <w:t>(</w:t>
      </w:r>
      <w:r>
        <w:rPr>
          <w:lang w:val="ro"/>
        </w:rPr>
        <w:t>2</w:t>
      </w:r>
      <w:r w:rsidR="006E1204">
        <w:rPr>
          <w:lang w:val="ro"/>
        </w:rPr>
        <w:t>)</w:t>
      </w:r>
      <w:r>
        <w:rPr>
          <w:lang w:val="ro"/>
        </w:rPr>
        <w:t xml:space="preserve"> a fost remarcată doar într-un singur caz.</w:t>
      </w:r>
    </w:p>
    <w:p w14:paraId="7A616D23" w14:textId="48E5BFD5" w:rsidR="009375AF" w:rsidRPr="00DA269C" w:rsidRDefault="009375AF" w:rsidP="009375AF">
      <w:pPr>
        <w:pStyle w:val="a9"/>
        <w:spacing w:line="360" w:lineRule="auto"/>
        <w:ind w:firstLine="720"/>
        <w:jc w:val="both"/>
      </w:pPr>
      <w:r>
        <w:rPr>
          <w:lang w:val="ro"/>
        </w:rPr>
        <w:t>În baza informa</w:t>
      </w:r>
      <w:r w:rsidR="00153776">
        <w:rPr>
          <w:lang w:val="ro"/>
        </w:rPr>
        <w:t>ț</w:t>
      </w:r>
      <w:r>
        <w:rPr>
          <w:lang w:val="ro"/>
        </w:rPr>
        <w:t xml:space="preserve">iilor comunicate se pot face următoarele concluzii: </w:t>
      </w:r>
    </w:p>
    <w:p w14:paraId="06A4C5A3" w14:textId="0A60CB13" w:rsidR="009375AF" w:rsidRPr="00DA269C" w:rsidRDefault="009375AF" w:rsidP="009375AF">
      <w:pPr>
        <w:pStyle w:val="a9"/>
        <w:spacing w:line="360" w:lineRule="auto"/>
        <w:ind w:firstLine="720"/>
        <w:jc w:val="both"/>
      </w:pPr>
      <w:r>
        <w:rPr>
          <w:i/>
          <w:iCs/>
          <w:lang w:val="ro"/>
        </w:rPr>
        <w:t xml:space="preserve">În primul rând </w:t>
      </w:r>
      <w:r>
        <w:rPr>
          <w:lang w:val="ro"/>
        </w:rPr>
        <w:t xml:space="preserve">- evaluarea respectării </w:t>
      </w:r>
      <w:r w:rsidR="006E1204">
        <w:rPr>
          <w:lang w:val="ro"/>
        </w:rPr>
        <w:t xml:space="preserve">regulilor de </w:t>
      </w:r>
      <w:r>
        <w:rPr>
          <w:lang w:val="ro"/>
        </w:rPr>
        <w:t>procedur</w:t>
      </w:r>
      <w:r w:rsidR="006E1204">
        <w:rPr>
          <w:lang w:val="ro"/>
        </w:rPr>
        <w:t>ă</w:t>
      </w:r>
      <w:r>
        <w:rPr>
          <w:lang w:val="ro"/>
        </w:rPr>
        <w:t xml:space="preserve"> de către pre</w:t>
      </w:r>
      <w:r w:rsidR="00001921">
        <w:rPr>
          <w:lang w:val="ro"/>
        </w:rPr>
        <w:t>ș</w:t>
      </w:r>
      <w:r>
        <w:rPr>
          <w:lang w:val="ro"/>
        </w:rPr>
        <w:t>edin</w:t>
      </w:r>
      <w:r w:rsidR="00153776">
        <w:rPr>
          <w:lang w:val="ro"/>
        </w:rPr>
        <w:t>ț</w:t>
      </w:r>
      <w:r>
        <w:rPr>
          <w:lang w:val="ro"/>
        </w:rPr>
        <w:t>ii completelor de judecată relevă că, în cadrul majorită</w:t>
      </w:r>
      <w:r w:rsidR="00153776">
        <w:rPr>
          <w:lang w:val="ro"/>
        </w:rPr>
        <w:t>ț</w:t>
      </w:r>
      <w:r>
        <w:rPr>
          <w:lang w:val="ro"/>
        </w:rPr>
        <w:t xml:space="preserve">ii </w:t>
      </w:r>
      <w:r w:rsidR="00001921">
        <w:rPr>
          <w:lang w:val="ro"/>
        </w:rPr>
        <w:t>ș</w:t>
      </w:r>
      <w:r>
        <w:rPr>
          <w:lang w:val="ro"/>
        </w:rPr>
        <w:t>edin</w:t>
      </w:r>
      <w:r w:rsidR="00153776">
        <w:rPr>
          <w:lang w:val="ro"/>
        </w:rPr>
        <w:t>ț</w:t>
      </w:r>
      <w:r>
        <w:rPr>
          <w:lang w:val="ro"/>
        </w:rPr>
        <w:t xml:space="preserve">elor - 67% (75 din 112) din cauze, </w:t>
      </w:r>
      <w:r w:rsidR="00001921">
        <w:rPr>
          <w:lang w:val="ro"/>
        </w:rPr>
        <w:t>ș</w:t>
      </w:r>
      <w:r>
        <w:rPr>
          <w:lang w:val="ro"/>
        </w:rPr>
        <w:t>i-au îndeplinit datoria de a explica toate ac</w:t>
      </w:r>
      <w:r w:rsidR="00153776">
        <w:rPr>
          <w:lang w:val="ro"/>
        </w:rPr>
        <w:t>ț</w:t>
      </w:r>
      <w:r>
        <w:rPr>
          <w:lang w:val="ro"/>
        </w:rPr>
        <w:t>iunile; totodată, au fost înregistrate cazuri când aceste obliga</w:t>
      </w:r>
      <w:r w:rsidR="00153776">
        <w:rPr>
          <w:lang w:val="ro"/>
        </w:rPr>
        <w:t>ț</w:t>
      </w:r>
      <w:r>
        <w:rPr>
          <w:lang w:val="ro"/>
        </w:rPr>
        <w:t>ii nu au fost respectate.</w:t>
      </w:r>
      <w:r w:rsidR="00E910E1">
        <w:rPr>
          <w:lang w:val="ro"/>
        </w:rPr>
        <w:t xml:space="preserve"> </w:t>
      </w:r>
      <w:r>
        <w:rPr>
          <w:lang w:val="ro"/>
        </w:rPr>
        <w:t>În ceea ce prive</w:t>
      </w:r>
      <w:r w:rsidR="00001921">
        <w:rPr>
          <w:lang w:val="ro"/>
        </w:rPr>
        <w:t>ș</w:t>
      </w:r>
      <w:r>
        <w:rPr>
          <w:lang w:val="ro"/>
        </w:rPr>
        <w:t>te explica</w:t>
      </w:r>
      <w:r w:rsidR="00153776">
        <w:rPr>
          <w:lang w:val="ro"/>
        </w:rPr>
        <w:t>ț</w:t>
      </w:r>
      <w:r>
        <w:rPr>
          <w:lang w:val="ro"/>
        </w:rPr>
        <w:t xml:space="preserve">iile referitoare la examinarea </w:t>
      </w:r>
      <w:r>
        <w:rPr>
          <w:i/>
          <w:iCs/>
          <w:lang w:val="ro"/>
        </w:rPr>
        <w:t>din oficiu</w:t>
      </w:r>
      <w:r>
        <w:rPr>
          <w:lang w:val="ro"/>
        </w:rPr>
        <w:t>, într-un număr considerabil de cauze (39 din 64 de cauze aplicabile, ceea ce constituie 61%), s-a constatat că instan</w:t>
      </w:r>
      <w:r w:rsidR="00153776">
        <w:rPr>
          <w:lang w:val="ro"/>
        </w:rPr>
        <w:t>ț</w:t>
      </w:r>
      <w:r>
        <w:rPr>
          <w:lang w:val="ro"/>
        </w:rPr>
        <w:t>a a omis să informeze păr</w:t>
      </w:r>
      <w:r w:rsidR="00153776">
        <w:rPr>
          <w:lang w:val="ro"/>
        </w:rPr>
        <w:t>ț</w:t>
      </w:r>
      <w:r>
        <w:rPr>
          <w:lang w:val="ro"/>
        </w:rPr>
        <w:t xml:space="preserve">ile implicate cu privire la examinarea completă </w:t>
      </w:r>
      <w:r w:rsidR="00001921">
        <w:rPr>
          <w:lang w:val="ro"/>
        </w:rPr>
        <w:t>ș</w:t>
      </w:r>
      <w:r>
        <w:rPr>
          <w:lang w:val="ro"/>
        </w:rPr>
        <w:t>i din oficiu a circumstan</w:t>
      </w:r>
      <w:r w:rsidR="00153776">
        <w:rPr>
          <w:lang w:val="ro"/>
        </w:rPr>
        <w:t>ț</w:t>
      </w:r>
      <w:r>
        <w:rPr>
          <w:lang w:val="ro"/>
        </w:rPr>
        <w:t>elor cauzei, iar această lipsă a explica</w:t>
      </w:r>
      <w:r w:rsidR="00153776">
        <w:rPr>
          <w:lang w:val="ro"/>
        </w:rPr>
        <w:t>ț</w:t>
      </w:r>
      <w:r>
        <w:rPr>
          <w:lang w:val="ro"/>
        </w:rPr>
        <w:t>iilor s-a men</w:t>
      </w:r>
      <w:r w:rsidR="00153776">
        <w:rPr>
          <w:lang w:val="ro"/>
        </w:rPr>
        <w:t>ț</w:t>
      </w:r>
      <w:r>
        <w:rPr>
          <w:lang w:val="ro"/>
        </w:rPr>
        <w:t>inut în unele instan</w:t>
      </w:r>
      <w:r w:rsidR="00153776">
        <w:rPr>
          <w:lang w:val="ro"/>
        </w:rPr>
        <w:t>ț</w:t>
      </w:r>
      <w:r>
        <w:rPr>
          <w:lang w:val="ro"/>
        </w:rPr>
        <w:t xml:space="preserve">e de judecată chiar </w:t>
      </w:r>
      <w:r w:rsidR="00001921">
        <w:rPr>
          <w:lang w:val="ro"/>
        </w:rPr>
        <w:t>ș</w:t>
      </w:r>
      <w:r>
        <w:rPr>
          <w:lang w:val="ro"/>
        </w:rPr>
        <w:t xml:space="preserve">i la etapa de examinare a probelor. Problema amânărilor </w:t>
      </w:r>
      <w:r w:rsidR="00001921">
        <w:rPr>
          <w:lang w:val="ro"/>
        </w:rPr>
        <w:t>ș</w:t>
      </w:r>
      <w:r>
        <w:rPr>
          <w:lang w:val="ro"/>
        </w:rPr>
        <w:t>i justificărilor asociate a apărut într-un număr semnificativ de situa</w:t>
      </w:r>
      <w:r w:rsidR="00153776">
        <w:rPr>
          <w:lang w:val="ro"/>
        </w:rPr>
        <w:t>ț</w:t>
      </w:r>
      <w:r>
        <w:rPr>
          <w:lang w:val="ro"/>
        </w:rPr>
        <w:t xml:space="preserve">ii - aproximativ 29% din </w:t>
      </w:r>
      <w:r w:rsidR="00001921">
        <w:rPr>
          <w:lang w:val="ro"/>
        </w:rPr>
        <w:t>ș</w:t>
      </w:r>
      <w:r>
        <w:rPr>
          <w:lang w:val="ro"/>
        </w:rPr>
        <w:t>edin</w:t>
      </w:r>
      <w:r w:rsidR="00153776">
        <w:rPr>
          <w:lang w:val="ro"/>
        </w:rPr>
        <w:t>ț</w:t>
      </w:r>
      <w:r>
        <w:rPr>
          <w:lang w:val="ro"/>
        </w:rPr>
        <w:t xml:space="preserve">ele de judecată (32 din 112) fiind amânate fiind invocate mai multe motive, inclusiv </w:t>
      </w:r>
      <w:r w:rsidR="006E1204">
        <w:rPr>
          <w:lang w:val="ro"/>
        </w:rPr>
        <w:t xml:space="preserve">lipsa unor </w:t>
      </w:r>
      <w:r>
        <w:rPr>
          <w:lang w:val="ro"/>
        </w:rPr>
        <w:t>actori care nu au depins de păr</w:t>
      </w:r>
      <w:r w:rsidR="00153776">
        <w:rPr>
          <w:lang w:val="ro"/>
        </w:rPr>
        <w:t>ț</w:t>
      </w:r>
      <w:r>
        <w:rPr>
          <w:lang w:val="ro"/>
        </w:rPr>
        <w:t>ile implicate, absen</w:t>
      </w:r>
      <w:r w:rsidR="00153776">
        <w:rPr>
          <w:lang w:val="ro"/>
        </w:rPr>
        <w:t>ț</w:t>
      </w:r>
      <w:r>
        <w:rPr>
          <w:lang w:val="ro"/>
        </w:rPr>
        <w:t xml:space="preserve">a personalului necesar </w:t>
      </w:r>
      <w:r w:rsidR="00001921">
        <w:rPr>
          <w:lang w:val="ro"/>
        </w:rPr>
        <w:t>ș</w:t>
      </w:r>
      <w:r>
        <w:rPr>
          <w:lang w:val="ro"/>
        </w:rPr>
        <w:t>i alte motive care nu au fost specificate. Suplimentar, în 9 cauze, instan</w:t>
      </w:r>
      <w:r w:rsidR="00153776">
        <w:rPr>
          <w:lang w:val="ro"/>
        </w:rPr>
        <w:t>ț</w:t>
      </w:r>
      <w:r>
        <w:rPr>
          <w:lang w:val="ro"/>
        </w:rPr>
        <w:t>a de judecată a admis probele noi care au fost prezentate peste termenul limită prevăzut. Justificările participan</w:t>
      </w:r>
      <w:r w:rsidR="00153776">
        <w:rPr>
          <w:lang w:val="ro"/>
        </w:rPr>
        <w:t>ț</w:t>
      </w:r>
      <w:r>
        <w:rPr>
          <w:lang w:val="ro"/>
        </w:rPr>
        <w:t>ilor la proces au jucat rolul determinant în admiterea unor asemenea dovezi.</w:t>
      </w:r>
    </w:p>
    <w:p w14:paraId="7A3EC3AC" w14:textId="1385F148" w:rsidR="009375AF" w:rsidRPr="00DA269C" w:rsidRDefault="009375AF" w:rsidP="009375AF">
      <w:pPr>
        <w:pStyle w:val="a9"/>
        <w:spacing w:line="360" w:lineRule="auto"/>
        <w:jc w:val="center"/>
      </w:pPr>
    </w:p>
    <w:p w14:paraId="54E585EF" w14:textId="79F3D012" w:rsidR="009375AF" w:rsidRPr="00DA269C" w:rsidRDefault="009375AF" w:rsidP="00B014E1">
      <w:pPr>
        <w:pStyle w:val="a9"/>
        <w:spacing w:line="360" w:lineRule="auto"/>
        <w:jc w:val="both"/>
      </w:pPr>
    </w:p>
    <w:p w14:paraId="2E4AB486" w14:textId="297A3115" w:rsidR="00B014E1" w:rsidRPr="00DA269C" w:rsidRDefault="002A6960" w:rsidP="009375AF">
      <w:pPr>
        <w:pStyle w:val="a9"/>
        <w:spacing w:line="360" w:lineRule="auto"/>
        <w:ind w:firstLine="720"/>
        <w:jc w:val="both"/>
        <w:rPr>
          <w:i/>
          <w:iCs/>
        </w:rPr>
      </w:pPr>
      <w:r>
        <w:rPr>
          <w:noProof/>
        </w:rPr>
        <w:lastRenderedPageBreak/>
        <w:drawing>
          <wp:inline distT="0" distB="0" distL="0" distR="0" wp14:anchorId="4FB9B577" wp14:editId="10663E63">
            <wp:extent cx="5972175" cy="44786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4478655"/>
                    </a:xfrm>
                    <a:prstGeom prst="rect">
                      <a:avLst/>
                    </a:prstGeom>
                  </pic:spPr>
                </pic:pic>
              </a:graphicData>
            </a:graphic>
          </wp:inline>
        </w:drawing>
      </w:r>
    </w:p>
    <w:p w14:paraId="045003C2" w14:textId="6CA18D09" w:rsidR="009375AF" w:rsidRPr="00DA269C" w:rsidRDefault="009375AF" w:rsidP="009375AF">
      <w:pPr>
        <w:pStyle w:val="a9"/>
        <w:spacing w:line="360" w:lineRule="auto"/>
        <w:ind w:firstLine="720"/>
        <w:jc w:val="both"/>
      </w:pPr>
      <w:r>
        <w:rPr>
          <w:i/>
          <w:iCs/>
          <w:lang w:val="ro"/>
        </w:rPr>
        <w:t>În al doilea rând</w:t>
      </w:r>
      <w:r>
        <w:rPr>
          <w:lang w:val="ro"/>
        </w:rPr>
        <w:t xml:space="preserve">, au fost remarcate eforturi în vederea eliminării erorilor </w:t>
      </w:r>
      <w:r w:rsidR="00001921">
        <w:rPr>
          <w:lang w:val="ro"/>
        </w:rPr>
        <w:t>ș</w:t>
      </w:r>
      <w:r>
        <w:rPr>
          <w:lang w:val="ro"/>
        </w:rPr>
        <w:t>i oferirii de explica</w:t>
      </w:r>
      <w:r w:rsidR="00153776">
        <w:rPr>
          <w:lang w:val="ro"/>
        </w:rPr>
        <w:t>ț</w:t>
      </w:r>
      <w:r>
        <w:rPr>
          <w:lang w:val="ro"/>
        </w:rPr>
        <w:t>ii, întrucât, instan</w:t>
      </w:r>
      <w:r w:rsidR="00153776">
        <w:rPr>
          <w:lang w:val="ro"/>
        </w:rPr>
        <w:t>ț</w:t>
      </w:r>
      <w:r>
        <w:rPr>
          <w:lang w:val="ro"/>
        </w:rPr>
        <w:t>a de judecată se angajase într-un număr selectat de ac</w:t>
      </w:r>
      <w:r w:rsidR="00153776">
        <w:rPr>
          <w:lang w:val="ro"/>
        </w:rPr>
        <w:t>ț</w:t>
      </w:r>
      <w:r>
        <w:rPr>
          <w:lang w:val="ro"/>
        </w:rPr>
        <w:t xml:space="preserve">iuni procedurale prevăzute la art. 219 </w:t>
      </w:r>
      <w:r w:rsidR="006E1204">
        <w:rPr>
          <w:lang w:val="ro"/>
        </w:rPr>
        <w:t xml:space="preserve">alin. </w:t>
      </w:r>
      <w:r>
        <w:rPr>
          <w:lang w:val="ro"/>
        </w:rPr>
        <w:t>(2), situa</w:t>
      </w:r>
      <w:r w:rsidR="00153776">
        <w:rPr>
          <w:lang w:val="ro"/>
        </w:rPr>
        <w:t>ț</w:t>
      </w:r>
      <w:r>
        <w:rPr>
          <w:lang w:val="ro"/>
        </w:rPr>
        <w:t>ie care a reprezentat 10 din 46 de cazuri (22%) monitorizate în care, potrivit monitorilor, această chestiune a fost aplicabil</w:t>
      </w:r>
      <w:r w:rsidR="006E1204">
        <w:rPr>
          <w:lang w:val="ro"/>
        </w:rPr>
        <w:t>ă</w:t>
      </w:r>
      <w:r>
        <w:rPr>
          <w:lang w:val="ro"/>
        </w:rPr>
        <w:t>. Aceste măsuri au cuprins înlăturarea gre</w:t>
      </w:r>
      <w:r w:rsidR="00001921">
        <w:rPr>
          <w:lang w:val="ro"/>
        </w:rPr>
        <w:t>ș</w:t>
      </w:r>
      <w:r>
        <w:rPr>
          <w:lang w:val="ro"/>
        </w:rPr>
        <w:t xml:space="preserve">elilor de formă, explicarea cererilor neclare, asigurarea depunerii corecte a cererilor, completarea datelor incomplete </w:t>
      </w:r>
      <w:r w:rsidR="00001921">
        <w:rPr>
          <w:lang w:val="ro"/>
        </w:rPr>
        <w:t>ș</w:t>
      </w:r>
      <w:r>
        <w:rPr>
          <w:lang w:val="ro"/>
        </w:rPr>
        <w:t>i pentru depunerea tuturor declara</w:t>
      </w:r>
      <w:r w:rsidR="00153776">
        <w:rPr>
          <w:lang w:val="ro"/>
        </w:rPr>
        <w:t>ț</w:t>
      </w:r>
      <w:r>
        <w:rPr>
          <w:lang w:val="ro"/>
        </w:rPr>
        <w:t xml:space="preserve">iilor necesare constatării </w:t>
      </w:r>
      <w:r w:rsidR="00001921">
        <w:rPr>
          <w:lang w:val="ro"/>
        </w:rPr>
        <w:t>ș</w:t>
      </w:r>
      <w:r>
        <w:rPr>
          <w:lang w:val="ro"/>
        </w:rPr>
        <w:t>i aprecierii stării de fapt. Cu toate acestea, aplicarea consecventă a acestor eforturi a rămas inegală între cazuri. Pe de altă parte, nu au fost respectate în mod consecvent prevederile art. 219</w:t>
      </w:r>
      <w:r w:rsidR="006E1204">
        <w:rPr>
          <w:lang w:val="ro"/>
        </w:rPr>
        <w:t xml:space="preserve"> alin. </w:t>
      </w:r>
      <w:r>
        <w:rPr>
          <w:lang w:val="ro"/>
        </w:rPr>
        <w:t>(2) din Codul administrativ. Într-un număr semnificativ de cazuri -</w:t>
      </w:r>
      <w:r w:rsidR="00E910E1">
        <w:rPr>
          <w:lang w:val="ro"/>
        </w:rPr>
        <w:t xml:space="preserve"> </w:t>
      </w:r>
      <w:r>
        <w:rPr>
          <w:lang w:val="ro"/>
        </w:rPr>
        <w:t xml:space="preserve">31 de cauze din cele 42 care au fost supuse monitorizării (74%) </w:t>
      </w:r>
      <w:r w:rsidR="00001921">
        <w:rPr>
          <w:lang w:val="ro"/>
        </w:rPr>
        <w:t>ș</w:t>
      </w:r>
      <w:r>
        <w:rPr>
          <w:lang w:val="ro"/>
        </w:rPr>
        <w:t>i</w:t>
      </w:r>
      <w:r w:rsidR="00E910E1">
        <w:rPr>
          <w:lang w:val="ro"/>
        </w:rPr>
        <w:t xml:space="preserve"> </w:t>
      </w:r>
      <w:r>
        <w:rPr>
          <w:lang w:val="ro"/>
        </w:rPr>
        <w:t>în cadrul cărora chestiunea era aplicabilă, instan</w:t>
      </w:r>
      <w:r w:rsidR="00153776">
        <w:rPr>
          <w:lang w:val="ro"/>
        </w:rPr>
        <w:t>ț</w:t>
      </w:r>
      <w:r>
        <w:rPr>
          <w:lang w:val="ro"/>
        </w:rPr>
        <w:t xml:space="preserve">a de judecată nu a explicat </w:t>
      </w:r>
      <w:r w:rsidR="00001921">
        <w:rPr>
          <w:lang w:val="ro"/>
        </w:rPr>
        <w:t>ș</w:t>
      </w:r>
      <w:r>
        <w:rPr>
          <w:lang w:val="ro"/>
        </w:rPr>
        <w:t>i remediat în mod consta</w:t>
      </w:r>
      <w:r w:rsidR="006E1204">
        <w:rPr>
          <w:lang w:val="ro"/>
        </w:rPr>
        <w:t>n</w:t>
      </w:r>
      <w:r>
        <w:rPr>
          <w:lang w:val="ro"/>
        </w:rPr>
        <w:t>t gre</w:t>
      </w:r>
      <w:r w:rsidR="00001921">
        <w:rPr>
          <w:lang w:val="ro"/>
        </w:rPr>
        <w:t>ș</w:t>
      </w:r>
      <w:r>
        <w:rPr>
          <w:lang w:val="ro"/>
        </w:rPr>
        <w:t>elile de formă, cererile neclare, informa</w:t>
      </w:r>
      <w:r w:rsidR="00153776">
        <w:rPr>
          <w:lang w:val="ro"/>
        </w:rPr>
        <w:t>ț</w:t>
      </w:r>
      <w:r>
        <w:rPr>
          <w:lang w:val="ro"/>
        </w:rPr>
        <w:t xml:space="preserve">iile lipsă, precum </w:t>
      </w:r>
      <w:r w:rsidR="00001921">
        <w:rPr>
          <w:lang w:val="ro"/>
        </w:rPr>
        <w:t>ș</w:t>
      </w:r>
      <w:r>
        <w:rPr>
          <w:lang w:val="ro"/>
        </w:rPr>
        <w:t>i neîn</w:t>
      </w:r>
      <w:r w:rsidR="00153776">
        <w:rPr>
          <w:lang w:val="ro"/>
        </w:rPr>
        <w:t>ț</w:t>
      </w:r>
      <w:r>
        <w:rPr>
          <w:lang w:val="ro"/>
        </w:rPr>
        <w:t xml:space="preserve">elegerea aspectelor </w:t>
      </w:r>
      <w:r w:rsidR="006E1204">
        <w:rPr>
          <w:lang w:val="ro"/>
        </w:rPr>
        <w:t xml:space="preserve">de drept și de fapt. </w:t>
      </w:r>
      <w:r>
        <w:rPr>
          <w:lang w:val="ro"/>
        </w:rPr>
        <w:t>Acest fapt denotă că instan</w:t>
      </w:r>
      <w:r w:rsidR="00153776">
        <w:rPr>
          <w:lang w:val="ro"/>
        </w:rPr>
        <w:t>ț</w:t>
      </w:r>
      <w:r>
        <w:rPr>
          <w:lang w:val="ro"/>
        </w:rPr>
        <w:t>a de judecată nu a respectat în egală măsură normele stabilite în art. 219</w:t>
      </w:r>
      <w:r w:rsidR="006E1204">
        <w:rPr>
          <w:lang w:val="ro"/>
        </w:rPr>
        <w:t xml:space="preserve"> alin.</w:t>
      </w:r>
      <w:r>
        <w:rPr>
          <w:lang w:val="ro"/>
        </w:rPr>
        <w:t xml:space="preserve"> (2) - chiar dacă uneori aceste prevederi au fost respectate, alteori </w:t>
      </w:r>
      <w:r w:rsidR="006E1204">
        <w:rPr>
          <w:lang w:val="ro"/>
        </w:rPr>
        <w:t>- nu</w:t>
      </w:r>
      <w:r>
        <w:rPr>
          <w:lang w:val="ro"/>
        </w:rPr>
        <w:t xml:space="preserve">, ceea ce a afectat atât procesul de clarificare a detaliilor procesuale, cât </w:t>
      </w:r>
      <w:r w:rsidR="00001921">
        <w:rPr>
          <w:lang w:val="ro"/>
        </w:rPr>
        <w:t>ș</w:t>
      </w:r>
      <w:r>
        <w:rPr>
          <w:lang w:val="ro"/>
        </w:rPr>
        <w:t>i solu</w:t>
      </w:r>
      <w:r w:rsidR="00153776">
        <w:rPr>
          <w:lang w:val="ro"/>
        </w:rPr>
        <w:t>ț</w:t>
      </w:r>
      <w:r>
        <w:rPr>
          <w:lang w:val="ro"/>
        </w:rPr>
        <w:t>ionarea problemelor juridice înghe</w:t>
      </w:r>
      <w:r w:rsidR="00153776">
        <w:rPr>
          <w:lang w:val="ro"/>
        </w:rPr>
        <w:t>ț</w:t>
      </w:r>
      <w:r>
        <w:rPr>
          <w:lang w:val="ro"/>
        </w:rPr>
        <w:t xml:space="preserve">ate. </w:t>
      </w:r>
    </w:p>
    <w:p w14:paraId="0CACEC77" w14:textId="43583590" w:rsidR="009375AF" w:rsidRDefault="00FB212A" w:rsidP="009375AF">
      <w:pPr>
        <w:pStyle w:val="a9"/>
        <w:spacing w:line="360" w:lineRule="auto"/>
        <w:ind w:firstLine="720"/>
        <w:jc w:val="both"/>
      </w:pPr>
      <w:r>
        <w:rPr>
          <w:noProof/>
        </w:rPr>
        <w:lastRenderedPageBreak/>
        <w:drawing>
          <wp:inline distT="0" distB="0" distL="0" distR="0" wp14:anchorId="2A0B9AEC" wp14:editId="4A13D8E9">
            <wp:extent cx="5972175" cy="44786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4478655"/>
                    </a:xfrm>
                    <a:prstGeom prst="rect">
                      <a:avLst/>
                    </a:prstGeom>
                  </pic:spPr>
                </pic:pic>
              </a:graphicData>
            </a:graphic>
          </wp:inline>
        </w:drawing>
      </w:r>
    </w:p>
    <w:p w14:paraId="5AE90348" w14:textId="0C2DD709" w:rsidR="009375AF" w:rsidRPr="00DA269C" w:rsidRDefault="009375AF" w:rsidP="009375AF">
      <w:pPr>
        <w:pStyle w:val="a9"/>
        <w:spacing w:line="360" w:lineRule="auto"/>
        <w:jc w:val="both"/>
      </w:pPr>
    </w:p>
    <w:p w14:paraId="382FCC87" w14:textId="66A54A7D" w:rsidR="009375AF" w:rsidRPr="00DA269C" w:rsidRDefault="00B72379" w:rsidP="00BD0CCF">
      <w:pPr>
        <w:pStyle w:val="4"/>
        <w:rPr>
          <w:rFonts w:cs="Times New Roman"/>
        </w:rPr>
      </w:pPr>
      <w:bookmarkStart w:id="248" w:name="_Toc149634680"/>
      <w:bookmarkStart w:id="249" w:name="_Toc145850441"/>
      <w:bookmarkStart w:id="250" w:name="_Toc145854625"/>
      <w:r>
        <w:rPr>
          <w:rFonts w:cs="Times New Roman"/>
          <w:iCs w:val="0"/>
          <w:lang w:val="ro"/>
        </w:rPr>
        <w:t xml:space="preserve">4.2.3. Explicarea drepturilor </w:t>
      </w:r>
      <w:r w:rsidR="00001921">
        <w:rPr>
          <w:rFonts w:cs="Times New Roman"/>
          <w:iCs w:val="0"/>
          <w:lang w:val="ro"/>
        </w:rPr>
        <w:t>ș</w:t>
      </w:r>
      <w:r>
        <w:rPr>
          <w:rFonts w:cs="Times New Roman"/>
          <w:iCs w:val="0"/>
          <w:lang w:val="ro"/>
        </w:rPr>
        <w:t>i obliga</w:t>
      </w:r>
      <w:r w:rsidR="00153776">
        <w:rPr>
          <w:rFonts w:cs="Times New Roman"/>
          <w:iCs w:val="0"/>
          <w:lang w:val="ro"/>
        </w:rPr>
        <w:t>ț</w:t>
      </w:r>
      <w:r>
        <w:rPr>
          <w:rFonts w:cs="Times New Roman"/>
          <w:iCs w:val="0"/>
          <w:lang w:val="ro"/>
        </w:rPr>
        <w:t>iilor procedurale</w:t>
      </w:r>
      <w:bookmarkEnd w:id="248"/>
      <w:r>
        <w:rPr>
          <w:rFonts w:cs="Times New Roman"/>
          <w:iCs w:val="0"/>
          <w:lang w:val="ro"/>
        </w:rPr>
        <w:t xml:space="preserve"> </w:t>
      </w:r>
      <w:bookmarkEnd w:id="249"/>
      <w:bookmarkEnd w:id="250"/>
    </w:p>
    <w:p w14:paraId="7BFA6C80" w14:textId="0111874B" w:rsidR="009375AF" w:rsidRPr="00DA269C" w:rsidRDefault="009375AF" w:rsidP="009375AF">
      <w:pPr>
        <w:spacing w:after="0" w:line="360" w:lineRule="auto"/>
        <w:ind w:firstLine="720"/>
        <w:jc w:val="both"/>
        <w:rPr>
          <w:rFonts w:cs="Times New Roman"/>
          <w:szCs w:val="24"/>
        </w:rPr>
      </w:pPr>
      <w:r>
        <w:rPr>
          <w:rFonts w:cs="Times New Roman"/>
          <w:szCs w:val="24"/>
          <w:lang w:val="ro"/>
        </w:rPr>
        <w:t>Datele procesului de monitorizare proiectează o imagine de ansamblu mixtă în ceea ce prive</w:t>
      </w:r>
      <w:r w:rsidR="00001921">
        <w:rPr>
          <w:rFonts w:cs="Times New Roman"/>
          <w:szCs w:val="24"/>
          <w:lang w:val="ro"/>
        </w:rPr>
        <w:t>ș</w:t>
      </w:r>
      <w:r>
        <w:rPr>
          <w:rFonts w:cs="Times New Roman"/>
          <w:szCs w:val="24"/>
          <w:lang w:val="ro"/>
        </w:rPr>
        <w:t xml:space="preserve">te respectarea drepturilor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 xml:space="preserve">iilor procesuale în cadrul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Chiar dacă anumite practici pozitive sunt evidente, inclusiv majoritatea judecătorilor care explică dreptul de a recuza componen</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ei, iar unele instan</w:t>
      </w:r>
      <w:r w:rsidR="00153776">
        <w:rPr>
          <w:rFonts w:cs="Times New Roman"/>
          <w:szCs w:val="24"/>
          <w:lang w:val="ro"/>
        </w:rPr>
        <w:t>ț</w:t>
      </w:r>
      <w:r>
        <w:rPr>
          <w:rFonts w:cs="Times New Roman"/>
          <w:szCs w:val="24"/>
          <w:lang w:val="ro"/>
        </w:rPr>
        <w:t>e examinează în mod activ detaliile cazului, apar deficien</w:t>
      </w:r>
      <w:r w:rsidR="00153776">
        <w:rPr>
          <w:rFonts w:cs="Times New Roman"/>
          <w:szCs w:val="24"/>
          <w:lang w:val="ro"/>
        </w:rPr>
        <w:t>ț</w:t>
      </w:r>
      <w:r>
        <w:rPr>
          <w:rFonts w:cs="Times New Roman"/>
          <w:szCs w:val="24"/>
          <w:lang w:val="ro"/>
        </w:rPr>
        <w:t>e substan</w:t>
      </w:r>
      <w:r w:rsidR="00153776">
        <w:rPr>
          <w:rFonts w:cs="Times New Roman"/>
          <w:szCs w:val="24"/>
          <w:lang w:val="ro"/>
        </w:rPr>
        <w:t>ț</w:t>
      </w:r>
      <w:r>
        <w:rPr>
          <w:rFonts w:cs="Times New Roman"/>
          <w:szCs w:val="24"/>
          <w:lang w:val="ro"/>
        </w:rPr>
        <w:t>iale în informarea adecvată a păr</w:t>
      </w:r>
      <w:r w:rsidR="00153776">
        <w:rPr>
          <w:rFonts w:cs="Times New Roman"/>
          <w:szCs w:val="24"/>
          <w:lang w:val="ro"/>
        </w:rPr>
        <w:t>ț</w:t>
      </w:r>
      <w:r>
        <w:rPr>
          <w:rFonts w:cs="Times New Roman"/>
          <w:szCs w:val="24"/>
          <w:lang w:val="ro"/>
        </w:rPr>
        <w:t xml:space="preserve">ilor cu privire la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lor. Constatările scot în eviden</w:t>
      </w:r>
      <w:r w:rsidR="00153776">
        <w:rPr>
          <w:rFonts w:cs="Times New Roman"/>
          <w:szCs w:val="24"/>
          <w:lang w:val="ro"/>
        </w:rPr>
        <w:t>ț</w:t>
      </w:r>
      <w:r>
        <w:rPr>
          <w:rFonts w:cs="Times New Roman"/>
          <w:szCs w:val="24"/>
          <w:lang w:val="ro"/>
        </w:rPr>
        <w:t>ă necesitatea unei coeren</w:t>
      </w:r>
      <w:r w:rsidR="00153776">
        <w:rPr>
          <w:rFonts w:cs="Times New Roman"/>
          <w:szCs w:val="24"/>
          <w:lang w:val="ro"/>
        </w:rPr>
        <w:t>ț</w:t>
      </w:r>
      <w:r>
        <w:rPr>
          <w:rFonts w:cs="Times New Roman"/>
          <w:szCs w:val="24"/>
          <w:lang w:val="ro"/>
        </w:rPr>
        <w:t xml:space="preserve">e mai mari </w:t>
      </w:r>
      <w:r w:rsidR="00001921">
        <w:rPr>
          <w:rFonts w:cs="Times New Roman"/>
          <w:szCs w:val="24"/>
          <w:lang w:val="ro"/>
        </w:rPr>
        <w:t>ș</w:t>
      </w:r>
      <w:r>
        <w:rPr>
          <w:rFonts w:cs="Times New Roman"/>
          <w:szCs w:val="24"/>
          <w:lang w:val="ro"/>
        </w:rPr>
        <w:t>i aten</w:t>
      </w:r>
      <w:r w:rsidR="00153776">
        <w:rPr>
          <w:rFonts w:cs="Times New Roman"/>
          <w:szCs w:val="24"/>
          <w:lang w:val="ro"/>
        </w:rPr>
        <w:t>ț</w:t>
      </w:r>
      <w:r>
        <w:rPr>
          <w:rFonts w:cs="Times New Roman"/>
          <w:szCs w:val="24"/>
          <w:lang w:val="ro"/>
        </w:rPr>
        <w:t>iei mai sporite asupra echită</w:t>
      </w:r>
      <w:r w:rsidR="00153776">
        <w:rPr>
          <w:rFonts w:cs="Times New Roman"/>
          <w:szCs w:val="24"/>
          <w:lang w:val="ro"/>
        </w:rPr>
        <w:t>ț</w:t>
      </w:r>
      <w:r>
        <w:rPr>
          <w:rFonts w:cs="Times New Roman"/>
          <w:szCs w:val="24"/>
          <w:lang w:val="ro"/>
        </w:rPr>
        <w:t>ii procedurale</w:t>
      </w:r>
      <w:r w:rsidR="006E1204">
        <w:rPr>
          <w:rFonts w:cs="Times New Roman"/>
          <w:szCs w:val="24"/>
          <w:lang w:val="ro"/>
        </w:rPr>
        <w:t>,</w:t>
      </w:r>
      <w:r>
        <w:rPr>
          <w:rFonts w:cs="Times New Roman"/>
          <w:szCs w:val="24"/>
          <w:lang w:val="ro"/>
        </w:rPr>
        <w:t xml:space="preserve"> pentru a asigura corectitudinea maximă a proceselor judiciare. </w:t>
      </w:r>
    </w:p>
    <w:p w14:paraId="51216A07" w14:textId="0DA0149B"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Gradul de respectare </w:t>
      </w:r>
      <w:r w:rsidR="006E1204">
        <w:rPr>
          <w:rFonts w:cs="Times New Roman"/>
          <w:szCs w:val="24"/>
          <w:lang w:val="ro"/>
        </w:rPr>
        <w:t xml:space="preserve">și explicare </w:t>
      </w:r>
      <w:r>
        <w:rPr>
          <w:rFonts w:cs="Times New Roman"/>
          <w:szCs w:val="24"/>
          <w:lang w:val="ro"/>
        </w:rPr>
        <w:t>de către instan</w:t>
      </w:r>
      <w:r w:rsidR="00153776">
        <w:rPr>
          <w:rFonts w:cs="Times New Roman"/>
          <w:szCs w:val="24"/>
          <w:lang w:val="ro"/>
        </w:rPr>
        <w:t>ț</w:t>
      </w:r>
      <w:r>
        <w:rPr>
          <w:rFonts w:cs="Times New Roman"/>
          <w:szCs w:val="24"/>
          <w:lang w:val="ro"/>
        </w:rPr>
        <w:t xml:space="preserve">a de judecată a drepturilor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iilor procedurale denotă inconsecven</w:t>
      </w:r>
      <w:r w:rsidR="00153776">
        <w:rPr>
          <w:rFonts w:cs="Times New Roman"/>
          <w:szCs w:val="24"/>
          <w:lang w:val="ro"/>
        </w:rPr>
        <w:t>ț</w:t>
      </w:r>
      <w:r>
        <w:rPr>
          <w:rFonts w:cs="Times New Roman"/>
          <w:szCs w:val="24"/>
          <w:lang w:val="ro"/>
        </w:rPr>
        <w:t>ă. În cele 38 din totalul de 85 de cauze, în contextul cărora chestiunea abordată a fost considerată aplicabilă (45%), instan</w:t>
      </w:r>
      <w:r w:rsidR="00153776">
        <w:rPr>
          <w:rFonts w:cs="Times New Roman"/>
          <w:szCs w:val="24"/>
          <w:lang w:val="ro"/>
        </w:rPr>
        <w:t>ț</w:t>
      </w:r>
      <w:r>
        <w:rPr>
          <w:rFonts w:cs="Times New Roman"/>
          <w:szCs w:val="24"/>
          <w:lang w:val="ro"/>
        </w:rPr>
        <w:t>a de judecată</w:t>
      </w:r>
      <w:r w:rsidR="00E910E1">
        <w:rPr>
          <w:rFonts w:cs="Times New Roman"/>
          <w:szCs w:val="24"/>
          <w:lang w:val="ro"/>
        </w:rPr>
        <w:t xml:space="preserve"> </w:t>
      </w:r>
      <w:r>
        <w:rPr>
          <w:rFonts w:cs="Times New Roman"/>
          <w:szCs w:val="24"/>
          <w:lang w:val="ro"/>
        </w:rPr>
        <w:t>a explicat, în mod corespunzător, păr</w:t>
      </w:r>
      <w:r w:rsidR="00153776">
        <w:rPr>
          <w:rFonts w:cs="Times New Roman"/>
          <w:szCs w:val="24"/>
          <w:lang w:val="ro"/>
        </w:rPr>
        <w:t>ț</w:t>
      </w:r>
      <w:r>
        <w:rPr>
          <w:rFonts w:cs="Times New Roman"/>
          <w:szCs w:val="24"/>
          <w:lang w:val="ro"/>
        </w:rPr>
        <w:t xml:space="preserve">ilor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procedurale prevăzute în art. 56 din Codul de procedură civilă. Totu</w:t>
      </w:r>
      <w:r w:rsidR="00001921">
        <w:rPr>
          <w:rFonts w:cs="Times New Roman"/>
          <w:szCs w:val="24"/>
          <w:lang w:val="ro"/>
        </w:rPr>
        <w:t>ș</w:t>
      </w:r>
      <w:r>
        <w:rPr>
          <w:rFonts w:cs="Times New Roman"/>
          <w:szCs w:val="24"/>
          <w:lang w:val="ro"/>
        </w:rPr>
        <w:t>i, în alte 47 de cauze (55%) s-a constatat lipsa unor asemenea explica</w:t>
      </w:r>
      <w:r w:rsidR="00153776">
        <w:rPr>
          <w:rFonts w:cs="Times New Roman"/>
          <w:szCs w:val="24"/>
          <w:lang w:val="ro"/>
        </w:rPr>
        <w:t>ț</w:t>
      </w:r>
      <w:r>
        <w:rPr>
          <w:rFonts w:cs="Times New Roman"/>
          <w:szCs w:val="24"/>
          <w:lang w:val="ro"/>
        </w:rPr>
        <w:t xml:space="preserve">ii. </w:t>
      </w:r>
      <w:r>
        <w:rPr>
          <w:rFonts w:cs="Times New Roman"/>
          <w:szCs w:val="24"/>
          <w:lang w:val="ro"/>
        </w:rPr>
        <w:lastRenderedPageBreak/>
        <w:t>Acest lucru indică asupra unei lipse de uniformitate în vederea asigurării faptului că păr</w:t>
      </w:r>
      <w:r w:rsidR="00153776">
        <w:rPr>
          <w:rFonts w:cs="Times New Roman"/>
          <w:szCs w:val="24"/>
          <w:lang w:val="ro"/>
        </w:rPr>
        <w:t>ț</w:t>
      </w:r>
      <w:r>
        <w:rPr>
          <w:rFonts w:cs="Times New Roman"/>
          <w:szCs w:val="24"/>
          <w:lang w:val="ro"/>
        </w:rPr>
        <w:t>ile sunt pe deplin con</w:t>
      </w:r>
      <w:r w:rsidR="00001921">
        <w:rPr>
          <w:rFonts w:cs="Times New Roman"/>
          <w:szCs w:val="24"/>
          <w:lang w:val="ro"/>
        </w:rPr>
        <w:t>ș</w:t>
      </w:r>
      <w:r>
        <w:rPr>
          <w:rFonts w:cs="Times New Roman"/>
          <w:szCs w:val="24"/>
          <w:lang w:val="ro"/>
        </w:rPr>
        <w:t xml:space="preserve">tiente de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 xml:space="preserve">iile lor în contextul procesului. </w:t>
      </w:r>
    </w:p>
    <w:p w14:paraId="09ED6E61" w14:textId="04BEC244" w:rsidR="009375AF" w:rsidRPr="00DA269C" w:rsidRDefault="009375AF" w:rsidP="009375AF">
      <w:pPr>
        <w:spacing w:after="0" w:line="360" w:lineRule="auto"/>
        <w:ind w:firstLine="720"/>
        <w:jc w:val="both"/>
        <w:rPr>
          <w:rFonts w:cs="Times New Roman"/>
          <w:szCs w:val="24"/>
        </w:rPr>
      </w:pPr>
      <w:r>
        <w:rPr>
          <w:rFonts w:cs="Times New Roman"/>
          <w:szCs w:val="24"/>
          <w:lang w:val="ro"/>
        </w:rPr>
        <w:t>Deseori, drepturi</w:t>
      </w:r>
      <w:r w:rsidR="000B5865">
        <w:rPr>
          <w:rFonts w:cs="Times New Roman"/>
          <w:szCs w:val="24"/>
          <w:lang w:val="ro"/>
        </w:rPr>
        <w:t>le</w:t>
      </w:r>
      <w:r>
        <w:rPr>
          <w:rFonts w:cs="Times New Roman"/>
          <w:szCs w:val="24"/>
          <w:lang w:val="ro"/>
        </w:rPr>
        <w:t xml:space="preserv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w:t>
      </w:r>
      <w:r w:rsidR="000B5865">
        <w:rPr>
          <w:rFonts w:cs="Times New Roman"/>
          <w:szCs w:val="24"/>
          <w:lang w:val="ro"/>
        </w:rPr>
        <w:t>le</w:t>
      </w:r>
      <w:r>
        <w:rPr>
          <w:rFonts w:cs="Times New Roman"/>
          <w:szCs w:val="24"/>
          <w:lang w:val="ro"/>
        </w:rPr>
        <w:t xml:space="preserve"> procedurale sunt delimitate incomplet. În cele 47 din totalul de 85 de cauze (55%), instan</w:t>
      </w:r>
      <w:r w:rsidR="00153776">
        <w:rPr>
          <w:rFonts w:cs="Times New Roman"/>
          <w:szCs w:val="24"/>
          <w:lang w:val="ro"/>
        </w:rPr>
        <w:t>ț</w:t>
      </w:r>
      <w:r>
        <w:rPr>
          <w:rFonts w:cs="Times New Roman"/>
          <w:szCs w:val="24"/>
          <w:lang w:val="ro"/>
        </w:rPr>
        <w:t xml:space="preserve">a de judecată a omis să specifice în mod complet toate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procedurale prevăzute în art. 56 din Codul de procedură civilă. Acest lucru indică asupra necesită</w:t>
      </w:r>
      <w:r w:rsidR="00153776">
        <w:rPr>
          <w:rFonts w:cs="Times New Roman"/>
          <w:szCs w:val="24"/>
          <w:lang w:val="ro"/>
        </w:rPr>
        <w:t>ț</w:t>
      </w:r>
      <w:r>
        <w:rPr>
          <w:rFonts w:cs="Times New Roman"/>
          <w:szCs w:val="24"/>
          <w:lang w:val="ro"/>
        </w:rPr>
        <w:t>ii de îmbunătă</w:t>
      </w:r>
      <w:r w:rsidR="00153776">
        <w:rPr>
          <w:rFonts w:cs="Times New Roman"/>
          <w:szCs w:val="24"/>
          <w:lang w:val="ro"/>
        </w:rPr>
        <w:t>ț</w:t>
      </w:r>
      <w:r>
        <w:rPr>
          <w:rFonts w:cs="Times New Roman"/>
          <w:szCs w:val="24"/>
          <w:lang w:val="ro"/>
        </w:rPr>
        <w:t>ire a procesului de comunicare în timpul procedurilor judiciare, pentru a garanta că toate informa</w:t>
      </w:r>
      <w:r w:rsidR="00153776">
        <w:rPr>
          <w:rFonts w:cs="Times New Roman"/>
          <w:szCs w:val="24"/>
          <w:lang w:val="ro"/>
        </w:rPr>
        <w:t>ț</w:t>
      </w:r>
      <w:r>
        <w:rPr>
          <w:rFonts w:cs="Times New Roman"/>
          <w:szCs w:val="24"/>
          <w:lang w:val="ro"/>
        </w:rPr>
        <w:t>iile relevante sunt transmise păr</w:t>
      </w:r>
      <w:r w:rsidR="00153776">
        <w:rPr>
          <w:rFonts w:cs="Times New Roman"/>
          <w:szCs w:val="24"/>
          <w:lang w:val="ro"/>
        </w:rPr>
        <w:t>ț</w:t>
      </w:r>
      <w:r>
        <w:rPr>
          <w:rFonts w:cs="Times New Roman"/>
          <w:szCs w:val="24"/>
          <w:lang w:val="ro"/>
        </w:rPr>
        <w:t>ilor implicate.</w:t>
      </w:r>
    </w:p>
    <w:p w14:paraId="74B03EED" w14:textId="6C2A1D4C"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Din numărul total al </w:t>
      </w:r>
      <w:r w:rsidR="000B5865">
        <w:rPr>
          <w:rFonts w:cs="Times New Roman"/>
          <w:szCs w:val="24"/>
          <w:lang w:val="ro"/>
        </w:rPr>
        <w:t>ședințelor</w:t>
      </w:r>
      <w:r>
        <w:rPr>
          <w:rFonts w:cs="Times New Roman"/>
          <w:szCs w:val="24"/>
          <w:lang w:val="ro"/>
        </w:rPr>
        <w:t xml:space="preserve"> supuse monitorizării, în 67 dintre acestea (60%), păr</w:t>
      </w:r>
      <w:r w:rsidR="00153776">
        <w:rPr>
          <w:rFonts w:cs="Times New Roman"/>
          <w:szCs w:val="24"/>
          <w:lang w:val="ro"/>
        </w:rPr>
        <w:t>ț</w:t>
      </w:r>
      <w:r>
        <w:rPr>
          <w:rFonts w:cs="Times New Roman"/>
          <w:szCs w:val="24"/>
          <w:lang w:val="ro"/>
        </w:rPr>
        <w:t xml:space="preserve">ile nu au fost informate cu privire la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pe care le au în conformitate cu art. 60 din Codul de procedură civilă.</w:t>
      </w:r>
      <w:r w:rsidR="00E910E1">
        <w:rPr>
          <w:rFonts w:cs="Times New Roman"/>
          <w:szCs w:val="24"/>
          <w:lang w:val="ro"/>
        </w:rPr>
        <w:t xml:space="preserve"> </w:t>
      </w:r>
      <w:r>
        <w:rPr>
          <w:rFonts w:cs="Times New Roman"/>
          <w:szCs w:val="24"/>
          <w:lang w:val="ro"/>
        </w:rPr>
        <w:t>Acest lucru indică asupra unui decalaj semnificativ în ceea ce prive</w:t>
      </w:r>
      <w:r w:rsidR="00001921">
        <w:rPr>
          <w:rFonts w:cs="Times New Roman"/>
          <w:szCs w:val="24"/>
          <w:lang w:val="ro"/>
        </w:rPr>
        <w:t>ș</w:t>
      </w:r>
      <w:r>
        <w:rPr>
          <w:rFonts w:cs="Times New Roman"/>
          <w:szCs w:val="24"/>
          <w:lang w:val="ro"/>
        </w:rPr>
        <w:t>te gradul de conformare de către instan</w:t>
      </w:r>
      <w:r w:rsidR="00153776">
        <w:rPr>
          <w:rFonts w:cs="Times New Roman"/>
          <w:szCs w:val="24"/>
          <w:lang w:val="ro"/>
        </w:rPr>
        <w:t>ț</w:t>
      </w:r>
      <w:r>
        <w:rPr>
          <w:rFonts w:cs="Times New Roman"/>
          <w:szCs w:val="24"/>
          <w:lang w:val="ro"/>
        </w:rPr>
        <w:t>ele de judecată în a explica păr</w:t>
      </w:r>
      <w:r w:rsidR="00153776">
        <w:rPr>
          <w:rFonts w:cs="Times New Roman"/>
          <w:szCs w:val="24"/>
          <w:lang w:val="ro"/>
        </w:rPr>
        <w:t>ț</w:t>
      </w:r>
      <w:r>
        <w:rPr>
          <w:rFonts w:cs="Times New Roman"/>
          <w:szCs w:val="24"/>
          <w:lang w:val="ro"/>
        </w:rPr>
        <w:t xml:space="preserve">ilor despre drepturile </w:t>
      </w:r>
      <w:r w:rsidR="00001921">
        <w:rPr>
          <w:rFonts w:cs="Times New Roman"/>
          <w:szCs w:val="24"/>
          <w:lang w:val="ro"/>
        </w:rPr>
        <w:t>ș</w:t>
      </w:r>
      <w:r>
        <w:rPr>
          <w:rFonts w:cs="Times New Roman"/>
          <w:szCs w:val="24"/>
          <w:lang w:val="ro"/>
        </w:rPr>
        <w:t>i responsabilită</w:t>
      </w:r>
      <w:r w:rsidR="00153776">
        <w:rPr>
          <w:rFonts w:cs="Times New Roman"/>
          <w:szCs w:val="24"/>
          <w:lang w:val="ro"/>
        </w:rPr>
        <w:t>ț</w:t>
      </w:r>
      <w:r>
        <w:rPr>
          <w:rFonts w:cs="Times New Roman"/>
          <w:szCs w:val="24"/>
          <w:lang w:val="ro"/>
        </w:rPr>
        <w:t xml:space="preserve">ile lor pe parcursul procesului judiciar. </w:t>
      </w:r>
    </w:p>
    <w:p w14:paraId="286AF313" w14:textId="7CA800FB" w:rsidR="009375AF" w:rsidRPr="00DA269C" w:rsidRDefault="009375AF" w:rsidP="009375AF">
      <w:pPr>
        <w:spacing w:after="0" w:line="360" w:lineRule="auto"/>
        <w:ind w:firstLine="720"/>
        <w:jc w:val="both"/>
        <w:rPr>
          <w:rFonts w:cs="Times New Roman"/>
          <w:szCs w:val="24"/>
        </w:rPr>
      </w:pPr>
      <w:r>
        <w:rPr>
          <w:rFonts w:cs="Times New Roman"/>
          <w:szCs w:val="24"/>
          <w:lang w:val="ro"/>
        </w:rPr>
        <w:t>În acela</w:t>
      </w:r>
      <w:r w:rsidR="00001921">
        <w:rPr>
          <w:rFonts w:cs="Times New Roman"/>
          <w:szCs w:val="24"/>
          <w:lang w:val="ro"/>
        </w:rPr>
        <w:t>ș</w:t>
      </w:r>
      <w:r>
        <w:rPr>
          <w:rFonts w:cs="Times New Roman"/>
          <w:szCs w:val="24"/>
          <w:lang w:val="ro"/>
        </w:rPr>
        <w:t>i timp, dreptul de a contesta componen</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ei judecătore</w:t>
      </w:r>
      <w:r w:rsidR="00001921">
        <w:rPr>
          <w:rFonts w:cs="Times New Roman"/>
          <w:szCs w:val="24"/>
          <w:lang w:val="ro"/>
        </w:rPr>
        <w:t>ș</w:t>
      </w:r>
      <w:r>
        <w:rPr>
          <w:rFonts w:cs="Times New Roman"/>
          <w:szCs w:val="24"/>
          <w:lang w:val="ro"/>
        </w:rPr>
        <w:t xml:space="preserve">ti a fost explicat în majoritatea </w:t>
      </w:r>
      <w:r w:rsidR="000B5865">
        <w:rPr>
          <w:rFonts w:cs="Times New Roman"/>
          <w:szCs w:val="24"/>
          <w:lang w:val="ro"/>
        </w:rPr>
        <w:t>ședințelor</w:t>
      </w:r>
      <w:r>
        <w:rPr>
          <w:rFonts w:cs="Times New Roman"/>
          <w:szCs w:val="24"/>
          <w:lang w:val="ro"/>
        </w:rPr>
        <w:t xml:space="preserve"> de judecată.</w:t>
      </w:r>
      <w:r w:rsidR="00E910E1">
        <w:rPr>
          <w:rFonts w:cs="Times New Roman"/>
          <w:szCs w:val="24"/>
          <w:lang w:val="ro"/>
        </w:rPr>
        <w:t xml:space="preserve"> </w:t>
      </w:r>
      <w:r>
        <w:rPr>
          <w:rFonts w:cs="Times New Roman"/>
          <w:szCs w:val="24"/>
          <w:lang w:val="ro"/>
        </w:rPr>
        <w:t>Datele relevă că dreptul de a contesta componen</w:t>
      </w:r>
      <w:r w:rsidR="00153776">
        <w:rPr>
          <w:rFonts w:cs="Times New Roman"/>
          <w:szCs w:val="24"/>
          <w:lang w:val="ro"/>
        </w:rPr>
        <w:t>ț</w:t>
      </w:r>
      <w:r>
        <w:rPr>
          <w:rFonts w:cs="Times New Roman"/>
          <w:szCs w:val="24"/>
          <w:lang w:val="ro"/>
        </w:rPr>
        <w:t>a instan</w:t>
      </w:r>
      <w:r w:rsidR="00153776">
        <w:rPr>
          <w:rFonts w:cs="Times New Roman"/>
          <w:szCs w:val="24"/>
          <w:lang w:val="ro"/>
        </w:rPr>
        <w:t>ț</w:t>
      </w:r>
      <w:r>
        <w:rPr>
          <w:rFonts w:cs="Times New Roman"/>
          <w:szCs w:val="24"/>
          <w:lang w:val="ro"/>
        </w:rPr>
        <w:t>ei de judecată (eventual, în baza părtinirii sau alte temeiuri juridice) a fost explicat în 93 de cauze, ceea ce a constituit</w:t>
      </w:r>
      <w:r w:rsidR="00E910E1">
        <w:rPr>
          <w:rFonts w:cs="Times New Roman"/>
          <w:szCs w:val="24"/>
          <w:lang w:val="ro"/>
        </w:rPr>
        <w:t xml:space="preserve"> </w:t>
      </w:r>
      <w:r>
        <w:rPr>
          <w:rFonts w:cs="Times New Roman"/>
          <w:szCs w:val="24"/>
          <w:lang w:val="ro"/>
        </w:rPr>
        <w:t xml:space="preserve">90% din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supuse monitorizării. Este de remarcat faptul că a fost depusă o singură contesta</w:t>
      </w:r>
      <w:r w:rsidR="00153776">
        <w:rPr>
          <w:rFonts w:cs="Times New Roman"/>
          <w:szCs w:val="24"/>
          <w:lang w:val="ro"/>
        </w:rPr>
        <w:t>ț</w:t>
      </w:r>
      <w:r>
        <w:rPr>
          <w:rFonts w:cs="Times New Roman"/>
          <w:szCs w:val="24"/>
          <w:lang w:val="ro"/>
        </w:rPr>
        <w:t xml:space="preserve">ie, care, ulterior a fost respinsă. </w:t>
      </w:r>
    </w:p>
    <w:p w14:paraId="29FBE5D0" w14:textId="7437A906" w:rsidR="009375AF" w:rsidRPr="00DA269C" w:rsidRDefault="009375AF" w:rsidP="009375AF">
      <w:pPr>
        <w:spacing w:after="0" w:line="360" w:lineRule="auto"/>
        <w:ind w:firstLine="720"/>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 xml:space="preserve">te </w:t>
      </w:r>
      <w:r w:rsidR="000B5865">
        <w:rPr>
          <w:rFonts w:cs="Times New Roman"/>
          <w:szCs w:val="24"/>
          <w:lang w:val="ro"/>
        </w:rPr>
        <w:t>adaptarea</w:t>
      </w:r>
      <w:r>
        <w:rPr>
          <w:rFonts w:cs="Times New Roman"/>
          <w:szCs w:val="24"/>
          <w:lang w:val="ro"/>
        </w:rPr>
        <w:t xml:space="preserve"> corespunzătoare de către instan</w:t>
      </w:r>
      <w:r w:rsidR="00153776">
        <w:rPr>
          <w:rFonts w:cs="Times New Roman"/>
          <w:szCs w:val="24"/>
          <w:lang w:val="ro"/>
        </w:rPr>
        <w:t>ț</w:t>
      </w:r>
      <w:r>
        <w:rPr>
          <w:rFonts w:cs="Times New Roman"/>
          <w:szCs w:val="24"/>
          <w:lang w:val="ro"/>
        </w:rPr>
        <w:t>a de judecată a circumstan</w:t>
      </w:r>
      <w:r w:rsidR="00153776">
        <w:rPr>
          <w:rFonts w:cs="Times New Roman"/>
          <w:szCs w:val="24"/>
          <w:lang w:val="ro"/>
        </w:rPr>
        <w:t>ț</w:t>
      </w:r>
      <w:r>
        <w:rPr>
          <w:rFonts w:cs="Times New Roman"/>
          <w:szCs w:val="24"/>
          <w:lang w:val="ro"/>
        </w:rPr>
        <w:t>elor păr</w:t>
      </w:r>
      <w:r w:rsidR="00153776">
        <w:rPr>
          <w:rFonts w:cs="Times New Roman"/>
          <w:szCs w:val="24"/>
          <w:lang w:val="ro"/>
        </w:rPr>
        <w:t>ț</w:t>
      </w:r>
      <w:r>
        <w:rPr>
          <w:rFonts w:cs="Times New Roman"/>
          <w:szCs w:val="24"/>
          <w:lang w:val="ro"/>
        </w:rPr>
        <w:t xml:space="preserve">ilor, este de remarcat faptul că în doar 9 din 13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monitorizate </w:t>
      </w:r>
      <w:r w:rsidR="00001921">
        <w:rPr>
          <w:rFonts w:cs="Times New Roman"/>
          <w:szCs w:val="24"/>
          <w:lang w:val="ro"/>
        </w:rPr>
        <w:t>ș</w:t>
      </w:r>
      <w:r>
        <w:rPr>
          <w:rFonts w:cs="Times New Roman"/>
          <w:szCs w:val="24"/>
          <w:lang w:val="ro"/>
        </w:rPr>
        <w:t xml:space="preserve">i în contextul cărora chestiunea a fost aplicabilă, judecătorul a </w:t>
      </w:r>
      <w:r w:rsidR="000B5865">
        <w:rPr>
          <w:rFonts w:cs="Times New Roman"/>
          <w:szCs w:val="24"/>
          <w:lang w:val="ro"/>
        </w:rPr>
        <w:t xml:space="preserve">luat în considerare </w:t>
      </w:r>
      <w:r>
        <w:rPr>
          <w:rFonts w:cs="Times New Roman"/>
          <w:szCs w:val="24"/>
          <w:lang w:val="ro"/>
        </w:rPr>
        <w:t>asemenea factori cum ar fi vârsta, capacitatea generală, condi</w:t>
      </w:r>
      <w:r w:rsidR="00153776">
        <w:rPr>
          <w:rFonts w:cs="Times New Roman"/>
          <w:szCs w:val="24"/>
          <w:lang w:val="ro"/>
        </w:rPr>
        <w:t>ț</w:t>
      </w:r>
      <w:r>
        <w:rPr>
          <w:rFonts w:cs="Times New Roman"/>
          <w:szCs w:val="24"/>
          <w:lang w:val="ro"/>
        </w:rPr>
        <w:t xml:space="preserve">ia fizică </w:t>
      </w:r>
      <w:r w:rsidR="00001921">
        <w:rPr>
          <w:rFonts w:cs="Times New Roman"/>
          <w:szCs w:val="24"/>
          <w:lang w:val="ro"/>
        </w:rPr>
        <w:t>ș</w:t>
      </w:r>
      <w:r>
        <w:rPr>
          <w:rFonts w:cs="Times New Roman"/>
          <w:szCs w:val="24"/>
          <w:lang w:val="ro"/>
        </w:rPr>
        <w:t>i psihologică a participan</w:t>
      </w:r>
      <w:r w:rsidR="00153776">
        <w:rPr>
          <w:rFonts w:cs="Times New Roman"/>
          <w:szCs w:val="24"/>
          <w:lang w:val="ro"/>
        </w:rPr>
        <w:t>ț</w:t>
      </w:r>
      <w:r>
        <w:rPr>
          <w:rFonts w:cs="Times New Roman"/>
          <w:szCs w:val="24"/>
          <w:lang w:val="ro"/>
        </w:rPr>
        <w:t xml:space="preserve">ilor la proces în timpul explicării drepturilor procedurale. În patru cazuri, acest lucru nu a fost luat în considerare. </w:t>
      </w:r>
    </w:p>
    <w:p w14:paraId="3FAC2219" w14:textId="5A8BB8FC"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În 44 din 83 cauze aplicabile (53%), păr</w:t>
      </w:r>
      <w:r w:rsidR="00153776">
        <w:rPr>
          <w:rFonts w:cs="Times New Roman"/>
          <w:szCs w:val="24"/>
          <w:lang w:val="ro"/>
        </w:rPr>
        <w:t>ț</w:t>
      </w:r>
      <w:r>
        <w:rPr>
          <w:rFonts w:cs="Times New Roman"/>
          <w:szCs w:val="24"/>
          <w:lang w:val="ro"/>
        </w:rPr>
        <w:t>ile au fost întrebate dacă au în</w:t>
      </w:r>
      <w:r w:rsidR="00153776">
        <w:rPr>
          <w:rFonts w:cs="Times New Roman"/>
          <w:szCs w:val="24"/>
          <w:lang w:val="ro"/>
        </w:rPr>
        <w:t>ț</w:t>
      </w:r>
      <w:r>
        <w:rPr>
          <w:rFonts w:cs="Times New Roman"/>
          <w:szCs w:val="24"/>
          <w:lang w:val="ro"/>
        </w:rPr>
        <w:t xml:space="preserve">eles care sunt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iilor lor procesuale, iar răspunsurile lor au fost vociferate.</w:t>
      </w:r>
      <w:r w:rsidR="00E910E1">
        <w:rPr>
          <w:rFonts w:cs="Times New Roman"/>
          <w:szCs w:val="24"/>
          <w:lang w:val="ro"/>
        </w:rPr>
        <w:t xml:space="preserve"> </w:t>
      </w:r>
      <w:r>
        <w:rPr>
          <w:rFonts w:cs="Times New Roman"/>
          <w:szCs w:val="24"/>
          <w:lang w:val="ro"/>
        </w:rPr>
        <w:t>Totu</w:t>
      </w:r>
      <w:r w:rsidR="00001921">
        <w:rPr>
          <w:rFonts w:cs="Times New Roman"/>
          <w:szCs w:val="24"/>
          <w:lang w:val="ro"/>
        </w:rPr>
        <w:t>ș</w:t>
      </w:r>
      <w:r>
        <w:rPr>
          <w:rFonts w:cs="Times New Roman"/>
          <w:szCs w:val="24"/>
          <w:lang w:val="ro"/>
        </w:rPr>
        <w:t>i, în alte 39 de cauze (47%) s-a constatat lipsa unor asemenea practici. Acest lucru sugerează asupra faptului că unele instan</w:t>
      </w:r>
      <w:r w:rsidR="00153776">
        <w:rPr>
          <w:rFonts w:cs="Times New Roman"/>
          <w:szCs w:val="24"/>
          <w:lang w:val="ro"/>
        </w:rPr>
        <w:t>ț</w:t>
      </w:r>
      <w:r>
        <w:rPr>
          <w:rFonts w:cs="Times New Roman"/>
          <w:szCs w:val="24"/>
          <w:lang w:val="ro"/>
        </w:rPr>
        <w:t>e judecătore</w:t>
      </w:r>
      <w:r w:rsidR="00001921">
        <w:rPr>
          <w:rFonts w:cs="Times New Roman"/>
          <w:szCs w:val="24"/>
          <w:lang w:val="ro"/>
        </w:rPr>
        <w:t>ș</w:t>
      </w:r>
      <w:r>
        <w:rPr>
          <w:rFonts w:cs="Times New Roman"/>
          <w:szCs w:val="24"/>
          <w:lang w:val="ro"/>
        </w:rPr>
        <w:t>ti depun eforturi</w:t>
      </w:r>
      <w:r w:rsidR="000B5865">
        <w:rPr>
          <w:rFonts w:cs="Times New Roman"/>
          <w:szCs w:val="24"/>
          <w:lang w:val="ro"/>
        </w:rPr>
        <w:t>,</w:t>
      </w:r>
      <w:r>
        <w:rPr>
          <w:rFonts w:cs="Times New Roman"/>
          <w:szCs w:val="24"/>
          <w:lang w:val="ro"/>
        </w:rPr>
        <w:t xml:space="preserve"> pentru a aprecia dacă păr</w:t>
      </w:r>
      <w:r w:rsidR="00153776">
        <w:rPr>
          <w:rFonts w:cs="Times New Roman"/>
          <w:szCs w:val="24"/>
          <w:lang w:val="ro"/>
        </w:rPr>
        <w:t>ț</w:t>
      </w:r>
      <w:r>
        <w:rPr>
          <w:rFonts w:cs="Times New Roman"/>
          <w:szCs w:val="24"/>
          <w:lang w:val="ro"/>
        </w:rPr>
        <w:t xml:space="preserve">ile </w:t>
      </w:r>
      <w:r w:rsidR="00001921">
        <w:rPr>
          <w:rFonts w:cs="Times New Roman"/>
          <w:szCs w:val="24"/>
          <w:lang w:val="ro"/>
        </w:rPr>
        <w:t>ș</w:t>
      </w:r>
      <w:r>
        <w:rPr>
          <w:rFonts w:cs="Times New Roman"/>
          <w:szCs w:val="24"/>
          <w:lang w:val="ro"/>
        </w:rPr>
        <w:t>i-au în</w:t>
      </w:r>
      <w:r w:rsidR="00153776">
        <w:rPr>
          <w:rFonts w:cs="Times New Roman"/>
          <w:szCs w:val="24"/>
          <w:lang w:val="ro"/>
        </w:rPr>
        <w:t>ț</w:t>
      </w:r>
      <w:r>
        <w:rPr>
          <w:rFonts w:cs="Times New Roman"/>
          <w:szCs w:val="24"/>
          <w:lang w:val="ro"/>
        </w:rPr>
        <w:t xml:space="preserve">eles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însă, acest lucru se face inconsecvent.</w:t>
      </w:r>
    </w:p>
    <w:p w14:paraId="49A4E223" w14:textId="4035A600" w:rsidR="009375AF" w:rsidRPr="00DA269C" w:rsidRDefault="009375AF" w:rsidP="009375AF">
      <w:pPr>
        <w:spacing w:after="0" w:line="360" w:lineRule="auto"/>
        <w:ind w:firstLine="720"/>
        <w:jc w:val="both"/>
        <w:rPr>
          <w:rFonts w:cs="Times New Roman"/>
          <w:szCs w:val="24"/>
        </w:rPr>
      </w:pPr>
      <w:r>
        <w:rPr>
          <w:rFonts w:cs="Times New Roman"/>
          <w:szCs w:val="24"/>
          <w:lang w:val="ro"/>
        </w:rPr>
        <w:t>Potrivit monitorilor, în 54 din 77 de cazuri aplicabile (70%),</w:t>
      </w:r>
      <w:r w:rsidR="00E910E1">
        <w:rPr>
          <w:rFonts w:cs="Times New Roman"/>
          <w:szCs w:val="24"/>
          <w:lang w:val="ro"/>
        </w:rPr>
        <w:t xml:space="preserve"> </w:t>
      </w:r>
      <w:r>
        <w:rPr>
          <w:rFonts w:cs="Times New Roman"/>
          <w:szCs w:val="24"/>
          <w:lang w:val="ro"/>
        </w:rPr>
        <w:t>instan</w:t>
      </w:r>
      <w:r w:rsidR="00153776">
        <w:rPr>
          <w:rFonts w:cs="Times New Roman"/>
          <w:szCs w:val="24"/>
          <w:lang w:val="ro"/>
        </w:rPr>
        <w:t>ț</w:t>
      </w:r>
      <w:r>
        <w:rPr>
          <w:rFonts w:cs="Times New Roman"/>
          <w:szCs w:val="24"/>
          <w:lang w:val="ro"/>
        </w:rPr>
        <w:t>a de judecată ar putea fi considerată activă în ceea ce prive</w:t>
      </w:r>
      <w:r w:rsidR="00001921">
        <w:rPr>
          <w:rFonts w:cs="Times New Roman"/>
          <w:szCs w:val="24"/>
          <w:lang w:val="ro"/>
        </w:rPr>
        <w:t>ș</w:t>
      </w:r>
      <w:r>
        <w:rPr>
          <w:rFonts w:cs="Times New Roman"/>
          <w:szCs w:val="24"/>
          <w:lang w:val="ro"/>
        </w:rPr>
        <w:t>te examinarea din oficiu a tuturor circumstan</w:t>
      </w:r>
      <w:r w:rsidR="00153776">
        <w:rPr>
          <w:rFonts w:cs="Times New Roman"/>
          <w:szCs w:val="24"/>
          <w:lang w:val="ro"/>
        </w:rPr>
        <w:t>ț</w:t>
      </w:r>
      <w:r>
        <w:rPr>
          <w:rFonts w:cs="Times New Roman"/>
          <w:szCs w:val="24"/>
          <w:lang w:val="ro"/>
        </w:rPr>
        <w:t xml:space="preserve">elor cauzei, în timp ce în alte 23 de cauze (30%) nu poate fi considerată activă, iar în celelalte cauze evaluarea a fost neconcludentă. Aceste constatări subliniază necesitatea unei abordări mai uniforme </w:t>
      </w:r>
      <w:r w:rsidR="00001921">
        <w:rPr>
          <w:rFonts w:cs="Times New Roman"/>
          <w:szCs w:val="24"/>
          <w:lang w:val="ro"/>
        </w:rPr>
        <w:t>ș</w:t>
      </w:r>
      <w:r>
        <w:rPr>
          <w:rFonts w:cs="Times New Roman"/>
          <w:szCs w:val="24"/>
          <w:lang w:val="ro"/>
        </w:rPr>
        <w:t xml:space="preserve">i mai </w:t>
      </w:r>
      <w:r>
        <w:rPr>
          <w:rFonts w:cs="Times New Roman"/>
          <w:szCs w:val="24"/>
          <w:lang w:val="ro"/>
        </w:rPr>
        <w:lastRenderedPageBreak/>
        <w:t xml:space="preserve">complexe a examinării din oficiu în contextul unui proces judiciar, urmărindu-se o examinare echitabilă </w:t>
      </w:r>
      <w:r w:rsidR="00001921">
        <w:rPr>
          <w:rFonts w:cs="Times New Roman"/>
          <w:szCs w:val="24"/>
          <w:lang w:val="ro"/>
        </w:rPr>
        <w:t>ș</w:t>
      </w:r>
      <w:r>
        <w:rPr>
          <w:rFonts w:cs="Times New Roman"/>
          <w:szCs w:val="24"/>
          <w:lang w:val="ro"/>
        </w:rPr>
        <w:t>i minu</w:t>
      </w:r>
      <w:r w:rsidR="00153776">
        <w:rPr>
          <w:rFonts w:cs="Times New Roman"/>
          <w:szCs w:val="24"/>
          <w:lang w:val="ro"/>
        </w:rPr>
        <w:t>ț</w:t>
      </w:r>
      <w:r>
        <w:rPr>
          <w:rFonts w:cs="Times New Roman"/>
          <w:szCs w:val="24"/>
          <w:lang w:val="ro"/>
        </w:rPr>
        <w:t>ioasă a tuturor circumstan</w:t>
      </w:r>
      <w:r w:rsidR="00153776">
        <w:rPr>
          <w:rFonts w:cs="Times New Roman"/>
          <w:szCs w:val="24"/>
          <w:lang w:val="ro"/>
        </w:rPr>
        <w:t>ț</w:t>
      </w:r>
      <w:r>
        <w:rPr>
          <w:rFonts w:cs="Times New Roman"/>
          <w:szCs w:val="24"/>
          <w:lang w:val="ro"/>
        </w:rPr>
        <w:t xml:space="preserve">elor. </w:t>
      </w:r>
    </w:p>
    <w:p w14:paraId="55843660" w14:textId="77777777" w:rsidR="009375AF" w:rsidRPr="00DA269C" w:rsidRDefault="009375AF" w:rsidP="009375AF">
      <w:pPr>
        <w:spacing w:after="0" w:line="360" w:lineRule="auto"/>
        <w:ind w:firstLine="720"/>
        <w:jc w:val="both"/>
        <w:rPr>
          <w:rFonts w:cs="Times New Roman"/>
          <w:szCs w:val="24"/>
        </w:rPr>
      </w:pPr>
    </w:p>
    <w:p w14:paraId="4C26DCA9" w14:textId="3428F265" w:rsidR="009375AF" w:rsidRPr="00DA269C" w:rsidRDefault="00B72379" w:rsidP="00BD0CCF">
      <w:pPr>
        <w:pStyle w:val="4"/>
        <w:rPr>
          <w:rFonts w:cs="Times New Roman"/>
        </w:rPr>
      </w:pPr>
      <w:bookmarkStart w:id="251" w:name="_Toc149634681"/>
      <w:bookmarkStart w:id="252" w:name="_Toc145850442"/>
      <w:bookmarkStart w:id="253" w:name="_Toc145854626"/>
      <w:r>
        <w:rPr>
          <w:rFonts w:cs="Times New Roman"/>
          <w:iCs w:val="0"/>
          <w:lang w:val="ro"/>
        </w:rPr>
        <w:t xml:space="preserve">4.2.4. Dreptul la evaluarea obiectivă </w:t>
      </w:r>
      <w:r w:rsidR="00001921">
        <w:rPr>
          <w:rFonts w:cs="Times New Roman"/>
          <w:iCs w:val="0"/>
          <w:lang w:val="ro"/>
        </w:rPr>
        <w:t>ș</w:t>
      </w:r>
      <w:r>
        <w:rPr>
          <w:rFonts w:cs="Times New Roman"/>
          <w:iCs w:val="0"/>
          <w:lang w:val="ro"/>
        </w:rPr>
        <w:t>i complexă a probelor</w:t>
      </w:r>
      <w:bookmarkEnd w:id="251"/>
      <w:r w:rsidR="00E910E1">
        <w:rPr>
          <w:rFonts w:cs="Times New Roman"/>
          <w:iCs w:val="0"/>
          <w:lang w:val="ro"/>
        </w:rPr>
        <w:t xml:space="preserve"> </w:t>
      </w:r>
      <w:bookmarkEnd w:id="252"/>
      <w:bookmarkEnd w:id="253"/>
    </w:p>
    <w:p w14:paraId="447F22B7" w14:textId="1BDB63A2" w:rsidR="009375AF" w:rsidRPr="00DA269C" w:rsidRDefault="009375AF" w:rsidP="009375AF">
      <w:pPr>
        <w:spacing w:after="0" w:line="360" w:lineRule="auto"/>
        <w:ind w:firstLine="720"/>
        <w:jc w:val="both"/>
        <w:rPr>
          <w:rFonts w:cs="Times New Roman"/>
          <w:szCs w:val="24"/>
        </w:rPr>
      </w:pPr>
      <w:r>
        <w:rPr>
          <w:rFonts w:cs="Times New Roman"/>
          <w:szCs w:val="24"/>
          <w:lang w:val="ro"/>
        </w:rPr>
        <w:t>Procesul de monitorizare a furnizat inclusiv informa</w:t>
      </w:r>
      <w:r w:rsidR="00153776">
        <w:rPr>
          <w:rFonts w:cs="Times New Roman"/>
          <w:szCs w:val="24"/>
          <w:lang w:val="ro"/>
        </w:rPr>
        <w:t>ț</w:t>
      </w:r>
      <w:r>
        <w:rPr>
          <w:rFonts w:cs="Times New Roman"/>
          <w:szCs w:val="24"/>
          <w:lang w:val="ro"/>
        </w:rPr>
        <w:t>ii cu privire la importan</w:t>
      </w:r>
      <w:r w:rsidR="00153776">
        <w:rPr>
          <w:rFonts w:cs="Times New Roman"/>
          <w:szCs w:val="24"/>
          <w:lang w:val="ro"/>
        </w:rPr>
        <w:t>ț</w:t>
      </w:r>
      <w:r>
        <w:rPr>
          <w:rFonts w:cs="Times New Roman"/>
          <w:szCs w:val="24"/>
          <w:lang w:val="ro"/>
        </w:rPr>
        <w:t xml:space="preserve">a evaluării obiective </w:t>
      </w:r>
      <w:r w:rsidR="00001921">
        <w:rPr>
          <w:rFonts w:cs="Times New Roman"/>
          <w:szCs w:val="24"/>
          <w:lang w:val="ro"/>
        </w:rPr>
        <w:t>ș</w:t>
      </w:r>
      <w:r>
        <w:rPr>
          <w:rFonts w:cs="Times New Roman"/>
          <w:szCs w:val="24"/>
          <w:lang w:val="ro"/>
        </w:rPr>
        <w:t>i complexe a probelor în procedurile judiciare administrative:</w:t>
      </w:r>
    </w:p>
    <w:p w14:paraId="5C639E72" w14:textId="57295F8A" w:rsidR="009375AF" w:rsidRPr="00DA269C" w:rsidRDefault="009375AF" w:rsidP="00496808">
      <w:pPr>
        <w:pStyle w:val="a3"/>
        <w:numPr>
          <w:ilvl w:val="0"/>
          <w:numId w:val="2"/>
        </w:numPr>
        <w:spacing w:before="120" w:after="0" w:line="360" w:lineRule="auto"/>
        <w:ind w:left="993" w:hanging="284"/>
        <w:jc w:val="both"/>
        <w:rPr>
          <w:rFonts w:cs="Times New Roman"/>
        </w:rPr>
      </w:pPr>
      <w:r>
        <w:rPr>
          <w:rFonts w:cs="Times New Roman"/>
          <w:b/>
          <w:bCs/>
          <w:lang w:val="ro"/>
        </w:rPr>
        <w:t>Dezbaterile judiciare pe marginea probelor noi:</w:t>
      </w:r>
      <w:r w:rsidR="00E910E1">
        <w:rPr>
          <w:rFonts w:cs="Times New Roman"/>
          <w:b/>
          <w:bCs/>
          <w:lang w:val="ro"/>
        </w:rPr>
        <w:t xml:space="preserve"> </w:t>
      </w:r>
      <w:r>
        <w:rPr>
          <w:rFonts w:cs="Times New Roman"/>
          <w:lang w:val="ro"/>
        </w:rPr>
        <w:t>În aproape un sfert din cauze (26 din 37 de cauze</w:t>
      </w:r>
      <w:r w:rsidR="00E910E1">
        <w:rPr>
          <w:rFonts w:cs="Times New Roman"/>
          <w:lang w:val="ro"/>
        </w:rPr>
        <w:t xml:space="preserve"> </w:t>
      </w:r>
      <w:r>
        <w:rPr>
          <w:rFonts w:cs="Times New Roman"/>
          <w:lang w:val="ro"/>
        </w:rPr>
        <w:t>aplicabile sau 70%), nu a existat nicio dezbatere procedurală cu privire la cererile ce vizează ob</w:t>
      </w:r>
      <w:r w:rsidR="00153776">
        <w:rPr>
          <w:rFonts w:cs="Times New Roman"/>
          <w:lang w:val="ro"/>
        </w:rPr>
        <w:t>ț</w:t>
      </w:r>
      <w:r>
        <w:rPr>
          <w:rFonts w:cs="Times New Roman"/>
          <w:lang w:val="ro"/>
        </w:rPr>
        <w:t>inerea probelor noi.</w:t>
      </w:r>
      <w:r w:rsidR="00E910E1">
        <w:rPr>
          <w:rFonts w:cs="Times New Roman"/>
          <w:lang w:val="ro"/>
        </w:rPr>
        <w:t xml:space="preserve"> </w:t>
      </w:r>
      <w:r>
        <w:rPr>
          <w:rFonts w:cs="Times New Roman"/>
          <w:lang w:val="ro"/>
        </w:rPr>
        <w:t>Numai în 11 cauze au fost înregistrate asemenea discu</w:t>
      </w:r>
      <w:r w:rsidR="00153776">
        <w:rPr>
          <w:rFonts w:cs="Times New Roman"/>
          <w:lang w:val="ro"/>
        </w:rPr>
        <w:t>ț</w:t>
      </w:r>
      <w:r>
        <w:rPr>
          <w:rFonts w:cs="Times New Roman"/>
          <w:lang w:val="ro"/>
        </w:rPr>
        <w:t>ii procedurale.</w:t>
      </w:r>
      <w:r w:rsidR="00E910E1">
        <w:rPr>
          <w:rFonts w:cs="Times New Roman"/>
          <w:lang w:val="ro"/>
        </w:rPr>
        <w:t xml:space="preserve"> </w:t>
      </w:r>
      <w:r>
        <w:rPr>
          <w:rFonts w:cs="Times New Roman"/>
          <w:lang w:val="ro"/>
        </w:rPr>
        <w:t>Acest lucru sugerează că, într-un număr semnificativ de cazuri, instan</w:t>
      </w:r>
      <w:r w:rsidR="00153776">
        <w:rPr>
          <w:rFonts w:cs="Times New Roman"/>
          <w:lang w:val="ro"/>
        </w:rPr>
        <w:t>ț</w:t>
      </w:r>
      <w:r>
        <w:rPr>
          <w:rFonts w:cs="Times New Roman"/>
          <w:lang w:val="ro"/>
        </w:rPr>
        <w:t>a de judecată nu s-a implicat într-o discu</w:t>
      </w:r>
      <w:r w:rsidR="00153776">
        <w:rPr>
          <w:rFonts w:cs="Times New Roman"/>
          <w:lang w:val="ro"/>
        </w:rPr>
        <w:t>ț</w:t>
      </w:r>
      <w:r>
        <w:rPr>
          <w:rFonts w:cs="Times New Roman"/>
          <w:lang w:val="ro"/>
        </w:rPr>
        <w:t>ie sau o examinare amănun</w:t>
      </w:r>
      <w:r w:rsidR="00153776">
        <w:rPr>
          <w:rFonts w:cs="Times New Roman"/>
          <w:lang w:val="ro"/>
        </w:rPr>
        <w:t>ț</w:t>
      </w:r>
      <w:r>
        <w:rPr>
          <w:rFonts w:cs="Times New Roman"/>
          <w:lang w:val="ro"/>
        </w:rPr>
        <w:t xml:space="preserve">ită a cererilor cu privire la prezentarea probelor noi. </w:t>
      </w:r>
    </w:p>
    <w:p w14:paraId="74C25EB1" w14:textId="4C45216A" w:rsidR="009375AF" w:rsidRPr="00DA269C" w:rsidRDefault="009375AF" w:rsidP="00496808">
      <w:pPr>
        <w:pStyle w:val="a3"/>
        <w:numPr>
          <w:ilvl w:val="0"/>
          <w:numId w:val="2"/>
        </w:numPr>
        <w:spacing w:after="0" w:line="360" w:lineRule="auto"/>
        <w:ind w:left="993" w:hanging="284"/>
        <w:jc w:val="both"/>
        <w:rPr>
          <w:rFonts w:cs="Times New Roman"/>
        </w:rPr>
      </w:pPr>
      <w:r>
        <w:rPr>
          <w:rFonts w:cs="Times New Roman"/>
          <w:b/>
          <w:bCs/>
          <w:lang w:val="ro"/>
        </w:rPr>
        <w:t>Respingerea probelor noi:</w:t>
      </w:r>
      <w:r>
        <w:rPr>
          <w:rFonts w:cs="Times New Roman"/>
          <w:lang w:val="ro"/>
        </w:rPr>
        <w:t xml:space="preserve"> În 12 cauze, instan</w:t>
      </w:r>
      <w:r w:rsidR="00153776">
        <w:rPr>
          <w:rFonts w:cs="Times New Roman"/>
          <w:lang w:val="ro"/>
        </w:rPr>
        <w:t>ț</w:t>
      </w:r>
      <w:r>
        <w:rPr>
          <w:rFonts w:cs="Times New Roman"/>
          <w:lang w:val="ro"/>
        </w:rPr>
        <w:t>a de judecată nu a acceptat nicio probă nouă.</w:t>
      </w:r>
      <w:r w:rsidR="00E910E1">
        <w:rPr>
          <w:rFonts w:cs="Times New Roman"/>
          <w:lang w:val="ro"/>
        </w:rPr>
        <w:t xml:space="preserve"> </w:t>
      </w:r>
    </w:p>
    <w:p w14:paraId="5FB79FFD" w14:textId="52555A10" w:rsidR="009375AF" w:rsidRPr="00DA269C" w:rsidRDefault="009375AF" w:rsidP="00496808">
      <w:pPr>
        <w:pStyle w:val="a3"/>
        <w:numPr>
          <w:ilvl w:val="0"/>
          <w:numId w:val="2"/>
        </w:numPr>
        <w:spacing w:after="120" w:line="360" w:lineRule="auto"/>
        <w:ind w:left="993" w:hanging="284"/>
        <w:jc w:val="both"/>
        <w:rPr>
          <w:rFonts w:cs="Times New Roman"/>
        </w:rPr>
      </w:pPr>
      <w:r>
        <w:rPr>
          <w:rFonts w:cs="Times New Roman"/>
          <w:b/>
          <w:bCs/>
          <w:lang w:val="ro"/>
        </w:rPr>
        <w:t xml:space="preserve">Respingerea verbală a solicitărilor de prezentare a probelor </w:t>
      </w:r>
      <w:r w:rsidR="00001921">
        <w:rPr>
          <w:rFonts w:cs="Times New Roman"/>
          <w:b/>
          <w:bCs/>
          <w:lang w:val="ro"/>
        </w:rPr>
        <w:t>ș</w:t>
      </w:r>
      <w:r>
        <w:rPr>
          <w:rFonts w:cs="Times New Roman"/>
          <w:b/>
          <w:bCs/>
          <w:lang w:val="ro"/>
        </w:rPr>
        <w:t>i argumentele juridice în acest sens:</w:t>
      </w:r>
      <w:r w:rsidR="00E910E1">
        <w:rPr>
          <w:rFonts w:cs="Times New Roman"/>
          <w:b/>
          <w:bCs/>
          <w:lang w:val="ro"/>
        </w:rPr>
        <w:t xml:space="preserve"> </w:t>
      </w:r>
      <w:r>
        <w:rPr>
          <w:rFonts w:cs="Times New Roman"/>
          <w:lang w:val="ro"/>
        </w:rPr>
        <w:t xml:space="preserve">Au fost înregistrate două cazuri de respingere prin </w:t>
      </w:r>
      <w:r w:rsidR="000B5865">
        <w:rPr>
          <w:rFonts w:cs="Times New Roman"/>
          <w:lang w:val="ro"/>
        </w:rPr>
        <w:t>dispoziție</w:t>
      </w:r>
      <w:r>
        <w:rPr>
          <w:rFonts w:cs="Times New Roman"/>
          <w:lang w:val="ro"/>
        </w:rPr>
        <w:t xml:space="preserve"> verbal</w:t>
      </w:r>
      <w:r w:rsidR="000B5865">
        <w:rPr>
          <w:rFonts w:cs="Times New Roman"/>
          <w:lang w:val="ro"/>
        </w:rPr>
        <w:t>ă</w:t>
      </w:r>
      <w:r>
        <w:rPr>
          <w:rFonts w:cs="Times New Roman"/>
          <w:lang w:val="ro"/>
        </w:rPr>
        <w:t xml:space="preserve"> a solicitărilor de prezentare a noilor probe. În ambele cazuri, instan</w:t>
      </w:r>
      <w:r w:rsidR="00153776">
        <w:rPr>
          <w:rFonts w:cs="Times New Roman"/>
          <w:lang w:val="ro"/>
        </w:rPr>
        <w:t>ț</w:t>
      </w:r>
      <w:r>
        <w:rPr>
          <w:rFonts w:cs="Times New Roman"/>
          <w:lang w:val="ro"/>
        </w:rPr>
        <w:t>a de judecată a prezentat argumente juridice clare în vederea justificării deciziei. Pe de altă parte, au fost înregistrate alte două cazuri în care instan</w:t>
      </w:r>
      <w:r w:rsidR="00153776">
        <w:rPr>
          <w:rFonts w:cs="Times New Roman"/>
          <w:lang w:val="ro"/>
        </w:rPr>
        <w:t>ț</w:t>
      </w:r>
      <w:r>
        <w:rPr>
          <w:rFonts w:cs="Times New Roman"/>
          <w:lang w:val="ro"/>
        </w:rPr>
        <w:t>a de judecată a respins cererile de prezentare a probelor noi</w:t>
      </w:r>
      <w:r w:rsidR="000B5865">
        <w:rPr>
          <w:rFonts w:cs="Times New Roman"/>
          <w:lang w:val="ro"/>
        </w:rPr>
        <w:t>,</w:t>
      </w:r>
      <w:r>
        <w:rPr>
          <w:rFonts w:cs="Times New Roman"/>
          <w:lang w:val="ro"/>
        </w:rPr>
        <w:t xml:space="preserve"> fără a prezenta niciun argument juridic clar. Acest lucru sugerează că, în unele situa</w:t>
      </w:r>
      <w:r w:rsidR="00153776">
        <w:rPr>
          <w:rFonts w:cs="Times New Roman"/>
          <w:lang w:val="ro"/>
        </w:rPr>
        <w:t>ț</w:t>
      </w:r>
      <w:r>
        <w:rPr>
          <w:rFonts w:cs="Times New Roman"/>
          <w:lang w:val="ro"/>
        </w:rPr>
        <w:t>ii, instan</w:t>
      </w:r>
      <w:r w:rsidR="00153776">
        <w:rPr>
          <w:rFonts w:cs="Times New Roman"/>
          <w:lang w:val="ro"/>
        </w:rPr>
        <w:t>ț</w:t>
      </w:r>
      <w:r>
        <w:rPr>
          <w:rFonts w:cs="Times New Roman"/>
          <w:lang w:val="ro"/>
        </w:rPr>
        <w:t>a de judecată ar fi putut lua decizii</w:t>
      </w:r>
      <w:r w:rsidR="000B5865">
        <w:rPr>
          <w:rFonts w:cs="Times New Roman"/>
          <w:lang w:val="ro"/>
        </w:rPr>
        <w:t>,</w:t>
      </w:r>
      <w:r>
        <w:rPr>
          <w:rFonts w:cs="Times New Roman"/>
          <w:lang w:val="ro"/>
        </w:rPr>
        <w:t xml:space="preserve"> fără a oferi o explica</w:t>
      </w:r>
      <w:r w:rsidR="00153776">
        <w:rPr>
          <w:rFonts w:cs="Times New Roman"/>
          <w:lang w:val="ro"/>
        </w:rPr>
        <w:t>ț</w:t>
      </w:r>
      <w:r>
        <w:rPr>
          <w:rFonts w:cs="Times New Roman"/>
          <w:lang w:val="ro"/>
        </w:rPr>
        <w:t>ie sau o justificare adecvată, generând poten</w:t>
      </w:r>
      <w:r w:rsidR="00153776">
        <w:rPr>
          <w:rFonts w:cs="Times New Roman"/>
          <w:lang w:val="ro"/>
        </w:rPr>
        <w:t>ț</w:t>
      </w:r>
      <w:r>
        <w:rPr>
          <w:rFonts w:cs="Times New Roman"/>
          <w:lang w:val="ro"/>
        </w:rPr>
        <w:t>iale temeri legate de transparen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corectitudinea acelor cazuri particulare.</w:t>
      </w:r>
    </w:p>
    <w:p w14:paraId="22819822" w14:textId="1EC8A25E" w:rsidR="009375AF" w:rsidRPr="00DA269C" w:rsidRDefault="009375AF" w:rsidP="009375AF">
      <w:pPr>
        <w:spacing w:after="0" w:line="360" w:lineRule="auto"/>
        <w:ind w:firstLine="720"/>
        <w:jc w:val="both"/>
        <w:rPr>
          <w:rFonts w:cs="Times New Roman"/>
        </w:rPr>
      </w:pPr>
      <w:r>
        <w:rPr>
          <w:rFonts w:cs="Times New Roman"/>
          <w:lang w:val="ro"/>
        </w:rPr>
        <w:t xml:space="preserve">În concluzie, datele indică asupra faptului că există loc de optimizare în vederea asigurării dreptului la </w:t>
      </w:r>
      <w:r w:rsidR="000B5865">
        <w:rPr>
          <w:rFonts w:cs="Times New Roman"/>
          <w:lang w:val="ro"/>
        </w:rPr>
        <w:t xml:space="preserve">o </w:t>
      </w:r>
      <w:r>
        <w:rPr>
          <w:rFonts w:cs="Times New Roman"/>
          <w:lang w:val="ro"/>
        </w:rPr>
        <w:t>evaluare</w:t>
      </w:r>
      <w:r w:rsidR="00E910E1">
        <w:rPr>
          <w:rFonts w:cs="Times New Roman"/>
          <w:lang w:val="ro"/>
        </w:rPr>
        <w:t xml:space="preserve"> </w:t>
      </w:r>
      <w:r>
        <w:rPr>
          <w:rFonts w:cs="Times New Roman"/>
          <w:lang w:val="ro"/>
        </w:rPr>
        <w:t xml:space="preserve">obiectivă </w:t>
      </w:r>
      <w:r w:rsidR="00001921">
        <w:rPr>
          <w:rFonts w:cs="Times New Roman"/>
          <w:lang w:val="ro"/>
        </w:rPr>
        <w:t>ș</w:t>
      </w:r>
      <w:r>
        <w:rPr>
          <w:rFonts w:cs="Times New Roman"/>
          <w:lang w:val="ro"/>
        </w:rPr>
        <w:t>i complexă a probelor în cadrul procesului judiciar. În unele cazuri nu a existat o dezbatere judiciară adecvată în raport cu probele noi, în timp ce, în contextul altor cauze, au fost înregistrate discrepan</w:t>
      </w:r>
      <w:r w:rsidR="00153776">
        <w:rPr>
          <w:rFonts w:cs="Times New Roman"/>
          <w:lang w:val="ro"/>
        </w:rPr>
        <w:t>ț</w:t>
      </w:r>
      <w:r>
        <w:rPr>
          <w:rFonts w:cs="Times New Roman"/>
          <w:lang w:val="ro"/>
        </w:rPr>
        <w:t>e de procesare a cererilor de prezentare a probelor noi, iar gradul de transparen</w:t>
      </w:r>
      <w:r w:rsidR="00153776">
        <w:rPr>
          <w:rFonts w:cs="Times New Roman"/>
          <w:lang w:val="ro"/>
        </w:rPr>
        <w:t>ț</w:t>
      </w:r>
      <w:r>
        <w:rPr>
          <w:rFonts w:cs="Times New Roman"/>
          <w:lang w:val="ro"/>
        </w:rPr>
        <w:t>ă decizională a fost diferit.</w:t>
      </w:r>
      <w:r w:rsidR="00E910E1">
        <w:rPr>
          <w:rFonts w:cs="Times New Roman"/>
          <w:lang w:val="ro"/>
        </w:rPr>
        <w:t xml:space="preserve"> </w:t>
      </w:r>
      <w:r>
        <w:rPr>
          <w:rFonts w:cs="Times New Roman"/>
          <w:lang w:val="ro"/>
        </w:rPr>
        <w:t>Acest lucru subliniază importan</w:t>
      </w:r>
      <w:r w:rsidR="00153776">
        <w:rPr>
          <w:rFonts w:cs="Times New Roman"/>
          <w:lang w:val="ro"/>
        </w:rPr>
        <w:t>ț</w:t>
      </w:r>
      <w:r>
        <w:rPr>
          <w:rFonts w:cs="Times New Roman"/>
          <w:lang w:val="ro"/>
        </w:rPr>
        <w:t>a men</w:t>
      </w:r>
      <w:r w:rsidR="00153776">
        <w:rPr>
          <w:rFonts w:cs="Times New Roman"/>
          <w:lang w:val="ro"/>
        </w:rPr>
        <w:t>ț</w:t>
      </w:r>
      <w:r>
        <w:rPr>
          <w:rFonts w:cs="Times New Roman"/>
          <w:lang w:val="ro"/>
        </w:rPr>
        <w:t xml:space="preserve">inerii procedurilor echitabile </w:t>
      </w:r>
      <w:r w:rsidR="00001921">
        <w:rPr>
          <w:rFonts w:cs="Times New Roman"/>
          <w:lang w:val="ro"/>
        </w:rPr>
        <w:t>ș</w:t>
      </w:r>
      <w:r>
        <w:rPr>
          <w:rFonts w:cs="Times New Roman"/>
          <w:lang w:val="ro"/>
        </w:rPr>
        <w:t>i transparente pentru a sus</w:t>
      </w:r>
      <w:r w:rsidR="00153776">
        <w:rPr>
          <w:rFonts w:cs="Times New Roman"/>
          <w:lang w:val="ro"/>
        </w:rPr>
        <w:t>ț</w:t>
      </w:r>
      <w:r>
        <w:rPr>
          <w:rFonts w:cs="Times New Roman"/>
          <w:lang w:val="ro"/>
        </w:rPr>
        <w:t>ine principiile justi</w:t>
      </w:r>
      <w:r w:rsidR="00153776">
        <w:rPr>
          <w:rFonts w:cs="Times New Roman"/>
          <w:lang w:val="ro"/>
        </w:rPr>
        <w:t>ț</w:t>
      </w:r>
      <w:r>
        <w:rPr>
          <w:rFonts w:cs="Times New Roman"/>
          <w:lang w:val="ro"/>
        </w:rPr>
        <w:t xml:space="preserve">iei </w:t>
      </w:r>
      <w:r w:rsidR="00001921">
        <w:rPr>
          <w:rFonts w:cs="Times New Roman"/>
          <w:lang w:val="ro"/>
        </w:rPr>
        <w:t>ș</w:t>
      </w:r>
      <w:r>
        <w:rPr>
          <w:rFonts w:cs="Times New Roman"/>
          <w:lang w:val="ro"/>
        </w:rPr>
        <w:t>i pentru a asigura o evaluare adecvată a probelor în dosare.</w:t>
      </w:r>
    </w:p>
    <w:p w14:paraId="60B6276B" w14:textId="77777777" w:rsidR="009375AF" w:rsidRPr="00DA269C" w:rsidRDefault="009375AF" w:rsidP="009375AF">
      <w:pPr>
        <w:spacing w:after="0" w:line="360" w:lineRule="auto"/>
        <w:ind w:firstLine="720"/>
        <w:jc w:val="both"/>
        <w:rPr>
          <w:rFonts w:cs="Times New Roman"/>
          <w:szCs w:val="24"/>
        </w:rPr>
      </w:pPr>
    </w:p>
    <w:p w14:paraId="47131042" w14:textId="37573438" w:rsidR="009375AF" w:rsidRPr="00DA269C" w:rsidRDefault="00B72379" w:rsidP="00BD0CCF">
      <w:pPr>
        <w:pStyle w:val="4"/>
        <w:rPr>
          <w:rFonts w:cs="Times New Roman"/>
        </w:rPr>
      </w:pPr>
      <w:bookmarkStart w:id="254" w:name="_Toc149634682"/>
      <w:bookmarkStart w:id="255" w:name="_Toc145850443"/>
      <w:bookmarkStart w:id="256" w:name="_Toc145854627"/>
      <w:r>
        <w:rPr>
          <w:rFonts w:cs="Times New Roman"/>
          <w:iCs w:val="0"/>
          <w:lang w:val="ro"/>
        </w:rPr>
        <w:lastRenderedPageBreak/>
        <w:t>4.2.5. Dreptul de a fi audiat</w:t>
      </w:r>
      <w:bookmarkEnd w:id="254"/>
      <w:r>
        <w:rPr>
          <w:rFonts w:cs="Times New Roman"/>
          <w:iCs w:val="0"/>
          <w:lang w:val="ro"/>
        </w:rPr>
        <w:t xml:space="preserve"> </w:t>
      </w:r>
      <w:bookmarkEnd w:id="255"/>
      <w:bookmarkEnd w:id="256"/>
    </w:p>
    <w:p w14:paraId="230DBF0F" w14:textId="67F35595"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În 71 din 72 de cauze, în contextul în care chestiunea abordată era aplicabilă (99%), păr</w:t>
      </w:r>
      <w:r w:rsidR="00153776">
        <w:rPr>
          <w:rFonts w:eastAsia="Times New Roman" w:cs="Times New Roman"/>
          <w:szCs w:val="24"/>
          <w:lang w:val="ro"/>
        </w:rPr>
        <w:t>ț</w:t>
      </w:r>
      <w:r>
        <w:rPr>
          <w:rFonts w:eastAsia="Times New Roman" w:cs="Times New Roman"/>
          <w:szCs w:val="24"/>
          <w:lang w:val="ro"/>
        </w:rPr>
        <w:t>ilor li s</w:t>
      </w:r>
      <w:r w:rsidR="000B5865">
        <w:rPr>
          <w:rFonts w:eastAsia="Times New Roman" w:cs="Times New Roman"/>
          <w:szCs w:val="24"/>
          <w:lang w:val="ro"/>
        </w:rPr>
        <w:t>-</w:t>
      </w:r>
      <w:r>
        <w:rPr>
          <w:rFonts w:eastAsia="Times New Roman" w:cs="Times New Roman"/>
          <w:szCs w:val="24"/>
          <w:lang w:val="ro"/>
        </w:rPr>
        <w:t>a oferit posibilitatea de a explica toate argumentele esen</w:t>
      </w:r>
      <w:r w:rsidR="00153776">
        <w:rPr>
          <w:rFonts w:eastAsia="Times New Roman" w:cs="Times New Roman"/>
          <w:szCs w:val="24"/>
          <w:lang w:val="ro"/>
        </w:rPr>
        <w:t>ț</w:t>
      </w:r>
      <w:r>
        <w:rPr>
          <w:rFonts w:eastAsia="Times New Roman" w:cs="Times New Roman"/>
          <w:szCs w:val="24"/>
          <w:lang w:val="ro"/>
        </w:rPr>
        <w:t>iale. Acest lucru indică asupra faptului că, în majoritatea instan</w:t>
      </w:r>
      <w:r w:rsidR="00153776">
        <w:rPr>
          <w:rFonts w:eastAsia="Times New Roman" w:cs="Times New Roman"/>
          <w:szCs w:val="24"/>
          <w:lang w:val="ro"/>
        </w:rPr>
        <w:t>ț</w:t>
      </w:r>
      <w:r>
        <w:rPr>
          <w:rFonts w:eastAsia="Times New Roman" w:cs="Times New Roman"/>
          <w:szCs w:val="24"/>
          <w:lang w:val="ro"/>
        </w:rPr>
        <w:t>elor de judecată, dreptul de a fi audiat a fost respectat, iar păr</w:t>
      </w:r>
      <w:r w:rsidR="00153776">
        <w:rPr>
          <w:rFonts w:eastAsia="Times New Roman" w:cs="Times New Roman"/>
          <w:szCs w:val="24"/>
          <w:lang w:val="ro"/>
        </w:rPr>
        <w:t>ț</w:t>
      </w:r>
      <w:r>
        <w:rPr>
          <w:rFonts w:eastAsia="Times New Roman" w:cs="Times New Roman"/>
          <w:szCs w:val="24"/>
          <w:lang w:val="ro"/>
        </w:rPr>
        <w:t xml:space="preserve">ile au avut </w:t>
      </w:r>
      <w:r w:rsidR="00001921">
        <w:rPr>
          <w:rFonts w:eastAsia="Times New Roman" w:cs="Times New Roman"/>
          <w:szCs w:val="24"/>
          <w:lang w:val="ro"/>
        </w:rPr>
        <w:t>ș</w:t>
      </w:r>
      <w:r>
        <w:rPr>
          <w:rFonts w:eastAsia="Times New Roman" w:cs="Times New Roman"/>
          <w:szCs w:val="24"/>
          <w:lang w:val="ro"/>
        </w:rPr>
        <w:t>ansa să prezinte situa</w:t>
      </w:r>
      <w:r w:rsidR="00153776">
        <w:rPr>
          <w:rFonts w:eastAsia="Times New Roman" w:cs="Times New Roman"/>
          <w:szCs w:val="24"/>
          <w:lang w:val="ro"/>
        </w:rPr>
        <w:t>ț</w:t>
      </w:r>
      <w:r>
        <w:rPr>
          <w:rFonts w:eastAsia="Times New Roman" w:cs="Times New Roman"/>
          <w:szCs w:val="24"/>
          <w:lang w:val="ro"/>
        </w:rPr>
        <w:t>ia în complexitatea sa.</w:t>
      </w:r>
      <w:r w:rsidR="00E910E1">
        <w:rPr>
          <w:rFonts w:eastAsia="Times New Roman" w:cs="Times New Roman"/>
          <w:szCs w:val="24"/>
          <w:lang w:val="ro"/>
        </w:rPr>
        <w:t xml:space="preserve"> </w:t>
      </w:r>
    </w:p>
    <w:p w14:paraId="6167570C" w14:textId="2218B7AE"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În 36 de cazuri (72%), raportul judecătorului asupra cazului a</w:t>
      </w:r>
      <w:r w:rsidR="00E910E1">
        <w:rPr>
          <w:rFonts w:eastAsia="Times New Roman" w:cs="Times New Roman"/>
          <w:szCs w:val="24"/>
          <w:lang w:val="ro"/>
        </w:rPr>
        <w:t xml:space="preserve"> </w:t>
      </w:r>
      <w:r>
        <w:rPr>
          <w:rFonts w:eastAsia="Times New Roman" w:cs="Times New Roman"/>
          <w:szCs w:val="24"/>
          <w:lang w:val="ro"/>
        </w:rPr>
        <w:t>inclus revendicări succinte, argumente din cita</w:t>
      </w:r>
      <w:r w:rsidR="00153776">
        <w:rPr>
          <w:rFonts w:eastAsia="Times New Roman" w:cs="Times New Roman"/>
          <w:szCs w:val="24"/>
          <w:lang w:val="ro"/>
        </w:rPr>
        <w:t>ț</w:t>
      </w:r>
      <w:r>
        <w:rPr>
          <w:rFonts w:eastAsia="Times New Roman" w:cs="Times New Roman"/>
          <w:szCs w:val="24"/>
          <w:lang w:val="ro"/>
        </w:rPr>
        <w:t xml:space="preserve">ie </w:t>
      </w:r>
      <w:r w:rsidR="00001921">
        <w:rPr>
          <w:rFonts w:eastAsia="Times New Roman" w:cs="Times New Roman"/>
          <w:szCs w:val="24"/>
          <w:lang w:val="ro"/>
        </w:rPr>
        <w:t>ș</w:t>
      </w:r>
      <w:r>
        <w:rPr>
          <w:rFonts w:eastAsia="Times New Roman" w:cs="Times New Roman"/>
          <w:szCs w:val="24"/>
          <w:lang w:val="ro"/>
        </w:rPr>
        <w:t>i referin</w:t>
      </w:r>
      <w:r w:rsidR="00153776">
        <w:rPr>
          <w:rFonts w:eastAsia="Times New Roman" w:cs="Times New Roman"/>
          <w:szCs w:val="24"/>
          <w:lang w:val="ro"/>
        </w:rPr>
        <w:t>ț</w:t>
      </w:r>
      <w:r>
        <w:rPr>
          <w:rFonts w:eastAsia="Times New Roman" w:cs="Times New Roman"/>
          <w:szCs w:val="24"/>
          <w:lang w:val="ro"/>
        </w:rPr>
        <w:t xml:space="preserve">ă, precum </w:t>
      </w:r>
      <w:r w:rsidR="00001921">
        <w:rPr>
          <w:rFonts w:eastAsia="Times New Roman" w:cs="Times New Roman"/>
          <w:szCs w:val="24"/>
          <w:lang w:val="ro"/>
        </w:rPr>
        <w:t>ș</w:t>
      </w:r>
      <w:r>
        <w:rPr>
          <w:rFonts w:eastAsia="Times New Roman" w:cs="Times New Roman"/>
          <w:szCs w:val="24"/>
          <w:lang w:val="ro"/>
        </w:rPr>
        <w:t>i probe prezentate de participan</w:t>
      </w:r>
      <w:r w:rsidR="00153776">
        <w:rPr>
          <w:rFonts w:eastAsia="Times New Roman" w:cs="Times New Roman"/>
          <w:szCs w:val="24"/>
          <w:lang w:val="ro"/>
        </w:rPr>
        <w:t>ț</w:t>
      </w:r>
      <w:r>
        <w:rPr>
          <w:rFonts w:eastAsia="Times New Roman" w:cs="Times New Roman"/>
          <w:szCs w:val="24"/>
          <w:lang w:val="ro"/>
        </w:rPr>
        <w:t>ii la procesul de judecată. Acest lucru sugerează asupra faptului că instan</w:t>
      </w:r>
      <w:r w:rsidR="00153776">
        <w:rPr>
          <w:rFonts w:eastAsia="Times New Roman" w:cs="Times New Roman"/>
          <w:szCs w:val="24"/>
          <w:lang w:val="ro"/>
        </w:rPr>
        <w:t>ț</w:t>
      </w:r>
      <w:r>
        <w:rPr>
          <w:rFonts w:eastAsia="Times New Roman" w:cs="Times New Roman"/>
          <w:szCs w:val="24"/>
          <w:lang w:val="ro"/>
        </w:rPr>
        <w:t xml:space="preserve">a de judecată a luat în considerare concluziile </w:t>
      </w:r>
      <w:r w:rsidR="00001921">
        <w:rPr>
          <w:rFonts w:eastAsia="Times New Roman" w:cs="Times New Roman"/>
          <w:szCs w:val="24"/>
          <w:lang w:val="ro"/>
        </w:rPr>
        <w:t>ș</w:t>
      </w:r>
      <w:r>
        <w:rPr>
          <w:rFonts w:eastAsia="Times New Roman" w:cs="Times New Roman"/>
          <w:szCs w:val="24"/>
          <w:lang w:val="ro"/>
        </w:rPr>
        <w:t>i probele prezentate de păr</w:t>
      </w:r>
      <w:r w:rsidR="00153776">
        <w:rPr>
          <w:rFonts w:eastAsia="Times New Roman" w:cs="Times New Roman"/>
          <w:szCs w:val="24"/>
          <w:lang w:val="ro"/>
        </w:rPr>
        <w:t>ț</w:t>
      </w:r>
      <w:r>
        <w:rPr>
          <w:rFonts w:eastAsia="Times New Roman" w:cs="Times New Roman"/>
          <w:szCs w:val="24"/>
          <w:lang w:val="ro"/>
        </w:rPr>
        <w:t>i, asigurând astfel desfă</w:t>
      </w:r>
      <w:r w:rsidR="00001921">
        <w:rPr>
          <w:rFonts w:eastAsia="Times New Roman" w:cs="Times New Roman"/>
          <w:szCs w:val="24"/>
          <w:lang w:val="ro"/>
        </w:rPr>
        <w:t>ș</w:t>
      </w:r>
      <w:r>
        <w:rPr>
          <w:rFonts w:eastAsia="Times New Roman" w:cs="Times New Roman"/>
          <w:szCs w:val="24"/>
          <w:lang w:val="ro"/>
        </w:rPr>
        <w:t>urarea unui proces echitabil.</w:t>
      </w:r>
    </w:p>
    <w:p w14:paraId="548354D4" w14:textId="17F60A68"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În 31 de cazuri (68%), instan</w:t>
      </w:r>
      <w:r w:rsidR="00153776">
        <w:rPr>
          <w:rFonts w:eastAsia="Times New Roman" w:cs="Times New Roman"/>
          <w:szCs w:val="24"/>
          <w:lang w:val="ro"/>
        </w:rPr>
        <w:t>ț</w:t>
      </w:r>
      <w:r>
        <w:rPr>
          <w:rFonts w:eastAsia="Times New Roman" w:cs="Times New Roman"/>
          <w:szCs w:val="24"/>
          <w:lang w:val="ro"/>
        </w:rPr>
        <w:t xml:space="preserve">a de judecată e explicat care sunt limitele reale pentru depunerea revendicărilor în cadrul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ei pentru examinarea cauzei în fond. Acest lucru indică asupra faptului că instan</w:t>
      </w:r>
      <w:r w:rsidR="00153776">
        <w:rPr>
          <w:rFonts w:eastAsia="Times New Roman" w:cs="Times New Roman"/>
          <w:szCs w:val="24"/>
          <w:lang w:val="ro"/>
        </w:rPr>
        <w:t>ț</w:t>
      </w:r>
      <w:r>
        <w:rPr>
          <w:rFonts w:eastAsia="Times New Roman" w:cs="Times New Roman"/>
          <w:szCs w:val="24"/>
          <w:lang w:val="ro"/>
        </w:rPr>
        <w:t>ele judiciare au ac</w:t>
      </w:r>
      <w:r w:rsidR="00153776">
        <w:rPr>
          <w:rFonts w:eastAsia="Times New Roman" w:cs="Times New Roman"/>
          <w:szCs w:val="24"/>
          <w:lang w:val="ro"/>
        </w:rPr>
        <w:t>ț</w:t>
      </w:r>
      <w:r>
        <w:rPr>
          <w:rFonts w:eastAsia="Times New Roman" w:cs="Times New Roman"/>
          <w:szCs w:val="24"/>
          <w:lang w:val="ro"/>
        </w:rPr>
        <w:t>ionat în avans</w:t>
      </w:r>
      <w:r w:rsidR="005D088F">
        <w:rPr>
          <w:rFonts w:eastAsia="Times New Roman" w:cs="Times New Roman"/>
          <w:szCs w:val="24"/>
          <w:lang w:val="ro"/>
        </w:rPr>
        <w:t>,</w:t>
      </w:r>
      <w:r>
        <w:rPr>
          <w:rFonts w:eastAsia="Times New Roman" w:cs="Times New Roman"/>
          <w:szCs w:val="24"/>
          <w:lang w:val="ro"/>
        </w:rPr>
        <w:t xml:space="preserve"> asigurându-se că păr</w:t>
      </w:r>
      <w:r w:rsidR="00153776">
        <w:rPr>
          <w:rFonts w:eastAsia="Times New Roman" w:cs="Times New Roman"/>
          <w:szCs w:val="24"/>
          <w:lang w:val="ro"/>
        </w:rPr>
        <w:t>ț</w:t>
      </w:r>
      <w:r>
        <w:rPr>
          <w:rFonts w:eastAsia="Times New Roman" w:cs="Times New Roman"/>
          <w:szCs w:val="24"/>
          <w:lang w:val="ro"/>
        </w:rPr>
        <w:t>ile au în</w:t>
      </w:r>
      <w:r w:rsidR="00153776">
        <w:rPr>
          <w:rFonts w:eastAsia="Times New Roman" w:cs="Times New Roman"/>
          <w:szCs w:val="24"/>
          <w:lang w:val="ro"/>
        </w:rPr>
        <w:t>ț</w:t>
      </w:r>
      <w:r>
        <w:rPr>
          <w:rFonts w:eastAsia="Times New Roman" w:cs="Times New Roman"/>
          <w:szCs w:val="24"/>
          <w:lang w:val="ro"/>
        </w:rPr>
        <w:t xml:space="preserve">eles care este domeniul de aplicare a revendicărilor lor </w:t>
      </w:r>
      <w:r w:rsidR="00001921">
        <w:rPr>
          <w:rFonts w:eastAsia="Times New Roman" w:cs="Times New Roman"/>
          <w:szCs w:val="24"/>
          <w:lang w:val="ro"/>
        </w:rPr>
        <w:t>ș</w:t>
      </w:r>
      <w:r>
        <w:rPr>
          <w:rFonts w:eastAsia="Times New Roman" w:cs="Times New Roman"/>
          <w:szCs w:val="24"/>
          <w:lang w:val="ro"/>
        </w:rPr>
        <w:t xml:space="preserve">i au fost dispuse să clarifice orice incertitudine. </w:t>
      </w:r>
    </w:p>
    <w:p w14:paraId="4D5A3151" w14:textId="0DE1B839"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 xml:space="preserve">În 28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judiciare (100%), instan</w:t>
      </w:r>
      <w:r w:rsidR="00153776">
        <w:rPr>
          <w:rFonts w:eastAsia="Times New Roman" w:cs="Times New Roman"/>
          <w:szCs w:val="24"/>
          <w:lang w:val="ro"/>
        </w:rPr>
        <w:t>ț</w:t>
      </w:r>
      <w:r>
        <w:rPr>
          <w:rFonts w:eastAsia="Times New Roman" w:cs="Times New Roman"/>
          <w:szCs w:val="24"/>
          <w:lang w:val="ro"/>
        </w:rPr>
        <w:t>a de judecată s-a bazat pe referin</w:t>
      </w:r>
      <w:r w:rsidR="00153776">
        <w:rPr>
          <w:rFonts w:eastAsia="Times New Roman" w:cs="Times New Roman"/>
          <w:szCs w:val="24"/>
          <w:lang w:val="ro"/>
        </w:rPr>
        <w:t>ț</w:t>
      </w:r>
      <w:r>
        <w:rPr>
          <w:rFonts w:eastAsia="Times New Roman" w:cs="Times New Roman"/>
          <w:szCs w:val="24"/>
          <w:lang w:val="ro"/>
        </w:rPr>
        <w:t>e specifice la probele din dosar</w:t>
      </w:r>
      <w:r w:rsidR="005D088F">
        <w:rPr>
          <w:rFonts w:eastAsia="Times New Roman" w:cs="Times New Roman"/>
          <w:szCs w:val="24"/>
          <w:lang w:val="ro"/>
        </w:rPr>
        <w:t>,</w:t>
      </w:r>
      <w:r>
        <w:rPr>
          <w:rFonts w:eastAsia="Times New Roman" w:cs="Times New Roman"/>
          <w:szCs w:val="24"/>
          <w:lang w:val="ro"/>
        </w:rPr>
        <w:t xml:space="preserve"> atunci când a adresat întrebări</w:t>
      </w:r>
      <w:r w:rsidR="005D088F">
        <w:rPr>
          <w:rFonts w:eastAsia="Times New Roman" w:cs="Times New Roman"/>
          <w:szCs w:val="24"/>
          <w:lang w:val="ro"/>
        </w:rPr>
        <w:t>, f</w:t>
      </w:r>
      <w:r>
        <w:rPr>
          <w:rFonts w:eastAsia="Times New Roman" w:cs="Times New Roman"/>
          <w:szCs w:val="24"/>
          <w:lang w:val="ro"/>
        </w:rPr>
        <w:t>apt care sugerează că instan</w:t>
      </w:r>
      <w:r w:rsidR="00153776">
        <w:rPr>
          <w:rFonts w:eastAsia="Times New Roman" w:cs="Times New Roman"/>
          <w:szCs w:val="24"/>
          <w:lang w:val="ro"/>
        </w:rPr>
        <w:t>ț</w:t>
      </w:r>
      <w:r>
        <w:rPr>
          <w:rFonts w:eastAsia="Times New Roman" w:cs="Times New Roman"/>
          <w:szCs w:val="24"/>
          <w:lang w:val="ro"/>
        </w:rPr>
        <w:t>a de judecată a examinat minu</w:t>
      </w:r>
      <w:r w:rsidR="00153776">
        <w:rPr>
          <w:rFonts w:eastAsia="Times New Roman" w:cs="Times New Roman"/>
          <w:szCs w:val="24"/>
          <w:lang w:val="ro"/>
        </w:rPr>
        <w:t>ț</w:t>
      </w:r>
      <w:r>
        <w:rPr>
          <w:rFonts w:eastAsia="Times New Roman" w:cs="Times New Roman"/>
          <w:szCs w:val="24"/>
          <w:lang w:val="ro"/>
        </w:rPr>
        <w:t xml:space="preserve">ios probele </w:t>
      </w:r>
      <w:r w:rsidR="00001921">
        <w:rPr>
          <w:rFonts w:eastAsia="Times New Roman" w:cs="Times New Roman"/>
          <w:szCs w:val="24"/>
          <w:lang w:val="ro"/>
        </w:rPr>
        <w:t>ș</w:t>
      </w:r>
      <w:r>
        <w:rPr>
          <w:rFonts w:eastAsia="Times New Roman" w:cs="Times New Roman"/>
          <w:szCs w:val="24"/>
          <w:lang w:val="ro"/>
        </w:rPr>
        <w:t>i a căutat să clarifice problemele prin aplicarea referin</w:t>
      </w:r>
      <w:r w:rsidR="00153776">
        <w:rPr>
          <w:rFonts w:eastAsia="Times New Roman" w:cs="Times New Roman"/>
          <w:szCs w:val="24"/>
          <w:lang w:val="ro"/>
        </w:rPr>
        <w:t>ț</w:t>
      </w:r>
      <w:r>
        <w:rPr>
          <w:rFonts w:eastAsia="Times New Roman" w:cs="Times New Roman"/>
          <w:szCs w:val="24"/>
          <w:lang w:val="ro"/>
        </w:rPr>
        <w:t>elor specifice.</w:t>
      </w:r>
    </w:p>
    <w:p w14:paraId="1822C446" w14:textId="3B846139"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 xml:space="preserve">În doar două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judiciare, instan</w:t>
      </w:r>
      <w:r w:rsidR="00153776">
        <w:rPr>
          <w:rFonts w:eastAsia="Times New Roman" w:cs="Times New Roman"/>
          <w:szCs w:val="24"/>
          <w:lang w:val="ro"/>
        </w:rPr>
        <w:t>ț</w:t>
      </w:r>
      <w:r>
        <w:rPr>
          <w:rFonts w:eastAsia="Times New Roman" w:cs="Times New Roman"/>
          <w:szCs w:val="24"/>
          <w:lang w:val="ro"/>
        </w:rPr>
        <w:t>a de judecată a influen</w:t>
      </w:r>
      <w:r w:rsidR="00153776">
        <w:rPr>
          <w:rFonts w:eastAsia="Times New Roman" w:cs="Times New Roman"/>
          <w:szCs w:val="24"/>
          <w:lang w:val="ro"/>
        </w:rPr>
        <w:t>ț</w:t>
      </w:r>
      <w:r>
        <w:rPr>
          <w:rFonts w:eastAsia="Times New Roman" w:cs="Times New Roman"/>
          <w:szCs w:val="24"/>
          <w:lang w:val="ro"/>
        </w:rPr>
        <w:t>at negativ dreptul de a fi audiat prin limitarea nejustificată a timpului oferit păr</w:t>
      </w:r>
      <w:r w:rsidR="00153776">
        <w:rPr>
          <w:rFonts w:eastAsia="Times New Roman" w:cs="Times New Roman"/>
          <w:szCs w:val="24"/>
          <w:lang w:val="ro"/>
        </w:rPr>
        <w:t>ț</w:t>
      </w:r>
      <w:r>
        <w:rPr>
          <w:rFonts w:eastAsia="Times New Roman" w:cs="Times New Roman"/>
          <w:szCs w:val="24"/>
          <w:lang w:val="ro"/>
        </w:rPr>
        <w:t>ilor pentru a se expune.</w:t>
      </w:r>
      <w:r w:rsidR="00E910E1">
        <w:rPr>
          <w:rFonts w:eastAsia="Times New Roman" w:cs="Times New Roman"/>
          <w:szCs w:val="24"/>
          <w:lang w:val="ro"/>
        </w:rPr>
        <w:t xml:space="preserve"> </w:t>
      </w:r>
      <w:r>
        <w:rPr>
          <w:rFonts w:eastAsia="Times New Roman" w:cs="Times New Roman"/>
          <w:szCs w:val="24"/>
          <w:lang w:val="ro"/>
        </w:rPr>
        <w:t>Chiar dacă aceste date indică asupra faptul</w:t>
      </w:r>
      <w:r w:rsidR="005D088F">
        <w:rPr>
          <w:rFonts w:eastAsia="Times New Roman" w:cs="Times New Roman"/>
          <w:szCs w:val="24"/>
          <w:lang w:val="ro"/>
        </w:rPr>
        <w:t>ui</w:t>
      </w:r>
      <w:r>
        <w:rPr>
          <w:rFonts w:eastAsia="Times New Roman" w:cs="Times New Roman"/>
          <w:szCs w:val="24"/>
          <w:lang w:val="ro"/>
        </w:rPr>
        <w:t xml:space="preserve"> că astfel de incidente au fost rare, </w:t>
      </w:r>
      <w:r w:rsidR="005D088F">
        <w:rPr>
          <w:rFonts w:eastAsia="Times New Roman" w:cs="Times New Roman"/>
          <w:szCs w:val="24"/>
          <w:lang w:val="ro"/>
        </w:rPr>
        <w:t xml:space="preserve">acestea </w:t>
      </w:r>
      <w:r>
        <w:rPr>
          <w:rFonts w:eastAsia="Times New Roman" w:cs="Times New Roman"/>
          <w:szCs w:val="24"/>
          <w:lang w:val="ro"/>
        </w:rPr>
        <w:t>atrag aten</w:t>
      </w:r>
      <w:r w:rsidR="00153776">
        <w:rPr>
          <w:rFonts w:eastAsia="Times New Roman" w:cs="Times New Roman"/>
          <w:szCs w:val="24"/>
          <w:lang w:val="ro"/>
        </w:rPr>
        <w:t>ț</w:t>
      </w:r>
      <w:r>
        <w:rPr>
          <w:rFonts w:eastAsia="Times New Roman" w:cs="Times New Roman"/>
          <w:szCs w:val="24"/>
          <w:lang w:val="ro"/>
        </w:rPr>
        <w:t>ia asupra importan</w:t>
      </w:r>
      <w:r w:rsidR="00153776">
        <w:rPr>
          <w:rFonts w:eastAsia="Times New Roman" w:cs="Times New Roman"/>
          <w:szCs w:val="24"/>
          <w:lang w:val="ro"/>
        </w:rPr>
        <w:t>ț</w:t>
      </w:r>
      <w:r>
        <w:rPr>
          <w:rFonts w:eastAsia="Times New Roman" w:cs="Times New Roman"/>
          <w:szCs w:val="24"/>
          <w:lang w:val="ro"/>
        </w:rPr>
        <w:t>ei asigurării unei durate suficiente de timp pentru ca păr</w:t>
      </w:r>
      <w:r w:rsidR="00153776">
        <w:rPr>
          <w:rFonts w:eastAsia="Times New Roman" w:cs="Times New Roman"/>
          <w:szCs w:val="24"/>
          <w:lang w:val="ro"/>
        </w:rPr>
        <w:t>ț</w:t>
      </w:r>
      <w:r>
        <w:rPr>
          <w:rFonts w:eastAsia="Times New Roman" w:cs="Times New Roman"/>
          <w:szCs w:val="24"/>
          <w:lang w:val="ro"/>
        </w:rPr>
        <w:t>ile să î</w:t>
      </w:r>
      <w:r w:rsidR="00001921">
        <w:rPr>
          <w:rFonts w:eastAsia="Times New Roman" w:cs="Times New Roman"/>
          <w:szCs w:val="24"/>
          <w:lang w:val="ro"/>
        </w:rPr>
        <w:t>ș</w:t>
      </w:r>
      <w:r>
        <w:rPr>
          <w:rFonts w:eastAsia="Times New Roman" w:cs="Times New Roman"/>
          <w:szCs w:val="24"/>
          <w:lang w:val="ro"/>
        </w:rPr>
        <w:t>i prezinte argumentele în mod corespunzător.</w:t>
      </w:r>
    </w:p>
    <w:p w14:paraId="08D06EBA" w14:textId="23DF8FFA"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 xml:space="preserve">În cadrul a două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judiciare, instan</w:t>
      </w:r>
      <w:r w:rsidR="00153776">
        <w:rPr>
          <w:rFonts w:eastAsia="Times New Roman" w:cs="Times New Roman"/>
          <w:szCs w:val="24"/>
          <w:lang w:val="ro"/>
        </w:rPr>
        <w:t>ț</w:t>
      </w:r>
      <w:r>
        <w:rPr>
          <w:rFonts w:eastAsia="Times New Roman" w:cs="Times New Roman"/>
          <w:szCs w:val="24"/>
          <w:lang w:val="ro"/>
        </w:rPr>
        <w:t>a de judecată a întrebat unde se aflau probele în dosar pe care s-a bazat partea.</w:t>
      </w:r>
      <w:r w:rsidR="00E910E1">
        <w:rPr>
          <w:rFonts w:eastAsia="Times New Roman" w:cs="Times New Roman"/>
          <w:szCs w:val="24"/>
          <w:lang w:val="ro"/>
        </w:rPr>
        <w:t xml:space="preserve"> </w:t>
      </w:r>
      <w:r>
        <w:rPr>
          <w:rFonts w:eastAsia="Times New Roman" w:cs="Times New Roman"/>
          <w:szCs w:val="24"/>
          <w:lang w:val="ro"/>
        </w:rPr>
        <w:t>Acest fapt indică asupra gradului de aten</w:t>
      </w:r>
      <w:r w:rsidR="00153776">
        <w:rPr>
          <w:rFonts w:eastAsia="Times New Roman" w:cs="Times New Roman"/>
          <w:szCs w:val="24"/>
          <w:lang w:val="ro"/>
        </w:rPr>
        <w:t>ț</w:t>
      </w:r>
      <w:r>
        <w:rPr>
          <w:rFonts w:eastAsia="Times New Roman" w:cs="Times New Roman"/>
          <w:szCs w:val="24"/>
          <w:lang w:val="ro"/>
        </w:rPr>
        <w:t>ie a instan</w:t>
      </w:r>
      <w:r w:rsidR="00153776">
        <w:rPr>
          <w:rFonts w:eastAsia="Times New Roman" w:cs="Times New Roman"/>
          <w:szCs w:val="24"/>
          <w:lang w:val="ro"/>
        </w:rPr>
        <w:t>ț</w:t>
      </w:r>
      <w:r>
        <w:rPr>
          <w:rFonts w:eastAsia="Times New Roman" w:cs="Times New Roman"/>
          <w:szCs w:val="24"/>
          <w:lang w:val="ro"/>
        </w:rPr>
        <w:t>ei de judecată fa</w:t>
      </w:r>
      <w:r w:rsidR="00153776">
        <w:rPr>
          <w:rFonts w:eastAsia="Times New Roman" w:cs="Times New Roman"/>
          <w:szCs w:val="24"/>
          <w:lang w:val="ro"/>
        </w:rPr>
        <w:t>ț</w:t>
      </w:r>
      <w:r>
        <w:rPr>
          <w:rFonts w:eastAsia="Times New Roman" w:cs="Times New Roman"/>
          <w:szCs w:val="24"/>
          <w:lang w:val="ro"/>
        </w:rPr>
        <w:t xml:space="preserve">ă de probele prezentate </w:t>
      </w:r>
      <w:r w:rsidR="00001921">
        <w:rPr>
          <w:rFonts w:eastAsia="Times New Roman" w:cs="Times New Roman"/>
          <w:szCs w:val="24"/>
          <w:lang w:val="ro"/>
        </w:rPr>
        <w:t>ș</w:t>
      </w:r>
      <w:r>
        <w:rPr>
          <w:rFonts w:eastAsia="Times New Roman" w:cs="Times New Roman"/>
          <w:szCs w:val="24"/>
          <w:lang w:val="ro"/>
        </w:rPr>
        <w:t>i efortul depus pentru a în</w:t>
      </w:r>
      <w:r w:rsidR="00153776">
        <w:rPr>
          <w:rFonts w:eastAsia="Times New Roman" w:cs="Times New Roman"/>
          <w:szCs w:val="24"/>
          <w:lang w:val="ro"/>
        </w:rPr>
        <w:t>ț</w:t>
      </w:r>
      <w:r>
        <w:rPr>
          <w:rFonts w:eastAsia="Times New Roman" w:cs="Times New Roman"/>
          <w:szCs w:val="24"/>
          <w:lang w:val="ro"/>
        </w:rPr>
        <w:t xml:space="preserve">elege </w:t>
      </w:r>
      <w:r w:rsidR="00001921">
        <w:rPr>
          <w:rFonts w:eastAsia="Times New Roman" w:cs="Times New Roman"/>
          <w:szCs w:val="24"/>
          <w:lang w:val="ro"/>
        </w:rPr>
        <w:t>ș</w:t>
      </w:r>
      <w:r>
        <w:rPr>
          <w:rFonts w:eastAsia="Times New Roman" w:cs="Times New Roman"/>
          <w:szCs w:val="24"/>
          <w:lang w:val="ro"/>
        </w:rPr>
        <w:t>i verifica temeiul reclama</w:t>
      </w:r>
      <w:r w:rsidR="00153776">
        <w:rPr>
          <w:rFonts w:eastAsia="Times New Roman" w:cs="Times New Roman"/>
          <w:szCs w:val="24"/>
          <w:lang w:val="ro"/>
        </w:rPr>
        <w:t>ț</w:t>
      </w:r>
      <w:r>
        <w:rPr>
          <w:rFonts w:eastAsia="Times New Roman" w:cs="Times New Roman"/>
          <w:szCs w:val="24"/>
          <w:lang w:val="ro"/>
        </w:rPr>
        <w:t>iilor păr</w:t>
      </w:r>
      <w:r w:rsidR="00153776">
        <w:rPr>
          <w:rFonts w:eastAsia="Times New Roman" w:cs="Times New Roman"/>
          <w:szCs w:val="24"/>
          <w:lang w:val="ro"/>
        </w:rPr>
        <w:t>ț</w:t>
      </w:r>
      <w:r>
        <w:rPr>
          <w:rFonts w:eastAsia="Times New Roman" w:cs="Times New Roman"/>
          <w:szCs w:val="24"/>
          <w:lang w:val="ro"/>
        </w:rPr>
        <w:t>ilor.</w:t>
      </w:r>
    </w:p>
    <w:p w14:paraId="3F347903" w14:textId="5082CE22"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 xml:space="preserve">În linii generale, </w:t>
      </w:r>
      <w:r w:rsidR="005D088F">
        <w:rPr>
          <w:rFonts w:eastAsia="Times New Roman" w:cs="Times New Roman"/>
          <w:szCs w:val="24"/>
          <w:lang w:val="ro"/>
        </w:rPr>
        <w:t xml:space="preserve">concluziile care se profilează în baza </w:t>
      </w:r>
      <w:r>
        <w:rPr>
          <w:rFonts w:eastAsia="Times New Roman" w:cs="Times New Roman"/>
          <w:szCs w:val="24"/>
          <w:lang w:val="ro"/>
        </w:rPr>
        <w:t xml:space="preserve">datelor </w:t>
      </w:r>
      <w:r w:rsidR="005D088F">
        <w:rPr>
          <w:rFonts w:eastAsia="Times New Roman" w:cs="Times New Roman"/>
          <w:szCs w:val="24"/>
          <w:lang w:val="ro"/>
        </w:rPr>
        <w:t xml:space="preserve">colectate în procesul monitorizării, </w:t>
      </w:r>
      <w:r>
        <w:rPr>
          <w:rFonts w:eastAsia="Times New Roman" w:cs="Times New Roman"/>
          <w:szCs w:val="24"/>
          <w:lang w:val="ro"/>
        </w:rPr>
        <w:t>sugerează că dreptul de a fi audiat a fost, în mare parte, respectat în majoritatea cazurilor, instan</w:t>
      </w:r>
      <w:r w:rsidR="00153776">
        <w:rPr>
          <w:rFonts w:eastAsia="Times New Roman" w:cs="Times New Roman"/>
          <w:szCs w:val="24"/>
          <w:lang w:val="ro"/>
        </w:rPr>
        <w:t>ț</w:t>
      </w:r>
      <w:r>
        <w:rPr>
          <w:rFonts w:eastAsia="Times New Roman" w:cs="Times New Roman"/>
          <w:szCs w:val="24"/>
          <w:lang w:val="ro"/>
        </w:rPr>
        <w:t xml:space="preserve">a de judecată fiind implicată activ în </w:t>
      </w:r>
      <w:r w:rsidR="005D088F">
        <w:rPr>
          <w:rFonts w:eastAsia="Times New Roman" w:cs="Times New Roman"/>
          <w:szCs w:val="24"/>
          <w:lang w:val="ro"/>
        </w:rPr>
        <w:t xml:space="preserve">ascultarea </w:t>
      </w:r>
      <w:r>
        <w:rPr>
          <w:rFonts w:eastAsia="Times New Roman" w:cs="Times New Roman"/>
          <w:szCs w:val="24"/>
          <w:lang w:val="ro"/>
        </w:rPr>
        <w:t>argumen</w:t>
      </w:r>
      <w:r w:rsidR="005D088F">
        <w:rPr>
          <w:rFonts w:eastAsia="Times New Roman" w:cs="Times New Roman"/>
          <w:szCs w:val="24"/>
          <w:lang w:val="ro"/>
        </w:rPr>
        <w:t>telor</w:t>
      </w:r>
      <w:r>
        <w:rPr>
          <w:rFonts w:eastAsia="Times New Roman" w:cs="Times New Roman"/>
          <w:szCs w:val="24"/>
          <w:lang w:val="ro"/>
        </w:rPr>
        <w:t xml:space="preserve"> </w:t>
      </w:r>
      <w:r w:rsidR="00001921">
        <w:rPr>
          <w:rFonts w:eastAsia="Times New Roman" w:cs="Times New Roman"/>
          <w:szCs w:val="24"/>
          <w:lang w:val="ro"/>
        </w:rPr>
        <w:t>ș</w:t>
      </w:r>
      <w:r w:rsidR="005D088F">
        <w:rPr>
          <w:rFonts w:eastAsia="Times New Roman" w:cs="Times New Roman"/>
          <w:szCs w:val="24"/>
          <w:lang w:val="ro"/>
        </w:rPr>
        <w:t>i probelor</w:t>
      </w:r>
      <w:r>
        <w:rPr>
          <w:rFonts w:eastAsia="Times New Roman" w:cs="Times New Roman"/>
          <w:szCs w:val="24"/>
          <w:lang w:val="ro"/>
        </w:rPr>
        <w:t xml:space="preserve"> păr</w:t>
      </w:r>
      <w:r w:rsidR="00153776">
        <w:rPr>
          <w:rFonts w:eastAsia="Times New Roman" w:cs="Times New Roman"/>
          <w:szCs w:val="24"/>
          <w:lang w:val="ro"/>
        </w:rPr>
        <w:t>ț</w:t>
      </w:r>
      <w:r>
        <w:rPr>
          <w:rFonts w:eastAsia="Times New Roman" w:cs="Times New Roman"/>
          <w:szCs w:val="24"/>
          <w:lang w:val="ro"/>
        </w:rPr>
        <w:t>ilor. Cu toate acestea, au fost înregistrate câteva cazuri în care s-a sesizat limitarea duratei discursului, detaliu care ar putea necesita aten</w:t>
      </w:r>
      <w:r w:rsidR="00153776">
        <w:rPr>
          <w:rFonts w:eastAsia="Times New Roman" w:cs="Times New Roman"/>
          <w:szCs w:val="24"/>
          <w:lang w:val="ro"/>
        </w:rPr>
        <w:t>ț</w:t>
      </w:r>
      <w:r>
        <w:rPr>
          <w:rFonts w:eastAsia="Times New Roman" w:cs="Times New Roman"/>
          <w:szCs w:val="24"/>
          <w:lang w:val="ro"/>
        </w:rPr>
        <w:t>ie suplimentară în vederea asigurării unui proces echitabil.</w:t>
      </w:r>
    </w:p>
    <w:p w14:paraId="5B133EB5" w14:textId="77777777" w:rsidR="009375AF" w:rsidRPr="00DA269C" w:rsidRDefault="009375AF" w:rsidP="009375AF">
      <w:pPr>
        <w:spacing w:after="0" w:line="360" w:lineRule="auto"/>
        <w:ind w:firstLine="720"/>
        <w:jc w:val="both"/>
        <w:rPr>
          <w:rFonts w:cs="Times New Roman"/>
          <w:szCs w:val="24"/>
        </w:rPr>
      </w:pPr>
    </w:p>
    <w:p w14:paraId="0C597EB3" w14:textId="618D1812" w:rsidR="009375AF" w:rsidRPr="00DA269C" w:rsidRDefault="00B72379" w:rsidP="00BD0CCF">
      <w:pPr>
        <w:pStyle w:val="4"/>
        <w:rPr>
          <w:rFonts w:cs="Times New Roman"/>
        </w:rPr>
      </w:pPr>
      <w:bookmarkStart w:id="257" w:name="_Toc145850444"/>
      <w:bookmarkStart w:id="258" w:name="_Toc145854628"/>
      <w:bookmarkStart w:id="259" w:name="_Toc149634683"/>
      <w:r>
        <w:rPr>
          <w:rFonts w:cs="Times New Roman"/>
          <w:iCs w:val="0"/>
          <w:lang w:val="ro"/>
        </w:rPr>
        <w:lastRenderedPageBreak/>
        <w:t>4.2.6. D</w:t>
      </w:r>
      <w:r w:rsidR="005D088F">
        <w:rPr>
          <w:rFonts w:cs="Times New Roman"/>
          <w:iCs w:val="0"/>
          <w:lang w:val="ro"/>
        </w:rPr>
        <w:t>iscuția</w:t>
      </w:r>
      <w:r>
        <w:rPr>
          <w:rFonts w:cs="Times New Roman"/>
          <w:iCs w:val="0"/>
          <w:lang w:val="ro"/>
        </w:rPr>
        <w:t xml:space="preserve"> juridică</w:t>
      </w:r>
      <w:bookmarkEnd w:id="257"/>
      <w:bookmarkEnd w:id="258"/>
      <w:bookmarkEnd w:id="259"/>
    </w:p>
    <w:p w14:paraId="1A67FC88" w14:textId="2C7EBC52" w:rsidR="009375AF" w:rsidRPr="00DA269C" w:rsidRDefault="009375AF" w:rsidP="009375AF">
      <w:pPr>
        <w:spacing w:after="0" w:line="360" w:lineRule="auto"/>
        <w:ind w:firstLine="720"/>
        <w:jc w:val="both"/>
        <w:rPr>
          <w:rFonts w:cs="Times New Roman"/>
        </w:rPr>
      </w:pPr>
      <w:r>
        <w:rPr>
          <w:rFonts w:cs="Times New Roman"/>
          <w:lang w:val="ro"/>
        </w:rPr>
        <w:t xml:space="preserve">Conform art. 219 </w:t>
      </w:r>
      <w:r w:rsidR="005D088F">
        <w:rPr>
          <w:rFonts w:cs="Times New Roman"/>
          <w:lang w:val="ro"/>
        </w:rPr>
        <w:t xml:space="preserve">alin. </w:t>
      </w:r>
      <w:r>
        <w:rPr>
          <w:rFonts w:cs="Times New Roman"/>
          <w:lang w:val="ro"/>
        </w:rPr>
        <w:t>(4), instan</w:t>
      </w:r>
      <w:r w:rsidR="00153776">
        <w:rPr>
          <w:rFonts w:cs="Times New Roman"/>
          <w:lang w:val="ro"/>
        </w:rPr>
        <w:t>ț</w:t>
      </w:r>
      <w:r>
        <w:rPr>
          <w:rFonts w:cs="Times New Roman"/>
          <w:lang w:val="ro"/>
        </w:rPr>
        <w:t>a de judecată poate avea o discu</w:t>
      </w:r>
      <w:r w:rsidR="00153776">
        <w:rPr>
          <w:rFonts w:cs="Times New Roman"/>
          <w:lang w:val="ro"/>
        </w:rPr>
        <w:t>ț</w:t>
      </w:r>
      <w:r>
        <w:rPr>
          <w:rFonts w:cs="Times New Roman"/>
          <w:lang w:val="ro"/>
        </w:rPr>
        <w:t>ie juridică cu participan</w:t>
      </w:r>
      <w:r w:rsidR="00153776">
        <w:rPr>
          <w:rFonts w:cs="Times New Roman"/>
          <w:lang w:val="ro"/>
        </w:rPr>
        <w:t>ț</w:t>
      </w:r>
      <w:r>
        <w:rPr>
          <w:rFonts w:cs="Times New Roman"/>
          <w:lang w:val="ro"/>
        </w:rPr>
        <w:t>ii la proces sau poate da în scris indica</w:t>
      </w:r>
      <w:r w:rsidR="00153776">
        <w:rPr>
          <w:rFonts w:cs="Times New Roman"/>
          <w:lang w:val="ro"/>
        </w:rPr>
        <w:t>ț</w:t>
      </w:r>
      <w:r>
        <w:rPr>
          <w:rFonts w:cs="Times New Roman"/>
          <w:lang w:val="ro"/>
        </w:rPr>
        <w:t>ii cu privire la situa</w:t>
      </w:r>
      <w:r w:rsidR="00153776">
        <w:rPr>
          <w:rFonts w:cs="Times New Roman"/>
          <w:lang w:val="ro"/>
        </w:rPr>
        <w:t>ț</w:t>
      </w:r>
      <w:r>
        <w:rPr>
          <w:rFonts w:cs="Times New Roman"/>
          <w:lang w:val="ro"/>
        </w:rPr>
        <w:t>ia de drept a cauzei examinate.</w:t>
      </w:r>
    </w:p>
    <w:p w14:paraId="224FB723" w14:textId="58EC6428" w:rsidR="009375AF" w:rsidRPr="00DA269C" w:rsidRDefault="009375AF" w:rsidP="009375AF">
      <w:pPr>
        <w:spacing w:after="0" w:line="360" w:lineRule="auto"/>
        <w:ind w:firstLine="720"/>
        <w:jc w:val="both"/>
        <w:rPr>
          <w:rFonts w:cs="Times New Roman"/>
        </w:rPr>
      </w:pPr>
      <w:r>
        <w:rPr>
          <w:rFonts w:cs="Times New Roman"/>
          <w:lang w:val="ro"/>
        </w:rPr>
        <w:t>Rezultatele monitorizării au indicat asupra faptului că doar în 7 din 51 de cauze (14%), în care chestiunea a fost aplicabilă,</w:t>
      </w:r>
      <w:r w:rsidR="00E910E1">
        <w:rPr>
          <w:rFonts w:cs="Times New Roman"/>
          <w:lang w:val="ro"/>
        </w:rPr>
        <w:t xml:space="preserve"> </w:t>
      </w:r>
      <w:r>
        <w:rPr>
          <w:rFonts w:cs="Times New Roman"/>
          <w:lang w:val="ro"/>
        </w:rPr>
        <w:t>instan</w:t>
      </w:r>
      <w:r w:rsidR="00153776">
        <w:rPr>
          <w:rFonts w:cs="Times New Roman"/>
          <w:lang w:val="ro"/>
        </w:rPr>
        <w:t>ț</w:t>
      </w:r>
      <w:r>
        <w:rPr>
          <w:rFonts w:cs="Times New Roman"/>
          <w:lang w:val="ro"/>
        </w:rPr>
        <w:t>a de judecată a implicat discu</w:t>
      </w:r>
      <w:r w:rsidR="00153776">
        <w:rPr>
          <w:rFonts w:cs="Times New Roman"/>
          <w:lang w:val="ro"/>
        </w:rPr>
        <w:t>ț</w:t>
      </w:r>
      <w:r>
        <w:rPr>
          <w:rFonts w:cs="Times New Roman"/>
          <w:lang w:val="ro"/>
        </w:rPr>
        <w:t>ii juridice cu participan</w:t>
      </w:r>
      <w:r w:rsidR="00153776">
        <w:rPr>
          <w:rFonts w:cs="Times New Roman"/>
          <w:lang w:val="ro"/>
        </w:rPr>
        <w:t>ț</w:t>
      </w:r>
      <w:r>
        <w:rPr>
          <w:rFonts w:cs="Times New Roman"/>
          <w:lang w:val="ro"/>
        </w:rPr>
        <w:t>ii la proces. Aceste discu</w:t>
      </w:r>
      <w:r w:rsidR="00153776">
        <w:rPr>
          <w:rFonts w:cs="Times New Roman"/>
          <w:lang w:val="ro"/>
        </w:rPr>
        <w:t>ț</w:t>
      </w:r>
      <w:r>
        <w:rPr>
          <w:rFonts w:cs="Times New Roman"/>
          <w:lang w:val="ro"/>
        </w:rPr>
        <w:t>ii s-au desfă</w:t>
      </w:r>
      <w:r w:rsidR="00001921">
        <w:rPr>
          <w:rFonts w:cs="Times New Roman"/>
          <w:lang w:val="ro"/>
        </w:rPr>
        <w:t>ș</w:t>
      </w:r>
      <w:r>
        <w:rPr>
          <w:rFonts w:cs="Times New Roman"/>
          <w:lang w:val="ro"/>
        </w:rPr>
        <w:t xml:space="preserve">urat preponderent verbal, indicând asupra schimburilor active de argumente </w:t>
      </w:r>
      <w:r w:rsidR="00001921">
        <w:rPr>
          <w:rFonts w:cs="Times New Roman"/>
          <w:lang w:val="ro"/>
        </w:rPr>
        <w:t>ș</w:t>
      </w:r>
      <w:r>
        <w:rPr>
          <w:rFonts w:cs="Times New Roman"/>
          <w:lang w:val="ro"/>
        </w:rPr>
        <w:t>i viziuni juridice în timpul procedurilor judiciare.</w:t>
      </w:r>
    </w:p>
    <w:p w14:paraId="6731895D" w14:textId="5135BEAE" w:rsidR="009375AF" w:rsidRPr="00DA269C" w:rsidRDefault="009375AF" w:rsidP="009375AF">
      <w:pPr>
        <w:spacing w:after="0" w:line="360" w:lineRule="auto"/>
        <w:ind w:firstLine="720"/>
        <w:jc w:val="both"/>
        <w:rPr>
          <w:rFonts w:cs="Times New Roman"/>
        </w:rPr>
      </w:pPr>
      <w:r>
        <w:rPr>
          <w:rFonts w:cs="Times New Roman"/>
          <w:lang w:val="ro"/>
        </w:rPr>
        <w:t>Instan</w:t>
      </w:r>
      <w:r w:rsidR="00153776">
        <w:rPr>
          <w:rFonts w:cs="Times New Roman"/>
          <w:lang w:val="ro"/>
        </w:rPr>
        <w:t>ț</w:t>
      </w:r>
      <w:r>
        <w:rPr>
          <w:rFonts w:cs="Times New Roman"/>
          <w:lang w:val="ro"/>
        </w:rPr>
        <w:t>a de judecată nu a oferit instruc</w:t>
      </w:r>
      <w:r w:rsidR="00153776">
        <w:rPr>
          <w:rFonts w:cs="Times New Roman"/>
          <w:lang w:val="ro"/>
        </w:rPr>
        <w:t>ț</w:t>
      </w:r>
      <w:r>
        <w:rPr>
          <w:rFonts w:cs="Times New Roman"/>
          <w:lang w:val="ro"/>
        </w:rPr>
        <w:t>iuni scrise cu privire la statutul juridic al cauzelor, sugerând că, probabil,</w:t>
      </w:r>
      <w:r w:rsidR="00E910E1">
        <w:rPr>
          <w:rFonts w:cs="Times New Roman"/>
          <w:lang w:val="ro"/>
        </w:rPr>
        <w:t xml:space="preserve"> </w:t>
      </w:r>
      <w:r>
        <w:rPr>
          <w:rFonts w:cs="Times New Roman"/>
          <w:lang w:val="ro"/>
        </w:rPr>
        <w:t>discu</w:t>
      </w:r>
      <w:r w:rsidR="00153776">
        <w:rPr>
          <w:rFonts w:cs="Times New Roman"/>
          <w:lang w:val="ro"/>
        </w:rPr>
        <w:t>ț</w:t>
      </w:r>
      <w:r>
        <w:rPr>
          <w:rFonts w:cs="Times New Roman"/>
          <w:lang w:val="ro"/>
        </w:rPr>
        <w:t xml:space="preserve">iile juridice au avut loc sub forma comunicării orale </w:t>
      </w:r>
      <w:r w:rsidR="00001921">
        <w:rPr>
          <w:rFonts w:cs="Times New Roman"/>
          <w:lang w:val="ro"/>
        </w:rPr>
        <w:t>ș</w:t>
      </w:r>
      <w:r>
        <w:rPr>
          <w:rFonts w:cs="Times New Roman"/>
          <w:lang w:val="ro"/>
        </w:rPr>
        <w:t>i</w:t>
      </w:r>
      <w:r w:rsidR="005D088F">
        <w:rPr>
          <w:rFonts w:cs="Times New Roman"/>
          <w:lang w:val="ro"/>
        </w:rPr>
        <w:t xml:space="preserve"> nu au fost documentate în formă</w:t>
      </w:r>
      <w:r>
        <w:rPr>
          <w:rFonts w:cs="Times New Roman"/>
          <w:lang w:val="ro"/>
        </w:rPr>
        <w:t xml:space="preserve"> scris</w:t>
      </w:r>
      <w:r w:rsidR="005D088F">
        <w:rPr>
          <w:rFonts w:cs="Times New Roman"/>
          <w:lang w:val="ro"/>
        </w:rPr>
        <w:t>ă</w:t>
      </w:r>
      <w:r>
        <w:rPr>
          <w:rFonts w:cs="Times New Roman"/>
          <w:lang w:val="ro"/>
        </w:rPr>
        <w:t xml:space="preserve">. </w:t>
      </w:r>
    </w:p>
    <w:p w14:paraId="726F91D8" w14:textId="75182D6A" w:rsidR="009375AF" w:rsidRPr="00DA269C" w:rsidRDefault="009375AF" w:rsidP="009375AF">
      <w:pPr>
        <w:spacing w:after="0" w:line="360" w:lineRule="auto"/>
        <w:ind w:firstLine="720"/>
        <w:jc w:val="both"/>
        <w:rPr>
          <w:rFonts w:cs="Times New Roman"/>
        </w:rPr>
      </w:pPr>
      <w:r>
        <w:rPr>
          <w:rFonts w:cs="Times New Roman"/>
          <w:lang w:val="ro"/>
        </w:rPr>
        <w:t xml:space="preserve">Atât judecătorii (7 cauze), cât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ii (3 cauze) au ini</w:t>
      </w:r>
      <w:r w:rsidR="00153776">
        <w:rPr>
          <w:rFonts w:cs="Times New Roman"/>
          <w:lang w:val="ro"/>
        </w:rPr>
        <w:t>ț</w:t>
      </w:r>
      <w:r>
        <w:rPr>
          <w:rFonts w:cs="Times New Roman"/>
          <w:lang w:val="ro"/>
        </w:rPr>
        <w:t>iat</w:t>
      </w:r>
      <w:r w:rsidR="00E910E1">
        <w:rPr>
          <w:rFonts w:cs="Times New Roman"/>
          <w:lang w:val="ro"/>
        </w:rPr>
        <w:t xml:space="preserve"> </w:t>
      </w:r>
      <w:r>
        <w:rPr>
          <w:rFonts w:cs="Times New Roman"/>
          <w:lang w:val="ro"/>
        </w:rPr>
        <w:t>discu</w:t>
      </w:r>
      <w:r w:rsidR="00153776">
        <w:rPr>
          <w:rFonts w:cs="Times New Roman"/>
          <w:lang w:val="ro"/>
        </w:rPr>
        <w:t>ț</w:t>
      </w:r>
      <w:r>
        <w:rPr>
          <w:rFonts w:cs="Times New Roman"/>
          <w:lang w:val="ro"/>
        </w:rPr>
        <w:t>iile juridice în diferite cazuri, indicând participarea activă a ambelor păr</w:t>
      </w:r>
      <w:r w:rsidR="00153776">
        <w:rPr>
          <w:rFonts w:cs="Times New Roman"/>
          <w:lang w:val="ro"/>
        </w:rPr>
        <w:t>ț</w:t>
      </w:r>
      <w:r w:rsidR="005D088F">
        <w:rPr>
          <w:rFonts w:cs="Times New Roman"/>
          <w:lang w:val="ro"/>
        </w:rPr>
        <w:t>i la de</w:t>
      </w:r>
      <w:r>
        <w:rPr>
          <w:rFonts w:cs="Times New Roman"/>
          <w:lang w:val="ro"/>
        </w:rPr>
        <w:t>zbaterile juridice. Discu</w:t>
      </w:r>
      <w:r w:rsidR="00153776">
        <w:rPr>
          <w:rFonts w:cs="Times New Roman"/>
          <w:lang w:val="ro"/>
        </w:rPr>
        <w:t>ț</w:t>
      </w:r>
      <w:r>
        <w:rPr>
          <w:rFonts w:cs="Times New Roman"/>
          <w:lang w:val="ro"/>
        </w:rPr>
        <w:t>iile juridice au implicat diver</w:t>
      </w:r>
      <w:r w:rsidR="00001921">
        <w:rPr>
          <w:rFonts w:cs="Times New Roman"/>
          <w:lang w:val="ro"/>
        </w:rPr>
        <w:t>ș</w:t>
      </w:r>
      <w:r>
        <w:rPr>
          <w:rFonts w:cs="Times New Roman"/>
          <w:lang w:val="ro"/>
        </w:rPr>
        <w:t>i participan</w:t>
      </w:r>
      <w:r w:rsidR="00153776">
        <w:rPr>
          <w:rFonts w:cs="Times New Roman"/>
          <w:lang w:val="ro"/>
        </w:rPr>
        <w:t>ț</w:t>
      </w:r>
      <w:r>
        <w:rPr>
          <w:rFonts w:cs="Times New Roman"/>
          <w:lang w:val="ro"/>
        </w:rPr>
        <w:t>i, inclusiv ambele păr</w:t>
      </w:r>
      <w:r w:rsidR="00153776">
        <w:rPr>
          <w:rFonts w:cs="Times New Roman"/>
          <w:lang w:val="ro"/>
        </w:rPr>
        <w:t>ț</w:t>
      </w:r>
      <w:r>
        <w:rPr>
          <w:rFonts w:cs="Times New Roman"/>
          <w:lang w:val="ro"/>
        </w:rPr>
        <w:t xml:space="preserve">i (2 cauze) </w:t>
      </w:r>
      <w:r w:rsidR="00001921">
        <w:rPr>
          <w:rFonts w:cs="Times New Roman"/>
          <w:lang w:val="ro"/>
        </w:rPr>
        <w:t>ș</w:t>
      </w:r>
      <w:r>
        <w:rPr>
          <w:rFonts w:cs="Times New Roman"/>
          <w:lang w:val="ro"/>
        </w:rPr>
        <w:t>i alte păr</w:t>
      </w:r>
      <w:r w:rsidR="00153776">
        <w:rPr>
          <w:rFonts w:cs="Times New Roman"/>
          <w:lang w:val="ro"/>
        </w:rPr>
        <w:t>ț</w:t>
      </w:r>
      <w:r>
        <w:rPr>
          <w:rFonts w:cs="Times New Roman"/>
          <w:lang w:val="ro"/>
        </w:rPr>
        <w:t xml:space="preserve">i interesate relevante (5 cauze). </w:t>
      </w:r>
    </w:p>
    <w:p w14:paraId="3D3AFC3D" w14:textId="61CA3F7D" w:rsidR="009375AF" w:rsidRPr="00DA269C" w:rsidRDefault="009375AF" w:rsidP="009375AF">
      <w:pPr>
        <w:spacing w:after="0" w:line="360" w:lineRule="auto"/>
        <w:ind w:firstLine="720"/>
        <w:jc w:val="both"/>
        <w:rPr>
          <w:rFonts w:cs="Times New Roman"/>
        </w:rPr>
      </w:pPr>
      <w:r>
        <w:rPr>
          <w:rFonts w:cs="Times New Roman"/>
          <w:lang w:val="ro"/>
        </w:rPr>
        <w:t xml:space="preserve">În </w:t>
      </w:r>
      <w:r w:rsidR="00001921">
        <w:rPr>
          <w:rFonts w:cs="Times New Roman"/>
          <w:lang w:val="ro"/>
        </w:rPr>
        <w:t>ș</w:t>
      </w:r>
      <w:r>
        <w:rPr>
          <w:rFonts w:cs="Times New Roman"/>
          <w:lang w:val="ro"/>
        </w:rPr>
        <w:t>ase cauze (100% din toate în contextul cărora chestiunea a fost aplicabilă), instan</w:t>
      </w:r>
      <w:r w:rsidR="00153776">
        <w:rPr>
          <w:rFonts w:cs="Times New Roman"/>
          <w:lang w:val="ro"/>
        </w:rPr>
        <w:t>ț</w:t>
      </w:r>
      <w:r>
        <w:rPr>
          <w:rFonts w:cs="Times New Roman"/>
          <w:lang w:val="ro"/>
        </w:rPr>
        <w:t>a de judecată a aplicat principiul tratamentului egal permi</w:t>
      </w:r>
      <w:r w:rsidR="00153776">
        <w:rPr>
          <w:rFonts w:cs="Times New Roman"/>
          <w:lang w:val="ro"/>
        </w:rPr>
        <w:t>ț</w:t>
      </w:r>
      <w:r>
        <w:rPr>
          <w:rFonts w:cs="Times New Roman"/>
          <w:lang w:val="ro"/>
        </w:rPr>
        <w:t>ând accesul la asisten</w:t>
      </w:r>
      <w:r w:rsidR="00153776">
        <w:rPr>
          <w:rFonts w:cs="Times New Roman"/>
          <w:lang w:val="ro"/>
        </w:rPr>
        <w:t>ț</w:t>
      </w:r>
      <w:r>
        <w:rPr>
          <w:rFonts w:cs="Times New Roman"/>
          <w:lang w:val="ro"/>
        </w:rPr>
        <w:t>ă juridică calificată pentru reclaman</w:t>
      </w:r>
      <w:r w:rsidR="00153776">
        <w:rPr>
          <w:rFonts w:cs="Times New Roman"/>
          <w:lang w:val="ro"/>
        </w:rPr>
        <w:t>ț</w:t>
      </w:r>
      <w:r>
        <w:rPr>
          <w:rFonts w:cs="Times New Roman"/>
          <w:lang w:val="ro"/>
        </w:rPr>
        <w:t>ii fără cuno</w:t>
      </w:r>
      <w:r w:rsidR="00001921">
        <w:rPr>
          <w:rFonts w:cs="Times New Roman"/>
          <w:lang w:val="ro"/>
        </w:rPr>
        <w:t>ș</w:t>
      </w:r>
      <w:r>
        <w:rPr>
          <w:rFonts w:cs="Times New Roman"/>
          <w:lang w:val="ro"/>
        </w:rPr>
        <w:t>tin</w:t>
      </w:r>
      <w:r w:rsidR="00153776">
        <w:rPr>
          <w:rFonts w:cs="Times New Roman"/>
          <w:lang w:val="ro"/>
        </w:rPr>
        <w:t>ț</w:t>
      </w:r>
      <w:r>
        <w:rPr>
          <w:rFonts w:cs="Times New Roman"/>
          <w:lang w:val="ro"/>
        </w:rPr>
        <w:t>e juridice. Cu toate acestea, în 106 cazuri, monitorii nu au putut efectua nicio evaluare a situa</w:t>
      </w:r>
      <w:r w:rsidR="00153776">
        <w:rPr>
          <w:rFonts w:cs="Times New Roman"/>
          <w:lang w:val="ro"/>
        </w:rPr>
        <w:t>ț</w:t>
      </w:r>
      <w:r>
        <w:rPr>
          <w:rFonts w:cs="Times New Roman"/>
          <w:lang w:val="ro"/>
        </w:rPr>
        <w:t xml:space="preserve">iei date </w:t>
      </w:r>
      <w:r w:rsidR="00001921">
        <w:rPr>
          <w:rFonts w:cs="Times New Roman"/>
          <w:lang w:val="ro"/>
        </w:rPr>
        <w:t>ș</w:t>
      </w:r>
      <w:r>
        <w:rPr>
          <w:rFonts w:cs="Times New Roman"/>
          <w:lang w:val="ro"/>
        </w:rPr>
        <w:t>i, prin urmare, au concluzionat că instan</w:t>
      </w:r>
      <w:r w:rsidR="00153776">
        <w:rPr>
          <w:rFonts w:cs="Times New Roman"/>
          <w:lang w:val="ro"/>
        </w:rPr>
        <w:t>ț</w:t>
      </w:r>
      <w:r>
        <w:rPr>
          <w:rFonts w:cs="Times New Roman"/>
          <w:lang w:val="ro"/>
        </w:rPr>
        <w:t>a de judecată a dat dovadă de efort</w:t>
      </w:r>
      <w:r w:rsidR="005D088F">
        <w:rPr>
          <w:rFonts w:cs="Times New Roman"/>
          <w:lang w:val="ro"/>
        </w:rPr>
        <w:t>,</w:t>
      </w:r>
      <w:r>
        <w:rPr>
          <w:rFonts w:cs="Times New Roman"/>
          <w:lang w:val="ro"/>
        </w:rPr>
        <w:t xml:space="preserve"> pentru a oferi tuturor păr</w:t>
      </w:r>
      <w:r w:rsidR="00153776">
        <w:rPr>
          <w:rFonts w:cs="Times New Roman"/>
          <w:lang w:val="ro"/>
        </w:rPr>
        <w:t>ț</w:t>
      </w:r>
      <w:r>
        <w:rPr>
          <w:rFonts w:cs="Times New Roman"/>
          <w:lang w:val="ro"/>
        </w:rPr>
        <w:t>ilor oportunită</w:t>
      </w:r>
      <w:r w:rsidR="00153776">
        <w:rPr>
          <w:rFonts w:cs="Times New Roman"/>
          <w:lang w:val="ro"/>
        </w:rPr>
        <w:t>ț</w:t>
      </w:r>
      <w:r>
        <w:rPr>
          <w:rFonts w:cs="Times New Roman"/>
          <w:lang w:val="ro"/>
        </w:rPr>
        <w:t>i egale de a-</w:t>
      </w:r>
      <w:r w:rsidR="00001921">
        <w:rPr>
          <w:rFonts w:cs="Times New Roman"/>
          <w:lang w:val="ro"/>
        </w:rPr>
        <w:t>ș</w:t>
      </w:r>
      <w:r>
        <w:rPr>
          <w:rFonts w:cs="Times New Roman"/>
          <w:lang w:val="ro"/>
        </w:rPr>
        <w:t>i prezenta cazurile în mod eficient, chiar dacă nu aveau experien</w:t>
      </w:r>
      <w:r w:rsidR="00153776">
        <w:rPr>
          <w:rFonts w:cs="Times New Roman"/>
          <w:lang w:val="ro"/>
        </w:rPr>
        <w:t>ț</w:t>
      </w:r>
      <w:r>
        <w:rPr>
          <w:rFonts w:cs="Times New Roman"/>
          <w:lang w:val="ro"/>
        </w:rPr>
        <w:t>ă juridică.</w:t>
      </w:r>
    </w:p>
    <w:p w14:paraId="1AEB71E0" w14:textId="5D94DC84" w:rsidR="009375AF" w:rsidRPr="00DA269C" w:rsidRDefault="009375AF" w:rsidP="009375AF">
      <w:pPr>
        <w:spacing w:line="360" w:lineRule="auto"/>
        <w:ind w:firstLine="720"/>
        <w:jc w:val="both"/>
        <w:rPr>
          <w:rFonts w:cs="Times New Roman"/>
          <w:szCs w:val="27"/>
        </w:rPr>
      </w:pPr>
      <w:r>
        <w:rPr>
          <w:rFonts w:cs="Times New Roman"/>
          <w:lang w:val="ro"/>
        </w:rPr>
        <w:t>În baza acestor rezultate, se poate deduce că instan</w:t>
      </w:r>
      <w:r w:rsidR="00153776">
        <w:rPr>
          <w:rFonts w:cs="Times New Roman"/>
          <w:lang w:val="ro"/>
        </w:rPr>
        <w:t>ț</w:t>
      </w:r>
      <w:r>
        <w:rPr>
          <w:rFonts w:cs="Times New Roman"/>
          <w:lang w:val="ro"/>
        </w:rPr>
        <w:t>a de judecată î</w:t>
      </w:r>
      <w:r w:rsidR="00001921">
        <w:rPr>
          <w:rFonts w:cs="Times New Roman"/>
          <w:lang w:val="ro"/>
        </w:rPr>
        <w:t>ș</w:t>
      </w:r>
      <w:r>
        <w:rPr>
          <w:rFonts w:cs="Times New Roman"/>
          <w:lang w:val="ro"/>
        </w:rPr>
        <w:t>i exercită dreptul de a decide, în temeiul articolului 219 alineatul (4) al Codului administrativ, asupra ini</w:t>
      </w:r>
      <w:r w:rsidR="00153776">
        <w:rPr>
          <w:rFonts w:cs="Times New Roman"/>
          <w:lang w:val="ro"/>
        </w:rPr>
        <w:t>ț</w:t>
      </w:r>
      <w:r>
        <w:rPr>
          <w:rFonts w:cs="Times New Roman"/>
          <w:lang w:val="ro"/>
        </w:rPr>
        <w:t>ierii discu</w:t>
      </w:r>
      <w:r w:rsidR="00153776">
        <w:rPr>
          <w:rFonts w:cs="Times New Roman"/>
          <w:lang w:val="ro"/>
        </w:rPr>
        <w:t>ț</w:t>
      </w:r>
      <w:r>
        <w:rPr>
          <w:rFonts w:cs="Times New Roman"/>
          <w:lang w:val="ro"/>
        </w:rPr>
        <w:t>iilor juridice într-o propor</w:t>
      </w:r>
      <w:r w:rsidR="00153776">
        <w:rPr>
          <w:rFonts w:cs="Times New Roman"/>
          <w:lang w:val="ro"/>
        </w:rPr>
        <w:t>ț</w:t>
      </w:r>
      <w:r>
        <w:rPr>
          <w:rFonts w:cs="Times New Roman"/>
          <w:lang w:val="ro"/>
        </w:rPr>
        <w:t>ie relativ mică de cazuri. Cu toate acestea, atunci când asemenea discu</w:t>
      </w:r>
      <w:r w:rsidR="00153776">
        <w:rPr>
          <w:rFonts w:cs="Times New Roman"/>
          <w:lang w:val="ro"/>
        </w:rPr>
        <w:t>ț</w:t>
      </w:r>
      <w:r>
        <w:rPr>
          <w:rFonts w:cs="Times New Roman"/>
          <w:lang w:val="ro"/>
        </w:rPr>
        <w:t>ii au loc, participan</w:t>
      </w:r>
      <w:r w:rsidR="00153776">
        <w:rPr>
          <w:rFonts w:cs="Times New Roman"/>
          <w:lang w:val="ro"/>
        </w:rPr>
        <w:t>ț</w:t>
      </w:r>
      <w:r>
        <w:rPr>
          <w:rFonts w:cs="Times New Roman"/>
          <w:lang w:val="ro"/>
        </w:rPr>
        <w:t xml:space="preserve">ii participă la un schimb verbal </w:t>
      </w:r>
      <w:r w:rsidR="00001921">
        <w:rPr>
          <w:rFonts w:cs="Times New Roman"/>
          <w:lang w:val="ro"/>
        </w:rPr>
        <w:t>ș</w:t>
      </w:r>
      <w:r>
        <w:rPr>
          <w:rFonts w:cs="Times New Roman"/>
          <w:lang w:val="ro"/>
        </w:rPr>
        <w:t xml:space="preserve">i activ de argumente </w:t>
      </w:r>
      <w:r w:rsidR="00001921">
        <w:rPr>
          <w:rFonts w:cs="Times New Roman"/>
          <w:lang w:val="ro"/>
        </w:rPr>
        <w:t>ș</w:t>
      </w:r>
      <w:r>
        <w:rPr>
          <w:rFonts w:cs="Times New Roman"/>
          <w:lang w:val="ro"/>
        </w:rPr>
        <w:t>i viziuni juridice.</w:t>
      </w:r>
      <w:r w:rsidR="00E910E1">
        <w:rPr>
          <w:rFonts w:cs="Times New Roman"/>
          <w:lang w:val="ro"/>
        </w:rPr>
        <w:t xml:space="preserve"> </w:t>
      </w:r>
      <w:r>
        <w:rPr>
          <w:rFonts w:cs="Times New Roman"/>
          <w:szCs w:val="27"/>
          <w:lang w:val="ro"/>
        </w:rPr>
        <w:t>În unele categorii de cauze, instan</w:t>
      </w:r>
      <w:r w:rsidR="00153776">
        <w:rPr>
          <w:rFonts w:cs="Times New Roman"/>
          <w:szCs w:val="27"/>
          <w:lang w:val="ro"/>
        </w:rPr>
        <w:t>ț</w:t>
      </w:r>
      <w:r>
        <w:rPr>
          <w:rFonts w:cs="Times New Roman"/>
          <w:szCs w:val="27"/>
          <w:lang w:val="ro"/>
        </w:rPr>
        <w:t xml:space="preserve">a de judecată ar trebui să fie interesată să aplice prevederile art. 219 </w:t>
      </w:r>
      <w:r w:rsidR="005D088F">
        <w:rPr>
          <w:rFonts w:cs="Times New Roman"/>
          <w:szCs w:val="27"/>
          <w:lang w:val="ro"/>
        </w:rPr>
        <w:t xml:space="preserve">alin. </w:t>
      </w:r>
      <w:r>
        <w:rPr>
          <w:rFonts w:cs="Times New Roman"/>
          <w:szCs w:val="27"/>
          <w:lang w:val="ro"/>
        </w:rPr>
        <w:t xml:space="preserve">(4) din Codul administrativ pe post de instrument eficient care să faciliteze interpretarea </w:t>
      </w:r>
      <w:r w:rsidR="00001921">
        <w:rPr>
          <w:rFonts w:cs="Times New Roman"/>
          <w:szCs w:val="27"/>
          <w:lang w:val="ro"/>
        </w:rPr>
        <w:t>ș</w:t>
      </w:r>
      <w:r>
        <w:rPr>
          <w:rFonts w:cs="Times New Roman"/>
          <w:szCs w:val="27"/>
          <w:lang w:val="ro"/>
        </w:rPr>
        <w:t xml:space="preserve">i aplicarea legii. </w:t>
      </w:r>
    </w:p>
    <w:p w14:paraId="1F14B615" w14:textId="12EBB3E5" w:rsidR="009375AF" w:rsidRPr="00DA269C" w:rsidRDefault="00B72379" w:rsidP="00BD0CCF">
      <w:pPr>
        <w:pStyle w:val="4"/>
        <w:rPr>
          <w:rFonts w:cs="Times New Roman"/>
        </w:rPr>
      </w:pPr>
      <w:bookmarkStart w:id="260" w:name="_Toc145850445"/>
      <w:bookmarkStart w:id="261" w:name="_Toc145854629"/>
      <w:bookmarkStart w:id="262" w:name="_Toc149634684"/>
      <w:r>
        <w:rPr>
          <w:rFonts w:cs="Times New Roman"/>
          <w:iCs w:val="0"/>
          <w:lang w:val="ro"/>
        </w:rPr>
        <w:t xml:space="preserve">4.2.7. Închiderea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ei de examinare a cauzei în fond</w:t>
      </w:r>
      <w:bookmarkEnd w:id="260"/>
      <w:bookmarkEnd w:id="261"/>
      <w:bookmarkEnd w:id="262"/>
    </w:p>
    <w:p w14:paraId="48D713E2" w14:textId="5F06C887"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 xml:space="preserve">În 33 din 41 de </w:t>
      </w:r>
      <w:r w:rsidR="00001921">
        <w:rPr>
          <w:rFonts w:cs="Times New Roman"/>
          <w:color w:val="000000"/>
          <w:szCs w:val="24"/>
          <w:lang w:val="ro"/>
        </w:rPr>
        <w:t>ș</w:t>
      </w:r>
      <w:r>
        <w:rPr>
          <w:rFonts w:cs="Times New Roman"/>
          <w:color w:val="000000"/>
          <w:szCs w:val="24"/>
          <w:lang w:val="ro"/>
        </w:rPr>
        <w:t>edin</w:t>
      </w:r>
      <w:r w:rsidR="00153776">
        <w:rPr>
          <w:rFonts w:cs="Times New Roman"/>
          <w:color w:val="000000"/>
          <w:szCs w:val="24"/>
          <w:lang w:val="ro"/>
        </w:rPr>
        <w:t>ț</w:t>
      </w:r>
      <w:r>
        <w:rPr>
          <w:rFonts w:cs="Times New Roman"/>
          <w:color w:val="000000"/>
          <w:szCs w:val="24"/>
          <w:lang w:val="ro"/>
        </w:rPr>
        <w:t>e de judecată, în contextul cărora chestiunea abordată a fost considerată aplicabilă (80%), instan</w:t>
      </w:r>
      <w:r w:rsidR="00153776">
        <w:rPr>
          <w:rFonts w:cs="Times New Roman"/>
          <w:color w:val="000000"/>
          <w:szCs w:val="24"/>
          <w:lang w:val="ro"/>
        </w:rPr>
        <w:t>ț</w:t>
      </w:r>
      <w:r>
        <w:rPr>
          <w:rFonts w:cs="Times New Roman"/>
          <w:color w:val="000000"/>
          <w:szCs w:val="24"/>
          <w:lang w:val="ro"/>
        </w:rPr>
        <w:t xml:space="preserve">a de judecată a aplicat, în mod corespunzător, prevederile art. 232 </w:t>
      </w:r>
      <w:r w:rsidR="005D088F">
        <w:rPr>
          <w:rFonts w:cs="Times New Roman"/>
          <w:color w:val="000000"/>
          <w:szCs w:val="24"/>
          <w:lang w:val="ro"/>
        </w:rPr>
        <w:t xml:space="preserve">din Codul de procedură civilă. Acest </w:t>
      </w:r>
      <w:r>
        <w:rPr>
          <w:rFonts w:cs="Times New Roman"/>
          <w:color w:val="000000"/>
          <w:szCs w:val="24"/>
          <w:lang w:val="ro"/>
        </w:rPr>
        <w:t>articol stabile</w:t>
      </w:r>
      <w:r w:rsidR="00001921">
        <w:rPr>
          <w:rFonts w:cs="Times New Roman"/>
          <w:color w:val="000000"/>
          <w:szCs w:val="24"/>
          <w:lang w:val="ro"/>
        </w:rPr>
        <w:t>ș</w:t>
      </w:r>
      <w:r>
        <w:rPr>
          <w:rFonts w:cs="Times New Roman"/>
          <w:color w:val="000000"/>
          <w:szCs w:val="24"/>
          <w:lang w:val="ro"/>
        </w:rPr>
        <w:t>te obliga</w:t>
      </w:r>
      <w:r w:rsidR="00153776">
        <w:rPr>
          <w:rFonts w:cs="Times New Roman"/>
          <w:color w:val="000000"/>
          <w:szCs w:val="24"/>
          <w:lang w:val="ro"/>
        </w:rPr>
        <w:t>ț</w:t>
      </w:r>
      <w:r>
        <w:rPr>
          <w:rFonts w:cs="Times New Roman"/>
          <w:color w:val="000000"/>
          <w:szCs w:val="24"/>
          <w:lang w:val="ro"/>
        </w:rPr>
        <w:t>ia instan</w:t>
      </w:r>
      <w:r w:rsidR="00153776">
        <w:rPr>
          <w:rFonts w:cs="Times New Roman"/>
          <w:color w:val="000000"/>
          <w:szCs w:val="24"/>
          <w:lang w:val="ro"/>
        </w:rPr>
        <w:t>ț</w:t>
      </w:r>
      <w:r>
        <w:rPr>
          <w:rFonts w:cs="Times New Roman"/>
          <w:color w:val="000000"/>
          <w:szCs w:val="24"/>
          <w:lang w:val="ro"/>
        </w:rPr>
        <w:t>ei de a solicita păr</w:t>
      </w:r>
      <w:r w:rsidR="00153776">
        <w:rPr>
          <w:rFonts w:cs="Times New Roman"/>
          <w:color w:val="000000"/>
          <w:szCs w:val="24"/>
          <w:lang w:val="ro"/>
        </w:rPr>
        <w:t>ț</w:t>
      </w:r>
      <w:r>
        <w:rPr>
          <w:rFonts w:cs="Times New Roman"/>
          <w:color w:val="000000"/>
          <w:szCs w:val="24"/>
          <w:lang w:val="ro"/>
        </w:rPr>
        <w:t xml:space="preserve">ilor </w:t>
      </w:r>
      <w:r>
        <w:rPr>
          <w:rFonts w:cs="Times New Roman"/>
          <w:color w:val="000000"/>
          <w:szCs w:val="24"/>
          <w:lang w:val="ro"/>
        </w:rPr>
        <w:lastRenderedPageBreak/>
        <w:t>implicate în proces să prezinte toate declara</w:t>
      </w:r>
      <w:r w:rsidR="00153776">
        <w:rPr>
          <w:rFonts w:cs="Times New Roman"/>
          <w:color w:val="000000"/>
          <w:szCs w:val="24"/>
          <w:lang w:val="ro"/>
        </w:rPr>
        <w:t>ț</w:t>
      </w:r>
      <w:r>
        <w:rPr>
          <w:rFonts w:cs="Times New Roman"/>
          <w:color w:val="000000"/>
          <w:szCs w:val="24"/>
          <w:lang w:val="ro"/>
        </w:rPr>
        <w:t>iile posibile. Acest lucru denotă că în dosarul cu pricina, instan</w:t>
      </w:r>
      <w:r w:rsidR="00153776">
        <w:rPr>
          <w:rFonts w:cs="Times New Roman"/>
          <w:color w:val="000000"/>
          <w:szCs w:val="24"/>
          <w:lang w:val="ro"/>
        </w:rPr>
        <w:t>ț</w:t>
      </w:r>
      <w:r>
        <w:rPr>
          <w:rFonts w:cs="Times New Roman"/>
          <w:color w:val="000000"/>
          <w:szCs w:val="24"/>
          <w:lang w:val="ro"/>
        </w:rPr>
        <w:t xml:space="preserve">a de judecată a fost diligentă </w:t>
      </w:r>
      <w:r w:rsidR="00001921">
        <w:rPr>
          <w:rFonts w:cs="Times New Roman"/>
          <w:color w:val="000000"/>
          <w:szCs w:val="24"/>
          <w:lang w:val="ro"/>
        </w:rPr>
        <w:t>ș</w:t>
      </w:r>
      <w:r>
        <w:rPr>
          <w:rFonts w:cs="Times New Roman"/>
          <w:color w:val="000000"/>
          <w:szCs w:val="24"/>
          <w:lang w:val="ro"/>
        </w:rPr>
        <w:t>i a făcut totul ca să asigure că toate informa</w:t>
      </w:r>
      <w:r w:rsidR="00153776">
        <w:rPr>
          <w:rFonts w:cs="Times New Roman"/>
          <w:color w:val="000000"/>
          <w:szCs w:val="24"/>
          <w:lang w:val="ro"/>
        </w:rPr>
        <w:t>ț</w:t>
      </w:r>
      <w:r>
        <w:rPr>
          <w:rFonts w:cs="Times New Roman"/>
          <w:color w:val="000000"/>
          <w:szCs w:val="24"/>
          <w:lang w:val="ro"/>
        </w:rPr>
        <w:t xml:space="preserve">iile </w:t>
      </w:r>
      <w:r w:rsidR="00001921">
        <w:rPr>
          <w:rFonts w:cs="Times New Roman"/>
          <w:color w:val="000000"/>
          <w:szCs w:val="24"/>
          <w:lang w:val="ro"/>
        </w:rPr>
        <w:t>ș</w:t>
      </w:r>
      <w:r>
        <w:rPr>
          <w:rFonts w:cs="Times New Roman"/>
          <w:color w:val="000000"/>
          <w:szCs w:val="24"/>
          <w:lang w:val="ro"/>
        </w:rPr>
        <w:t>i declara</w:t>
      </w:r>
      <w:r w:rsidR="00153776">
        <w:rPr>
          <w:rFonts w:cs="Times New Roman"/>
          <w:color w:val="000000"/>
          <w:szCs w:val="24"/>
          <w:lang w:val="ro"/>
        </w:rPr>
        <w:t>ț</w:t>
      </w:r>
      <w:r>
        <w:rPr>
          <w:rFonts w:cs="Times New Roman"/>
          <w:color w:val="000000"/>
          <w:szCs w:val="24"/>
          <w:lang w:val="ro"/>
        </w:rPr>
        <w:t>iile relevante ale păr</w:t>
      </w:r>
      <w:r w:rsidR="00153776">
        <w:rPr>
          <w:rFonts w:cs="Times New Roman"/>
          <w:color w:val="000000"/>
          <w:szCs w:val="24"/>
          <w:lang w:val="ro"/>
        </w:rPr>
        <w:t>ț</w:t>
      </w:r>
      <w:r>
        <w:rPr>
          <w:rFonts w:cs="Times New Roman"/>
          <w:color w:val="000000"/>
          <w:szCs w:val="24"/>
          <w:lang w:val="ro"/>
        </w:rPr>
        <w:t xml:space="preserve">ilor au fost examinate </w:t>
      </w:r>
      <w:r w:rsidR="00001921">
        <w:rPr>
          <w:rFonts w:cs="Times New Roman"/>
          <w:color w:val="000000"/>
          <w:szCs w:val="24"/>
          <w:lang w:val="ro"/>
        </w:rPr>
        <w:t>ș</w:t>
      </w:r>
      <w:r>
        <w:rPr>
          <w:rFonts w:cs="Times New Roman"/>
          <w:color w:val="000000"/>
          <w:szCs w:val="24"/>
          <w:lang w:val="ro"/>
        </w:rPr>
        <w:t xml:space="preserve">i abordate. </w:t>
      </w:r>
    </w:p>
    <w:p w14:paraId="7E228F34" w14:textId="6851AC87"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 xml:space="preserve">În 13 </w:t>
      </w:r>
      <w:r w:rsidR="00001921">
        <w:rPr>
          <w:rFonts w:cs="Times New Roman"/>
          <w:color w:val="000000"/>
          <w:szCs w:val="24"/>
          <w:lang w:val="ro"/>
        </w:rPr>
        <w:t>ș</w:t>
      </w:r>
      <w:r>
        <w:rPr>
          <w:rFonts w:cs="Times New Roman"/>
          <w:color w:val="000000"/>
          <w:szCs w:val="24"/>
          <w:lang w:val="ro"/>
        </w:rPr>
        <w:t>edin</w:t>
      </w:r>
      <w:r w:rsidR="00153776">
        <w:rPr>
          <w:rFonts w:cs="Times New Roman"/>
          <w:color w:val="000000"/>
          <w:szCs w:val="24"/>
          <w:lang w:val="ro"/>
        </w:rPr>
        <w:t>ț</w:t>
      </w:r>
      <w:r>
        <w:rPr>
          <w:rFonts w:cs="Times New Roman"/>
          <w:color w:val="000000"/>
          <w:szCs w:val="24"/>
          <w:lang w:val="ro"/>
        </w:rPr>
        <w:t>e de judecată monitorizate (76%), instan</w:t>
      </w:r>
      <w:r w:rsidR="00153776">
        <w:rPr>
          <w:rFonts w:cs="Times New Roman"/>
          <w:color w:val="000000"/>
          <w:szCs w:val="24"/>
          <w:lang w:val="ro"/>
        </w:rPr>
        <w:t>ț</w:t>
      </w:r>
      <w:r>
        <w:rPr>
          <w:rFonts w:cs="Times New Roman"/>
          <w:color w:val="000000"/>
          <w:szCs w:val="24"/>
          <w:lang w:val="ro"/>
        </w:rPr>
        <w:t xml:space="preserve">a </w:t>
      </w:r>
      <w:r w:rsidR="005D088F">
        <w:rPr>
          <w:rFonts w:cs="Times New Roman"/>
          <w:color w:val="000000"/>
          <w:szCs w:val="24"/>
          <w:lang w:val="ro"/>
        </w:rPr>
        <w:t>de judecată</w:t>
      </w:r>
      <w:r>
        <w:rPr>
          <w:rFonts w:cs="Times New Roman"/>
          <w:color w:val="000000"/>
          <w:szCs w:val="24"/>
          <w:lang w:val="ro"/>
        </w:rPr>
        <w:t xml:space="preserve"> a respectat dreptul celeilalte păr</w:t>
      </w:r>
      <w:r w:rsidR="00153776">
        <w:rPr>
          <w:rFonts w:cs="Times New Roman"/>
          <w:color w:val="000000"/>
          <w:szCs w:val="24"/>
          <w:lang w:val="ro"/>
        </w:rPr>
        <w:t>ț</w:t>
      </w:r>
      <w:r>
        <w:rPr>
          <w:rFonts w:cs="Times New Roman"/>
          <w:color w:val="000000"/>
          <w:szCs w:val="24"/>
          <w:lang w:val="ro"/>
        </w:rPr>
        <w:t>i de a prezenta toate argumentele relevante. Ace</w:t>
      </w:r>
      <w:r w:rsidR="005D088F">
        <w:rPr>
          <w:rFonts w:cs="Times New Roman"/>
          <w:color w:val="000000"/>
          <w:szCs w:val="24"/>
          <w:lang w:val="ro"/>
        </w:rPr>
        <w:t>a</w:t>
      </w:r>
      <w:r>
        <w:rPr>
          <w:rFonts w:cs="Times New Roman"/>
          <w:color w:val="000000"/>
          <w:szCs w:val="24"/>
          <w:lang w:val="ro"/>
        </w:rPr>
        <w:t>st</w:t>
      </w:r>
      <w:r w:rsidR="005D088F">
        <w:rPr>
          <w:rFonts w:cs="Times New Roman"/>
          <w:color w:val="000000"/>
          <w:szCs w:val="24"/>
          <w:lang w:val="ro"/>
        </w:rPr>
        <w:t>ă</w:t>
      </w:r>
      <w:r>
        <w:rPr>
          <w:rFonts w:cs="Times New Roman"/>
          <w:color w:val="000000"/>
          <w:szCs w:val="24"/>
          <w:lang w:val="ro"/>
        </w:rPr>
        <w:t xml:space="preserve"> respect</w:t>
      </w:r>
      <w:r w:rsidR="005D088F">
        <w:rPr>
          <w:rFonts w:cs="Times New Roman"/>
          <w:color w:val="000000"/>
          <w:szCs w:val="24"/>
          <w:lang w:val="ro"/>
        </w:rPr>
        <w:t>are</w:t>
      </w:r>
      <w:r>
        <w:rPr>
          <w:rFonts w:cs="Times New Roman"/>
          <w:color w:val="000000"/>
          <w:szCs w:val="24"/>
          <w:lang w:val="ro"/>
        </w:rPr>
        <w:t xml:space="preserve"> a fost etalat</w:t>
      </w:r>
      <w:r w:rsidR="005D088F">
        <w:rPr>
          <w:rFonts w:cs="Times New Roman"/>
          <w:color w:val="000000"/>
          <w:szCs w:val="24"/>
          <w:lang w:val="ro"/>
        </w:rPr>
        <w:t>ă</w:t>
      </w:r>
      <w:r>
        <w:rPr>
          <w:rFonts w:cs="Times New Roman"/>
          <w:color w:val="000000"/>
          <w:szCs w:val="24"/>
          <w:lang w:val="ro"/>
        </w:rPr>
        <w:t xml:space="preserve"> în momentul în care una dintre păr</w:t>
      </w:r>
      <w:r w:rsidR="00153776">
        <w:rPr>
          <w:rFonts w:cs="Times New Roman"/>
          <w:color w:val="000000"/>
          <w:szCs w:val="24"/>
          <w:lang w:val="ro"/>
        </w:rPr>
        <w:t>ț</w:t>
      </w:r>
      <w:r>
        <w:rPr>
          <w:rFonts w:cs="Times New Roman"/>
          <w:color w:val="000000"/>
          <w:szCs w:val="24"/>
          <w:lang w:val="ro"/>
        </w:rPr>
        <w:t>i a solicitat completarea materialelor cauzei în temeiul art. 119</w:t>
      </w:r>
      <w:r w:rsidR="005D088F">
        <w:rPr>
          <w:rFonts w:cs="Times New Roman"/>
          <w:color w:val="000000"/>
          <w:szCs w:val="24"/>
          <w:lang w:val="ro"/>
        </w:rPr>
        <w:t xml:space="preserve"> alin. </w:t>
      </w:r>
      <w:r>
        <w:rPr>
          <w:rFonts w:cs="Times New Roman"/>
          <w:color w:val="000000"/>
          <w:szCs w:val="24"/>
          <w:lang w:val="ro"/>
        </w:rPr>
        <w:t>(1)</w:t>
      </w:r>
      <w:r w:rsidR="005D088F">
        <w:rPr>
          <w:rFonts w:cs="Times New Roman"/>
          <w:color w:val="000000"/>
          <w:szCs w:val="24"/>
          <w:lang w:val="ro"/>
        </w:rPr>
        <w:t xml:space="preserve"> și alin. </w:t>
      </w:r>
      <w:r>
        <w:rPr>
          <w:rFonts w:cs="Times New Roman"/>
          <w:color w:val="000000"/>
          <w:szCs w:val="24"/>
          <w:lang w:val="ro"/>
        </w:rPr>
        <w:t>(4) din Codul de procedură civilă.</w:t>
      </w:r>
      <w:r w:rsidR="00E910E1">
        <w:rPr>
          <w:rFonts w:cs="Times New Roman"/>
          <w:color w:val="000000"/>
          <w:szCs w:val="24"/>
          <w:lang w:val="ro"/>
        </w:rPr>
        <w:t xml:space="preserve"> </w:t>
      </w:r>
      <w:r>
        <w:rPr>
          <w:rFonts w:cs="Times New Roman"/>
          <w:color w:val="000000"/>
          <w:szCs w:val="24"/>
          <w:lang w:val="ro"/>
        </w:rPr>
        <w:t>Acest articol special vizează dreptul unei păr</w:t>
      </w:r>
      <w:r w:rsidR="00153776">
        <w:rPr>
          <w:rFonts w:cs="Times New Roman"/>
          <w:color w:val="000000"/>
          <w:szCs w:val="24"/>
          <w:lang w:val="ro"/>
        </w:rPr>
        <w:t>ț</w:t>
      </w:r>
      <w:r>
        <w:rPr>
          <w:rFonts w:cs="Times New Roman"/>
          <w:color w:val="000000"/>
          <w:szCs w:val="24"/>
          <w:lang w:val="ro"/>
        </w:rPr>
        <w:t xml:space="preserve">i de a solicita includerea materialelor sau probelor suplimentare în dosar </w:t>
      </w:r>
      <w:r w:rsidR="00001921">
        <w:rPr>
          <w:rFonts w:cs="Times New Roman"/>
          <w:color w:val="000000"/>
          <w:szCs w:val="24"/>
          <w:lang w:val="ro"/>
        </w:rPr>
        <w:t>ș</w:t>
      </w:r>
      <w:r>
        <w:rPr>
          <w:rFonts w:cs="Times New Roman"/>
          <w:color w:val="000000"/>
          <w:szCs w:val="24"/>
          <w:lang w:val="ro"/>
        </w:rPr>
        <w:t>i care au fost recunoscute drept acceptabile de către instan</w:t>
      </w:r>
      <w:r w:rsidR="00153776">
        <w:rPr>
          <w:rFonts w:cs="Times New Roman"/>
          <w:color w:val="000000"/>
          <w:szCs w:val="24"/>
          <w:lang w:val="ro"/>
        </w:rPr>
        <w:t>ț</w:t>
      </w:r>
      <w:r>
        <w:rPr>
          <w:rFonts w:cs="Times New Roman"/>
          <w:color w:val="000000"/>
          <w:szCs w:val="24"/>
          <w:lang w:val="ro"/>
        </w:rPr>
        <w:t xml:space="preserve">a de judecată. </w:t>
      </w:r>
    </w:p>
    <w:p w14:paraId="0EDCB062" w14:textId="59E70BF1"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În linii generale, rezultatele indică asupra faptului că se impun îmbunătă</w:t>
      </w:r>
      <w:r w:rsidR="00153776">
        <w:rPr>
          <w:rFonts w:cs="Times New Roman"/>
          <w:color w:val="000000"/>
          <w:szCs w:val="24"/>
          <w:lang w:val="ro"/>
        </w:rPr>
        <w:t>ț</w:t>
      </w:r>
      <w:r>
        <w:rPr>
          <w:rFonts w:cs="Times New Roman"/>
          <w:color w:val="000000"/>
          <w:szCs w:val="24"/>
          <w:lang w:val="ro"/>
        </w:rPr>
        <w:t>iri în vederea asigurării faptului că instan</w:t>
      </w:r>
      <w:r w:rsidR="00153776">
        <w:rPr>
          <w:rFonts w:cs="Times New Roman"/>
          <w:color w:val="000000"/>
          <w:szCs w:val="24"/>
          <w:lang w:val="ro"/>
        </w:rPr>
        <w:t>ț</w:t>
      </w:r>
      <w:r>
        <w:rPr>
          <w:rFonts w:cs="Times New Roman"/>
          <w:color w:val="000000"/>
          <w:szCs w:val="24"/>
          <w:lang w:val="ro"/>
        </w:rPr>
        <w:t xml:space="preserve">a judecătorească aplică consecvent prevederile art. 232 din Codul de procedură civilă </w:t>
      </w:r>
      <w:r w:rsidR="00001921">
        <w:rPr>
          <w:rFonts w:cs="Times New Roman"/>
          <w:color w:val="000000"/>
          <w:szCs w:val="24"/>
          <w:lang w:val="ro"/>
        </w:rPr>
        <w:t>ș</w:t>
      </w:r>
      <w:r>
        <w:rPr>
          <w:rFonts w:cs="Times New Roman"/>
          <w:color w:val="000000"/>
          <w:szCs w:val="24"/>
          <w:lang w:val="ro"/>
        </w:rPr>
        <w:t>i respectă drepturile păr</w:t>
      </w:r>
      <w:r w:rsidR="00153776">
        <w:rPr>
          <w:rFonts w:cs="Times New Roman"/>
          <w:color w:val="000000"/>
          <w:szCs w:val="24"/>
          <w:lang w:val="ro"/>
        </w:rPr>
        <w:t>ț</w:t>
      </w:r>
      <w:r>
        <w:rPr>
          <w:rFonts w:cs="Times New Roman"/>
          <w:color w:val="000000"/>
          <w:szCs w:val="24"/>
          <w:lang w:val="ro"/>
        </w:rPr>
        <w:t>ilor de a prezenta argumente relevante în conformitate cu art. 119</w:t>
      </w:r>
      <w:r w:rsidR="005D088F">
        <w:rPr>
          <w:rFonts w:cs="Times New Roman"/>
          <w:color w:val="000000"/>
          <w:szCs w:val="24"/>
          <w:lang w:val="ro"/>
        </w:rPr>
        <w:t xml:space="preserve"> alin. </w:t>
      </w:r>
      <w:r>
        <w:rPr>
          <w:rFonts w:cs="Times New Roman"/>
          <w:color w:val="000000"/>
          <w:szCs w:val="24"/>
          <w:lang w:val="ro"/>
        </w:rPr>
        <w:t>(1)</w:t>
      </w:r>
      <w:r w:rsidR="005D088F">
        <w:rPr>
          <w:rFonts w:cs="Times New Roman"/>
          <w:color w:val="000000"/>
          <w:szCs w:val="24"/>
          <w:lang w:val="ro"/>
        </w:rPr>
        <w:t xml:space="preserve"> și alin. </w:t>
      </w:r>
      <w:r>
        <w:rPr>
          <w:rFonts w:cs="Times New Roman"/>
          <w:color w:val="000000"/>
          <w:szCs w:val="24"/>
          <w:lang w:val="ro"/>
        </w:rPr>
        <w:t>(4) din Codul de procedură civilă.</w:t>
      </w:r>
      <w:r w:rsidR="00E910E1">
        <w:rPr>
          <w:rFonts w:cs="Times New Roman"/>
          <w:color w:val="000000"/>
          <w:szCs w:val="24"/>
          <w:lang w:val="ro"/>
        </w:rPr>
        <w:t xml:space="preserve"> </w:t>
      </w:r>
      <w:r>
        <w:rPr>
          <w:rFonts w:cs="Times New Roman"/>
          <w:color w:val="000000"/>
          <w:szCs w:val="24"/>
          <w:lang w:val="ro"/>
        </w:rPr>
        <w:t xml:space="preserve">Ceea ce sugerează că ar putea fi nevoie de respectarea mai serioasă a acestor norme de procedură în cadrul </w:t>
      </w:r>
      <w:r w:rsidR="00001921">
        <w:rPr>
          <w:rFonts w:cs="Times New Roman"/>
          <w:color w:val="000000"/>
          <w:szCs w:val="24"/>
          <w:lang w:val="ro"/>
        </w:rPr>
        <w:t>ș</w:t>
      </w:r>
      <w:r>
        <w:rPr>
          <w:rFonts w:cs="Times New Roman"/>
          <w:color w:val="000000"/>
          <w:szCs w:val="24"/>
          <w:lang w:val="ro"/>
        </w:rPr>
        <w:t>edin</w:t>
      </w:r>
      <w:r w:rsidR="00153776">
        <w:rPr>
          <w:rFonts w:cs="Times New Roman"/>
          <w:color w:val="000000"/>
          <w:szCs w:val="24"/>
          <w:lang w:val="ro"/>
        </w:rPr>
        <w:t>ț</w:t>
      </w:r>
      <w:r>
        <w:rPr>
          <w:rFonts w:cs="Times New Roman"/>
          <w:color w:val="000000"/>
          <w:szCs w:val="24"/>
          <w:lang w:val="ro"/>
        </w:rPr>
        <w:t xml:space="preserve">elor de judecată pentru a spori corectitudinea </w:t>
      </w:r>
      <w:r w:rsidR="00001921">
        <w:rPr>
          <w:rFonts w:cs="Times New Roman"/>
          <w:color w:val="000000"/>
          <w:szCs w:val="24"/>
          <w:lang w:val="ro"/>
        </w:rPr>
        <w:t>ș</w:t>
      </w:r>
      <w:r>
        <w:rPr>
          <w:rFonts w:cs="Times New Roman"/>
          <w:color w:val="000000"/>
          <w:szCs w:val="24"/>
          <w:lang w:val="ro"/>
        </w:rPr>
        <w:t>i caracterul complet al procesului judiciar.</w:t>
      </w:r>
    </w:p>
    <w:p w14:paraId="4367680F" w14:textId="77777777" w:rsidR="009375AF" w:rsidRPr="00DA269C" w:rsidRDefault="009375AF" w:rsidP="009375AF">
      <w:pPr>
        <w:spacing w:after="0" w:line="360" w:lineRule="auto"/>
        <w:ind w:firstLine="720"/>
        <w:jc w:val="both"/>
        <w:rPr>
          <w:rFonts w:cs="Times New Roman"/>
          <w:bCs/>
        </w:rPr>
      </w:pPr>
    </w:p>
    <w:p w14:paraId="710FD3B9" w14:textId="279032B0" w:rsidR="009375AF" w:rsidRPr="00DA269C" w:rsidRDefault="00B72379" w:rsidP="00BD0CCF">
      <w:pPr>
        <w:pStyle w:val="4"/>
        <w:rPr>
          <w:rFonts w:cs="Times New Roman"/>
        </w:rPr>
      </w:pPr>
      <w:bookmarkStart w:id="263" w:name="_Toc145850446"/>
      <w:bookmarkStart w:id="264" w:name="_Toc145854630"/>
      <w:bookmarkStart w:id="265" w:name="_Toc149634685"/>
      <w:r>
        <w:rPr>
          <w:rFonts w:cs="Times New Roman"/>
          <w:iCs w:val="0"/>
          <w:lang w:val="ro"/>
        </w:rPr>
        <w:t>4.2.8. Deliberările judiciare</w:t>
      </w:r>
      <w:bookmarkEnd w:id="263"/>
      <w:bookmarkEnd w:id="264"/>
      <w:bookmarkEnd w:id="265"/>
    </w:p>
    <w:p w14:paraId="650D33D7" w14:textId="7F31E77C" w:rsidR="009375AF" w:rsidRPr="00DA269C" w:rsidRDefault="009375AF" w:rsidP="009375AF">
      <w:pPr>
        <w:spacing w:after="0" w:line="360" w:lineRule="auto"/>
        <w:ind w:firstLine="720"/>
        <w:jc w:val="both"/>
        <w:rPr>
          <w:rFonts w:eastAsia="Times New Roman" w:cs="Times New Roman"/>
          <w:szCs w:val="24"/>
        </w:rPr>
      </w:pPr>
      <w:r>
        <w:rPr>
          <w:rFonts w:eastAsia="Times New Roman" w:cs="Times New Roman"/>
          <w:szCs w:val="24"/>
          <w:lang w:val="ro"/>
        </w:rPr>
        <w:t>Rezultatele procesului de monitorizare au relevat că instan</w:t>
      </w:r>
      <w:r w:rsidR="00153776">
        <w:rPr>
          <w:rFonts w:eastAsia="Times New Roman" w:cs="Times New Roman"/>
          <w:szCs w:val="24"/>
          <w:lang w:val="ro"/>
        </w:rPr>
        <w:t>ț</w:t>
      </w:r>
      <w:r>
        <w:rPr>
          <w:rFonts w:eastAsia="Times New Roman" w:cs="Times New Roman"/>
          <w:szCs w:val="24"/>
          <w:lang w:val="ro"/>
        </w:rPr>
        <w:t xml:space="preserve">a de judecată a aplicat două abordări diferite în contextul deliberărilor judiciare: deliberările secrete în camera pentru deliberări, când judecătorul a reflectat de unul singur asupra hotărârii </w:t>
      </w:r>
      <w:r w:rsidR="00001921">
        <w:rPr>
          <w:rFonts w:eastAsia="Times New Roman" w:cs="Times New Roman"/>
          <w:szCs w:val="24"/>
          <w:lang w:val="ro"/>
        </w:rPr>
        <w:t>ș</w:t>
      </w:r>
      <w:r>
        <w:rPr>
          <w:rFonts w:eastAsia="Times New Roman" w:cs="Times New Roman"/>
          <w:szCs w:val="24"/>
          <w:lang w:val="ro"/>
        </w:rPr>
        <w:t xml:space="preserve">i deliberarea fără retragerea în camera </w:t>
      </w:r>
      <w:r w:rsidR="005D088F">
        <w:rPr>
          <w:rFonts w:eastAsia="Times New Roman" w:cs="Times New Roman"/>
          <w:szCs w:val="24"/>
          <w:lang w:val="ro"/>
        </w:rPr>
        <w:t xml:space="preserve">de </w:t>
      </w:r>
      <w:r>
        <w:rPr>
          <w:rFonts w:eastAsia="Times New Roman" w:cs="Times New Roman"/>
          <w:szCs w:val="24"/>
          <w:lang w:val="ro"/>
        </w:rPr>
        <w:t>deliber</w:t>
      </w:r>
      <w:r w:rsidR="005D088F">
        <w:rPr>
          <w:rFonts w:eastAsia="Times New Roman" w:cs="Times New Roman"/>
          <w:szCs w:val="24"/>
          <w:lang w:val="ro"/>
        </w:rPr>
        <w:t>are</w:t>
      </w:r>
      <w:r>
        <w:rPr>
          <w:rFonts w:eastAsia="Times New Roman" w:cs="Times New Roman"/>
          <w:szCs w:val="24"/>
          <w:lang w:val="ro"/>
        </w:rPr>
        <w:t>, atunci când judecătorul emite încheierea în prezen</w:t>
      </w:r>
      <w:r w:rsidR="00153776">
        <w:rPr>
          <w:rFonts w:eastAsia="Times New Roman" w:cs="Times New Roman"/>
          <w:szCs w:val="24"/>
          <w:lang w:val="ro"/>
        </w:rPr>
        <w:t>ț</w:t>
      </w:r>
      <w:r>
        <w:rPr>
          <w:rFonts w:eastAsia="Times New Roman" w:cs="Times New Roman"/>
          <w:szCs w:val="24"/>
          <w:lang w:val="ro"/>
        </w:rPr>
        <w:t>a păr</w:t>
      </w:r>
      <w:r w:rsidR="00153776">
        <w:rPr>
          <w:rFonts w:eastAsia="Times New Roman" w:cs="Times New Roman"/>
          <w:szCs w:val="24"/>
          <w:lang w:val="ro"/>
        </w:rPr>
        <w:t>ț</w:t>
      </w:r>
      <w:r>
        <w:rPr>
          <w:rFonts w:eastAsia="Times New Roman" w:cs="Times New Roman"/>
          <w:szCs w:val="24"/>
          <w:lang w:val="ro"/>
        </w:rPr>
        <w:t>ilor.</w:t>
      </w:r>
      <w:r w:rsidR="00E910E1">
        <w:rPr>
          <w:rFonts w:eastAsia="Times New Roman" w:cs="Times New Roman"/>
          <w:szCs w:val="24"/>
          <w:lang w:val="ro"/>
        </w:rPr>
        <w:t xml:space="preserve"> </w:t>
      </w:r>
      <w:r>
        <w:rPr>
          <w:rFonts w:eastAsia="Times New Roman" w:cs="Times New Roman"/>
          <w:szCs w:val="24"/>
          <w:lang w:val="ro"/>
        </w:rPr>
        <w:t xml:space="preserve">Rapiditatea cu care au loc unele deliberări sugerează că judecătorii ar fi putut aproba decizii pripite în anumite cauze: </w:t>
      </w:r>
    </w:p>
    <w:p w14:paraId="468A9D37" w14:textId="4790EF7E" w:rsidR="009375AF" w:rsidRPr="00DA269C" w:rsidRDefault="005D088F" w:rsidP="00496808">
      <w:pPr>
        <w:pStyle w:val="a3"/>
        <w:numPr>
          <w:ilvl w:val="0"/>
          <w:numId w:val="2"/>
        </w:numPr>
        <w:spacing w:after="120" w:line="360" w:lineRule="auto"/>
        <w:ind w:left="993" w:hanging="284"/>
        <w:jc w:val="both"/>
        <w:rPr>
          <w:rFonts w:eastAsia="Times New Roman" w:cs="Times New Roman"/>
          <w:szCs w:val="24"/>
        </w:rPr>
      </w:pPr>
      <w:r>
        <w:rPr>
          <w:rFonts w:eastAsia="Times New Roman" w:cs="Times New Roman"/>
          <w:b/>
          <w:bCs/>
          <w:szCs w:val="24"/>
          <w:lang w:val="ro"/>
        </w:rPr>
        <w:t xml:space="preserve">Retragerea în </w:t>
      </w:r>
      <w:r w:rsidR="009375AF">
        <w:rPr>
          <w:rFonts w:eastAsia="Times New Roman" w:cs="Times New Roman"/>
          <w:b/>
          <w:bCs/>
          <w:szCs w:val="24"/>
          <w:lang w:val="ro"/>
        </w:rPr>
        <w:t>camer</w:t>
      </w:r>
      <w:r>
        <w:rPr>
          <w:rFonts w:eastAsia="Times New Roman" w:cs="Times New Roman"/>
          <w:b/>
          <w:bCs/>
          <w:szCs w:val="24"/>
          <w:lang w:val="ro"/>
        </w:rPr>
        <w:t>a</w:t>
      </w:r>
      <w:r w:rsidR="009375AF">
        <w:rPr>
          <w:rFonts w:eastAsia="Times New Roman" w:cs="Times New Roman"/>
          <w:b/>
          <w:bCs/>
          <w:szCs w:val="24"/>
          <w:lang w:val="ro"/>
        </w:rPr>
        <w:t xml:space="preserve"> de deliber</w:t>
      </w:r>
      <w:r>
        <w:rPr>
          <w:rFonts w:eastAsia="Times New Roman" w:cs="Times New Roman"/>
          <w:b/>
          <w:bCs/>
          <w:szCs w:val="24"/>
          <w:lang w:val="ro"/>
        </w:rPr>
        <w:t>are</w:t>
      </w:r>
      <w:r w:rsidR="009375AF">
        <w:rPr>
          <w:rFonts w:eastAsia="Times New Roman" w:cs="Times New Roman"/>
          <w:b/>
          <w:bCs/>
          <w:szCs w:val="24"/>
          <w:lang w:val="ro"/>
        </w:rPr>
        <w:t>:</w:t>
      </w:r>
      <w:r w:rsidR="009375AF">
        <w:rPr>
          <w:rFonts w:eastAsia="Times New Roman" w:cs="Times New Roman"/>
          <w:szCs w:val="24"/>
          <w:lang w:val="ro"/>
        </w:rPr>
        <w:t xml:space="preserve"> În 27 din numărul total de 45 de cauze aplicabile (60%), instan</w:t>
      </w:r>
      <w:r w:rsidR="00153776">
        <w:rPr>
          <w:rFonts w:eastAsia="Times New Roman" w:cs="Times New Roman"/>
          <w:szCs w:val="24"/>
          <w:lang w:val="ro"/>
        </w:rPr>
        <w:t>ț</w:t>
      </w:r>
      <w:r>
        <w:rPr>
          <w:rFonts w:eastAsia="Times New Roman" w:cs="Times New Roman"/>
          <w:szCs w:val="24"/>
          <w:lang w:val="ro"/>
        </w:rPr>
        <w:t xml:space="preserve">a judecătorească s-a retras în camera </w:t>
      </w:r>
      <w:r w:rsidR="009375AF">
        <w:rPr>
          <w:rFonts w:eastAsia="Times New Roman" w:cs="Times New Roman"/>
          <w:szCs w:val="24"/>
          <w:lang w:val="ro"/>
        </w:rPr>
        <w:t xml:space="preserve">de deliberare la finalul </w:t>
      </w:r>
      <w:r w:rsidR="00001921">
        <w:rPr>
          <w:rFonts w:eastAsia="Times New Roman" w:cs="Times New Roman"/>
          <w:szCs w:val="24"/>
          <w:lang w:val="ro"/>
        </w:rPr>
        <w:t>ș</w:t>
      </w:r>
      <w:r w:rsidR="009375AF">
        <w:rPr>
          <w:rFonts w:eastAsia="Times New Roman" w:cs="Times New Roman"/>
          <w:szCs w:val="24"/>
          <w:lang w:val="ro"/>
        </w:rPr>
        <w:t>edin</w:t>
      </w:r>
      <w:r w:rsidR="00153776">
        <w:rPr>
          <w:rFonts w:eastAsia="Times New Roman" w:cs="Times New Roman"/>
          <w:szCs w:val="24"/>
          <w:lang w:val="ro"/>
        </w:rPr>
        <w:t>ț</w:t>
      </w:r>
      <w:r w:rsidR="009375AF">
        <w:rPr>
          <w:rFonts w:eastAsia="Times New Roman" w:cs="Times New Roman"/>
          <w:szCs w:val="24"/>
          <w:lang w:val="ro"/>
        </w:rPr>
        <w:t xml:space="preserve">ei de judecată. </w:t>
      </w:r>
    </w:p>
    <w:p w14:paraId="4EBE2637" w14:textId="242887BA" w:rsidR="009375AF" w:rsidRPr="00DA269C" w:rsidRDefault="009375AF" w:rsidP="00496808">
      <w:pPr>
        <w:pStyle w:val="a3"/>
        <w:numPr>
          <w:ilvl w:val="0"/>
          <w:numId w:val="2"/>
        </w:numPr>
        <w:spacing w:after="120" w:line="360" w:lineRule="auto"/>
        <w:ind w:left="993" w:hanging="284"/>
        <w:jc w:val="both"/>
        <w:rPr>
          <w:rFonts w:eastAsia="Times New Roman" w:cs="Times New Roman"/>
          <w:szCs w:val="24"/>
        </w:rPr>
      </w:pPr>
      <w:r>
        <w:rPr>
          <w:rFonts w:eastAsia="Times New Roman" w:cs="Times New Roman"/>
          <w:b/>
          <w:bCs/>
          <w:szCs w:val="24"/>
          <w:lang w:val="ro"/>
        </w:rPr>
        <w:t>Durata deliberărilor:</w:t>
      </w:r>
      <w:r w:rsidR="00E910E1">
        <w:rPr>
          <w:rFonts w:eastAsia="Times New Roman" w:cs="Times New Roman"/>
          <w:b/>
          <w:bCs/>
          <w:szCs w:val="24"/>
          <w:lang w:val="ro"/>
        </w:rPr>
        <w:t xml:space="preserve"> </w:t>
      </w:r>
      <w:r>
        <w:rPr>
          <w:rFonts w:eastAsia="Times New Roman" w:cs="Times New Roman"/>
          <w:szCs w:val="24"/>
          <w:lang w:val="ro"/>
        </w:rPr>
        <w:t>Din numărul total de cauze în care instan</w:t>
      </w:r>
      <w:r w:rsidR="00153776">
        <w:rPr>
          <w:rFonts w:eastAsia="Times New Roman" w:cs="Times New Roman"/>
          <w:szCs w:val="24"/>
          <w:lang w:val="ro"/>
        </w:rPr>
        <w:t>ț</w:t>
      </w:r>
      <w:r>
        <w:rPr>
          <w:rFonts w:eastAsia="Times New Roman" w:cs="Times New Roman"/>
          <w:szCs w:val="24"/>
          <w:lang w:val="ro"/>
        </w:rPr>
        <w:t>a judecătorească s-a retras în camera de deliberare, majoritatea deliberărilor (15 cauze) au avut o durată relativ scurtă de timp - mai pu</w:t>
      </w:r>
      <w:r w:rsidR="00153776">
        <w:rPr>
          <w:rFonts w:eastAsia="Times New Roman" w:cs="Times New Roman"/>
          <w:szCs w:val="24"/>
          <w:lang w:val="ro"/>
        </w:rPr>
        <w:t>ț</w:t>
      </w:r>
      <w:r>
        <w:rPr>
          <w:rFonts w:eastAsia="Times New Roman" w:cs="Times New Roman"/>
          <w:szCs w:val="24"/>
          <w:lang w:val="ro"/>
        </w:rPr>
        <w:t>in de 15 minute.</w:t>
      </w:r>
      <w:r w:rsidR="00E910E1">
        <w:rPr>
          <w:rFonts w:eastAsia="Times New Roman" w:cs="Times New Roman"/>
          <w:szCs w:val="24"/>
          <w:lang w:val="ro"/>
        </w:rPr>
        <w:t xml:space="preserve"> </w:t>
      </w:r>
      <w:r>
        <w:rPr>
          <w:rFonts w:eastAsia="Times New Roman" w:cs="Times New Roman"/>
          <w:szCs w:val="24"/>
          <w:lang w:val="ro"/>
        </w:rPr>
        <w:t xml:space="preserve">Totodată, în 12 cauze, durata deliberărilor s-a încadrat în 15 - 30 de minute. Rapiditatea deliberărilor indică asupra faptului că judecătorii ar fi putut adopta decizii pripite în multe cazuri. </w:t>
      </w:r>
    </w:p>
    <w:p w14:paraId="6FCCE0A6" w14:textId="4585F1A5" w:rsidR="009375AF" w:rsidRPr="00DA269C" w:rsidRDefault="009375AF" w:rsidP="00496808">
      <w:pPr>
        <w:pStyle w:val="a3"/>
        <w:numPr>
          <w:ilvl w:val="0"/>
          <w:numId w:val="2"/>
        </w:numPr>
        <w:spacing w:after="120" w:line="360" w:lineRule="auto"/>
        <w:ind w:left="993" w:hanging="284"/>
        <w:jc w:val="both"/>
        <w:rPr>
          <w:rFonts w:eastAsia="Times New Roman" w:cs="Times New Roman"/>
          <w:szCs w:val="24"/>
        </w:rPr>
      </w:pPr>
      <w:r>
        <w:rPr>
          <w:rFonts w:eastAsia="Times New Roman" w:cs="Times New Roman"/>
          <w:b/>
          <w:bCs/>
          <w:szCs w:val="24"/>
          <w:lang w:val="ro"/>
        </w:rPr>
        <w:t>Deliberările în secret:</w:t>
      </w:r>
      <w:r>
        <w:rPr>
          <w:rFonts w:eastAsia="Times New Roman" w:cs="Times New Roman"/>
          <w:szCs w:val="24"/>
          <w:lang w:val="ro"/>
        </w:rPr>
        <w:t xml:space="preserve"> Se men</w:t>
      </w:r>
      <w:r w:rsidR="00153776">
        <w:rPr>
          <w:rFonts w:eastAsia="Times New Roman" w:cs="Times New Roman"/>
          <w:szCs w:val="24"/>
          <w:lang w:val="ro"/>
        </w:rPr>
        <w:t>ț</w:t>
      </w:r>
      <w:r>
        <w:rPr>
          <w:rFonts w:eastAsia="Times New Roman" w:cs="Times New Roman"/>
          <w:szCs w:val="24"/>
          <w:lang w:val="ro"/>
        </w:rPr>
        <w:t xml:space="preserve">ionează că în acest context, în sala de deliberare a intrat doar judecătorul. </w:t>
      </w:r>
    </w:p>
    <w:p w14:paraId="21D323E3" w14:textId="5B5FEC79" w:rsidR="009375AF" w:rsidRPr="00CD0695" w:rsidRDefault="009375AF" w:rsidP="00496808">
      <w:pPr>
        <w:pStyle w:val="a3"/>
        <w:numPr>
          <w:ilvl w:val="0"/>
          <w:numId w:val="2"/>
        </w:numPr>
        <w:spacing w:after="120" w:line="360" w:lineRule="auto"/>
        <w:ind w:left="993" w:hanging="284"/>
        <w:jc w:val="both"/>
        <w:rPr>
          <w:rFonts w:eastAsia="Times New Roman" w:cs="Times New Roman"/>
          <w:szCs w:val="24"/>
          <w:lang w:val="ro"/>
        </w:rPr>
      </w:pPr>
      <w:r>
        <w:rPr>
          <w:rFonts w:eastAsia="Times New Roman" w:cs="Times New Roman"/>
          <w:b/>
          <w:bCs/>
          <w:szCs w:val="24"/>
          <w:lang w:val="ro"/>
        </w:rPr>
        <w:lastRenderedPageBreak/>
        <w:t>Deliberările în sala de judecată:</w:t>
      </w:r>
      <w:r>
        <w:rPr>
          <w:rFonts w:eastAsia="Times New Roman" w:cs="Times New Roman"/>
          <w:szCs w:val="24"/>
          <w:lang w:val="ro"/>
        </w:rPr>
        <w:t xml:space="preserve"> În cazul a 49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 de judecată (57% din numărul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monitorizate </w:t>
      </w:r>
      <w:r w:rsidR="00001921">
        <w:rPr>
          <w:rFonts w:eastAsia="Times New Roman" w:cs="Times New Roman"/>
          <w:szCs w:val="24"/>
          <w:lang w:val="ro"/>
        </w:rPr>
        <w:t>ș</w:t>
      </w:r>
      <w:r>
        <w:rPr>
          <w:rFonts w:eastAsia="Times New Roman" w:cs="Times New Roman"/>
          <w:szCs w:val="24"/>
          <w:lang w:val="ro"/>
        </w:rPr>
        <w:t xml:space="preserve">i în contextul cărora chestiunea a fost aplicabilă), judecătorii au deliberat pe parcursul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ei de judecată, fără a se retrage în camera de deliberare.</w:t>
      </w:r>
      <w:r w:rsidR="00E910E1">
        <w:rPr>
          <w:rFonts w:eastAsia="Times New Roman" w:cs="Times New Roman"/>
          <w:szCs w:val="24"/>
          <w:lang w:val="ro"/>
        </w:rPr>
        <w:t xml:space="preserve"> </w:t>
      </w:r>
      <w:r>
        <w:rPr>
          <w:rFonts w:eastAsia="Times New Roman" w:cs="Times New Roman"/>
          <w:szCs w:val="24"/>
          <w:lang w:val="ro"/>
        </w:rPr>
        <w:t xml:space="preserve">Ceea ce înseamnă că, în aceste cazuri, judecătorii au emis hotărârea în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ă publică, în fa</w:t>
      </w:r>
      <w:r w:rsidR="00153776">
        <w:rPr>
          <w:rFonts w:eastAsia="Times New Roman" w:cs="Times New Roman"/>
          <w:szCs w:val="24"/>
          <w:lang w:val="ro"/>
        </w:rPr>
        <w:t>ț</w:t>
      </w:r>
      <w:r>
        <w:rPr>
          <w:rFonts w:eastAsia="Times New Roman" w:cs="Times New Roman"/>
          <w:szCs w:val="24"/>
          <w:lang w:val="ro"/>
        </w:rPr>
        <w:t>a păr</w:t>
      </w:r>
      <w:r w:rsidR="00153776">
        <w:rPr>
          <w:rFonts w:eastAsia="Times New Roman" w:cs="Times New Roman"/>
          <w:szCs w:val="24"/>
          <w:lang w:val="ro"/>
        </w:rPr>
        <w:t>ț</w:t>
      </w:r>
      <w:r>
        <w:rPr>
          <w:rFonts w:eastAsia="Times New Roman" w:cs="Times New Roman"/>
          <w:szCs w:val="24"/>
          <w:lang w:val="ro"/>
        </w:rPr>
        <w:t>ilor implicate în proces.</w:t>
      </w:r>
      <w:r w:rsidR="00E910E1">
        <w:rPr>
          <w:rFonts w:eastAsia="Times New Roman" w:cs="Times New Roman"/>
          <w:szCs w:val="24"/>
          <w:lang w:val="ro"/>
        </w:rPr>
        <w:t xml:space="preserve"> </w:t>
      </w:r>
    </w:p>
    <w:p w14:paraId="3C147E60" w14:textId="77777777" w:rsidR="009375AF" w:rsidRPr="00CD0695" w:rsidRDefault="009375AF" w:rsidP="009375AF">
      <w:pPr>
        <w:rPr>
          <w:rFonts w:cs="Times New Roman"/>
          <w:lang w:val="ro"/>
        </w:rPr>
      </w:pPr>
    </w:p>
    <w:p w14:paraId="79410A94" w14:textId="1B50FF27" w:rsidR="009375AF" w:rsidRPr="00DA269C" w:rsidRDefault="00B72379" w:rsidP="00BD0CCF">
      <w:pPr>
        <w:pStyle w:val="4"/>
        <w:rPr>
          <w:rFonts w:cs="Times New Roman"/>
        </w:rPr>
      </w:pPr>
      <w:bookmarkStart w:id="266" w:name="_Toc145850447"/>
      <w:bookmarkStart w:id="267" w:name="_Toc145854631"/>
      <w:bookmarkStart w:id="268" w:name="_Toc149634686"/>
      <w:r>
        <w:rPr>
          <w:rFonts w:cs="Times New Roman"/>
          <w:iCs w:val="0"/>
          <w:lang w:val="ro"/>
        </w:rPr>
        <w:t>4.2.9. Pronun</w:t>
      </w:r>
      <w:r w:rsidR="00153776">
        <w:rPr>
          <w:rFonts w:cs="Times New Roman"/>
          <w:iCs w:val="0"/>
          <w:lang w:val="ro"/>
        </w:rPr>
        <w:t>ț</w:t>
      </w:r>
      <w:r w:rsidR="00E910E1">
        <w:rPr>
          <w:rFonts w:cs="Times New Roman"/>
          <w:iCs w:val="0"/>
          <w:lang w:val="ro"/>
        </w:rPr>
        <w:t>area h</w:t>
      </w:r>
      <w:r>
        <w:rPr>
          <w:rFonts w:cs="Times New Roman"/>
          <w:iCs w:val="0"/>
          <w:lang w:val="ro"/>
        </w:rPr>
        <w:t>otărârii</w:t>
      </w:r>
      <w:bookmarkEnd w:id="266"/>
      <w:bookmarkEnd w:id="267"/>
      <w:bookmarkEnd w:id="268"/>
    </w:p>
    <w:p w14:paraId="5D4B3827" w14:textId="2877B204"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 xml:space="preserve">În majoritatea cauzelor supuse monitorizării </w:t>
      </w:r>
      <w:r w:rsidR="00001921">
        <w:rPr>
          <w:rFonts w:cs="Times New Roman"/>
          <w:color w:val="000000"/>
          <w:szCs w:val="24"/>
          <w:lang w:val="ro"/>
        </w:rPr>
        <w:t>ș</w:t>
      </w:r>
      <w:r>
        <w:rPr>
          <w:rFonts w:cs="Times New Roman"/>
          <w:color w:val="000000"/>
          <w:szCs w:val="24"/>
          <w:lang w:val="ro"/>
        </w:rPr>
        <w:t>i în contextul cărora chestiunea era aplicabilă, (22 din 23 de cauze), hotărârile au fost pronun</w:t>
      </w:r>
      <w:r w:rsidR="00153776">
        <w:rPr>
          <w:rFonts w:cs="Times New Roman"/>
          <w:color w:val="000000"/>
          <w:szCs w:val="24"/>
          <w:lang w:val="ro"/>
        </w:rPr>
        <w:t>ț</w:t>
      </w:r>
      <w:r>
        <w:rPr>
          <w:rFonts w:cs="Times New Roman"/>
          <w:color w:val="000000"/>
          <w:szCs w:val="24"/>
          <w:lang w:val="ro"/>
        </w:rPr>
        <w:t>ate public la data indicată.</w:t>
      </w:r>
      <w:r w:rsidR="00E910E1">
        <w:rPr>
          <w:rFonts w:cs="Times New Roman"/>
          <w:color w:val="000000"/>
          <w:szCs w:val="24"/>
          <w:lang w:val="ro"/>
        </w:rPr>
        <w:t xml:space="preserve"> </w:t>
      </w:r>
      <w:r>
        <w:rPr>
          <w:rFonts w:cs="Times New Roman"/>
          <w:color w:val="000000"/>
          <w:szCs w:val="24"/>
          <w:lang w:val="ro"/>
        </w:rPr>
        <w:t>A fost înregistrat un singur caz când hotărârea nu a fost pronun</w:t>
      </w:r>
      <w:r w:rsidR="00153776">
        <w:rPr>
          <w:rFonts w:cs="Times New Roman"/>
          <w:color w:val="000000"/>
          <w:szCs w:val="24"/>
          <w:lang w:val="ro"/>
        </w:rPr>
        <w:t>ț</w:t>
      </w:r>
      <w:r>
        <w:rPr>
          <w:rFonts w:cs="Times New Roman"/>
          <w:color w:val="000000"/>
          <w:szCs w:val="24"/>
          <w:lang w:val="ro"/>
        </w:rPr>
        <w:t xml:space="preserve">ată public. </w:t>
      </w:r>
    </w:p>
    <w:p w14:paraId="29B60656" w14:textId="37FE747D"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În două cazuri, instan</w:t>
      </w:r>
      <w:r w:rsidR="00153776">
        <w:rPr>
          <w:rFonts w:cs="Times New Roman"/>
          <w:color w:val="000000"/>
          <w:szCs w:val="24"/>
          <w:lang w:val="ro"/>
        </w:rPr>
        <w:t>ț</w:t>
      </w:r>
      <w:r>
        <w:rPr>
          <w:rFonts w:cs="Times New Roman"/>
          <w:color w:val="000000"/>
          <w:szCs w:val="24"/>
          <w:lang w:val="ro"/>
        </w:rPr>
        <w:t>a judecătorească a stabilit o nouă dată pentru pronun</w:t>
      </w:r>
      <w:r w:rsidR="00153776">
        <w:rPr>
          <w:rFonts w:cs="Times New Roman"/>
          <w:color w:val="000000"/>
          <w:szCs w:val="24"/>
          <w:lang w:val="ro"/>
        </w:rPr>
        <w:t>ț</w:t>
      </w:r>
      <w:r>
        <w:rPr>
          <w:rFonts w:cs="Times New Roman"/>
          <w:color w:val="000000"/>
          <w:szCs w:val="24"/>
          <w:lang w:val="ro"/>
        </w:rPr>
        <w:t>area hotărârii în aceea</w:t>
      </w:r>
      <w:r w:rsidR="00001921">
        <w:rPr>
          <w:rFonts w:cs="Times New Roman"/>
          <w:color w:val="000000"/>
          <w:szCs w:val="24"/>
          <w:lang w:val="ro"/>
        </w:rPr>
        <w:t>ș</w:t>
      </w:r>
      <w:r>
        <w:rPr>
          <w:rFonts w:cs="Times New Roman"/>
          <w:color w:val="000000"/>
          <w:szCs w:val="24"/>
          <w:lang w:val="ro"/>
        </w:rPr>
        <w:t>i zi pentru care fusese ini</w:t>
      </w:r>
      <w:r w:rsidR="00153776">
        <w:rPr>
          <w:rFonts w:cs="Times New Roman"/>
          <w:color w:val="000000"/>
          <w:szCs w:val="24"/>
          <w:lang w:val="ro"/>
        </w:rPr>
        <w:t>ț</w:t>
      </w:r>
      <w:r>
        <w:rPr>
          <w:rFonts w:cs="Times New Roman"/>
          <w:color w:val="000000"/>
          <w:szCs w:val="24"/>
          <w:lang w:val="ro"/>
        </w:rPr>
        <w:t>iat stabilită pronun</w:t>
      </w:r>
      <w:r w:rsidR="00153776">
        <w:rPr>
          <w:rFonts w:cs="Times New Roman"/>
          <w:color w:val="000000"/>
          <w:szCs w:val="24"/>
          <w:lang w:val="ro"/>
        </w:rPr>
        <w:t>ț</w:t>
      </w:r>
      <w:r>
        <w:rPr>
          <w:rFonts w:cs="Times New Roman"/>
          <w:color w:val="000000"/>
          <w:szCs w:val="24"/>
          <w:lang w:val="ro"/>
        </w:rPr>
        <w:t>area. Această situa</w:t>
      </w:r>
      <w:r w:rsidR="00153776">
        <w:rPr>
          <w:rFonts w:cs="Times New Roman"/>
          <w:color w:val="000000"/>
          <w:szCs w:val="24"/>
          <w:lang w:val="ro"/>
        </w:rPr>
        <w:t>ț</w:t>
      </w:r>
      <w:r>
        <w:rPr>
          <w:rFonts w:cs="Times New Roman"/>
          <w:color w:val="000000"/>
          <w:szCs w:val="24"/>
          <w:lang w:val="ro"/>
        </w:rPr>
        <w:t>ie ar putea fi generată de circumstan</w:t>
      </w:r>
      <w:r w:rsidR="00153776">
        <w:rPr>
          <w:rFonts w:cs="Times New Roman"/>
          <w:color w:val="000000"/>
          <w:szCs w:val="24"/>
          <w:lang w:val="ro"/>
        </w:rPr>
        <w:t>ț</w:t>
      </w:r>
      <w:r>
        <w:rPr>
          <w:rFonts w:cs="Times New Roman"/>
          <w:color w:val="000000"/>
          <w:szCs w:val="24"/>
          <w:lang w:val="ro"/>
        </w:rPr>
        <w:t>e specifice sau complexitatea cauzelor respective.</w:t>
      </w:r>
    </w:p>
    <w:p w14:paraId="471DE6BC" w14:textId="3EA27EAF"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În două cazuri, a</w:t>
      </w:r>
      <w:r w:rsidR="004D6F9A">
        <w:rPr>
          <w:rFonts w:cs="Times New Roman"/>
          <w:color w:val="000000"/>
          <w:szCs w:val="24"/>
          <w:lang w:val="ro"/>
        </w:rPr>
        <w:t>u</w:t>
      </w:r>
      <w:r>
        <w:rPr>
          <w:rFonts w:cs="Times New Roman"/>
          <w:color w:val="000000"/>
          <w:szCs w:val="24"/>
          <w:lang w:val="ro"/>
        </w:rPr>
        <w:t xml:space="preserve"> fost </w:t>
      </w:r>
      <w:r w:rsidR="004D6F9A">
        <w:rPr>
          <w:rFonts w:cs="Times New Roman"/>
          <w:color w:val="000000"/>
          <w:szCs w:val="24"/>
          <w:lang w:val="ro"/>
        </w:rPr>
        <w:t>reîncepute</w:t>
      </w:r>
      <w:r>
        <w:rPr>
          <w:rFonts w:cs="Times New Roman"/>
          <w:color w:val="000000"/>
          <w:szCs w:val="24"/>
          <w:lang w:val="ro"/>
        </w:rPr>
        <w:t xml:space="preserve"> </w:t>
      </w:r>
      <w:r w:rsidR="00001921">
        <w:rPr>
          <w:rFonts w:cs="Times New Roman"/>
          <w:color w:val="000000"/>
          <w:szCs w:val="24"/>
          <w:lang w:val="ro"/>
        </w:rPr>
        <w:t>ș</w:t>
      </w:r>
      <w:r>
        <w:rPr>
          <w:rFonts w:cs="Times New Roman"/>
          <w:color w:val="000000"/>
          <w:szCs w:val="24"/>
          <w:lang w:val="ro"/>
        </w:rPr>
        <w:t>edin</w:t>
      </w:r>
      <w:r w:rsidR="00153776">
        <w:rPr>
          <w:rFonts w:cs="Times New Roman"/>
          <w:color w:val="000000"/>
          <w:szCs w:val="24"/>
          <w:lang w:val="ro"/>
        </w:rPr>
        <w:t>ț</w:t>
      </w:r>
      <w:r>
        <w:rPr>
          <w:rFonts w:cs="Times New Roman"/>
          <w:color w:val="000000"/>
          <w:szCs w:val="24"/>
          <w:lang w:val="ro"/>
        </w:rPr>
        <w:t>e</w:t>
      </w:r>
      <w:r w:rsidR="004D6F9A">
        <w:rPr>
          <w:rFonts w:cs="Times New Roman"/>
          <w:color w:val="000000"/>
          <w:szCs w:val="24"/>
          <w:lang w:val="ro"/>
        </w:rPr>
        <w:t>le</w:t>
      </w:r>
      <w:r>
        <w:rPr>
          <w:rFonts w:cs="Times New Roman"/>
          <w:color w:val="000000"/>
          <w:szCs w:val="24"/>
          <w:lang w:val="ro"/>
        </w:rPr>
        <w:t xml:space="preserve"> de reexaminare în fond a cauzei</w:t>
      </w:r>
      <w:r w:rsidR="004D6F9A">
        <w:rPr>
          <w:rFonts w:cs="Times New Roman"/>
          <w:color w:val="000000"/>
          <w:szCs w:val="24"/>
          <w:lang w:val="ro"/>
        </w:rPr>
        <w:t>,</w:t>
      </w:r>
      <w:r>
        <w:rPr>
          <w:rFonts w:cs="Times New Roman"/>
          <w:color w:val="000000"/>
          <w:szCs w:val="24"/>
          <w:lang w:val="ro"/>
        </w:rPr>
        <w:t xml:space="preserve"> fără a fi programată o nouă dată.</w:t>
      </w:r>
      <w:r w:rsidR="00E910E1">
        <w:rPr>
          <w:rFonts w:cs="Times New Roman"/>
          <w:color w:val="000000"/>
          <w:szCs w:val="24"/>
          <w:lang w:val="ro"/>
        </w:rPr>
        <w:t xml:space="preserve"> </w:t>
      </w:r>
    </w:p>
    <w:p w14:paraId="61299DCD" w14:textId="33343FDB"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În toate cauzele, după pronun</w:t>
      </w:r>
      <w:r w:rsidR="00153776">
        <w:rPr>
          <w:rFonts w:cs="Times New Roman"/>
          <w:color w:val="000000"/>
          <w:szCs w:val="24"/>
          <w:lang w:val="ro"/>
        </w:rPr>
        <w:t>ț</w:t>
      </w:r>
      <w:r>
        <w:rPr>
          <w:rFonts w:cs="Times New Roman"/>
          <w:color w:val="000000"/>
          <w:szCs w:val="24"/>
          <w:lang w:val="ro"/>
        </w:rPr>
        <w:t>area hotărârii, judecătorul nu a explicat</w:t>
      </w:r>
      <w:r w:rsidR="00E910E1">
        <w:rPr>
          <w:rFonts w:cs="Times New Roman"/>
          <w:color w:val="000000"/>
          <w:szCs w:val="24"/>
          <w:lang w:val="ro"/>
        </w:rPr>
        <w:t xml:space="preserve"> </w:t>
      </w:r>
      <w:r>
        <w:rPr>
          <w:rFonts w:cs="Times New Roman"/>
          <w:color w:val="000000"/>
          <w:szCs w:val="24"/>
          <w:lang w:val="ro"/>
        </w:rPr>
        <w:t xml:space="preserve">motivele care au stat la baza acesteia. Cât </w:t>
      </w:r>
      <w:r w:rsidR="00153776">
        <w:rPr>
          <w:rFonts w:cs="Times New Roman"/>
          <w:color w:val="000000"/>
          <w:szCs w:val="24"/>
          <w:lang w:val="ro"/>
        </w:rPr>
        <w:t>ț</w:t>
      </w:r>
      <w:r>
        <w:rPr>
          <w:rFonts w:cs="Times New Roman"/>
          <w:color w:val="000000"/>
          <w:szCs w:val="24"/>
          <w:lang w:val="ro"/>
        </w:rPr>
        <w:t>ine de explica</w:t>
      </w:r>
      <w:r w:rsidR="00153776">
        <w:rPr>
          <w:rFonts w:cs="Times New Roman"/>
          <w:color w:val="000000"/>
          <w:szCs w:val="24"/>
          <w:lang w:val="ro"/>
        </w:rPr>
        <w:t>ț</w:t>
      </w:r>
      <w:r>
        <w:rPr>
          <w:rFonts w:cs="Times New Roman"/>
          <w:color w:val="000000"/>
          <w:szCs w:val="24"/>
          <w:lang w:val="ro"/>
        </w:rPr>
        <w:t>iile referitoare la cheltuielile de judecată, într-un singur caz, repartizarea cheltuielilor de judecată a fost explicată de judecător după pronun</w:t>
      </w:r>
      <w:r w:rsidR="00153776">
        <w:rPr>
          <w:rFonts w:cs="Times New Roman"/>
          <w:color w:val="000000"/>
          <w:szCs w:val="24"/>
          <w:lang w:val="ro"/>
        </w:rPr>
        <w:t>ț</w:t>
      </w:r>
      <w:r>
        <w:rPr>
          <w:rFonts w:cs="Times New Roman"/>
          <w:color w:val="000000"/>
          <w:szCs w:val="24"/>
          <w:lang w:val="ro"/>
        </w:rPr>
        <w:t>area hotărârii.</w:t>
      </w:r>
      <w:r w:rsidR="00E910E1">
        <w:rPr>
          <w:rFonts w:cs="Times New Roman"/>
          <w:color w:val="000000"/>
          <w:szCs w:val="24"/>
          <w:lang w:val="ro"/>
        </w:rPr>
        <w:t xml:space="preserve"> </w:t>
      </w:r>
      <w:r>
        <w:rPr>
          <w:rFonts w:cs="Times New Roman"/>
          <w:color w:val="000000"/>
          <w:szCs w:val="24"/>
          <w:lang w:val="ro"/>
        </w:rPr>
        <w:t>Se pare că practica de a oferi explica</w:t>
      </w:r>
      <w:r w:rsidR="00153776">
        <w:rPr>
          <w:rFonts w:cs="Times New Roman"/>
          <w:color w:val="000000"/>
          <w:szCs w:val="24"/>
          <w:lang w:val="ro"/>
        </w:rPr>
        <w:t>ț</w:t>
      </w:r>
      <w:r>
        <w:rPr>
          <w:rFonts w:cs="Times New Roman"/>
          <w:color w:val="000000"/>
          <w:szCs w:val="24"/>
          <w:lang w:val="ro"/>
        </w:rPr>
        <w:t xml:space="preserve">ii referitoare la cheltuielile de judecată se aplică mai rar. </w:t>
      </w:r>
    </w:p>
    <w:p w14:paraId="1497A3B5" w14:textId="5A53D1AF" w:rsidR="009375AF" w:rsidRPr="00DA269C" w:rsidRDefault="009375AF" w:rsidP="009375AF">
      <w:pPr>
        <w:spacing w:after="0" w:line="360" w:lineRule="auto"/>
        <w:ind w:firstLine="720"/>
        <w:jc w:val="both"/>
        <w:rPr>
          <w:rFonts w:eastAsia="Times New Roman" w:cs="Times New Roman"/>
          <w:i/>
          <w:szCs w:val="24"/>
        </w:rPr>
      </w:pPr>
      <w:r>
        <w:rPr>
          <w:rFonts w:cs="Times New Roman"/>
          <w:color w:val="000000"/>
          <w:szCs w:val="24"/>
          <w:lang w:val="ro"/>
        </w:rPr>
        <w:t>În majoritatea cazurilor (20 din 23), judecătorul a oferit păr</w:t>
      </w:r>
      <w:r w:rsidR="00153776">
        <w:rPr>
          <w:rFonts w:cs="Times New Roman"/>
          <w:color w:val="000000"/>
          <w:szCs w:val="24"/>
          <w:lang w:val="ro"/>
        </w:rPr>
        <w:t>ț</w:t>
      </w:r>
      <w:r>
        <w:rPr>
          <w:rFonts w:cs="Times New Roman"/>
          <w:color w:val="000000"/>
          <w:szCs w:val="24"/>
          <w:lang w:val="ro"/>
        </w:rPr>
        <w:t>ilor informa</w:t>
      </w:r>
      <w:r w:rsidR="00153776">
        <w:rPr>
          <w:rFonts w:cs="Times New Roman"/>
          <w:color w:val="000000"/>
          <w:szCs w:val="24"/>
          <w:lang w:val="ro"/>
        </w:rPr>
        <w:t>ț</w:t>
      </w:r>
      <w:r>
        <w:rPr>
          <w:rFonts w:cs="Times New Roman"/>
          <w:color w:val="000000"/>
          <w:szCs w:val="24"/>
          <w:lang w:val="ro"/>
        </w:rPr>
        <w:t xml:space="preserve">ii clare referitoare la </w:t>
      </w:r>
      <w:r w:rsidR="004D6F9A">
        <w:rPr>
          <w:rFonts w:cs="Times New Roman"/>
          <w:color w:val="000000"/>
          <w:szCs w:val="24"/>
          <w:lang w:val="ro"/>
        </w:rPr>
        <w:t>cererile de contestare</w:t>
      </w:r>
      <w:r>
        <w:rPr>
          <w:rFonts w:cs="Times New Roman"/>
          <w:color w:val="000000"/>
          <w:szCs w:val="24"/>
          <w:lang w:val="ro"/>
        </w:rPr>
        <w:t xml:space="preserve"> </w:t>
      </w:r>
      <w:r w:rsidR="00001921">
        <w:rPr>
          <w:rFonts w:cs="Times New Roman"/>
          <w:color w:val="000000"/>
          <w:szCs w:val="24"/>
          <w:lang w:val="ro"/>
        </w:rPr>
        <w:t>ș</w:t>
      </w:r>
      <w:r>
        <w:rPr>
          <w:rFonts w:cs="Times New Roman"/>
          <w:color w:val="000000"/>
          <w:szCs w:val="24"/>
          <w:lang w:val="ro"/>
        </w:rPr>
        <w:t>i termenele pentru depunerea acestora. Spre exemplu, monitorul a descris un exemplu al modului în care instan</w:t>
      </w:r>
      <w:r w:rsidR="00153776">
        <w:rPr>
          <w:rFonts w:cs="Times New Roman"/>
          <w:color w:val="000000"/>
          <w:szCs w:val="24"/>
          <w:lang w:val="ro"/>
        </w:rPr>
        <w:t>ț</w:t>
      </w:r>
      <w:r>
        <w:rPr>
          <w:rFonts w:cs="Times New Roman"/>
          <w:color w:val="000000"/>
          <w:szCs w:val="24"/>
          <w:lang w:val="ro"/>
        </w:rPr>
        <w:t>a judecătorească a explicat păr</w:t>
      </w:r>
      <w:r w:rsidR="00153776">
        <w:rPr>
          <w:rFonts w:cs="Times New Roman"/>
          <w:color w:val="000000"/>
          <w:szCs w:val="24"/>
          <w:lang w:val="ro"/>
        </w:rPr>
        <w:t>ț</w:t>
      </w:r>
      <w:r>
        <w:rPr>
          <w:rFonts w:cs="Times New Roman"/>
          <w:color w:val="000000"/>
          <w:szCs w:val="24"/>
          <w:lang w:val="ro"/>
        </w:rPr>
        <w:t xml:space="preserve">ilor dreptul de a primi hotărârea motivată </w:t>
      </w:r>
      <w:r w:rsidR="00001921">
        <w:rPr>
          <w:rFonts w:cs="Times New Roman"/>
          <w:color w:val="000000"/>
          <w:szCs w:val="24"/>
          <w:lang w:val="ro"/>
        </w:rPr>
        <w:t>ș</w:t>
      </w:r>
      <w:r>
        <w:rPr>
          <w:rFonts w:cs="Times New Roman"/>
          <w:color w:val="000000"/>
          <w:szCs w:val="24"/>
          <w:lang w:val="ro"/>
        </w:rPr>
        <w:t>i dreptul de a exercita dreptul de a se adresa în instan</w:t>
      </w:r>
      <w:r w:rsidR="00153776">
        <w:rPr>
          <w:rFonts w:cs="Times New Roman"/>
          <w:color w:val="000000"/>
          <w:szCs w:val="24"/>
          <w:lang w:val="ro"/>
        </w:rPr>
        <w:t>ț</w:t>
      </w:r>
      <w:r>
        <w:rPr>
          <w:rFonts w:cs="Times New Roman"/>
          <w:color w:val="000000"/>
          <w:szCs w:val="24"/>
          <w:lang w:val="ro"/>
        </w:rPr>
        <w:t>a de apel. „</w:t>
      </w:r>
      <w:r>
        <w:rPr>
          <w:rFonts w:cs="Times New Roman"/>
          <w:i/>
          <w:iCs/>
          <w:szCs w:val="24"/>
          <w:lang w:val="ro"/>
        </w:rPr>
        <w:t>Instan</w:t>
      </w:r>
      <w:r w:rsidR="00153776">
        <w:rPr>
          <w:rFonts w:cs="Times New Roman"/>
          <w:i/>
          <w:iCs/>
          <w:szCs w:val="24"/>
          <w:lang w:val="ro"/>
        </w:rPr>
        <w:t>ț</w:t>
      </w:r>
      <w:r>
        <w:rPr>
          <w:rFonts w:cs="Times New Roman"/>
          <w:i/>
          <w:iCs/>
          <w:szCs w:val="24"/>
          <w:lang w:val="ro"/>
        </w:rPr>
        <w:t>a judecătorească a explicat păr</w:t>
      </w:r>
      <w:r w:rsidR="00153776">
        <w:rPr>
          <w:rFonts w:cs="Times New Roman"/>
          <w:i/>
          <w:iCs/>
          <w:szCs w:val="24"/>
          <w:lang w:val="ro"/>
        </w:rPr>
        <w:t>ț</w:t>
      </w:r>
      <w:r>
        <w:rPr>
          <w:rFonts w:cs="Times New Roman"/>
          <w:i/>
          <w:iCs/>
          <w:szCs w:val="24"/>
          <w:lang w:val="ro"/>
        </w:rPr>
        <w:t>ilor că va întocmi hotărârea integrală dacă, în termen de 15 zile de la pronun</w:t>
      </w:r>
      <w:r w:rsidR="00153776">
        <w:rPr>
          <w:rFonts w:cs="Times New Roman"/>
          <w:i/>
          <w:iCs/>
          <w:szCs w:val="24"/>
          <w:lang w:val="ro"/>
        </w:rPr>
        <w:t>ț</w:t>
      </w:r>
      <w:r>
        <w:rPr>
          <w:rFonts w:cs="Times New Roman"/>
          <w:i/>
          <w:iCs/>
          <w:szCs w:val="24"/>
          <w:lang w:val="ro"/>
        </w:rPr>
        <w:t>area hotărârii, participan</w:t>
      </w:r>
      <w:r w:rsidR="00153776">
        <w:rPr>
          <w:rFonts w:cs="Times New Roman"/>
          <w:i/>
          <w:iCs/>
          <w:szCs w:val="24"/>
          <w:lang w:val="ro"/>
        </w:rPr>
        <w:t>ț</w:t>
      </w:r>
      <w:r>
        <w:rPr>
          <w:rFonts w:cs="Times New Roman"/>
          <w:i/>
          <w:iCs/>
          <w:szCs w:val="24"/>
          <w:lang w:val="ro"/>
        </w:rPr>
        <w:t>ii la procesul de judecată vor solicita expres acest lucru. De asemenea, instan</w:t>
      </w:r>
      <w:r w:rsidR="00153776">
        <w:rPr>
          <w:rFonts w:cs="Times New Roman"/>
          <w:i/>
          <w:iCs/>
          <w:szCs w:val="24"/>
          <w:lang w:val="ro"/>
        </w:rPr>
        <w:t>ț</w:t>
      </w:r>
      <w:r>
        <w:rPr>
          <w:rFonts w:cs="Times New Roman"/>
          <w:i/>
          <w:iCs/>
          <w:szCs w:val="24"/>
          <w:lang w:val="ro"/>
        </w:rPr>
        <w:t>a judecătorească a mai explicat că hotărârea poate fi atacată la Curtea de Apel Chi</w:t>
      </w:r>
      <w:r w:rsidR="00001921">
        <w:rPr>
          <w:rFonts w:cs="Times New Roman"/>
          <w:i/>
          <w:iCs/>
          <w:szCs w:val="24"/>
          <w:lang w:val="ro"/>
        </w:rPr>
        <w:t>ș</w:t>
      </w:r>
      <w:r>
        <w:rPr>
          <w:rFonts w:cs="Times New Roman"/>
          <w:i/>
          <w:iCs/>
          <w:szCs w:val="24"/>
          <w:lang w:val="ro"/>
        </w:rPr>
        <w:t>inău, în termen de 30 de zile de la data pronun</w:t>
      </w:r>
      <w:r w:rsidR="00153776">
        <w:rPr>
          <w:rFonts w:cs="Times New Roman"/>
          <w:i/>
          <w:iCs/>
          <w:szCs w:val="24"/>
          <w:lang w:val="ro"/>
        </w:rPr>
        <w:t>ț</w:t>
      </w:r>
      <w:r>
        <w:rPr>
          <w:rFonts w:cs="Times New Roman"/>
          <w:i/>
          <w:iCs/>
          <w:szCs w:val="24"/>
          <w:lang w:val="ro"/>
        </w:rPr>
        <w:t>ării hotărârii, prin intermediul</w:t>
      </w:r>
      <w:r w:rsidR="00E910E1">
        <w:rPr>
          <w:rFonts w:cs="Times New Roman"/>
          <w:i/>
          <w:iCs/>
          <w:szCs w:val="24"/>
          <w:lang w:val="ro"/>
        </w:rPr>
        <w:t xml:space="preserve"> </w:t>
      </w:r>
      <w:r>
        <w:rPr>
          <w:rFonts w:cs="Times New Roman"/>
          <w:i/>
          <w:iCs/>
          <w:szCs w:val="24"/>
          <w:lang w:val="ro"/>
        </w:rPr>
        <w:t>Judecătoriei Hînce</w:t>
      </w:r>
      <w:r w:rsidR="00001921">
        <w:rPr>
          <w:rFonts w:cs="Times New Roman"/>
          <w:i/>
          <w:iCs/>
          <w:szCs w:val="24"/>
          <w:lang w:val="ro"/>
        </w:rPr>
        <w:t>ș</w:t>
      </w:r>
      <w:r>
        <w:rPr>
          <w:rFonts w:cs="Times New Roman"/>
          <w:i/>
          <w:iCs/>
          <w:szCs w:val="24"/>
          <w:lang w:val="ro"/>
        </w:rPr>
        <w:t xml:space="preserve">ti, sediul Ialoveni. </w:t>
      </w:r>
      <w:r w:rsidR="004D6F9A">
        <w:rPr>
          <w:rFonts w:cs="Times New Roman"/>
          <w:i/>
          <w:iCs/>
          <w:szCs w:val="24"/>
          <w:lang w:val="ro"/>
        </w:rPr>
        <w:t>Contestația motivată</w:t>
      </w:r>
      <w:r>
        <w:rPr>
          <w:rFonts w:cs="Times New Roman"/>
          <w:i/>
          <w:iCs/>
          <w:szCs w:val="24"/>
          <w:lang w:val="ro"/>
        </w:rPr>
        <w:t xml:space="preserve"> se depun</w:t>
      </w:r>
      <w:r w:rsidR="004D6F9A">
        <w:rPr>
          <w:rFonts w:cs="Times New Roman"/>
          <w:i/>
          <w:iCs/>
          <w:szCs w:val="24"/>
          <w:lang w:val="ro"/>
        </w:rPr>
        <w:t>e</w:t>
      </w:r>
      <w:r>
        <w:rPr>
          <w:rFonts w:cs="Times New Roman"/>
          <w:i/>
          <w:iCs/>
          <w:szCs w:val="24"/>
          <w:lang w:val="ro"/>
        </w:rPr>
        <w:t xml:space="preserve"> la Curtea de Apel în termen de 30 de zile de la data comunicării hotărârii motivate.”</w:t>
      </w:r>
      <w:r w:rsidR="00E910E1">
        <w:rPr>
          <w:rFonts w:cs="Times New Roman"/>
          <w:i/>
          <w:iCs/>
          <w:szCs w:val="24"/>
          <w:lang w:val="ro"/>
        </w:rPr>
        <w:t xml:space="preserve"> </w:t>
      </w:r>
      <w:r>
        <w:rPr>
          <w:rFonts w:cs="Times New Roman"/>
          <w:color w:val="000000"/>
          <w:szCs w:val="24"/>
          <w:lang w:val="ro"/>
        </w:rPr>
        <w:t>Acest fapt indică asupra faptului că, în linii generale, instan</w:t>
      </w:r>
      <w:r w:rsidR="00153776">
        <w:rPr>
          <w:rFonts w:cs="Times New Roman"/>
          <w:color w:val="000000"/>
          <w:szCs w:val="24"/>
          <w:lang w:val="ro"/>
        </w:rPr>
        <w:t>ț</w:t>
      </w:r>
      <w:r>
        <w:rPr>
          <w:rFonts w:cs="Times New Roman"/>
          <w:color w:val="000000"/>
          <w:szCs w:val="24"/>
          <w:lang w:val="ro"/>
        </w:rPr>
        <w:t>ele judecătore</w:t>
      </w:r>
      <w:r w:rsidR="00001921">
        <w:rPr>
          <w:rFonts w:cs="Times New Roman"/>
          <w:color w:val="000000"/>
          <w:szCs w:val="24"/>
          <w:lang w:val="ro"/>
        </w:rPr>
        <w:t>ș</w:t>
      </w:r>
      <w:r>
        <w:rPr>
          <w:rFonts w:cs="Times New Roman"/>
          <w:color w:val="000000"/>
          <w:szCs w:val="24"/>
          <w:lang w:val="ro"/>
        </w:rPr>
        <w:t>ti sunt transparente în ceea ce prive</w:t>
      </w:r>
      <w:r w:rsidR="00001921">
        <w:rPr>
          <w:rFonts w:cs="Times New Roman"/>
          <w:color w:val="000000"/>
          <w:szCs w:val="24"/>
          <w:lang w:val="ro"/>
        </w:rPr>
        <w:t>ș</w:t>
      </w:r>
      <w:r>
        <w:rPr>
          <w:rFonts w:cs="Times New Roman"/>
          <w:color w:val="000000"/>
          <w:szCs w:val="24"/>
          <w:lang w:val="ro"/>
        </w:rPr>
        <w:t>te etapele de contesta</w:t>
      </w:r>
      <w:r w:rsidR="00153776">
        <w:rPr>
          <w:rFonts w:cs="Times New Roman"/>
          <w:color w:val="000000"/>
          <w:szCs w:val="24"/>
          <w:lang w:val="ro"/>
        </w:rPr>
        <w:t>ț</w:t>
      </w:r>
      <w:r>
        <w:rPr>
          <w:rFonts w:cs="Times New Roman"/>
          <w:color w:val="000000"/>
          <w:szCs w:val="24"/>
          <w:lang w:val="ro"/>
        </w:rPr>
        <w:t>ie cu apel.</w:t>
      </w:r>
    </w:p>
    <w:p w14:paraId="18700F41" w14:textId="2680B722" w:rsidR="009375AF" w:rsidRPr="00DA269C" w:rsidRDefault="009375AF" w:rsidP="009375AF">
      <w:pPr>
        <w:pStyle w:val="a9"/>
        <w:spacing w:line="360" w:lineRule="auto"/>
        <w:ind w:firstLine="720"/>
        <w:jc w:val="both"/>
      </w:pPr>
      <w:r>
        <w:rPr>
          <w:lang w:val="ro"/>
        </w:rPr>
        <w:lastRenderedPageBreak/>
        <w:t>În ceea ce prive</w:t>
      </w:r>
      <w:r w:rsidR="00001921">
        <w:rPr>
          <w:lang w:val="ro"/>
        </w:rPr>
        <w:t>ș</w:t>
      </w:r>
      <w:r>
        <w:rPr>
          <w:lang w:val="ro"/>
        </w:rPr>
        <w:t>te accesul la jurispruden</w:t>
      </w:r>
      <w:r w:rsidR="00153776">
        <w:rPr>
          <w:lang w:val="ro"/>
        </w:rPr>
        <w:t>ț</w:t>
      </w:r>
      <w:r>
        <w:rPr>
          <w:lang w:val="ro"/>
        </w:rPr>
        <w:t>ă, în 16 cazuri, hotărârea a fost accesibilă pe site-ul instan</w:t>
      </w:r>
      <w:r w:rsidR="00153776">
        <w:rPr>
          <w:lang w:val="ro"/>
        </w:rPr>
        <w:t>ț</w:t>
      </w:r>
      <w:r>
        <w:rPr>
          <w:lang w:val="ro"/>
        </w:rPr>
        <w:t>ei judecătore</w:t>
      </w:r>
      <w:r w:rsidR="00001921">
        <w:rPr>
          <w:lang w:val="ro"/>
        </w:rPr>
        <w:t>ș</w:t>
      </w:r>
      <w:r>
        <w:rPr>
          <w:lang w:val="ro"/>
        </w:rPr>
        <w:t>ti</w:t>
      </w:r>
      <w:r w:rsidR="00E910E1">
        <w:rPr>
          <w:lang w:val="ro"/>
        </w:rPr>
        <w:t xml:space="preserve"> </w:t>
      </w:r>
      <w:r>
        <w:rPr>
          <w:lang w:val="ro"/>
        </w:rPr>
        <w:t>în mai pu</w:t>
      </w:r>
      <w:r w:rsidR="00153776">
        <w:rPr>
          <w:lang w:val="ro"/>
        </w:rPr>
        <w:t>ț</w:t>
      </w:r>
      <w:r>
        <w:rPr>
          <w:lang w:val="ro"/>
        </w:rPr>
        <w:t>in de 30 de zile. Pe parcursul procesului de monitorizare, nu s-a putut stabili de ce unele decizii ale instan</w:t>
      </w:r>
      <w:r w:rsidR="00153776">
        <w:rPr>
          <w:lang w:val="ro"/>
        </w:rPr>
        <w:t>ț</w:t>
      </w:r>
      <w:r>
        <w:rPr>
          <w:lang w:val="ro"/>
        </w:rPr>
        <w:t>ei judecătore</w:t>
      </w:r>
      <w:r w:rsidR="00001921">
        <w:rPr>
          <w:lang w:val="ro"/>
        </w:rPr>
        <w:t>ș</w:t>
      </w:r>
      <w:r>
        <w:rPr>
          <w:lang w:val="ro"/>
        </w:rPr>
        <w:t>ti nu sunt publicate pe site-ul institu</w:t>
      </w:r>
      <w:r w:rsidR="00153776">
        <w:rPr>
          <w:lang w:val="ro"/>
        </w:rPr>
        <w:t>ț</w:t>
      </w:r>
      <w:r>
        <w:rPr>
          <w:lang w:val="ro"/>
        </w:rPr>
        <w:t>iei.</w:t>
      </w:r>
    </w:p>
    <w:p w14:paraId="1E05E271" w14:textId="3ED3A7DD" w:rsidR="009375AF" w:rsidRPr="004D6F9A" w:rsidRDefault="009375AF" w:rsidP="004D6F9A">
      <w:pPr>
        <w:spacing w:after="0" w:line="360" w:lineRule="auto"/>
        <w:ind w:firstLine="720"/>
        <w:jc w:val="both"/>
        <w:rPr>
          <w:rFonts w:cs="Times New Roman"/>
          <w:color w:val="000000"/>
          <w:szCs w:val="24"/>
          <w:lang w:val="ro"/>
        </w:rPr>
      </w:pPr>
      <w:r>
        <w:rPr>
          <w:rFonts w:cs="Times New Roman"/>
          <w:color w:val="000000"/>
          <w:szCs w:val="24"/>
          <w:lang w:val="ro"/>
        </w:rPr>
        <w:t>În linii generale, datele sugerează că sistemul judiciar respectă termenele de pronun</w:t>
      </w:r>
      <w:r w:rsidR="00153776">
        <w:rPr>
          <w:rFonts w:cs="Times New Roman"/>
          <w:color w:val="000000"/>
          <w:szCs w:val="24"/>
          <w:lang w:val="ro"/>
        </w:rPr>
        <w:t>ț</w:t>
      </w:r>
      <w:r>
        <w:rPr>
          <w:rFonts w:cs="Times New Roman"/>
          <w:color w:val="000000"/>
          <w:szCs w:val="24"/>
          <w:lang w:val="ro"/>
        </w:rPr>
        <w:t xml:space="preserve">are a hotărârilor publice </w:t>
      </w:r>
      <w:r w:rsidR="00001921">
        <w:rPr>
          <w:rFonts w:cs="Times New Roman"/>
          <w:color w:val="000000"/>
          <w:szCs w:val="24"/>
          <w:lang w:val="ro"/>
        </w:rPr>
        <w:t>ș</w:t>
      </w:r>
      <w:r>
        <w:rPr>
          <w:rFonts w:cs="Times New Roman"/>
          <w:color w:val="000000"/>
          <w:szCs w:val="24"/>
          <w:lang w:val="ro"/>
        </w:rPr>
        <w:t>i oferă informa</w:t>
      </w:r>
      <w:r w:rsidR="00153776">
        <w:rPr>
          <w:rFonts w:cs="Times New Roman"/>
          <w:color w:val="000000"/>
          <w:szCs w:val="24"/>
          <w:lang w:val="ro"/>
        </w:rPr>
        <w:t>ț</w:t>
      </w:r>
      <w:r>
        <w:rPr>
          <w:rFonts w:cs="Times New Roman"/>
          <w:color w:val="000000"/>
          <w:szCs w:val="24"/>
          <w:lang w:val="ro"/>
        </w:rPr>
        <w:t>ii referitoare la căile de atac în majoritatea cazurilor. Totu</w:t>
      </w:r>
      <w:r w:rsidR="00001921">
        <w:rPr>
          <w:rFonts w:cs="Times New Roman"/>
          <w:color w:val="000000"/>
          <w:szCs w:val="24"/>
          <w:lang w:val="ro"/>
        </w:rPr>
        <w:t>ș</w:t>
      </w:r>
      <w:r>
        <w:rPr>
          <w:rFonts w:cs="Times New Roman"/>
          <w:color w:val="000000"/>
          <w:szCs w:val="24"/>
          <w:lang w:val="ro"/>
        </w:rPr>
        <w:t>i, reglementarea juridică, care nu stabile</w:t>
      </w:r>
      <w:r w:rsidR="00001921">
        <w:rPr>
          <w:rFonts w:cs="Times New Roman"/>
          <w:color w:val="000000"/>
          <w:szCs w:val="24"/>
          <w:lang w:val="ro"/>
        </w:rPr>
        <w:t>ș</w:t>
      </w:r>
      <w:r>
        <w:rPr>
          <w:rFonts w:cs="Times New Roman"/>
          <w:color w:val="000000"/>
          <w:szCs w:val="24"/>
          <w:lang w:val="ro"/>
        </w:rPr>
        <w:t>te obliga</w:t>
      </w:r>
      <w:r w:rsidR="00153776">
        <w:rPr>
          <w:rFonts w:cs="Times New Roman"/>
          <w:color w:val="000000"/>
          <w:szCs w:val="24"/>
          <w:lang w:val="ro"/>
        </w:rPr>
        <w:t>ț</w:t>
      </w:r>
      <w:r>
        <w:rPr>
          <w:rFonts w:cs="Times New Roman"/>
          <w:color w:val="000000"/>
          <w:szCs w:val="24"/>
          <w:lang w:val="ro"/>
        </w:rPr>
        <w:t>ia instan</w:t>
      </w:r>
      <w:r w:rsidR="00153776">
        <w:rPr>
          <w:rFonts w:cs="Times New Roman"/>
          <w:color w:val="000000"/>
          <w:szCs w:val="24"/>
          <w:lang w:val="ro"/>
        </w:rPr>
        <w:t>ț</w:t>
      </w:r>
      <w:r>
        <w:rPr>
          <w:rFonts w:cs="Times New Roman"/>
          <w:color w:val="000000"/>
          <w:szCs w:val="24"/>
          <w:lang w:val="ro"/>
        </w:rPr>
        <w:t>ei judecătore</w:t>
      </w:r>
      <w:r w:rsidR="00001921">
        <w:rPr>
          <w:rFonts w:cs="Times New Roman"/>
          <w:color w:val="000000"/>
          <w:szCs w:val="24"/>
          <w:lang w:val="ro"/>
        </w:rPr>
        <w:t>ș</w:t>
      </w:r>
      <w:r>
        <w:rPr>
          <w:rFonts w:cs="Times New Roman"/>
          <w:color w:val="000000"/>
          <w:szCs w:val="24"/>
          <w:lang w:val="ro"/>
        </w:rPr>
        <w:t>ti de a expune, cel pu</w:t>
      </w:r>
      <w:r w:rsidR="00153776">
        <w:rPr>
          <w:rFonts w:cs="Times New Roman"/>
          <w:color w:val="000000"/>
          <w:szCs w:val="24"/>
          <w:lang w:val="ro"/>
        </w:rPr>
        <w:t>ț</w:t>
      </w:r>
      <w:r>
        <w:rPr>
          <w:rFonts w:cs="Times New Roman"/>
          <w:color w:val="000000"/>
          <w:szCs w:val="24"/>
          <w:lang w:val="ro"/>
        </w:rPr>
        <w:t>in verbal, principalele motive care au stat la baza hotărârii, în momentul pronun</w:t>
      </w:r>
      <w:r w:rsidR="00153776">
        <w:rPr>
          <w:rFonts w:cs="Times New Roman"/>
          <w:color w:val="000000"/>
          <w:szCs w:val="24"/>
          <w:lang w:val="ro"/>
        </w:rPr>
        <w:t>ț</w:t>
      </w:r>
      <w:r>
        <w:rPr>
          <w:rFonts w:cs="Times New Roman"/>
          <w:color w:val="000000"/>
          <w:szCs w:val="24"/>
          <w:lang w:val="ro"/>
        </w:rPr>
        <w:t>ării acesteia, nu garantează păr</w:t>
      </w:r>
      <w:r w:rsidR="00153776">
        <w:rPr>
          <w:rFonts w:cs="Times New Roman"/>
          <w:color w:val="000000"/>
          <w:szCs w:val="24"/>
          <w:lang w:val="ro"/>
        </w:rPr>
        <w:t>ț</w:t>
      </w:r>
      <w:r>
        <w:rPr>
          <w:rFonts w:cs="Times New Roman"/>
          <w:color w:val="000000"/>
          <w:szCs w:val="24"/>
          <w:lang w:val="ro"/>
        </w:rPr>
        <w:t xml:space="preserve">ilor securitate juridică </w:t>
      </w:r>
      <w:r w:rsidR="00001921">
        <w:rPr>
          <w:rFonts w:cs="Times New Roman"/>
          <w:color w:val="000000"/>
          <w:szCs w:val="24"/>
          <w:lang w:val="ro"/>
        </w:rPr>
        <w:t>ș</w:t>
      </w:r>
      <w:r>
        <w:rPr>
          <w:rFonts w:cs="Times New Roman"/>
          <w:color w:val="000000"/>
          <w:szCs w:val="24"/>
          <w:lang w:val="ro"/>
        </w:rPr>
        <w:t>i, în acela</w:t>
      </w:r>
      <w:r w:rsidR="00001921">
        <w:rPr>
          <w:rFonts w:cs="Times New Roman"/>
          <w:color w:val="000000"/>
          <w:szCs w:val="24"/>
          <w:lang w:val="ro"/>
        </w:rPr>
        <w:t>ș</w:t>
      </w:r>
      <w:r>
        <w:rPr>
          <w:rFonts w:cs="Times New Roman"/>
          <w:color w:val="000000"/>
          <w:szCs w:val="24"/>
          <w:lang w:val="ro"/>
        </w:rPr>
        <w:t>i timp, încurajează exercitarea dreptul</w:t>
      </w:r>
      <w:r w:rsidR="004D6F9A">
        <w:rPr>
          <w:rFonts w:cs="Times New Roman"/>
          <w:color w:val="000000"/>
          <w:szCs w:val="24"/>
          <w:lang w:val="ro"/>
        </w:rPr>
        <w:t>ui</w:t>
      </w:r>
      <w:r>
        <w:rPr>
          <w:rFonts w:cs="Times New Roman"/>
          <w:color w:val="000000"/>
          <w:szCs w:val="24"/>
          <w:lang w:val="ro"/>
        </w:rPr>
        <w:t xml:space="preserve"> de a contesta </w:t>
      </w:r>
      <w:r w:rsidR="004D6F9A">
        <w:rPr>
          <w:rFonts w:cs="Times New Roman"/>
          <w:color w:val="000000"/>
          <w:szCs w:val="24"/>
          <w:lang w:val="ro"/>
        </w:rPr>
        <w:t>hotărârile</w:t>
      </w:r>
      <w:r>
        <w:rPr>
          <w:rFonts w:cs="Times New Roman"/>
          <w:color w:val="000000"/>
          <w:szCs w:val="24"/>
          <w:lang w:val="ro"/>
        </w:rPr>
        <w:t>.</w:t>
      </w:r>
    </w:p>
    <w:p w14:paraId="62CCDADF" w14:textId="77777777" w:rsidR="009375AF" w:rsidRPr="004D6F9A" w:rsidRDefault="009375AF" w:rsidP="009375AF">
      <w:pPr>
        <w:spacing w:after="0" w:line="360" w:lineRule="auto"/>
        <w:ind w:firstLine="720"/>
        <w:jc w:val="both"/>
        <w:rPr>
          <w:rFonts w:cs="Times New Roman"/>
          <w:color w:val="000000"/>
          <w:szCs w:val="24"/>
          <w:lang w:val="ro"/>
        </w:rPr>
      </w:pPr>
    </w:p>
    <w:p w14:paraId="67F58456" w14:textId="4594EAAB" w:rsidR="009375AF" w:rsidRPr="00511F3A" w:rsidRDefault="00B72379" w:rsidP="00BD0CCF">
      <w:pPr>
        <w:pStyle w:val="4"/>
        <w:rPr>
          <w:rFonts w:cs="Times New Roman"/>
          <w:lang w:val="ro"/>
        </w:rPr>
      </w:pPr>
      <w:bookmarkStart w:id="269" w:name="_Toc145850448"/>
      <w:bookmarkStart w:id="270" w:name="_Toc145854632"/>
      <w:bookmarkStart w:id="271" w:name="_Toc149634687"/>
      <w:r>
        <w:rPr>
          <w:rFonts w:cs="Times New Roman"/>
          <w:iCs w:val="0"/>
          <w:lang w:val="ro"/>
        </w:rPr>
        <w:t>4.2.10. Motivarea hotărârilor judecătore</w:t>
      </w:r>
      <w:r w:rsidR="00001921">
        <w:rPr>
          <w:rFonts w:cs="Times New Roman"/>
          <w:iCs w:val="0"/>
          <w:lang w:val="ro"/>
        </w:rPr>
        <w:t>ș</w:t>
      </w:r>
      <w:r>
        <w:rPr>
          <w:rFonts w:cs="Times New Roman"/>
          <w:iCs w:val="0"/>
          <w:lang w:val="ro"/>
        </w:rPr>
        <w:t>ti</w:t>
      </w:r>
      <w:bookmarkEnd w:id="269"/>
      <w:bookmarkEnd w:id="270"/>
      <w:bookmarkEnd w:id="271"/>
    </w:p>
    <w:p w14:paraId="2676445C" w14:textId="602003F4" w:rsidR="009375AF" w:rsidRPr="00511F3A" w:rsidRDefault="009375AF" w:rsidP="009375AF">
      <w:pPr>
        <w:spacing w:after="0" w:line="360" w:lineRule="auto"/>
        <w:ind w:firstLine="720"/>
        <w:jc w:val="both"/>
        <w:rPr>
          <w:rFonts w:cs="Times New Roman"/>
          <w:lang w:val="ro"/>
        </w:rPr>
      </w:pPr>
      <w:r>
        <w:rPr>
          <w:rFonts w:cs="Times New Roman"/>
          <w:lang w:val="ro"/>
        </w:rPr>
        <w:t>În contextul realizării proiectului respectiv, procesul de monitorizare a calită</w:t>
      </w:r>
      <w:r w:rsidR="00153776">
        <w:rPr>
          <w:rFonts w:cs="Times New Roman"/>
          <w:lang w:val="ro"/>
        </w:rPr>
        <w:t>ț</w:t>
      </w:r>
      <w:r>
        <w:rPr>
          <w:rFonts w:cs="Times New Roman"/>
          <w:lang w:val="ro"/>
        </w:rPr>
        <w:t>ii hotărârilor judecătore</w:t>
      </w:r>
      <w:r w:rsidR="00001921">
        <w:rPr>
          <w:rFonts w:cs="Times New Roman"/>
          <w:lang w:val="ro"/>
        </w:rPr>
        <w:t>ș</w:t>
      </w:r>
      <w:r>
        <w:rPr>
          <w:rFonts w:cs="Times New Roman"/>
          <w:lang w:val="ro"/>
        </w:rPr>
        <w:t>ti a vizat</w:t>
      </w:r>
      <w:r w:rsidR="00E910E1">
        <w:rPr>
          <w:rFonts w:cs="Times New Roman"/>
          <w:lang w:val="ro"/>
        </w:rPr>
        <w:t xml:space="preserve"> </w:t>
      </w:r>
      <w:r>
        <w:rPr>
          <w:rFonts w:cs="Times New Roman"/>
          <w:lang w:val="ro"/>
        </w:rPr>
        <w:t>61 de hotărâri judecătore</w:t>
      </w:r>
      <w:r w:rsidR="00001921">
        <w:rPr>
          <w:rFonts w:cs="Times New Roman"/>
          <w:lang w:val="ro"/>
        </w:rPr>
        <w:t>ș</w:t>
      </w:r>
      <w:r>
        <w:rPr>
          <w:rFonts w:cs="Times New Roman"/>
          <w:lang w:val="ro"/>
        </w:rPr>
        <w:t>ti</w:t>
      </w:r>
      <w:r w:rsidR="00E910E1">
        <w:rPr>
          <w:rFonts w:cs="Times New Roman"/>
          <w:lang w:val="ro"/>
        </w:rPr>
        <w:t xml:space="preserve"> </w:t>
      </w:r>
      <w:r>
        <w:rPr>
          <w:rFonts w:cs="Times New Roman"/>
          <w:color w:val="000000"/>
          <w:szCs w:val="24"/>
          <w:lang w:val="ro"/>
        </w:rPr>
        <w:t>pronun</w:t>
      </w:r>
      <w:r w:rsidR="00153776">
        <w:rPr>
          <w:rFonts w:cs="Times New Roman"/>
          <w:color w:val="000000"/>
          <w:szCs w:val="24"/>
          <w:lang w:val="ro"/>
        </w:rPr>
        <w:t>ț</w:t>
      </w:r>
      <w:r>
        <w:rPr>
          <w:rFonts w:cs="Times New Roman"/>
          <w:color w:val="000000"/>
          <w:szCs w:val="24"/>
          <w:lang w:val="ro"/>
        </w:rPr>
        <w:t>ate</w:t>
      </w:r>
      <w:r w:rsidR="00E910E1">
        <w:rPr>
          <w:rFonts w:cs="Times New Roman"/>
          <w:color w:val="000000"/>
          <w:szCs w:val="24"/>
          <w:lang w:val="ro"/>
        </w:rPr>
        <w:t xml:space="preserve"> </w:t>
      </w:r>
      <w:r>
        <w:rPr>
          <w:rFonts w:cs="Times New Roman"/>
          <w:lang w:val="ro"/>
        </w:rPr>
        <w:t>în cauze administrative în</w:t>
      </w:r>
      <w:r w:rsidR="00E910E1">
        <w:rPr>
          <w:rFonts w:cs="Times New Roman"/>
          <w:lang w:val="ro"/>
        </w:rPr>
        <w:t xml:space="preserve"> </w:t>
      </w:r>
      <w:r>
        <w:rPr>
          <w:rFonts w:cs="Times New Roman"/>
          <w:lang w:val="ro"/>
        </w:rPr>
        <w:t>prima instan</w:t>
      </w:r>
      <w:r w:rsidR="00153776">
        <w:rPr>
          <w:rFonts w:cs="Times New Roman"/>
          <w:lang w:val="ro"/>
        </w:rPr>
        <w:t>ț</w:t>
      </w:r>
      <w:r>
        <w:rPr>
          <w:rFonts w:cs="Times New Roman"/>
          <w:lang w:val="ro"/>
        </w:rPr>
        <w:t>ă, 12 decizii pronun</w:t>
      </w:r>
      <w:r w:rsidR="00153776">
        <w:rPr>
          <w:rFonts w:cs="Times New Roman"/>
          <w:lang w:val="ro"/>
        </w:rPr>
        <w:t>ț</w:t>
      </w:r>
      <w:r>
        <w:rPr>
          <w:rFonts w:cs="Times New Roman"/>
          <w:lang w:val="ro"/>
        </w:rPr>
        <w:t>ate în cur</w:t>
      </w:r>
      <w:r w:rsidR="00153776">
        <w:rPr>
          <w:rFonts w:cs="Times New Roman"/>
          <w:lang w:val="ro"/>
        </w:rPr>
        <w:t>ț</w:t>
      </w:r>
      <w:r>
        <w:rPr>
          <w:rFonts w:cs="Times New Roman"/>
          <w:lang w:val="ro"/>
        </w:rPr>
        <w:t xml:space="preserve">ile de apel </w:t>
      </w:r>
      <w:r w:rsidR="00001921">
        <w:rPr>
          <w:rFonts w:cs="Times New Roman"/>
          <w:lang w:val="ro"/>
        </w:rPr>
        <w:t>ș</w:t>
      </w:r>
      <w:r>
        <w:rPr>
          <w:rFonts w:cs="Times New Roman"/>
          <w:lang w:val="ro"/>
        </w:rPr>
        <w:t>i 17 hotărâri pronun</w:t>
      </w:r>
      <w:r w:rsidR="00153776">
        <w:rPr>
          <w:rFonts w:cs="Times New Roman"/>
          <w:lang w:val="ro"/>
        </w:rPr>
        <w:t>ț</w:t>
      </w:r>
      <w:r>
        <w:rPr>
          <w:rFonts w:cs="Times New Roman"/>
          <w:lang w:val="ro"/>
        </w:rPr>
        <w:t>ate în baza contesta</w:t>
      </w:r>
      <w:r w:rsidR="00153776">
        <w:rPr>
          <w:rFonts w:cs="Times New Roman"/>
          <w:lang w:val="ro"/>
        </w:rPr>
        <w:t>ț</w:t>
      </w:r>
      <w:r>
        <w:rPr>
          <w:rFonts w:cs="Times New Roman"/>
          <w:lang w:val="ro"/>
        </w:rPr>
        <w:t>iilor cu recurs, în special în ceea ce prive</w:t>
      </w:r>
      <w:r w:rsidR="00001921">
        <w:rPr>
          <w:rFonts w:cs="Times New Roman"/>
          <w:lang w:val="ro"/>
        </w:rPr>
        <w:t>ș</w:t>
      </w:r>
      <w:r>
        <w:rPr>
          <w:rFonts w:cs="Times New Roman"/>
          <w:lang w:val="ro"/>
        </w:rPr>
        <w:t xml:space="preserve">te securitatea juridică. </w:t>
      </w:r>
    </w:p>
    <w:p w14:paraId="2229425C" w14:textId="7A29331E" w:rsidR="009375AF" w:rsidRPr="00DA269C" w:rsidRDefault="009375AF" w:rsidP="009375AF">
      <w:pPr>
        <w:spacing w:after="0" w:line="360" w:lineRule="auto"/>
        <w:ind w:firstLine="720"/>
        <w:jc w:val="both"/>
        <w:rPr>
          <w:rFonts w:cs="Times New Roman"/>
        </w:rPr>
      </w:pPr>
      <w:r>
        <w:rPr>
          <w:rFonts w:cs="Times New Roman"/>
          <w:lang w:val="ro"/>
        </w:rPr>
        <w:t>S-a demonstrat că în contextul aprecierii dacă hotărârea se abate de la practica judiciară predominantă în cauze identice sau similare, instan</w:t>
      </w:r>
      <w:r w:rsidR="00153776">
        <w:rPr>
          <w:rFonts w:cs="Times New Roman"/>
          <w:lang w:val="ro"/>
        </w:rPr>
        <w:t>ț</w:t>
      </w:r>
      <w:r>
        <w:rPr>
          <w:rFonts w:cs="Times New Roman"/>
          <w:lang w:val="ro"/>
        </w:rPr>
        <w:t xml:space="preserve">ele de examinare a cauzei în fond </w:t>
      </w:r>
      <w:r w:rsidR="00001921">
        <w:rPr>
          <w:rFonts w:cs="Times New Roman"/>
          <w:lang w:val="ro"/>
        </w:rPr>
        <w:t>ș</w:t>
      </w:r>
      <w:r>
        <w:rPr>
          <w:rFonts w:cs="Times New Roman"/>
          <w:lang w:val="ro"/>
        </w:rPr>
        <w:t xml:space="preserve">i cele de apel nu au expus clar motivarea unor astfel de abateri de la practică </w:t>
      </w:r>
      <w:r w:rsidR="00001921">
        <w:rPr>
          <w:rFonts w:cs="Times New Roman"/>
          <w:lang w:val="ro"/>
        </w:rPr>
        <w:t>ș</w:t>
      </w:r>
      <w:r>
        <w:rPr>
          <w:rFonts w:cs="Times New Roman"/>
          <w:lang w:val="ro"/>
        </w:rPr>
        <w:t>i nici nu au indicat argumentele care să justifice aceste abateri.</w:t>
      </w:r>
    </w:p>
    <w:p w14:paraId="23E37B18" w14:textId="54274E2A" w:rsidR="009375AF" w:rsidRPr="00DA269C" w:rsidRDefault="009375AF" w:rsidP="009375AF">
      <w:pPr>
        <w:pStyle w:val="a9"/>
        <w:spacing w:line="360" w:lineRule="auto"/>
        <w:ind w:firstLine="720"/>
        <w:jc w:val="both"/>
      </w:pPr>
      <w:r>
        <w:rPr>
          <w:lang w:val="ro"/>
        </w:rPr>
        <w:t xml:space="preserve">Între cauzele </w:t>
      </w:r>
      <w:r w:rsidR="004D6F9A">
        <w:rPr>
          <w:lang w:val="ro"/>
        </w:rPr>
        <w:t xml:space="preserve">examinate </w:t>
      </w:r>
      <w:r>
        <w:rPr>
          <w:lang w:val="ro"/>
        </w:rPr>
        <w:t>la Curtea Supremă de Justi</w:t>
      </w:r>
      <w:r w:rsidR="00153776">
        <w:rPr>
          <w:lang w:val="ro"/>
        </w:rPr>
        <w:t>ț</w:t>
      </w:r>
      <w:r>
        <w:rPr>
          <w:lang w:val="ro"/>
        </w:rPr>
        <w:t>ie, au fost identificate două (din totalul de 17 hotărâri) în raport cu care instan</w:t>
      </w:r>
      <w:r w:rsidR="00153776">
        <w:rPr>
          <w:lang w:val="ro"/>
        </w:rPr>
        <w:t>ț</w:t>
      </w:r>
      <w:r>
        <w:rPr>
          <w:lang w:val="ro"/>
        </w:rPr>
        <w:t xml:space="preserve">a judecătorească a prezentat partea motivantă </w:t>
      </w:r>
      <w:r w:rsidR="00001921">
        <w:rPr>
          <w:lang w:val="ro"/>
        </w:rPr>
        <w:t>ș</w:t>
      </w:r>
      <w:r>
        <w:rPr>
          <w:lang w:val="ro"/>
        </w:rPr>
        <w:t>i justificarea abaterii de la practica judiciară.</w:t>
      </w:r>
      <w:r w:rsidR="00E910E1">
        <w:rPr>
          <w:lang w:val="ro"/>
        </w:rPr>
        <w:t xml:space="preserve"> </w:t>
      </w:r>
    </w:p>
    <w:p w14:paraId="68F61FFB" w14:textId="662EB34A" w:rsidR="009375AF" w:rsidRPr="00DA269C" w:rsidRDefault="009375AF" w:rsidP="009375AF">
      <w:pPr>
        <w:pStyle w:val="a9"/>
        <w:spacing w:line="360" w:lineRule="auto"/>
        <w:ind w:firstLine="720"/>
        <w:jc w:val="both"/>
      </w:pPr>
      <w:r>
        <w:rPr>
          <w:lang w:val="ro"/>
        </w:rPr>
        <w:t xml:space="preserve">Cu toate acestea, au existat cazuri în care s-a constatat o abatere de la practica judiciară predominantă, însă abaterea nu a fost explicată </w:t>
      </w:r>
      <w:r w:rsidR="00001921">
        <w:rPr>
          <w:lang w:val="ro"/>
        </w:rPr>
        <w:t>ș</w:t>
      </w:r>
      <w:r>
        <w:rPr>
          <w:lang w:val="ro"/>
        </w:rPr>
        <w:t>i nu au fost prezentate argumente care să o justifice (o cauză în instan</w:t>
      </w:r>
      <w:r w:rsidR="00153776">
        <w:rPr>
          <w:lang w:val="ro"/>
        </w:rPr>
        <w:t>ț</w:t>
      </w:r>
      <w:r>
        <w:rPr>
          <w:lang w:val="ro"/>
        </w:rPr>
        <w:t xml:space="preserve">a de apel </w:t>
      </w:r>
      <w:r w:rsidR="00001921">
        <w:rPr>
          <w:lang w:val="ro"/>
        </w:rPr>
        <w:t>ș</w:t>
      </w:r>
      <w:r>
        <w:rPr>
          <w:lang w:val="ro"/>
        </w:rPr>
        <w:t>i o cauză la C</w:t>
      </w:r>
      <w:r w:rsidR="004D6F9A">
        <w:rPr>
          <w:lang w:val="ro"/>
        </w:rPr>
        <w:t xml:space="preserve">urtea </w:t>
      </w:r>
      <w:r>
        <w:rPr>
          <w:lang w:val="ro"/>
        </w:rPr>
        <w:t>S</w:t>
      </w:r>
      <w:r w:rsidR="004D6F9A">
        <w:rPr>
          <w:lang w:val="ro"/>
        </w:rPr>
        <w:t xml:space="preserve">upremă de </w:t>
      </w:r>
      <w:r>
        <w:rPr>
          <w:lang w:val="ro"/>
        </w:rPr>
        <w:t>J</w:t>
      </w:r>
      <w:r w:rsidR="004D6F9A">
        <w:rPr>
          <w:lang w:val="ro"/>
        </w:rPr>
        <w:t>ustiție</w:t>
      </w:r>
      <w:r>
        <w:rPr>
          <w:lang w:val="ro"/>
        </w:rPr>
        <w:t xml:space="preserve">). </w:t>
      </w:r>
    </w:p>
    <w:p w14:paraId="4535DF56" w14:textId="043CF2A3" w:rsidR="009375AF" w:rsidRPr="00DA269C" w:rsidRDefault="009375AF" w:rsidP="009375AF">
      <w:pPr>
        <w:pStyle w:val="a9"/>
        <w:spacing w:line="360" w:lineRule="auto"/>
        <w:ind w:firstLine="720"/>
        <w:jc w:val="both"/>
      </w:pPr>
      <w:r>
        <w:rPr>
          <w:lang w:val="ro"/>
        </w:rPr>
        <w:t xml:space="preserve">În concluzie, monitorizarea realizată în cadrul </w:t>
      </w:r>
      <w:r w:rsidR="004D6F9A">
        <w:rPr>
          <w:lang w:val="ro"/>
        </w:rPr>
        <w:t xml:space="preserve">Proiectului </w:t>
      </w:r>
      <w:r>
        <w:rPr>
          <w:lang w:val="ro"/>
        </w:rPr>
        <w:t xml:space="preserve">a hotărârilor </w:t>
      </w:r>
      <w:r w:rsidR="004D6F9A">
        <w:rPr>
          <w:lang w:val="ro"/>
        </w:rPr>
        <w:t>judecătorești</w:t>
      </w:r>
      <w:r>
        <w:rPr>
          <w:lang w:val="ro"/>
        </w:rPr>
        <w:t xml:space="preserve"> pronun</w:t>
      </w:r>
      <w:r w:rsidR="00153776">
        <w:rPr>
          <w:lang w:val="ro"/>
        </w:rPr>
        <w:t>ț</w:t>
      </w:r>
      <w:r>
        <w:rPr>
          <w:lang w:val="ro"/>
        </w:rPr>
        <w:t xml:space="preserve">ate în cauzele administrative a relevat lipsa motivării clare </w:t>
      </w:r>
      <w:r w:rsidR="00001921">
        <w:rPr>
          <w:lang w:val="ro"/>
        </w:rPr>
        <w:t>ș</w:t>
      </w:r>
      <w:r>
        <w:rPr>
          <w:lang w:val="ro"/>
        </w:rPr>
        <w:t>i justificării abaterilor de la practica judiciară predominantă, în special în judecătoriile de prima instan</w:t>
      </w:r>
      <w:r w:rsidR="00153776">
        <w:rPr>
          <w:lang w:val="ro"/>
        </w:rPr>
        <w:t>ț</w:t>
      </w:r>
      <w:r>
        <w:rPr>
          <w:lang w:val="ro"/>
        </w:rPr>
        <w:t>ă.</w:t>
      </w:r>
      <w:r w:rsidR="00E910E1">
        <w:rPr>
          <w:lang w:val="ro"/>
        </w:rPr>
        <w:t xml:space="preserve"> </w:t>
      </w:r>
      <w:r>
        <w:rPr>
          <w:lang w:val="ro"/>
        </w:rPr>
        <w:t>Acest fapt subliniază importan</w:t>
      </w:r>
      <w:r w:rsidR="00153776">
        <w:rPr>
          <w:lang w:val="ro"/>
        </w:rPr>
        <w:t>ț</w:t>
      </w:r>
      <w:r>
        <w:rPr>
          <w:lang w:val="ro"/>
        </w:rPr>
        <w:t>a promovării responsabilită</w:t>
      </w:r>
      <w:r w:rsidR="00153776">
        <w:rPr>
          <w:lang w:val="ro"/>
        </w:rPr>
        <w:t>ț</w:t>
      </w:r>
      <w:r>
        <w:rPr>
          <w:lang w:val="ro"/>
        </w:rPr>
        <w:t>ii, transparen</w:t>
      </w:r>
      <w:r w:rsidR="00153776">
        <w:rPr>
          <w:lang w:val="ro"/>
        </w:rPr>
        <w:t>ț</w:t>
      </w:r>
      <w:r>
        <w:rPr>
          <w:lang w:val="ro"/>
        </w:rPr>
        <w:t xml:space="preserve">ei </w:t>
      </w:r>
      <w:r w:rsidR="00001921">
        <w:rPr>
          <w:lang w:val="ro"/>
        </w:rPr>
        <w:t>ș</w:t>
      </w:r>
      <w:r>
        <w:rPr>
          <w:lang w:val="ro"/>
        </w:rPr>
        <w:t>i coeren</w:t>
      </w:r>
      <w:r w:rsidR="00153776">
        <w:rPr>
          <w:lang w:val="ro"/>
        </w:rPr>
        <w:t>ț</w:t>
      </w:r>
      <w:r>
        <w:rPr>
          <w:lang w:val="ro"/>
        </w:rPr>
        <w:t>ei în procesele de pronun</w:t>
      </w:r>
      <w:r w:rsidR="00153776">
        <w:rPr>
          <w:lang w:val="ro"/>
        </w:rPr>
        <w:t>ț</w:t>
      </w:r>
      <w:r>
        <w:rPr>
          <w:lang w:val="ro"/>
        </w:rPr>
        <w:t xml:space="preserve">are a hotărârilor </w:t>
      </w:r>
      <w:r w:rsidR="004D6F9A">
        <w:rPr>
          <w:lang w:val="ro"/>
        </w:rPr>
        <w:t xml:space="preserve">judecătorești </w:t>
      </w:r>
      <w:r>
        <w:rPr>
          <w:lang w:val="ro"/>
        </w:rPr>
        <w:t>la toate nivelurile.</w:t>
      </w:r>
    </w:p>
    <w:p w14:paraId="3EC5C973" w14:textId="77777777" w:rsidR="009375AF" w:rsidRPr="00DA269C" w:rsidRDefault="009375AF" w:rsidP="009375AF">
      <w:pPr>
        <w:rPr>
          <w:rFonts w:cs="Times New Roman"/>
        </w:rPr>
      </w:pPr>
    </w:p>
    <w:p w14:paraId="44CE0723" w14:textId="4E6972BC" w:rsidR="009375AF" w:rsidRPr="00DA269C" w:rsidRDefault="00B72379" w:rsidP="00BD0CCF">
      <w:pPr>
        <w:pStyle w:val="4"/>
        <w:rPr>
          <w:rFonts w:cs="Times New Roman"/>
        </w:rPr>
      </w:pPr>
      <w:bookmarkStart w:id="272" w:name="_Toc145850449"/>
      <w:bookmarkStart w:id="273" w:name="_Toc145854633"/>
      <w:bookmarkStart w:id="274" w:name="_Toc149634688"/>
      <w:r>
        <w:rPr>
          <w:rFonts w:cs="Times New Roman"/>
          <w:iCs w:val="0"/>
          <w:lang w:val="ro"/>
        </w:rPr>
        <w:lastRenderedPageBreak/>
        <w:t>4.2.11. Profesionalismul general al instan</w:t>
      </w:r>
      <w:r w:rsidR="00153776">
        <w:rPr>
          <w:rFonts w:cs="Times New Roman"/>
          <w:iCs w:val="0"/>
          <w:lang w:val="ro"/>
        </w:rPr>
        <w:t>ț</w:t>
      </w:r>
      <w:r>
        <w:rPr>
          <w:rFonts w:cs="Times New Roman"/>
          <w:iCs w:val="0"/>
          <w:lang w:val="ro"/>
        </w:rPr>
        <w:t>ei judecătore</w:t>
      </w:r>
      <w:r w:rsidR="00001921">
        <w:rPr>
          <w:rFonts w:cs="Times New Roman"/>
          <w:iCs w:val="0"/>
          <w:lang w:val="ro"/>
        </w:rPr>
        <w:t>ș</w:t>
      </w:r>
      <w:r>
        <w:rPr>
          <w:rFonts w:cs="Times New Roman"/>
          <w:iCs w:val="0"/>
          <w:lang w:val="ro"/>
        </w:rPr>
        <w:t>ti</w:t>
      </w:r>
      <w:bookmarkEnd w:id="272"/>
      <w:bookmarkEnd w:id="273"/>
      <w:bookmarkEnd w:id="274"/>
    </w:p>
    <w:p w14:paraId="77AC8D5A" w14:textId="4EA26FB0" w:rsidR="009375AF" w:rsidRPr="00DA269C" w:rsidRDefault="009375AF" w:rsidP="009375AF">
      <w:pPr>
        <w:spacing w:after="0" w:line="360" w:lineRule="auto"/>
        <w:ind w:firstLine="720"/>
        <w:jc w:val="both"/>
        <w:rPr>
          <w:rFonts w:eastAsia="Times New Roman" w:cs="Times New Roman"/>
        </w:rPr>
      </w:pPr>
      <w:r>
        <w:rPr>
          <w:rFonts w:eastAsia="Times New Roman" w:cs="Times New Roman"/>
          <w:lang w:val="ro"/>
        </w:rPr>
        <w:t>Instan</w:t>
      </w:r>
      <w:r w:rsidR="00153776">
        <w:rPr>
          <w:rFonts w:eastAsia="Times New Roman" w:cs="Times New Roman"/>
          <w:lang w:val="ro"/>
        </w:rPr>
        <w:t>ț</w:t>
      </w:r>
      <w:r>
        <w:rPr>
          <w:rFonts w:eastAsia="Times New Roman" w:cs="Times New Roman"/>
          <w:lang w:val="ro"/>
        </w:rPr>
        <w:t>a judecătorească a demonstrat un nivel înalt de profesionalism în majoritatea covâr</w:t>
      </w:r>
      <w:r w:rsidR="00001921">
        <w:rPr>
          <w:rFonts w:eastAsia="Times New Roman" w:cs="Times New Roman"/>
          <w:lang w:val="ro"/>
        </w:rPr>
        <w:t>ș</w:t>
      </w:r>
      <w:r>
        <w:rPr>
          <w:rFonts w:eastAsia="Times New Roman" w:cs="Times New Roman"/>
          <w:lang w:val="ro"/>
        </w:rPr>
        <w:t xml:space="preserve">itoare a </w:t>
      </w:r>
      <w:r w:rsidR="00001921">
        <w:rPr>
          <w:rFonts w:eastAsia="Times New Roman" w:cs="Times New Roman"/>
          <w:lang w:val="ro"/>
        </w:rPr>
        <w:t>ș</w:t>
      </w:r>
      <w:r>
        <w:rPr>
          <w:rFonts w:eastAsia="Times New Roman" w:cs="Times New Roman"/>
          <w:lang w:val="ro"/>
        </w:rPr>
        <w:t>edin</w:t>
      </w:r>
      <w:r w:rsidR="00153776">
        <w:rPr>
          <w:rFonts w:eastAsia="Times New Roman" w:cs="Times New Roman"/>
          <w:lang w:val="ro"/>
        </w:rPr>
        <w:t>ț</w:t>
      </w:r>
      <w:r>
        <w:rPr>
          <w:rFonts w:eastAsia="Times New Roman" w:cs="Times New Roman"/>
          <w:lang w:val="ro"/>
        </w:rPr>
        <w:t>elor de judecată. Judecătorul sau completul de judecători au fost prezen</w:t>
      </w:r>
      <w:r w:rsidR="00153776">
        <w:rPr>
          <w:rFonts w:eastAsia="Times New Roman" w:cs="Times New Roman"/>
          <w:lang w:val="ro"/>
        </w:rPr>
        <w:t>ț</w:t>
      </w:r>
      <w:r>
        <w:rPr>
          <w:rFonts w:eastAsia="Times New Roman" w:cs="Times New Roman"/>
          <w:lang w:val="ro"/>
        </w:rPr>
        <w:t>i pe parcursul procesului judiciar în 109 dintre cauze (97%), ceea ce indică angajament</w:t>
      </w:r>
      <w:r w:rsidR="004D6F9A">
        <w:rPr>
          <w:rFonts w:eastAsia="Times New Roman" w:cs="Times New Roman"/>
          <w:lang w:val="ro"/>
        </w:rPr>
        <w:t>ul și respectul</w:t>
      </w:r>
      <w:r>
        <w:rPr>
          <w:rFonts w:eastAsia="Times New Roman" w:cs="Times New Roman"/>
          <w:lang w:val="ro"/>
        </w:rPr>
        <w:t xml:space="preserve"> fa</w:t>
      </w:r>
      <w:r w:rsidR="00153776">
        <w:rPr>
          <w:rFonts w:eastAsia="Times New Roman" w:cs="Times New Roman"/>
          <w:lang w:val="ro"/>
        </w:rPr>
        <w:t>ț</w:t>
      </w:r>
      <w:r>
        <w:rPr>
          <w:rFonts w:eastAsia="Times New Roman" w:cs="Times New Roman"/>
          <w:lang w:val="ro"/>
        </w:rPr>
        <w:t>ă de procesul de judecată.</w:t>
      </w:r>
    </w:p>
    <w:p w14:paraId="31B7BBF8" w14:textId="18284187" w:rsidR="009375AF" w:rsidRPr="00DA269C" w:rsidRDefault="009375AF" w:rsidP="009375AF">
      <w:pPr>
        <w:spacing w:after="0" w:line="360" w:lineRule="auto"/>
        <w:ind w:firstLine="720"/>
        <w:jc w:val="both"/>
        <w:rPr>
          <w:rFonts w:eastAsia="Times New Roman" w:cs="Times New Roman"/>
        </w:rPr>
      </w:pPr>
      <w:r>
        <w:rPr>
          <w:rFonts w:eastAsia="Times New Roman" w:cs="Times New Roman"/>
          <w:lang w:val="ro"/>
        </w:rPr>
        <w:t>De asemenea, judecătorii au men</w:t>
      </w:r>
      <w:r w:rsidR="00153776">
        <w:rPr>
          <w:rFonts w:eastAsia="Times New Roman" w:cs="Times New Roman"/>
          <w:lang w:val="ro"/>
        </w:rPr>
        <w:t>ț</w:t>
      </w:r>
      <w:r>
        <w:rPr>
          <w:rFonts w:eastAsia="Times New Roman" w:cs="Times New Roman"/>
          <w:lang w:val="ro"/>
        </w:rPr>
        <w:t xml:space="preserve">inut standarde etice în timpul </w:t>
      </w:r>
      <w:r w:rsidR="00001921">
        <w:rPr>
          <w:rFonts w:eastAsia="Times New Roman" w:cs="Times New Roman"/>
          <w:lang w:val="ro"/>
        </w:rPr>
        <w:t>ș</w:t>
      </w:r>
      <w:r>
        <w:rPr>
          <w:rFonts w:eastAsia="Times New Roman" w:cs="Times New Roman"/>
          <w:lang w:val="ro"/>
        </w:rPr>
        <w:t>edin</w:t>
      </w:r>
      <w:r w:rsidR="00153776">
        <w:rPr>
          <w:rFonts w:eastAsia="Times New Roman" w:cs="Times New Roman"/>
          <w:lang w:val="ro"/>
        </w:rPr>
        <w:t>ț</w:t>
      </w:r>
      <w:r>
        <w:rPr>
          <w:rFonts w:eastAsia="Times New Roman" w:cs="Times New Roman"/>
          <w:lang w:val="ro"/>
        </w:rPr>
        <w:t xml:space="preserve">elor de judecată. În 110 dintre cazuri (98%), judecătorii nu au făcut uz de telefoanele lor mobile </w:t>
      </w:r>
      <w:r w:rsidR="00001921">
        <w:rPr>
          <w:rFonts w:eastAsia="Times New Roman" w:cs="Times New Roman"/>
          <w:lang w:val="ro"/>
        </w:rPr>
        <w:t>ș</w:t>
      </w:r>
      <w:r>
        <w:rPr>
          <w:rFonts w:eastAsia="Times New Roman" w:cs="Times New Roman"/>
          <w:lang w:val="ro"/>
        </w:rPr>
        <w:t>i nu au avut niciun comportament care să distragă aten</w:t>
      </w:r>
      <w:r w:rsidR="00153776">
        <w:rPr>
          <w:rFonts w:eastAsia="Times New Roman" w:cs="Times New Roman"/>
          <w:lang w:val="ro"/>
        </w:rPr>
        <w:t>ț</w:t>
      </w:r>
      <w:r>
        <w:rPr>
          <w:rFonts w:eastAsia="Times New Roman" w:cs="Times New Roman"/>
          <w:lang w:val="ro"/>
        </w:rPr>
        <w:t>ia, fiind concentra</w:t>
      </w:r>
      <w:r w:rsidR="00153776">
        <w:rPr>
          <w:rFonts w:eastAsia="Times New Roman" w:cs="Times New Roman"/>
          <w:lang w:val="ro"/>
        </w:rPr>
        <w:t>ț</w:t>
      </w:r>
      <w:r>
        <w:rPr>
          <w:rFonts w:eastAsia="Times New Roman" w:cs="Times New Roman"/>
          <w:lang w:val="ro"/>
        </w:rPr>
        <w:t>i asupra procedurilor judiciare. Totodată, în 111 din 112 cauze, judecătorii au evitat să facă declara</w:t>
      </w:r>
      <w:r w:rsidR="00153776">
        <w:rPr>
          <w:rFonts w:eastAsia="Times New Roman" w:cs="Times New Roman"/>
          <w:lang w:val="ro"/>
        </w:rPr>
        <w:t>ț</w:t>
      </w:r>
      <w:r>
        <w:rPr>
          <w:rFonts w:eastAsia="Times New Roman" w:cs="Times New Roman"/>
          <w:lang w:val="ro"/>
        </w:rPr>
        <w:t>ii sau ac</w:t>
      </w:r>
      <w:r w:rsidR="00153776">
        <w:rPr>
          <w:rFonts w:eastAsia="Times New Roman" w:cs="Times New Roman"/>
          <w:lang w:val="ro"/>
        </w:rPr>
        <w:t>ț</w:t>
      </w:r>
      <w:r>
        <w:rPr>
          <w:rFonts w:eastAsia="Times New Roman" w:cs="Times New Roman"/>
          <w:lang w:val="ro"/>
        </w:rPr>
        <w:t>iuni lipsite de tact sau de etică în raport cu oricare dintre participan</w:t>
      </w:r>
      <w:r w:rsidR="00153776">
        <w:rPr>
          <w:rFonts w:eastAsia="Times New Roman" w:cs="Times New Roman"/>
          <w:lang w:val="ro"/>
        </w:rPr>
        <w:t>ț</w:t>
      </w:r>
      <w:r>
        <w:rPr>
          <w:rFonts w:eastAsia="Times New Roman" w:cs="Times New Roman"/>
          <w:lang w:val="ro"/>
        </w:rPr>
        <w:t xml:space="preserve">ii la proces, promovând un mediu respectuos </w:t>
      </w:r>
      <w:r w:rsidR="00001921">
        <w:rPr>
          <w:rFonts w:eastAsia="Times New Roman" w:cs="Times New Roman"/>
          <w:lang w:val="ro"/>
        </w:rPr>
        <w:t>ș</w:t>
      </w:r>
      <w:r>
        <w:rPr>
          <w:rFonts w:eastAsia="Times New Roman" w:cs="Times New Roman"/>
          <w:lang w:val="ro"/>
        </w:rPr>
        <w:t>i echitabil în sala de judecată.</w:t>
      </w:r>
    </w:p>
    <w:p w14:paraId="70B2DFC0" w14:textId="37CC78DC" w:rsidR="009375AF" w:rsidRPr="00DA269C" w:rsidRDefault="009375AF" w:rsidP="009375AF">
      <w:pPr>
        <w:spacing w:after="0" w:line="360" w:lineRule="auto"/>
        <w:ind w:firstLine="720"/>
        <w:jc w:val="both"/>
        <w:rPr>
          <w:rFonts w:eastAsia="Times New Roman" w:cs="Times New Roman"/>
        </w:rPr>
      </w:pPr>
      <w:r>
        <w:rPr>
          <w:rFonts w:eastAsia="Times New Roman" w:cs="Times New Roman"/>
          <w:lang w:val="ro"/>
        </w:rPr>
        <w:t xml:space="preserve">În 109 din 112 </w:t>
      </w:r>
      <w:r w:rsidR="00001921">
        <w:rPr>
          <w:rFonts w:eastAsia="Times New Roman" w:cs="Times New Roman"/>
          <w:lang w:val="ro"/>
        </w:rPr>
        <w:t>ș</w:t>
      </w:r>
      <w:r>
        <w:rPr>
          <w:rFonts w:eastAsia="Times New Roman" w:cs="Times New Roman"/>
          <w:lang w:val="ro"/>
        </w:rPr>
        <w:t>edin</w:t>
      </w:r>
      <w:r w:rsidR="00153776">
        <w:rPr>
          <w:rFonts w:eastAsia="Times New Roman" w:cs="Times New Roman"/>
          <w:lang w:val="ro"/>
        </w:rPr>
        <w:t>ț</w:t>
      </w:r>
      <w:r>
        <w:rPr>
          <w:rFonts w:eastAsia="Times New Roman" w:cs="Times New Roman"/>
          <w:lang w:val="ro"/>
        </w:rPr>
        <w:t>e de judecată (97%), magistra</w:t>
      </w:r>
      <w:r w:rsidR="00153776">
        <w:rPr>
          <w:rFonts w:eastAsia="Times New Roman" w:cs="Times New Roman"/>
          <w:lang w:val="ro"/>
        </w:rPr>
        <w:t>ț</w:t>
      </w:r>
      <w:r>
        <w:rPr>
          <w:rFonts w:eastAsia="Times New Roman" w:cs="Times New Roman"/>
          <w:lang w:val="ro"/>
        </w:rPr>
        <w:t>ii au rămas concentra</w:t>
      </w:r>
      <w:r w:rsidR="00153776">
        <w:rPr>
          <w:rFonts w:eastAsia="Times New Roman" w:cs="Times New Roman"/>
          <w:lang w:val="ro"/>
        </w:rPr>
        <w:t>ț</w:t>
      </w:r>
      <w:r>
        <w:rPr>
          <w:rFonts w:eastAsia="Times New Roman" w:cs="Times New Roman"/>
          <w:lang w:val="ro"/>
        </w:rPr>
        <w:t xml:space="preserve">i asupra problemelor fundamentale ale cauzei </w:t>
      </w:r>
      <w:r w:rsidR="00001921">
        <w:rPr>
          <w:rFonts w:eastAsia="Times New Roman" w:cs="Times New Roman"/>
          <w:lang w:val="ro"/>
        </w:rPr>
        <w:t>ș</w:t>
      </w:r>
      <w:r>
        <w:rPr>
          <w:rFonts w:eastAsia="Times New Roman" w:cs="Times New Roman"/>
          <w:lang w:val="ro"/>
        </w:rPr>
        <w:t>i au evitat abaterile inutile. Fapt care sugerează angajamentul pentru în</w:t>
      </w:r>
      <w:r w:rsidR="00153776">
        <w:rPr>
          <w:rFonts w:eastAsia="Times New Roman" w:cs="Times New Roman"/>
          <w:lang w:val="ro"/>
        </w:rPr>
        <w:t>ț</w:t>
      </w:r>
      <w:r>
        <w:rPr>
          <w:rFonts w:eastAsia="Times New Roman" w:cs="Times New Roman"/>
          <w:lang w:val="ro"/>
        </w:rPr>
        <w:t xml:space="preserve">elegerea </w:t>
      </w:r>
      <w:r w:rsidR="00001921">
        <w:rPr>
          <w:rFonts w:eastAsia="Times New Roman" w:cs="Times New Roman"/>
          <w:lang w:val="ro"/>
        </w:rPr>
        <w:t>ș</w:t>
      </w:r>
      <w:r>
        <w:rPr>
          <w:rFonts w:eastAsia="Times New Roman" w:cs="Times New Roman"/>
          <w:lang w:val="ro"/>
        </w:rPr>
        <w:t xml:space="preserve">i abordarea chestiunilor juridice principale aflate la îndemână. În 110 </w:t>
      </w:r>
      <w:r w:rsidR="00001921">
        <w:rPr>
          <w:rFonts w:eastAsia="Times New Roman" w:cs="Times New Roman"/>
          <w:lang w:val="ro"/>
        </w:rPr>
        <w:t>ș</w:t>
      </w:r>
      <w:r>
        <w:rPr>
          <w:rFonts w:eastAsia="Times New Roman" w:cs="Times New Roman"/>
          <w:lang w:val="ro"/>
        </w:rPr>
        <w:t>edin</w:t>
      </w:r>
      <w:r w:rsidR="00153776">
        <w:rPr>
          <w:rFonts w:eastAsia="Times New Roman" w:cs="Times New Roman"/>
          <w:lang w:val="ro"/>
        </w:rPr>
        <w:t>ț</w:t>
      </w:r>
      <w:r>
        <w:rPr>
          <w:rFonts w:eastAsia="Times New Roman" w:cs="Times New Roman"/>
          <w:lang w:val="ro"/>
        </w:rPr>
        <w:t>e, judecătorii au adresat păr</w:t>
      </w:r>
      <w:r w:rsidR="00153776">
        <w:rPr>
          <w:rFonts w:eastAsia="Times New Roman" w:cs="Times New Roman"/>
          <w:lang w:val="ro"/>
        </w:rPr>
        <w:t>ț</w:t>
      </w:r>
      <w:r>
        <w:rPr>
          <w:rFonts w:eastAsia="Times New Roman" w:cs="Times New Roman"/>
          <w:lang w:val="ro"/>
        </w:rPr>
        <w:t>ilor întrebări relevante pe marginea cauzei, demonstrând eforturile lor de a colecta informa</w:t>
      </w:r>
      <w:r w:rsidR="00153776">
        <w:rPr>
          <w:rFonts w:eastAsia="Times New Roman" w:cs="Times New Roman"/>
          <w:lang w:val="ro"/>
        </w:rPr>
        <w:t>ț</w:t>
      </w:r>
      <w:r>
        <w:rPr>
          <w:rFonts w:eastAsia="Times New Roman" w:cs="Times New Roman"/>
          <w:lang w:val="ro"/>
        </w:rPr>
        <w:t xml:space="preserve">iile </w:t>
      </w:r>
      <w:r w:rsidR="00001921">
        <w:rPr>
          <w:rFonts w:eastAsia="Times New Roman" w:cs="Times New Roman"/>
          <w:lang w:val="ro"/>
        </w:rPr>
        <w:t>ș</w:t>
      </w:r>
      <w:r>
        <w:rPr>
          <w:rFonts w:eastAsia="Times New Roman" w:cs="Times New Roman"/>
          <w:lang w:val="ro"/>
        </w:rPr>
        <w:t>i probele necesare fără a se aprofunda în chestiuni nerelevante. În 111 cazuri, judecătorii nu au divulgat pozi</w:t>
      </w:r>
      <w:r w:rsidR="00153776">
        <w:rPr>
          <w:rFonts w:eastAsia="Times New Roman" w:cs="Times New Roman"/>
          <w:lang w:val="ro"/>
        </w:rPr>
        <w:t>ț</w:t>
      </w:r>
      <w:r>
        <w:rPr>
          <w:rFonts w:eastAsia="Times New Roman" w:cs="Times New Roman"/>
          <w:lang w:val="ro"/>
        </w:rPr>
        <w:t>ia lor cu privire la finalitatea cauzei, etalând impar</w:t>
      </w:r>
      <w:r w:rsidR="00153776">
        <w:rPr>
          <w:rFonts w:eastAsia="Times New Roman" w:cs="Times New Roman"/>
          <w:lang w:val="ro"/>
        </w:rPr>
        <w:t>ț</w:t>
      </w:r>
      <w:r>
        <w:rPr>
          <w:rFonts w:eastAsia="Times New Roman" w:cs="Times New Roman"/>
          <w:lang w:val="ro"/>
        </w:rPr>
        <w:t xml:space="preserve">ialitate </w:t>
      </w:r>
      <w:r w:rsidR="00001921">
        <w:rPr>
          <w:rFonts w:eastAsia="Times New Roman" w:cs="Times New Roman"/>
          <w:lang w:val="ro"/>
        </w:rPr>
        <w:t>ș</w:t>
      </w:r>
      <w:r>
        <w:rPr>
          <w:rFonts w:eastAsia="Times New Roman" w:cs="Times New Roman"/>
          <w:lang w:val="ro"/>
        </w:rPr>
        <w:t xml:space="preserve">i angajament pentru luarea în considerare a tuturor probelor </w:t>
      </w:r>
      <w:r w:rsidR="00001921">
        <w:rPr>
          <w:rFonts w:eastAsia="Times New Roman" w:cs="Times New Roman"/>
          <w:lang w:val="ro"/>
        </w:rPr>
        <w:t>ș</w:t>
      </w:r>
      <w:r>
        <w:rPr>
          <w:rFonts w:eastAsia="Times New Roman" w:cs="Times New Roman"/>
          <w:lang w:val="ro"/>
        </w:rPr>
        <w:t>i argumentelor înainte de pronun</w:t>
      </w:r>
      <w:r w:rsidR="00153776">
        <w:rPr>
          <w:rFonts w:eastAsia="Times New Roman" w:cs="Times New Roman"/>
          <w:lang w:val="ro"/>
        </w:rPr>
        <w:t>ț</w:t>
      </w:r>
      <w:r>
        <w:rPr>
          <w:rFonts w:eastAsia="Times New Roman" w:cs="Times New Roman"/>
          <w:lang w:val="ro"/>
        </w:rPr>
        <w:t>area deciziei.</w:t>
      </w:r>
    </w:p>
    <w:p w14:paraId="193EAD9B" w14:textId="278BDF10" w:rsidR="009375AF" w:rsidRPr="00DA269C" w:rsidRDefault="009375AF" w:rsidP="009375AF">
      <w:pPr>
        <w:spacing w:after="0" w:line="360" w:lineRule="auto"/>
        <w:ind w:firstLine="720"/>
        <w:jc w:val="both"/>
        <w:rPr>
          <w:rFonts w:eastAsia="Times New Roman" w:cs="Times New Roman"/>
        </w:rPr>
      </w:pPr>
      <w:r>
        <w:rPr>
          <w:rFonts w:eastAsia="Times New Roman" w:cs="Times New Roman"/>
          <w:lang w:val="ro"/>
        </w:rPr>
        <w:t xml:space="preserve">Este </w:t>
      </w:r>
      <w:r w:rsidR="004D6F9A">
        <w:rPr>
          <w:rFonts w:eastAsia="Times New Roman" w:cs="Times New Roman"/>
          <w:lang w:val="ro"/>
        </w:rPr>
        <w:t>de remarcat faptul că</w:t>
      </w:r>
      <w:r>
        <w:rPr>
          <w:rFonts w:eastAsia="Times New Roman" w:cs="Times New Roman"/>
          <w:lang w:val="ro"/>
        </w:rPr>
        <w:t xml:space="preserve"> în instan</w:t>
      </w:r>
      <w:r w:rsidR="00153776">
        <w:rPr>
          <w:rFonts w:eastAsia="Times New Roman" w:cs="Times New Roman"/>
          <w:lang w:val="ro"/>
        </w:rPr>
        <w:t>ț</w:t>
      </w:r>
      <w:r>
        <w:rPr>
          <w:rFonts w:eastAsia="Times New Roman" w:cs="Times New Roman"/>
          <w:lang w:val="ro"/>
        </w:rPr>
        <w:t>ele de judecată nu au fost înregistrate cazuri de utilizare a limbajului sexist sau de părtinire în bază de gen în contextul pronun</w:t>
      </w:r>
      <w:r w:rsidR="00153776">
        <w:rPr>
          <w:rFonts w:eastAsia="Times New Roman" w:cs="Times New Roman"/>
          <w:lang w:val="ro"/>
        </w:rPr>
        <w:t>ț</w:t>
      </w:r>
      <w:r>
        <w:rPr>
          <w:rFonts w:eastAsia="Times New Roman" w:cs="Times New Roman"/>
          <w:lang w:val="ro"/>
        </w:rPr>
        <w:t>ării hotărârilor.</w:t>
      </w:r>
      <w:r w:rsidR="00E910E1">
        <w:rPr>
          <w:rFonts w:eastAsia="Times New Roman" w:cs="Times New Roman"/>
          <w:lang w:val="ro"/>
        </w:rPr>
        <w:t xml:space="preserve"> </w:t>
      </w:r>
      <w:r>
        <w:rPr>
          <w:rFonts w:eastAsia="Times New Roman" w:cs="Times New Roman"/>
          <w:lang w:val="ro"/>
        </w:rPr>
        <w:t xml:space="preserve">Ceea ce denotă angajament în vederea asigurării corectitudinii </w:t>
      </w:r>
      <w:r w:rsidR="00001921">
        <w:rPr>
          <w:rFonts w:eastAsia="Times New Roman" w:cs="Times New Roman"/>
          <w:lang w:val="ro"/>
        </w:rPr>
        <w:t>ș</w:t>
      </w:r>
      <w:r>
        <w:rPr>
          <w:rFonts w:eastAsia="Times New Roman" w:cs="Times New Roman"/>
          <w:lang w:val="ro"/>
        </w:rPr>
        <w:t>i echită</w:t>
      </w:r>
      <w:r w:rsidR="00153776">
        <w:rPr>
          <w:rFonts w:eastAsia="Times New Roman" w:cs="Times New Roman"/>
          <w:lang w:val="ro"/>
        </w:rPr>
        <w:t>ț</w:t>
      </w:r>
      <w:r>
        <w:rPr>
          <w:rFonts w:eastAsia="Times New Roman" w:cs="Times New Roman"/>
          <w:lang w:val="ro"/>
        </w:rPr>
        <w:t xml:space="preserve">ii în sala de judecată, prin promovarea unui mediu respectuos </w:t>
      </w:r>
      <w:r w:rsidR="00001921">
        <w:rPr>
          <w:rFonts w:eastAsia="Times New Roman" w:cs="Times New Roman"/>
          <w:lang w:val="ro"/>
        </w:rPr>
        <w:t>ș</w:t>
      </w:r>
      <w:r>
        <w:rPr>
          <w:rFonts w:eastAsia="Times New Roman" w:cs="Times New Roman"/>
          <w:lang w:val="ro"/>
        </w:rPr>
        <w:t>i impar</w:t>
      </w:r>
      <w:r w:rsidR="00153776">
        <w:rPr>
          <w:rFonts w:eastAsia="Times New Roman" w:cs="Times New Roman"/>
          <w:lang w:val="ro"/>
        </w:rPr>
        <w:t>ț</w:t>
      </w:r>
      <w:r>
        <w:rPr>
          <w:rFonts w:eastAsia="Times New Roman" w:cs="Times New Roman"/>
          <w:lang w:val="ro"/>
        </w:rPr>
        <w:t>ial pentru to</w:t>
      </w:r>
      <w:r w:rsidR="00153776">
        <w:rPr>
          <w:rFonts w:eastAsia="Times New Roman" w:cs="Times New Roman"/>
          <w:lang w:val="ro"/>
        </w:rPr>
        <w:t>ț</w:t>
      </w:r>
      <w:r>
        <w:rPr>
          <w:rFonts w:eastAsia="Times New Roman" w:cs="Times New Roman"/>
          <w:lang w:val="ro"/>
        </w:rPr>
        <w:t>i participan</w:t>
      </w:r>
      <w:r w:rsidR="00153776">
        <w:rPr>
          <w:rFonts w:eastAsia="Times New Roman" w:cs="Times New Roman"/>
          <w:lang w:val="ro"/>
        </w:rPr>
        <w:t>ț</w:t>
      </w:r>
      <w:r>
        <w:rPr>
          <w:rFonts w:eastAsia="Times New Roman" w:cs="Times New Roman"/>
          <w:lang w:val="ro"/>
        </w:rPr>
        <w:t>ii la proces.</w:t>
      </w:r>
    </w:p>
    <w:p w14:paraId="58D15A09" w14:textId="40C5D24F" w:rsidR="00D875AF" w:rsidRPr="00DA269C" w:rsidRDefault="00D875AF" w:rsidP="00D875AF">
      <w:pPr>
        <w:spacing w:after="0" w:line="360" w:lineRule="auto"/>
        <w:ind w:firstLine="720"/>
        <w:jc w:val="both"/>
        <w:rPr>
          <w:rFonts w:eastAsia="Times New Roman" w:cs="Times New Roman"/>
        </w:rPr>
      </w:pPr>
      <w:r>
        <w:rPr>
          <w:rFonts w:eastAsia="Times New Roman" w:cs="Times New Roman"/>
          <w:lang w:val="ro"/>
        </w:rPr>
        <w:t>În ceea ce prive</w:t>
      </w:r>
      <w:r w:rsidR="00001921">
        <w:rPr>
          <w:rFonts w:eastAsia="Times New Roman" w:cs="Times New Roman"/>
          <w:lang w:val="ro"/>
        </w:rPr>
        <w:t>ș</w:t>
      </w:r>
      <w:r>
        <w:rPr>
          <w:rFonts w:eastAsia="Times New Roman" w:cs="Times New Roman"/>
          <w:lang w:val="ro"/>
        </w:rPr>
        <w:t>te percep</w:t>
      </w:r>
      <w:r w:rsidR="00153776">
        <w:rPr>
          <w:rFonts w:eastAsia="Times New Roman" w:cs="Times New Roman"/>
          <w:lang w:val="ro"/>
        </w:rPr>
        <w:t>ț</w:t>
      </w:r>
      <w:r>
        <w:rPr>
          <w:rFonts w:eastAsia="Times New Roman" w:cs="Times New Roman"/>
          <w:lang w:val="ro"/>
        </w:rPr>
        <w:t>iile participan</w:t>
      </w:r>
      <w:r w:rsidR="00153776">
        <w:rPr>
          <w:rFonts w:eastAsia="Times New Roman" w:cs="Times New Roman"/>
          <w:lang w:val="ro"/>
        </w:rPr>
        <w:t>ț</w:t>
      </w:r>
      <w:r>
        <w:rPr>
          <w:rFonts w:eastAsia="Times New Roman" w:cs="Times New Roman"/>
          <w:lang w:val="ro"/>
        </w:rPr>
        <w:t xml:space="preserve">ilor în raport cu atitudinea </w:t>
      </w:r>
      <w:r w:rsidR="00001921">
        <w:rPr>
          <w:rFonts w:eastAsia="Times New Roman" w:cs="Times New Roman"/>
          <w:lang w:val="ro"/>
        </w:rPr>
        <w:t>ș</w:t>
      </w:r>
      <w:r>
        <w:rPr>
          <w:rFonts w:eastAsia="Times New Roman" w:cs="Times New Roman"/>
          <w:lang w:val="ro"/>
        </w:rPr>
        <w:t>i polite</w:t>
      </w:r>
      <w:r w:rsidR="00153776">
        <w:rPr>
          <w:rFonts w:eastAsia="Times New Roman" w:cs="Times New Roman"/>
          <w:lang w:val="ro"/>
        </w:rPr>
        <w:t>ț</w:t>
      </w:r>
      <w:r>
        <w:rPr>
          <w:rFonts w:eastAsia="Times New Roman" w:cs="Times New Roman"/>
          <w:lang w:val="ro"/>
        </w:rPr>
        <w:t>ea personalului instan</w:t>
      </w:r>
      <w:r w:rsidR="00153776">
        <w:rPr>
          <w:rFonts w:eastAsia="Times New Roman" w:cs="Times New Roman"/>
          <w:lang w:val="ro"/>
        </w:rPr>
        <w:t>ț</w:t>
      </w:r>
      <w:r>
        <w:rPr>
          <w:rFonts w:eastAsia="Times New Roman" w:cs="Times New Roman"/>
          <w:lang w:val="ro"/>
        </w:rPr>
        <w:t>elor de judecată, rezultatele</w:t>
      </w:r>
      <w:r>
        <w:rPr>
          <w:rFonts w:eastAsia="Times New Roman" w:cs="Times New Roman"/>
          <w:i/>
          <w:iCs/>
          <w:lang w:val="ro"/>
        </w:rPr>
        <w:t xml:space="preserve"> </w:t>
      </w:r>
      <w:r w:rsidR="004D6F9A">
        <w:rPr>
          <w:rFonts w:eastAsia="Times New Roman" w:cs="Times New Roman"/>
          <w:i/>
          <w:iCs/>
          <w:lang w:val="ro"/>
        </w:rPr>
        <w:t xml:space="preserve">Sondajelor </w:t>
      </w:r>
      <w:r>
        <w:rPr>
          <w:rFonts w:eastAsia="Times New Roman" w:cs="Times New Roman"/>
          <w:i/>
          <w:iCs/>
          <w:lang w:val="ro"/>
        </w:rPr>
        <w:t>justi</w:t>
      </w:r>
      <w:r w:rsidR="00153776">
        <w:rPr>
          <w:rFonts w:eastAsia="Times New Roman" w:cs="Times New Roman"/>
          <w:i/>
          <w:iCs/>
          <w:lang w:val="ro"/>
        </w:rPr>
        <w:t>ț</w:t>
      </w:r>
      <w:r>
        <w:rPr>
          <w:rFonts w:eastAsia="Times New Roman" w:cs="Times New Roman"/>
          <w:i/>
          <w:iCs/>
          <w:lang w:val="ro"/>
        </w:rPr>
        <w:t xml:space="preserve">iabililor, </w:t>
      </w:r>
      <w:r>
        <w:rPr>
          <w:rFonts w:eastAsia="Times New Roman" w:cs="Times New Roman"/>
          <w:lang w:val="ro"/>
        </w:rPr>
        <w:t>au relevat răspunsuri în general favorabile. Un număr semnificativ de responden</w:t>
      </w:r>
      <w:r w:rsidR="00153776">
        <w:rPr>
          <w:rFonts w:eastAsia="Times New Roman" w:cs="Times New Roman"/>
          <w:lang w:val="ro"/>
        </w:rPr>
        <w:t>ț</w:t>
      </w:r>
      <w:r>
        <w:rPr>
          <w:rFonts w:eastAsia="Times New Roman" w:cs="Times New Roman"/>
          <w:lang w:val="ro"/>
        </w:rPr>
        <w:t xml:space="preserve">i, 50% sau 15 persoane, </w:t>
      </w:r>
      <w:r w:rsidR="00001921">
        <w:rPr>
          <w:rFonts w:eastAsia="Times New Roman" w:cs="Times New Roman"/>
          <w:lang w:val="ro"/>
        </w:rPr>
        <w:t>ș</w:t>
      </w:r>
      <w:r>
        <w:rPr>
          <w:rFonts w:eastAsia="Times New Roman" w:cs="Times New Roman"/>
          <w:lang w:val="ro"/>
        </w:rPr>
        <w:t>i-au exprimat mul</w:t>
      </w:r>
      <w:r w:rsidR="00153776">
        <w:rPr>
          <w:rFonts w:eastAsia="Times New Roman" w:cs="Times New Roman"/>
          <w:lang w:val="ro"/>
        </w:rPr>
        <w:t>ț</w:t>
      </w:r>
      <w:r>
        <w:rPr>
          <w:rFonts w:eastAsia="Times New Roman" w:cs="Times New Roman"/>
          <w:lang w:val="ro"/>
        </w:rPr>
        <w:t>umirea medie fa</w:t>
      </w:r>
      <w:r w:rsidR="00153776">
        <w:rPr>
          <w:rFonts w:eastAsia="Times New Roman" w:cs="Times New Roman"/>
          <w:lang w:val="ro"/>
        </w:rPr>
        <w:t>ț</w:t>
      </w:r>
      <w:r>
        <w:rPr>
          <w:rFonts w:eastAsia="Times New Roman" w:cs="Times New Roman"/>
          <w:lang w:val="ro"/>
        </w:rPr>
        <w:t>ă de comportamentul personalului instan</w:t>
      </w:r>
      <w:r w:rsidR="00153776">
        <w:rPr>
          <w:rFonts w:eastAsia="Times New Roman" w:cs="Times New Roman"/>
          <w:lang w:val="ro"/>
        </w:rPr>
        <w:t>ț</w:t>
      </w:r>
      <w:r>
        <w:rPr>
          <w:rFonts w:eastAsia="Times New Roman" w:cs="Times New Roman"/>
          <w:lang w:val="ro"/>
        </w:rPr>
        <w:t>ei judiciare. Suplimentar, 43% sau 13 responden</w:t>
      </w:r>
      <w:r w:rsidR="00153776">
        <w:rPr>
          <w:rFonts w:eastAsia="Times New Roman" w:cs="Times New Roman"/>
          <w:lang w:val="ro"/>
        </w:rPr>
        <w:t>ț</w:t>
      </w:r>
      <w:r>
        <w:rPr>
          <w:rFonts w:eastAsia="Times New Roman" w:cs="Times New Roman"/>
          <w:lang w:val="ro"/>
        </w:rPr>
        <w:t>i a raportat că sunt mul</w:t>
      </w:r>
      <w:r w:rsidR="00153776">
        <w:rPr>
          <w:rFonts w:eastAsia="Times New Roman" w:cs="Times New Roman"/>
          <w:lang w:val="ro"/>
        </w:rPr>
        <w:t>ț</w:t>
      </w:r>
      <w:r>
        <w:rPr>
          <w:rFonts w:eastAsia="Times New Roman" w:cs="Times New Roman"/>
          <w:lang w:val="ro"/>
        </w:rPr>
        <w:t>umi</w:t>
      </w:r>
      <w:r w:rsidR="00153776">
        <w:rPr>
          <w:rFonts w:eastAsia="Times New Roman" w:cs="Times New Roman"/>
          <w:lang w:val="ro"/>
        </w:rPr>
        <w:t>ț</w:t>
      </w:r>
      <w:r>
        <w:rPr>
          <w:rFonts w:eastAsia="Times New Roman" w:cs="Times New Roman"/>
          <w:lang w:val="ro"/>
        </w:rPr>
        <w:t>i, punând accent pe atitudinea pozitivă în contextul interac</w:t>
      </w:r>
      <w:r w:rsidR="00153776">
        <w:rPr>
          <w:rFonts w:eastAsia="Times New Roman" w:cs="Times New Roman"/>
          <w:lang w:val="ro"/>
        </w:rPr>
        <w:t>ț</w:t>
      </w:r>
      <w:r>
        <w:rPr>
          <w:rFonts w:eastAsia="Times New Roman" w:cs="Times New Roman"/>
          <w:lang w:val="ro"/>
        </w:rPr>
        <w:t xml:space="preserve">iunii cu personalul. </w:t>
      </w:r>
    </w:p>
    <w:p w14:paraId="1496D9AB" w14:textId="65AB9F4D" w:rsidR="009375AF" w:rsidRPr="00DA269C" w:rsidRDefault="009375AF" w:rsidP="009375AF">
      <w:pPr>
        <w:spacing w:after="0" w:line="360" w:lineRule="auto"/>
        <w:ind w:firstLine="720"/>
        <w:jc w:val="both"/>
        <w:rPr>
          <w:rFonts w:eastAsia="Times New Roman" w:cs="Times New Roman"/>
        </w:rPr>
      </w:pPr>
      <w:r>
        <w:rPr>
          <w:rFonts w:eastAsia="Times New Roman" w:cs="Times New Roman"/>
          <w:lang w:val="ro"/>
        </w:rPr>
        <w:t>În linii generale, această concluzie indică asupra faptului că, a</w:t>
      </w:r>
      <w:r w:rsidR="00001921">
        <w:rPr>
          <w:rFonts w:eastAsia="Times New Roman" w:cs="Times New Roman"/>
          <w:lang w:val="ro"/>
        </w:rPr>
        <w:t>ș</w:t>
      </w:r>
      <w:r>
        <w:rPr>
          <w:rFonts w:eastAsia="Times New Roman" w:cs="Times New Roman"/>
          <w:lang w:val="ro"/>
        </w:rPr>
        <w:t xml:space="preserve">a cum s-a notat în cadrul monitorizării </w:t>
      </w:r>
      <w:r w:rsidR="00001921">
        <w:rPr>
          <w:rFonts w:eastAsia="Times New Roman" w:cs="Times New Roman"/>
          <w:lang w:val="ro"/>
        </w:rPr>
        <w:t>ș</w:t>
      </w:r>
      <w:r>
        <w:rPr>
          <w:rFonts w:eastAsia="Times New Roman" w:cs="Times New Roman"/>
          <w:lang w:val="ro"/>
        </w:rPr>
        <w:t>edin</w:t>
      </w:r>
      <w:r w:rsidR="00153776">
        <w:rPr>
          <w:rFonts w:eastAsia="Times New Roman" w:cs="Times New Roman"/>
          <w:lang w:val="ro"/>
        </w:rPr>
        <w:t>ț</w:t>
      </w:r>
      <w:r w:rsidR="004D6F9A">
        <w:rPr>
          <w:rFonts w:eastAsia="Times New Roman" w:cs="Times New Roman"/>
          <w:lang w:val="ro"/>
        </w:rPr>
        <w:t>elor de judecată în</w:t>
      </w:r>
      <w:r>
        <w:rPr>
          <w:rFonts w:eastAsia="Times New Roman" w:cs="Times New Roman"/>
          <w:lang w:val="ro"/>
        </w:rPr>
        <w:t xml:space="preserve"> cauzel</w:t>
      </w:r>
      <w:r w:rsidR="004D6F9A">
        <w:rPr>
          <w:rFonts w:eastAsia="Times New Roman" w:cs="Times New Roman"/>
          <w:lang w:val="ro"/>
        </w:rPr>
        <w:t>e</w:t>
      </w:r>
      <w:r>
        <w:rPr>
          <w:rFonts w:eastAsia="Times New Roman" w:cs="Times New Roman"/>
          <w:lang w:val="ro"/>
        </w:rPr>
        <w:t xml:space="preserve"> administrative, instan</w:t>
      </w:r>
      <w:r w:rsidR="00153776">
        <w:rPr>
          <w:rFonts w:eastAsia="Times New Roman" w:cs="Times New Roman"/>
          <w:lang w:val="ro"/>
        </w:rPr>
        <w:t>ț</w:t>
      </w:r>
      <w:r>
        <w:rPr>
          <w:rFonts w:eastAsia="Times New Roman" w:cs="Times New Roman"/>
          <w:lang w:val="ro"/>
        </w:rPr>
        <w:t>ele judecătore</w:t>
      </w:r>
      <w:r w:rsidR="00001921">
        <w:rPr>
          <w:rFonts w:eastAsia="Times New Roman" w:cs="Times New Roman"/>
          <w:lang w:val="ro"/>
        </w:rPr>
        <w:t>ș</w:t>
      </w:r>
      <w:r>
        <w:rPr>
          <w:rFonts w:eastAsia="Times New Roman" w:cs="Times New Roman"/>
          <w:lang w:val="ro"/>
        </w:rPr>
        <w:t xml:space="preserve">ti au manifestat </w:t>
      </w:r>
      <w:r>
        <w:rPr>
          <w:rFonts w:eastAsia="Times New Roman" w:cs="Times New Roman"/>
          <w:lang w:val="ro"/>
        </w:rPr>
        <w:lastRenderedPageBreak/>
        <w:t xml:space="preserve">profesionalism, conduită etică </w:t>
      </w:r>
      <w:r w:rsidR="00001921">
        <w:rPr>
          <w:rFonts w:eastAsia="Times New Roman" w:cs="Times New Roman"/>
          <w:lang w:val="ro"/>
        </w:rPr>
        <w:t>ș</w:t>
      </w:r>
      <w:r>
        <w:rPr>
          <w:rFonts w:eastAsia="Times New Roman" w:cs="Times New Roman"/>
          <w:lang w:val="ro"/>
        </w:rPr>
        <w:t>i impar</w:t>
      </w:r>
      <w:r w:rsidR="00153776">
        <w:rPr>
          <w:rFonts w:eastAsia="Times New Roman" w:cs="Times New Roman"/>
          <w:lang w:val="ro"/>
        </w:rPr>
        <w:t>ț</w:t>
      </w:r>
      <w:r>
        <w:rPr>
          <w:rFonts w:eastAsia="Times New Roman" w:cs="Times New Roman"/>
          <w:lang w:val="ro"/>
        </w:rPr>
        <w:t>ialitate, în acela</w:t>
      </w:r>
      <w:r w:rsidR="00001921">
        <w:rPr>
          <w:rFonts w:eastAsia="Times New Roman" w:cs="Times New Roman"/>
          <w:lang w:val="ro"/>
        </w:rPr>
        <w:t>ș</w:t>
      </w:r>
      <w:r>
        <w:rPr>
          <w:rFonts w:eastAsia="Times New Roman" w:cs="Times New Roman"/>
          <w:lang w:val="ro"/>
        </w:rPr>
        <w:t>i timp, au fost evitate prejudecă</w:t>
      </w:r>
      <w:r w:rsidR="00153776">
        <w:rPr>
          <w:rFonts w:eastAsia="Times New Roman" w:cs="Times New Roman"/>
          <w:lang w:val="ro"/>
        </w:rPr>
        <w:t>ț</w:t>
      </w:r>
      <w:r>
        <w:rPr>
          <w:rFonts w:eastAsia="Times New Roman" w:cs="Times New Roman"/>
          <w:lang w:val="ro"/>
        </w:rPr>
        <w:t xml:space="preserve">ile de gen </w:t>
      </w:r>
      <w:r w:rsidR="00001921">
        <w:rPr>
          <w:rFonts w:eastAsia="Times New Roman" w:cs="Times New Roman"/>
          <w:lang w:val="ro"/>
        </w:rPr>
        <w:t>ș</w:t>
      </w:r>
      <w:r>
        <w:rPr>
          <w:rFonts w:eastAsia="Times New Roman" w:cs="Times New Roman"/>
          <w:lang w:val="ro"/>
        </w:rPr>
        <w:t xml:space="preserve">i s-a pus accent pe aspectele juridice relevante. </w:t>
      </w:r>
    </w:p>
    <w:p w14:paraId="7A293E19" w14:textId="77777777" w:rsidR="009375AF" w:rsidRPr="00DA269C" w:rsidRDefault="009375AF" w:rsidP="009375AF">
      <w:pPr>
        <w:pStyle w:val="a9"/>
        <w:spacing w:line="360" w:lineRule="auto"/>
        <w:ind w:firstLine="720"/>
        <w:jc w:val="both"/>
      </w:pPr>
    </w:p>
    <w:p w14:paraId="1B404224" w14:textId="5E39EBB8" w:rsidR="009375AF" w:rsidRPr="00DA269C" w:rsidRDefault="00B72379" w:rsidP="00BD0CCF">
      <w:pPr>
        <w:pStyle w:val="3"/>
        <w:rPr>
          <w:rFonts w:cs="Times New Roman"/>
        </w:rPr>
      </w:pPr>
      <w:bookmarkStart w:id="275" w:name="_Toc145854634"/>
      <w:bookmarkStart w:id="276" w:name="_Toc145854264"/>
      <w:bookmarkStart w:id="277" w:name="_Toc145854222"/>
      <w:bookmarkStart w:id="278" w:name="_Toc145853977"/>
      <w:bookmarkStart w:id="279" w:name="_Toc145852218"/>
      <w:bookmarkStart w:id="280" w:name="_Toc145850450"/>
      <w:bookmarkStart w:id="281" w:name="_Toc149634689"/>
      <w:r>
        <w:rPr>
          <w:rFonts w:cs="Times New Roman"/>
          <w:bCs/>
          <w:lang w:val="ro"/>
        </w:rPr>
        <w:t>4.2.3. Aplicarea noilor prevederi în instan</w:t>
      </w:r>
      <w:r w:rsidR="00153776">
        <w:rPr>
          <w:rFonts w:cs="Times New Roman"/>
          <w:bCs/>
          <w:lang w:val="ro"/>
        </w:rPr>
        <w:t>ț</w:t>
      </w:r>
      <w:r>
        <w:rPr>
          <w:rFonts w:cs="Times New Roman"/>
          <w:bCs/>
          <w:lang w:val="ro"/>
        </w:rPr>
        <w:t>ele de contencios administrativ</w:t>
      </w:r>
      <w:bookmarkEnd w:id="275"/>
      <w:bookmarkEnd w:id="276"/>
      <w:bookmarkEnd w:id="277"/>
      <w:bookmarkEnd w:id="278"/>
      <w:bookmarkEnd w:id="279"/>
      <w:bookmarkEnd w:id="280"/>
      <w:bookmarkEnd w:id="281"/>
    </w:p>
    <w:p w14:paraId="0B3618B4" w14:textId="77777777" w:rsidR="009375AF" w:rsidRPr="00DA269C" w:rsidRDefault="009375AF" w:rsidP="009375AF">
      <w:pPr>
        <w:pStyle w:val="c01pointaltn"/>
        <w:spacing w:before="0" w:beforeAutospacing="0" w:after="0" w:afterAutospacing="0" w:line="360" w:lineRule="auto"/>
        <w:jc w:val="both"/>
      </w:pPr>
      <w:r>
        <w:rPr>
          <w:lang w:val="ro"/>
        </w:rPr>
        <w:tab/>
      </w:r>
    </w:p>
    <w:p w14:paraId="355E58A7" w14:textId="72A872F8" w:rsidR="009375AF" w:rsidRPr="00DA269C" w:rsidRDefault="009375AF" w:rsidP="009375AF">
      <w:pPr>
        <w:pStyle w:val="c01pointaltn"/>
        <w:spacing w:before="0" w:beforeAutospacing="0" w:after="0" w:afterAutospacing="0" w:line="360" w:lineRule="auto"/>
        <w:ind w:firstLine="720"/>
        <w:jc w:val="both"/>
      </w:pPr>
      <w:r>
        <w:rPr>
          <w:lang w:val="ro"/>
        </w:rPr>
        <w:t xml:space="preserve">Analiza respectivă tinde să examineze complex gradul de ajustare între rezultatele procesului de monitorizare </w:t>
      </w:r>
      <w:r w:rsidR="00001921">
        <w:rPr>
          <w:lang w:val="ro"/>
        </w:rPr>
        <w:t>ș</w:t>
      </w:r>
      <w:r>
        <w:rPr>
          <w:lang w:val="ro"/>
        </w:rPr>
        <w:t>i opiniile exper</w:t>
      </w:r>
      <w:r w:rsidR="00153776">
        <w:rPr>
          <w:lang w:val="ro"/>
        </w:rPr>
        <w:t>ț</w:t>
      </w:r>
      <w:r>
        <w:rPr>
          <w:lang w:val="ro"/>
        </w:rPr>
        <w:t>ilor privind implementarea noilor prevederi incluse în Codul administrativ. În cadrul acestei analize se propune de a elucida dacă practica reală în contextul cauzelor administrative rezonează cu perspectivele împărtă</w:t>
      </w:r>
      <w:r w:rsidR="00001921">
        <w:rPr>
          <w:lang w:val="ro"/>
        </w:rPr>
        <w:t>ș</w:t>
      </w:r>
      <w:r>
        <w:rPr>
          <w:lang w:val="ro"/>
        </w:rPr>
        <w:t xml:space="preserve">ite de </w:t>
      </w:r>
      <w:r w:rsidR="00AA65C8">
        <w:rPr>
          <w:lang w:val="ro"/>
        </w:rPr>
        <w:t>profesioniștii în domeniul dreptului</w:t>
      </w:r>
      <w:r>
        <w:rPr>
          <w:lang w:val="ro"/>
        </w:rPr>
        <w:t>. În mod special, este evaluată</w:t>
      </w:r>
      <w:r w:rsidR="00E910E1">
        <w:rPr>
          <w:lang w:val="ro"/>
        </w:rPr>
        <w:t xml:space="preserve"> </w:t>
      </w:r>
      <w:r>
        <w:rPr>
          <w:lang w:val="ro"/>
        </w:rPr>
        <w:t xml:space="preserve">măsura în care noile prevederi </w:t>
      </w:r>
      <w:r w:rsidR="00AA65C8">
        <w:rPr>
          <w:lang w:val="ro"/>
        </w:rPr>
        <w:t>ale Codului administrativ sunt transpuse</w:t>
      </w:r>
      <w:r>
        <w:rPr>
          <w:lang w:val="ro"/>
        </w:rPr>
        <w:t xml:space="preserve"> în procedurile judiciare din sala de judecată. </w:t>
      </w:r>
    </w:p>
    <w:p w14:paraId="7F7BDF66" w14:textId="23959CA4" w:rsidR="009375AF" w:rsidRPr="00DA269C" w:rsidRDefault="009375AF" w:rsidP="009375AF">
      <w:pPr>
        <w:pStyle w:val="c01pointaltn"/>
        <w:spacing w:before="0" w:beforeAutospacing="0" w:after="0" w:afterAutospacing="0" w:line="360" w:lineRule="auto"/>
        <w:ind w:firstLine="720"/>
        <w:jc w:val="both"/>
      </w:pPr>
      <w:r>
        <w:rPr>
          <w:lang w:val="ro"/>
        </w:rPr>
        <w:t>Exper</w:t>
      </w:r>
      <w:r w:rsidR="00153776">
        <w:rPr>
          <w:lang w:val="ro"/>
        </w:rPr>
        <w:t>ț</w:t>
      </w:r>
      <w:r>
        <w:rPr>
          <w:lang w:val="ro"/>
        </w:rPr>
        <w:t>ilor li s-a solicitat să comenteze rolul judecătorului în cadrul proceselor de judecată pe cauze administrative.</w:t>
      </w:r>
      <w:r w:rsidR="00E910E1">
        <w:rPr>
          <w:lang w:val="ro"/>
        </w:rPr>
        <w:t xml:space="preserve"> </w:t>
      </w:r>
      <w:r>
        <w:rPr>
          <w:lang w:val="ro"/>
        </w:rPr>
        <w:t>Din acest punct de vedere, s-a discutat despre faptul dacă, de obicei, judecătorii întreprind măsuri pentru a juca un rol activ. Explicarea drepturilor procesuale ale păr</w:t>
      </w:r>
      <w:r w:rsidR="00153776">
        <w:rPr>
          <w:lang w:val="ro"/>
        </w:rPr>
        <w:t>ț</w:t>
      </w:r>
      <w:r>
        <w:rPr>
          <w:lang w:val="ro"/>
        </w:rPr>
        <w:t xml:space="preserve">ilor a fost, de asemenea, unul dintre aspectele abordate ca </w:t>
      </w:r>
      <w:r w:rsidR="00001921">
        <w:rPr>
          <w:lang w:val="ro"/>
        </w:rPr>
        <w:t>ș</w:t>
      </w:r>
      <w:r>
        <w:rPr>
          <w:lang w:val="ro"/>
        </w:rPr>
        <w:t>i detaliu care denotă activismul unui judecător în cadrul procedurilor judiciare (date preluate din rezultat</w:t>
      </w:r>
      <w:r w:rsidR="00AA65C8">
        <w:rPr>
          <w:lang w:val="ro"/>
        </w:rPr>
        <w:t>ele</w:t>
      </w:r>
      <w:r>
        <w:rPr>
          <w:lang w:val="ro"/>
        </w:rPr>
        <w:t xml:space="preserve"> </w:t>
      </w:r>
      <w:r>
        <w:rPr>
          <w:i/>
          <w:iCs/>
          <w:lang w:val="ro"/>
        </w:rPr>
        <w:t>Interviurilor cu exper</w:t>
      </w:r>
      <w:r w:rsidR="00153776">
        <w:rPr>
          <w:i/>
          <w:iCs/>
          <w:lang w:val="ro"/>
        </w:rPr>
        <w:t>ț</w:t>
      </w:r>
      <w:r>
        <w:rPr>
          <w:i/>
          <w:iCs/>
          <w:lang w:val="ro"/>
        </w:rPr>
        <w:t>ii</w:t>
      </w:r>
      <w:r>
        <w:rPr>
          <w:lang w:val="ro"/>
        </w:rPr>
        <w:t xml:space="preserve">). </w:t>
      </w:r>
    </w:p>
    <w:p w14:paraId="4E363900" w14:textId="3792327A" w:rsidR="009375AF" w:rsidRPr="00CD0695" w:rsidRDefault="009375AF" w:rsidP="009375AF">
      <w:pPr>
        <w:pStyle w:val="c01pointaltn"/>
        <w:spacing w:before="0" w:beforeAutospacing="0" w:after="0" w:afterAutospacing="0" w:line="360" w:lineRule="auto"/>
        <w:jc w:val="both"/>
        <w:rPr>
          <w:lang w:val="ro"/>
        </w:rPr>
      </w:pPr>
      <w:r>
        <w:rPr>
          <w:lang w:val="ro"/>
        </w:rPr>
        <w:tab/>
        <w:t>Exprimându-</w:t>
      </w:r>
      <w:r w:rsidR="00001921">
        <w:rPr>
          <w:lang w:val="ro"/>
        </w:rPr>
        <w:t>ș</w:t>
      </w:r>
      <w:r>
        <w:rPr>
          <w:lang w:val="ro"/>
        </w:rPr>
        <w:t>i opinia în legătură cu activitatea judecătorilor în contextul procesului administrativ, Expertul 7 (avocat) a explicat că, în viziunea sa, există temerea că păr</w:t>
      </w:r>
      <w:r w:rsidR="00153776">
        <w:rPr>
          <w:lang w:val="ro"/>
        </w:rPr>
        <w:t>ț</w:t>
      </w:r>
      <w:r>
        <w:rPr>
          <w:lang w:val="ro"/>
        </w:rPr>
        <w:t>ile ar suspecta atitudinea părtinitoare a judecătorului: „</w:t>
      </w:r>
      <w:r>
        <w:rPr>
          <w:i/>
          <w:iCs/>
          <w:lang w:val="ro"/>
        </w:rPr>
        <w:t>Ei nu vor să fie responsabili pentru proces, pentru că nu-</w:t>
      </w:r>
      <w:r w:rsidR="00001921">
        <w:rPr>
          <w:i/>
          <w:iCs/>
          <w:lang w:val="ro"/>
        </w:rPr>
        <w:t>ș</w:t>
      </w:r>
      <w:r>
        <w:rPr>
          <w:i/>
          <w:iCs/>
          <w:lang w:val="ro"/>
        </w:rPr>
        <w:t>i doresc să fie acuza</w:t>
      </w:r>
      <w:r w:rsidR="00153776">
        <w:rPr>
          <w:i/>
          <w:iCs/>
          <w:lang w:val="ro"/>
        </w:rPr>
        <w:t>ț</w:t>
      </w:r>
      <w:r>
        <w:rPr>
          <w:i/>
          <w:iCs/>
          <w:lang w:val="ro"/>
        </w:rPr>
        <w:t>i de lipsă de impar</w:t>
      </w:r>
      <w:r w:rsidR="00153776">
        <w:rPr>
          <w:i/>
          <w:iCs/>
          <w:lang w:val="ro"/>
        </w:rPr>
        <w:t>ț</w:t>
      </w:r>
      <w:r>
        <w:rPr>
          <w:i/>
          <w:iCs/>
          <w:lang w:val="ro"/>
        </w:rPr>
        <w:t>ialitate.</w:t>
      </w:r>
      <w:r>
        <w:rPr>
          <w:lang w:val="ro"/>
        </w:rPr>
        <w:t>”</w:t>
      </w:r>
      <w:r>
        <w:rPr>
          <w:lang w:val="ro"/>
        </w:rPr>
        <w:tab/>
      </w:r>
    </w:p>
    <w:p w14:paraId="1135930A" w14:textId="44567E85" w:rsidR="009375AF" w:rsidRPr="00DA269C" w:rsidRDefault="009375AF" w:rsidP="009375AF">
      <w:pPr>
        <w:pStyle w:val="c01pointaltn"/>
        <w:spacing w:before="0" w:beforeAutospacing="0" w:after="0" w:afterAutospacing="0" w:line="360" w:lineRule="auto"/>
        <w:jc w:val="both"/>
      </w:pPr>
      <w:r>
        <w:rPr>
          <w:lang w:val="ro"/>
        </w:rPr>
        <w:tab/>
        <w:t>Această opinie a fost par</w:t>
      </w:r>
      <w:r w:rsidR="00153776">
        <w:rPr>
          <w:lang w:val="ro"/>
        </w:rPr>
        <w:t>ț</w:t>
      </w:r>
      <w:r>
        <w:rPr>
          <w:lang w:val="ro"/>
        </w:rPr>
        <w:t>ial confirmată în cadrul evaluării rezultatelor monitorizări în baza căreia nici în una din 39 de cauze (35%), instan</w:t>
      </w:r>
      <w:r w:rsidR="00153776">
        <w:rPr>
          <w:lang w:val="ro"/>
        </w:rPr>
        <w:t>ț</w:t>
      </w:r>
      <w:r>
        <w:rPr>
          <w:lang w:val="ro"/>
        </w:rPr>
        <w:t>a de judecată nu a explicat păr</w:t>
      </w:r>
      <w:r w:rsidR="00153776">
        <w:rPr>
          <w:lang w:val="ro"/>
        </w:rPr>
        <w:t>ț</w:t>
      </w:r>
      <w:r>
        <w:rPr>
          <w:lang w:val="ro"/>
        </w:rPr>
        <w:t>ilor că toate circumstan</w:t>
      </w:r>
      <w:r w:rsidR="00153776">
        <w:rPr>
          <w:lang w:val="ro"/>
        </w:rPr>
        <w:t>ț</w:t>
      </w:r>
      <w:r>
        <w:rPr>
          <w:lang w:val="ro"/>
        </w:rPr>
        <w:t xml:space="preserve">ele dosarului vor fi examinate </w:t>
      </w:r>
      <w:r>
        <w:rPr>
          <w:i/>
          <w:iCs/>
          <w:lang w:val="ro"/>
        </w:rPr>
        <w:t>din oficiu.</w:t>
      </w:r>
    </w:p>
    <w:p w14:paraId="4F569889" w14:textId="375F847B" w:rsidR="009375AF" w:rsidRPr="00DA269C" w:rsidRDefault="009375AF" w:rsidP="009375AF">
      <w:pPr>
        <w:pStyle w:val="c01pointaltn"/>
        <w:spacing w:before="0" w:beforeAutospacing="0" w:after="0" w:afterAutospacing="0" w:line="360" w:lineRule="auto"/>
        <w:ind w:firstLine="720"/>
        <w:jc w:val="both"/>
      </w:pPr>
      <w:r>
        <w:rPr>
          <w:lang w:val="ro"/>
        </w:rPr>
        <w:t>Marea majoritate a exper</w:t>
      </w:r>
      <w:r w:rsidR="00153776">
        <w:rPr>
          <w:lang w:val="ro"/>
        </w:rPr>
        <w:t>ț</w:t>
      </w:r>
      <w:r>
        <w:rPr>
          <w:lang w:val="ro"/>
        </w:rPr>
        <w:t>ilor au remarcat că activismul instan</w:t>
      </w:r>
      <w:r w:rsidR="00153776">
        <w:rPr>
          <w:lang w:val="ro"/>
        </w:rPr>
        <w:t>ț</w:t>
      </w:r>
      <w:r>
        <w:rPr>
          <w:lang w:val="ro"/>
        </w:rPr>
        <w:t xml:space="preserve">ei de judecată nu este o practică stabilită </w:t>
      </w:r>
      <w:r w:rsidR="00001921">
        <w:rPr>
          <w:lang w:val="ro"/>
        </w:rPr>
        <w:t>ș</w:t>
      </w:r>
      <w:r>
        <w:rPr>
          <w:lang w:val="ro"/>
        </w:rPr>
        <w:t xml:space="preserve">i consecventă </w:t>
      </w:r>
      <w:r w:rsidR="00001921">
        <w:rPr>
          <w:lang w:val="ro"/>
        </w:rPr>
        <w:t>ș</w:t>
      </w:r>
      <w:r>
        <w:rPr>
          <w:lang w:val="ro"/>
        </w:rPr>
        <w:t>i depinde mult de calită</w:t>
      </w:r>
      <w:r w:rsidR="00153776">
        <w:rPr>
          <w:lang w:val="ro"/>
        </w:rPr>
        <w:t>ț</w:t>
      </w:r>
      <w:r>
        <w:rPr>
          <w:lang w:val="ro"/>
        </w:rPr>
        <w:t>ile personale ale unui judecător: „</w:t>
      </w:r>
      <w:r>
        <w:rPr>
          <w:i/>
          <w:iCs/>
          <w:lang w:val="ro"/>
        </w:rPr>
        <w:t>&lt;...&gt; rolul activ al judecătorului, în opinia mea, depinde de însu</w:t>
      </w:r>
      <w:r w:rsidR="00001921">
        <w:rPr>
          <w:i/>
          <w:iCs/>
          <w:lang w:val="ro"/>
        </w:rPr>
        <w:t>ș</w:t>
      </w:r>
      <w:r>
        <w:rPr>
          <w:i/>
          <w:iCs/>
          <w:lang w:val="ro"/>
        </w:rPr>
        <w:t>i acel judecător, de bun</w:t>
      </w:r>
      <w:r w:rsidR="00AA65C8">
        <w:rPr>
          <w:i/>
          <w:iCs/>
          <w:lang w:val="ro"/>
        </w:rPr>
        <w:t>a</w:t>
      </w:r>
      <w:r>
        <w:rPr>
          <w:i/>
          <w:iCs/>
          <w:lang w:val="ro"/>
        </w:rPr>
        <w:t xml:space="preserve"> credin</w:t>
      </w:r>
      <w:r w:rsidR="00153776">
        <w:rPr>
          <w:i/>
          <w:iCs/>
          <w:lang w:val="ro"/>
        </w:rPr>
        <w:t>ț</w:t>
      </w:r>
      <w:r>
        <w:rPr>
          <w:i/>
          <w:iCs/>
          <w:lang w:val="ro"/>
        </w:rPr>
        <w:t>ă.”</w:t>
      </w:r>
      <w:r w:rsidR="00E910E1">
        <w:rPr>
          <w:i/>
          <w:iCs/>
          <w:lang w:val="ro"/>
        </w:rPr>
        <w:t xml:space="preserve"> </w:t>
      </w:r>
      <w:r>
        <w:rPr>
          <w:lang w:val="ro"/>
        </w:rPr>
        <w:t>(Expertul</w:t>
      </w:r>
      <w:r w:rsidR="00E910E1">
        <w:rPr>
          <w:lang w:val="ro"/>
        </w:rPr>
        <w:t xml:space="preserve"> </w:t>
      </w:r>
      <w:r>
        <w:rPr>
          <w:lang w:val="ro"/>
        </w:rPr>
        <w:t>5, judecător); „</w:t>
      </w:r>
      <w:r>
        <w:rPr>
          <w:i/>
          <w:iCs/>
          <w:lang w:val="ro"/>
        </w:rPr>
        <w:t xml:space="preserve">Dacă vorbim de judecători autentici, atunci el este stăpânul acestui caz chiar </w:t>
      </w:r>
      <w:r w:rsidR="00001921">
        <w:rPr>
          <w:i/>
          <w:iCs/>
          <w:lang w:val="ro"/>
        </w:rPr>
        <w:t>ș</w:t>
      </w:r>
      <w:r>
        <w:rPr>
          <w:i/>
          <w:iCs/>
          <w:lang w:val="ro"/>
        </w:rPr>
        <w:t xml:space="preserve">i în raport cu probele </w:t>
      </w:r>
      <w:r w:rsidR="00001921">
        <w:rPr>
          <w:i/>
          <w:iCs/>
          <w:lang w:val="ro"/>
        </w:rPr>
        <w:t>ș</w:t>
      </w:r>
      <w:r w:rsidR="00AA65C8">
        <w:rPr>
          <w:i/>
          <w:iCs/>
          <w:lang w:val="ro"/>
        </w:rPr>
        <w:t>i cu participantul în dosar</w:t>
      </w:r>
      <w:r>
        <w:rPr>
          <w:i/>
          <w:iCs/>
          <w:lang w:val="ro"/>
        </w:rPr>
        <w:t>.”</w:t>
      </w:r>
      <w:r>
        <w:rPr>
          <w:lang w:val="ro"/>
        </w:rPr>
        <w:t xml:space="preserve"> (Expertul 16, avocat); </w:t>
      </w:r>
      <w:r>
        <w:rPr>
          <w:i/>
          <w:iCs/>
          <w:lang w:val="ro"/>
        </w:rPr>
        <w:t xml:space="preserve">„Depinde de caracterul oamenilor </w:t>
      </w:r>
      <w:r w:rsidR="00001921">
        <w:rPr>
          <w:i/>
          <w:iCs/>
          <w:lang w:val="ro"/>
        </w:rPr>
        <w:t>ș</w:t>
      </w:r>
      <w:r>
        <w:rPr>
          <w:i/>
          <w:iCs/>
          <w:lang w:val="ro"/>
        </w:rPr>
        <w:t>i al judecătorilor.”</w:t>
      </w:r>
      <w:r>
        <w:rPr>
          <w:lang w:val="ro"/>
        </w:rPr>
        <w:t xml:space="preserve"> (Expertul 13, avocat). Potrivit expertului 14 (judecător), „</w:t>
      </w:r>
      <w:r>
        <w:rPr>
          <w:i/>
          <w:iCs/>
          <w:lang w:val="ro"/>
        </w:rPr>
        <w:t>&lt;...&gt; în opinia mea, adoptarea unui rol activ face posibilă examinarea mai rapidă a cazului. &lt;...&gt; Dacă ne dorim rezolvarea corectă a cauzei, este mai u</w:t>
      </w:r>
      <w:r w:rsidR="00001921">
        <w:rPr>
          <w:i/>
          <w:iCs/>
          <w:lang w:val="ro"/>
        </w:rPr>
        <w:t>ș</w:t>
      </w:r>
      <w:r>
        <w:rPr>
          <w:i/>
          <w:iCs/>
          <w:lang w:val="ro"/>
        </w:rPr>
        <w:t>or când po</w:t>
      </w:r>
      <w:r w:rsidR="00153776">
        <w:rPr>
          <w:i/>
          <w:iCs/>
          <w:lang w:val="ro"/>
        </w:rPr>
        <w:t>ț</w:t>
      </w:r>
      <w:r>
        <w:rPr>
          <w:i/>
          <w:iCs/>
          <w:lang w:val="ro"/>
        </w:rPr>
        <w:t>i întreba, inclusiv în contextul dosarelor administrative.”</w:t>
      </w:r>
      <w:r w:rsidR="00E910E1">
        <w:rPr>
          <w:i/>
          <w:iCs/>
          <w:lang w:val="ro"/>
        </w:rPr>
        <w:t xml:space="preserve"> </w:t>
      </w:r>
    </w:p>
    <w:p w14:paraId="4826988F" w14:textId="27A97404" w:rsidR="009375AF" w:rsidRPr="00DA269C" w:rsidRDefault="009375AF" w:rsidP="009375AF">
      <w:pPr>
        <w:pStyle w:val="a9"/>
        <w:spacing w:line="360" w:lineRule="auto"/>
        <w:ind w:firstLine="720"/>
        <w:jc w:val="both"/>
      </w:pPr>
      <w:r>
        <w:rPr>
          <w:lang w:val="ro"/>
        </w:rPr>
        <w:lastRenderedPageBreak/>
        <w:t>A</w:t>
      </w:r>
      <w:r w:rsidR="00001921">
        <w:rPr>
          <w:lang w:val="ro"/>
        </w:rPr>
        <w:t>ș</w:t>
      </w:r>
      <w:r>
        <w:rPr>
          <w:lang w:val="ro"/>
        </w:rPr>
        <w:t>a cum denotă rezultatele monitorizării, doar rareori judecătorii fac uz de toate instrumentele procedurale menite să consolideze pozi</w:t>
      </w:r>
      <w:r w:rsidR="00153776">
        <w:rPr>
          <w:lang w:val="ro"/>
        </w:rPr>
        <w:t>ț</w:t>
      </w:r>
      <w:r>
        <w:rPr>
          <w:lang w:val="ro"/>
        </w:rPr>
        <w:t xml:space="preserve">ia procesuală a unui judecător activ: </w:t>
      </w:r>
    </w:p>
    <w:p w14:paraId="0BB78928" w14:textId="1B4AE029" w:rsidR="009375AF" w:rsidRPr="00DA269C" w:rsidRDefault="009375AF" w:rsidP="00496808">
      <w:pPr>
        <w:pStyle w:val="a9"/>
        <w:numPr>
          <w:ilvl w:val="0"/>
          <w:numId w:val="3"/>
        </w:numPr>
        <w:spacing w:line="360" w:lineRule="auto"/>
        <w:ind w:left="1134" w:hanging="425"/>
        <w:jc w:val="both"/>
      </w:pPr>
      <w:r>
        <w:rPr>
          <w:lang w:val="ro"/>
        </w:rPr>
        <w:t xml:space="preserve">În 11 </w:t>
      </w:r>
      <w:r w:rsidR="00001921">
        <w:rPr>
          <w:lang w:val="ro"/>
        </w:rPr>
        <w:t>ș</w:t>
      </w:r>
      <w:r>
        <w:rPr>
          <w:lang w:val="ro"/>
        </w:rPr>
        <w:t>edin</w:t>
      </w:r>
      <w:r w:rsidR="00153776">
        <w:rPr>
          <w:lang w:val="ro"/>
        </w:rPr>
        <w:t>ț</w:t>
      </w:r>
      <w:r>
        <w:rPr>
          <w:lang w:val="ro"/>
        </w:rPr>
        <w:t>e de judecată, magistratul a explicat păr</w:t>
      </w:r>
      <w:r w:rsidR="00153776">
        <w:rPr>
          <w:lang w:val="ro"/>
        </w:rPr>
        <w:t>ț</w:t>
      </w:r>
      <w:r>
        <w:rPr>
          <w:lang w:val="ro"/>
        </w:rPr>
        <w:t xml:space="preserve">ilor că, în conformitate cu art 219 </w:t>
      </w:r>
      <w:r w:rsidR="00AA65C8">
        <w:rPr>
          <w:lang w:val="ro"/>
        </w:rPr>
        <w:t xml:space="preserve">alin. </w:t>
      </w:r>
      <w:r>
        <w:rPr>
          <w:lang w:val="ro"/>
        </w:rPr>
        <w:t>(2) din Codul administrativ, instan</w:t>
      </w:r>
      <w:r w:rsidR="00153776">
        <w:rPr>
          <w:lang w:val="ro"/>
        </w:rPr>
        <w:t>ț</w:t>
      </w:r>
      <w:r>
        <w:rPr>
          <w:lang w:val="ro"/>
        </w:rPr>
        <w:t>a de judecată depune eforturi pentru înlăturarea gre</w:t>
      </w:r>
      <w:r w:rsidR="00001921">
        <w:rPr>
          <w:lang w:val="ro"/>
        </w:rPr>
        <w:t>ș</w:t>
      </w:r>
      <w:r>
        <w:rPr>
          <w:lang w:val="ro"/>
        </w:rPr>
        <w:t xml:space="preserve">elilor de formă, explicarea cererilor neclare, depunerea corectă a cererilor, completarea datelor incomplete </w:t>
      </w:r>
      <w:r w:rsidR="00001921">
        <w:rPr>
          <w:lang w:val="ro"/>
        </w:rPr>
        <w:t>ș</w:t>
      </w:r>
      <w:r>
        <w:rPr>
          <w:lang w:val="ro"/>
        </w:rPr>
        <w:t>i pentru depunerea tuturor declara</w:t>
      </w:r>
      <w:r w:rsidR="00153776">
        <w:rPr>
          <w:lang w:val="ro"/>
        </w:rPr>
        <w:t>ț</w:t>
      </w:r>
      <w:r>
        <w:rPr>
          <w:lang w:val="ro"/>
        </w:rPr>
        <w:t xml:space="preserve">iilor necesare constatării </w:t>
      </w:r>
      <w:r w:rsidR="00001921">
        <w:rPr>
          <w:lang w:val="ro"/>
        </w:rPr>
        <w:t>ș</w:t>
      </w:r>
      <w:r>
        <w:rPr>
          <w:lang w:val="ro"/>
        </w:rPr>
        <w:t xml:space="preserve">i aprecierii stării de fapt; </w:t>
      </w:r>
    </w:p>
    <w:p w14:paraId="1B1589E4" w14:textId="0F2CEFA3" w:rsidR="009375AF" w:rsidRPr="00DA269C" w:rsidRDefault="009375AF" w:rsidP="00496808">
      <w:pPr>
        <w:pStyle w:val="a9"/>
        <w:numPr>
          <w:ilvl w:val="0"/>
          <w:numId w:val="3"/>
        </w:numPr>
        <w:spacing w:line="360" w:lineRule="auto"/>
        <w:ind w:left="1134" w:hanging="425"/>
        <w:jc w:val="both"/>
      </w:pPr>
      <w:r>
        <w:rPr>
          <w:lang w:val="ro"/>
        </w:rPr>
        <w:t xml:space="preserve">În cazul a 15 </w:t>
      </w:r>
      <w:r w:rsidR="00001921">
        <w:rPr>
          <w:lang w:val="ro"/>
        </w:rPr>
        <w:t>ș</w:t>
      </w:r>
      <w:r>
        <w:rPr>
          <w:lang w:val="ro"/>
        </w:rPr>
        <w:t>edin</w:t>
      </w:r>
      <w:r w:rsidR="00153776">
        <w:rPr>
          <w:lang w:val="ro"/>
        </w:rPr>
        <w:t>ț</w:t>
      </w:r>
      <w:r>
        <w:rPr>
          <w:lang w:val="ro"/>
        </w:rPr>
        <w:t>e de judecată, magistratul a explicat păr</w:t>
      </w:r>
      <w:r w:rsidR="00153776">
        <w:rPr>
          <w:lang w:val="ro"/>
        </w:rPr>
        <w:t>ț</w:t>
      </w:r>
      <w:r>
        <w:rPr>
          <w:lang w:val="ro"/>
        </w:rPr>
        <w:t xml:space="preserve">ilor că, în conformitate cu art. 219 </w:t>
      </w:r>
      <w:r w:rsidR="00AA65C8">
        <w:rPr>
          <w:lang w:val="ro"/>
        </w:rPr>
        <w:t xml:space="preserve">alin. </w:t>
      </w:r>
      <w:r>
        <w:rPr>
          <w:lang w:val="ro"/>
        </w:rPr>
        <w:t>(2)</w:t>
      </w:r>
      <w:r w:rsidR="00AA65C8">
        <w:rPr>
          <w:lang w:val="ro"/>
        </w:rPr>
        <w:t xml:space="preserve"> </w:t>
      </w:r>
      <w:r>
        <w:rPr>
          <w:lang w:val="ro"/>
        </w:rPr>
        <w:t>din Codul administrativ, instan</w:t>
      </w:r>
      <w:r w:rsidR="00153776">
        <w:rPr>
          <w:lang w:val="ro"/>
        </w:rPr>
        <w:t>ț</w:t>
      </w:r>
      <w:r>
        <w:rPr>
          <w:lang w:val="ro"/>
        </w:rPr>
        <w:t xml:space="preserve">a de judecată indică asupra aspectelor de fapt </w:t>
      </w:r>
      <w:r w:rsidR="00001921">
        <w:rPr>
          <w:lang w:val="ro"/>
        </w:rPr>
        <w:t>ș</w:t>
      </w:r>
      <w:r>
        <w:rPr>
          <w:lang w:val="ro"/>
        </w:rPr>
        <w:t>i de drept ale litigiului care nu au fost discutate de participan</w:t>
      </w:r>
      <w:r w:rsidR="00153776">
        <w:rPr>
          <w:lang w:val="ro"/>
        </w:rPr>
        <w:t>ț</w:t>
      </w:r>
      <w:r>
        <w:rPr>
          <w:lang w:val="ro"/>
        </w:rPr>
        <w:t>ii la proces;</w:t>
      </w:r>
    </w:p>
    <w:p w14:paraId="2457B8CF" w14:textId="123F3B0B" w:rsidR="009375AF" w:rsidRPr="00DA269C" w:rsidRDefault="009375AF" w:rsidP="00496808">
      <w:pPr>
        <w:pStyle w:val="a9"/>
        <w:numPr>
          <w:ilvl w:val="0"/>
          <w:numId w:val="3"/>
        </w:numPr>
        <w:spacing w:line="360" w:lineRule="auto"/>
        <w:ind w:left="1134" w:hanging="425"/>
        <w:jc w:val="both"/>
      </w:pPr>
      <w:r>
        <w:rPr>
          <w:lang w:val="ro"/>
        </w:rPr>
        <w:t xml:space="preserve">În alte 10 </w:t>
      </w:r>
      <w:r w:rsidR="00001921">
        <w:rPr>
          <w:lang w:val="ro"/>
        </w:rPr>
        <w:t>ș</w:t>
      </w:r>
      <w:r>
        <w:rPr>
          <w:lang w:val="ro"/>
        </w:rPr>
        <w:t>edin</w:t>
      </w:r>
      <w:r w:rsidR="00153776">
        <w:rPr>
          <w:lang w:val="ro"/>
        </w:rPr>
        <w:t>ț</w:t>
      </w:r>
      <w:r>
        <w:rPr>
          <w:lang w:val="ro"/>
        </w:rPr>
        <w:t>e de judecată, instan</w:t>
      </w:r>
      <w:r w:rsidR="00153776">
        <w:rPr>
          <w:lang w:val="ro"/>
        </w:rPr>
        <w:t>ț</w:t>
      </w:r>
      <w:r>
        <w:rPr>
          <w:lang w:val="ro"/>
        </w:rPr>
        <w:t xml:space="preserve">a a întreprins următoarele măsuri procedurale prevăzute în art. 219 </w:t>
      </w:r>
      <w:r w:rsidR="00AA65C8">
        <w:rPr>
          <w:lang w:val="ro"/>
        </w:rPr>
        <w:t xml:space="preserve">alin. </w:t>
      </w:r>
      <w:r>
        <w:rPr>
          <w:lang w:val="ro"/>
        </w:rPr>
        <w:t>(2) din Codul administrativ: într-un caz a depus eforturi în vederea corectării gre</w:t>
      </w:r>
      <w:r w:rsidR="00001921">
        <w:rPr>
          <w:lang w:val="ro"/>
        </w:rPr>
        <w:t>ș</w:t>
      </w:r>
      <w:r>
        <w:rPr>
          <w:lang w:val="ro"/>
        </w:rPr>
        <w:t>elilor de formă, în 5 cazuri s-au depus eforturi în vederea explicării cererilor neclare; într-un alt caz s-au depus eforturi în vederea asigurării depunerii corecte a cererii; în trei cazuri s-au depus eforturi pentru completarea datelor;</w:t>
      </w:r>
      <w:r w:rsidR="00E910E1">
        <w:rPr>
          <w:lang w:val="ro"/>
        </w:rPr>
        <w:t xml:space="preserve"> </w:t>
      </w:r>
      <w:r>
        <w:rPr>
          <w:lang w:val="ro"/>
        </w:rPr>
        <w:t>în patru cazuri s-au depus eforturi pentru depunerea tuturor declara</w:t>
      </w:r>
      <w:r w:rsidR="00153776">
        <w:rPr>
          <w:lang w:val="ro"/>
        </w:rPr>
        <w:t>ț</w:t>
      </w:r>
      <w:r>
        <w:rPr>
          <w:lang w:val="ro"/>
        </w:rPr>
        <w:t xml:space="preserve">iilor necesare constatării </w:t>
      </w:r>
      <w:r w:rsidR="00001921">
        <w:rPr>
          <w:lang w:val="ro"/>
        </w:rPr>
        <w:t>ș</w:t>
      </w:r>
      <w:r>
        <w:rPr>
          <w:lang w:val="ro"/>
        </w:rPr>
        <w:t xml:space="preserve">i aprecierii stării de fapt; iar într-un caz a indicat asupra aspectelor de fapt </w:t>
      </w:r>
      <w:r w:rsidR="00001921">
        <w:rPr>
          <w:lang w:val="ro"/>
        </w:rPr>
        <w:t>ș</w:t>
      </w:r>
      <w:r>
        <w:rPr>
          <w:lang w:val="ro"/>
        </w:rPr>
        <w:t>i de drept ale litigiului care nu au fost discutate de participan</w:t>
      </w:r>
      <w:r w:rsidR="00153776">
        <w:rPr>
          <w:lang w:val="ro"/>
        </w:rPr>
        <w:t>ț</w:t>
      </w:r>
      <w:r>
        <w:rPr>
          <w:lang w:val="ro"/>
        </w:rPr>
        <w:t>ii la proces.</w:t>
      </w:r>
    </w:p>
    <w:p w14:paraId="5459B3E4" w14:textId="1E4C4E6E" w:rsidR="009375AF" w:rsidRPr="00DA269C" w:rsidRDefault="009375AF" w:rsidP="009375AF">
      <w:pPr>
        <w:pStyle w:val="c01pointaltn"/>
        <w:spacing w:before="0" w:beforeAutospacing="0" w:after="0" w:afterAutospacing="0" w:line="360" w:lineRule="auto"/>
        <w:ind w:firstLine="720"/>
        <w:jc w:val="both"/>
      </w:pPr>
      <w:r>
        <w:rPr>
          <w:lang w:val="ro"/>
        </w:rPr>
        <w:t>Astfel, opinia exper</w:t>
      </w:r>
      <w:r w:rsidR="00153776">
        <w:rPr>
          <w:lang w:val="ro"/>
        </w:rPr>
        <w:t>ț</w:t>
      </w:r>
      <w:r>
        <w:rPr>
          <w:lang w:val="ro"/>
        </w:rPr>
        <w:t>ilor este confirmată temeinic, afirmând că eficien</w:t>
      </w:r>
      <w:r w:rsidR="00153776">
        <w:rPr>
          <w:lang w:val="ro"/>
        </w:rPr>
        <w:t>ț</w:t>
      </w:r>
      <w:r>
        <w:rPr>
          <w:lang w:val="ro"/>
        </w:rPr>
        <w:t>a procedurală a instan</w:t>
      </w:r>
      <w:r w:rsidR="00153776">
        <w:rPr>
          <w:lang w:val="ro"/>
        </w:rPr>
        <w:t>ț</w:t>
      </w:r>
      <w:r>
        <w:rPr>
          <w:lang w:val="ro"/>
        </w:rPr>
        <w:t xml:space="preserve">ei se bazează pe atitudinea judecătorilor, disponibilitatea lor de a accepta lucrurile noi </w:t>
      </w:r>
      <w:r w:rsidR="00001921">
        <w:rPr>
          <w:lang w:val="ro"/>
        </w:rPr>
        <w:t>ș</w:t>
      </w:r>
      <w:r>
        <w:rPr>
          <w:lang w:val="ro"/>
        </w:rPr>
        <w:t>i în</w:t>
      </w:r>
      <w:r w:rsidR="00153776">
        <w:rPr>
          <w:lang w:val="ro"/>
        </w:rPr>
        <w:t>ț</w:t>
      </w:r>
      <w:r>
        <w:rPr>
          <w:lang w:val="ro"/>
        </w:rPr>
        <w:t>elegerea lor că scopul principal al activită</w:t>
      </w:r>
      <w:r w:rsidR="00153776">
        <w:rPr>
          <w:lang w:val="ro"/>
        </w:rPr>
        <w:t>ț</w:t>
      </w:r>
      <w:r>
        <w:rPr>
          <w:lang w:val="ro"/>
        </w:rPr>
        <w:t>ii procedurale a</w:t>
      </w:r>
      <w:r w:rsidR="00E910E1">
        <w:rPr>
          <w:lang w:val="ro"/>
        </w:rPr>
        <w:t xml:space="preserve"> </w:t>
      </w:r>
      <w:r>
        <w:rPr>
          <w:lang w:val="ro"/>
        </w:rPr>
        <w:t>judecătorului este de a accelera înfăptuirea justi</w:t>
      </w:r>
      <w:r w:rsidR="00153776">
        <w:rPr>
          <w:lang w:val="ro"/>
        </w:rPr>
        <w:t>ț</w:t>
      </w:r>
      <w:r>
        <w:rPr>
          <w:lang w:val="ro"/>
        </w:rPr>
        <w:t>iei.</w:t>
      </w:r>
    </w:p>
    <w:p w14:paraId="105711BD" w14:textId="39F67B47" w:rsidR="009375AF" w:rsidRPr="00B6584E" w:rsidRDefault="009375AF" w:rsidP="009375AF">
      <w:pPr>
        <w:pStyle w:val="c01pointaltn"/>
        <w:spacing w:before="0" w:beforeAutospacing="0" w:after="0" w:afterAutospacing="0" w:line="360" w:lineRule="auto"/>
        <w:ind w:firstLine="720"/>
        <w:jc w:val="both"/>
        <w:rPr>
          <w:strike/>
        </w:rPr>
      </w:pPr>
      <w:r>
        <w:rPr>
          <w:lang w:val="ro"/>
        </w:rPr>
        <w:t>De asemenea, exper</w:t>
      </w:r>
      <w:r w:rsidR="00153776">
        <w:rPr>
          <w:lang w:val="ro"/>
        </w:rPr>
        <w:t>ț</w:t>
      </w:r>
      <w:r>
        <w:rPr>
          <w:lang w:val="ro"/>
        </w:rPr>
        <w:t>ii</w:t>
      </w:r>
      <w:r w:rsidR="00E910E1">
        <w:rPr>
          <w:lang w:val="ro"/>
        </w:rPr>
        <w:t xml:space="preserve"> </w:t>
      </w:r>
      <w:r>
        <w:rPr>
          <w:lang w:val="ro"/>
        </w:rPr>
        <w:t>au men</w:t>
      </w:r>
      <w:r w:rsidR="00153776">
        <w:rPr>
          <w:lang w:val="ro"/>
        </w:rPr>
        <w:t>ț</w:t>
      </w:r>
      <w:r>
        <w:rPr>
          <w:lang w:val="ro"/>
        </w:rPr>
        <w:t xml:space="preserve">ionat că explicarea drepturilor </w:t>
      </w:r>
      <w:r w:rsidR="00001921">
        <w:rPr>
          <w:lang w:val="ro"/>
        </w:rPr>
        <w:t>ș</w:t>
      </w:r>
      <w:r>
        <w:rPr>
          <w:lang w:val="ro"/>
        </w:rPr>
        <w:t>i obliga</w:t>
      </w:r>
      <w:r w:rsidR="00153776">
        <w:rPr>
          <w:lang w:val="ro"/>
        </w:rPr>
        <w:t>ț</w:t>
      </w:r>
      <w:r>
        <w:rPr>
          <w:lang w:val="ro"/>
        </w:rPr>
        <w:t xml:space="preserve">iilor procedurale se face într-un mod formal: </w:t>
      </w:r>
      <w:r>
        <w:rPr>
          <w:i/>
          <w:iCs/>
          <w:lang w:val="ro"/>
        </w:rPr>
        <w:t>„Prea formal. Atitudinea este mult prea oficială în raport cu aceste aspecte.</w:t>
      </w:r>
      <w:r w:rsidR="00E910E1">
        <w:rPr>
          <w:i/>
          <w:iCs/>
          <w:lang w:val="ro"/>
        </w:rPr>
        <w:t xml:space="preserve"> </w:t>
      </w:r>
      <w:r>
        <w:rPr>
          <w:i/>
          <w:iCs/>
          <w:lang w:val="ro"/>
        </w:rPr>
        <w:t>&lt;...&gt; Judecătorul cite</w:t>
      </w:r>
      <w:r w:rsidR="00001921">
        <w:rPr>
          <w:i/>
          <w:iCs/>
          <w:lang w:val="ro"/>
        </w:rPr>
        <w:t>ș</w:t>
      </w:r>
      <w:r>
        <w:rPr>
          <w:i/>
          <w:iCs/>
          <w:lang w:val="ro"/>
        </w:rPr>
        <w:t>te drepturile din Codul de procedură civilă. &lt;...&gt;</w:t>
      </w:r>
      <w:r w:rsidR="00E910E1">
        <w:rPr>
          <w:i/>
          <w:iCs/>
          <w:lang w:val="ro"/>
        </w:rPr>
        <w:t xml:space="preserve"> </w:t>
      </w:r>
      <w:r>
        <w:rPr>
          <w:i/>
          <w:iCs/>
          <w:lang w:val="ro"/>
        </w:rPr>
        <w:t xml:space="preserve">Acest lucru nu se face pentru persoană, dar pentru </w:t>
      </w:r>
      <w:r w:rsidR="00AA65C8">
        <w:rPr>
          <w:i/>
          <w:iCs/>
          <w:lang w:val="ro"/>
        </w:rPr>
        <w:t>procesul-verba</w:t>
      </w:r>
      <w:r>
        <w:rPr>
          <w:i/>
          <w:iCs/>
          <w:lang w:val="ro"/>
        </w:rPr>
        <w:t>l.”</w:t>
      </w:r>
      <w:r w:rsidR="00E910E1">
        <w:rPr>
          <w:i/>
          <w:iCs/>
          <w:lang w:val="ro"/>
        </w:rPr>
        <w:t xml:space="preserve"> </w:t>
      </w:r>
      <w:r>
        <w:rPr>
          <w:lang w:val="ro"/>
        </w:rPr>
        <w:t xml:space="preserve">(Expert 11, avocat); </w:t>
      </w:r>
      <w:r>
        <w:rPr>
          <w:i/>
          <w:iCs/>
          <w:lang w:val="ro"/>
        </w:rPr>
        <w:t>„Acest lucru se face formal, iar uneori chiar se spune - ei bine, v-a spus avocatul, a explicat”</w:t>
      </w:r>
      <w:r w:rsidR="00E910E1">
        <w:rPr>
          <w:i/>
          <w:iCs/>
          <w:lang w:val="ro"/>
        </w:rPr>
        <w:t xml:space="preserve"> </w:t>
      </w:r>
      <w:r>
        <w:rPr>
          <w:lang w:val="ro"/>
        </w:rPr>
        <w:t>(Expert 6, avocat). În acest sens, exper</w:t>
      </w:r>
      <w:r w:rsidR="00153776">
        <w:rPr>
          <w:lang w:val="ro"/>
        </w:rPr>
        <w:t>ț</w:t>
      </w:r>
      <w:r>
        <w:rPr>
          <w:lang w:val="ro"/>
        </w:rPr>
        <w:t>ii au mai făcut distinc</w:t>
      </w:r>
      <w:r w:rsidR="00153776">
        <w:rPr>
          <w:lang w:val="ro"/>
        </w:rPr>
        <w:t>ț</w:t>
      </w:r>
      <w:r>
        <w:rPr>
          <w:lang w:val="ro"/>
        </w:rPr>
        <w:t>ie între două situa</w:t>
      </w:r>
      <w:r w:rsidR="00153776">
        <w:rPr>
          <w:lang w:val="ro"/>
        </w:rPr>
        <w:t>ț</w:t>
      </w:r>
      <w:r>
        <w:rPr>
          <w:lang w:val="ro"/>
        </w:rPr>
        <w:t>ii:</w:t>
      </w:r>
      <w:r w:rsidR="00E910E1">
        <w:rPr>
          <w:lang w:val="ro"/>
        </w:rPr>
        <w:t xml:space="preserve"> </w:t>
      </w:r>
      <w:r>
        <w:rPr>
          <w:lang w:val="ro"/>
        </w:rPr>
        <w:t>cauzele în care participan</w:t>
      </w:r>
      <w:r w:rsidR="00153776">
        <w:rPr>
          <w:lang w:val="ro"/>
        </w:rPr>
        <w:t>ț</w:t>
      </w:r>
      <w:r>
        <w:rPr>
          <w:lang w:val="ro"/>
        </w:rPr>
        <w:t>ii la procedurile judiciare</w:t>
      </w:r>
      <w:r w:rsidR="00E910E1">
        <w:rPr>
          <w:lang w:val="ro"/>
        </w:rPr>
        <w:t xml:space="preserve"> </w:t>
      </w:r>
      <w:r>
        <w:rPr>
          <w:lang w:val="ro"/>
        </w:rPr>
        <w:t>sunt reprezenta</w:t>
      </w:r>
      <w:r w:rsidR="00153776">
        <w:rPr>
          <w:lang w:val="ro"/>
        </w:rPr>
        <w:t>ț</w:t>
      </w:r>
      <w:r>
        <w:rPr>
          <w:lang w:val="ro"/>
        </w:rPr>
        <w:t>i de avoca</w:t>
      </w:r>
      <w:r w:rsidR="00153776">
        <w:rPr>
          <w:lang w:val="ro"/>
        </w:rPr>
        <w:t>ț</w:t>
      </w:r>
      <w:r>
        <w:rPr>
          <w:lang w:val="ro"/>
        </w:rPr>
        <w:t>i („</w:t>
      </w:r>
      <w:r>
        <w:rPr>
          <w:i/>
          <w:iCs/>
          <w:lang w:val="ro"/>
        </w:rPr>
        <w:t>Aceste declara</w:t>
      </w:r>
      <w:r w:rsidR="00153776">
        <w:rPr>
          <w:i/>
          <w:iCs/>
          <w:lang w:val="ro"/>
        </w:rPr>
        <w:t>ț</w:t>
      </w:r>
      <w:r>
        <w:rPr>
          <w:i/>
          <w:iCs/>
          <w:lang w:val="ro"/>
        </w:rPr>
        <w:t>ii sunt întotdeauna formale.</w:t>
      </w:r>
      <w:r w:rsidR="00E910E1">
        <w:rPr>
          <w:i/>
          <w:iCs/>
          <w:lang w:val="ro"/>
        </w:rPr>
        <w:t xml:space="preserve"> </w:t>
      </w:r>
      <w:r>
        <w:rPr>
          <w:i/>
          <w:iCs/>
          <w:lang w:val="ro"/>
        </w:rPr>
        <w:t>Dacă este implicat un avocat, instan</w:t>
      </w:r>
      <w:r w:rsidR="00153776">
        <w:rPr>
          <w:i/>
          <w:iCs/>
          <w:lang w:val="ro"/>
        </w:rPr>
        <w:t>ț</w:t>
      </w:r>
      <w:r>
        <w:rPr>
          <w:i/>
          <w:iCs/>
          <w:lang w:val="ro"/>
        </w:rPr>
        <w:t>a nici măcar nu dă citire”</w:t>
      </w:r>
      <w:r w:rsidR="00E910E1">
        <w:rPr>
          <w:i/>
          <w:iCs/>
          <w:lang w:val="ro"/>
        </w:rPr>
        <w:t xml:space="preserve"> </w:t>
      </w:r>
      <w:r>
        <w:rPr>
          <w:lang w:val="ro"/>
        </w:rPr>
        <w:t xml:space="preserve">(Expert 7, avocat); </w:t>
      </w:r>
      <w:r>
        <w:rPr>
          <w:i/>
          <w:iCs/>
          <w:color w:val="000000"/>
          <w:lang w:val="ro"/>
        </w:rPr>
        <w:t>„</w:t>
      </w:r>
      <w:r w:rsidR="00AA65C8">
        <w:rPr>
          <w:i/>
          <w:iCs/>
          <w:lang w:val="ro"/>
        </w:rPr>
        <w:t>Avocaților</w:t>
      </w:r>
      <w:r>
        <w:rPr>
          <w:i/>
          <w:iCs/>
          <w:lang w:val="ro"/>
        </w:rPr>
        <w:t xml:space="preserve"> nu le explic niciodată nimic, nu citesc din Cod.”</w:t>
      </w:r>
      <w:r w:rsidR="00E910E1">
        <w:rPr>
          <w:i/>
          <w:iCs/>
          <w:lang w:val="ro"/>
        </w:rPr>
        <w:t xml:space="preserve"> </w:t>
      </w:r>
      <w:r>
        <w:rPr>
          <w:lang w:val="ro"/>
        </w:rPr>
        <w:t xml:space="preserve">(Expert 5, judecător)) </w:t>
      </w:r>
      <w:r w:rsidR="00001921">
        <w:rPr>
          <w:lang w:val="ro"/>
        </w:rPr>
        <w:t>ș</w:t>
      </w:r>
      <w:r>
        <w:rPr>
          <w:lang w:val="ro"/>
        </w:rPr>
        <w:t>i cauzele în care persoana nu este reprezentată de un avocat.</w:t>
      </w:r>
      <w:r w:rsidR="00E910E1">
        <w:rPr>
          <w:lang w:val="ro"/>
        </w:rPr>
        <w:t xml:space="preserve"> </w:t>
      </w:r>
      <w:r>
        <w:rPr>
          <w:lang w:val="ro"/>
        </w:rPr>
        <w:t>Numai în această situa</w:t>
      </w:r>
      <w:r w:rsidR="00153776">
        <w:rPr>
          <w:lang w:val="ro"/>
        </w:rPr>
        <w:t>ț</w:t>
      </w:r>
      <w:r>
        <w:rPr>
          <w:lang w:val="ro"/>
        </w:rPr>
        <w:t>ie se fac unele explica</w:t>
      </w:r>
      <w:r w:rsidR="00153776">
        <w:rPr>
          <w:lang w:val="ro"/>
        </w:rPr>
        <w:t>ț</w:t>
      </w:r>
      <w:r>
        <w:rPr>
          <w:lang w:val="ro"/>
        </w:rPr>
        <w:t>ii, de preferin</w:t>
      </w:r>
      <w:r w:rsidR="00153776">
        <w:rPr>
          <w:lang w:val="ro"/>
        </w:rPr>
        <w:t>ț</w:t>
      </w:r>
      <w:r>
        <w:rPr>
          <w:lang w:val="ro"/>
        </w:rPr>
        <w:t>ă într-</w:t>
      </w:r>
      <w:r>
        <w:rPr>
          <w:lang w:val="ro"/>
        </w:rPr>
        <w:lastRenderedPageBreak/>
        <w:t xml:space="preserve">un limbaj accesibil: </w:t>
      </w:r>
      <w:r>
        <w:rPr>
          <w:i/>
          <w:iCs/>
          <w:lang w:val="ro"/>
        </w:rPr>
        <w:t>„Explic într-un limbaj mai clar, mai accesibil.”</w:t>
      </w:r>
      <w:r w:rsidR="00E910E1">
        <w:rPr>
          <w:i/>
          <w:iCs/>
          <w:lang w:val="ro"/>
        </w:rPr>
        <w:t xml:space="preserve"> </w:t>
      </w:r>
      <w:r>
        <w:rPr>
          <w:lang w:val="ro"/>
        </w:rPr>
        <w:t>(Expert 14, judecător);</w:t>
      </w:r>
      <w:r>
        <w:rPr>
          <w:i/>
          <w:iCs/>
          <w:lang w:val="ro"/>
        </w:rPr>
        <w:t xml:space="preserve"> „Am adoptat practica judecătorilor mai experimenta</w:t>
      </w:r>
      <w:r w:rsidR="00153776">
        <w:rPr>
          <w:i/>
          <w:iCs/>
          <w:lang w:val="ro"/>
        </w:rPr>
        <w:t>ț</w:t>
      </w:r>
      <w:r>
        <w:rPr>
          <w:i/>
          <w:iCs/>
          <w:lang w:val="ro"/>
        </w:rPr>
        <w:t>i care nu întreabă: - „Există recuzare?” , dar întreabă: - „Ave</w:t>
      </w:r>
      <w:r w:rsidR="00153776">
        <w:rPr>
          <w:i/>
          <w:iCs/>
          <w:lang w:val="ro"/>
        </w:rPr>
        <w:t>ț</w:t>
      </w:r>
      <w:r>
        <w:rPr>
          <w:i/>
          <w:iCs/>
          <w:lang w:val="ro"/>
        </w:rPr>
        <w:t>i</w:t>
      </w:r>
      <w:r w:rsidR="00E910E1">
        <w:rPr>
          <w:i/>
          <w:iCs/>
          <w:lang w:val="ro"/>
        </w:rPr>
        <w:t xml:space="preserve"> </w:t>
      </w:r>
      <w:r>
        <w:rPr>
          <w:i/>
          <w:iCs/>
          <w:lang w:val="ro"/>
        </w:rPr>
        <w:t>încredere în instan</w:t>
      </w:r>
      <w:r w:rsidR="00153776">
        <w:rPr>
          <w:i/>
          <w:iCs/>
          <w:lang w:val="ro"/>
        </w:rPr>
        <w:t>ț</w:t>
      </w:r>
      <w:r>
        <w:rPr>
          <w:i/>
          <w:iCs/>
          <w:lang w:val="ro"/>
        </w:rPr>
        <w:t>ă?”</w:t>
      </w:r>
      <w:r>
        <w:rPr>
          <w:lang w:val="ro"/>
        </w:rPr>
        <w:t xml:space="preserve"> (Expert 19, judecător). Totu</w:t>
      </w:r>
      <w:r w:rsidR="00001921">
        <w:rPr>
          <w:lang w:val="ro"/>
        </w:rPr>
        <w:t>ș</w:t>
      </w:r>
      <w:r>
        <w:rPr>
          <w:lang w:val="ro"/>
        </w:rPr>
        <w:t>i, practica respectivă pare să fie mai degrabă o excep</w:t>
      </w:r>
      <w:r w:rsidR="00153776">
        <w:rPr>
          <w:lang w:val="ro"/>
        </w:rPr>
        <w:t>ț</w:t>
      </w:r>
      <w:r>
        <w:rPr>
          <w:lang w:val="ro"/>
        </w:rPr>
        <w:t xml:space="preserve">ie decât o regulă generală. </w:t>
      </w:r>
    </w:p>
    <w:p w14:paraId="77504651" w14:textId="770BB71A" w:rsidR="009375AF" w:rsidRPr="00DA269C" w:rsidRDefault="006E1F9D" w:rsidP="009375AF">
      <w:pPr>
        <w:spacing w:after="0" w:line="360" w:lineRule="auto"/>
        <w:ind w:firstLine="720"/>
        <w:jc w:val="both"/>
        <w:rPr>
          <w:rFonts w:cs="Times New Roman"/>
        </w:rPr>
      </w:pPr>
      <w:r>
        <w:rPr>
          <w:rFonts w:cs="Times New Roman"/>
          <w:szCs w:val="24"/>
          <w:lang w:val="ro"/>
        </w:rPr>
        <w:t xml:space="preserve">De asemenea, rezultatele </w:t>
      </w:r>
      <w:r w:rsidR="00AA65C8">
        <w:rPr>
          <w:rFonts w:cs="Times New Roman"/>
          <w:i/>
          <w:iCs/>
          <w:szCs w:val="24"/>
          <w:lang w:val="ro"/>
        </w:rPr>
        <w:t xml:space="preserve">Monitorizării ședințelor </w:t>
      </w:r>
      <w:r>
        <w:rPr>
          <w:rFonts w:cs="Times New Roman"/>
          <w:i/>
          <w:iCs/>
          <w:szCs w:val="24"/>
          <w:lang w:val="ro"/>
        </w:rPr>
        <w:t xml:space="preserve">de judecată </w:t>
      </w:r>
      <w:r>
        <w:rPr>
          <w:rFonts w:cs="Times New Roman"/>
          <w:szCs w:val="24"/>
          <w:lang w:val="ro"/>
        </w:rPr>
        <w:t>denotă faptul că în 55% din cauze, instan</w:t>
      </w:r>
      <w:r w:rsidR="00153776">
        <w:rPr>
          <w:rFonts w:cs="Times New Roman"/>
          <w:szCs w:val="24"/>
          <w:lang w:val="ro"/>
        </w:rPr>
        <w:t>ț</w:t>
      </w:r>
      <w:r>
        <w:rPr>
          <w:rFonts w:cs="Times New Roman"/>
          <w:szCs w:val="24"/>
          <w:lang w:val="ro"/>
        </w:rPr>
        <w:t xml:space="preserve">a de judecată a omis să specifice în mod complet toate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 xml:space="preserve">iile procedurale prevăzute în art. 56 din Codul de procedură civilă. În 60%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supuse monitorizării, păr</w:t>
      </w:r>
      <w:r w:rsidR="00153776">
        <w:rPr>
          <w:rFonts w:cs="Times New Roman"/>
          <w:szCs w:val="24"/>
          <w:lang w:val="ro"/>
        </w:rPr>
        <w:t>ț</w:t>
      </w:r>
      <w:r>
        <w:rPr>
          <w:rFonts w:cs="Times New Roman"/>
          <w:szCs w:val="24"/>
          <w:lang w:val="ro"/>
        </w:rPr>
        <w:t xml:space="preserve">ile nu au fost informate cu privire la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pe care le au în conformitate cu art. 60 din Codul de procedură civilă.</w:t>
      </w:r>
      <w:r w:rsidR="00E910E1">
        <w:rPr>
          <w:rFonts w:cs="Times New Roman"/>
          <w:szCs w:val="24"/>
          <w:lang w:val="ro"/>
        </w:rPr>
        <w:t xml:space="preserve"> </w:t>
      </w:r>
    </w:p>
    <w:p w14:paraId="244374A6" w14:textId="77777777" w:rsidR="00322948" w:rsidRDefault="009375AF" w:rsidP="009375AF">
      <w:pPr>
        <w:pStyle w:val="c01pointaltn"/>
        <w:spacing w:before="0" w:beforeAutospacing="0" w:after="0" w:afterAutospacing="0" w:line="360" w:lineRule="auto"/>
        <w:ind w:firstLine="720"/>
        <w:jc w:val="both"/>
        <w:rPr>
          <w:noProof/>
          <w:lang w:val="en-US"/>
        </w:rPr>
      </w:pPr>
      <w:r>
        <w:rPr>
          <w:lang w:val="ro"/>
        </w:rPr>
        <w:t>Acest lucru confirmă nu doar opinia exper</w:t>
      </w:r>
      <w:r w:rsidR="00153776">
        <w:rPr>
          <w:lang w:val="ro"/>
        </w:rPr>
        <w:t>ț</w:t>
      </w:r>
      <w:r>
        <w:rPr>
          <w:lang w:val="ro"/>
        </w:rPr>
        <w:t>ilor cu privire la interpretarea strict formală a drepturilor procedurale, dar, de asemenea, existen</w:t>
      </w:r>
      <w:r w:rsidR="00153776">
        <w:rPr>
          <w:lang w:val="ro"/>
        </w:rPr>
        <w:t>ț</w:t>
      </w:r>
      <w:r>
        <w:rPr>
          <w:lang w:val="ro"/>
        </w:rPr>
        <w:t>a unei tendin</w:t>
      </w:r>
      <w:r w:rsidR="00153776">
        <w:rPr>
          <w:lang w:val="ro"/>
        </w:rPr>
        <w:t>ț</w:t>
      </w:r>
      <w:r>
        <w:rPr>
          <w:lang w:val="ro"/>
        </w:rPr>
        <w:t>e deosebit de negative în contextul activită</w:t>
      </w:r>
      <w:r w:rsidR="00153776">
        <w:rPr>
          <w:lang w:val="ro"/>
        </w:rPr>
        <w:t>ț</w:t>
      </w:r>
      <w:r>
        <w:rPr>
          <w:lang w:val="ro"/>
        </w:rPr>
        <w:t>ii procedurale a instan</w:t>
      </w:r>
      <w:r w:rsidR="00153776">
        <w:rPr>
          <w:lang w:val="ro"/>
        </w:rPr>
        <w:t>ț</w:t>
      </w:r>
      <w:r>
        <w:rPr>
          <w:lang w:val="ro"/>
        </w:rPr>
        <w:t>elor judecătore</w:t>
      </w:r>
      <w:r w:rsidR="00001921">
        <w:rPr>
          <w:lang w:val="ro"/>
        </w:rPr>
        <w:t>ș</w:t>
      </w:r>
      <w:r>
        <w:rPr>
          <w:lang w:val="ro"/>
        </w:rPr>
        <w:t>ti.</w:t>
      </w:r>
      <w:r w:rsidR="00E910E1">
        <w:rPr>
          <w:lang w:val="ro"/>
        </w:rPr>
        <w:t xml:space="preserve"> </w:t>
      </w:r>
      <w:r>
        <w:rPr>
          <w:lang w:val="ro"/>
        </w:rPr>
        <w:t>În acest sens, instan</w:t>
      </w:r>
      <w:r w:rsidR="00153776">
        <w:rPr>
          <w:lang w:val="ro"/>
        </w:rPr>
        <w:t>ț</w:t>
      </w:r>
      <w:r>
        <w:rPr>
          <w:lang w:val="ro"/>
        </w:rPr>
        <w:t>ele de judecată nu-</w:t>
      </w:r>
      <w:r w:rsidR="00001921">
        <w:rPr>
          <w:lang w:val="ro"/>
        </w:rPr>
        <w:t>ș</w:t>
      </w:r>
      <w:r>
        <w:rPr>
          <w:lang w:val="ro"/>
        </w:rPr>
        <w:t>i îndeplinesc obliga</w:t>
      </w:r>
      <w:r w:rsidR="00153776">
        <w:rPr>
          <w:lang w:val="ro"/>
        </w:rPr>
        <w:t>ț</w:t>
      </w:r>
      <w:r>
        <w:rPr>
          <w:lang w:val="ro"/>
        </w:rPr>
        <w:t>iile procedurale,</w:t>
      </w:r>
      <w:r w:rsidR="00E910E1">
        <w:rPr>
          <w:lang w:val="ro"/>
        </w:rPr>
        <w:t xml:space="preserve"> </w:t>
      </w:r>
      <w:r>
        <w:rPr>
          <w:lang w:val="ro"/>
        </w:rPr>
        <w:t>care au o influen</w:t>
      </w:r>
      <w:r w:rsidR="00153776">
        <w:rPr>
          <w:lang w:val="ro"/>
        </w:rPr>
        <w:t>ț</w:t>
      </w:r>
      <w:r>
        <w:rPr>
          <w:lang w:val="ro"/>
        </w:rPr>
        <w:t>ă substan</w:t>
      </w:r>
      <w:r w:rsidR="00153776">
        <w:rPr>
          <w:lang w:val="ro"/>
        </w:rPr>
        <w:t>ț</w:t>
      </w:r>
      <w:r>
        <w:rPr>
          <w:lang w:val="ro"/>
        </w:rPr>
        <w:t>ială asupra dreptului persoanelor la un proces echitabil.</w:t>
      </w:r>
      <w:r w:rsidR="00322948" w:rsidRPr="00322948">
        <w:rPr>
          <w:noProof/>
          <w:lang w:val="en-US"/>
        </w:rPr>
        <w:t xml:space="preserve"> </w:t>
      </w:r>
    </w:p>
    <w:p w14:paraId="5DA67647" w14:textId="735F260B" w:rsidR="009375AF" w:rsidRPr="00DA269C" w:rsidRDefault="00322948" w:rsidP="009375AF">
      <w:pPr>
        <w:pStyle w:val="c01pointaltn"/>
        <w:spacing w:before="0" w:beforeAutospacing="0" w:after="0" w:afterAutospacing="0" w:line="360" w:lineRule="auto"/>
        <w:ind w:firstLine="720"/>
        <w:jc w:val="both"/>
      </w:pPr>
      <w:r>
        <w:rPr>
          <w:noProof/>
          <w:lang w:val="en-US"/>
        </w:rPr>
        <w:drawing>
          <wp:inline distT="0" distB="0" distL="0" distR="0" wp14:anchorId="1C95E8D3" wp14:editId="085EC460">
            <wp:extent cx="5972175" cy="447865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175" cy="4478655"/>
                    </a:xfrm>
                    <a:prstGeom prst="rect">
                      <a:avLst/>
                    </a:prstGeom>
                  </pic:spPr>
                </pic:pic>
              </a:graphicData>
            </a:graphic>
          </wp:inline>
        </w:drawing>
      </w:r>
    </w:p>
    <w:p w14:paraId="56146E83" w14:textId="6CE3E90D" w:rsidR="009375AF" w:rsidRPr="00DA269C" w:rsidRDefault="009375AF" w:rsidP="009375AF">
      <w:pPr>
        <w:pStyle w:val="c01pointaltn"/>
        <w:spacing w:before="0" w:beforeAutospacing="0" w:after="0" w:afterAutospacing="0" w:line="360" w:lineRule="auto"/>
        <w:jc w:val="center"/>
      </w:pPr>
    </w:p>
    <w:p w14:paraId="08A55585" w14:textId="1EE674EE" w:rsidR="009375AF" w:rsidRPr="00DA269C" w:rsidRDefault="009375AF" w:rsidP="009375AF">
      <w:pPr>
        <w:pStyle w:val="c01pointaltn"/>
        <w:spacing w:before="0" w:beforeAutospacing="0" w:after="0" w:afterAutospacing="0" w:line="360" w:lineRule="auto"/>
        <w:ind w:firstLine="720"/>
        <w:jc w:val="both"/>
      </w:pPr>
      <w:r>
        <w:rPr>
          <w:lang w:val="ro"/>
        </w:rPr>
        <w:lastRenderedPageBreak/>
        <w:t>Atunci când exper</w:t>
      </w:r>
      <w:r w:rsidR="00153776">
        <w:rPr>
          <w:lang w:val="ro"/>
        </w:rPr>
        <w:t>ț</w:t>
      </w:r>
      <w:r>
        <w:rPr>
          <w:lang w:val="ro"/>
        </w:rPr>
        <w:t xml:space="preserve">ii au evaluat efectul Codului administrativ într-o perspectivă mai largă, opiniile cu privire la Codul administrativ </w:t>
      </w:r>
      <w:r w:rsidR="00001921">
        <w:rPr>
          <w:lang w:val="ro"/>
        </w:rPr>
        <w:t>ș</w:t>
      </w:r>
      <w:r>
        <w:rPr>
          <w:lang w:val="ro"/>
        </w:rPr>
        <w:t>i inova</w:t>
      </w:r>
      <w:r w:rsidR="00153776">
        <w:rPr>
          <w:lang w:val="ro"/>
        </w:rPr>
        <w:t>ț</w:t>
      </w:r>
      <w:r>
        <w:rPr>
          <w:lang w:val="ro"/>
        </w:rPr>
        <w:t xml:space="preserve">iile legate de </w:t>
      </w:r>
      <w:r w:rsidR="00AA65C8">
        <w:rPr>
          <w:lang w:val="ro"/>
        </w:rPr>
        <w:t xml:space="preserve">această </w:t>
      </w:r>
      <w:r>
        <w:rPr>
          <w:lang w:val="ro"/>
        </w:rPr>
        <w:t>procedură sunt diferite.</w:t>
      </w:r>
      <w:r w:rsidR="00E910E1">
        <w:rPr>
          <w:lang w:val="ro"/>
        </w:rPr>
        <w:t xml:space="preserve"> </w:t>
      </w:r>
      <w:r>
        <w:rPr>
          <w:lang w:val="ro"/>
        </w:rPr>
        <w:t>Dificultă</w:t>
      </w:r>
      <w:r w:rsidR="00153776">
        <w:rPr>
          <w:lang w:val="ro"/>
        </w:rPr>
        <w:t>ț</w:t>
      </w:r>
      <w:r>
        <w:rPr>
          <w:lang w:val="ro"/>
        </w:rPr>
        <w:t>ile cu care se confruntă profesioni</w:t>
      </w:r>
      <w:r w:rsidR="00001921">
        <w:rPr>
          <w:lang w:val="ro"/>
        </w:rPr>
        <w:t>ș</w:t>
      </w:r>
      <w:r>
        <w:rPr>
          <w:lang w:val="ro"/>
        </w:rPr>
        <w:t>tii din domeniul juridic sunt raportate l</w:t>
      </w:r>
      <w:r w:rsidR="00AA65C8">
        <w:rPr>
          <w:lang w:val="ro"/>
        </w:rPr>
        <w:t>a</w:t>
      </w:r>
      <w:r>
        <w:rPr>
          <w:lang w:val="ro"/>
        </w:rPr>
        <w:t xml:space="preserve"> (1) caracterul străin al prevederilor: „</w:t>
      </w:r>
      <w:r>
        <w:rPr>
          <w:i/>
          <w:iCs/>
          <w:lang w:val="ro"/>
        </w:rPr>
        <w:t xml:space="preserve">&lt;...&gt; Recunosc că atunci când au discutat despre asta, în timpul elaborării Codului administrativ, mi-a explodat </w:t>
      </w:r>
      <w:r w:rsidR="00001921">
        <w:rPr>
          <w:i/>
          <w:iCs/>
          <w:lang w:val="ro"/>
        </w:rPr>
        <w:t>ș</w:t>
      </w:r>
      <w:r>
        <w:rPr>
          <w:i/>
          <w:iCs/>
          <w:lang w:val="ro"/>
        </w:rPr>
        <w:t>i mie creierul. Nu am perceput, însă, ulterior, am văzut cum a func</w:t>
      </w:r>
      <w:r w:rsidR="00153776">
        <w:rPr>
          <w:i/>
          <w:iCs/>
          <w:lang w:val="ro"/>
        </w:rPr>
        <w:t>ț</w:t>
      </w:r>
      <w:r>
        <w:rPr>
          <w:i/>
          <w:iCs/>
          <w:lang w:val="ro"/>
        </w:rPr>
        <w:t>ionat &lt;...&gt;</w:t>
      </w:r>
      <w:r w:rsidR="00AA65C8">
        <w:rPr>
          <w:lang w:val="ro"/>
        </w:rPr>
        <w:t>”</w:t>
      </w:r>
      <w:r>
        <w:rPr>
          <w:lang w:val="ro"/>
        </w:rPr>
        <w:t xml:space="preserve"> (Expert 16, avocat) </w:t>
      </w:r>
      <w:r w:rsidR="00001921">
        <w:rPr>
          <w:lang w:val="ro"/>
        </w:rPr>
        <w:t>ș</w:t>
      </w:r>
      <w:r w:rsidR="00AA65C8">
        <w:rPr>
          <w:lang w:val="ro"/>
        </w:rPr>
        <w:t>i (2) lipsa practicii</w:t>
      </w:r>
      <w:r>
        <w:rPr>
          <w:lang w:val="ro"/>
        </w:rPr>
        <w:t xml:space="preserve"> aplicării lor:</w:t>
      </w:r>
      <w:r w:rsidR="00E910E1">
        <w:rPr>
          <w:lang w:val="ro"/>
        </w:rPr>
        <w:t xml:space="preserve"> </w:t>
      </w:r>
      <w:r>
        <w:rPr>
          <w:i/>
          <w:iCs/>
          <w:lang w:val="ro"/>
        </w:rPr>
        <w:t>„Noul cod este bun, dar judecătorii nu îl în</w:t>
      </w:r>
      <w:r w:rsidR="00153776">
        <w:rPr>
          <w:i/>
          <w:iCs/>
          <w:lang w:val="ro"/>
        </w:rPr>
        <w:t>ț</w:t>
      </w:r>
      <w:r>
        <w:rPr>
          <w:i/>
          <w:iCs/>
          <w:lang w:val="ro"/>
        </w:rPr>
        <w:t>eleg prea bine, nu în</w:t>
      </w:r>
      <w:r w:rsidR="00153776">
        <w:rPr>
          <w:i/>
          <w:iCs/>
          <w:lang w:val="ro"/>
        </w:rPr>
        <w:t>ț</w:t>
      </w:r>
      <w:r>
        <w:rPr>
          <w:i/>
          <w:iCs/>
          <w:lang w:val="ro"/>
        </w:rPr>
        <w:t xml:space="preserve">eleg principiile </w:t>
      </w:r>
      <w:r w:rsidR="00001921">
        <w:rPr>
          <w:i/>
          <w:iCs/>
          <w:lang w:val="ro"/>
        </w:rPr>
        <w:t>ș</w:t>
      </w:r>
      <w:r>
        <w:rPr>
          <w:i/>
          <w:iCs/>
          <w:lang w:val="ro"/>
        </w:rPr>
        <w:t xml:space="preserve">i chiar unele dintre normele codului pe care nu le interpretează prin prisma principiilor” </w:t>
      </w:r>
      <w:r>
        <w:rPr>
          <w:lang w:val="ro"/>
        </w:rPr>
        <w:t xml:space="preserve">(Expert 15, avocat); </w:t>
      </w:r>
      <w:r>
        <w:rPr>
          <w:i/>
          <w:iCs/>
          <w:lang w:val="ro"/>
        </w:rPr>
        <w:t>„Judecătorii încă &lt;...&gt; nu se pot pune de acord asupra practicii [în ceea ce prive</w:t>
      </w:r>
      <w:r w:rsidR="00001921">
        <w:rPr>
          <w:i/>
          <w:iCs/>
          <w:lang w:val="ro"/>
        </w:rPr>
        <w:t>ș</w:t>
      </w:r>
      <w:r>
        <w:rPr>
          <w:i/>
          <w:iCs/>
          <w:lang w:val="ro"/>
        </w:rPr>
        <w:t>te aplicarea Codului administrativ]</w:t>
      </w:r>
      <w:r>
        <w:rPr>
          <w:lang w:val="ro"/>
        </w:rPr>
        <w:t>” (Expert 13, avocat).</w:t>
      </w:r>
    </w:p>
    <w:p w14:paraId="49CE88DC" w14:textId="00BFE346" w:rsidR="009375AF" w:rsidRPr="00DA269C" w:rsidRDefault="009375AF" w:rsidP="009375AF">
      <w:pPr>
        <w:pStyle w:val="c01pointaltn"/>
        <w:spacing w:before="0" w:beforeAutospacing="0" w:after="0" w:afterAutospacing="0" w:line="360" w:lineRule="auto"/>
        <w:ind w:firstLine="720"/>
        <w:jc w:val="both"/>
      </w:pPr>
      <w:r>
        <w:rPr>
          <w:lang w:val="ro"/>
        </w:rPr>
        <w:t>Rezultatele procesului de monitorizare</w:t>
      </w:r>
      <w:r w:rsidR="00E910E1">
        <w:rPr>
          <w:lang w:val="ro"/>
        </w:rPr>
        <w:t xml:space="preserve"> </w:t>
      </w:r>
      <w:r>
        <w:rPr>
          <w:lang w:val="ro"/>
        </w:rPr>
        <w:t>confirmă că nu există o practică uniformă în rândul instan</w:t>
      </w:r>
      <w:r w:rsidR="00153776">
        <w:rPr>
          <w:lang w:val="ro"/>
        </w:rPr>
        <w:t>ț</w:t>
      </w:r>
      <w:r>
        <w:rPr>
          <w:lang w:val="ro"/>
        </w:rPr>
        <w:t>elor de judecată în ceea ce prive</w:t>
      </w:r>
      <w:r w:rsidR="00001921">
        <w:rPr>
          <w:lang w:val="ro"/>
        </w:rPr>
        <w:t>ș</w:t>
      </w:r>
      <w:r>
        <w:rPr>
          <w:lang w:val="ro"/>
        </w:rPr>
        <w:t>te implementarea prevederilor noi ale Codului administrativ, iar rolul unei instan</w:t>
      </w:r>
      <w:r w:rsidR="00153776">
        <w:rPr>
          <w:lang w:val="ro"/>
        </w:rPr>
        <w:t>ț</w:t>
      </w:r>
      <w:r>
        <w:rPr>
          <w:lang w:val="ro"/>
        </w:rPr>
        <w:t>e judiciare active este în</w:t>
      </w:r>
      <w:r w:rsidR="00153776">
        <w:rPr>
          <w:lang w:val="ro"/>
        </w:rPr>
        <w:t>ț</w:t>
      </w:r>
      <w:r>
        <w:rPr>
          <w:lang w:val="ro"/>
        </w:rPr>
        <w:t>eles mai degrabă conservator. Suntem de acord cu viziunea exper</w:t>
      </w:r>
      <w:r w:rsidR="00153776">
        <w:rPr>
          <w:lang w:val="ro"/>
        </w:rPr>
        <w:t>ț</w:t>
      </w:r>
      <w:r>
        <w:rPr>
          <w:lang w:val="ro"/>
        </w:rPr>
        <w:t xml:space="preserve">ilor </w:t>
      </w:r>
      <w:r w:rsidR="00001921">
        <w:rPr>
          <w:lang w:val="ro"/>
        </w:rPr>
        <w:t>ș</w:t>
      </w:r>
      <w:r>
        <w:rPr>
          <w:lang w:val="ro"/>
        </w:rPr>
        <w:t>i accentuăm faptul că practica pe termen lung a instan</w:t>
      </w:r>
      <w:r w:rsidR="00153776">
        <w:rPr>
          <w:lang w:val="ro"/>
        </w:rPr>
        <w:t>ț</w:t>
      </w:r>
      <w:r>
        <w:rPr>
          <w:lang w:val="ro"/>
        </w:rPr>
        <w:t>elor, în contextul aplicării Codului respectiv, reprezintă un instrument esen</w:t>
      </w:r>
      <w:r w:rsidR="00153776">
        <w:rPr>
          <w:lang w:val="ro"/>
        </w:rPr>
        <w:t>ț</w:t>
      </w:r>
      <w:r>
        <w:rPr>
          <w:lang w:val="ro"/>
        </w:rPr>
        <w:t>ial pentru remodelarea atitudinii judecătorilor în raport cu</w:t>
      </w:r>
      <w:r w:rsidR="00E910E1">
        <w:rPr>
          <w:lang w:val="ro"/>
        </w:rPr>
        <w:t xml:space="preserve"> </w:t>
      </w:r>
      <w:r>
        <w:rPr>
          <w:lang w:val="ro"/>
        </w:rPr>
        <w:t>rolul instan</w:t>
      </w:r>
      <w:r w:rsidR="00153776">
        <w:rPr>
          <w:lang w:val="ro"/>
        </w:rPr>
        <w:t>ț</w:t>
      </w:r>
      <w:r>
        <w:rPr>
          <w:lang w:val="ro"/>
        </w:rPr>
        <w:t>ei judecătore</w:t>
      </w:r>
      <w:r w:rsidR="00001921">
        <w:rPr>
          <w:lang w:val="ro"/>
        </w:rPr>
        <w:t>ș</w:t>
      </w:r>
      <w:r>
        <w:rPr>
          <w:lang w:val="ro"/>
        </w:rPr>
        <w:t>ti în procesul administrativ. Diseminarea celor mai bune practici în ceea ce prive</w:t>
      </w:r>
      <w:r w:rsidR="00001921">
        <w:rPr>
          <w:lang w:val="ro"/>
        </w:rPr>
        <w:t>ș</w:t>
      </w:r>
      <w:r>
        <w:rPr>
          <w:lang w:val="ro"/>
        </w:rPr>
        <w:t>te</w:t>
      </w:r>
      <w:r w:rsidR="00E910E1">
        <w:rPr>
          <w:lang w:val="ro"/>
        </w:rPr>
        <w:t xml:space="preserve"> </w:t>
      </w:r>
      <w:r>
        <w:rPr>
          <w:lang w:val="ro"/>
        </w:rPr>
        <w:t xml:space="preserve">aplicarea Codului administrativ </w:t>
      </w:r>
      <w:r w:rsidR="00001921">
        <w:rPr>
          <w:lang w:val="ro"/>
        </w:rPr>
        <w:t>ș</w:t>
      </w:r>
      <w:r>
        <w:rPr>
          <w:lang w:val="ro"/>
        </w:rPr>
        <w:t>i instruirea specializată a judecătorilor ar accelera acumularea de experien</w:t>
      </w:r>
      <w:r w:rsidR="00153776">
        <w:rPr>
          <w:lang w:val="ro"/>
        </w:rPr>
        <w:t>ț</w:t>
      </w:r>
      <w:r>
        <w:rPr>
          <w:lang w:val="ro"/>
        </w:rPr>
        <w:t>ă judiciară.</w:t>
      </w:r>
    </w:p>
    <w:p w14:paraId="13654CF2" w14:textId="309C9B47" w:rsidR="009375AF" w:rsidRPr="00DA269C" w:rsidRDefault="009375AF" w:rsidP="009375AF">
      <w:pPr>
        <w:pStyle w:val="c01pointaltn"/>
        <w:spacing w:before="0" w:beforeAutospacing="0" w:after="0" w:afterAutospacing="0" w:line="360" w:lineRule="auto"/>
        <w:ind w:firstLine="720"/>
        <w:jc w:val="both"/>
      </w:pPr>
      <w:r>
        <w:rPr>
          <w:lang w:val="ro"/>
        </w:rPr>
        <w:t xml:space="preserve">Necesitatea de a promova adoptarea celor mai bune practici în aplicarea Codului administrativ </w:t>
      </w:r>
      <w:r w:rsidR="00001921">
        <w:rPr>
          <w:lang w:val="ro"/>
        </w:rPr>
        <w:t>ș</w:t>
      </w:r>
      <w:r>
        <w:rPr>
          <w:lang w:val="ro"/>
        </w:rPr>
        <w:t xml:space="preserve">i de a organiza cursuri de instruire pentru judecători </w:t>
      </w:r>
      <w:r w:rsidR="00001921">
        <w:rPr>
          <w:lang w:val="ro"/>
        </w:rPr>
        <w:t>ș</w:t>
      </w:r>
      <w:r>
        <w:rPr>
          <w:lang w:val="ro"/>
        </w:rPr>
        <w:t>i reprezentan</w:t>
      </w:r>
      <w:r w:rsidR="00153776">
        <w:rPr>
          <w:lang w:val="ro"/>
        </w:rPr>
        <w:t>ț</w:t>
      </w:r>
      <w:r w:rsidR="00015F2C">
        <w:rPr>
          <w:lang w:val="ro"/>
        </w:rPr>
        <w:t xml:space="preserve">i altor profesii </w:t>
      </w:r>
      <w:r>
        <w:rPr>
          <w:lang w:val="ro"/>
        </w:rPr>
        <w:t>juridice conexe, pentru a în</w:t>
      </w:r>
      <w:r w:rsidR="00153776">
        <w:rPr>
          <w:lang w:val="ro"/>
        </w:rPr>
        <w:t>ț</w:t>
      </w:r>
      <w:r>
        <w:rPr>
          <w:lang w:val="ro"/>
        </w:rPr>
        <w:t>elege adevărata semnifica</w:t>
      </w:r>
      <w:r w:rsidR="00153776">
        <w:rPr>
          <w:lang w:val="ro"/>
        </w:rPr>
        <w:t>ț</w:t>
      </w:r>
      <w:r>
        <w:rPr>
          <w:lang w:val="ro"/>
        </w:rPr>
        <w:t>ie a prevederilor noi introduse de Codul administrativ întru configurarea justi</w:t>
      </w:r>
      <w:r w:rsidR="00153776">
        <w:rPr>
          <w:lang w:val="ro"/>
        </w:rPr>
        <w:t>ț</w:t>
      </w:r>
      <w:r>
        <w:rPr>
          <w:lang w:val="ro"/>
        </w:rPr>
        <w:t>iei administrative moderne, este reliefată, în continuare, în cadrul opiniilor exper</w:t>
      </w:r>
      <w:r w:rsidR="00153776">
        <w:rPr>
          <w:lang w:val="ro"/>
        </w:rPr>
        <w:t>ț</w:t>
      </w:r>
      <w:r>
        <w:rPr>
          <w:lang w:val="ro"/>
        </w:rPr>
        <w:t>ilor:</w:t>
      </w:r>
      <w:r w:rsidR="00E910E1">
        <w:rPr>
          <w:lang w:val="ro"/>
        </w:rPr>
        <w:t xml:space="preserve"> </w:t>
      </w:r>
      <w:r>
        <w:rPr>
          <w:i/>
          <w:iCs/>
          <w:lang w:val="ro"/>
        </w:rPr>
        <w:t>„&lt;...&gt;</w:t>
      </w:r>
      <w:r w:rsidR="00E910E1">
        <w:rPr>
          <w:i/>
          <w:iCs/>
          <w:lang w:val="ro"/>
        </w:rPr>
        <w:t xml:space="preserve"> </w:t>
      </w:r>
      <w:r>
        <w:rPr>
          <w:i/>
          <w:iCs/>
          <w:lang w:val="ro"/>
        </w:rPr>
        <w:t xml:space="preserve">consider că vechiul sistem era mai eficient. </w:t>
      </w:r>
      <w:r w:rsidR="00001921" w:rsidRPr="00015F2C">
        <w:rPr>
          <w:i/>
          <w:lang w:val="ro"/>
        </w:rPr>
        <w:t>Ș</w:t>
      </w:r>
      <w:r w:rsidRPr="00015F2C">
        <w:rPr>
          <w:i/>
          <w:lang w:val="ro"/>
        </w:rPr>
        <w:t>i nimeni nu a în</w:t>
      </w:r>
      <w:r w:rsidR="00153776" w:rsidRPr="00015F2C">
        <w:rPr>
          <w:i/>
          <w:lang w:val="ro"/>
        </w:rPr>
        <w:t>ț</w:t>
      </w:r>
      <w:r w:rsidRPr="00015F2C">
        <w:rPr>
          <w:i/>
          <w:lang w:val="ro"/>
        </w:rPr>
        <w:t>eles de ce, de ce acest Cod este unul administrativ, dar eu discut cu avoca</w:t>
      </w:r>
      <w:r w:rsidR="00153776" w:rsidRPr="00015F2C">
        <w:rPr>
          <w:i/>
          <w:lang w:val="ro"/>
        </w:rPr>
        <w:t>ț</w:t>
      </w:r>
      <w:r w:rsidRPr="00015F2C">
        <w:rPr>
          <w:i/>
          <w:lang w:val="ro"/>
        </w:rPr>
        <w:t>ii, cu oamenii care vin la colegii no</w:t>
      </w:r>
      <w:r w:rsidR="00001921" w:rsidRPr="00015F2C">
        <w:rPr>
          <w:i/>
          <w:lang w:val="ro"/>
        </w:rPr>
        <w:t>ș</w:t>
      </w:r>
      <w:r w:rsidRPr="00015F2C">
        <w:rPr>
          <w:i/>
          <w:lang w:val="ro"/>
        </w:rPr>
        <w:t xml:space="preserve">tri </w:t>
      </w:r>
      <w:r w:rsidR="00001921" w:rsidRPr="00015F2C">
        <w:rPr>
          <w:i/>
          <w:lang w:val="ro"/>
        </w:rPr>
        <w:t>ș</w:t>
      </w:r>
      <w:r w:rsidRPr="00015F2C">
        <w:rPr>
          <w:i/>
          <w:lang w:val="ro"/>
        </w:rPr>
        <w:t>i au atât de multe întrebări legate de acest Cod</w:t>
      </w:r>
      <w:r>
        <w:rPr>
          <w:lang w:val="ro"/>
        </w:rPr>
        <w:t xml:space="preserve">.” (Expert 5, judecător); „&lt;...&gt; </w:t>
      </w:r>
      <w:r>
        <w:rPr>
          <w:i/>
          <w:iCs/>
          <w:lang w:val="ro"/>
        </w:rPr>
        <w:t xml:space="preserve">acum, după adoptarea Codului administrativ, totul a devenit foarte complicat </w:t>
      </w:r>
      <w:r w:rsidR="00001921">
        <w:rPr>
          <w:i/>
          <w:iCs/>
          <w:lang w:val="ro"/>
        </w:rPr>
        <w:t>ș</w:t>
      </w:r>
      <w:r>
        <w:rPr>
          <w:i/>
          <w:iCs/>
          <w:lang w:val="ro"/>
        </w:rPr>
        <w:t xml:space="preserve">i nu am timp să </w:t>
      </w:r>
      <w:r w:rsidR="00153776">
        <w:rPr>
          <w:i/>
          <w:iCs/>
          <w:lang w:val="ro"/>
        </w:rPr>
        <w:t>ț</w:t>
      </w:r>
      <w:r>
        <w:rPr>
          <w:i/>
          <w:iCs/>
          <w:lang w:val="ro"/>
        </w:rPr>
        <w:t>in eviden</w:t>
      </w:r>
      <w:r w:rsidR="00153776">
        <w:rPr>
          <w:i/>
          <w:iCs/>
          <w:lang w:val="ro"/>
        </w:rPr>
        <w:t>ț</w:t>
      </w:r>
      <w:r>
        <w:rPr>
          <w:i/>
          <w:iCs/>
          <w:lang w:val="ro"/>
        </w:rPr>
        <w:t>a.”</w:t>
      </w:r>
      <w:r>
        <w:rPr>
          <w:lang w:val="ro"/>
        </w:rPr>
        <w:t xml:space="preserve"> (Expert 18, avocat);</w:t>
      </w:r>
      <w:r w:rsidR="00E910E1">
        <w:rPr>
          <w:lang w:val="ro"/>
        </w:rPr>
        <w:t xml:space="preserve"> </w:t>
      </w:r>
    </w:p>
    <w:p w14:paraId="30459E68" w14:textId="3D173100" w:rsidR="009375AF" w:rsidRPr="00DA269C" w:rsidRDefault="009375AF" w:rsidP="009375AF">
      <w:pPr>
        <w:pStyle w:val="c01pointaltn"/>
        <w:spacing w:before="0" w:beforeAutospacing="0" w:after="0" w:afterAutospacing="0" w:line="360" w:lineRule="auto"/>
        <w:ind w:firstLine="720"/>
        <w:jc w:val="both"/>
      </w:pPr>
      <w:r>
        <w:rPr>
          <w:lang w:val="ro"/>
        </w:rPr>
        <w:t>Unii exper</w:t>
      </w:r>
      <w:r w:rsidR="00153776">
        <w:rPr>
          <w:lang w:val="ro"/>
        </w:rPr>
        <w:t>ț</w:t>
      </w:r>
      <w:r>
        <w:rPr>
          <w:lang w:val="ro"/>
        </w:rPr>
        <w:t>i au remarcat că autorită</w:t>
      </w:r>
      <w:r w:rsidR="00153776">
        <w:rPr>
          <w:lang w:val="ro"/>
        </w:rPr>
        <w:t>ț</w:t>
      </w:r>
      <w:r>
        <w:rPr>
          <w:lang w:val="ro"/>
        </w:rPr>
        <w:t>ile publice nu manifestă</w:t>
      </w:r>
      <w:r w:rsidR="00E910E1">
        <w:rPr>
          <w:lang w:val="ro"/>
        </w:rPr>
        <w:t xml:space="preserve"> </w:t>
      </w:r>
      <w:r>
        <w:rPr>
          <w:lang w:val="ro"/>
        </w:rPr>
        <w:t>sus</w:t>
      </w:r>
      <w:r w:rsidR="00153776">
        <w:rPr>
          <w:lang w:val="ro"/>
        </w:rPr>
        <w:t>ț</w:t>
      </w:r>
      <w:r>
        <w:rPr>
          <w:lang w:val="ro"/>
        </w:rPr>
        <w:t>inere fa</w:t>
      </w:r>
      <w:r w:rsidR="00153776">
        <w:rPr>
          <w:lang w:val="ro"/>
        </w:rPr>
        <w:t>ț</w:t>
      </w:r>
      <w:r>
        <w:rPr>
          <w:lang w:val="ro"/>
        </w:rPr>
        <w:t xml:space="preserve">ă de noul Cod </w:t>
      </w:r>
      <w:r w:rsidR="00001921">
        <w:rPr>
          <w:lang w:val="ro"/>
        </w:rPr>
        <w:t>ș</w:t>
      </w:r>
      <w:r>
        <w:rPr>
          <w:lang w:val="ro"/>
        </w:rPr>
        <w:t>i caută deja modalită</w:t>
      </w:r>
      <w:r w:rsidR="00153776">
        <w:rPr>
          <w:lang w:val="ro"/>
        </w:rPr>
        <w:t>ț</w:t>
      </w:r>
      <w:r>
        <w:rPr>
          <w:lang w:val="ro"/>
        </w:rPr>
        <w:t xml:space="preserve">i de modificare a acestuia: </w:t>
      </w:r>
      <w:r>
        <w:rPr>
          <w:i/>
          <w:iCs/>
          <w:lang w:val="ro"/>
        </w:rPr>
        <w:t>„&lt;...&gt; un număr semnificativ de judecători din cadrul instan</w:t>
      </w:r>
      <w:r w:rsidR="00153776">
        <w:rPr>
          <w:i/>
          <w:iCs/>
          <w:lang w:val="ro"/>
        </w:rPr>
        <w:t>ț</w:t>
      </w:r>
      <w:r>
        <w:rPr>
          <w:i/>
          <w:iCs/>
          <w:lang w:val="ro"/>
        </w:rPr>
        <w:t xml:space="preserve">elor specializate (de contencios administrativ) au luat acest rol în serios, dar nu </w:t>
      </w:r>
      <w:r w:rsidR="00001921">
        <w:rPr>
          <w:i/>
          <w:iCs/>
          <w:lang w:val="ro"/>
        </w:rPr>
        <w:t>ș</w:t>
      </w:r>
      <w:r>
        <w:rPr>
          <w:i/>
          <w:iCs/>
          <w:lang w:val="ro"/>
        </w:rPr>
        <w:t>tiu ce se întâmplă în instan</w:t>
      </w:r>
      <w:r w:rsidR="00153776">
        <w:rPr>
          <w:i/>
          <w:iCs/>
          <w:lang w:val="ro"/>
        </w:rPr>
        <w:t>ț</w:t>
      </w:r>
      <w:r>
        <w:rPr>
          <w:i/>
          <w:iCs/>
          <w:lang w:val="ro"/>
        </w:rPr>
        <w:t>ele ierarhic superioare, mul</w:t>
      </w:r>
      <w:r w:rsidR="00153776">
        <w:rPr>
          <w:i/>
          <w:iCs/>
          <w:lang w:val="ro"/>
        </w:rPr>
        <w:t>ț</w:t>
      </w:r>
      <w:r>
        <w:rPr>
          <w:i/>
          <w:iCs/>
          <w:lang w:val="ro"/>
        </w:rPr>
        <w:t>i avoca</w:t>
      </w:r>
      <w:r w:rsidR="00153776">
        <w:rPr>
          <w:i/>
          <w:iCs/>
          <w:lang w:val="ro"/>
        </w:rPr>
        <w:t>ț</w:t>
      </w:r>
      <w:r>
        <w:rPr>
          <w:i/>
          <w:iCs/>
          <w:lang w:val="ro"/>
        </w:rPr>
        <w:t>i specializa</w:t>
      </w:r>
      <w:r w:rsidR="00153776">
        <w:rPr>
          <w:i/>
          <w:iCs/>
          <w:lang w:val="ro"/>
        </w:rPr>
        <w:t>ț</w:t>
      </w:r>
      <w:r>
        <w:rPr>
          <w:i/>
          <w:iCs/>
          <w:lang w:val="ro"/>
        </w:rPr>
        <w:t>i în această materie sunt mul</w:t>
      </w:r>
      <w:r w:rsidR="00153776">
        <w:rPr>
          <w:i/>
          <w:iCs/>
          <w:lang w:val="ro"/>
        </w:rPr>
        <w:t>ț</w:t>
      </w:r>
      <w:r>
        <w:rPr>
          <w:i/>
          <w:iCs/>
          <w:lang w:val="ro"/>
        </w:rPr>
        <w:t>umi</w:t>
      </w:r>
      <w:r w:rsidR="00153776">
        <w:rPr>
          <w:i/>
          <w:iCs/>
          <w:lang w:val="ro"/>
        </w:rPr>
        <w:t>ț</w:t>
      </w:r>
      <w:r>
        <w:rPr>
          <w:i/>
          <w:iCs/>
          <w:lang w:val="ro"/>
        </w:rPr>
        <w:t xml:space="preserve">i de calitatea </w:t>
      </w:r>
      <w:r w:rsidR="00001921">
        <w:rPr>
          <w:i/>
          <w:iCs/>
          <w:lang w:val="ro"/>
        </w:rPr>
        <w:t>ș</w:t>
      </w:r>
      <w:r>
        <w:rPr>
          <w:i/>
          <w:iCs/>
          <w:lang w:val="ro"/>
        </w:rPr>
        <w:t>edin</w:t>
      </w:r>
      <w:r w:rsidR="00153776">
        <w:rPr>
          <w:i/>
          <w:iCs/>
          <w:lang w:val="ro"/>
        </w:rPr>
        <w:t>ț</w:t>
      </w:r>
      <w:r>
        <w:rPr>
          <w:i/>
          <w:iCs/>
          <w:lang w:val="ro"/>
        </w:rPr>
        <w:t>elor, dar pe de altă parte, organele statului sunt nemul</w:t>
      </w:r>
      <w:r w:rsidR="00153776">
        <w:rPr>
          <w:i/>
          <w:iCs/>
          <w:lang w:val="ro"/>
        </w:rPr>
        <w:t>ț</w:t>
      </w:r>
      <w:r>
        <w:rPr>
          <w:i/>
          <w:iCs/>
          <w:lang w:val="ro"/>
        </w:rPr>
        <w:t>umite”</w:t>
      </w:r>
      <w:r>
        <w:rPr>
          <w:lang w:val="ro"/>
        </w:rPr>
        <w:t xml:space="preserve"> (Expert </w:t>
      </w:r>
      <w:r>
        <w:rPr>
          <w:lang w:val="ro"/>
        </w:rPr>
        <w:lastRenderedPageBreak/>
        <w:t xml:space="preserve">3, judecător); </w:t>
      </w:r>
      <w:r>
        <w:rPr>
          <w:i/>
          <w:iCs/>
          <w:lang w:val="ro"/>
        </w:rPr>
        <w:t>„Multe autorită</w:t>
      </w:r>
      <w:r w:rsidR="00153776">
        <w:rPr>
          <w:i/>
          <w:iCs/>
          <w:lang w:val="ro"/>
        </w:rPr>
        <w:t>ț</w:t>
      </w:r>
      <w:r>
        <w:rPr>
          <w:i/>
          <w:iCs/>
          <w:lang w:val="ro"/>
        </w:rPr>
        <w:t>i î</w:t>
      </w:r>
      <w:r w:rsidR="00001921">
        <w:rPr>
          <w:i/>
          <w:iCs/>
          <w:lang w:val="ro"/>
        </w:rPr>
        <w:t>ș</w:t>
      </w:r>
      <w:r>
        <w:rPr>
          <w:i/>
          <w:iCs/>
          <w:lang w:val="ro"/>
        </w:rPr>
        <w:t xml:space="preserve">i doresc modificarea Codului administrativ, ca să fie adaptat </w:t>
      </w:r>
      <w:r w:rsidR="00015F2C">
        <w:rPr>
          <w:i/>
          <w:iCs/>
          <w:lang w:val="ro"/>
        </w:rPr>
        <w:t>necesităților/intereselor</w:t>
      </w:r>
      <w:r>
        <w:rPr>
          <w:i/>
          <w:iCs/>
          <w:lang w:val="ro"/>
        </w:rPr>
        <w:t xml:space="preserve"> autorită</w:t>
      </w:r>
      <w:r w:rsidR="00153776">
        <w:rPr>
          <w:i/>
          <w:iCs/>
          <w:lang w:val="ro"/>
        </w:rPr>
        <w:t>ț</w:t>
      </w:r>
      <w:r>
        <w:rPr>
          <w:i/>
          <w:iCs/>
          <w:lang w:val="ro"/>
        </w:rPr>
        <w:t>ilor, deoarece nu le convine”</w:t>
      </w:r>
      <w:r>
        <w:rPr>
          <w:lang w:val="ro"/>
        </w:rPr>
        <w:t xml:space="preserve"> (Expert 4, judecător). </w:t>
      </w:r>
    </w:p>
    <w:p w14:paraId="79DAC1FC" w14:textId="2DEB1364" w:rsidR="009375AF" w:rsidRPr="00CD0695" w:rsidRDefault="009375AF" w:rsidP="009375AF">
      <w:pPr>
        <w:pStyle w:val="c01pointaltn"/>
        <w:spacing w:before="0" w:beforeAutospacing="0" w:after="0" w:afterAutospacing="0" w:line="360" w:lineRule="auto"/>
        <w:ind w:firstLine="720"/>
        <w:jc w:val="both"/>
        <w:rPr>
          <w:bCs/>
          <w:iCs/>
          <w:lang w:val="ro"/>
        </w:rPr>
      </w:pPr>
      <w:r>
        <w:rPr>
          <w:lang w:val="ro"/>
        </w:rPr>
        <w:t>Contra</w:t>
      </w:r>
      <w:r w:rsidR="00015F2C">
        <w:rPr>
          <w:lang w:val="ro"/>
        </w:rPr>
        <w:t>r</w:t>
      </w:r>
      <w:r>
        <w:rPr>
          <w:lang w:val="ro"/>
        </w:rPr>
        <w:t xml:space="preserve"> acestor opinii, unii speciali</w:t>
      </w:r>
      <w:r w:rsidR="00001921">
        <w:rPr>
          <w:lang w:val="ro"/>
        </w:rPr>
        <w:t>ș</w:t>
      </w:r>
      <w:r>
        <w:rPr>
          <w:lang w:val="ro"/>
        </w:rPr>
        <w:t xml:space="preserve">ti în domeniul </w:t>
      </w:r>
      <w:r w:rsidR="00015F2C">
        <w:rPr>
          <w:lang w:val="ro"/>
        </w:rPr>
        <w:t xml:space="preserve">dreptului </w:t>
      </w:r>
      <w:r>
        <w:rPr>
          <w:lang w:val="ro"/>
        </w:rPr>
        <w:t xml:space="preserve">au considerat că noul Cod administrativ este foarte progresiv: </w:t>
      </w:r>
      <w:r>
        <w:rPr>
          <w:i/>
          <w:iCs/>
          <w:lang w:val="ro"/>
        </w:rPr>
        <w:t>„În linii generale, ini</w:t>
      </w:r>
      <w:r w:rsidR="00153776">
        <w:rPr>
          <w:i/>
          <w:iCs/>
          <w:lang w:val="ro"/>
        </w:rPr>
        <w:t>ț</w:t>
      </w:r>
      <w:r>
        <w:rPr>
          <w:i/>
          <w:iCs/>
          <w:lang w:val="ro"/>
        </w:rPr>
        <w:t>ial, Codul administrativ li s-a părut tuturor foarte straniu. Dar este o</w:t>
      </w:r>
      <w:r w:rsidR="00E910E1">
        <w:rPr>
          <w:i/>
          <w:iCs/>
          <w:lang w:val="ro"/>
        </w:rPr>
        <w:t xml:space="preserve"> </w:t>
      </w:r>
      <w:r>
        <w:rPr>
          <w:i/>
          <w:iCs/>
          <w:lang w:val="ro"/>
        </w:rPr>
        <w:t xml:space="preserve">binecuvântare pentru noi </w:t>
      </w:r>
      <w:r w:rsidR="00001921">
        <w:rPr>
          <w:i/>
          <w:iCs/>
          <w:lang w:val="ro"/>
        </w:rPr>
        <w:t>ș</w:t>
      </w:r>
      <w:r>
        <w:rPr>
          <w:i/>
          <w:iCs/>
          <w:lang w:val="ro"/>
        </w:rPr>
        <w:t>i vine, în primul rând,</w:t>
      </w:r>
      <w:r w:rsidR="00E910E1">
        <w:rPr>
          <w:i/>
          <w:iCs/>
          <w:lang w:val="ro"/>
        </w:rPr>
        <w:t xml:space="preserve"> </w:t>
      </w:r>
      <w:r>
        <w:rPr>
          <w:i/>
          <w:iCs/>
          <w:lang w:val="ro"/>
        </w:rPr>
        <w:t>în sprijinul cetă</w:t>
      </w:r>
      <w:r w:rsidR="00153776">
        <w:rPr>
          <w:i/>
          <w:iCs/>
          <w:lang w:val="ro"/>
        </w:rPr>
        <w:t>ț</w:t>
      </w:r>
      <w:r>
        <w:rPr>
          <w:i/>
          <w:iCs/>
          <w:lang w:val="ro"/>
        </w:rPr>
        <w:t>enilor. &lt;...&gt; În primul rând, obligă autorită</w:t>
      </w:r>
      <w:r w:rsidR="00153776">
        <w:rPr>
          <w:i/>
          <w:iCs/>
          <w:lang w:val="ro"/>
        </w:rPr>
        <w:t>ț</w:t>
      </w:r>
      <w:r>
        <w:rPr>
          <w:i/>
          <w:iCs/>
          <w:lang w:val="ro"/>
        </w:rPr>
        <w:t>ile să</w:t>
      </w:r>
      <w:r w:rsidR="00015F2C">
        <w:rPr>
          <w:i/>
          <w:iCs/>
          <w:lang w:val="ro"/>
        </w:rPr>
        <w:t xml:space="preserve"> se</w:t>
      </w:r>
      <w:r>
        <w:rPr>
          <w:i/>
          <w:iCs/>
          <w:lang w:val="ro"/>
        </w:rPr>
        <w:t xml:space="preserve"> disciplineze, pentru că în Cod sunt directive foarte clare </w:t>
      </w:r>
      <w:r w:rsidR="00001921">
        <w:rPr>
          <w:i/>
          <w:iCs/>
          <w:lang w:val="ro"/>
        </w:rPr>
        <w:t>ș</w:t>
      </w:r>
      <w:r>
        <w:rPr>
          <w:i/>
          <w:iCs/>
          <w:lang w:val="ro"/>
        </w:rPr>
        <w:t xml:space="preserve">i îndatoriri foarte clare &lt;...&gt;“ </w:t>
      </w:r>
      <w:r>
        <w:rPr>
          <w:lang w:val="ro"/>
        </w:rPr>
        <w:t xml:space="preserve">sau chiar </w:t>
      </w:r>
      <w:r w:rsidR="00015F2C">
        <w:rPr>
          <w:lang w:val="ro"/>
        </w:rPr>
        <w:t>prematur</w:t>
      </w:r>
      <w:r>
        <w:rPr>
          <w:lang w:val="ro"/>
        </w:rPr>
        <w:t>: „</w:t>
      </w:r>
      <w:r>
        <w:rPr>
          <w:i/>
          <w:iCs/>
          <w:lang w:val="ro"/>
        </w:rPr>
        <w:t xml:space="preserve">&lt;...&gt; Consider că acest Cod nu este pentru </w:t>
      </w:r>
      <w:r w:rsidR="00153776">
        <w:rPr>
          <w:i/>
          <w:iCs/>
          <w:lang w:val="ro"/>
        </w:rPr>
        <w:t>ț</w:t>
      </w:r>
      <w:r>
        <w:rPr>
          <w:i/>
          <w:iCs/>
          <w:lang w:val="ro"/>
        </w:rPr>
        <w:t>ara noastră până când nu cre</w:t>
      </w:r>
      <w:r w:rsidR="00001921">
        <w:rPr>
          <w:i/>
          <w:iCs/>
          <w:lang w:val="ro"/>
        </w:rPr>
        <w:t>ș</w:t>
      </w:r>
      <w:r>
        <w:rPr>
          <w:i/>
          <w:iCs/>
          <w:lang w:val="ro"/>
        </w:rPr>
        <w:t>tem, pentru că există multă discre</w:t>
      </w:r>
      <w:r w:rsidR="00153776">
        <w:rPr>
          <w:i/>
          <w:iCs/>
          <w:lang w:val="ro"/>
        </w:rPr>
        <w:t>ț</w:t>
      </w:r>
      <w:r>
        <w:rPr>
          <w:i/>
          <w:iCs/>
          <w:lang w:val="ro"/>
        </w:rPr>
        <w:t>ie lăsată pentru judecător“</w:t>
      </w:r>
      <w:r>
        <w:rPr>
          <w:lang w:val="ro"/>
        </w:rPr>
        <w:t xml:space="preserve"> (Expert 2, judecător). </w:t>
      </w:r>
    </w:p>
    <w:p w14:paraId="427EF726" w14:textId="77777777" w:rsidR="0050576A" w:rsidRPr="00CD0695" w:rsidRDefault="0050576A" w:rsidP="009375AF">
      <w:pPr>
        <w:pStyle w:val="a9"/>
        <w:spacing w:line="360" w:lineRule="auto"/>
        <w:ind w:firstLine="720"/>
        <w:jc w:val="both"/>
        <w:rPr>
          <w:lang w:val="ro"/>
        </w:rPr>
        <w:sectPr w:rsidR="0050576A" w:rsidRPr="00CD0695" w:rsidSect="00951AFB">
          <w:footerReference w:type="default" r:id="rId29"/>
          <w:type w:val="continuous"/>
          <w:pgSz w:w="12240" w:h="15840"/>
          <w:pgMar w:top="1134" w:right="1134" w:bottom="1134" w:left="1701" w:header="720" w:footer="720" w:gutter="0"/>
          <w:cols w:space="720"/>
          <w:titlePg/>
        </w:sectPr>
      </w:pPr>
    </w:p>
    <w:p w14:paraId="5850E851" w14:textId="77777777" w:rsidR="009375AF" w:rsidRPr="00CD0695" w:rsidRDefault="009375AF" w:rsidP="009375AF">
      <w:pPr>
        <w:pStyle w:val="a9"/>
        <w:spacing w:line="360" w:lineRule="auto"/>
        <w:ind w:firstLine="720"/>
        <w:jc w:val="both"/>
        <w:rPr>
          <w:lang w:val="ro"/>
        </w:rPr>
      </w:pPr>
    </w:p>
    <w:p w14:paraId="6BA611AE" w14:textId="77777777" w:rsidR="00BD0CCF" w:rsidRPr="00CD0695" w:rsidRDefault="00BD0CCF" w:rsidP="000B221F">
      <w:pPr>
        <w:rPr>
          <w:rFonts w:cs="Times New Roman"/>
          <w:lang w:val="ro"/>
        </w:rPr>
        <w:sectPr w:rsidR="00BD0CCF" w:rsidRPr="00CD0695" w:rsidSect="00951AFB">
          <w:pgSz w:w="12240" w:h="15840"/>
          <w:pgMar w:top="1134" w:right="1134" w:bottom="1134" w:left="1701" w:header="720" w:footer="720" w:gutter="0"/>
          <w:cols w:space="720"/>
          <w:titlePg/>
        </w:sectPr>
      </w:pPr>
    </w:p>
    <w:p w14:paraId="25BBC92F" w14:textId="1610953D" w:rsidR="00BD0CCF" w:rsidRPr="00DA269C" w:rsidRDefault="00B72379" w:rsidP="00BD0CCF">
      <w:pPr>
        <w:pStyle w:val="2"/>
        <w:rPr>
          <w:rFonts w:cs="Times New Roman"/>
        </w:rPr>
      </w:pPr>
      <w:bookmarkStart w:id="282" w:name="_Toc146399084"/>
      <w:bookmarkStart w:id="283" w:name="_Toc145774486"/>
      <w:bookmarkStart w:id="284" w:name="_Toc149634690"/>
      <w:r>
        <w:rPr>
          <w:rFonts w:cs="Times New Roman"/>
          <w:bCs/>
          <w:lang w:val="ro"/>
        </w:rPr>
        <w:lastRenderedPageBreak/>
        <w:t>4.3. DREPTU</w:t>
      </w:r>
      <w:r w:rsidR="00015F2C">
        <w:rPr>
          <w:rFonts w:cs="Times New Roman"/>
          <w:bCs/>
          <w:lang w:val="ro"/>
        </w:rPr>
        <w:t>L</w:t>
      </w:r>
      <w:r>
        <w:rPr>
          <w:rFonts w:cs="Times New Roman"/>
          <w:bCs/>
          <w:lang w:val="ro"/>
        </w:rPr>
        <w:t xml:space="preserve"> LA PROCES ECHITABIL ÎN CAUZELE PENALE</w:t>
      </w:r>
      <w:bookmarkEnd w:id="282"/>
      <w:bookmarkEnd w:id="283"/>
      <w:bookmarkEnd w:id="284"/>
    </w:p>
    <w:p w14:paraId="3021E26C" w14:textId="77777777" w:rsidR="00BD0CCF" w:rsidRPr="00DA269C" w:rsidRDefault="00BD0CCF" w:rsidP="00BD0CCF">
      <w:pPr>
        <w:tabs>
          <w:tab w:val="left" w:pos="567"/>
        </w:tabs>
        <w:spacing w:line="360" w:lineRule="auto"/>
        <w:ind w:firstLine="567"/>
        <w:jc w:val="both"/>
        <w:rPr>
          <w:rFonts w:cs="Times New Roman"/>
          <w:b/>
          <w:bCs/>
        </w:rPr>
      </w:pPr>
    </w:p>
    <w:p w14:paraId="1EF8149D" w14:textId="2327D8CE" w:rsidR="00BD0CCF" w:rsidRPr="00DA269C" w:rsidRDefault="00BD0CCF" w:rsidP="00BD0CCF">
      <w:pPr>
        <w:tabs>
          <w:tab w:val="left" w:pos="567"/>
        </w:tabs>
        <w:spacing w:line="360" w:lineRule="auto"/>
        <w:ind w:firstLine="567"/>
        <w:jc w:val="both"/>
        <w:rPr>
          <w:rFonts w:cs="Times New Roman"/>
        </w:rPr>
      </w:pPr>
      <w:r>
        <w:rPr>
          <w:rFonts w:cs="Times New Roman"/>
          <w:color w:val="000000" w:themeColor="text1"/>
          <w:lang w:val="ro"/>
        </w:rPr>
        <w:t>În Sec</w:t>
      </w:r>
      <w:r w:rsidR="00153776">
        <w:rPr>
          <w:rFonts w:cs="Times New Roman"/>
          <w:color w:val="000000" w:themeColor="text1"/>
          <w:lang w:val="ro"/>
        </w:rPr>
        <w:t>ț</w:t>
      </w:r>
      <w:r>
        <w:rPr>
          <w:rFonts w:cs="Times New Roman"/>
          <w:color w:val="000000" w:themeColor="text1"/>
          <w:lang w:val="ro"/>
        </w:rPr>
        <w:t>iunea 4.3, analizăm aspectele fundamentale ale dreptului la un proces echitabil în contextul cauzelor penale, examinând principalele dimensiuni care influen</w:t>
      </w:r>
      <w:r w:rsidR="00153776">
        <w:rPr>
          <w:rFonts w:cs="Times New Roman"/>
          <w:color w:val="000000" w:themeColor="text1"/>
          <w:lang w:val="ro"/>
        </w:rPr>
        <w:t>ț</w:t>
      </w:r>
      <w:r>
        <w:rPr>
          <w:rFonts w:cs="Times New Roman"/>
          <w:color w:val="000000" w:themeColor="text1"/>
          <w:lang w:val="ro"/>
        </w:rPr>
        <w:t>ează transparen</w:t>
      </w:r>
      <w:r w:rsidR="00153776">
        <w:rPr>
          <w:rFonts w:cs="Times New Roman"/>
          <w:color w:val="000000" w:themeColor="text1"/>
          <w:lang w:val="ro"/>
        </w:rPr>
        <w:t>ț</w:t>
      </w:r>
      <w:r>
        <w:rPr>
          <w:rFonts w:cs="Times New Roman"/>
          <w:color w:val="000000" w:themeColor="text1"/>
          <w:lang w:val="ro"/>
        </w:rPr>
        <w:t xml:space="preserve">a </w:t>
      </w:r>
      <w:r w:rsidR="00001921">
        <w:rPr>
          <w:rFonts w:cs="Times New Roman"/>
          <w:color w:val="000000" w:themeColor="text1"/>
          <w:lang w:val="ro"/>
        </w:rPr>
        <w:t>ș</w:t>
      </w:r>
      <w:r>
        <w:rPr>
          <w:rFonts w:cs="Times New Roman"/>
          <w:color w:val="000000" w:themeColor="text1"/>
          <w:lang w:val="ro"/>
        </w:rPr>
        <w:t>i integritatea sistemului judiciar. Această analiză complexă este împăr</w:t>
      </w:r>
      <w:r w:rsidR="00153776">
        <w:rPr>
          <w:rFonts w:cs="Times New Roman"/>
          <w:color w:val="000000" w:themeColor="text1"/>
          <w:lang w:val="ro"/>
        </w:rPr>
        <w:t>ț</w:t>
      </w:r>
      <w:r>
        <w:rPr>
          <w:rFonts w:cs="Times New Roman"/>
          <w:color w:val="000000" w:themeColor="text1"/>
          <w:lang w:val="ro"/>
        </w:rPr>
        <w:t>ită în mai multe subsec</w:t>
      </w:r>
      <w:r w:rsidR="00153776">
        <w:rPr>
          <w:rFonts w:cs="Times New Roman"/>
          <w:color w:val="000000" w:themeColor="text1"/>
          <w:lang w:val="ro"/>
        </w:rPr>
        <w:t>ț</w:t>
      </w:r>
      <w:r>
        <w:rPr>
          <w:rFonts w:cs="Times New Roman"/>
          <w:color w:val="000000" w:themeColor="text1"/>
          <w:lang w:val="ro"/>
        </w:rPr>
        <w:t>iuni, fiecare dintre care examinează elemente distincte</w:t>
      </w:r>
      <w:r w:rsidR="00015F2C">
        <w:rPr>
          <w:rFonts w:cs="Times New Roman"/>
          <w:color w:val="000000" w:themeColor="text1"/>
          <w:lang w:val="ro"/>
        </w:rPr>
        <w:t>,</w:t>
      </w:r>
      <w:r>
        <w:rPr>
          <w:rFonts w:cs="Times New Roman"/>
          <w:color w:val="000000" w:themeColor="text1"/>
          <w:lang w:val="ro"/>
        </w:rPr>
        <w:t xml:space="preserve"> esen</w:t>
      </w:r>
      <w:r w:rsidR="00153776">
        <w:rPr>
          <w:rFonts w:cs="Times New Roman"/>
          <w:color w:val="000000" w:themeColor="text1"/>
          <w:lang w:val="ro"/>
        </w:rPr>
        <w:t>ț</w:t>
      </w:r>
      <w:r>
        <w:rPr>
          <w:rFonts w:cs="Times New Roman"/>
          <w:color w:val="000000" w:themeColor="text1"/>
          <w:lang w:val="ro"/>
        </w:rPr>
        <w:t xml:space="preserve">iale pentru asigurarea unui proces de judecată corect </w:t>
      </w:r>
      <w:r w:rsidR="00001921">
        <w:rPr>
          <w:rFonts w:cs="Times New Roman"/>
          <w:color w:val="000000" w:themeColor="text1"/>
          <w:lang w:val="ro"/>
        </w:rPr>
        <w:t>ș</w:t>
      </w:r>
      <w:r>
        <w:rPr>
          <w:rFonts w:cs="Times New Roman"/>
          <w:color w:val="000000" w:themeColor="text1"/>
          <w:lang w:val="ro"/>
        </w:rPr>
        <w:t>i echitabil. Se analizează gradul de accesibilitate, transparen</w:t>
      </w:r>
      <w:r w:rsidR="00153776">
        <w:rPr>
          <w:rFonts w:cs="Times New Roman"/>
          <w:color w:val="000000" w:themeColor="text1"/>
          <w:lang w:val="ro"/>
        </w:rPr>
        <w:t>ț</w:t>
      </w:r>
      <w:r>
        <w:rPr>
          <w:rFonts w:cs="Times New Roman"/>
          <w:color w:val="000000" w:themeColor="text1"/>
          <w:lang w:val="ro"/>
        </w:rPr>
        <w:t xml:space="preserve">ă </w:t>
      </w:r>
      <w:r w:rsidR="00001921">
        <w:rPr>
          <w:rFonts w:cs="Times New Roman"/>
          <w:color w:val="000000" w:themeColor="text1"/>
          <w:lang w:val="ro"/>
        </w:rPr>
        <w:t>ș</w:t>
      </w:r>
      <w:r>
        <w:rPr>
          <w:rFonts w:cs="Times New Roman"/>
          <w:color w:val="000000" w:themeColor="text1"/>
          <w:lang w:val="ro"/>
        </w:rPr>
        <w:t>i accesul egal la informa</w:t>
      </w:r>
      <w:r w:rsidR="00153776">
        <w:rPr>
          <w:rFonts w:cs="Times New Roman"/>
          <w:color w:val="000000" w:themeColor="text1"/>
          <w:lang w:val="ro"/>
        </w:rPr>
        <w:t>ț</w:t>
      </w:r>
      <w:r>
        <w:rPr>
          <w:rFonts w:cs="Times New Roman"/>
          <w:color w:val="000000" w:themeColor="text1"/>
          <w:lang w:val="ro"/>
        </w:rPr>
        <w:t>iile oferite de instan</w:t>
      </w:r>
      <w:r w:rsidR="00153776">
        <w:rPr>
          <w:rFonts w:cs="Times New Roman"/>
          <w:color w:val="000000" w:themeColor="text1"/>
          <w:lang w:val="ro"/>
        </w:rPr>
        <w:t>ț</w:t>
      </w:r>
      <w:r>
        <w:rPr>
          <w:rFonts w:cs="Times New Roman"/>
          <w:color w:val="000000" w:themeColor="text1"/>
          <w:lang w:val="ro"/>
        </w:rPr>
        <w:t xml:space="preserve">a de judecată, precum </w:t>
      </w:r>
      <w:r w:rsidR="00001921">
        <w:rPr>
          <w:rFonts w:cs="Times New Roman"/>
          <w:color w:val="000000" w:themeColor="text1"/>
          <w:lang w:val="ro"/>
        </w:rPr>
        <w:t>ș</w:t>
      </w:r>
      <w:r>
        <w:rPr>
          <w:rFonts w:cs="Times New Roman"/>
          <w:color w:val="000000" w:themeColor="text1"/>
          <w:lang w:val="ro"/>
        </w:rPr>
        <w:t>i implicarea ONG-urilor în contextul cauzelor penale. Suplimentar, se examinează cu aten</w:t>
      </w:r>
      <w:r w:rsidR="00153776">
        <w:rPr>
          <w:rFonts w:cs="Times New Roman"/>
          <w:color w:val="000000" w:themeColor="text1"/>
          <w:lang w:val="ro"/>
        </w:rPr>
        <w:t>ț</w:t>
      </w:r>
      <w:r>
        <w:rPr>
          <w:rFonts w:cs="Times New Roman"/>
          <w:color w:val="000000" w:themeColor="text1"/>
          <w:lang w:val="ro"/>
        </w:rPr>
        <w:t>ie desfă</w:t>
      </w:r>
      <w:r w:rsidR="00001921">
        <w:rPr>
          <w:rFonts w:cs="Times New Roman"/>
          <w:color w:val="000000" w:themeColor="text1"/>
          <w:lang w:val="ro"/>
        </w:rPr>
        <w:t>ș</w:t>
      </w:r>
      <w:r>
        <w:rPr>
          <w:rFonts w:cs="Times New Roman"/>
          <w:color w:val="000000" w:themeColor="text1"/>
          <w:lang w:val="ro"/>
        </w:rPr>
        <w:t xml:space="preserve">urarea </w:t>
      </w:r>
      <w:r w:rsidR="00015F2C">
        <w:rPr>
          <w:rFonts w:cs="Times New Roman"/>
          <w:color w:val="000000" w:themeColor="text1"/>
          <w:lang w:val="ro"/>
        </w:rPr>
        <w:t>ședințelor de judecată</w:t>
      </w:r>
      <w:r>
        <w:rPr>
          <w:rFonts w:cs="Times New Roman"/>
          <w:color w:val="000000" w:themeColor="text1"/>
          <w:lang w:val="ro"/>
        </w:rPr>
        <w:t xml:space="preserve">, inclusiv dreptul la reprezentare juridică, procedurile asociate </w:t>
      </w:r>
      <w:r w:rsidR="00001921">
        <w:rPr>
          <w:rFonts w:cs="Times New Roman"/>
          <w:color w:val="000000" w:themeColor="text1"/>
          <w:lang w:val="ro"/>
        </w:rPr>
        <w:t>ș</w:t>
      </w:r>
      <w:r>
        <w:rPr>
          <w:rFonts w:cs="Times New Roman"/>
          <w:color w:val="000000" w:themeColor="text1"/>
          <w:lang w:val="ro"/>
        </w:rPr>
        <w:t>edin</w:t>
      </w:r>
      <w:r w:rsidR="00153776">
        <w:rPr>
          <w:rFonts w:cs="Times New Roman"/>
          <w:color w:val="000000" w:themeColor="text1"/>
          <w:lang w:val="ro"/>
        </w:rPr>
        <w:t>ț</w:t>
      </w:r>
      <w:r>
        <w:rPr>
          <w:rFonts w:cs="Times New Roman"/>
          <w:color w:val="000000" w:themeColor="text1"/>
          <w:lang w:val="ro"/>
        </w:rPr>
        <w:t>elor de judecată, explicarea drepturilor procedurale, rolul instan</w:t>
      </w:r>
      <w:r w:rsidR="00153776">
        <w:rPr>
          <w:rFonts w:cs="Times New Roman"/>
          <w:color w:val="000000" w:themeColor="text1"/>
          <w:lang w:val="ro"/>
        </w:rPr>
        <w:t>ț</w:t>
      </w:r>
      <w:r>
        <w:rPr>
          <w:rFonts w:cs="Times New Roman"/>
          <w:color w:val="000000" w:themeColor="text1"/>
          <w:lang w:val="ro"/>
        </w:rPr>
        <w:t>ei, prezentarea acuza</w:t>
      </w:r>
      <w:r w:rsidR="00153776">
        <w:rPr>
          <w:rFonts w:cs="Times New Roman"/>
          <w:color w:val="000000" w:themeColor="text1"/>
          <w:lang w:val="ro"/>
        </w:rPr>
        <w:t>ț</w:t>
      </w:r>
      <w:r>
        <w:rPr>
          <w:rFonts w:cs="Times New Roman"/>
          <w:color w:val="000000" w:themeColor="text1"/>
          <w:lang w:val="ro"/>
        </w:rPr>
        <w:t>iilor, mărturiile, evaluarea probelor, drepturile incul</w:t>
      </w:r>
      <w:r w:rsidR="00015F2C">
        <w:rPr>
          <w:rFonts w:cs="Times New Roman"/>
          <w:color w:val="000000" w:themeColor="text1"/>
          <w:lang w:val="ro"/>
        </w:rPr>
        <w:t>patului, deliberările judiciare, precum și</w:t>
      </w:r>
      <w:r>
        <w:rPr>
          <w:rFonts w:cs="Times New Roman"/>
          <w:color w:val="000000" w:themeColor="text1"/>
          <w:lang w:val="ro"/>
        </w:rPr>
        <w:t xml:space="preserve"> pronun</w:t>
      </w:r>
      <w:r w:rsidR="00153776">
        <w:rPr>
          <w:rFonts w:cs="Times New Roman"/>
          <w:color w:val="000000" w:themeColor="text1"/>
          <w:lang w:val="ro"/>
        </w:rPr>
        <w:t>ț</w:t>
      </w:r>
      <w:r>
        <w:rPr>
          <w:rFonts w:cs="Times New Roman"/>
          <w:color w:val="000000" w:themeColor="text1"/>
          <w:lang w:val="ro"/>
        </w:rPr>
        <w:t xml:space="preserve">area </w:t>
      </w:r>
      <w:r w:rsidR="00001921">
        <w:rPr>
          <w:rFonts w:cs="Times New Roman"/>
          <w:color w:val="000000" w:themeColor="text1"/>
          <w:lang w:val="ro"/>
        </w:rPr>
        <w:t>ș</w:t>
      </w:r>
      <w:r>
        <w:rPr>
          <w:rFonts w:cs="Times New Roman"/>
          <w:color w:val="000000" w:themeColor="text1"/>
          <w:lang w:val="ro"/>
        </w:rPr>
        <w:t>i publicarea hotărârilor judecătore</w:t>
      </w:r>
      <w:r w:rsidR="00001921">
        <w:rPr>
          <w:rFonts w:cs="Times New Roman"/>
          <w:color w:val="000000" w:themeColor="text1"/>
          <w:lang w:val="ro"/>
        </w:rPr>
        <w:t>ș</w:t>
      </w:r>
      <w:r>
        <w:rPr>
          <w:rFonts w:cs="Times New Roman"/>
          <w:color w:val="000000" w:themeColor="text1"/>
          <w:lang w:val="ro"/>
        </w:rPr>
        <w:t>ti.</w:t>
      </w:r>
      <w:r w:rsidR="00E910E1">
        <w:rPr>
          <w:rFonts w:cs="Times New Roman"/>
          <w:color w:val="000000" w:themeColor="text1"/>
          <w:lang w:val="ro"/>
        </w:rPr>
        <w:t xml:space="preserve"> </w:t>
      </w:r>
      <w:r>
        <w:rPr>
          <w:rFonts w:cs="Times New Roman"/>
          <w:color w:val="000000" w:themeColor="text1"/>
          <w:lang w:val="ro"/>
        </w:rPr>
        <w:t>Totodată, se evaluează profesionalismul general al instan</w:t>
      </w:r>
      <w:r w:rsidR="00153776">
        <w:rPr>
          <w:rFonts w:cs="Times New Roman"/>
          <w:color w:val="000000" w:themeColor="text1"/>
          <w:lang w:val="ro"/>
        </w:rPr>
        <w:t>ț</w:t>
      </w:r>
      <w:r>
        <w:rPr>
          <w:rFonts w:cs="Times New Roman"/>
          <w:color w:val="000000" w:themeColor="text1"/>
          <w:lang w:val="ro"/>
        </w:rPr>
        <w:t>ei judecătore</w:t>
      </w:r>
      <w:r w:rsidR="00001921">
        <w:rPr>
          <w:rFonts w:cs="Times New Roman"/>
          <w:color w:val="000000" w:themeColor="text1"/>
          <w:lang w:val="ro"/>
        </w:rPr>
        <w:t>ș</w:t>
      </w:r>
      <w:r>
        <w:rPr>
          <w:rFonts w:cs="Times New Roman"/>
          <w:color w:val="000000" w:themeColor="text1"/>
          <w:lang w:val="ro"/>
        </w:rPr>
        <w:t>ti, oferind viziuni asupra dinamicii complexe care modelează drep</w:t>
      </w:r>
      <w:r w:rsidR="00015F2C">
        <w:rPr>
          <w:rFonts w:cs="Times New Roman"/>
          <w:color w:val="000000" w:themeColor="text1"/>
          <w:lang w:val="ro"/>
        </w:rPr>
        <w:t>tul la</w:t>
      </w:r>
      <w:r>
        <w:rPr>
          <w:rFonts w:cs="Times New Roman"/>
          <w:color w:val="000000" w:themeColor="text1"/>
          <w:lang w:val="ro"/>
        </w:rPr>
        <w:t xml:space="preserve"> un proces echitabil în cadrul sistemului de justi</w:t>
      </w:r>
      <w:r w:rsidR="00153776">
        <w:rPr>
          <w:rFonts w:cs="Times New Roman"/>
          <w:color w:val="000000" w:themeColor="text1"/>
          <w:lang w:val="ro"/>
        </w:rPr>
        <w:t>ț</w:t>
      </w:r>
      <w:r>
        <w:rPr>
          <w:rFonts w:cs="Times New Roman"/>
          <w:color w:val="000000" w:themeColor="text1"/>
          <w:lang w:val="ro"/>
        </w:rPr>
        <w:t>ie penală.</w:t>
      </w:r>
    </w:p>
    <w:p w14:paraId="2E3B9A89" w14:textId="165928F1"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analizării a</w:t>
      </w:r>
      <w:r w:rsidR="00E910E1">
        <w:rPr>
          <w:rFonts w:cs="Times New Roman"/>
          <w:lang w:val="ro"/>
        </w:rPr>
        <w:t xml:space="preserve"> </w:t>
      </w:r>
      <w:r>
        <w:rPr>
          <w:rFonts w:cs="Times New Roman"/>
          <w:lang w:val="ro"/>
        </w:rPr>
        <w:t xml:space="preserve">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pe marginea cauzelor penale, 183 dintre acestea (68%) au fost monitorizate în instan</w:t>
      </w:r>
      <w:r w:rsidR="00153776">
        <w:rPr>
          <w:rFonts w:cs="Times New Roman"/>
          <w:lang w:val="ro"/>
        </w:rPr>
        <w:t>ț</w:t>
      </w:r>
      <w:r>
        <w:rPr>
          <w:rFonts w:cs="Times New Roman"/>
          <w:lang w:val="ro"/>
        </w:rPr>
        <w:t xml:space="preserve">ele de fond </w:t>
      </w:r>
      <w:r w:rsidR="00001921">
        <w:rPr>
          <w:rFonts w:cs="Times New Roman"/>
          <w:lang w:val="ro"/>
        </w:rPr>
        <w:t>ș</w:t>
      </w:r>
      <w:r>
        <w:rPr>
          <w:rFonts w:cs="Times New Roman"/>
          <w:lang w:val="ro"/>
        </w:rPr>
        <w:t>i restul 88 (32%) la Curtea de Apel</w:t>
      </w:r>
      <w:r>
        <w:rPr>
          <w:rStyle w:val="ac"/>
          <w:rFonts w:cs="Times New Roman"/>
          <w:lang w:val="ro"/>
        </w:rPr>
        <w:footnoteReference w:id="27"/>
      </w:r>
      <w:r>
        <w:rPr>
          <w:rFonts w:cs="Times New Roman"/>
          <w:lang w:val="ro"/>
        </w:rPr>
        <w:t xml:space="preserve">. Un număr semnificant al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- 278 (99%) - s-au desfă</w:t>
      </w:r>
      <w:r w:rsidR="00001921">
        <w:rPr>
          <w:rFonts w:cs="Times New Roman"/>
          <w:lang w:val="ro"/>
        </w:rPr>
        <w:t>ș</w:t>
      </w:r>
      <w:r>
        <w:rPr>
          <w:rFonts w:cs="Times New Roman"/>
          <w:lang w:val="ro"/>
        </w:rPr>
        <w:t>urat în sala de judecată, iar majoritatea au fost publice.</w:t>
      </w:r>
      <w:r w:rsidR="00E910E1">
        <w:rPr>
          <w:rFonts w:cs="Times New Roman"/>
          <w:lang w:val="ro"/>
        </w:rPr>
        <w:t xml:space="preserve"> </w:t>
      </w:r>
    </w:p>
    <w:p w14:paraId="3FA448E5" w14:textId="74BD77DE" w:rsidR="00BD0CCF" w:rsidRPr="00CD0695" w:rsidRDefault="00BD0CCF" w:rsidP="00BD0CCF">
      <w:pPr>
        <w:tabs>
          <w:tab w:val="left" w:pos="567"/>
        </w:tabs>
        <w:spacing w:line="360" w:lineRule="auto"/>
        <w:ind w:firstLine="567"/>
        <w:jc w:val="both"/>
        <w:rPr>
          <w:rFonts w:cs="Times New Roman"/>
          <w:lang w:val="ro"/>
        </w:rPr>
      </w:pPr>
      <w:r>
        <w:rPr>
          <w:rFonts w:cs="Times New Roman"/>
          <w:lang w:val="ro"/>
        </w:rPr>
        <w:t xml:space="preserve">S-a </w:t>
      </w:r>
      <w:r w:rsidR="00015F2C">
        <w:rPr>
          <w:rFonts w:cs="Times New Roman"/>
          <w:lang w:val="ro"/>
        </w:rPr>
        <w:t xml:space="preserve">reținut </w:t>
      </w:r>
      <w:r w:rsidR="00001921">
        <w:rPr>
          <w:rFonts w:cs="Times New Roman"/>
          <w:lang w:val="ro"/>
        </w:rPr>
        <w:t>ș</w:t>
      </w:r>
      <w:r>
        <w:rPr>
          <w:rFonts w:cs="Times New Roman"/>
          <w:lang w:val="ro"/>
        </w:rPr>
        <w:t>i componen</w:t>
      </w:r>
      <w:r w:rsidR="00153776">
        <w:rPr>
          <w:rFonts w:cs="Times New Roman"/>
          <w:lang w:val="ro"/>
        </w:rPr>
        <w:t>ț</w:t>
      </w:r>
      <w:r>
        <w:rPr>
          <w:rFonts w:cs="Times New Roman"/>
          <w:lang w:val="ro"/>
        </w:rPr>
        <w:t>a instan</w:t>
      </w:r>
      <w:r w:rsidR="00153776">
        <w:rPr>
          <w:rFonts w:cs="Times New Roman"/>
          <w:lang w:val="ro"/>
        </w:rPr>
        <w:t>ț</w:t>
      </w:r>
      <w:r>
        <w:rPr>
          <w:rFonts w:cs="Times New Roman"/>
          <w:lang w:val="ro"/>
        </w:rPr>
        <w:t xml:space="preserve">ei judiciare, respectiv, în 153 de cauze (54%),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au fost prezidate de un singur judecător, în timp ce în alte 128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(46%) au </w:t>
      </w:r>
      <w:r w:rsidR="00015F2C">
        <w:rPr>
          <w:rFonts w:cs="Times New Roman"/>
          <w:lang w:val="ro"/>
        </w:rPr>
        <w:t xml:space="preserve">fost examinate de un </w:t>
      </w:r>
      <w:r>
        <w:rPr>
          <w:rFonts w:cs="Times New Roman"/>
          <w:lang w:val="ro"/>
        </w:rPr>
        <w:t>complet de judecată.</w:t>
      </w:r>
      <w:r w:rsidR="00E910E1">
        <w:rPr>
          <w:rFonts w:cs="Times New Roman"/>
          <w:lang w:val="ro"/>
        </w:rPr>
        <w:t xml:space="preserve"> </w:t>
      </w:r>
      <w:bookmarkStart w:id="285" w:name="_Hlk145181370"/>
      <w:r>
        <w:rPr>
          <w:rFonts w:cs="Times New Roman"/>
          <w:lang w:val="ro"/>
        </w:rPr>
        <w:t>În 148 de cauze (37%) judecătorii</w:t>
      </w:r>
      <w:r w:rsidR="00E910E1">
        <w:rPr>
          <w:rFonts w:cs="Times New Roman"/>
          <w:lang w:val="ro"/>
        </w:rPr>
        <w:t xml:space="preserve"> </w:t>
      </w:r>
      <w:r w:rsidR="00015F2C">
        <w:rPr>
          <w:rFonts w:cs="Times New Roman"/>
          <w:lang w:val="ro"/>
        </w:rPr>
        <w:t>aveau o vechime în muncă</w:t>
      </w:r>
      <w:r>
        <w:rPr>
          <w:rFonts w:cs="Times New Roman"/>
          <w:lang w:val="ro"/>
        </w:rPr>
        <w:t xml:space="preserve"> de până la 10 ani, în 219 (55%) cauze, magistra</w:t>
      </w:r>
      <w:r w:rsidR="00153776">
        <w:rPr>
          <w:rFonts w:cs="Times New Roman"/>
          <w:lang w:val="ro"/>
        </w:rPr>
        <w:t>ț</w:t>
      </w:r>
      <w:r>
        <w:rPr>
          <w:rFonts w:cs="Times New Roman"/>
          <w:lang w:val="ro"/>
        </w:rPr>
        <w:t xml:space="preserve">ii aveau </w:t>
      </w:r>
      <w:r w:rsidR="00015F2C">
        <w:rPr>
          <w:rFonts w:cs="Times New Roman"/>
          <w:lang w:val="ro"/>
        </w:rPr>
        <w:t>vechimea în muncă</w:t>
      </w:r>
      <w:r>
        <w:rPr>
          <w:rFonts w:cs="Times New Roman"/>
          <w:lang w:val="ro"/>
        </w:rPr>
        <w:t xml:space="preserve"> de până la 20 de ani, iar în 156 (39%) de cauze, aveau mai mult de 20 de ani de experien</w:t>
      </w:r>
      <w:r w:rsidR="00153776">
        <w:rPr>
          <w:rFonts w:cs="Times New Roman"/>
          <w:lang w:val="ro"/>
        </w:rPr>
        <w:t>ț</w:t>
      </w:r>
      <w:r>
        <w:rPr>
          <w:rFonts w:cs="Times New Roman"/>
          <w:lang w:val="ro"/>
        </w:rPr>
        <w:t xml:space="preserve">ă. Un număr semnificativ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- 197</w:t>
      </w:r>
      <w:r w:rsidR="00E910E1">
        <w:rPr>
          <w:rFonts w:cs="Times New Roman"/>
          <w:lang w:val="ro"/>
        </w:rPr>
        <w:t xml:space="preserve"> </w:t>
      </w:r>
      <w:r>
        <w:rPr>
          <w:rFonts w:cs="Times New Roman"/>
          <w:lang w:val="ro"/>
        </w:rPr>
        <w:t>(70%) erau la etapa examinării cauzei sau contesta</w:t>
      </w:r>
      <w:r w:rsidR="00153776">
        <w:rPr>
          <w:rFonts w:cs="Times New Roman"/>
          <w:lang w:val="ro"/>
        </w:rPr>
        <w:t>ț</w:t>
      </w:r>
      <w:r>
        <w:rPr>
          <w:rFonts w:cs="Times New Roman"/>
          <w:lang w:val="ro"/>
        </w:rPr>
        <w:t>iei cu apel.</w:t>
      </w:r>
      <w:r w:rsidR="00E910E1">
        <w:rPr>
          <w:rFonts w:cs="Times New Roman"/>
          <w:lang w:val="ro"/>
        </w:rPr>
        <w:t xml:space="preserve"> </w:t>
      </w:r>
      <w:bookmarkEnd w:id="285"/>
      <w:r>
        <w:rPr>
          <w:rFonts w:cs="Times New Roman"/>
          <w:lang w:val="ro"/>
        </w:rPr>
        <w:t xml:space="preserve">La data monitorizării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etapele proceselor erau următoarele: examinarea cauzei în fond sau </w:t>
      </w:r>
      <w:r>
        <w:rPr>
          <w:rFonts w:cs="Times New Roman"/>
          <w:lang w:val="ro"/>
        </w:rPr>
        <w:lastRenderedPageBreak/>
        <w:t>contesta</w:t>
      </w:r>
      <w:r w:rsidR="00153776">
        <w:rPr>
          <w:rFonts w:cs="Times New Roman"/>
          <w:lang w:val="ro"/>
        </w:rPr>
        <w:t>ț</w:t>
      </w:r>
      <w:r>
        <w:rPr>
          <w:rFonts w:cs="Times New Roman"/>
          <w:lang w:val="ro"/>
        </w:rPr>
        <w:t xml:space="preserve">iei cu apel - 197 (70%)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la etapa de pregătire se aflau 50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(18%) </w:t>
      </w:r>
      <w:r w:rsidR="00001921">
        <w:rPr>
          <w:rFonts w:cs="Times New Roman"/>
          <w:lang w:val="ro"/>
        </w:rPr>
        <w:t>ș</w:t>
      </w:r>
      <w:r>
        <w:rPr>
          <w:rFonts w:cs="Times New Roman"/>
          <w:lang w:val="ro"/>
        </w:rPr>
        <w:t>i la etapa pronun</w:t>
      </w:r>
      <w:r w:rsidR="00153776">
        <w:rPr>
          <w:rFonts w:cs="Times New Roman"/>
          <w:lang w:val="ro"/>
        </w:rPr>
        <w:t>ț</w:t>
      </w:r>
      <w:r>
        <w:rPr>
          <w:rFonts w:cs="Times New Roman"/>
          <w:lang w:val="ro"/>
        </w:rPr>
        <w:t xml:space="preserve">ării hotărârii se aflau 34 (12%)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w:t>
      </w:r>
    </w:p>
    <w:p w14:paraId="1C8D4BD7" w14:textId="23D018CE" w:rsidR="00BD0CCF" w:rsidRPr="00DA269C" w:rsidRDefault="00BD0CCF" w:rsidP="00BD0CCF">
      <w:pPr>
        <w:tabs>
          <w:tab w:val="left" w:pos="567"/>
        </w:tabs>
        <w:spacing w:line="360" w:lineRule="auto"/>
        <w:ind w:firstLine="567"/>
        <w:jc w:val="both"/>
        <w:rPr>
          <w:rFonts w:cs="Times New Roman"/>
        </w:rPr>
      </w:pPr>
      <w:r>
        <w:rPr>
          <w:rFonts w:cs="Times New Roman"/>
          <w:lang w:val="ro"/>
        </w:rPr>
        <w:t xml:space="preserve">De cele mai multe ori,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în cauzele penale au durat până la 15 minute (103 (37%) sau până la 30 de minute (76 (27%)).</w:t>
      </w:r>
    </w:p>
    <w:p w14:paraId="73A337FE" w14:textId="77777777" w:rsidR="00BD0CCF" w:rsidRPr="00DA269C" w:rsidRDefault="00BD0CCF" w:rsidP="00BD0CCF">
      <w:pPr>
        <w:tabs>
          <w:tab w:val="left" w:pos="567"/>
        </w:tabs>
        <w:spacing w:after="0" w:line="360" w:lineRule="auto"/>
        <w:ind w:firstLine="567"/>
        <w:jc w:val="both"/>
        <w:rPr>
          <w:rFonts w:cs="Times New Roman"/>
        </w:rPr>
      </w:pPr>
    </w:p>
    <w:p w14:paraId="57A7F0A6" w14:textId="6FA72B24" w:rsidR="00BD0CCF" w:rsidRPr="00DA269C" w:rsidRDefault="00B72379" w:rsidP="00BD0CCF">
      <w:pPr>
        <w:pStyle w:val="3"/>
        <w:rPr>
          <w:rFonts w:cs="Times New Roman"/>
        </w:rPr>
      </w:pPr>
      <w:bookmarkStart w:id="286" w:name="_Toc146399085"/>
      <w:bookmarkStart w:id="287" w:name="_Toc149634691"/>
      <w:r>
        <w:rPr>
          <w:rFonts w:cs="Times New Roman"/>
          <w:bCs/>
          <w:lang w:val="ro"/>
        </w:rPr>
        <w:t>4.3.1. Accesibilitate</w:t>
      </w:r>
      <w:r w:rsidR="00015F2C">
        <w:rPr>
          <w:rFonts w:cs="Times New Roman"/>
          <w:bCs/>
          <w:lang w:val="ro"/>
        </w:rPr>
        <w:t>a</w:t>
      </w:r>
      <w:r>
        <w:rPr>
          <w:rFonts w:cs="Times New Roman"/>
          <w:bCs/>
          <w:lang w:val="ro"/>
        </w:rPr>
        <w:t xml:space="preserve"> </w:t>
      </w:r>
      <w:r w:rsidR="00001921">
        <w:rPr>
          <w:rFonts w:cs="Times New Roman"/>
          <w:bCs/>
          <w:lang w:val="ro"/>
        </w:rPr>
        <w:t>ș</w:t>
      </w:r>
      <w:r>
        <w:rPr>
          <w:rFonts w:cs="Times New Roman"/>
          <w:bCs/>
          <w:lang w:val="ro"/>
        </w:rPr>
        <w:t>i transparen</w:t>
      </w:r>
      <w:r w:rsidR="00153776">
        <w:rPr>
          <w:rFonts w:cs="Times New Roman"/>
          <w:bCs/>
          <w:lang w:val="ro"/>
        </w:rPr>
        <w:t>ț</w:t>
      </w:r>
      <w:r>
        <w:rPr>
          <w:rFonts w:cs="Times New Roman"/>
          <w:bCs/>
          <w:lang w:val="ro"/>
        </w:rPr>
        <w:t>ă în cauzele penale</w:t>
      </w:r>
      <w:bookmarkEnd w:id="286"/>
      <w:bookmarkEnd w:id="287"/>
    </w:p>
    <w:p w14:paraId="74CF6CAC" w14:textId="38FB7DEA" w:rsidR="00BD0CCF" w:rsidRPr="006E1F9D" w:rsidRDefault="00BD0CCF" w:rsidP="00BD0CCF">
      <w:pPr>
        <w:tabs>
          <w:tab w:val="left" w:pos="567"/>
        </w:tabs>
        <w:spacing w:line="360" w:lineRule="auto"/>
        <w:ind w:firstLine="567"/>
        <w:jc w:val="both"/>
        <w:rPr>
          <w:rFonts w:cs="Times New Roman"/>
        </w:rPr>
      </w:pPr>
      <w:r>
        <w:rPr>
          <w:rFonts w:cs="Times New Roman"/>
          <w:lang w:val="ro"/>
        </w:rPr>
        <w:t>În cadrul acestei subsec</w:t>
      </w:r>
      <w:r w:rsidR="00153776">
        <w:rPr>
          <w:rFonts w:cs="Times New Roman"/>
          <w:lang w:val="ro"/>
        </w:rPr>
        <w:t>ț</w:t>
      </w:r>
      <w:r>
        <w:rPr>
          <w:rFonts w:cs="Times New Roman"/>
          <w:lang w:val="ro"/>
        </w:rPr>
        <w:t>iuni, analizăm aspectele critice ale accesibilită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transparen</w:t>
      </w:r>
      <w:r w:rsidR="00153776">
        <w:rPr>
          <w:rFonts w:cs="Times New Roman"/>
          <w:lang w:val="ro"/>
        </w:rPr>
        <w:t>ț</w:t>
      </w:r>
      <w:r>
        <w:rPr>
          <w:rFonts w:cs="Times New Roman"/>
          <w:lang w:val="ro"/>
        </w:rPr>
        <w:t xml:space="preserve">ei în contextul cauzelor penale. În cadrul analizei a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supuse monitorizării, este evaluat</w:t>
      </w:r>
      <w:r w:rsidR="00E910E1">
        <w:rPr>
          <w:rFonts w:cs="Times New Roman"/>
          <w:lang w:val="ro"/>
        </w:rPr>
        <w:t xml:space="preserve"> </w:t>
      </w:r>
      <w:r>
        <w:rPr>
          <w:rFonts w:cs="Times New Roman"/>
          <w:lang w:val="ro"/>
        </w:rPr>
        <w:t>modul în care instan</w:t>
      </w:r>
      <w:r w:rsidR="00153776">
        <w:rPr>
          <w:rFonts w:cs="Times New Roman"/>
          <w:lang w:val="ro"/>
        </w:rPr>
        <w:t>ț</w:t>
      </w:r>
      <w:r>
        <w:rPr>
          <w:rFonts w:cs="Times New Roman"/>
          <w:lang w:val="ro"/>
        </w:rPr>
        <w:t>ele judiciare prezintă informa</w:t>
      </w:r>
      <w:r w:rsidR="00153776">
        <w:rPr>
          <w:rFonts w:cs="Times New Roman"/>
          <w:lang w:val="ro"/>
        </w:rPr>
        <w:t>ț</w:t>
      </w:r>
      <w:r>
        <w:rPr>
          <w:rFonts w:cs="Times New Roman"/>
          <w:lang w:val="ro"/>
        </w:rPr>
        <w:t xml:space="preserve">iile de rigoare, permit accesul publicului, asigură participarea egală </w:t>
      </w:r>
      <w:r w:rsidR="00001921">
        <w:rPr>
          <w:rFonts w:cs="Times New Roman"/>
          <w:lang w:val="ro"/>
        </w:rPr>
        <w:t>ș</w:t>
      </w:r>
      <w:r>
        <w:rPr>
          <w:rFonts w:cs="Times New Roman"/>
          <w:lang w:val="ro"/>
        </w:rPr>
        <w:t>i implicarea organiza</w:t>
      </w:r>
      <w:r w:rsidR="00153776">
        <w:rPr>
          <w:rFonts w:cs="Times New Roman"/>
          <w:lang w:val="ro"/>
        </w:rPr>
        <w:t>ț</w:t>
      </w:r>
      <w:r>
        <w:rPr>
          <w:rFonts w:cs="Times New Roman"/>
          <w:lang w:val="ro"/>
        </w:rPr>
        <w:t xml:space="preserve">iilor neguvernamentale (ONG-uri). Această examinare complexă oferă viziuni asupra punctelor forte </w:t>
      </w:r>
      <w:r w:rsidR="00001921">
        <w:rPr>
          <w:rFonts w:cs="Times New Roman"/>
          <w:lang w:val="ro"/>
        </w:rPr>
        <w:t>ș</w:t>
      </w:r>
      <w:r>
        <w:rPr>
          <w:rFonts w:cs="Times New Roman"/>
          <w:lang w:val="ro"/>
        </w:rPr>
        <w:t>i a domeniilor care impun optimizări în cadrul sistemului judiciar, facilitând discu</w:t>
      </w:r>
      <w:r w:rsidR="00153776">
        <w:rPr>
          <w:rFonts w:cs="Times New Roman"/>
          <w:lang w:val="ro"/>
        </w:rPr>
        <w:t>ț</w:t>
      </w:r>
      <w:r>
        <w:rPr>
          <w:rFonts w:cs="Times New Roman"/>
          <w:lang w:val="ro"/>
        </w:rPr>
        <w:t>iile referitoare la cre</w:t>
      </w:r>
      <w:r w:rsidR="00001921">
        <w:rPr>
          <w:rFonts w:cs="Times New Roman"/>
          <w:lang w:val="ro"/>
        </w:rPr>
        <w:t>ș</w:t>
      </w:r>
      <w:r>
        <w:rPr>
          <w:rFonts w:cs="Times New Roman"/>
          <w:lang w:val="ro"/>
        </w:rPr>
        <w:t xml:space="preserve">terea gradului de integritate </w:t>
      </w:r>
      <w:r w:rsidR="00001921">
        <w:rPr>
          <w:rFonts w:cs="Times New Roman"/>
          <w:lang w:val="ro"/>
        </w:rPr>
        <w:t>ș</w:t>
      </w:r>
      <w:r>
        <w:rPr>
          <w:rFonts w:cs="Times New Roman"/>
          <w:lang w:val="ro"/>
        </w:rPr>
        <w:t>i echitate a acestuia.</w:t>
      </w:r>
    </w:p>
    <w:p w14:paraId="54890648" w14:textId="77777777" w:rsidR="00BD0CCF" w:rsidRPr="006E1F9D" w:rsidRDefault="00BD0CCF" w:rsidP="00BD0CCF">
      <w:pPr>
        <w:tabs>
          <w:tab w:val="left" w:pos="567"/>
        </w:tabs>
        <w:spacing w:after="0" w:line="360" w:lineRule="auto"/>
        <w:ind w:firstLine="567"/>
        <w:jc w:val="both"/>
        <w:rPr>
          <w:rFonts w:cs="Times New Roman"/>
        </w:rPr>
      </w:pPr>
    </w:p>
    <w:p w14:paraId="27C2E57A" w14:textId="0A6CE2C5" w:rsidR="00BD0CCF" w:rsidRPr="006E1F9D" w:rsidRDefault="00B72379" w:rsidP="00BD0CCF">
      <w:pPr>
        <w:pStyle w:val="4"/>
        <w:rPr>
          <w:rFonts w:cs="Times New Roman"/>
        </w:rPr>
      </w:pPr>
      <w:bookmarkStart w:id="288" w:name="_Toc146399086"/>
      <w:bookmarkStart w:id="289" w:name="_Toc149634692"/>
      <w:r>
        <w:rPr>
          <w:rFonts w:cs="Times New Roman"/>
          <w:iCs w:val="0"/>
          <w:lang w:val="ro"/>
        </w:rPr>
        <w:t>4.3.1.1. Acces la informa</w:t>
      </w:r>
      <w:r w:rsidR="00153776">
        <w:rPr>
          <w:rFonts w:cs="Times New Roman"/>
          <w:iCs w:val="0"/>
          <w:lang w:val="ro"/>
        </w:rPr>
        <w:t>ț</w:t>
      </w:r>
      <w:r>
        <w:rPr>
          <w:rFonts w:cs="Times New Roman"/>
          <w:iCs w:val="0"/>
          <w:lang w:val="ro"/>
        </w:rPr>
        <w:t>iile instan</w:t>
      </w:r>
      <w:r w:rsidR="00153776">
        <w:rPr>
          <w:rFonts w:cs="Times New Roman"/>
          <w:iCs w:val="0"/>
          <w:lang w:val="ro"/>
        </w:rPr>
        <w:t>ț</w:t>
      </w:r>
      <w:r>
        <w:rPr>
          <w:rFonts w:cs="Times New Roman"/>
          <w:iCs w:val="0"/>
          <w:lang w:val="ro"/>
        </w:rPr>
        <w:t>ei</w:t>
      </w:r>
      <w:bookmarkEnd w:id="288"/>
      <w:bookmarkEnd w:id="289"/>
    </w:p>
    <w:p w14:paraId="0A993CAA" w14:textId="7D274EA7"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în marea majoritate a cauzelor -</w:t>
      </w:r>
      <w:r w:rsidR="00E910E1">
        <w:rPr>
          <w:rFonts w:cs="Times New Roman"/>
          <w:lang w:val="ro"/>
        </w:rPr>
        <w:t xml:space="preserve"> </w:t>
      </w:r>
      <w:r>
        <w:rPr>
          <w:rFonts w:cs="Times New Roman"/>
          <w:lang w:val="ro"/>
        </w:rPr>
        <w:t xml:space="preserve">96% (sau 269 de cazuri) </w:t>
      </w:r>
      <w:r w:rsidR="00001921">
        <w:rPr>
          <w:rFonts w:cs="Times New Roman"/>
          <w:lang w:val="ro"/>
        </w:rPr>
        <w:t>ș</w:t>
      </w:r>
      <w:r>
        <w:rPr>
          <w:rFonts w:cs="Times New Roman"/>
          <w:lang w:val="ro"/>
        </w:rPr>
        <w:t>i 99% (sau 279 de cazuri) au fost afi</w:t>
      </w:r>
      <w:r w:rsidR="00001921">
        <w:rPr>
          <w:rFonts w:cs="Times New Roman"/>
          <w:lang w:val="ro"/>
        </w:rPr>
        <w:t>ș</w:t>
      </w:r>
      <w:r>
        <w:rPr>
          <w:rFonts w:cs="Times New Roman"/>
          <w:lang w:val="ro"/>
        </w:rPr>
        <w:t>ate detaliile orar</w:t>
      </w:r>
      <w:r w:rsidR="0039217A">
        <w:rPr>
          <w:rFonts w:cs="Times New Roman"/>
          <w:lang w:val="ro"/>
        </w:rPr>
        <w:t>ului ședințelor</w:t>
      </w:r>
      <w:r>
        <w:rPr>
          <w:rFonts w:cs="Times New Roman"/>
          <w:lang w:val="ro"/>
        </w:rPr>
        <w:t xml:space="preserve"> chiar în sediul instan</w:t>
      </w:r>
      <w:r w:rsidR="00153776">
        <w:rPr>
          <w:rFonts w:cs="Times New Roman"/>
          <w:lang w:val="ro"/>
        </w:rPr>
        <w:t>ț</w:t>
      </w:r>
      <w:r w:rsidR="0039217A">
        <w:rPr>
          <w:rFonts w:cs="Times New Roman"/>
          <w:lang w:val="ro"/>
        </w:rPr>
        <w:t>ei</w:t>
      </w:r>
      <w:r>
        <w:rPr>
          <w:rFonts w:cs="Times New Roman"/>
          <w:lang w:val="ro"/>
        </w:rPr>
        <w:t>.</w:t>
      </w:r>
      <w:r w:rsidR="00E910E1">
        <w:rPr>
          <w:rFonts w:cs="Times New Roman"/>
          <w:lang w:val="ro"/>
        </w:rPr>
        <w:t xml:space="preserve"> </w:t>
      </w:r>
      <w:r>
        <w:rPr>
          <w:rFonts w:cs="Times New Roman"/>
          <w:lang w:val="ro"/>
        </w:rPr>
        <w:t xml:space="preserve">Doar în cazul a două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s-a remarcat lipsa acestei practici. Orarul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a fost disponibil în 99% de cazuri (sau 278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w:t>
      </w:r>
      <w:r w:rsidR="00E910E1">
        <w:rPr>
          <w:rFonts w:cs="Times New Roman"/>
          <w:lang w:val="ro"/>
        </w:rPr>
        <w:t xml:space="preserve"> </w:t>
      </w:r>
      <w:r>
        <w:rPr>
          <w:rFonts w:cs="Times New Roman"/>
          <w:lang w:val="ro"/>
        </w:rPr>
        <w:t>Informa</w:t>
      </w:r>
      <w:r w:rsidR="00153776">
        <w:rPr>
          <w:rFonts w:cs="Times New Roman"/>
          <w:lang w:val="ro"/>
        </w:rPr>
        <w:t>ț</w:t>
      </w:r>
      <w:r>
        <w:rPr>
          <w:rFonts w:cs="Times New Roman"/>
          <w:lang w:val="ro"/>
        </w:rPr>
        <w:t>iile referitoare la sala de judecată stabilită, păr</w:t>
      </w:r>
      <w:r w:rsidR="00153776">
        <w:rPr>
          <w:rFonts w:cs="Times New Roman"/>
          <w:lang w:val="ro"/>
        </w:rPr>
        <w:t>ț</w:t>
      </w:r>
      <w:r>
        <w:rPr>
          <w:rFonts w:cs="Times New Roman"/>
          <w:lang w:val="ro"/>
        </w:rPr>
        <w:t xml:space="preserve">ile implicate, subiectul principal al </w:t>
      </w:r>
      <w:r w:rsidR="0039217A">
        <w:rPr>
          <w:rFonts w:cs="Times New Roman"/>
          <w:lang w:val="ro"/>
        </w:rPr>
        <w:t xml:space="preserve">dosarului </w:t>
      </w:r>
      <w:r w:rsidR="00001921">
        <w:rPr>
          <w:rFonts w:cs="Times New Roman"/>
          <w:lang w:val="ro"/>
        </w:rPr>
        <w:t>ș</w:t>
      </w:r>
      <w:r>
        <w:rPr>
          <w:rFonts w:cs="Times New Roman"/>
          <w:lang w:val="ro"/>
        </w:rPr>
        <w:t xml:space="preserve">i identitatea judecătorului care va prezida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au fost prezentate într-o manieră complexă</w:t>
      </w:r>
      <w:r w:rsidR="00E910E1">
        <w:rPr>
          <w:rFonts w:cs="Times New Roman"/>
          <w:lang w:val="ro"/>
        </w:rPr>
        <w:t xml:space="preserve"> </w:t>
      </w:r>
      <w:r>
        <w:rPr>
          <w:rFonts w:cs="Times New Roman"/>
          <w:lang w:val="ro"/>
        </w:rPr>
        <w:t>în 98% (sau 275 de cazuri). Doar într-un număr minim de situa</w:t>
      </w:r>
      <w:r w:rsidR="00153776">
        <w:rPr>
          <w:rFonts w:cs="Times New Roman"/>
          <w:lang w:val="ro"/>
        </w:rPr>
        <w:t>ț</w:t>
      </w:r>
      <w:r>
        <w:rPr>
          <w:rFonts w:cs="Times New Roman"/>
          <w:lang w:val="ro"/>
        </w:rPr>
        <w:t>ii -</w:t>
      </w:r>
      <w:r w:rsidR="00E910E1">
        <w:rPr>
          <w:rFonts w:cs="Times New Roman"/>
          <w:lang w:val="ro"/>
        </w:rPr>
        <w:t xml:space="preserve"> </w:t>
      </w:r>
      <w:r>
        <w:rPr>
          <w:rFonts w:cs="Times New Roman"/>
          <w:lang w:val="ro"/>
        </w:rPr>
        <w:t>1% (sau 3 cauze) s-a ezitat să se ofere astfel de informa</w:t>
      </w:r>
      <w:r w:rsidR="00153776">
        <w:rPr>
          <w:rFonts w:cs="Times New Roman"/>
          <w:lang w:val="ro"/>
        </w:rPr>
        <w:t>ț</w:t>
      </w:r>
      <w:r>
        <w:rPr>
          <w:rFonts w:cs="Times New Roman"/>
          <w:lang w:val="ro"/>
        </w:rPr>
        <w:t>ii detaliate.</w:t>
      </w:r>
    </w:p>
    <w:p w14:paraId="33B90260" w14:textId="2498C910"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evaluării clarită</w:t>
      </w:r>
      <w:r w:rsidR="00153776">
        <w:rPr>
          <w:rFonts w:cs="Times New Roman"/>
          <w:lang w:val="ro"/>
        </w:rPr>
        <w:t>ț</w:t>
      </w:r>
      <w:r>
        <w:rPr>
          <w:rFonts w:cs="Times New Roman"/>
          <w:lang w:val="ro"/>
        </w:rPr>
        <w:t>ii informa</w:t>
      </w:r>
      <w:r w:rsidR="00153776">
        <w:rPr>
          <w:rFonts w:cs="Times New Roman"/>
          <w:lang w:val="ro"/>
        </w:rPr>
        <w:t>ț</w:t>
      </w:r>
      <w:r>
        <w:rPr>
          <w:rFonts w:cs="Times New Roman"/>
          <w:lang w:val="ro"/>
        </w:rPr>
        <w:t>iilor, monitorii au constatat că</w:t>
      </w:r>
      <w:r w:rsidR="00E910E1">
        <w:rPr>
          <w:rFonts w:cs="Times New Roman"/>
          <w:lang w:val="ro"/>
        </w:rPr>
        <w:t xml:space="preserve"> </w:t>
      </w:r>
      <w:r>
        <w:rPr>
          <w:rFonts w:cs="Times New Roman"/>
          <w:lang w:val="ro"/>
        </w:rPr>
        <w:t>în 38% (sau 106 cauze), detaliile au fost foarte clare, iar în cazul a 54% (sau 151 de cauzei), informa</w:t>
      </w:r>
      <w:r w:rsidR="00153776">
        <w:rPr>
          <w:rFonts w:cs="Times New Roman"/>
          <w:lang w:val="ro"/>
        </w:rPr>
        <w:t>ț</w:t>
      </w:r>
      <w:r>
        <w:rPr>
          <w:rFonts w:cs="Times New Roman"/>
          <w:lang w:val="ro"/>
        </w:rPr>
        <w:t>iile au fost predominant lipsite de ambiguitate. Cu toate acestea, într-un număr mic de cauze - 8 sau 3% s-au oferit informa</w:t>
      </w:r>
      <w:r w:rsidR="00153776">
        <w:rPr>
          <w:rFonts w:cs="Times New Roman"/>
          <w:lang w:val="ro"/>
        </w:rPr>
        <w:t>ț</w:t>
      </w:r>
      <w:r>
        <w:rPr>
          <w:rFonts w:cs="Times New Roman"/>
          <w:lang w:val="ro"/>
        </w:rPr>
        <w:t>ii confuze.</w:t>
      </w:r>
    </w:p>
    <w:p w14:paraId="5B9CF4B1" w14:textId="5988CED2"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claritatea </w:t>
      </w:r>
      <w:r w:rsidR="0039217A">
        <w:rPr>
          <w:rFonts w:cs="Times New Roman"/>
          <w:lang w:val="ro"/>
        </w:rPr>
        <w:t xml:space="preserve">materialelor </w:t>
      </w:r>
      <w:r>
        <w:rPr>
          <w:rFonts w:cs="Times New Roman"/>
          <w:lang w:val="ro"/>
        </w:rPr>
        <w:t>informa</w:t>
      </w:r>
      <w:r w:rsidR="00153776">
        <w:rPr>
          <w:rFonts w:cs="Times New Roman"/>
          <w:lang w:val="ro"/>
        </w:rPr>
        <w:t>ț</w:t>
      </w:r>
      <w:r>
        <w:rPr>
          <w:rFonts w:cs="Times New Roman"/>
          <w:lang w:val="ro"/>
        </w:rPr>
        <w:t>ionale, opiniile responden</w:t>
      </w:r>
      <w:r w:rsidR="00153776">
        <w:rPr>
          <w:rFonts w:cs="Times New Roman"/>
          <w:lang w:val="ro"/>
        </w:rPr>
        <w:t>ț</w:t>
      </w:r>
      <w:r>
        <w:rPr>
          <w:rFonts w:cs="Times New Roman"/>
          <w:lang w:val="ro"/>
        </w:rPr>
        <w:t>ilor au indicat asupra unui nivel diferit de mul</w:t>
      </w:r>
      <w:r w:rsidR="00153776">
        <w:rPr>
          <w:rFonts w:cs="Times New Roman"/>
          <w:lang w:val="ro"/>
        </w:rPr>
        <w:t>ț</w:t>
      </w:r>
      <w:r>
        <w:rPr>
          <w:rFonts w:cs="Times New Roman"/>
          <w:lang w:val="ro"/>
        </w:rPr>
        <w:t>umire (</w:t>
      </w:r>
      <w:r>
        <w:rPr>
          <w:rFonts w:cs="Times New Roman"/>
          <w:i/>
          <w:iCs/>
          <w:lang w:val="ro"/>
        </w:rPr>
        <w:t>Sondajele justi</w:t>
      </w:r>
      <w:r w:rsidR="00153776">
        <w:rPr>
          <w:rFonts w:cs="Times New Roman"/>
          <w:i/>
          <w:iCs/>
          <w:lang w:val="ro"/>
        </w:rPr>
        <w:t>ț</w:t>
      </w:r>
      <w:r>
        <w:rPr>
          <w:rFonts w:cs="Times New Roman"/>
          <w:i/>
          <w:iCs/>
          <w:lang w:val="ro"/>
        </w:rPr>
        <w:t>iabililor</w:t>
      </w:r>
      <w:r>
        <w:rPr>
          <w:rFonts w:cs="Times New Roman"/>
          <w:lang w:val="ro"/>
        </w:rPr>
        <w:t>). Majoritatea responden</w:t>
      </w:r>
      <w:r w:rsidR="00153776">
        <w:rPr>
          <w:rFonts w:cs="Times New Roman"/>
          <w:lang w:val="ro"/>
        </w:rPr>
        <w:t>ț</w:t>
      </w:r>
      <w:r>
        <w:rPr>
          <w:rFonts w:cs="Times New Roman"/>
          <w:lang w:val="ro"/>
        </w:rPr>
        <w:t>ilor - 48% (22 de persoane) - au declarat că sunt în general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calitatea informa</w:t>
      </w:r>
      <w:r w:rsidR="00153776">
        <w:rPr>
          <w:rFonts w:cs="Times New Roman"/>
          <w:lang w:val="ro"/>
        </w:rPr>
        <w:t>ț</w:t>
      </w:r>
      <w:r>
        <w:rPr>
          <w:rFonts w:cs="Times New Roman"/>
          <w:lang w:val="ro"/>
        </w:rPr>
        <w:t xml:space="preserve">iilor oferite. În </w:t>
      </w:r>
      <w:r>
        <w:rPr>
          <w:rFonts w:cs="Times New Roman"/>
          <w:lang w:val="ro"/>
        </w:rPr>
        <w:lastRenderedPageBreak/>
        <w:t>acela</w:t>
      </w:r>
      <w:r w:rsidR="00001921">
        <w:rPr>
          <w:rFonts w:cs="Times New Roman"/>
          <w:lang w:val="ro"/>
        </w:rPr>
        <w:t>ș</w:t>
      </w:r>
      <w:r>
        <w:rPr>
          <w:rFonts w:cs="Times New Roman"/>
          <w:lang w:val="ro"/>
        </w:rPr>
        <w:t>i timp, 30% (sau 12 responden</w:t>
      </w:r>
      <w:r w:rsidR="00153776">
        <w:rPr>
          <w:rFonts w:cs="Times New Roman"/>
          <w:lang w:val="ro"/>
        </w:rPr>
        <w:t>ț</w:t>
      </w:r>
      <w:r>
        <w:rPr>
          <w:rFonts w:cs="Times New Roman"/>
          <w:lang w:val="ro"/>
        </w:rPr>
        <w:t>i) au spus că sunt</w:t>
      </w:r>
      <w:r w:rsidR="00E910E1">
        <w:rPr>
          <w:rFonts w:cs="Times New Roman"/>
          <w:lang w:val="ro"/>
        </w:rPr>
        <w:t xml:space="preserve"> </w:t>
      </w:r>
      <w:r>
        <w:rPr>
          <w:rFonts w:cs="Times New Roman"/>
          <w:lang w:val="ro"/>
        </w:rPr>
        <w:t>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au făcut o evaluare relativ pozitivă. De cealaltă parte, 13% dintre responden</w:t>
      </w:r>
      <w:r w:rsidR="00153776">
        <w:rPr>
          <w:rFonts w:cs="Times New Roman"/>
          <w:lang w:val="ro"/>
        </w:rPr>
        <w:t>ț</w:t>
      </w:r>
      <w:r>
        <w:rPr>
          <w:rFonts w:cs="Times New Roman"/>
          <w:lang w:val="ro"/>
        </w:rPr>
        <w:t>i (6 persoane) s-au declarat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w:t>
      </w:r>
      <w:r w:rsidR="00E910E1">
        <w:rPr>
          <w:rFonts w:cs="Times New Roman"/>
          <w:lang w:val="ro"/>
        </w:rPr>
        <w:t xml:space="preserve"> </w:t>
      </w:r>
      <w:r>
        <w:rPr>
          <w:rFonts w:cs="Times New Roman"/>
          <w:lang w:val="ro"/>
        </w:rPr>
        <w:t>Este de remarcat că niciun respondent nu a raportat nemul</w:t>
      </w:r>
      <w:r w:rsidR="00153776">
        <w:rPr>
          <w:rFonts w:cs="Times New Roman"/>
          <w:lang w:val="ro"/>
        </w:rPr>
        <w:t>ț</w:t>
      </w:r>
      <w:r>
        <w:rPr>
          <w:rFonts w:cs="Times New Roman"/>
          <w:lang w:val="ro"/>
        </w:rPr>
        <w:t>umire fermă, însă 9% (sau 4 responden</w:t>
      </w:r>
      <w:r w:rsidR="00153776">
        <w:rPr>
          <w:rFonts w:cs="Times New Roman"/>
          <w:lang w:val="ro"/>
        </w:rPr>
        <w:t>ț</w:t>
      </w:r>
      <w:r>
        <w:rPr>
          <w:rFonts w:cs="Times New Roman"/>
          <w:lang w:val="ro"/>
        </w:rPr>
        <w:t xml:space="preserve">i) </w:t>
      </w:r>
      <w:r w:rsidR="0039217A">
        <w:rPr>
          <w:rFonts w:cs="Times New Roman"/>
          <w:lang w:val="ro"/>
        </w:rPr>
        <w:t xml:space="preserve">nu </w:t>
      </w:r>
      <w:r w:rsidR="00001921">
        <w:rPr>
          <w:rFonts w:cs="Times New Roman"/>
          <w:lang w:val="ro"/>
        </w:rPr>
        <w:t>ș</w:t>
      </w:r>
      <w:r>
        <w:rPr>
          <w:rFonts w:cs="Times New Roman"/>
          <w:lang w:val="ro"/>
        </w:rPr>
        <w:t xml:space="preserve">i-au </w:t>
      </w:r>
      <w:r w:rsidR="0039217A">
        <w:rPr>
          <w:rFonts w:cs="Times New Roman"/>
          <w:lang w:val="ro"/>
        </w:rPr>
        <w:t xml:space="preserve">prezentat </w:t>
      </w:r>
      <w:r>
        <w:rPr>
          <w:rFonts w:cs="Times New Roman"/>
          <w:lang w:val="ro"/>
        </w:rPr>
        <w:t>opiniile</w:t>
      </w:r>
      <w:r w:rsidR="0039217A">
        <w:rPr>
          <w:rFonts w:cs="Times New Roman"/>
          <w:lang w:val="ro"/>
        </w:rPr>
        <w:t>,</w:t>
      </w:r>
      <w:r>
        <w:rPr>
          <w:rFonts w:cs="Times New Roman"/>
          <w:lang w:val="ro"/>
        </w:rPr>
        <w:t xml:space="preserve"> având în vedere experien</w:t>
      </w:r>
      <w:r w:rsidR="00153776">
        <w:rPr>
          <w:rFonts w:cs="Times New Roman"/>
          <w:lang w:val="ro"/>
        </w:rPr>
        <w:t>ț</w:t>
      </w:r>
      <w:r>
        <w:rPr>
          <w:rFonts w:cs="Times New Roman"/>
          <w:lang w:val="ro"/>
        </w:rPr>
        <w:t>a lor limitată la acest capitol.</w:t>
      </w:r>
    </w:p>
    <w:p w14:paraId="2F63FFA5" w14:textId="340071A1"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Judecătoriile </w:t>
      </w:r>
      <w:r w:rsidR="00001921">
        <w:rPr>
          <w:rFonts w:cs="Times New Roman"/>
          <w:lang w:val="ro"/>
        </w:rPr>
        <w:t>ș</w:t>
      </w:r>
      <w:r>
        <w:rPr>
          <w:rFonts w:cs="Times New Roman"/>
          <w:lang w:val="ro"/>
        </w:rPr>
        <w:t>i instan</w:t>
      </w:r>
      <w:r w:rsidR="00153776">
        <w:rPr>
          <w:rFonts w:cs="Times New Roman"/>
          <w:lang w:val="ro"/>
        </w:rPr>
        <w:t>ț</w:t>
      </w:r>
      <w:r>
        <w:rPr>
          <w:rFonts w:cs="Times New Roman"/>
          <w:lang w:val="ro"/>
        </w:rPr>
        <w:t>ele de apel au etalat un nivel înalt de transparen</w:t>
      </w:r>
      <w:r w:rsidR="00153776">
        <w:rPr>
          <w:rFonts w:cs="Times New Roman"/>
          <w:lang w:val="ro"/>
        </w:rPr>
        <w:t>ț</w:t>
      </w:r>
      <w:r>
        <w:rPr>
          <w:rFonts w:cs="Times New Roman"/>
          <w:lang w:val="ro"/>
        </w:rPr>
        <w:t xml:space="preserve">ă, cu 97% (sau 178 de cauze) </w:t>
      </w:r>
      <w:r w:rsidR="00001921">
        <w:rPr>
          <w:rFonts w:cs="Times New Roman"/>
          <w:lang w:val="ro"/>
        </w:rPr>
        <w:t>ș</w:t>
      </w:r>
      <w:r>
        <w:rPr>
          <w:rFonts w:cs="Times New Roman"/>
          <w:lang w:val="ro"/>
        </w:rPr>
        <w:t>i, respectiv - 92% (sau 81 de cauze) în ceea ce prive</w:t>
      </w:r>
      <w:r w:rsidR="00001921">
        <w:rPr>
          <w:rFonts w:cs="Times New Roman"/>
          <w:lang w:val="ro"/>
        </w:rPr>
        <w:t>ș</w:t>
      </w:r>
      <w:r>
        <w:rPr>
          <w:rFonts w:cs="Times New Roman"/>
          <w:lang w:val="ro"/>
        </w:rPr>
        <w:t>te claritatea informa</w:t>
      </w:r>
      <w:r w:rsidR="00153776">
        <w:rPr>
          <w:rFonts w:cs="Times New Roman"/>
          <w:lang w:val="ro"/>
        </w:rPr>
        <w:t>ț</w:t>
      </w:r>
      <w:r>
        <w:rPr>
          <w:rFonts w:cs="Times New Roman"/>
          <w:lang w:val="ro"/>
        </w:rPr>
        <w:t>i</w:t>
      </w:r>
      <w:r w:rsidR="0039217A">
        <w:rPr>
          <w:rFonts w:cs="Times New Roman"/>
          <w:lang w:val="ro"/>
        </w:rPr>
        <w:t>ei</w:t>
      </w:r>
      <w:r>
        <w:rPr>
          <w:rFonts w:cs="Times New Roman"/>
          <w:lang w:val="ro"/>
        </w:rPr>
        <w:t>. Cu toate acestea, ambele instan</w:t>
      </w:r>
      <w:r w:rsidR="00153776">
        <w:rPr>
          <w:rFonts w:cs="Times New Roman"/>
          <w:lang w:val="ro"/>
        </w:rPr>
        <w:t>ț</w:t>
      </w:r>
      <w:r>
        <w:rPr>
          <w:rFonts w:cs="Times New Roman"/>
          <w:lang w:val="ro"/>
        </w:rPr>
        <w:t xml:space="preserve">e s-au confruntat cu anumite provocări. Judecătoriile s-au confruntat cu probleme cum ar fi orarele învechite </w:t>
      </w:r>
      <w:r w:rsidR="00001921">
        <w:rPr>
          <w:rFonts w:cs="Times New Roman"/>
          <w:lang w:val="ro"/>
        </w:rPr>
        <w:t>ș</w:t>
      </w:r>
      <w:r>
        <w:rPr>
          <w:rFonts w:cs="Times New Roman"/>
          <w:lang w:val="ro"/>
        </w:rPr>
        <w:t>i neconformitatea sălilor de judecată, în timp ce instan</w:t>
      </w:r>
      <w:r w:rsidR="00153776">
        <w:rPr>
          <w:rFonts w:cs="Times New Roman"/>
          <w:lang w:val="ro"/>
        </w:rPr>
        <w:t>ț</w:t>
      </w:r>
      <w:r>
        <w:rPr>
          <w:rFonts w:cs="Times New Roman"/>
          <w:lang w:val="ro"/>
        </w:rPr>
        <w:t>ele de apel s-au confruntat cu dependen</w:t>
      </w:r>
      <w:r w:rsidR="00153776">
        <w:rPr>
          <w:rFonts w:cs="Times New Roman"/>
          <w:lang w:val="ro"/>
        </w:rPr>
        <w:t>ț</w:t>
      </w:r>
      <w:r>
        <w:rPr>
          <w:rFonts w:cs="Times New Roman"/>
          <w:lang w:val="ro"/>
        </w:rPr>
        <w:t>a de personalul din afara institu</w:t>
      </w:r>
      <w:r w:rsidR="00153776">
        <w:rPr>
          <w:rFonts w:cs="Times New Roman"/>
          <w:lang w:val="ro"/>
        </w:rPr>
        <w:t>ț</w:t>
      </w:r>
      <w:r>
        <w:rPr>
          <w:rFonts w:cs="Times New Roman"/>
          <w:lang w:val="ro"/>
        </w:rPr>
        <w:t xml:space="preserve">iei </w:t>
      </w:r>
      <w:r w:rsidR="00001921">
        <w:rPr>
          <w:rFonts w:cs="Times New Roman"/>
          <w:lang w:val="ro"/>
        </w:rPr>
        <w:t>ș</w:t>
      </w:r>
      <w:r>
        <w:rPr>
          <w:rFonts w:cs="Times New Roman"/>
          <w:lang w:val="ro"/>
        </w:rPr>
        <w:t>i modificări nea</w:t>
      </w:r>
      <w:r w:rsidR="00001921">
        <w:rPr>
          <w:rFonts w:cs="Times New Roman"/>
          <w:lang w:val="ro"/>
        </w:rPr>
        <w:t>ș</w:t>
      </w:r>
      <w:r>
        <w:rPr>
          <w:rFonts w:cs="Times New Roman"/>
          <w:lang w:val="ro"/>
        </w:rPr>
        <w:t>teptate ale completului de judecată.</w:t>
      </w:r>
    </w:p>
    <w:p w14:paraId="2A533283" w14:textId="77777777" w:rsidR="00BD0CCF" w:rsidRPr="00DA269C" w:rsidRDefault="00BD0CCF" w:rsidP="00BD0CCF">
      <w:pPr>
        <w:tabs>
          <w:tab w:val="left" w:pos="567"/>
        </w:tabs>
        <w:spacing w:after="0" w:line="360" w:lineRule="auto"/>
        <w:ind w:firstLine="567"/>
        <w:jc w:val="both"/>
        <w:rPr>
          <w:rFonts w:cs="Times New Roman"/>
        </w:rPr>
      </w:pPr>
    </w:p>
    <w:p w14:paraId="54C58FB3" w14:textId="1132DF22" w:rsidR="00BD0CCF" w:rsidRPr="00DA269C" w:rsidRDefault="00B72379" w:rsidP="00BD0CCF">
      <w:pPr>
        <w:pStyle w:val="4"/>
        <w:rPr>
          <w:rFonts w:cs="Times New Roman"/>
        </w:rPr>
      </w:pPr>
      <w:bookmarkStart w:id="290" w:name="_Toc146399087"/>
      <w:bookmarkStart w:id="291" w:name="_Toc149634693"/>
      <w:r>
        <w:rPr>
          <w:rFonts w:cs="Times New Roman"/>
          <w:iCs w:val="0"/>
          <w:lang w:val="ro"/>
        </w:rPr>
        <w:t>4.3.1.2. Accesul publicului</w:t>
      </w:r>
      <w:bookmarkEnd w:id="290"/>
      <w:bookmarkEnd w:id="291"/>
    </w:p>
    <w:p w14:paraId="7773B1F2" w14:textId="779A9DF6"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numărul total de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în 59% (165 de cauze) s-a permis accesul public nerestric</w:t>
      </w:r>
      <w:r w:rsidR="00153776">
        <w:rPr>
          <w:rFonts w:cs="Times New Roman"/>
          <w:lang w:val="ro"/>
        </w:rPr>
        <w:t>ț</w:t>
      </w:r>
      <w:r>
        <w:rPr>
          <w:rFonts w:cs="Times New Roman"/>
          <w:lang w:val="ro"/>
        </w:rPr>
        <w:t>ionat. Este de men</w:t>
      </w:r>
      <w:r w:rsidR="00153776">
        <w:rPr>
          <w:rFonts w:cs="Times New Roman"/>
          <w:lang w:val="ro"/>
        </w:rPr>
        <w:t>ț</w:t>
      </w:r>
      <w:r>
        <w:rPr>
          <w:rFonts w:cs="Times New Roman"/>
          <w:lang w:val="ro"/>
        </w:rPr>
        <w:t>ionat faptul că, în ceea ce prive</w:t>
      </w:r>
      <w:r w:rsidR="00001921">
        <w:rPr>
          <w:rFonts w:cs="Times New Roman"/>
          <w:lang w:val="ro"/>
        </w:rPr>
        <w:t>ș</w:t>
      </w:r>
      <w:r>
        <w:rPr>
          <w:rFonts w:cs="Times New Roman"/>
          <w:lang w:val="ro"/>
        </w:rPr>
        <w:t>te condi</w:t>
      </w:r>
      <w:r w:rsidR="00153776">
        <w:rPr>
          <w:rFonts w:cs="Times New Roman"/>
          <w:lang w:val="ro"/>
        </w:rPr>
        <w:t>ț</w:t>
      </w:r>
      <w:r>
        <w:rPr>
          <w:rFonts w:cs="Times New Roman"/>
          <w:lang w:val="ro"/>
        </w:rPr>
        <w:t>iile de</w:t>
      </w:r>
      <w:r w:rsidR="00E910E1">
        <w:rPr>
          <w:rFonts w:cs="Times New Roman"/>
          <w:lang w:val="ro"/>
        </w:rPr>
        <w:t xml:space="preserve"> </w:t>
      </w:r>
      <w:r>
        <w:rPr>
          <w:rFonts w:cs="Times New Roman"/>
          <w:lang w:val="ro"/>
        </w:rPr>
        <w:t>acces, acestea</w:t>
      </w:r>
      <w:r w:rsidR="00E910E1">
        <w:rPr>
          <w:rFonts w:cs="Times New Roman"/>
          <w:lang w:val="ro"/>
        </w:rPr>
        <w:t xml:space="preserve"> </w:t>
      </w:r>
      <w:r>
        <w:rPr>
          <w:rFonts w:cs="Times New Roman"/>
          <w:lang w:val="ro"/>
        </w:rPr>
        <w:t>au variat în func</w:t>
      </w:r>
      <w:r w:rsidR="00153776">
        <w:rPr>
          <w:rFonts w:cs="Times New Roman"/>
          <w:lang w:val="ro"/>
        </w:rPr>
        <w:t>ț</w:t>
      </w:r>
      <w:r>
        <w:rPr>
          <w:rFonts w:cs="Times New Roman"/>
          <w:lang w:val="ro"/>
        </w:rPr>
        <w:t>ie de nivelul instan</w:t>
      </w:r>
      <w:r w:rsidR="00153776">
        <w:rPr>
          <w:rFonts w:cs="Times New Roman"/>
          <w:lang w:val="ro"/>
        </w:rPr>
        <w:t>ț</w:t>
      </w:r>
      <w:r>
        <w:rPr>
          <w:rFonts w:cs="Times New Roman"/>
          <w:lang w:val="ro"/>
        </w:rPr>
        <w:t>ei de judecată.</w:t>
      </w:r>
      <w:r w:rsidR="00E910E1">
        <w:rPr>
          <w:rFonts w:cs="Times New Roman"/>
          <w:lang w:val="ro"/>
        </w:rPr>
        <w:t xml:space="preserve"> </w:t>
      </w:r>
      <w:r>
        <w:rPr>
          <w:rFonts w:cs="Times New Roman"/>
          <w:lang w:val="ro"/>
        </w:rPr>
        <w:t>În judecătoriile de primă instan</w:t>
      </w:r>
      <w:r w:rsidR="00153776">
        <w:rPr>
          <w:rFonts w:cs="Times New Roman"/>
          <w:lang w:val="ro"/>
        </w:rPr>
        <w:t>ț</w:t>
      </w:r>
      <w:r>
        <w:rPr>
          <w:rFonts w:cs="Times New Roman"/>
          <w:lang w:val="ro"/>
        </w:rPr>
        <w:t xml:space="preserve">ă (183 de cauze), 43% (78 de cauze) accesul </w:t>
      </w:r>
      <w:r w:rsidR="00EA71B7">
        <w:rPr>
          <w:rFonts w:cs="Times New Roman"/>
          <w:lang w:val="ro"/>
        </w:rPr>
        <w:t>monitorilor</w:t>
      </w:r>
      <w:r>
        <w:rPr>
          <w:rFonts w:cs="Times New Roman"/>
          <w:lang w:val="ro"/>
        </w:rPr>
        <w:t xml:space="preserve"> a fost permis fără rezerve. De cealaltă parte, un procent mai mare de acces necondi</w:t>
      </w:r>
      <w:r w:rsidR="00153776">
        <w:rPr>
          <w:rFonts w:cs="Times New Roman"/>
          <w:lang w:val="ro"/>
        </w:rPr>
        <w:t>ț</w:t>
      </w:r>
      <w:r>
        <w:rPr>
          <w:rFonts w:cs="Times New Roman"/>
          <w:lang w:val="ro"/>
        </w:rPr>
        <w:t>ionat a fost remarcat în cur</w:t>
      </w:r>
      <w:r w:rsidR="00153776">
        <w:rPr>
          <w:rFonts w:cs="Times New Roman"/>
          <w:lang w:val="ro"/>
        </w:rPr>
        <w:t>ț</w:t>
      </w:r>
      <w:r>
        <w:rPr>
          <w:rFonts w:cs="Times New Roman"/>
          <w:lang w:val="ro"/>
        </w:rPr>
        <w:t>ile de apel -</w:t>
      </w:r>
      <w:r w:rsidR="00E910E1">
        <w:rPr>
          <w:rFonts w:cs="Times New Roman"/>
          <w:lang w:val="ro"/>
        </w:rPr>
        <w:t xml:space="preserve"> </w:t>
      </w:r>
      <w:r>
        <w:rPr>
          <w:rFonts w:cs="Times New Roman"/>
          <w:lang w:val="ro"/>
        </w:rPr>
        <w:t xml:space="preserve">88% (77 cazuri din 88), unde </w:t>
      </w:r>
      <w:r w:rsidR="00EA71B7">
        <w:rPr>
          <w:rFonts w:cs="Times New Roman"/>
          <w:lang w:val="ro"/>
        </w:rPr>
        <w:t xml:space="preserve">publicului </w:t>
      </w:r>
      <w:r>
        <w:rPr>
          <w:rFonts w:cs="Times New Roman"/>
          <w:lang w:val="ro"/>
        </w:rPr>
        <w:t>i s-a permis să asiste liber. Această diferen</w:t>
      </w:r>
      <w:r w:rsidR="00153776">
        <w:rPr>
          <w:rFonts w:cs="Times New Roman"/>
          <w:lang w:val="ro"/>
        </w:rPr>
        <w:t>ț</w:t>
      </w:r>
      <w:r>
        <w:rPr>
          <w:rFonts w:cs="Times New Roman"/>
          <w:lang w:val="ro"/>
        </w:rPr>
        <w:t>ă semnificativă sugerează asupra unei abordări eventual mai deschisă din partea cur</w:t>
      </w:r>
      <w:r w:rsidR="00153776">
        <w:rPr>
          <w:rFonts w:cs="Times New Roman"/>
          <w:lang w:val="ro"/>
        </w:rPr>
        <w:t>ț</w:t>
      </w:r>
      <w:r>
        <w:rPr>
          <w:rFonts w:cs="Times New Roman"/>
          <w:lang w:val="ro"/>
        </w:rPr>
        <w:t>ilor de apel.</w:t>
      </w:r>
    </w:p>
    <w:p w14:paraId="2C7E8BF3" w14:textId="02F6A425" w:rsidR="00BD0CCF" w:rsidRPr="00DA269C" w:rsidRDefault="00BD0CCF" w:rsidP="00BD0CCF">
      <w:pPr>
        <w:tabs>
          <w:tab w:val="left" w:pos="567"/>
        </w:tabs>
        <w:spacing w:after="0" w:line="360" w:lineRule="auto"/>
        <w:ind w:firstLine="567"/>
        <w:jc w:val="both"/>
        <w:rPr>
          <w:rFonts w:cs="Times New Roman"/>
        </w:rPr>
      </w:pPr>
      <w:r>
        <w:rPr>
          <w:rFonts w:cs="Times New Roman"/>
          <w:lang w:val="ro"/>
        </w:rPr>
        <w:t>Cu toate acestea, în 34% (95 de cazuri) din totalul instan</w:t>
      </w:r>
      <w:r w:rsidR="00153776">
        <w:rPr>
          <w:rFonts w:cs="Times New Roman"/>
          <w:lang w:val="ro"/>
        </w:rPr>
        <w:t>ț</w:t>
      </w:r>
      <w:r>
        <w:rPr>
          <w:rFonts w:cs="Times New Roman"/>
          <w:lang w:val="ro"/>
        </w:rPr>
        <w:t>elor judecătore</w:t>
      </w:r>
      <w:r w:rsidR="00001921">
        <w:rPr>
          <w:rFonts w:cs="Times New Roman"/>
          <w:lang w:val="ro"/>
        </w:rPr>
        <w:t>ș</w:t>
      </w:r>
      <w:r>
        <w:rPr>
          <w:rFonts w:cs="Times New Roman"/>
          <w:lang w:val="ro"/>
        </w:rPr>
        <w:t>ti, celor prezen</w:t>
      </w:r>
      <w:r w:rsidR="00153776">
        <w:rPr>
          <w:rFonts w:cs="Times New Roman"/>
          <w:lang w:val="ro"/>
        </w:rPr>
        <w:t>ț</w:t>
      </w:r>
      <w:r>
        <w:rPr>
          <w:rFonts w:cs="Times New Roman"/>
          <w:lang w:val="ro"/>
        </w:rPr>
        <w:t>i li s-au solicitat explica</w:t>
      </w:r>
      <w:r w:rsidR="00153776">
        <w:rPr>
          <w:rFonts w:cs="Times New Roman"/>
          <w:lang w:val="ro"/>
        </w:rPr>
        <w:t>ț</w:t>
      </w:r>
      <w:r>
        <w:rPr>
          <w:rFonts w:cs="Times New Roman"/>
          <w:lang w:val="ro"/>
        </w:rPr>
        <w:t xml:space="preserve">ii. Ocazional, </w:t>
      </w:r>
      <w:r w:rsidR="00EA71B7">
        <w:rPr>
          <w:rFonts w:cs="Times New Roman"/>
          <w:lang w:val="ro"/>
        </w:rPr>
        <w:t>monitorii</w:t>
      </w:r>
      <w:r>
        <w:rPr>
          <w:rFonts w:cs="Times New Roman"/>
          <w:lang w:val="ro"/>
        </w:rPr>
        <w:t xml:space="preserve"> au fost obliga</w:t>
      </w:r>
      <w:r w:rsidR="00153776">
        <w:rPr>
          <w:rFonts w:cs="Times New Roman"/>
          <w:lang w:val="ro"/>
        </w:rPr>
        <w:t>ț</w:t>
      </w:r>
      <w:r>
        <w:rPr>
          <w:rFonts w:cs="Times New Roman"/>
          <w:lang w:val="ro"/>
        </w:rPr>
        <w:t>i să motiveze prezen</w:t>
      </w:r>
      <w:r w:rsidR="00153776">
        <w:rPr>
          <w:rFonts w:cs="Times New Roman"/>
          <w:lang w:val="ro"/>
        </w:rPr>
        <w:t>ț</w:t>
      </w:r>
      <w:r>
        <w:rPr>
          <w:rFonts w:cs="Times New Roman"/>
          <w:lang w:val="ro"/>
        </w:rPr>
        <w:t>a lor. Această solicitare a fost mai frecventă în cadrul judecătoriilor de primă instan</w:t>
      </w:r>
      <w:r w:rsidR="00153776">
        <w:rPr>
          <w:rFonts w:cs="Times New Roman"/>
          <w:lang w:val="ro"/>
        </w:rPr>
        <w:t>ț</w:t>
      </w:r>
      <w:r>
        <w:rPr>
          <w:rFonts w:cs="Times New Roman"/>
          <w:lang w:val="ro"/>
        </w:rPr>
        <w:t>ă, unde 46% (85 din 183 de participan</w:t>
      </w:r>
      <w:r w:rsidR="00153776">
        <w:rPr>
          <w:rFonts w:cs="Times New Roman"/>
          <w:lang w:val="ro"/>
        </w:rPr>
        <w:t>ț</w:t>
      </w:r>
      <w:r>
        <w:rPr>
          <w:rFonts w:cs="Times New Roman"/>
          <w:lang w:val="ro"/>
        </w:rPr>
        <w:t>i) au trebuit să-</w:t>
      </w:r>
      <w:r w:rsidR="00001921">
        <w:rPr>
          <w:rFonts w:cs="Times New Roman"/>
          <w:lang w:val="ro"/>
        </w:rPr>
        <w:t>ș</w:t>
      </w:r>
      <w:r>
        <w:rPr>
          <w:rFonts w:cs="Times New Roman"/>
          <w:lang w:val="ro"/>
        </w:rPr>
        <w:t>i clarifice inten</w:t>
      </w:r>
      <w:r w:rsidR="00153776">
        <w:rPr>
          <w:rFonts w:cs="Times New Roman"/>
          <w:lang w:val="ro"/>
        </w:rPr>
        <w:t>ț</w:t>
      </w:r>
      <w:r>
        <w:rPr>
          <w:rFonts w:cs="Times New Roman"/>
          <w:lang w:val="ro"/>
        </w:rPr>
        <w:t>ia, fa</w:t>
      </w:r>
      <w:r w:rsidR="00153776">
        <w:rPr>
          <w:rFonts w:cs="Times New Roman"/>
          <w:lang w:val="ro"/>
        </w:rPr>
        <w:t>ț</w:t>
      </w:r>
      <w:r>
        <w:rPr>
          <w:rFonts w:cs="Times New Roman"/>
          <w:lang w:val="ro"/>
        </w:rPr>
        <w:t>ă de doar 11% (10 din 88 de participan</w:t>
      </w:r>
      <w:r w:rsidR="00153776">
        <w:rPr>
          <w:rFonts w:cs="Times New Roman"/>
          <w:lang w:val="ro"/>
        </w:rPr>
        <w:t>ț</w:t>
      </w:r>
      <w:r>
        <w:rPr>
          <w:rFonts w:cs="Times New Roman"/>
          <w:lang w:val="ro"/>
        </w:rPr>
        <w:t>i) în cadrul cur</w:t>
      </w:r>
      <w:r w:rsidR="00153776">
        <w:rPr>
          <w:rFonts w:cs="Times New Roman"/>
          <w:lang w:val="ro"/>
        </w:rPr>
        <w:t>ț</w:t>
      </w:r>
      <w:r>
        <w:rPr>
          <w:rFonts w:cs="Times New Roman"/>
          <w:lang w:val="ro"/>
        </w:rPr>
        <w:t>ilor de apel. În alte cazuri, instan</w:t>
      </w:r>
      <w:r w:rsidR="00153776">
        <w:rPr>
          <w:rFonts w:cs="Times New Roman"/>
          <w:lang w:val="ro"/>
        </w:rPr>
        <w:t>ț</w:t>
      </w:r>
      <w:r>
        <w:rPr>
          <w:rFonts w:cs="Times New Roman"/>
          <w:lang w:val="ro"/>
        </w:rPr>
        <w:t>a judecătorească a dispus verificarea identită</w:t>
      </w:r>
      <w:r w:rsidR="00153776">
        <w:rPr>
          <w:rFonts w:cs="Times New Roman"/>
          <w:lang w:val="ro"/>
        </w:rPr>
        <w:t>ț</w:t>
      </w:r>
      <w:r>
        <w:rPr>
          <w:rFonts w:cs="Times New Roman"/>
          <w:lang w:val="ro"/>
        </w:rPr>
        <w:t>ii participan</w:t>
      </w:r>
      <w:r w:rsidR="00153776">
        <w:rPr>
          <w:rFonts w:cs="Times New Roman"/>
          <w:lang w:val="ro"/>
        </w:rPr>
        <w:t>ț</w:t>
      </w:r>
      <w:r>
        <w:rPr>
          <w:rFonts w:cs="Times New Roman"/>
          <w:lang w:val="ro"/>
        </w:rPr>
        <w:t>ilor - 4% (12 cauze) dintre participan</w:t>
      </w:r>
      <w:r w:rsidR="00153776">
        <w:rPr>
          <w:rFonts w:cs="Times New Roman"/>
          <w:lang w:val="ro"/>
        </w:rPr>
        <w:t>ț</w:t>
      </w:r>
      <w:r>
        <w:rPr>
          <w:rFonts w:cs="Times New Roman"/>
          <w:lang w:val="ro"/>
        </w:rPr>
        <w:t>i au fost nevoi</w:t>
      </w:r>
      <w:r w:rsidR="00153776">
        <w:rPr>
          <w:rFonts w:cs="Times New Roman"/>
          <w:lang w:val="ro"/>
        </w:rPr>
        <w:t>ț</w:t>
      </w:r>
      <w:r>
        <w:rPr>
          <w:rFonts w:cs="Times New Roman"/>
          <w:lang w:val="ro"/>
        </w:rPr>
        <w:t>i să prezinte documente de identitate, inclusiv 7% (12 din 183) în judecătoriile de primă instan</w:t>
      </w:r>
      <w:r w:rsidR="00153776">
        <w:rPr>
          <w:rFonts w:cs="Times New Roman"/>
          <w:lang w:val="ro"/>
        </w:rPr>
        <w:t>ț</w:t>
      </w:r>
      <w:r>
        <w:rPr>
          <w:rFonts w:cs="Times New Roman"/>
          <w:lang w:val="ro"/>
        </w:rPr>
        <w:t>ă.</w:t>
      </w:r>
    </w:p>
    <w:p w14:paraId="0DCBA6A6" w14:textId="52A852E7" w:rsidR="00BD0CCF" w:rsidRPr="00DA269C" w:rsidRDefault="00BD0CCF" w:rsidP="00BD0CCF">
      <w:pPr>
        <w:tabs>
          <w:tab w:val="left" w:pos="567"/>
        </w:tabs>
        <w:spacing w:after="0" w:line="360" w:lineRule="auto"/>
        <w:ind w:firstLine="567"/>
        <w:jc w:val="both"/>
        <w:rPr>
          <w:rFonts w:cs="Times New Roman"/>
        </w:rPr>
      </w:pPr>
      <w:r>
        <w:rPr>
          <w:rFonts w:cs="Times New Roman"/>
          <w:lang w:val="ro"/>
        </w:rPr>
        <w:t>Totodată, în contextul a 1% din cauze (2 din 281), caracterul public a fost exclus în totalitate. Motivele au fost diferite, însă, lipsa clarificării într-un caz a generat temeri legate de transparen</w:t>
      </w:r>
      <w:r w:rsidR="00153776">
        <w:rPr>
          <w:rFonts w:cs="Times New Roman"/>
          <w:lang w:val="ro"/>
        </w:rPr>
        <w:t>ț</w:t>
      </w:r>
      <w:r>
        <w:rPr>
          <w:rFonts w:cs="Times New Roman"/>
          <w:lang w:val="ro"/>
        </w:rPr>
        <w:t>a anumitor proceduri judiciare. În contextul judecătoriilor de primă instan</w:t>
      </w:r>
      <w:r w:rsidR="00153776">
        <w:rPr>
          <w:rFonts w:cs="Times New Roman"/>
          <w:lang w:val="ro"/>
        </w:rPr>
        <w:t>ț</w:t>
      </w:r>
      <w:r>
        <w:rPr>
          <w:rFonts w:cs="Times New Roman"/>
          <w:lang w:val="ro"/>
        </w:rPr>
        <w:t>ă, pentru 2% (3 din 183 de participan</w:t>
      </w:r>
      <w:r w:rsidR="00153776">
        <w:rPr>
          <w:rFonts w:cs="Times New Roman"/>
          <w:lang w:val="ro"/>
        </w:rPr>
        <w:t>ț</w:t>
      </w:r>
      <w:r>
        <w:rPr>
          <w:rFonts w:cs="Times New Roman"/>
          <w:lang w:val="ro"/>
        </w:rPr>
        <w:t>i) a fost interzis accesul din diverse motive, în timp ce la cur</w:t>
      </w:r>
      <w:r w:rsidR="00153776">
        <w:rPr>
          <w:rFonts w:cs="Times New Roman"/>
          <w:lang w:val="ro"/>
        </w:rPr>
        <w:t>ț</w:t>
      </w:r>
      <w:r>
        <w:rPr>
          <w:rFonts w:cs="Times New Roman"/>
          <w:lang w:val="ro"/>
        </w:rPr>
        <w:t>ile de apel, 1% (1 din 88 de participan</w:t>
      </w:r>
      <w:r w:rsidR="00153776">
        <w:rPr>
          <w:rFonts w:cs="Times New Roman"/>
          <w:lang w:val="ro"/>
        </w:rPr>
        <w:t>ț</w:t>
      </w:r>
      <w:r>
        <w:rPr>
          <w:rFonts w:cs="Times New Roman"/>
          <w:lang w:val="ro"/>
        </w:rPr>
        <w:t>i)</w:t>
      </w:r>
      <w:r w:rsidR="00E910E1">
        <w:rPr>
          <w:rFonts w:cs="Times New Roman"/>
          <w:lang w:val="ro"/>
        </w:rPr>
        <w:t xml:space="preserve"> </w:t>
      </w:r>
      <w:r>
        <w:rPr>
          <w:rFonts w:cs="Times New Roman"/>
          <w:lang w:val="ro"/>
        </w:rPr>
        <w:t>s-a confruntat cu o abordare similară.</w:t>
      </w:r>
    </w:p>
    <w:p w14:paraId="12BAB6FB" w14:textId="087B689C" w:rsidR="00BD0CCF" w:rsidRPr="00DA269C" w:rsidRDefault="00B72379" w:rsidP="00BD0CCF">
      <w:pPr>
        <w:pStyle w:val="4"/>
        <w:rPr>
          <w:rFonts w:cs="Times New Roman"/>
        </w:rPr>
      </w:pPr>
      <w:bookmarkStart w:id="292" w:name="_Toc146399088"/>
      <w:bookmarkStart w:id="293" w:name="_Toc149634694"/>
      <w:r>
        <w:rPr>
          <w:rFonts w:cs="Times New Roman"/>
          <w:iCs w:val="0"/>
          <w:lang w:val="ro"/>
        </w:rPr>
        <w:lastRenderedPageBreak/>
        <w:t>4.3.1.3. Acces egal</w:t>
      </w:r>
      <w:bookmarkEnd w:id="292"/>
      <w:bookmarkEnd w:id="293"/>
    </w:p>
    <w:p w14:paraId="4B2FFBF9" w14:textId="406FD5A9" w:rsidR="00BD0CCF" w:rsidRPr="00DA269C" w:rsidRDefault="00BD0CCF" w:rsidP="00BD0CCF">
      <w:pPr>
        <w:tabs>
          <w:tab w:val="left" w:pos="567"/>
        </w:tabs>
        <w:spacing w:after="0" w:line="360" w:lineRule="auto"/>
        <w:ind w:firstLine="567"/>
        <w:jc w:val="both"/>
        <w:rPr>
          <w:rFonts w:cs="Times New Roman"/>
        </w:rPr>
      </w:pPr>
      <w:r>
        <w:rPr>
          <w:rFonts w:cs="Times New Roman"/>
          <w:lang w:val="ro"/>
        </w:rPr>
        <w:t>Unul dintre fundamentele esen</w:t>
      </w:r>
      <w:r w:rsidR="00153776">
        <w:rPr>
          <w:rFonts w:cs="Times New Roman"/>
          <w:lang w:val="ro"/>
        </w:rPr>
        <w:t>ț</w:t>
      </w:r>
      <w:r>
        <w:rPr>
          <w:rFonts w:cs="Times New Roman"/>
          <w:lang w:val="ro"/>
        </w:rPr>
        <w:t xml:space="preserve">iale ale </w:t>
      </w:r>
      <w:r w:rsidR="00127751">
        <w:rPr>
          <w:rFonts w:cs="Times New Roman"/>
          <w:lang w:val="ro"/>
        </w:rPr>
        <w:t>justiției</w:t>
      </w:r>
      <w:r>
        <w:rPr>
          <w:rFonts w:cs="Times New Roman"/>
          <w:lang w:val="ro"/>
        </w:rPr>
        <w:t xml:space="preserve"> impar</w:t>
      </w:r>
      <w:r w:rsidR="00153776">
        <w:rPr>
          <w:rFonts w:cs="Times New Roman"/>
          <w:lang w:val="ro"/>
        </w:rPr>
        <w:t>ț</w:t>
      </w:r>
      <w:r>
        <w:rPr>
          <w:rFonts w:cs="Times New Roman"/>
          <w:lang w:val="ro"/>
        </w:rPr>
        <w:t>iale constă în limitarea interac</w:t>
      </w:r>
      <w:r w:rsidR="00153776">
        <w:rPr>
          <w:rFonts w:cs="Times New Roman"/>
          <w:lang w:val="ro"/>
        </w:rPr>
        <w:t>ț</w:t>
      </w:r>
      <w:r>
        <w:rPr>
          <w:rFonts w:cs="Times New Roman"/>
          <w:lang w:val="ro"/>
        </w:rPr>
        <w:t xml:space="preserve">iunilor inutile sau informale înainte </w:t>
      </w:r>
      <w:r w:rsidR="00001921">
        <w:rPr>
          <w:rFonts w:cs="Times New Roman"/>
          <w:lang w:val="ro"/>
        </w:rPr>
        <w:t>ș</w:t>
      </w:r>
      <w:r>
        <w:rPr>
          <w:rFonts w:cs="Times New Roman"/>
          <w:lang w:val="ro"/>
        </w:rPr>
        <w:t xml:space="preserve">i după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Din numărul total, în 88% din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w:t>
      </w:r>
      <w:r w:rsidR="00127751">
        <w:rPr>
          <w:rFonts w:cs="Times New Roman"/>
          <w:lang w:val="ro"/>
        </w:rPr>
        <w:t>le</w:t>
      </w:r>
      <w:r>
        <w:rPr>
          <w:rFonts w:cs="Times New Roman"/>
          <w:lang w:val="ro"/>
        </w:rPr>
        <w:t xml:space="preserve"> de judecată (216 din 246) nu au fost sesizate niciun fel de discu</w:t>
      </w:r>
      <w:r w:rsidR="00153776">
        <w:rPr>
          <w:rFonts w:cs="Times New Roman"/>
          <w:lang w:val="ro"/>
        </w:rPr>
        <w:t>ț</w:t>
      </w:r>
      <w:r>
        <w:rPr>
          <w:rFonts w:cs="Times New Roman"/>
          <w:lang w:val="ro"/>
        </w:rPr>
        <w:t>i</w:t>
      </w:r>
      <w:r w:rsidR="00127751">
        <w:rPr>
          <w:rFonts w:cs="Times New Roman"/>
          <w:lang w:val="ro"/>
        </w:rPr>
        <w:t>i</w:t>
      </w:r>
      <w:r>
        <w:rPr>
          <w:rFonts w:cs="Times New Roman"/>
          <w:lang w:val="ro"/>
        </w:rPr>
        <w:t xml:space="preserve"> între justi</w:t>
      </w:r>
      <w:r w:rsidR="00153776">
        <w:rPr>
          <w:rFonts w:cs="Times New Roman"/>
          <w:lang w:val="ro"/>
        </w:rPr>
        <w:t>ț</w:t>
      </w:r>
      <w:r>
        <w:rPr>
          <w:rFonts w:cs="Times New Roman"/>
          <w:lang w:val="ro"/>
        </w:rPr>
        <w:t xml:space="preserve">iabili </w:t>
      </w:r>
      <w:r w:rsidR="00001921">
        <w:rPr>
          <w:rFonts w:cs="Times New Roman"/>
          <w:lang w:val="ro"/>
        </w:rPr>
        <w:t>ș</w:t>
      </w:r>
      <w:r>
        <w:rPr>
          <w:rFonts w:cs="Times New Roman"/>
          <w:lang w:val="ro"/>
        </w:rPr>
        <w:t xml:space="preserve">i judecători înainte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Descompunând aceste cifre, în doar 4% (8 din 183) din cauzele examinate la</w:t>
      </w:r>
      <w:r w:rsidR="00E910E1">
        <w:rPr>
          <w:rFonts w:cs="Times New Roman"/>
          <w:lang w:val="ro"/>
        </w:rPr>
        <w:t xml:space="preserve"> </w:t>
      </w:r>
      <w:r>
        <w:rPr>
          <w:rFonts w:cs="Times New Roman"/>
          <w:lang w:val="ro"/>
        </w:rPr>
        <w:t>judecătoriile de 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8% (7 din 88) la cur</w:t>
      </w:r>
      <w:r w:rsidR="00153776">
        <w:rPr>
          <w:rFonts w:cs="Times New Roman"/>
          <w:lang w:val="ro"/>
        </w:rPr>
        <w:t>ț</w:t>
      </w:r>
      <w:r>
        <w:rPr>
          <w:rFonts w:cs="Times New Roman"/>
          <w:lang w:val="ro"/>
        </w:rPr>
        <w:t>ile de apel au fost observat discu</w:t>
      </w:r>
      <w:r w:rsidR="00153776">
        <w:rPr>
          <w:rFonts w:cs="Times New Roman"/>
          <w:lang w:val="ro"/>
        </w:rPr>
        <w:t>ț</w:t>
      </w:r>
      <w:r>
        <w:rPr>
          <w:rFonts w:cs="Times New Roman"/>
          <w:lang w:val="ro"/>
        </w:rPr>
        <w:t>ii prealabile. Numărul interac</w:t>
      </w:r>
      <w:r w:rsidR="00153776">
        <w:rPr>
          <w:rFonts w:cs="Times New Roman"/>
          <w:lang w:val="ro"/>
        </w:rPr>
        <w:t>ț</w:t>
      </w:r>
      <w:r>
        <w:rPr>
          <w:rFonts w:cs="Times New Roman"/>
          <w:lang w:val="ro"/>
        </w:rPr>
        <w:t xml:space="preserve">iunilor sesizate după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de asemenea, a fost limitat. În 92% de cazuri (239 din 259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nu au fost raportate asemenea </w:t>
      </w:r>
      <w:r w:rsidR="00127751">
        <w:rPr>
          <w:rFonts w:cs="Times New Roman"/>
          <w:lang w:val="ro"/>
        </w:rPr>
        <w:t>discuți</w:t>
      </w:r>
      <w:r>
        <w:rPr>
          <w:rFonts w:cs="Times New Roman"/>
          <w:lang w:val="ro"/>
        </w:rPr>
        <w:t>i.</w:t>
      </w:r>
    </w:p>
    <w:p w14:paraId="0AE24F56" w14:textId="731E63B8"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numărul total de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în 80% (226 de cauze) s-a remarcat că participan</w:t>
      </w:r>
      <w:r w:rsidR="00153776">
        <w:rPr>
          <w:rFonts w:cs="Times New Roman"/>
          <w:lang w:val="ro"/>
        </w:rPr>
        <w:t>ț</w:t>
      </w:r>
      <w:r>
        <w:rPr>
          <w:rFonts w:cs="Times New Roman"/>
          <w:lang w:val="ro"/>
        </w:rPr>
        <w:t xml:space="preserve">ii au intrat </w:t>
      </w:r>
      <w:r w:rsidR="00001921">
        <w:rPr>
          <w:rFonts w:cs="Times New Roman"/>
          <w:lang w:val="ro"/>
        </w:rPr>
        <w:t>ș</w:t>
      </w:r>
      <w:r>
        <w:rPr>
          <w:rFonts w:cs="Times New Roman"/>
          <w:lang w:val="ro"/>
        </w:rPr>
        <w:t>i ie</w:t>
      </w:r>
      <w:r w:rsidR="00001921">
        <w:rPr>
          <w:rFonts w:cs="Times New Roman"/>
          <w:lang w:val="ro"/>
        </w:rPr>
        <w:t>ș</w:t>
      </w:r>
      <w:r>
        <w:rPr>
          <w:rFonts w:cs="Times New Roman"/>
          <w:lang w:val="ro"/>
        </w:rPr>
        <w:t xml:space="preserve">it simultan din sala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w:t>
      </w:r>
      <w:r w:rsidR="00E910E1">
        <w:rPr>
          <w:rFonts w:cs="Times New Roman"/>
          <w:lang w:val="ro"/>
        </w:rPr>
        <w:t xml:space="preserve"> </w:t>
      </w:r>
      <w:r>
        <w:rPr>
          <w:rFonts w:cs="Times New Roman"/>
          <w:lang w:val="ro"/>
        </w:rPr>
        <w:t xml:space="preserve">Totodată, în cazul a 52% dintre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(75 din 145), nu au avut loc discu</w:t>
      </w:r>
      <w:r w:rsidR="00153776">
        <w:rPr>
          <w:rFonts w:cs="Times New Roman"/>
          <w:lang w:val="ro"/>
        </w:rPr>
        <w:t>ț</w:t>
      </w:r>
      <w:r>
        <w:rPr>
          <w:rFonts w:cs="Times New Roman"/>
          <w:lang w:val="ro"/>
        </w:rPr>
        <w:t>ii între păr</w:t>
      </w:r>
      <w:r w:rsidR="00153776">
        <w:rPr>
          <w:rFonts w:cs="Times New Roman"/>
          <w:lang w:val="ro"/>
        </w:rPr>
        <w:t>ț</w:t>
      </w:r>
      <w:r>
        <w:rPr>
          <w:rFonts w:cs="Times New Roman"/>
          <w:lang w:val="ro"/>
        </w:rPr>
        <w:t>ile adverse înainte. Această tendin</w:t>
      </w:r>
      <w:r w:rsidR="00153776">
        <w:rPr>
          <w:rFonts w:cs="Times New Roman"/>
          <w:lang w:val="ro"/>
        </w:rPr>
        <w:t>ț</w:t>
      </w:r>
      <w:r>
        <w:rPr>
          <w:rFonts w:cs="Times New Roman"/>
          <w:lang w:val="ro"/>
        </w:rPr>
        <w:t>ă s-a remarcat în mod special la cur</w:t>
      </w:r>
      <w:r w:rsidR="00153776">
        <w:rPr>
          <w:rFonts w:cs="Times New Roman"/>
          <w:lang w:val="ro"/>
        </w:rPr>
        <w:t>ț</w:t>
      </w:r>
      <w:r>
        <w:rPr>
          <w:rFonts w:cs="Times New Roman"/>
          <w:lang w:val="ro"/>
        </w:rPr>
        <w:t>ile de apel, unde doar în 4% (4 din 88) au fost raportate astfel de interac</w:t>
      </w:r>
      <w:r w:rsidR="00153776">
        <w:rPr>
          <w:rFonts w:cs="Times New Roman"/>
          <w:lang w:val="ro"/>
        </w:rPr>
        <w:t>ț</w:t>
      </w:r>
      <w:r>
        <w:rPr>
          <w:rFonts w:cs="Times New Roman"/>
          <w:lang w:val="ro"/>
        </w:rPr>
        <w:t>iuni, fa</w:t>
      </w:r>
      <w:r w:rsidR="00153776">
        <w:rPr>
          <w:rFonts w:cs="Times New Roman"/>
          <w:lang w:val="ro"/>
        </w:rPr>
        <w:t>ț</w:t>
      </w:r>
      <w:r>
        <w:rPr>
          <w:rFonts w:cs="Times New Roman"/>
          <w:lang w:val="ro"/>
        </w:rPr>
        <w:t>ă de 20% (37 din 183) în judecătoriile de primă instan</w:t>
      </w:r>
      <w:r w:rsidR="00153776">
        <w:rPr>
          <w:rFonts w:cs="Times New Roman"/>
          <w:lang w:val="ro"/>
        </w:rPr>
        <w:t>ț</w:t>
      </w:r>
      <w:r>
        <w:rPr>
          <w:rFonts w:cs="Times New Roman"/>
          <w:lang w:val="ro"/>
        </w:rPr>
        <w:t xml:space="preserve">ă. </w:t>
      </w:r>
    </w:p>
    <w:p w14:paraId="270A3B7C" w14:textId="287F3F5E"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Într-un context mai extins al interac</w:t>
      </w:r>
      <w:r w:rsidR="00153776">
        <w:rPr>
          <w:rFonts w:cs="Times New Roman"/>
          <w:lang w:val="ro"/>
        </w:rPr>
        <w:t>ț</w:t>
      </w:r>
      <w:r>
        <w:rPr>
          <w:rFonts w:cs="Times New Roman"/>
          <w:lang w:val="ro"/>
        </w:rPr>
        <w:t xml:space="preserve">iunilor </w:t>
      </w:r>
      <w:r w:rsidR="00127751">
        <w:rPr>
          <w:rFonts w:cs="Times New Roman"/>
          <w:lang w:val="ro"/>
        </w:rPr>
        <w:t>necorespunzătoare</w:t>
      </w:r>
      <w:r>
        <w:rPr>
          <w:rFonts w:cs="Times New Roman"/>
          <w:lang w:val="ro"/>
        </w:rPr>
        <w:t xml:space="preserve">, în 53% din cazuri (sau 150 din 281 de </w:t>
      </w:r>
      <w:r w:rsidR="00127751">
        <w:rPr>
          <w:rFonts w:cs="Times New Roman"/>
          <w:lang w:val="ro"/>
        </w:rPr>
        <w:t>ședințe</w:t>
      </w:r>
      <w:r>
        <w:rPr>
          <w:rFonts w:cs="Times New Roman"/>
          <w:lang w:val="ro"/>
        </w:rPr>
        <w:t>) nu s-a raportat niciun comportament inadecvat. Cu toate acestea, în cadrul judecătoriilor de primă instan</w:t>
      </w:r>
      <w:r w:rsidR="00153776">
        <w:rPr>
          <w:rFonts w:cs="Times New Roman"/>
          <w:lang w:val="ro"/>
        </w:rPr>
        <w:t>ț</w:t>
      </w:r>
      <w:r>
        <w:rPr>
          <w:rFonts w:cs="Times New Roman"/>
          <w:lang w:val="ro"/>
        </w:rPr>
        <w:t>ă, monitorii au constatat incertitudini legate de contactele inadecvate în raport cu 39% din cauze (72 din 183).</w:t>
      </w:r>
      <w:r w:rsidR="00E910E1">
        <w:rPr>
          <w:rFonts w:cs="Times New Roman"/>
          <w:lang w:val="ro"/>
        </w:rPr>
        <w:t xml:space="preserve"> </w:t>
      </w:r>
      <w:r>
        <w:rPr>
          <w:rFonts w:cs="Times New Roman"/>
          <w:lang w:val="ro"/>
        </w:rPr>
        <w:t>Acest lucru sugerează că monitorii ar fi putut interpreta aspectele respective ca desfă</w:t>
      </w:r>
      <w:r w:rsidR="00001921">
        <w:rPr>
          <w:rFonts w:cs="Times New Roman"/>
          <w:lang w:val="ro"/>
        </w:rPr>
        <w:t>ș</w:t>
      </w:r>
      <w:r>
        <w:rPr>
          <w:rFonts w:cs="Times New Roman"/>
          <w:lang w:val="ro"/>
        </w:rPr>
        <w:t>urându-se</w:t>
      </w:r>
      <w:r w:rsidR="00E910E1">
        <w:rPr>
          <w:rFonts w:cs="Times New Roman"/>
          <w:lang w:val="ro"/>
        </w:rPr>
        <w:t xml:space="preserve"> </w:t>
      </w:r>
      <w:r>
        <w:rPr>
          <w:rFonts w:cs="Times New Roman"/>
          <w:lang w:val="ro"/>
        </w:rPr>
        <w:t>într-un context mai larg, incluzând contacte posibile în afara instan</w:t>
      </w:r>
      <w:r w:rsidR="00153776">
        <w:rPr>
          <w:rFonts w:cs="Times New Roman"/>
          <w:lang w:val="ro"/>
        </w:rPr>
        <w:t>ț</w:t>
      </w:r>
      <w:r>
        <w:rPr>
          <w:rFonts w:cs="Times New Roman"/>
          <w:lang w:val="ro"/>
        </w:rPr>
        <w:t>ei.</w:t>
      </w:r>
    </w:p>
    <w:p w14:paraId="4E98C216" w14:textId="77777777" w:rsidR="00BD0CCF" w:rsidRPr="00DA269C" w:rsidRDefault="00BD0CCF" w:rsidP="00BD0CCF">
      <w:pPr>
        <w:tabs>
          <w:tab w:val="left" w:pos="567"/>
        </w:tabs>
        <w:spacing w:after="0" w:line="360" w:lineRule="auto"/>
        <w:ind w:firstLine="567"/>
        <w:jc w:val="both"/>
        <w:rPr>
          <w:rFonts w:cs="Times New Roman"/>
        </w:rPr>
      </w:pPr>
    </w:p>
    <w:p w14:paraId="555AAF1E" w14:textId="2198744A" w:rsidR="00BD0CCF" w:rsidRPr="00DA269C" w:rsidRDefault="00B72379" w:rsidP="00BD0CCF">
      <w:pPr>
        <w:pStyle w:val="4"/>
        <w:rPr>
          <w:rFonts w:cs="Times New Roman"/>
        </w:rPr>
      </w:pPr>
      <w:bookmarkStart w:id="294" w:name="_Toc146399089"/>
      <w:bookmarkStart w:id="295" w:name="_Toc149634695"/>
      <w:r>
        <w:rPr>
          <w:rFonts w:cs="Times New Roman"/>
          <w:iCs w:val="0"/>
          <w:lang w:val="ro"/>
        </w:rPr>
        <w:t>4.3.1.4. Accesul ONG-urilor în instan</w:t>
      </w:r>
      <w:r w:rsidR="00153776">
        <w:rPr>
          <w:rFonts w:cs="Times New Roman"/>
          <w:iCs w:val="0"/>
          <w:lang w:val="ro"/>
        </w:rPr>
        <w:t>ț</w:t>
      </w:r>
      <w:r>
        <w:rPr>
          <w:rFonts w:cs="Times New Roman"/>
          <w:iCs w:val="0"/>
          <w:lang w:val="ro"/>
        </w:rPr>
        <w:t>a de judecată</w:t>
      </w:r>
      <w:bookmarkEnd w:id="294"/>
      <w:bookmarkEnd w:id="295"/>
    </w:p>
    <w:p w14:paraId="0B03ADD0" w14:textId="566E32DE"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Examinarea a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supuse monitorizării oferă câteva viziuni asupra gradului de implicare a ONG-urilor în cauzele penale.</w:t>
      </w:r>
    </w:p>
    <w:p w14:paraId="272FAC20" w14:textId="569515C5"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În contextul celor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implicarea ONG-urilor a fost semnificativ minimă. În mod special, nu au fost sesizate cazuri în care ONG-urile să fi ini</w:t>
      </w:r>
      <w:r w:rsidR="00153776">
        <w:rPr>
          <w:rFonts w:cs="Times New Roman"/>
          <w:lang w:val="ro"/>
        </w:rPr>
        <w:t>ț</w:t>
      </w:r>
      <w:r>
        <w:rPr>
          <w:rFonts w:cs="Times New Roman"/>
          <w:lang w:val="ro"/>
        </w:rPr>
        <w:t>iat proceduri judiciare în numele grupurilor reprezentate. Doar într-un singur caz, un ONG a participat în calitate de parte ter</w:t>
      </w:r>
      <w:r w:rsidR="00153776">
        <w:rPr>
          <w:rFonts w:cs="Times New Roman"/>
          <w:lang w:val="ro"/>
        </w:rPr>
        <w:t>ț</w:t>
      </w:r>
      <w:r>
        <w:rPr>
          <w:rFonts w:cs="Times New Roman"/>
          <w:lang w:val="ro"/>
        </w:rPr>
        <w:t xml:space="preserve">ă interesată, în timp ce rolul de consiliere al ONG-urilor s-a manifestat în doar două cazuri în care au fost depuse </w:t>
      </w:r>
      <w:r>
        <w:rPr>
          <w:rFonts w:cs="Times New Roman"/>
          <w:i/>
          <w:iCs/>
          <w:lang w:val="ro"/>
        </w:rPr>
        <w:t>cereri de amicus curiae</w:t>
      </w:r>
      <w:r>
        <w:rPr>
          <w:rFonts w:cs="Times New Roman"/>
          <w:lang w:val="ro"/>
        </w:rPr>
        <w:t>. Rolul de sprijin în calitate de avoca</w:t>
      </w:r>
      <w:r w:rsidR="00153776">
        <w:rPr>
          <w:rFonts w:cs="Times New Roman"/>
          <w:lang w:val="ro"/>
        </w:rPr>
        <w:t>ț</w:t>
      </w:r>
      <w:r>
        <w:rPr>
          <w:rFonts w:cs="Times New Roman"/>
          <w:lang w:val="ro"/>
        </w:rPr>
        <w:t>i extrajudiciari a fost mai pu</w:t>
      </w:r>
      <w:r w:rsidR="00153776">
        <w:rPr>
          <w:rFonts w:cs="Times New Roman"/>
          <w:lang w:val="ro"/>
        </w:rPr>
        <w:t>ț</w:t>
      </w:r>
      <w:r>
        <w:rPr>
          <w:rFonts w:cs="Times New Roman"/>
          <w:lang w:val="ro"/>
        </w:rPr>
        <w:t>in vizibil, fiind remarcat în patru cauze.</w:t>
      </w:r>
      <w:r w:rsidR="00E910E1">
        <w:rPr>
          <w:rFonts w:cs="Times New Roman"/>
          <w:lang w:val="ro"/>
        </w:rPr>
        <w:t xml:space="preserve"> </w:t>
      </w:r>
      <w:r>
        <w:rPr>
          <w:rFonts w:cs="Times New Roman"/>
          <w:lang w:val="ro"/>
        </w:rPr>
        <w:t>Respectiv, în contextul majorită</w:t>
      </w:r>
      <w:r w:rsidR="00153776">
        <w:rPr>
          <w:rFonts w:cs="Times New Roman"/>
          <w:lang w:val="ro"/>
        </w:rPr>
        <w:t>ț</w:t>
      </w:r>
      <w:r>
        <w:rPr>
          <w:rFonts w:cs="Times New Roman"/>
          <w:lang w:val="ro"/>
        </w:rPr>
        <w:t xml:space="preserve">ii celor 274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sau aproximativ 98%, nu a fost înregistrată participarea sub nicio formă a ONG-urilor.</w:t>
      </w:r>
    </w:p>
    <w:p w14:paraId="6AEB1DDD" w14:textId="0F83109A" w:rsidR="00BD0CCF" w:rsidRPr="00DA269C" w:rsidRDefault="00165C8A" w:rsidP="00BD0CCF">
      <w:pPr>
        <w:tabs>
          <w:tab w:val="left" w:pos="567"/>
        </w:tabs>
        <w:spacing w:after="0" w:line="360" w:lineRule="auto"/>
        <w:ind w:firstLine="567"/>
        <w:jc w:val="both"/>
        <w:rPr>
          <w:rFonts w:cs="Times New Roman"/>
        </w:rPr>
      </w:pPr>
      <w:r>
        <w:rPr>
          <w:rFonts w:cs="Times New Roman"/>
          <w:lang w:val="ro"/>
        </w:rPr>
        <w:lastRenderedPageBreak/>
        <w:t>Analizând</w:t>
      </w:r>
      <w:r w:rsidR="00BD0CCF">
        <w:rPr>
          <w:rFonts w:cs="Times New Roman"/>
          <w:lang w:val="ro"/>
        </w:rPr>
        <w:t xml:space="preserve"> datele în func</w:t>
      </w:r>
      <w:r w:rsidR="00153776">
        <w:rPr>
          <w:rFonts w:cs="Times New Roman"/>
          <w:lang w:val="ro"/>
        </w:rPr>
        <w:t>ț</w:t>
      </w:r>
      <w:r w:rsidR="00BD0CCF">
        <w:rPr>
          <w:rFonts w:cs="Times New Roman"/>
          <w:lang w:val="ro"/>
        </w:rPr>
        <w:t>ie de nivelul instan</w:t>
      </w:r>
      <w:r w:rsidR="00153776">
        <w:rPr>
          <w:rFonts w:cs="Times New Roman"/>
          <w:lang w:val="ro"/>
        </w:rPr>
        <w:t>ț</w:t>
      </w:r>
      <w:r w:rsidR="00BD0CCF">
        <w:rPr>
          <w:rFonts w:cs="Times New Roman"/>
          <w:lang w:val="ro"/>
        </w:rPr>
        <w:t xml:space="preserve">elor, în cadrul celor 183 de </w:t>
      </w:r>
      <w:r w:rsidR="00001921">
        <w:rPr>
          <w:rFonts w:cs="Times New Roman"/>
          <w:lang w:val="ro"/>
        </w:rPr>
        <w:t>ș</w:t>
      </w:r>
      <w:r w:rsidR="00BD0CCF">
        <w:rPr>
          <w:rFonts w:cs="Times New Roman"/>
          <w:lang w:val="ro"/>
        </w:rPr>
        <w:t>edin</w:t>
      </w:r>
      <w:r w:rsidR="00153776">
        <w:rPr>
          <w:rFonts w:cs="Times New Roman"/>
          <w:lang w:val="ro"/>
        </w:rPr>
        <w:t>ț</w:t>
      </w:r>
      <w:r w:rsidR="00BD0CCF">
        <w:rPr>
          <w:rFonts w:cs="Times New Roman"/>
          <w:lang w:val="ro"/>
        </w:rPr>
        <w:t>e la judecătoriile de primă instan</w:t>
      </w:r>
      <w:r w:rsidR="00153776">
        <w:rPr>
          <w:rFonts w:cs="Times New Roman"/>
          <w:lang w:val="ro"/>
        </w:rPr>
        <w:t>ț</w:t>
      </w:r>
      <w:r w:rsidR="00BD0CCF">
        <w:rPr>
          <w:rFonts w:cs="Times New Roman"/>
          <w:lang w:val="ro"/>
        </w:rPr>
        <w:t>ă, ONG-urile au jucat diferite roluri, de</w:t>
      </w:r>
      <w:r w:rsidR="00001921">
        <w:rPr>
          <w:rFonts w:cs="Times New Roman"/>
          <w:lang w:val="ro"/>
        </w:rPr>
        <w:t>ș</w:t>
      </w:r>
      <w:r w:rsidR="00BD0CCF">
        <w:rPr>
          <w:rFonts w:cs="Times New Roman"/>
          <w:lang w:val="ro"/>
        </w:rPr>
        <w:t>i la scară limitată. Membrii ONG-urilor au ac</w:t>
      </w:r>
      <w:r w:rsidR="00153776">
        <w:rPr>
          <w:rFonts w:cs="Times New Roman"/>
          <w:lang w:val="ro"/>
        </w:rPr>
        <w:t>ț</w:t>
      </w:r>
      <w:r w:rsidR="00BD0CCF">
        <w:rPr>
          <w:rFonts w:cs="Times New Roman"/>
          <w:lang w:val="ro"/>
        </w:rPr>
        <w:t>ionat în calitate de reprezentan</w:t>
      </w:r>
      <w:r w:rsidR="00153776">
        <w:rPr>
          <w:rFonts w:cs="Times New Roman"/>
          <w:lang w:val="ro"/>
        </w:rPr>
        <w:t>ț</w:t>
      </w:r>
      <w:r w:rsidR="00BD0CCF">
        <w:rPr>
          <w:rFonts w:cs="Times New Roman"/>
          <w:lang w:val="ro"/>
        </w:rPr>
        <w:t>i direc</w:t>
      </w:r>
      <w:r w:rsidR="00153776">
        <w:rPr>
          <w:rFonts w:cs="Times New Roman"/>
          <w:lang w:val="ro"/>
        </w:rPr>
        <w:t>ț</w:t>
      </w:r>
      <w:r w:rsidR="00BD0CCF">
        <w:rPr>
          <w:rFonts w:cs="Times New Roman"/>
          <w:lang w:val="ro"/>
        </w:rPr>
        <w:t xml:space="preserve">i în cinci cazuri, ceea ce înseamnă 3% din numărul total de </w:t>
      </w:r>
      <w:r w:rsidR="00001921">
        <w:rPr>
          <w:rFonts w:cs="Times New Roman"/>
          <w:lang w:val="ro"/>
        </w:rPr>
        <w:t>ș</w:t>
      </w:r>
      <w:r w:rsidR="00BD0CCF">
        <w:rPr>
          <w:rFonts w:cs="Times New Roman"/>
          <w:lang w:val="ro"/>
        </w:rPr>
        <w:t>edin</w:t>
      </w:r>
      <w:r w:rsidR="00153776">
        <w:rPr>
          <w:rFonts w:cs="Times New Roman"/>
          <w:lang w:val="ro"/>
        </w:rPr>
        <w:t>ț</w:t>
      </w:r>
      <w:r w:rsidR="00BD0CCF">
        <w:rPr>
          <w:rFonts w:cs="Times New Roman"/>
          <w:lang w:val="ro"/>
        </w:rPr>
        <w:t xml:space="preserve">e, de asemenea, au contribuit la depunerea </w:t>
      </w:r>
      <w:r w:rsidR="00BD0CCF">
        <w:rPr>
          <w:rFonts w:cs="Times New Roman"/>
          <w:i/>
          <w:iCs/>
          <w:lang w:val="ro"/>
        </w:rPr>
        <w:t>cererii amicus curiae</w:t>
      </w:r>
      <w:r w:rsidR="00BD0CCF">
        <w:rPr>
          <w:rFonts w:cs="Times New Roman"/>
          <w:lang w:val="ro"/>
        </w:rPr>
        <w:t xml:space="preserve"> în două </w:t>
      </w:r>
      <w:r w:rsidR="00001921">
        <w:rPr>
          <w:rFonts w:cs="Times New Roman"/>
          <w:lang w:val="ro"/>
        </w:rPr>
        <w:t>ș</w:t>
      </w:r>
      <w:r w:rsidR="00BD0CCF">
        <w:rPr>
          <w:rFonts w:cs="Times New Roman"/>
          <w:lang w:val="ro"/>
        </w:rPr>
        <w:t>edin</w:t>
      </w:r>
      <w:r w:rsidR="00153776">
        <w:rPr>
          <w:rFonts w:cs="Times New Roman"/>
          <w:lang w:val="ro"/>
        </w:rPr>
        <w:t>ț</w:t>
      </w:r>
      <w:r w:rsidR="00BD0CCF">
        <w:rPr>
          <w:rFonts w:cs="Times New Roman"/>
          <w:lang w:val="ro"/>
        </w:rPr>
        <w:t xml:space="preserve">e, ceea ce presupune 1%. De cealaltă parte, monitorizarea celor 88 de </w:t>
      </w:r>
      <w:r w:rsidR="00001921">
        <w:rPr>
          <w:rFonts w:cs="Times New Roman"/>
          <w:lang w:val="ro"/>
        </w:rPr>
        <w:t>ș</w:t>
      </w:r>
      <w:r w:rsidR="00BD0CCF">
        <w:rPr>
          <w:rFonts w:cs="Times New Roman"/>
          <w:lang w:val="ro"/>
        </w:rPr>
        <w:t>edin</w:t>
      </w:r>
      <w:r w:rsidR="00153776">
        <w:rPr>
          <w:rFonts w:cs="Times New Roman"/>
          <w:lang w:val="ro"/>
        </w:rPr>
        <w:t>ț</w:t>
      </w:r>
      <w:r w:rsidR="00BD0CCF">
        <w:rPr>
          <w:rFonts w:cs="Times New Roman"/>
          <w:lang w:val="ro"/>
        </w:rPr>
        <w:t>e de judecată la cur</w:t>
      </w:r>
      <w:r w:rsidR="00153776">
        <w:rPr>
          <w:rFonts w:cs="Times New Roman"/>
          <w:lang w:val="ro"/>
        </w:rPr>
        <w:t>ț</w:t>
      </w:r>
      <w:r w:rsidR="00BD0CCF">
        <w:rPr>
          <w:rFonts w:cs="Times New Roman"/>
          <w:lang w:val="ro"/>
        </w:rPr>
        <w:t>ile de apel a indicat asupra absen</w:t>
      </w:r>
      <w:r w:rsidR="00153776">
        <w:rPr>
          <w:rFonts w:cs="Times New Roman"/>
          <w:lang w:val="ro"/>
        </w:rPr>
        <w:t>ț</w:t>
      </w:r>
      <w:r w:rsidR="00BD0CCF">
        <w:rPr>
          <w:rFonts w:cs="Times New Roman"/>
          <w:lang w:val="ro"/>
        </w:rPr>
        <w:t>ei</w:t>
      </w:r>
      <w:r w:rsidR="00E910E1">
        <w:rPr>
          <w:rFonts w:cs="Times New Roman"/>
          <w:lang w:val="ro"/>
        </w:rPr>
        <w:t xml:space="preserve"> </w:t>
      </w:r>
      <w:r w:rsidR="00BD0CCF">
        <w:rPr>
          <w:rFonts w:cs="Times New Roman"/>
          <w:lang w:val="ro"/>
        </w:rPr>
        <w:t>totale a implicării ONG-urilor.</w:t>
      </w:r>
    </w:p>
    <w:p w14:paraId="58E5AA1C" w14:textId="77777777" w:rsidR="00BD0CCF" w:rsidRPr="00DA269C" w:rsidRDefault="00BD0CCF" w:rsidP="00BD0CCF">
      <w:pPr>
        <w:tabs>
          <w:tab w:val="left" w:pos="567"/>
        </w:tabs>
        <w:spacing w:after="0" w:line="360" w:lineRule="auto"/>
        <w:ind w:firstLine="567"/>
        <w:jc w:val="both"/>
        <w:rPr>
          <w:rFonts w:cs="Times New Roman"/>
        </w:rPr>
      </w:pPr>
    </w:p>
    <w:p w14:paraId="7DBBD3B4" w14:textId="194BF7DB" w:rsidR="00BD0CCF" w:rsidRPr="00DA269C" w:rsidRDefault="00B72379" w:rsidP="00BD0CCF">
      <w:pPr>
        <w:pStyle w:val="3"/>
        <w:rPr>
          <w:rFonts w:cs="Times New Roman"/>
        </w:rPr>
      </w:pPr>
      <w:bookmarkStart w:id="296" w:name="_Toc149634696"/>
      <w:bookmarkStart w:id="297" w:name="_Toc146399090"/>
      <w:r>
        <w:rPr>
          <w:rFonts w:cs="Times New Roman"/>
          <w:bCs/>
          <w:lang w:val="ro"/>
        </w:rPr>
        <w:t>4.3.2. Desfă</w:t>
      </w:r>
      <w:r w:rsidR="00001921">
        <w:rPr>
          <w:rFonts w:cs="Times New Roman"/>
          <w:bCs/>
          <w:lang w:val="ro"/>
        </w:rPr>
        <w:t>ș</w:t>
      </w:r>
      <w:r>
        <w:rPr>
          <w:rFonts w:cs="Times New Roman"/>
          <w:bCs/>
          <w:lang w:val="ro"/>
        </w:rPr>
        <w:t xml:space="preserve">urarea </w:t>
      </w:r>
      <w:r w:rsidR="00165C8A">
        <w:rPr>
          <w:rFonts w:cs="Times New Roman"/>
          <w:bCs/>
          <w:lang w:val="ro"/>
        </w:rPr>
        <w:t>ședințelor de judecată</w:t>
      </w:r>
      <w:bookmarkEnd w:id="296"/>
      <w:r>
        <w:rPr>
          <w:rFonts w:cs="Times New Roman"/>
          <w:bCs/>
          <w:lang w:val="ro"/>
        </w:rPr>
        <w:t xml:space="preserve"> </w:t>
      </w:r>
      <w:bookmarkEnd w:id="297"/>
    </w:p>
    <w:p w14:paraId="29B590EF" w14:textId="77777777" w:rsidR="00BD0CCF" w:rsidRPr="00DA269C" w:rsidRDefault="00BD0CCF" w:rsidP="00BD0CCF">
      <w:pPr>
        <w:tabs>
          <w:tab w:val="left" w:pos="567"/>
        </w:tabs>
        <w:spacing w:line="360" w:lineRule="auto"/>
        <w:ind w:left="709" w:firstLine="567"/>
        <w:rPr>
          <w:rFonts w:cs="Times New Roman"/>
        </w:rPr>
      </w:pPr>
      <w:bookmarkStart w:id="298" w:name="_Hlk143694859"/>
    </w:p>
    <w:p w14:paraId="3585F412" w14:textId="2BB26312" w:rsidR="00BD0CCF" w:rsidRPr="00DA269C" w:rsidRDefault="00BD0CCF" w:rsidP="00BD0CCF">
      <w:pPr>
        <w:tabs>
          <w:tab w:val="left" w:pos="567"/>
        </w:tabs>
        <w:spacing w:line="360" w:lineRule="auto"/>
        <w:ind w:firstLine="567"/>
        <w:jc w:val="both"/>
        <w:rPr>
          <w:rFonts w:cs="Times New Roman"/>
        </w:rPr>
      </w:pPr>
      <w:r>
        <w:rPr>
          <w:rFonts w:cs="Times New Roman"/>
          <w:lang w:val="ro"/>
        </w:rPr>
        <w:t>În cadrul acestei subsec</w:t>
      </w:r>
      <w:r w:rsidR="00153776">
        <w:rPr>
          <w:rFonts w:cs="Times New Roman"/>
          <w:lang w:val="ro"/>
        </w:rPr>
        <w:t>ț</w:t>
      </w:r>
      <w:r>
        <w:rPr>
          <w:rFonts w:cs="Times New Roman"/>
          <w:lang w:val="ro"/>
        </w:rPr>
        <w:t>iuni sunt analizate aspectele esen</w:t>
      </w:r>
      <w:r w:rsidR="00153776">
        <w:rPr>
          <w:rFonts w:cs="Times New Roman"/>
          <w:lang w:val="ro"/>
        </w:rPr>
        <w:t>ț</w:t>
      </w:r>
      <w:r>
        <w:rPr>
          <w:rFonts w:cs="Times New Roman"/>
          <w:lang w:val="ro"/>
        </w:rPr>
        <w:t xml:space="preserve">iale ale </w:t>
      </w:r>
      <w:r w:rsidR="00FA3943">
        <w:rPr>
          <w:rFonts w:cs="Times New Roman"/>
          <w:lang w:val="ro"/>
        </w:rPr>
        <w:t>ședințelor de judecată</w:t>
      </w:r>
      <w:r>
        <w:rPr>
          <w:rFonts w:cs="Times New Roman"/>
          <w:lang w:val="ro"/>
        </w:rPr>
        <w:t xml:space="preserve"> în cauzel</w:t>
      </w:r>
      <w:r w:rsidR="00FA3943">
        <w:rPr>
          <w:rFonts w:cs="Times New Roman"/>
          <w:lang w:val="ro"/>
        </w:rPr>
        <w:t>e</w:t>
      </w:r>
      <w:r>
        <w:rPr>
          <w:rFonts w:cs="Times New Roman"/>
          <w:lang w:val="ro"/>
        </w:rPr>
        <w:t xml:space="preserve"> penale, în baza evaluări</w:t>
      </w:r>
      <w:r w:rsidR="00FA3943">
        <w:rPr>
          <w:rFonts w:cs="Times New Roman"/>
          <w:lang w:val="ro"/>
        </w:rPr>
        <w:t>i</w:t>
      </w:r>
      <w:r>
        <w:rPr>
          <w:rFonts w:cs="Times New Roman"/>
          <w:lang w:val="ro"/>
        </w:rPr>
        <w:t xml:space="preserve"> viziunilor profilate în procesul de monitorizare a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Analiza respectivă se referă la diverse elemente esen</w:t>
      </w:r>
      <w:r w:rsidR="00153776">
        <w:rPr>
          <w:rFonts w:cs="Times New Roman"/>
          <w:lang w:val="ro"/>
        </w:rPr>
        <w:t>ț</w:t>
      </w:r>
      <w:r>
        <w:rPr>
          <w:rFonts w:cs="Times New Roman"/>
          <w:lang w:val="ro"/>
        </w:rPr>
        <w:t>ia</w:t>
      </w:r>
      <w:r w:rsidR="00FA3943">
        <w:rPr>
          <w:rFonts w:cs="Times New Roman"/>
          <w:lang w:val="ro"/>
        </w:rPr>
        <w:t>le, inclusiv respectarea</w:t>
      </w:r>
      <w:r>
        <w:rPr>
          <w:rFonts w:cs="Times New Roman"/>
          <w:lang w:val="ro"/>
        </w:rPr>
        <w:t xml:space="preserve"> dreptului la </w:t>
      </w:r>
      <w:r w:rsidR="00FA3943">
        <w:rPr>
          <w:rFonts w:cs="Times New Roman"/>
          <w:lang w:val="ro"/>
        </w:rPr>
        <w:t>asistență</w:t>
      </w:r>
      <w:r>
        <w:rPr>
          <w:rFonts w:cs="Times New Roman"/>
          <w:lang w:val="ro"/>
        </w:rPr>
        <w:t xml:space="preserve"> juridică, punctualitatea </w:t>
      </w:r>
      <w:r w:rsidR="00FA3943">
        <w:rPr>
          <w:rFonts w:cs="Times New Roman"/>
          <w:lang w:val="ro"/>
        </w:rPr>
        <w:t>ședințelor de</w:t>
      </w:r>
      <w:r>
        <w:rPr>
          <w:rFonts w:cs="Times New Roman"/>
          <w:lang w:val="ro"/>
        </w:rPr>
        <w:t xml:space="preserve"> judecată, claritatea explica</w:t>
      </w:r>
      <w:r w:rsidR="00153776">
        <w:rPr>
          <w:rFonts w:cs="Times New Roman"/>
          <w:lang w:val="ro"/>
        </w:rPr>
        <w:t>ț</w:t>
      </w:r>
      <w:r>
        <w:rPr>
          <w:rFonts w:cs="Times New Roman"/>
          <w:lang w:val="ro"/>
        </w:rPr>
        <w:t>iilor procedurale, rolul instan</w:t>
      </w:r>
      <w:r w:rsidR="00153776">
        <w:rPr>
          <w:rFonts w:cs="Times New Roman"/>
          <w:lang w:val="ro"/>
        </w:rPr>
        <w:t>ț</w:t>
      </w:r>
      <w:r>
        <w:rPr>
          <w:rFonts w:cs="Times New Roman"/>
          <w:lang w:val="ro"/>
        </w:rPr>
        <w:t>elor, prezentarea acuza</w:t>
      </w:r>
      <w:r w:rsidR="00153776">
        <w:rPr>
          <w:rFonts w:cs="Times New Roman"/>
          <w:lang w:val="ro"/>
        </w:rPr>
        <w:t>ț</w:t>
      </w:r>
      <w:r>
        <w:rPr>
          <w:rFonts w:cs="Times New Roman"/>
          <w:lang w:val="ro"/>
        </w:rPr>
        <w:t xml:space="preserve">iilor, mărturiilor, evaluarea probelor, drepturile inculpatului, deliberările judiciare </w:t>
      </w:r>
      <w:r w:rsidR="00001921">
        <w:rPr>
          <w:rFonts w:cs="Times New Roman"/>
          <w:lang w:val="ro"/>
        </w:rPr>
        <w:t>ș</w:t>
      </w:r>
      <w:r>
        <w:rPr>
          <w:rFonts w:cs="Times New Roman"/>
          <w:lang w:val="ro"/>
        </w:rPr>
        <w:t>i pronun</w:t>
      </w:r>
      <w:r w:rsidR="00153776">
        <w:rPr>
          <w:rFonts w:cs="Times New Roman"/>
          <w:lang w:val="ro"/>
        </w:rPr>
        <w:t>ț</w:t>
      </w:r>
      <w:r>
        <w:rPr>
          <w:rFonts w:cs="Times New Roman"/>
          <w:lang w:val="ro"/>
        </w:rPr>
        <w:t>area hotărârilor judecătore</w:t>
      </w:r>
      <w:r w:rsidR="00001921">
        <w:rPr>
          <w:rFonts w:cs="Times New Roman"/>
          <w:lang w:val="ro"/>
        </w:rPr>
        <w:t>ș</w:t>
      </w:r>
      <w:r>
        <w:rPr>
          <w:rFonts w:cs="Times New Roman"/>
          <w:lang w:val="ro"/>
        </w:rPr>
        <w:t>ti.</w:t>
      </w:r>
      <w:r w:rsidR="00E910E1">
        <w:rPr>
          <w:rFonts w:cs="Times New Roman"/>
          <w:lang w:val="ro"/>
        </w:rPr>
        <w:t xml:space="preserve"> </w:t>
      </w:r>
      <w:r>
        <w:rPr>
          <w:rFonts w:cs="Times New Roman"/>
          <w:lang w:val="ro"/>
        </w:rPr>
        <w:t>Prin examinarea acestor elemente, ne propunem să oferim o în</w:t>
      </w:r>
      <w:r w:rsidR="00153776">
        <w:rPr>
          <w:rFonts w:cs="Times New Roman"/>
          <w:lang w:val="ro"/>
        </w:rPr>
        <w:t>ț</w:t>
      </w:r>
      <w:r>
        <w:rPr>
          <w:rFonts w:cs="Times New Roman"/>
          <w:lang w:val="ro"/>
        </w:rPr>
        <w:t xml:space="preserve">elegere cuprinzătoare a dinamicii care modelează procedurile judiciare </w:t>
      </w:r>
      <w:r w:rsidR="00001921">
        <w:rPr>
          <w:rFonts w:cs="Times New Roman"/>
          <w:lang w:val="ro"/>
        </w:rPr>
        <w:t>ș</w:t>
      </w:r>
      <w:r>
        <w:rPr>
          <w:rFonts w:cs="Times New Roman"/>
          <w:lang w:val="ro"/>
        </w:rPr>
        <w:t xml:space="preserve">i impactul acestora asupra caracterului transparent </w:t>
      </w:r>
      <w:r w:rsidR="00001921">
        <w:rPr>
          <w:rFonts w:cs="Times New Roman"/>
          <w:lang w:val="ro"/>
        </w:rPr>
        <w:t>ș</w:t>
      </w:r>
      <w:r>
        <w:rPr>
          <w:rFonts w:cs="Times New Roman"/>
          <w:lang w:val="ro"/>
        </w:rPr>
        <w:t>i echitabil în contextul cauzelor penale.</w:t>
      </w:r>
    </w:p>
    <w:p w14:paraId="6EF128CF" w14:textId="77777777" w:rsidR="00BD0CCF" w:rsidRPr="00DA269C" w:rsidRDefault="00BD0CCF" w:rsidP="00BD0CCF">
      <w:pPr>
        <w:tabs>
          <w:tab w:val="left" w:pos="567"/>
        </w:tabs>
        <w:spacing w:after="0" w:line="360" w:lineRule="auto"/>
        <w:ind w:firstLine="567"/>
        <w:jc w:val="both"/>
        <w:rPr>
          <w:rFonts w:cs="Times New Roman"/>
        </w:rPr>
      </w:pPr>
    </w:p>
    <w:p w14:paraId="34B777F9" w14:textId="1FC1F47F" w:rsidR="00BD0CCF" w:rsidRPr="00DA269C" w:rsidRDefault="00B72379" w:rsidP="00BD0CCF">
      <w:pPr>
        <w:pStyle w:val="4"/>
        <w:rPr>
          <w:rFonts w:cs="Times New Roman"/>
        </w:rPr>
      </w:pPr>
      <w:bookmarkStart w:id="299" w:name="_Toc146399091"/>
      <w:bookmarkStart w:id="300" w:name="_Toc149634697"/>
      <w:r>
        <w:rPr>
          <w:rFonts w:cs="Times New Roman"/>
          <w:iCs w:val="0"/>
          <w:lang w:val="ro"/>
        </w:rPr>
        <w:t>4.3.2.1. Dreptul de apărare personală sau prin intermediul unui avocat</w:t>
      </w:r>
      <w:bookmarkEnd w:id="299"/>
      <w:bookmarkEnd w:id="300"/>
    </w:p>
    <w:bookmarkEnd w:id="298"/>
    <w:p w14:paraId="0D8930E4" w14:textId="614642D3"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dreptului de apărare personală sau prin intermediul unui avocat, este evident că justi</w:t>
      </w:r>
      <w:r w:rsidR="00153776">
        <w:rPr>
          <w:rFonts w:cs="Times New Roman"/>
          <w:lang w:val="ro"/>
        </w:rPr>
        <w:t>ț</w:t>
      </w:r>
      <w:r>
        <w:rPr>
          <w:rFonts w:cs="Times New Roman"/>
          <w:lang w:val="ro"/>
        </w:rPr>
        <w:t>ia se angajează să sus</w:t>
      </w:r>
      <w:r w:rsidR="00153776">
        <w:rPr>
          <w:rFonts w:cs="Times New Roman"/>
          <w:lang w:val="ro"/>
        </w:rPr>
        <w:t>ț</w:t>
      </w:r>
      <w:r>
        <w:rPr>
          <w:rFonts w:cs="Times New Roman"/>
          <w:lang w:val="ro"/>
        </w:rPr>
        <w:t>ină acest principiu fundamental. În condi</w:t>
      </w:r>
      <w:r w:rsidR="00153776">
        <w:rPr>
          <w:rFonts w:cs="Times New Roman"/>
          <w:lang w:val="ro"/>
        </w:rPr>
        <w:t>ț</w:t>
      </w:r>
      <w:r>
        <w:rPr>
          <w:rFonts w:cs="Times New Roman"/>
          <w:lang w:val="ro"/>
        </w:rPr>
        <w:t>iile în care avoca</w:t>
      </w:r>
      <w:r w:rsidR="00153776">
        <w:rPr>
          <w:rFonts w:cs="Times New Roman"/>
          <w:lang w:val="ro"/>
        </w:rPr>
        <w:t>ț</w:t>
      </w:r>
      <w:r>
        <w:rPr>
          <w:rFonts w:cs="Times New Roman"/>
          <w:lang w:val="ro"/>
        </w:rPr>
        <w:t xml:space="preserve">ii apărării au lipsit de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instan</w:t>
      </w:r>
      <w:r w:rsidR="00153776">
        <w:rPr>
          <w:rFonts w:cs="Times New Roman"/>
          <w:lang w:val="ro"/>
        </w:rPr>
        <w:t>ț</w:t>
      </w:r>
      <w:r>
        <w:rPr>
          <w:rFonts w:cs="Times New Roman"/>
          <w:lang w:val="ro"/>
        </w:rPr>
        <w:t xml:space="preserve">ele au optat, în mod constant, pentru protejarea dreptului la </w:t>
      </w:r>
      <w:r w:rsidR="00FA3943">
        <w:rPr>
          <w:rFonts w:cs="Times New Roman"/>
          <w:lang w:val="ro"/>
        </w:rPr>
        <w:t xml:space="preserve">asistență </w:t>
      </w:r>
      <w:r>
        <w:rPr>
          <w:rFonts w:cs="Times New Roman"/>
          <w:lang w:val="ro"/>
        </w:rPr>
        <w:t>juridică. În majoritatea covâr</w:t>
      </w:r>
      <w:r w:rsidR="00001921">
        <w:rPr>
          <w:rFonts w:cs="Times New Roman"/>
          <w:lang w:val="ro"/>
        </w:rPr>
        <w:t>ș</w:t>
      </w:r>
      <w:r>
        <w:rPr>
          <w:rFonts w:cs="Times New Roman"/>
          <w:lang w:val="ro"/>
        </w:rPr>
        <w:t>itoare a cauzelor - 92% (259 de cauze) nu au fost întreruperi legate de absen</w:t>
      </w:r>
      <w:r w:rsidR="00153776">
        <w:rPr>
          <w:rFonts w:cs="Times New Roman"/>
          <w:lang w:val="ro"/>
        </w:rPr>
        <w:t>ț</w:t>
      </w:r>
      <w:r>
        <w:rPr>
          <w:rFonts w:cs="Times New Roman"/>
          <w:lang w:val="ro"/>
        </w:rPr>
        <w:t xml:space="preserve">a apărării. Din numărul totalul de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14 cauze (5%) au fost amânate pe motivul că apărarea nu s-a prezentat.</w:t>
      </w:r>
      <w:r w:rsidR="00E910E1">
        <w:rPr>
          <w:rFonts w:cs="Times New Roman"/>
          <w:lang w:val="ro"/>
        </w:rPr>
        <w:t xml:space="preserve"> </w:t>
      </w:r>
      <w:r>
        <w:rPr>
          <w:rFonts w:cs="Times New Roman"/>
          <w:lang w:val="ro"/>
        </w:rPr>
        <w:t>Într-un caz, instan</w:t>
      </w:r>
      <w:r w:rsidR="00153776">
        <w:rPr>
          <w:rFonts w:cs="Times New Roman"/>
          <w:lang w:val="ro"/>
        </w:rPr>
        <w:t>ț</w:t>
      </w:r>
      <w:r>
        <w:rPr>
          <w:rFonts w:cs="Times New Roman"/>
          <w:lang w:val="ro"/>
        </w:rPr>
        <w:t>a de judecată a abordat în mod anticipat absen</w:t>
      </w:r>
      <w:r w:rsidR="00153776">
        <w:rPr>
          <w:rFonts w:cs="Times New Roman"/>
          <w:lang w:val="ro"/>
        </w:rPr>
        <w:t>ț</w:t>
      </w:r>
      <w:r>
        <w:rPr>
          <w:rFonts w:cs="Times New Roman"/>
          <w:lang w:val="ro"/>
        </w:rPr>
        <w:t>a apărării, oferind inculpatului op</w:t>
      </w:r>
      <w:r w:rsidR="00153776">
        <w:rPr>
          <w:rFonts w:cs="Times New Roman"/>
          <w:lang w:val="ro"/>
        </w:rPr>
        <w:t>ț</w:t>
      </w:r>
      <w:r>
        <w:rPr>
          <w:rFonts w:cs="Times New Roman"/>
          <w:lang w:val="ro"/>
        </w:rPr>
        <w:t>iunea de asisten</w:t>
      </w:r>
      <w:r w:rsidR="00153776">
        <w:rPr>
          <w:rFonts w:cs="Times New Roman"/>
          <w:lang w:val="ro"/>
        </w:rPr>
        <w:t>ț</w:t>
      </w:r>
      <w:r>
        <w:rPr>
          <w:rFonts w:cs="Times New Roman"/>
          <w:lang w:val="ro"/>
        </w:rPr>
        <w:t xml:space="preserve">ă juridică </w:t>
      </w:r>
      <w:r w:rsidR="00FA3943">
        <w:rPr>
          <w:rFonts w:cs="Times New Roman"/>
          <w:lang w:val="ro"/>
        </w:rPr>
        <w:t xml:space="preserve">garantată </w:t>
      </w:r>
      <w:r>
        <w:rPr>
          <w:rFonts w:cs="Times New Roman"/>
          <w:lang w:val="ro"/>
        </w:rPr>
        <w:t>de stat.</w:t>
      </w:r>
    </w:p>
    <w:p w14:paraId="63254682" w14:textId="77777777" w:rsidR="00BD0CCF" w:rsidRPr="00DA269C" w:rsidRDefault="00BD0CCF" w:rsidP="00BD0CCF">
      <w:pPr>
        <w:tabs>
          <w:tab w:val="left" w:pos="567"/>
        </w:tabs>
        <w:spacing w:after="0" w:line="360" w:lineRule="auto"/>
        <w:ind w:left="709" w:firstLine="567"/>
        <w:rPr>
          <w:rFonts w:cs="Times New Roman"/>
        </w:rPr>
      </w:pPr>
    </w:p>
    <w:p w14:paraId="280EE576" w14:textId="2B6D9B83" w:rsidR="00BD0CCF" w:rsidRPr="00DA269C" w:rsidRDefault="00B72379" w:rsidP="00BD0CCF">
      <w:pPr>
        <w:pStyle w:val="4"/>
        <w:rPr>
          <w:rFonts w:cs="Times New Roman"/>
        </w:rPr>
      </w:pPr>
      <w:bookmarkStart w:id="301" w:name="_Toc146399092"/>
      <w:bookmarkStart w:id="302" w:name="_Toc149634698"/>
      <w:r>
        <w:rPr>
          <w:rFonts w:cs="Times New Roman"/>
          <w:iCs w:val="0"/>
          <w:lang w:val="ro"/>
        </w:rPr>
        <w:lastRenderedPageBreak/>
        <w:t xml:space="preserve">4.3.2.2. Deschiderea </w:t>
      </w:r>
      <w:r w:rsidR="00001921">
        <w:rPr>
          <w:rFonts w:cs="Times New Roman"/>
          <w:iCs w:val="0"/>
          <w:lang w:val="ro"/>
        </w:rPr>
        <w:t>ș</w:t>
      </w:r>
      <w:r>
        <w:rPr>
          <w:rFonts w:cs="Times New Roman"/>
          <w:iCs w:val="0"/>
          <w:lang w:val="ro"/>
        </w:rPr>
        <w:t>edin</w:t>
      </w:r>
      <w:r w:rsidR="00153776">
        <w:rPr>
          <w:rFonts w:cs="Times New Roman"/>
          <w:iCs w:val="0"/>
          <w:lang w:val="ro"/>
        </w:rPr>
        <w:t>ț</w:t>
      </w:r>
      <w:r>
        <w:rPr>
          <w:rFonts w:cs="Times New Roman"/>
          <w:iCs w:val="0"/>
          <w:lang w:val="ro"/>
        </w:rPr>
        <w:t>ei de judecată</w:t>
      </w:r>
      <w:bookmarkEnd w:id="301"/>
      <w:bookmarkEnd w:id="302"/>
    </w:p>
    <w:p w14:paraId="465E1E09" w14:textId="632DB056" w:rsidR="00BD0CCF" w:rsidRPr="00DA269C" w:rsidRDefault="00BD0CCF" w:rsidP="00BD0CCF">
      <w:pPr>
        <w:tabs>
          <w:tab w:val="num" w:pos="0"/>
          <w:tab w:val="left" w:pos="567"/>
        </w:tabs>
        <w:spacing w:after="0" w:line="360" w:lineRule="auto"/>
        <w:ind w:firstLine="567"/>
        <w:jc w:val="both"/>
        <w:rPr>
          <w:rFonts w:cs="Times New Roman"/>
        </w:rPr>
      </w:pPr>
      <w:r>
        <w:rPr>
          <w:rFonts w:cs="Times New Roman"/>
          <w:lang w:val="ro"/>
        </w:rPr>
        <w:t xml:space="preserve">În contextul sistemului juridic, gestionarea precisă a timpului </w:t>
      </w:r>
      <w:r w:rsidR="00001921">
        <w:rPr>
          <w:rFonts w:cs="Times New Roman"/>
          <w:lang w:val="ro"/>
        </w:rPr>
        <w:t>ș</w:t>
      </w:r>
      <w:r>
        <w:rPr>
          <w:rFonts w:cs="Times New Roman"/>
          <w:lang w:val="ro"/>
        </w:rPr>
        <w:t>i spa</w:t>
      </w:r>
      <w:r w:rsidR="00153776">
        <w:rPr>
          <w:rFonts w:cs="Times New Roman"/>
          <w:lang w:val="ro"/>
        </w:rPr>
        <w:t>ț</w:t>
      </w:r>
      <w:r>
        <w:rPr>
          <w:rFonts w:cs="Times New Roman"/>
          <w:lang w:val="ro"/>
        </w:rPr>
        <w:t>iilor din sălile de judecată reprezintă elemente fundamentale întru respectarea principiilor justi</w:t>
      </w:r>
      <w:r w:rsidR="00153776">
        <w:rPr>
          <w:rFonts w:cs="Times New Roman"/>
          <w:lang w:val="ro"/>
        </w:rPr>
        <w:t>ț</w:t>
      </w:r>
      <w:r>
        <w:rPr>
          <w:rFonts w:cs="Times New Roman"/>
          <w:lang w:val="ro"/>
        </w:rPr>
        <w:t xml:space="preserve">iei </w:t>
      </w:r>
      <w:r w:rsidR="00001921">
        <w:rPr>
          <w:rFonts w:cs="Times New Roman"/>
          <w:lang w:val="ro"/>
        </w:rPr>
        <w:t>ș</w:t>
      </w:r>
      <w:r>
        <w:rPr>
          <w:rFonts w:cs="Times New Roman"/>
          <w:lang w:val="ro"/>
        </w:rPr>
        <w:t>i echită</w:t>
      </w:r>
      <w:r w:rsidR="00153776">
        <w:rPr>
          <w:rFonts w:cs="Times New Roman"/>
          <w:lang w:val="ro"/>
        </w:rPr>
        <w:t>ț</w:t>
      </w:r>
      <w:r>
        <w:rPr>
          <w:rFonts w:cs="Times New Roman"/>
          <w:lang w:val="ro"/>
        </w:rPr>
        <w:t>ii procedurale.</w:t>
      </w:r>
      <w:r w:rsidR="00E910E1">
        <w:rPr>
          <w:rFonts w:cs="Times New Roman"/>
          <w:lang w:val="ro"/>
        </w:rPr>
        <w:t xml:space="preserve"> </w:t>
      </w:r>
      <w:r>
        <w:rPr>
          <w:rFonts w:cs="Times New Roman"/>
          <w:lang w:val="ro"/>
        </w:rPr>
        <w:t>În cadrul acestei analize, se examinează minu</w:t>
      </w:r>
      <w:r w:rsidR="00153776">
        <w:rPr>
          <w:rFonts w:cs="Times New Roman"/>
          <w:lang w:val="ro"/>
        </w:rPr>
        <w:t>ț</w:t>
      </w:r>
      <w:r>
        <w:rPr>
          <w:rFonts w:cs="Times New Roman"/>
          <w:lang w:val="ro"/>
        </w:rPr>
        <w:t xml:space="preserve">ios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punându-se accent pe evaluarea atât a punctualită</w:t>
      </w:r>
      <w:r w:rsidR="00153776">
        <w:rPr>
          <w:rFonts w:cs="Times New Roman"/>
          <w:lang w:val="ro"/>
        </w:rPr>
        <w:t>ț</w:t>
      </w:r>
      <w:r>
        <w:rPr>
          <w:rFonts w:cs="Times New Roman"/>
          <w:lang w:val="ro"/>
        </w:rPr>
        <w:t xml:space="preserve">ii </w:t>
      </w:r>
      <w:r w:rsidR="00FA3943">
        <w:rPr>
          <w:rFonts w:cs="Times New Roman"/>
          <w:lang w:val="ro"/>
        </w:rPr>
        <w:t>ședințelor</w:t>
      </w:r>
      <w:r>
        <w:rPr>
          <w:rFonts w:cs="Times New Roman"/>
          <w:lang w:val="ro"/>
        </w:rPr>
        <w:t xml:space="preserve"> judiciare, cât </w:t>
      </w:r>
      <w:r w:rsidR="00001921">
        <w:rPr>
          <w:rFonts w:cs="Times New Roman"/>
          <w:lang w:val="ro"/>
        </w:rPr>
        <w:t>ș</w:t>
      </w:r>
      <w:r>
        <w:rPr>
          <w:rFonts w:cs="Times New Roman"/>
          <w:lang w:val="ro"/>
        </w:rPr>
        <w:t>i a gestionării spa</w:t>
      </w:r>
      <w:r w:rsidR="00153776">
        <w:rPr>
          <w:rFonts w:cs="Times New Roman"/>
          <w:lang w:val="ro"/>
        </w:rPr>
        <w:t>ț</w:t>
      </w:r>
      <w:r>
        <w:rPr>
          <w:rFonts w:cs="Times New Roman"/>
          <w:lang w:val="ro"/>
        </w:rPr>
        <w:t>iului</w:t>
      </w:r>
      <w:r w:rsidR="00E910E1">
        <w:rPr>
          <w:rFonts w:cs="Times New Roman"/>
          <w:lang w:val="ro"/>
        </w:rPr>
        <w:t xml:space="preserve"> </w:t>
      </w:r>
      <w:r>
        <w:rPr>
          <w:rFonts w:cs="Times New Roman"/>
          <w:lang w:val="ro"/>
        </w:rPr>
        <w:t>din sala de judecată.</w:t>
      </w:r>
    </w:p>
    <w:p w14:paraId="23B32001" w14:textId="31CFCB93" w:rsidR="00BD0CCF" w:rsidRPr="00CD0695" w:rsidRDefault="00BD0CCF" w:rsidP="00BD0CCF">
      <w:pPr>
        <w:tabs>
          <w:tab w:val="left" w:pos="567"/>
        </w:tabs>
        <w:spacing w:after="0" w:line="360" w:lineRule="auto"/>
        <w:ind w:firstLine="567"/>
        <w:jc w:val="both"/>
        <w:rPr>
          <w:rFonts w:cs="Times New Roman"/>
          <w:lang w:val="ro"/>
        </w:rPr>
      </w:pPr>
      <w:r>
        <w:rPr>
          <w:rFonts w:cs="Times New Roman"/>
          <w:lang w:val="ro"/>
        </w:rPr>
        <w:t xml:space="preserve">Rezultatele monitorizării denotă că în majoritatea cauzelor penale, în mod special - 204 din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(73%),</w:t>
      </w:r>
      <w:r w:rsidR="00FA3943">
        <w:rPr>
          <w:rFonts w:cs="Times New Roman"/>
          <w:lang w:val="ro"/>
        </w:rPr>
        <w:t xml:space="preserve"> </w:t>
      </w:r>
      <w:r>
        <w:rPr>
          <w:rFonts w:cs="Times New Roman"/>
          <w:lang w:val="ro"/>
        </w:rPr>
        <w:t>s-a respectat cu stricte</w:t>
      </w:r>
      <w:r w:rsidR="00153776">
        <w:rPr>
          <w:rFonts w:cs="Times New Roman"/>
          <w:lang w:val="ro"/>
        </w:rPr>
        <w:t>ț</w:t>
      </w:r>
      <w:r>
        <w:rPr>
          <w:rFonts w:cs="Times New Roman"/>
          <w:lang w:val="ro"/>
        </w:rPr>
        <w:t xml:space="preserve">e programul prestabilit. Cu toate acestea, în cazul unui număr remarcabil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- 77 (27%), s-au admis abateri de la program. În contextul analizării cauzelor care au generat aceste întârzieri a apărut o problemă legată de lipsa de comunicare cu privire la întârzieri. Mai exact, în</w:t>
      </w:r>
      <w:r w:rsidR="00E910E1">
        <w:rPr>
          <w:rFonts w:cs="Times New Roman"/>
          <w:lang w:val="ro"/>
        </w:rPr>
        <w:t xml:space="preserve"> </w:t>
      </w:r>
      <w:r>
        <w:rPr>
          <w:rFonts w:cs="Times New Roman"/>
          <w:lang w:val="ro"/>
        </w:rPr>
        <w:t>66 dintre cazurile de</w:t>
      </w:r>
      <w:r w:rsidR="00E910E1">
        <w:rPr>
          <w:rFonts w:cs="Times New Roman"/>
          <w:lang w:val="ro"/>
        </w:rPr>
        <w:t xml:space="preserve"> </w:t>
      </w:r>
      <w:r>
        <w:rPr>
          <w:rFonts w:cs="Times New Roman"/>
          <w:lang w:val="ro"/>
        </w:rPr>
        <w:t>întârziere (86%) nu s-a raportat nicio formă de comunicare din partea instan</w:t>
      </w:r>
      <w:r w:rsidR="00153776">
        <w:rPr>
          <w:rFonts w:cs="Times New Roman"/>
          <w:lang w:val="ro"/>
        </w:rPr>
        <w:t>ț</w:t>
      </w:r>
      <w:r>
        <w:rPr>
          <w:rFonts w:cs="Times New Roman"/>
          <w:lang w:val="ro"/>
        </w:rPr>
        <w:t>ei de judecată prin care să se explice motivele care au determinat această situa</w:t>
      </w:r>
      <w:r w:rsidR="00153776">
        <w:rPr>
          <w:rFonts w:cs="Times New Roman"/>
          <w:lang w:val="ro"/>
        </w:rPr>
        <w:t>ț</w:t>
      </w:r>
      <w:r>
        <w:rPr>
          <w:rFonts w:cs="Times New Roman"/>
          <w:lang w:val="ro"/>
        </w:rPr>
        <w:t>ie.</w:t>
      </w:r>
      <w:r w:rsidR="00E910E1">
        <w:rPr>
          <w:rFonts w:cs="Times New Roman"/>
          <w:lang w:val="ro"/>
        </w:rPr>
        <w:t xml:space="preserve"> </w:t>
      </w:r>
      <w:r>
        <w:rPr>
          <w:rFonts w:cs="Times New Roman"/>
          <w:lang w:val="ro"/>
        </w:rPr>
        <w:t xml:space="preserve">În 9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(12%) au fost oferite explica</w:t>
      </w:r>
      <w:r w:rsidR="00153776">
        <w:rPr>
          <w:rFonts w:cs="Times New Roman"/>
          <w:lang w:val="ro"/>
        </w:rPr>
        <w:t>ț</w:t>
      </w:r>
      <w:r>
        <w:rPr>
          <w:rFonts w:cs="Times New Roman"/>
          <w:lang w:val="ro"/>
        </w:rPr>
        <w:t>ii pentru întârzieri, în timp ce în alte</w:t>
      </w:r>
      <w:r w:rsidR="00E910E1">
        <w:rPr>
          <w:rFonts w:cs="Times New Roman"/>
          <w:lang w:val="ro"/>
        </w:rPr>
        <w:t xml:space="preserve"> </w:t>
      </w:r>
      <w:r>
        <w:rPr>
          <w:rFonts w:cs="Times New Roman"/>
          <w:lang w:val="ro"/>
        </w:rPr>
        <w:t>două cazuri, motivele au fost comunicate</w:t>
      </w:r>
      <w:r w:rsidR="00FA3943">
        <w:rPr>
          <w:rFonts w:cs="Times New Roman"/>
          <w:lang w:val="ro"/>
        </w:rPr>
        <w:t>,</w:t>
      </w:r>
      <w:r>
        <w:rPr>
          <w:rFonts w:cs="Times New Roman"/>
          <w:lang w:val="ro"/>
        </w:rPr>
        <w:t xml:space="preserve"> însă au fost neclare.</w:t>
      </w:r>
      <w:r w:rsidR="00E910E1">
        <w:rPr>
          <w:rFonts w:cs="Times New Roman"/>
          <w:lang w:val="ro"/>
        </w:rPr>
        <w:t xml:space="preserve"> </w:t>
      </w:r>
      <w:r>
        <w:rPr>
          <w:rFonts w:cs="Times New Roman"/>
          <w:lang w:val="ro"/>
        </w:rPr>
        <w:t>Totodată, este de remarcat faptul că doar în foarte pu</w:t>
      </w:r>
      <w:r w:rsidR="00153776">
        <w:rPr>
          <w:rFonts w:cs="Times New Roman"/>
          <w:lang w:val="ro"/>
        </w:rPr>
        <w:t>ț</w:t>
      </w:r>
      <w:r>
        <w:rPr>
          <w:rFonts w:cs="Times New Roman"/>
          <w:lang w:val="ro"/>
        </w:rPr>
        <w:t xml:space="preserve">ine cazuri, în cinci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(7%), magistra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i-au prezentat, din proprie ini</w:t>
      </w:r>
      <w:r w:rsidR="00153776">
        <w:rPr>
          <w:rFonts w:cs="Times New Roman"/>
          <w:lang w:val="ro"/>
        </w:rPr>
        <w:t>ț</w:t>
      </w:r>
      <w:r>
        <w:rPr>
          <w:rFonts w:cs="Times New Roman"/>
          <w:lang w:val="ro"/>
        </w:rPr>
        <w:t xml:space="preserve">iativă, scuzele de rigoare pentru întârziere. </w:t>
      </w:r>
    </w:p>
    <w:p w14:paraId="29DF8CF3" w14:textId="7759A625" w:rsidR="00BD0CCF" w:rsidRPr="00DA269C" w:rsidRDefault="00BD0CCF" w:rsidP="00BD0CCF">
      <w:pPr>
        <w:tabs>
          <w:tab w:val="num" w:pos="0"/>
          <w:tab w:val="left" w:pos="567"/>
        </w:tabs>
        <w:spacing w:after="0" w:line="360" w:lineRule="auto"/>
        <w:ind w:firstLine="567"/>
        <w:jc w:val="both"/>
        <w:rPr>
          <w:rFonts w:cs="Times New Roman"/>
        </w:rPr>
      </w:pPr>
      <w:r>
        <w:rPr>
          <w:rFonts w:cs="Times New Roman"/>
          <w:lang w:val="ro"/>
        </w:rPr>
        <w:t>Examinarea mai atentă a situa</w:t>
      </w:r>
      <w:r w:rsidR="00153776">
        <w:rPr>
          <w:rFonts w:cs="Times New Roman"/>
          <w:lang w:val="ro"/>
        </w:rPr>
        <w:t>ț</w:t>
      </w:r>
      <w:r>
        <w:rPr>
          <w:rFonts w:cs="Times New Roman"/>
          <w:lang w:val="ro"/>
        </w:rPr>
        <w:t xml:space="preserve">iei în cadrul judecătoriilor, care au presupus monitorizarea a 183 de cauze, a relevat că 145 dintre acestea (79%) au început la timp, iar restul - 38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(21%) au înregistrat diferite grade de întârziere. Din numărul total al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începute cu întârziere, s-au oferit explica</w:t>
      </w:r>
      <w:r w:rsidR="00153776">
        <w:rPr>
          <w:rFonts w:cs="Times New Roman"/>
          <w:lang w:val="ro"/>
        </w:rPr>
        <w:t>ț</w:t>
      </w:r>
      <w:r>
        <w:rPr>
          <w:rFonts w:cs="Times New Roman"/>
          <w:lang w:val="ro"/>
        </w:rPr>
        <w:t xml:space="preserve">ii doar în cazul a 29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ceea ce reprezintă 16%,</w:t>
      </w:r>
      <w:r w:rsidR="00E910E1">
        <w:rPr>
          <w:rFonts w:cs="Times New Roman"/>
          <w:lang w:val="ro"/>
        </w:rPr>
        <w:t xml:space="preserve"> </w:t>
      </w:r>
      <w:r>
        <w:rPr>
          <w:rFonts w:cs="Times New Roman"/>
          <w:lang w:val="ro"/>
        </w:rPr>
        <w:t xml:space="preserve">în timp ce alte 149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(82%) s-au desfă</w:t>
      </w:r>
      <w:r w:rsidR="00001921">
        <w:rPr>
          <w:rFonts w:cs="Times New Roman"/>
          <w:lang w:val="ro"/>
        </w:rPr>
        <w:t>ș</w:t>
      </w:r>
      <w:r>
        <w:rPr>
          <w:rFonts w:cs="Times New Roman"/>
          <w:lang w:val="ro"/>
        </w:rPr>
        <w:t>urat, în continuare, fără nicio explica</w:t>
      </w:r>
      <w:r w:rsidR="00153776">
        <w:rPr>
          <w:rFonts w:cs="Times New Roman"/>
          <w:lang w:val="ro"/>
        </w:rPr>
        <w:t>ț</w:t>
      </w:r>
      <w:r>
        <w:rPr>
          <w:rFonts w:cs="Times New Roman"/>
          <w:lang w:val="ro"/>
        </w:rPr>
        <w:t>ie pentru întârzierea admisă. Este de remarcat că magistra</w:t>
      </w:r>
      <w:r w:rsidR="00153776">
        <w:rPr>
          <w:rFonts w:cs="Times New Roman"/>
          <w:lang w:val="ro"/>
        </w:rPr>
        <w:t>ț</w:t>
      </w:r>
      <w:r>
        <w:rPr>
          <w:rFonts w:cs="Times New Roman"/>
          <w:lang w:val="ro"/>
        </w:rPr>
        <w:t>ii din cadrul judecătoriilor de</w:t>
      </w:r>
      <w:r w:rsidR="00E910E1">
        <w:rPr>
          <w:rFonts w:cs="Times New Roman"/>
          <w:lang w:val="ro"/>
        </w:rPr>
        <w:t xml:space="preserve"> </w:t>
      </w:r>
      <w:r>
        <w:rPr>
          <w:rFonts w:cs="Times New Roman"/>
          <w:lang w:val="ro"/>
        </w:rPr>
        <w:t>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 xml:space="preserve">i-au prezentat scuze în 19 cauze (11%). </w:t>
      </w:r>
    </w:p>
    <w:p w14:paraId="002EFDCE" w14:textId="0F4174E4" w:rsidR="00BD0CCF" w:rsidRPr="00DA269C" w:rsidRDefault="00BD0CCF" w:rsidP="00BD0CCF">
      <w:pPr>
        <w:tabs>
          <w:tab w:val="num" w:pos="0"/>
          <w:tab w:val="left" w:pos="567"/>
        </w:tabs>
        <w:spacing w:after="0" w:line="360" w:lineRule="auto"/>
        <w:ind w:firstLine="567"/>
        <w:jc w:val="both"/>
        <w:rPr>
          <w:rFonts w:cs="Times New Roman"/>
        </w:rPr>
      </w:pPr>
      <w:r>
        <w:rPr>
          <w:rFonts w:cs="Times New Roman"/>
          <w:lang w:val="ro"/>
        </w:rPr>
        <w:t>De cealaltă parte, în cadrul cur</w:t>
      </w:r>
      <w:r w:rsidR="00153776">
        <w:rPr>
          <w:rFonts w:cs="Times New Roman"/>
          <w:lang w:val="ro"/>
        </w:rPr>
        <w:t>ț</w:t>
      </w:r>
      <w:r>
        <w:rPr>
          <w:rFonts w:cs="Times New Roman"/>
          <w:lang w:val="ro"/>
        </w:rPr>
        <w:t>ilor de apel s-a profilat o situa</w:t>
      </w:r>
      <w:r w:rsidR="00153776">
        <w:rPr>
          <w:rFonts w:cs="Times New Roman"/>
          <w:lang w:val="ro"/>
        </w:rPr>
        <w:t>ț</w:t>
      </w:r>
      <w:r>
        <w:rPr>
          <w:rFonts w:cs="Times New Roman"/>
          <w:lang w:val="ro"/>
        </w:rPr>
        <w:t xml:space="preserve">ie diferită - cu 49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care au început la timp (ceea ce constituie 56% din numărul total de 88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monitorizate), iar restul 39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au început cu întârziere (44%). Doar în 7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(8%) au fost prezentate explica</w:t>
      </w:r>
      <w:r w:rsidR="00153776">
        <w:rPr>
          <w:rFonts w:cs="Times New Roman"/>
          <w:lang w:val="ro"/>
        </w:rPr>
        <w:t>ț</w:t>
      </w:r>
      <w:r>
        <w:rPr>
          <w:rFonts w:cs="Times New Roman"/>
          <w:lang w:val="ro"/>
        </w:rPr>
        <w:t xml:space="preserve">iile de rigoare pentru întârziere </w:t>
      </w:r>
      <w:r w:rsidR="00001921">
        <w:rPr>
          <w:rFonts w:cs="Times New Roman"/>
          <w:lang w:val="ro"/>
        </w:rPr>
        <w:t>ș</w:t>
      </w:r>
      <w:r>
        <w:rPr>
          <w:rFonts w:cs="Times New Roman"/>
          <w:lang w:val="ro"/>
        </w:rPr>
        <w:t>i doar în două cazuri, magistratul a prezentat scuze.</w:t>
      </w:r>
    </w:p>
    <w:p w14:paraId="25CB6BCE" w14:textId="31C696A2" w:rsidR="00BD0CCF" w:rsidRPr="00DA269C" w:rsidRDefault="00BD0CCF" w:rsidP="00BD0CCF">
      <w:pPr>
        <w:tabs>
          <w:tab w:val="num" w:pos="0"/>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rata de mul</w:t>
      </w:r>
      <w:r w:rsidR="00153776">
        <w:rPr>
          <w:rFonts w:cs="Times New Roman"/>
          <w:lang w:val="ro"/>
        </w:rPr>
        <w:t>ț</w:t>
      </w:r>
      <w:r>
        <w:rPr>
          <w:rFonts w:cs="Times New Roman"/>
          <w:lang w:val="ro"/>
        </w:rPr>
        <w:t>umire a participan</w:t>
      </w:r>
      <w:r w:rsidR="00153776">
        <w:rPr>
          <w:rFonts w:cs="Times New Roman"/>
          <w:lang w:val="ro"/>
        </w:rPr>
        <w:t>ț</w:t>
      </w:r>
      <w:r>
        <w:rPr>
          <w:rFonts w:cs="Times New Roman"/>
          <w:lang w:val="ro"/>
        </w:rPr>
        <w:t xml:space="preserve">ilor în raport cu gradul de punctualitate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răspunsurile au fost diferite. Este de men</w:t>
      </w:r>
      <w:r w:rsidR="00153776">
        <w:rPr>
          <w:rFonts w:cs="Times New Roman"/>
          <w:lang w:val="ro"/>
        </w:rPr>
        <w:t>ț</w:t>
      </w:r>
      <w:r>
        <w:rPr>
          <w:rFonts w:cs="Times New Roman"/>
          <w:lang w:val="ro"/>
        </w:rPr>
        <w:t>ionat că niciun respondent nu s-a declarat „foarte mul</w:t>
      </w:r>
      <w:r w:rsidR="00153776">
        <w:rPr>
          <w:rFonts w:cs="Times New Roman"/>
          <w:lang w:val="ro"/>
        </w:rPr>
        <w:t>ț</w:t>
      </w:r>
      <w:r>
        <w:rPr>
          <w:rFonts w:cs="Times New Roman"/>
          <w:lang w:val="ro"/>
        </w:rPr>
        <w:t>umit”. Cu toate acestea, 11 participan</w:t>
      </w:r>
      <w:r w:rsidR="00153776">
        <w:rPr>
          <w:rFonts w:cs="Times New Roman"/>
          <w:lang w:val="ro"/>
        </w:rPr>
        <w:t>ț</w:t>
      </w:r>
      <w:r>
        <w:rPr>
          <w:rFonts w:cs="Times New Roman"/>
          <w:lang w:val="ro"/>
        </w:rPr>
        <w:t>i (care constituie un e</w:t>
      </w:r>
      <w:r w:rsidR="00001921">
        <w:rPr>
          <w:rFonts w:cs="Times New Roman"/>
          <w:lang w:val="ro"/>
        </w:rPr>
        <w:t>ș</w:t>
      </w:r>
      <w:r>
        <w:rPr>
          <w:rFonts w:cs="Times New Roman"/>
          <w:lang w:val="ro"/>
        </w:rPr>
        <w:t>antion de 24%) s-au declarat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alte 20 de persoane (44%) au exprimat un nivel mediu „de satisfac</w:t>
      </w:r>
      <w:r w:rsidR="00153776">
        <w:rPr>
          <w:rFonts w:cs="Times New Roman"/>
          <w:lang w:val="ro"/>
        </w:rPr>
        <w:t>ț</w:t>
      </w:r>
      <w:r>
        <w:rPr>
          <w:rFonts w:cs="Times New Roman"/>
          <w:lang w:val="ro"/>
        </w:rPr>
        <w:t xml:space="preserve">ie“. </w:t>
      </w:r>
      <w:r>
        <w:rPr>
          <w:rFonts w:cs="Times New Roman"/>
          <w:lang w:val="ro"/>
        </w:rPr>
        <w:lastRenderedPageBreak/>
        <w:t>De cealaltă parte, nouă</w:t>
      </w:r>
      <w:r w:rsidR="00E910E1">
        <w:rPr>
          <w:rFonts w:cs="Times New Roman"/>
          <w:lang w:val="ro"/>
        </w:rPr>
        <w:t xml:space="preserve"> </w:t>
      </w:r>
      <w:r>
        <w:rPr>
          <w:rFonts w:cs="Times New Roman"/>
          <w:lang w:val="ro"/>
        </w:rPr>
        <w:t>responden</w:t>
      </w:r>
      <w:r w:rsidR="00153776">
        <w:rPr>
          <w:rFonts w:cs="Times New Roman"/>
          <w:lang w:val="ro"/>
        </w:rPr>
        <w:t>ț</w:t>
      </w:r>
      <w:r>
        <w:rPr>
          <w:rFonts w:cs="Times New Roman"/>
          <w:lang w:val="ro"/>
        </w:rPr>
        <w:t>i (20%) s-au pronun</w:t>
      </w:r>
      <w:r w:rsidR="00153776">
        <w:rPr>
          <w:rFonts w:cs="Times New Roman"/>
          <w:lang w:val="ro"/>
        </w:rPr>
        <w:t>ț</w:t>
      </w:r>
      <w:r>
        <w:rPr>
          <w:rFonts w:cs="Times New Roman"/>
          <w:lang w:val="ro"/>
        </w:rPr>
        <w:t>at drept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cinci persoane (echivalentul a 11% din numărul total) au indicat „nemul</w:t>
      </w:r>
      <w:r w:rsidR="00153776">
        <w:rPr>
          <w:rFonts w:cs="Times New Roman"/>
          <w:lang w:val="ro"/>
        </w:rPr>
        <w:t>ț</w:t>
      </w:r>
      <w:r>
        <w:rPr>
          <w:rFonts w:cs="Times New Roman"/>
          <w:lang w:val="ro"/>
        </w:rPr>
        <w:t xml:space="preserve">umire absolută” în raport cu gradul de punctualitate al </w:t>
      </w:r>
      <w:r w:rsidR="00FA3943">
        <w:rPr>
          <w:rFonts w:cs="Times New Roman"/>
          <w:lang w:val="ro"/>
        </w:rPr>
        <w:t>ședințelor de judecată</w:t>
      </w:r>
      <w:r>
        <w:rPr>
          <w:rFonts w:cs="Times New Roman"/>
          <w:lang w:val="ro"/>
        </w:rPr>
        <w:t>. Doar un singur respondent a considerat că întrebarea nu poate fi raportată la experien</w:t>
      </w:r>
      <w:r w:rsidR="00153776">
        <w:rPr>
          <w:rFonts w:cs="Times New Roman"/>
          <w:lang w:val="ro"/>
        </w:rPr>
        <w:t>ț</w:t>
      </w:r>
      <w:r>
        <w:rPr>
          <w:rFonts w:cs="Times New Roman"/>
          <w:lang w:val="ro"/>
        </w:rPr>
        <w:t>a sa personală. Datele respective atrag aten</w:t>
      </w:r>
      <w:r w:rsidR="00153776">
        <w:rPr>
          <w:rFonts w:cs="Times New Roman"/>
          <w:lang w:val="ro"/>
        </w:rPr>
        <w:t>ț</w:t>
      </w:r>
      <w:r>
        <w:rPr>
          <w:rFonts w:cs="Times New Roman"/>
          <w:lang w:val="ro"/>
        </w:rPr>
        <w:t>ia asupra unui nivel moderat de mul</w:t>
      </w:r>
      <w:r w:rsidR="00153776">
        <w:rPr>
          <w:rFonts w:cs="Times New Roman"/>
          <w:lang w:val="ro"/>
        </w:rPr>
        <w:t>ț</w:t>
      </w:r>
      <w:r>
        <w:rPr>
          <w:rFonts w:cs="Times New Roman"/>
          <w:lang w:val="ro"/>
        </w:rPr>
        <w:t xml:space="preserve">umire generală. </w:t>
      </w:r>
    </w:p>
    <w:p w14:paraId="07F37883" w14:textId="70C270A5" w:rsidR="00BD0CCF" w:rsidRPr="00DA269C" w:rsidRDefault="00BD0CCF" w:rsidP="00BD0CCF">
      <w:pPr>
        <w:tabs>
          <w:tab w:val="num" w:pos="0"/>
          <w:tab w:val="left" w:pos="567"/>
        </w:tabs>
        <w:spacing w:after="0" w:line="360" w:lineRule="auto"/>
        <w:ind w:firstLine="567"/>
        <w:jc w:val="both"/>
        <w:rPr>
          <w:rFonts w:cs="Times New Roman"/>
        </w:rPr>
      </w:pPr>
      <w:r>
        <w:rPr>
          <w:rFonts w:cs="Times New Roman"/>
          <w:lang w:val="ro"/>
        </w:rPr>
        <w:t xml:space="preserve">Din numărul total al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în majoritatea semnificativă - 248 de cauze (echivalentul a 88%) a fost asigurat un cadru impar</w:t>
      </w:r>
      <w:r w:rsidR="00153776">
        <w:rPr>
          <w:rFonts w:cs="Times New Roman"/>
          <w:lang w:val="ro"/>
        </w:rPr>
        <w:t>ț</w:t>
      </w:r>
      <w:r>
        <w:rPr>
          <w:rFonts w:cs="Times New Roman"/>
          <w:lang w:val="ro"/>
        </w:rPr>
        <w:t xml:space="preserve">ial, asigurându-se că atât apărarea, cât </w:t>
      </w:r>
      <w:r w:rsidR="00001921">
        <w:rPr>
          <w:rFonts w:cs="Times New Roman"/>
          <w:lang w:val="ro"/>
        </w:rPr>
        <w:t>ș</w:t>
      </w:r>
      <w:r>
        <w:rPr>
          <w:rFonts w:cs="Times New Roman"/>
          <w:lang w:val="ro"/>
        </w:rPr>
        <w:t>i acuzarea au fost pozi</w:t>
      </w:r>
      <w:r w:rsidR="00153776">
        <w:rPr>
          <w:rFonts w:cs="Times New Roman"/>
          <w:lang w:val="ro"/>
        </w:rPr>
        <w:t>ț</w:t>
      </w:r>
      <w:r>
        <w:rPr>
          <w:rFonts w:cs="Times New Roman"/>
          <w:lang w:val="ro"/>
        </w:rPr>
        <w:t>ionate la distan</w:t>
      </w:r>
      <w:r w:rsidR="00153776">
        <w:rPr>
          <w:rFonts w:cs="Times New Roman"/>
          <w:lang w:val="ro"/>
        </w:rPr>
        <w:t>ț</w:t>
      </w:r>
      <w:r>
        <w:rPr>
          <w:rFonts w:cs="Times New Roman"/>
          <w:lang w:val="ro"/>
        </w:rPr>
        <w:t>ă egală fa</w:t>
      </w:r>
      <w:r w:rsidR="00153776">
        <w:rPr>
          <w:rFonts w:cs="Times New Roman"/>
          <w:lang w:val="ro"/>
        </w:rPr>
        <w:t>ț</w:t>
      </w:r>
      <w:r>
        <w:rPr>
          <w:rFonts w:cs="Times New Roman"/>
          <w:lang w:val="ro"/>
        </w:rPr>
        <w:t xml:space="preserve">ă de judecător. Într-un număr limitat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judiciare, respectiv 13 (5%), apărarea a fost pozi</w:t>
      </w:r>
      <w:r w:rsidR="00153776">
        <w:rPr>
          <w:rFonts w:cs="Times New Roman"/>
          <w:lang w:val="ro"/>
        </w:rPr>
        <w:t>ț</w:t>
      </w:r>
      <w:r>
        <w:rPr>
          <w:rFonts w:cs="Times New Roman"/>
          <w:lang w:val="ro"/>
        </w:rPr>
        <w:t xml:space="preserve">ionată mai aproape de judecător, în timp ce în alte 20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(7%), reprezenta</w:t>
      </w:r>
      <w:r w:rsidR="00153776">
        <w:rPr>
          <w:rFonts w:cs="Times New Roman"/>
          <w:lang w:val="ro"/>
        </w:rPr>
        <w:t>ț</w:t>
      </w:r>
      <w:r>
        <w:rPr>
          <w:rFonts w:cs="Times New Roman"/>
          <w:lang w:val="ro"/>
        </w:rPr>
        <w:t>ii procuraturii s-au bucurat de acest privilegiu.</w:t>
      </w:r>
      <w:r w:rsidR="00E910E1">
        <w:rPr>
          <w:rFonts w:cs="Times New Roman"/>
          <w:lang w:val="ro"/>
        </w:rPr>
        <w:t xml:space="preserve"> </w:t>
      </w:r>
    </w:p>
    <w:p w14:paraId="2262DDB5" w14:textId="77777777" w:rsidR="00BD0CCF" w:rsidRPr="00DA269C" w:rsidRDefault="00BD0CCF" w:rsidP="00BD0CCF">
      <w:pPr>
        <w:tabs>
          <w:tab w:val="num" w:pos="0"/>
          <w:tab w:val="left" w:pos="567"/>
        </w:tabs>
        <w:spacing w:after="0" w:line="360" w:lineRule="auto"/>
        <w:ind w:firstLine="567"/>
        <w:jc w:val="both"/>
        <w:rPr>
          <w:rFonts w:cs="Times New Roman"/>
        </w:rPr>
      </w:pPr>
    </w:p>
    <w:p w14:paraId="45E0315C" w14:textId="35E548D0" w:rsidR="00BD0CCF" w:rsidRPr="00DA269C" w:rsidRDefault="00B72379" w:rsidP="00BD0CCF">
      <w:pPr>
        <w:pStyle w:val="4"/>
        <w:rPr>
          <w:rFonts w:cs="Times New Roman"/>
        </w:rPr>
      </w:pPr>
      <w:bookmarkStart w:id="303" w:name="_Toc146399093"/>
      <w:bookmarkStart w:id="304" w:name="_Toc149634699"/>
      <w:r>
        <w:rPr>
          <w:rFonts w:cs="Times New Roman"/>
          <w:iCs w:val="0"/>
          <w:lang w:val="ro"/>
        </w:rPr>
        <w:t xml:space="preserve">4.3.2.3. Explicarea drepturilor </w:t>
      </w:r>
      <w:r w:rsidR="00001921">
        <w:rPr>
          <w:rFonts w:cs="Times New Roman"/>
          <w:iCs w:val="0"/>
          <w:lang w:val="ro"/>
        </w:rPr>
        <w:t>ș</w:t>
      </w:r>
      <w:r>
        <w:rPr>
          <w:rFonts w:cs="Times New Roman"/>
          <w:iCs w:val="0"/>
          <w:lang w:val="ro"/>
        </w:rPr>
        <w:t>i obliga</w:t>
      </w:r>
      <w:r w:rsidR="00153776">
        <w:rPr>
          <w:rFonts w:cs="Times New Roman"/>
          <w:iCs w:val="0"/>
          <w:lang w:val="ro"/>
        </w:rPr>
        <w:t>ț</w:t>
      </w:r>
      <w:r>
        <w:rPr>
          <w:rFonts w:cs="Times New Roman"/>
          <w:iCs w:val="0"/>
          <w:lang w:val="ro"/>
        </w:rPr>
        <w:t>iilor procedurale</w:t>
      </w:r>
      <w:bookmarkEnd w:id="303"/>
      <w:bookmarkEnd w:id="304"/>
      <w:r w:rsidR="00E910E1">
        <w:rPr>
          <w:rFonts w:cs="Times New Roman"/>
          <w:iCs w:val="0"/>
          <w:lang w:val="ro"/>
        </w:rPr>
        <w:t xml:space="preserve"> </w:t>
      </w:r>
    </w:p>
    <w:p w14:paraId="5837EB5D" w14:textId="41E4A36E"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În contextul unei analize complexe, care cuprinde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atât în cadrul judecătoriilor, cât </w:t>
      </w:r>
      <w:r w:rsidR="00001921">
        <w:rPr>
          <w:rFonts w:cs="Times New Roman"/>
          <w:lang w:val="ro"/>
        </w:rPr>
        <w:t>ș</w:t>
      </w:r>
      <w:r>
        <w:rPr>
          <w:rFonts w:cs="Times New Roman"/>
          <w:lang w:val="ro"/>
        </w:rPr>
        <w:t>i din cadrul cur</w:t>
      </w:r>
      <w:r w:rsidR="00153776">
        <w:rPr>
          <w:rFonts w:cs="Times New Roman"/>
          <w:lang w:val="ro"/>
        </w:rPr>
        <w:t>ț</w:t>
      </w:r>
      <w:r>
        <w:rPr>
          <w:rFonts w:cs="Times New Roman"/>
          <w:lang w:val="ro"/>
        </w:rPr>
        <w:t>ilor de apel, explicarea</w:t>
      </w:r>
      <w:r w:rsidR="00E910E1">
        <w:rPr>
          <w:rFonts w:cs="Times New Roman"/>
          <w:lang w:val="ro"/>
        </w:rPr>
        <w:t xml:space="preserve"> </w:t>
      </w:r>
      <w:r>
        <w:rPr>
          <w:rFonts w:cs="Times New Roman"/>
          <w:lang w:val="ro"/>
        </w:rPr>
        <w:t>drepturilor participan</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a procedurilor judiciare dezvăluie grade diferite de eficien</w:t>
      </w:r>
      <w:r w:rsidR="00153776">
        <w:rPr>
          <w:rFonts w:cs="Times New Roman"/>
          <w:lang w:val="ro"/>
        </w:rPr>
        <w:t>ț</w:t>
      </w:r>
      <w:r>
        <w:rPr>
          <w:rFonts w:cs="Times New Roman"/>
          <w:lang w:val="ro"/>
        </w:rPr>
        <w:t>ă.</w:t>
      </w:r>
    </w:p>
    <w:p w14:paraId="2B2C1630" w14:textId="6B90E71D" w:rsidR="001900DB" w:rsidRPr="00CD0695" w:rsidRDefault="001900DB" w:rsidP="00BD0CCF">
      <w:pPr>
        <w:tabs>
          <w:tab w:val="left" w:pos="567"/>
        </w:tabs>
        <w:spacing w:after="0" w:line="360" w:lineRule="auto"/>
        <w:ind w:firstLine="567"/>
        <w:jc w:val="both"/>
        <w:rPr>
          <w:rFonts w:cs="Times New Roman"/>
          <w:lang w:val="ro"/>
        </w:rPr>
      </w:pPr>
      <w:r>
        <w:rPr>
          <w:rFonts w:cs="Times New Roman"/>
          <w:lang w:val="ro"/>
        </w:rPr>
        <w:t>Se pare că explicarea drepturilor participan</w:t>
      </w:r>
      <w:r w:rsidR="00153776">
        <w:rPr>
          <w:rFonts w:cs="Times New Roman"/>
          <w:lang w:val="ro"/>
        </w:rPr>
        <w:t>ț</w:t>
      </w:r>
      <w:r>
        <w:rPr>
          <w:rFonts w:cs="Times New Roman"/>
          <w:lang w:val="ro"/>
        </w:rPr>
        <w:t>ilor de către instan</w:t>
      </w:r>
      <w:r w:rsidR="00153776">
        <w:rPr>
          <w:rFonts w:cs="Times New Roman"/>
          <w:lang w:val="ro"/>
        </w:rPr>
        <w:t>ț</w:t>
      </w:r>
      <w:r>
        <w:rPr>
          <w:rFonts w:cs="Times New Roman"/>
          <w:lang w:val="ro"/>
        </w:rPr>
        <w:t>a judiciară</w:t>
      </w:r>
      <w:r w:rsidR="00E910E1">
        <w:rPr>
          <w:rFonts w:cs="Times New Roman"/>
          <w:lang w:val="ro"/>
        </w:rPr>
        <w:t xml:space="preserve"> </w:t>
      </w:r>
      <w:r>
        <w:rPr>
          <w:rFonts w:cs="Times New Roman"/>
          <w:lang w:val="ro"/>
        </w:rPr>
        <w:t>a fost în general clară pentru majoritatea responden</w:t>
      </w:r>
      <w:r w:rsidR="00153776">
        <w:rPr>
          <w:rFonts w:cs="Times New Roman"/>
          <w:lang w:val="ro"/>
        </w:rPr>
        <w:t>ț</w:t>
      </w:r>
      <w:r>
        <w:rPr>
          <w:rFonts w:cs="Times New Roman"/>
          <w:lang w:val="ro"/>
        </w:rPr>
        <w:t>ilor -</w:t>
      </w:r>
      <w:r w:rsidR="00E910E1">
        <w:rPr>
          <w:rFonts w:cs="Times New Roman"/>
          <w:lang w:val="ro"/>
        </w:rPr>
        <w:t xml:space="preserve"> </w:t>
      </w:r>
      <w:r>
        <w:rPr>
          <w:rFonts w:cs="Times New Roman"/>
          <w:lang w:val="ro"/>
        </w:rPr>
        <w:t>121 de cazuri, ceea ce reprezintă aproximativ 57% din totalul răspunsurilor. Cu toate acestea, este de remarcat faptul că au existat alte 93 de situa</w:t>
      </w:r>
      <w:r w:rsidR="00153776">
        <w:rPr>
          <w:rFonts w:cs="Times New Roman"/>
          <w:lang w:val="ro"/>
        </w:rPr>
        <w:t>ț</w:t>
      </w:r>
      <w:r>
        <w:rPr>
          <w:rFonts w:cs="Times New Roman"/>
          <w:lang w:val="ro"/>
        </w:rPr>
        <w:t>ii, ceea ce reprezintă aproximativ 43% din totalul răspunsurilor, ceea ce indică asupra faptului că există loc de îmbunătă</w:t>
      </w:r>
      <w:r w:rsidR="00153776">
        <w:rPr>
          <w:rFonts w:cs="Times New Roman"/>
          <w:lang w:val="ro"/>
        </w:rPr>
        <w:t>ț</w:t>
      </w:r>
      <w:r>
        <w:rPr>
          <w:rFonts w:cs="Times New Roman"/>
          <w:lang w:val="ro"/>
        </w:rPr>
        <w:t>ire în vederea asigurării clarită</w:t>
      </w:r>
      <w:r w:rsidR="00153776">
        <w:rPr>
          <w:rFonts w:cs="Times New Roman"/>
          <w:lang w:val="ro"/>
        </w:rPr>
        <w:t>ț</w:t>
      </w:r>
      <w:r>
        <w:rPr>
          <w:rFonts w:cs="Times New Roman"/>
          <w:lang w:val="ro"/>
        </w:rPr>
        <w:t>ii în raport cu prezentarea drepturilor participan</w:t>
      </w:r>
      <w:r w:rsidR="00153776">
        <w:rPr>
          <w:rFonts w:cs="Times New Roman"/>
          <w:lang w:val="ro"/>
        </w:rPr>
        <w:t>ț</w:t>
      </w:r>
      <w:r>
        <w:rPr>
          <w:rFonts w:cs="Times New Roman"/>
          <w:lang w:val="ro"/>
        </w:rPr>
        <w:t>ilor la proces.</w:t>
      </w:r>
    </w:p>
    <w:p w14:paraId="744D39EE" w14:textId="76C84B57" w:rsidR="00BD0CCF" w:rsidRPr="00DA269C" w:rsidRDefault="001900DB"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cauzele din judecătoriile de primă instan</w:t>
      </w:r>
      <w:r w:rsidR="00153776">
        <w:rPr>
          <w:rFonts w:cs="Times New Roman"/>
          <w:lang w:val="ro"/>
        </w:rPr>
        <w:t>ț</w:t>
      </w:r>
      <w:r>
        <w:rPr>
          <w:rFonts w:cs="Times New Roman"/>
          <w:lang w:val="ro"/>
        </w:rPr>
        <w:t xml:space="preserve">ă, în 84 de </w:t>
      </w:r>
      <w:r w:rsidR="00FA3943">
        <w:rPr>
          <w:rFonts w:cs="Times New Roman"/>
          <w:lang w:val="ro"/>
        </w:rPr>
        <w:t xml:space="preserve">cazuri </w:t>
      </w:r>
      <w:r>
        <w:rPr>
          <w:rFonts w:cs="Times New Roman"/>
          <w:lang w:val="ro"/>
        </w:rPr>
        <w:t xml:space="preserve">(59%) s-a remarcat </w:t>
      </w:r>
      <w:r w:rsidR="00FA3943">
        <w:rPr>
          <w:rFonts w:cs="Times New Roman"/>
          <w:lang w:val="ro"/>
        </w:rPr>
        <w:t>explicarea</w:t>
      </w:r>
      <w:r>
        <w:rPr>
          <w:rFonts w:cs="Times New Roman"/>
          <w:lang w:val="ro"/>
        </w:rPr>
        <w:t xml:space="preserve"> clară </w:t>
      </w:r>
      <w:r w:rsidR="00001921">
        <w:rPr>
          <w:rFonts w:cs="Times New Roman"/>
          <w:lang w:val="ro"/>
        </w:rPr>
        <w:t>ș</w:t>
      </w:r>
      <w:r>
        <w:rPr>
          <w:rFonts w:cs="Times New Roman"/>
          <w:lang w:val="ro"/>
        </w:rPr>
        <w:t>i completă a drepturilor participan</w:t>
      </w:r>
      <w:r w:rsidR="00153776">
        <w:rPr>
          <w:rFonts w:cs="Times New Roman"/>
          <w:lang w:val="ro"/>
        </w:rPr>
        <w:t>ț</w:t>
      </w:r>
      <w:r>
        <w:rPr>
          <w:rFonts w:cs="Times New Roman"/>
          <w:lang w:val="ro"/>
        </w:rPr>
        <w:t>ilor, în timp ce în 59 de cauze (41%) s-au raportat elemente de ambiguitate în acest sens. De cealaltă parte, din cele 88 de cauze examinate la cur</w:t>
      </w:r>
      <w:r w:rsidR="00153776">
        <w:rPr>
          <w:rFonts w:cs="Times New Roman"/>
          <w:lang w:val="ro"/>
        </w:rPr>
        <w:t>ț</w:t>
      </w:r>
      <w:r>
        <w:rPr>
          <w:rFonts w:cs="Times New Roman"/>
          <w:lang w:val="ro"/>
        </w:rPr>
        <w:t>ile de apel, în 31 dintre ele (48%) s-a oferit explica</w:t>
      </w:r>
      <w:r w:rsidR="00153776">
        <w:rPr>
          <w:rFonts w:cs="Times New Roman"/>
          <w:lang w:val="ro"/>
        </w:rPr>
        <w:t>ț</w:t>
      </w:r>
      <w:r>
        <w:rPr>
          <w:rFonts w:cs="Times New Roman"/>
          <w:lang w:val="ro"/>
        </w:rPr>
        <w:t xml:space="preserve">ii clare a drepturilor, totodată, un grad mai mare de incertitudine a fost observat în 34 de cazuri (52%). </w:t>
      </w:r>
    </w:p>
    <w:p w14:paraId="51B455EC" w14:textId="58F10290"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Judecătoriile au explicat clar dreptul de a </w:t>
      </w:r>
      <w:r w:rsidR="00FA3943">
        <w:rPr>
          <w:rFonts w:cs="Times New Roman"/>
          <w:lang w:val="ro"/>
        </w:rPr>
        <w:t>recuza</w:t>
      </w:r>
      <w:r>
        <w:rPr>
          <w:rFonts w:cs="Times New Roman"/>
          <w:lang w:val="ro"/>
        </w:rPr>
        <w:t xml:space="preserve"> componen</w:t>
      </w:r>
      <w:r w:rsidR="00153776">
        <w:rPr>
          <w:rFonts w:cs="Times New Roman"/>
          <w:lang w:val="ro"/>
        </w:rPr>
        <w:t>ț</w:t>
      </w:r>
      <w:r>
        <w:rPr>
          <w:rFonts w:cs="Times New Roman"/>
          <w:lang w:val="ro"/>
        </w:rPr>
        <w:t>a completului de judecată în 152 de cauze (91%), cu rezerve observate în 16 cauze (9%). În mod similar, în contextul cur</w:t>
      </w:r>
      <w:r w:rsidR="00153776">
        <w:rPr>
          <w:rFonts w:cs="Times New Roman"/>
          <w:lang w:val="ro"/>
        </w:rPr>
        <w:t>ț</w:t>
      </w:r>
      <w:r>
        <w:rPr>
          <w:rFonts w:cs="Times New Roman"/>
          <w:lang w:val="ro"/>
        </w:rPr>
        <w:t>ilor de apel, în 73 de cauze (94%) au fost oferite explica</w:t>
      </w:r>
      <w:r w:rsidR="00153776">
        <w:rPr>
          <w:rFonts w:cs="Times New Roman"/>
          <w:lang w:val="ro"/>
        </w:rPr>
        <w:t>ț</w:t>
      </w:r>
      <w:r>
        <w:rPr>
          <w:rFonts w:cs="Times New Roman"/>
          <w:lang w:val="ro"/>
        </w:rPr>
        <w:t>ii clare, în timp ce în raport cu alte 5 cauze (6%) au fost exprimate incertitudini.</w:t>
      </w:r>
      <w:r w:rsidR="00E910E1">
        <w:rPr>
          <w:rFonts w:cs="Times New Roman"/>
          <w:lang w:val="ro"/>
        </w:rPr>
        <w:t xml:space="preserve"> </w:t>
      </w:r>
      <w:r>
        <w:rPr>
          <w:rFonts w:cs="Times New Roman"/>
          <w:lang w:val="ro"/>
        </w:rPr>
        <w:t>Este de men</w:t>
      </w:r>
      <w:r w:rsidR="00153776">
        <w:rPr>
          <w:rFonts w:cs="Times New Roman"/>
          <w:lang w:val="ro"/>
        </w:rPr>
        <w:t>ț</w:t>
      </w:r>
      <w:r>
        <w:rPr>
          <w:rFonts w:cs="Times New Roman"/>
          <w:lang w:val="ro"/>
        </w:rPr>
        <w:t xml:space="preserve">ionat, că cererile de </w:t>
      </w:r>
      <w:r w:rsidR="00FA3943">
        <w:rPr>
          <w:rFonts w:cs="Times New Roman"/>
          <w:lang w:val="ro"/>
        </w:rPr>
        <w:t xml:space="preserve">recuzare </w:t>
      </w:r>
      <w:r>
        <w:rPr>
          <w:rFonts w:cs="Times New Roman"/>
          <w:lang w:val="ro"/>
        </w:rPr>
        <w:t xml:space="preserve">au fost depuse mai rar în </w:t>
      </w:r>
      <w:r>
        <w:rPr>
          <w:rFonts w:cs="Times New Roman"/>
          <w:lang w:val="ro"/>
        </w:rPr>
        <w:lastRenderedPageBreak/>
        <w:t>contextul primei instan</w:t>
      </w:r>
      <w:r w:rsidR="00153776">
        <w:rPr>
          <w:rFonts w:cs="Times New Roman"/>
          <w:lang w:val="ro"/>
        </w:rPr>
        <w:t>ț</w:t>
      </w:r>
      <w:r>
        <w:rPr>
          <w:rFonts w:cs="Times New Roman"/>
          <w:lang w:val="ro"/>
        </w:rPr>
        <w:t>e - un singur caz, în timp ce la cur</w:t>
      </w:r>
      <w:r w:rsidR="00153776">
        <w:rPr>
          <w:rFonts w:cs="Times New Roman"/>
          <w:lang w:val="ro"/>
        </w:rPr>
        <w:t>ț</w:t>
      </w:r>
      <w:r>
        <w:rPr>
          <w:rFonts w:cs="Times New Roman"/>
          <w:lang w:val="ro"/>
        </w:rPr>
        <w:t>ile de apel au fost raportate 6 cazuri, sugerând o dispută sporită la nivel de apel.</w:t>
      </w:r>
    </w:p>
    <w:p w14:paraId="0E511F52" w14:textId="20A911E2"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în</w:t>
      </w:r>
      <w:r w:rsidR="00153776">
        <w:rPr>
          <w:rFonts w:cs="Times New Roman"/>
          <w:lang w:val="ro"/>
        </w:rPr>
        <w:t>ț</w:t>
      </w:r>
      <w:r>
        <w:rPr>
          <w:rFonts w:cs="Times New Roman"/>
          <w:lang w:val="ro"/>
        </w:rPr>
        <w:t>elegerea drepturilor procesuale, 58 de cauze (69%) din instan</w:t>
      </w:r>
      <w:r w:rsidR="00153776">
        <w:rPr>
          <w:rFonts w:cs="Times New Roman"/>
          <w:lang w:val="ro"/>
        </w:rPr>
        <w:t>ț</w:t>
      </w:r>
      <w:r>
        <w:rPr>
          <w:rFonts w:cs="Times New Roman"/>
          <w:lang w:val="ro"/>
        </w:rPr>
        <w:t>e de fond s-au asigurat că inculpa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i-au în</w:t>
      </w:r>
      <w:r w:rsidR="00153776">
        <w:rPr>
          <w:rFonts w:cs="Times New Roman"/>
          <w:lang w:val="ro"/>
        </w:rPr>
        <w:t>ț</w:t>
      </w:r>
      <w:r>
        <w:rPr>
          <w:rFonts w:cs="Times New Roman"/>
          <w:lang w:val="ro"/>
        </w:rPr>
        <w:t>eles drepturile, în timp ce în alte 26 de cauze (31%) s-a constatat lipsa unei asemenea</w:t>
      </w:r>
      <w:r w:rsidR="00217AD8">
        <w:rPr>
          <w:rFonts w:cs="Times New Roman"/>
          <w:lang w:val="ro"/>
        </w:rPr>
        <w:t xml:space="preserve"> întrebări</w:t>
      </w:r>
      <w:r>
        <w:rPr>
          <w:rFonts w:cs="Times New Roman"/>
          <w:lang w:val="ro"/>
        </w:rPr>
        <w:t>. Cifrele corespunzătoare raportate cur</w:t>
      </w:r>
      <w:r w:rsidR="00153776">
        <w:rPr>
          <w:rFonts w:cs="Times New Roman"/>
          <w:lang w:val="ro"/>
        </w:rPr>
        <w:t>ț</w:t>
      </w:r>
      <w:r>
        <w:rPr>
          <w:rFonts w:cs="Times New Roman"/>
          <w:lang w:val="ro"/>
        </w:rPr>
        <w:t xml:space="preserve">ilor de apel au fost 16 cauze (40%) </w:t>
      </w:r>
      <w:r w:rsidR="00001921">
        <w:rPr>
          <w:rFonts w:cs="Times New Roman"/>
          <w:lang w:val="ro"/>
        </w:rPr>
        <w:t>ș</w:t>
      </w:r>
      <w:r>
        <w:rPr>
          <w:rFonts w:cs="Times New Roman"/>
          <w:lang w:val="ro"/>
        </w:rPr>
        <w:t>i, respectiv, 24 de cauze (60%). Aceste date statistice indică asupra unei atitudini mai proactiv</w:t>
      </w:r>
      <w:r w:rsidR="00217AD8">
        <w:rPr>
          <w:rFonts w:cs="Times New Roman"/>
          <w:lang w:val="ro"/>
        </w:rPr>
        <w:t>e</w:t>
      </w:r>
      <w:r>
        <w:rPr>
          <w:rFonts w:cs="Times New Roman"/>
          <w:lang w:val="ro"/>
        </w:rPr>
        <w:t xml:space="preserve"> în cadrul judecătoriilor în ceea ce prive</w:t>
      </w:r>
      <w:r w:rsidR="00001921">
        <w:rPr>
          <w:rFonts w:cs="Times New Roman"/>
          <w:lang w:val="ro"/>
        </w:rPr>
        <w:t>ș</w:t>
      </w:r>
      <w:r>
        <w:rPr>
          <w:rFonts w:cs="Times New Roman"/>
          <w:lang w:val="ro"/>
        </w:rPr>
        <w:t>te asigurarea în</w:t>
      </w:r>
      <w:r w:rsidR="00153776">
        <w:rPr>
          <w:rFonts w:cs="Times New Roman"/>
          <w:lang w:val="ro"/>
        </w:rPr>
        <w:t>ț</w:t>
      </w:r>
      <w:r>
        <w:rPr>
          <w:rFonts w:cs="Times New Roman"/>
          <w:lang w:val="ro"/>
        </w:rPr>
        <w:t>elegerii de către inculpa</w:t>
      </w:r>
      <w:r w:rsidR="00153776">
        <w:rPr>
          <w:rFonts w:cs="Times New Roman"/>
          <w:lang w:val="ro"/>
        </w:rPr>
        <w:t>ț</w:t>
      </w:r>
      <w:r>
        <w:rPr>
          <w:rFonts w:cs="Times New Roman"/>
          <w:lang w:val="ro"/>
        </w:rPr>
        <w:t>i a drepturilor lor.</w:t>
      </w:r>
    </w:p>
    <w:p w14:paraId="592B456F" w14:textId="6CB63418"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informarea victimelor cu privire la drepturile lor procedurale, în judecătorii, aproximativ 73% din cauze (30 din 41, după caz) victimele au fost informate în mod corespunzător cu privire la drepturile lor procedurale, în timp ce în aproximativ în 27% din cauze (11 din 41), acestea nu au fost informate corespunzător. În cur</w:t>
      </w:r>
      <w:r w:rsidR="00153776">
        <w:rPr>
          <w:rFonts w:cs="Times New Roman"/>
          <w:lang w:val="ro"/>
        </w:rPr>
        <w:t>ț</w:t>
      </w:r>
      <w:r>
        <w:rPr>
          <w:rFonts w:cs="Times New Roman"/>
          <w:lang w:val="ro"/>
        </w:rPr>
        <w:t xml:space="preserve">ile de apel, victimele au fost informate cu privire la drepturile lor procedurale în aproximativ 65% din cauze (11 din 17), iar în alte 35% dintre cauze (6 din 17) s-a raportat informarea inadecvată. </w:t>
      </w:r>
    </w:p>
    <w:p w14:paraId="6C139973" w14:textId="738BA1C7"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timpul explicării drepturilor procedurale, se pare că în cadrul judecătoriilor se pune un accent mai mare pe luarea în considerare a situa</w:t>
      </w:r>
      <w:r w:rsidR="00153776">
        <w:rPr>
          <w:rFonts w:cs="Times New Roman"/>
          <w:lang w:val="ro"/>
        </w:rPr>
        <w:t>ț</w:t>
      </w:r>
      <w:r>
        <w:rPr>
          <w:rFonts w:cs="Times New Roman"/>
          <w:lang w:val="ro"/>
        </w:rPr>
        <w:t>iei individuale</w:t>
      </w:r>
      <w:r w:rsidR="00217AD8">
        <w:rPr>
          <w:rFonts w:cs="Times New Roman"/>
          <w:lang w:val="ro"/>
        </w:rPr>
        <w:t>,</w:t>
      </w:r>
      <w:r>
        <w:rPr>
          <w:rFonts w:cs="Times New Roman"/>
          <w:lang w:val="ro"/>
        </w:rPr>
        <w:t xml:space="preserve"> atunci când se desfă</w:t>
      </w:r>
      <w:r w:rsidR="00001921">
        <w:rPr>
          <w:rFonts w:cs="Times New Roman"/>
          <w:lang w:val="ro"/>
        </w:rPr>
        <w:t>ș</w:t>
      </w:r>
      <w:r>
        <w:rPr>
          <w:rFonts w:cs="Times New Roman"/>
          <w:lang w:val="ro"/>
        </w:rPr>
        <w:t xml:space="preserve">oară o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ă de judecată. Caracteristicile individuale precum vârsta, capacitatea </w:t>
      </w:r>
      <w:r w:rsidR="00001921">
        <w:rPr>
          <w:rFonts w:cs="Times New Roman"/>
          <w:lang w:val="ro"/>
        </w:rPr>
        <w:t>ș</w:t>
      </w:r>
      <w:r>
        <w:rPr>
          <w:rFonts w:cs="Times New Roman"/>
          <w:lang w:val="ro"/>
        </w:rPr>
        <w:t>i alte condi</w:t>
      </w:r>
      <w:r w:rsidR="00153776">
        <w:rPr>
          <w:rFonts w:cs="Times New Roman"/>
          <w:lang w:val="ro"/>
        </w:rPr>
        <w:t>ț</w:t>
      </w:r>
      <w:r>
        <w:rPr>
          <w:rFonts w:cs="Times New Roman"/>
          <w:lang w:val="ro"/>
        </w:rPr>
        <w:t>ii au fost luate în considerare în 35 de cauze (19%) în judecătoriile de primă instan</w:t>
      </w:r>
      <w:r w:rsidR="00153776">
        <w:rPr>
          <w:rFonts w:cs="Times New Roman"/>
          <w:lang w:val="ro"/>
        </w:rPr>
        <w:t>ț</w:t>
      </w:r>
      <w:r>
        <w:rPr>
          <w:rFonts w:cs="Times New Roman"/>
          <w:lang w:val="ro"/>
        </w:rPr>
        <w:t>ă, în 8 cauze (4%) nu s-a luat în calcul că, în baza circumstan</w:t>
      </w:r>
      <w:r w:rsidR="00153776">
        <w:rPr>
          <w:rFonts w:cs="Times New Roman"/>
          <w:lang w:val="ro"/>
        </w:rPr>
        <w:t>ț</w:t>
      </w:r>
      <w:r>
        <w:rPr>
          <w:rFonts w:cs="Times New Roman"/>
          <w:lang w:val="ro"/>
        </w:rPr>
        <w:t>elor men</w:t>
      </w:r>
      <w:r w:rsidR="00153776">
        <w:rPr>
          <w:rFonts w:cs="Times New Roman"/>
          <w:lang w:val="ro"/>
        </w:rPr>
        <w:t>ț</w:t>
      </w:r>
      <w:r>
        <w:rPr>
          <w:rFonts w:cs="Times New Roman"/>
          <w:lang w:val="ro"/>
        </w:rPr>
        <w:t>ionate mai sus, se impun anumite ajustări procedurale. În cadrul cur</w:t>
      </w:r>
      <w:r w:rsidR="00153776">
        <w:rPr>
          <w:rFonts w:cs="Times New Roman"/>
          <w:lang w:val="ro"/>
        </w:rPr>
        <w:t>ț</w:t>
      </w:r>
      <w:r>
        <w:rPr>
          <w:rFonts w:cs="Times New Roman"/>
          <w:lang w:val="ro"/>
        </w:rPr>
        <w:t xml:space="preserve">ilor de apel, în contextul a </w:t>
      </w:r>
      <w:r w:rsidR="00001921">
        <w:rPr>
          <w:rFonts w:cs="Times New Roman"/>
          <w:lang w:val="ro"/>
        </w:rPr>
        <w:t>ș</w:t>
      </w:r>
      <w:r>
        <w:rPr>
          <w:rFonts w:cs="Times New Roman"/>
          <w:lang w:val="ro"/>
        </w:rPr>
        <w:t>ase cauze (7%) s-a afirmat importan</w:t>
      </w:r>
      <w:r w:rsidR="00153776">
        <w:rPr>
          <w:rFonts w:cs="Times New Roman"/>
          <w:lang w:val="ro"/>
        </w:rPr>
        <w:t>ț</w:t>
      </w:r>
      <w:r>
        <w:rPr>
          <w:rFonts w:cs="Times New Roman"/>
          <w:lang w:val="ro"/>
        </w:rPr>
        <w:t xml:space="preserve">a acestor factori </w:t>
      </w:r>
      <w:r w:rsidR="00001921">
        <w:rPr>
          <w:rFonts w:cs="Times New Roman"/>
          <w:lang w:val="ro"/>
        </w:rPr>
        <w:t>ș</w:t>
      </w:r>
      <w:r>
        <w:rPr>
          <w:rFonts w:cs="Times New Roman"/>
          <w:lang w:val="ro"/>
        </w:rPr>
        <w:t>i s-a dispus ajustarea procedurală corespunzătoare, în timp ce în alte opt cauze (9%), această perspectivă a fost contrazisă.</w:t>
      </w:r>
      <w:r w:rsidR="00E910E1">
        <w:rPr>
          <w:rFonts w:cs="Times New Roman"/>
          <w:lang w:val="ro"/>
        </w:rPr>
        <w:t xml:space="preserve"> </w:t>
      </w:r>
    </w:p>
    <w:p w14:paraId="46F2C0B8" w14:textId="77777777" w:rsidR="00BD0CCF" w:rsidRPr="00DA269C" w:rsidRDefault="00BD0CCF" w:rsidP="00BD0CCF">
      <w:pPr>
        <w:tabs>
          <w:tab w:val="left" w:pos="567"/>
        </w:tabs>
        <w:spacing w:after="0" w:line="360" w:lineRule="auto"/>
        <w:ind w:left="709" w:firstLine="567"/>
        <w:rPr>
          <w:rFonts w:cs="Times New Roman"/>
        </w:rPr>
      </w:pPr>
    </w:p>
    <w:p w14:paraId="69D83B11" w14:textId="508383C9" w:rsidR="00BD0CCF" w:rsidRPr="00DA269C" w:rsidRDefault="00B72379" w:rsidP="00BD0CCF">
      <w:pPr>
        <w:pStyle w:val="4"/>
        <w:rPr>
          <w:rFonts w:cs="Times New Roman"/>
        </w:rPr>
      </w:pPr>
      <w:bookmarkStart w:id="305" w:name="_Toc149634700"/>
      <w:bookmarkStart w:id="306" w:name="_Toc146399094"/>
      <w:r>
        <w:rPr>
          <w:rFonts w:cs="Times New Roman"/>
          <w:iCs w:val="0"/>
          <w:lang w:val="ro"/>
        </w:rPr>
        <w:t>4.3.2.4. Rolul instan</w:t>
      </w:r>
      <w:r w:rsidR="00153776">
        <w:rPr>
          <w:rFonts w:cs="Times New Roman"/>
          <w:iCs w:val="0"/>
          <w:lang w:val="ro"/>
        </w:rPr>
        <w:t>ț</w:t>
      </w:r>
      <w:r>
        <w:rPr>
          <w:rFonts w:cs="Times New Roman"/>
          <w:iCs w:val="0"/>
          <w:lang w:val="ro"/>
        </w:rPr>
        <w:t>ei judecătore</w:t>
      </w:r>
      <w:r w:rsidR="00001921">
        <w:rPr>
          <w:rFonts w:cs="Times New Roman"/>
          <w:iCs w:val="0"/>
          <w:lang w:val="ro"/>
        </w:rPr>
        <w:t>ș</w:t>
      </w:r>
      <w:r>
        <w:rPr>
          <w:rFonts w:cs="Times New Roman"/>
          <w:iCs w:val="0"/>
          <w:lang w:val="ro"/>
        </w:rPr>
        <w:t>ti</w:t>
      </w:r>
      <w:bookmarkEnd w:id="305"/>
      <w:r>
        <w:rPr>
          <w:rFonts w:cs="Times New Roman"/>
          <w:iCs w:val="0"/>
          <w:lang w:val="ro"/>
        </w:rPr>
        <w:t xml:space="preserve"> </w:t>
      </w:r>
      <w:bookmarkEnd w:id="306"/>
    </w:p>
    <w:p w14:paraId="7FED4048" w14:textId="26CD2432"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contextul dosarelor penale, rolul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poate varia în mod semnificativ</w:t>
      </w:r>
      <w:r w:rsidR="00E910E1">
        <w:rPr>
          <w:rFonts w:cs="Times New Roman"/>
          <w:lang w:val="ro"/>
        </w:rPr>
        <w:t xml:space="preserve"> </w:t>
      </w:r>
      <w:r>
        <w:rPr>
          <w:rFonts w:cs="Times New Roman"/>
          <w:lang w:val="ro"/>
        </w:rPr>
        <w:t>de la activ la pasiv, iar o parte considerabilă a cauzelor se încadrează într-o categorie mixtă, unde rolul instan</w:t>
      </w:r>
      <w:r w:rsidR="00153776">
        <w:rPr>
          <w:rFonts w:cs="Times New Roman"/>
          <w:lang w:val="ro"/>
        </w:rPr>
        <w:t>ț</w:t>
      </w:r>
      <w:r>
        <w:rPr>
          <w:rFonts w:cs="Times New Roman"/>
          <w:lang w:val="ro"/>
        </w:rPr>
        <w:t xml:space="preserve">ei depinde de etapa specifică a </w:t>
      </w:r>
      <w:r w:rsidR="00191A5A">
        <w:rPr>
          <w:rFonts w:cs="Times New Roman"/>
          <w:lang w:val="ro"/>
        </w:rPr>
        <w:t>procesului</w:t>
      </w:r>
      <w:r>
        <w:rPr>
          <w:rFonts w:cs="Times New Roman"/>
          <w:lang w:val="ro"/>
        </w:rPr>
        <w:t>. Această adaptabilitate reflectă natura pronun</w:t>
      </w:r>
      <w:r w:rsidR="00153776">
        <w:rPr>
          <w:rFonts w:cs="Times New Roman"/>
          <w:lang w:val="ro"/>
        </w:rPr>
        <w:t>ț</w:t>
      </w:r>
      <w:r>
        <w:rPr>
          <w:rFonts w:cs="Times New Roman"/>
          <w:lang w:val="ro"/>
        </w:rPr>
        <w:t xml:space="preserve">ată a procedurilor judiciare </w:t>
      </w:r>
      <w:r w:rsidR="00001921">
        <w:rPr>
          <w:rFonts w:cs="Times New Roman"/>
          <w:lang w:val="ro"/>
        </w:rPr>
        <w:t>ș</w:t>
      </w:r>
      <w:r>
        <w:rPr>
          <w:rFonts w:cs="Times New Roman"/>
          <w:lang w:val="ro"/>
        </w:rPr>
        <w:t>i capacitatea instan</w:t>
      </w:r>
      <w:r w:rsidR="00153776">
        <w:rPr>
          <w:rFonts w:cs="Times New Roman"/>
          <w:lang w:val="ro"/>
        </w:rPr>
        <w:t>ț</w:t>
      </w:r>
      <w:r>
        <w:rPr>
          <w:rFonts w:cs="Times New Roman"/>
          <w:lang w:val="ro"/>
        </w:rPr>
        <w:t>ei de a-</w:t>
      </w:r>
      <w:r w:rsidR="00001921">
        <w:rPr>
          <w:rFonts w:cs="Times New Roman"/>
          <w:lang w:val="ro"/>
        </w:rPr>
        <w:t>ș</w:t>
      </w:r>
      <w:r>
        <w:rPr>
          <w:rFonts w:cs="Times New Roman"/>
          <w:lang w:val="ro"/>
        </w:rPr>
        <w:t>i adapta în consecin</w:t>
      </w:r>
      <w:r w:rsidR="00153776">
        <w:rPr>
          <w:rFonts w:cs="Times New Roman"/>
          <w:lang w:val="ro"/>
        </w:rPr>
        <w:t>ț</w:t>
      </w:r>
      <w:r>
        <w:rPr>
          <w:rFonts w:cs="Times New Roman"/>
          <w:lang w:val="ro"/>
        </w:rPr>
        <w:t xml:space="preserve">ă </w:t>
      </w:r>
      <w:r w:rsidR="00191A5A">
        <w:rPr>
          <w:rFonts w:cs="Times New Roman"/>
          <w:lang w:val="ro"/>
        </w:rPr>
        <w:t>rolul</w:t>
      </w:r>
      <w:r>
        <w:rPr>
          <w:rFonts w:cs="Times New Roman"/>
          <w:lang w:val="ro"/>
        </w:rPr>
        <w:t>.</w:t>
      </w:r>
    </w:p>
    <w:p w14:paraId="4BC7F9F3" w14:textId="4405DEC1"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Într-un număr semnificativ de cauze, instan</w:t>
      </w:r>
      <w:r w:rsidR="00153776">
        <w:rPr>
          <w:rFonts w:cs="Times New Roman"/>
          <w:lang w:val="ro"/>
        </w:rPr>
        <w:t>ț</w:t>
      </w:r>
      <w:r>
        <w:rPr>
          <w:rFonts w:cs="Times New Roman"/>
          <w:lang w:val="ro"/>
        </w:rPr>
        <w:t xml:space="preserve">a </w:t>
      </w:r>
      <w:r w:rsidR="00191A5A">
        <w:rPr>
          <w:rFonts w:cs="Times New Roman"/>
          <w:lang w:val="ro"/>
        </w:rPr>
        <w:t xml:space="preserve">a </w:t>
      </w:r>
      <w:r>
        <w:rPr>
          <w:rFonts w:cs="Times New Roman"/>
          <w:lang w:val="ro"/>
        </w:rPr>
        <w:t>adopt</w:t>
      </w:r>
      <w:r w:rsidR="00191A5A">
        <w:rPr>
          <w:rFonts w:cs="Times New Roman"/>
          <w:lang w:val="ro"/>
        </w:rPr>
        <w:t xml:space="preserve">at </w:t>
      </w:r>
      <w:r>
        <w:rPr>
          <w:rFonts w:cs="Times New Roman"/>
          <w:lang w:val="ro"/>
        </w:rPr>
        <w:t>o pozi</w:t>
      </w:r>
      <w:r w:rsidR="00153776">
        <w:rPr>
          <w:rFonts w:cs="Times New Roman"/>
          <w:lang w:val="ro"/>
        </w:rPr>
        <w:t>ț</w:t>
      </w:r>
      <w:r>
        <w:rPr>
          <w:rFonts w:cs="Times New Roman"/>
          <w:lang w:val="ro"/>
        </w:rPr>
        <w:t>ie activă. În baza datelor procesului de monitorizare cu privire la rolul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în aproximativ 38% din cauze (94 din 248), instan</w:t>
      </w:r>
      <w:r w:rsidR="00153776">
        <w:rPr>
          <w:rFonts w:cs="Times New Roman"/>
          <w:lang w:val="ro"/>
        </w:rPr>
        <w:t>ț</w:t>
      </w:r>
      <w:r>
        <w:rPr>
          <w:rFonts w:cs="Times New Roman"/>
          <w:lang w:val="ro"/>
        </w:rPr>
        <w:t>a a jucat un rol activ.</w:t>
      </w:r>
      <w:r w:rsidR="00E910E1">
        <w:rPr>
          <w:rFonts w:cs="Times New Roman"/>
          <w:lang w:val="ro"/>
        </w:rPr>
        <w:t xml:space="preserve"> </w:t>
      </w:r>
    </w:p>
    <w:p w14:paraId="51CCB96A" w14:textId="2764B343"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În aproximativ 27% dintre cauze (66 din 248), instan</w:t>
      </w:r>
      <w:r w:rsidR="00153776">
        <w:rPr>
          <w:rFonts w:cs="Times New Roman"/>
          <w:lang w:val="ro"/>
        </w:rPr>
        <w:t>ț</w:t>
      </w:r>
      <w:r>
        <w:rPr>
          <w:rFonts w:cs="Times New Roman"/>
          <w:lang w:val="ro"/>
        </w:rPr>
        <w:t xml:space="preserve">a judecătorească a avut un rol pasiv, indicând că ar fi putut adopta o abordare mai atentă </w:t>
      </w:r>
      <w:r w:rsidR="00001921">
        <w:rPr>
          <w:rFonts w:cs="Times New Roman"/>
          <w:lang w:val="ro"/>
        </w:rPr>
        <w:t>ș</w:t>
      </w:r>
      <w:r>
        <w:rPr>
          <w:rFonts w:cs="Times New Roman"/>
          <w:lang w:val="ro"/>
        </w:rPr>
        <w:t>i mai pu</w:t>
      </w:r>
      <w:r w:rsidR="00153776">
        <w:rPr>
          <w:rFonts w:cs="Times New Roman"/>
          <w:lang w:val="ro"/>
        </w:rPr>
        <w:t>ț</w:t>
      </w:r>
      <w:r>
        <w:rPr>
          <w:rFonts w:cs="Times New Roman"/>
          <w:lang w:val="ro"/>
        </w:rPr>
        <w:t>in interven</w:t>
      </w:r>
      <w:r w:rsidR="00153776">
        <w:rPr>
          <w:rFonts w:cs="Times New Roman"/>
          <w:lang w:val="ro"/>
        </w:rPr>
        <w:t>ț</w:t>
      </w:r>
      <w:r>
        <w:rPr>
          <w:rFonts w:cs="Times New Roman"/>
          <w:lang w:val="ro"/>
        </w:rPr>
        <w:t>ionistă, permi</w:t>
      </w:r>
      <w:r w:rsidR="00153776">
        <w:rPr>
          <w:rFonts w:cs="Times New Roman"/>
          <w:lang w:val="ro"/>
        </w:rPr>
        <w:t>ț</w:t>
      </w:r>
      <w:r>
        <w:rPr>
          <w:rFonts w:cs="Times New Roman"/>
          <w:lang w:val="ro"/>
        </w:rPr>
        <w:t>ând păr</w:t>
      </w:r>
      <w:r w:rsidR="00153776">
        <w:rPr>
          <w:rFonts w:cs="Times New Roman"/>
          <w:lang w:val="ro"/>
        </w:rPr>
        <w:t>ț</w:t>
      </w:r>
      <w:r>
        <w:rPr>
          <w:rFonts w:cs="Times New Roman"/>
          <w:lang w:val="ro"/>
        </w:rPr>
        <w:t>ilor să joace un rol mai pronun</w:t>
      </w:r>
      <w:r w:rsidR="00153776">
        <w:rPr>
          <w:rFonts w:cs="Times New Roman"/>
          <w:lang w:val="ro"/>
        </w:rPr>
        <w:t>ț</w:t>
      </w:r>
      <w:r>
        <w:rPr>
          <w:rFonts w:cs="Times New Roman"/>
          <w:lang w:val="ro"/>
        </w:rPr>
        <w:t>at.</w:t>
      </w:r>
    </w:p>
    <w:p w14:paraId="35F2050E" w14:textId="660F48F0"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aproximativ 36% dintre cauze (88 din 248), rolul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 xml:space="preserve">ti a depins de etapa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de judecată, respectiv, rolul instan</w:t>
      </w:r>
      <w:r w:rsidR="00153776">
        <w:rPr>
          <w:rFonts w:cs="Times New Roman"/>
          <w:lang w:val="ro"/>
        </w:rPr>
        <w:t>ț</w:t>
      </w:r>
      <w:r>
        <w:rPr>
          <w:rFonts w:cs="Times New Roman"/>
          <w:lang w:val="ro"/>
        </w:rPr>
        <w:t>ei a fost unul mixt. Această flexibilitate a rolului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sugerează asupra adaptabilită</w:t>
      </w:r>
      <w:r w:rsidR="00153776">
        <w:rPr>
          <w:rFonts w:cs="Times New Roman"/>
          <w:lang w:val="ro"/>
        </w:rPr>
        <w:t>ț</w:t>
      </w:r>
      <w:r>
        <w:rPr>
          <w:rFonts w:cs="Times New Roman"/>
          <w:lang w:val="ro"/>
        </w:rPr>
        <w:t xml:space="preserve">ii în conformitate cu etapele de examinare a cauzei </w:t>
      </w:r>
      <w:r w:rsidR="00001921">
        <w:rPr>
          <w:rFonts w:cs="Times New Roman"/>
          <w:lang w:val="ro"/>
        </w:rPr>
        <w:t>ș</w:t>
      </w:r>
      <w:r>
        <w:rPr>
          <w:rFonts w:cs="Times New Roman"/>
          <w:lang w:val="ro"/>
        </w:rPr>
        <w:t>i dorin</w:t>
      </w:r>
      <w:r w:rsidR="00153776">
        <w:rPr>
          <w:rFonts w:cs="Times New Roman"/>
          <w:lang w:val="ro"/>
        </w:rPr>
        <w:t>ț</w:t>
      </w:r>
      <w:r>
        <w:rPr>
          <w:rFonts w:cs="Times New Roman"/>
          <w:lang w:val="ro"/>
        </w:rPr>
        <w:t>ei de ajustare nivelul de implicare după necesitate.</w:t>
      </w:r>
    </w:p>
    <w:p w14:paraId="20B8B2FE" w14:textId="63E404BB" w:rsidR="00BD0CCF" w:rsidRPr="00DA269C" w:rsidRDefault="00BD0CCF" w:rsidP="00BD0CCF">
      <w:pPr>
        <w:tabs>
          <w:tab w:val="left" w:pos="567"/>
        </w:tabs>
        <w:spacing w:after="0" w:line="360" w:lineRule="auto"/>
        <w:ind w:firstLine="567"/>
        <w:jc w:val="both"/>
        <w:rPr>
          <w:rFonts w:cs="Times New Roman"/>
        </w:rPr>
      </w:pPr>
      <w:r>
        <w:rPr>
          <w:rFonts w:cs="Times New Roman"/>
          <w:lang w:val="ro"/>
        </w:rPr>
        <w:t>Atunci când se face compara</w:t>
      </w:r>
      <w:r w:rsidR="00153776">
        <w:rPr>
          <w:rFonts w:cs="Times New Roman"/>
          <w:lang w:val="ro"/>
        </w:rPr>
        <w:t>ț</w:t>
      </w:r>
      <w:r>
        <w:rPr>
          <w:rFonts w:cs="Times New Roman"/>
          <w:lang w:val="ro"/>
        </w:rPr>
        <w:t>ia între rolul instan</w:t>
      </w:r>
      <w:r w:rsidR="00153776">
        <w:rPr>
          <w:rFonts w:cs="Times New Roman"/>
          <w:lang w:val="ro"/>
        </w:rPr>
        <w:t>ț</w:t>
      </w:r>
      <w:r>
        <w:rPr>
          <w:rFonts w:cs="Times New Roman"/>
          <w:lang w:val="ro"/>
        </w:rPr>
        <w:t>elor de apel cu cel al judecătoriilor n baza datelor de monitorizare, apar câteva observa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diferen</w:t>
      </w:r>
      <w:r w:rsidR="00153776">
        <w:rPr>
          <w:rFonts w:cs="Times New Roman"/>
          <w:lang w:val="ro"/>
        </w:rPr>
        <w:t>ț</w:t>
      </w:r>
      <w:r>
        <w:rPr>
          <w:rFonts w:cs="Times New Roman"/>
          <w:lang w:val="ro"/>
        </w:rPr>
        <w:t>e esen</w:t>
      </w:r>
      <w:r w:rsidR="00153776">
        <w:rPr>
          <w:rFonts w:cs="Times New Roman"/>
          <w:lang w:val="ro"/>
        </w:rPr>
        <w:t>ț</w:t>
      </w:r>
      <w:r>
        <w:rPr>
          <w:rFonts w:cs="Times New Roman"/>
          <w:lang w:val="ro"/>
        </w:rPr>
        <w:t>iale. Judecătoriile de primă instan</w:t>
      </w:r>
      <w:r w:rsidR="00153776">
        <w:rPr>
          <w:rFonts w:cs="Times New Roman"/>
          <w:lang w:val="ro"/>
        </w:rPr>
        <w:t>ț</w:t>
      </w:r>
      <w:r>
        <w:rPr>
          <w:rFonts w:cs="Times New Roman"/>
          <w:lang w:val="ro"/>
        </w:rPr>
        <w:t>ă tind să aibă un procent mai mare de roluri active în compara</w:t>
      </w:r>
      <w:r w:rsidR="00153776">
        <w:rPr>
          <w:rFonts w:cs="Times New Roman"/>
          <w:lang w:val="ro"/>
        </w:rPr>
        <w:t>ț</w:t>
      </w:r>
      <w:r>
        <w:rPr>
          <w:rFonts w:cs="Times New Roman"/>
          <w:lang w:val="ro"/>
        </w:rPr>
        <w:t>ie cu instan</w:t>
      </w:r>
      <w:r w:rsidR="00153776">
        <w:rPr>
          <w:rFonts w:cs="Times New Roman"/>
          <w:lang w:val="ro"/>
        </w:rPr>
        <w:t>ț</w:t>
      </w:r>
      <w:r>
        <w:rPr>
          <w:rFonts w:cs="Times New Roman"/>
          <w:lang w:val="ro"/>
        </w:rPr>
        <w:t>ele de apel, ceea ce sugerează că acestea sunt mai activ implicate în modelarea procesului la etapa ini</w:t>
      </w:r>
      <w:r w:rsidR="00153776">
        <w:rPr>
          <w:rFonts w:cs="Times New Roman"/>
          <w:lang w:val="ro"/>
        </w:rPr>
        <w:t>ț</w:t>
      </w:r>
      <w:r>
        <w:rPr>
          <w:rFonts w:cs="Times New Roman"/>
          <w:lang w:val="ro"/>
        </w:rPr>
        <w:t>ială. În aproximativ 44% din cauze (79 din 162), judecătoriile de primă instan</w:t>
      </w:r>
      <w:r w:rsidR="00153776">
        <w:rPr>
          <w:rFonts w:cs="Times New Roman"/>
          <w:lang w:val="ro"/>
        </w:rPr>
        <w:t>ț</w:t>
      </w:r>
      <w:r>
        <w:rPr>
          <w:rFonts w:cs="Times New Roman"/>
          <w:lang w:val="ro"/>
        </w:rPr>
        <w:t>ă au jucat un rol activ.</w:t>
      </w:r>
      <w:r w:rsidR="00E910E1">
        <w:rPr>
          <w:rFonts w:cs="Times New Roman"/>
          <w:lang w:val="ro"/>
        </w:rPr>
        <w:t xml:space="preserve"> </w:t>
      </w:r>
      <w:r>
        <w:rPr>
          <w:rFonts w:cs="Times New Roman"/>
          <w:lang w:val="ro"/>
        </w:rPr>
        <w:t>În aproximativ 20% din cauze (15 din 76), cur</w:t>
      </w:r>
      <w:r w:rsidR="00153776">
        <w:rPr>
          <w:rFonts w:cs="Times New Roman"/>
          <w:lang w:val="ro"/>
        </w:rPr>
        <w:t>ț</w:t>
      </w:r>
      <w:r>
        <w:rPr>
          <w:rFonts w:cs="Times New Roman"/>
          <w:lang w:val="ro"/>
        </w:rPr>
        <w:t>ile de apel au jucat un rol activ, un indice semnificativ mai mic în compara</w:t>
      </w:r>
      <w:r w:rsidR="00153776">
        <w:rPr>
          <w:rFonts w:cs="Times New Roman"/>
          <w:lang w:val="ro"/>
        </w:rPr>
        <w:t>ț</w:t>
      </w:r>
      <w:r>
        <w:rPr>
          <w:rFonts w:cs="Times New Roman"/>
          <w:lang w:val="ro"/>
        </w:rPr>
        <w:t xml:space="preserve">ie cu cel raportat judecătoriilor. </w:t>
      </w:r>
    </w:p>
    <w:p w14:paraId="16A0B20A" w14:textId="5E4D2EC5" w:rsidR="00BD0CCF" w:rsidRPr="00DA269C" w:rsidRDefault="00BD0CCF" w:rsidP="00BD0CCF">
      <w:pPr>
        <w:tabs>
          <w:tab w:val="left" w:pos="567"/>
        </w:tabs>
        <w:spacing w:after="0" w:line="360" w:lineRule="auto"/>
        <w:ind w:firstLine="567"/>
        <w:jc w:val="both"/>
        <w:rPr>
          <w:rFonts w:cs="Times New Roman"/>
        </w:rPr>
      </w:pPr>
      <w:r>
        <w:rPr>
          <w:rFonts w:cs="Times New Roman"/>
          <w:lang w:val="ro"/>
        </w:rPr>
        <w:t>Având în vedere aceste circumstan</w:t>
      </w:r>
      <w:r w:rsidR="00153776">
        <w:rPr>
          <w:rFonts w:cs="Times New Roman"/>
          <w:lang w:val="ro"/>
        </w:rPr>
        <w:t>ț</w:t>
      </w:r>
      <w:r>
        <w:rPr>
          <w:rFonts w:cs="Times New Roman"/>
          <w:lang w:val="ro"/>
        </w:rPr>
        <w:t>e, este esen</w:t>
      </w:r>
      <w:r w:rsidR="00153776">
        <w:rPr>
          <w:rFonts w:cs="Times New Roman"/>
          <w:lang w:val="ro"/>
        </w:rPr>
        <w:t>ț</w:t>
      </w:r>
      <w:r>
        <w:rPr>
          <w:rFonts w:cs="Times New Roman"/>
          <w:lang w:val="ro"/>
        </w:rPr>
        <w:t>ial să se în</w:t>
      </w:r>
      <w:r w:rsidR="00153776">
        <w:rPr>
          <w:rFonts w:cs="Times New Roman"/>
          <w:lang w:val="ro"/>
        </w:rPr>
        <w:t>ț</w:t>
      </w:r>
      <w:r>
        <w:rPr>
          <w:rFonts w:cs="Times New Roman"/>
          <w:lang w:val="ro"/>
        </w:rPr>
        <w:t>eleagă faptul că implicarea diferită a instan</w:t>
      </w:r>
      <w:r w:rsidR="00153776">
        <w:rPr>
          <w:rFonts w:cs="Times New Roman"/>
          <w:lang w:val="ro"/>
        </w:rPr>
        <w:t>ț</w:t>
      </w:r>
      <w:r>
        <w:rPr>
          <w:rFonts w:cs="Times New Roman"/>
          <w:lang w:val="ro"/>
        </w:rPr>
        <w:t>elor judecătore</w:t>
      </w:r>
      <w:r w:rsidR="00001921">
        <w:rPr>
          <w:rFonts w:cs="Times New Roman"/>
          <w:lang w:val="ro"/>
        </w:rPr>
        <w:t>ș</w:t>
      </w:r>
      <w:r>
        <w:rPr>
          <w:rFonts w:cs="Times New Roman"/>
          <w:lang w:val="ro"/>
        </w:rPr>
        <w:t>ti</w:t>
      </w:r>
      <w:r w:rsidR="00E910E1">
        <w:rPr>
          <w:rFonts w:cs="Times New Roman"/>
          <w:lang w:val="ro"/>
        </w:rPr>
        <w:t xml:space="preserve"> </w:t>
      </w:r>
      <w:r>
        <w:rPr>
          <w:rFonts w:cs="Times New Roman"/>
          <w:lang w:val="ro"/>
        </w:rPr>
        <w:t>s-ar putea baza nu doar criteriul ierarhiei acestora, dar, de asemenea, ar putea fi condi</w:t>
      </w:r>
      <w:r w:rsidR="00153776">
        <w:rPr>
          <w:rFonts w:cs="Times New Roman"/>
          <w:lang w:val="ro"/>
        </w:rPr>
        <w:t>ț</w:t>
      </w:r>
      <w:r>
        <w:rPr>
          <w:rFonts w:cs="Times New Roman"/>
          <w:lang w:val="ro"/>
        </w:rPr>
        <w:t xml:space="preserve">ionată de specificul cauzelor particulare, atmosfera în sala de judecată </w:t>
      </w:r>
      <w:r w:rsidR="00001921">
        <w:rPr>
          <w:rFonts w:cs="Times New Roman"/>
          <w:lang w:val="ro"/>
        </w:rPr>
        <w:t>ș</w:t>
      </w:r>
      <w:r>
        <w:rPr>
          <w:rFonts w:cs="Times New Roman"/>
          <w:lang w:val="ro"/>
        </w:rPr>
        <w:t>i caracteristicile personale ale pre</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w:t>
      </w:r>
      <w:r w:rsidR="00E910E1">
        <w:rPr>
          <w:rFonts w:cs="Times New Roman"/>
          <w:lang w:val="ro"/>
        </w:rPr>
        <w:t xml:space="preserve"> </w:t>
      </w:r>
      <w:r>
        <w:rPr>
          <w:rFonts w:cs="Times New Roman"/>
          <w:lang w:val="ro"/>
        </w:rPr>
        <w:t>După cum s-a men</w:t>
      </w:r>
      <w:r w:rsidR="00153776">
        <w:rPr>
          <w:rFonts w:cs="Times New Roman"/>
          <w:lang w:val="ro"/>
        </w:rPr>
        <w:t>ț</w:t>
      </w:r>
      <w:r>
        <w:rPr>
          <w:rFonts w:cs="Times New Roman"/>
          <w:lang w:val="ro"/>
        </w:rPr>
        <w:t>ionat anterior, marea majoritate a exper</w:t>
      </w:r>
      <w:r w:rsidR="00153776">
        <w:rPr>
          <w:rFonts w:cs="Times New Roman"/>
          <w:lang w:val="ro"/>
        </w:rPr>
        <w:t>ț</w:t>
      </w:r>
      <w:r>
        <w:rPr>
          <w:rFonts w:cs="Times New Roman"/>
          <w:lang w:val="ro"/>
        </w:rPr>
        <w:t xml:space="preserve">ilor (date din </w:t>
      </w:r>
      <w:r>
        <w:rPr>
          <w:rFonts w:cs="Times New Roman"/>
          <w:i/>
          <w:iCs/>
          <w:lang w:val="ro"/>
        </w:rPr>
        <w:t>Interviurile cu exper</w:t>
      </w:r>
      <w:r w:rsidR="00153776">
        <w:rPr>
          <w:rFonts w:cs="Times New Roman"/>
          <w:i/>
          <w:iCs/>
          <w:lang w:val="ro"/>
        </w:rPr>
        <w:t>ț</w:t>
      </w:r>
      <w:r>
        <w:rPr>
          <w:rFonts w:cs="Times New Roman"/>
          <w:i/>
          <w:iCs/>
          <w:lang w:val="ro"/>
        </w:rPr>
        <w:t>ii</w:t>
      </w:r>
      <w:r>
        <w:rPr>
          <w:rFonts w:cs="Times New Roman"/>
          <w:lang w:val="ro"/>
        </w:rPr>
        <w:t>) au remarcat că rolul activ al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 xml:space="preserve">ti nu este o practică stabilită </w:t>
      </w:r>
      <w:r w:rsidR="00001921">
        <w:rPr>
          <w:rFonts w:cs="Times New Roman"/>
          <w:lang w:val="ro"/>
        </w:rPr>
        <w:t>ș</w:t>
      </w:r>
      <w:r>
        <w:rPr>
          <w:rFonts w:cs="Times New Roman"/>
          <w:lang w:val="ro"/>
        </w:rPr>
        <w:t>i consecventă, totodată, aceasta depinde mult de calită</w:t>
      </w:r>
      <w:r w:rsidR="00153776">
        <w:rPr>
          <w:rFonts w:cs="Times New Roman"/>
          <w:lang w:val="ro"/>
        </w:rPr>
        <w:t>ț</w:t>
      </w:r>
      <w:r>
        <w:rPr>
          <w:rFonts w:cs="Times New Roman"/>
          <w:lang w:val="ro"/>
        </w:rPr>
        <w:t xml:space="preserve">ile personale ale unui judecător. </w:t>
      </w:r>
      <w:bookmarkStart w:id="307" w:name="_Hlk145183495"/>
    </w:p>
    <w:bookmarkEnd w:id="307"/>
    <w:p w14:paraId="2DDAD53E" w14:textId="77777777" w:rsidR="00BD0CCF" w:rsidRPr="00DA269C" w:rsidRDefault="00BD0CCF" w:rsidP="00BD0CCF">
      <w:pPr>
        <w:tabs>
          <w:tab w:val="left" w:pos="567"/>
        </w:tabs>
        <w:spacing w:after="0" w:line="360" w:lineRule="auto"/>
        <w:ind w:firstLine="567"/>
        <w:jc w:val="both"/>
        <w:rPr>
          <w:rFonts w:cs="Times New Roman"/>
        </w:rPr>
      </w:pPr>
    </w:p>
    <w:p w14:paraId="3F337A6C" w14:textId="275AACED" w:rsidR="00BD0CCF" w:rsidRPr="00DA269C" w:rsidRDefault="00B72379" w:rsidP="00BD0CCF">
      <w:pPr>
        <w:pStyle w:val="4"/>
        <w:rPr>
          <w:rFonts w:cs="Times New Roman"/>
        </w:rPr>
      </w:pPr>
      <w:bookmarkStart w:id="308" w:name="_Toc146399095"/>
      <w:bookmarkStart w:id="309" w:name="_Toc149634701"/>
      <w:r>
        <w:rPr>
          <w:rFonts w:cs="Times New Roman"/>
          <w:iCs w:val="0"/>
          <w:lang w:val="ro"/>
        </w:rPr>
        <w:t xml:space="preserve">4.3.2.5. Prezentarea </w:t>
      </w:r>
      <w:bookmarkEnd w:id="308"/>
      <w:r w:rsidR="00191A5A">
        <w:rPr>
          <w:rFonts w:cs="Times New Roman"/>
          <w:iCs w:val="0"/>
          <w:lang w:val="ro"/>
        </w:rPr>
        <w:t>învinuirii</w:t>
      </w:r>
      <w:bookmarkEnd w:id="309"/>
      <w:r>
        <w:rPr>
          <w:rFonts w:cs="Times New Roman"/>
          <w:iCs w:val="0"/>
          <w:lang w:val="ro"/>
        </w:rPr>
        <w:t xml:space="preserve"> </w:t>
      </w:r>
    </w:p>
    <w:p w14:paraId="6BF887DB" w14:textId="495431A8" w:rsidR="00BD0CCF" w:rsidRPr="00DA269C" w:rsidRDefault="00BD0CCF" w:rsidP="00BD0CCF">
      <w:pPr>
        <w:tabs>
          <w:tab w:val="left" w:pos="567"/>
        </w:tabs>
        <w:spacing w:after="0" w:line="360" w:lineRule="auto"/>
        <w:ind w:firstLine="567"/>
        <w:jc w:val="both"/>
        <w:rPr>
          <w:rFonts w:cs="Times New Roman"/>
        </w:rPr>
      </w:pPr>
      <w:r>
        <w:rPr>
          <w:rFonts w:cs="Times New Roman"/>
          <w:lang w:val="ro"/>
        </w:rPr>
        <w:t>Unul dintre aspectele esen</w:t>
      </w:r>
      <w:r w:rsidR="00153776">
        <w:rPr>
          <w:rFonts w:cs="Times New Roman"/>
          <w:lang w:val="ro"/>
        </w:rPr>
        <w:t>ț</w:t>
      </w:r>
      <w:r>
        <w:rPr>
          <w:rFonts w:cs="Times New Roman"/>
          <w:lang w:val="ro"/>
        </w:rPr>
        <w:t>iale în aces</w:t>
      </w:r>
      <w:r w:rsidR="00191A5A">
        <w:rPr>
          <w:rFonts w:cs="Times New Roman"/>
          <w:lang w:val="ro"/>
        </w:rPr>
        <w:t xml:space="preserve">t context este prezentarea învinuirii </w:t>
      </w:r>
      <w:r>
        <w:rPr>
          <w:rFonts w:cs="Times New Roman"/>
          <w:lang w:val="ro"/>
        </w:rPr>
        <w:t>în instan</w:t>
      </w:r>
      <w:r w:rsidR="00153776">
        <w:rPr>
          <w:rFonts w:cs="Times New Roman"/>
          <w:lang w:val="ro"/>
        </w:rPr>
        <w:t>ț</w:t>
      </w:r>
      <w:r>
        <w:rPr>
          <w:rFonts w:cs="Times New Roman"/>
          <w:lang w:val="ro"/>
        </w:rPr>
        <w:t xml:space="preserve">a judecătorească </w:t>
      </w:r>
      <w:r w:rsidR="00001921">
        <w:rPr>
          <w:rFonts w:cs="Times New Roman"/>
          <w:lang w:val="ro"/>
        </w:rPr>
        <w:t>ș</w:t>
      </w:r>
      <w:r>
        <w:rPr>
          <w:rFonts w:cs="Times New Roman"/>
          <w:lang w:val="ro"/>
        </w:rPr>
        <w:t>i în</w:t>
      </w:r>
      <w:r w:rsidR="00153776">
        <w:rPr>
          <w:rFonts w:cs="Times New Roman"/>
          <w:lang w:val="ro"/>
        </w:rPr>
        <w:t>ț</w:t>
      </w:r>
      <w:r>
        <w:rPr>
          <w:rFonts w:cs="Times New Roman"/>
          <w:lang w:val="ro"/>
        </w:rPr>
        <w:t>elegerea de către inculpat a acuza</w:t>
      </w:r>
      <w:r w:rsidR="00153776">
        <w:rPr>
          <w:rFonts w:cs="Times New Roman"/>
          <w:lang w:val="ro"/>
        </w:rPr>
        <w:t>ț</w:t>
      </w:r>
      <w:r>
        <w:rPr>
          <w:rFonts w:cs="Times New Roman"/>
          <w:lang w:val="ro"/>
        </w:rPr>
        <w:t>iilor care-i sunt înaintate.</w:t>
      </w:r>
    </w:p>
    <w:p w14:paraId="3880C0D0" w14:textId="4FAAD129"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Prezentarea </w:t>
      </w:r>
      <w:r w:rsidR="00191A5A">
        <w:rPr>
          <w:rFonts w:cs="Times New Roman"/>
          <w:lang w:val="ro"/>
        </w:rPr>
        <w:t>învinuirii</w:t>
      </w:r>
      <w:r>
        <w:rPr>
          <w:rFonts w:cs="Times New Roman"/>
          <w:lang w:val="ro"/>
        </w:rPr>
        <w:t xml:space="preserve"> de către procurori a proiectat abordări diferite. În</w:t>
      </w:r>
      <w:r w:rsidR="00191A5A">
        <w:rPr>
          <w:rFonts w:cs="Times New Roman"/>
          <w:lang w:val="ro"/>
        </w:rPr>
        <w:t xml:space="preserve"> judecătorii </w:t>
      </w:r>
      <w:r>
        <w:rPr>
          <w:rFonts w:cs="Times New Roman"/>
          <w:lang w:val="ro"/>
        </w:rPr>
        <w:t xml:space="preserve">s-a raportat prezentarea detaliată a </w:t>
      </w:r>
      <w:r w:rsidR="00191A5A">
        <w:rPr>
          <w:rFonts w:cs="Times New Roman"/>
          <w:lang w:val="ro"/>
        </w:rPr>
        <w:t>învinurii</w:t>
      </w:r>
      <w:r>
        <w:rPr>
          <w:rFonts w:cs="Times New Roman"/>
          <w:lang w:val="ro"/>
        </w:rPr>
        <w:t xml:space="preserve"> în 45 de cauze (66%) din 68 care au fost aplicabile, iar o versiune succintă a </w:t>
      </w:r>
      <w:r w:rsidR="00191A5A">
        <w:rPr>
          <w:rFonts w:cs="Times New Roman"/>
          <w:lang w:val="ro"/>
        </w:rPr>
        <w:t xml:space="preserve">învinuirii </w:t>
      </w:r>
      <w:r>
        <w:rPr>
          <w:rFonts w:cs="Times New Roman"/>
          <w:lang w:val="ro"/>
        </w:rPr>
        <w:t>a fost prezentată în alte 23 de cauze (34%).</w:t>
      </w:r>
    </w:p>
    <w:p w14:paraId="3E71C6E7" w14:textId="40C3E2D0" w:rsidR="00BD0CCF" w:rsidRPr="00DA269C" w:rsidRDefault="00BD0CCF" w:rsidP="00BD0CCF">
      <w:pPr>
        <w:tabs>
          <w:tab w:val="left" w:pos="567"/>
        </w:tabs>
        <w:spacing w:after="0" w:line="360" w:lineRule="auto"/>
        <w:ind w:firstLine="567"/>
        <w:jc w:val="both"/>
        <w:rPr>
          <w:rFonts w:cs="Times New Roman"/>
        </w:rPr>
      </w:pPr>
      <w:r>
        <w:rPr>
          <w:rFonts w:cs="Times New Roman"/>
          <w:lang w:val="ro"/>
        </w:rPr>
        <w:t>Totodată, în cur</w:t>
      </w:r>
      <w:r w:rsidR="00153776">
        <w:rPr>
          <w:rFonts w:cs="Times New Roman"/>
          <w:lang w:val="ro"/>
        </w:rPr>
        <w:t>ț</w:t>
      </w:r>
      <w:r>
        <w:rPr>
          <w:rFonts w:cs="Times New Roman"/>
          <w:lang w:val="ro"/>
        </w:rPr>
        <w:t xml:space="preserve">ile de apel, din totalul de 45 de cauze, prezentarea complexă a </w:t>
      </w:r>
      <w:r w:rsidR="00191A5A">
        <w:rPr>
          <w:rFonts w:cs="Times New Roman"/>
          <w:lang w:val="ro"/>
        </w:rPr>
        <w:t xml:space="preserve">învinuirii </w:t>
      </w:r>
      <w:r>
        <w:rPr>
          <w:rFonts w:cs="Times New Roman"/>
          <w:lang w:val="ro"/>
        </w:rPr>
        <w:t>a fost sesizată în doar 11 cauze (24%), iar pentru formatul prescurtat s-a optat într-un număr predominant de 34 de cauze (76%).</w:t>
      </w:r>
    </w:p>
    <w:p w14:paraId="2DE84F81" w14:textId="4AE736A0"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La fel de esen</w:t>
      </w:r>
      <w:r w:rsidR="00153776">
        <w:rPr>
          <w:rFonts w:cs="Times New Roman"/>
          <w:lang w:val="ro"/>
        </w:rPr>
        <w:t>ț</w:t>
      </w:r>
      <w:r>
        <w:rPr>
          <w:rFonts w:cs="Times New Roman"/>
          <w:lang w:val="ro"/>
        </w:rPr>
        <w:t>ială este în</w:t>
      </w:r>
      <w:r w:rsidR="00153776">
        <w:rPr>
          <w:rFonts w:cs="Times New Roman"/>
          <w:lang w:val="ro"/>
        </w:rPr>
        <w:t>ț</w:t>
      </w:r>
      <w:r>
        <w:rPr>
          <w:rFonts w:cs="Times New Roman"/>
          <w:lang w:val="ro"/>
        </w:rPr>
        <w:t>elegerea de către inculpat a acestor acuza</w:t>
      </w:r>
      <w:r w:rsidR="00153776">
        <w:rPr>
          <w:rFonts w:cs="Times New Roman"/>
          <w:lang w:val="ro"/>
        </w:rPr>
        <w:t>ț</w:t>
      </w:r>
      <w:r>
        <w:rPr>
          <w:rFonts w:cs="Times New Roman"/>
          <w:lang w:val="ro"/>
        </w:rPr>
        <w:t xml:space="preserve">ii. Din analiza a 64 de cauze 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monitorizate, în care acest aspect a </w:t>
      </w:r>
      <w:r w:rsidR="00191A5A">
        <w:rPr>
          <w:rFonts w:cs="Times New Roman"/>
          <w:lang w:val="ro"/>
        </w:rPr>
        <w:t>fost aplicabil, reiese că într-un</w:t>
      </w:r>
      <w:r>
        <w:rPr>
          <w:rFonts w:cs="Times New Roman"/>
          <w:lang w:val="ro"/>
        </w:rPr>
        <w:t xml:space="preserve"> număr substan</w:t>
      </w:r>
      <w:r w:rsidR="00153776">
        <w:rPr>
          <w:rFonts w:cs="Times New Roman"/>
          <w:lang w:val="ro"/>
        </w:rPr>
        <w:t>ț</w:t>
      </w:r>
      <w:r>
        <w:rPr>
          <w:rFonts w:cs="Times New Roman"/>
          <w:lang w:val="ro"/>
        </w:rPr>
        <w:t>ial de cazuri inculpa</w:t>
      </w:r>
      <w:r w:rsidR="00153776">
        <w:rPr>
          <w:rFonts w:cs="Times New Roman"/>
          <w:lang w:val="ro"/>
        </w:rPr>
        <w:t>ț</w:t>
      </w:r>
      <w:r>
        <w:rPr>
          <w:rFonts w:cs="Times New Roman"/>
          <w:lang w:val="ro"/>
        </w:rPr>
        <w:t>ii au fost întreba</w:t>
      </w:r>
      <w:r w:rsidR="00153776">
        <w:rPr>
          <w:rFonts w:cs="Times New Roman"/>
          <w:lang w:val="ro"/>
        </w:rPr>
        <w:t>ț</w:t>
      </w:r>
      <w:r>
        <w:rPr>
          <w:rFonts w:cs="Times New Roman"/>
          <w:lang w:val="ro"/>
        </w:rPr>
        <w:t>i dacă au în</w:t>
      </w:r>
      <w:r w:rsidR="00153776">
        <w:rPr>
          <w:rFonts w:cs="Times New Roman"/>
          <w:lang w:val="ro"/>
        </w:rPr>
        <w:t>ț</w:t>
      </w:r>
      <w:r>
        <w:rPr>
          <w:rFonts w:cs="Times New Roman"/>
          <w:lang w:val="ro"/>
        </w:rPr>
        <w:t>eles acuza</w:t>
      </w:r>
      <w:r w:rsidR="00153776">
        <w:rPr>
          <w:rFonts w:cs="Times New Roman"/>
          <w:lang w:val="ro"/>
        </w:rPr>
        <w:t>ț</w:t>
      </w:r>
      <w:r>
        <w:rPr>
          <w:rFonts w:cs="Times New Roman"/>
          <w:lang w:val="ro"/>
        </w:rPr>
        <w:t>iile care le sunt înaintate</w:t>
      </w:r>
      <w:r w:rsidR="00E910E1">
        <w:rPr>
          <w:rFonts w:cs="Times New Roman"/>
          <w:lang w:val="ro"/>
        </w:rPr>
        <w:t xml:space="preserve"> </w:t>
      </w:r>
      <w:r w:rsidR="00001921">
        <w:rPr>
          <w:rFonts w:cs="Times New Roman"/>
          <w:lang w:val="ro"/>
        </w:rPr>
        <w:t>ș</w:t>
      </w:r>
      <w:r>
        <w:rPr>
          <w:rFonts w:cs="Times New Roman"/>
          <w:lang w:val="ro"/>
        </w:rPr>
        <w:t>i pozi</w:t>
      </w:r>
      <w:r w:rsidR="00153776">
        <w:rPr>
          <w:rFonts w:cs="Times New Roman"/>
          <w:lang w:val="ro"/>
        </w:rPr>
        <w:t>ț</w:t>
      </w:r>
      <w:r>
        <w:rPr>
          <w:rFonts w:cs="Times New Roman"/>
          <w:lang w:val="ro"/>
        </w:rPr>
        <w:t>ia lor în raport cu acestea.</w:t>
      </w:r>
      <w:r w:rsidR="00E910E1">
        <w:rPr>
          <w:rFonts w:cs="Times New Roman"/>
          <w:lang w:val="ro"/>
        </w:rPr>
        <w:t xml:space="preserve"> </w:t>
      </w:r>
      <w:r>
        <w:rPr>
          <w:rFonts w:cs="Times New Roman"/>
          <w:lang w:val="ro"/>
        </w:rPr>
        <w:t>Mai exact, în 58 de cauze (aproximativ 91%), judecătorii s-au asigurat că inculpa</w:t>
      </w:r>
      <w:r w:rsidR="00153776">
        <w:rPr>
          <w:rFonts w:cs="Times New Roman"/>
          <w:lang w:val="ro"/>
        </w:rPr>
        <w:t>ț</w:t>
      </w:r>
      <w:r>
        <w:rPr>
          <w:rFonts w:cs="Times New Roman"/>
          <w:lang w:val="ro"/>
        </w:rPr>
        <w:t>ii au în</w:t>
      </w:r>
      <w:r w:rsidR="00153776">
        <w:rPr>
          <w:rFonts w:cs="Times New Roman"/>
          <w:lang w:val="ro"/>
        </w:rPr>
        <w:t>ț</w:t>
      </w:r>
      <w:r>
        <w:rPr>
          <w:rFonts w:cs="Times New Roman"/>
          <w:lang w:val="ro"/>
        </w:rPr>
        <w:t xml:space="preserve">eles complet </w:t>
      </w:r>
      <w:r w:rsidR="00191A5A">
        <w:rPr>
          <w:rFonts w:cs="Times New Roman"/>
          <w:lang w:val="ro"/>
        </w:rPr>
        <w:t>învinuirea</w:t>
      </w:r>
      <w:r>
        <w:rPr>
          <w:rFonts w:cs="Times New Roman"/>
          <w:lang w:val="ro"/>
        </w:rPr>
        <w:t xml:space="preserve"> </w:t>
      </w:r>
      <w:r w:rsidR="00001921">
        <w:rPr>
          <w:rFonts w:cs="Times New Roman"/>
          <w:lang w:val="ro"/>
        </w:rPr>
        <w:t>ș</w:t>
      </w:r>
      <w:r>
        <w:rPr>
          <w:rFonts w:cs="Times New Roman"/>
          <w:lang w:val="ro"/>
        </w:rPr>
        <w:t xml:space="preserve">i </w:t>
      </w:r>
      <w:r w:rsidR="00001921">
        <w:rPr>
          <w:rFonts w:cs="Times New Roman"/>
          <w:lang w:val="ro"/>
        </w:rPr>
        <w:t>ș</w:t>
      </w:r>
      <w:r>
        <w:rPr>
          <w:rFonts w:cs="Times New Roman"/>
          <w:lang w:val="ro"/>
        </w:rPr>
        <w:t>i-au exprimat pozi</w:t>
      </w:r>
      <w:r w:rsidR="00153776">
        <w:rPr>
          <w:rFonts w:cs="Times New Roman"/>
          <w:lang w:val="ro"/>
        </w:rPr>
        <w:t>ț</w:t>
      </w:r>
      <w:r>
        <w:rPr>
          <w:rFonts w:cs="Times New Roman"/>
          <w:lang w:val="ro"/>
        </w:rPr>
        <w:t>iile. Totodată,</w:t>
      </w:r>
      <w:r w:rsidR="00E910E1">
        <w:rPr>
          <w:rFonts w:cs="Times New Roman"/>
          <w:lang w:val="ro"/>
        </w:rPr>
        <w:t xml:space="preserve"> </w:t>
      </w:r>
      <w:r>
        <w:rPr>
          <w:rFonts w:cs="Times New Roman"/>
          <w:lang w:val="ro"/>
        </w:rPr>
        <w:t xml:space="preserve">în doar 6 cauze (aproximativ 9%), această </w:t>
      </w:r>
      <w:r w:rsidR="00191A5A">
        <w:rPr>
          <w:rFonts w:cs="Times New Roman"/>
          <w:lang w:val="ro"/>
        </w:rPr>
        <w:t xml:space="preserve">întrebare </w:t>
      </w:r>
      <w:r>
        <w:rPr>
          <w:rFonts w:cs="Times New Roman"/>
          <w:lang w:val="ro"/>
        </w:rPr>
        <w:t>esen</w:t>
      </w:r>
      <w:r w:rsidR="00153776">
        <w:rPr>
          <w:rFonts w:cs="Times New Roman"/>
          <w:lang w:val="ro"/>
        </w:rPr>
        <w:t>ț</w:t>
      </w:r>
      <w:r>
        <w:rPr>
          <w:rFonts w:cs="Times New Roman"/>
          <w:lang w:val="ro"/>
        </w:rPr>
        <w:t xml:space="preserve">ială a fost omisă. </w:t>
      </w:r>
    </w:p>
    <w:p w14:paraId="443EDB8F" w14:textId="4A87630A"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analiza a 35 de cauze din cele 88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în care acest aspect a fost apl</w:t>
      </w:r>
      <w:r w:rsidR="00191A5A">
        <w:rPr>
          <w:rFonts w:cs="Times New Roman"/>
          <w:lang w:val="ro"/>
        </w:rPr>
        <w:t>icabil, a fost evident că într-un</w:t>
      </w:r>
      <w:r>
        <w:rPr>
          <w:rFonts w:cs="Times New Roman"/>
          <w:lang w:val="ro"/>
        </w:rPr>
        <w:t xml:space="preserve"> număr substan</w:t>
      </w:r>
      <w:r w:rsidR="00153776">
        <w:rPr>
          <w:rFonts w:cs="Times New Roman"/>
          <w:lang w:val="ro"/>
        </w:rPr>
        <w:t>ț</w:t>
      </w:r>
      <w:r>
        <w:rPr>
          <w:rFonts w:cs="Times New Roman"/>
          <w:lang w:val="ro"/>
        </w:rPr>
        <w:t>ial de cazuri, inculpa</w:t>
      </w:r>
      <w:r w:rsidR="00153776">
        <w:rPr>
          <w:rFonts w:cs="Times New Roman"/>
          <w:lang w:val="ro"/>
        </w:rPr>
        <w:t>ț</w:t>
      </w:r>
      <w:r>
        <w:rPr>
          <w:rFonts w:cs="Times New Roman"/>
          <w:lang w:val="ro"/>
        </w:rPr>
        <w:t>ii au fost întreba</w:t>
      </w:r>
      <w:r w:rsidR="00153776">
        <w:rPr>
          <w:rFonts w:cs="Times New Roman"/>
          <w:lang w:val="ro"/>
        </w:rPr>
        <w:t>ț</w:t>
      </w:r>
      <w:r>
        <w:rPr>
          <w:rFonts w:cs="Times New Roman"/>
          <w:lang w:val="ro"/>
        </w:rPr>
        <w:t>i dacă au în</w:t>
      </w:r>
      <w:r w:rsidR="00153776">
        <w:rPr>
          <w:rFonts w:cs="Times New Roman"/>
          <w:lang w:val="ro"/>
        </w:rPr>
        <w:t>ț</w:t>
      </w:r>
      <w:r>
        <w:rPr>
          <w:rFonts w:cs="Times New Roman"/>
          <w:lang w:val="ro"/>
        </w:rPr>
        <w:t>eles acuza</w:t>
      </w:r>
      <w:r w:rsidR="00153776">
        <w:rPr>
          <w:rFonts w:cs="Times New Roman"/>
          <w:lang w:val="ro"/>
        </w:rPr>
        <w:t>ț</w:t>
      </w:r>
      <w:r>
        <w:rPr>
          <w:rFonts w:cs="Times New Roman"/>
          <w:lang w:val="ro"/>
        </w:rPr>
        <w:t>iile care le sunt înaintate</w:t>
      </w:r>
      <w:r w:rsidR="00E910E1">
        <w:rPr>
          <w:rFonts w:cs="Times New Roman"/>
          <w:lang w:val="ro"/>
        </w:rPr>
        <w:t xml:space="preserve"> </w:t>
      </w:r>
      <w:r w:rsidR="00001921">
        <w:rPr>
          <w:rFonts w:cs="Times New Roman"/>
          <w:lang w:val="ro"/>
        </w:rPr>
        <w:t>ș</w:t>
      </w:r>
      <w:r>
        <w:rPr>
          <w:rFonts w:cs="Times New Roman"/>
          <w:lang w:val="ro"/>
        </w:rPr>
        <w:t>i pozi</w:t>
      </w:r>
      <w:r w:rsidR="00153776">
        <w:rPr>
          <w:rFonts w:cs="Times New Roman"/>
          <w:lang w:val="ro"/>
        </w:rPr>
        <w:t>ț</w:t>
      </w:r>
      <w:r>
        <w:rPr>
          <w:rFonts w:cs="Times New Roman"/>
          <w:lang w:val="ro"/>
        </w:rPr>
        <w:t>ia lor în raport cu acestea.</w:t>
      </w:r>
      <w:r w:rsidR="00E910E1">
        <w:rPr>
          <w:rFonts w:cs="Times New Roman"/>
          <w:lang w:val="ro"/>
        </w:rPr>
        <w:t xml:space="preserve"> </w:t>
      </w:r>
      <w:r>
        <w:rPr>
          <w:rFonts w:cs="Times New Roman"/>
          <w:lang w:val="ro"/>
        </w:rPr>
        <w:t>Mai exact, în 27 de cauze (aproximativ 77%), judecătorii s-au asigurat că inculpa</w:t>
      </w:r>
      <w:r w:rsidR="00153776">
        <w:rPr>
          <w:rFonts w:cs="Times New Roman"/>
          <w:lang w:val="ro"/>
        </w:rPr>
        <w:t>ț</w:t>
      </w:r>
      <w:r>
        <w:rPr>
          <w:rFonts w:cs="Times New Roman"/>
          <w:lang w:val="ro"/>
        </w:rPr>
        <w:t>ii au în</w:t>
      </w:r>
      <w:r w:rsidR="00153776">
        <w:rPr>
          <w:rFonts w:cs="Times New Roman"/>
          <w:lang w:val="ro"/>
        </w:rPr>
        <w:t>ț</w:t>
      </w:r>
      <w:r>
        <w:rPr>
          <w:rFonts w:cs="Times New Roman"/>
          <w:lang w:val="ro"/>
        </w:rPr>
        <w:t>eles complet acuza</w:t>
      </w:r>
      <w:r w:rsidR="00153776">
        <w:rPr>
          <w:rFonts w:cs="Times New Roman"/>
          <w:lang w:val="ro"/>
        </w:rPr>
        <w:t>ț</w:t>
      </w:r>
      <w:r>
        <w:rPr>
          <w:rFonts w:cs="Times New Roman"/>
          <w:lang w:val="ro"/>
        </w:rPr>
        <w:t xml:space="preserve">iile </w:t>
      </w:r>
      <w:r w:rsidR="00001921">
        <w:rPr>
          <w:rFonts w:cs="Times New Roman"/>
          <w:lang w:val="ro"/>
        </w:rPr>
        <w:t>ș</w:t>
      </w:r>
      <w:r>
        <w:rPr>
          <w:rFonts w:cs="Times New Roman"/>
          <w:lang w:val="ro"/>
        </w:rPr>
        <w:t xml:space="preserve">i </w:t>
      </w:r>
      <w:r w:rsidR="00001921">
        <w:rPr>
          <w:rFonts w:cs="Times New Roman"/>
          <w:lang w:val="ro"/>
        </w:rPr>
        <w:t>ș</w:t>
      </w:r>
      <w:r>
        <w:rPr>
          <w:rFonts w:cs="Times New Roman"/>
          <w:lang w:val="ro"/>
        </w:rPr>
        <w:t>i-au exprimat pozi</w:t>
      </w:r>
      <w:r w:rsidR="00153776">
        <w:rPr>
          <w:rFonts w:cs="Times New Roman"/>
          <w:lang w:val="ro"/>
        </w:rPr>
        <w:t>ț</w:t>
      </w:r>
      <w:r>
        <w:rPr>
          <w:rFonts w:cs="Times New Roman"/>
          <w:lang w:val="ro"/>
        </w:rPr>
        <w:t>iile. Totodată,</w:t>
      </w:r>
      <w:r w:rsidR="00E910E1">
        <w:rPr>
          <w:rFonts w:cs="Times New Roman"/>
          <w:lang w:val="ro"/>
        </w:rPr>
        <w:t xml:space="preserve"> </w:t>
      </w:r>
      <w:r>
        <w:rPr>
          <w:rFonts w:cs="Times New Roman"/>
          <w:lang w:val="ro"/>
        </w:rPr>
        <w:t>în 8 cauze (aproximativ 23%), această anchetă esen</w:t>
      </w:r>
      <w:r w:rsidR="00153776">
        <w:rPr>
          <w:rFonts w:cs="Times New Roman"/>
          <w:lang w:val="ro"/>
        </w:rPr>
        <w:t>ț</w:t>
      </w:r>
      <w:r>
        <w:rPr>
          <w:rFonts w:cs="Times New Roman"/>
          <w:lang w:val="ro"/>
        </w:rPr>
        <w:t>ială a fost omisă.</w:t>
      </w:r>
    </w:p>
    <w:p w14:paraId="3A79D2AB" w14:textId="77777777" w:rsidR="00BD0CCF" w:rsidRPr="00DA269C" w:rsidRDefault="00BD0CCF" w:rsidP="00BD0CCF">
      <w:pPr>
        <w:tabs>
          <w:tab w:val="left" w:pos="567"/>
        </w:tabs>
        <w:spacing w:after="0" w:line="360" w:lineRule="auto"/>
        <w:ind w:firstLine="567"/>
        <w:jc w:val="both"/>
        <w:rPr>
          <w:rFonts w:cs="Times New Roman"/>
        </w:rPr>
      </w:pPr>
    </w:p>
    <w:p w14:paraId="6E93BC2A" w14:textId="0F1D1C99" w:rsidR="00BD0CCF" w:rsidRPr="00DA269C" w:rsidRDefault="00B72379" w:rsidP="00BD0CCF">
      <w:pPr>
        <w:pStyle w:val="4"/>
        <w:rPr>
          <w:rFonts w:cs="Times New Roman"/>
        </w:rPr>
      </w:pPr>
      <w:bookmarkStart w:id="310" w:name="_Toc149634702"/>
      <w:bookmarkStart w:id="311" w:name="_Toc146399096"/>
      <w:r>
        <w:rPr>
          <w:rFonts w:cs="Times New Roman"/>
          <w:iCs w:val="0"/>
          <w:lang w:val="ro"/>
        </w:rPr>
        <w:t xml:space="preserve">4.3.2.6. </w:t>
      </w:r>
      <w:r w:rsidR="00511F3A" w:rsidRPr="00511F3A">
        <w:rPr>
          <w:rFonts w:cs="Times New Roman"/>
          <w:iCs w:val="0"/>
          <w:lang w:val="ro"/>
        </w:rPr>
        <w:t>Declarațiile</w:t>
      </w:r>
      <w:bookmarkEnd w:id="310"/>
      <w:r w:rsidR="00511F3A" w:rsidRPr="00511F3A">
        <w:rPr>
          <w:rFonts w:cs="Times New Roman"/>
          <w:iCs w:val="0"/>
          <w:lang w:val="ro"/>
        </w:rPr>
        <w:t xml:space="preserve"> </w:t>
      </w:r>
      <w:bookmarkEnd w:id="311"/>
    </w:p>
    <w:p w14:paraId="7575028A" w14:textId="755F1E98"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analiza a 98 de cauze 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monitorizate, în cadrul cărora era relevantă întrebarea către inculpat despre momentul preferabil pentru depunerea </w:t>
      </w:r>
      <w:r w:rsidR="00511F3A">
        <w:rPr>
          <w:rFonts w:cs="Times New Roman"/>
          <w:lang w:val="ro"/>
        </w:rPr>
        <w:t>declarațților</w:t>
      </w:r>
      <w:r>
        <w:rPr>
          <w:rFonts w:cs="Times New Roman"/>
          <w:lang w:val="ro"/>
        </w:rPr>
        <w:t>,</w:t>
      </w:r>
      <w:r w:rsidR="00E910E1">
        <w:rPr>
          <w:rFonts w:cs="Times New Roman"/>
          <w:lang w:val="ro"/>
        </w:rPr>
        <w:t xml:space="preserve"> </w:t>
      </w:r>
      <w:r>
        <w:rPr>
          <w:rFonts w:cs="Times New Roman"/>
          <w:lang w:val="ro"/>
        </w:rPr>
        <w:t>a fost evident că într-un număr substan</w:t>
      </w:r>
      <w:r w:rsidR="00153776">
        <w:rPr>
          <w:rFonts w:cs="Times New Roman"/>
          <w:lang w:val="ro"/>
        </w:rPr>
        <w:t>ț</w:t>
      </w:r>
      <w:r>
        <w:rPr>
          <w:rFonts w:cs="Times New Roman"/>
          <w:lang w:val="ro"/>
        </w:rPr>
        <w:t>ial de cauze, inculpa</w:t>
      </w:r>
      <w:r w:rsidR="00153776">
        <w:rPr>
          <w:rFonts w:cs="Times New Roman"/>
          <w:lang w:val="ro"/>
        </w:rPr>
        <w:t>ț</w:t>
      </w:r>
      <w:r>
        <w:rPr>
          <w:rFonts w:cs="Times New Roman"/>
          <w:lang w:val="ro"/>
        </w:rPr>
        <w:t>ii au fost într-adevăr întreba</w:t>
      </w:r>
      <w:r w:rsidR="00153776">
        <w:rPr>
          <w:rFonts w:cs="Times New Roman"/>
          <w:lang w:val="ro"/>
        </w:rPr>
        <w:t>ț</w:t>
      </w:r>
      <w:r>
        <w:rPr>
          <w:rFonts w:cs="Times New Roman"/>
          <w:lang w:val="ro"/>
        </w:rPr>
        <w:t xml:space="preserve">i cu privire la momentul preferat pentru depunerea </w:t>
      </w:r>
      <w:r w:rsidR="00FC42BF">
        <w:rPr>
          <w:rFonts w:cs="Times New Roman"/>
          <w:lang w:val="ro"/>
        </w:rPr>
        <w:t>declarațiilor</w:t>
      </w:r>
      <w:r>
        <w:rPr>
          <w:rFonts w:cs="Times New Roman"/>
          <w:lang w:val="ro"/>
        </w:rPr>
        <w:t>. În mod special, în 62 de cauze (aproximativ 63%), judecătorii s-au interesat anticipat despre momentul prefer</w:t>
      </w:r>
      <w:r w:rsidR="00FC42BF">
        <w:rPr>
          <w:rFonts w:cs="Times New Roman"/>
          <w:lang w:val="ro"/>
        </w:rPr>
        <w:t>at pentru inculpat de a depune declarații</w:t>
      </w:r>
      <w:r>
        <w:rPr>
          <w:rFonts w:cs="Times New Roman"/>
          <w:lang w:val="ro"/>
        </w:rPr>
        <w:t>, asigurându-se că dolean</w:t>
      </w:r>
      <w:r w:rsidR="00153776">
        <w:rPr>
          <w:rFonts w:cs="Times New Roman"/>
          <w:lang w:val="ro"/>
        </w:rPr>
        <w:t>ț</w:t>
      </w:r>
      <w:r>
        <w:rPr>
          <w:rFonts w:cs="Times New Roman"/>
          <w:lang w:val="ro"/>
        </w:rPr>
        <w:t>ele inculpatului au fost luate în considerare.</w:t>
      </w:r>
      <w:r w:rsidR="00E910E1">
        <w:rPr>
          <w:rFonts w:cs="Times New Roman"/>
          <w:lang w:val="ro"/>
        </w:rPr>
        <w:t xml:space="preserve"> </w:t>
      </w:r>
      <w:r>
        <w:rPr>
          <w:rFonts w:cs="Times New Roman"/>
          <w:lang w:val="ro"/>
        </w:rPr>
        <w:t>De cealaltă parte, în 36 de cauze (aproximativ 37%), acest aspect nu a fost abordat, fapt care indică asupra necesită</w:t>
      </w:r>
      <w:r w:rsidR="00153776">
        <w:rPr>
          <w:rFonts w:cs="Times New Roman"/>
          <w:lang w:val="ro"/>
        </w:rPr>
        <w:t>ț</w:t>
      </w:r>
      <w:r>
        <w:rPr>
          <w:rFonts w:cs="Times New Roman"/>
          <w:lang w:val="ro"/>
        </w:rPr>
        <w:t>ilor de optimizare în ceea ce prive</w:t>
      </w:r>
      <w:r w:rsidR="00001921">
        <w:rPr>
          <w:rFonts w:cs="Times New Roman"/>
          <w:lang w:val="ro"/>
        </w:rPr>
        <w:t>ș</w:t>
      </w:r>
      <w:r>
        <w:rPr>
          <w:rFonts w:cs="Times New Roman"/>
          <w:lang w:val="ro"/>
        </w:rPr>
        <w:t>te determinarea constantă a dolean</w:t>
      </w:r>
      <w:r w:rsidR="00153776">
        <w:rPr>
          <w:rFonts w:cs="Times New Roman"/>
          <w:lang w:val="ro"/>
        </w:rPr>
        <w:t>ț</w:t>
      </w:r>
      <w:r>
        <w:rPr>
          <w:rFonts w:cs="Times New Roman"/>
          <w:lang w:val="ro"/>
        </w:rPr>
        <w:t xml:space="preserve">elor inculpatului cu privire la momentul depunerii </w:t>
      </w:r>
      <w:r w:rsidR="00FC42BF">
        <w:rPr>
          <w:rFonts w:cs="Times New Roman"/>
          <w:lang w:val="ro"/>
        </w:rPr>
        <w:t>declarațiilor</w:t>
      </w:r>
      <w:r>
        <w:rPr>
          <w:rFonts w:cs="Times New Roman"/>
          <w:lang w:val="ro"/>
        </w:rPr>
        <w:t>.</w:t>
      </w:r>
    </w:p>
    <w:p w14:paraId="24EF6A0F" w14:textId="21F30E74"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Din analiza a 64 de cauze din cele 281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de judecată monitorizate în cadrul judecătoriilor </w:t>
      </w:r>
      <w:r w:rsidR="00001921">
        <w:rPr>
          <w:rFonts w:cs="Times New Roman"/>
          <w:lang w:val="ro"/>
        </w:rPr>
        <w:t>ș</w:t>
      </w:r>
      <w:r>
        <w:rPr>
          <w:rFonts w:cs="Times New Roman"/>
          <w:lang w:val="ro"/>
        </w:rPr>
        <w:t>i în cadrul cărora aspectul dat era r</w:t>
      </w:r>
      <w:r w:rsidR="00FC42BF">
        <w:rPr>
          <w:rFonts w:cs="Times New Roman"/>
          <w:lang w:val="ro"/>
        </w:rPr>
        <w:t>elevant, s-a constatat că într-un</w:t>
      </w:r>
      <w:r>
        <w:rPr>
          <w:rFonts w:cs="Times New Roman"/>
          <w:lang w:val="ro"/>
        </w:rPr>
        <w:t xml:space="preserve"> număr substan</w:t>
      </w:r>
      <w:r w:rsidR="00153776">
        <w:rPr>
          <w:rFonts w:cs="Times New Roman"/>
          <w:lang w:val="ro"/>
        </w:rPr>
        <w:t>ț</w:t>
      </w:r>
      <w:r>
        <w:rPr>
          <w:rFonts w:cs="Times New Roman"/>
          <w:lang w:val="ro"/>
        </w:rPr>
        <w:t xml:space="preserve">ial de cazuri, judecătorul s-a interesat la modul serios când preferă inculpatul să depună </w:t>
      </w:r>
      <w:r w:rsidR="00FC42BF">
        <w:rPr>
          <w:rFonts w:cs="Times New Roman"/>
          <w:lang w:val="ro"/>
        </w:rPr>
        <w:t>declarații</w:t>
      </w:r>
      <w:r>
        <w:rPr>
          <w:rFonts w:cs="Times New Roman"/>
          <w:lang w:val="ro"/>
        </w:rPr>
        <w:t>. În mod special, în 58 de cauze (aproximativ 91%), inculpa</w:t>
      </w:r>
      <w:r w:rsidR="00153776">
        <w:rPr>
          <w:rFonts w:cs="Times New Roman"/>
          <w:lang w:val="ro"/>
        </w:rPr>
        <w:t>ț</w:t>
      </w:r>
      <w:r>
        <w:rPr>
          <w:rFonts w:cs="Times New Roman"/>
          <w:lang w:val="ro"/>
        </w:rPr>
        <w:t>ilor li s-a oferit posibilitatea de a-</w:t>
      </w:r>
      <w:r w:rsidR="00001921">
        <w:rPr>
          <w:rFonts w:cs="Times New Roman"/>
          <w:lang w:val="ro"/>
        </w:rPr>
        <w:t>ș</w:t>
      </w:r>
      <w:r>
        <w:rPr>
          <w:rFonts w:cs="Times New Roman"/>
          <w:lang w:val="ro"/>
        </w:rPr>
        <w:t>i exprima dolean</w:t>
      </w:r>
      <w:r w:rsidR="00153776">
        <w:rPr>
          <w:rFonts w:cs="Times New Roman"/>
          <w:lang w:val="ro"/>
        </w:rPr>
        <w:t>ț</w:t>
      </w:r>
      <w:r>
        <w:rPr>
          <w:rFonts w:cs="Times New Roman"/>
          <w:lang w:val="ro"/>
        </w:rPr>
        <w:t xml:space="preserve">ele cu privire la momentul în care vor să facă </w:t>
      </w:r>
      <w:r w:rsidR="00FC42BF">
        <w:rPr>
          <w:rFonts w:cs="Times New Roman"/>
          <w:lang w:val="ro"/>
        </w:rPr>
        <w:t>declarații</w:t>
      </w:r>
      <w:r>
        <w:rPr>
          <w:rFonts w:cs="Times New Roman"/>
          <w:lang w:val="ro"/>
        </w:rPr>
        <w:t>. Totodată,</w:t>
      </w:r>
      <w:r w:rsidR="00E910E1">
        <w:rPr>
          <w:rFonts w:cs="Times New Roman"/>
          <w:lang w:val="ro"/>
        </w:rPr>
        <w:t xml:space="preserve"> </w:t>
      </w:r>
      <w:r>
        <w:rPr>
          <w:rFonts w:cs="Times New Roman"/>
          <w:lang w:val="ro"/>
        </w:rPr>
        <w:t xml:space="preserve">în doar 6 cauze (aproximativ 9%), această </w:t>
      </w:r>
      <w:r w:rsidR="00FC42BF">
        <w:rPr>
          <w:rFonts w:cs="Times New Roman"/>
          <w:lang w:val="ro"/>
        </w:rPr>
        <w:t>întrebare</w:t>
      </w:r>
      <w:r>
        <w:rPr>
          <w:rFonts w:cs="Times New Roman"/>
          <w:lang w:val="ro"/>
        </w:rPr>
        <w:t xml:space="preserve"> a fost omisă, indicând asupra unei practici general consecvente în contextul judecătoriilor.</w:t>
      </w:r>
    </w:p>
    <w:p w14:paraId="0FC49A18" w14:textId="0120A1C7"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Cu toate acestea, la examinarea aceluia</w:t>
      </w:r>
      <w:r w:rsidR="00001921">
        <w:rPr>
          <w:rFonts w:cs="Times New Roman"/>
          <w:lang w:val="ro"/>
        </w:rPr>
        <w:t>ș</w:t>
      </w:r>
      <w:r>
        <w:rPr>
          <w:rFonts w:cs="Times New Roman"/>
          <w:lang w:val="ro"/>
        </w:rPr>
        <w:t>i aspect în cur</w:t>
      </w:r>
      <w:r w:rsidR="00153776">
        <w:rPr>
          <w:rFonts w:cs="Times New Roman"/>
          <w:lang w:val="ro"/>
        </w:rPr>
        <w:t>ț</w:t>
      </w:r>
      <w:r>
        <w:rPr>
          <w:rFonts w:cs="Times New Roman"/>
          <w:lang w:val="ro"/>
        </w:rPr>
        <w:t xml:space="preserve">ile de apel, unde analiza a inclus 34 de cauze din cele 88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diferen</w:t>
      </w:r>
      <w:r w:rsidR="00153776">
        <w:rPr>
          <w:rFonts w:cs="Times New Roman"/>
          <w:lang w:val="ro"/>
        </w:rPr>
        <w:t>ț</w:t>
      </w:r>
      <w:r>
        <w:rPr>
          <w:rFonts w:cs="Times New Roman"/>
          <w:lang w:val="ro"/>
        </w:rPr>
        <w:t xml:space="preserve">ele de </w:t>
      </w:r>
      <w:r w:rsidR="00FC42BF">
        <w:rPr>
          <w:rFonts w:cs="Times New Roman"/>
          <w:lang w:val="ro"/>
        </w:rPr>
        <w:t>practici</w:t>
      </w:r>
      <w:r>
        <w:rPr>
          <w:rFonts w:cs="Times New Roman"/>
          <w:lang w:val="ro"/>
        </w:rPr>
        <w:t xml:space="preserve"> devin evidente. În aproximativ 59% din cauze (20 din 34), judecătorii cur</w:t>
      </w:r>
      <w:r w:rsidR="00153776">
        <w:rPr>
          <w:rFonts w:cs="Times New Roman"/>
          <w:lang w:val="ro"/>
        </w:rPr>
        <w:t>ț</w:t>
      </w:r>
      <w:r>
        <w:rPr>
          <w:rFonts w:cs="Times New Roman"/>
          <w:lang w:val="ro"/>
        </w:rPr>
        <w:t>ilor de apel au întrebat la modul serios inculpa</w:t>
      </w:r>
      <w:r w:rsidR="00153776">
        <w:rPr>
          <w:rFonts w:cs="Times New Roman"/>
          <w:lang w:val="ro"/>
        </w:rPr>
        <w:t>ț</w:t>
      </w:r>
      <w:r>
        <w:rPr>
          <w:rFonts w:cs="Times New Roman"/>
          <w:lang w:val="ro"/>
        </w:rPr>
        <w:t>ii despre momentul preferat pentru depunerea mărturiilor, oferindu-le posibilitatea de a-</w:t>
      </w:r>
      <w:r w:rsidR="00001921">
        <w:rPr>
          <w:rFonts w:cs="Times New Roman"/>
          <w:lang w:val="ro"/>
        </w:rPr>
        <w:t>ș</w:t>
      </w:r>
      <w:r>
        <w:rPr>
          <w:rFonts w:cs="Times New Roman"/>
          <w:lang w:val="ro"/>
        </w:rPr>
        <w:t xml:space="preserve">i exprima </w:t>
      </w:r>
      <w:r w:rsidR="00FC42BF">
        <w:rPr>
          <w:rFonts w:cs="Times New Roman"/>
          <w:lang w:val="ro"/>
        </w:rPr>
        <w:t>opțiunea</w:t>
      </w:r>
      <w:r>
        <w:rPr>
          <w:rFonts w:cs="Times New Roman"/>
          <w:lang w:val="ro"/>
        </w:rPr>
        <w:t>. Pentru compara</w:t>
      </w:r>
      <w:r w:rsidR="00153776">
        <w:rPr>
          <w:rFonts w:cs="Times New Roman"/>
          <w:lang w:val="ro"/>
        </w:rPr>
        <w:t>ț</w:t>
      </w:r>
      <w:r>
        <w:rPr>
          <w:rFonts w:cs="Times New Roman"/>
          <w:lang w:val="ro"/>
        </w:rPr>
        <w:t>ie, în 41% din cauze (14 din 34), această practică a fost omisă.</w:t>
      </w:r>
      <w:r w:rsidR="00E910E1">
        <w:rPr>
          <w:rFonts w:cs="Times New Roman"/>
          <w:lang w:val="ro"/>
        </w:rPr>
        <w:t xml:space="preserve"> </w:t>
      </w:r>
      <w:r>
        <w:rPr>
          <w:rFonts w:cs="Times New Roman"/>
          <w:lang w:val="ro"/>
        </w:rPr>
        <w:t>Fapt care sugerează o mai mare variabilitate în ceea ce prive</w:t>
      </w:r>
      <w:r w:rsidR="00001921">
        <w:rPr>
          <w:rFonts w:cs="Times New Roman"/>
          <w:lang w:val="ro"/>
        </w:rPr>
        <w:t>ș</w:t>
      </w:r>
      <w:r>
        <w:rPr>
          <w:rFonts w:cs="Times New Roman"/>
          <w:lang w:val="ro"/>
        </w:rPr>
        <w:t>te abordarea acestui aspect în cadrul proce</w:t>
      </w:r>
      <w:r w:rsidR="00FC42BF">
        <w:rPr>
          <w:rFonts w:cs="Times New Roman"/>
          <w:lang w:val="ro"/>
        </w:rPr>
        <w:t>selor</w:t>
      </w:r>
      <w:r>
        <w:rPr>
          <w:rFonts w:cs="Times New Roman"/>
          <w:lang w:val="ro"/>
        </w:rPr>
        <w:t xml:space="preserve"> judiciare la nivel de apel.</w:t>
      </w:r>
    </w:p>
    <w:p w14:paraId="045839A1" w14:textId="771050B4"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concluzie, în timp ce în cadrul judecătoriilor se profilează, în general, o practică consecventă de a întreba inculpa</w:t>
      </w:r>
      <w:r w:rsidR="00153776">
        <w:rPr>
          <w:rFonts w:cs="Times New Roman"/>
          <w:lang w:val="ro"/>
        </w:rPr>
        <w:t>ț</w:t>
      </w:r>
      <w:r>
        <w:rPr>
          <w:rFonts w:cs="Times New Roman"/>
          <w:lang w:val="ro"/>
        </w:rPr>
        <w:t xml:space="preserve">ii cu privire la momentul preferat pentru depunerea </w:t>
      </w:r>
      <w:r w:rsidR="00FC42BF">
        <w:rPr>
          <w:rFonts w:cs="Times New Roman"/>
          <w:lang w:val="ro"/>
        </w:rPr>
        <w:t>declarațiilor</w:t>
      </w:r>
      <w:r>
        <w:rPr>
          <w:rFonts w:cs="Times New Roman"/>
          <w:lang w:val="ro"/>
        </w:rPr>
        <w:t>, există lo</w:t>
      </w:r>
      <w:r w:rsidR="00FC42BF">
        <w:rPr>
          <w:rFonts w:cs="Times New Roman"/>
          <w:lang w:val="ro"/>
        </w:rPr>
        <w:t>c de mai bine în vederea asigurării</w:t>
      </w:r>
      <w:r>
        <w:rPr>
          <w:rFonts w:cs="Times New Roman"/>
          <w:lang w:val="ro"/>
        </w:rPr>
        <w:t xml:space="preserve"> unei coeren</w:t>
      </w:r>
      <w:r w:rsidR="00153776">
        <w:rPr>
          <w:rFonts w:cs="Times New Roman"/>
          <w:lang w:val="ro"/>
        </w:rPr>
        <w:t>ț</w:t>
      </w:r>
      <w:r>
        <w:rPr>
          <w:rFonts w:cs="Times New Roman"/>
          <w:lang w:val="ro"/>
        </w:rPr>
        <w:t xml:space="preserve">e similare la nivel de apel. Standardizarea procedurilor în contextul ambelor niveluri ierarhice poate contribui la asigurarea unui proces judiciar mai uniform </w:t>
      </w:r>
      <w:r w:rsidR="00001921">
        <w:rPr>
          <w:rFonts w:cs="Times New Roman"/>
          <w:lang w:val="ro"/>
        </w:rPr>
        <w:t>ș</w:t>
      </w:r>
      <w:r>
        <w:rPr>
          <w:rFonts w:cs="Times New Roman"/>
          <w:lang w:val="ro"/>
        </w:rPr>
        <w:t>i mai echitabil.</w:t>
      </w:r>
    </w:p>
    <w:p w14:paraId="47A77DBA" w14:textId="77777777" w:rsidR="00BD0CCF" w:rsidRPr="00DA269C" w:rsidRDefault="00BD0CCF" w:rsidP="00BD0CCF">
      <w:pPr>
        <w:tabs>
          <w:tab w:val="left" w:pos="567"/>
        </w:tabs>
        <w:spacing w:after="0" w:line="360" w:lineRule="auto"/>
        <w:ind w:firstLine="567"/>
        <w:jc w:val="both"/>
        <w:rPr>
          <w:rFonts w:cs="Times New Roman"/>
        </w:rPr>
      </w:pPr>
    </w:p>
    <w:p w14:paraId="7F8F10CC" w14:textId="2BB66CE2" w:rsidR="00BD0CCF" w:rsidRPr="00DA269C" w:rsidRDefault="00B72379" w:rsidP="00BD0CCF">
      <w:pPr>
        <w:pStyle w:val="4"/>
        <w:rPr>
          <w:rFonts w:cs="Times New Roman"/>
        </w:rPr>
      </w:pPr>
      <w:bookmarkStart w:id="312" w:name="_Toc149634703"/>
      <w:bookmarkStart w:id="313" w:name="_Toc146399097"/>
      <w:r>
        <w:rPr>
          <w:rFonts w:cs="Times New Roman"/>
          <w:iCs w:val="0"/>
          <w:lang w:val="ro"/>
        </w:rPr>
        <w:t xml:space="preserve">4.3.2.7. Dreptul la evaluarea obiectivă </w:t>
      </w:r>
      <w:r w:rsidR="00001921">
        <w:rPr>
          <w:rFonts w:cs="Times New Roman"/>
          <w:iCs w:val="0"/>
          <w:lang w:val="ro"/>
        </w:rPr>
        <w:t>ș</w:t>
      </w:r>
      <w:r>
        <w:rPr>
          <w:rFonts w:cs="Times New Roman"/>
          <w:iCs w:val="0"/>
          <w:lang w:val="ro"/>
        </w:rPr>
        <w:t>i complexă a probelor</w:t>
      </w:r>
      <w:bookmarkEnd w:id="312"/>
      <w:r w:rsidR="00E910E1">
        <w:rPr>
          <w:rFonts w:cs="Times New Roman"/>
          <w:iCs w:val="0"/>
          <w:lang w:val="ro"/>
        </w:rPr>
        <w:t xml:space="preserve"> </w:t>
      </w:r>
      <w:bookmarkEnd w:id="313"/>
    </w:p>
    <w:p w14:paraId="2851E216" w14:textId="5D891775"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În domeniul </w:t>
      </w:r>
      <w:r w:rsidR="00FC42BF">
        <w:rPr>
          <w:rFonts w:cs="Times New Roman"/>
          <w:lang w:val="ro"/>
        </w:rPr>
        <w:t>judiciar</w:t>
      </w:r>
      <w:r>
        <w:rPr>
          <w:rFonts w:cs="Times New Roman"/>
          <w:lang w:val="ro"/>
        </w:rPr>
        <w:t xml:space="preserve">, modul în care sunt prezentate </w:t>
      </w:r>
      <w:r w:rsidR="00001921">
        <w:rPr>
          <w:rFonts w:cs="Times New Roman"/>
          <w:lang w:val="ro"/>
        </w:rPr>
        <w:t>ș</w:t>
      </w:r>
      <w:r>
        <w:rPr>
          <w:rFonts w:cs="Times New Roman"/>
          <w:lang w:val="ro"/>
        </w:rPr>
        <w:t xml:space="preserve">i </w:t>
      </w:r>
      <w:r w:rsidR="00FC42BF">
        <w:rPr>
          <w:rFonts w:cs="Times New Roman"/>
          <w:lang w:val="ro"/>
        </w:rPr>
        <w:t>cercetate</w:t>
      </w:r>
      <w:r>
        <w:rPr>
          <w:rFonts w:cs="Times New Roman"/>
          <w:lang w:val="ro"/>
        </w:rPr>
        <w:t xml:space="preserve"> probele poate influen</w:t>
      </w:r>
      <w:r w:rsidR="00153776">
        <w:rPr>
          <w:rFonts w:cs="Times New Roman"/>
          <w:lang w:val="ro"/>
        </w:rPr>
        <w:t>ț</w:t>
      </w:r>
      <w:r>
        <w:rPr>
          <w:rFonts w:cs="Times New Roman"/>
          <w:lang w:val="ro"/>
        </w:rPr>
        <w:t xml:space="preserve">a, în mod semnificativ, cursul </w:t>
      </w:r>
      <w:r w:rsidR="00001921">
        <w:rPr>
          <w:rFonts w:cs="Times New Roman"/>
          <w:lang w:val="ro"/>
        </w:rPr>
        <w:t>ș</w:t>
      </w:r>
      <w:r>
        <w:rPr>
          <w:rFonts w:cs="Times New Roman"/>
          <w:lang w:val="ro"/>
        </w:rPr>
        <w:t xml:space="preserve">i rezultatele procesului judiciar, precum </w:t>
      </w:r>
      <w:r w:rsidR="00001921">
        <w:rPr>
          <w:rFonts w:cs="Times New Roman"/>
          <w:lang w:val="ro"/>
        </w:rPr>
        <w:t>ș</w:t>
      </w:r>
      <w:r>
        <w:rPr>
          <w:rFonts w:cs="Times New Roman"/>
          <w:lang w:val="ro"/>
        </w:rPr>
        <w:t>i durata acestuia.</w:t>
      </w:r>
      <w:r w:rsidR="00E910E1">
        <w:rPr>
          <w:rFonts w:cs="Times New Roman"/>
          <w:lang w:val="ro"/>
        </w:rPr>
        <w:t xml:space="preserve"> </w:t>
      </w:r>
      <w:r>
        <w:rPr>
          <w:rFonts w:cs="Times New Roman"/>
          <w:lang w:val="ro"/>
        </w:rPr>
        <w:t>Pe baza datelor monitorizării, se poate concluziona că în majoritatea cauzelor, adică aproximativ în 89% (195 de cauze din 220), păr</w:t>
      </w:r>
      <w:r w:rsidR="00153776">
        <w:rPr>
          <w:rFonts w:cs="Times New Roman"/>
          <w:lang w:val="ro"/>
        </w:rPr>
        <w:t>ț</w:t>
      </w:r>
      <w:r>
        <w:rPr>
          <w:rFonts w:cs="Times New Roman"/>
          <w:lang w:val="ro"/>
        </w:rPr>
        <w:t>ile nu au prezentat probe suplimentare.</w:t>
      </w:r>
      <w:r w:rsidR="00E910E1">
        <w:rPr>
          <w:rFonts w:cs="Times New Roman"/>
          <w:lang w:val="ro"/>
        </w:rPr>
        <w:t xml:space="preserve"> </w:t>
      </w:r>
      <w:r>
        <w:rPr>
          <w:rFonts w:cs="Times New Roman"/>
          <w:lang w:val="ro"/>
        </w:rPr>
        <w:t>În schimb, în aproximativ 11% din cauze (25 la număr), păr</w:t>
      </w:r>
      <w:r w:rsidR="00153776">
        <w:rPr>
          <w:rFonts w:cs="Times New Roman"/>
          <w:lang w:val="ro"/>
        </w:rPr>
        <w:t>ț</w:t>
      </w:r>
      <w:r>
        <w:rPr>
          <w:rFonts w:cs="Times New Roman"/>
          <w:lang w:val="ro"/>
        </w:rPr>
        <w:t>ile au prezentat probe noi. Acolo unde chestiunea a fost relevantă, în 15 din 217 cazuri (aproximativ 7%), păr</w:t>
      </w:r>
      <w:r w:rsidR="00153776">
        <w:rPr>
          <w:rFonts w:cs="Times New Roman"/>
          <w:lang w:val="ro"/>
        </w:rPr>
        <w:t>ț</w:t>
      </w:r>
      <w:r>
        <w:rPr>
          <w:rFonts w:cs="Times New Roman"/>
          <w:lang w:val="ro"/>
        </w:rPr>
        <w:t>ile au solicitat colectarea probelor</w:t>
      </w:r>
      <w:r w:rsidR="00E910E1">
        <w:rPr>
          <w:rFonts w:cs="Times New Roman"/>
          <w:lang w:val="ro"/>
        </w:rPr>
        <w:t xml:space="preserve"> </w:t>
      </w:r>
      <w:r>
        <w:rPr>
          <w:rFonts w:cs="Times New Roman"/>
          <w:lang w:val="ro"/>
        </w:rPr>
        <w:t>suplimentare. În contextul celorlalte 202 cauze (aproximativ 93%), păr</w:t>
      </w:r>
      <w:r w:rsidR="00153776">
        <w:rPr>
          <w:rFonts w:cs="Times New Roman"/>
          <w:lang w:val="ro"/>
        </w:rPr>
        <w:t>ț</w:t>
      </w:r>
      <w:r>
        <w:rPr>
          <w:rFonts w:cs="Times New Roman"/>
          <w:lang w:val="ro"/>
        </w:rPr>
        <w:t>ile nu au solicitat colectarea probelor suplimentare. Prin urmare, majoritatea cazurilor nu au implicat cereri pentru colectarea probelor suplimentare, doar într-un număr limitat de cauze au fost înaintate asemenea cereri.</w:t>
      </w:r>
    </w:p>
    <w:p w14:paraId="685B2FDF" w14:textId="02E0A1E6"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Datele procesului de monitorizare indică, de asemenea, asupra faptului că judecătoriile au mai multe </w:t>
      </w:r>
      <w:r w:rsidR="00001921">
        <w:rPr>
          <w:rFonts w:cs="Times New Roman"/>
          <w:lang w:val="ro"/>
        </w:rPr>
        <w:t>ș</w:t>
      </w:r>
      <w:r>
        <w:rPr>
          <w:rFonts w:cs="Times New Roman"/>
          <w:lang w:val="ro"/>
        </w:rPr>
        <w:t xml:space="preserve">anse să </w:t>
      </w:r>
      <w:r w:rsidR="00FC42BF">
        <w:rPr>
          <w:rFonts w:cs="Times New Roman"/>
          <w:lang w:val="ro"/>
        </w:rPr>
        <w:t>examineze aspectul privind</w:t>
      </w:r>
      <w:r>
        <w:rPr>
          <w:rFonts w:cs="Times New Roman"/>
          <w:lang w:val="ro"/>
        </w:rPr>
        <w:t xml:space="preserve"> prezentarea de probe suplimentare în compara</w:t>
      </w:r>
      <w:r w:rsidR="00153776">
        <w:rPr>
          <w:rFonts w:cs="Times New Roman"/>
          <w:lang w:val="ro"/>
        </w:rPr>
        <w:t>ț</w:t>
      </w:r>
      <w:r>
        <w:rPr>
          <w:rFonts w:cs="Times New Roman"/>
          <w:lang w:val="ro"/>
        </w:rPr>
        <w:t>ie cu instan</w:t>
      </w:r>
      <w:r w:rsidR="00153776">
        <w:rPr>
          <w:rFonts w:cs="Times New Roman"/>
          <w:lang w:val="ro"/>
        </w:rPr>
        <w:t>ț</w:t>
      </w:r>
      <w:r>
        <w:rPr>
          <w:rFonts w:cs="Times New Roman"/>
          <w:lang w:val="ro"/>
        </w:rPr>
        <w:t>ele de apel. În contextul judecătoriilor, în aproximativ 12% din cauze (21 din 183) s-a dispus prezentarea probelor suplimentare de către păr</w:t>
      </w:r>
      <w:r w:rsidR="00153776">
        <w:rPr>
          <w:rFonts w:cs="Times New Roman"/>
          <w:lang w:val="ro"/>
        </w:rPr>
        <w:t>ț</w:t>
      </w:r>
      <w:r>
        <w:rPr>
          <w:rFonts w:cs="Times New Roman"/>
          <w:lang w:val="ro"/>
        </w:rPr>
        <w:t>i.</w:t>
      </w:r>
      <w:r w:rsidR="00E910E1">
        <w:rPr>
          <w:rFonts w:cs="Times New Roman"/>
          <w:lang w:val="ro"/>
        </w:rPr>
        <w:t xml:space="preserve"> </w:t>
      </w:r>
      <w:r>
        <w:rPr>
          <w:rFonts w:cs="Times New Roman"/>
          <w:lang w:val="ro"/>
        </w:rPr>
        <w:t>Într-un număr foarte mic de cauze, aproximativ 3% (2 din 71), probele suplimentare au fost prezentate de către păr</w:t>
      </w:r>
      <w:r w:rsidR="00153776">
        <w:rPr>
          <w:rFonts w:cs="Times New Roman"/>
          <w:lang w:val="ro"/>
        </w:rPr>
        <w:t>ț</w:t>
      </w:r>
      <w:r>
        <w:rPr>
          <w:rFonts w:cs="Times New Roman"/>
          <w:lang w:val="ro"/>
        </w:rPr>
        <w:t>i la cur</w:t>
      </w:r>
      <w:r w:rsidR="00153776">
        <w:rPr>
          <w:rFonts w:cs="Times New Roman"/>
          <w:lang w:val="ro"/>
        </w:rPr>
        <w:t>ț</w:t>
      </w:r>
      <w:r>
        <w:rPr>
          <w:rFonts w:cs="Times New Roman"/>
          <w:lang w:val="ro"/>
        </w:rPr>
        <w:t xml:space="preserve">ile de apel. Suplimentar, în timp ce numărul cererilor de colectare a probelor suplimentare este relativ mic </w:t>
      </w:r>
      <w:r w:rsidR="00FC42BF">
        <w:rPr>
          <w:rFonts w:cs="Times New Roman"/>
          <w:lang w:val="ro"/>
        </w:rPr>
        <w:t xml:space="preserve">la </w:t>
      </w:r>
      <w:r>
        <w:rPr>
          <w:rFonts w:cs="Times New Roman"/>
          <w:lang w:val="ro"/>
        </w:rPr>
        <w:t>ambele niveluri de instan</w:t>
      </w:r>
      <w:r w:rsidR="00153776">
        <w:rPr>
          <w:rFonts w:cs="Times New Roman"/>
          <w:lang w:val="ro"/>
        </w:rPr>
        <w:t>ț</w:t>
      </w:r>
      <w:r>
        <w:rPr>
          <w:rFonts w:cs="Times New Roman"/>
          <w:lang w:val="ro"/>
        </w:rPr>
        <w:t>ă, totu</w:t>
      </w:r>
      <w:r w:rsidR="00001921">
        <w:rPr>
          <w:rFonts w:cs="Times New Roman"/>
          <w:lang w:val="ro"/>
        </w:rPr>
        <w:t>ș</w:t>
      </w:r>
      <w:r w:rsidR="00FC42BF">
        <w:rPr>
          <w:rFonts w:cs="Times New Roman"/>
          <w:lang w:val="ro"/>
        </w:rPr>
        <w:t>i, în judecătorii</w:t>
      </w:r>
      <w:r>
        <w:rPr>
          <w:rFonts w:cs="Times New Roman"/>
          <w:lang w:val="ro"/>
        </w:rPr>
        <w:t xml:space="preserve"> se înregistrează </w:t>
      </w:r>
      <w:r w:rsidR="00FC42BF">
        <w:rPr>
          <w:rFonts w:cs="Times New Roman"/>
          <w:lang w:val="ro"/>
        </w:rPr>
        <w:t>mai multe</w:t>
      </w:r>
      <w:r>
        <w:rPr>
          <w:rFonts w:cs="Times New Roman"/>
          <w:lang w:val="ro"/>
        </w:rPr>
        <w:t xml:space="preserve"> cereri</w:t>
      </w:r>
      <w:r w:rsidR="00FC42BF" w:rsidRPr="00FC42BF">
        <w:rPr>
          <w:rFonts w:cs="Times New Roman"/>
          <w:lang w:val="ro"/>
        </w:rPr>
        <w:t xml:space="preserve"> </w:t>
      </w:r>
      <w:r w:rsidR="00FC42BF">
        <w:rPr>
          <w:rFonts w:cs="Times New Roman"/>
          <w:lang w:val="ro"/>
        </w:rPr>
        <w:t>de astfel</w:t>
      </w:r>
      <w:r>
        <w:rPr>
          <w:rFonts w:cs="Times New Roman"/>
          <w:lang w:val="ro"/>
        </w:rPr>
        <w:t>.</w:t>
      </w:r>
      <w:r w:rsidR="00E910E1">
        <w:rPr>
          <w:rFonts w:cs="Times New Roman"/>
          <w:lang w:val="ro"/>
        </w:rPr>
        <w:t xml:space="preserve"> </w:t>
      </w:r>
      <w:r>
        <w:rPr>
          <w:rFonts w:cs="Times New Roman"/>
          <w:lang w:val="ro"/>
        </w:rPr>
        <w:t>În judecătoriile de primă instan</w:t>
      </w:r>
      <w:r w:rsidR="00153776">
        <w:rPr>
          <w:rFonts w:cs="Times New Roman"/>
          <w:lang w:val="ro"/>
        </w:rPr>
        <w:t>ț</w:t>
      </w:r>
      <w:r>
        <w:rPr>
          <w:rFonts w:cs="Times New Roman"/>
          <w:lang w:val="ro"/>
        </w:rPr>
        <w:t>ă, aproximativ 7% din cauze (12 din 183) păr</w:t>
      </w:r>
      <w:r w:rsidR="00153776">
        <w:rPr>
          <w:rFonts w:cs="Times New Roman"/>
          <w:lang w:val="ro"/>
        </w:rPr>
        <w:t>ț</w:t>
      </w:r>
      <w:r>
        <w:rPr>
          <w:rFonts w:cs="Times New Roman"/>
          <w:lang w:val="ro"/>
        </w:rPr>
        <w:t xml:space="preserve">ile au solicitat colectarea </w:t>
      </w:r>
      <w:r>
        <w:rPr>
          <w:rFonts w:cs="Times New Roman"/>
          <w:lang w:val="ro"/>
        </w:rPr>
        <w:lastRenderedPageBreak/>
        <w:t>probelor suplimentare. Într-un număr foarte mic de cauze, aproximativ 4% (3 din 69), păr</w:t>
      </w:r>
      <w:r w:rsidR="00153776">
        <w:rPr>
          <w:rFonts w:cs="Times New Roman"/>
          <w:lang w:val="ro"/>
        </w:rPr>
        <w:t>ț</w:t>
      </w:r>
      <w:r>
        <w:rPr>
          <w:rFonts w:cs="Times New Roman"/>
          <w:lang w:val="ro"/>
        </w:rPr>
        <w:t>ile</w:t>
      </w:r>
      <w:r w:rsidR="00FC42BF">
        <w:rPr>
          <w:rFonts w:cs="Times New Roman"/>
          <w:lang w:val="ro"/>
        </w:rPr>
        <w:t xml:space="preserve"> au solicitat colectarea probelor</w:t>
      </w:r>
      <w:r>
        <w:rPr>
          <w:rFonts w:cs="Times New Roman"/>
          <w:lang w:val="ro"/>
        </w:rPr>
        <w:t xml:space="preserve"> suplimentare la cur</w:t>
      </w:r>
      <w:r w:rsidR="00153776">
        <w:rPr>
          <w:rFonts w:cs="Times New Roman"/>
          <w:lang w:val="ro"/>
        </w:rPr>
        <w:t>ț</w:t>
      </w:r>
      <w:r>
        <w:rPr>
          <w:rFonts w:cs="Times New Roman"/>
          <w:lang w:val="ro"/>
        </w:rPr>
        <w:t>ile de apel. În linii generale, acest lucru reflectă în mod corespunzător diferen</w:t>
      </w:r>
      <w:r w:rsidR="00153776">
        <w:rPr>
          <w:rFonts w:cs="Times New Roman"/>
          <w:lang w:val="ro"/>
        </w:rPr>
        <w:t>ț</w:t>
      </w:r>
      <w:r>
        <w:rPr>
          <w:rFonts w:cs="Times New Roman"/>
          <w:lang w:val="ro"/>
        </w:rPr>
        <w:t>ele între esen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interesul fa</w:t>
      </w:r>
      <w:r w:rsidR="00153776">
        <w:rPr>
          <w:rFonts w:cs="Times New Roman"/>
          <w:lang w:val="ro"/>
        </w:rPr>
        <w:t>ț</w:t>
      </w:r>
      <w:r>
        <w:rPr>
          <w:rFonts w:cs="Times New Roman"/>
          <w:lang w:val="ro"/>
        </w:rPr>
        <w:t>ă de procedurile resp</w:t>
      </w:r>
      <w:r w:rsidR="00FC42BF">
        <w:rPr>
          <w:rFonts w:cs="Times New Roman"/>
          <w:lang w:val="ro"/>
        </w:rPr>
        <w:t xml:space="preserve">ective în contextul celor două categorii </w:t>
      </w:r>
      <w:r>
        <w:rPr>
          <w:rFonts w:cs="Times New Roman"/>
          <w:lang w:val="ro"/>
        </w:rPr>
        <w:t>de instan</w:t>
      </w:r>
      <w:r w:rsidR="00153776">
        <w:rPr>
          <w:rFonts w:cs="Times New Roman"/>
          <w:lang w:val="ro"/>
        </w:rPr>
        <w:t>ț</w:t>
      </w:r>
      <w:r w:rsidR="00FC42BF">
        <w:rPr>
          <w:rFonts w:cs="Times New Roman"/>
          <w:lang w:val="ro"/>
        </w:rPr>
        <w:t>e</w:t>
      </w:r>
      <w:r>
        <w:rPr>
          <w:rFonts w:cs="Times New Roman"/>
          <w:lang w:val="ro"/>
        </w:rPr>
        <w:t>.</w:t>
      </w:r>
    </w:p>
    <w:p w14:paraId="0D485B9A" w14:textId="77777777" w:rsidR="00BD0CCF" w:rsidRPr="00DA269C" w:rsidRDefault="00BD0CCF" w:rsidP="00BD0CCF">
      <w:pPr>
        <w:tabs>
          <w:tab w:val="left" w:pos="567"/>
        </w:tabs>
        <w:spacing w:after="0" w:line="360" w:lineRule="auto"/>
        <w:ind w:firstLine="567"/>
        <w:rPr>
          <w:rFonts w:cs="Times New Roman"/>
        </w:rPr>
      </w:pPr>
    </w:p>
    <w:p w14:paraId="2BEED167" w14:textId="4A887F0B" w:rsidR="00BD0CCF" w:rsidRPr="00DA269C" w:rsidRDefault="00B72379" w:rsidP="00BD0CCF">
      <w:pPr>
        <w:pStyle w:val="4"/>
        <w:rPr>
          <w:rFonts w:cs="Times New Roman"/>
        </w:rPr>
      </w:pPr>
      <w:bookmarkStart w:id="314" w:name="_Toc149634704"/>
      <w:bookmarkStart w:id="315" w:name="_Toc146399098"/>
      <w:r>
        <w:rPr>
          <w:rFonts w:cs="Times New Roman"/>
          <w:iCs w:val="0"/>
          <w:lang w:val="ro"/>
        </w:rPr>
        <w:t>4.3.2.8. Prezum</w:t>
      </w:r>
      <w:r w:rsidR="00153776">
        <w:rPr>
          <w:rFonts w:cs="Times New Roman"/>
          <w:iCs w:val="0"/>
          <w:lang w:val="ro"/>
        </w:rPr>
        <w:t>ț</w:t>
      </w:r>
      <w:r>
        <w:rPr>
          <w:rFonts w:cs="Times New Roman"/>
          <w:iCs w:val="0"/>
          <w:lang w:val="ro"/>
        </w:rPr>
        <w:t>ia nevinovă</w:t>
      </w:r>
      <w:r w:rsidR="00153776">
        <w:rPr>
          <w:rFonts w:cs="Times New Roman"/>
          <w:iCs w:val="0"/>
          <w:lang w:val="ro"/>
        </w:rPr>
        <w:t>ț</w:t>
      </w:r>
      <w:r>
        <w:rPr>
          <w:rFonts w:cs="Times New Roman"/>
          <w:iCs w:val="0"/>
          <w:lang w:val="ro"/>
        </w:rPr>
        <w:t xml:space="preserve">iei </w:t>
      </w:r>
      <w:r w:rsidR="00001921">
        <w:rPr>
          <w:rFonts w:cs="Times New Roman"/>
          <w:iCs w:val="0"/>
          <w:lang w:val="ro"/>
        </w:rPr>
        <w:t>ș</w:t>
      </w:r>
      <w:r>
        <w:rPr>
          <w:rFonts w:cs="Times New Roman"/>
          <w:iCs w:val="0"/>
          <w:lang w:val="ro"/>
        </w:rPr>
        <w:t xml:space="preserve">i dreptul de a tăcea </w:t>
      </w:r>
      <w:r w:rsidR="00001921">
        <w:rPr>
          <w:rFonts w:cs="Times New Roman"/>
          <w:iCs w:val="0"/>
          <w:lang w:val="ro"/>
        </w:rPr>
        <w:t>ș</w:t>
      </w:r>
      <w:r>
        <w:rPr>
          <w:rFonts w:cs="Times New Roman"/>
          <w:iCs w:val="0"/>
          <w:lang w:val="ro"/>
        </w:rPr>
        <w:t xml:space="preserve">i de a </w:t>
      </w:r>
      <w:r w:rsidR="00FC42BF">
        <w:rPr>
          <w:rFonts w:cs="Times New Roman"/>
          <w:iCs w:val="0"/>
          <w:lang w:val="ro"/>
        </w:rPr>
        <w:t xml:space="preserve">nu fi obligat de a mărturisi împotriva </w:t>
      </w:r>
      <w:r>
        <w:rPr>
          <w:rFonts w:cs="Times New Roman"/>
          <w:iCs w:val="0"/>
          <w:lang w:val="ro"/>
        </w:rPr>
        <w:t>sa</w:t>
      </w:r>
      <w:bookmarkEnd w:id="314"/>
      <w:r>
        <w:rPr>
          <w:rFonts w:cs="Times New Roman"/>
          <w:iCs w:val="0"/>
          <w:lang w:val="ro"/>
        </w:rPr>
        <w:t xml:space="preserve"> </w:t>
      </w:r>
      <w:bookmarkEnd w:id="315"/>
    </w:p>
    <w:p w14:paraId="62CEECFF" w14:textId="469BF1E6"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Între cele 281 de procese judiciare examinate, inciden</w:t>
      </w:r>
      <w:r w:rsidR="00153776">
        <w:rPr>
          <w:rFonts w:cs="Times New Roman"/>
          <w:lang w:val="ro"/>
        </w:rPr>
        <w:t>ț</w:t>
      </w:r>
      <w:r>
        <w:rPr>
          <w:rFonts w:cs="Times New Roman"/>
          <w:lang w:val="ro"/>
        </w:rPr>
        <w:t>a presiunilor morale sau a altor presiuni non-fizice exercitate asupra inculpa</w:t>
      </w:r>
      <w:r w:rsidR="00153776">
        <w:rPr>
          <w:rFonts w:cs="Times New Roman"/>
          <w:lang w:val="ro"/>
        </w:rPr>
        <w:t>ț</w:t>
      </w:r>
      <w:r>
        <w:rPr>
          <w:rFonts w:cs="Times New Roman"/>
          <w:lang w:val="ro"/>
        </w:rPr>
        <w:t>ilor a fost minimă. Doar în două cazuri au fost raportate asemenea presiuni, fapt care a scos în eviden</w:t>
      </w:r>
      <w:r w:rsidR="00153776">
        <w:rPr>
          <w:rFonts w:cs="Times New Roman"/>
          <w:lang w:val="ro"/>
        </w:rPr>
        <w:t>ț</w:t>
      </w:r>
      <w:r>
        <w:rPr>
          <w:rFonts w:cs="Times New Roman"/>
          <w:lang w:val="ro"/>
        </w:rPr>
        <w:t>ă raritatea acestei probleme. În acela</w:t>
      </w:r>
      <w:r w:rsidR="00001921">
        <w:rPr>
          <w:rFonts w:cs="Times New Roman"/>
          <w:lang w:val="ro"/>
        </w:rPr>
        <w:t>ș</w:t>
      </w:r>
      <w:r>
        <w:rPr>
          <w:rFonts w:cs="Times New Roman"/>
          <w:lang w:val="ro"/>
        </w:rPr>
        <w:t>i timp, a fost înregistrat un caz îngrijorător</w:t>
      </w:r>
      <w:r w:rsidR="00FC42BF">
        <w:rPr>
          <w:rFonts w:cs="Times New Roman"/>
          <w:lang w:val="ro"/>
        </w:rPr>
        <w:t>,</w:t>
      </w:r>
      <w:r>
        <w:rPr>
          <w:rFonts w:cs="Times New Roman"/>
          <w:lang w:val="ro"/>
        </w:rPr>
        <w:t xml:space="preserve"> când judecătorul</w:t>
      </w:r>
      <w:r w:rsidR="00FC42BF">
        <w:rPr>
          <w:rFonts w:cs="Times New Roman"/>
          <w:lang w:val="ro"/>
        </w:rPr>
        <w:t>,</w:t>
      </w:r>
      <w:r>
        <w:rPr>
          <w:rFonts w:cs="Times New Roman"/>
          <w:lang w:val="ro"/>
        </w:rPr>
        <w:t xml:space="preserve"> </w:t>
      </w:r>
      <w:r w:rsidR="00FC42BF">
        <w:rPr>
          <w:rFonts w:cs="Times New Roman"/>
          <w:lang w:val="ro"/>
        </w:rPr>
        <w:t xml:space="preserve">aparent, </w:t>
      </w:r>
      <w:r>
        <w:rPr>
          <w:rFonts w:cs="Times New Roman"/>
          <w:lang w:val="ro"/>
        </w:rPr>
        <w:t>a indus inculpatul să pledeze vinovat.</w:t>
      </w:r>
      <w:r w:rsidR="00E910E1">
        <w:rPr>
          <w:rFonts w:cs="Times New Roman"/>
          <w:lang w:val="ro"/>
        </w:rPr>
        <w:t xml:space="preserve"> </w:t>
      </w:r>
      <w:r>
        <w:rPr>
          <w:rFonts w:cs="Times New Roman"/>
          <w:lang w:val="ro"/>
        </w:rPr>
        <w:t xml:space="preserve">Chiar dacă acest incident reprezintă o mică parte din cazuri, este </w:t>
      </w:r>
      <w:r w:rsidR="00001921">
        <w:rPr>
          <w:rFonts w:cs="Times New Roman"/>
          <w:lang w:val="ro"/>
        </w:rPr>
        <w:t>ș</w:t>
      </w:r>
      <w:r>
        <w:rPr>
          <w:rFonts w:cs="Times New Roman"/>
          <w:lang w:val="ro"/>
        </w:rPr>
        <w:t>i un indiciu asupra necesită</w:t>
      </w:r>
      <w:r w:rsidR="00153776">
        <w:rPr>
          <w:rFonts w:cs="Times New Roman"/>
          <w:lang w:val="ro"/>
        </w:rPr>
        <w:t>ț</w:t>
      </w:r>
      <w:r>
        <w:rPr>
          <w:rFonts w:cs="Times New Roman"/>
          <w:lang w:val="ro"/>
        </w:rPr>
        <w:t>ii de respectare a neutralită</w:t>
      </w:r>
      <w:r w:rsidR="00153776">
        <w:rPr>
          <w:rFonts w:cs="Times New Roman"/>
          <w:lang w:val="ro"/>
        </w:rPr>
        <w:t>ț</w:t>
      </w:r>
      <w:r>
        <w:rPr>
          <w:rFonts w:cs="Times New Roman"/>
          <w:lang w:val="ro"/>
        </w:rPr>
        <w:t>ii. În contextul unei analize mai detaliate, s-a sugerat că în contextul judecătoriilor au fost exercitate asemenea presiuni nejustificate în două din cele 183 de cazuri. De cealaltă parte, asemenea situa</w:t>
      </w:r>
      <w:r w:rsidR="00153776">
        <w:rPr>
          <w:rFonts w:cs="Times New Roman"/>
          <w:lang w:val="ro"/>
        </w:rPr>
        <w:t>ț</w:t>
      </w:r>
      <w:r>
        <w:rPr>
          <w:rFonts w:cs="Times New Roman"/>
          <w:lang w:val="ro"/>
        </w:rPr>
        <w:t>ii nu au fost observate în contextul celor 88 de dosare supuse monitorizării la cur</w:t>
      </w:r>
      <w:r w:rsidR="00153776">
        <w:rPr>
          <w:rFonts w:cs="Times New Roman"/>
          <w:lang w:val="ro"/>
        </w:rPr>
        <w:t>ț</w:t>
      </w:r>
      <w:r>
        <w:rPr>
          <w:rFonts w:cs="Times New Roman"/>
          <w:lang w:val="ro"/>
        </w:rPr>
        <w:t>ile de apel.</w:t>
      </w:r>
    </w:p>
    <w:p w14:paraId="3766CE20" w14:textId="65D074FF"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Datele indică asupra faptului că, în majoritatea semnificativă a cauzelor, procurorul </w:t>
      </w:r>
      <w:r w:rsidR="00001921">
        <w:rPr>
          <w:rFonts w:cs="Times New Roman"/>
          <w:lang w:val="ro"/>
        </w:rPr>
        <w:t>ș</w:t>
      </w:r>
      <w:r>
        <w:rPr>
          <w:rFonts w:cs="Times New Roman"/>
          <w:lang w:val="ro"/>
        </w:rPr>
        <w:t>i-a îndeplinit atribu</w:t>
      </w:r>
      <w:r w:rsidR="00153776">
        <w:rPr>
          <w:rFonts w:cs="Times New Roman"/>
          <w:lang w:val="ro"/>
        </w:rPr>
        <w:t>ț</w:t>
      </w:r>
      <w:r>
        <w:rPr>
          <w:rFonts w:cs="Times New Roman"/>
          <w:lang w:val="ro"/>
        </w:rPr>
        <w:t>iile fără a expune prejudecă</w:t>
      </w:r>
      <w:r w:rsidR="00153776">
        <w:rPr>
          <w:rFonts w:cs="Times New Roman"/>
          <w:lang w:val="ro"/>
        </w:rPr>
        <w:t>ț</w:t>
      </w:r>
      <w:r>
        <w:rPr>
          <w:rFonts w:cs="Times New Roman"/>
          <w:lang w:val="ro"/>
        </w:rPr>
        <w:t>i personale aparente sau a exercita influen</w:t>
      </w:r>
      <w:r w:rsidR="00153776">
        <w:rPr>
          <w:rFonts w:cs="Times New Roman"/>
          <w:lang w:val="ro"/>
        </w:rPr>
        <w:t>ț</w:t>
      </w:r>
      <w:r>
        <w:rPr>
          <w:rFonts w:cs="Times New Roman"/>
          <w:lang w:val="ro"/>
        </w:rPr>
        <w:t xml:space="preserve">ă nejustificată, ceea ce este un indicator pozitiv al procedurilor juridice echitabile. În marea majoritate a cauzelor, aproximativ 91% (63 din 69), în contextul cărora chestiunea era relevantă, procurorul </w:t>
      </w:r>
      <w:r w:rsidR="00001921">
        <w:rPr>
          <w:rFonts w:cs="Times New Roman"/>
          <w:lang w:val="ro"/>
        </w:rPr>
        <w:t>ș</w:t>
      </w:r>
      <w:r>
        <w:rPr>
          <w:rFonts w:cs="Times New Roman"/>
          <w:lang w:val="ro"/>
        </w:rPr>
        <w:t>i-a exercitat atribu</w:t>
      </w:r>
      <w:r w:rsidR="00153776">
        <w:rPr>
          <w:rFonts w:cs="Times New Roman"/>
          <w:lang w:val="ro"/>
        </w:rPr>
        <w:t>ț</w:t>
      </w:r>
      <w:r>
        <w:rPr>
          <w:rFonts w:cs="Times New Roman"/>
          <w:lang w:val="ro"/>
        </w:rPr>
        <w:t>iile fără expunerea prejudecă</w:t>
      </w:r>
      <w:r w:rsidR="00153776">
        <w:rPr>
          <w:rFonts w:cs="Times New Roman"/>
          <w:lang w:val="ro"/>
        </w:rPr>
        <w:t>ț</w:t>
      </w:r>
      <w:r>
        <w:rPr>
          <w:rFonts w:cs="Times New Roman"/>
          <w:lang w:val="ro"/>
        </w:rPr>
        <w:t>ilor personale aparente sau influen</w:t>
      </w:r>
      <w:r w:rsidR="00153776">
        <w:rPr>
          <w:rFonts w:cs="Times New Roman"/>
          <w:lang w:val="ro"/>
        </w:rPr>
        <w:t>ț</w:t>
      </w:r>
      <w:r w:rsidR="00FC42BF">
        <w:rPr>
          <w:rFonts w:cs="Times New Roman"/>
          <w:lang w:val="ro"/>
        </w:rPr>
        <w:t>e</w:t>
      </w:r>
      <w:r>
        <w:rPr>
          <w:rFonts w:cs="Times New Roman"/>
          <w:lang w:val="ro"/>
        </w:rPr>
        <w:t xml:space="preserve"> nejustificate. Doar într-un număr mic de cazuri, aproximativ 9% (6 din 69), au existat îngrijorări referitoare la faptul că activitatea procurorului este eventual influen</w:t>
      </w:r>
      <w:r w:rsidR="00153776">
        <w:rPr>
          <w:rFonts w:cs="Times New Roman"/>
          <w:lang w:val="ro"/>
        </w:rPr>
        <w:t>ț</w:t>
      </w:r>
      <w:r>
        <w:rPr>
          <w:rFonts w:cs="Times New Roman"/>
          <w:lang w:val="ro"/>
        </w:rPr>
        <w:t>ată de prejudecă</w:t>
      </w:r>
      <w:r w:rsidR="00153776">
        <w:rPr>
          <w:rFonts w:cs="Times New Roman"/>
          <w:lang w:val="ro"/>
        </w:rPr>
        <w:t>ț</w:t>
      </w:r>
      <w:r>
        <w:rPr>
          <w:rFonts w:cs="Times New Roman"/>
          <w:lang w:val="ro"/>
        </w:rPr>
        <w:t>i personale sau influen</w:t>
      </w:r>
      <w:r w:rsidR="00153776">
        <w:rPr>
          <w:rFonts w:cs="Times New Roman"/>
          <w:lang w:val="ro"/>
        </w:rPr>
        <w:t>ț</w:t>
      </w:r>
      <w:r>
        <w:rPr>
          <w:rFonts w:cs="Times New Roman"/>
          <w:lang w:val="ro"/>
        </w:rPr>
        <w:t>ă nejustificată.</w:t>
      </w:r>
    </w:p>
    <w:p w14:paraId="7DFE7325" w14:textId="33F2F3C3" w:rsidR="00BD0CCF" w:rsidRPr="00DA269C" w:rsidRDefault="00BD0CCF" w:rsidP="00BD0CCF">
      <w:pPr>
        <w:tabs>
          <w:tab w:val="left" w:pos="567"/>
        </w:tabs>
        <w:spacing w:after="0" w:line="360" w:lineRule="auto"/>
        <w:ind w:firstLine="567"/>
        <w:jc w:val="both"/>
        <w:rPr>
          <w:rFonts w:cs="Times New Roman"/>
        </w:rPr>
      </w:pPr>
      <w:r>
        <w:rPr>
          <w:rFonts w:cs="Times New Roman"/>
          <w:lang w:val="ro"/>
        </w:rPr>
        <w:t>Pe de altă parte, datele monitorizării au mai indicat că într-un număr considerabil de cauze, inculpatul nu a fost informat cu privire la dreptul său de a nu răspunde la întrebări fără a risca consecin</w:t>
      </w:r>
      <w:r w:rsidR="00153776">
        <w:rPr>
          <w:rFonts w:cs="Times New Roman"/>
          <w:lang w:val="ro"/>
        </w:rPr>
        <w:t>ț</w:t>
      </w:r>
      <w:r>
        <w:rPr>
          <w:rFonts w:cs="Times New Roman"/>
          <w:lang w:val="ro"/>
        </w:rPr>
        <w:t xml:space="preserve">e negative, fapt care generează temeri cu privire la asigurarea drepturilor inculpatului în contextul cauzelor cu pricina. Doar într-un număr mic de cauze, în contextul cărora chestiunea a fost relevantă, aproximativ 11% (4 din 35), inculpatului i s-a explicat că nu este obligat să răspundă la întrebări </w:t>
      </w:r>
      <w:r w:rsidR="00001921">
        <w:rPr>
          <w:rFonts w:cs="Times New Roman"/>
          <w:lang w:val="ro"/>
        </w:rPr>
        <w:t>ș</w:t>
      </w:r>
      <w:r>
        <w:rPr>
          <w:rFonts w:cs="Times New Roman"/>
          <w:lang w:val="ro"/>
        </w:rPr>
        <w:t>i că refuzul său de a răspunde nu poate fi folosit împotriva lui.</w:t>
      </w:r>
      <w:r w:rsidR="00E910E1">
        <w:rPr>
          <w:rFonts w:cs="Times New Roman"/>
          <w:lang w:val="ro"/>
        </w:rPr>
        <w:t xml:space="preserve"> </w:t>
      </w:r>
      <w:r>
        <w:rPr>
          <w:rFonts w:cs="Times New Roman"/>
          <w:lang w:val="ro"/>
        </w:rPr>
        <w:t>În majoritatea cauzelor, 89% (31 din 35),</w:t>
      </w:r>
      <w:r w:rsidR="00E910E1">
        <w:rPr>
          <w:rFonts w:cs="Times New Roman"/>
          <w:lang w:val="ro"/>
        </w:rPr>
        <w:t xml:space="preserve"> </w:t>
      </w:r>
      <w:r>
        <w:rPr>
          <w:rFonts w:cs="Times New Roman"/>
          <w:lang w:val="ro"/>
        </w:rPr>
        <w:t>această explica</w:t>
      </w:r>
      <w:r w:rsidR="00153776">
        <w:rPr>
          <w:rFonts w:cs="Times New Roman"/>
          <w:lang w:val="ro"/>
        </w:rPr>
        <w:t>ț</w:t>
      </w:r>
      <w:r>
        <w:rPr>
          <w:rFonts w:cs="Times New Roman"/>
          <w:lang w:val="ro"/>
        </w:rPr>
        <w:t>ie nu a fost oferită inculpatului.</w:t>
      </w:r>
    </w:p>
    <w:p w14:paraId="25944442" w14:textId="77777777" w:rsidR="00BD0CCF" w:rsidRPr="00DA269C" w:rsidRDefault="00BD0CCF" w:rsidP="00BD0CCF">
      <w:pPr>
        <w:tabs>
          <w:tab w:val="left" w:pos="567"/>
        </w:tabs>
        <w:spacing w:after="0" w:line="360" w:lineRule="auto"/>
        <w:ind w:firstLine="567"/>
        <w:jc w:val="both"/>
        <w:rPr>
          <w:rFonts w:cs="Times New Roman"/>
        </w:rPr>
      </w:pPr>
    </w:p>
    <w:p w14:paraId="440B6E85" w14:textId="43517A10" w:rsidR="00BD0CCF" w:rsidRPr="00DA269C" w:rsidRDefault="00B72379" w:rsidP="00BD0CCF">
      <w:pPr>
        <w:pStyle w:val="4"/>
        <w:rPr>
          <w:rFonts w:cs="Times New Roman"/>
        </w:rPr>
      </w:pPr>
      <w:bookmarkStart w:id="316" w:name="_Toc146399099"/>
      <w:bookmarkStart w:id="317" w:name="_Toc149634705"/>
      <w:r>
        <w:rPr>
          <w:rFonts w:cs="Times New Roman"/>
          <w:iCs w:val="0"/>
          <w:lang w:val="ro"/>
        </w:rPr>
        <w:t>4.3.2.9. Deliberările judiciare</w:t>
      </w:r>
      <w:bookmarkEnd w:id="316"/>
      <w:bookmarkEnd w:id="317"/>
      <w:r>
        <w:rPr>
          <w:rFonts w:cs="Times New Roman"/>
          <w:iCs w:val="0"/>
          <w:lang w:val="ro"/>
        </w:rPr>
        <w:t xml:space="preserve"> </w:t>
      </w:r>
    </w:p>
    <w:p w14:paraId="41AD03C8" w14:textId="5BBE3994"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Datele monitorizării oferă concluzii valoroase asupra procesului de deliberare judiciară în contextul cauzelor penale </w:t>
      </w:r>
      <w:r w:rsidR="00001921">
        <w:rPr>
          <w:rFonts w:cs="Times New Roman"/>
          <w:lang w:val="ro"/>
        </w:rPr>
        <w:t>ș</w:t>
      </w:r>
      <w:r>
        <w:rPr>
          <w:rFonts w:cs="Times New Roman"/>
          <w:lang w:val="ro"/>
        </w:rPr>
        <w:t>i scoate în eviden</w:t>
      </w:r>
      <w:r w:rsidR="00153776">
        <w:rPr>
          <w:rFonts w:cs="Times New Roman"/>
          <w:lang w:val="ro"/>
        </w:rPr>
        <w:t>ț</w:t>
      </w:r>
      <w:r>
        <w:rPr>
          <w:rFonts w:cs="Times New Roman"/>
          <w:lang w:val="ro"/>
        </w:rPr>
        <w:t xml:space="preserve">ă aspecte ce vizează durata </w:t>
      </w:r>
      <w:r w:rsidR="00001921">
        <w:rPr>
          <w:rFonts w:cs="Times New Roman"/>
          <w:lang w:val="ro"/>
        </w:rPr>
        <w:t>ș</w:t>
      </w:r>
      <w:r>
        <w:rPr>
          <w:rFonts w:cs="Times New Roman"/>
          <w:lang w:val="ro"/>
        </w:rPr>
        <w:t>i loca</w:t>
      </w:r>
      <w:r w:rsidR="00153776">
        <w:rPr>
          <w:rFonts w:cs="Times New Roman"/>
          <w:lang w:val="ro"/>
        </w:rPr>
        <w:t>ț</w:t>
      </w:r>
      <w:r>
        <w:rPr>
          <w:rFonts w:cs="Times New Roman"/>
          <w:lang w:val="ro"/>
        </w:rPr>
        <w:t>ia acestor deliberări.</w:t>
      </w:r>
    </w:p>
    <w:p w14:paraId="2576F3C3" w14:textId="7119A664" w:rsidR="00BD0CCF" w:rsidRPr="00DA269C" w:rsidRDefault="00BD0CCF" w:rsidP="00BD0CCF">
      <w:pPr>
        <w:tabs>
          <w:tab w:val="left" w:pos="567"/>
        </w:tabs>
        <w:spacing w:after="0" w:line="360" w:lineRule="auto"/>
        <w:ind w:firstLine="567"/>
        <w:jc w:val="both"/>
        <w:rPr>
          <w:rFonts w:cs="Times New Roman"/>
        </w:rPr>
      </w:pPr>
      <w:r>
        <w:rPr>
          <w:rFonts w:cs="Times New Roman"/>
          <w:lang w:val="ro"/>
        </w:rPr>
        <w:t>Datele indică asupra faptului că există o distribu</w:t>
      </w:r>
      <w:r w:rsidR="00153776">
        <w:rPr>
          <w:rFonts w:cs="Times New Roman"/>
          <w:lang w:val="ro"/>
        </w:rPr>
        <w:t>ț</w:t>
      </w:r>
      <w:r>
        <w:rPr>
          <w:rFonts w:cs="Times New Roman"/>
          <w:lang w:val="ro"/>
        </w:rPr>
        <w:t>ie aproximativ egală între cauzele în care instan</w:t>
      </w:r>
      <w:r w:rsidR="00153776">
        <w:rPr>
          <w:rFonts w:cs="Times New Roman"/>
          <w:lang w:val="ro"/>
        </w:rPr>
        <w:t>ț</w:t>
      </w:r>
      <w:r>
        <w:rPr>
          <w:rFonts w:cs="Times New Roman"/>
          <w:lang w:val="ro"/>
        </w:rPr>
        <w:t xml:space="preserve">a se retrage în camerele de deliberare la încheierea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cauzele în care instan</w:t>
      </w:r>
      <w:r w:rsidR="00153776">
        <w:rPr>
          <w:rFonts w:cs="Times New Roman"/>
          <w:lang w:val="ro"/>
        </w:rPr>
        <w:t>ț</w:t>
      </w:r>
      <w:r>
        <w:rPr>
          <w:rFonts w:cs="Times New Roman"/>
          <w:lang w:val="ro"/>
        </w:rPr>
        <w:t>a</w:t>
      </w:r>
      <w:r w:rsidR="00E910E1">
        <w:rPr>
          <w:rFonts w:cs="Times New Roman"/>
          <w:lang w:val="ro"/>
        </w:rPr>
        <w:t xml:space="preserve"> </w:t>
      </w:r>
      <w:r>
        <w:rPr>
          <w:rFonts w:cs="Times New Roman"/>
          <w:lang w:val="ro"/>
        </w:rPr>
        <w:t>nu face acest lucru. În situa</w:t>
      </w:r>
      <w:r w:rsidR="00153776">
        <w:rPr>
          <w:rFonts w:cs="Times New Roman"/>
          <w:lang w:val="ro"/>
        </w:rPr>
        <w:t>ț</w:t>
      </w:r>
      <w:r>
        <w:rPr>
          <w:rFonts w:cs="Times New Roman"/>
          <w:lang w:val="ro"/>
        </w:rPr>
        <w:t>iile în care instan</w:t>
      </w:r>
      <w:r w:rsidR="00153776">
        <w:rPr>
          <w:rFonts w:cs="Times New Roman"/>
          <w:lang w:val="ro"/>
        </w:rPr>
        <w:t>ț</w:t>
      </w:r>
      <w:r>
        <w:rPr>
          <w:rFonts w:cs="Times New Roman"/>
          <w:lang w:val="ro"/>
        </w:rPr>
        <w:t>a se retrage pentru deliberări, în majoritatea cazurilor, timpul alocat a fost relativ scurt - de 15 minute sau chiar mai pu</w:t>
      </w:r>
      <w:r w:rsidR="00153776">
        <w:rPr>
          <w:rFonts w:cs="Times New Roman"/>
          <w:lang w:val="ro"/>
        </w:rPr>
        <w:t>ț</w:t>
      </w:r>
      <w:r>
        <w:rPr>
          <w:rFonts w:cs="Times New Roman"/>
          <w:lang w:val="ro"/>
        </w:rPr>
        <w:t>in, situa</w:t>
      </w:r>
      <w:r w:rsidR="00153776">
        <w:rPr>
          <w:rFonts w:cs="Times New Roman"/>
          <w:lang w:val="ro"/>
        </w:rPr>
        <w:t>ț</w:t>
      </w:r>
      <w:r>
        <w:rPr>
          <w:rFonts w:cs="Times New Roman"/>
          <w:lang w:val="ro"/>
        </w:rPr>
        <w:t xml:space="preserve">ie care reprezintă aproximativ 61% din cauze (48 din 79). În circa 29% din cauze (23 din 79), procesul deliberativ a durat între 15 </w:t>
      </w:r>
      <w:r w:rsidR="00001921">
        <w:rPr>
          <w:rFonts w:cs="Times New Roman"/>
          <w:lang w:val="ro"/>
        </w:rPr>
        <w:t>ș</w:t>
      </w:r>
      <w:r>
        <w:rPr>
          <w:rFonts w:cs="Times New Roman"/>
          <w:lang w:val="ro"/>
        </w:rPr>
        <w:t>i 30 de minute.</w:t>
      </w:r>
      <w:r w:rsidR="00E910E1">
        <w:rPr>
          <w:rFonts w:cs="Times New Roman"/>
          <w:lang w:val="ro"/>
        </w:rPr>
        <w:t xml:space="preserve"> </w:t>
      </w:r>
      <w:r>
        <w:rPr>
          <w:rFonts w:cs="Times New Roman"/>
          <w:lang w:val="ro"/>
        </w:rPr>
        <w:t>Deliberările de lungă durată, care au depă</w:t>
      </w:r>
      <w:r w:rsidR="00001921">
        <w:rPr>
          <w:rFonts w:cs="Times New Roman"/>
          <w:lang w:val="ro"/>
        </w:rPr>
        <w:t>ș</w:t>
      </w:r>
      <w:r>
        <w:rPr>
          <w:rFonts w:cs="Times New Roman"/>
          <w:lang w:val="ro"/>
        </w:rPr>
        <w:t xml:space="preserve">it o oră, au fost relativ rare </w:t>
      </w:r>
      <w:r w:rsidR="00001921">
        <w:rPr>
          <w:rFonts w:cs="Times New Roman"/>
          <w:lang w:val="ro"/>
        </w:rPr>
        <w:t>ș</w:t>
      </w:r>
      <w:r>
        <w:rPr>
          <w:rFonts w:cs="Times New Roman"/>
          <w:lang w:val="ro"/>
        </w:rPr>
        <w:t xml:space="preserve">i au fost înregistrate în două cauze penale din toate cele monitorizate. </w:t>
      </w:r>
    </w:p>
    <w:p w14:paraId="5F724D17" w14:textId="77777777" w:rsidR="00BD0CCF" w:rsidRPr="00DA269C" w:rsidRDefault="00BD0CCF" w:rsidP="00BD0CCF">
      <w:pPr>
        <w:tabs>
          <w:tab w:val="left" w:pos="567"/>
        </w:tabs>
        <w:spacing w:after="0" w:line="360" w:lineRule="auto"/>
        <w:ind w:firstLine="567"/>
        <w:jc w:val="both"/>
        <w:rPr>
          <w:rFonts w:cs="Times New Roman"/>
        </w:rPr>
      </w:pPr>
    </w:p>
    <w:p w14:paraId="3F044F9C" w14:textId="1F82798E" w:rsidR="00BD0CCF" w:rsidRPr="00DA269C" w:rsidRDefault="00B72379" w:rsidP="00BD0CCF">
      <w:pPr>
        <w:pStyle w:val="4"/>
        <w:shd w:val="clear" w:color="auto" w:fill="FFFFFF" w:themeFill="background1"/>
        <w:rPr>
          <w:rFonts w:cs="Times New Roman"/>
        </w:rPr>
      </w:pPr>
      <w:bookmarkStart w:id="318" w:name="_Toc146399100"/>
      <w:bookmarkStart w:id="319" w:name="_Toc149634706"/>
      <w:r>
        <w:rPr>
          <w:rFonts w:cs="Times New Roman"/>
          <w:iCs w:val="0"/>
          <w:lang w:val="ro"/>
        </w:rPr>
        <w:t>4.3.2.10. Pronun</w:t>
      </w:r>
      <w:r w:rsidR="00153776">
        <w:rPr>
          <w:rFonts w:cs="Times New Roman"/>
          <w:iCs w:val="0"/>
          <w:lang w:val="ro"/>
        </w:rPr>
        <w:t>ț</w:t>
      </w:r>
      <w:r>
        <w:rPr>
          <w:rFonts w:cs="Times New Roman"/>
          <w:iCs w:val="0"/>
          <w:lang w:val="ro"/>
        </w:rPr>
        <w:t xml:space="preserve">area </w:t>
      </w:r>
      <w:r w:rsidR="00001921">
        <w:rPr>
          <w:rFonts w:cs="Times New Roman"/>
          <w:iCs w:val="0"/>
          <w:lang w:val="ro"/>
        </w:rPr>
        <w:t>ș</w:t>
      </w:r>
      <w:r>
        <w:rPr>
          <w:rFonts w:cs="Times New Roman"/>
          <w:iCs w:val="0"/>
          <w:lang w:val="ro"/>
        </w:rPr>
        <w:t>i publicarea hotărârii judecătore</w:t>
      </w:r>
      <w:r w:rsidR="00001921">
        <w:rPr>
          <w:rFonts w:cs="Times New Roman"/>
          <w:iCs w:val="0"/>
          <w:lang w:val="ro"/>
        </w:rPr>
        <w:t>ș</w:t>
      </w:r>
      <w:r>
        <w:rPr>
          <w:rFonts w:cs="Times New Roman"/>
          <w:iCs w:val="0"/>
          <w:lang w:val="ro"/>
        </w:rPr>
        <w:t>ti</w:t>
      </w:r>
      <w:bookmarkEnd w:id="318"/>
      <w:bookmarkEnd w:id="319"/>
    </w:p>
    <w:p w14:paraId="71CE49EE" w14:textId="6C43C67D"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În contextul evaluării cauzelor judiciare monitorizate - 70 la număr, au fost formulate câteva constatări esen</w:t>
      </w:r>
      <w:r w:rsidR="00153776">
        <w:rPr>
          <w:rFonts w:cs="Times New Roman"/>
          <w:lang w:val="ro"/>
        </w:rPr>
        <w:t>ț</w:t>
      </w:r>
      <w:r>
        <w:rPr>
          <w:rFonts w:cs="Times New Roman"/>
          <w:lang w:val="ro"/>
        </w:rPr>
        <w:t xml:space="preserve">iale, fiecare fiind reprezentată prin denumirea dosarului </w:t>
      </w:r>
      <w:r w:rsidR="00001921">
        <w:rPr>
          <w:rFonts w:cs="Times New Roman"/>
          <w:lang w:val="ro"/>
        </w:rPr>
        <w:t>ș</w:t>
      </w:r>
      <w:r>
        <w:rPr>
          <w:rFonts w:cs="Times New Roman"/>
          <w:lang w:val="ro"/>
        </w:rPr>
        <w:t>i rata proce</w:t>
      </w:r>
      <w:r w:rsidR="00FC42BF">
        <w:rPr>
          <w:rFonts w:cs="Times New Roman"/>
          <w:lang w:val="ro"/>
        </w:rPr>
        <w:t>ntuală corespunzătoare corectă.</w:t>
      </w:r>
    </w:p>
    <w:p w14:paraId="11F731C4" w14:textId="7990EC38"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pronun</w:t>
      </w:r>
      <w:r w:rsidR="00153776">
        <w:rPr>
          <w:rFonts w:cs="Times New Roman"/>
          <w:lang w:val="ro"/>
        </w:rPr>
        <w:t>ț</w:t>
      </w:r>
      <w:r>
        <w:rPr>
          <w:rFonts w:cs="Times New Roman"/>
          <w:lang w:val="ro"/>
        </w:rPr>
        <w:t>area publică a hotărârilor judecătore</w:t>
      </w:r>
      <w:r w:rsidR="00001921">
        <w:rPr>
          <w:rFonts w:cs="Times New Roman"/>
          <w:lang w:val="ro"/>
        </w:rPr>
        <w:t>ș</w:t>
      </w:r>
      <w:r>
        <w:rPr>
          <w:rFonts w:cs="Times New Roman"/>
          <w:lang w:val="ro"/>
        </w:rPr>
        <w:t>ti în cauzele penale, datele monitorizării relevă faptul că într-un număr semnificativ de cauze -</w:t>
      </w:r>
      <w:r w:rsidR="00E910E1">
        <w:rPr>
          <w:rFonts w:cs="Times New Roman"/>
          <w:lang w:val="ro"/>
        </w:rPr>
        <w:t xml:space="preserve"> </w:t>
      </w:r>
      <w:r>
        <w:rPr>
          <w:rFonts w:cs="Times New Roman"/>
          <w:lang w:val="ro"/>
        </w:rPr>
        <w:t>79% (55 la număr), dispozitivul hotărârii a fost pronun</w:t>
      </w:r>
      <w:r w:rsidR="00153776">
        <w:rPr>
          <w:rFonts w:cs="Times New Roman"/>
          <w:lang w:val="ro"/>
        </w:rPr>
        <w:t>ț</w:t>
      </w:r>
      <w:r>
        <w:rPr>
          <w:rFonts w:cs="Times New Roman"/>
          <w:lang w:val="ro"/>
        </w:rPr>
        <w:t>at public. Mai mult, în 20%</w:t>
      </w:r>
      <w:r w:rsidR="00E910E1">
        <w:rPr>
          <w:rFonts w:cs="Times New Roman"/>
          <w:lang w:val="ro"/>
        </w:rPr>
        <w:t xml:space="preserve"> </w:t>
      </w:r>
      <w:r>
        <w:rPr>
          <w:rFonts w:cs="Times New Roman"/>
          <w:lang w:val="ro"/>
        </w:rPr>
        <w:t>din cauze (14 la număr) toată hotărârea a fost pronun</w:t>
      </w:r>
      <w:r w:rsidR="00153776">
        <w:rPr>
          <w:rFonts w:cs="Times New Roman"/>
          <w:lang w:val="ro"/>
        </w:rPr>
        <w:t>ț</w:t>
      </w:r>
      <w:r>
        <w:rPr>
          <w:rFonts w:cs="Times New Roman"/>
          <w:lang w:val="ro"/>
        </w:rPr>
        <w:t>ată public.</w:t>
      </w:r>
      <w:r w:rsidR="00E910E1">
        <w:rPr>
          <w:rFonts w:cs="Times New Roman"/>
          <w:lang w:val="ro"/>
        </w:rPr>
        <w:t xml:space="preserve"> </w:t>
      </w:r>
      <w:r>
        <w:rPr>
          <w:rFonts w:cs="Times New Roman"/>
          <w:lang w:val="ro"/>
        </w:rPr>
        <w:t>Cu toate acestea, au fost înregistrate situa</w:t>
      </w:r>
      <w:r w:rsidR="00153776">
        <w:rPr>
          <w:rFonts w:cs="Times New Roman"/>
          <w:lang w:val="ro"/>
        </w:rPr>
        <w:t>ț</w:t>
      </w:r>
      <w:r>
        <w:rPr>
          <w:rFonts w:cs="Times New Roman"/>
          <w:lang w:val="ro"/>
        </w:rPr>
        <w:t xml:space="preserve">ii în care hotărârea publică nu a fost completă, iar într-un caz a lipsit orice </w:t>
      </w:r>
      <w:r w:rsidR="00FC42BF">
        <w:rPr>
          <w:rFonts w:cs="Times New Roman"/>
          <w:lang w:val="ro"/>
        </w:rPr>
        <w:t>pronunțare p</w:t>
      </w:r>
      <w:r>
        <w:rPr>
          <w:rFonts w:cs="Times New Roman"/>
          <w:lang w:val="ro"/>
        </w:rPr>
        <w:t>ublică. Cu toate acestea, este de remarcat că în toate cauzele, unele informa</w:t>
      </w:r>
      <w:r w:rsidR="00153776">
        <w:rPr>
          <w:rFonts w:cs="Times New Roman"/>
          <w:lang w:val="ro"/>
        </w:rPr>
        <w:t>ț</w:t>
      </w:r>
      <w:r>
        <w:rPr>
          <w:rFonts w:cs="Times New Roman"/>
          <w:lang w:val="ro"/>
        </w:rPr>
        <w:t>ii au fost puse la dispozi</w:t>
      </w:r>
      <w:r w:rsidR="00153776">
        <w:rPr>
          <w:rFonts w:cs="Times New Roman"/>
          <w:lang w:val="ro"/>
        </w:rPr>
        <w:t>ț</w:t>
      </w:r>
      <w:r>
        <w:rPr>
          <w:rFonts w:cs="Times New Roman"/>
          <w:lang w:val="ro"/>
        </w:rPr>
        <w:t>ie prin grefa instan</w:t>
      </w:r>
      <w:r w:rsidR="00153776">
        <w:rPr>
          <w:rFonts w:cs="Times New Roman"/>
          <w:lang w:val="ro"/>
        </w:rPr>
        <w:t>ț</w:t>
      </w:r>
      <w:r>
        <w:rPr>
          <w:rFonts w:cs="Times New Roman"/>
          <w:lang w:val="ro"/>
        </w:rPr>
        <w:t>ei, men</w:t>
      </w:r>
      <w:r w:rsidR="00153776">
        <w:rPr>
          <w:rFonts w:cs="Times New Roman"/>
          <w:lang w:val="ro"/>
        </w:rPr>
        <w:t>ț</w:t>
      </w:r>
      <w:r>
        <w:rPr>
          <w:rFonts w:cs="Times New Roman"/>
          <w:lang w:val="ro"/>
        </w:rPr>
        <w:t>inându-se astfel un grad de transparen</w:t>
      </w:r>
      <w:r w:rsidR="00153776">
        <w:rPr>
          <w:rFonts w:cs="Times New Roman"/>
          <w:lang w:val="ro"/>
        </w:rPr>
        <w:t>ț</w:t>
      </w:r>
      <w:r>
        <w:rPr>
          <w:rFonts w:cs="Times New Roman"/>
          <w:lang w:val="ro"/>
        </w:rPr>
        <w:t>ă.</w:t>
      </w:r>
    </w:p>
    <w:p w14:paraId="533CDAE2" w14:textId="16E33B12"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te momentul pronun</w:t>
      </w:r>
      <w:r w:rsidR="00153776">
        <w:rPr>
          <w:rFonts w:cs="Times New Roman"/>
          <w:lang w:val="ro"/>
        </w:rPr>
        <w:t>ț</w:t>
      </w:r>
      <w:r>
        <w:rPr>
          <w:rFonts w:cs="Times New Roman"/>
          <w:lang w:val="ro"/>
        </w:rPr>
        <w:t>ării publice, în majoritatea substan</w:t>
      </w:r>
      <w:r w:rsidR="00153776">
        <w:rPr>
          <w:rFonts w:cs="Times New Roman"/>
          <w:lang w:val="ro"/>
        </w:rPr>
        <w:t>ț</w:t>
      </w:r>
      <w:r>
        <w:rPr>
          <w:rFonts w:cs="Times New Roman"/>
          <w:lang w:val="ro"/>
        </w:rPr>
        <w:t>ială a cauzelor, ceea ce înseamnă circa 90% (57 la număr), hotărârile au fost pronun</w:t>
      </w:r>
      <w:r w:rsidR="00153776">
        <w:rPr>
          <w:rFonts w:cs="Times New Roman"/>
          <w:lang w:val="ro"/>
        </w:rPr>
        <w:t>ț</w:t>
      </w:r>
      <w:r>
        <w:rPr>
          <w:rFonts w:cs="Times New Roman"/>
          <w:lang w:val="ro"/>
        </w:rPr>
        <w:t>ate public la data indicată ini</w:t>
      </w:r>
      <w:r w:rsidR="00153776">
        <w:rPr>
          <w:rFonts w:cs="Times New Roman"/>
          <w:lang w:val="ro"/>
        </w:rPr>
        <w:t>ț</w:t>
      </w:r>
      <w:r>
        <w:rPr>
          <w:rFonts w:cs="Times New Roman"/>
          <w:lang w:val="ro"/>
        </w:rPr>
        <w:t>ial. În câteva cazuri, a fot modificat orarul pronun</w:t>
      </w:r>
      <w:r w:rsidR="00153776">
        <w:rPr>
          <w:rFonts w:cs="Times New Roman"/>
          <w:lang w:val="ro"/>
        </w:rPr>
        <w:t>ț</w:t>
      </w:r>
      <w:r>
        <w:rPr>
          <w:rFonts w:cs="Times New Roman"/>
          <w:lang w:val="ro"/>
        </w:rPr>
        <w:t>ării hotărârii, aproximativ în două cauze s-a impus stabilirea unei date noi pentru pronun</w:t>
      </w:r>
      <w:r w:rsidR="00153776">
        <w:rPr>
          <w:rFonts w:cs="Times New Roman"/>
          <w:lang w:val="ro"/>
        </w:rPr>
        <w:t>ț</w:t>
      </w:r>
      <w:r>
        <w:rPr>
          <w:rFonts w:cs="Times New Roman"/>
          <w:lang w:val="ro"/>
        </w:rPr>
        <w:t>area hotărârii, iar în alte două cauze, în ziua stabilită ini</w:t>
      </w:r>
      <w:r w:rsidR="00153776">
        <w:rPr>
          <w:rFonts w:cs="Times New Roman"/>
          <w:lang w:val="ro"/>
        </w:rPr>
        <w:t>ț</w:t>
      </w:r>
      <w:r>
        <w:rPr>
          <w:rFonts w:cs="Times New Roman"/>
          <w:lang w:val="ro"/>
        </w:rPr>
        <w:t>ial nu a fost anun</w:t>
      </w:r>
      <w:r w:rsidR="00153776">
        <w:rPr>
          <w:rFonts w:cs="Times New Roman"/>
          <w:lang w:val="ro"/>
        </w:rPr>
        <w:t>ț</w:t>
      </w:r>
      <w:r>
        <w:rPr>
          <w:rFonts w:cs="Times New Roman"/>
          <w:lang w:val="ro"/>
        </w:rPr>
        <w:t>ată noua dată la care se planifică pronun</w:t>
      </w:r>
      <w:r w:rsidR="00153776">
        <w:rPr>
          <w:rFonts w:cs="Times New Roman"/>
          <w:lang w:val="ro"/>
        </w:rPr>
        <w:t>ț</w:t>
      </w:r>
      <w:r>
        <w:rPr>
          <w:rFonts w:cs="Times New Roman"/>
          <w:lang w:val="ro"/>
        </w:rPr>
        <w:t>area hotărârii.</w:t>
      </w:r>
      <w:r w:rsidR="00E910E1">
        <w:rPr>
          <w:rFonts w:cs="Times New Roman"/>
          <w:lang w:val="ro"/>
        </w:rPr>
        <w:t xml:space="preserve"> </w:t>
      </w:r>
      <w:r>
        <w:rPr>
          <w:rFonts w:cs="Times New Roman"/>
          <w:lang w:val="ro"/>
        </w:rPr>
        <w:t>Suplimentar, într-o cauză a fost redeschisă procedura examinării în fond.</w:t>
      </w:r>
      <w:r w:rsidR="00E910E1">
        <w:rPr>
          <w:rFonts w:cs="Times New Roman"/>
          <w:lang w:val="ro"/>
        </w:rPr>
        <w:t xml:space="preserve"> </w:t>
      </w:r>
    </w:p>
    <w:p w14:paraId="60A5F028" w14:textId="497A572C"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lastRenderedPageBreak/>
        <w:t>De asemenea, monitorizarea a cercetat amănun</w:t>
      </w:r>
      <w:r w:rsidR="00153776">
        <w:rPr>
          <w:rFonts w:cs="Times New Roman"/>
          <w:lang w:val="ro"/>
        </w:rPr>
        <w:t>ț</w:t>
      </w:r>
      <w:r>
        <w:rPr>
          <w:rFonts w:cs="Times New Roman"/>
          <w:lang w:val="ro"/>
        </w:rPr>
        <w:t>it motivarea deciziei judiciare.</w:t>
      </w:r>
      <w:r w:rsidR="00E910E1">
        <w:rPr>
          <w:rFonts w:cs="Times New Roman"/>
          <w:lang w:val="ro"/>
        </w:rPr>
        <w:t xml:space="preserve"> </w:t>
      </w:r>
      <w:r>
        <w:rPr>
          <w:rFonts w:cs="Times New Roman"/>
          <w:lang w:val="ro"/>
        </w:rPr>
        <w:t xml:space="preserve">S-a constatat că, într-un număr foarte limitat de cauze, doar în două, judecătorul a prezentat </w:t>
      </w:r>
      <w:r w:rsidR="00001921">
        <w:rPr>
          <w:rFonts w:cs="Times New Roman"/>
          <w:lang w:val="ro"/>
        </w:rPr>
        <w:t>ș</w:t>
      </w:r>
      <w:r>
        <w:rPr>
          <w:rFonts w:cs="Times New Roman"/>
          <w:lang w:val="ro"/>
        </w:rPr>
        <w:t>i motivarea hotărârii după pronun</w:t>
      </w:r>
      <w:r w:rsidR="00153776">
        <w:rPr>
          <w:rFonts w:cs="Times New Roman"/>
          <w:lang w:val="ro"/>
        </w:rPr>
        <w:t>ț</w:t>
      </w:r>
      <w:r>
        <w:rPr>
          <w:rFonts w:cs="Times New Roman"/>
          <w:lang w:val="ro"/>
        </w:rPr>
        <w:t>area sentin</w:t>
      </w:r>
      <w:r w:rsidR="00153776">
        <w:rPr>
          <w:rFonts w:cs="Times New Roman"/>
          <w:lang w:val="ro"/>
        </w:rPr>
        <w:t>ț</w:t>
      </w:r>
      <w:r>
        <w:rPr>
          <w:rFonts w:cs="Times New Roman"/>
          <w:lang w:val="ro"/>
        </w:rPr>
        <w:t>ei. Cu toate acestea, în marea majoritate a cauzelor,</w:t>
      </w:r>
      <w:r w:rsidR="00E910E1">
        <w:rPr>
          <w:rFonts w:cs="Times New Roman"/>
          <w:lang w:val="ro"/>
        </w:rPr>
        <w:t xml:space="preserve"> </w:t>
      </w:r>
      <w:r>
        <w:rPr>
          <w:rFonts w:cs="Times New Roman"/>
          <w:lang w:val="ro"/>
        </w:rPr>
        <w:t>aproximativ 97% (68 de cauze), s-a remarcat absen</w:t>
      </w:r>
      <w:r w:rsidR="00153776">
        <w:rPr>
          <w:rFonts w:cs="Times New Roman"/>
          <w:lang w:val="ro"/>
        </w:rPr>
        <w:t>ț</w:t>
      </w:r>
      <w:r>
        <w:rPr>
          <w:rFonts w:cs="Times New Roman"/>
          <w:lang w:val="ro"/>
        </w:rPr>
        <w:t>a motivării hotărârilor judiciare.</w:t>
      </w:r>
      <w:r w:rsidR="00E910E1">
        <w:rPr>
          <w:rFonts w:cs="Times New Roman"/>
          <w:lang w:val="ro"/>
        </w:rPr>
        <w:t xml:space="preserve"> </w:t>
      </w:r>
    </w:p>
    <w:p w14:paraId="58FB297D" w14:textId="35BC4ABB"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Repartizarea cheltuielilor de judecată a constituit un alt domeniu de interes. În situa</w:t>
      </w:r>
      <w:r w:rsidR="00153776">
        <w:rPr>
          <w:rFonts w:cs="Times New Roman"/>
          <w:lang w:val="ro"/>
        </w:rPr>
        <w:t>ț</w:t>
      </w:r>
      <w:r>
        <w:rPr>
          <w:rFonts w:cs="Times New Roman"/>
          <w:lang w:val="ro"/>
        </w:rPr>
        <w:t>iile în care chestiunea a fost relevantă,</w:t>
      </w:r>
      <w:r w:rsidR="00E910E1">
        <w:rPr>
          <w:rFonts w:cs="Times New Roman"/>
          <w:lang w:val="ro"/>
        </w:rPr>
        <w:t xml:space="preserve"> </w:t>
      </w:r>
      <w:r>
        <w:rPr>
          <w:rFonts w:cs="Times New Roman"/>
          <w:lang w:val="ro"/>
        </w:rPr>
        <w:t>s-a constatat că într-un număr mic de cauze, în mod special fiind vorba despre aproximativ 14% (5 cauze), judecătorul a oferit explica</w:t>
      </w:r>
      <w:r w:rsidR="00153776">
        <w:rPr>
          <w:rFonts w:cs="Times New Roman"/>
          <w:lang w:val="ro"/>
        </w:rPr>
        <w:t>ț</w:t>
      </w:r>
      <w:r>
        <w:rPr>
          <w:rFonts w:cs="Times New Roman"/>
          <w:lang w:val="ro"/>
        </w:rPr>
        <w:t>ii referitoare la repartizarea acestor cheltuieli. Pentru compara</w:t>
      </w:r>
      <w:r w:rsidR="00153776">
        <w:rPr>
          <w:rFonts w:cs="Times New Roman"/>
          <w:lang w:val="ro"/>
        </w:rPr>
        <w:t>ț</w:t>
      </w:r>
      <w:r>
        <w:rPr>
          <w:rFonts w:cs="Times New Roman"/>
          <w:lang w:val="ro"/>
        </w:rPr>
        <w:t>ie, în majoritatea cauzelor -</w:t>
      </w:r>
      <w:r w:rsidR="00E910E1">
        <w:rPr>
          <w:rFonts w:cs="Times New Roman"/>
          <w:lang w:val="ro"/>
        </w:rPr>
        <w:t xml:space="preserve"> </w:t>
      </w:r>
      <w:r>
        <w:rPr>
          <w:rFonts w:cs="Times New Roman"/>
          <w:lang w:val="ro"/>
        </w:rPr>
        <w:t>aproximativ 84% (31 de cauze), nu s-au prezentat niciun fel de explica</w:t>
      </w:r>
      <w:r w:rsidR="00153776">
        <w:rPr>
          <w:rFonts w:cs="Times New Roman"/>
          <w:lang w:val="ro"/>
        </w:rPr>
        <w:t>ț</w:t>
      </w:r>
      <w:r>
        <w:rPr>
          <w:rFonts w:cs="Times New Roman"/>
          <w:lang w:val="ro"/>
        </w:rPr>
        <w:t>ii.</w:t>
      </w:r>
      <w:r w:rsidR="00E910E1">
        <w:rPr>
          <w:rFonts w:cs="Times New Roman"/>
          <w:lang w:val="ro"/>
        </w:rPr>
        <w:t xml:space="preserve"> </w:t>
      </w:r>
    </w:p>
    <w:p w14:paraId="36737D06" w14:textId="1F3844A6"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În situa</w:t>
      </w:r>
      <w:r w:rsidR="00153776">
        <w:rPr>
          <w:rFonts w:cs="Times New Roman"/>
          <w:lang w:val="ro"/>
        </w:rPr>
        <w:t>ț</w:t>
      </w:r>
      <w:r>
        <w:rPr>
          <w:rFonts w:cs="Times New Roman"/>
          <w:lang w:val="ro"/>
        </w:rPr>
        <w:t>iile în care trebuiau să fie oferite informa</w:t>
      </w:r>
      <w:r w:rsidR="00153776">
        <w:rPr>
          <w:rFonts w:cs="Times New Roman"/>
          <w:lang w:val="ro"/>
        </w:rPr>
        <w:t>ț</w:t>
      </w:r>
      <w:r>
        <w:rPr>
          <w:rFonts w:cs="Times New Roman"/>
          <w:lang w:val="ro"/>
        </w:rPr>
        <w:t xml:space="preserve">ii cu privire la modalitatea de formulare a cererii de apel </w:t>
      </w:r>
      <w:r w:rsidR="00001921">
        <w:rPr>
          <w:rFonts w:cs="Times New Roman"/>
          <w:lang w:val="ro"/>
        </w:rPr>
        <w:t>ș</w:t>
      </w:r>
      <w:r>
        <w:rPr>
          <w:rFonts w:cs="Times New Roman"/>
          <w:lang w:val="ro"/>
        </w:rPr>
        <w:t>i termenele limită -</w:t>
      </w:r>
      <w:r w:rsidR="00E910E1">
        <w:rPr>
          <w:rFonts w:cs="Times New Roman"/>
          <w:lang w:val="ro"/>
        </w:rPr>
        <w:t xml:space="preserve"> </w:t>
      </w:r>
      <w:r>
        <w:rPr>
          <w:rFonts w:cs="Times New Roman"/>
          <w:lang w:val="ro"/>
        </w:rPr>
        <w:t>în aproximativ 75% (45 de cauze) din toate cele supuse monitorizării, judecătorul a informat în mod clar păr</w:t>
      </w:r>
      <w:r w:rsidR="00153776">
        <w:rPr>
          <w:rFonts w:cs="Times New Roman"/>
          <w:lang w:val="ro"/>
        </w:rPr>
        <w:t>ț</w:t>
      </w:r>
      <w:r>
        <w:rPr>
          <w:rFonts w:cs="Times New Roman"/>
          <w:lang w:val="ro"/>
        </w:rPr>
        <w:t>ile despre modalită</w:t>
      </w:r>
      <w:r w:rsidR="00153776">
        <w:rPr>
          <w:rFonts w:cs="Times New Roman"/>
          <w:lang w:val="ro"/>
        </w:rPr>
        <w:t>ț</w:t>
      </w:r>
      <w:r>
        <w:rPr>
          <w:rFonts w:cs="Times New Roman"/>
          <w:lang w:val="ro"/>
        </w:rPr>
        <w:t>ile de contestare, în timp ce în alte</w:t>
      </w:r>
      <w:r w:rsidR="00E910E1">
        <w:rPr>
          <w:rFonts w:cs="Times New Roman"/>
          <w:lang w:val="ro"/>
        </w:rPr>
        <w:t xml:space="preserve"> </w:t>
      </w:r>
      <w:r>
        <w:rPr>
          <w:rFonts w:cs="Times New Roman"/>
          <w:lang w:val="ro"/>
        </w:rPr>
        <w:t>circa</w:t>
      </w:r>
      <w:r w:rsidR="00E910E1">
        <w:rPr>
          <w:rFonts w:cs="Times New Roman"/>
          <w:lang w:val="ro"/>
        </w:rPr>
        <w:t xml:space="preserve"> </w:t>
      </w:r>
      <w:r>
        <w:rPr>
          <w:rFonts w:cs="Times New Roman"/>
          <w:lang w:val="ro"/>
        </w:rPr>
        <w:t>25% (15 cauze), informa</w:t>
      </w:r>
      <w:r w:rsidR="00153776">
        <w:rPr>
          <w:rFonts w:cs="Times New Roman"/>
          <w:lang w:val="ro"/>
        </w:rPr>
        <w:t>ț</w:t>
      </w:r>
      <w:r>
        <w:rPr>
          <w:rFonts w:cs="Times New Roman"/>
          <w:lang w:val="ro"/>
        </w:rPr>
        <w:t>iile nu au fost oferite în mod clar.</w:t>
      </w:r>
      <w:r w:rsidR="00E910E1">
        <w:rPr>
          <w:rFonts w:cs="Times New Roman"/>
          <w:lang w:val="ro"/>
        </w:rPr>
        <w:t xml:space="preserve"> </w:t>
      </w:r>
      <w:r>
        <w:rPr>
          <w:rFonts w:cs="Times New Roman"/>
          <w:lang w:val="ro"/>
        </w:rPr>
        <w:t>În mod similar, în ceea ce prive</w:t>
      </w:r>
      <w:r w:rsidR="00001921">
        <w:rPr>
          <w:rFonts w:cs="Times New Roman"/>
          <w:lang w:val="ro"/>
        </w:rPr>
        <w:t>ș</w:t>
      </w:r>
      <w:r>
        <w:rPr>
          <w:rFonts w:cs="Times New Roman"/>
          <w:lang w:val="ro"/>
        </w:rPr>
        <w:t>te termenele pentru formularea contesta</w:t>
      </w:r>
      <w:r w:rsidR="00153776">
        <w:rPr>
          <w:rFonts w:cs="Times New Roman"/>
          <w:lang w:val="ro"/>
        </w:rPr>
        <w:t>ț</w:t>
      </w:r>
      <w:r>
        <w:rPr>
          <w:rFonts w:cs="Times New Roman"/>
          <w:lang w:val="ro"/>
        </w:rPr>
        <w:t>iei cu apel, aproximativ 76% din cazuri includeau informa</w:t>
      </w:r>
      <w:r w:rsidR="00153776">
        <w:rPr>
          <w:rFonts w:cs="Times New Roman"/>
          <w:lang w:val="ro"/>
        </w:rPr>
        <w:t>ț</w:t>
      </w:r>
      <w:r>
        <w:rPr>
          <w:rFonts w:cs="Times New Roman"/>
          <w:lang w:val="ro"/>
        </w:rPr>
        <w:t xml:space="preserve">ii clare, în timp ce în alte circa 24% din cauze nu s-a făcut claritate. </w:t>
      </w:r>
    </w:p>
    <w:p w14:paraId="07901624" w14:textId="3DA1A88D" w:rsidR="00BD0CCF" w:rsidRPr="00CD0695" w:rsidRDefault="00BD0CCF" w:rsidP="00BD0CCF">
      <w:pPr>
        <w:shd w:val="clear" w:color="auto" w:fill="FFFFFF" w:themeFill="background1"/>
        <w:tabs>
          <w:tab w:val="left" w:pos="567"/>
        </w:tabs>
        <w:spacing w:after="0" w:line="360" w:lineRule="auto"/>
        <w:ind w:firstLine="567"/>
        <w:jc w:val="both"/>
        <w:rPr>
          <w:rFonts w:cs="Times New Roman"/>
          <w:lang w:val="ro"/>
        </w:rPr>
      </w:pPr>
      <w:r>
        <w:rPr>
          <w:rFonts w:cs="Times New Roman"/>
          <w:lang w:val="ro"/>
        </w:rPr>
        <w:t>În cele din urmă, a fost evaluată accesibilitatea jurispruden</w:t>
      </w:r>
      <w:r w:rsidR="00153776">
        <w:rPr>
          <w:rFonts w:cs="Times New Roman"/>
          <w:lang w:val="ro"/>
        </w:rPr>
        <w:t>ț</w:t>
      </w:r>
      <w:r>
        <w:rPr>
          <w:rFonts w:cs="Times New Roman"/>
          <w:lang w:val="ro"/>
        </w:rPr>
        <w:t>ei per ansamblu pe site-ul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S-a constatat că în aproximativ 53% (26)</w:t>
      </w:r>
      <w:r w:rsidR="00E910E1">
        <w:rPr>
          <w:rFonts w:cs="Times New Roman"/>
          <w:lang w:val="ro"/>
        </w:rPr>
        <w:t xml:space="preserve"> </w:t>
      </w:r>
      <w:r>
        <w:rPr>
          <w:rFonts w:cs="Times New Roman"/>
          <w:lang w:val="ro"/>
        </w:rPr>
        <w:t>hotărârea judecătorească a fost accesibilă</w:t>
      </w:r>
      <w:r w:rsidR="00E910E1">
        <w:rPr>
          <w:rFonts w:cs="Times New Roman"/>
          <w:lang w:val="ro"/>
        </w:rPr>
        <w:t xml:space="preserve"> </w:t>
      </w:r>
      <w:r>
        <w:rPr>
          <w:rFonts w:cs="Times New Roman"/>
          <w:lang w:val="ro"/>
        </w:rPr>
        <w:t>în mai pu</w:t>
      </w:r>
      <w:r w:rsidR="00153776">
        <w:rPr>
          <w:rFonts w:cs="Times New Roman"/>
          <w:lang w:val="ro"/>
        </w:rPr>
        <w:t>ț</w:t>
      </w:r>
      <w:r>
        <w:rPr>
          <w:rFonts w:cs="Times New Roman"/>
          <w:lang w:val="ro"/>
        </w:rPr>
        <w:t>in de 30 de zile, ceea ce denotă promptitudine. Într-un caz, hotărârea judecătorească a fost publicată în mai pu</w:t>
      </w:r>
      <w:r w:rsidR="00153776">
        <w:rPr>
          <w:rFonts w:cs="Times New Roman"/>
          <w:lang w:val="ro"/>
        </w:rPr>
        <w:t>ț</w:t>
      </w:r>
      <w:r>
        <w:rPr>
          <w:rFonts w:cs="Times New Roman"/>
          <w:lang w:val="ro"/>
        </w:rPr>
        <w:t>in de 60 de zile, în timp ce în aproximativ 45% (22)</w:t>
      </w:r>
      <w:r w:rsidR="00E910E1">
        <w:rPr>
          <w:rFonts w:cs="Times New Roman"/>
          <w:lang w:val="ro"/>
        </w:rPr>
        <w:t xml:space="preserve"> </w:t>
      </w:r>
      <w:r>
        <w:rPr>
          <w:rFonts w:cs="Times New Roman"/>
          <w:lang w:val="ro"/>
        </w:rPr>
        <w:t>de cauze hotărârea judecătorească nu a fost publicată pe site-ul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w:t>
      </w:r>
    </w:p>
    <w:p w14:paraId="3DAE1714" w14:textId="64D735BB"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Pr>
          <w:rFonts w:cs="Times New Roman"/>
          <w:lang w:val="ro"/>
        </w:rPr>
        <w:t>Chiar dacă există aspecte lăudabile, cum ar fi pronun</w:t>
      </w:r>
      <w:r w:rsidR="00153776">
        <w:rPr>
          <w:rFonts w:cs="Times New Roman"/>
          <w:lang w:val="ro"/>
        </w:rPr>
        <w:t>ț</w:t>
      </w:r>
      <w:r>
        <w:rPr>
          <w:rFonts w:cs="Times New Roman"/>
          <w:lang w:val="ro"/>
        </w:rPr>
        <w:t xml:space="preserve">area publică </w:t>
      </w:r>
      <w:r w:rsidR="00001921">
        <w:rPr>
          <w:rFonts w:cs="Times New Roman"/>
          <w:lang w:val="ro"/>
        </w:rPr>
        <w:t>ș</w:t>
      </w:r>
      <w:r>
        <w:rPr>
          <w:rFonts w:cs="Times New Roman"/>
          <w:lang w:val="ro"/>
        </w:rPr>
        <w:t>i accesibilitatea în timp util a hotărârilor, există loc de îmbunătă</w:t>
      </w:r>
      <w:r w:rsidR="00153776">
        <w:rPr>
          <w:rFonts w:cs="Times New Roman"/>
          <w:lang w:val="ro"/>
        </w:rPr>
        <w:t>ț</w:t>
      </w:r>
      <w:r>
        <w:rPr>
          <w:rFonts w:cs="Times New Roman"/>
          <w:lang w:val="ro"/>
        </w:rPr>
        <w:t>ire prin prezentarea motivelor complete care au stat la baza hotărârilor, explica</w:t>
      </w:r>
      <w:r w:rsidR="00153776">
        <w:rPr>
          <w:rFonts w:cs="Times New Roman"/>
          <w:lang w:val="ro"/>
        </w:rPr>
        <w:t>ț</w:t>
      </w:r>
      <w:r>
        <w:rPr>
          <w:rFonts w:cs="Times New Roman"/>
          <w:lang w:val="ro"/>
        </w:rPr>
        <w:t>iilor referitoare la repartizarea cheltuielilor de judecată, ghidarea păr</w:t>
      </w:r>
      <w:r w:rsidR="00153776">
        <w:rPr>
          <w:rFonts w:cs="Times New Roman"/>
          <w:lang w:val="ro"/>
        </w:rPr>
        <w:t>ț</w:t>
      </w:r>
      <w:r>
        <w:rPr>
          <w:rFonts w:cs="Times New Roman"/>
          <w:lang w:val="ro"/>
        </w:rPr>
        <w:t>ilor în contextul formulării contesta</w:t>
      </w:r>
      <w:r w:rsidR="00153776">
        <w:rPr>
          <w:rFonts w:cs="Times New Roman"/>
          <w:lang w:val="ro"/>
        </w:rPr>
        <w:t>ț</w:t>
      </w:r>
      <w:r>
        <w:rPr>
          <w:rFonts w:cs="Times New Roman"/>
          <w:lang w:val="ro"/>
        </w:rPr>
        <w:t xml:space="preserve">iilor </w:t>
      </w:r>
      <w:r w:rsidR="00001921">
        <w:rPr>
          <w:rFonts w:cs="Times New Roman"/>
          <w:lang w:val="ro"/>
        </w:rPr>
        <w:t>ș</w:t>
      </w:r>
      <w:r>
        <w:rPr>
          <w:rFonts w:cs="Times New Roman"/>
          <w:lang w:val="ro"/>
        </w:rPr>
        <w:t>i îmbunătă</w:t>
      </w:r>
      <w:r w:rsidR="00153776">
        <w:rPr>
          <w:rFonts w:cs="Times New Roman"/>
          <w:lang w:val="ro"/>
        </w:rPr>
        <w:t>ț</w:t>
      </w:r>
      <w:r>
        <w:rPr>
          <w:rFonts w:cs="Times New Roman"/>
          <w:lang w:val="ro"/>
        </w:rPr>
        <w:t>irea continuă la capitolul accesibilită</w:t>
      </w:r>
      <w:r w:rsidR="00153776">
        <w:rPr>
          <w:rFonts w:cs="Times New Roman"/>
          <w:lang w:val="ro"/>
        </w:rPr>
        <w:t>ț</w:t>
      </w:r>
      <w:r>
        <w:rPr>
          <w:rFonts w:cs="Times New Roman"/>
          <w:lang w:val="ro"/>
        </w:rPr>
        <w:t>ii jurispruden</w:t>
      </w:r>
      <w:r w:rsidR="00153776">
        <w:rPr>
          <w:rFonts w:cs="Times New Roman"/>
          <w:lang w:val="ro"/>
        </w:rPr>
        <w:t>ț</w:t>
      </w:r>
      <w:r>
        <w:rPr>
          <w:rFonts w:cs="Times New Roman"/>
          <w:lang w:val="ro"/>
        </w:rPr>
        <w:t>ei privind site-ul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 xml:space="preserve">ti. </w:t>
      </w:r>
    </w:p>
    <w:p w14:paraId="5AB8365A" w14:textId="77777777" w:rsidR="00BD0CCF" w:rsidRPr="00DA269C" w:rsidRDefault="00BD0CCF" w:rsidP="00BD0CCF">
      <w:pPr>
        <w:tabs>
          <w:tab w:val="left" w:pos="567"/>
        </w:tabs>
        <w:spacing w:after="0" w:line="360" w:lineRule="auto"/>
        <w:ind w:firstLine="567"/>
        <w:jc w:val="both"/>
        <w:rPr>
          <w:rFonts w:cs="Times New Roman"/>
        </w:rPr>
      </w:pPr>
      <w:bookmarkStart w:id="320" w:name="_Hlk145190746"/>
    </w:p>
    <w:p w14:paraId="6809FD99" w14:textId="27E8D30E" w:rsidR="00BD0CCF" w:rsidRPr="00DA269C" w:rsidRDefault="00B72379" w:rsidP="00BD0CCF">
      <w:pPr>
        <w:pStyle w:val="3"/>
        <w:rPr>
          <w:rFonts w:cs="Times New Roman"/>
        </w:rPr>
      </w:pPr>
      <w:bookmarkStart w:id="321" w:name="_Toc146399101"/>
      <w:bookmarkStart w:id="322" w:name="_Toc149634707"/>
      <w:bookmarkEnd w:id="320"/>
      <w:r>
        <w:rPr>
          <w:rFonts w:cs="Times New Roman"/>
          <w:bCs/>
          <w:lang w:val="ro"/>
        </w:rPr>
        <w:t>4.3.3. Profesionalismul general al instan</w:t>
      </w:r>
      <w:r w:rsidR="00153776">
        <w:rPr>
          <w:rFonts w:cs="Times New Roman"/>
          <w:bCs/>
          <w:lang w:val="ro"/>
        </w:rPr>
        <w:t>ț</w:t>
      </w:r>
      <w:r>
        <w:rPr>
          <w:rFonts w:cs="Times New Roman"/>
          <w:bCs/>
          <w:lang w:val="ro"/>
        </w:rPr>
        <w:t>ei judecătore</w:t>
      </w:r>
      <w:r w:rsidR="00001921">
        <w:rPr>
          <w:rFonts w:cs="Times New Roman"/>
          <w:bCs/>
          <w:lang w:val="ro"/>
        </w:rPr>
        <w:t>ș</w:t>
      </w:r>
      <w:r>
        <w:rPr>
          <w:rFonts w:cs="Times New Roman"/>
          <w:bCs/>
          <w:lang w:val="ro"/>
        </w:rPr>
        <w:t>ti</w:t>
      </w:r>
      <w:bookmarkEnd w:id="321"/>
      <w:bookmarkEnd w:id="322"/>
      <w:r>
        <w:rPr>
          <w:rFonts w:cs="Times New Roman"/>
          <w:bCs/>
          <w:lang w:val="ro"/>
        </w:rPr>
        <w:t xml:space="preserve"> </w:t>
      </w:r>
    </w:p>
    <w:p w14:paraId="6252CDCB" w14:textId="77777777" w:rsidR="00BD0CCF" w:rsidRPr="00DA269C" w:rsidRDefault="00BD0CCF" w:rsidP="00BD0CCF">
      <w:pPr>
        <w:tabs>
          <w:tab w:val="left" w:pos="567"/>
        </w:tabs>
        <w:spacing w:after="0" w:line="360" w:lineRule="auto"/>
        <w:ind w:firstLine="567"/>
        <w:jc w:val="both"/>
        <w:rPr>
          <w:rFonts w:cs="Times New Roman"/>
        </w:rPr>
      </w:pPr>
    </w:p>
    <w:p w14:paraId="1DADBE37" w14:textId="2883B246" w:rsidR="00BD0CCF" w:rsidRPr="00DA269C" w:rsidRDefault="00BD0CCF" w:rsidP="00BD0CCF">
      <w:pPr>
        <w:tabs>
          <w:tab w:val="left" w:pos="567"/>
        </w:tabs>
        <w:spacing w:after="0" w:line="360" w:lineRule="auto"/>
        <w:ind w:firstLine="567"/>
        <w:jc w:val="both"/>
        <w:rPr>
          <w:rFonts w:cs="Times New Roman"/>
        </w:rPr>
      </w:pPr>
      <w:r>
        <w:rPr>
          <w:rFonts w:cs="Times New Roman"/>
          <w:lang w:val="ro"/>
        </w:rPr>
        <w:t xml:space="preserve">Atât în cazul judecătoriilor, cât </w:t>
      </w:r>
      <w:r w:rsidR="00001921">
        <w:rPr>
          <w:rFonts w:cs="Times New Roman"/>
          <w:lang w:val="ro"/>
        </w:rPr>
        <w:t>ș</w:t>
      </w:r>
      <w:r>
        <w:rPr>
          <w:rFonts w:cs="Times New Roman"/>
          <w:lang w:val="ro"/>
        </w:rPr>
        <w:t>i în cele de apel, majoritatea considerabilă a magistra</w:t>
      </w:r>
      <w:r w:rsidR="00153776">
        <w:rPr>
          <w:rFonts w:cs="Times New Roman"/>
          <w:lang w:val="ro"/>
        </w:rPr>
        <w:t>ț</w:t>
      </w:r>
      <w:r>
        <w:rPr>
          <w:rFonts w:cs="Times New Roman"/>
          <w:lang w:val="ro"/>
        </w:rPr>
        <w:t xml:space="preserve">ilor au etalat un nivel lăudabil de profesionalism pe tot parcursul procesului de judecată. </w:t>
      </w:r>
    </w:p>
    <w:p w14:paraId="2D66F2D0" w14:textId="452FB2BB" w:rsidR="00BD0CCF" w:rsidRPr="00DA269C" w:rsidRDefault="00BD0CCF" w:rsidP="00BD0CCF">
      <w:pPr>
        <w:tabs>
          <w:tab w:val="left" w:pos="567"/>
        </w:tabs>
        <w:spacing w:after="0" w:line="360" w:lineRule="auto"/>
        <w:ind w:firstLine="567"/>
        <w:jc w:val="both"/>
        <w:rPr>
          <w:rFonts w:cs="Times New Roman"/>
        </w:rPr>
      </w:pPr>
      <w:r>
        <w:rPr>
          <w:rFonts w:cs="Times New Roman"/>
          <w:lang w:val="ro"/>
        </w:rPr>
        <w:lastRenderedPageBreak/>
        <w:t>În 98% din cauzele monitorizate (din totalul de 281 de cauze per ambele tipuri de instan</w:t>
      </w:r>
      <w:r w:rsidR="00153776">
        <w:rPr>
          <w:rFonts w:cs="Times New Roman"/>
          <w:lang w:val="ro"/>
        </w:rPr>
        <w:t>ț</w:t>
      </w:r>
      <w:r>
        <w:rPr>
          <w:rFonts w:cs="Times New Roman"/>
          <w:lang w:val="ro"/>
        </w:rPr>
        <w:t>e judecătore</w:t>
      </w:r>
      <w:r w:rsidR="00001921">
        <w:rPr>
          <w:rFonts w:cs="Times New Roman"/>
          <w:lang w:val="ro"/>
        </w:rPr>
        <w:t>ș</w:t>
      </w:r>
      <w:r>
        <w:rPr>
          <w:rFonts w:cs="Times New Roman"/>
          <w:lang w:val="ro"/>
        </w:rPr>
        <w:t>ti), magistra</w:t>
      </w:r>
      <w:r w:rsidR="00153776">
        <w:rPr>
          <w:rFonts w:cs="Times New Roman"/>
          <w:lang w:val="ro"/>
        </w:rPr>
        <w:t>ț</w:t>
      </w:r>
      <w:r>
        <w:rPr>
          <w:rFonts w:cs="Times New Roman"/>
          <w:lang w:val="ro"/>
        </w:rPr>
        <w:t>ii au fost prezen</w:t>
      </w:r>
      <w:r w:rsidR="00153776">
        <w:rPr>
          <w:rFonts w:cs="Times New Roman"/>
          <w:lang w:val="ro"/>
        </w:rPr>
        <w:t>ț</w:t>
      </w:r>
      <w:r>
        <w:rPr>
          <w:rFonts w:cs="Times New Roman"/>
          <w:lang w:val="ro"/>
        </w:rPr>
        <w:t xml:space="preserve">i în mod constant în sala de judecată </w:t>
      </w:r>
      <w:r w:rsidR="00001921">
        <w:rPr>
          <w:rFonts w:cs="Times New Roman"/>
          <w:lang w:val="ro"/>
        </w:rPr>
        <w:t>ș</w:t>
      </w:r>
      <w:r>
        <w:rPr>
          <w:rFonts w:cs="Times New Roman"/>
          <w:lang w:val="ro"/>
        </w:rPr>
        <w:t>i pe toată durata procesului judiciar. Au fost înregistrate cazuri minore de sustragere poten</w:t>
      </w:r>
      <w:r w:rsidR="00153776">
        <w:rPr>
          <w:rFonts w:cs="Times New Roman"/>
          <w:lang w:val="ro"/>
        </w:rPr>
        <w:t>ț</w:t>
      </w:r>
      <w:r>
        <w:rPr>
          <w:rFonts w:cs="Times New Roman"/>
          <w:lang w:val="ro"/>
        </w:rPr>
        <w:t>ială a aten</w:t>
      </w:r>
      <w:r w:rsidR="00153776">
        <w:rPr>
          <w:rFonts w:cs="Times New Roman"/>
          <w:lang w:val="ro"/>
        </w:rPr>
        <w:t>ț</w:t>
      </w:r>
      <w:r>
        <w:rPr>
          <w:rFonts w:cs="Times New Roman"/>
          <w:lang w:val="ro"/>
        </w:rPr>
        <w:t>iei.</w:t>
      </w:r>
      <w:r w:rsidR="00E910E1">
        <w:rPr>
          <w:rFonts w:cs="Times New Roman"/>
          <w:lang w:val="ro"/>
        </w:rPr>
        <w:t xml:space="preserve"> </w:t>
      </w:r>
      <w:r>
        <w:rPr>
          <w:rFonts w:cs="Times New Roman"/>
          <w:lang w:val="ro"/>
        </w:rPr>
        <w:t>În judecători</w:t>
      </w:r>
      <w:r w:rsidR="009C781C">
        <w:rPr>
          <w:rFonts w:cs="Times New Roman"/>
          <w:lang w:val="ro"/>
        </w:rPr>
        <w:t>i</w:t>
      </w:r>
      <w:r>
        <w:rPr>
          <w:rFonts w:cs="Times New Roman"/>
          <w:lang w:val="ro"/>
        </w:rPr>
        <w:t xml:space="preserve"> utilizarea telefonului mobil a fost remarcată în 6 cauze, în timp ce în cur</w:t>
      </w:r>
      <w:r w:rsidR="00153776">
        <w:rPr>
          <w:rFonts w:cs="Times New Roman"/>
          <w:lang w:val="ro"/>
        </w:rPr>
        <w:t>ț</w:t>
      </w:r>
      <w:r>
        <w:rPr>
          <w:rFonts w:cs="Times New Roman"/>
          <w:lang w:val="ro"/>
        </w:rPr>
        <w:t xml:space="preserve">ile de apel, această abatere a fost raportată în 4 cauze. </w:t>
      </w:r>
    </w:p>
    <w:p w14:paraId="617DDD31" w14:textId="24D912DB" w:rsidR="00BD0CCF" w:rsidRPr="00DA269C" w:rsidRDefault="00BD0CCF" w:rsidP="00BD0CCF">
      <w:pPr>
        <w:tabs>
          <w:tab w:val="left" w:pos="567"/>
        </w:tabs>
        <w:spacing w:after="0" w:line="360" w:lineRule="auto"/>
        <w:ind w:firstLine="567"/>
        <w:jc w:val="both"/>
        <w:rPr>
          <w:rFonts w:cs="Times New Roman"/>
        </w:rPr>
      </w:pPr>
      <w:r>
        <w:rPr>
          <w:rFonts w:cs="Times New Roman"/>
          <w:lang w:val="ro"/>
        </w:rPr>
        <w:t>O tendin</w:t>
      </w:r>
      <w:r w:rsidR="00153776">
        <w:rPr>
          <w:rFonts w:cs="Times New Roman"/>
          <w:lang w:val="ro"/>
        </w:rPr>
        <w:t>ț</w:t>
      </w:r>
      <w:r>
        <w:rPr>
          <w:rFonts w:cs="Times New Roman"/>
          <w:lang w:val="ro"/>
        </w:rPr>
        <w:t>ă încurajatoare, remarcată în ambele tipuri de instan</w:t>
      </w:r>
      <w:r w:rsidR="00153776">
        <w:rPr>
          <w:rFonts w:cs="Times New Roman"/>
          <w:lang w:val="ro"/>
        </w:rPr>
        <w:t>ț</w:t>
      </w:r>
      <w:r>
        <w:rPr>
          <w:rFonts w:cs="Times New Roman"/>
          <w:lang w:val="ro"/>
        </w:rPr>
        <w:t>e judecătore</w:t>
      </w:r>
      <w:r w:rsidR="00001921">
        <w:rPr>
          <w:rFonts w:cs="Times New Roman"/>
          <w:lang w:val="ro"/>
        </w:rPr>
        <w:t>ș</w:t>
      </w:r>
      <w:r>
        <w:rPr>
          <w:rFonts w:cs="Times New Roman"/>
          <w:lang w:val="ro"/>
        </w:rPr>
        <w:t>ti, a fost respectarea fon</w:t>
      </w:r>
      <w:r w:rsidR="009C781C">
        <w:rPr>
          <w:rFonts w:cs="Times New Roman"/>
          <w:lang w:val="ro"/>
        </w:rPr>
        <w:t>dului cauzelor. În judecătorii</w:t>
      </w:r>
      <w:r>
        <w:rPr>
          <w:rFonts w:cs="Times New Roman"/>
          <w:lang w:val="ro"/>
        </w:rPr>
        <w:t xml:space="preserve"> în 99% (278 de cauze) accentul a rămas ferm pe obiectul cauzei. În judecătorii a fost înregistrat un singur caz de</w:t>
      </w:r>
      <w:r w:rsidR="00E910E1">
        <w:rPr>
          <w:rFonts w:cs="Times New Roman"/>
          <w:lang w:val="ro"/>
        </w:rPr>
        <w:t xml:space="preserve"> </w:t>
      </w:r>
      <w:r>
        <w:rPr>
          <w:rFonts w:cs="Times New Roman"/>
          <w:lang w:val="ro"/>
        </w:rPr>
        <w:t xml:space="preserve">audiere fără legătură cu obiectul cauzei, </w:t>
      </w:r>
      <w:r w:rsidR="009C781C">
        <w:rPr>
          <w:rFonts w:cs="Times New Roman"/>
          <w:lang w:val="ro"/>
        </w:rPr>
        <w:t xml:space="preserve">iar </w:t>
      </w:r>
      <w:r>
        <w:rPr>
          <w:rFonts w:cs="Times New Roman"/>
          <w:lang w:val="ro"/>
        </w:rPr>
        <w:t>în ceea ce prive</w:t>
      </w:r>
      <w:r w:rsidR="00001921">
        <w:rPr>
          <w:rFonts w:cs="Times New Roman"/>
          <w:lang w:val="ro"/>
        </w:rPr>
        <w:t>ș</w:t>
      </w:r>
      <w:r>
        <w:rPr>
          <w:rFonts w:cs="Times New Roman"/>
          <w:lang w:val="ro"/>
        </w:rPr>
        <w:t>te cur</w:t>
      </w:r>
      <w:r w:rsidR="00153776">
        <w:rPr>
          <w:rFonts w:cs="Times New Roman"/>
          <w:lang w:val="ro"/>
        </w:rPr>
        <w:t>ț</w:t>
      </w:r>
      <w:r w:rsidR="009C781C">
        <w:rPr>
          <w:rFonts w:cs="Times New Roman"/>
          <w:lang w:val="ro"/>
        </w:rPr>
        <w:t xml:space="preserve">ile de apel, nu a fost sesizată </w:t>
      </w:r>
      <w:r>
        <w:rPr>
          <w:rFonts w:cs="Times New Roman"/>
          <w:lang w:val="ro"/>
        </w:rPr>
        <w:t>nicio situa</w:t>
      </w:r>
      <w:r w:rsidR="00153776">
        <w:rPr>
          <w:rFonts w:cs="Times New Roman"/>
          <w:lang w:val="ro"/>
        </w:rPr>
        <w:t>ț</w:t>
      </w:r>
      <w:r>
        <w:rPr>
          <w:rFonts w:cs="Times New Roman"/>
          <w:lang w:val="ro"/>
        </w:rPr>
        <w:t>ie de acest fel.</w:t>
      </w:r>
      <w:r w:rsidR="00E910E1">
        <w:rPr>
          <w:rFonts w:cs="Times New Roman"/>
          <w:lang w:val="ro"/>
        </w:rPr>
        <w:t xml:space="preserve"> </w:t>
      </w:r>
      <w:r>
        <w:rPr>
          <w:rFonts w:cs="Times New Roman"/>
          <w:lang w:val="ro"/>
        </w:rPr>
        <w:t>Au generat o u</w:t>
      </w:r>
      <w:r w:rsidR="00001921">
        <w:rPr>
          <w:rFonts w:cs="Times New Roman"/>
          <w:lang w:val="ro"/>
        </w:rPr>
        <w:t>ș</w:t>
      </w:r>
      <w:r>
        <w:rPr>
          <w:rFonts w:cs="Times New Roman"/>
          <w:lang w:val="ro"/>
        </w:rPr>
        <w:t>oară îngrijorare două cauze examinate în prima instan</w:t>
      </w:r>
      <w:r w:rsidR="00153776">
        <w:rPr>
          <w:rFonts w:cs="Times New Roman"/>
          <w:lang w:val="ro"/>
        </w:rPr>
        <w:t>ț</w:t>
      </w:r>
      <w:r>
        <w:rPr>
          <w:rFonts w:cs="Times New Roman"/>
          <w:lang w:val="ro"/>
        </w:rPr>
        <w:t>ă, care păreau să indice asupra unor poten</w:t>
      </w:r>
      <w:r w:rsidR="00153776">
        <w:rPr>
          <w:rFonts w:cs="Times New Roman"/>
          <w:lang w:val="ro"/>
        </w:rPr>
        <w:t>ț</w:t>
      </w:r>
      <w:r>
        <w:rPr>
          <w:rFonts w:cs="Times New Roman"/>
          <w:lang w:val="ro"/>
        </w:rPr>
        <w:t>iale prejudecă</w:t>
      </w:r>
      <w:r w:rsidR="00153776">
        <w:rPr>
          <w:rFonts w:cs="Times New Roman"/>
          <w:lang w:val="ro"/>
        </w:rPr>
        <w:t>ț</w:t>
      </w:r>
      <w:r>
        <w:rPr>
          <w:rFonts w:cs="Times New Roman"/>
          <w:lang w:val="ro"/>
        </w:rPr>
        <w:t>i în raport cu finalitatea cauzei.</w:t>
      </w:r>
      <w:r w:rsidR="00E910E1">
        <w:rPr>
          <w:rFonts w:cs="Times New Roman"/>
          <w:lang w:val="ro"/>
        </w:rPr>
        <w:t xml:space="preserve"> </w:t>
      </w:r>
      <w:r>
        <w:rPr>
          <w:rFonts w:cs="Times New Roman"/>
          <w:lang w:val="ro"/>
        </w:rPr>
        <w:t>De cealaltă parte, cur</w:t>
      </w:r>
      <w:r w:rsidR="00153776">
        <w:rPr>
          <w:rFonts w:cs="Times New Roman"/>
          <w:lang w:val="ro"/>
        </w:rPr>
        <w:t>ț</w:t>
      </w:r>
      <w:r>
        <w:rPr>
          <w:rFonts w:cs="Times New Roman"/>
          <w:lang w:val="ro"/>
        </w:rPr>
        <w:t>ile de apel au reu</w:t>
      </w:r>
      <w:r w:rsidR="00001921">
        <w:rPr>
          <w:rFonts w:cs="Times New Roman"/>
          <w:lang w:val="ro"/>
        </w:rPr>
        <w:t>ș</w:t>
      </w:r>
      <w:r>
        <w:rPr>
          <w:rFonts w:cs="Times New Roman"/>
          <w:lang w:val="ro"/>
        </w:rPr>
        <w:t>it să men</w:t>
      </w:r>
      <w:r w:rsidR="00153776">
        <w:rPr>
          <w:rFonts w:cs="Times New Roman"/>
          <w:lang w:val="ro"/>
        </w:rPr>
        <w:t>ț</w:t>
      </w:r>
      <w:r>
        <w:rPr>
          <w:rFonts w:cs="Times New Roman"/>
          <w:lang w:val="ro"/>
        </w:rPr>
        <w:t>ină neutralitatea în raport cu toate cauzele.</w:t>
      </w:r>
      <w:r w:rsidR="00E910E1">
        <w:rPr>
          <w:rFonts w:cs="Times New Roman"/>
          <w:lang w:val="ro"/>
        </w:rPr>
        <w:t xml:space="preserve"> </w:t>
      </w:r>
      <w:r>
        <w:rPr>
          <w:rFonts w:cs="Times New Roman"/>
          <w:lang w:val="ro"/>
        </w:rPr>
        <w:t>În ambele tipuri de instan</w:t>
      </w:r>
      <w:r w:rsidR="00153776">
        <w:rPr>
          <w:rFonts w:cs="Times New Roman"/>
          <w:lang w:val="ro"/>
        </w:rPr>
        <w:t>ț</w:t>
      </w:r>
      <w:r>
        <w:rPr>
          <w:rFonts w:cs="Times New Roman"/>
          <w:lang w:val="ro"/>
        </w:rPr>
        <w:t>ă judecătorească s-a acordat aten</w:t>
      </w:r>
      <w:r w:rsidR="00153776">
        <w:rPr>
          <w:rFonts w:cs="Times New Roman"/>
          <w:lang w:val="ro"/>
        </w:rPr>
        <w:t>ț</w:t>
      </w:r>
      <w:r>
        <w:rPr>
          <w:rFonts w:cs="Times New Roman"/>
          <w:lang w:val="ro"/>
        </w:rPr>
        <w:t>ie chestiunilor legate de gen, fără să fie raportate cazuri de aplicare a limbajului sau comportamentului sexist.</w:t>
      </w:r>
    </w:p>
    <w:p w14:paraId="349B9384" w14:textId="694415C6" w:rsidR="00BD0CCF" w:rsidRPr="00DA269C" w:rsidRDefault="00BD0CCF" w:rsidP="00BD0CCF">
      <w:pPr>
        <w:tabs>
          <w:tab w:val="left" w:pos="567"/>
        </w:tabs>
        <w:spacing w:after="0" w:line="360" w:lineRule="auto"/>
        <w:ind w:firstLine="567"/>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evaluarea </w:t>
      </w:r>
      <w:r w:rsidRPr="009C781C">
        <w:rPr>
          <w:rFonts w:cs="Times New Roman"/>
          <w:i/>
          <w:lang w:val="ro"/>
        </w:rPr>
        <w:t>gradului de mul</w:t>
      </w:r>
      <w:r w:rsidR="00153776" w:rsidRPr="009C781C">
        <w:rPr>
          <w:rFonts w:cs="Times New Roman"/>
          <w:i/>
          <w:lang w:val="ro"/>
        </w:rPr>
        <w:t>ț</w:t>
      </w:r>
      <w:r w:rsidRPr="009C781C">
        <w:rPr>
          <w:rFonts w:cs="Times New Roman"/>
          <w:i/>
          <w:lang w:val="ro"/>
        </w:rPr>
        <w:t>umire a justi</w:t>
      </w:r>
      <w:r w:rsidR="00153776" w:rsidRPr="009C781C">
        <w:rPr>
          <w:rFonts w:cs="Times New Roman"/>
          <w:i/>
          <w:lang w:val="ro"/>
        </w:rPr>
        <w:t>ț</w:t>
      </w:r>
      <w:r w:rsidRPr="009C781C">
        <w:rPr>
          <w:rFonts w:cs="Times New Roman"/>
          <w:i/>
          <w:lang w:val="ro"/>
        </w:rPr>
        <w:t>iabililor</w:t>
      </w:r>
      <w:r>
        <w:rPr>
          <w:rFonts w:cs="Times New Roman"/>
          <w:lang w:val="ro"/>
        </w:rPr>
        <w:t xml:space="preserve"> în raport cu atitudinea </w:t>
      </w:r>
      <w:r w:rsidR="00001921">
        <w:rPr>
          <w:rFonts w:cs="Times New Roman"/>
          <w:lang w:val="ro"/>
        </w:rPr>
        <w:t>ș</w:t>
      </w:r>
      <w:r>
        <w:rPr>
          <w:rFonts w:cs="Times New Roman"/>
          <w:lang w:val="ro"/>
        </w:rPr>
        <w:t xml:space="preserve">i amabilitatea judecătorilor în timpul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datele relevă o pozi</w:t>
      </w:r>
      <w:r w:rsidR="00153776">
        <w:rPr>
          <w:rFonts w:cs="Times New Roman"/>
          <w:lang w:val="ro"/>
        </w:rPr>
        <w:t>ț</w:t>
      </w:r>
      <w:r>
        <w:rPr>
          <w:rFonts w:cs="Times New Roman"/>
          <w:lang w:val="ro"/>
        </w:rPr>
        <w:t>ie</w:t>
      </w:r>
      <w:r w:rsidR="009C781C">
        <w:rPr>
          <w:rFonts w:cs="Times New Roman"/>
          <w:lang w:val="ro"/>
        </w:rPr>
        <w:t>,</w:t>
      </w:r>
      <w:r>
        <w:rPr>
          <w:rFonts w:cs="Times New Roman"/>
          <w:lang w:val="ro"/>
        </w:rPr>
        <w:t xml:space="preserve"> în general</w:t>
      </w:r>
      <w:r w:rsidR="009C781C">
        <w:rPr>
          <w:rFonts w:cs="Times New Roman"/>
          <w:lang w:val="ro"/>
        </w:rPr>
        <w:t>,</w:t>
      </w:r>
      <w:r>
        <w:rPr>
          <w:rFonts w:cs="Times New Roman"/>
          <w:lang w:val="ro"/>
        </w:rPr>
        <w:t xml:space="preserve"> favorabilă. Din numărul total al responden</w:t>
      </w:r>
      <w:r w:rsidR="00153776">
        <w:rPr>
          <w:rFonts w:cs="Times New Roman"/>
          <w:lang w:val="ro"/>
        </w:rPr>
        <w:t>ț</w:t>
      </w:r>
      <w:r>
        <w:rPr>
          <w:rFonts w:cs="Times New Roman"/>
          <w:lang w:val="ro"/>
        </w:rPr>
        <w:t>ilor, 15 dintre ei sau 33%, au declarat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comportamentul judecătorilor. Un număr semnificativ - 22 de responden</w:t>
      </w:r>
      <w:r w:rsidR="00153776">
        <w:rPr>
          <w:rFonts w:cs="Times New Roman"/>
          <w:lang w:val="ro"/>
        </w:rPr>
        <w:t>ț</w:t>
      </w:r>
      <w:r>
        <w:rPr>
          <w:rFonts w:cs="Times New Roman"/>
          <w:lang w:val="ro"/>
        </w:rPr>
        <w:t>i sau 48%, au raportat un grad de mul</w:t>
      </w:r>
      <w:r w:rsidR="00153776">
        <w:rPr>
          <w:rFonts w:cs="Times New Roman"/>
          <w:lang w:val="ro"/>
        </w:rPr>
        <w:t>ț</w:t>
      </w:r>
      <w:r>
        <w:rPr>
          <w:rFonts w:cs="Times New Roman"/>
          <w:lang w:val="ro"/>
        </w:rPr>
        <w:t>umire medie, sugerând că</w:t>
      </w:r>
      <w:r w:rsidR="00E910E1">
        <w:rPr>
          <w:rFonts w:cs="Times New Roman"/>
          <w:lang w:val="ro"/>
        </w:rPr>
        <w:t xml:space="preserve"> </w:t>
      </w:r>
      <w:r>
        <w:rPr>
          <w:rFonts w:cs="Times New Roman"/>
          <w:lang w:val="ro"/>
        </w:rPr>
        <w:t>împărtă</w:t>
      </w:r>
      <w:r w:rsidR="00001921">
        <w:rPr>
          <w:rFonts w:cs="Times New Roman"/>
          <w:lang w:val="ro"/>
        </w:rPr>
        <w:t>ș</w:t>
      </w:r>
      <w:r>
        <w:rPr>
          <w:rFonts w:cs="Times New Roman"/>
          <w:lang w:val="ro"/>
        </w:rPr>
        <w:t>esc o viziune neutră sau că lasă loc pentru mai bine. Totu</w:t>
      </w:r>
      <w:r w:rsidR="00001921">
        <w:rPr>
          <w:rFonts w:cs="Times New Roman"/>
          <w:lang w:val="ro"/>
        </w:rPr>
        <w:t>ș</w:t>
      </w:r>
      <w:r>
        <w:rPr>
          <w:rFonts w:cs="Times New Roman"/>
          <w:lang w:val="ro"/>
        </w:rPr>
        <w:t xml:space="preserve">i, </w:t>
      </w:r>
      <w:r w:rsidR="00001921">
        <w:rPr>
          <w:rFonts w:cs="Times New Roman"/>
          <w:lang w:val="ro"/>
        </w:rPr>
        <w:t>ș</w:t>
      </w:r>
      <w:r>
        <w:rPr>
          <w:rFonts w:cs="Times New Roman"/>
          <w:lang w:val="ro"/>
        </w:rPr>
        <w:t>apte responden</w:t>
      </w:r>
      <w:r w:rsidR="00153776">
        <w:rPr>
          <w:rFonts w:cs="Times New Roman"/>
          <w:lang w:val="ro"/>
        </w:rPr>
        <w:t>ț</w:t>
      </w:r>
      <w:r>
        <w:rPr>
          <w:rFonts w:cs="Times New Roman"/>
          <w:lang w:val="ro"/>
        </w:rPr>
        <w:t>i (15%) au declarat că nu au rămas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w:t>
      </w:r>
    </w:p>
    <w:p w14:paraId="4F770C50" w14:textId="64331B63" w:rsidR="00BD0CCF" w:rsidRPr="00DA269C" w:rsidRDefault="00BD0CCF" w:rsidP="00BD0CCF">
      <w:pPr>
        <w:tabs>
          <w:tab w:val="left" w:pos="567"/>
        </w:tabs>
        <w:spacing w:after="0" w:line="360" w:lineRule="auto"/>
        <w:ind w:firstLine="567"/>
        <w:jc w:val="both"/>
        <w:rPr>
          <w:rFonts w:cs="Times New Roman"/>
        </w:rPr>
      </w:pPr>
      <w:r>
        <w:rPr>
          <w:rFonts w:cs="Times New Roman"/>
          <w:lang w:val="ro"/>
        </w:rPr>
        <w:t>Având în vedere</w:t>
      </w:r>
      <w:r w:rsidR="00E910E1">
        <w:rPr>
          <w:rFonts w:cs="Times New Roman"/>
          <w:lang w:val="ro"/>
        </w:rPr>
        <w:t xml:space="preserve"> </w:t>
      </w:r>
      <w:r>
        <w:rPr>
          <w:rFonts w:cs="Times New Roman"/>
          <w:lang w:val="ro"/>
        </w:rPr>
        <w:t>percep</w:t>
      </w:r>
      <w:r w:rsidR="00153776">
        <w:rPr>
          <w:rFonts w:cs="Times New Roman"/>
          <w:lang w:val="ro"/>
        </w:rPr>
        <w:t>ț</w:t>
      </w:r>
      <w:r>
        <w:rPr>
          <w:rFonts w:cs="Times New Roman"/>
          <w:lang w:val="ro"/>
        </w:rPr>
        <w:t xml:space="preserve">iile legate de atitudinea </w:t>
      </w:r>
      <w:r w:rsidR="00001921">
        <w:rPr>
          <w:rFonts w:cs="Times New Roman"/>
          <w:lang w:val="ro"/>
        </w:rPr>
        <w:t>ș</w:t>
      </w:r>
      <w:r>
        <w:rPr>
          <w:rFonts w:cs="Times New Roman"/>
          <w:lang w:val="ro"/>
        </w:rPr>
        <w:t>i gradul de polite</w:t>
      </w:r>
      <w:r w:rsidR="00153776">
        <w:rPr>
          <w:rFonts w:cs="Times New Roman"/>
          <w:lang w:val="ro"/>
        </w:rPr>
        <w:t>ț</w:t>
      </w:r>
      <w:r>
        <w:rPr>
          <w:rFonts w:cs="Times New Roman"/>
          <w:lang w:val="ro"/>
        </w:rPr>
        <w:t>e al personalului instan</w:t>
      </w:r>
      <w:r w:rsidR="00153776">
        <w:rPr>
          <w:rFonts w:cs="Times New Roman"/>
          <w:lang w:val="ro"/>
        </w:rPr>
        <w:t>ț</w:t>
      </w:r>
      <w:r>
        <w:rPr>
          <w:rFonts w:cs="Times New Roman"/>
          <w:lang w:val="ro"/>
        </w:rPr>
        <w:t>ei de judecată, datele ob</w:t>
      </w:r>
      <w:r w:rsidR="00153776">
        <w:rPr>
          <w:rFonts w:cs="Times New Roman"/>
          <w:lang w:val="ro"/>
        </w:rPr>
        <w:t>ț</w:t>
      </w:r>
      <w:r>
        <w:rPr>
          <w:rFonts w:cs="Times New Roman"/>
          <w:lang w:val="ro"/>
        </w:rPr>
        <w:t xml:space="preserve">inute din </w:t>
      </w:r>
      <w:r>
        <w:rPr>
          <w:rFonts w:cs="Times New Roman"/>
          <w:i/>
          <w:iCs/>
          <w:lang w:val="ro"/>
        </w:rPr>
        <w:t>Sondajul justi</w:t>
      </w:r>
      <w:r w:rsidR="00153776">
        <w:rPr>
          <w:rFonts w:cs="Times New Roman"/>
          <w:i/>
          <w:iCs/>
          <w:lang w:val="ro"/>
        </w:rPr>
        <w:t>ț</w:t>
      </w:r>
      <w:r>
        <w:rPr>
          <w:rFonts w:cs="Times New Roman"/>
          <w:i/>
          <w:iCs/>
          <w:lang w:val="ro"/>
        </w:rPr>
        <w:t xml:space="preserve">iabililor, </w:t>
      </w:r>
      <w:r>
        <w:rPr>
          <w:rFonts w:cs="Times New Roman"/>
          <w:lang w:val="ro"/>
        </w:rPr>
        <w:t>oferă detalii de remarcat la capitolul mul</w:t>
      </w:r>
      <w:r w:rsidR="00153776">
        <w:rPr>
          <w:rFonts w:cs="Times New Roman"/>
          <w:lang w:val="ro"/>
        </w:rPr>
        <w:t>ț</w:t>
      </w:r>
      <w:r>
        <w:rPr>
          <w:rFonts w:cs="Times New Roman"/>
          <w:lang w:val="ro"/>
        </w:rPr>
        <w:t>umirea justi</w:t>
      </w:r>
      <w:r w:rsidR="00153776">
        <w:rPr>
          <w:rFonts w:cs="Times New Roman"/>
          <w:lang w:val="ro"/>
        </w:rPr>
        <w:t>ț</w:t>
      </w:r>
      <w:r>
        <w:rPr>
          <w:rFonts w:cs="Times New Roman"/>
          <w:lang w:val="ro"/>
        </w:rPr>
        <w:t>iabililor.</w:t>
      </w:r>
      <w:r w:rsidR="00E910E1">
        <w:rPr>
          <w:rFonts w:cs="Times New Roman"/>
          <w:lang w:val="ro"/>
        </w:rPr>
        <w:t xml:space="preserve"> </w:t>
      </w:r>
      <w:r>
        <w:rPr>
          <w:rFonts w:cs="Times New Roman"/>
          <w:lang w:val="ro"/>
        </w:rPr>
        <w:t>Majoritatea considerabilă a responden</w:t>
      </w:r>
      <w:r w:rsidR="00153776">
        <w:rPr>
          <w:rFonts w:cs="Times New Roman"/>
          <w:lang w:val="ro"/>
        </w:rPr>
        <w:t>ț</w:t>
      </w:r>
      <w:r>
        <w:rPr>
          <w:rFonts w:cs="Times New Roman"/>
          <w:lang w:val="ro"/>
        </w:rPr>
        <w:t>ilor, 56% sau 26 de</w:t>
      </w:r>
      <w:r w:rsidR="00E910E1">
        <w:rPr>
          <w:rFonts w:cs="Times New Roman"/>
          <w:lang w:val="ro"/>
        </w:rPr>
        <w:t xml:space="preserve"> </w:t>
      </w:r>
      <w:r>
        <w:rPr>
          <w:rFonts w:cs="Times New Roman"/>
          <w:lang w:val="ro"/>
        </w:rPr>
        <w:t xml:space="preserve">persoane, </w:t>
      </w:r>
      <w:r w:rsidR="00001921">
        <w:rPr>
          <w:rFonts w:cs="Times New Roman"/>
          <w:lang w:val="ro"/>
        </w:rPr>
        <w:t>ș</w:t>
      </w:r>
      <w:r>
        <w:rPr>
          <w:rFonts w:cs="Times New Roman"/>
          <w:lang w:val="ro"/>
        </w:rPr>
        <w:t>i-au exprimat mul</w:t>
      </w:r>
      <w:r w:rsidR="00153776">
        <w:rPr>
          <w:rFonts w:cs="Times New Roman"/>
          <w:lang w:val="ro"/>
        </w:rPr>
        <w:t>ț</w:t>
      </w:r>
      <w:r>
        <w:rPr>
          <w:rFonts w:cs="Times New Roman"/>
          <w:lang w:val="ro"/>
        </w:rPr>
        <w:t>umirea medie fa</w:t>
      </w:r>
      <w:r w:rsidR="00153776">
        <w:rPr>
          <w:rFonts w:cs="Times New Roman"/>
          <w:lang w:val="ro"/>
        </w:rPr>
        <w:t>ț</w:t>
      </w:r>
      <w:r>
        <w:rPr>
          <w:rFonts w:cs="Times New Roman"/>
          <w:lang w:val="ro"/>
        </w:rPr>
        <w:t>ă de amabilitatea personalului instan</w:t>
      </w:r>
      <w:r w:rsidR="00153776">
        <w:rPr>
          <w:rFonts w:cs="Times New Roman"/>
          <w:lang w:val="ro"/>
        </w:rPr>
        <w:t>ț</w:t>
      </w:r>
      <w:r>
        <w:rPr>
          <w:rFonts w:cs="Times New Roman"/>
          <w:lang w:val="ro"/>
        </w:rPr>
        <w:t>ei judiciare. Suplimentar, 33% sau 15 responden</w:t>
      </w:r>
      <w:r w:rsidR="00153776">
        <w:rPr>
          <w:rFonts w:cs="Times New Roman"/>
          <w:lang w:val="ro"/>
        </w:rPr>
        <w:t>ț</w:t>
      </w:r>
      <w:r>
        <w:rPr>
          <w:rFonts w:cs="Times New Roman"/>
          <w:lang w:val="ro"/>
        </w:rPr>
        <w:t>i au raportat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ceea ce reflectă un sentiment general pozitiv. De cealaltă parte, 7% dintre responden</w:t>
      </w:r>
      <w:r w:rsidR="00153776">
        <w:rPr>
          <w:rFonts w:cs="Times New Roman"/>
          <w:lang w:val="ro"/>
        </w:rPr>
        <w:t>ț</w:t>
      </w:r>
      <w:r>
        <w:rPr>
          <w:rFonts w:cs="Times New Roman"/>
          <w:lang w:val="ro"/>
        </w:rPr>
        <w:t>i sau 3 persoane s-au declarat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w:t>
      </w:r>
      <w:r w:rsidR="00E910E1">
        <w:rPr>
          <w:rFonts w:cs="Times New Roman"/>
          <w:lang w:val="ro"/>
        </w:rPr>
        <w:t xml:space="preserve"> </w:t>
      </w:r>
      <w:r>
        <w:rPr>
          <w:rFonts w:cs="Times New Roman"/>
          <w:lang w:val="ro"/>
        </w:rPr>
        <w:t xml:space="preserve">Totodată, </w:t>
      </w:r>
      <w:r>
        <w:rPr>
          <w:rFonts w:cs="Times New Roman"/>
          <w:i/>
          <w:iCs/>
          <w:lang w:val="ro"/>
        </w:rPr>
        <w:t xml:space="preserve">Monitorizarea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elor de judecată </w:t>
      </w:r>
      <w:r w:rsidRPr="009C781C">
        <w:rPr>
          <w:rFonts w:cs="Times New Roman"/>
          <w:iCs/>
          <w:lang w:val="ro"/>
        </w:rPr>
        <w:t>a stabilit că în 21% (sau 59 de cauze) personalul instan</w:t>
      </w:r>
      <w:r w:rsidR="00153776" w:rsidRPr="009C781C">
        <w:rPr>
          <w:rFonts w:cs="Times New Roman"/>
          <w:iCs/>
          <w:lang w:val="ro"/>
        </w:rPr>
        <w:t>ț</w:t>
      </w:r>
      <w:r w:rsidRPr="009C781C">
        <w:rPr>
          <w:rFonts w:cs="Times New Roman"/>
          <w:iCs/>
          <w:lang w:val="ro"/>
        </w:rPr>
        <w:t>ei judecătore</w:t>
      </w:r>
      <w:r w:rsidR="00001921" w:rsidRPr="009C781C">
        <w:rPr>
          <w:rFonts w:cs="Times New Roman"/>
          <w:iCs/>
          <w:lang w:val="ro"/>
        </w:rPr>
        <w:t>ș</w:t>
      </w:r>
      <w:r w:rsidRPr="009C781C">
        <w:rPr>
          <w:rFonts w:cs="Times New Roman"/>
          <w:iCs/>
          <w:lang w:val="ro"/>
        </w:rPr>
        <w:t>ti a oferit asisten</w:t>
      </w:r>
      <w:r w:rsidR="00153776" w:rsidRPr="009C781C">
        <w:rPr>
          <w:rFonts w:cs="Times New Roman"/>
          <w:iCs/>
          <w:lang w:val="ro"/>
        </w:rPr>
        <w:t>ț</w:t>
      </w:r>
      <w:r w:rsidRPr="009C781C">
        <w:rPr>
          <w:rFonts w:cs="Times New Roman"/>
          <w:iCs/>
          <w:lang w:val="ro"/>
        </w:rPr>
        <w:t>ă anticipată fără a i se fi solicitat acest lucru</w:t>
      </w:r>
      <w:r>
        <w:rPr>
          <w:rFonts w:cs="Times New Roman"/>
          <w:i/>
          <w:iCs/>
          <w:lang w:val="ro"/>
        </w:rPr>
        <w:t>.</w:t>
      </w:r>
      <w:r w:rsidR="00E910E1">
        <w:rPr>
          <w:rFonts w:cs="Times New Roman"/>
          <w:i/>
          <w:iCs/>
          <w:lang w:val="ro"/>
        </w:rPr>
        <w:t xml:space="preserve"> </w:t>
      </w:r>
    </w:p>
    <w:p w14:paraId="4BADA6F1" w14:textId="77777777" w:rsidR="006E1F9D" w:rsidRDefault="006E1F9D" w:rsidP="00BD0CCF">
      <w:pPr>
        <w:tabs>
          <w:tab w:val="left" w:pos="567"/>
        </w:tabs>
        <w:spacing w:after="0" w:line="360" w:lineRule="auto"/>
        <w:ind w:firstLine="567"/>
        <w:jc w:val="both"/>
        <w:rPr>
          <w:rFonts w:cs="Times New Roman"/>
        </w:rPr>
        <w:sectPr w:rsidR="006E1F9D" w:rsidSect="00951AFB">
          <w:footerReference w:type="default" r:id="rId30"/>
          <w:type w:val="continuous"/>
          <w:pgSz w:w="12240" w:h="15840"/>
          <w:pgMar w:top="1134" w:right="1134" w:bottom="1134" w:left="1701" w:header="720" w:footer="720" w:gutter="0"/>
          <w:cols w:space="720"/>
          <w:titlePg/>
        </w:sectPr>
      </w:pPr>
    </w:p>
    <w:p w14:paraId="778355D6" w14:textId="77777777" w:rsidR="00BD0CCF" w:rsidRDefault="00BD0CCF" w:rsidP="00BD0CCF">
      <w:pPr>
        <w:tabs>
          <w:tab w:val="left" w:pos="567"/>
        </w:tabs>
        <w:spacing w:after="0" w:line="360" w:lineRule="auto"/>
        <w:ind w:firstLine="567"/>
        <w:jc w:val="both"/>
        <w:rPr>
          <w:rFonts w:cs="Times New Roman"/>
        </w:rPr>
      </w:pPr>
    </w:p>
    <w:p w14:paraId="0A430B1D" w14:textId="77777777" w:rsidR="006E1F9D" w:rsidRPr="00DA269C" w:rsidRDefault="006E1F9D" w:rsidP="00BD0CCF">
      <w:pPr>
        <w:tabs>
          <w:tab w:val="left" w:pos="567"/>
        </w:tabs>
        <w:spacing w:after="0" w:line="360" w:lineRule="auto"/>
        <w:ind w:firstLine="567"/>
        <w:jc w:val="both"/>
        <w:rPr>
          <w:rFonts w:cs="Times New Roman"/>
        </w:rPr>
        <w:sectPr w:rsidR="006E1F9D" w:rsidRPr="00DA269C" w:rsidSect="00951AFB">
          <w:pgSz w:w="12240" w:h="15840"/>
          <w:pgMar w:top="1134" w:right="1134" w:bottom="1134" w:left="1701" w:header="720" w:footer="720" w:gutter="0"/>
          <w:cols w:space="720"/>
          <w:titlePg/>
        </w:sectPr>
      </w:pPr>
    </w:p>
    <w:p w14:paraId="0A0DDF5A" w14:textId="16028F77" w:rsidR="00BA44C3" w:rsidRPr="00BA44C3" w:rsidRDefault="00BA44C3" w:rsidP="00BA44C3">
      <w:pPr>
        <w:keepNext/>
        <w:keepLines/>
        <w:pBdr>
          <w:left w:val="single" w:sz="36" w:space="4" w:color="31356E"/>
        </w:pBdr>
        <w:shd w:val="clear" w:color="auto" w:fill="F1F2F2"/>
        <w:spacing w:after="0" w:line="360" w:lineRule="auto"/>
        <w:jc w:val="both"/>
        <w:outlineLvl w:val="1"/>
        <w:rPr>
          <w:rFonts w:eastAsia="Times New Roman" w:cs="Times New Roman"/>
          <w:b/>
          <w:color w:val="31356E"/>
          <w:sz w:val="28"/>
          <w:szCs w:val="26"/>
        </w:rPr>
      </w:pPr>
      <w:bookmarkStart w:id="323" w:name="_Toc146890460"/>
      <w:bookmarkStart w:id="324" w:name="_Toc149634708"/>
      <w:r>
        <w:rPr>
          <w:rFonts w:eastAsia="Times New Roman" w:cs="Times New Roman"/>
          <w:b/>
          <w:bCs/>
          <w:color w:val="31356E"/>
          <w:sz w:val="28"/>
          <w:szCs w:val="26"/>
          <w:lang w:val="ro"/>
        </w:rPr>
        <w:lastRenderedPageBreak/>
        <w:t>4.4. DREPTU</w:t>
      </w:r>
      <w:r w:rsidR="00B6584E">
        <w:rPr>
          <w:rFonts w:eastAsia="Times New Roman" w:cs="Times New Roman"/>
          <w:b/>
          <w:bCs/>
          <w:color w:val="31356E"/>
          <w:sz w:val="28"/>
          <w:szCs w:val="26"/>
          <w:lang w:val="ro"/>
        </w:rPr>
        <w:t>L</w:t>
      </w:r>
      <w:r>
        <w:rPr>
          <w:rFonts w:eastAsia="Times New Roman" w:cs="Times New Roman"/>
          <w:b/>
          <w:bCs/>
          <w:color w:val="31356E"/>
          <w:sz w:val="28"/>
          <w:szCs w:val="26"/>
          <w:lang w:val="ro"/>
        </w:rPr>
        <w:t xml:space="preserve"> LA PROCES ECHITABIL ÎN CAUZE CONTRAVEN</w:t>
      </w:r>
      <w:r w:rsidR="00153776">
        <w:rPr>
          <w:rFonts w:eastAsia="Times New Roman" w:cs="Times New Roman"/>
          <w:b/>
          <w:bCs/>
          <w:color w:val="31356E"/>
          <w:sz w:val="28"/>
          <w:szCs w:val="26"/>
          <w:lang w:val="ro"/>
        </w:rPr>
        <w:t>Ț</w:t>
      </w:r>
      <w:r>
        <w:rPr>
          <w:rFonts w:eastAsia="Times New Roman" w:cs="Times New Roman"/>
          <w:b/>
          <w:bCs/>
          <w:color w:val="31356E"/>
          <w:sz w:val="28"/>
          <w:szCs w:val="26"/>
          <w:lang w:val="ro"/>
        </w:rPr>
        <w:t>IONALE</w:t>
      </w:r>
      <w:bookmarkEnd w:id="323"/>
      <w:bookmarkEnd w:id="324"/>
    </w:p>
    <w:p w14:paraId="513E41DB" w14:textId="77777777" w:rsidR="00BA44C3" w:rsidRPr="00BA44C3" w:rsidRDefault="00BA44C3" w:rsidP="00BA44C3">
      <w:pPr>
        <w:spacing w:after="0" w:line="360" w:lineRule="auto"/>
        <w:ind w:firstLine="709"/>
        <w:jc w:val="both"/>
        <w:rPr>
          <w:rFonts w:eastAsia="Times New Roman" w:cs="Times New Roman"/>
          <w:szCs w:val="24"/>
          <w:highlight w:val="yellow"/>
        </w:rPr>
      </w:pPr>
    </w:p>
    <w:p w14:paraId="5C71574F" w14:textId="07DD8D1E"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În această sec</w:t>
      </w:r>
      <w:r w:rsidR="00153776">
        <w:rPr>
          <w:rFonts w:eastAsia="Times New Roman" w:cs="Times New Roman"/>
          <w:szCs w:val="24"/>
          <w:lang w:val="ro"/>
        </w:rPr>
        <w:t>ț</w:t>
      </w:r>
      <w:r>
        <w:rPr>
          <w:rFonts w:eastAsia="Times New Roman" w:cs="Times New Roman"/>
          <w:szCs w:val="24"/>
          <w:lang w:val="ro"/>
        </w:rPr>
        <w:t xml:space="preserve">iune, similar analizei prezentate pentru cauzele civile, administrative </w:t>
      </w:r>
      <w:r w:rsidR="00001921">
        <w:rPr>
          <w:rFonts w:eastAsia="Times New Roman" w:cs="Times New Roman"/>
          <w:szCs w:val="24"/>
          <w:lang w:val="ro"/>
        </w:rPr>
        <w:t>ș</w:t>
      </w:r>
      <w:r>
        <w:rPr>
          <w:rFonts w:eastAsia="Times New Roman" w:cs="Times New Roman"/>
          <w:szCs w:val="24"/>
          <w:lang w:val="ro"/>
        </w:rPr>
        <w:t>i penale, începem prin a explora aspectele critice ale accesibilită</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 transparen</w:t>
      </w:r>
      <w:r w:rsidR="00153776">
        <w:rPr>
          <w:rFonts w:eastAsia="Times New Roman" w:cs="Times New Roman"/>
          <w:szCs w:val="24"/>
          <w:lang w:val="ro"/>
        </w:rPr>
        <w:t>ț</w:t>
      </w:r>
      <w:r>
        <w:rPr>
          <w:rFonts w:eastAsia="Times New Roman" w:cs="Times New Roman"/>
          <w:szCs w:val="24"/>
          <w:lang w:val="ro"/>
        </w:rPr>
        <w:t>ei în cauzele contraven</w:t>
      </w:r>
      <w:r w:rsidR="00153776">
        <w:rPr>
          <w:rFonts w:eastAsia="Times New Roman" w:cs="Times New Roman"/>
          <w:szCs w:val="24"/>
          <w:lang w:val="ro"/>
        </w:rPr>
        <w:t>ț</w:t>
      </w:r>
      <w:r>
        <w:rPr>
          <w:rFonts w:eastAsia="Times New Roman" w:cs="Times New Roman"/>
          <w:szCs w:val="24"/>
          <w:lang w:val="ro"/>
        </w:rPr>
        <w:t>ionale. În continuare, trecem la examinarea desfă</w:t>
      </w:r>
      <w:r w:rsidR="00001921">
        <w:rPr>
          <w:rFonts w:eastAsia="Times New Roman" w:cs="Times New Roman"/>
          <w:szCs w:val="24"/>
          <w:lang w:val="ro"/>
        </w:rPr>
        <w:t>ș</w:t>
      </w:r>
      <w:r>
        <w:rPr>
          <w:rFonts w:eastAsia="Times New Roman" w:cs="Times New Roman"/>
          <w:szCs w:val="24"/>
          <w:lang w:val="ro"/>
        </w:rPr>
        <w:t xml:space="preserve">urării </w:t>
      </w:r>
      <w:r w:rsidR="009C781C">
        <w:rPr>
          <w:rFonts w:eastAsia="Times New Roman" w:cs="Times New Roman"/>
          <w:szCs w:val="24"/>
          <w:lang w:val="ro"/>
        </w:rPr>
        <w:t>ședințelor de judecată</w:t>
      </w:r>
      <w:r>
        <w:rPr>
          <w:rFonts w:eastAsia="Times New Roman" w:cs="Times New Roman"/>
          <w:szCs w:val="24"/>
          <w:lang w:val="ro"/>
        </w:rPr>
        <w:t xml:space="preserve">, inclusiv dreptului </w:t>
      </w:r>
      <w:r w:rsidR="009C781C">
        <w:rPr>
          <w:rFonts w:eastAsia="Times New Roman" w:cs="Times New Roman"/>
          <w:szCs w:val="24"/>
          <w:lang w:val="ro"/>
        </w:rPr>
        <w:t>la apărare</w:t>
      </w:r>
      <w:r>
        <w:rPr>
          <w:rFonts w:eastAsia="Times New Roman" w:cs="Times New Roman"/>
          <w:szCs w:val="24"/>
          <w:lang w:val="ro"/>
        </w:rPr>
        <w:t xml:space="preserve">, drepturilor </w:t>
      </w:r>
      <w:r w:rsidR="00001921">
        <w:rPr>
          <w:rFonts w:eastAsia="Times New Roman" w:cs="Times New Roman"/>
          <w:szCs w:val="24"/>
          <w:lang w:val="ro"/>
        </w:rPr>
        <w:t>ș</w:t>
      </w:r>
      <w:r>
        <w:rPr>
          <w:rFonts w:eastAsia="Times New Roman" w:cs="Times New Roman"/>
          <w:szCs w:val="24"/>
          <w:lang w:val="ro"/>
        </w:rPr>
        <w:t>i obliga</w:t>
      </w:r>
      <w:r w:rsidR="00153776">
        <w:rPr>
          <w:rFonts w:eastAsia="Times New Roman" w:cs="Times New Roman"/>
          <w:szCs w:val="24"/>
          <w:lang w:val="ro"/>
        </w:rPr>
        <w:t>ț</w:t>
      </w:r>
      <w:r>
        <w:rPr>
          <w:rFonts w:eastAsia="Times New Roman" w:cs="Times New Roman"/>
          <w:szCs w:val="24"/>
          <w:lang w:val="ro"/>
        </w:rPr>
        <w:t>iilor proce</w:t>
      </w:r>
      <w:r w:rsidR="009C781C">
        <w:rPr>
          <w:rFonts w:eastAsia="Times New Roman" w:cs="Times New Roman"/>
          <w:szCs w:val="24"/>
          <w:lang w:val="ro"/>
        </w:rPr>
        <w:t>s</w:t>
      </w:r>
      <w:r>
        <w:rPr>
          <w:rFonts w:eastAsia="Times New Roman" w:cs="Times New Roman"/>
          <w:szCs w:val="24"/>
          <w:lang w:val="ro"/>
        </w:rPr>
        <w:t>uale, rolului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 xml:space="preserve">ti </w:t>
      </w:r>
      <w:r w:rsidR="00001921">
        <w:rPr>
          <w:rFonts w:eastAsia="Times New Roman" w:cs="Times New Roman"/>
          <w:szCs w:val="24"/>
          <w:lang w:val="ro"/>
        </w:rPr>
        <w:t>ș</w:t>
      </w:r>
      <w:r>
        <w:rPr>
          <w:rFonts w:eastAsia="Times New Roman" w:cs="Times New Roman"/>
          <w:szCs w:val="24"/>
          <w:lang w:val="ro"/>
        </w:rPr>
        <w:t>i altor elemente-cheie legate de dreptul la un proces echitabil. În cele din urmă, evaluăm profesionalismul general al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 xml:space="preserve">ti, oferind o prezentare generală completă a aspectelor-cheie care contribuie la un proces judiciar calitativ </w:t>
      </w:r>
      <w:r w:rsidR="00001921">
        <w:rPr>
          <w:rFonts w:eastAsia="Times New Roman" w:cs="Times New Roman"/>
          <w:szCs w:val="24"/>
          <w:lang w:val="ro"/>
        </w:rPr>
        <w:t>ș</w:t>
      </w:r>
      <w:r>
        <w:rPr>
          <w:rFonts w:eastAsia="Times New Roman" w:cs="Times New Roman"/>
          <w:szCs w:val="24"/>
          <w:lang w:val="ro"/>
        </w:rPr>
        <w:t>i eficient.</w:t>
      </w:r>
    </w:p>
    <w:p w14:paraId="032F48FF" w14:textId="23D03460"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i/>
          <w:iCs/>
          <w:szCs w:val="24"/>
          <w:lang w:val="ro"/>
        </w:rPr>
        <w:t>Monitorizarea proceselor de judecată</w:t>
      </w:r>
      <w:r>
        <w:rPr>
          <w:rFonts w:eastAsia="Times New Roman" w:cs="Times New Roman"/>
          <w:szCs w:val="24"/>
          <w:lang w:val="ro"/>
        </w:rPr>
        <w:t xml:space="preserve"> oferă o privire de ansamblu asupra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ti referitoare la cauzele contraven</w:t>
      </w:r>
      <w:r w:rsidR="00153776">
        <w:rPr>
          <w:rFonts w:eastAsia="Times New Roman" w:cs="Times New Roman"/>
          <w:szCs w:val="24"/>
          <w:lang w:val="ro"/>
        </w:rPr>
        <w:t>ț</w:t>
      </w:r>
      <w:r>
        <w:rPr>
          <w:rFonts w:eastAsia="Times New Roman" w:cs="Times New Roman"/>
          <w:szCs w:val="24"/>
          <w:lang w:val="ro"/>
        </w:rPr>
        <w:t xml:space="preserve">ionale — 126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în total. Dintre acestea, o propor</w:t>
      </w:r>
      <w:r w:rsidR="00153776">
        <w:rPr>
          <w:rFonts w:eastAsia="Times New Roman" w:cs="Times New Roman"/>
          <w:szCs w:val="24"/>
          <w:lang w:val="ro"/>
        </w:rPr>
        <w:t>ț</w:t>
      </w:r>
      <w:r>
        <w:rPr>
          <w:rFonts w:eastAsia="Times New Roman" w:cs="Times New Roman"/>
          <w:szCs w:val="24"/>
          <w:lang w:val="ro"/>
        </w:rPr>
        <w:t>ie substan</w:t>
      </w:r>
      <w:r w:rsidR="00153776">
        <w:rPr>
          <w:rFonts w:eastAsia="Times New Roman" w:cs="Times New Roman"/>
          <w:szCs w:val="24"/>
          <w:lang w:val="ro"/>
        </w:rPr>
        <w:t>ț</w:t>
      </w:r>
      <w:r>
        <w:rPr>
          <w:rFonts w:eastAsia="Times New Roman" w:cs="Times New Roman"/>
          <w:szCs w:val="24"/>
          <w:lang w:val="ro"/>
        </w:rPr>
        <w:t xml:space="preserve">ială de 82% (sau 103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s-au desfă</w:t>
      </w:r>
      <w:r w:rsidR="00001921">
        <w:rPr>
          <w:rFonts w:eastAsia="Times New Roman" w:cs="Times New Roman"/>
          <w:szCs w:val="24"/>
          <w:lang w:val="ro"/>
        </w:rPr>
        <w:t>ș</w:t>
      </w:r>
      <w:r>
        <w:rPr>
          <w:rFonts w:eastAsia="Times New Roman" w:cs="Times New Roman"/>
          <w:szCs w:val="24"/>
          <w:lang w:val="ro"/>
        </w:rPr>
        <w:t xml:space="preserve">urat la </w:t>
      </w:r>
      <w:r w:rsidR="009C781C">
        <w:rPr>
          <w:rFonts w:eastAsia="Times New Roman" w:cs="Times New Roman"/>
          <w:szCs w:val="24"/>
          <w:lang w:val="ro"/>
        </w:rPr>
        <w:t>judecătorii</w:t>
      </w:r>
      <w:r>
        <w:rPr>
          <w:rFonts w:eastAsia="Times New Roman" w:cs="Times New Roman"/>
          <w:szCs w:val="24"/>
          <w:lang w:val="ro"/>
        </w:rPr>
        <w:t xml:space="preserve">, în timp ce restul de 18% (sau 23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au avut loc la cur</w:t>
      </w:r>
      <w:r w:rsidR="00153776">
        <w:rPr>
          <w:rFonts w:eastAsia="Times New Roman" w:cs="Times New Roman"/>
          <w:szCs w:val="24"/>
          <w:lang w:val="ro"/>
        </w:rPr>
        <w:t>ț</w:t>
      </w:r>
      <w:r>
        <w:rPr>
          <w:rFonts w:eastAsia="Times New Roman" w:cs="Times New Roman"/>
          <w:szCs w:val="24"/>
          <w:lang w:val="ro"/>
        </w:rPr>
        <w:t>ile de apel.</w:t>
      </w:r>
    </w:p>
    <w:p w14:paraId="48100334" w14:textId="3F2CE62D"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82% de cauze (103 în total) </w:t>
      </w:r>
      <w:r w:rsidR="009C781C">
        <w:rPr>
          <w:rFonts w:eastAsia="Times New Roman" w:cs="Times New Roman"/>
          <w:szCs w:val="24"/>
          <w:lang w:val="ro"/>
        </w:rPr>
        <w:t xml:space="preserve">au fost </w:t>
      </w:r>
      <w:r>
        <w:rPr>
          <w:rFonts w:eastAsia="Times New Roman" w:cs="Times New Roman"/>
          <w:szCs w:val="24"/>
          <w:lang w:val="ro"/>
        </w:rPr>
        <w:t xml:space="preserve">prezidate de judecători </w:t>
      </w:r>
      <w:r w:rsidR="009C781C">
        <w:rPr>
          <w:rFonts w:eastAsia="Times New Roman" w:cs="Times New Roman"/>
          <w:szCs w:val="24"/>
          <w:lang w:val="ro"/>
        </w:rPr>
        <w:t>unipersonal</w:t>
      </w:r>
      <w:r>
        <w:rPr>
          <w:rFonts w:eastAsia="Times New Roman" w:cs="Times New Roman"/>
          <w:szCs w:val="24"/>
          <w:lang w:val="ro"/>
        </w:rPr>
        <w:t xml:space="preserve">, restul de 18% (sau 23 de cauze) au fost audiate de un </w:t>
      </w:r>
      <w:r w:rsidR="009C781C">
        <w:rPr>
          <w:rFonts w:eastAsia="Times New Roman" w:cs="Times New Roman"/>
          <w:szCs w:val="24"/>
          <w:lang w:val="ro"/>
        </w:rPr>
        <w:t>complet din</w:t>
      </w:r>
      <w:r>
        <w:rPr>
          <w:rFonts w:eastAsia="Times New Roman" w:cs="Times New Roman"/>
          <w:szCs w:val="24"/>
          <w:lang w:val="ro"/>
        </w:rPr>
        <w:t xml:space="preserve"> trei judecători. Printre judecători, 34% (sau 59 de judecători) aveau zece ani de experien</w:t>
      </w:r>
      <w:r w:rsidR="00153776">
        <w:rPr>
          <w:rFonts w:eastAsia="Times New Roman" w:cs="Times New Roman"/>
          <w:szCs w:val="24"/>
          <w:lang w:val="ro"/>
        </w:rPr>
        <w:t>ț</w:t>
      </w:r>
      <w:r>
        <w:rPr>
          <w:rFonts w:eastAsia="Times New Roman" w:cs="Times New Roman"/>
          <w:szCs w:val="24"/>
          <w:lang w:val="ro"/>
        </w:rPr>
        <w:t>ă, 51% (sau 87 de judecători) a</w:t>
      </w:r>
      <w:r w:rsidR="009C781C">
        <w:rPr>
          <w:rFonts w:eastAsia="Times New Roman" w:cs="Times New Roman"/>
          <w:szCs w:val="24"/>
          <w:lang w:val="ro"/>
        </w:rPr>
        <w:t xml:space="preserve">veau o vechime în muncă </w:t>
      </w:r>
      <w:r>
        <w:rPr>
          <w:rFonts w:eastAsia="Times New Roman" w:cs="Times New Roman"/>
          <w:szCs w:val="24"/>
          <w:lang w:val="ro"/>
        </w:rPr>
        <w:t xml:space="preserve"> până la 20 de ani </w:t>
      </w:r>
      <w:r w:rsidR="00001921">
        <w:rPr>
          <w:rFonts w:eastAsia="Times New Roman" w:cs="Times New Roman"/>
          <w:szCs w:val="24"/>
          <w:lang w:val="ro"/>
        </w:rPr>
        <w:t>ș</w:t>
      </w:r>
      <w:r>
        <w:rPr>
          <w:rFonts w:eastAsia="Times New Roman" w:cs="Times New Roman"/>
          <w:szCs w:val="24"/>
          <w:lang w:val="ro"/>
        </w:rPr>
        <w:t>i 15% (sau 26 de judecători) aveau mai mult de douăzeci de ani de experien</w:t>
      </w:r>
      <w:r w:rsidR="00153776">
        <w:rPr>
          <w:rFonts w:eastAsia="Times New Roman" w:cs="Times New Roman"/>
          <w:szCs w:val="24"/>
          <w:lang w:val="ro"/>
        </w:rPr>
        <w:t>ț</w:t>
      </w:r>
      <w:r>
        <w:rPr>
          <w:rFonts w:eastAsia="Times New Roman" w:cs="Times New Roman"/>
          <w:szCs w:val="24"/>
          <w:lang w:val="ro"/>
        </w:rPr>
        <w:t>ă profesională.</w:t>
      </w:r>
    </w:p>
    <w:p w14:paraId="2957ADF2" w14:textId="1F551FFE"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Toate </w:t>
      </w:r>
      <w:r w:rsidR="00E910E1">
        <w:rPr>
          <w:rFonts w:eastAsia="Times New Roman" w:cs="Times New Roman"/>
          <w:szCs w:val="24"/>
          <w:lang w:val="ro"/>
        </w:rPr>
        <w:t>ședințele de judecată</w:t>
      </w:r>
      <w:r>
        <w:rPr>
          <w:rFonts w:eastAsia="Times New Roman" w:cs="Times New Roman"/>
          <w:szCs w:val="24"/>
          <w:lang w:val="ro"/>
        </w:rPr>
        <w:t xml:space="preserve"> monitorizate au fost publice </w:t>
      </w:r>
      <w:r w:rsidR="00001921">
        <w:rPr>
          <w:rFonts w:eastAsia="Times New Roman" w:cs="Times New Roman"/>
          <w:szCs w:val="24"/>
          <w:lang w:val="ro"/>
        </w:rPr>
        <w:t>ș</w:t>
      </w:r>
      <w:r>
        <w:rPr>
          <w:rFonts w:eastAsia="Times New Roman" w:cs="Times New Roman"/>
          <w:szCs w:val="24"/>
          <w:lang w:val="ro"/>
        </w:rPr>
        <w:t xml:space="preserve">i au urmat o procedură regulată. Majoritatea, 62% (sau 78 de cazuri), fie s-au concentrat pe examinarea </w:t>
      </w:r>
      <w:r w:rsidR="00E910E1">
        <w:rPr>
          <w:rFonts w:eastAsia="Times New Roman" w:cs="Times New Roman"/>
          <w:szCs w:val="24"/>
          <w:lang w:val="ro"/>
        </w:rPr>
        <w:t>fondului</w:t>
      </w:r>
      <w:r>
        <w:rPr>
          <w:rFonts w:eastAsia="Times New Roman" w:cs="Times New Roman"/>
          <w:szCs w:val="24"/>
          <w:lang w:val="ro"/>
        </w:rPr>
        <w:t xml:space="preserve"> cauzei, fie au fost legate de contesta</w:t>
      </w:r>
      <w:r w:rsidR="00153776">
        <w:rPr>
          <w:rFonts w:eastAsia="Times New Roman" w:cs="Times New Roman"/>
          <w:szCs w:val="24"/>
          <w:lang w:val="ro"/>
        </w:rPr>
        <w:t>ț</w:t>
      </w:r>
      <w:r>
        <w:rPr>
          <w:rFonts w:eastAsia="Times New Roman" w:cs="Times New Roman"/>
          <w:szCs w:val="24"/>
          <w:lang w:val="ro"/>
        </w:rPr>
        <w:t xml:space="preserve">ii. Etapa pregătitoare a fost </w:t>
      </w:r>
      <w:r w:rsidR="009C781C">
        <w:rPr>
          <w:rFonts w:eastAsia="Times New Roman" w:cs="Times New Roman"/>
          <w:szCs w:val="24"/>
          <w:lang w:val="ro"/>
        </w:rPr>
        <w:t>atestată</w:t>
      </w:r>
      <w:r>
        <w:rPr>
          <w:rFonts w:eastAsia="Times New Roman" w:cs="Times New Roman"/>
          <w:szCs w:val="24"/>
          <w:lang w:val="ro"/>
        </w:rPr>
        <w:t xml:space="preserve"> în 16% (sau 20 de cazuri), în timp ce pronun</w:t>
      </w:r>
      <w:r w:rsidR="00153776">
        <w:rPr>
          <w:rFonts w:eastAsia="Times New Roman" w:cs="Times New Roman"/>
          <w:szCs w:val="24"/>
          <w:lang w:val="ro"/>
        </w:rPr>
        <w:t>ț</w:t>
      </w:r>
      <w:r>
        <w:rPr>
          <w:rFonts w:eastAsia="Times New Roman" w:cs="Times New Roman"/>
          <w:szCs w:val="24"/>
          <w:lang w:val="ro"/>
        </w:rPr>
        <w:t>area hotărârii a fost observată în 22% (sau 28 de cazuri).</w:t>
      </w:r>
    </w:p>
    <w:p w14:paraId="23B8F568" w14:textId="71DB7E9C"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O altă observa</w:t>
      </w:r>
      <w:r w:rsidR="00153776">
        <w:rPr>
          <w:rFonts w:eastAsia="Times New Roman" w:cs="Times New Roman"/>
          <w:szCs w:val="24"/>
          <w:lang w:val="ro"/>
        </w:rPr>
        <w:t>ț</w:t>
      </w:r>
      <w:r>
        <w:rPr>
          <w:rFonts w:eastAsia="Times New Roman" w:cs="Times New Roman"/>
          <w:szCs w:val="24"/>
          <w:lang w:val="ro"/>
        </w:rPr>
        <w:t xml:space="preserve">ie semnificativă se referă la durata acestor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 xml:space="preserve">ti. Majoritatea </w:t>
      </w:r>
      <w:r w:rsidR="00E910E1">
        <w:rPr>
          <w:rFonts w:eastAsia="Times New Roman" w:cs="Times New Roman"/>
          <w:szCs w:val="24"/>
          <w:lang w:val="ro"/>
        </w:rPr>
        <w:t>ședințelor de judecată</w:t>
      </w:r>
      <w:r>
        <w:rPr>
          <w:rFonts w:eastAsia="Times New Roman" w:cs="Times New Roman"/>
          <w:szCs w:val="24"/>
          <w:lang w:val="ro"/>
        </w:rPr>
        <w:t>, în special 48% (sau 60 de cazuri), s-au încheiat în 15 minute. În plus, 34% (sau 43 de cazuri) au fost extinse la 30 de minute. O frac</w:t>
      </w:r>
      <w:r w:rsidR="00153776">
        <w:rPr>
          <w:rFonts w:eastAsia="Times New Roman" w:cs="Times New Roman"/>
          <w:szCs w:val="24"/>
          <w:lang w:val="ro"/>
        </w:rPr>
        <w:t>ț</w:t>
      </w:r>
      <w:r>
        <w:rPr>
          <w:rFonts w:eastAsia="Times New Roman" w:cs="Times New Roman"/>
          <w:szCs w:val="24"/>
          <w:lang w:val="ro"/>
        </w:rPr>
        <w:t xml:space="preserve">ie mai mică, 15% (sau 19 cazuri), a variat de la 30 de minute la o oră </w:t>
      </w:r>
      <w:r w:rsidR="00001921">
        <w:rPr>
          <w:rFonts w:eastAsia="Times New Roman" w:cs="Times New Roman"/>
          <w:szCs w:val="24"/>
          <w:lang w:val="ro"/>
        </w:rPr>
        <w:t>ș</w:t>
      </w:r>
      <w:r>
        <w:rPr>
          <w:rFonts w:eastAsia="Times New Roman" w:cs="Times New Roman"/>
          <w:szCs w:val="24"/>
          <w:lang w:val="ro"/>
        </w:rPr>
        <w:t>i doar 3% (sau 4 cazuri) a durat mai mult de o oră.</w:t>
      </w:r>
    </w:p>
    <w:p w14:paraId="09AB5E1E" w14:textId="7768F673"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Analiza rezultatelor furnizate de </w:t>
      </w:r>
      <w:r>
        <w:rPr>
          <w:rFonts w:eastAsia="Times New Roman" w:cs="Times New Roman"/>
          <w:i/>
          <w:iCs/>
          <w:szCs w:val="24"/>
          <w:lang w:val="ro"/>
        </w:rPr>
        <w:t xml:space="preserve">Monitorizarea </w:t>
      </w:r>
      <w:r w:rsidR="009C781C">
        <w:rPr>
          <w:rFonts w:eastAsia="Times New Roman" w:cs="Times New Roman"/>
          <w:i/>
          <w:iCs/>
          <w:szCs w:val="24"/>
          <w:lang w:val="ro"/>
        </w:rPr>
        <w:t>ședințelor</w:t>
      </w:r>
      <w:r>
        <w:rPr>
          <w:rFonts w:eastAsia="Times New Roman" w:cs="Times New Roman"/>
          <w:i/>
          <w:iCs/>
          <w:szCs w:val="24"/>
          <w:lang w:val="ro"/>
        </w:rPr>
        <w:t xml:space="preserve"> de judecată </w:t>
      </w:r>
      <w:r>
        <w:rPr>
          <w:rFonts w:eastAsia="Times New Roman" w:cs="Times New Roman"/>
          <w:szCs w:val="24"/>
          <w:lang w:val="ro"/>
        </w:rPr>
        <w:t xml:space="preserve">este citită împreună </w:t>
      </w:r>
      <w:r w:rsidR="00001921">
        <w:rPr>
          <w:rFonts w:eastAsia="Times New Roman" w:cs="Times New Roman"/>
          <w:szCs w:val="24"/>
          <w:lang w:val="ro"/>
        </w:rPr>
        <w:t>ș</w:t>
      </w:r>
      <w:r>
        <w:rPr>
          <w:rFonts w:eastAsia="Times New Roman" w:cs="Times New Roman"/>
          <w:szCs w:val="24"/>
          <w:lang w:val="ro"/>
        </w:rPr>
        <w:t xml:space="preserve">i completată în continuare cu rezultatele </w:t>
      </w:r>
      <w:r>
        <w:rPr>
          <w:rFonts w:eastAsia="Times New Roman" w:cs="Times New Roman"/>
          <w:i/>
          <w:iCs/>
          <w:szCs w:val="24"/>
          <w:lang w:val="ro"/>
        </w:rPr>
        <w:t>Sondajelor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xml:space="preserve">. </w:t>
      </w:r>
    </w:p>
    <w:p w14:paraId="0E465561" w14:textId="77777777" w:rsidR="00BA44C3" w:rsidRPr="00BA44C3" w:rsidRDefault="00BA44C3" w:rsidP="00BA44C3">
      <w:pPr>
        <w:spacing w:after="0" w:line="360" w:lineRule="auto"/>
        <w:jc w:val="both"/>
        <w:rPr>
          <w:rFonts w:eastAsia="Times New Roman" w:cs="Times New Roman"/>
          <w:szCs w:val="24"/>
        </w:rPr>
      </w:pPr>
    </w:p>
    <w:p w14:paraId="3B4631B8" w14:textId="0EF32DB4" w:rsidR="00BA44C3" w:rsidRPr="00DA269C" w:rsidRDefault="00BA44C3" w:rsidP="001900DB">
      <w:pPr>
        <w:pStyle w:val="3"/>
        <w:rPr>
          <w:rFonts w:eastAsia="Times New Roman" w:cs="Times New Roman"/>
        </w:rPr>
      </w:pPr>
      <w:bookmarkStart w:id="325" w:name="_Toc146890461"/>
      <w:bookmarkStart w:id="326" w:name="_Toc149634709"/>
      <w:r>
        <w:rPr>
          <w:rFonts w:eastAsia="Times New Roman" w:cs="Times New Roman"/>
          <w:bCs/>
          <w:lang w:val="ro"/>
        </w:rPr>
        <w:lastRenderedPageBreak/>
        <w:t xml:space="preserve">4.4.1. Accesibilitate </w:t>
      </w:r>
      <w:r w:rsidR="00001921">
        <w:rPr>
          <w:rFonts w:eastAsia="Times New Roman" w:cs="Times New Roman"/>
          <w:bCs/>
          <w:lang w:val="ro"/>
        </w:rPr>
        <w:t>ș</w:t>
      </w:r>
      <w:r>
        <w:rPr>
          <w:rFonts w:eastAsia="Times New Roman" w:cs="Times New Roman"/>
          <w:bCs/>
          <w:lang w:val="ro"/>
        </w:rPr>
        <w:t>i transparen</w:t>
      </w:r>
      <w:r w:rsidR="00153776">
        <w:rPr>
          <w:rFonts w:eastAsia="Times New Roman" w:cs="Times New Roman"/>
          <w:bCs/>
          <w:lang w:val="ro"/>
        </w:rPr>
        <w:t>ț</w:t>
      </w:r>
      <w:r>
        <w:rPr>
          <w:rFonts w:eastAsia="Times New Roman" w:cs="Times New Roman"/>
          <w:bCs/>
          <w:lang w:val="ro"/>
        </w:rPr>
        <w:t>ă în cauzele contraven</w:t>
      </w:r>
      <w:r w:rsidR="00153776">
        <w:rPr>
          <w:rFonts w:eastAsia="Times New Roman" w:cs="Times New Roman"/>
          <w:bCs/>
          <w:lang w:val="ro"/>
        </w:rPr>
        <w:t>ț</w:t>
      </w:r>
      <w:r>
        <w:rPr>
          <w:rFonts w:eastAsia="Times New Roman" w:cs="Times New Roman"/>
          <w:bCs/>
          <w:lang w:val="ro"/>
        </w:rPr>
        <w:t>ionale</w:t>
      </w:r>
      <w:bookmarkEnd w:id="325"/>
      <w:bookmarkEnd w:id="326"/>
    </w:p>
    <w:p w14:paraId="0EEE44A0" w14:textId="77777777" w:rsidR="00BA44C3" w:rsidRPr="00BA44C3" w:rsidRDefault="00BA44C3" w:rsidP="00BA44C3">
      <w:pPr>
        <w:spacing w:after="0" w:line="360" w:lineRule="auto"/>
        <w:ind w:firstLine="567"/>
        <w:jc w:val="both"/>
        <w:rPr>
          <w:rFonts w:eastAsia="Times New Roman" w:cs="Times New Roman"/>
          <w:szCs w:val="24"/>
        </w:rPr>
      </w:pPr>
    </w:p>
    <w:p w14:paraId="65CB6D5D" w14:textId="022A8B9B"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Ca parte a acestei analize privind cauzele contraven</w:t>
      </w:r>
      <w:r w:rsidR="00153776">
        <w:rPr>
          <w:rFonts w:eastAsia="Times New Roman" w:cs="Times New Roman"/>
          <w:szCs w:val="24"/>
          <w:lang w:val="ro"/>
        </w:rPr>
        <w:t>ț</w:t>
      </w:r>
      <w:r>
        <w:rPr>
          <w:rFonts w:eastAsia="Times New Roman" w:cs="Times New Roman"/>
          <w:szCs w:val="24"/>
          <w:lang w:val="ro"/>
        </w:rPr>
        <w:t>ionale, explorăm</w:t>
      </w:r>
      <w:r w:rsidR="009C781C">
        <w:rPr>
          <w:rFonts w:eastAsia="Times New Roman" w:cs="Times New Roman"/>
          <w:szCs w:val="24"/>
          <w:lang w:val="ro"/>
        </w:rPr>
        <w:t>,</w:t>
      </w:r>
      <w:r>
        <w:rPr>
          <w:rFonts w:eastAsia="Times New Roman" w:cs="Times New Roman"/>
          <w:szCs w:val="24"/>
          <w:lang w:val="ro"/>
        </w:rPr>
        <w:t xml:space="preserve"> în primul rând</w:t>
      </w:r>
      <w:r w:rsidR="009C781C">
        <w:rPr>
          <w:rFonts w:eastAsia="Times New Roman" w:cs="Times New Roman"/>
          <w:szCs w:val="24"/>
          <w:lang w:val="ro"/>
        </w:rPr>
        <w:t>,</w:t>
      </w:r>
      <w:r>
        <w:rPr>
          <w:rFonts w:eastAsia="Times New Roman" w:cs="Times New Roman"/>
          <w:szCs w:val="24"/>
          <w:lang w:val="ro"/>
        </w:rPr>
        <w:t xml:space="preserve"> câteva aspecte-cheie ale accesului la informa</w:t>
      </w:r>
      <w:r w:rsidR="00153776">
        <w:rPr>
          <w:rFonts w:eastAsia="Times New Roman" w:cs="Times New Roman"/>
          <w:szCs w:val="24"/>
          <w:lang w:val="ro"/>
        </w:rPr>
        <w:t>ț</w:t>
      </w:r>
      <w:r>
        <w:rPr>
          <w:rFonts w:eastAsia="Times New Roman" w:cs="Times New Roman"/>
          <w:szCs w:val="24"/>
          <w:lang w:val="ro"/>
        </w:rPr>
        <w:t>iile din instan</w:t>
      </w:r>
      <w:r w:rsidR="00153776">
        <w:rPr>
          <w:rFonts w:eastAsia="Times New Roman" w:cs="Times New Roman"/>
          <w:szCs w:val="24"/>
          <w:lang w:val="ro"/>
        </w:rPr>
        <w:t>ț</w:t>
      </w:r>
      <w:r>
        <w:rPr>
          <w:rFonts w:eastAsia="Times New Roman" w:cs="Times New Roman"/>
          <w:szCs w:val="24"/>
          <w:lang w:val="ro"/>
        </w:rPr>
        <w:t xml:space="preserve">ă </w:t>
      </w:r>
      <w:r w:rsidR="00E910E1">
        <w:rPr>
          <w:rFonts w:eastAsia="Times New Roman" w:cs="Times New Roman"/>
          <w:szCs w:val="24"/>
          <w:lang w:val="ro"/>
        </w:rPr>
        <w:t>de judecată</w:t>
      </w:r>
      <w:r>
        <w:rPr>
          <w:rFonts w:eastAsia="Times New Roman" w:cs="Times New Roman"/>
          <w:szCs w:val="24"/>
          <w:lang w:val="ro"/>
        </w:rPr>
        <w:t>, cerin</w:t>
      </w:r>
      <w:r w:rsidR="00153776">
        <w:rPr>
          <w:rFonts w:eastAsia="Times New Roman" w:cs="Times New Roman"/>
          <w:szCs w:val="24"/>
          <w:lang w:val="ro"/>
        </w:rPr>
        <w:t>ț</w:t>
      </w:r>
      <w:r>
        <w:rPr>
          <w:rFonts w:eastAsia="Times New Roman" w:cs="Times New Roman"/>
          <w:szCs w:val="24"/>
          <w:lang w:val="ro"/>
        </w:rPr>
        <w:t>ele de intrare pentru participan</w:t>
      </w:r>
      <w:r w:rsidR="00153776">
        <w:rPr>
          <w:rFonts w:eastAsia="Times New Roman" w:cs="Times New Roman"/>
          <w:szCs w:val="24"/>
          <w:lang w:val="ro"/>
        </w:rPr>
        <w:t>ț</w:t>
      </w:r>
      <w:r>
        <w:rPr>
          <w:rFonts w:eastAsia="Times New Roman" w:cs="Times New Roman"/>
          <w:szCs w:val="24"/>
          <w:lang w:val="ro"/>
        </w:rPr>
        <w:t>i, comportamentul participan</w:t>
      </w:r>
      <w:r w:rsidR="00153776">
        <w:rPr>
          <w:rFonts w:eastAsia="Times New Roman" w:cs="Times New Roman"/>
          <w:szCs w:val="24"/>
          <w:lang w:val="ro"/>
        </w:rPr>
        <w:t>ț</w:t>
      </w:r>
      <w:r>
        <w:rPr>
          <w:rFonts w:eastAsia="Times New Roman" w:cs="Times New Roman"/>
          <w:szCs w:val="24"/>
          <w:lang w:val="ro"/>
        </w:rPr>
        <w:t xml:space="preserve">ilor </w:t>
      </w:r>
      <w:r w:rsidR="00001921">
        <w:rPr>
          <w:rFonts w:eastAsia="Times New Roman" w:cs="Times New Roman"/>
          <w:szCs w:val="24"/>
          <w:lang w:val="ro"/>
        </w:rPr>
        <w:t>ș</w:t>
      </w:r>
      <w:r>
        <w:rPr>
          <w:rFonts w:eastAsia="Times New Roman" w:cs="Times New Roman"/>
          <w:szCs w:val="24"/>
          <w:lang w:val="ro"/>
        </w:rPr>
        <w:t>i rolul ONG-urilor.</w:t>
      </w:r>
    </w:p>
    <w:p w14:paraId="482F6E50" w14:textId="77777777" w:rsidR="00BA44C3" w:rsidRPr="00BA44C3" w:rsidRDefault="00BA44C3" w:rsidP="00BA44C3">
      <w:pPr>
        <w:spacing w:after="0" w:line="360" w:lineRule="auto"/>
        <w:ind w:firstLine="567"/>
        <w:jc w:val="both"/>
        <w:rPr>
          <w:rFonts w:eastAsia="Times New Roman" w:cs="Times New Roman"/>
          <w:szCs w:val="24"/>
        </w:rPr>
      </w:pPr>
    </w:p>
    <w:p w14:paraId="5EA7D19F" w14:textId="0CE1A1BA"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27" w:name="_Toc146890462"/>
      <w:bookmarkStart w:id="328" w:name="_Toc149634710"/>
      <w:r>
        <w:rPr>
          <w:rFonts w:eastAsia="Times New Roman" w:cs="Times New Roman"/>
          <w:color w:val="31356E"/>
          <w:lang w:val="ro"/>
        </w:rPr>
        <w:t>4.4.1.1. Acces la informa</w:t>
      </w:r>
      <w:r w:rsidR="00153776">
        <w:rPr>
          <w:rFonts w:eastAsia="Times New Roman" w:cs="Times New Roman"/>
          <w:color w:val="31356E"/>
          <w:lang w:val="ro"/>
        </w:rPr>
        <w:t>ț</w:t>
      </w:r>
      <w:r>
        <w:rPr>
          <w:rFonts w:eastAsia="Times New Roman" w:cs="Times New Roman"/>
          <w:color w:val="31356E"/>
          <w:lang w:val="ro"/>
        </w:rPr>
        <w:t>iile instan</w:t>
      </w:r>
      <w:r w:rsidR="00153776">
        <w:rPr>
          <w:rFonts w:eastAsia="Times New Roman" w:cs="Times New Roman"/>
          <w:color w:val="31356E"/>
          <w:lang w:val="ro"/>
        </w:rPr>
        <w:t>ț</w:t>
      </w:r>
      <w:r>
        <w:rPr>
          <w:rFonts w:eastAsia="Times New Roman" w:cs="Times New Roman"/>
          <w:color w:val="31356E"/>
          <w:lang w:val="ro"/>
        </w:rPr>
        <w:t>ei</w:t>
      </w:r>
      <w:bookmarkEnd w:id="327"/>
      <w:bookmarkEnd w:id="328"/>
    </w:p>
    <w:p w14:paraId="1088085C" w14:textId="6E428065"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Monitorizarea a 126 de cazuri a relevat că în 97% (sau 122 de cazuri), au fost oferite date complete </w:t>
      </w:r>
      <w:r w:rsidR="009C781C">
        <w:rPr>
          <w:rFonts w:eastAsia="Times New Roman" w:cs="Times New Roman"/>
          <w:szCs w:val="24"/>
          <w:lang w:val="ro"/>
        </w:rPr>
        <w:t>pe panoul</w:t>
      </w:r>
      <w:r>
        <w:rPr>
          <w:rFonts w:eastAsia="Times New Roman" w:cs="Times New Roman"/>
          <w:szCs w:val="24"/>
          <w:lang w:val="ro"/>
        </w:rPr>
        <w:t xml:space="preserve"> instan</w:t>
      </w:r>
      <w:r w:rsidR="00153776">
        <w:rPr>
          <w:rFonts w:eastAsia="Times New Roman" w:cs="Times New Roman"/>
          <w:szCs w:val="24"/>
          <w:lang w:val="ro"/>
        </w:rPr>
        <w:t>ț</w:t>
      </w:r>
      <w:r>
        <w:rPr>
          <w:rFonts w:eastAsia="Times New Roman" w:cs="Times New Roman"/>
          <w:szCs w:val="24"/>
          <w:lang w:val="ro"/>
        </w:rPr>
        <w:t xml:space="preserve">ei </w:t>
      </w:r>
      <w:r w:rsidR="00E910E1">
        <w:rPr>
          <w:rFonts w:eastAsia="Times New Roman" w:cs="Times New Roman"/>
          <w:szCs w:val="24"/>
          <w:lang w:val="ro"/>
        </w:rPr>
        <w:t>de judecată</w:t>
      </w:r>
      <w:r>
        <w:rPr>
          <w:rFonts w:eastAsia="Times New Roman" w:cs="Times New Roman"/>
          <w:szCs w:val="24"/>
          <w:lang w:val="ro"/>
        </w:rPr>
        <w:t>. Aproximativ 99% (sau 125 de cazuri) au oferit detalii clare, cum ar fi calendarul, păr</w:t>
      </w:r>
      <w:r w:rsidR="00153776">
        <w:rPr>
          <w:rFonts w:eastAsia="Times New Roman" w:cs="Times New Roman"/>
          <w:szCs w:val="24"/>
          <w:lang w:val="ro"/>
        </w:rPr>
        <w:t>ț</w:t>
      </w:r>
      <w:r>
        <w:rPr>
          <w:rFonts w:eastAsia="Times New Roman" w:cs="Times New Roman"/>
          <w:szCs w:val="24"/>
          <w:lang w:val="ro"/>
        </w:rPr>
        <w:t xml:space="preserve">ile implicate, natura cazului </w:t>
      </w:r>
      <w:r w:rsidR="00001921">
        <w:rPr>
          <w:rFonts w:eastAsia="Times New Roman" w:cs="Times New Roman"/>
          <w:szCs w:val="24"/>
          <w:lang w:val="ro"/>
        </w:rPr>
        <w:t>ș</w:t>
      </w:r>
      <w:r>
        <w:rPr>
          <w:rFonts w:eastAsia="Times New Roman" w:cs="Times New Roman"/>
          <w:szCs w:val="24"/>
          <w:lang w:val="ro"/>
        </w:rPr>
        <w:t>i identitatea pre</w:t>
      </w:r>
      <w:r w:rsidR="00001921">
        <w:rPr>
          <w:rFonts w:eastAsia="Times New Roman" w:cs="Times New Roman"/>
          <w:szCs w:val="24"/>
          <w:lang w:val="ro"/>
        </w:rPr>
        <w:t>ș</w:t>
      </w:r>
      <w:r w:rsidR="009C781C">
        <w:rPr>
          <w:rFonts w:eastAsia="Times New Roman" w:cs="Times New Roman"/>
          <w:szCs w:val="24"/>
          <w:lang w:val="ro"/>
        </w:rPr>
        <w:t>edintelui ședințe</w:t>
      </w:r>
      <w:r>
        <w:rPr>
          <w:rFonts w:eastAsia="Times New Roman" w:cs="Times New Roman"/>
          <w:szCs w:val="24"/>
          <w:lang w:val="ro"/>
        </w:rPr>
        <w:t>i.</w:t>
      </w:r>
    </w:p>
    <w:p w14:paraId="4DB570E3" w14:textId="757BE3A4"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Cu toate acestea, disponibilitatea informa</w:t>
      </w:r>
      <w:r w:rsidR="00153776">
        <w:rPr>
          <w:rFonts w:eastAsia="Times New Roman" w:cs="Times New Roman"/>
          <w:szCs w:val="24"/>
          <w:lang w:val="ro"/>
        </w:rPr>
        <w:t>ț</w:t>
      </w:r>
      <w:r>
        <w:rPr>
          <w:rFonts w:eastAsia="Times New Roman" w:cs="Times New Roman"/>
          <w:szCs w:val="24"/>
          <w:lang w:val="ro"/>
        </w:rPr>
        <w:t>iilor din sala de judecată a părut mai pu</w:t>
      </w:r>
      <w:r w:rsidR="00153776">
        <w:rPr>
          <w:rFonts w:eastAsia="Times New Roman" w:cs="Times New Roman"/>
          <w:szCs w:val="24"/>
          <w:lang w:val="ro"/>
        </w:rPr>
        <w:t>ț</w:t>
      </w:r>
      <w:r>
        <w:rPr>
          <w:rFonts w:eastAsia="Times New Roman" w:cs="Times New Roman"/>
          <w:szCs w:val="24"/>
          <w:lang w:val="ro"/>
        </w:rPr>
        <w:t>in consecventă, în special în cadrul cur</w:t>
      </w:r>
      <w:r w:rsidR="00153776">
        <w:rPr>
          <w:rFonts w:eastAsia="Times New Roman" w:cs="Times New Roman"/>
          <w:szCs w:val="24"/>
          <w:lang w:val="ro"/>
        </w:rPr>
        <w:t>ț</w:t>
      </w:r>
      <w:r>
        <w:rPr>
          <w:rFonts w:eastAsia="Times New Roman" w:cs="Times New Roman"/>
          <w:szCs w:val="24"/>
          <w:lang w:val="ro"/>
        </w:rPr>
        <w:t>ilor de apel, unde aproximativ 61% sau 14 din cele 23 de cazuri aveau astfel de detalii accesibile. Ambele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s-au confruntat cu neconcordan</w:t>
      </w:r>
      <w:r w:rsidR="00153776">
        <w:rPr>
          <w:rFonts w:eastAsia="Times New Roman" w:cs="Times New Roman"/>
          <w:szCs w:val="24"/>
          <w:lang w:val="ro"/>
        </w:rPr>
        <w:t>ț</w:t>
      </w:r>
      <w:r>
        <w:rPr>
          <w:rFonts w:eastAsia="Times New Roman" w:cs="Times New Roman"/>
          <w:szCs w:val="24"/>
          <w:lang w:val="ro"/>
        </w:rPr>
        <w:t xml:space="preserve">a </w:t>
      </w:r>
      <w:r w:rsidR="009C781C">
        <w:rPr>
          <w:rFonts w:eastAsia="Times New Roman" w:cs="Times New Roman"/>
          <w:szCs w:val="24"/>
          <w:lang w:val="ro"/>
        </w:rPr>
        <w:t>respectării orei</w:t>
      </w:r>
      <w:r>
        <w:rPr>
          <w:rFonts w:eastAsia="Times New Roman" w:cs="Times New Roman"/>
          <w:szCs w:val="24"/>
          <w:lang w:val="ro"/>
        </w:rPr>
        <w:t xml:space="preserve"> programat</w:t>
      </w:r>
      <w:r w:rsidR="009C781C">
        <w:rPr>
          <w:rFonts w:eastAsia="Times New Roman" w:cs="Times New Roman"/>
          <w:szCs w:val="24"/>
          <w:lang w:val="ro"/>
        </w:rPr>
        <w:t>e</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ce</w:t>
      </w:r>
      <w:r w:rsidR="009C781C">
        <w:rPr>
          <w:rFonts w:eastAsia="Times New Roman" w:cs="Times New Roman"/>
          <w:szCs w:val="24"/>
          <w:lang w:val="ro"/>
        </w:rPr>
        <w:t>lei r</w:t>
      </w:r>
      <w:r>
        <w:rPr>
          <w:rFonts w:eastAsia="Times New Roman" w:cs="Times New Roman"/>
          <w:szCs w:val="24"/>
          <w:lang w:val="ro"/>
        </w:rPr>
        <w:t>eal</w:t>
      </w:r>
      <w:r w:rsidR="009C781C">
        <w:rPr>
          <w:rFonts w:eastAsia="Times New Roman" w:cs="Times New Roman"/>
          <w:szCs w:val="24"/>
          <w:lang w:val="ro"/>
        </w:rPr>
        <w:t>e</w:t>
      </w:r>
      <w:r>
        <w:rPr>
          <w:rFonts w:eastAsia="Times New Roman" w:cs="Times New Roman"/>
          <w:szCs w:val="24"/>
          <w:lang w:val="ro"/>
        </w:rPr>
        <w:t>.</w:t>
      </w:r>
    </w:p>
    <w:p w14:paraId="44B88889" w14:textId="1E11F6AD"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În ceea ce prive</w:t>
      </w:r>
      <w:r w:rsidR="00001921">
        <w:rPr>
          <w:rFonts w:eastAsia="Times New Roman" w:cs="Times New Roman"/>
          <w:szCs w:val="24"/>
          <w:lang w:val="ro"/>
        </w:rPr>
        <w:t>ș</w:t>
      </w:r>
      <w:r w:rsidR="00532F31">
        <w:rPr>
          <w:rFonts w:eastAsia="Times New Roman" w:cs="Times New Roman"/>
          <w:szCs w:val="24"/>
          <w:lang w:val="ro"/>
        </w:rPr>
        <w:t>te claritatea citațiilo</w:t>
      </w:r>
      <w:r>
        <w:rPr>
          <w:rFonts w:eastAsia="Times New Roman" w:cs="Times New Roman"/>
          <w:szCs w:val="24"/>
          <w:lang w:val="ro"/>
        </w:rPr>
        <w:t xml:space="preserve">r </w:t>
      </w:r>
      <w:r w:rsidR="00001921">
        <w:rPr>
          <w:rFonts w:eastAsia="Times New Roman" w:cs="Times New Roman"/>
          <w:szCs w:val="24"/>
          <w:lang w:val="ro"/>
        </w:rPr>
        <w:t>ș</w:t>
      </w:r>
      <w:r>
        <w:rPr>
          <w:rFonts w:eastAsia="Times New Roman" w:cs="Times New Roman"/>
          <w:szCs w:val="24"/>
          <w:lang w:val="ro"/>
        </w:rPr>
        <w:t>i a altor informa</w:t>
      </w:r>
      <w:r w:rsidR="00153776">
        <w:rPr>
          <w:rFonts w:eastAsia="Times New Roman" w:cs="Times New Roman"/>
          <w:szCs w:val="24"/>
          <w:lang w:val="ro"/>
        </w:rPr>
        <w:t>ț</w:t>
      </w:r>
      <w:r>
        <w:rPr>
          <w:rFonts w:eastAsia="Times New Roman" w:cs="Times New Roman"/>
          <w:szCs w:val="24"/>
          <w:lang w:val="ro"/>
        </w:rPr>
        <w:t>ii furnizate de instan</w:t>
      </w:r>
      <w:r w:rsidR="00153776">
        <w:rPr>
          <w:rFonts w:eastAsia="Times New Roman" w:cs="Times New Roman"/>
          <w:szCs w:val="24"/>
          <w:lang w:val="ro"/>
        </w:rPr>
        <w:t>ț</w:t>
      </w:r>
      <w:r>
        <w:rPr>
          <w:rFonts w:eastAsia="Times New Roman" w:cs="Times New Roman"/>
          <w:szCs w:val="24"/>
          <w:lang w:val="ro"/>
        </w:rPr>
        <w:t>ă, majoritatea responden</w:t>
      </w:r>
      <w:r w:rsidR="00153776">
        <w:rPr>
          <w:rFonts w:eastAsia="Times New Roman" w:cs="Times New Roman"/>
          <w:szCs w:val="24"/>
          <w:lang w:val="ro"/>
        </w:rPr>
        <w:t>ț</w:t>
      </w:r>
      <w:r>
        <w:rPr>
          <w:rFonts w:eastAsia="Times New Roman" w:cs="Times New Roman"/>
          <w:szCs w:val="24"/>
          <w:lang w:val="ro"/>
        </w:rPr>
        <w:t xml:space="preserve">ilor </w:t>
      </w:r>
      <w:r w:rsidR="00001921">
        <w:rPr>
          <w:rFonts w:eastAsia="Times New Roman" w:cs="Times New Roman"/>
          <w:szCs w:val="24"/>
          <w:lang w:val="ro"/>
        </w:rPr>
        <w:t>ș</w:t>
      </w:r>
      <w:r>
        <w:rPr>
          <w:rFonts w:eastAsia="Times New Roman" w:cs="Times New Roman"/>
          <w:szCs w:val="24"/>
          <w:lang w:val="ro"/>
        </w:rPr>
        <w:t>i-au exprimat un nivel moderat de satisfac</w:t>
      </w:r>
      <w:r w:rsidR="00153776">
        <w:rPr>
          <w:rFonts w:eastAsia="Times New Roman" w:cs="Times New Roman"/>
          <w:szCs w:val="24"/>
          <w:lang w:val="ro"/>
        </w:rPr>
        <w:t>ț</w:t>
      </w:r>
      <w:r>
        <w:rPr>
          <w:rFonts w:eastAsia="Times New Roman" w:cs="Times New Roman"/>
          <w:szCs w:val="24"/>
          <w:lang w:val="ro"/>
        </w:rPr>
        <w:t>ie (</w:t>
      </w:r>
      <w:r>
        <w:rPr>
          <w:rFonts w:eastAsia="Times New Roman" w:cs="Times New Roman"/>
          <w:i/>
          <w:iCs/>
          <w:szCs w:val="24"/>
          <w:lang w:val="ro"/>
        </w:rPr>
        <w:t>Sondajele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Mai exact, aproximativ 65% (sau 15 cazuri) au indicat un nivel mediu de satisfac</w:t>
      </w:r>
      <w:r w:rsidR="00153776">
        <w:rPr>
          <w:rFonts w:eastAsia="Times New Roman" w:cs="Times New Roman"/>
          <w:szCs w:val="24"/>
          <w:lang w:val="ro"/>
        </w:rPr>
        <w:t>ț</w:t>
      </w:r>
      <w:r>
        <w:rPr>
          <w:rFonts w:eastAsia="Times New Roman" w:cs="Times New Roman"/>
          <w:szCs w:val="24"/>
          <w:lang w:val="ro"/>
        </w:rPr>
        <w:t xml:space="preserve">ie </w:t>
      </w:r>
      <w:r w:rsidR="00532F31">
        <w:rPr>
          <w:rFonts w:eastAsia="Times New Roman" w:cs="Times New Roman"/>
          <w:szCs w:val="24"/>
          <w:lang w:val="ro"/>
        </w:rPr>
        <w:t xml:space="preserve">privitor la </w:t>
      </w:r>
      <w:r>
        <w:rPr>
          <w:rFonts w:eastAsia="Times New Roman" w:cs="Times New Roman"/>
          <w:szCs w:val="24"/>
          <w:lang w:val="ro"/>
        </w:rPr>
        <w:t>claritatea informa</w:t>
      </w:r>
      <w:r w:rsidR="00153776">
        <w:rPr>
          <w:rFonts w:eastAsia="Times New Roman" w:cs="Times New Roman"/>
          <w:szCs w:val="24"/>
          <w:lang w:val="ro"/>
        </w:rPr>
        <w:t>ț</w:t>
      </w:r>
      <w:r>
        <w:rPr>
          <w:rFonts w:eastAsia="Times New Roman" w:cs="Times New Roman"/>
          <w:szCs w:val="24"/>
          <w:lang w:val="ro"/>
        </w:rPr>
        <w:t xml:space="preserve">iilor. Între timp, aproximativ 26% (sau 6 cazuri) </w:t>
      </w:r>
      <w:r w:rsidR="00001921">
        <w:rPr>
          <w:rFonts w:eastAsia="Times New Roman" w:cs="Times New Roman"/>
          <w:szCs w:val="24"/>
          <w:lang w:val="ro"/>
        </w:rPr>
        <w:t>ș</w:t>
      </w:r>
      <w:r>
        <w:rPr>
          <w:rFonts w:eastAsia="Times New Roman" w:cs="Times New Roman"/>
          <w:szCs w:val="24"/>
          <w:lang w:val="ro"/>
        </w:rPr>
        <w:t>i-au exprimat satisfac</w:t>
      </w:r>
      <w:r w:rsidR="00153776">
        <w:rPr>
          <w:rFonts w:eastAsia="Times New Roman" w:cs="Times New Roman"/>
          <w:szCs w:val="24"/>
          <w:lang w:val="ro"/>
        </w:rPr>
        <w:t>ț</w:t>
      </w:r>
      <w:r>
        <w:rPr>
          <w:rFonts w:eastAsia="Times New Roman" w:cs="Times New Roman"/>
          <w:szCs w:val="24"/>
          <w:lang w:val="ro"/>
        </w:rPr>
        <w:t>ia, sugerând o tendin</w:t>
      </w:r>
      <w:r w:rsidR="00153776">
        <w:rPr>
          <w:rFonts w:eastAsia="Times New Roman" w:cs="Times New Roman"/>
          <w:szCs w:val="24"/>
          <w:lang w:val="ro"/>
        </w:rPr>
        <w:t>ț</w:t>
      </w:r>
      <w:r>
        <w:rPr>
          <w:rFonts w:eastAsia="Times New Roman" w:cs="Times New Roman"/>
          <w:szCs w:val="24"/>
          <w:lang w:val="ro"/>
        </w:rPr>
        <w:t>ă generală pozitivă.</w:t>
      </w:r>
    </w:p>
    <w:p w14:paraId="765AC1F6" w14:textId="77777777" w:rsidR="00BA44C3" w:rsidRPr="00BA44C3" w:rsidRDefault="00BA44C3" w:rsidP="00BA44C3">
      <w:pPr>
        <w:spacing w:after="0" w:line="360" w:lineRule="auto"/>
        <w:ind w:firstLine="567"/>
        <w:jc w:val="both"/>
        <w:rPr>
          <w:rFonts w:eastAsia="Times New Roman" w:cs="Times New Roman"/>
          <w:szCs w:val="24"/>
        </w:rPr>
      </w:pPr>
    </w:p>
    <w:p w14:paraId="12D0048A"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29" w:name="_Toc146890463"/>
      <w:bookmarkStart w:id="330" w:name="_Toc149634711"/>
      <w:r>
        <w:rPr>
          <w:rFonts w:eastAsia="Times New Roman" w:cs="Times New Roman"/>
          <w:color w:val="31356E"/>
          <w:lang w:val="ro"/>
        </w:rPr>
        <w:t>4.4.1.2. Accesul publicului</w:t>
      </w:r>
      <w:bookmarkEnd w:id="329"/>
      <w:bookmarkEnd w:id="330"/>
      <w:r>
        <w:rPr>
          <w:rFonts w:eastAsia="Times New Roman" w:cs="Times New Roman"/>
          <w:color w:val="31356E"/>
          <w:lang w:val="ro"/>
        </w:rPr>
        <w:t xml:space="preserve"> </w:t>
      </w:r>
    </w:p>
    <w:p w14:paraId="3EA116F7" w14:textId="64F8B4C9"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Dintre toate </w:t>
      </w:r>
      <w:r w:rsidR="00E910E1">
        <w:rPr>
          <w:rFonts w:eastAsia="Times New Roman" w:cs="Times New Roman"/>
          <w:szCs w:val="24"/>
          <w:lang w:val="ro"/>
        </w:rPr>
        <w:t>ședințele de judecată</w:t>
      </w:r>
      <w:r>
        <w:rPr>
          <w:rFonts w:eastAsia="Times New Roman" w:cs="Times New Roman"/>
          <w:szCs w:val="24"/>
          <w:lang w:val="ro"/>
        </w:rPr>
        <w:t xml:space="preserve"> observate, este de remarcat faptul că în aproximativ 48% din cazuri (60 din 126), participan</w:t>
      </w:r>
      <w:r w:rsidR="00153776">
        <w:rPr>
          <w:rFonts w:eastAsia="Times New Roman" w:cs="Times New Roman"/>
          <w:szCs w:val="24"/>
          <w:lang w:val="ro"/>
        </w:rPr>
        <w:t>ț</w:t>
      </w:r>
      <w:r>
        <w:rPr>
          <w:rFonts w:eastAsia="Times New Roman" w:cs="Times New Roman"/>
          <w:szCs w:val="24"/>
          <w:lang w:val="ro"/>
        </w:rPr>
        <w:t>ii au fost obliga</w:t>
      </w:r>
      <w:r w:rsidR="00153776">
        <w:rPr>
          <w:rFonts w:eastAsia="Times New Roman" w:cs="Times New Roman"/>
          <w:szCs w:val="24"/>
          <w:lang w:val="ro"/>
        </w:rPr>
        <w:t>ț</w:t>
      </w:r>
      <w:r>
        <w:rPr>
          <w:rFonts w:eastAsia="Times New Roman" w:cs="Times New Roman"/>
          <w:szCs w:val="24"/>
          <w:lang w:val="ro"/>
        </w:rPr>
        <w:t>i să ofere o argumentare pentru prezen</w:t>
      </w:r>
      <w:r w:rsidR="00153776">
        <w:rPr>
          <w:rFonts w:eastAsia="Times New Roman" w:cs="Times New Roman"/>
          <w:szCs w:val="24"/>
          <w:lang w:val="ro"/>
        </w:rPr>
        <w:t>ț</w:t>
      </w:r>
      <w:r>
        <w:rPr>
          <w:rFonts w:eastAsia="Times New Roman" w:cs="Times New Roman"/>
          <w:szCs w:val="24"/>
          <w:lang w:val="ro"/>
        </w:rPr>
        <w:t xml:space="preserve">a lor. În schimb, aproximativ 36% din </w:t>
      </w:r>
      <w:r w:rsidR="00532F31">
        <w:rPr>
          <w:rFonts w:eastAsia="Times New Roman" w:cs="Times New Roman"/>
          <w:szCs w:val="24"/>
          <w:lang w:val="ro"/>
        </w:rPr>
        <w:t>judecători</w:t>
      </w:r>
      <w:r>
        <w:rPr>
          <w:rFonts w:eastAsia="Times New Roman" w:cs="Times New Roman"/>
          <w:szCs w:val="24"/>
          <w:lang w:val="ro"/>
        </w:rPr>
        <w:t xml:space="preserve"> (45 din 126) au adoptat o politică de acces necondi</w:t>
      </w:r>
      <w:r w:rsidR="00153776">
        <w:rPr>
          <w:rFonts w:eastAsia="Times New Roman" w:cs="Times New Roman"/>
          <w:szCs w:val="24"/>
          <w:lang w:val="ro"/>
        </w:rPr>
        <w:t>ț</w:t>
      </w:r>
      <w:r>
        <w:rPr>
          <w:rFonts w:eastAsia="Times New Roman" w:cs="Times New Roman"/>
          <w:szCs w:val="24"/>
          <w:lang w:val="ro"/>
        </w:rPr>
        <w:t>ionat. Cu toate acestea, în aproximativ 15% din cazuri (19 din 126), intrarea depindea de prezentarea unui act de identitate. Acest accent pe verificarea identită</w:t>
      </w:r>
      <w:r w:rsidR="00153776">
        <w:rPr>
          <w:rFonts w:eastAsia="Times New Roman" w:cs="Times New Roman"/>
          <w:szCs w:val="24"/>
          <w:lang w:val="ro"/>
        </w:rPr>
        <w:t>ț</w:t>
      </w:r>
      <w:r>
        <w:rPr>
          <w:rFonts w:eastAsia="Times New Roman" w:cs="Times New Roman"/>
          <w:szCs w:val="24"/>
          <w:lang w:val="ro"/>
        </w:rPr>
        <w:t xml:space="preserve">ii ar putea fi atribuit imperativelor de securitate sau poate fi specific contextului, potrivit naturii cazurilor luate în considerare. Este de remarcat faptul că această practică este distinctă </w:t>
      </w:r>
      <w:r w:rsidR="00532F31">
        <w:rPr>
          <w:rFonts w:eastAsia="Times New Roman" w:cs="Times New Roman"/>
          <w:szCs w:val="24"/>
          <w:lang w:val="ro"/>
        </w:rPr>
        <w:t>judecătoriilor</w:t>
      </w:r>
      <w:r>
        <w:rPr>
          <w:rFonts w:eastAsia="Times New Roman" w:cs="Times New Roman"/>
          <w:szCs w:val="24"/>
          <w:lang w:val="ro"/>
        </w:rPr>
        <w:t>, în timp ce în cur</w:t>
      </w:r>
      <w:r w:rsidR="00153776">
        <w:rPr>
          <w:rFonts w:eastAsia="Times New Roman" w:cs="Times New Roman"/>
          <w:szCs w:val="24"/>
          <w:lang w:val="ro"/>
        </w:rPr>
        <w:t>ț</w:t>
      </w:r>
      <w:r>
        <w:rPr>
          <w:rFonts w:eastAsia="Times New Roman" w:cs="Times New Roman"/>
          <w:szCs w:val="24"/>
          <w:lang w:val="ro"/>
        </w:rPr>
        <w:t>ile de apel, aproximativ 96% din cauze (22 din 23) au oferit acces nerestric</w:t>
      </w:r>
      <w:r w:rsidR="00153776">
        <w:rPr>
          <w:rFonts w:eastAsia="Times New Roman" w:cs="Times New Roman"/>
          <w:szCs w:val="24"/>
          <w:lang w:val="ro"/>
        </w:rPr>
        <w:t>ț</w:t>
      </w:r>
      <w:r>
        <w:rPr>
          <w:rFonts w:eastAsia="Times New Roman" w:cs="Times New Roman"/>
          <w:szCs w:val="24"/>
          <w:lang w:val="ro"/>
        </w:rPr>
        <w:t>ionat.</w:t>
      </w:r>
    </w:p>
    <w:p w14:paraId="44FADB6B" w14:textId="77777777" w:rsidR="00BA44C3" w:rsidRPr="00BA44C3" w:rsidRDefault="00BA44C3" w:rsidP="00BA44C3">
      <w:pPr>
        <w:spacing w:after="0" w:line="360" w:lineRule="auto"/>
        <w:ind w:firstLine="567"/>
        <w:jc w:val="both"/>
        <w:rPr>
          <w:rFonts w:eastAsia="Times New Roman" w:cs="Times New Roman"/>
          <w:szCs w:val="24"/>
        </w:rPr>
      </w:pPr>
    </w:p>
    <w:p w14:paraId="66C081F8"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1" w:name="_Toc146890464"/>
      <w:bookmarkStart w:id="332" w:name="_Toc149634712"/>
      <w:r>
        <w:rPr>
          <w:rFonts w:eastAsia="Times New Roman" w:cs="Times New Roman"/>
          <w:color w:val="31356E"/>
          <w:lang w:val="ro"/>
        </w:rPr>
        <w:lastRenderedPageBreak/>
        <w:t>4.4.1.3. Acces egal</w:t>
      </w:r>
      <w:bookmarkEnd w:id="331"/>
      <w:bookmarkEnd w:id="332"/>
    </w:p>
    <w:p w14:paraId="755AF50B" w14:textId="51E446FB"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Majoritatea </w:t>
      </w:r>
      <w:r w:rsidR="00E910E1">
        <w:rPr>
          <w:rFonts w:eastAsia="Times New Roman" w:cs="Times New Roman"/>
          <w:szCs w:val="24"/>
          <w:lang w:val="ro"/>
        </w:rPr>
        <w:t>ședințelor de judecată</w:t>
      </w:r>
      <w:r>
        <w:rPr>
          <w:rFonts w:eastAsia="Times New Roman" w:cs="Times New Roman"/>
          <w:szCs w:val="24"/>
          <w:lang w:val="ro"/>
        </w:rPr>
        <w:t xml:space="preserve"> au respectat procedurile judiciare oficiale </w:t>
      </w:r>
      <w:r w:rsidR="00001921">
        <w:rPr>
          <w:rFonts w:eastAsia="Times New Roman" w:cs="Times New Roman"/>
          <w:szCs w:val="24"/>
          <w:lang w:val="ro"/>
        </w:rPr>
        <w:t>ș</w:t>
      </w:r>
      <w:r>
        <w:rPr>
          <w:rFonts w:eastAsia="Times New Roman" w:cs="Times New Roman"/>
          <w:szCs w:val="24"/>
          <w:lang w:val="ro"/>
        </w:rPr>
        <w:t>i impar</w:t>
      </w:r>
      <w:r w:rsidR="00153776">
        <w:rPr>
          <w:rFonts w:eastAsia="Times New Roman" w:cs="Times New Roman"/>
          <w:szCs w:val="24"/>
          <w:lang w:val="ro"/>
        </w:rPr>
        <w:t>ț</w:t>
      </w:r>
      <w:r>
        <w:rPr>
          <w:rFonts w:eastAsia="Times New Roman" w:cs="Times New Roman"/>
          <w:szCs w:val="24"/>
          <w:lang w:val="ro"/>
        </w:rPr>
        <w:t>iale.</w:t>
      </w:r>
    </w:p>
    <w:p w14:paraId="3D77A028" w14:textId="48721E5F"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În 88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reprezentând aproximativ 70% din totalul cauzelor, păr</w:t>
      </w:r>
      <w:r w:rsidR="00153776">
        <w:rPr>
          <w:rFonts w:eastAsia="Times New Roman" w:cs="Times New Roman"/>
          <w:szCs w:val="24"/>
          <w:lang w:val="ro"/>
        </w:rPr>
        <w:t>ț</w:t>
      </w:r>
      <w:r>
        <w:rPr>
          <w:rFonts w:eastAsia="Times New Roman" w:cs="Times New Roman"/>
          <w:szCs w:val="24"/>
          <w:lang w:val="ro"/>
        </w:rPr>
        <w:t>ile au părăsit sala de judecată în acela</w:t>
      </w:r>
      <w:r w:rsidR="00001921">
        <w:rPr>
          <w:rFonts w:eastAsia="Times New Roman" w:cs="Times New Roman"/>
          <w:szCs w:val="24"/>
          <w:lang w:val="ro"/>
        </w:rPr>
        <w:t>ș</w:t>
      </w:r>
      <w:r>
        <w:rPr>
          <w:rFonts w:eastAsia="Times New Roman" w:cs="Times New Roman"/>
          <w:szCs w:val="24"/>
          <w:lang w:val="ro"/>
        </w:rPr>
        <w:t>i timp. Un număr substan</w:t>
      </w:r>
      <w:r w:rsidR="00153776">
        <w:rPr>
          <w:rFonts w:eastAsia="Times New Roman" w:cs="Times New Roman"/>
          <w:szCs w:val="24"/>
          <w:lang w:val="ro"/>
        </w:rPr>
        <w:t>ț</w:t>
      </w:r>
      <w:r>
        <w:rPr>
          <w:rFonts w:eastAsia="Times New Roman" w:cs="Times New Roman"/>
          <w:szCs w:val="24"/>
          <w:lang w:val="ro"/>
        </w:rPr>
        <w:t xml:space="preserve">ial de 100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a de judecată, sau aproximativ 79%, au demonstrat că nu există discu</w:t>
      </w:r>
      <w:r w:rsidR="00153776">
        <w:rPr>
          <w:rFonts w:eastAsia="Times New Roman" w:cs="Times New Roman"/>
          <w:szCs w:val="24"/>
          <w:lang w:val="ro"/>
        </w:rPr>
        <w:t>ț</w:t>
      </w:r>
      <w:r>
        <w:rPr>
          <w:rFonts w:eastAsia="Times New Roman" w:cs="Times New Roman"/>
          <w:szCs w:val="24"/>
          <w:lang w:val="ro"/>
        </w:rPr>
        <w:t>ii preliminare între justi</w:t>
      </w:r>
      <w:r w:rsidR="00153776">
        <w:rPr>
          <w:rFonts w:eastAsia="Times New Roman" w:cs="Times New Roman"/>
          <w:szCs w:val="24"/>
          <w:lang w:val="ro"/>
        </w:rPr>
        <w:t>ț</w:t>
      </w:r>
      <w:r>
        <w:rPr>
          <w:rFonts w:eastAsia="Times New Roman" w:cs="Times New Roman"/>
          <w:szCs w:val="24"/>
          <w:lang w:val="ro"/>
        </w:rPr>
        <w:t xml:space="preserve">iabili </w:t>
      </w:r>
      <w:r w:rsidR="00001921">
        <w:rPr>
          <w:rFonts w:eastAsia="Times New Roman" w:cs="Times New Roman"/>
          <w:szCs w:val="24"/>
          <w:lang w:val="ro"/>
        </w:rPr>
        <w:t>ș</w:t>
      </w:r>
      <w:r>
        <w:rPr>
          <w:rFonts w:eastAsia="Times New Roman" w:cs="Times New Roman"/>
          <w:szCs w:val="24"/>
          <w:lang w:val="ro"/>
        </w:rPr>
        <w:t>i judecători. Această tendin</w:t>
      </w:r>
      <w:r w:rsidR="00153776">
        <w:rPr>
          <w:rFonts w:eastAsia="Times New Roman" w:cs="Times New Roman"/>
          <w:szCs w:val="24"/>
          <w:lang w:val="ro"/>
        </w:rPr>
        <w:t>ț</w:t>
      </w:r>
      <w:r>
        <w:rPr>
          <w:rFonts w:eastAsia="Times New Roman" w:cs="Times New Roman"/>
          <w:szCs w:val="24"/>
          <w:lang w:val="ro"/>
        </w:rPr>
        <w:t xml:space="preserve">ă a fost observată </w:t>
      </w:r>
      <w:r w:rsidR="00001921">
        <w:rPr>
          <w:rFonts w:eastAsia="Times New Roman" w:cs="Times New Roman"/>
          <w:szCs w:val="24"/>
          <w:lang w:val="ro"/>
        </w:rPr>
        <w:t>ș</w:t>
      </w:r>
      <w:r>
        <w:rPr>
          <w:rFonts w:eastAsia="Times New Roman" w:cs="Times New Roman"/>
          <w:szCs w:val="24"/>
          <w:lang w:val="ro"/>
        </w:rPr>
        <w:t xml:space="preserve">i după </w:t>
      </w:r>
      <w:r w:rsidR="00532F31">
        <w:rPr>
          <w:rFonts w:eastAsia="Times New Roman" w:cs="Times New Roman"/>
          <w:szCs w:val="24"/>
          <w:lang w:val="ro"/>
        </w:rPr>
        <w:t>ședință,</w:t>
      </w:r>
      <w:r>
        <w:rPr>
          <w:rFonts w:eastAsia="Times New Roman" w:cs="Times New Roman"/>
          <w:szCs w:val="24"/>
          <w:lang w:val="ro"/>
        </w:rPr>
        <w:t xml:space="preserve"> cu implicări limitate</w:t>
      </w:r>
      <w:r w:rsidR="00532F31">
        <w:rPr>
          <w:rFonts w:eastAsia="Times New Roman" w:cs="Times New Roman"/>
          <w:szCs w:val="24"/>
          <w:lang w:val="ro"/>
        </w:rPr>
        <w:t>,</w:t>
      </w:r>
      <w:r>
        <w:rPr>
          <w:rFonts w:eastAsia="Times New Roman" w:cs="Times New Roman"/>
          <w:szCs w:val="24"/>
          <w:lang w:val="ro"/>
        </w:rPr>
        <w:t xml:space="preserve"> observate doar în aproximativ 18% din totalul cazurilor. Interac</w:t>
      </w:r>
      <w:r w:rsidR="00153776">
        <w:rPr>
          <w:rFonts w:eastAsia="Times New Roman" w:cs="Times New Roman"/>
          <w:szCs w:val="24"/>
          <w:lang w:val="ro"/>
        </w:rPr>
        <w:t>ț</w:t>
      </w:r>
      <w:r>
        <w:rPr>
          <w:rFonts w:eastAsia="Times New Roman" w:cs="Times New Roman"/>
          <w:szCs w:val="24"/>
          <w:lang w:val="ro"/>
        </w:rPr>
        <w:t>iunile dintre păr</w:t>
      </w:r>
      <w:r w:rsidR="00153776">
        <w:rPr>
          <w:rFonts w:eastAsia="Times New Roman" w:cs="Times New Roman"/>
          <w:szCs w:val="24"/>
          <w:lang w:val="ro"/>
        </w:rPr>
        <w:t>ț</w:t>
      </w:r>
      <w:r>
        <w:rPr>
          <w:rFonts w:eastAsia="Times New Roman" w:cs="Times New Roman"/>
          <w:szCs w:val="24"/>
          <w:lang w:val="ro"/>
        </w:rPr>
        <w:t>ile opuse au rămas în general neutre.</w:t>
      </w:r>
    </w:p>
    <w:p w14:paraId="3148045C" w14:textId="18A98B73"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Din punct de vedere etic, discu</w:t>
      </w:r>
      <w:r w:rsidR="00153776">
        <w:rPr>
          <w:rFonts w:eastAsia="Times New Roman" w:cs="Times New Roman"/>
          <w:szCs w:val="24"/>
          <w:lang w:val="ro"/>
        </w:rPr>
        <w:t>ț</w:t>
      </w:r>
      <w:r>
        <w:rPr>
          <w:rFonts w:eastAsia="Times New Roman" w:cs="Times New Roman"/>
          <w:szCs w:val="24"/>
          <w:lang w:val="ro"/>
        </w:rPr>
        <w:t>iile neadecvate</w:t>
      </w:r>
      <w:r w:rsidR="00532F31">
        <w:rPr>
          <w:rFonts w:eastAsia="Times New Roman" w:cs="Times New Roman"/>
          <w:szCs w:val="24"/>
          <w:lang w:val="ro"/>
        </w:rPr>
        <w:t xml:space="preserve"> au fost minime, doar o singură situație</w:t>
      </w:r>
      <w:r>
        <w:rPr>
          <w:rFonts w:eastAsia="Times New Roman" w:cs="Times New Roman"/>
          <w:szCs w:val="24"/>
          <w:lang w:val="ro"/>
        </w:rPr>
        <w:t xml:space="preserve"> a avut loc în prima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niciuna la cur</w:t>
      </w:r>
      <w:r w:rsidR="00153776">
        <w:rPr>
          <w:rFonts w:eastAsia="Times New Roman" w:cs="Times New Roman"/>
          <w:szCs w:val="24"/>
          <w:lang w:val="ro"/>
        </w:rPr>
        <w:t>ț</w:t>
      </w:r>
      <w:r>
        <w:rPr>
          <w:rFonts w:eastAsia="Times New Roman" w:cs="Times New Roman"/>
          <w:szCs w:val="24"/>
          <w:lang w:val="ro"/>
        </w:rPr>
        <w:t>ile de apel.</w:t>
      </w:r>
    </w:p>
    <w:p w14:paraId="32DC117E" w14:textId="77777777" w:rsidR="00BA44C3" w:rsidRPr="00BA44C3" w:rsidRDefault="00BA44C3" w:rsidP="00BA44C3">
      <w:pPr>
        <w:spacing w:after="0" w:line="360" w:lineRule="auto"/>
        <w:jc w:val="both"/>
        <w:rPr>
          <w:rFonts w:eastAsia="Times New Roman" w:cs="Times New Roman"/>
          <w:szCs w:val="24"/>
        </w:rPr>
      </w:pPr>
    </w:p>
    <w:p w14:paraId="3F97E0F8" w14:textId="0C728B1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3" w:name="_Toc146890465"/>
      <w:bookmarkStart w:id="334" w:name="_Toc149634713"/>
      <w:r>
        <w:rPr>
          <w:rFonts w:eastAsia="Times New Roman" w:cs="Times New Roman"/>
          <w:color w:val="31356E"/>
          <w:lang w:val="ro"/>
        </w:rPr>
        <w:t>4.4.1.4. Accesul ONG-urilor în instan</w:t>
      </w:r>
      <w:r w:rsidR="00153776">
        <w:rPr>
          <w:rFonts w:eastAsia="Times New Roman" w:cs="Times New Roman"/>
          <w:color w:val="31356E"/>
          <w:lang w:val="ro"/>
        </w:rPr>
        <w:t>ț</w:t>
      </w:r>
      <w:r>
        <w:rPr>
          <w:rFonts w:eastAsia="Times New Roman" w:cs="Times New Roman"/>
          <w:color w:val="31356E"/>
          <w:lang w:val="ro"/>
        </w:rPr>
        <w:t>ă judecătorească</w:t>
      </w:r>
      <w:bookmarkEnd w:id="333"/>
      <w:bookmarkEnd w:id="334"/>
    </w:p>
    <w:p w14:paraId="18EAE84C" w14:textId="41405B29"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Dintre cele 126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a de judecată studiate, doar </w:t>
      </w:r>
      <w:r w:rsidR="00532F31">
        <w:rPr>
          <w:rFonts w:eastAsia="Times New Roman" w:cs="Times New Roman"/>
          <w:szCs w:val="24"/>
          <w:lang w:val="ro"/>
        </w:rPr>
        <w:t>într-</w:t>
      </w:r>
      <w:r>
        <w:rPr>
          <w:rFonts w:eastAsia="Times New Roman" w:cs="Times New Roman"/>
          <w:szCs w:val="24"/>
          <w:lang w:val="ro"/>
        </w:rPr>
        <w:t xml:space="preserve">un singur caz a </w:t>
      </w:r>
      <w:r w:rsidR="00532F31">
        <w:rPr>
          <w:rFonts w:eastAsia="Times New Roman" w:cs="Times New Roman"/>
          <w:szCs w:val="24"/>
          <w:lang w:val="ro"/>
        </w:rPr>
        <w:t xml:space="preserve">fost </w:t>
      </w:r>
      <w:r>
        <w:rPr>
          <w:rFonts w:eastAsia="Times New Roman" w:cs="Times New Roman"/>
          <w:szCs w:val="24"/>
          <w:lang w:val="ro"/>
        </w:rPr>
        <w:t>prezent un ONG care î</w:t>
      </w:r>
      <w:r w:rsidR="00001921">
        <w:rPr>
          <w:rFonts w:eastAsia="Times New Roman" w:cs="Times New Roman"/>
          <w:szCs w:val="24"/>
          <w:lang w:val="ro"/>
        </w:rPr>
        <w:t>ș</w:t>
      </w:r>
      <w:r>
        <w:rPr>
          <w:rFonts w:eastAsia="Times New Roman" w:cs="Times New Roman"/>
          <w:szCs w:val="24"/>
          <w:lang w:val="ro"/>
        </w:rPr>
        <w:t xml:space="preserve">i asumă un rol distinct de avocat în cadrul </w:t>
      </w:r>
      <w:r w:rsidR="00532F31">
        <w:rPr>
          <w:rFonts w:eastAsia="Times New Roman" w:cs="Times New Roman"/>
          <w:szCs w:val="24"/>
          <w:lang w:val="ro"/>
        </w:rPr>
        <w:t>judecătoriei</w:t>
      </w:r>
      <w:r>
        <w:rPr>
          <w:rFonts w:eastAsia="Times New Roman" w:cs="Times New Roman"/>
          <w:szCs w:val="24"/>
          <w:lang w:val="ro"/>
        </w:rPr>
        <w:t xml:space="preserve">. Implicarea limitată a ONG-urilor în </w:t>
      </w:r>
      <w:r w:rsidR="00532F31">
        <w:rPr>
          <w:rFonts w:eastAsia="Times New Roman" w:cs="Times New Roman"/>
          <w:szCs w:val="24"/>
          <w:lang w:val="ro"/>
        </w:rPr>
        <w:t>judecătoriile</w:t>
      </w:r>
      <w:r>
        <w:rPr>
          <w:rFonts w:eastAsia="Times New Roman" w:cs="Times New Roman"/>
          <w:szCs w:val="24"/>
          <w:lang w:val="ro"/>
        </w:rPr>
        <w:t xml:space="preserve"> de primă instan</w:t>
      </w:r>
      <w:r w:rsidR="00153776">
        <w:rPr>
          <w:rFonts w:eastAsia="Times New Roman" w:cs="Times New Roman"/>
          <w:szCs w:val="24"/>
          <w:lang w:val="ro"/>
        </w:rPr>
        <w:t>ț</w:t>
      </w:r>
      <w:r>
        <w:rPr>
          <w:rFonts w:eastAsia="Times New Roman" w:cs="Times New Roman"/>
          <w:szCs w:val="24"/>
          <w:lang w:val="ro"/>
        </w:rPr>
        <w:t>ă, împreună cu absen</w:t>
      </w:r>
      <w:r w:rsidR="00153776">
        <w:rPr>
          <w:rFonts w:eastAsia="Times New Roman" w:cs="Times New Roman"/>
          <w:szCs w:val="24"/>
          <w:lang w:val="ro"/>
        </w:rPr>
        <w:t>ț</w:t>
      </w:r>
      <w:r>
        <w:rPr>
          <w:rFonts w:eastAsia="Times New Roman" w:cs="Times New Roman"/>
          <w:szCs w:val="24"/>
          <w:lang w:val="ro"/>
        </w:rPr>
        <w:t>a completă a unei astfel de implicări în cur</w:t>
      </w:r>
      <w:r w:rsidR="00153776">
        <w:rPr>
          <w:rFonts w:eastAsia="Times New Roman" w:cs="Times New Roman"/>
          <w:szCs w:val="24"/>
          <w:lang w:val="ro"/>
        </w:rPr>
        <w:t>ț</w:t>
      </w:r>
      <w:r>
        <w:rPr>
          <w:rFonts w:eastAsia="Times New Roman" w:cs="Times New Roman"/>
          <w:szCs w:val="24"/>
          <w:lang w:val="ro"/>
        </w:rPr>
        <w:t>ile de apel, eviden</w:t>
      </w:r>
      <w:r w:rsidR="00153776">
        <w:rPr>
          <w:rFonts w:eastAsia="Times New Roman" w:cs="Times New Roman"/>
          <w:szCs w:val="24"/>
          <w:lang w:val="ro"/>
        </w:rPr>
        <w:t>ț</w:t>
      </w:r>
      <w:r>
        <w:rPr>
          <w:rFonts w:eastAsia="Times New Roman" w:cs="Times New Roman"/>
          <w:szCs w:val="24"/>
          <w:lang w:val="ro"/>
        </w:rPr>
        <w:t>iază poten</w:t>
      </w:r>
      <w:r w:rsidR="00153776">
        <w:rPr>
          <w:rFonts w:eastAsia="Times New Roman" w:cs="Times New Roman"/>
          <w:szCs w:val="24"/>
          <w:lang w:val="ro"/>
        </w:rPr>
        <w:t>ț</w:t>
      </w:r>
      <w:r>
        <w:rPr>
          <w:rFonts w:eastAsia="Times New Roman" w:cs="Times New Roman"/>
          <w:szCs w:val="24"/>
          <w:lang w:val="ro"/>
        </w:rPr>
        <w:t xml:space="preserve">iale obstacole </w:t>
      </w:r>
      <w:r w:rsidR="00001921">
        <w:rPr>
          <w:rFonts w:eastAsia="Times New Roman" w:cs="Times New Roman"/>
          <w:szCs w:val="24"/>
          <w:lang w:val="ro"/>
        </w:rPr>
        <w:t>ș</w:t>
      </w:r>
      <w:r>
        <w:rPr>
          <w:rFonts w:eastAsia="Times New Roman" w:cs="Times New Roman"/>
          <w:szCs w:val="24"/>
          <w:lang w:val="ro"/>
        </w:rPr>
        <w:t>i oportunită</w:t>
      </w:r>
      <w:r w:rsidR="00153776">
        <w:rPr>
          <w:rFonts w:eastAsia="Times New Roman" w:cs="Times New Roman"/>
          <w:szCs w:val="24"/>
          <w:lang w:val="ro"/>
        </w:rPr>
        <w:t>ț</w:t>
      </w:r>
      <w:r>
        <w:rPr>
          <w:rFonts w:eastAsia="Times New Roman" w:cs="Times New Roman"/>
          <w:szCs w:val="24"/>
          <w:lang w:val="ro"/>
        </w:rPr>
        <w:t xml:space="preserve">i ratate. </w:t>
      </w:r>
    </w:p>
    <w:p w14:paraId="06DE79FD" w14:textId="77777777" w:rsidR="00BA44C3" w:rsidRPr="00BA44C3" w:rsidRDefault="00BA44C3" w:rsidP="00BA44C3">
      <w:pPr>
        <w:spacing w:after="0" w:line="360" w:lineRule="auto"/>
        <w:ind w:firstLine="709"/>
        <w:jc w:val="both"/>
        <w:rPr>
          <w:rFonts w:eastAsia="Times New Roman" w:cs="Times New Roman"/>
          <w:szCs w:val="24"/>
        </w:rPr>
      </w:pPr>
    </w:p>
    <w:p w14:paraId="1FFA923D" w14:textId="4E5EA87F" w:rsidR="00BA44C3" w:rsidRPr="00DA269C" w:rsidRDefault="00BA44C3" w:rsidP="001900DB">
      <w:pPr>
        <w:pStyle w:val="3"/>
        <w:rPr>
          <w:rFonts w:eastAsia="Times New Roman" w:cs="Times New Roman"/>
        </w:rPr>
      </w:pPr>
      <w:bookmarkStart w:id="335" w:name="_Toc149634714"/>
      <w:bookmarkStart w:id="336" w:name="_Toc146890466"/>
      <w:r>
        <w:rPr>
          <w:rFonts w:eastAsia="Times New Roman" w:cs="Times New Roman"/>
          <w:bCs/>
          <w:lang w:val="ro"/>
        </w:rPr>
        <w:t>4.4.2. Desfă</w:t>
      </w:r>
      <w:r w:rsidR="00001921">
        <w:rPr>
          <w:rFonts w:eastAsia="Times New Roman" w:cs="Times New Roman"/>
          <w:bCs/>
          <w:lang w:val="ro"/>
        </w:rPr>
        <w:t>ș</w:t>
      </w:r>
      <w:r>
        <w:rPr>
          <w:rFonts w:eastAsia="Times New Roman" w:cs="Times New Roman"/>
          <w:bCs/>
          <w:lang w:val="ro"/>
        </w:rPr>
        <w:t xml:space="preserve">urarea </w:t>
      </w:r>
      <w:r w:rsidR="00532F31">
        <w:rPr>
          <w:rFonts w:eastAsia="Times New Roman" w:cs="Times New Roman"/>
          <w:bCs/>
          <w:lang w:val="ro"/>
        </w:rPr>
        <w:t>ședințelor de judecată</w:t>
      </w:r>
      <w:bookmarkEnd w:id="335"/>
      <w:r>
        <w:rPr>
          <w:rFonts w:eastAsia="Times New Roman" w:cs="Times New Roman"/>
          <w:bCs/>
          <w:lang w:val="ro"/>
        </w:rPr>
        <w:t xml:space="preserve"> </w:t>
      </w:r>
      <w:bookmarkEnd w:id="336"/>
    </w:p>
    <w:p w14:paraId="6AC8F1E5" w14:textId="77777777" w:rsidR="00BA44C3" w:rsidRPr="00BA44C3" w:rsidRDefault="00BA44C3" w:rsidP="00BA44C3">
      <w:pPr>
        <w:spacing w:after="0" w:line="360" w:lineRule="auto"/>
        <w:ind w:firstLine="709"/>
        <w:jc w:val="both"/>
        <w:rPr>
          <w:rFonts w:eastAsia="Times New Roman" w:cs="Times New Roman"/>
          <w:szCs w:val="24"/>
        </w:rPr>
      </w:pPr>
    </w:p>
    <w:p w14:paraId="39F4BFD3" w14:textId="564FBBF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Această subsec</w:t>
      </w:r>
      <w:r w:rsidR="00153776">
        <w:rPr>
          <w:rFonts w:eastAsia="Times New Roman" w:cs="Times New Roman"/>
          <w:szCs w:val="24"/>
          <w:lang w:val="ro"/>
        </w:rPr>
        <w:t>ț</w:t>
      </w:r>
      <w:r>
        <w:rPr>
          <w:rFonts w:eastAsia="Times New Roman" w:cs="Times New Roman"/>
          <w:szCs w:val="24"/>
          <w:lang w:val="ro"/>
        </w:rPr>
        <w:t xml:space="preserve">iune </w:t>
      </w:r>
      <w:r w:rsidR="00532F31">
        <w:rPr>
          <w:rFonts w:eastAsia="Times New Roman" w:cs="Times New Roman"/>
          <w:szCs w:val="24"/>
          <w:lang w:val="ro"/>
        </w:rPr>
        <w:t>abordează</w:t>
      </w:r>
      <w:r>
        <w:rPr>
          <w:rFonts w:eastAsia="Times New Roman" w:cs="Times New Roman"/>
          <w:szCs w:val="24"/>
          <w:lang w:val="ro"/>
        </w:rPr>
        <w:t xml:space="preserve"> diferite aspecte critice ale </w:t>
      </w:r>
      <w:r w:rsidR="00532F31">
        <w:rPr>
          <w:rFonts w:eastAsia="Times New Roman" w:cs="Times New Roman"/>
          <w:szCs w:val="24"/>
          <w:lang w:val="ro"/>
        </w:rPr>
        <w:t>ședințelor</w:t>
      </w:r>
      <w:r>
        <w:rPr>
          <w:rFonts w:eastAsia="Times New Roman" w:cs="Times New Roman"/>
          <w:szCs w:val="24"/>
          <w:lang w:val="ro"/>
        </w:rPr>
        <w:t xml:space="preserve"> de judecată, oferind perspective derivate din studierea a 126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în cauze contraven</w:t>
      </w:r>
      <w:r w:rsidR="00153776">
        <w:rPr>
          <w:rFonts w:eastAsia="Times New Roman" w:cs="Times New Roman"/>
          <w:szCs w:val="24"/>
          <w:lang w:val="ro"/>
        </w:rPr>
        <w:t>ț</w:t>
      </w:r>
      <w:r>
        <w:rPr>
          <w:rFonts w:eastAsia="Times New Roman" w:cs="Times New Roman"/>
          <w:szCs w:val="24"/>
          <w:lang w:val="ro"/>
        </w:rPr>
        <w:t xml:space="preserve">ionale. Urmând un model similar ca în alte tipuri de </w:t>
      </w:r>
      <w:r w:rsidR="00532F31">
        <w:rPr>
          <w:rFonts w:eastAsia="Times New Roman" w:cs="Times New Roman"/>
          <w:szCs w:val="24"/>
          <w:lang w:val="ro"/>
        </w:rPr>
        <w:t>dosare</w:t>
      </w:r>
      <w:r>
        <w:rPr>
          <w:rFonts w:eastAsia="Times New Roman" w:cs="Times New Roman"/>
          <w:szCs w:val="24"/>
          <w:lang w:val="ro"/>
        </w:rPr>
        <w:t>, această analiză explorează modul în care instan</w:t>
      </w:r>
      <w:r w:rsidR="00153776">
        <w:rPr>
          <w:rFonts w:eastAsia="Times New Roman" w:cs="Times New Roman"/>
          <w:szCs w:val="24"/>
          <w:lang w:val="ro"/>
        </w:rPr>
        <w:t>ț</w:t>
      </w:r>
      <w:r>
        <w:rPr>
          <w:rFonts w:eastAsia="Times New Roman" w:cs="Times New Roman"/>
          <w:szCs w:val="24"/>
          <w:lang w:val="ro"/>
        </w:rPr>
        <w:t>ele abordează cazurile de neprezentare a reprezentan</w:t>
      </w:r>
      <w:r w:rsidR="00153776">
        <w:rPr>
          <w:rFonts w:eastAsia="Times New Roman" w:cs="Times New Roman"/>
          <w:szCs w:val="24"/>
          <w:lang w:val="ro"/>
        </w:rPr>
        <w:t>ț</w:t>
      </w:r>
      <w:r>
        <w:rPr>
          <w:rFonts w:eastAsia="Times New Roman" w:cs="Times New Roman"/>
          <w:szCs w:val="24"/>
          <w:lang w:val="ro"/>
        </w:rPr>
        <w:t>ilor păr</w:t>
      </w:r>
      <w:r w:rsidR="00153776">
        <w:rPr>
          <w:rFonts w:eastAsia="Times New Roman" w:cs="Times New Roman"/>
          <w:szCs w:val="24"/>
          <w:lang w:val="ro"/>
        </w:rPr>
        <w:t>ț</w:t>
      </w:r>
      <w:r>
        <w:rPr>
          <w:rFonts w:eastAsia="Times New Roman" w:cs="Times New Roman"/>
          <w:szCs w:val="24"/>
          <w:lang w:val="ro"/>
        </w:rPr>
        <w:t>ilor, punctualitatea, explicarea drepturilor procedurale, rolul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 xml:space="preserve">ti, prezentarea </w:t>
      </w:r>
      <w:r w:rsidR="00532F31">
        <w:rPr>
          <w:rFonts w:eastAsia="Times New Roman" w:cs="Times New Roman"/>
          <w:szCs w:val="24"/>
          <w:lang w:val="ro"/>
        </w:rPr>
        <w:t>învinuirii</w:t>
      </w:r>
      <w:r>
        <w:rPr>
          <w:rFonts w:eastAsia="Times New Roman" w:cs="Times New Roman"/>
          <w:szCs w:val="24"/>
          <w:lang w:val="ro"/>
        </w:rPr>
        <w:t xml:space="preserve">, </w:t>
      </w:r>
      <w:r w:rsidR="00532F31">
        <w:rPr>
          <w:rFonts w:eastAsia="Times New Roman" w:cs="Times New Roman"/>
          <w:szCs w:val="24"/>
          <w:lang w:val="ro"/>
        </w:rPr>
        <w:t>declarațiile</w:t>
      </w:r>
      <w:r>
        <w:rPr>
          <w:rFonts w:eastAsia="Times New Roman" w:cs="Times New Roman"/>
          <w:szCs w:val="24"/>
          <w:lang w:val="ro"/>
        </w:rPr>
        <w:t xml:space="preserve">, evaluarea dovezilor, deliberările judiciare </w:t>
      </w:r>
      <w:r w:rsidR="00001921">
        <w:rPr>
          <w:rFonts w:eastAsia="Times New Roman" w:cs="Times New Roman"/>
          <w:szCs w:val="24"/>
          <w:lang w:val="ro"/>
        </w:rPr>
        <w:t>ș</w:t>
      </w:r>
      <w:r>
        <w:rPr>
          <w:rFonts w:eastAsia="Times New Roman" w:cs="Times New Roman"/>
          <w:szCs w:val="24"/>
          <w:lang w:val="ro"/>
        </w:rPr>
        <w:t xml:space="preserve">i emiterea </w:t>
      </w:r>
      <w:r w:rsidR="00001921">
        <w:rPr>
          <w:rFonts w:eastAsia="Times New Roman" w:cs="Times New Roman"/>
          <w:szCs w:val="24"/>
          <w:lang w:val="ro"/>
        </w:rPr>
        <w:t>ș</w:t>
      </w:r>
      <w:r>
        <w:rPr>
          <w:rFonts w:eastAsia="Times New Roman" w:cs="Times New Roman"/>
          <w:szCs w:val="24"/>
          <w:lang w:val="ro"/>
        </w:rPr>
        <w:t>i publicarea hotărârilor judecătore</w:t>
      </w:r>
      <w:r w:rsidR="00001921">
        <w:rPr>
          <w:rFonts w:eastAsia="Times New Roman" w:cs="Times New Roman"/>
          <w:szCs w:val="24"/>
          <w:lang w:val="ro"/>
        </w:rPr>
        <w:t>ș</w:t>
      </w:r>
      <w:r>
        <w:rPr>
          <w:rFonts w:eastAsia="Times New Roman" w:cs="Times New Roman"/>
          <w:szCs w:val="24"/>
          <w:lang w:val="ro"/>
        </w:rPr>
        <w:t>ti.</w:t>
      </w:r>
    </w:p>
    <w:p w14:paraId="7D6FCF33" w14:textId="77777777" w:rsidR="00BA44C3" w:rsidRPr="00BA44C3" w:rsidRDefault="00BA44C3" w:rsidP="00BA44C3">
      <w:pPr>
        <w:spacing w:after="0" w:line="360" w:lineRule="auto"/>
        <w:ind w:firstLine="709"/>
        <w:jc w:val="both"/>
        <w:rPr>
          <w:rFonts w:eastAsia="Times New Roman" w:cs="Times New Roman"/>
          <w:szCs w:val="24"/>
        </w:rPr>
      </w:pPr>
    </w:p>
    <w:p w14:paraId="456CD7A8" w14:textId="754803EF"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7" w:name="_Toc146890467"/>
      <w:bookmarkStart w:id="338" w:name="_Toc149634715"/>
      <w:r>
        <w:rPr>
          <w:rFonts w:eastAsia="Times New Roman" w:cs="Times New Roman"/>
          <w:color w:val="31356E"/>
          <w:lang w:val="ro"/>
        </w:rPr>
        <w:t xml:space="preserve">4.4.2.1. Dreptul de a se apăra personal sau </w:t>
      </w:r>
      <w:r w:rsidR="00532F31">
        <w:rPr>
          <w:rFonts w:eastAsia="Times New Roman" w:cs="Times New Roman"/>
          <w:color w:val="31356E"/>
          <w:lang w:val="ro"/>
        </w:rPr>
        <w:t xml:space="preserve">prin </w:t>
      </w:r>
      <w:r>
        <w:rPr>
          <w:rFonts w:eastAsia="Times New Roman" w:cs="Times New Roman"/>
          <w:color w:val="31356E"/>
          <w:lang w:val="ro"/>
        </w:rPr>
        <w:t>avocat</w:t>
      </w:r>
      <w:bookmarkEnd w:id="337"/>
      <w:bookmarkEnd w:id="338"/>
      <w:r>
        <w:rPr>
          <w:rFonts w:eastAsia="Times New Roman" w:cs="Times New Roman"/>
          <w:color w:val="31356E"/>
          <w:lang w:val="ro"/>
        </w:rPr>
        <w:t xml:space="preserve"> </w:t>
      </w:r>
    </w:p>
    <w:p w14:paraId="60D3538C" w14:textId="6DABF13F" w:rsidR="00BA44C3" w:rsidRPr="00BA44C3" w:rsidRDefault="00532F31" w:rsidP="00BA44C3">
      <w:pPr>
        <w:spacing w:after="0" w:line="360" w:lineRule="auto"/>
        <w:ind w:firstLine="709"/>
        <w:jc w:val="both"/>
        <w:rPr>
          <w:rFonts w:eastAsia="Times New Roman" w:cs="Times New Roman"/>
          <w:szCs w:val="24"/>
        </w:rPr>
      </w:pPr>
      <w:r>
        <w:rPr>
          <w:rFonts w:eastAsia="Times New Roman" w:cs="Times New Roman"/>
          <w:szCs w:val="24"/>
        </w:rPr>
        <w:t xml:space="preserve">La </w:t>
      </w:r>
      <w:r w:rsidR="00BA44C3">
        <w:rPr>
          <w:rFonts w:eastAsia="Times New Roman" w:cs="Times New Roman"/>
          <w:szCs w:val="24"/>
          <w:lang w:val="ro"/>
        </w:rPr>
        <w:t xml:space="preserve">analiza a 126 de </w:t>
      </w:r>
      <w:r w:rsidR="00001921">
        <w:rPr>
          <w:rFonts w:eastAsia="Times New Roman" w:cs="Times New Roman"/>
          <w:szCs w:val="24"/>
          <w:lang w:val="ro"/>
        </w:rPr>
        <w:t>ș</w:t>
      </w:r>
      <w:r w:rsidR="00BA44C3">
        <w:rPr>
          <w:rFonts w:eastAsia="Times New Roman" w:cs="Times New Roman"/>
          <w:szCs w:val="24"/>
          <w:lang w:val="ro"/>
        </w:rPr>
        <w:t>edin</w:t>
      </w:r>
      <w:r w:rsidR="00153776">
        <w:rPr>
          <w:rFonts w:eastAsia="Times New Roman" w:cs="Times New Roman"/>
          <w:szCs w:val="24"/>
          <w:lang w:val="ro"/>
        </w:rPr>
        <w:t>ț</w:t>
      </w:r>
      <w:r w:rsidR="00BA44C3">
        <w:rPr>
          <w:rFonts w:eastAsia="Times New Roman" w:cs="Times New Roman"/>
          <w:szCs w:val="24"/>
          <w:lang w:val="ro"/>
        </w:rPr>
        <w:t>e de judecată, modul în care instan</w:t>
      </w:r>
      <w:r w:rsidR="00153776">
        <w:rPr>
          <w:rFonts w:eastAsia="Times New Roman" w:cs="Times New Roman"/>
          <w:szCs w:val="24"/>
          <w:lang w:val="ro"/>
        </w:rPr>
        <w:t>ț</w:t>
      </w:r>
      <w:r w:rsidR="00BA44C3">
        <w:rPr>
          <w:rFonts w:eastAsia="Times New Roman" w:cs="Times New Roman"/>
          <w:szCs w:val="24"/>
          <w:lang w:val="ro"/>
        </w:rPr>
        <w:t>ele au abordat cazurile de neprezentare, fie de către avoca</w:t>
      </w:r>
      <w:r w:rsidR="00153776">
        <w:rPr>
          <w:rFonts w:eastAsia="Times New Roman" w:cs="Times New Roman"/>
          <w:szCs w:val="24"/>
          <w:lang w:val="ro"/>
        </w:rPr>
        <w:t>ț</w:t>
      </w:r>
      <w:r w:rsidR="00BA44C3">
        <w:rPr>
          <w:rFonts w:eastAsia="Times New Roman" w:cs="Times New Roman"/>
          <w:szCs w:val="24"/>
          <w:lang w:val="ro"/>
        </w:rPr>
        <w:t>i ai apărării, fie de reprezentan</w:t>
      </w:r>
      <w:r w:rsidR="00153776">
        <w:rPr>
          <w:rFonts w:eastAsia="Times New Roman" w:cs="Times New Roman"/>
          <w:szCs w:val="24"/>
          <w:lang w:val="ro"/>
        </w:rPr>
        <w:t>ț</w:t>
      </w:r>
      <w:r w:rsidR="00BA44C3">
        <w:rPr>
          <w:rFonts w:eastAsia="Times New Roman" w:cs="Times New Roman"/>
          <w:szCs w:val="24"/>
          <w:lang w:val="ro"/>
        </w:rPr>
        <w:t>i ai institu</w:t>
      </w:r>
      <w:r w:rsidR="00153776">
        <w:rPr>
          <w:rFonts w:eastAsia="Times New Roman" w:cs="Times New Roman"/>
          <w:szCs w:val="24"/>
          <w:lang w:val="ro"/>
        </w:rPr>
        <w:t>ț</w:t>
      </w:r>
      <w:r w:rsidR="00BA44C3">
        <w:rPr>
          <w:rFonts w:eastAsia="Times New Roman" w:cs="Times New Roman"/>
          <w:szCs w:val="24"/>
          <w:lang w:val="ro"/>
        </w:rPr>
        <w:t>iilor competente, oferă perspective valoroase asupra angajamentului justi</w:t>
      </w:r>
      <w:r w:rsidR="00153776">
        <w:rPr>
          <w:rFonts w:eastAsia="Times New Roman" w:cs="Times New Roman"/>
          <w:szCs w:val="24"/>
          <w:lang w:val="ro"/>
        </w:rPr>
        <w:t>ț</w:t>
      </w:r>
      <w:r w:rsidR="00BA44C3">
        <w:rPr>
          <w:rFonts w:eastAsia="Times New Roman" w:cs="Times New Roman"/>
          <w:szCs w:val="24"/>
          <w:lang w:val="ro"/>
        </w:rPr>
        <w:t>iei de a respecta procesul echitabil.</w:t>
      </w:r>
    </w:p>
    <w:p w14:paraId="26390DFC" w14:textId="5EBFB1FF" w:rsidR="00BA44C3" w:rsidRPr="00532F31" w:rsidRDefault="00BA44C3" w:rsidP="00BA44C3">
      <w:pPr>
        <w:spacing w:after="0" w:line="360" w:lineRule="auto"/>
        <w:ind w:firstLine="709"/>
        <w:jc w:val="both"/>
        <w:rPr>
          <w:rFonts w:eastAsia="Times New Roman" w:cs="Times New Roman"/>
          <w:szCs w:val="24"/>
          <w:lang w:val="ro"/>
        </w:rPr>
      </w:pPr>
      <w:r>
        <w:rPr>
          <w:rFonts w:eastAsia="Times New Roman" w:cs="Times New Roman"/>
          <w:szCs w:val="24"/>
          <w:lang w:val="ro"/>
        </w:rPr>
        <w:lastRenderedPageBreak/>
        <w:t>În cazurile de absen</w:t>
      </w:r>
      <w:r w:rsidR="00153776">
        <w:rPr>
          <w:rFonts w:eastAsia="Times New Roman" w:cs="Times New Roman"/>
          <w:szCs w:val="24"/>
          <w:lang w:val="ro"/>
        </w:rPr>
        <w:t>ț</w:t>
      </w:r>
      <w:r>
        <w:rPr>
          <w:rFonts w:eastAsia="Times New Roman" w:cs="Times New Roman"/>
          <w:szCs w:val="24"/>
          <w:lang w:val="ro"/>
        </w:rPr>
        <w:t>ă a unui apărător, instan</w:t>
      </w:r>
      <w:r w:rsidR="00153776">
        <w:rPr>
          <w:rFonts w:eastAsia="Times New Roman" w:cs="Times New Roman"/>
          <w:szCs w:val="24"/>
          <w:lang w:val="ro"/>
        </w:rPr>
        <w:t>ț</w:t>
      </w:r>
      <w:r>
        <w:rPr>
          <w:rFonts w:eastAsia="Times New Roman" w:cs="Times New Roman"/>
          <w:szCs w:val="24"/>
          <w:lang w:val="ro"/>
        </w:rPr>
        <w:t xml:space="preserve">a judecătorească a ales să amâne procedura în 8 cazuri, reprezentând aproximativ 6% din total. Dintre aceste amânări, </w:t>
      </w:r>
      <w:r w:rsidR="00532F31">
        <w:rPr>
          <w:rFonts w:eastAsia="Times New Roman" w:cs="Times New Roman"/>
          <w:szCs w:val="24"/>
          <w:lang w:val="ro"/>
        </w:rPr>
        <w:t>judecătoriilor le-</w:t>
      </w:r>
      <w:r>
        <w:rPr>
          <w:rFonts w:eastAsia="Times New Roman" w:cs="Times New Roman"/>
          <w:szCs w:val="24"/>
          <w:lang w:val="ro"/>
        </w:rPr>
        <w:t xml:space="preserve">au </w:t>
      </w:r>
      <w:r w:rsidR="00532F31">
        <w:rPr>
          <w:rFonts w:eastAsia="Times New Roman" w:cs="Times New Roman"/>
          <w:szCs w:val="24"/>
          <w:lang w:val="ro"/>
        </w:rPr>
        <w:t>revenit</w:t>
      </w:r>
      <w:r>
        <w:rPr>
          <w:rFonts w:eastAsia="Times New Roman" w:cs="Times New Roman"/>
          <w:szCs w:val="24"/>
          <w:lang w:val="ro"/>
        </w:rPr>
        <w:t xml:space="preserve"> 7 cauze, în timp ce instan</w:t>
      </w:r>
      <w:r w:rsidR="00153776">
        <w:rPr>
          <w:rFonts w:eastAsia="Times New Roman" w:cs="Times New Roman"/>
          <w:szCs w:val="24"/>
          <w:lang w:val="ro"/>
        </w:rPr>
        <w:t>ț</w:t>
      </w:r>
      <w:r>
        <w:rPr>
          <w:rFonts w:eastAsia="Times New Roman" w:cs="Times New Roman"/>
          <w:szCs w:val="24"/>
          <w:lang w:val="ro"/>
        </w:rPr>
        <w:t>ele de apel au înregistrat o amânare doar în 1 din cele 23 de cazuri. Totu</w:t>
      </w:r>
      <w:r w:rsidR="00001921">
        <w:rPr>
          <w:rFonts w:eastAsia="Times New Roman" w:cs="Times New Roman"/>
          <w:szCs w:val="24"/>
          <w:lang w:val="ro"/>
        </w:rPr>
        <w:t>ș</w:t>
      </w:r>
      <w:r>
        <w:rPr>
          <w:rFonts w:eastAsia="Times New Roman" w:cs="Times New Roman"/>
          <w:szCs w:val="24"/>
          <w:lang w:val="ro"/>
        </w:rPr>
        <w:t>i, este de remarcat faptul că instan</w:t>
      </w:r>
      <w:r w:rsidR="00153776">
        <w:rPr>
          <w:rFonts w:eastAsia="Times New Roman" w:cs="Times New Roman"/>
          <w:szCs w:val="24"/>
          <w:lang w:val="ro"/>
        </w:rPr>
        <w:t>ț</w:t>
      </w:r>
      <w:r>
        <w:rPr>
          <w:rFonts w:eastAsia="Times New Roman" w:cs="Times New Roman"/>
          <w:szCs w:val="24"/>
          <w:lang w:val="ro"/>
        </w:rPr>
        <w:t xml:space="preserve">ele de apel au continuat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a în lipsa unui apărător în 4 cauze, în timp ce </w:t>
      </w:r>
      <w:r w:rsidR="00532F31">
        <w:rPr>
          <w:rFonts w:eastAsia="Times New Roman" w:cs="Times New Roman"/>
          <w:szCs w:val="24"/>
          <w:lang w:val="ro"/>
        </w:rPr>
        <w:t>judecătoriile</w:t>
      </w:r>
      <w:r>
        <w:rPr>
          <w:rFonts w:eastAsia="Times New Roman" w:cs="Times New Roman"/>
          <w:szCs w:val="24"/>
          <w:lang w:val="ro"/>
        </w:rPr>
        <w:t xml:space="preserve"> au procedat astfel în 11 cauze.</w:t>
      </w:r>
    </w:p>
    <w:p w14:paraId="75DA3424" w14:textId="5FC7CCC2"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În ceea ce prive</w:t>
      </w:r>
      <w:r w:rsidR="00001921">
        <w:rPr>
          <w:rFonts w:eastAsia="Times New Roman" w:cs="Times New Roman"/>
          <w:szCs w:val="24"/>
          <w:lang w:val="ro"/>
        </w:rPr>
        <w:t>ș</w:t>
      </w:r>
      <w:r>
        <w:rPr>
          <w:rFonts w:eastAsia="Times New Roman" w:cs="Times New Roman"/>
          <w:szCs w:val="24"/>
          <w:lang w:val="ro"/>
        </w:rPr>
        <w:t>te absen</w:t>
      </w:r>
      <w:r w:rsidR="00153776">
        <w:rPr>
          <w:rFonts w:eastAsia="Times New Roman" w:cs="Times New Roman"/>
          <w:szCs w:val="24"/>
          <w:lang w:val="ro"/>
        </w:rPr>
        <w:t>ț</w:t>
      </w:r>
      <w:r>
        <w:rPr>
          <w:rFonts w:eastAsia="Times New Roman" w:cs="Times New Roman"/>
          <w:szCs w:val="24"/>
          <w:lang w:val="ro"/>
        </w:rPr>
        <w:t>a reprezentan</w:t>
      </w:r>
      <w:r w:rsidR="00153776">
        <w:rPr>
          <w:rFonts w:eastAsia="Times New Roman" w:cs="Times New Roman"/>
          <w:szCs w:val="24"/>
          <w:lang w:val="ro"/>
        </w:rPr>
        <w:t>ț</w:t>
      </w:r>
      <w:r>
        <w:rPr>
          <w:rFonts w:eastAsia="Times New Roman" w:cs="Times New Roman"/>
          <w:szCs w:val="24"/>
          <w:lang w:val="ro"/>
        </w:rPr>
        <w:t>ilor institu</w:t>
      </w:r>
      <w:r w:rsidR="00153776">
        <w:rPr>
          <w:rFonts w:eastAsia="Times New Roman" w:cs="Times New Roman"/>
          <w:szCs w:val="24"/>
          <w:lang w:val="ro"/>
        </w:rPr>
        <w:t>ț</w:t>
      </w:r>
      <w:r>
        <w:rPr>
          <w:rFonts w:eastAsia="Times New Roman" w:cs="Times New Roman"/>
          <w:szCs w:val="24"/>
          <w:lang w:val="ro"/>
        </w:rPr>
        <w:t>iil</w:t>
      </w:r>
      <w:r w:rsidR="00532F31">
        <w:rPr>
          <w:rFonts w:eastAsia="Times New Roman" w:cs="Times New Roman"/>
          <w:szCs w:val="24"/>
          <w:lang w:val="ro"/>
        </w:rPr>
        <w:t>or</w:t>
      </w:r>
      <w:r>
        <w:rPr>
          <w:rFonts w:eastAsia="Times New Roman" w:cs="Times New Roman"/>
          <w:szCs w:val="24"/>
          <w:lang w:val="ro"/>
        </w:rPr>
        <w:t xml:space="preserve"> competente, din cauza acestei absen</w:t>
      </w:r>
      <w:r w:rsidR="00153776">
        <w:rPr>
          <w:rFonts w:eastAsia="Times New Roman" w:cs="Times New Roman"/>
          <w:szCs w:val="24"/>
          <w:lang w:val="ro"/>
        </w:rPr>
        <w:t>ț</w:t>
      </w:r>
      <w:r>
        <w:rPr>
          <w:rFonts w:eastAsia="Times New Roman" w:cs="Times New Roman"/>
          <w:szCs w:val="24"/>
          <w:lang w:val="ro"/>
        </w:rPr>
        <w:t xml:space="preserve">e au fost amânate în total 13 cauze, toate </w:t>
      </w:r>
      <w:r w:rsidR="00532F31">
        <w:rPr>
          <w:rFonts w:eastAsia="Times New Roman" w:cs="Times New Roman"/>
          <w:szCs w:val="24"/>
          <w:lang w:val="ro"/>
        </w:rPr>
        <w:t>fiind atestate în judecătorii</w:t>
      </w:r>
      <w:r>
        <w:rPr>
          <w:rFonts w:eastAsia="Times New Roman" w:cs="Times New Roman"/>
          <w:szCs w:val="24"/>
          <w:lang w:val="ro"/>
        </w:rPr>
        <w:t>. În schimb, instan</w:t>
      </w:r>
      <w:r w:rsidR="00153776">
        <w:rPr>
          <w:rFonts w:eastAsia="Times New Roman" w:cs="Times New Roman"/>
          <w:szCs w:val="24"/>
          <w:lang w:val="ro"/>
        </w:rPr>
        <w:t>ț</w:t>
      </w:r>
      <w:r>
        <w:rPr>
          <w:rFonts w:eastAsia="Times New Roman" w:cs="Times New Roman"/>
          <w:szCs w:val="24"/>
          <w:lang w:val="ro"/>
        </w:rPr>
        <w:t>ele de apel nu au optat pentru nicio amânare în astfel de situa</w:t>
      </w:r>
      <w:r w:rsidR="00153776">
        <w:rPr>
          <w:rFonts w:eastAsia="Times New Roman" w:cs="Times New Roman"/>
          <w:szCs w:val="24"/>
          <w:lang w:val="ro"/>
        </w:rPr>
        <w:t>ț</w:t>
      </w:r>
      <w:r>
        <w:rPr>
          <w:rFonts w:eastAsia="Times New Roman" w:cs="Times New Roman"/>
          <w:szCs w:val="24"/>
          <w:lang w:val="ro"/>
        </w:rPr>
        <w:t>ii. Decizia de a continua procedura în pofida absen</w:t>
      </w:r>
      <w:r w:rsidR="00153776">
        <w:rPr>
          <w:rFonts w:eastAsia="Times New Roman" w:cs="Times New Roman"/>
          <w:szCs w:val="24"/>
          <w:lang w:val="ro"/>
        </w:rPr>
        <w:t>ț</w:t>
      </w:r>
      <w:r>
        <w:rPr>
          <w:rFonts w:eastAsia="Times New Roman" w:cs="Times New Roman"/>
          <w:szCs w:val="24"/>
          <w:lang w:val="ro"/>
        </w:rPr>
        <w:t xml:space="preserve">ei reprezentantului a fost </w:t>
      </w:r>
      <w:r w:rsidR="00532F31">
        <w:rPr>
          <w:rFonts w:eastAsia="Times New Roman" w:cs="Times New Roman"/>
          <w:szCs w:val="24"/>
          <w:lang w:val="ro"/>
        </w:rPr>
        <w:t>atestată</w:t>
      </w:r>
      <w:r>
        <w:rPr>
          <w:rFonts w:eastAsia="Times New Roman" w:cs="Times New Roman"/>
          <w:szCs w:val="24"/>
          <w:lang w:val="ro"/>
        </w:rPr>
        <w:t xml:space="preserve"> în toate cele 23 de cazuri. În </w:t>
      </w:r>
      <w:r w:rsidR="00532F31">
        <w:rPr>
          <w:rFonts w:eastAsia="Times New Roman" w:cs="Times New Roman"/>
          <w:szCs w:val="24"/>
          <w:lang w:val="ro"/>
        </w:rPr>
        <w:t>judecătorii</w:t>
      </w:r>
      <w:r>
        <w:rPr>
          <w:rFonts w:eastAsia="Times New Roman" w:cs="Times New Roman"/>
          <w:szCs w:val="24"/>
          <w:lang w:val="ro"/>
        </w:rPr>
        <w:t xml:space="preserve">, aproximativ </w:t>
      </w:r>
      <w:r w:rsidR="00532F31">
        <w:rPr>
          <w:rFonts w:eastAsia="Times New Roman" w:cs="Times New Roman"/>
          <w:szCs w:val="24"/>
          <w:lang w:val="ro"/>
        </w:rPr>
        <w:t xml:space="preserve">în </w:t>
      </w:r>
      <w:r>
        <w:rPr>
          <w:rFonts w:eastAsia="Times New Roman" w:cs="Times New Roman"/>
          <w:szCs w:val="24"/>
          <w:lang w:val="ro"/>
        </w:rPr>
        <w:t xml:space="preserve">86% (89 din 103 cauze) </w:t>
      </w:r>
      <w:r w:rsidR="00532F31">
        <w:rPr>
          <w:rFonts w:eastAsia="Times New Roman" w:cs="Times New Roman"/>
          <w:szCs w:val="24"/>
          <w:lang w:val="ro"/>
        </w:rPr>
        <w:t xml:space="preserve">s-a decis de a </w:t>
      </w:r>
      <w:r>
        <w:rPr>
          <w:rFonts w:eastAsia="Times New Roman" w:cs="Times New Roman"/>
          <w:szCs w:val="24"/>
          <w:lang w:val="ro"/>
        </w:rPr>
        <w:t>continu</w:t>
      </w:r>
      <w:r w:rsidR="00532F31">
        <w:rPr>
          <w:rFonts w:eastAsia="Times New Roman" w:cs="Times New Roman"/>
          <w:szCs w:val="24"/>
          <w:lang w:val="ro"/>
        </w:rPr>
        <w:t>a</w:t>
      </w:r>
      <w:r>
        <w:rPr>
          <w:rFonts w:eastAsia="Times New Roman" w:cs="Times New Roman"/>
          <w:szCs w:val="24"/>
          <w:lang w:val="ro"/>
        </w:rPr>
        <w:t xml:space="preserve"> fără reprezentant. Într-</w:t>
      </w:r>
      <w:r w:rsidR="00532F31">
        <w:rPr>
          <w:rFonts w:eastAsia="Times New Roman" w:cs="Times New Roman"/>
          <w:szCs w:val="24"/>
          <w:lang w:val="ro"/>
        </w:rPr>
        <w:t>un singur caz</w:t>
      </w:r>
      <w:r>
        <w:rPr>
          <w:rFonts w:eastAsia="Times New Roman" w:cs="Times New Roman"/>
          <w:szCs w:val="24"/>
          <w:lang w:val="ro"/>
        </w:rPr>
        <w:t xml:space="preserve"> în cadrul </w:t>
      </w:r>
      <w:r w:rsidR="00532F31">
        <w:rPr>
          <w:rFonts w:eastAsia="Times New Roman" w:cs="Times New Roman"/>
          <w:szCs w:val="24"/>
          <w:lang w:val="ro"/>
        </w:rPr>
        <w:t>judecătoriilor</w:t>
      </w:r>
      <w:r>
        <w:rPr>
          <w:rFonts w:eastAsia="Times New Roman" w:cs="Times New Roman"/>
          <w:szCs w:val="24"/>
          <w:lang w:val="ro"/>
        </w:rPr>
        <w:t>, unui reprezentant nou desemnat nu i s-a acordat timp să se familiarizeze cu specificul cauzei.</w:t>
      </w:r>
    </w:p>
    <w:p w14:paraId="4F0F40BD" w14:textId="77777777" w:rsidR="00BA44C3" w:rsidRPr="00BA44C3" w:rsidRDefault="00BA44C3" w:rsidP="00BA44C3">
      <w:pPr>
        <w:spacing w:after="0" w:line="360" w:lineRule="auto"/>
        <w:ind w:firstLine="709"/>
        <w:jc w:val="both"/>
        <w:rPr>
          <w:rFonts w:eastAsia="Times New Roman" w:cs="Times New Roman"/>
          <w:szCs w:val="24"/>
        </w:rPr>
      </w:pPr>
    </w:p>
    <w:p w14:paraId="17336FA6" w14:textId="16DFE290"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9" w:name="_Toc146890468"/>
      <w:bookmarkStart w:id="340" w:name="_Toc149634716"/>
      <w:r>
        <w:rPr>
          <w:rFonts w:eastAsia="Times New Roman" w:cs="Times New Roman"/>
          <w:color w:val="31356E"/>
          <w:lang w:val="ro"/>
        </w:rPr>
        <w:t xml:space="preserve">4.4.2.2. Deschiderea </w:t>
      </w:r>
      <w:r w:rsidR="00001921">
        <w:rPr>
          <w:rFonts w:eastAsia="Times New Roman" w:cs="Times New Roman"/>
          <w:color w:val="31356E"/>
          <w:lang w:val="ro"/>
        </w:rPr>
        <w:t>ș</w:t>
      </w:r>
      <w:r>
        <w:rPr>
          <w:rFonts w:eastAsia="Times New Roman" w:cs="Times New Roman"/>
          <w:color w:val="31356E"/>
          <w:lang w:val="ro"/>
        </w:rPr>
        <w:t>edin</w:t>
      </w:r>
      <w:r w:rsidR="00153776">
        <w:rPr>
          <w:rFonts w:eastAsia="Times New Roman" w:cs="Times New Roman"/>
          <w:color w:val="31356E"/>
          <w:lang w:val="ro"/>
        </w:rPr>
        <w:t>ț</w:t>
      </w:r>
      <w:r>
        <w:rPr>
          <w:rFonts w:eastAsia="Times New Roman" w:cs="Times New Roman"/>
          <w:color w:val="31356E"/>
          <w:lang w:val="ro"/>
        </w:rPr>
        <w:t>ei de judecată</w:t>
      </w:r>
      <w:bookmarkEnd w:id="339"/>
      <w:bookmarkEnd w:id="340"/>
    </w:p>
    <w:p w14:paraId="0F5C9CC9" w14:textId="44B92EB1"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O majoritate semnificativă a </w:t>
      </w:r>
      <w:r w:rsidR="00532F31">
        <w:rPr>
          <w:rFonts w:eastAsia="Times New Roman" w:cs="Times New Roman"/>
          <w:szCs w:val="24"/>
          <w:lang w:val="ro"/>
        </w:rPr>
        <w:t>ședințelor</w:t>
      </w:r>
      <w:r>
        <w:rPr>
          <w:rFonts w:eastAsia="Times New Roman" w:cs="Times New Roman"/>
          <w:szCs w:val="24"/>
          <w:lang w:val="ro"/>
        </w:rPr>
        <w:t>, aproximativ 73% sau 92 de cazuri, au respectat cu stricte</w:t>
      </w:r>
      <w:r w:rsidR="00153776">
        <w:rPr>
          <w:rFonts w:eastAsia="Times New Roman" w:cs="Times New Roman"/>
          <w:szCs w:val="24"/>
          <w:lang w:val="ro"/>
        </w:rPr>
        <w:t>ț</w:t>
      </w:r>
      <w:r>
        <w:rPr>
          <w:rFonts w:eastAsia="Times New Roman" w:cs="Times New Roman"/>
          <w:szCs w:val="24"/>
          <w:lang w:val="ro"/>
        </w:rPr>
        <w:t xml:space="preserve">e programul stabilit. În special, în </w:t>
      </w:r>
      <w:r w:rsidR="00532F31">
        <w:rPr>
          <w:rFonts w:eastAsia="Times New Roman" w:cs="Times New Roman"/>
          <w:szCs w:val="24"/>
          <w:lang w:val="ro"/>
        </w:rPr>
        <w:t>judecătorii</w:t>
      </w:r>
      <w:r>
        <w:rPr>
          <w:rFonts w:eastAsia="Times New Roman" w:cs="Times New Roman"/>
          <w:szCs w:val="24"/>
          <w:lang w:val="ro"/>
        </w:rPr>
        <w:t xml:space="preserve"> s-a demonstrat o respectare consecventă în acest sens, 82% sau 84 din 103 cazuri respectând termenele prescrise. În schimb, în cur</w:t>
      </w:r>
      <w:r w:rsidR="00153776">
        <w:rPr>
          <w:rFonts w:eastAsia="Times New Roman" w:cs="Times New Roman"/>
          <w:szCs w:val="24"/>
          <w:lang w:val="ro"/>
        </w:rPr>
        <w:t>ț</w:t>
      </w:r>
      <w:r>
        <w:rPr>
          <w:rFonts w:eastAsia="Times New Roman" w:cs="Times New Roman"/>
          <w:szCs w:val="24"/>
          <w:lang w:val="ro"/>
        </w:rPr>
        <w:t xml:space="preserve">ile de apel, </w:t>
      </w:r>
      <w:r w:rsidR="00532F31">
        <w:rPr>
          <w:rFonts w:eastAsia="Times New Roman" w:cs="Times New Roman"/>
          <w:szCs w:val="24"/>
          <w:lang w:val="ro"/>
        </w:rPr>
        <w:t xml:space="preserve">doar circa </w:t>
      </w:r>
      <w:r>
        <w:rPr>
          <w:rFonts w:eastAsia="Times New Roman" w:cs="Times New Roman"/>
          <w:szCs w:val="24"/>
          <w:lang w:val="ro"/>
        </w:rPr>
        <w:t xml:space="preserve">35% sau 8 din 23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au men</w:t>
      </w:r>
      <w:r w:rsidR="00153776">
        <w:rPr>
          <w:rFonts w:eastAsia="Times New Roman" w:cs="Times New Roman"/>
          <w:szCs w:val="24"/>
          <w:lang w:val="ro"/>
        </w:rPr>
        <w:t>ț</w:t>
      </w:r>
      <w:r>
        <w:rPr>
          <w:rFonts w:eastAsia="Times New Roman" w:cs="Times New Roman"/>
          <w:szCs w:val="24"/>
          <w:lang w:val="ro"/>
        </w:rPr>
        <w:t>inut programul specificat.</w:t>
      </w:r>
    </w:p>
    <w:p w14:paraId="6EF7829D" w14:textId="5F4309D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Majoritatea justi</w:t>
      </w:r>
      <w:r w:rsidR="00153776">
        <w:rPr>
          <w:rFonts w:eastAsia="Times New Roman" w:cs="Times New Roman"/>
          <w:szCs w:val="24"/>
          <w:lang w:val="ro"/>
        </w:rPr>
        <w:t>ț</w:t>
      </w:r>
      <w:r>
        <w:rPr>
          <w:rFonts w:eastAsia="Times New Roman" w:cs="Times New Roman"/>
          <w:szCs w:val="24"/>
          <w:lang w:val="ro"/>
        </w:rPr>
        <w:t xml:space="preserve">iabililor (conform </w:t>
      </w:r>
      <w:r>
        <w:rPr>
          <w:rFonts w:eastAsia="Times New Roman" w:cs="Times New Roman"/>
          <w:i/>
          <w:iCs/>
          <w:szCs w:val="24"/>
          <w:lang w:val="ro"/>
        </w:rPr>
        <w:t>Sondajelor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xml:space="preserve">) au caracterizat punctualitatea </w:t>
      </w:r>
      <w:r w:rsidR="00E910E1">
        <w:rPr>
          <w:rFonts w:eastAsia="Times New Roman" w:cs="Times New Roman"/>
          <w:szCs w:val="24"/>
          <w:lang w:val="ro"/>
        </w:rPr>
        <w:t>ședințelor de judecată</w:t>
      </w:r>
      <w:r>
        <w:rPr>
          <w:rFonts w:eastAsia="Times New Roman" w:cs="Times New Roman"/>
          <w:szCs w:val="24"/>
          <w:lang w:val="ro"/>
        </w:rPr>
        <w:t xml:space="preserve"> ca fiind medie. În acest context, la evaluarea punctualită</w:t>
      </w:r>
      <w:r w:rsidR="00153776">
        <w:rPr>
          <w:rFonts w:eastAsia="Times New Roman" w:cs="Times New Roman"/>
          <w:szCs w:val="24"/>
          <w:lang w:val="ro"/>
        </w:rPr>
        <w:t>ț</w:t>
      </w:r>
      <w:r>
        <w:rPr>
          <w:rFonts w:eastAsia="Times New Roman" w:cs="Times New Roman"/>
          <w:szCs w:val="24"/>
          <w:lang w:val="ro"/>
        </w:rPr>
        <w:t xml:space="preserve">ii acestor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797E4C">
        <w:rPr>
          <w:rFonts w:eastAsia="Times New Roman" w:cs="Times New Roman"/>
          <w:szCs w:val="24"/>
          <w:lang w:val="ro"/>
        </w:rPr>
        <w:t xml:space="preserve">e </w:t>
      </w:r>
      <w:r>
        <w:rPr>
          <w:rFonts w:eastAsia="Times New Roman" w:cs="Times New Roman"/>
          <w:szCs w:val="24"/>
          <w:lang w:val="ro"/>
        </w:rPr>
        <w:t>de judecată, aproximativ 22% sau 5 responden</w:t>
      </w:r>
      <w:r w:rsidR="00153776">
        <w:rPr>
          <w:rFonts w:eastAsia="Times New Roman" w:cs="Times New Roman"/>
          <w:szCs w:val="24"/>
          <w:lang w:val="ro"/>
        </w:rPr>
        <w:t>ț</w:t>
      </w:r>
      <w:r>
        <w:rPr>
          <w:rFonts w:eastAsia="Times New Roman" w:cs="Times New Roman"/>
          <w:szCs w:val="24"/>
          <w:lang w:val="ro"/>
        </w:rPr>
        <w:t>i, au declarat că sunt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de punctualitate, aproximativ 44% sau 10 notând „satisfac</w:t>
      </w:r>
      <w:r w:rsidR="00153776">
        <w:rPr>
          <w:rFonts w:eastAsia="Times New Roman" w:cs="Times New Roman"/>
          <w:szCs w:val="24"/>
          <w:lang w:val="ro"/>
        </w:rPr>
        <w:t>ț</w:t>
      </w:r>
      <w:r>
        <w:rPr>
          <w:rFonts w:eastAsia="Times New Roman" w:cs="Times New Roman"/>
          <w:szCs w:val="24"/>
          <w:lang w:val="ro"/>
        </w:rPr>
        <w:t>ie medie”. Cu toate acestea, a existat un segment notabil de responden</w:t>
      </w:r>
      <w:r w:rsidR="00153776">
        <w:rPr>
          <w:rFonts w:eastAsia="Times New Roman" w:cs="Times New Roman"/>
          <w:szCs w:val="24"/>
          <w:lang w:val="ro"/>
        </w:rPr>
        <w:t>ț</w:t>
      </w:r>
      <w:r>
        <w:rPr>
          <w:rFonts w:eastAsia="Times New Roman" w:cs="Times New Roman"/>
          <w:szCs w:val="24"/>
          <w:lang w:val="ro"/>
        </w:rPr>
        <w:t>i, cu</w:t>
      </w:r>
      <w:r w:rsidR="00797E4C">
        <w:rPr>
          <w:rFonts w:eastAsia="Times New Roman" w:cs="Times New Roman"/>
          <w:szCs w:val="24"/>
          <w:lang w:val="ro"/>
        </w:rPr>
        <w:t>prinzând aproximativ 6 persoane</w:t>
      </w:r>
      <w:r>
        <w:rPr>
          <w:rFonts w:eastAsia="Times New Roman" w:cs="Times New Roman"/>
          <w:szCs w:val="24"/>
          <w:lang w:val="ro"/>
        </w:rPr>
        <w:t>, care au fost „nu foarte mul</w:t>
      </w:r>
      <w:r w:rsidR="00153776">
        <w:rPr>
          <w:rFonts w:eastAsia="Times New Roman" w:cs="Times New Roman"/>
          <w:szCs w:val="24"/>
          <w:lang w:val="ro"/>
        </w:rPr>
        <w:t>ț</w:t>
      </w:r>
      <w:r>
        <w:rPr>
          <w:rFonts w:eastAsia="Times New Roman" w:cs="Times New Roman"/>
          <w:szCs w:val="24"/>
          <w:lang w:val="ro"/>
        </w:rPr>
        <w:t>umi</w:t>
      </w:r>
      <w:r w:rsidR="00797E4C">
        <w:rPr>
          <w:rFonts w:eastAsia="Times New Roman" w:cs="Times New Roman"/>
          <w:szCs w:val="24"/>
          <w:lang w:val="ro"/>
        </w:rPr>
        <w:t>te</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„nemul</w:t>
      </w:r>
      <w:r w:rsidR="00153776">
        <w:rPr>
          <w:rFonts w:eastAsia="Times New Roman" w:cs="Times New Roman"/>
          <w:szCs w:val="24"/>
          <w:lang w:val="ro"/>
        </w:rPr>
        <w:t>ț</w:t>
      </w:r>
      <w:r>
        <w:rPr>
          <w:rFonts w:eastAsia="Times New Roman" w:cs="Times New Roman"/>
          <w:szCs w:val="24"/>
          <w:lang w:val="ro"/>
        </w:rPr>
        <w:t>umi</w:t>
      </w:r>
      <w:r w:rsidR="00797E4C">
        <w:rPr>
          <w:rFonts w:eastAsia="Times New Roman" w:cs="Times New Roman"/>
          <w:szCs w:val="24"/>
          <w:lang w:val="ro"/>
        </w:rPr>
        <w:t>te</w:t>
      </w:r>
      <w:r>
        <w:rPr>
          <w:rFonts w:eastAsia="Times New Roman" w:cs="Times New Roman"/>
          <w:szCs w:val="24"/>
          <w:lang w:val="ro"/>
        </w:rPr>
        <w:t>” de punctualitate.</w:t>
      </w:r>
    </w:p>
    <w:p w14:paraId="285AB8B3" w14:textId="33761F78"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O preocupare mai semnificativă apare din lipsa evidentă de comunicare în jurul acestor întârzieri. Dintre toate </w:t>
      </w:r>
      <w:r w:rsidR="00E910E1">
        <w:rPr>
          <w:rFonts w:eastAsia="Times New Roman" w:cs="Times New Roman"/>
          <w:szCs w:val="24"/>
          <w:lang w:val="ro"/>
        </w:rPr>
        <w:t>ședințele de judecată</w:t>
      </w:r>
      <w:r>
        <w:rPr>
          <w:rFonts w:eastAsia="Times New Roman" w:cs="Times New Roman"/>
          <w:szCs w:val="24"/>
          <w:lang w:val="ro"/>
        </w:rPr>
        <w:t xml:space="preserve"> în care s-au înregistrat abateri de la program, doar într-un singur caz s-au oferit motivele pentru astfel de întârzieri.</w:t>
      </w:r>
    </w:p>
    <w:p w14:paraId="3B6C61A7" w14:textId="77777777" w:rsidR="00BA44C3" w:rsidRPr="00BA44C3" w:rsidRDefault="00BA44C3" w:rsidP="00BA44C3">
      <w:pPr>
        <w:spacing w:after="0" w:line="360" w:lineRule="auto"/>
        <w:ind w:firstLine="709"/>
        <w:jc w:val="both"/>
        <w:rPr>
          <w:rFonts w:eastAsia="Times New Roman" w:cs="Times New Roman"/>
          <w:szCs w:val="24"/>
        </w:rPr>
      </w:pPr>
    </w:p>
    <w:p w14:paraId="47EB071A" w14:textId="1C2D67E1"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1" w:name="_Toc146890469"/>
      <w:bookmarkStart w:id="342" w:name="_Toc149634717"/>
      <w:r>
        <w:rPr>
          <w:rFonts w:eastAsia="Times New Roman" w:cs="Times New Roman"/>
          <w:color w:val="31356E"/>
          <w:lang w:val="ro"/>
        </w:rPr>
        <w:lastRenderedPageBreak/>
        <w:t xml:space="preserve">4.4.2.3. Drepturi </w:t>
      </w:r>
      <w:r w:rsidR="00001921">
        <w:rPr>
          <w:rFonts w:eastAsia="Times New Roman" w:cs="Times New Roman"/>
          <w:color w:val="31356E"/>
          <w:lang w:val="ro"/>
        </w:rPr>
        <w:t>ș</w:t>
      </w:r>
      <w:r>
        <w:rPr>
          <w:rFonts w:eastAsia="Times New Roman" w:cs="Times New Roman"/>
          <w:color w:val="31356E"/>
          <w:lang w:val="ro"/>
        </w:rPr>
        <w:t>i obliga</w:t>
      </w:r>
      <w:r w:rsidR="00153776">
        <w:rPr>
          <w:rFonts w:eastAsia="Times New Roman" w:cs="Times New Roman"/>
          <w:color w:val="31356E"/>
          <w:lang w:val="ro"/>
        </w:rPr>
        <w:t>ț</w:t>
      </w:r>
      <w:r>
        <w:rPr>
          <w:rFonts w:eastAsia="Times New Roman" w:cs="Times New Roman"/>
          <w:color w:val="31356E"/>
          <w:lang w:val="ro"/>
        </w:rPr>
        <w:t>ii procedurale</w:t>
      </w:r>
      <w:bookmarkEnd w:id="341"/>
      <w:bookmarkEnd w:id="342"/>
    </w:p>
    <w:p w14:paraId="23F804A3" w14:textId="7EF8071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majoritatea </w:t>
      </w:r>
      <w:r w:rsidR="00E910E1">
        <w:rPr>
          <w:rFonts w:eastAsia="Times New Roman" w:cs="Times New Roman"/>
          <w:szCs w:val="24"/>
          <w:lang w:val="ro"/>
        </w:rPr>
        <w:t>ședințelor de judecată</w:t>
      </w:r>
      <w:r>
        <w:rPr>
          <w:rFonts w:eastAsia="Times New Roman" w:cs="Times New Roman"/>
          <w:szCs w:val="24"/>
          <w:lang w:val="ro"/>
        </w:rPr>
        <w:t>, în special în 68 (69%), drepturile participan</w:t>
      </w:r>
      <w:r w:rsidR="00153776">
        <w:rPr>
          <w:rFonts w:eastAsia="Times New Roman" w:cs="Times New Roman"/>
          <w:szCs w:val="24"/>
          <w:lang w:val="ro"/>
        </w:rPr>
        <w:t>ț</w:t>
      </w:r>
      <w:r>
        <w:rPr>
          <w:rFonts w:eastAsia="Times New Roman" w:cs="Times New Roman"/>
          <w:szCs w:val="24"/>
          <w:lang w:val="ro"/>
        </w:rPr>
        <w:t xml:space="preserve">ilor au fost explicate în mod clar. Cu toate acestea, </w:t>
      </w:r>
      <w:r w:rsidR="00797E4C">
        <w:rPr>
          <w:rFonts w:eastAsia="Times New Roman" w:cs="Times New Roman"/>
          <w:szCs w:val="24"/>
          <w:lang w:val="ro"/>
        </w:rPr>
        <w:t>într-</w:t>
      </w:r>
      <w:r>
        <w:rPr>
          <w:rFonts w:eastAsia="Times New Roman" w:cs="Times New Roman"/>
          <w:szCs w:val="24"/>
          <w:lang w:val="ro"/>
        </w:rPr>
        <w:t xml:space="preserve">un număr semnificativ de 31 de cazuri (31%) </w:t>
      </w:r>
      <w:r w:rsidR="00797E4C">
        <w:rPr>
          <w:rFonts w:eastAsia="Times New Roman" w:cs="Times New Roman"/>
          <w:szCs w:val="24"/>
          <w:lang w:val="ro"/>
        </w:rPr>
        <w:t xml:space="preserve">aceste explicații </w:t>
      </w:r>
      <w:r>
        <w:rPr>
          <w:rFonts w:eastAsia="Times New Roman" w:cs="Times New Roman"/>
          <w:szCs w:val="24"/>
          <w:lang w:val="ro"/>
        </w:rPr>
        <w:t>nu au fost suficiente</w:t>
      </w:r>
      <w:r w:rsidR="00797E4C">
        <w:rPr>
          <w:rFonts w:eastAsia="Times New Roman" w:cs="Times New Roman"/>
          <w:szCs w:val="24"/>
          <w:lang w:val="ro"/>
        </w:rPr>
        <w:t>.</w:t>
      </w:r>
      <w:r>
        <w:rPr>
          <w:rFonts w:eastAsia="Times New Roman" w:cs="Times New Roman"/>
          <w:szCs w:val="24"/>
          <w:lang w:val="ro"/>
        </w:rPr>
        <w:t xml:space="preserve"> Semnifica</w:t>
      </w:r>
      <w:r w:rsidR="00153776">
        <w:rPr>
          <w:rFonts w:eastAsia="Times New Roman" w:cs="Times New Roman"/>
          <w:szCs w:val="24"/>
          <w:lang w:val="ro"/>
        </w:rPr>
        <w:t>ț</w:t>
      </w:r>
      <w:r>
        <w:rPr>
          <w:rFonts w:eastAsia="Times New Roman" w:cs="Times New Roman"/>
          <w:szCs w:val="24"/>
          <w:lang w:val="ro"/>
        </w:rPr>
        <w:t xml:space="preserve">ia dreptului de a </w:t>
      </w:r>
      <w:r w:rsidR="00797E4C">
        <w:rPr>
          <w:rFonts w:eastAsia="Times New Roman" w:cs="Times New Roman"/>
          <w:szCs w:val="24"/>
          <w:lang w:val="ro"/>
        </w:rPr>
        <w:t>recuza completul de judecată</w:t>
      </w:r>
      <w:r>
        <w:rPr>
          <w:rFonts w:eastAsia="Times New Roman" w:cs="Times New Roman"/>
          <w:szCs w:val="24"/>
          <w:lang w:val="ro"/>
        </w:rPr>
        <w:t xml:space="preserve"> a fost subliniată în 98 de cauze (78%). Este de remarcat faptul că, în pofida men</w:t>
      </w:r>
      <w:r w:rsidR="00153776">
        <w:rPr>
          <w:rFonts w:eastAsia="Times New Roman" w:cs="Times New Roman"/>
          <w:szCs w:val="24"/>
          <w:lang w:val="ro"/>
        </w:rPr>
        <w:t>ț</w:t>
      </w:r>
      <w:r>
        <w:rPr>
          <w:rFonts w:eastAsia="Times New Roman" w:cs="Times New Roman"/>
          <w:szCs w:val="24"/>
          <w:lang w:val="ro"/>
        </w:rPr>
        <w:t xml:space="preserve">ionării frecvente, nu au fost depuse </w:t>
      </w:r>
      <w:r w:rsidR="00797E4C">
        <w:rPr>
          <w:rFonts w:eastAsia="Times New Roman" w:cs="Times New Roman"/>
          <w:szCs w:val="24"/>
          <w:lang w:val="ro"/>
        </w:rPr>
        <w:t>recuzări</w:t>
      </w:r>
      <w:r>
        <w:rPr>
          <w:rFonts w:eastAsia="Times New Roman" w:cs="Times New Roman"/>
          <w:szCs w:val="24"/>
          <w:lang w:val="ro"/>
        </w:rPr>
        <w:t>.</w:t>
      </w:r>
    </w:p>
    <w:p w14:paraId="7CD6B282" w14:textId="5796A81B" w:rsidR="00BA44C3" w:rsidRPr="00CD0695" w:rsidRDefault="00BA44C3" w:rsidP="00BA44C3">
      <w:pPr>
        <w:spacing w:after="0" w:line="360" w:lineRule="auto"/>
        <w:ind w:firstLine="709"/>
        <w:jc w:val="both"/>
        <w:rPr>
          <w:rFonts w:eastAsia="Times New Roman" w:cs="Times New Roman"/>
          <w:szCs w:val="24"/>
          <w:lang w:val="ro"/>
        </w:rPr>
      </w:pPr>
      <w:r>
        <w:rPr>
          <w:rFonts w:eastAsia="Times New Roman" w:cs="Times New Roman"/>
          <w:szCs w:val="24"/>
          <w:lang w:val="ro"/>
        </w:rPr>
        <w:t>Într-o examinare suplimentară a în</w:t>
      </w:r>
      <w:r w:rsidR="00153776">
        <w:rPr>
          <w:rFonts w:eastAsia="Times New Roman" w:cs="Times New Roman"/>
          <w:szCs w:val="24"/>
          <w:lang w:val="ro"/>
        </w:rPr>
        <w:t>ț</w:t>
      </w:r>
      <w:r>
        <w:rPr>
          <w:rFonts w:eastAsia="Times New Roman" w:cs="Times New Roman"/>
          <w:szCs w:val="24"/>
          <w:lang w:val="ro"/>
        </w:rPr>
        <w:t>elegerii drepturilor procedurale se arată că doar în 42 de cazuri (sau 75%) a fost întreprins un pas suplimentar</w:t>
      </w:r>
      <w:r w:rsidR="00797E4C">
        <w:rPr>
          <w:rFonts w:eastAsia="Times New Roman" w:cs="Times New Roman"/>
          <w:szCs w:val="24"/>
          <w:lang w:val="ro"/>
        </w:rPr>
        <w:t>,</w:t>
      </w:r>
      <w:r>
        <w:rPr>
          <w:rFonts w:eastAsia="Times New Roman" w:cs="Times New Roman"/>
          <w:szCs w:val="24"/>
          <w:lang w:val="ro"/>
        </w:rPr>
        <w:t xml:space="preserve"> pentru a confirma în</w:t>
      </w:r>
      <w:r w:rsidR="00153776">
        <w:rPr>
          <w:rFonts w:eastAsia="Times New Roman" w:cs="Times New Roman"/>
          <w:szCs w:val="24"/>
          <w:lang w:val="ro"/>
        </w:rPr>
        <w:t>ț</w:t>
      </w:r>
      <w:r>
        <w:rPr>
          <w:rFonts w:eastAsia="Times New Roman" w:cs="Times New Roman"/>
          <w:szCs w:val="24"/>
          <w:lang w:val="ro"/>
        </w:rPr>
        <w:t>elegerea de către participan</w:t>
      </w:r>
      <w:r w:rsidR="00153776">
        <w:rPr>
          <w:rFonts w:eastAsia="Times New Roman" w:cs="Times New Roman"/>
          <w:szCs w:val="24"/>
          <w:lang w:val="ro"/>
        </w:rPr>
        <w:t>ț</w:t>
      </w:r>
      <w:r>
        <w:rPr>
          <w:rFonts w:eastAsia="Times New Roman" w:cs="Times New Roman"/>
          <w:szCs w:val="24"/>
          <w:lang w:val="ro"/>
        </w:rPr>
        <w:t>i a acestor drepturi. De</w:t>
      </w:r>
      <w:r w:rsidR="00001921">
        <w:rPr>
          <w:rFonts w:eastAsia="Times New Roman" w:cs="Times New Roman"/>
          <w:szCs w:val="24"/>
          <w:lang w:val="ro"/>
        </w:rPr>
        <w:t>ș</w:t>
      </w:r>
      <w:r>
        <w:rPr>
          <w:rFonts w:eastAsia="Times New Roman" w:cs="Times New Roman"/>
          <w:szCs w:val="24"/>
          <w:lang w:val="ro"/>
        </w:rPr>
        <w:t xml:space="preserve">i atât </w:t>
      </w:r>
      <w:r w:rsidR="00797E4C">
        <w:rPr>
          <w:rFonts w:eastAsia="Times New Roman" w:cs="Times New Roman"/>
          <w:szCs w:val="24"/>
          <w:lang w:val="ro"/>
        </w:rPr>
        <w:t>judecătoriile</w:t>
      </w:r>
      <w:r>
        <w:rPr>
          <w:rFonts w:eastAsia="Times New Roman" w:cs="Times New Roman"/>
          <w:szCs w:val="24"/>
          <w:lang w:val="ro"/>
        </w:rPr>
        <w:t xml:space="preserve">, cât </w:t>
      </w:r>
      <w:r w:rsidR="00001921">
        <w:rPr>
          <w:rFonts w:eastAsia="Times New Roman" w:cs="Times New Roman"/>
          <w:szCs w:val="24"/>
          <w:lang w:val="ro"/>
        </w:rPr>
        <w:t>ș</w:t>
      </w:r>
      <w:r>
        <w:rPr>
          <w:rFonts w:eastAsia="Times New Roman" w:cs="Times New Roman"/>
          <w:szCs w:val="24"/>
          <w:lang w:val="ro"/>
        </w:rPr>
        <w:t>i cur</w:t>
      </w:r>
      <w:r w:rsidR="00153776">
        <w:rPr>
          <w:rFonts w:eastAsia="Times New Roman" w:cs="Times New Roman"/>
          <w:szCs w:val="24"/>
          <w:lang w:val="ro"/>
        </w:rPr>
        <w:t>ț</w:t>
      </w:r>
      <w:r>
        <w:rPr>
          <w:rFonts w:eastAsia="Times New Roman" w:cs="Times New Roman"/>
          <w:szCs w:val="24"/>
          <w:lang w:val="ro"/>
        </w:rPr>
        <w:t xml:space="preserve">ile de apel nu s-au confruntat în mod predominant cu nicio </w:t>
      </w:r>
      <w:r w:rsidR="00797E4C">
        <w:rPr>
          <w:rFonts w:eastAsia="Times New Roman" w:cs="Times New Roman"/>
          <w:szCs w:val="24"/>
          <w:lang w:val="ro"/>
        </w:rPr>
        <w:t>recuzare</w:t>
      </w:r>
      <w:r>
        <w:rPr>
          <w:rFonts w:eastAsia="Times New Roman" w:cs="Times New Roman"/>
          <w:szCs w:val="24"/>
          <w:lang w:val="ro"/>
        </w:rPr>
        <w:t>, întrebarea dacă păr</w:t>
      </w:r>
      <w:r w:rsidR="00153776">
        <w:rPr>
          <w:rFonts w:eastAsia="Times New Roman" w:cs="Times New Roman"/>
          <w:szCs w:val="24"/>
          <w:lang w:val="ro"/>
        </w:rPr>
        <w:t>ț</w:t>
      </w:r>
      <w:r>
        <w:rPr>
          <w:rFonts w:eastAsia="Times New Roman" w:cs="Times New Roman"/>
          <w:szCs w:val="24"/>
          <w:lang w:val="ro"/>
        </w:rPr>
        <w:t xml:space="preserve">ile </w:t>
      </w:r>
      <w:r w:rsidR="00001921">
        <w:rPr>
          <w:rFonts w:eastAsia="Times New Roman" w:cs="Times New Roman"/>
          <w:szCs w:val="24"/>
          <w:lang w:val="ro"/>
        </w:rPr>
        <w:t>ș</w:t>
      </w:r>
      <w:r>
        <w:rPr>
          <w:rFonts w:eastAsia="Times New Roman" w:cs="Times New Roman"/>
          <w:szCs w:val="24"/>
          <w:lang w:val="ro"/>
        </w:rPr>
        <w:t>i-au în</w:t>
      </w:r>
      <w:r w:rsidR="00153776">
        <w:rPr>
          <w:rFonts w:eastAsia="Times New Roman" w:cs="Times New Roman"/>
          <w:szCs w:val="24"/>
          <w:lang w:val="ro"/>
        </w:rPr>
        <w:t>ț</w:t>
      </w:r>
      <w:r>
        <w:rPr>
          <w:rFonts w:eastAsia="Times New Roman" w:cs="Times New Roman"/>
          <w:szCs w:val="24"/>
          <w:lang w:val="ro"/>
        </w:rPr>
        <w:t xml:space="preserve">eles drepturile procedurale a fost mai frecventă în </w:t>
      </w:r>
      <w:r w:rsidR="00797E4C">
        <w:rPr>
          <w:rFonts w:eastAsia="Times New Roman" w:cs="Times New Roman"/>
          <w:szCs w:val="24"/>
          <w:lang w:val="ro"/>
        </w:rPr>
        <w:t>judecătorii</w:t>
      </w:r>
      <w:r>
        <w:rPr>
          <w:rFonts w:eastAsia="Times New Roman" w:cs="Times New Roman"/>
          <w:szCs w:val="24"/>
          <w:lang w:val="ro"/>
        </w:rPr>
        <w:t>.</w:t>
      </w:r>
    </w:p>
    <w:p w14:paraId="538B2880" w14:textId="77777777" w:rsidR="00BA44C3" w:rsidRPr="00CD0695" w:rsidRDefault="00BA44C3" w:rsidP="00BA44C3">
      <w:pPr>
        <w:spacing w:after="0" w:line="360" w:lineRule="auto"/>
        <w:ind w:firstLine="709"/>
        <w:jc w:val="both"/>
        <w:rPr>
          <w:rFonts w:eastAsia="Times New Roman" w:cs="Times New Roman"/>
          <w:szCs w:val="24"/>
          <w:lang w:val="ro"/>
        </w:rPr>
      </w:pPr>
    </w:p>
    <w:p w14:paraId="1C9D9955" w14:textId="01A71A76"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3" w:name="_Toc149634718"/>
      <w:bookmarkStart w:id="344" w:name="_Toc146890470"/>
      <w:r>
        <w:rPr>
          <w:rFonts w:eastAsia="Times New Roman" w:cs="Times New Roman"/>
          <w:color w:val="31356E"/>
          <w:lang w:val="ro"/>
        </w:rPr>
        <w:t>4.4.2.4. Rolul instan</w:t>
      </w:r>
      <w:r w:rsidR="00153776">
        <w:rPr>
          <w:rFonts w:eastAsia="Times New Roman" w:cs="Times New Roman"/>
          <w:color w:val="31356E"/>
          <w:lang w:val="ro"/>
        </w:rPr>
        <w:t>ț</w:t>
      </w:r>
      <w:r>
        <w:rPr>
          <w:rFonts w:eastAsia="Times New Roman" w:cs="Times New Roman"/>
          <w:color w:val="31356E"/>
          <w:lang w:val="ro"/>
        </w:rPr>
        <w:t>ei judecătore</w:t>
      </w:r>
      <w:r w:rsidR="00001921">
        <w:rPr>
          <w:rFonts w:eastAsia="Times New Roman" w:cs="Times New Roman"/>
          <w:color w:val="31356E"/>
          <w:lang w:val="ro"/>
        </w:rPr>
        <w:t>ș</w:t>
      </w:r>
      <w:r>
        <w:rPr>
          <w:rFonts w:eastAsia="Times New Roman" w:cs="Times New Roman"/>
          <w:color w:val="31356E"/>
          <w:lang w:val="ro"/>
        </w:rPr>
        <w:t>ti</w:t>
      </w:r>
      <w:bookmarkEnd w:id="343"/>
      <w:r>
        <w:rPr>
          <w:rFonts w:eastAsia="Times New Roman" w:cs="Times New Roman"/>
          <w:color w:val="31356E"/>
          <w:lang w:val="ro"/>
        </w:rPr>
        <w:t xml:space="preserve"> </w:t>
      </w:r>
      <w:bookmarkEnd w:id="344"/>
    </w:p>
    <w:p w14:paraId="3605BF10" w14:textId="49DC65AE"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aproximativ 42% din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797E4C">
        <w:rPr>
          <w:rFonts w:eastAsia="Times New Roman" w:cs="Times New Roman"/>
          <w:szCs w:val="24"/>
          <w:lang w:val="ro"/>
        </w:rPr>
        <w:t>ele</w:t>
      </w:r>
      <w:r>
        <w:rPr>
          <w:rFonts w:eastAsia="Times New Roman" w:cs="Times New Roman"/>
          <w:szCs w:val="24"/>
          <w:lang w:val="ro"/>
        </w:rPr>
        <w:t xml:space="preserve"> de judecată, </w:t>
      </w:r>
      <w:r w:rsidR="00797E4C">
        <w:rPr>
          <w:rFonts w:eastAsia="Times New Roman" w:cs="Times New Roman"/>
          <w:szCs w:val="24"/>
          <w:lang w:val="ro"/>
        </w:rPr>
        <w:t xml:space="preserve">mai </w:t>
      </w:r>
      <w:r>
        <w:rPr>
          <w:rFonts w:eastAsia="Times New Roman" w:cs="Times New Roman"/>
          <w:szCs w:val="24"/>
          <w:lang w:val="ro"/>
        </w:rPr>
        <w:t>exact 49 din 117 cazuri aplicabile, instan</w:t>
      </w:r>
      <w:r w:rsidR="00153776">
        <w:rPr>
          <w:rFonts w:eastAsia="Times New Roman" w:cs="Times New Roman"/>
          <w:szCs w:val="24"/>
          <w:lang w:val="ro"/>
        </w:rPr>
        <w:t>ț</w:t>
      </w:r>
      <w:r>
        <w:rPr>
          <w:rFonts w:eastAsia="Times New Roman" w:cs="Times New Roman"/>
          <w:szCs w:val="24"/>
          <w:lang w:val="ro"/>
        </w:rPr>
        <w:t xml:space="preserve">a judecătorească </w:t>
      </w:r>
      <w:r w:rsidR="00001921">
        <w:rPr>
          <w:rFonts w:eastAsia="Times New Roman" w:cs="Times New Roman"/>
          <w:szCs w:val="24"/>
          <w:lang w:val="ro"/>
        </w:rPr>
        <w:t>ș</w:t>
      </w:r>
      <w:r>
        <w:rPr>
          <w:rFonts w:eastAsia="Times New Roman" w:cs="Times New Roman"/>
          <w:szCs w:val="24"/>
          <w:lang w:val="ro"/>
        </w:rPr>
        <w:t xml:space="preserve">i-a asumat un rol activ, demonstrând un sentiment sporit de implicare </w:t>
      </w:r>
      <w:r w:rsidR="00001921">
        <w:rPr>
          <w:rFonts w:eastAsia="Times New Roman" w:cs="Times New Roman"/>
          <w:szCs w:val="24"/>
          <w:lang w:val="ro"/>
        </w:rPr>
        <w:t>ș</w:t>
      </w:r>
      <w:r>
        <w:rPr>
          <w:rFonts w:eastAsia="Times New Roman" w:cs="Times New Roman"/>
          <w:szCs w:val="24"/>
          <w:lang w:val="ro"/>
        </w:rPr>
        <w:t>i ini</w:t>
      </w:r>
      <w:r w:rsidR="00153776">
        <w:rPr>
          <w:rFonts w:eastAsia="Times New Roman" w:cs="Times New Roman"/>
          <w:szCs w:val="24"/>
          <w:lang w:val="ro"/>
        </w:rPr>
        <w:t>ț</w:t>
      </w:r>
      <w:r>
        <w:rPr>
          <w:rFonts w:eastAsia="Times New Roman" w:cs="Times New Roman"/>
          <w:szCs w:val="24"/>
          <w:lang w:val="ro"/>
        </w:rPr>
        <w:t>iativă. Această implicare proactivă se caracterizează prin interogarea viguroasă a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interac</w:t>
      </w:r>
      <w:r w:rsidR="00153776">
        <w:rPr>
          <w:rFonts w:eastAsia="Times New Roman" w:cs="Times New Roman"/>
          <w:szCs w:val="24"/>
          <w:lang w:val="ro"/>
        </w:rPr>
        <w:t>ț</w:t>
      </w:r>
      <w:r>
        <w:rPr>
          <w:rFonts w:eastAsia="Times New Roman" w:cs="Times New Roman"/>
          <w:szCs w:val="24"/>
          <w:lang w:val="ro"/>
        </w:rPr>
        <w:t xml:space="preserve">iunea aprofundată cu detaliile cazului </w:t>
      </w:r>
      <w:r w:rsidR="00001921">
        <w:rPr>
          <w:rFonts w:eastAsia="Times New Roman" w:cs="Times New Roman"/>
          <w:szCs w:val="24"/>
          <w:lang w:val="ro"/>
        </w:rPr>
        <w:t>ș</w:t>
      </w:r>
      <w:r>
        <w:rPr>
          <w:rFonts w:eastAsia="Times New Roman" w:cs="Times New Roman"/>
          <w:szCs w:val="24"/>
          <w:lang w:val="ro"/>
        </w:rPr>
        <w:t>i o abordare practică a evenimentelor care se desfă</w:t>
      </w:r>
      <w:r w:rsidR="00001921">
        <w:rPr>
          <w:rFonts w:eastAsia="Times New Roman" w:cs="Times New Roman"/>
          <w:szCs w:val="24"/>
          <w:lang w:val="ro"/>
        </w:rPr>
        <w:t>ș</w:t>
      </w:r>
      <w:r>
        <w:rPr>
          <w:rFonts w:eastAsia="Times New Roman" w:cs="Times New Roman"/>
          <w:szCs w:val="24"/>
          <w:lang w:val="ro"/>
        </w:rPr>
        <w:t>oară. Prin această tendin</w:t>
      </w:r>
      <w:r w:rsidR="00153776">
        <w:rPr>
          <w:rFonts w:eastAsia="Times New Roman" w:cs="Times New Roman"/>
          <w:szCs w:val="24"/>
          <w:lang w:val="ro"/>
        </w:rPr>
        <w:t>ț</w:t>
      </w:r>
      <w:r>
        <w:rPr>
          <w:rFonts w:eastAsia="Times New Roman" w:cs="Times New Roman"/>
          <w:szCs w:val="24"/>
          <w:lang w:val="ro"/>
        </w:rPr>
        <w:t>ă semnificativă către un rol activ se accentuează angajamentul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de a face o examinare cuprinzătoare a cazurilor.</w:t>
      </w:r>
    </w:p>
    <w:p w14:paraId="5BCF1B01" w14:textId="420FB4AE"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schimb, o atitudine mai rezervată sau pasivă a fost observată în 38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de judecată, reprezentând 32% din cauzele studiate. O pozi</w:t>
      </w:r>
      <w:r w:rsidR="00153776">
        <w:rPr>
          <w:rFonts w:eastAsia="Times New Roman" w:cs="Times New Roman"/>
          <w:szCs w:val="24"/>
          <w:lang w:val="ro"/>
        </w:rPr>
        <w:t>ț</w:t>
      </w:r>
      <w:r>
        <w:rPr>
          <w:rFonts w:eastAsia="Times New Roman" w:cs="Times New Roman"/>
          <w:szCs w:val="24"/>
          <w:lang w:val="ro"/>
        </w:rPr>
        <w:t xml:space="preserve">ie dinamică </w:t>
      </w:r>
      <w:r w:rsidR="00001921">
        <w:rPr>
          <w:rFonts w:eastAsia="Times New Roman" w:cs="Times New Roman"/>
          <w:szCs w:val="24"/>
          <w:lang w:val="ro"/>
        </w:rPr>
        <w:t>ș</w:t>
      </w:r>
      <w:r>
        <w:rPr>
          <w:rFonts w:eastAsia="Times New Roman" w:cs="Times New Roman"/>
          <w:szCs w:val="24"/>
          <w:lang w:val="ro"/>
        </w:rPr>
        <w:t xml:space="preserve">i flexibilă a fost evidentă în 30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a de judecată, sau 26% din cazuri. Denumită „rol mixt”, această modalitate indică flexibilitatea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 xml:space="preserve">ti, prezentând un amestec de implicare activă </w:t>
      </w:r>
      <w:r w:rsidR="00001921">
        <w:rPr>
          <w:rFonts w:eastAsia="Times New Roman" w:cs="Times New Roman"/>
          <w:szCs w:val="24"/>
          <w:lang w:val="ro"/>
        </w:rPr>
        <w:t>ș</w:t>
      </w:r>
      <w:r>
        <w:rPr>
          <w:rFonts w:eastAsia="Times New Roman" w:cs="Times New Roman"/>
          <w:szCs w:val="24"/>
          <w:lang w:val="ro"/>
        </w:rPr>
        <w:t>i pasivă în func</w:t>
      </w:r>
      <w:r w:rsidR="00153776">
        <w:rPr>
          <w:rFonts w:eastAsia="Times New Roman" w:cs="Times New Roman"/>
          <w:szCs w:val="24"/>
          <w:lang w:val="ro"/>
        </w:rPr>
        <w:t>ț</w:t>
      </w:r>
      <w:r>
        <w:rPr>
          <w:rFonts w:eastAsia="Times New Roman" w:cs="Times New Roman"/>
          <w:szCs w:val="24"/>
          <w:lang w:val="ro"/>
        </w:rPr>
        <w:t xml:space="preserve">ie de etapele specifice ale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ei. </w:t>
      </w:r>
    </w:p>
    <w:p w14:paraId="334BD652" w14:textId="5364E275"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Când se analizează rolul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ti atât în primă instan</w:t>
      </w:r>
      <w:r w:rsidR="00153776">
        <w:rPr>
          <w:rFonts w:eastAsia="Times New Roman" w:cs="Times New Roman"/>
          <w:szCs w:val="24"/>
          <w:lang w:val="ro"/>
        </w:rPr>
        <w:t>ț</w:t>
      </w:r>
      <w:r>
        <w:rPr>
          <w:rFonts w:eastAsia="Times New Roman" w:cs="Times New Roman"/>
          <w:szCs w:val="24"/>
          <w:lang w:val="ro"/>
        </w:rPr>
        <w:t xml:space="preserve">ă, cât </w:t>
      </w:r>
      <w:r w:rsidR="00001921">
        <w:rPr>
          <w:rFonts w:eastAsia="Times New Roman" w:cs="Times New Roman"/>
          <w:szCs w:val="24"/>
          <w:lang w:val="ro"/>
        </w:rPr>
        <w:t>ș</w:t>
      </w:r>
      <w:r>
        <w:rPr>
          <w:rFonts w:eastAsia="Times New Roman" w:cs="Times New Roman"/>
          <w:szCs w:val="24"/>
          <w:lang w:val="ro"/>
        </w:rPr>
        <w:t>i în instan</w:t>
      </w:r>
      <w:r w:rsidR="00153776">
        <w:rPr>
          <w:rFonts w:eastAsia="Times New Roman" w:cs="Times New Roman"/>
          <w:szCs w:val="24"/>
          <w:lang w:val="ro"/>
        </w:rPr>
        <w:t>ț</w:t>
      </w:r>
      <w:r>
        <w:rPr>
          <w:rFonts w:eastAsia="Times New Roman" w:cs="Times New Roman"/>
          <w:szCs w:val="24"/>
          <w:lang w:val="ro"/>
        </w:rPr>
        <w:t xml:space="preserve">a de apel, apar modele distincte de implicare. În </w:t>
      </w:r>
      <w:r w:rsidR="00797E4C">
        <w:rPr>
          <w:rFonts w:eastAsia="Times New Roman" w:cs="Times New Roman"/>
          <w:szCs w:val="24"/>
          <w:lang w:val="ro"/>
        </w:rPr>
        <w:t>prima</w:t>
      </w:r>
      <w:r>
        <w:rPr>
          <w:rFonts w:eastAsia="Times New Roman" w:cs="Times New Roman"/>
          <w:szCs w:val="24"/>
          <w:lang w:val="ro"/>
        </w:rPr>
        <w:t xml:space="preserve"> instan</w:t>
      </w:r>
      <w:r w:rsidR="00153776">
        <w:rPr>
          <w:rFonts w:eastAsia="Times New Roman" w:cs="Times New Roman"/>
          <w:szCs w:val="24"/>
          <w:lang w:val="ro"/>
        </w:rPr>
        <w:t>ț</w:t>
      </w:r>
      <w:r>
        <w:rPr>
          <w:rFonts w:eastAsia="Times New Roman" w:cs="Times New Roman"/>
          <w:szCs w:val="24"/>
          <w:lang w:val="ro"/>
        </w:rPr>
        <w:t>ă, din 96 de cauze aplicabile analizate, instan</w:t>
      </w:r>
      <w:r w:rsidR="00153776">
        <w:rPr>
          <w:rFonts w:eastAsia="Times New Roman" w:cs="Times New Roman"/>
          <w:szCs w:val="24"/>
          <w:lang w:val="ro"/>
        </w:rPr>
        <w:t>ț</w:t>
      </w:r>
      <w:r>
        <w:rPr>
          <w:rFonts w:eastAsia="Times New Roman" w:cs="Times New Roman"/>
          <w:szCs w:val="24"/>
          <w:lang w:val="ro"/>
        </w:rPr>
        <w:t>a judecătorească a jucat un rol activ în 45, sau 47%. În schimb, o atitudine mai pasivă a fost adoptată în 24 de cazuri, reprezentând 25%. În 27 de cauze, echivalentul a 28%, implicarea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a variat în func</w:t>
      </w:r>
      <w:r w:rsidR="00153776">
        <w:rPr>
          <w:rFonts w:eastAsia="Times New Roman" w:cs="Times New Roman"/>
          <w:szCs w:val="24"/>
          <w:lang w:val="ro"/>
        </w:rPr>
        <w:t>ț</w:t>
      </w:r>
      <w:r>
        <w:rPr>
          <w:rFonts w:eastAsia="Times New Roman" w:cs="Times New Roman"/>
          <w:szCs w:val="24"/>
          <w:lang w:val="ro"/>
        </w:rPr>
        <w:t xml:space="preserve">ie de etapa specifică 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ei.</w:t>
      </w:r>
      <w:r w:rsidR="00E910E1">
        <w:rPr>
          <w:rFonts w:eastAsia="Times New Roman" w:cs="Times New Roman"/>
          <w:szCs w:val="24"/>
          <w:lang w:val="ro"/>
        </w:rPr>
        <w:t xml:space="preserve"> </w:t>
      </w:r>
      <w:r>
        <w:rPr>
          <w:rFonts w:eastAsia="Times New Roman" w:cs="Times New Roman"/>
          <w:szCs w:val="24"/>
          <w:lang w:val="ro"/>
        </w:rPr>
        <w:t>În schimb, instan</w:t>
      </w:r>
      <w:r w:rsidR="00153776">
        <w:rPr>
          <w:rFonts w:eastAsia="Times New Roman" w:cs="Times New Roman"/>
          <w:szCs w:val="24"/>
          <w:lang w:val="ro"/>
        </w:rPr>
        <w:t>ț</w:t>
      </w:r>
      <w:r>
        <w:rPr>
          <w:rFonts w:eastAsia="Times New Roman" w:cs="Times New Roman"/>
          <w:szCs w:val="24"/>
          <w:lang w:val="ro"/>
        </w:rPr>
        <w:t>a de apel a demonstrat o dinamică diferită. Instan</w:t>
      </w:r>
      <w:r w:rsidR="00153776">
        <w:rPr>
          <w:rFonts w:eastAsia="Times New Roman" w:cs="Times New Roman"/>
          <w:szCs w:val="24"/>
          <w:lang w:val="ro"/>
        </w:rPr>
        <w:t>ț</w:t>
      </w:r>
      <w:r>
        <w:rPr>
          <w:rFonts w:eastAsia="Times New Roman" w:cs="Times New Roman"/>
          <w:szCs w:val="24"/>
          <w:lang w:val="ro"/>
        </w:rPr>
        <w:t>a judecătorească a fost implicată activ într-un singur caz. O pozi</w:t>
      </w:r>
      <w:r w:rsidR="00153776">
        <w:rPr>
          <w:rFonts w:eastAsia="Times New Roman" w:cs="Times New Roman"/>
          <w:szCs w:val="24"/>
          <w:lang w:val="ro"/>
        </w:rPr>
        <w:t>ț</w:t>
      </w:r>
      <w:r>
        <w:rPr>
          <w:rFonts w:eastAsia="Times New Roman" w:cs="Times New Roman"/>
          <w:szCs w:val="24"/>
          <w:lang w:val="ro"/>
        </w:rPr>
        <w:t>ie mai pasivă a fost predominantă</w:t>
      </w:r>
      <w:r w:rsidR="00797E4C">
        <w:rPr>
          <w:rFonts w:eastAsia="Times New Roman" w:cs="Times New Roman"/>
          <w:szCs w:val="24"/>
          <w:lang w:val="ro"/>
        </w:rPr>
        <w:t>:</w:t>
      </w:r>
      <w:r>
        <w:rPr>
          <w:rFonts w:eastAsia="Times New Roman" w:cs="Times New Roman"/>
          <w:szCs w:val="24"/>
          <w:lang w:val="ro"/>
        </w:rPr>
        <w:t xml:space="preserve"> cu 78% sau 14 cazuri tinzând spre această direc</w:t>
      </w:r>
      <w:r w:rsidR="00153776">
        <w:rPr>
          <w:rFonts w:eastAsia="Times New Roman" w:cs="Times New Roman"/>
          <w:szCs w:val="24"/>
          <w:lang w:val="ro"/>
        </w:rPr>
        <w:t>ț</w:t>
      </w:r>
      <w:r>
        <w:rPr>
          <w:rFonts w:eastAsia="Times New Roman" w:cs="Times New Roman"/>
          <w:szCs w:val="24"/>
          <w:lang w:val="ro"/>
        </w:rPr>
        <w:t xml:space="preserve">ie. O </w:t>
      </w:r>
      <w:r>
        <w:rPr>
          <w:rFonts w:eastAsia="Times New Roman" w:cs="Times New Roman"/>
          <w:szCs w:val="24"/>
          <w:lang w:val="ro"/>
        </w:rPr>
        <w:lastRenderedPageBreak/>
        <w:t>implicare mixtă a fost observată în 3 cazuri, reprezentând 17%, unde rolul instan</w:t>
      </w:r>
      <w:r w:rsidR="00153776">
        <w:rPr>
          <w:rFonts w:eastAsia="Times New Roman" w:cs="Times New Roman"/>
          <w:szCs w:val="24"/>
          <w:lang w:val="ro"/>
        </w:rPr>
        <w:t>ț</w:t>
      </w:r>
      <w:r>
        <w:rPr>
          <w:rFonts w:eastAsia="Times New Roman" w:cs="Times New Roman"/>
          <w:szCs w:val="24"/>
          <w:lang w:val="ro"/>
        </w:rPr>
        <w:t>ei a fost descris ca fiind mixt.</w:t>
      </w:r>
    </w:p>
    <w:p w14:paraId="7F69E346" w14:textId="77777777" w:rsidR="00BA44C3" w:rsidRPr="00BA44C3" w:rsidRDefault="00BA44C3" w:rsidP="00BA44C3">
      <w:pPr>
        <w:spacing w:after="0" w:line="360" w:lineRule="auto"/>
        <w:ind w:firstLine="709"/>
        <w:jc w:val="both"/>
        <w:rPr>
          <w:rFonts w:eastAsia="Times New Roman" w:cs="Times New Roman"/>
          <w:szCs w:val="24"/>
        </w:rPr>
      </w:pPr>
    </w:p>
    <w:p w14:paraId="1C40EC51" w14:textId="3A27C4B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5" w:name="_Toc146890471"/>
      <w:bookmarkStart w:id="346" w:name="_Toc149634719"/>
      <w:r>
        <w:rPr>
          <w:rFonts w:eastAsia="Times New Roman" w:cs="Times New Roman"/>
          <w:color w:val="31356E"/>
          <w:lang w:val="ro"/>
        </w:rPr>
        <w:t xml:space="preserve">4.4.2.5. Prezentarea </w:t>
      </w:r>
      <w:bookmarkEnd w:id="345"/>
      <w:r w:rsidR="00797E4C">
        <w:rPr>
          <w:rFonts w:eastAsia="Times New Roman" w:cs="Times New Roman"/>
          <w:color w:val="31356E"/>
          <w:lang w:val="ro"/>
        </w:rPr>
        <w:t>învinuirii</w:t>
      </w:r>
      <w:bookmarkEnd w:id="346"/>
      <w:r>
        <w:rPr>
          <w:rFonts w:eastAsia="Times New Roman" w:cs="Times New Roman"/>
          <w:color w:val="31356E"/>
          <w:lang w:val="ro"/>
        </w:rPr>
        <w:t xml:space="preserve"> </w:t>
      </w:r>
    </w:p>
    <w:p w14:paraId="57C65034" w14:textId="61E532A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35 de cazuri (aproximativ 38%), </w:t>
      </w:r>
      <w:r w:rsidR="00797E4C">
        <w:rPr>
          <w:rFonts w:eastAsia="Times New Roman" w:cs="Times New Roman"/>
          <w:szCs w:val="24"/>
          <w:lang w:val="ro"/>
        </w:rPr>
        <w:t xml:space="preserve">învinuirea </w:t>
      </w:r>
      <w:r>
        <w:rPr>
          <w:rFonts w:eastAsia="Times New Roman" w:cs="Times New Roman"/>
          <w:szCs w:val="24"/>
          <w:lang w:val="ro"/>
        </w:rPr>
        <w:t>a fost prezentat</w:t>
      </w:r>
      <w:r w:rsidR="00797E4C">
        <w:rPr>
          <w:rFonts w:eastAsia="Times New Roman" w:cs="Times New Roman"/>
          <w:szCs w:val="24"/>
          <w:lang w:val="ro"/>
        </w:rPr>
        <w:t>ă</w:t>
      </w:r>
      <w:r>
        <w:rPr>
          <w:rFonts w:eastAsia="Times New Roman" w:cs="Times New Roman"/>
          <w:szCs w:val="24"/>
          <w:lang w:val="ro"/>
        </w:rPr>
        <w:t xml:space="preserve"> într-o manieră completă </w:t>
      </w:r>
      <w:r w:rsidR="00001921">
        <w:rPr>
          <w:rFonts w:eastAsia="Times New Roman" w:cs="Times New Roman"/>
          <w:szCs w:val="24"/>
          <w:lang w:val="ro"/>
        </w:rPr>
        <w:t>ș</w:t>
      </w:r>
      <w:r>
        <w:rPr>
          <w:rFonts w:eastAsia="Times New Roman" w:cs="Times New Roman"/>
          <w:szCs w:val="24"/>
          <w:lang w:val="ro"/>
        </w:rPr>
        <w:t xml:space="preserve">i detaliată. În schimb, în majoritatea cazurilor, în special 56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797E4C">
        <w:rPr>
          <w:rFonts w:eastAsia="Times New Roman" w:cs="Times New Roman"/>
          <w:szCs w:val="24"/>
          <w:lang w:val="ro"/>
        </w:rPr>
        <w:t>e</w:t>
      </w:r>
      <w:r>
        <w:rPr>
          <w:rFonts w:eastAsia="Times New Roman" w:cs="Times New Roman"/>
          <w:szCs w:val="24"/>
          <w:lang w:val="ro"/>
        </w:rPr>
        <w:t xml:space="preserve"> de judecată (aproximativ 62%), au avut loc prezentări scurte a acuza</w:t>
      </w:r>
      <w:r w:rsidR="00153776">
        <w:rPr>
          <w:rFonts w:eastAsia="Times New Roman" w:cs="Times New Roman"/>
          <w:szCs w:val="24"/>
          <w:lang w:val="ro"/>
        </w:rPr>
        <w:t>ț</w:t>
      </w:r>
      <w:r>
        <w:rPr>
          <w:rFonts w:eastAsia="Times New Roman" w:cs="Times New Roman"/>
          <w:szCs w:val="24"/>
          <w:lang w:val="ro"/>
        </w:rPr>
        <w:t xml:space="preserve">iilor. În 33 de cazuri, </w:t>
      </w:r>
      <w:r w:rsidR="00797E4C">
        <w:rPr>
          <w:rFonts w:eastAsia="Times New Roman" w:cs="Times New Roman"/>
          <w:szCs w:val="24"/>
          <w:lang w:val="ro"/>
        </w:rPr>
        <w:t xml:space="preserve">contravenientul </w:t>
      </w:r>
      <w:r>
        <w:rPr>
          <w:rFonts w:eastAsia="Times New Roman" w:cs="Times New Roman"/>
          <w:szCs w:val="24"/>
          <w:lang w:val="ro"/>
        </w:rPr>
        <w:t>a fost întrebat dacă a în</w:t>
      </w:r>
      <w:r w:rsidR="00153776">
        <w:rPr>
          <w:rFonts w:eastAsia="Times New Roman" w:cs="Times New Roman"/>
          <w:szCs w:val="24"/>
          <w:lang w:val="ro"/>
        </w:rPr>
        <w:t>ț</w:t>
      </w:r>
      <w:r>
        <w:rPr>
          <w:rFonts w:eastAsia="Times New Roman" w:cs="Times New Roman"/>
          <w:szCs w:val="24"/>
          <w:lang w:val="ro"/>
        </w:rPr>
        <w:t xml:space="preserve">eles </w:t>
      </w:r>
      <w:r w:rsidR="00797E4C">
        <w:rPr>
          <w:rFonts w:eastAsia="Times New Roman" w:cs="Times New Roman"/>
          <w:szCs w:val="24"/>
          <w:lang w:val="ro"/>
        </w:rPr>
        <w:t>învinuir</w:t>
      </w:r>
      <w:r>
        <w:rPr>
          <w:rFonts w:eastAsia="Times New Roman" w:cs="Times New Roman"/>
          <w:szCs w:val="24"/>
          <w:lang w:val="ro"/>
        </w:rPr>
        <w:t>e</w:t>
      </w:r>
      <w:r w:rsidR="00797E4C">
        <w:rPr>
          <w:rFonts w:eastAsia="Times New Roman" w:cs="Times New Roman"/>
          <w:szCs w:val="24"/>
          <w:lang w:val="ro"/>
        </w:rPr>
        <w:t>a</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pozi</w:t>
      </w:r>
      <w:r w:rsidR="00153776">
        <w:rPr>
          <w:rFonts w:eastAsia="Times New Roman" w:cs="Times New Roman"/>
          <w:szCs w:val="24"/>
          <w:lang w:val="ro"/>
        </w:rPr>
        <w:t>ț</w:t>
      </w:r>
      <w:r>
        <w:rPr>
          <w:rFonts w:eastAsia="Times New Roman" w:cs="Times New Roman"/>
          <w:szCs w:val="24"/>
          <w:lang w:val="ro"/>
        </w:rPr>
        <w:t>ia l</w:t>
      </w:r>
      <w:r w:rsidR="00797E4C">
        <w:rPr>
          <w:rFonts w:eastAsia="Times New Roman" w:cs="Times New Roman"/>
          <w:szCs w:val="24"/>
          <w:lang w:val="ro"/>
        </w:rPr>
        <w:t>ui</w:t>
      </w:r>
      <w:r>
        <w:rPr>
          <w:rFonts w:eastAsia="Times New Roman" w:cs="Times New Roman"/>
          <w:szCs w:val="24"/>
          <w:lang w:val="ro"/>
        </w:rPr>
        <w:t xml:space="preserve">, inclusiv dacă </w:t>
      </w:r>
      <w:r w:rsidR="00797E4C">
        <w:rPr>
          <w:rFonts w:eastAsia="Times New Roman" w:cs="Times New Roman"/>
          <w:szCs w:val="24"/>
          <w:lang w:val="ro"/>
        </w:rPr>
        <w:t>recunoaște</w:t>
      </w:r>
      <w:r>
        <w:rPr>
          <w:rFonts w:eastAsia="Times New Roman" w:cs="Times New Roman"/>
          <w:szCs w:val="24"/>
          <w:lang w:val="ro"/>
        </w:rPr>
        <w:t xml:space="preserve"> sau nu. </w:t>
      </w:r>
      <w:r w:rsidR="00797E4C">
        <w:rPr>
          <w:rFonts w:eastAsia="Times New Roman" w:cs="Times New Roman"/>
          <w:szCs w:val="24"/>
          <w:lang w:val="ro"/>
        </w:rPr>
        <w:t>În j</w:t>
      </w:r>
      <w:r>
        <w:rPr>
          <w:rFonts w:eastAsia="Times New Roman" w:cs="Times New Roman"/>
          <w:szCs w:val="24"/>
          <w:lang w:val="ro"/>
        </w:rPr>
        <w:t xml:space="preserve">udecătoriile </w:t>
      </w:r>
      <w:r w:rsidR="00797E4C">
        <w:rPr>
          <w:rFonts w:eastAsia="Times New Roman" w:cs="Times New Roman"/>
          <w:szCs w:val="24"/>
          <w:lang w:val="ro"/>
        </w:rPr>
        <w:t>s-</w:t>
      </w:r>
      <w:r>
        <w:rPr>
          <w:rFonts w:eastAsia="Times New Roman" w:cs="Times New Roman"/>
          <w:szCs w:val="24"/>
          <w:lang w:val="ro"/>
        </w:rPr>
        <w:t xml:space="preserve">au prezentat </w:t>
      </w:r>
      <w:r w:rsidR="00797E4C">
        <w:rPr>
          <w:rFonts w:eastAsia="Times New Roman" w:cs="Times New Roman"/>
          <w:szCs w:val="24"/>
          <w:lang w:val="ro"/>
        </w:rPr>
        <w:t>învinuirile</w:t>
      </w:r>
      <w:r>
        <w:rPr>
          <w:rFonts w:eastAsia="Times New Roman" w:cs="Times New Roman"/>
          <w:szCs w:val="24"/>
          <w:lang w:val="ro"/>
        </w:rPr>
        <w:t xml:space="preserve"> în mod complet mai des, în 35 de cazuri (47%), în timp ce în cur</w:t>
      </w:r>
      <w:r w:rsidR="00153776">
        <w:rPr>
          <w:rFonts w:eastAsia="Times New Roman" w:cs="Times New Roman"/>
          <w:szCs w:val="24"/>
          <w:lang w:val="ro"/>
        </w:rPr>
        <w:t>ț</w:t>
      </w:r>
      <w:r>
        <w:rPr>
          <w:rFonts w:eastAsia="Times New Roman" w:cs="Times New Roman"/>
          <w:szCs w:val="24"/>
          <w:lang w:val="ro"/>
        </w:rPr>
        <w:t xml:space="preserve">ile de apel au avut loc prezentări prescurtate în toate </w:t>
      </w:r>
      <w:r w:rsidR="00797E4C">
        <w:rPr>
          <w:rFonts w:eastAsia="Times New Roman" w:cs="Times New Roman"/>
          <w:szCs w:val="24"/>
          <w:lang w:val="ro"/>
        </w:rPr>
        <w:t xml:space="preserve">ședințele </w:t>
      </w:r>
      <w:r>
        <w:rPr>
          <w:rFonts w:eastAsia="Times New Roman" w:cs="Times New Roman"/>
          <w:szCs w:val="24"/>
          <w:lang w:val="ro"/>
        </w:rPr>
        <w:t>monitorizate.</w:t>
      </w:r>
    </w:p>
    <w:p w14:paraId="6DFFCC42" w14:textId="77777777" w:rsidR="00BA44C3" w:rsidRPr="00BA44C3" w:rsidRDefault="00BA44C3" w:rsidP="00BA44C3">
      <w:pPr>
        <w:spacing w:after="0" w:line="360" w:lineRule="auto"/>
        <w:ind w:firstLine="709"/>
        <w:jc w:val="both"/>
        <w:rPr>
          <w:rFonts w:eastAsia="Times New Roman" w:cs="Times New Roman"/>
          <w:szCs w:val="24"/>
        </w:rPr>
      </w:pPr>
    </w:p>
    <w:p w14:paraId="094BEA01" w14:textId="23765FDF"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7" w:name="_Toc146890472"/>
      <w:bookmarkStart w:id="348" w:name="_Toc149634720"/>
      <w:r>
        <w:rPr>
          <w:rFonts w:eastAsia="Times New Roman" w:cs="Times New Roman"/>
          <w:color w:val="31356E"/>
          <w:lang w:val="ro"/>
        </w:rPr>
        <w:t xml:space="preserve">4.4.2.6. </w:t>
      </w:r>
      <w:bookmarkEnd w:id="347"/>
      <w:r w:rsidR="00797E4C">
        <w:rPr>
          <w:rFonts w:eastAsia="Times New Roman" w:cs="Times New Roman"/>
          <w:color w:val="31356E"/>
          <w:lang w:val="ro"/>
        </w:rPr>
        <w:t>Declarații</w:t>
      </w:r>
      <w:bookmarkEnd w:id="348"/>
      <w:r w:rsidR="00797E4C">
        <w:rPr>
          <w:rFonts w:eastAsia="Times New Roman" w:cs="Times New Roman"/>
          <w:color w:val="31356E"/>
          <w:lang w:val="ro"/>
        </w:rPr>
        <w:t xml:space="preserve"> </w:t>
      </w:r>
    </w:p>
    <w:p w14:paraId="458D173A" w14:textId="62F34675"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majoritatea cauzelor, cuprinzând 21 din 38 cauze aplicabile (aproximativ 55%), </w:t>
      </w:r>
      <w:r w:rsidR="00797E4C">
        <w:rPr>
          <w:rFonts w:eastAsia="Times New Roman" w:cs="Times New Roman"/>
          <w:szCs w:val="24"/>
          <w:lang w:val="ro"/>
        </w:rPr>
        <w:t xml:space="preserve">contravenientul </w:t>
      </w:r>
      <w:r>
        <w:rPr>
          <w:rFonts w:eastAsia="Times New Roman" w:cs="Times New Roman"/>
          <w:szCs w:val="24"/>
          <w:lang w:val="ro"/>
        </w:rPr>
        <w:t>a fost întrebat despre preferin</w:t>
      </w:r>
      <w:r w:rsidR="00153776">
        <w:rPr>
          <w:rFonts w:eastAsia="Times New Roman" w:cs="Times New Roman"/>
          <w:szCs w:val="24"/>
          <w:lang w:val="ro"/>
        </w:rPr>
        <w:t>ț</w:t>
      </w:r>
      <w:r>
        <w:rPr>
          <w:rFonts w:eastAsia="Times New Roman" w:cs="Times New Roman"/>
          <w:szCs w:val="24"/>
          <w:lang w:val="ro"/>
        </w:rPr>
        <w:t xml:space="preserve">a lui cu privire la momentul în care a dorit să depună </w:t>
      </w:r>
      <w:r w:rsidR="00797E4C">
        <w:rPr>
          <w:rFonts w:eastAsia="Times New Roman" w:cs="Times New Roman"/>
          <w:szCs w:val="24"/>
          <w:lang w:val="ro"/>
        </w:rPr>
        <w:t>declarații</w:t>
      </w:r>
      <w:r>
        <w:rPr>
          <w:rFonts w:eastAsia="Times New Roman" w:cs="Times New Roman"/>
          <w:szCs w:val="24"/>
          <w:lang w:val="ro"/>
        </w:rPr>
        <w:t>. În prima instan</w:t>
      </w:r>
      <w:r w:rsidR="00153776">
        <w:rPr>
          <w:rFonts w:eastAsia="Times New Roman" w:cs="Times New Roman"/>
          <w:szCs w:val="24"/>
          <w:lang w:val="ro"/>
        </w:rPr>
        <w:t>ț</w:t>
      </w:r>
      <w:r>
        <w:rPr>
          <w:rFonts w:eastAsia="Times New Roman" w:cs="Times New Roman"/>
          <w:szCs w:val="24"/>
          <w:lang w:val="ro"/>
        </w:rPr>
        <w:t>ă, această practică variază. Mai concret, în 20 din 30 de instan</w:t>
      </w:r>
      <w:r w:rsidR="00153776">
        <w:rPr>
          <w:rFonts w:eastAsia="Times New Roman" w:cs="Times New Roman"/>
          <w:szCs w:val="24"/>
          <w:lang w:val="ro"/>
        </w:rPr>
        <w:t>ț</w:t>
      </w:r>
      <w:r w:rsidR="00797E4C">
        <w:rPr>
          <w:rFonts w:eastAsia="Times New Roman" w:cs="Times New Roman"/>
          <w:szCs w:val="24"/>
          <w:lang w:val="ro"/>
        </w:rPr>
        <w:t xml:space="preserve">e (aproximativ 67%), contravenientul </w:t>
      </w:r>
      <w:r>
        <w:rPr>
          <w:rFonts w:eastAsia="Times New Roman" w:cs="Times New Roman"/>
          <w:szCs w:val="24"/>
          <w:lang w:val="ro"/>
        </w:rPr>
        <w:t>a fost întrebat despre preferin</w:t>
      </w:r>
      <w:r w:rsidR="00153776">
        <w:rPr>
          <w:rFonts w:eastAsia="Times New Roman" w:cs="Times New Roman"/>
          <w:szCs w:val="24"/>
          <w:lang w:val="ro"/>
        </w:rPr>
        <w:t>ț</w:t>
      </w:r>
      <w:r>
        <w:rPr>
          <w:rFonts w:eastAsia="Times New Roman" w:cs="Times New Roman"/>
          <w:szCs w:val="24"/>
          <w:lang w:val="ro"/>
        </w:rPr>
        <w:t xml:space="preserve">a lui cu privire la momentul în care a dorit să depună </w:t>
      </w:r>
      <w:r w:rsidR="00797E4C">
        <w:rPr>
          <w:rFonts w:eastAsia="Times New Roman" w:cs="Times New Roman"/>
          <w:szCs w:val="24"/>
          <w:lang w:val="ro"/>
        </w:rPr>
        <w:t>declarații</w:t>
      </w:r>
      <w:r>
        <w:rPr>
          <w:rFonts w:eastAsia="Times New Roman" w:cs="Times New Roman"/>
          <w:szCs w:val="24"/>
          <w:lang w:val="ro"/>
        </w:rPr>
        <w:t xml:space="preserve">. Într-un subgrup mai mic de cazuri, reprezentând 10 din 30 (aproximativ 33%), această întrebare specifică nu a fost </w:t>
      </w:r>
      <w:r w:rsidR="00797E4C">
        <w:rPr>
          <w:rFonts w:eastAsia="Times New Roman" w:cs="Times New Roman"/>
          <w:szCs w:val="24"/>
          <w:lang w:val="ro"/>
        </w:rPr>
        <w:t>adresată</w:t>
      </w:r>
      <w:r>
        <w:rPr>
          <w:rFonts w:eastAsia="Times New Roman" w:cs="Times New Roman"/>
          <w:szCs w:val="24"/>
          <w:lang w:val="ro"/>
        </w:rPr>
        <w:t>. Între timp, la cur</w:t>
      </w:r>
      <w:r w:rsidR="00153776">
        <w:rPr>
          <w:rFonts w:eastAsia="Times New Roman" w:cs="Times New Roman"/>
          <w:szCs w:val="24"/>
          <w:lang w:val="ro"/>
        </w:rPr>
        <w:t>ț</w:t>
      </w:r>
      <w:r>
        <w:rPr>
          <w:rFonts w:eastAsia="Times New Roman" w:cs="Times New Roman"/>
          <w:szCs w:val="24"/>
          <w:lang w:val="ro"/>
        </w:rPr>
        <w:t xml:space="preserve">ile de apel, </w:t>
      </w:r>
      <w:r w:rsidR="00797E4C">
        <w:rPr>
          <w:rFonts w:eastAsia="Times New Roman" w:cs="Times New Roman"/>
          <w:szCs w:val="24"/>
          <w:lang w:val="ro"/>
        </w:rPr>
        <w:t xml:space="preserve">contravenientul </w:t>
      </w:r>
      <w:r>
        <w:rPr>
          <w:rFonts w:eastAsia="Times New Roman" w:cs="Times New Roman"/>
          <w:szCs w:val="24"/>
          <w:lang w:val="ro"/>
        </w:rPr>
        <w:t>a fost întrebat când a</w:t>
      </w:r>
      <w:r w:rsidR="00797E4C">
        <w:rPr>
          <w:rFonts w:eastAsia="Times New Roman" w:cs="Times New Roman"/>
          <w:szCs w:val="24"/>
          <w:lang w:val="ro"/>
        </w:rPr>
        <w:t>r fi</w:t>
      </w:r>
      <w:r>
        <w:rPr>
          <w:rFonts w:eastAsia="Times New Roman" w:cs="Times New Roman"/>
          <w:szCs w:val="24"/>
          <w:lang w:val="ro"/>
        </w:rPr>
        <w:t xml:space="preserve"> preferat să depună </w:t>
      </w:r>
      <w:r w:rsidR="00797E4C">
        <w:rPr>
          <w:rFonts w:eastAsia="Times New Roman" w:cs="Times New Roman"/>
          <w:szCs w:val="24"/>
          <w:lang w:val="ro"/>
        </w:rPr>
        <w:t xml:space="preserve">declarații </w:t>
      </w:r>
      <w:r>
        <w:rPr>
          <w:rFonts w:eastAsia="Times New Roman" w:cs="Times New Roman"/>
          <w:szCs w:val="24"/>
          <w:lang w:val="ro"/>
        </w:rPr>
        <w:t>într-un singur dosar (din 8 instan</w:t>
      </w:r>
      <w:r w:rsidR="00153776">
        <w:rPr>
          <w:rFonts w:eastAsia="Times New Roman" w:cs="Times New Roman"/>
          <w:szCs w:val="24"/>
          <w:lang w:val="ro"/>
        </w:rPr>
        <w:t>ț</w:t>
      </w:r>
      <w:r>
        <w:rPr>
          <w:rFonts w:eastAsia="Times New Roman" w:cs="Times New Roman"/>
          <w:szCs w:val="24"/>
          <w:lang w:val="ro"/>
        </w:rPr>
        <w:t>e monitorizate aplicabile).</w:t>
      </w:r>
    </w:p>
    <w:p w14:paraId="50C0DA5F" w14:textId="77777777" w:rsidR="00BA44C3" w:rsidRPr="00BA44C3" w:rsidRDefault="00BA44C3" w:rsidP="00BA44C3">
      <w:pPr>
        <w:spacing w:after="0" w:line="360" w:lineRule="auto"/>
        <w:ind w:firstLine="709"/>
        <w:jc w:val="both"/>
        <w:rPr>
          <w:rFonts w:eastAsia="Times New Roman" w:cs="Times New Roman"/>
          <w:szCs w:val="24"/>
        </w:rPr>
      </w:pPr>
    </w:p>
    <w:p w14:paraId="1186413C" w14:textId="6D9A266F"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9" w:name="_Toc149634721"/>
      <w:bookmarkStart w:id="350" w:name="_Toc146890473"/>
      <w:r>
        <w:rPr>
          <w:rFonts w:eastAsia="Times New Roman" w:cs="Times New Roman"/>
          <w:color w:val="31356E"/>
          <w:lang w:val="ro"/>
        </w:rPr>
        <w:t xml:space="preserve">4.4.2.7. Dreptul la evaluarea obiectivă </w:t>
      </w:r>
      <w:r w:rsidR="00001921">
        <w:rPr>
          <w:rFonts w:eastAsia="Times New Roman" w:cs="Times New Roman"/>
          <w:color w:val="31356E"/>
          <w:lang w:val="ro"/>
        </w:rPr>
        <w:t>ș</w:t>
      </w:r>
      <w:r>
        <w:rPr>
          <w:rFonts w:eastAsia="Times New Roman" w:cs="Times New Roman"/>
          <w:color w:val="31356E"/>
          <w:lang w:val="ro"/>
        </w:rPr>
        <w:t>i complexă a probelor</w:t>
      </w:r>
      <w:bookmarkEnd w:id="349"/>
      <w:r w:rsidR="00E910E1">
        <w:rPr>
          <w:rFonts w:eastAsia="Times New Roman" w:cs="Times New Roman"/>
          <w:color w:val="31356E"/>
          <w:lang w:val="ro"/>
        </w:rPr>
        <w:t xml:space="preserve"> </w:t>
      </w:r>
      <w:bookmarkEnd w:id="350"/>
    </w:p>
    <w:p w14:paraId="0CB281EE" w14:textId="3B5E6734"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Rezultatele </w:t>
      </w:r>
      <w:r>
        <w:rPr>
          <w:rFonts w:eastAsia="Times New Roman" w:cs="Times New Roman"/>
          <w:i/>
          <w:iCs/>
          <w:szCs w:val="24"/>
          <w:lang w:val="ro"/>
        </w:rPr>
        <w:t xml:space="preserve">Monitorizării </w:t>
      </w:r>
      <w:r w:rsidR="00797E4C">
        <w:rPr>
          <w:rFonts w:eastAsia="Times New Roman" w:cs="Times New Roman"/>
          <w:i/>
          <w:iCs/>
          <w:szCs w:val="24"/>
          <w:lang w:val="ro"/>
        </w:rPr>
        <w:t xml:space="preserve">ședințelor </w:t>
      </w:r>
      <w:r>
        <w:rPr>
          <w:rFonts w:eastAsia="Times New Roman" w:cs="Times New Roman"/>
          <w:i/>
          <w:iCs/>
          <w:szCs w:val="24"/>
          <w:lang w:val="ro"/>
        </w:rPr>
        <w:t xml:space="preserve">de judecată </w:t>
      </w:r>
      <w:r>
        <w:rPr>
          <w:rFonts w:eastAsia="Times New Roman" w:cs="Times New Roman"/>
          <w:szCs w:val="24"/>
          <w:lang w:val="ro"/>
        </w:rPr>
        <w:t xml:space="preserve">indică </w:t>
      </w:r>
      <w:r w:rsidR="00797E4C">
        <w:rPr>
          <w:rFonts w:eastAsia="Times New Roman" w:cs="Times New Roman"/>
          <w:szCs w:val="24"/>
          <w:lang w:val="ro"/>
        </w:rPr>
        <w:t xml:space="preserve">la </w:t>
      </w:r>
      <w:r>
        <w:rPr>
          <w:rFonts w:eastAsia="Times New Roman" w:cs="Times New Roman"/>
          <w:szCs w:val="24"/>
          <w:lang w:val="ro"/>
        </w:rPr>
        <w:t xml:space="preserve">faptul că într-un număr limitat de cazuri, în special 18 din 89 de cazuri aplicabile (aproximativ 20%), au fost prezentate </w:t>
      </w:r>
      <w:r w:rsidR="00797E4C">
        <w:rPr>
          <w:rFonts w:eastAsia="Times New Roman" w:cs="Times New Roman"/>
          <w:szCs w:val="24"/>
          <w:lang w:val="ro"/>
        </w:rPr>
        <w:t xml:space="preserve">probe </w:t>
      </w:r>
      <w:r>
        <w:rPr>
          <w:rFonts w:eastAsia="Times New Roman" w:cs="Times New Roman"/>
          <w:szCs w:val="24"/>
          <w:lang w:val="ro"/>
        </w:rPr>
        <w:t>suplimentare de către păr</w:t>
      </w:r>
      <w:r w:rsidR="00153776">
        <w:rPr>
          <w:rFonts w:eastAsia="Times New Roman" w:cs="Times New Roman"/>
          <w:szCs w:val="24"/>
          <w:lang w:val="ro"/>
        </w:rPr>
        <w:t>ț</w:t>
      </w:r>
      <w:r>
        <w:rPr>
          <w:rFonts w:eastAsia="Times New Roman" w:cs="Times New Roman"/>
          <w:szCs w:val="24"/>
          <w:lang w:val="ro"/>
        </w:rPr>
        <w:t xml:space="preserve">i. În schimb, în majoritatea cazurilor, reprezentând 71 din 89 (aproximativ 80%), nu au fost prezentate </w:t>
      </w:r>
      <w:r w:rsidR="0046089D">
        <w:rPr>
          <w:rFonts w:eastAsia="Times New Roman" w:cs="Times New Roman"/>
          <w:szCs w:val="24"/>
          <w:lang w:val="ro"/>
        </w:rPr>
        <w:t>probe</w:t>
      </w:r>
      <w:r>
        <w:rPr>
          <w:rFonts w:eastAsia="Times New Roman" w:cs="Times New Roman"/>
          <w:szCs w:val="24"/>
          <w:lang w:val="ro"/>
        </w:rPr>
        <w:t xml:space="preserve"> suplimentare de către păr</w:t>
      </w:r>
      <w:r w:rsidR="00153776">
        <w:rPr>
          <w:rFonts w:eastAsia="Times New Roman" w:cs="Times New Roman"/>
          <w:szCs w:val="24"/>
          <w:lang w:val="ro"/>
        </w:rPr>
        <w:t>ț</w:t>
      </w:r>
      <w:r>
        <w:rPr>
          <w:rFonts w:eastAsia="Times New Roman" w:cs="Times New Roman"/>
          <w:szCs w:val="24"/>
          <w:lang w:val="ro"/>
        </w:rPr>
        <w:t>i. Acest lucru sugerează o tendin</w:t>
      </w:r>
      <w:r w:rsidR="00153776">
        <w:rPr>
          <w:rFonts w:eastAsia="Times New Roman" w:cs="Times New Roman"/>
          <w:szCs w:val="24"/>
          <w:lang w:val="ro"/>
        </w:rPr>
        <w:t>ț</w:t>
      </w:r>
      <w:r>
        <w:rPr>
          <w:rFonts w:eastAsia="Times New Roman" w:cs="Times New Roman"/>
          <w:szCs w:val="24"/>
          <w:lang w:val="ro"/>
        </w:rPr>
        <w:t xml:space="preserve">ă predominantă de a se baza pe </w:t>
      </w:r>
      <w:r w:rsidR="0046089D">
        <w:rPr>
          <w:rFonts w:eastAsia="Times New Roman" w:cs="Times New Roman"/>
          <w:szCs w:val="24"/>
          <w:lang w:val="ro"/>
        </w:rPr>
        <w:t xml:space="preserve">probele </w:t>
      </w:r>
      <w:r>
        <w:rPr>
          <w:rFonts w:eastAsia="Times New Roman" w:cs="Times New Roman"/>
          <w:szCs w:val="24"/>
          <w:lang w:val="ro"/>
        </w:rPr>
        <w:t xml:space="preserve">existente sau </w:t>
      </w:r>
      <w:r w:rsidR="0046089D">
        <w:rPr>
          <w:rFonts w:eastAsia="Times New Roman" w:cs="Times New Roman"/>
          <w:szCs w:val="24"/>
          <w:lang w:val="ro"/>
        </w:rPr>
        <w:t>o lipsă de necesitate a unor probe</w:t>
      </w:r>
      <w:r>
        <w:rPr>
          <w:rFonts w:eastAsia="Times New Roman" w:cs="Times New Roman"/>
          <w:szCs w:val="24"/>
          <w:lang w:val="ro"/>
        </w:rPr>
        <w:t xml:space="preserve"> suplimentare în cadrul procedurilor judiciare examinate.</w:t>
      </w:r>
      <w:r>
        <w:rPr>
          <w:rFonts w:eastAsia="Times New Roman" w:cs="Times New Roman"/>
          <w:vanish/>
          <w:szCs w:val="24"/>
          <w:highlight w:val="lightGray"/>
        </w:rPr>
        <w:t>Top of Form</w:t>
      </w:r>
    </w:p>
    <w:p w14:paraId="372F3219" w14:textId="77777777" w:rsidR="00BA44C3" w:rsidRPr="00BA44C3" w:rsidRDefault="00BA44C3" w:rsidP="00BA44C3">
      <w:pPr>
        <w:spacing w:after="0" w:line="360" w:lineRule="auto"/>
        <w:ind w:firstLine="709"/>
        <w:jc w:val="both"/>
        <w:rPr>
          <w:rFonts w:eastAsia="Times New Roman" w:cs="Times New Roman"/>
          <w:vanish/>
          <w:szCs w:val="24"/>
          <w:highlight w:val="lightGray"/>
        </w:rPr>
      </w:pPr>
    </w:p>
    <w:p w14:paraId="28A1AA1F" w14:textId="77777777" w:rsidR="00BA44C3" w:rsidRPr="00BA44C3" w:rsidRDefault="00BA44C3" w:rsidP="00BA44C3">
      <w:pPr>
        <w:spacing w:after="0" w:line="360" w:lineRule="auto"/>
        <w:jc w:val="both"/>
        <w:rPr>
          <w:rFonts w:eastAsia="Times New Roman" w:cs="Times New Roman"/>
          <w:szCs w:val="24"/>
        </w:rPr>
      </w:pPr>
    </w:p>
    <w:p w14:paraId="5D083436"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51" w:name="_Toc146890474"/>
      <w:bookmarkStart w:id="352" w:name="_Toc149634722"/>
      <w:r>
        <w:rPr>
          <w:rFonts w:eastAsia="Times New Roman" w:cs="Times New Roman"/>
          <w:color w:val="31356E"/>
          <w:lang w:val="ro"/>
        </w:rPr>
        <w:lastRenderedPageBreak/>
        <w:t>4.4.2.8. Deliberările judiciare</w:t>
      </w:r>
      <w:bookmarkEnd w:id="351"/>
      <w:bookmarkEnd w:id="352"/>
    </w:p>
    <w:p w14:paraId="7676B717" w14:textId="24A52C9E"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În ceea ce prive</w:t>
      </w:r>
      <w:r w:rsidR="00001921">
        <w:rPr>
          <w:rFonts w:eastAsia="Times New Roman" w:cs="Times New Roman"/>
          <w:szCs w:val="24"/>
          <w:lang w:val="ro"/>
        </w:rPr>
        <w:t>ș</w:t>
      </w:r>
      <w:r>
        <w:rPr>
          <w:rFonts w:eastAsia="Times New Roman" w:cs="Times New Roman"/>
          <w:szCs w:val="24"/>
          <w:lang w:val="ro"/>
        </w:rPr>
        <w:t>te întrebarea dacă instan</w:t>
      </w:r>
      <w:r w:rsidR="00153776">
        <w:rPr>
          <w:rFonts w:eastAsia="Times New Roman" w:cs="Times New Roman"/>
          <w:szCs w:val="24"/>
          <w:lang w:val="ro"/>
        </w:rPr>
        <w:t>ț</w:t>
      </w:r>
      <w:r>
        <w:rPr>
          <w:rFonts w:eastAsia="Times New Roman" w:cs="Times New Roman"/>
          <w:szCs w:val="24"/>
          <w:lang w:val="ro"/>
        </w:rPr>
        <w:t>a s-a retras în camer</w:t>
      </w:r>
      <w:r w:rsidR="0046089D">
        <w:rPr>
          <w:rFonts w:eastAsia="Times New Roman" w:cs="Times New Roman"/>
          <w:szCs w:val="24"/>
          <w:lang w:val="ro"/>
        </w:rPr>
        <w:t>a</w:t>
      </w:r>
      <w:r>
        <w:rPr>
          <w:rFonts w:eastAsia="Times New Roman" w:cs="Times New Roman"/>
          <w:szCs w:val="24"/>
          <w:lang w:val="ro"/>
        </w:rPr>
        <w:t xml:space="preserve"> de deliberări la încheierea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46089D">
        <w:rPr>
          <w:rFonts w:eastAsia="Times New Roman" w:cs="Times New Roman"/>
          <w:szCs w:val="24"/>
          <w:lang w:val="ro"/>
        </w:rPr>
        <w:t>ei, datele</w:t>
      </w:r>
      <w:r>
        <w:rPr>
          <w:rFonts w:eastAsia="Times New Roman" w:cs="Times New Roman"/>
          <w:szCs w:val="24"/>
          <w:lang w:val="ro"/>
        </w:rPr>
        <w:t xml:space="preserve"> </w:t>
      </w:r>
      <w:r>
        <w:rPr>
          <w:rFonts w:eastAsia="Times New Roman" w:cs="Times New Roman"/>
          <w:i/>
          <w:iCs/>
          <w:szCs w:val="24"/>
          <w:lang w:val="ro"/>
        </w:rPr>
        <w:t>Monitoriz</w:t>
      </w:r>
      <w:r w:rsidR="0046089D">
        <w:rPr>
          <w:rFonts w:eastAsia="Times New Roman" w:cs="Times New Roman"/>
          <w:i/>
          <w:iCs/>
          <w:szCs w:val="24"/>
          <w:lang w:val="ro"/>
        </w:rPr>
        <w:t xml:space="preserve">ării ședințelor </w:t>
      </w:r>
      <w:r>
        <w:rPr>
          <w:rFonts w:eastAsia="Times New Roman" w:cs="Times New Roman"/>
          <w:i/>
          <w:iCs/>
          <w:szCs w:val="24"/>
          <w:lang w:val="ro"/>
        </w:rPr>
        <w:t xml:space="preserve">de judecată </w:t>
      </w:r>
      <w:r>
        <w:rPr>
          <w:rFonts w:eastAsia="Times New Roman" w:cs="Times New Roman"/>
          <w:szCs w:val="24"/>
          <w:lang w:val="ro"/>
        </w:rPr>
        <w:t xml:space="preserve">arată că în 46 de </w:t>
      </w:r>
      <w:r w:rsidR="0046089D">
        <w:rPr>
          <w:rFonts w:eastAsia="Times New Roman" w:cs="Times New Roman"/>
          <w:szCs w:val="24"/>
          <w:lang w:val="ro"/>
        </w:rPr>
        <w:t>ședințe</w:t>
      </w:r>
      <w:r>
        <w:rPr>
          <w:rFonts w:eastAsia="Times New Roman" w:cs="Times New Roman"/>
          <w:szCs w:val="24"/>
          <w:lang w:val="ro"/>
        </w:rPr>
        <w:t xml:space="preserve"> (aproximativ 54%), instan</w:t>
      </w:r>
      <w:r w:rsidR="00153776">
        <w:rPr>
          <w:rFonts w:eastAsia="Times New Roman" w:cs="Times New Roman"/>
          <w:szCs w:val="24"/>
          <w:lang w:val="ro"/>
        </w:rPr>
        <w:t>ț</w:t>
      </w:r>
      <w:r>
        <w:rPr>
          <w:rFonts w:eastAsia="Times New Roman" w:cs="Times New Roman"/>
          <w:szCs w:val="24"/>
          <w:lang w:val="ro"/>
        </w:rPr>
        <w:t>a judecătorească a optat pentru această practică tradi</w:t>
      </w:r>
      <w:r w:rsidR="00153776">
        <w:rPr>
          <w:rFonts w:eastAsia="Times New Roman" w:cs="Times New Roman"/>
          <w:szCs w:val="24"/>
          <w:lang w:val="ro"/>
        </w:rPr>
        <w:t>ț</w:t>
      </w:r>
      <w:r>
        <w:rPr>
          <w:rFonts w:eastAsia="Times New Roman" w:cs="Times New Roman"/>
          <w:szCs w:val="24"/>
          <w:lang w:val="ro"/>
        </w:rPr>
        <w:t xml:space="preserve">ională, reflectând un angajament pentru deliberări structurate </w:t>
      </w:r>
      <w:r w:rsidR="00001921">
        <w:rPr>
          <w:rFonts w:eastAsia="Times New Roman" w:cs="Times New Roman"/>
          <w:szCs w:val="24"/>
          <w:lang w:val="ro"/>
        </w:rPr>
        <w:t>ș</w:t>
      </w:r>
      <w:r>
        <w:rPr>
          <w:rFonts w:eastAsia="Times New Roman" w:cs="Times New Roman"/>
          <w:szCs w:val="24"/>
          <w:lang w:val="ro"/>
        </w:rPr>
        <w:t>i private. În schimb, în 39 de cauze (aproximativ 46%), judecătorii au</w:t>
      </w:r>
      <w:r w:rsidR="0046089D">
        <w:rPr>
          <w:rFonts w:eastAsia="Times New Roman" w:cs="Times New Roman"/>
          <w:szCs w:val="24"/>
          <w:lang w:val="ro"/>
        </w:rPr>
        <w:t xml:space="preserve"> ales să nu se retragă în camera de deliberare</w:t>
      </w:r>
      <w:r>
        <w:rPr>
          <w:rFonts w:eastAsia="Times New Roman" w:cs="Times New Roman"/>
          <w:szCs w:val="24"/>
          <w:lang w:val="ro"/>
        </w:rPr>
        <w:t>, influen</w:t>
      </w:r>
      <w:r w:rsidR="00153776">
        <w:rPr>
          <w:rFonts w:eastAsia="Times New Roman" w:cs="Times New Roman"/>
          <w:szCs w:val="24"/>
          <w:lang w:val="ro"/>
        </w:rPr>
        <w:t>ț</w:t>
      </w:r>
      <w:r>
        <w:rPr>
          <w:rFonts w:eastAsia="Times New Roman" w:cs="Times New Roman"/>
          <w:szCs w:val="24"/>
          <w:lang w:val="ro"/>
        </w:rPr>
        <w:t>a</w:t>
      </w:r>
      <w:r w:rsidR="00153776">
        <w:rPr>
          <w:rFonts w:eastAsia="Times New Roman" w:cs="Times New Roman"/>
          <w:szCs w:val="24"/>
          <w:lang w:val="ro"/>
        </w:rPr>
        <w:t>ț</w:t>
      </w:r>
      <w:r>
        <w:rPr>
          <w:rFonts w:eastAsia="Times New Roman" w:cs="Times New Roman"/>
          <w:szCs w:val="24"/>
          <w:lang w:val="ro"/>
        </w:rPr>
        <w:t>i eventual de urgen</w:t>
      </w:r>
      <w:r w:rsidR="00153776">
        <w:rPr>
          <w:rFonts w:eastAsia="Times New Roman" w:cs="Times New Roman"/>
          <w:szCs w:val="24"/>
          <w:lang w:val="ro"/>
        </w:rPr>
        <w:t>ț</w:t>
      </w:r>
      <w:r>
        <w:rPr>
          <w:rFonts w:eastAsia="Times New Roman" w:cs="Times New Roman"/>
          <w:szCs w:val="24"/>
          <w:lang w:val="ro"/>
        </w:rPr>
        <w:t>a sau de caracteristicile specifice ale cauzelor.</w:t>
      </w:r>
    </w:p>
    <w:p w14:paraId="435AEE3B" w14:textId="714B026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La examinarea duratei deliberărilor, majoritatea cazurilor, în special 29 din 46 (aproximativ 63%), au fost rezolvate într-un interval de timp concis de 15 minute sau mai pu</w:t>
      </w:r>
      <w:r w:rsidR="00153776">
        <w:rPr>
          <w:rFonts w:eastAsia="Times New Roman" w:cs="Times New Roman"/>
          <w:szCs w:val="24"/>
          <w:lang w:val="ro"/>
        </w:rPr>
        <w:t>ț</w:t>
      </w:r>
      <w:r>
        <w:rPr>
          <w:rFonts w:eastAsia="Times New Roman" w:cs="Times New Roman"/>
          <w:szCs w:val="24"/>
          <w:lang w:val="ro"/>
        </w:rPr>
        <w:t>in. În 12 cazuri (aproximativ 26%), deliberările s-au extins până la 30 de minute, în timp ce în 3 cazuri (aproximativ 7%) s-au întins până la o oră. Doar 2 cazuri (aproximativ 5%) au necesitat deliberări mai lungi de o oră.</w:t>
      </w:r>
    </w:p>
    <w:p w14:paraId="12723776" w14:textId="77777777" w:rsidR="00BA44C3" w:rsidRPr="00BA44C3" w:rsidRDefault="00BA44C3" w:rsidP="00BA44C3">
      <w:pPr>
        <w:spacing w:after="0" w:line="360" w:lineRule="auto"/>
        <w:jc w:val="both"/>
        <w:rPr>
          <w:rFonts w:eastAsia="Times New Roman" w:cs="Times New Roman"/>
          <w:szCs w:val="24"/>
        </w:rPr>
      </w:pPr>
    </w:p>
    <w:p w14:paraId="42C65E2B" w14:textId="4C683C1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53" w:name="_Toc146890475"/>
      <w:bookmarkStart w:id="354" w:name="_Toc149634723"/>
      <w:r>
        <w:rPr>
          <w:rFonts w:eastAsia="Times New Roman" w:cs="Times New Roman"/>
          <w:color w:val="31356E"/>
          <w:lang w:val="ro"/>
        </w:rPr>
        <w:t>4.4.2.9. Pronun</w:t>
      </w:r>
      <w:r w:rsidR="00153776">
        <w:rPr>
          <w:rFonts w:eastAsia="Times New Roman" w:cs="Times New Roman"/>
          <w:color w:val="31356E"/>
          <w:lang w:val="ro"/>
        </w:rPr>
        <w:t>ț</w:t>
      </w:r>
      <w:r>
        <w:rPr>
          <w:rFonts w:eastAsia="Times New Roman" w:cs="Times New Roman"/>
          <w:color w:val="31356E"/>
          <w:lang w:val="ro"/>
        </w:rPr>
        <w:t xml:space="preserve">area </w:t>
      </w:r>
      <w:r w:rsidR="00001921">
        <w:rPr>
          <w:rFonts w:eastAsia="Times New Roman" w:cs="Times New Roman"/>
          <w:color w:val="31356E"/>
          <w:lang w:val="ro"/>
        </w:rPr>
        <w:t>ș</w:t>
      </w:r>
      <w:r>
        <w:rPr>
          <w:rFonts w:eastAsia="Times New Roman" w:cs="Times New Roman"/>
          <w:color w:val="31356E"/>
          <w:lang w:val="ro"/>
        </w:rPr>
        <w:t>i publicarea hotărârii judecătore</w:t>
      </w:r>
      <w:r w:rsidR="00001921">
        <w:rPr>
          <w:rFonts w:eastAsia="Times New Roman" w:cs="Times New Roman"/>
          <w:color w:val="31356E"/>
          <w:lang w:val="ro"/>
        </w:rPr>
        <w:t>ș</w:t>
      </w:r>
      <w:r>
        <w:rPr>
          <w:rFonts w:eastAsia="Times New Roman" w:cs="Times New Roman"/>
          <w:color w:val="31356E"/>
          <w:lang w:val="ro"/>
        </w:rPr>
        <w:t>ti</w:t>
      </w:r>
      <w:bookmarkEnd w:id="353"/>
      <w:bookmarkEnd w:id="354"/>
    </w:p>
    <w:p w14:paraId="502C5BC4" w14:textId="68B58913"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La examinarea aspectelor pronun</w:t>
      </w:r>
      <w:r w:rsidR="00153776">
        <w:rPr>
          <w:rFonts w:eastAsia="Times New Roman" w:cs="Times New Roman"/>
          <w:szCs w:val="24"/>
          <w:lang w:val="ro"/>
        </w:rPr>
        <w:t>ț</w:t>
      </w:r>
      <w:r>
        <w:rPr>
          <w:rFonts w:eastAsia="Times New Roman" w:cs="Times New Roman"/>
          <w:szCs w:val="24"/>
          <w:lang w:val="ro"/>
        </w:rPr>
        <w:t>ării hotărârilor judecătore</w:t>
      </w:r>
      <w:r w:rsidR="00001921">
        <w:rPr>
          <w:rFonts w:eastAsia="Times New Roman" w:cs="Times New Roman"/>
          <w:szCs w:val="24"/>
          <w:lang w:val="ro"/>
        </w:rPr>
        <w:t>ș</w:t>
      </w:r>
      <w:r>
        <w:rPr>
          <w:rFonts w:eastAsia="Times New Roman" w:cs="Times New Roman"/>
          <w:szCs w:val="24"/>
          <w:lang w:val="ro"/>
        </w:rPr>
        <w:t xml:space="preserve">ti </w:t>
      </w:r>
      <w:r w:rsidR="00001921">
        <w:rPr>
          <w:rFonts w:eastAsia="Times New Roman" w:cs="Times New Roman"/>
          <w:szCs w:val="24"/>
          <w:lang w:val="ro"/>
        </w:rPr>
        <w:t>ș</w:t>
      </w:r>
      <w:r>
        <w:rPr>
          <w:rFonts w:eastAsia="Times New Roman" w:cs="Times New Roman"/>
          <w:szCs w:val="24"/>
          <w:lang w:val="ro"/>
        </w:rPr>
        <w:t>i a explica</w:t>
      </w:r>
      <w:r w:rsidR="00153776">
        <w:rPr>
          <w:rFonts w:eastAsia="Times New Roman" w:cs="Times New Roman"/>
          <w:szCs w:val="24"/>
          <w:lang w:val="ro"/>
        </w:rPr>
        <w:t>ț</w:t>
      </w:r>
      <w:r>
        <w:rPr>
          <w:rFonts w:eastAsia="Times New Roman" w:cs="Times New Roman"/>
          <w:szCs w:val="24"/>
          <w:lang w:val="ro"/>
        </w:rPr>
        <w:t>iei lor ulterioare, există două tendin</w:t>
      </w:r>
      <w:r w:rsidR="00153776">
        <w:rPr>
          <w:rFonts w:eastAsia="Times New Roman" w:cs="Times New Roman"/>
          <w:szCs w:val="24"/>
          <w:lang w:val="ro"/>
        </w:rPr>
        <w:t>ț</w:t>
      </w:r>
      <w:r>
        <w:rPr>
          <w:rFonts w:eastAsia="Times New Roman" w:cs="Times New Roman"/>
          <w:szCs w:val="24"/>
          <w:lang w:val="ro"/>
        </w:rPr>
        <w:t>e notabile:</w:t>
      </w:r>
    </w:p>
    <w:p w14:paraId="50C9408C" w14:textId="77777777" w:rsidR="00BA44C3" w:rsidRPr="00BA44C3" w:rsidRDefault="00BA44C3" w:rsidP="00BA44C3">
      <w:pPr>
        <w:spacing w:after="0" w:line="360" w:lineRule="auto"/>
        <w:ind w:firstLine="709"/>
        <w:jc w:val="both"/>
        <w:rPr>
          <w:rFonts w:eastAsia="Times New Roman" w:cs="Times New Roman"/>
          <w:szCs w:val="24"/>
        </w:rPr>
      </w:pPr>
    </w:p>
    <w:p w14:paraId="53BE2C9A" w14:textId="7E967971"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1. În ceea ce prive</w:t>
      </w:r>
      <w:r w:rsidR="00001921">
        <w:rPr>
          <w:rFonts w:eastAsia="Times New Roman" w:cs="Times New Roman"/>
          <w:szCs w:val="24"/>
          <w:lang w:val="ro"/>
        </w:rPr>
        <w:t>ș</w:t>
      </w:r>
      <w:r>
        <w:rPr>
          <w:rFonts w:eastAsia="Times New Roman" w:cs="Times New Roman"/>
          <w:szCs w:val="24"/>
          <w:lang w:val="ro"/>
        </w:rPr>
        <w:t>te întrebarea dacă hotărârea a fost pronun</w:t>
      </w:r>
      <w:r w:rsidR="00153776">
        <w:rPr>
          <w:rFonts w:eastAsia="Times New Roman" w:cs="Times New Roman"/>
          <w:szCs w:val="24"/>
          <w:lang w:val="ro"/>
        </w:rPr>
        <w:t>ț</w:t>
      </w:r>
      <w:r>
        <w:rPr>
          <w:rFonts w:eastAsia="Times New Roman" w:cs="Times New Roman"/>
          <w:szCs w:val="24"/>
          <w:lang w:val="ro"/>
        </w:rPr>
        <w:t>ată public, în 42 de cauze (aproximativ 88%), judecătorii au anun</w:t>
      </w:r>
      <w:r w:rsidR="00153776">
        <w:rPr>
          <w:rFonts w:eastAsia="Times New Roman" w:cs="Times New Roman"/>
          <w:szCs w:val="24"/>
          <w:lang w:val="ro"/>
        </w:rPr>
        <w:t>ț</w:t>
      </w:r>
      <w:r>
        <w:rPr>
          <w:rFonts w:eastAsia="Times New Roman" w:cs="Times New Roman"/>
          <w:szCs w:val="24"/>
          <w:lang w:val="ro"/>
        </w:rPr>
        <w:t xml:space="preserve">at dispozitivul </w:t>
      </w:r>
      <w:r w:rsidR="00001921">
        <w:rPr>
          <w:rFonts w:eastAsia="Times New Roman" w:cs="Times New Roman"/>
          <w:szCs w:val="24"/>
          <w:lang w:val="ro"/>
        </w:rPr>
        <w:t>ș</w:t>
      </w:r>
      <w:r>
        <w:rPr>
          <w:rFonts w:eastAsia="Times New Roman" w:cs="Times New Roman"/>
          <w:szCs w:val="24"/>
          <w:lang w:val="ro"/>
        </w:rPr>
        <w:t>i doar într-un subgrup mai mic de 6 cauze (aproximativ 13%), judecătorii au optat pentru o abordare mai detaliată prin anun</w:t>
      </w:r>
      <w:r w:rsidR="00153776">
        <w:rPr>
          <w:rFonts w:eastAsia="Times New Roman" w:cs="Times New Roman"/>
          <w:szCs w:val="24"/>
          <w:lang w:val="ro"/>
        </w:rPr>
        <w:t>ț</w:t>
      </w:r>
      <w:r>
        <w:rPr>
          <w:rFonts w:eastAsia="Times New Roman" w:cs="Times New Roman"/>
          <w:szCs w:val="24"/>
          <w:lang w:val="ro"/>
        </w:rPr>
        <w:t>area integrală a hotărârii.</w:t>
      </w:r>
    </w:p>
    <w:p w14:paraId="41C1DF72" w14:textId="2C877E7C"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2. În ceea ce prive</w:t>
      </w:r>
      <w:r w:rsidR="00001921">
        <w:rPr>
          <w:rFonts w:eastAsia="Times New Roman" w:cs="Times New Roman"/>
          <w:szCs w:val="24"/>
          <w:lang w:val="ro"/>
        </w:rPr>
        <w:t>ș</w:t>
      </w:r>
      <w:r>
        <w:rPr>
          <w:rFonts w:eastAsia="Times New Roman" w:cs="Times New Roman"/>
          <w:szCs w:val="24"/>
          <w:lang w:val="ro"/>
        </w:rPr>
        <w:t>te explicarea motivelor deciziei de către judecător după pronun</w:t>
      </w:r>
      <w:r w:rsidR="00153776">
        <w:rPr>
          <w:rFonts w:eastAsia="Times New Roman" w:cs="Times New Roman"/>
          <w:szCs w:val="24"/>
          <w:lang w:val="ro"/>
        </w:rPr>
        <w:t>ț</w:t>
      </w:r>
      <w:r>
        <w:rPr>
          <w:rFonts w:eastAsia="Times New Roman" w:cs="Times New Roman"/>
          <w:szCs w:val="24"/>
          <w:lang w:val="ro"/>
        </w:rPr>
        <w:t xml:space="preserve">area hotărârii, datele din </w:t>
      </w:r>
      <w:r>
        <w:rPr>
          <w:rFonts w:eastAsia="Times New Roman" w:cs="Times New Roman"/>
          <w:i/>
          <w:iCs/>
          <w:szCs w:val="24"/>
          <w:lang w:val="ro"/>
        </w:rPr>
        <w:t xml:space="preserve">Monitorizarea </w:t>
      </w:r>
      <w:r w:rsidR="0046089D">
        <w:rPr>
          <w:rFonts w:eastAsia="Times New Roman" w:cs="Times New Roman"/>
          <w:i/>
          <w:iCs/>
          <w:szCs w:val="24"/>
          <w:lang w:val="ro"/>
        </w:rPr>
        <w:t xml:space="preserve">ședințelor </w:t>
      </w:r>
      <w:r>
        <w:rPr>
          <w:rFonts w:eastAsia="Times New Roman" w:cs="Times New Roman"/>
          <w:i/>
          <w:iCs/>
          <w:szCs w:val="24"/>
          <w:lang w:val="ro"/>
        </w:rPr>
        <w:t>de judecată</w:t>
      </w:r>
      <w:r>
        <w:rPr>
          <w:rFonts w:eastAsia="Times New Roman" w:cs="Times New Roman"/>
          <w:szCs w:val="24"/>
          <w:lang w:val="ro"/>
        </w:rPr>
        <w:t xml:space="preserve"> indică </w:t>
      </w:r>
      <w:r w:rsidR="0046089D">
        <w:rPr>
          <w:rFonts w:eastAsia="Times New Roman" w:cs="Times New Roman"/>
          <w:szCs w:val="24"/>
          <w:lang w:val="ro"/>
        </w:rPr>
        <w:t xml:space="preserve">la </w:t>
      </w:r>
      <w:r>
        <w:rPr>
          <w:rFonts w:eastAsia="Times New Roman" w:cs="Times New Roman"/>
          <w:szCs w:val="24"/>
          <w:lang w:val="ro"/>
        </w:rPr>
        <w:t xml:space="preserve">faptul că în majoritatea cazurilor, în special 46 din 47 de </w:t>
      </w:r>
      <w:r w:rsidR="0046089D">
        <w:rPr>
          <w:rFonts w:eastAsia="Times New Roman" w:cs="Times New Roman"/>
          <w:szCs w:val="24"/>
          <w:lang w:val="ro"/>
        </w:rPr>
        <w:t>ședințe</w:t>
      </w:r>
      <w:r>
        <w:rPr>
          <w:rFonts w:eastAsia="Times New Roman" w:cs="Times New Roman"/>
          <w:szCs w:val="24"/>
          <w:lang w:val="ro"/>
        </w:rPr>
        <w:t xml:space="preserve"> aplicabile (aproximativ 98%), nu au fost oferite motive detaliate imediat după </w:t>
      </w:r>
      <w:r w:rsidR="0046089D">
        <w:rPr>
          <w:rFonts w:eastAsia="Times New Roman" w:cs="Times New Roman"/>
          <w:szCs w:val="24"/>
          <w:lang w:val="ro"/>
        </w:rPr>
        <w:t xml:space="preserve">pronunțarea </w:t>
      </w:r>
      <w:r>
        <w:rPr>
          <w:rFonts w:eastAsia="Times New Roman" w:cs="Times New Roman"/>
          <w:szCs w:val="24"/>
          <w:lang w:val="ro"/>
        </w:rPr>
        <w:t>hotărârii. În schimb, într-un singur caz judecătorul a oferit o explica</w:t>
      </w:r>
      <w:r w:rsidR="00153776">
        <w:rPr>
          <w:rFonts w:eastAsia="Times New Roman" w:cs="Times New Roman"/>
          <w:szCs w:val="24"/>
          <w:lang w:val="ro"/>
        </w:rPr>
        <w:t>ț</w:t>
      </w:r>
      <w:r>
        <w:rPr>
          <w:rFonts w:eastAsia="Times New Roman" w:cs="Times New Roman"/>
          <w:szCs w:val="24"/>
          <w:lang w:val="ro"/>
        </w:rPr>
        <w:t>ie pentru decizie. În mod similar, la evaluarea explica</w:t>
      </w:r>
      <w:r w:rsidR="00153776">
        <w:rPr>
          <w:rFonts w:eastAsia="Times New Roman" w:cs="Times New Roman"/>
          <w:szCs w:val="24"/>
          <w:lang w:val="ro"/>
        </w:rPr>
        <w:t>ț</w:t>
      </w:r>
      <w:r>
        <w:rPr>
          <w:rFonts w:eastAsia="Times New Roman" w:cs="Times New Roman"/>
          <w:szCs w:val="24"/>
          <w:lang w:val="ro"/>
        </w:rPr>
        <w:t xml:space="preserve">iei </w:t>
      </w:r>
      <w:r w:rsidR="0046089D">
        <w:rPr>
          <w:rFonts w:eastAsia="Times New Roman" w:cs="Times New Roman"/>
          <w:szCs w:val="24"/>
          <w:lang w:val="ro"/>
        </w:rPr>
        <w:t xml:space="preserve">rambursării </w:t>
      </w:r>
      <w:r>
        <w:rPr>
          <w:rFonts w:eastAsia="Times New Roman" w:cs="Times New Roman"/>
          <w:szCs w:val="24"/>
          <w:lang w:val="ro"/>
        </w:rPr>
        <w:t xml:space="preserve">costurilor de </w:t>
      </w:r>
      <w:r w:rsidR="0046089D">
        <w:rPr>
          <w:rFonts w:eastAsia="Times New Roman" w:cs="Times New Roman"/>
          <w:szCs w:val="24"/>
          <w:lang w:val="ro"/>
        </w:rPr>
        <w:t>judecată</w:t>
      </w:r>
      <w:r>
        <w:rPr>
          <w:rFonts w:eastAsia="Times New Roman" w:cs="Times New Roman"/>
          <w:szCs w:val="24"/>
          <w:lang w:val="ro"/>
        </w:rPr>
        <w:t xml:space="preserve">, </w:t>
      </w:r>
      <w:r w:rsidR="0046089D">
        <w:rPr>
          <w:rFonts w:eastAsia="Times New Roman" w:cs="Times New Roman"/>
          <w:szCs w:val="24"/>
          <w:lang w:val="ro"/>
        </w:rPr>
        <w:t xml:space="preserve">s-a observat că aceasta este </w:t>
      </w:r>
      <w:r>
        <w:rPr>
          <w:rFonts w:eastAsia="Times New Roman" w:cs="Times New Roman"/>
          <w:szCs w:val="24"/>
          <w:lang w:val="ro"/>
        </w:rPr>
        <w:t xml:space="preserve">minimă. Doar </w:t>
      </w:r>
      <w:r w:rsidR="0046089D">
        <w:rPr>
          <w:rFonts w:eastAsia="Times New Roman" w:cs="Times New Roman"/>
          <w:szCs w:val="24"/>
          <w:lang w:val="ro"/>
        </w:rPr>
        <w:t>într-</w:t>
      </w:r>
      <w:r>
        <w:rPr>
          <w:rFonts w:eastAsia="Times New Roman" w:cs="Times New Roman"/>
          <w:szCs w:val="24"/>
          <w:lang w:val="ro"/>
        </w:rPr>
        <w:t xml:space="preserve">un număr limitat de cazuri, în special 3 din 24 de cazuri aplicabile (aproximativ 13%), au </w:t>
      </w:r>
      <w:r w:rsidR="0046089D">
        <w:rPr>
          <w:rFonts w:eastAsia="Times New Roman" w:cs="Times New Roman"/>
          <w:szCs w:val="24"/>
          <w:lang w:val="ro"/>
        </w:rPr>
        <w:t>oferit o</w:t>
      </w:r>
      <w:r>
        <w:rPr>
          <w:rFonts w:eastAsia="Times New Roman" w:cs="Times New Roman"/>
          <w:szCs w:val="24"/>
          <w:lang w:val="ro"/>
        </w:rPr>
        <w:t xml:space="preserve"> explica</w:t>
      </w:r>
      <w:r w:rsidR="00153776">
        <w:rPr>
          <w:rFonts w:eastAsia="Times New Roman" w:cs="Times New Roman"/>
          <w:szCs w:val="24"/>
          <w:lang w:val="ro"/>
        </w:rPr>
        <w:t>ț</w:t>
      </w:r>
      <w:r>
        <w:rPr>
          <w:rFonts w:eastAsia="Times New Roman" w:cs="Times New Roman"/>
          <w:szCs w:val="24"/>
          <w:lang w:val="ro"/>
        </w:rPr>
        <w:t>ie clară. În majoritatea cazurilor, cuprinzând 17 din 24 (aproximativ 71%), nu a fost oferită o astfel de explica</w:t>
      </w:r>
      <w:r w:rsidR="00153776">
        <w:rPr>
          <w:rFonts w:eastAsia="Times New Roman" w:cs="Times New Roman"/>
          <w:szCs w:val="24"/>
          <w:lang w:val="ro"/>
        </w:rPr>
        <w:t>ț</w:t>
      </w:r>
      <w:r>
        <w:rPr>
          <w:rFonts w:eastAsia="Times New Roman" w:cs="Times New Roman"/>
          <w:szCs w:val="24"/>
          <w:lang w:val="ro"/>
        </w:rPr>
        <w:t xml:space="preserve">ie imediat după </w:t>
      </w:r>
      <w:r w:rsidR="0046089D">
        <w:rPr>
          <w:rFonts w:eastAsia="Times New Roman" w:cs="Times New Roman"/>
          <w:szCs w:val="24"/>
          <w:lang w:val="ro"/>
        </w:rPr>
        <w:t xml:space="preserve">pronunțarea </w:t>
      </w:r>
      <w:r>
        <w:rPr>
          <w:rFonts w:eastAsia="Times New Roman" w:cs="Times New Roman"/>
          <w:szCs w:val="24"/>
          <w:lang w:val="ro"/>
        </w:rPr>
        <w:t>hotărâr</w:t>
      </w:r>
      <w:r w:rsidR="0046089D">
        <w:rPr>
          <w:rFonts w:eastAsia="Times New Roman" w:cs="Times New Roman"/>
          <w:szCs w:val="24"/>
          <w:lang w:val="ro"/>
        </w:rPr>
        <w:t>ii</w:t>
      </w:r>
      <w:r>
        <w:rPr>
          <w:rFonts w:eastAsia="Times New Roman" w:cs="Times New Roman"/>
          <w:szCs w:val="24"/>
          <w:lang w:val="ro"/>
        </w:rPr>
        <w:t xml:space="preserve">. </w:t>
      </w:r>
    </w:p>
    <w:p w14:paraId="45A5E78A" w14:textId="4CE41C42"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lastRenderedPageBreak/>
        <w:t>În ceea ce prive</w:t>
      </w:r>
      <w:r w:rsidR="00001921">
        <w:rPr>
          <w:rFonts w:eastAsia="Times New Roman" w:cs="Times New Roman"/>
          <w:szCs w:val="24"/>
          <w:lang w:val="ro"/>
        </w:rPr>
        <w:t>ș</w:t>
      </w:r>
      <w:r>
        <w:rPr>
          <w:rFonts w:eastAsia="Times New Roman" w:cs="Times New Roman"/>
          <w:szCs w:val="24"/>
          <w:lang w:val="ro"/>
        </w:rPr>
        <w:t>te informarea păr</w:t>
      </w:r>
      <w:r w:rsidR="00153776">
        <w:rPr>
          <w:rFonts w:eastAsia="Times New Roman" w:cs="Times New Roman"/>
          <w:szCs w:val="24"/>
          <w:lang w:val="ro"/>
        </w:rPr>
        <w:t>ț</w:t>
      </w:r>
      <w:r>
        <w:rPr>
          <w:rFonts w:eastAsia="Times New Roman" w:cs="Times New Roman"/>
          <w:szCs w:val="24"/>
          <w:lang w:val="ro"/>
        </w:rPr>
        <w:t>ilor cu privire la procedura de contesta</w:t>
      </w:r>
      <w:r w:rsidR="00153776">
        <w:rPr>
          <w:rFonts w:eastAsia="Times New Roman" w:cs="Times New Roman"/>
          <w:szCs w:val="24"/>
          <w:lang w:val="ro"/>
        </w:rPr>
        <w:t>ț</w:t>
      </w:r>
      <w:r>
        <w:rPr>
          <w:rFonts w:eastAsia="Times New Roman" w:cs="Times New Roman"/>
          <w:szCs w:val="24"/>
          <w:lang w:val="ro"/>
        </w:rPr>
        <w:t>ie, datele indică faptul că în majoritatea cazurilor, în special în 32 din 43 de situa</w:t>
      </w:r>
      <w:r w:rsidR="00153776">
        <w:rPr>
          <w:rFonts w:eastAsia="Times New Roman" w:cs="Times New Roman"/>
          <w:szCs w:val="24"/>
          <w:lang w:val="ro"/>
        </w:rPr>
        <w:t>ț</w:t>
      </w:r>
      <w:r>
        <w:rPr>
          <w:rFonts w:eastAsia="Times New Roman" w:cs="Times New Roman"/>
          <w:szCs w:val="24"/>
          <w:lang w:val="ro"/>
        </w:rPr>
        <w:t>ii aplicabile (aproximativ 74%), judecătorul a oferit păr</w:t>
      </w:r>
      <w:r w:rsidR="00153776">
        <w:rPr>
          <w:rFonts w:eastAsia="Times New Roman" w:cs="Times New Roman"/>
          <w:szCs w:val="24"/>
          <w:lang w:val="ro"/>
        </w:rPr>
        <w:t>ț</w:t>
      </w:r>
      <w:r>
        <w:rPr>
          <w:rFonts w:eastAsia="Times New Roman" w:cs="Times New Roman"/>
          <w:szCs w:val="24"/>
          <w:lang w:val="ro"/>
        </w:rPr>
        <w:t>ilor instruc</w:t>
      </w:r>
      <w:r w:rsidR="00153776">
        <w:rPr>
          <w:rFonts w:eastAsia="Times New Roman" w:cs="Times New Roman"/>
          <w:szCs w:val="24"/>
          <w:lang w:val="ro"/>
        </w:rPr>
        <w:t>ț</w:t>
      </w:r>
      <w:r>
        <w:rPr>
          <w:rFonts w:eastAsia="Times New Roman" w:cs="Times New Roman"/>
          <w:szCs w:val="24"/>
          <w:lang w:val="ro"/>
        </w:rPr>
        <w:t>iuni clare privitor la modul de ini</w:t>
      </w:r>
      <w:r w:rsidR="00153776">
        <w:rPr>
          <w:rFonts w:eastAsia="Times New Roman" w:cs="Times New Roman"/>
          <w:szCs w:val="24"/>
          <w:lang w:val="ro"/>
        </w:rPr>
        <w:t>ț</w:t>
      </w:r>
      <w:r>
        <w:rPr>
          <w:rFonts w:eastAsia="Times New Roman" w:cs="Times New Roman"/>
          <w:szCs w:val="24"/>
          <w:lang w:val="ro"/>
        </w:rPr>
        <w:t>iere a unui proces de contesta</w:t>
      </w:r>
      <w:r w:rsidR="0046089D">
        <w:rPr>
          <w:rFonts w:eastAsia="Times New Roman" w:cs="Times New Roman"/>
          <w:szCs w:val="24"/>
          <w:lang w:val="ro"/>
        </w:rPr>
        <w:t>re</w:t>
      </w:r>
      <w:r>
        <w:rPr>
          <w:rFonts w:eastAsia="Times New Roman" w:cs="Times New Roman"/>
          <w:szCs w:val="24"/>
          <w:lang w:val="ro"/>
        </w:rPr>
        <w:t>. În mod similar, în ceea ce prive</w:t>
      </w:r>
      <w:r w:rsidR="00001921">
        <w:rPr>
          <w:rFonts w:eastAsia="Times New Roman" w:cs="Times New Roman"/>
          <w:szCs w:val="24"/>
          <w:lang w:val="ro"/>
        </w:rPr>
        <w:t>ș</w:t>
      </w:r>
      <w:r>
        <w:rPr>
          <w:rFonts w:eastAsia="Times New Roman" w:cs="Times New Roman"/>
          <w:szCs w:val="24"/>
          <w:lang w:val="ro"/>
        </w:rPr>
        <w:t>te comunicarea termenelor de contesta</w:t>
      </w:r>
      <w:r w:rsidR="0046089D">
        <w:rPr>
          <w:rFonts w:eastAsia="Times New Roman" w:cs="Times New Roman"/>
          <w:szCs w:val="24"/>
          <w:lang w:val="ro"/>
        </w:rPr>
        <w:t>re</w:t>
      </w:r>
      <w:r>
        <w:rPr>
          <w:rFonts w:eastAsia="Times New Roman" w:cs="Times New Roman"/>
          <w:szCs w:val="24"/>
          <w:lang w:val="ro"/>
        </w:rPr>
        <w:t xml:space="preserve"> judecătorul a informat păr</w:t>
      </w:r>
      <w:r w:rsidR="00153776">
        <w:rPr>
          <w:rFonts w:eastAsia="Times New Roman" w:cs="Times New Roman"/>
          <w:szCs w:val="24"/>
          <w:lang w:val="ro"/>
        </w:rPr>
        <w:t>ț</w:t>
      </w:r>
      <w:r>
        <w:rPr>
          <w:rFonts w:eastAsia="Times New Roman" w:cs="Times New Roman"/>
          <w:szCs w:val="24"/>
          <w:lang w:val="ro"/>
        </w:rPr>
        <w:t>ile în mod clar în majoritatea cazurilor, 31 din 41 de situa</w:t>
      </w:r>
      <w:r w:rsidR="00153776">
        <w:rPr>
          <w:rFonts w:eastAsia="Times New Roman" w:cs="Times New Roman"/>
          <w:szCs w:val="24"/>
          <w:lang w:val="ro"/>
        </w:rPr>
        <w:t>ț</w:t>
      </w:r>
      <w:r>
        <w:rPr>
          <w:rFonts w:eastAsia="Times New Roman" w:cs="Times New Roman"/>
          <w:szCs w:val="24"/>
          <w:lang w:val="ro"/>
        </w:rPr>
        <w:t xml:space="preserve">ii (aproximativ 76%) </w:t>
      </w:r>
      <w:r w:rsidR="0046089D">
        <w:rPr>
          <w:rFonts w:eastAsia="Times New Roman" w:cs="Times New Roman"/>
          <w:szCs w:val="24"/>
          <w:lang w:val="ro"/>
        </w:rPr>
        <w:t>oferind</w:t>
      </w:r>
      <w:r>
        <w:rPr>
          <w:rFonts w:eastAsia="Times New Roman" w:cs="Times New Roman"/>
          <w:szCs w:val="24"/>
          <w:lang w:val="ro"/>
        </w:rPr>
        <w:t xml:space="preserve"> astfel de informa</w:t>
      </w:r>
      <w:r w:rsidR="00153776">
        <w:rPr>
          <w:rFonts w:eastAsia="Times New Roman" w:cs="Times New Roman"/>
          <w:szCs w:val="24"/>
          <w:lang w:val="ro"/>
        </w:rPr>
        <w:t>ț</w:t>
      </w:r>
      <w:r>
        <w:rPr>
          <w:rFonts w:eastAsia="Times New Roman" w:cs="Times New Roman"/>
          <w:szCs w:val="24"/>
          <w:lang w:val="ro"/>
        </w:rPr>
        <w:t xml:space="preserve">ii. </w:t>
      </w:r>
    </w:p>
    <w:p w14:paraId="08B06BC8" w14:textId="73791DBA"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Disponibilitatea hotărârilor pe site-ul </w:t>
      </w:r>
      <w:r w:rsidR="00E910E1">
        <w:rPr>
          <w:rFonts w:eastAsia="Times New Roman" w:cs="Times New Roman"/>
          <w:szCs w:val="24"/>
          <w:lang w:val="ro"/>
        </w:rPr>
        <w:t xml:space="preserve">instanţei </w:t>
      </w:r>
      <w:r>
        <w:rPr>
          <w:rFonts w:eastAsia="Times New Roman" w:cs="Times New Roman"/>
          <w:szCs w:val="24"/>
          <w:lang w:val="ro"/>
        </w:rPr>
        <w:t xml:space="preserve">a variat în cadrul setului de date, reflectând termene diferite </w:t>
      </w:r>
      <w:r w:rsidR="00001921">
        <w:rPr>
          <w:rFonts w:eastAsia="Times New Roman" w:cs="Times New Roman"/>
          <w:szCs w:val="24"/>
          <w:lang w:val="ro"/>
        </w:rPr>
        <w:t>ș</w:t>
      </w:r>
      <w:r>
        <w:rPr>
          <w:rFonts w:eastAsia="Times New Roman" w:cs="Times New Roman"/>
          <w:szCs w:val="24"/>
          <w:lang w:val="ro"/>
        </w:rPr>
        <w:t>i practici de publicare diferite, cu rezultate pu</w:t>
      </w:r>
      <w:r w:rsidR="00153776">
        <w:rPr>
          <w:rFonts w:eastAsia="Times New Roman" w:cs="Times New Roman"/>
          <w:szCs w:val="24"/>
          <w:lang w:val="ro"/>
        </w:rPr>
        <w:t>ț</w:t>
      </w:r>
      <w:r>
        <w:rPr>
          <w:rFonts w:eastAsia="Times New Roman" w:cs="Times New Roman"/>
          <w:szCs w:val="24"/>
          <w:lang w:val="ro"/>
        </w:rPr>
        <w:t>in mai bune arătate la instan</w:t>
      </w:r>
      <w:r w:rsidR="00153776">
        <w:rPr>
          <w:rFonts w:eastAsia="Times New Roman" w:cs="Times New Roman"/>
          <w:szCs w:val="24"/>
          <w:lang w:val="ro"/>
        </w:rPr>
        <w:t>ț</w:t>
      </w:r>
      <w:r>
        <w:rPr>
          <w:rFonts w:eastAsia="Times New Roman" w:cs="Times New Roman"/>
          <w:szCs w:val="24"/>
          <w:lang w:val="ro"/>
        </w:rPr>
        <w:t>a de apel:</w:t>
      </w:r>
    </w:p>
    <w:p w14:paraId="7323988B" w14:textId="223DAA9C"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 </w:t>
      </w:r>
      <w:r w:rsidR="0046089D">
        <w:rPr>
          <w:rFonts w:eastAsia="Times New Roman" w:cs="Times New Roman"/>
          <w:szCs w:val="24"/>
          <w:lang w:val="ro"/>
        </w:rPr>
        <w:t>î</w:t>
      </w:r>
      <w:r>
        <w:rPr>
          <w:rFonts w:eastAsia="Times New Roman" w:cs="Times New Roman"/>
          <w:szCs w:val="24"/>
          <w:lang w:val="ro"/>
        </w:rPr>
        <w:t xml:space="preserve">n 26 de cauze (aproximativ 61%), hotărârile au </w:t>
      </w:r>
      <w:r w:rsidR="0046089D">
        <w:rPr>
          <w:rFonts w:eastAsia="Times New Roman" w:cs="Times New Roman"/>
          <w:szCs w:val="24"/>
          <w:lang w:val="ro"/>
        </w:rPr>
        <w:t xml:space="preserve">publicate </w:t>
      </w:r>
      <w:r>
        <w:rPr>
          <w:rFonts w:eastAsia="Times New Roman" w:cs="Times New Roman"/>
          <w:szCs w:val="24"/>
          <w:lang w:val="ro"/>
        </w:rPr>
        <w:t xml:space="preserve">pe site-ul </w:t>
      </w:r>
      <w:r w:rsidR="0046089D">
        <w:rPr>
          <w:rFonts w:eastAsia="Times New Roman" w:cs="Times New Roman"/>
          <w:szCs w:val="24"/>
          <w:lang w:val="ro"/>
        </w:rPr>
        <w:t xml:space="preserve">instanței </w:t>
      </w:r>
      <w:r>
        <w:rPr>
          <w:rFonts w:eastAsia="Times New Roman" w:cs="Times New Roman"/>
          <w:szCs w:val="24"/>
          <w:lang w:val="ro"/>
        </w:rPr>
        <w:t>judecatore</w:t>
      </w:r>
      <w:r w:rsidR="00001921">
        <w:rPr>
          <w:rFonts w:eastAsia="Times New Roman" w:cs="Times New Roman"/>
          <w:szCs w:val="24"/>
          <w:lang w:val="ro"/>
        </w:rPr>
        <w:t>ș</w:t>
      </w:r>
      <w:r>
        <w:rPr>
          <w:rFonts w:eastAsia="Times New Roman" w:cs="Times New Roman"/>
          <w:szCs w:val="24"/>
          <w:lang w:val="ro"/>
        </w:rPr>
        <w:t>ti în termen de 30 de zile de la pronun</w:t>
      </w:r>
      <w:r w:rsidR="00153776">
        <w:rPr>
          <w:rFonts w:eastAsia="Times New Roman" w:cs="Times New Roman"/>
          <w:szCs w:val="24"/>
          <w:lang w:val="ro"/>
        </w:rPr>
        <w:t>ț</w:t>
      </w:r>
      <w:r>
        <w:rPr>
          <w:rFonts w:eastAsia="Times New Roman" w:cs="Times New Roman"/>
          <w:szCs w:val="24"/>
          <w:lang w:val="ro"/>
        </w:rPr>
        <w:t>are;</w:t>
      </w:r>
    </w:p>
    <w:p w14:paraId="379FF1E0" w14:textId="4480B5A1" w:rsidR="00BA44C3" w:rsidRPr="00BA44C3" w:rsidRDefault="0046089D" w:rsidP="00BA44C3">
      <w:pPr>
        <w:spacing w:after="0" w:line="360" w:lineRule="auto"/>
        <w:ind w:firstLine="709"/>
        <w:jc w:val="both"/>
        <w:rPr>
          <w:rFonts w:eastAsia="Times New Roman" w:cs="Times New Roman"/>
          <w:szCs w:val="24"/>
        </w:rPr>
      </w:pPr>
      <w:r>
        <w:rPr>
          <w:rFonts w:eastAsia="Times New Roman" w:cs="Times New Roman"/>
          <w:szCs w:val="24"/>
          <w:lang w:val="ro"/>
        </w:rPr>
        <w:t>- î</w:t>
      </w:r>
      <w:r w:rsidR="00BA44C3">
        <w:rPr>
          <w:rFonts w:eastAsia="Times New Roman" w:cs="Times New Roman"/>
          <w:szCs w:val="24"/>
          <w:lang w:val="ro"/>
        </w:rPr>
        <w:t xml:space="preserve">n 7 cauze (aproximativ 16%), hotărârile au fost </w:t>
      </w:r>
      <w:r>
        <w:rPr>
          <w:rFonts w:eastAsia="Times New Roman" w:cs="Times New Roman"/>
          <w:szCs w:val="24"/>
          <w:lang w:val="ro"/>
        </w:rPr>
        <w:t>publicate</w:t>
      </w:r>
      <w:r w:rsidR="00BA44C3">
        <w:rPr>
          <w:rFonts w:eastAsia="Times New Roman" w:cs="Times New Roman"/>
          <w:szCs w:val="24"/>
          <w:lang w:val="ro"/>
        </w:rPr>
        <w:t xml:space="preserve"> pe site în termen de 60 de zile de la pronun</w:t>
      </w:r>
      <w:r w:rsidR="00153776">
        <w:rPr>
          <w:rFonts w:eastAsia="Times New Roman" w:cs="Times New Roman"/>
          <w:szCs w:val="24"/>
          <w:lang w:val="ro"/>
        </w:rPr>
        <w:t>ț</w:t>
      </w:r>
      <w:r w:rsidR="00BA44C3">
        <w:rPr>
          <w:rFonts w:eastAsia="Times New Roman" w:cs="Times New Roman"/>
          <w:szCs w:val="24"/>
          <w:lang w:val="ro"/>
        </w:rPr>
        <w:t>are;</w:t>
      </w:r>
    </w:p>
    <w:p w14:paraId="0E0EEF13" w14:textId="41085CE1"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 </w:t>
      </w:r>
      <w:r w:rsidR="0046089D">
        <w:rPr>
          <w:rFonts w:eastAsia="Times New Roman" w:cs="Times New Roman"/>
          <w:szCs w:val="24"/>
          <w:lang w:val="ro"/>
        </w:rPr>
        <w:t>î</w:t>
      </w:r>
      <w:r>
        <w:rPr>
          <w:rFonts w:eastAsia="Times New Roman" w:cs="Times New Roman"/>
          <w:szCs w:val="24"/>
          <w:lang w:val="ro"/>
        </w:rPr>
        <w:t xml:space="preserve">n 12 cauze (aproximativ 23%), hotărârile nu au fost </w:t>
      </w:r>
      <w:r w:rsidR="0046089D">
        <w:rPr>
          <w:rFonts w:eastAsia="Times New Roman" w:cs="Times New Roman"/>
          <w:szCs w:val="24"/>
          <w:lang w:val="ro"/>
        </w:rPr>
        <w:t>publicate</w:t>
      </w:r>
      <w:r>
        <w:rPr>
          <w:rFonts w:eastAsia="Times New Roman" w:cs="Times New Roman"/>
          <w:szCs w:val="24"/>
          <w:lang w:val="ro"/>
        </w:rPr>
        <w:t xml:space="preserve"> pe site. </w:t>
      </w:r>
    </w:p>
    <w:p w14:paraId="6DF6776D" w14:textId="440619D3"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Aceste constatări accentuează diversitatea în coordonarea în timp </w:t>
      </w:r>
      <w:r w:rsidR="00001921">
        <w:rPr>
          <w:rFonts w:eastAsia="Times New Roman" w:cs="Times New Roman"/>
          <w:szCs w:val="24"/>
          <w:lang w:val="ro"/>
        </w:rPr>
        <w:t>ș</w:t>
      </w:r>
      <w:r>
        <w:rPr>
          <w:rFonts w:eastAsia="Times New Roman" w:cs="Times New Roman"/>
          <w:szCs w:val="24"/>
          <w:lang w:val="ro"/>
        </w:rPr>
        <w:t>i amploarea accesului online la hotărârile judecătore</w:t>
      </w:r>
      <w:r w:rsidR="00001921">
        <w:rPr>
          <w:rFonts w:eastAsia="Times New Roman" w:cs="Times New Roman"/>
          <w:szCs w:val="24"/>
          <w:lang w:val="ro"/>
        </w:rPr>
        <w:t>ș</w:t>
      </w:r>
      <w:r>
        <w:rPr>
          <w:rFonts w:eastAsia="Times New Roman" w:cs="Times New Roman"/>
          <w:szCs w:val="24"/>
          <w:lang w:val="ro"/>
        </w:rPr>
        <w:t>ti, ceea ce poate avea implica</w:t>
      </w:r>
      <w:r w:rsidR="00153776">
        <w:rPr>
          <w:rFonts w:eastAsia="Times New Roman" w:cs="Times New Roman"/>
          <w:szCs w:val="24"/>
          <w:lang w:val="ro"/>
        </w:rPr>
        <w:t>ț</w:t>
      </w:r>
      <w:r>
        <w:rPr>
          <w:rFonts w:eastAsia="Times New Roman" w:cs="Times New Roman"/>
          <w:szCs w:val="24"/>
          <w:lang w:val="ro"/>
        </w:rPr>
        <w:t>ii în transparen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accesul public la deciziile legale.</w:t>
      </w:r>
    </w:p>
    <w:p w14:paraId="23509466" w14:textId="77777777" w:rsidR="00BA44C3" w:rsidRPr="00BA44C3" w:rsidRDefault="00BA44C3" w:rsidP="00BA44C3">
      <w:pPr>
        <w:spacing w:after="0" w:line="360" w:lineRule="auto"/>
        <w:jc w:val="both"/>
        <w:rPr>
          <w:rFonts w:eastAsia="Times New Roman" w:cs="Times New Roman"/>
          <w:szCs w:val="24"/>
        </w:rPr>
      </w:pPr>
    </w:p>
    <w:p w14:paraId="6559D403" w14:textId="261C25E0" w:rsidR="00BA44C3" w:rsidRPr="00DA269C" w:rsidRDefault="00BA44C3" w:rsidP="001900DB">
      <w:pPr>
        <w:pStyle w:val="3"/>
        <w:rPr>
          <w:rFonts w:eastAsia="Times New Roman" w:cs="Times New Roman"/>
        </w:rPr>
      </w:pPr>
      <w:bookmarkStart w:id="355" w:name="_Toc146890476"/>
      <w:bookmarkStart w:id="356" w:name="_Toc149634724"/>
      <w:r>
        <w:rPr>
          <w:rFonts w:eastAsia="Times New Roman" w:cs="Times New Roman"/>
          <w:bCs/>
          <w:lang w:val="ro"/>
        </w:rPr>
        <w:t>4.4.3. Profesionalismul general al instan</w:t>
      </w:r>
      <w:r w:rsidR="00153776">
        <w:rPr>
          <w:rFonts w:eastAsia="Times New Roman" w:cs="Times New Roman"/>
          <w:bCs/>
          <w:lang w:val="ro"/>
        </w:rPr>
        <w:t>ț</w:t>
      </w:r>
      <w:r>
        <w:rPr>
          <w:rFonts w:eastAsia="Times New Roman" w:cs="Times New Roman"/>
          <w:bCs/>
          <w:lang w:val="ro"/>
        </w:rPr>
        <w:t>ei judecătore</w:t>
      </w:r>
      <w:r w:rsidR="00001921">
        <w:rPr>
          <w:rFonts w:eastAsia="Times New Roman" w:cs="Times New Roman"/>
          <w:bCs/>
          <w:lang w:val="ro"/>
        </w:rPr>
        <w:t>ș</w:t>
      </w:r>
      <w:r>
        <w:rPr>
          <w:rFonts w:eastAsia="Times New Roman" w:cs="Times New Roman"/>
          <w:bCs/>
          <w:lang w:val="ro"/>
        </w:rPr>
        <w:t>ti</w:t>
      </w:r>
      <w:bookmarkEnd w:id="355"/>
      <w:bookmarkEnd w:id="356"/>
    </w:p>
    <w:p w14:paraId="42275174" w14:textId="77777777" w:rsidR="00BA44C3" w:rsidRPr="00BA44C3" w:rsidRDefault="00BA44C3" w:rsidP="00BA44C3">
      <w:pPr>
        <w:spacing w:after="0" w:line="360" w:lineRule="auto"/>
        <w:ind w:firstLine="709"/>
        <w:jc w:val="both"/>
        <w:rPr>
          <w:rFonts w:eastAsia="Times New Roman" w:cs="Times New Roman"/>
          <w:szCs w:val="24"/>
        </w:rPr>
      </w:pPr>
    </w:p>
    <w:p w14:paraId="796CAB39" w14:textId="6773606D"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w:t>
      </w:r>
      <w:r>
        <w:rPr>
          <w:rFonts w:eastAsia="Times New Roman" w:cs="Times New Roman"/>
          <w:i/>
          <w:iCs/>
          <w:szCs w:val="24"/>
          <w:lang w:val="ro"/>
        </w:rPr>
        <w:t xml:space="preserve">Monitorizarea </w:t>
      </w:r>
      <w:r w:rsidR="0046089D">
        <w:rPr>
          <w:rFonts w:eastAsia="Times New Roman" w:cs="Times New Roman"/>
          <w:i/>
          <w:iCs/>
          <w:szCs w:val="24"/>
          <w:lang w:val="ro"/>
        </w:rPr>
        <w:t>ședințelor</w:t>
      </w:r>
      <w:r>
        <w:rPr>
          <w:rFonts w:eastAsia="Times New Roman" w:cs="Times New Roman"/>
          <w:i/>
          <w:iCs/>
          <w:szCs w:val="24"/>
          <w:lang w:val="ro"/>
        </w:rPr>
        <w:t xml:space="preserve"> de judecată</w:t>
      </w:r>
      <w:r w:rsidR="0046089D">
        <w:rPr>
          <w:rFonts w:eastAsia="Times New Roman" w:cs="Times New Roman"/>
          <w:szCs w:val="24"/>
          <w:lang w:val="ro"/>
        </w:rPr>
        <w:t xml:space="preserve"> în</w:t>
      </w:r>
      <w:r>
        <w:rPr>
          <w:rFonts w:eastAsia="Times New Roman" w:cs="Times New Roman"/>
          <w:szCs w:val="24"/>
          <w:lang w:val="ro"/>
        </w:rPr>
        <w:t xml:space="preserve"> cauze</w:t>
      </w:r>
      <w:r w:rsidR="0046089D">
        <w:rPr>
          <w:rFonts w:eastAsia="Times New Roman" w:cs="Times New Roman"/>
          <w:szCs w:val="24"/>
          <w:lang w:val="ro"/>
        </w:rPr>
        <w:t>le</w:t>
      </w:r>
      <w:r>
        <w:rPr>
          <w:rFonts w:eastAsia="Times New Roman" w:cs="Times New Roman"/>
          <w:szCs w:val="24"/>
          <w:lang w:val="ro"/>
        </w:rPr>
        <w:t xml:space="preserve"> contraven</w:t>
      </w:r>
      <w:r w:rsidR="00153776">
        <w:rPr>
          <w:rFonts w:eastAsia="Times New Roman" w:cs="Times New Roman"/>
          <w:szCs w:val="24"/>
          <w:lang w:val="ro"/>
        </w:rPr>
        <w:t>ț</w:t>
      </w:r>
      <w:r>
        <w:rPr>
          <w:rFonts w:eastAsia="Times New Roman" w:cs="Times New Roman"/>
          <w:szCs w:val="24"/>
          <w:lang w:val="ro"/>
        </w:rPr>
        <w:t xml:space="preserve">ionale nu numai că s-a observat punerea în aplicare a drepturilor procedurale, dar s-au remarcat </w:t>
      </w:r>
      <w:r w:rsidR="00001921">
        <w:rPr>
          <w:rFonts w:eastAsia="Times New Roman" w:cs="Times New Roman"/>
          <w:szCs w:val="24"/>
          <w:lang w:val="ro"/>
        </w:rPr>
        <w:t>ș</w:t>
      </w:r>
      <w:r>
        <w:rPr>
          <w:rFonts w:eastAsia="Times New Roman" w:cs="Times New Roman"/>
          <w:szCs w:val="24"/>
          <w:lang w:val="ro"/>
        </w:rPr>
        <w:t xml:space="preserve">i anumite rezultate privind conduita judecătorilor </w:t>
      </w:r>
      <w:r w:rsidR="00001921">
        <w:rPr>
          <w:rFonts w:eastAsia="Times New Roman" w:cs="Times New Roman"/>
          <w:szCs w:val="24"/>
          <w:lang w:val="ro"/>
        </w:rPr>
        <w:t>ș</w:t>
      </w:r>
      <w:r>
        <w:rPr>
          <w:rFonts w:eastAsia="Times New Roman" w:cs="Times New Roman"/>
          <w:szCs w:val="24"/>
          <w:lang w:val="ro"/>
        </w:rPr>
        <w:t>i a altor participan</w:t>
      </w:r>
      <w:r w:rsidR="00153776">
        <w:rPr>
          <w:rFonts w:eastAsia="Times New Roman" w:cs="Times New Roman"/>
          <w:szCs w:val="24"/>
          <w:lang w:val="ro"/>
        </w:rPr>
        <w:t>ț</w:t>
      </w:r>
      <w:r>
        <w:rPr>
          <w:rFonts w:eastAsia="Times New Roman" w:cs="Times New Roman"/>
          <w:szCs w:val="24"/>
          <w:lang w:val="ro"/>
        </w:rPr>
        <w:t xml:space="preserve">i în timpul </w:t>
      </w:r>
      <w:r w:rsidR="0046089D">
        <w:rPr>
          <w:rFonts w:eastAsia="Times New Roman" w:cs="Times New Roman"/>
          <w:szCs w:val="24"/>
          <w:lang w:val="ro"/>
        </w:rPr>
        <w:t xml:space="preserve">ședințelor </w:t>
      </w:r>
      <w:r>
        <w:rPr>
          <w:rFonts w:eastAsia="Times New Roman" w:cs="Times New Roman"/>
          <w:szCs w:val="24"/>
          <w:lang w:val="ro"/>
        </w:rPr>
        <w:t>de judecată.</w:t>
      </w:r>
    </w:p>
    <w:p w14:paraId="58F1B2F9" w14:textId="21AD9032"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În majoritatea covâr</w:t>
      </w:r>
      <w:r w:rsidR="00001921">
        <w:rPr>
          <w:rFonts w:eastAsia="Times New Roman" w:cs="Times New Roman"/>
          <w:szCs w:val="24"/>
          <w:lang w:val="ro"/>
        </w:rPr>
        <w:t>ș</w:t>
      </w:r>
      <w:r>
        <w:rPr>
          <w:rFonts w:eastAsia="Times New Roman" w:cs="Times New Roman"/>
          <w:szCs w:val="24"/>
          <w:lang w:val="ro"/>
        </w:rPr>
        <w:t>itoare a cazurilor, exact 120 de cazuri (sau apr</w:t>
      </w:r>
      <w:r w:rsidR="0046089D">
        <w:rPr>
          <w:rFonts w:eastAsia="Times New Roman" w:cs="Times New Roman"/>
          <w:szCs w:val="24"/>
          <w:lang w:val="ro"/>
        </w:rPr>
        <w:t>oximativ 95%), judecătorul sau completul</w:t>
      </w:r>
      <w:r>
        <w:rPr>
          <w:rFonts w:eastAsia="Times New Roman" w:cs="Times New Roman"/>
          <w:szCs w:val="24"/>
          <w:lang w:val="ro"/>
        </w:rPr>
        <w:t xml:space="preserve"> de judecători au rămas în mod constant prezen</w:t>
      </w:r>
      <w:r w:rsidR="00153776">
        <w:rPr>
          <w:rFonts w:eastAsia="Times New Roman" w:cs="Times New Roman"/>
          <w:szCs w:val="24"/>
          <w:lang w:val="ro"/>
        </w:rPr>
        <w:t>ț</w:t>
      </w:r>
      <w:r>
        <w:rPr>
          <w:rFonts w:eastAsia="Times New Roman" w:cs="Times New Roman"/>
          <w:szCs w:val="24"/>
          <w:lang w:val="ro"/>
        </w:rPr>
        <w:t>i în sala de judecată, demonstrând impar</w:t>
      </w:r>
      <w:r w:rsidR="00153776">
        <w:rPr>
          <w:rFonts w:eastAsia="Times New Roman" w:cs="Times New Roman"/>
          <w:szCs w:val="24"/>
          <w:lang w:val="ro"/>
        </w:rPr>
        <w:t>ț</w:t>
      </w:r>
      <w:r>
        <w:rPr>
          <w:rFonts w:eastAsia="Times New Roman" w:cs="Times New Roman"/>
          <w:szCs w:val="24"/>
          <w:lang w:val="ro"/>
        </w:rPr>
        <w:t xml:space="preserve">ialitate </w:t>
      </w:r>
      <w:r w:rsidR="00001921">
        <w:rPr>
          <w:rFonts w:eastAsia="Times New Roman" w:cs="Times New Roman"/>
          <w:szCs w:val="24"/>
          <w:lang w:val="ro"/>
        </w:rPr>
        <w:t>ș</w:t>
      </w:r>
      <w:r>
        <w:rPr>
          <w:rFonts w:eastAsia="Times New Roman" w:cs="Times New Roman"/>
          <w:szCs w:val="24"/>
          <w:lang w:val="ro"/>
        </w:rPr>
        <w:t xml:space="preserve">i concentrare asupra cazului în cauză. Doar într-un caz s-a observat că un judecător folosea un telefon mobil. În plus, un standard </w:t>
      </w:r>
      <w:r w:rsidR="0046089D">
        <w:rPr>
          <w:rFonts w:eastAsia="Times New Roman" w:cs="Times New Roman"/>
          <w:szCs w:val="24"/>
          <w:lang w:val="ro"/>
        </w:rPr>
        <w:t xml:space="preserve">înalt </w:t>
      </w:r>
      <w:r>
        <w:rPr>
          <w:rFonts w:eastAsia="Times New Roman" w:cs="Times New Roman"/>
          <w:szCs w:val="24"/>
          <w:lang w:val="ro"/>
        </w:rPr>
        <w:t>de comportament profesional a fost men</w:t>
      </w:r>
      <w:r w:rsidR="00153776">
        <w:rPr>
          <w:rFonts w:eastAsia="Times New Roman" w:cs="Times New Roman"/>
          <w:szCs w:val="24"/>
          <w:lang w:val="ro"/>
        </w:rPr>
        <w:t>ț</w:t>
      </w:r>
      <w:r>
        <w:rPr>
          <w:rFonts w:eastAsia="Times New Roman" w:cs="Times New Roman"/>
          <w:szCs w:val="24"/>
          <w:lang w:val="ro"/>
        </w:rPr>
        <w:t>inut în 125 de cazuri (sau aproximativ 99%), judecătorii ab</w:t>
      </w:r>
      <w:r w:rsidR="00153776">
        <w:rPr>
          <w:rFonts w:eastAsia="Times New Roman" w:cs="Times New Roman"/>
          <w:szCs w:val="24"/>
          <w:lang w:val="ro"/>
        </w:rPr>
        <w:t>ț</w:t>
      </w:r>
      <w:r>
        <w:rPr>
          <w:rFonts w:eastAsia="Times New Roman" w:cs="Times New Roman"/>
          <w:szCs w:val="24"/>
          <w:lang w:val="ro"/>
        </w:rPr>
        <w:t>inându-se de la orice comentarii sau ac</w:t>
      </w:r>
      <w:r w:rsidR="00153776">
        <w:rPr>
          <w:rFonts w:eastAsia="Times New Roman" w:cs="Times New Roman"/>
          <w:szCs w:val="24"/>
          <w:lang w:val="ro"/>
        </w:rPr>
        <w:t>ț</w:t>
      </w:r>
      <w:r>
        <w:rPr>
          <w:rFonts w:eastAsia="Times New Roman" w:cs="Times New Roman"/>
          <w:szCs w:val="24"/>
          <w:lang w:val="ro"/>
        </w:rPr>
        <w:t>iuni nepotrivite. Angajamentul lor neclintit fa</w:t>
      </w:r>
      <w:r w:rsidR="00153776">
        <w:rPr>
          <w:rFonts w:eastAsia="Times New Roman" w:cs="Times New Roman"/>
          <w:szCs w:val="24"/>
          <w:lang w:val="ro"/>
        </w:rPr>
        <w:t>ț</w:t>
      </w:r>
      <w:r>
        <w:rPr>
          <w:rFonts w:eastAsia="Times New Roman" w:cs="Times New Roman"/>
          <w:szCs w:val="24"/>
          <w:lang w:val="ro"/>
        </w:rPr>
        <w:t>ă de relevan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impar</w:t>
      </w:r>
      <w:r w:rsidR="00153776">
        <w:rPr>
          <w:rFonts w:eastAsia="Times New Roman" w:cs="Times New Roman"/>
          <w:szCs w:val="24"/>
          <w:lang w:val="ro"/>
        </w:rPr>
        <w:t>ț</w:t>
      </w:r>
      <w:r>
        <w:rPr>
          <w:rFonts w:eastAsia="Times New Roman" w:cs="Times New Roman"/>
          <w:szCs w:val="24"/>
          <w:lang w:val="ro"/>
        </w:rPr>
        <w:t>ialitate a fost, de asemenea, demonstrat în mod proeminent, a</w:t>
      </w:r>
      <w:r w:rsidR="00001921">
        <w:rPr>
          <w:rFonts w:eastAsia="Times New Roman" w:cs="Times New Roman"/>
          <w:szCs w:val="24"/>
          <w:lang w:val="ro"/>
        </w:rPr>
        <w:t>ș</w:t>
      </w:r>
      <w:r>
        <w:rPr>
          <w:rFonts w:eastAsia="Times New Roman" w:cs="Times New Roman"/>
          <w:szCs w:val="24"/>
          <w:lang w:val="ro"/>
        </w:rPr>
        <w:t>a cum arată 122 de cazuri (sau aproximativ 97%), evitând întrebările care nu au legătură</w:t>
      </w:r>
      <w:r w:rsidR="0046089D">
        <w:rPr>
          <w:rFonts w:eastAsia="Times New Roman" w:cs="Times New Roman"/>
          <w:szCs w:val="24"/>
          <w:lang w:val="ro"/>
        </w:rPr>
        <w:t xml:space="preserve"> cu esența cauzei</w:t>
      </w:r>
      <w:r>
        <w:rPr>
          <w:rFonts w:eastAsia="Times New Roman" w:cs="Times New Roman"/>
          <w:szCs w:val="24"/>
          <w:lang w:val="ro"/>
        </w:rPr>
        <w:t xml:space="preserve">. În 125 de cazuri (sau aproximativ 99%), </w:t>
      </w:r>
      <w:r>
        <w:rPr>
          <w:rFonts w:eastAsia="Times New Roman" w:cs="Times New Roman"/>
          <w:szCs w:val="24"/>
          <w:lang w:val="ro"/>
        </w:rPr>
        <w:lastRenderedPageBreak/>
        <w:t>judecătorii au dat dovadă de impar</w:t>
      </w:r>
      <w:r w:rsidR="00153776">
        <w:rPr>
          <w:rFonts w:eastAsia="Times New Roman" w:cs="Times New Roman"/>
          <w:szCs w:val="24"/>
          <w:lang w:val="ro"/>
        </w:rPr>
        <w:t>ț</w:t>
      </w:r>
      <w:r>
        <w:rPr>
          <w:rFonts w:eastAsia="Times New Roman" w:cs="Times New Roman"/>
          <w:szCs w:val="24"/>
          <w:lang w:val="ro"/>
        </w:rPr>
        <w:t>ialitate, ab</w:t>
      </w:r>
      <w:r w:rsidR="00153776">
        <w:rPr>
          <w:rFonts w:eastAsia="Times New Roman" w:cs="Times New Roman"/>
          <w:szCs w:val="24"/>
          <w:lang w:val="ro"/>
        </w:rPr>
        <w:t>ț</w:t>
      </w:r>
      <w:r>
        <w:rPr>
          <w:rFonts w:eastAsia="Times New Roman" w:cs="Times New Roman"/>
          <w:szCs w:val="24"/>
          <w:lang w:val="ro"/>
        </w:rPr>
        <w:t>inându-se să-</w:t>
      </w:r>
      <w:r w:rsidR="00001921">
        <w:rPr>
          <w:rFonts w:eastAsia="Times New Roman" w:cs="Times New Roman"/>
          <w:szCs w:val="24"/>
          <w:lang w:val="ro"/>
        </w:rPr>
        <w:t>ș</w:t>
      </w:r>
      <w:r w:rsidR="0046089D">
        <w:rPr>
          <w:rFonts w:eastAsia="Times New Roman" w:cs="Times New Roman"/>
          <w:szCs w:val="24"/>
          <w:lang w:val="ro"/>
        </w:rPr>
        <w:t>i dezvăluie atitudinile</w:t>
      </w:r>
      <w:r>
        <w:rPr>
          <w:rFonts w:eastAsia="Times New Roman" w:cs="Times New Roman"/>
          <w:szCs w:val="24"/>
          <w:lang w:val="ro"/>
        </w:rPr>
        <w:t xml:space="preserve"> personale. Au existat doar cazuri izolate de poten</w:t>
      </w:r>
      <w:r w:rsidR="00153776">
        <w:rPr>
          <w:rFonts w:eastAsia="Times New Roman" w:cs="Times New Roman"/>
          <w:szCs w:val="24"/>
          <w:lang w:val="ro"/>
        </w:rPr>
        <w:t>ț</w:t>
      </w:r>
      <w:r>
        <w:rPr>
          <w:rFonts w:eastAsia="Times New Roman" w:cs="Times New Roman"/>
          <w:szCs w:val="24"/>
          <w:lang w:val="ro"/>
        </w:rPr>
        <w:t xml:space="preserve">iale abateri într-o cauză de apel, care au ridicat îngrijorări cu privire la presiuni nejustificate asupra </w:t>
      </w:r>
      <w:r w:rsidR="0046089D">
        <w:rPr>
          <w:rFonts w:eastAsia="Times New Roman" w:cs="Times New Roman"/>
          <w:szCs w:val="24"/>
          <w:lang w:val="ro"/>
        </w:rPr>
        <w:t xml:space="preserve">contravenientului </w:t>
      </w:r>
      <w:r w:rsidR="00001921">
        <w:rPr>
          <w:rFonts w:eastAsia="Times New Roman" w:cs="Times New Roman"/>
          <w:szCs w:val="24"/>
          <w:lang w:val="ro"/>
        </w:rPr>
        <w:t>ș</w:t>
      </w:r>
      <w:r>
        <w:rPr>
          <w:rFonts w:eastAsia="Times New Roman" w:cs="Times New Roman"/>
          <w:szCs w:val="24"/>
          <w:lang w:val="ro"/>
        </w:rPr>
        <w:t>i respectarea normelor sensibile la gen.</w:t>
      </w:r>
    </w:p>
    <w:p w14:paraId="4B6BF1AB" w14:textId="35ED471E"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În plus, conform </w:t>
      </w:r>
      <w:r>
        <w:rPr>
          <w:rFonts w:eastAsia="Times New Roman" w:cs="Times New Roman"/>
          <w:i/>
          <w:iCs/>
          <w:szCs w:val="24"/>
          <w:lang w:val="ro"/>
        </w:rPr>
        <w:t>Sondajelor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xml:space="preserve">, 30% </w:t>
      </w:r>
      <w:r w:rsidR="0046089D">
        <w:rPr>
          <w:rFonts w:eastAsia="Times New Roman" w:cs="Times New Roman"/>
          <w:szCs w:val="24"/>
          <w:lang w:val="ro"/>
        </w:rPr>
        <w:t>(</w:t>
      </w:r>
      <w:r>
        <w:rPr>
          <w:rFonts w:eastAsia="Times New Roman" w:cs="Times New Roman"/>
          <w:szCs w:val="24"/>
          <w:lang w:val="ro"/>
        </w:rPr>
        <w:t>echivalentul a 7 participan</w:t>
      </w:r>
      <w:r w:rsidR="00153776">
        <w:rPr>
          <w:rFonts w:eastAsia="Times New Roman" w:cs="Times New Roman"/>
          <w:szCs w:val="24"/>
          <w:lang w:val="ro"/>
        </w:rPr>
        <w:t>ț</w:t>
      </w:r>
      <w:r>
        <w:rPr>
          <w:rFonts w:eastAsia="Times New Roman" w:cs="Times New Roman"/>
          <w:szCs w:val="24"/>
          <w:lang w:val="ro"/>
        </w:rPr>
        <w:t>i</w:t>
      </w:r>
      <w:r w:rsidR="0046089D">
        <w:rPr>
          <w:rFonts w:eastAsia="Times New Roman" w:cs="Times New Roman"/>
          <w:szCs w:val="24"/>
          <w:lang w:val="ro"/>
        </w:rPr>
        <w:t>)</w:t>
      </w:r>
      <w:r>
        <w:rPr>
          <w:rFonts w:eastAsia="Times New Roman" w:cs="Times New Roman"/>
          <w:szCs w:val="24"/>
          <w:lang w:val="ro"/>
        </w:rPr>
        <w:t>, au raportat satisfac</w:t>
      </w:r>
      <w:r w:rsidR="00153776">
        <w:rPr>
          <w:rFonts w:eastAsia="Times New Roman" w:cs="Times New Roman"/>
          <w:szCs w:val="24"/>
          <w:lang w:val="ro"/>
        </w:rPr>
        <w:t>ț</w:t>
      </w:r>
      <w:r>
        <w:rPr>
          <w:rFonts w:eastAsia="Times New Roman" w:cs="Times New Roman"/>
          <w:szCs w:val="24"/>
          <w:lang w:val="ro"/>
        </w:rPr>
        <w:t>ie fa</w:t>
      </w:r>
      <w:r w:rsidR="00153776">
        <w:rPr>
          <w:rFonts w:eastAsia="Times New Roman" w:cs="Times New Roman"/>
          <w:szCs w:val="24"/>
          <w:lang w:val="ro"/>
        </w:rPr>
        <w:t>ț</w:t>
      </w:r>
      <w:r>
        <w:rPr>
          <w:rFonts w:eastAsia="Times New Roman" w:cs="Times New Roman"/>
          <w:szCs w:val="24"/>
          <w:lang w:val="ro"/>
        </w:rPr>
        <w:t xml:space="preserve">ă de atitudinea </w:t>
      </w:r>
      <w:r w:rsidR="00001921">
        <w:rPr>
          <w:rFonts w:eastAsia="Times New Roman" w:cs="Times New Roman"/>
          <w:szCs w:val="24"/>
          <w:lang w:val="ro"/>
        </w:rPr>
        <w:t>ș</w:t>
      </w:r>
      <w:r>
        <w:rPr>
          <w:rFonts w:eastAsia="Times New Roman" w:cs="Times New Roman"/>
          <w:szCs w:val="24"/>
          <w:lang w:val="ro"/>
        </w:rPr>
        <w:t>i polite</w:t>
      </w:r>
      <w:r w:rsidR="00153776">
        <w:rPr>
          <w:rFonts w:eastAsia="Times New Roman" w:cs="Times New Roman"/>
          <w:szCs w:val="24"/>
          <w:lang w:val="ro"/>
        </w:rPr>
        <w:t>ț</w:t>
      </w:r>
      <w:r>
        <w:rPr>
          <w:rFonts w:eastAsia="Times New Roman" w:cs="Times New Roman"/>
          <w:szCs w:val="24"/>
          <w:lang w:val="ro"/>
        </w:rPr>
        <w:t>ea arătată de judecători. Cu toate acestea, apar îngrijorări deoarece 2 responden</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i-au exprimat nemul</w:t>
      </w:r>
      <w:r w:rsidR="00153776">
        <w:rPr>
          <w:rFonts w:eastAsia="Times New Roman" w:cs="Times New Roman"/>
          <w:szCs w:val="24"/>
          <w:lang w:val="ro"/>
        </w:rPr>
        <w:t>ț</w:t>
      </w:r>
      <w:r>
        <w:rPr>
          <w:rFonts w:eastAsia="Times New Roman" w:cs="Times New Roman"/>
          <w:szCs w:val="24"/>
          <w:lang w:val="ro"/>
        </w:rPr>
        <w:t>umirea fa</w:t>
      </w:r>
      <w:r w:rsidR="00153776">
        <w:rPr>
          <w:rFonts w:eastAsia="Times New Roman" w:cs="Times New Roman"/>
          <w:szCs w:val="24"/>
          <w:lang w:val="ro"/>
        </w:rPr>
        <w:t>ț</w:t>
      </w:r>
      <w:r>
        <w:rPr>
          <w:rFonts w:eastAsia="Times New Roman" w:cs="Times New Roman"/>
          <w:szCs w:val="24"/>
          <w:lang w:val="ro"/>
        </w:rPr>
        <w:t>ă de atitudine</w:t>
      </w:r>
      <w:r w:rsidR="0046089D">
        <w:rPr>
          <w:rFonts w:eastAsia="Times New Roman" w:cs="Times New Roman"/>
          <w:szCs w:val="24"/>
          <w:lang w:val="ro"/>
        </w:rPr>
        <w:t>a</w:t>
      </w:r>
      <w:r>
        <w:rPr>
          <w:rFonts w:eastAsia="Times New Roman" w:cs="Times New Roman"/>
          <w:szCs w:val="24"/>
          <w:lang w:val="ro"/>
        </w:rPr>
        <w:t xml:space="preserve"> judecătorilor, sugerând incidente izolate de comportament poten</w:t>
      </w:r>
      <w:r w:rsidR="00153776">
        <w:rPr>
          <w:rFonts w:eastAsia="Times New Roman" w:cs="Times New Roman"/>
          <w:szCs w:val="24"/>
          <w:lang w:val="ro"/>
        </w:rPr>
        <w:t>ț</w:t>
      </w:r>
      <w:r>
        <w:rPr>
          <w:rFonts w:eastAsia="Times New Roman" w:cs="Times New Roman"/>
          <w:szCs w:val="24"/>
          <w:lang w:val="ro"/>
        </w:rPr>
        <w:t xml:space="preserve">ial nefavorabil. În plus, un respondent </w:t>
      </w:r>
      <w:r w:rsidR="00001921">
        <w:rPr>
          <w:rFonts w:eastAsia="Times New Roman" w:cs="Times New Roman"/>
          <w:szCs w:val="24"/>
          <w:lang w:val="ro"/>
        </w:rPr>
        <w:t>ș</w:t>
      </w:r>
      <w:r>
        <w:rPr>
          <w:rFonts w:eastAsia="Times New Roman" w:cs="Times New Roman"/>
          <w:szCs w:val="24"/>
          <w:lang w:val="ro"/>
        </w:rPr>
        <w:t>i-a exprimat nemul</w:t>
      </w:r>
      <w:r w:rsidR="00153776">
        <w:rPr>
          <w:rFonts w:eastAsia="Times New Roman" w:cs="Times New Roman"/>
          <w:szCs w:val="24"/>
          <w:lang w:val="ro"/>
        </w:rPr>
        <w:t>ț</w:t>
      </w:r>
      <w:r>
        <w:rPr>
          <w:rFonts w:eastAsia="Times New Roman" w:cs="Times New Roman"/>
          <w:szCs w:val="24"/>
          <w:lang w:val="ro"/>
        </w:rPr>
        <w:t>umirea totală fa</w:t>
      </w:r>
      <w:r w:rsidR="00153776">
        <w:rPr>
          <w:rFonts w:eastAsia="Times New Roman" w:cs="Times New Roman"/>
          <w:szCs w:val="24"/>
          <w:lang w:val="ro"/>
        </w:rPr>
        <w:t>ț</w:t>
      </w:r>
      <w:r>
        <w:rPr>
          <w:rFonts w:eastAsia="Times New Roman" w:cs="Times New Roman"/>
          <w:szCs w:val="24"/>
          <w:lang w:val="ro"/>
        </w:rPr>
        <w:t>ă de atitudinea judecătorilor. Aceste răspunsuri eviden</w:t>
      </w:r>
      <w:r w:rsidR="00153776">
        <w:rPr>
          <w:rFonts w:eastAsia="Times New Roman" w:cs="Times New Roman"/>
          <w:szCs w:val="24"/>
          <w:lang w:val="ro"/>
        </w:rPr>
        <w:t>ț</w:t>
      </w:r>
      <w:r>
        <w:rPr>
          <w:rFonts w:eastAsia="Times New Roman" w:cs="Times New Roman"/>
          <w:szCs w:val="24"/>
          <w:lang w:val="ro"/>
        </w:rPr>
        <w:t>iază importan</w:t>
      </w:r>
      <w:r w:rsidR="00153776">
        <w:rPr>
          <w:rFonts w:eastAsia="Times New Roman" w:cs="Times New Roman"/>
          <w:szCs w:val="24"/>
          <w:lang w:val="ro"/>
        </w:rPr>
        <w:t>ț</w:t>
      </w:r>
      <w:r>
        <w:rPr>
          <w:rFonts w:eastAsia="Times New Roman" w:cs="Times New Roman"/>
          <w:szCs w:val="24"/>
          <w:lang w:val="ro"/>
        </w:rPr>
        <w:t>a men</w:t>
      </w:r>
      <w:r w:rsidR="00153776">
        <w:rPr>
          <w:rFonts w:eastAsia="Times New Roman" w:cs="Times New Roman"/>
          <w:szCs w:val="24"/>
          <w:lang w:val="ro"/>
        </w:rPr>
        <w:t>ț</w:t>
      </w:r>
      <w:r>
        <w:rPr>
          <w:rFonts w:eastAsia="Times New Roman" w:cs="Times New Roman"/>
          <w:szCs w:val="24"/>
          <w:lang w:val="ro"/>
        </w:rPr>
        <w:t xml:space="preserve">inerii unui mediu judiciar în mod constant profesional </w:t>
      </w:r>
      <w:r w:rsidR="00001921">
        <w:rPr>
          <w:rFonts w:eastAsia="Times New Roman" w:cs="Times New Roman"/>
          <w:szCs w:val="24"/>
          <w:lang w:val="ro"/>
        </w:rPr>
        <w:t>ș</w:t>
      </w:r>
      <w:r>
        <w:rPr>
          <w:rFonts w:eastAsia="Times New Roman" w:cs="Times New Roman"/>
          <w:szCs w:val="24"/>
          <w:lang w:val="ro"/>
        </w:rPr>
        <w:t>i respectuos</w:t>
      </w:r>
      <w:r w:rsidR="0046089D">
        <w:rPr>
          <w:rFonts w:eastAsia="Times New Roman" w:cs="Times New Roman"/>
          <w:szCs w:val="24"/>
          <w:lang w:val="ro"/>
        </w:rPr>
        <w:t>,</w:t>
      </w:r>
      <w:r>
        <w:rPr>
          <w:rFonts w:eastAsia="Times New Roman" w:cs="Times New Roman"/>
          <w:szCs w:val="24"/>
          <w:lang w:val="ro"/>
        </w:rPr>
        <w:t xml:space="preserve"> pentru a asigura satisfac</w:t>
      </w:r>
      <w:r w:rsidR="00153776">
        <w:rPr>
          <w:rFonts w:eastAsia="Times New Roman" w:cs="Times New Roman"/>
          <w:szCs w:val="24"/>
          <w:lang w:val="ro"/>
        </w:rPr>
        <w:t>ț</w:t>
      </w:r>
      <w:r>
        <w:rPr>
          <w:rFonts w:eastAsia="Times New Roman" w:cs="Times New Roman"/>
          <w:szCs w:val="24"/>
          <w:lang w:val="ro"/>
        </w:rPr>
        <w:t>ia tuturor justi</w:t>
      </w:r>
      <w:r w:rsidR="00153776">
        <w:rPr>
          <w:rFonts w:eastAsia="Times New Roman" w:cs="Times New Roman"/>
          <w:szCs w:val="24"/>
          <w:lang w:val="ro"/>
        </w:rPr>
        <w:t>ț</w:t>
      </w:r>
      <w:r>
        <w:rPr>
          <w:rFonts w:eastAsia="Times New Roman" w:cs="Times New Roman"/>
          <w:szCs w:val="24"/>
          <w:lang w:val="ro"/>
        </w:rPr>
        <w:t>iabililor.</w:t>
      </w:r>
    </w:p>
    <w:p w14:paraId="07230697" w14:textId="0E07F263" w:rsidR="00BA44C3" w:rsidRPr="00BA44C3" w:rsidRDefault="00BA44C3" w:rsidP="00BA44C3">
      <w:pPr>
        <w:spacing w:after="0" w:line="360" w:lineRule="auto"/>
        <w:ind w:firstLine="709"/>
        <w:jc w:val="both"/>
        <w:rPr>
          <w:rFonts w:eastAsia="Times New Roman" w:cs="Times New Roman"/>
          <w:szCs w:val="24"/>
        </w:rPr>
      </w:pPr>
      <w:r>
        <w:rPr>
          <w:rFonts w:eastAsia="Times New Roman" w:cs="Times New Roman"/>
          <w:szCs w:val="24"/>
          <w:lang w:val="ro"/>
        </w:rPr>
        <w:t xml:space="preserve">Când se analizează atitudinea </w:t>
      </w:r>
      <w:r w:rsidR="00001921">
        <w:rPr>
          <w:rFonts w:eastAsia="Times New Roman" w:cs="Times New Roman"/>
          <w:szCs w:val="24"/>
          <w:lang w:val="ro"/>
        </w:rPr>
        <w:t>ș</w:t>
      </w:r>
      <w:r>
        <w:rPr>
          <w:rFonts w:eastAsia="Times New Roman" w:cs="Times New Roman"/>
          <w:szCs w:val="24"/>
          <w:lang w:val="ro"/>
        </w:rPr>
        <w:t>i amabilitatea personalului instan</w:t>
      </w:r>
      <w:r w:rsidR="00153776">
        <w:rPr>
          <w:rFonts w:eastAsia="Times New Roman" w:cs="Times New Roman"/>
          <w:szCs w:val="24"/>
          <w:lang w:val="ro"/>
        </w:rPr>
        <w:t>ț</w:t>
      </w:r>
      <w:r>
        <w:rPr>
          <w:rFonts w:eastAsia="Times New Roman" w:cs="Times New Roman"/>
          <w:szCs w:val="24"/>
          <w:lang w:val="ro"/>
        </w:rPr>
        <w:t>ei, răspunsurile participan</w:t>
      </w:r>
      <w:r w:rsidR="00153776">
        <w:rPr>
          <w:rFonts w:eastAsia="Times New Roman" w:cs="Times New Roman"/>
          <w:szCs w:val="24"/>
          <w:lang w:val="ro"/>
        </w:rPr>
        <w:t>ț</w:t>
      </w:r>
      <w:r>
        <w:rPr>
          <w:rFonts w:eastAsia="Times New Roman" w:cs="Times New Roman"/>
          <w:szCs w:val="24"/>
          <w:lang w:val="ro"/>
        </w:rPr>
        <w:t xml:space="preserve">ilor la </w:t>
      </w:r>
      <w:r w:rsidR="0046089D">
        <w:rPr>
          <w:rFonts w:eastAsia="Times New Roman" w:cs="Times New Roman"/>
          <w:szCs w:val="24"/>
          <w:lang w:val="ro"/>
        </w:rPr>
        <w:t>ședințe</w:t>
      </w:r>
      <w:r>
        <w:rPr>
          <w:rFonts w:eastAsia="Times New Roman" w:cs="Times New Roman"/>
          <w:szCs w:val="24"/>
          <w:lang w:val="ro"/>
        </w:rPr>
        <w:t xml:space="preserve"> (</w:t>
      </w:r>
      <w:r>
        <w:rPr>
          <w:rFonts w:eastAsia="Times New Roman" w:cs="Times New Roman"/>
          <w:i/>
          <w:iCs/>
          <w:szCs w:val="24"/>
          <w:lang w:val="ro"/>
        </w:rPr>
        <w:t>Sondajele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relevă un spectru divers de niveluri de satisfac</w:t>
      </w:r>
      <w:r w:rsidR="00153776">
        <w:rPr>
          <w:rFonts w:eastAsia="Times New Roman" w:cs="Times New Roman"/>
          <w:szCs w:val="24"/>
          <w:lang w:val="ro"/>
        </w:rPr>
        <w:t>ț</w:t>
      </w:r>
      <w:r>
        <w:rPr>
          <w:rFonts w:eastAsia="Times New Roman" w:cs="Times New Roman"/>
          <w:szCs w:val="24"/>
          <w:lang w:val="ro"/>
        </w:rPr>
        <w:t>ie. Cu toate acestea, o majoritate substan</w:t>
      </w:r>
      <w:r w:rsidR="00153776">
        <w:rPr>
          <w:rFonts w:eastAsia="Times New Roman" w:cs="Times New Roman"/>
          <w:szCs w:val="24"/>
          <w:lang w:val="ro"/>
        </w:rPr>
        <w:t>ț</w:t>
      </w:r>
      <w:r>
        <w:rPr>
          <w:rFonts w:eastAsia="Times New Roman" w:cs="Times New Roman"/>
          <w:szCs w:val="24"/>
          <w:lang w:val="ro"/>
        </w:rPr>
        <w:t>ială, constituind aproximativ 57% sau 13 din 23 de responden</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i-a exprimat un nivel mediu de satisfac</w:t>
      </w:r>
      <w:r w:rsidR="00153776">
        <w:rPr>
          <w:rFonts w:eastAsia="Times New Roman" w:cs="Times New Roman"/>
          <w:szCs w:val="24"/>
          <w:lang w:val="ro"/>
        </w:rPr>
        <w:t>ț</w:t>
      </w:r>
      <w:r>
        <w:rPr>
          <w:rFonts w:eastAsia="Times New Roman" w:cs="Times New Roman"/>
          <w:szCs w:val="24"/>
          <w:lang w:val="ro"/>
        </w:rPr>
        <w:t>ie.</w:t>
      </w:r>
    </w:p>
    <w:p w14:paraId="6359EBE2" w14:textId="77777777" w:rsidR="0050576A" w:rsidRPr="00DA269C" w:rsidRDefault="0050576A" w:rsidP="00BA44C3">
      <w:pPr>
        <w:spacing w:after="0" w:line="360" w:lineRule="auto"/>
        <w:jc w:val="both"/>
        <w:rPr>
          <w:rFonts w:eastAsia="Times New Roman" w:cs="Times New Roman"/>
          <w:szCs w:val="24"/>
        </w:rPr>
        <w:sectPr w:rsidR="0050576A" w:rsidRPr="00DA269C" w:rsidSect="00951AFB">
          <w:type w:val="continuous"/>
          <w:pgSz w:w="12240" w:h="15840"/>
          <w:pgMar w:top="1134" w:right="1134" w:bottom="1134" w:left="1701" w:header="720" w:footer="720" w:gutter="0"/>
          <w:cols w:space="720"/>
          <w:titlePg/>
        </w:sectPr>
      </w:pPr>
    </w:p>
    <w:p w14:paraId="65C07DAF" w14:textId="77777777" w:rsidR="00BA44C3" w:rsidRPr="00BA44C3" w:rsidRDefault="00BA44C3" w:rsidP="00BA44C3">
      <w:pPr>
        <w:spacing w:after="0" w:line="360" w:lineRule="auto"/>
        <w:jc w:val="both"/>
        <w:rPr>
          <w:rFonts w:eastAsia="Times New Roman" w:cs="Times New Roman"/>
          <w:szCs w:val="24"/>
        </w:rPr>
      </w:pPr>
    </w:p>
    <w:p w14:paraId="3A246847" w14:textId="77777777" w:rsidR="00BA44C3" w:rsidRPr="00DA269C" w:rsidRDefault="00BA44C3" w:rsidP="00BD0CCF">
      <w:pPr>
        <w:tabs>
          <w:tab w:val="left" w:pos="567"/>
        </w:tabs>
        <w:spacing w:after="0" w:line="360" w:lineRule="auto"/>
        <w:ind w:firstLine="567"/>
        <w:jc w:val="both"/>
        <w:rPr>
          <w:rFonts w:cs="Times New Roman"/>
        </w:rPr>
        <w:sectPr w:rsidR="00BA44C3" w:rsidRPr="00DA269C" w:rsidSect="00951AFB">
          <w:pgSz w:w="12240" w:h="15840"/>
          <w:pgMar w:top="1134" w:right="1134" w:bottom="1134" w:left="1701" w:header="720" w:footer="720" w:gutter="0"/>
          <w:cols w:space="720"/>
          <w:titlePg/>
        </w:sectPr>
      </w:pPr>
    </w:p>
    <w:p w14:paraId="25203F57" w14:textId="77777777" w:rsidR="00BD0CCF" w:rsidRPr="00DA269C" w:rsidRDefault="00BD0CCF" w:rsidP="00BD0CCF">
      <w:pPr>
        <w:tabs>
          <w:tab w:val="left" w:pos="567"/>
        </w:tabs>
        <w:spacing w:after="0" w:line="360" w:lineRule="auto"/>
        <w:ind w:firstLine="567"/>
        <w:jc w:val="both"/>
        <w:rPr>
          <w:rFonts w:cs="Times New Roman"/>
        </w:rPr>
      </w:pPr>
    </w:p>
    <w:p w14:paraId="612AC41F" w14:textId="0BB94AA2" w:rsidR="00BD0CCF" w:rsidRPr="00DA269C" w:rsidRDefault="00B72379" w:rsidP="001900DB">
      <w:pPr>
        <w:keepNext/>
        <w:keepLines/>
        <w:pBdr>
          <w:left w:val="single" w:sz="36" w:space="4" w:color="31356E"/>
        </w:pBdr>
        <w:shd w:val="clear" w:color="auto" w:fill="F1F2F2"/>
        <w:spacing w:after="0" w:line="360" w:lineRule="auto"/>
        <w:jc w:val="both"/>
        <w:outlineLvl w:val="1"/>
        <w:rPr>
          <w:rFonts w:eastAsia="Times New Roman" w:cs="Times New Roman"/>
          <w:b/>
          <w:color w:val="31356E"/>
          <w:sz w:val="28"/>
          <w:szCs w:val="26"/>
        </w:rPr>
      </w:pPr>
      <w:bookmarkStart w:id="357" w:name="_Toc145774487"/>
      <w:bookmarkStart w:id="358" w:name="_Toc146399102"/>
      <w:bookmarkStart w:id="359" w:name="_Toc149634725"/>
      <w:r>
        <w:rPr>
          <w:rFonts w:eastAsia="Times New Roman" w:cs="Times New Roman"/>
          <w:b/>
          <w:bCs/>
          <w:color w:val="31356E"/>
          <w:sz w:val="28"/>
          <w:szCs w:val="26"/>
          <w:lang w:val="ro"/>
        </w:rPr>
        <w:t>4.5. EFICACITATEA ORGANIZĂRII PROCESULUI DE JUDECATĂ</w:t>
      </w:r>
      <w:bookmarkEnd w:id="357"/>
      <w:bookmarkEnd w:id="358"/>
      <w:bookmarkEnd w:id="359"/>
    </w:p>
    <w:p w14:paraId="7776702B" w14:textId="77777777" w:rsidR="00BA44C3" w:rsidRPr="00BA44C3" w:rsidRDefault="00BA44C3" w:rsidP="00BA44C3">
      <w:pPr>
        <w:spacing w:after="0" w:line="360" w:lineRule="auto"/>
        <w:ind w:firstLine="567"/>
        <w:jc w:val="both"/>
        <w:rPr>
          <w:rFonts w:eastAsia="Times New Roman" w:cs="Times New Roman"/>
          <w:szCs w:val="24"/>
        </w:rPr>
      </w:pPr>
    </w:p>
    <w:p w14:paraId="15BA28F2" w14:textId="4AB00B7F"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ab/>
        <w:t>În 2008 Comisia Europeană pentru Eficien</w:t>
      </w:r>
      <w:r w:rsidR="00153776">
        <w:rPr>
          <w:rFonts w:eastAsia="Times New Roman" w:cs="Times New Roman"/>
          <w:szCs w:val="24"/>
          <w:lang w:val="ro"/>
        </w:rPr>
        <w:t>ț</w:t>
      </w:r>
      <w:r>
        <w:rPr>
          <w:rFonts w:eastAsia="Times New Roman" w:cs="Times New Roman"/>
          <w:szCs w:val="24"/>
          <w:lang w:val="ro"/>
        </w:rPr>
        <w:t>a Justi</w:t>
      </w:r>
      <w:r w:rsidR="00153776">
        <w:rPr>
          <w:rFonts w:eastAsia="Times New Roman" w:cs="Times New Roman"/>
          <w:szCs w:val="24"/>
          <w:lang w:val="ro"/>
        </w:rPr>
        <w:t>ț</w:t>
      </w:r>
      <w:r>
        <w:rPr>
          <w:rFonts w:eastAsia="Times New Roman" w:cs="Times New Roman"/>
          <w:szCs w:val="24"/>
          <w:lang w:val="ro"/>
        </w:rPr>
        <w:t xml:space="preserve">iei (CEPEJ) a elaborat </w:t>
      </w:r>
      <w:r>
        <w:rPr>
          <w:rFonts w:eastAsia="Times New Roman" w:cs="Times New Roman"/>
          <w:i/>
          <w:iCs/>
          <w:szCs w:val="24"/>
          <w:lang w:val="ro"/>
        </w:rPr>
        <w:t>Lista de verificare pentru promovarea calită</w:t>
      </w:r>
      <w:r w:rsidR="00153776">
        <w:rPr>
          <w:rFonts w:eastAsia="Times New Roman" w:cs="Times New Roman"/>
          <w:i/>
          <w:iCs/>
          <w:szCs w:val="24"/>
          <w:lang w:val="ro"/>
        </w:rPr>
        <w:t>ț</w:t>
      </w:r>
      <w:r>
        <w:rPr>
          <w:rFonts w:eastAsia="Times New Roman" w:cs="Times New Roman"/>
          <w:i/>
          <w:iCs/>
          <w:szCs w:val="24"/>
          <w:lang w:val="ro"/>
        </w:rPr>
        <w:t>ii justi</w:t>
      </w:r>
      <w:r w:rsidR="00153776">
        <w:rPr>
          <w:rFonts w:eastAsia="Times New Roman" w:cs="Times New Roman"/>
          <w:i/>
          <w:iCs/>
          <w:szCs w:val="24"/>
          <w:lang w:val="ro"/>
        </w:rPr>
        <w:t>ț</w:t>
      </w:r>
      <w:r>
        <w:rPr>
          <w:rFonts w:eastAsia="Times New Roman" w:cs="Times New Roman"/>
          <w:i/>
          <w:iCs/>
          <w:szCs w:val="24"/>
          <w:lang w:val="ro"/>
        </w:rPr>
        <w:t xml:space="preserve">iei </w:t>
      </w:r>
      <w:r w:rsidR="00001921">
        <w:rPr>
          <w:rFonts w:eastAsia="Times New Roman" w:cs="Times New Roman"/>
          <w:i/>
          <w:iCs/>
          <w:szCs w:val="24"/>
          <w:lang w:val="ro"/>
        </w:rPr>
        <w:t>ș</w:t>
      </w:r>
      <w:r>
        <w:rPr>
          <w:rFonts w:eastAsia="Times New Roman" w:cs="Times New Roman"/>
          <w:i/>
          <w:iCs/>
          <w:szCs w:val="24"/>
          <w:lang w:val="ro"/>
        </w:rPr>
        <w:t>i a instan</w:t>
      </w:r>
      <w:r w:rsidR="00153776">
        <w:rPr>
          <w:rFonts w:eastAsia="Times New Roman" w:cs="Times New Roman"/>
          <w:i/>
          <w:iCs/>
          <w:szCs w:val="24"/>
          <w:lang w:val="ro"/>
        </w:rPr>
        <w:t>ț</w:t>
      </w:r>
      <w:r>
        <w:rPr>
          <w:rFonts w:eastAsia="Times New Roman" w:cs="Times New Roman"/>
          <w:i/>
          <w:iCs/>
          <w:szCs w:val="24"/>
          <w:lang w:val="ro"/>
        </w:rPr>
        <w:t>elor judecătore</w:t>
      </w:r>
      <w:r w:rsidR="00001921">
        <w:rPr>
          <w:rFonts w:eastAsia="Times New Roman" w:cs="Times New Roman"/>
          <w:i/>
          <w:iCs/>
          <w:szCs w:val="24"/>
          <w:lang w:val="ro"/>
        </w:rPr>
        <w:t>ș</w:t>
      </w:r>
      <w:r>
        <w:rPr>
          <w:rFonts w:eastAsia="Times New Roman" w:cs="Times New Roman"/>
          <w:i/>
          <w:iCs/>
          <w:szCs w:val="24"/>
          <w:lang w:val="ro"/>
        </w:rPr>
        <w:t>ti</w:t>
      </w:r>
      <w:r>
        <w:rPr>
          <w:rFonts w:eastAsia="Times New Roman" w:cs="Times New Roman"/>
          <w:szCs w:val="24"/>
          <w:vertAlign w:val="superscript"/>
          <w:lang w:val="ro"/>
        </w:rPr>
        <w:footnoteReference w:id="28"/>
      </w:r>
      <w:r>
        <w:rPr>
          <w:rFonts w:eastAsia="Times New Roman" w:cs="Times New Roman"/>
          <w:szCs w:val="24"/>
          <w:lang w:val="ro"/>
        </w:rPr>
        <w:t xml:space="preserve"> (CEPEJ-GT-QUAL, Lista de verificare pentru promovarea calită</w:t>
      </w:r>
      <w:r w:rsidR="00153776">
        <w:rPr>
          <w:rFonts w:eastAsia="Times New Roman" w:cs="Times New Roman"/>
          <w:szCs w:val="24"/>
          <w:lang w:val="ro"/>
        </w:rPr>
        <w:t>ț</w:t>
      </w:r>
      <w:r>
        <w:rPr>
          <w:rFonts w:eastAsia="Times New Roman" w:cs="Times New Roman"/>
          <w:szCs w:val="24"/>
          <w:lang w:val="ro"/>
        </w:rPr>
        <w:t>ii justi</w:t>
      </w:r>
      <w:r w:rsidR="00153776">
        <w:rPr>
          <w:rFonts w:eastAsia="Times New Roman" w:cs="Times New Roman"/>
          <w:szCs w:val="24"/>
          <w:lang w:val="ro"/>
        </w:rPr>
        <w:t>ț</w:t>
      </w:r>
      <w:r>
        <w:rPr>
          <w:rFonts w:eastAsia="Times New Roman" w:cs="Times New Roman"/>
          <w:szCs w:val="24"/>
          <w:lang w:val="ro"/>
        </w:rPr>
        <w:t xml:space="preserve">iei </w:t>
      </w:r>
      <w:r w:rsidR="00001921">
        <w:rPr>
          <w:rFonts w:eastAsia="Times New Roman" w:cs="Times New Roman"/>
          <w:szCs w:val="24"/>
          <w:lang w:val="ro"/>
        </w:rPr>
        <w:t>ș</w:t>
      </w:r>
      <w:r>
        <w:rPr>
          <w:rFonts w:eastAsia="Times New Roman" w:cs="Times New Roman"/>
          <w:szCs w:val="24"/>
          <w:lang w:val="ro"/>
        </w:rPr>
        <w:t>i a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 xml:space="preserve">ti, Strasbourg, 2-3 iulie 2008, CEPEJ (2008)2E.). Documentul se referă atât la sistemul judiciar în general, cât </w:t>
      </w:r>
      <w:r w:rsidR="00001921">
        <w:rPr>
          <w:rFonts w:eastAsia="Times New Roman" w:cs="Times New Roman"/>
          <w:szCs w:val="24"/>
          <w:lang w:val="ro"/>
        </w:rPr>
        <w:t>ș</w:t>
      </w:r>
      <w:r>
        <w:rPr>
          <w:rFonts w:eastAsia="Times New Roman" w:cs="Times New Roman"/>
          <w:szCs w:val="24"/>
          <w:lang w:val="ro"/>
        </w:rPr>
        <w:t>i la instan</w:t>
      </w:r>
      <w:r w:rsidR="00153776">
        <w:rPr>
          <w:rFonts w:eastAsia="Times New Roman" w:cs="Times New Roman"/>
          <w:szCs w:val="24"/>
          <w:lang w:val="ro"/>
        </w:rPr>
        <w:t>ț</w:t>
      </w:r>
      <w:r w:rsidR="0051233F">
        <w:rPr>
          <w:rFonts w:eastAsia="Times New Roman" w:cs="Times New Roman"/>
          <w:szCs w:val="24"/>
          <w:lang w:val="ro"/>
        </w:rPr>
        <w:t>e</w:t>
      </w:r>
      <w:r>
        <w:rPr>
          <w:rFonts w:eastAsia="Times New Roman" w:cs="Times New Roman"/>
          <w:szCs w:val="24"/>
          <w:lang w:val="ro"/>
        </w:rPr>
        <w:t xml:space="preserve"> </w:t>
      </w:r>
      <w:r w:rsidR="00B67A9A">
        <w:rPr>
          <w:rFonts w:eastAsia="Times New Roman" w:cs="Times New Roman"/>
          <w:szCs w:val="24"/>
          <w:lang w:val="ro"/>
        </w:rPr>
        <w:t xml:space="preserve">și judecători </w:t>
      </w:r>
      <w:r w:rsidR="0051233F">
        <w:rPr>
          <w:rFonts w:eastAsia="Times New Roman" w:cs="Times New Roman"/>
          <w:szCs w:val="24"/>
          <w:lang w:val="ro"/>
        </w:rPr>
        <w:t xml:space="preserve">în mod </w:t>
      </w:r>
      <w:r>
        <w:rPr>
          <w:rFonts w:eastAsia="Times New Roman" w:cs="Times New Roman"/>
          <w:szCs w:val="24"/>
          <w:lang w:val="ro"/>
        </w:rPr>
        <w:t>individual</w:t>
      </w:r>
      <w:r w:rsidR="0051233F">
        <w:rPr>
          <w:rFonts w:eastAsia="Times New Roman" w:cs="Times New Roman"/>
          <w:szCs w:val="24"/>
          <w:lang w:val="ro"/>
        </w:rPr>
        <w:t>.</w:t>
      </w:r>
      <w:r>
        <w:rPr>
          <w:rFonts w:eastAsia="Times New Roman" w:cs="Times New Roman"/>
          <w:szCs w:val="24"/>
          <w:lang w:val="ro"/>
        </w:rPr>
        <w:t xml:space="preserve"> Este destinat organelor de conducere ale autorită</w:t>
      </w:r>
      <w:r w:rsidR="00153776">
        <w:rPr>
          <w:rFonts w:eastAsia="Times New Roman" w:cs="Times New Roman"/>
          <w:szCs w:val="24"/>
          <w:lang w:val="ro"/>
        </w:rPr>
        <w:t>ț</w:t>
      </w:r>
      <w:r>
        <w:rPr>
          <w:rFonts w:eastAsia="Times New Roman" w:cs="Times New Roman"/>
          <w:szCs w:val="24"/>
          <w:lang w:val="ro"/>
        </w:rPr>
        <w:t>ilor statului a căror jurisdic</w:t>
      </w:r>
      <w:r w:rsidR="00153776">
        <w:rPr>
          <w:rFonts w:eastAsia="Times New Roman" w:cs="Times New Roman"/>
          <w:szCs w:val="24"/>
          <w:lang w:val="ro"/>
        </w:rPr>
        <w:t>ț</w:t>
      </w:r>
      <w:r>
        <w:rPr>
          <w:rFonts w:eastAsia="Times New Roman" w:cs="Times New Roman"/>
          <w:szCs w:val="24"/>
          <w:lang w:val="ro"/>
        </w:rPr>
        <w:t>ie acoperă problemele de politi</w:t>
      </w:r>
      <w:r w:rsidR="00B67A9A">
        <w:rPr>
          <w:rFonts w:eastAsia="Times New Roman" w:cs="Times New Roman"/>
          <w:szCs w:val="24"/>
          <w:lang w:val="ro"/>
        </w:rPr>
        <w:t xml:space="preserve">ci </w:t>
      </w:r>
      <w:r>
        <w:rPr>
          <w:rFonts w:eastAsia="Times New Roman" w:cs="Times New Roman"/>
          <w:szCs w:val="24"/>
          <w:lang w:val="ro"/>
        </w:rPr>
        <w:t>în domeniul justi</w:t>
      </w:r>
      <w:r w:rsidR="00153776">
        <w:rPr>
          <w:rFonts w:eastAsia="Times New Roman" w:cs="Times New Roman"/>
          <w:szCs w:val="24"/>
          <w:lang w:val="ro"/>
        </w:rPr>
        <w:t>ț</w:t>
      </w:r>
      <w:r>
        <w:rPr>
          <w:rFonts w:eastAsia="Times New Roman" w:cs="Times New Roman"/>
          <w:szCs w:val="24"/>
          <w:lang w:val="ro"/>
        </w:rPr>
        <w:t>iei (Ministerul Justi</w:t>
      </w:r>
      <w:r w:rsidR="00153776">
        <w:rPr>
          <w:rFonts w:eastAsia="Times New Roman" w:cs="Times New Roman"/>
          <w:szCs w:val="24"/>
          <w:lang w:val="ro"/>
        </w:rPr>
        <w:t>ț</w:t>
      </w:r>
      <w:r>
        <w:rPr>
          <w:rFonts w:eastAsia="Times New Roman" w:cs="Times New Roman"/>
          <w:szCs w:val="24"/>
          <w:lang w:val="ro"/>
        </w:rPr>
        <w:t>iei, instan</w:t>
      </w:r>
      <w:r w:rsidR="00153776">
        <w:rPr>
          <w:rFonts w:eastAsia="Times New Roman" w:cs="Times New Roman"/>
          <w:szCs w:val="24"/>
          <w:lang w:val="ro"/>
        </w:rPr>
        <w:t>ț</w:t>
      </w:r>
      <w:r>
        <w:rPr>
          <w:rFonts w:eastAsia="Times New Roman" w:cs="Times New Roman"/>
          <w:szCs w:val="24"/>
          <w:lang w:val="ro"/>
        </w:rPr>
        <w:t>ele de judecată etc.). Printre multe alte întrebări, documentul cuprinde aspecte relevante ale justi</w:t>
      </w:r>
      <w:r w:rsidR="00153776">
        <w:rPr>
          <w:rFonts w:eastAsia="Times New Roman" w:cs="Times New Roman"/>
          <w:szCs w:val="24"/>
          <w:lang w:val="ro"/>
        </w:rPr>
        <w:t>ț</w:t>
      </w:r>
      <w:r>
        <w:rPr>
          <w:rFonts w:eastAsia="Times New Roman" w:cs="Times New Roman"/>
          <w:szCs w:val="24"/>
          <w:lang w:val="ro"/>
        </w:rPr>
        <w:t>iei, cum ar fi îmbunătă</w:t>
      </w:r>
      <w:r w:rsidR="00153776">
        <w:rPr>
          <w:rFonts w:eastAsia="Times New Roman" w:cs="Times New Roman"/>
          <w:szCs w:val="24"/>
          <w:lang w:val="ro"/>
        </w:rPr>
        <w:t>ț</w:t>
      </w:r>
      <w:r>
        <w:rPr>
          <w:rFonts w:eastAsia="Times New Roman" w:cs="Times New Roman"/>
          <w:szCs w:val="24"/>
          <w:lang w:val="ro"/>
        </w:rPr>
        <w:t>irea performan</w:t>
      </w:r>
      <w:r w:rsidR="00153776">
        <w:rPr>
          <w:rFonts w:eastAsia="Times New Roman" w:cs="Times New Roman"/>
          <w:szCs w:val="24"/>
          <w:lang w:val="ro"/>
        </w:rPr>
        <w:t>ț</w:t>
      </w:r>
      <w:r>
        <w:rPr>
          <w:rFonts w:eastAsia="Times New Roman" w:cs="Times New Roman"/>
          <w:szCs w:val="24"/>
          <w:lang w:val="ro"/>
        </w:rPr>
        <w:t xml:space="preserve">ei </w:t>
      </w:r>
      <w:r w:rsidR="007641DF">
        <w:rPr>
          <w:rFonts w:eastAsia="Times New Roman" w:cs="Times New Roman"/>
          <w:szCs w:val="24"/>
          <w:lang w:val="ro"/>
        </w:rPr>
        <w:t>ședinței de judecată</w:t>
      </w:r>
      <w:r>
        <w:rPr>
          <w:rFonts w:eastAsia="Times New Roman" w:cs="Times New Roman"/>
          <w:szCs w:val="24"/>
          <w:lang w:val="ro"/>
        </w:rPr>
        <w:t xml:space="preserve"> etc. În legătură cu aceasta, principalele aspecte ale întrebărilor privind organizarea corectă </w:t>
      </w:r>
      <w:r w:rsidR="00001921">
        <w:rPr>
          <w:rFonts w:eastAsia="Times New Roman" w:cs="Times New Roman"/>
          <w:szCs w:val="24"/>
          <w:lang w:val="ro"/>
        </w:rPr>
        <w:t>ș</w:t>
      </w:r>
      <w:r>
        <w:rPr>
          <w:rFonts w:eastAsia="Times New Roman" w:cs="Times New Roman"/>
          <w:szCs w:val="24"/>
          <w:lang w:val="ro"/>
        </w:rPr>
        <w:t>i eficientă a procesului de judecată au fost incluse în sursele respective ale activită</w:t>
      </w:r>
      <w:r w:rsidR="00153776">
        <w:rPr>
          <w:rFonts w:eastAsia="Times New Roman" w:cs="Times New Roman"/>
          <w:szCs w:val="24"/>
          <w:lang w:val="ro"/>
        </w:rPr>
        <w:t>ț</w:t>
      </w:r>
      <w:r>
        <w:rPr>
          <w:rFonts w:eastAsia="Times New Roman" w:cs="Times New Roman"/>
          <w:szCs w:val="24"/>
          <w:lang w:val="ro"/>
        </w:rPr>
        <w:t>ilor de monitorizare (</w:t>
      </w:r>
      <w:r>
        <w:rPr>
          <w:rFonts w:eastAsia="Times New Roman" w:cs="Times New Roman"/>
          <w:i/>
          <w:iCs/>
          <w:szCs w:val="24"/>
          <w:lang w:val="ro"/>
        </w:rPr>
        <w:t xml:space="preserve">Monitorizarea </w:t>
      </w:r>
      <w:r w:rsidR="00B67A9A">
        <w:rPr>
          <w:rFonts w:eastAsia="Times New Roman" w:cs="Times New Roman"/>
          <w:i/>
          <w:iCs/>
          <w:szCs w:val="24"/>
          <w:lang w:val="ro"/>
        </w:rPr>
        <w:t>ședințelor</w:t>
      </w:r>
      <w:r>
        <w:rPr>
          <w:rFonts w:eastAsia="Times New Roman" w:cs="Times New Roman"/>
          <w:i/>
          <w:iCs/>
          <w:szCs w:val="24"/>
          <w:lang w:val="ro"/>
        </w:rPr>
        <w:t xml:space="preserve"> de judecată</w:t>
      </w:r>
      <w:r>
        <w:rPr>
          <w:rFonts w:eastAsia="Times New Roman" w:cs="Times New Roman"/>
          <w:szCs w:val="24"/>
          <w:lang w:val="ro"/>
        </w:rPr>
        <w:t>,</w:t>
      </w:r>
      <w:r>
        <w:rPr>
          <w:rFonts w:eastAsia="Times New Roman" w:cs="Times New Roman"/>
          <w:i/>
          <w:iCs/>
          <w:szCs w:val="24"/>
          <w:lang w:val="ro"/>
        </w:rPr>
        <w:t xml:space="preserve"> Sondajele în bază de focus grupuri</w:t>
      </w:r>
      <w:r w:rsidR="00B67A9A">
        <w:rPr>
          <w:rFonts w:eastAsia="Times New Roman" w:cs="Times New Roman"/>
          <w:i/>
          <w:iCs/>
          <w:szCs w:val="24"/>
          <w:lang w:val="ro"/>
        </w:rPr>
        <w:t>,</w:t>
      </w:r>
      <w:r>
        <w:rPr>
          <w:rFonts w:eastAsia="Times New Roman" w:cs="Times New Roman"/>
          <w:i/>
          <w:iCs/>
          <w:szCs w:val="24"/>
          <w:lang w:val="ro"/>
        </w:rPr>
        <w:t xml:space="preserve"> Interviurile cu exper</w:t>
      </w:r>
      <w:r w:rsidR="00153776">
        <w:rPr>
          <w:rFonts w:eastAsia="Times New Roman" w:cs="Times New Roman"/>
          <w:i/>
          <w:iCs/>
          <w:szCs w:val="24"/>
          <w:lang w:val="ro"/>
        </w:rPr>
        <w:t>ț</w:t>
      </w:r>
      <w:r>
        <w:rPr>
          <w:rFonts w:eastAsia="Times New Roman" w:cs="Times New Roman"/>
          <w:i/>
          <w:iCs/>
          <w:szCs w:val="24"/>
          <w:lang w:val="ro"/>
        </w:rPr>
        <w:t>ii</w:t>
      </w:r>
      <w:r>
        <w:rPr>
          <w:rFonts w:eastAsia="Times New Roman" w:cs="Times New Roman"/>
          <w:szCs w:val="24"/>
          <w:lang w:val="ro"/>
        </w:rPr>
        <w:t xml:space="preserve">). Rezultatele sunt </w:t>
      </w:r>
      <w:r w:rsidR="00B67A9A">
        <w:rPr>
          <w:rFonts w:eastAsia="Times New Roman" w:cs="Times New Roman"/>
          <w:szCs w:val="24"/>
          <w:lang w:val="ro"/>
        </w:rPr>
        <w:t>redate</w:t>
      </w:r>
      <w:r>
        <w:rPr>
          <w:rFonts w:eastAsia="Times New Roman" w:cs="Times New Roman"/>
          <w:szCs w:val="24"/>
          <w:lang w:val="ro"/>
        </w:rPr>
        <w:t xml:space="preserve"> în această sec</w:t>
      </w:r>
      <w:r w:rsidR="00153776">
        <w:rPr>
          <w:rFonts w:eastAsia="Times New Roman" w:cs="Times New Roman"/>
          <w:szCs w:val="24"/>
          <w:lang w:val="ro"/>
        </w:rPr>
        <w:t>ț</w:t>
      </w:r>
      <w:r>
        <w:rPr>
          <w:rFonts w:eastAsia="Times New Roman" w:cs="Times New Roman"/>
          <w:szCs w:val="24"/>
          <w:lang w:val="ro"/>
        </w:rPr>
        <w:t xml:space="preserve">iune. </w:t>
      </w:r>
    </w:p>
    <w:p w14:paraId="21C18131" w14:textId="1CA163EC"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Pregătirea eficientă pentru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ele de judecată, care cuprinde coordonarea graficului de lucru 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gestionarea întârzierilor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de judecată </w:t>
      </w:r>
      <w:r w:rsidR="00001921">
        <w:rPr>
          <w:rFonts w:eastAsia="Times New Roman" w:cs="Times New Roman"/>
          <w:szCs w:val="24"/>
          <w:lang w:val="ro"/>
        </w:rPr>
        <w:t>ș</w:t>
      </w:r>
      <w:r>
        <w:rPr>
          <w:rFonts w:eastAsia="Times New Roman" w:cs="Times New Roman"/>
          <w:szCs w:val="24"/>
          <w:lang w:val="ro"/>
        </w:rPr>
        <w:t>i implementarea unor solu</w:t>
      </w:r>
      <w:r w:rsidR="00153776">
        <w:rPr>
          <w:rFonts w:eastAsia="Times New Roman" w:cs="Times New Roman"/>
          <w:szCs w:val="24"/>
          <w:lang w:val="ro"/>
        </w:rPr>
        <w:t>ț</w:t>
      </w:r>
      <w:r>
        <w:rPr>
          <w:rFonts w:eastAsia="Times New Roman" w:cs="Times New Roman"/>
          <w:szCs w:val="24"/>
          <w:lang w:val="ro"/>
        </w:rPr>
        <w:t>ii eficiente de gestionare a volumului de lucru, toate contribuie în mod semnificativ la calitatea sistem</w:t>
      </w:r>
      <w:r w:rsidR="00B67A9A">
        <w:rPr>
          <w:rFonts w:eastAsia="Times New Roman" w:cs="Times New Roman"/>
          <w:szCs w:val="24"/>
          <w:lang w:val="ro"/>
        </w:rPr>
        <w:t>ului</w:t>
      </w:r>
      <w:r>
        <w:rPr>
          <w:rFonts w:eastAsia="Times New Roman" w:cs="Times New Roman"/>
          <w:szCs w:val="24"/>
          <w:lang w:val="ro"/>
        </w:rPr>
        <w:t xml:space="preserve"> de justi</w:t>
      </w:r>
      <w:r w:rsidR="00153776">
        <w:rPr>
          <w:rFonts w:eastAsia="Times New Roman" w:cs="Times New Roman"/>
          <w:szCs w:val="24"/>
          <w:lang w:val="ro"/>
        </w:rPr>
        <w:t>ț</w:t>
      </w:r>
      <w:r>
        <w:rPr>
          <w:rFonts w:eastAsia="Times New Roman" w:cs="Times New Roman"/>
          <w:szCs w:val="24"/>
          <w:lang w:val="ro"/>
        </w:rPr>
        <w:t>ie. Din păcate, rezultatele monitorizării reafirmă că volumul substan</w:t>
      </w:r>
      <w:r w:rsidR="00153776">
        <w:rPr>
          <w:rFonts w:eastAsia="Times New Roman" w:cs="Times New Roman"/>
          <w:szCs w:val="24"/>
          <w:lang w:val="ro"/>
        </w:rPr>
        <w:t>ț</w:t>
      </w:r>
      <w:r>
        <w:rPr>
          <w:rFonts w:eastAsia="Times New Roman" w:cs="Times New Roman"/>
          <w:szCs w:val="24"/>
          <w:lang w:val="ro"/>
        </w:rPr>
        <w:t>ial de muncă</w:t>
      </w:r>
      <w:r w:rsidR="00B67A9A">
        <w:rPr>
          <w:rFonts w:eastAsia="Times New Roman" w:cs="Times New Roman"/>
          <w:szCs w:val="24"/>
          <w:lang w:val="ro"/>
        </w:rPr>
        <w:t xml:space="preserve"> a instanțelor de judecată </w:t>
      </w:r>
      <w:r w:rsidR="00001921">
        <w:rPr>
          <w:rFonts w:eastAsia="Times New Roman" w:cs="Times New Roman"/>
          <w:szCs w:val="24"/>
          <w:lang w:val="ro"/>
        </w:rPr>
        <w:t>ș</w:t>
      </w:r>
      <w:r>
        <w:rPr>
          <w:rFonts w:eastAsia="Times New Roman" w:cs="Times New Roman"/>
          <w:szCs w:val="24"/>
          <w:lang w:val="ro"/>
        </w:rPr>
        <w:t>i deficien</w:t>
      </w:r>
      <w:r w:rsidR="00153776">
        <w:rPr>
          <w:rFonts w:eastAsia="Times New Roman" w:cs="Times New Roman"/>
          <w:szCs w:val="24"/>
          <w:lang w:val="ro"/>
        </w:rPr>
        <w:t>ț</w:t>
      </w:r>
      <w:r>
        <w:rPr>
          <w:rFonts w:eastAsia="Times New Roman" w:cs="Times New Roman"/>
          <w:szCs w:val="24"/>
          <w:lang w:val="ro"/>
        </w:rPr>
        <w:t>ele organizatorice din instan</w:t>
      </w:r>
      <w:r w:rsidR="00153776">
        <w:rPr>
          <w:rFonts w:eastAsia="Times New Roman" w:cs="Times New Roman"/>
          <w:szCs w:val="24"/>
          <w:lang w:val="ro"/>
        </w:rPr>
        <w:t>ț</w:t>
      </w:r>
      <w:r>
        <w:rPr>
          <w:rFonts w:eastAsia="Times New Roman" w:cs="Times New Roman"/>
          <w:szCs w:val="24"/>
          <w:lang w:val="ro"/>
        </w:rPr>
        <w:t>ele din Moldova au un impact grav asupra accesului la justi</w:t>
      </w:r>
      <w:r w:rsidR="00153776">
        <w:rPr>
          <w:rFonts w:eastAsia="Times New Roman" w:cs="Times New Roman"/>
          <w:szCs w:val="24"/>
          <w:lang w:val="ro"/>
        </w:rPr>
        <w:t>ț</w:t>
      </w:r>
      <w:r>
        <w:rPr>
          <w:rFonts w:eastAsia="Times New Roman" w:cs="Times New Roman"/>
          <w:szCs w:val="24"/>
          <w:lang w:val="ro"/>
        </w:rPr>
        <w:t xml:space="preserve">ie, a drepturilor procedurale </w:t>
      </w:r>
      <w:r w:rsidR="00001921">
        <w:rPr>
          <w:rFonts w:eastAsia="Times New Roman" w:cs="Times New Roman"/>
          <w:szCs w:val="24"/>
          <w:lang w:val="ro"/>
        </w:rPr>
        <w:t>ș</w:t>
      </w:r>
      <w:r>
        <w:rPr>
          <w:rFonts w:eastAsia="Times New Roman" w:cs="Times New Roman"/>
          <w:szCs w:val="24"/>
          <w:lang w:val="ro"/>
        </w:rPr>
        <w:t>i a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ti.</w:t>
      </w:r>
    </w:p>
    <w:p w14:paraId="1785EDE6" w14:textId="77777777" w:rsidR="00BA44C3" w:rsidRPr="00BA44C3" w:rsidRDefault="00BA44C3" w:rsidP="00BA44C3">
      <w:pPr>
        <w:spacing w:after="0" w:line="360" w:lineRule="auto"/>
        <w:ind w:firstLine="567"/>
        <w:jc w:val="both"/>
        <w:rPr>
          <w:rFonts w:eastAsia="Times New Roman" w:cs="Times New Roman"/>
          <w:szCs w:val="24"/>
        </w:rPr>
      </w:pPr>
    </w:p>
    <w:p w14:paraId="080453C5" w14:textId="03BB4170" w:rsidR="00BA44C3" w:rsidRPr="00DA269C" w:rsidRDefault="00BA44C3" w:rsidP="001900DB">
      <w:pPr>
        <w:pStyle w:val="3"/>
        <w:rPr>
          <w:rFonts w:cs="Times New Roman"/>
        </w:rPr>
      </w:pPr>
      <w:bookmarkStart w:id="360" w:name="_Toc146892857"/>
      <w:bookmarkStart w:id="361" w:name="_Toc149634726"/>
      <w:r>
        <w:rPr>
          <w:rFonts w:cs="Times New Roman"/>
          <w:bCs/>
          <w:lang w:val="ro"/>
        </w:rPr>
        <w:t xml:space="preserve">4.5.1. </w:t>
      </w:r>
      <w:r w:rsidR="00B67A9A">
        <w:rPr>
          <w:rFonts w:cs="Times New Roman"/>
          <w:bCs/>
          <w:lang w:val="ro"/>
        </w:rPr>
        <w:t>Structura organizațională a</w:t>
      </w:r>
      <w:r>
        <w:rPr>
          <w:rFonts w:cs="Times New Roman"/>
          <w:bCs/>
          <w:lang w:val="ro"/>
        </w:rPr>
        <w:t xml:space="preserve"> serviciilor judiciare</w:t>
      </w:r>
      <w:bookmarkEnd w:id="360"/>
      <w:bookmarkEnd w:id="361"/>
    </w:p>
    <w:p w14:paraId="290E5D6C" w14:textId="77777777" w:rsidR="00BA44C3" w:rsidRPr="00BA44C3" w:rsidRDefault="00BA44C3" w:rsidP="00BA44C3">
      <w:pPr>
        <w:spacing w:after="0" w:line="360" w:lineRule="auto"/>
        <w:ind w:firstLine="567"/>
        <w:jc w:val="both"/>
        <w:rPr>
          <w:rFonts w:eastAsia="Times New Roman" w:cs="Times New Roman"/>
          <w:szCs w:val="24"/>
        </w:rPr>
      </w:pPr>
    </w:p>
    <w:p w14:paraId="2722BC32" w14:textId="39238E08"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i/>
          <w:iCs/>
          <w:szCs w:val="24"/>
          <w:lang w:val="ro"/>
        </w:rPr>
        <w:t>Monitorizarea proceselor de judecată</w:t>
      </w:r>
      <w:r>
        <w:rPr>
          <w:rFonts w:eastAsia="Times New Roman" w:cs="Times New Roman"/>
          <w:szCs w:val="24"/>
          <w:lang w:val="ro"/>
        </w:rPr>
        <w:t xml:space="preserve"> a arătat că majoritatea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de judecată din diferite tipuri de cauze </w:t>
      </w:r>
      <w:r w:rsidR="00B67A9A">
        <w:rPr>
          <w:rFonts w:eastAsia="Times New Roman" w:cs="Times New Roman"/>
          <w:szCs w:val="24"/>
          <w:lang w:val="ro"/>
        </w:rPr>
        <w:t>denotă</w:t>
      </w:r>
      <w:r>
        <w:rPr>
          <w:rFonts w:eastAsia="Times New Roman" w:cs="Times New Roman"/>
          <w:szCs w:val="24"/>
          <w:lang w:val="ro"/>
        </w:rPr>
        <w:t xml:space="preserve"> un nivel ridicat de conformitate cu standardele de transparen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 xml:space="preserve">i claritate. Detaliile, cum ar fi ora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sălile de judecată </w:t>
      </w:r>
      <w:r w:rsidR="00B67A9A">
        <w:rPr>
          <w:rFonts w:eastAsia="Times New Roman" w:cs="Times New Roman"/>
          <w:szCs w:val="24"/>
          <w:lang w:val="ro"/>
        </w:rPr>
        <w:t>aloca</w:t>
      </w:r>
      <w:r>
        <w:rPr>
          <w:rFonts w:eastAsia="Times New Roman" w:cs="Times New Roman"/>
          <w:szCs w:val="24"/>
          <w:lang w:val="ro"/>
        </w:rPr>
        <w:t>te, păr</w:t>
      </w:r>
      <w:r w:rsidR="00153776">
        <w:rPr>
          <w:rFonts w:eastAsia="Times New Roman" w:cs="Times New Roman"/>
          <w:szCs w:val="24"/>
          <w:lang w:val="ro"/>
        </w:rPr>
        <w:t>ț</w:t>
      </w:r>
      <w:r>
        <w:rPr>
          <w:rFonts w:eastAsia="Times New Roman" w:cs="Times New Roman"/>
          <w:szCs w:val="24"/>
          <w:lang w:val="ro"/>
        </w:rPr>
        <w:t xml:space="preserve">ile implicate, subiectul </w:t>
      </w:r>
      <w:r w:rsidR="00001921">
        <w:rPr>
          <w:rFonts w:eastAsia="Times New Roman" w:cs="Times New Roman"/>
          <w:szCs w:val="24"/>
          <w:lang w:val="ro"/>
        </w:rPr>
        <w:t>ș</w:t>
      </w:r>
      <w:r w:rsidR="00B67A9A">
        <w:rPr>
          <w:rFonts w:eastAsia="Times New Roman" w:cs="Times New Roman"/>
          <w:szCs w:val="24"/>
          <w:lang w:val="ro"/>
        </w:rPr>
        <w:t>i numele judecătorului</w:t>
      </w:r>
      <w:r>
        <w:rPr>
          <w:rFonts w:eastAsia="Times New Roman" w:cs="Times New Roman"/>
          <w:szCs w:val="24"/>
          <w:lang w:val="ro"/>
        </w:rPr>
        <w:t xml:space="preserve"> au fost prevăzute în mod cuprinzător în marea majoritate a cazurilor (pentru mai multe detalii, consulta</w:t>
      </w:r>
      <w:r w:rsidR="00153776">
        <w:rPr>
          <w:rFonts w:eastAsia="Times New Roman" w:cs="Times New Roman"/>
          <w:szCs w:val="24"/>
          <w:lang w:val="ro"/>
        </w:rPr>
        <w:t>ț</w:t>
      </w:r>
      <w:r>
        <w:rPr>
          <w:rFonts w:eastAsia="Times New Roman" w:cs="Times New Roman"/>
          <w:szCs w:val="24"/>
          <w:lang w:val="ro"/>
        </w:rPr>
        <w:t xml:space="preserve">i </w:t>
      </w:r>
      <w:r w:rsidR="00B67A9A">
        <w:rPr>
          <w:rFonts w:eastAsia="Times New Roman" w:cs="Times New Roman"/>
          <w:szCs w:val="24"/>
          <w:lang w:val="ro"/>
        </w:rPr>
        <w:t>sub</w:t>
      </w:r>
      <w:r>
        <w:rPr>
          <w:rFonts w:eastAsia="Times New Roman" w:cs="Times New Roman"/>
          <w:szCs w:val="24"/>
          <w:lang w:val="ro"/>
        </w:rPr>
        <w:t>sec</w:t>
      </w:r>
      <w:r w:rsidR="00153776">
        <w:rPr>
          <w:rFonts w:eastAsia="Times New Roman" w:cs="Times New Roman"/>
          <w:szCs w:val="24"/>
          <w:lang w:val="ro"/>
        </w:rPr>
        <w:t>ț</w:t>
      </w:r>
      <w:r>
        <w:rPr>
          <w:rFonts w:eastAsia="Times New Roman" w:cs="Times New Roman"/>
          <w:szCs w:val="24"/>
          <w:lang w:val="ro"/>
        </w:rPr>
        <w:t xml:space="preserve">iunile 4.1.1, 4.2.1, 4.3. 1 </w:t>
      </w:r>
      <w:r w:rsidR="00001921">
        <w:rPr>
          <w:rFonts w:eastAsia="Times New Roman" w:cs="Times New Roman"/>
          <w:szCs w:val="24"/>
          <w:lang w:val="ro"/>
        </w:rPr>
        <w:t>ș</w:t>
      </w:r>
      <w:r>
        <w:rPr>
          <w:rFonts w:eastAsia="Times New Roman" w:cs="Times New Roman"/>
          <w:szCs w:val="24"/>
          <w:lang w:val="ro"/>
        </w:rPr>
        <w:t>i 4.4.1).</w:t>
      </w:r>
    </w:p>
    <w:p w14:paraId="7A9A9A56" w14:textId="341C8F7B"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lastRenderedPageBreak/>
        <w:t xml:space="preserve">Datele </w:t>
      </w:r>
      <w:r>
        <w:rPr>
          <w:rFonts w:eastAsia="Times New Roman" w:cs="Times New Roman"/>
          <w:i/>
          <w:iCs/>
          <w:szCs w:val="24"/>
          <w:lang w:val="ro"/>
        </w:rPr>
        <w:t>Sondajelor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xml:space="preserve"> au indicat că mul</w:t>
      </w:r>
      <w:r w:rsidR="00153776">
        <w:rPr>
          <w:rFonts w:eastAsia="Times New Roman" w:cs="Times New Roman"/>
          <w:szCs w:val="24"/>
          <w:lang w:val="ro"/>
        </w:rPr>
        <w:t>ț</w:t>
      </w:r>
      <w:r>
        <w:rPr>
          <w:rFonts w:eastAsia="Times New Roman" w:cs="Times New Roman"/>
          <w:szCs w:val="24"/>
          <w:lang w:val="ro"/>
        </w:rPr>
        <w:t>i responden</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i-au exprimat satisfac</w:t>
      </w:r>
      <w:r w:rsidR="00153776">
        <w:rPr>
          <w:rFonts w:eastAsia="Times New Roman" w:cs="Times New Roman"/>
          <w:szCs w:val="24"/>
          <w:lang w:val="ro"/>
        </w:rPr>
        <w:t>ț</w:t>
      </w:r>
      <w:r>
        <w:rPr>
          <w:rFonts w:eastAsia="Times New Roman" w:cs="Times New Roman"/>
          <w:szCs w:val="24"/>
          <w:lang w:val="ro"/>
        </w:rPr>
        <w:t>ia fa</w:t>
      </w:r>
      <w:r w:rsidR="00153776">
        <w:rPr>
          <w:rFonts w:eastAsia="Times New Roman" w:cs="Times New Roman"/>
          <w:szCs w:val="24"/>
          <w:lang w:val="ro"/>
        </w:rPr>
        <w:t>ț</w:t>
      </w:r>
      <w:r>
        <w:rPr>
          <w:rFonts w:eastAsia="Times New Roman" w:cs="Times New Roman"/>
          <w:szCs w:val="24"/>
          <w:lang w:val="ro"/>
        </w:rPr>
        <w:t>ă de anumite aspecte administrative. Majoritatea, 41%, au declarat că sunt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de condi</w:t>
      </w:r>
      <w:r w:rsidR="00153776">
        <w:rPr>
          <w:rFonts w:eastAsia="Times New Roman" w:cs="Times New Roman"/>
          <w:szCs w:val="24"/>
          <w:lang w:val="ro"/>
        </w:rPr>
        <w:t>ț</w:t>
      </w:r>
      <w:r>
        <w:rPr>
          <w:rFonts w:eastAsia="Times New Roman" w:cs="Times New Roman"/>
          <w:szCs w:val="24"/>
          <w:lang w:val="ro"/>
        </w:rPr>
        <w:t>iile de a</w:t>
      </w:r>
      <w:r w:rsidR="00001921">
        <w:rPr>
          <w:rFonts w:eastAsia="Times New Roman" w:cs="Times New Roman"/>
          <w:szCs w:val="24"/>
          <w:lang w:val="ro"/>
        </w:rPr>
        <w:t>ș</w:t>
      </w:r>
      <w:r>
        <w:rPr>
          <w:rFonts w:eastAsia="Times New Roman" w:cs="Times New Roman"/>
          <w:szCs w:val="24"/>
          <w:lang w:val="ro"/>
        </w:rPr>
        <w:t xml:space="preserve">teptare </w:t>
      </w:r>
      <w:r w:rsidR="00001921">
        <w:rPr>
          <w:rFonts w:eastAsia="Times New Roman" w:cs="Times New Roman"/>
          <w:szCs w:val="24"/>
          <w:lang w:val="ro"/>
        </w:rPr>
        <w:t>ș</w:t>
      </w:r>
      <w:r>
        <w:rPr>
          <w:rFonts w:eastAsia="Times New Roman" w:cs="Times New Roman"/>
          <w:szCs w:val="24"/>
          <w:lang w:val="ro"/>
        </w:rPr>
        <w:t xml:space="preserve">i de mobilierul sălii de judecată. </w:t>
      </w:r>
      <w:r w:rsidR="00B67A9A">
        <w:rPr>
          <w:rFonts w:eastAsia="Times New Roman" w:cs="Times New Roman"/>
          <w:szCs w:val="24"/>
          <w:lang w:val="ro"/>
        </w:rPr>
        <w:t>O</w:t>
      </w:r>
      <w:r>
        <w:rPr>
          <w:rFonts w:eastAsia="Times New Roman" w:cs="Times New Roman"/>
          <w:szCs w:val="24"/>
          <w:lang w:val="ro"/>
        </w:rPr>
        <w:t xml:space="preserve"> pondere semnificativă de 42% </w:t>
      </w:r>
      <w:r w:rsidR="00001921">
        <w:rPr>
          <w:rFonts w:eastAsia="Times New Roman" w:cs="Times New Roman"/>
          <w:szCs w:val="24"/>
          <w:lang w:val="ro"/>
        </w:rPr>
        <w:t>ș</w:t>
      </w:r>
      <w:r>
        <w:rPr>
          <w:rFonts w:eastAsia="Times New Roman" w:cs="Times New Roman"/>
          <w:szCs w:val="24"/>
          <w:lang w:val="ro"/>
        </w:rPr>
        <w:t>i-au exprimat „satisfac</w:t>
      </w:r>
      <w:r w:rsidR="00153776">
        <w:rPr>
          <w:rFonts w:eastAsia="Times New Roman" w:cs="Times New Roman"/>
          <w:szCs w:val="24"/>
          <w:lang w:val="ro"/>
        </w:rPr>
        <w:t>ț</w:t>
      </w:r>
      <w:r>
        <w:rPr>
          <w:rFonts w:eastAsia="Times New Roman" w:cs="Times New Roman"/>
          <w:szCs w:val="24"/>
          <w:lang w:val="ro"/>
        </w:rPr>
        <w:t>ia medie”. Majoritatea, 41%, s-au declarat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de condi</w:t>
      </w:r>
      <w:r w:rsidR="00153776">
        <w:rPr>
          <w:rFonts w:eastAsia="Times New Roman" w:cs="Times New Roman"/>
          <w:szCs w:val="24"/>
          <w:lang w:val="ro"/>
        </w:rPr>
        <w:t>ț</w:t>
      </w:r>
      <w:r>
        <w:rPr>
          <w:rFonts w:eastAsia="Times New Roman" w:cs="Times New Roman"/>
          <w:szCs w:val="24"/>
          <w:lang w:val="ro"/>
        </w:rPr>
        <w:t>iile de acces în clădirea instan</w:t>
      </w:r>
      <w:r w:rsidR="00153776">
        <w:rPr>
          <w:rFonts w:eastAsia="Times New Roman" w:cs="Times New Roman"/>
          <w:szCs w:val="24"/>
          <w:lang w:val="ro"/>
        </w:rPr>
        <w:t>ț</w:t>
      </w:r>
      <w:r>
        <w:rPr>
          <w:rFonts w:eastAsia="Times New Roman" w:cs="Times New Roman"/>
          <w:szCs w:val="24"/>
          <w:lang w:val="ro"/>
        </w:rPr>
        <w:t xml:space="preserve">ei de judecată. </w:t>
      </w:r>
      <w:r w:rsidR="00B67A9A">
        <w:rPr>
          <w:rFonts w:eastAsia="Times New Roman" w:cs="Times New Roman"/>
          <w:szCs w:val="24"/>
          <w:lang w:val="ro"/>
        </w:rPr>
        <w:t>O</w:t>
      </w:r>
      <w:r>
        <w:rPr>
          <w:rFonts w:eastAsia="Times New Roman" w:cs="Times New Roman"/>
          <w:szCs w:val="24"/>
          <w:lang w:val="ro"/>
        </w:rPr>
        <w:t xml:space="preserve"> pondere semnificativă de 46% au raportat „satisfac</w:t>
      </w:r>
      <w:r w:rsidR="00153776">
        <w:rPr>
          <w:rFonts w:eastAsia="Times New Roman" w:cs="Times New Roman"/>
          <w:szCs w:val="24"/>
          <w:lang w:val="ro"/>
        </w:rPr>
        <w:t>ț</w:t>
      </w:r>
      <w:r>
        <w:rPr>
          <w:rFonts w:eastAsia="Times New Roman" w:cs="Times New Roman"/>
          <w:szCs w:val="24"/>
          <w:lang w:val="ro"/>
        </w:rPr>
        <w:t>ie medie”.</w:t>
      </w:r>
    </w:p>
    <w:p w14:paraId="181FBCB9" w14:textId="0D19132E"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Avoca</w:t>
      </w:r>
      <w:r w:rsidR="00153776">
        <w:rPr>
          <w:rFonts w:eastAsia="Times New Roman" w:cs="Times New Roman"/>
          <w:szCs w:val="24"/>
          <w:lang w:val="ro"/>
        </w:rPr>
        <w:t>ț</w:t>
      </w:r>
      <w:r>
        <w:rPr>
          <w:rFonts w:eastAsia="Times New Roman" w:cs="Times New Roman"/>
          <w:szCs w:val="24"/>
          <w:lang w:val="ro"/>
        </w:rPr>
        <w:t xml:space="preserve">ii care sunt în contact regulat </w:t>
      </w:r>
      <w:r w:rsidR="00001921">
        <w:rPr>
          <w:rFonts w:eastAsia="Times New Roman" w:cs="Times New Roman"/>
          <w:szCs w:val="24"/>
          <w:lang w:val="ro"/>
        </w:rPr>
        <w:t>ș</w:t>
      </w:r>
      <w:r>
        <w:rPr>
          <w:rFonts w:eastAsia="Times New Roman" w:cs="Times New Roman"/>
          <w:szCs w:val="24"/>
          <w:lang w:val="ro"/>
        </w:rPr>
        <w:t>i des cu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 xml:space="preserve">ti au prezentat o viziune </w:t>
      </w:r>
      <w:r w:rsidR="00001921">
        <w:rPr>
          <w:rFonts w:eastAsia="Times New Roman" w:cs="Times New Roman"/>
          <w:szCs w:val="24"/>
          <w:lang w:val="ro"/>
        </w:rPr>
        <w:t>ș</w:t>
      </w:r>
      <w:r>
        <w:rPr>
          <w:rFonts w:eastAsia="Times New Roman" w:cs="Times New Roman"/>
          <w:szCs w:val="24"/>
          <w:lang w:val="ro"/>
        </w:rPr>
        <w:t xml:space="preserve">i mai critică. Prin intermediul </w:t>
      </w:r>
      <w:r>
        <w:rPr>
          <w:rFonts w:eastAsia="Times New Roman" w:cs="Times New Roman"/>
          <w:i/>
          <w:iCs/>
          <w:szCs w:val="24"/>
          <w:lang w:val="ro"/>
        </w:rPr>
        <w:t xml:space="preserve">Sondajelor </w:t>
      </w:r>
      <w:r w:rsidR="00B67A9A">
        <w:rPr>
          <w:rFonts w:eastAsia="Times New Roman" w:cs="Times New Roman"/>
          <w:i/>
          <w:iCs/>
          <w:szCs w:val="24"/>
          <w:lang w:val="ro"/>
        </w:rPr>
        <w:t>în focus-grupuri</w:t>
      </w:r>
      <w:r>
        <w:rPr>
          <w:rFonts w:eastAsia="Times New Roman" w:cs="Times New Roman"/>
          <w:szCs w:val="24"/>
          <w:lang w:val="ro"/>
        </w:rPr>
        <w:t>, avoca</w:t>
      </w:r>
      <w:r w:rsidR="00153776">
        <w:rPr>
          <w:rFonts w:eastAsia="Times New Roman" w:cs="Times New Roman"/>
          <w:szCs w:val="24"/>
          <w:lang w:val="ro"/>
        </w:rPr>
        <w:t>ț</w:t>
      </w:r>
      <w:r>
        <w:rPr>
          <w:rFonts w:eastAsia="Times New Roman" w:cs="Times New Roman"/>
          <w:szCs w:val="24"/>
          <w:lang w:val="ro"/>
        </w:rPr>
        <w:t>ilor priva</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 xml:space="preserve">i </w:t>
      </w:r>
      <w:r w:rsidR="00B67A9A">
        <w:rPr>
          <w:rFonts w:eastAsia="Times New Roman" w:cs="Times New Roman"/>
          <w:szCs w:val="24"/>
          <w:lang w:val="ro"/>
        </w:rPr>
        <w:t xml:space="preserve">avocaților </w:t>
      </w:r>
      <w:r>
        <w:rPr>
          <w:rFonts w:eastAsia="Times New Roman" w:cs="Times New Roman"/>
          <w:szCs w:val="24"/>
          <w:lang w:val="ro"/>
        </w:rPr>
        <w:t>finan</w:t>
      </w:r>
      <w:r w:rsidR="00153776">
        <w:rPr>
          <w:rFonts w:eastAsia="Times New Roman" w:cs="Times New Roman"/>
          <w:szCs w:val="24"/>
          <w:lang w:val="ro"/>
        </w:rPr>
        <w:t>ț</w:t>
      </w:r>
      <w:r>
        <w:rPr>
          <w:rFonts w:eastAsia="Times New Roman" w:cs="Times New Roman"/>
          <w:szCs w:val="24"/>
          <w:lang w:val="ro"/>
        </w:rPr>
        <w:t>a</w:t>
      </w:r>
      <w:r w:rsidR="00153776">
        <w:rPr>
          <w:rFonts w:eastAsia="Times New Roman" w:cs="Times New Roman"/>
          <w:szCs w:val="24"/>
          <w:lang w:val="ro"/>
        </w:rPr>
        <w:t>ț</w:t>
      </w:r>
      <w:r>
        <w:rPr>
          <w:rFonts w:eastAsia="Times New Roman" w:cs="Times New Roman"/>
          <w:szCs w:val="24"/>
          <w:lang w:val="ro"/>
        </w:rPr>
        <w:t>i de stat li s-a cerut să-</w:t>
      </w:r>
      <w:r w:rsidR="00001921">
        <w:rPr>
          <w:rFonts w:eastAsia="Times New Roman" w:cs="Times New Roman"/>
          <w:szCs w:val="24"/>
          <w:lang w:val="ro"/>
        </w:rPr>
        <w:t>ș</w:t>
      </w:r>
      <w:r>
        <w:rPr>
          <w:rFonts w:eastAsia="Times New Roman" w:cs="Times New Roman"/>
          <w:szCs w:val="24"/>
          <w:lang w:val="ro"/>
        </w:rPr>
        <w:t>i împărtă</w:t>
      </w:r>
      <w:r w:rsidR="00001921">
        <w:rPr>
          <w:rFonts w:eastAsia="Times New Roman" w:cs="Times New Roman"/>
          <w:szCs w:val="24"/>
          <w:lang w:val="ro"/>
        </w:rPr>
        <w:t>ș</w:t>
      </w:r>
      <w:r>
        <w:rPr>
          <w:rFonts w:eastAsia="Times New Roman" w:cs="Times New Roman"/>
          <w:szCs w:val="24"/>
          <w:lang w:val="ro"/>
        </w:rPr>
        <w:t>ească experien</w:t>
      </w:r>
      <w:r w:rsidR="00153776">
        <w:rPr>
          <w:rFonts w:eastAsia="Times New Roman" w:cs="Times New Roman"/>
          <w:szCs w:val="24"/>
          <w:lang w:val="ro"/>
        </w:rPr>
        <w:t>ț</w:t>
      </w:r>
      <w:r>
        <w:rPr>
          <w:rFonts w:eastAsia="Times New Roman" w:cs="Times New Roman"/>
          <w:szCs w:val="24"/>
          <w:lang w:val="ro"/>
        </w:rPr>
        <w:t xml:space="preserve">a în legătură cu aspectele organizatorice precum </w:t>
      </w:r>
      <w:r w:rsidR="00B67A9A">
        <w:rPr>
          <w:rFonts w:eastAsia="Times New Roman" w:cs="Times New Roman"/>
          <w:szCs w:val="24"/>
          <w:lang w:val="ro"/>
        </w:rPr>
        <w:t>indicatoarele</w:t>
      </w:r>
      <w:r>
        <w:rPr>
          <w:rFonts w:eastAsia="Times New Roman" w:cs="Times New Roman"/>
          <w:szCs w:val="24"/>
          <w:lang w:val="ro"/>
        </w:rPr>
        <w:t xml:space="preserve"> în clădirile instan</w:t>
      </w:r>
      <w:r w:rsidR="00153776">
        <w:rPr>
          <w:rFonts w:eastAsia="Times New Roman" w:cs="Times New Roman"/>
          <w:szCs w:val="24"/>
          <w:lang w:val="ro"/>
        </w:rPr>
        <w:t>ț</w:t>
      </w:r>
      <w:r>
        <w:rPr>
          <w:rFonts w:eastAsia="Times New Roman" w:cs="Times New Roman"/>
          <w:szCs w:val="24"/>
          <w:lang w:val="ro"/>
        </w:rPr>
        <w:t>elor, condi</w:t>
      </w:r>
      <w:r w:rsidR="00153776">
        <w:rPr>
          <w:rFonts w:eastAsia="Times New Roman" w:cs="Times New Roman"/>
          <w:szCs w:val="24"/>
          <w:lang w:val="ro"/>
        </w:rPr>
        <w:t>ț</w:t>
      </w:r>
      <w:r>
        <w:rPr>
          <w:rFonts w:eastAsia="Times New Roman" w:cs="Times New Roman"/>
          <w:szCs w:val="24"/>
          <w:lang w:val="ro"/>
        </w:rPr>
        <w:t>iile de a</w:t>
      </w:r>
      <w:r w:rsidR="00001921">
        <w:rPr>
          <w:rFonts w:eastAsia="Times New Roman" w:cs="Times New Roman"/>
          <w:szCs w:val="24"/>
          <w:lang w:val="ro"/>
        </w:rPr>
        <w:t>ș</w:t>
      </w:r>
      <w:r>
        <w:rPr>
          <w:rFonts w:eastAsia="Times New Roman" w:cs="Times New Roman"/>
          <w:szCs w:val="24"/>
          <w:lang w:val="ro"/>
        </w:rPr>
        <w:t xml:space="preserve">teptare </w:t>
      </w:r>
      <w:r w:rsidR="00001921">
        <w:rPr>
          <w:rFonts w:eastAsia="Times New Roman" w:cs="Times New Roman"/>
          <w:szCs w:val="24"/>
          <w:lang w:val="ro"/>
        </w:rPr>
        <w:t>ș</w:t>
      </w:r>
      <w:r>
        <w:rPr>
          <w:rFonts w:eastAsia="Times New Roman" w:cs="Times New Roman"/>
          <w:szCs w:val="24"/>
          <w:lang w:val="ro"/>
        </w:rPr>
        <w:t>i mobilierul sălilor de judecată. De asemenea, li s-a cerut să evalueze aspectele de comunicare dintre instan</w:t>
      </w:r>
      <w:r w:rsidR="00153776">
        <w:rPr>
          <w:rFonts w:eastAsia="Times New Roman" w:cs="Times New Roman"/>
          <w:szCs w:val="24"/>
          <w:lang w:val="ro"/>
        </w:rPr>
        <w:t>ț</w:t>
      </w:r>
      <w:r>
        <w:rPr>
          <w:rFonts w:eastAsia="Times New Roman" w:cs="Times New Roman"/>
          <w:szCs w:val="24"/>
          <w:lang w:val="ro"/>
        </w:rPr>
        <w:t xml:space="preserve">a judecătorească </w:t>
      </w:r>
      <w:r w:rsidR="00001921">
        <w:rPr>
          <w:rFonts w:eastAsia="Times New Roman" w:cs="Times New Roman"/>
          <w:szCs w:val="24"/>
          <w:lang w:val="ro"/>
        </w:rPr>
        <w:t>ș</w:t>
      </w:r>
      <w:r>
        <w:rPr>
          <w:rFonts w:eastAsia="Times New Roman" w:cs="Times New Roman"/>
          <w:szCs w:val="24"/>
          <w:lang w:val="ro"/>
        </w:rPr>
        <w:t>i avoca</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 posibilită</w:t>
      </w:r>
      <w:r w:rsidR="00153776">
        <w:rPr>
          <w:rFonts w:eastAsia="Times New Roman" w:cs="Times New Roman"/>
          <w:szCs w:val="24"/>
          <w:lang w:val="ro"/>
        </w:rPr>
        <w:t>ț</w:t>
      </w:r>
      <w:r>
        <w:rPr>
          <w:rFonts w:eastAsia="Times New Roman" w:cs="Times New Roman"/>
          <w:szCs w:val="24"/>
          <w:lang w:val="ro"/>
        </w:rPr>
        <w:t>ile de utilizare a gestionării computerizate a procedurilor. În ceea ce prive</w:t>
      </w:r>
      <w:r w:rsidR="00001921">
        <w:rPr>
          <w:rFonts w:eastAsia="Times New Roman" w:cs="Times New Roman"/>
          <w:szCs w:val="24"/>
          <w:lang w:val="ro"/>
        </w:rPr>
        <w:t>ș</w:t>
      </w:r>
      <w:r>
        <w:rPr>
          <w:rFonts w:eastAsia="Times New Roman" w:cs="Times New Roman"/>
          <w:szCs w:val="24"/>
          <w:lang w:val="ro"/>
        </w:rPr>
        <w:t>te satisfac</w:t>
      </w:r>
      <w:r w:rsidR="00153776">
        <w:rPr>
          <w:rFonts w:eastAsia="Times New Roman" w:cs="Times New Roman"/>
          <w:szCs w:val="24"/>
          <w:lang w:val="ro"/>
        </w:rPr>
        <w:t>ț</w:t>
      </w:r>
      <w:r>
        <w:rPr>
          <w:rFonts w:eastAsia="Times New Roman" w:cs="Times New Roman"/>
          <w:szCs w:val="24"/>
          <w:lang w:val="ro"/>
        </w:rPr>
        <w:t>ia fa</w:t>
      </w:r>
      <w:r w:rsidR="00153776">
        <w:rPr>
          <w:rFonts w:eastAsia="Times New Roman" w:cs="Times New Roman"/>
          <w:szCs w:val="24"/>
          <w:lang w:val="ro"/>
        </w:rPr>
        <w:t>ț</w:t>
      </w:r>
      <w:r>
        <w:rPr>
          <w:rFonts w:eastAsia="Times New Roman" w:cs="Times New Roman"/>
          <w:szCs w:val="24"/>
          <w:lang w:val="ro"/>
        </w:rPr>
        <w:t>ă de aspectele de organizare, aproximativ o treime dintre responden</w:t>
      </w:r>
      <w:r w:rsidR="00153776">
        <w:rPr>
          <w:rFonts w:eastAsia="Times New Roman" w:cs="Times New Roman"/>
          <w:szCs w:val="24"/>
          <w:lang w:val="ro"/>
        </w:rPr>
        <w:t>ț</w:t>
      </w:r>
      <w:r>
        <w:rPr>
          <w:rFonts w:eastAsia="Times New Roman" w:cs="Times New Roman"/>
          <w:szCs w:val="24"/>
          <w:lang w:val="ro"/>
        </w:rPr>
        <w:t>i au indicat că sunt foarte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sau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de acestea.</w:t>
      </w:r>
    </w:p>
    <w:p w14:paraId="1497B2D7" w14:textId="7D5F558A"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În acest sens, un exemplu revelator a fost oferit de un respondent din cadrul grupului de avoca</w:t>
      </w:r>
      <w:r w:rsidR="00153776">
        <w:rPr>
          <w:rFonts w:eastAsia="Times New Roman" w:cs="Times New Roman"/>
          <w:szCs w:val="24"/>
          <w:lang w:val="ro"/>
        </w:rPr>
        <w:t>ț</w:t>
      </w:r>
      <w:r>
        <w:rPr>
          <w:rFonts w:eastAsia="Times New Roman" w:cs="Times New Roman"/>
          <w:szCs w:val="24"/>
          <w:lang w:val="ro"/>
        </w:rPr>
        <w:t xml:space="preserve">i </w:t>
      </w:r>
      <w:r w:rsidR="00B67A9A">
        <w:rPr>
          <w:rFonts w:eastAsia="Times New Roman" w:cs="Times New Roman"/>
          <w:szCs w:val="24"/>
          <w:lang w:val="ro"/>
        </w:rPr>
        <w:t>desemnați</w:t>
      </w:r>
      <w:r>
        <w:rPr>
          <w:rFonts w:eastAsia="Times New Roman" w:cs="Times New Roman"/>
          <w:szCs w:val="24"/>
          <w:lang w:val="ro"/>
        </w:rPr>
        <w:t xml:space="preserve">: </w:t>
      </w:r>
      <w:r>
        <w:rPr>
          <w:rFonts w:eastAsia="Times New Roman" w:cs="Times New Roman"/>
          <w:i/>
          <w:iCs/>
          <w:szCs w:val="24"/>
          <w:lang w:val="ro"/>
        </w:rPr>
        <w:t>„Totul este restric</w:t>
      </w:r>
      <w:r w:rsidR="00153776">
        <w:rPr>
          <w:rFonts w:eastAsia="Times New Roman" w:cs="Times New Roman"/>
          <w:i/>
          <w:iCs/>
          <w:szCs w:val="24"/>
          <w:lang w:val="ro"/>
        </w:rPr>
        <w:t>ț</w:t>
      </w:r>
      <w:r>
        <w:rPr>
          <w:rFonts w:eastAsia="Times New Roman" w:cs="Times New Roman"/>
          <w:i/>
          <w:iCs/>
          <w:szCs w:val="24"/>
          <w:lang w:val="ro"/>
        </w:rPr>
        <w:t>ionat. Durata primirii cererilor, al solu</w:t>
      </w:r>
      <w:r w:rsidR="00153776">
        <w:rPr>
          <w:rFonts w:eastAsia="Times New Roman" w:cs="Times New Roman"/>
          <w:i/>
          <w:iCs/>
          <w:szCs w:val="24"/>
          <w:lang w:val="ro"/>
        </w:rPr>
        <w:t>ț</w:t>
      </w:r>
      <w:r>
        <w:rPr>
          <w:rFonts w:eastAsia="Times New Roman" w:cs="Times New Roman"/>
          <w:i/>
          <w:iCs/>
          <w:szCs w:val="24"/>
          <w:lang w:val="ro"/>
        </w:rPr>
        <w:t>ionării cererilor. Orice lucru simplu făcut de grefieri sau de cancelarie, ei nu vor să îl facă doar pentru că vor cereri, cereri pentru orice. Locurile de parcare sunt doar pentru [persoane importante] în instan</w:t>
      </w:r>
      <w:r w:rsidR="00153776">
        <w:rPr>
          <w:rFonts w:eastAsia="Times New Roman" w:cs="Times New Roman"/>
          <w:i/>
          <w:iCs/>
          <w:szCs w:val="24"/>
          <w:lang w:val="ro"/>
        </w:rPr>
        <w:t>ț</w:t>
      </w:r>
      <w:r>
        <w:rPr>
          <w:rFonts w:eastAsia="Times New Roman" w:cs="Times New Roman"/>
          <w:i/>
          <w:iCs/>
          <w:szCs w:val="24"/>
          <w:lang w:val="ro"/>
        </w:rPr>
        <w:t>e, zonele publice fiind împrejmuite cu por</w:t>
      </w:r>
      <w:r w:rsidR="00153776">
        <w:rPr>
          <w:rFonts w:eastAsia="Times New Roman" w:cs="Times New Roman"/>
          <w:i/>
          <w:iCs/>
          <w:szCs w:val="24"/>
          <w:lang w:val="ro"/>
        </w:rPr>
        <w:t>ț</w:t>
      </w:r>
      <w:r>
        <w:rPr>
          <w:rFonts w:eastAsia="Times New Roman" w:cs="Times New Roman"/>
          <w:i/>
          <w:iCs/>
          <w:szCs w:val="24"/>
          <w:lang w:val="ro"/>
        </w:rPr>
        <w:t>i neautorizate. Avoca</w:t>
      </w:r>
      <w:r w:rsidR="00153776">
        <w:rPr>
          <w:rFonts w:eastAsia="Times New Roman" w:cs="Times New Roman"/>
          <w:i/>
          <w:iCs/>
          <w:szCs w:val="24"/>
          <w:lang w:val="ro"/>
        </w:rPr>
        <w:t>ț</w:t>
      </w:r>
      <w:r>
        <w:rPr>
          <w:rFonts w:eastAsia="Times New Roman" w:cs="Times New Roman"/>
          <w:i/>
          <w:iCs/>
          <w:szCs w:val="24"/>
          <w:lang w:val="ro"/>
        </w:rPr>
        <w:t xml:space="preserve">ii trebuie să încalce </w:t>
      </w:r>
      <w:r w:rsidR="00B67A9A">
        <w:rPr>
          <w:rFonts w:eastAsia="Times New Roman" w:cs="Times New Roman"/>
          <w:i/>
          <w:iCs/>
          <w:szCs w:val="24"/>
          <w:lang w:val="ro"/>
        </w:rPr>
        <w:t xml:space="preserve">regulile circulației </w:t>
      </w:r>
      <w:r>
        <w:rPr>
          <w:rFonts w:eastAsia="Times New Roman" w:cs="Times New Roman"/>
          <w:i/>
          <w:iCs/>
          <w:szCs w:val="24"/>
          <w:lang w:val="ro"/>
        </w:rPr>
        <w:t xml:space="preserve">rutiere </w:t>
      </w:r>
      <w:r w:rsidR="00001921">
        <w:rPr>
          <w:rFonts w:eastAsia="Times New Roman" w:cs="Times New Roman"/>
          <w:i/>
          <w:iCs/>
          <w:szCs w:val="24"/>
          <w:lang w:val="ro"/>
        </w:rPr>
        <w:t>ș</w:t>
      </w:r>
      <w:r>
        <w:rPr>
          <w:rFonts w:eastAsia="Times New Roman" w:cs="Times New Roman"/>
          <w:i/>
          <w:iCs/>
          <w:szCs w:val="24"/>
          <w:lang w:val="ro"/>
        </w:rPr>
        <w:t>i să parcheze pe trotuare &lt;…&gt;. În cele din urmă, s</w:t>
      </w:r>
      <w:r w:rsidR="007641DF">
        <w:rPr>
          <w:rFonts w:eastAsia="Times New Roman" w:cs="Times New Roman"/>
          <w:i/>
          <w:iCs/>
          <w:szCs w:val="24"/>
          <w:lang w:val="ro"/>
        </w:rPr>
        <w:t>-ar putea nici să nu ajungă la ş</w:t>
      </w:r>
      <w:r>
        <w:rPr>
          <w:rFonts w:eastAsia="Times New Roman" w:cs="Times New Roman"/>
          <w:i/>
          <w:iCs/>
          <w:szCs w:val="24"/>
          <w:lang w:val="ro"/>
        </w:rPr>
        <w:t>edin</w:t>
      </w:r>
      <w:r w:rsidR="00153776">
        <w:rPr>
          <w:rFonts w:eastAsia="Times New Roman" w:cs="Times New Roman"/>
          <w:i/>
          <w:iCs/>
          <w:szCs w:val="24"/>
          <w:lang w:val="ro"/>
        </w:rPr>
        <w:t>ț</w:t>
      </w:r>
      <w:r>
        <w:rPr>
          <w:rFonts w:eastAsia="Times New Roman" w:cs="Times New Roman"/>
          <w:i/>
          <w:iCs/>
          <w:szCs w:val="24"/>
          <w:lang w:val="ro"/>
        </w:rPr>
        <w:t>ă. Sau, mai bine, nici măcar nu ajung acolo. &lt;…&gt;”.</w:t>
      </w:r>
    </w:p>
    <w:p w14:paraId="1AB4AD56" w14:textId="77777777" w:rsidR="00BA44C3" w:rsidRPr="00BA44C3" w:rsidRDefault="00BA44C3" w:rsidP="00BA44C3">
      <w:pPr>
        <w:spacing w:after="0" w:line="360" w:lineRule="auto"/>
        <w:ind w:firstLine="567"/>
        <w:jc w:val="both"/>
        <w:rPr>
          <w:rFonts w:eastAsia="Times New Roman" w:cs="Times New Roman"/>
          <w:szCs w:val="24"/>
        </w:rPr>
      </w:pPr>
    </w:p>
    <w:p w14:paraId="206A7DCF" w14:textId="0BBED1E6" w:rsidR="00BA44C3" w:rsidRPr="00DA269C" w:rsidRDefault="00BA44C3" w:rsidP="001900DB">
      <w:pPr>
        <w:pStyle w:val="3"/>
        <w:rPr>
          <w:rFonts w:cs="Times New Roman"/>
        </w:rPr>
      </w:pPr>
      <w:bookmarkStart w:id="362" w:name="_Toc146892858"/>
      <w:bookmarkStart w:id="363" w:name="_Toc149634727"/>
      <w:r>
        <w:rPr>
          <w:rFonts w:cs="Times New Roman"/>
          <w:bCs/>
          <w:lang w:val="ro"/>
        </w:rPr>
        <w:t xml:space="preserve">4.5.2. Stabilirea datei </w:t>
      </w:r>
      <w:r w:rsidR="00001921">
        <w:rPr>
          <w:rFonts w:cs="Times New Roman"/>
          <w:bCs/>
          <w:lang w:val="ro"/>
        </w:rPr>
        <w:t>ș</w:t>
      </w:r>
      <w:r>
        <w:rPr>
          <w:rFonts w:cs="Times New Roman"/>
          <w:bCs/>
          <w:lang w:val="ro"/>
        </w:rPr>
        <w:t xml:space="preserve">i orei </w:t>
      </w:r>
      <w:r w:rsidR="00001921">
        <w:rPr>
          <w:rFonts w:cs="Times New Roman"/>
          <w:bCs/>
          <w:lang w:val="ro"/>
        </w:rPr>
        <w:t>ș</w:t>
      </w:r>
      <w:r>
        <w:rPr>
          <w:rFonts w:cs="Times New Roman"/>
          <w:bCs/>
          <w:lang w:val="ro"/>
        </w:rPr>
        <w:t>edin</w:t>
      </w:r>
      <w:r w:rsidR="00153776">
        <w:rPr>
          <w:rFonts w:cs="Times New Roman"/>
          <w:bCs/>
          <w:lang w:val="ro"/>
        </w:rPr>
        <w:t>ț</w:t>
      </w:r>
      <w:r>
        <w:rPr>
          <w:rFonts w:cs="Times New Roman"/>
          <w:bCs/>
          <w:lang w:val="ro"/>
        </w:rPr>
        <w:t xml:space="preserve">elor de judecată </w:t>
      </w:r>
      <w:r w:rsidR="00001921">
        <w:rPr>
          <w:rFonts w:cs="Times New Roman"/>
          <w:bCs/>
          <w:lang w:val="ro"/>
        </w:rPr>
        <w:t>ș</w:t>
      </w:r>
      <w:r>
        <w:rPr>
          <w:rFonts w:cs="Times New Roman"/>
          <w:bCs/>
          <w:lang w:val="ro"/>
        </w:rPr>
        <w:t>i gestionarea întârzierilor</w:t>
      </w:r>
      <w:bookmarkEnd w:id="362"/>
      <w:bookmarkEnd w:id="363"/>
    </w:p>
    <w:p w14:paraId="30691F34" w14:textId="77777777" w:rsidR="00BA44C3" w:rsidRPr="00BA44C3" w:rsidRDefault="00BA44C3" w:rsidP="00BA44C3">
      <w:pPr>
        <w:spacing w:after="0" w:line="360" w:lineRule="auto"/>
        <w:ind w:firstLine="567"/>
        <w:jc w:val="both"/>
        <w:rPr>
          <w:rFonts w:eastAsia="Times New Roman" w:cs="Times New Roman"/>
          <w:szCs w:val="24"/>
        </w:rPr>
      </w:pPr>
    </w:p>
    <w:p w14:paraId="4BDEDFC9" w14:textId="25D7CEB8"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În timp ce majoritatea justi</w:t>
      </w:r>
      <w:r w:rsidR="00153776">
        <w:rPr>
          <w:rFonts w:eastAsia="Times New Roman" w:cs="Times New Roman"/>
          <w:szCs w:val="24"/>
          <w:lang w:val="ro"/>
        </w:rPr>
        <w:t>ț</w:t>
      </w:r>
      <w:r>
        <w:rPr>
          <w:rFonts w:eastAsia="Times New Roman" w:cs="Times New Roman"/>
          <w:szCs w:val="24"/>
          <w:lang w:val="ro"/>
        </w:rPr>
        <w:t xml:space="preserve">iabililor (conform </w:t>
      </w:r>
      <w:r>
        <w:rPr>
          <w:rFonts w:eastAsia="Times New Roman" w:cs="Times New Roman"/>
          <w:i/>
          <w:iCs/>
          <w:szCs w:val="24"/>
          <w:lang w:val="ro"/>
        </w:rPr>
        <w:t>Sondajelor justi</w:t>
      </w:r>
      <w:r w:rsidR="00153776">
        <w:rPr>
          <w:rFonts w:eastAsia="Times New Roman" w:cs="Times New Roman"/>
          <w:i/>
          <w:iCs/>
          <w:szCs w:val="24"/>
          <w:lang w:val="ro"/>
        </w:rPr>
        <w:t>ț</w:t>
      </w:r>
      <w:r>
        <w:rPr>
          <w:rFonts w:eastAsia="Times New Roman" w:cs="Times New Roman"/>
          <w:i/>
          <w:iCs/>
          <w:szCs w:val="24"/>
          <w:lang w:val="ro"/>
        </w:rPr>
        <w:t>iabililor</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i-au exprimat satisfac</w:t>
      </w:r>
      <w:r w:rsidR="00153776">
        <w:rPr>
          <w:rFonts w:eastAsia="Times New Roman" w:cs="Times New Roman"/>
          <w:szCs w:val="24"/>
          <w:lang w:val="ro"/>
        </w:rPr>
        <w:t>ț</w:t>
      </w:r>
      <w:r>
        <w:rPr>
          <w:rFonts w:eastAsia="Times New Roman" w:cs="Times New Roman"/>
          <w:szCs w:val="24"/>
          <w:lang w:val="ro"/>
        </w:rPr>
        <w:t xml:space="preserve">ia cu privire la punctualitatea </w:t>
      </w:r>
      <w:r w:rsidR="00E910E1">
        <w:rPr>
          <w:rFonts w:eastAsia="Times New Roman" w:cs="Times New Roman"/>
          <w:szCs w:val="24"/>
          <w:lang w:val="ro"/>
        </w:rPr>
        <w:t>ședințelor de judecată</w:t>
      </w:r>
      <w:r>
        <w:rPr>
          <w:rFonts w:eastAsia="Times New Roman" w:cs="Times New Roman"/>
          <w:szCs w:val="24"/>
          <w:lang w:val="ro"/>
        </w:rPr>
        <w:t xml:space="preserve"> (cu o propor</w:t>
      </w:r>
      <w:r w:rsidR="00153776">
        <w:rPr>
          <w:rFonts w:eastAsia="Times New Roman" w:cs="Times New Roman"/>
          <w:szCs w:val="24"/>
          <w:lang w:val="ro"/>
        </w:rPr>
        <w:t>ț</w:t>
      </w:r>
      <w:r>
        <w:rPr>
          <w:rFonts w:eastAsia="Times New Roman" w:cs="Times New Roman"/>
          <w:szCs w:val="24"/>
          <w:lang w:val="ro"/>
        </w:rPr>
        <w:t>ie substan</w:t>
      </w:r>
      <w:r w:rsidR="00153776">
        <w:rPr>
          <w:rFonts w:eastAsia="Times New Roman" w:cs="Times New Roman"/>
          <w:szCs w:val="24"/>
          <w:lang w:val="ro"/>
        </w:rPr>
        <w:t>ț</w:t>
      </w:r>
      <w:r w:rsidR="00B67A9A">
        <w:rPr>
          <w:rFonts w:eastAsia="Times New Roman" w:cs="Times New Roman"/>
          <w:szCs w:val="24"/>
          <w:lang w:val="ro"/>
        </w:rPr>
        <w:t>ială de 32% exprimând „satisfăcut</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una semnificativă de 39% raportând „satisfac</w:t>
      </w:r>
      <w:r w:rsidR="00153776">
        <w:rPr>
          <w:rFonts w:eastAsia="Times New Roman" w:cs="Times New Roman"/>
          <w:szCs w:val="24"/>
          <w:lang w:val="ro"/>
        </w:rPr>
        <w:t>ț</w:t>
      </w:r>
      <w:r>
        <w:rPr>
          <w:rFonts w:eastAsia="Times New Roman" w:cs="Times New Roman"/>
          <w:szCs w:val="24"/>
          <w:lang w:val="ro"/>
        </w:rPr>
        <w:t>ie medie” în acest sens), problema persistentă a punctualită</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w:t>
      </w:r>
      <w:r w:rsidR="00B67A9A">
        <w:rPr>
          <w:rFonts w:eastAsia="Times New Roman" w:cs="Times New Roman"/>
          <w:szCs w:val="24"/>
          <w:lang w:val="ro"/>
        </w:rPr>
        <w:t>or</w:t>
      </w:r>
      <w:r>
        <w:rPr>
          <w:rFonts w:eastAsia="Times New Roman" w:cs="Times New Roman"/>
          <w:szCs w:val="24"/>
          <w:lang w:val="ro"/>
        </w:rPr>
        <w:t xml:space="preserve"> de judecată rămâne o preocupare.</w:t>
      </w:r>
    </w:p>
    <w:p w14:paraId="403C1050" w14:textId="3E22218C"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i/>
          <w:iCs/>
          <w:szCs w:val="24"/>
          <w:lang w:val="ro"/>
        </w:rPr>
        <w:t xml:space="preserve">Monitorizarea </w:t>
      </w:r>
      <w:r w:rsidR="00B67A9A">
        <w:rPr>
          <w:rFonts w:eastAsia="Times New Roman" w:cs="Times New Roman"/>
          <w:i/>
          <w:iCs/>
          <w:szCs w:val="24"/>
          <w:lang w:val="ro"/>
        </w:rPr>
        <w:t xml:space="preserve">ședințelor </w:t>
      </w:r>
      <w:r>
        <w:rPr>
          <w:rFonts w:eastAsia="Times New Roman" w:cs="Times New Roman"/>
          <w:i/>
          <w:iCs/>
          <w:szCs w:val="24"/>
          <w:lang w:val="ro"/>
        </w:rPr>
        <w:t xml:space="preserve">de judecată </w:t>
      </w:r>
      <w:r>
        <w:rPr>
          <w:rFonts w:eastAsia="Times New Roman" w:cs="Times New Roman"/>
          <w:szCs w:val="24"/>
          <w:lang w:val="ro"/>
        </w:rPr>
        <w:t xml:space="preserve">a arătat că din cele 281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 de cauze civile analizate, 2</w:t>
      </w:r>
      <w:r w:rsidR="00B67A9A">
        <w:rPr>
          <w:rFonts w:eastAsia="Times New Roman" w:cs="Times New Roman"/>
          <w:szCs w:val="24"/>
          <w:lang w:val="ro"/>
        </w:rPr>
        <w:t>21 de cauze (79%) au respectat</w:t>
      </w:r>
      <w:r>
        <w:rPr>
          <w:rFonts w:eastAsia="Times New Roman" w:cs="Times New Roman"/>
          <w:szCs w:val="24"/>
          <w:lang w:val="ro"/>
        </w:rPr>
        <w:t xml:space="preserve"> graficul </w:t>
      </w:r>
      <w:r w:rsidR="00B67A9A">
        <w:rPr>
          <w:rFonts w:eastAsia="Times New Roman" w:cs="Times New Roman"/>
          <w:szCs w:val="24"/>
          <w:lang w:val="ro"/>
        </w:rPr>
        <w:t>ședinței</w:t>
      </w:r>
      <w:r>
        <w:rPr>
          <w:rFonts w:eastAsia="Times New Roman" w:cs="Times New Roman"/>
          <w:szCs w:val="24"/>
          <w:lang w:val="ro"/>
        </w:rPr>
        <w:t xml:space="preserve"> de judecată. Cu toate acestea, în restul de 60 de cazuri (21% din total), au fost observate abateri de la intervalul de timp programat. Devine </w:t>
      </w:r>
      <w:r>
        <w:rPr>
          <w:rFonts w:eastAsia="Times New Roman" w:cs="Times New Roman"/>
          <w:szCs w:val="24"/>
          <w:lang w:val="ro"/>
        </w:rPr>
        <w:lastRenderedPageBreak/>
        <w:t>evidentă o lipsă semnificativă de comunicare: doar 7 din aceste 60 de cazuri (aproximativ 12%) au fost înso</w:t>
      </w:r>
      <w:r w:rsidR="00153776">
        <w:rPr>
          <w:rFonts w:eastAsia="Times New Roman" w:cs="Times New Roman"/>
          <w:szCs w:val="24"/>
          <w:lang w:val="ro"/>
        </w:rPr>
        <w:t>ț</w:t>
      </w:r>
      <w:r>
        <w:rPr>
          <w:rFonts w:eastAsia="Times New Roman" w:cs="Times New Roman"/>
          <w:szCs w:val="24"/>
          <w:lang w:val="ro"/>
        </w:rPr>
        <w:t>ite de explica</w:t>
      </w:r>
      <w:r w:rsidR="00153776">
        <w:rPr>
          <w:rFonts w:eastAsia="Times New Roman" w:cs="Times New Roman"/>
          <w:szCs w:val="24"/>
          <w:lang w:val="ro"/>
        </w:rPr>
        <w:t>ț</w:t>
      </w:r>
      <w:r>
        <w:rPr>
          <w:rFonts w:eastAsia="Times New Roman" w:cs="Times New Roman"/>
          <w:szCs w:val="24"/>
          <w:lang w:val="ro"/>
        </w:rPr>
        <w:t>ii pentru întârzieri. Scuzele judecătorilor pentru astfel de întârzieri s-au limitat la doar 6 cazuri, eviden</w:t>
      </w:r>
      <w:r w:rsidR="00153776">
        <w:rPr>
          <w:rFonts w:eastAsia="Times New Roman" w:cs="Times New Roman"/>
          <w:szCs w:val="24"/>
          <w:lang w:val="ro"/>
        </w:rPr>
        <w:t>ț</w:t>
      </w:r>
      <w:r>
        <w:rPr>
          <w:rFonts w:eastAsia="Times New Roman" w:cs="Times New Roman"/>
          <w:szCs w:val="24"/>
          <w:lang w:val="ro"/>
        </w:rPr>
        <w:t>iind un decalaj clar de comunicare în timpul neconcordan</w:t>
      </w:r>
      <w:r w:rsidR="00153776">
        <w:rPr>
          <w:rFonts w:eastAsia="Times New Roman" w:cs="Times New Roman"/>
          <w:szCs w:val="24"/>
          <w:lang w:val="ro"/>
        </w:rPr>
        <w:t>ț</w:t>
      </w:r>
      <w:r>
        <w:rPr>
          <w:rFonts w:eastAsia="Times New Roman" w:cs="Times New Roman"/>
          <w:szCs w:val="24"/>
          <w:lang w:val="ro"/>
        </w:rPr>
        <w:t>elor procedurale.</w:t>
      </w:r>
    </w:p>
    <w:p w14:paraId="5B4AB549" w14:textId="323C928D" w:rsidR="00BA44C3" w:rsidRPr="00CD0695" w:rsidRDefault="00BA44C3" w:rsidP="00BA44C3">
      <w:pPr>
        <w:spacing w:after="0" w:line="360" w:lineRule="auto"/>
        <w:ind w:firstLine="567"/>
        <w:jc w:val="both"/>
        <w:rPr>
          <w:rFonts w:eastAsia="Times New Roman" w:cs="Times New Roman"/>
          <w:szCs w:val="24"/>
          <w:lang w:val="ro"/>
        </w:rPr>
      </w:pPr>
      <w:r>
        <w:rPr>
          <w:rFonts w:eastAsia="Times New Roman" w:cs="Times New Roman"/>
          <w:szCs w:val="24"/>
          <w:lang w:val="ro"/>
        </w:rPr>
        <w:t xml:space="preserve">În cazul celor 281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 de cauze penale, 77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 (27%) au înregistrat abateri de la orele programate. Un procentaj notabil de 66 dintre aceste cazuri amânate (86%) nu </w:t>
      </w:r>
      <w:r w:rsidR="002447B2">
        <w:rPr>
          <w:rFonts w:eastAsia="Times New Roman" w:cs="Times New Roman"/>
          <w:szCs w:val="24"/>
          <w:lang w:val="ro"/>
        </w:rPr>
        <w:t xml:space="preserve">a fost explicat </w:t>
      </w:r>
      <w:r>
        <w:rPr>
          <w:rFonts w:eastAsia="Times New Roman" w:cs="Times New Roman"/>
          <w:szCs w:val="24"/>
          <w:lang w:val="ro"/>
        </w:rPr>
        <w:t>de instan</w:t>
      </w:r>
      <w:r w:rsidR="00153776">
        <w:rPr>
          <w:rFonts w:eastAsia="Times New Roman" w:cs="Times New Roman"/>
          <w:szCs w:val="24"/>
          <w:lang w:val="ro"/>
        </w:rPr>
        <w:t>ț</w:t>
      </w:r>
      <w:r>
        <w:rPr>
          <w:rFonts w:eastAsia="Times New Roman" w:cs="Times New Roman"/>
          <w:szCs w:val="24"/>
          <w:lang w:val="ro"/>
        </w:rPr>
        <w:t xml:space="preserve">a judecătorească cu privire la motivele întârzierii, iar judecătorii </w:t>
      </w:r>
      <w:r w:rsidR="00001921">
        <w:rPr>
          <w:rFonts w:eastAsia="Times New Roman" w:cs="Times New Roman"/>
          <w:szCs w:val="24"/>
          <w:lang w:val="ro"/>
        </w:rPr>
        <w:t>ș</w:t>
      </w:r>
      <w:r>
        <w:rPr>
          <w:rFonts w:eastAsia="Times New Roman" w:cs="Times New Roman"/>
          <w:szCs w:val="24"/>
          <w:lang w:val="ro"/>
        </w:rPr>
        <w:t>i-au oferit scuze pentru întârziere doar în 5 cazuri.</w:t>
      </w:r>
    </w:p>
    <w:p w14:paraId="5C19A4C2" w14:textId="0EB2A180" w:rsidR="00BA44C3" w:rsidRPr="00CD0695" w:rsidRDefault="00BA44C3" w:rsidP="00BA44C3">
      <w:pPr>
        <w:spacing w:after="0" w:line="360" w:lineRule="auto"/>
        <w:ind w:firstLine="567"/>
        <w:jc w:val="both"/>
        <w:rPr>
          <w:rFonts w:eastAsia="Times New Roman" w:cs="Times New Roman"/>
          <w:szCs w:val="24"/>
          <w:lang w:val="ro"/>
        </w:rPr>
      </w:pPr>
      <w:r>
        <w:rPr>
          <w:rFonts w:eastAsia="Times New Roman" w:cs="Times New Roman"/>
          <w:szCs w:val="24"/>
          <w:lang w:val="ro"/>
        </w:rPr>
        <w:t xml:space="preserve">Lipsa evidentă de comunicare cu privire la întârzierile în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ele de judecată ridică </w:t>
      </w:r>
      <w:r w:rsidR="00001921">
        <w:rPr>
          <w:rFonts w:eastAsia="Times New Roman" w:cs="Times New Roman"/>
          <w:szCs w:val="24"/>
          <w:lang w:val="ro"/>
        </w:rPr>
        <w:t>ș</w:t>
      </w:r>
      <w:r>
        <w:rPr>
          <w:rFonts w:eastAsia="Times New Roman" w:cs="Times New Roman"/>
          <w:szCs w:val="24"/>
          <w:lang w:val="ro"/>
        </w:rPr>
        <w:t>i îngrijorări în cauzele contraven</w:t>
      </w:r>
      <w:r w:rsidR="00153776">
        <w:rPr>
          <w:rFonts w:eastAsia="Times New Roman" w:cs="Times New Roman"/>
          <w:szCs w:val="24"/>
          <w:lang w:val="ro"/>
        </w:rPr>
        <w:t>ț</w:t>
      </w:r>
      <w:r>
        <w:rPr>
          <w:rFonts w:eastAsia="Times New Roman" w:cs="Times New Roman"/>
          <w:szCs w:val="24"/>
          <w:lang w:val="ro"/>
        </w:rPr>
        <w:t>ionale, în care motivele pentru întârziere au fost prezentate doar într-un singur caz.</w:t>
      </w:r>
    </w:p>
    <w:p w14:paraId="5ED28E40" w14:textId="2A44274D"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Nu doar punctualitatea ridică îngrijorări, ci </w:t>
      </w:r>
      <w:r w:rsidR="00001921">
        <w:rPr>
          <w:rFonts w:eastAsia="Times New Roman" w:cs="Times New Roman"/>
          <w:szCs w:val="24"/>
          <w:lang w:val="ro"/>
        </w:rPr>
        <w:t>ș</w:t>
      </w:r>
      <w:r>
        <w:rPr>
          <w:rFonts w:eastAsia="Times New Roman" w:cs="Times New Roman"/>
          <w:szCs w:val="24"/>
          <w:lang w:val="ro"/>
        </w:rPr>
        <w:t xml:space="preserve">i problema amânărilor odată cu începerea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w:t>
      </w:r>
      <w:r w:rsidR="002447B2">
        <w:rPr>
          <w:rFonts w:eastAsia="Times New Roman" w:cs="Times New Roman"/>
          <w:szCs w:val="24"/>
          <w:lang w:val="ro"/>
        </w:rPr>
        <w:t>i de judecată. Analiza datelor monitorizării</w:t>
      </w:r>
      <w:r>
        <w:rPr>
          <w:rFonts w:eastAsia="Times New Roman" w:cs="Times New Roman"/>
          <w:szCs w:val="24"/>
          <w:lang w:val="ro"/>
        </w:rPr>
        <w:t xml:space="preserve"> mai sugerează că amânarea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elor de judecată este unul dintre factorii</w:t>
      </w:r>
      <w:r w:rsidR="002447B2">
        <w:rPr>
          <w:rFonts w:eastAsia="Times New Roman" w:cs="Times New Roman"/>
          <w:szCs w:val="24"/>
          <w:lang w:val="ro"/>
        </w:rPr>
        <w:t>-</w:t>
      </w:r>
      <w:r>
        <w:rPr>
          <w:rFonts w:eastAsia="Times New Roman" w:cs="Times New Roman"/>
          <w:szCs w:val="24"/>
          <w:lang w:val="ro"/>
        </w:rPr>
        <w:t>cheie responsabili pentru lipsa unei bune percep</w:t>
      </w:r>
      <w:r w:rsidR="00153776">
        <w:rPr>
          <w:rFonts w:eastAsia="Times New Roman" w:cs="Times New Roman"/>
          <w:szCs w:val="24"/>
          <w:lang w:val="ro"/>
        </w:rPr>
        <w:t>ț</w:t>
      </w:r>
      <w:r>
        <w:rPr>
          <w:rFonts w:eastAsia="Times New Roman" w:cs="Times New Roman"/>
          <w:szCs w:val="24"/>
          <w:lang w:val="ro"/>
        </w:rPr>
        <w:t xml:space="preserve">ii a serviciilor judiciare. </w:t>
      </w:r>
      <w:r>
        <w:rPr>
          <w:rFonts w:eastAsia="Times New Roman" w:cs="Times New Roman"/>
          <w:i/>
          <w:iCs/>
          <w:szCs w:val="24"/>
          <w:lang w:val="ro"/>
        </w:rPr>
        <w:t>Sondajele</w:t>
      </w:r>
      <w:r w:rsidR="002447B2">
        <w:rPr>
          <w:rFonts w:eastAsia="Times New Roman" w:cs="Times New Roman"/>
          <w:i/>
          <w:iCs/>
          <w:szCs w:val="24"/>
          <w:lang w:val="ro"/>
        </w:rPr>
        <w:t xml:space="preserve"> în focus-grupuri</w:t>
      </w:r>
      <w:r>
        <w:rPr>
          <w:rFonts w:eastAsia="Times New Roman" w:cs="Times New Roman"/>
          <w:i/>
          <w:iCs/>
          <w:szCs w:val="24"/>
          <w:lang w:val="ro"/>
        </w:rPr>
        <w:t xml:space="preserve"> </w:t>
      </w:r>
      <w:r>
        <w:rPr>
          <w:rFonts w:eastAsia="Times New Roman" w:cs="Times New Roman"/>
          <w:szCs w:val="24"/>
          <w:lang w:val="ro"/>
        </w:rPr>
        <w:t xml:space="preserve">au arătat că coordonarea în stabilirea orelor de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 xml:space="preserve">i punctualitatea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elor de judecată se numără printre motivele majore ale lipsei de satisfac</w:t>
      </w:r>
      <w:r w:rsidR="00153776">
        <w:rPr>
          <w:rFonts w:eastAsia="Times New Roman" w:cs="Times New Roman"/>
          <w:szCs w:val="24"/>
          <w:lang w:val="ro"/>
        </w:rPr>
        <w:t>ț</w:t>
      </w:r>
      <w:r>
        <w:rPr>
          <w:rFonts w:eastAsia="Times New Roman" w:cs="Times New Roman"/>
          <w:szCs w:val="24"/>
          <w:lang w:val="ro"/>
        </w:rPr>
        <w:t>ie fa</w:t>
      </w:r>
      <w:r w:rsidR="00153776">
        <w:rPr>
          <w:rFonts w:eastAsia="Times New Roman" w:cs="Times New Roman"/>
          <w:szCs w:val="24"/>
          <w:lang w:val="ro"/>
        </w:rPr>
        <w:t>ț</w:t>
      </w:r>
      <w:r>
        <w:rPr>
          <w:rFonts w:eastAsia="Times New Roman" w:cs="Times New Roman"/>
          <w:szCs w:val="24"/>
          <w:lang w:val="ro"/>
        </w:rPr>
        <w:t>ă de calitatea sistemului judiciar din Moldova. În consecin</w:t>
      </w:r>
      <w:r w:rsidR="00153776">
        <w:rPr>
          <w:rFonts w:eastAsia="Times New Roman" w:cs="Times New Roman"/>
          <w:szCs w:val="24"/>
          <w:lang w:val="ro"/>
        </w:rPr>
        <w:t>ț</w:t>
      </w:r>
      <w:r>
        <w:rPr>
          <w:rFonts w:eastAsia="Times New Roman" w:cs="Times New Roman"/>
          <w:szCs w:val="24"/>
          <w:lang w:val="ro"/>
        </w:rPr>
        <w:t>ă, mai pu</w:t>
      </w:r>
      <w:r w:rsidR="00153776">
        <w:rPr>
          <w:rFonts w:eastAsia="Times New Roman" w:cs="Times New Roman"/>
          <w:szCs w:val="24"/>
          <w:lang w:val="ro"/>
        </w:rPr>
        <w:t>ț</w:t>
      </w:r>
      <w:r>
        <w:rPr>
          <w:rFonts w:eastAsia="Times New Roman" w:cs="Times New Roman"/>
          <w:szCs w:val="24"/>
          <w:lang w:val="ro"/>
        </w:rPr>
        <w:t>in de o treime dintre responden</w:t>
      </w:r>
      <w:r w:rsidR="00153776">
        <w:rPr>
          <w:rFonts w:eastAsia="Times New Roman" w:cs="Times New Roman"/>
          <w:szCs w:val="24"/>
          <w:lang w:val="ro"/>
        </w:rPr>
        <w:t>ț</w:t>
      </w:r>
      <w:r>
        <w:rPr>
          <w:rFonts w:eastAsia="Times New Roman" w:cs="Times New Roman"/>
          <w:szCs w:val="24"/>
          <w:lang w:val="ro"/>
        </w:rPr>
        <w:t>ii din cadrul grupului de avoca</w:t>
      </w:r>
      <w:r w:rsidR="00153776">
        <w:rPr>
          <w:rFonts w:eastAsia="Times New Roman" w:cs="Times New Roman"/>
          <w:szCs w:val="24"/>
          <w:lang w:val="ro"/>
        </w:rPr>
        <w:t>ț</w:t>
      </w:r>
      <w:r>
        <w:rPr>
          <w:rFonts w:eastAsia="Times New Roman" w:cs="Times New Roman"/>
          <w:szCs w:val="24"/>
          <w:lang w:val="ro"/>
        </w:rPr>
        <w:t>i priva</w:t>
      </w:r>
      <w:r w:rsidR="00153776">
        <w:rPr>
          <w:rFonts w:eastAsia="Times New Roman" w:cs="Times New Roman"/>
          <w:szCs w:val="24"/>
          <w:lang w:val="ro"/>
        </w:rPr>
        <w:t>ț</w:t>
      </w:r>
      <w:r>
        <w:rPr>
          <w:rFonts w:eastAsia="Times New Roman" w:cs="Times New Roman"/>
          <w:szCs w:val="24"/>
          <w:lang w:val="ro"/>
        </w:rPr>
        <w:t>i au indicat că sunt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i sau foarte mul</w:t>
      </w:r>
      <w:r w:rsidR="00153776">
        <w:rPr>
          <w:rFonts w:eastAsia="Times New Roman" w:cs="Times New Roman"/>
          <w:szCs w:val="24"/>
          <w:lang w:val="ro"/>
        </w:rPr>
        <w:t>ț</w:t>
      </w:r>
      <w:r>
        <w:rPr>
          <w:rFonts w:eastAsia="Times New Roman" w:cs="Times New Roman"/>
          <w:szCs w:val="24"/>
          <w:lang w:val="ro"/>
        </w:rPr>
        <w:t>umi</w:t>
      </w:r>
      <w:r w:rsidR="00153776">
        <w:rPr>
          <w:rFonts w:eastAsia="Times New Roman" w:cs="Times New Roman"/>
          <w:szCs w:val="24"/>
          <w:lang w:val="ro"/>
        </w:rPr>
        <w:t>ț</w:t>
      </w:r>
      <w:r>
        <w:rPr>
          <w:rFonts w:eastAsia="Times New Roman" w:cs="Times New Roman"/>
          <w:szCs w:val="24"/>
          <w:lang w:val="ro"/>
        </w:rPr>
        <w:t xml:space="preserve">i de punctualitatea </w:t>
      </w:r>
      <w:r w:rsidR="007641DF">
        <w:rPr>
          <w:rFonts w:eastAsia="Times New Roman" w:cs="Times New Roman"/>
          <w:szCs w:val="24"/>
          <w:lang w:val="ro"/>
        </w:rPr>
        <w:t>ședinței de judecată</w:t>
      </w:r>
      <w:r>
        <w:rPr>
          <w:rFonts w:eastAsia="Times New Roman" w:cs="Times New Roman"/>
          <w:szCs w:val="24"/>
          <w:lang w:val="ro"/>
        </w:rPr>
        <w:t xml:space="preserve"> (respectiv 28%). </w:t>
      </w:r>
    </w:p>
    <w:p w14:paraId="4EA81D0B" w14:textId="4709A95E" w:rsidR="00BA44C3" w:rsidRPr="00CD0695" w:rsidRDefault="00BA44C3" w:rsidP="00BA44C3">
      <w:pPr>
        <w:spacing w:after="0" w:line="360" w:lineRule="auto"/>
        <w:ind w:firstLine="567"/>
        <w:jc w:val="both"/>
        <w:rPr>
          <w:rFonts w:eastAsia="Times New Roman" w:cs="Times New Roman"/>
          <w:szCs w:val="24"/>
          <w:lang w:val="ro"/>
        </w:rPr>
      </w:pPr>
      <w:r>
        <w:rPr>
          <w:rFonts w:eastAsia="Times New Roman" w:cs="Times New Roman"/>
          <w:szCs w:val="24"/>
          <w:lang w:val="ro"/>
        </w:rPr>
        <w:t>Se pare că eficien</w:t>
      </w:r>
      <w:r w:rsidR="00153776">
        <w:rPr>
          <w:rFonts w:eastAsia="Times New Roman" w:cs="Times New Roman"/>
          <w:szCs w:val="24"/>
          <w:lang w:val="ro"/>
        </w:rPr>
        <w:t>ț</w:t>
      </w:r>
      <w:r>
        <w:rPr>
          <w:rFonts w:eastAsia="Times New Roman" w:cs="Times New Roman"/>
          <w:szCs w:val="24"/>
          <w:lang w:val="ro"/>
        </w:rPr>
        <w:t xml:space="preserve">a procedurilor judiciare este împiedicată de diverse întreruperi. Într-un număr semnificativ de cazuri, </w:t>
      </w:r>
      <w:r w:rsidR="00E910E1">
        <w:rPr>
          <w:rFonts w:eastAsia="Times New Roman" w:cs="Times New Roman"/>
          <w:szCs w:val="24"/>
          <w:lang w:val="ro"/>
        </w:rPr>
        <w:t>ședințele de judecată</w:t>
      </w:r>
      <w:r>
        <w:rPr>
          <w:rFonts w:eastAsia="Times New Roman" w:cs="Times New Roman"/>
          <w:szCs w:val="24"/>
          <w:lang w:val="ro"/>
        </w:rPr>
        <w:t xml:space="preserve"> sunt adesea întrerupte </w:t>
      </w:r>
      <w:r w:rsidR="002447B2">
        <w:rPr>
          <w:rFonts w:eastAsia="Times New Roman" w:cs="Times New Roman"/>
          <w:szCs w:val="24"/>
          <w:lang w:val="ro"/>
        </w:rPr>
        <w:t xml:space="preserve">cu </w:t>
      </w:r>
      <w:r>
        <w:rPr>
          <w:rFonts w:eastAsia="Times New Roman" w:cs="Times New Roman"/>
          <w:szCs w:val="24"/>
          <w:lang w:val="ro"/>
        </w:rPr>
        <w:t>pauze lungi din cauza unor factori organizatorici, cum ar fi absen</w:t>
      </w:r>
      <w:r w:rsidR="00153776">
        <w:rPr>
          <w:rFonts w:eastAsia="Times New Roman" w:cs="Times New Roman"/>
          <w:szCs w:val="24"/>
          <w:lang w:val="ro"/>
        </w:rPr>
        <w:t>ț</w:t>
      </w:r>
      <w:r>
        <w:rPr>
          <w:rFonts w:eastAsia="Times New Roman" w:cs="Times New Roman"/>
          <w:szCs w:val="24"/>
          <w:lang w:val="ro"/>
        </w:rPr>
        <w:t xml:space="preserve">a accesului </w:t>
      </w:r>
      <w:r w:rsidR="002447B2">
        <w:rPr>
          <w:rFonts w:eastAsia="Times New Roman" w:cs="Times New Roman"/>
          <w:szCs w:val="24"/>
          <w:lang w:val="ro"/>
        </w:rPr>
        <w:t>comun</w:t>
      </w:r>
      <w:r>
        <w:rPr>
          <w:rFonts w:eastAsia="Times New Roman" w:cs="Times New Roman"/>
          <w:szCs w:val="24"/>
          <w:lang w:val="ro"/>
        </w:rPr>
        <w:t xml:space="preserve"> la programul avoca</w:t>
      </w:r>
      <w:r w:rsidR="00153776">
        <w:rPr>
          <w:rFonts w:eastAsia="Times New Roman" w:cs="Times New Roman"/>
          <w:szCs w:val="24"/>
          <w:lang w:val="ro"/>
        </w:rPr>
        <w:t>ț</w:t>
      </w:r>
      <w:r>
        <w:rPr>
          <w:rFonts w:eastAsia="Times New Roman" w:cs="Times New Roman"/>
          <w:szCs w:val="24"/>
          <w:lang w:val="ro"/>
        </w:rPr>
        <w:t xml:space="preserve">ilor </w:t>
      </w:r>
      <w:r w:rsidR="00001921">
        <w:rPr>
          <w:rFonts w:eastAsia="Times New Roman" w:cs="Times New Roman"/>
          <w:szCs w:val="24"/>
          <w:lang w:val="ro"/>
        </w:rPr>
        <w:t>ș</w:t>
      </w:r>
      <w:r>
        <w:rPr>
          <w:rFonts w:eastAsia="Times New Roman" w:cs="Times New Roman"/>
          <w:szCs w:val="24"/>
          <w:lang w:val="ro"/>
        </w:rPr>
        <w:t xml:space="preserve">i programarea mai multor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a de judecată scurte în aceea</w:t>
      </w:r>
      <w:r w:rsidR="00001921">
        <w:rPr>
          <w:rFonts w:eastAsia="Times New Roman" w:cs="Times New Roman"/>
          <w:szCs w:val="24"/>
          <w:lang w:val="ro"/>
        </w:rPr>
        <w:t>ș</w:t>
      </w:r>
      <w:r>
        <w:rPr>
          <w:rFonts w:eastAsia="Times New Roman" w:cs="Times New Roman"/>
          <w:szCs w:val="24"/>
          <w:lang w:val="ro"/>
        </w:rPr>
        <w:t>i zi.</w:t>
      </w:r>
    </w:p>
    <w:p w14:paraId="226F0923" w14:textId="54D6A941"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Mai mult, în timpul discu</w:t>
      </w:r>
      <w:r w:rsidR="00153776">
        <w:rPr>
          <w:rFonts w:eastAsia="Times New Roman" w:cs="Times New Roman"/>
          <w:szCs w:val="24"/>
          <w:lang w:val="ro"/>
        </w:rPr>
        <w:t>ț</w:t>
      </w:r>
      <w:r>
        <w:rPr>
          <w:rFonts w:eastAsia="Times New Roman" w:cs="Times New Roman"/>
          <w:szCs w:val="24"/>
          <w:lang w:val="ro"/>
        </w:rPr>
        <w:t xml:space="preserve">iilor despre motivele întârzierilor în </w:t>
      </w:r>
      <w:r>
        <w:rPr>
          <w:rFonts w:eastAsia="Times New Roman" w:cs="Times New Roman"/>
          <w:i/>
          <w:iCs/>
          <w:szCs w:val="24"/>
          <w:lang w:val="ro"/>
        </w:rPr>
        <w:t>Interviurile cu exper</w:t>
      </w:r>
      <w:r w:rsidR="00153776">
        <w:rPr>
          <w:rFonts w:eastAsia="Times New Roman" w:cs="Times New Roman"/>
          <w:i/>
          <w:iCs/>
          <w:szCs w:val="24"/>
          <w:lang w:val="ro"/>
        </w:rPr>
        <w:t>ț</w:t>
      </w:r>
      <w:r>
        <w:rPr>
          <w:rFonts w:eastAsia="Times New Roman" w:cs="Times New Roman"/>
          <w:i/>
          <w:iCs/>
          <w:szCs w:val="24"/>
          <w:lang w:val="ro"/>
        </w:rPr>
        <w:t>i</w:t>
      </w:r>
      <w:r>
        <w:rPr>
          <w:rFonts w:eastAsia="Times New Roman" w:cs="Times New Roman"/>
          <w:szCs w:val="24"/>
          <w:lang w:val="ro"/>
        </w:rPr>
        <w:t>, a apărut o problemă semnificativă – lipsa continuită</w:t>
      </w:r>
      <w:r w:rsidR="00153776">
        <w:rPr>
          <w:rFonts w:eastAsia="Times New Roman" w:cs="Times New Roman"/>
          <w:szCs w:val="24"/>
          <w:lang w:val="ro"/>
        </w:rPr>
        <w:t>ț</w:t>
      </w:r>
      <w:r>
        <w:rPr>
          <w:rFonts w:eastAsia="Times New Roman" w:cs="Times New Roman"/>
          <w:szCs w:val="24"/>
          <w:lang w:val="ro"/>
        </w:rPr>
        <w:t>ii ac</w:t>
      </w:r>
      <w:r w:rsidR="00153776">
        <w:rPr>
          <w:rFonts w:eastAsia="Times New Roman" w:cs="Times New Roman"/>
          <w:szCs w:val="24"/>
          <w:lang w:val="ro"/>
        </w:rPr>
        <w:t>ț</w:t>
      </w:r>
      <w:r>
        <w:rPr>
          <w:rFonts w:eastAsia="Times New Roman" w:cs="Times New Roman"/>
          <w:szCs w:val="24"/>
          <w:lang w:val="ro"/>
        </w:rPr>
        <w:t>iunilor procedurale. Expertul 8 (avocat) a remarcat pe bună dreptate: „</w:t>
      </w:r>
      <w:r w:rsidRPr="002447B2">
        <w:rPr>
          <w:rFonts w:eastAsia="Times New Roman" w:cs="Times New Roman"/>
          <w:i/>
          <w:szCs w:val="24"/>
          <w:lang w:val="ro"/>
        </w:rPr>
        <w:t>Dacă a</w:t>
      </w:r>
      <w:r w:rsidR="00001921" w:rsidRPr="002447B2">
        <w:rPr>
          <w:rFonts w:eastAsia="Times New Roman" w:cs="Times New Roman"/>
          <w:i/>
          <w:szCs w:val="24"/>
          <w:lang w:val="ro"/>
        </w:rPr>
        <w:t>ș</w:t>
      </w:r>
      <w:r w:rsidRPr="002447B2">
        <w:rPr>
          <w:rFonts w:eastAsia="Times New Roman" w:cs="Times New Roman"/>
          <w:i/>
          <w:szCs w:val="24"/>
          <w:lang w:val="ro"/>
        </w:rPr>
        <w:t xml:space="preserve"> fi judecător, a</w:t>
      </w:r>
      <w:r w:rsidR="00001921" w:rsidRPr="002447B2">
        <w:rPr>
          <w:rFonts w:eastAsia="Times New Roman" w:cs="Times New Roman"/>
          <w:i/>
          <w:szCs w:val="24"/>
          <w:lang w:val="ro"/>
        </w:rPr>
        <w:t>ș</w:t>
      </w:r>
      <w:r w:rsidRPr="002447B2">
        <w:rPr>
          <w:rFonts w:eastAsia="Times New Roman" w:cs="Times New Roman"/>
          <w:i/>
          <w:szCs w:val="24"/>
          <w:lang w:val="ro"/>
        </w:rPr>
        <w:t xml:space="preserve"> programa diferit etapele, a</w:t>
      </w:r>
      <w:r w:rsidR="00001921" w:rsidRPr="002447B2">
        <w:rPr>
          <w:rFonts w:eastAsia="Times New Roman" w:cs="Times New Roman"/>
          <w:i/>
          <w:szCs w:val="24"/>
          <w:lang w:val="ro"/>
        </w:rPr>
        <w:t>ș</w:t>
      </w:r>
      <w:r w:rsidRPr="002447B2">
        <w:rPr>
          <w:rFonts w:eastAsia="Times New Roman" w:cs="Times New Roman"/>
          <w:i/>
          <w:szCs w:val="24"/>
          <w:lang w:val="ro"/>
        </w:rPr>
        <w:t xml:space="preserve"> &lt;...&gt; lega toate etapele</w:t>
      </w:r>
      <w:r>
        <w:rPr>
          <w:rFonts w:eastAsia="Times New Roman" w:cs="Times New Roman"/>
          <w:szCs w:val="24"/>
          <w:lang w:val="ro"/>
        </w:rPr>
        <w:t xml:space="preserve">”. </w:t>
      </w:r>
    </w:p>
    <w:p w14:paraId="18BE4AE6" w14:textId="002043A0" w:rsidR="00BA44C3" w:rsidRPr="00CD0695" w:rsidRDefault="00BA44C3" w:rsidP="00BA44C3">
      <w:pPr>
        <w:spacing w:after="0" w:line="360" w:lineRule="auto"/>
        <w:ind w:firstLine="567"/>
        <w:jc w:val="both"/>
        <w:rPr>
          <w:rFonts w:eastAsia="Times New Roman" w:cs="Times New Roman"/>
          <w:szCs w:val="24"/>
          <w:lang w:val="ro"/>
        </w:rPr>
      </w:pPr>
      <w:r>
        <w:rPr>
          <w:rFonts w:eastAsia="Times New Roman" w:cs="Times New Roman"/>
          <w:szCs w:val="24"/>
          <w:lang w:val="ro"/>
        </w:rPr>
        <w:tab/>
        <w:t>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 xml:space="preserve">i au subliniat faptul că prea multe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a de judecată sunt stabilite pentru aceea</w:t>
      </w:r>
      <w:r w:rsidR="00001921">
        <w:rPr>
          <w:rFonts w:eastAsia="Times New Roman" w:cs="Times New Roman"/>
          <w:szCs w:val="24"/>
          <w:lang w:val="ro"/>
        </w:rPr>
        <w:t>ș</w:t>
      </w:r>
      <w:r>
        <w:rPr>
          <w:rFonts w:eastAsia="Times New Roman" w:cs="Times New Roman"/>
          <w:szCs w:val="24"/>
          <w:lang w:val="ro"/>
        </w:rPr>
        <w:t>i zi.</w:t>
      </w:r>
      <w:r>
        <w:rPr>
          <w:rFonts w:eastAsia="Times New Roman" w:cs="Times New Roman"/>
          <w:i/>
          <w:iCs/>
          <w:szCs w:val="24"/>
          <w:lang w:val="ro"/>
        </w:rPr>
        <w:t xml:space="preserve"> </w:t>
      </w:r>
      <w:r>
        <w:rPr>
          <w:rFonts w:eastAsia="Times New Roman" w:cs="Times New Roman"/>
          <w:szCs w:val="24"/>
          <w:lang w:val="ro"/>
        </w:rPr>
        <w:t xml:space="preserve">Expertul 6 (avocat) a comentat că </w:t>
      </w:r>
      <w:r>
        <w:rPr>
          <w:rFonts w:eastAsia="Times New Roman" w:cs="Times New Roman"/>
          <w:i/>
          <w:iCs/>
          <w:szCs w:val="24"/>
          <w:lang w:val="ro"/>
        </w:rPr>
        <w:t>„aceasta problemă vine de la judecători, ei nu pot sau nu vor să-</w:t>
      </w:r>
      <w:r w:rsidR="00001921">
        <w:rPr>
          <w:rFonts w:eastAsia="Times New Roman" w:cs="Times New Roman"/>
          <w:i/>
          <w:iCs/>
          <w:szCs w:val="24"/>
          <w:lang w:val="ro"/>
        </w:rPr>
        <w:t>ș</w:t>
      </w:r>
      <w:r>
        <w:rPr>
          <w:rFonts w:eastAsia="Times New Roman" w:cs="Times New Roman"/>
          <w:i/>
          <w:iCs/>
          <w:szCs w:val="24"/>
          <w:lang w:val="ro"/>
        </w:rPr>
        <w:t>i organizeze munca pentru oameni, ei o organizează pentru ei în</w:t>
      </w:r>
      <w:r w:rsidR="00001921">
        <w:rPr>
          <w:rFonts w:eastAsia="Times New Roman" w:cs="Times New Roman"/>
          <w:i/>
          <w:iCs/>
          <w:szCs w:val="24"/>
          <w:lang w:val="ro"/>
        </w:rPr>
        <w:t>ș</w:t>
      </w:r>
      <w:r>
        <w:rPr>
          <w:rFonts w:eastAsia="Times New Roman" w:cs="Times New Roman"/>
          <w:i/>
          <w:iCs/>
          <w:szCs w:val="24"/>
          <w:lang w:val="ro"/>
        </w:rPr>
        <w:t>i</w:t>
      </w:r>
      <w:r w:rsidR="00001921">
        <w:rPr>
          <w:rFonts w:eastAsia="Times New Roman" w:cs="Times New Roman"/>
          <w:i/>
          <w:iCs/>
          <w:szCs w:val="24"/>
          <w:lang w:val="ro"/>
        </w:rPr>
        <w:t>ș</w:t>
      </w:r>
      <w:r>
        <w:rPr>
          <w:rFonts w:eastAsia="Times New Roman" w:cs="Times New Roman"/>
          <w:i/>
          <w:iCs/>
          <w:szCs w:val="24"/>
          <w:lang w:val="ro"/>
        </w:rPr>
        <w:t xml:space="preserve">i”. </w:t>
      </w:r>
      <w:r>
        <w:rPr>
          <w:rFonts w:eastAsia="Times New Roman" w:cs="Times New Roman"/>
          <w:szCs w:val="24"/>
          <w:lang w:val="ro"/>
        </w:rPr>
        <w:t xml:space="preserve">După cum a subliniat Expertul 8, „&lt;...&gt; </w:t>
      </w:r>
      <w:r>
        <w:rPr>
          <w:rFonts w:eastAsia="Times New Roman" w:cs="Times New Roman"/>
          <w:i/>
          <w:iCs/>
          <w:szCs w:val="24"/>
          <w:lang w:val="ro"/>
        </w:rPr>
        <w:t xml:space="preserve">[judecătorii] nu </w:t>
      </w:r>
      <w:r w:rsidR="00153776">
        <w:rPr>
          <w:rFonts w:eastAsia="Times New Roman" w:cs="Times New Roman"/>
          <w:i/>
          <w:iCs/>
          <w:szCs w:val="24"/>
          <w:lang w:val="ro"/>
        </w:rPr>
        <w:t>ț</w:t>
      </w:r>
      <w:r>
        <w:rPr>
          <w:rFonts w:eastAsia="Times New Roman" w:cs="Times New Roman"/>
          <w:i/>
          <w:iCs/>
          <w:szCs w:val="24"/>
          <w:lang w:val="ro"/>
        </w:rPr>
        <w:t xml:space="preserve">in cont de </w:t>
      </w:r>
      <w:r w:rsidRPr="002447B2">
        <w:rPr>
          <w:rFonts w:eastAsia="Times New Roman" w:cs="Times New Roman"/>
          <w:i/>
          <w:iCs/>
          <w:szCs w:val="24"/>
          <w:lang w:val="ro"/>
        </w:rPr>
        <w:t xml:space="preserve">specificul </w:t>
      </w:r>
      <w:r w:rsidR="007641DF" w:rsidRPr="002447B2">
        <w:rPr>
          <w:rFonts w:eastAsia="Times New Roman" w:cs="Times New Roman"/>
          <w:i/>
          <w:szCs w:val="24"/>
          <w:lang w:val="ro"/>
        </w:rPr>
        <w:t>ședinței de judecată</w:t>
      </w:r>
      <w:r>
        <w:rPr>
          <w:rFonts w:eastAsia="Times New Roman" w:cs="Times New Roman"/>
          <w:i/>
          <w:iCs/>
          <w:szCs w:val="24"/>
          <w:lang w:val="ro"/>
        </w:rPr>
        <w:t xml:space="preserve">, dacă aceasta este prima </w:t>
      </w:r>
      <w:r w:rsidR="002447B2">
        <w:rPr>
          <w:rFonts w:eastAsia="Times New Roman" w:cs="Times New Roman"/>
          <w:i/>
          <w:iCs/>
          <w:szCs w:val="24"/>
          <w:lang w:val="ro"/>
        </w:rPr>
        <w:t>ședință</w:t>
      </w:r>
      <w:r>
        <w:rPr>
          <w:rFonts w:eastAsia="Times New Roman" w:cs="Times New Roman"/>
          <w:i/>
          <w:iCs/>
          <w:szCs w:val="24"/>
          <w:lang w:val="ro"/>
        </w:rPr>
        <w:t xml:space="preserve">, bine, să fie o jumătate de oră. Dar dacă </w:t>
      </w:r>
      <w:r w:rsidR="00001921">
        <w:rPr>
          <w:rFonts w:eastAsia="Times New Roman" w:cs="Times New Roman"/>
          <w:i/>
          <w:iCs/>
          <w:szCs w:val="24"/>
          <w:lang w:val="ro"/>
        </w:rPr>
        <w:t>ș</w:t>
      </w:r>
      <w:r>
        <w:rPr>
          <w:rFonts w:eastAsia="Times New Roman" w:cs="Times New Roman"/>
          <w:i/>
          <w:iCs/>
          <w:szCs w:val="24"/>
          <w:lang w:val="ro"/>
        </w:rPr>
        <w:t>edin</w:t>
      </w:r>
      <w:r w:rsidR="00153776">
        <w:rPr>
          <w:rFonts w:eastAsia="Times New Roman" w:cs="Times New Roman"/>
          <w:i/>
          <w:iCs/>
          <w:szCs w:val="24"/>
          <w:lang w:val="ro"/>
        </w:rPr>
        <w:t>ț</w:t>
      </w:r>
      <w:r>
        <w:rPr>
          <w:rFonts w:eastAsia="Times New Roman" w:cs="Times New Roman"/>
          <w:i/>
          <w:iCs/>
          <w:szCs w:val="24"/>
          <w:lang w:val="ro"/>
        </w:rPr>
        <w:t>a este pe fond, lasă să fie 2 ore sau 3 ore. [În caz contrar] &lt;...&gt; reclamantul î</w:t>
      </w:r>
      <w:r w:rsidR="00001921">
        <w:rPr>
          <w:rFonts w:eastAsia="Times New Roman" w:cs="Times New Roman"/>
          <w:i/>
          <w:iCs/>
          <w:szCs w:val="24"/>
          <w:lang w:val="ro"/>
        </w:rPr>
        <w:t>ș</w:t>
      </w:r>
      <w:r>
        <w:rPr>
          <w:rFonts w:eastAsia="Times New Roman" w:cs="Times New Roman"/>
          <w:i/>
          <w:iCs/>
          <w:szCs w:val="24"/>
          <w:lang w:val="ro"/>
        </w:rPr>
        <w:t>i prezintă pozi</w:t>
      </w:r>
      <w:r w:rsidR="00153776">
        <w:rPr>
          <w:rFonts w:eastAsia="Times New Roman" w:cs="Times New Roman"/>
          <w:i/>
          <w:iCs/>
          <w:szCs w:val="24"/>
          <w:lang w:val="ro"/>
        </w:rPr>
        <w:t>ț</w:t>
      </w:r>
      <w:r>
        <w:rPr>
          <w:rFonts w:eastAsia="Times New Roman" w:cs="Times New Roman"/>
          <w:i/>
          <w:iCs/>
          <w:szCs w:val="24"/>
          <w:lang w:val="ro"/>
        </w:rPr>
        <w:t xml:space="preserve">ia, iar judecătorul se uită la ceas </w:t>
      </w:r>
      <w:r w:rsidR="00001921">
        <w:rPr>
          <w:rFonts w:eastAsia="Times New Roman" w:cs="Times New Roman"/>
          <w:i/>
          <w:iCs/>
          <w:szCs w:val="24"/>
          <w:lang w:val="ro"/>
        </w:rPr>
        <w:t>ș</w:t>
      </w:r>
      <w:r>
        <w:rPr>
          <w:rFonts w:eastAsia="Times New Roman" w:cs="Times New Roman"/>
          <w:i/>
          <w:iCs/>
          <w:szCs w:val="24"/>
          <w:lang w:val="ro"/>
        </w:rPr>
        <w:t xml:space="preserve">i </w:t>
      </w:r>
      <w:r>
        <w:rPr>
          <w:rFonts w:eastAsia="Times New Roman" w:cs="Times New Roman"/>
          <w:i/>
          <w:iCs/>
          <w:szCs w:val="24"/>
          <w:lang w:val="ro"/>
        </w:rPr>
        <w:lastRenderedPageBreak/>
        <w:t xml:space="preserve">spune „este tot pentru astăzi, timpul a expirat, restul întrebărilor sunt la următoarea </w:t>
      </w:r>
      <w:r w:rsidR="00001921">
        <w:rPr>
          <w:rFonts w:eastAsia="Times New Roman" w:cs="Times New Roman"/>
          <w:i/>
          <w:iCs/>
          <w:szCs w:val="24"/>
          <w:lang w:val="ro"/>
        </w:rPr>
        <w:t>ș</w:t>
      </w:r>
      <w:r>
        <w:rPr>
          <w:rFonts w:eastAsia="Times New Roman" w:cs="Times New Roman"/>
          <w:i/>
          <w:iCs/>
          <w:szCs w:val="24"/>
          <w:lang w:val="ro"/>
        </w:rPr>
        <w:t>edin</w:t>
      </w:r>
      <w:r w:rsidR="00153776">
        <w:rPr>
          <w:rFonts w:eastAsia="Times New Roman" w:cs="Times New Roman"/>
          <w:i/>
          <w:iCs/>
          <w:szCs w:val="24"/>
          <w:lang w:val="ro"/>
        </w:rPr>
        <w:t>ț</w:t>
      </w:r>
      <w:r>
        <w:rPr>
          <w:rFonts w:eastAsia="Times New Roman" w:cs="Times New Roman"/>
          <w:i/>
          <w:iCs/>
          <w:szCs w:val="24"/>
          <w:lang w:val="ro"/>
        </w:rPr>
        <w:t xml:space="preserve">ă”. </w:t>
      </w:r>
      <w:r>
        <w:rPr>
          <w:rFonts w:eastAsia="Times New Roman" w:cs="Times New Roman"/>
          <w:szCs w:val="24"/>
          <w:lang w:val="ro"/>
        </w:rPr>
        <w:t>Evaluarea complexită</w:t>
      </w:r>
      <w:r w:rsidR="00153776">
        <w:rPr>
          <w:rFonts w:eastAsia="Times New Roman" w:cs="Times New Roman"/>
          <w:szCs w:val="24"/>
          <w:lang w:val="ro"/>
        </w:rPr>
        <w:t>ț</w:t>
      </w:r>
      <w:r>
        <w:rPr>
          <w:rFonts w:eastAsia="Times New Roman" w:cs="Times New Roman"/>
          <w:szCs w:val="24"/>
          <w:lang w:val="ro"/>
        </w:rPr>
        <w:t>ii cazului, a</w:t>
      </w:r>
      <w:r w:rsidR="00001921">
        <w:rPr>
          <w:rFonts w:eastAsia="Times New Roman" w:cs="Times New Roman"/>
          <w:szCs w:val="24"/>
          <w:lang w:val="ro"/>
        </w:rPr>
        <w:t>ș</w:t>
      </w:r>
      <w:r>
        <w:rPr>
          <w:rFonts w:eastAsia="Times New Roman" w:cs="Times New Roman"/>
          <w:szCs w:val="24"/>
          <w:lang w:val="ro"/>
        </w:rPr>
        <w:t>a cum este stabilită acum, pare să nu ofere o îndrumare suficientă:</w:t>
      </w:r>
      <w:r>
        <w:rPr>
          <w:rFonts w:eastAsia="Times New Roman" w:cs="Times New Roman"/>
          <w:i/>
          <w:iCs/>
          <w:szCs w:val="24"/>
          <w:lang w:val="ro"/>
        </w:rPr>
        <w:t xml:space="preserve"> „</w:t>
      </w:r>
      <w:r w:rsidRPr="002447B2">
        <w:rPr>
          <w:rFonts w:eastAsia="Times New Roman" w:cs="Times New Roman"/>
          <w:i/>
          <w:szCs w:val="24"/>
          <w:lang w:val="ro"/>
        </w:rPr>
        <w:t>Cauze</w:t>
      </w:r>
      <w:r w:rsidRPr="002447B2">
        <w:rPr>
          <w:rFonts w:eastAsia="Times New Roman" w:cs="Times New Roman"/>
          <w:i/>
          <w:iCs/>
          <w:szCs w:val="24"/>
          <w:lang w:val="ro"/>
        </w:rPr>
        <w:t>le</w:t>
      </w:r>
      <w:r>
        <w:rPr>
          <w:rFonts w:eastAsia="Times New Roman" w:cs="Times New Roman"/>
          <w:i/>
          <w:iCs/>
          <w:szCs w:val="24"/>
          <w:lang w:val="ro"/>
        </w:rPr>
        <w:t xml:space="preserve"> sunt foarte diferite. Când ca</w:t>
      </w:r>
      <w:r w:rsidR="002447B2">
        <w:rPr>
          <w:rFonts w:eastAsia="Times New Roman" w:cs="Times New Roman"/>
          <w:i/>
          <w:iCs/>
          <w:szCs w:val="24"/>
          <w:lang w:val="ro"/>
        </w:rPr>
        <w:t>u</w:t>
      </w:r>
      <w:r>
        <w:rPr>
          <w:rFonts w:eastAsia="Times New Roman" w:cs="Times New Roman"/>
          <w:i/>
          <w:iCs/>
          <w:szCs w:val="24"/>
          <w:lang w:val="ro"/>
        </w:rPr>
        <w:t>z</w:t>
      </w:r>
      <w:r w:rsidR="002447B2">
        <w:rPr>
          <w:rFonts w:eastAsia="Times New Roman" w:cs="Times New Roman"/>
          <w:i/>
          <w:iCs/>
          <w:szCs w:val="24"/>
          <w:lang w:val="ro"/>
        </w:rPr>
        <w:t>e</w:t>
      </w:r>
      <w:r>
        <w:rPr>
          <w:rFonts w:eastAsia="Times New Roman" w:cs="Times New Roman"/>
          <w:i/>
          <w:iCs/>
          <w:szCs w:val="24"/>
          <w:lang w:val="ro"/>
        </w:rPr>
        <w:t>le se înregistrează, adaugă complexitate &lt;...&gt;. Nimeni nu o poate defini, iar programul o define</w:t>
      </w:r>
      <w:r w:rsidR="00001921">
        <w:rPr>
          <w:rFonts w:eastAsia="Times New Roman" w:cs="Times New Roman"/>
          <w:i/>
          <w:iCs/>
          <w:szCs w:val="24"/>
          <w:lang w:val="ro"/>
        </w:rPr>
        <w:t>ș</w:t>
      </w:r>
      <w:r>
        <w:rPr>
          <w:rFonts w:eastAsia="Times New Roman" w:cs="Times New Roman"/>
          <w:i/>
          <w:iCs/>
          <w:szCs w:val="24"/>
          <w:lang w:val="ro"/>
        </w:rPr>
        <w:t>te. În mod prostesc, dar o define</w:t>
      </w:r>
      <w:r w:rsidR="00001921">
        <w:rPr>
          <w:rFonts w:eastAsia="Times New Roman" w:cs="Times New Roman"/>
          <w:i/>
          <w:iCs/>
          <w:szCs w:val="24"/>
          <w:lang w:val="ro"/>
        </w:rPr>
        <w:t>ș</w:t>
      </w:r>
      <w:r>
        <w:rPr>
          <w:rFonts w:eastAsia="Times New Roman" w:cs="Times New Roman"/>
          <w:i/>
          <w:iCs/>
          <w:szCs w:val="24"/>
          <w:lang w:val="ro"/>
        </w:rPr>
        <w:t xml:space="preserve">te. Este </w:t>
      </w:r>
      <w:r w:rsidR="00001921">
        <w:rPr>
          <w:rFonts w:eastAsia="Times New Roman" w:cs="Times New Roman"/>
          <w:i/>
          <w:iCs/>
          <w:szCs w:val="24"/>
          <w:lang w:val="ro"/>
        </w:rPr>
        <w:t>ș</w:t>
      </w:r>
      <w:r>
        <w:rPr>
          <w:rFonts w:eastAsia="Times New Roman" w:cs="Times New Roman"/>
          <w:i/>
          <w:iCs/>
          <w:szCs w:val="24"/>
          <w:lang w:val="ro"/>
        </w:rPr>
        <w:t>i un fel de fic</w:t>
      </w:r>
      <w:r w:rsidR="00153776">
        <w:rPr>
          <w:rFonts w:eastAsia="Times New Roman" w:cs="Times New Roman"/>
          <w:i/>
          <w:iCs/>
          <w:szCs w:val="24"/>
          <w:lang w:val="ro"/>
        </w:rPr>
        <w:t>ț</w:t>
      </w:r>
      <w:r>
        <w:rPr>
          <w:rFonts w:eastAsia="Times New Roman" w:cs="Times New Roman"/>
          <w:i/>
          <w:iCs/>
          <w:szCs w:val="24"/>
          <w:lang w:val="ro"/>
        </w:rPr>
        <w:t>iune</w:t>
      </w:r>
      <w:r w:rsidR="002447B2">
        <w:rPr>
          <w:rFonts w:eastAsia="Times New Roman" w:cs="Times New Roman"/>
          <w:i/>
          <w:iCs/>
          <w:szCs w:val="24"/>
          <w:lang w:val="ro"/>
        </w:rPr>
        <w:t>,</w:t>
      </w:r>
      <w:r>
        <w:rPr>
          <w:rFonts w:eastAsia="Times New Roman" w:cs="Times New Roman"/>
          <w:i/>
          <w:iCs/>
          <w:szCs w:val="24"/>
          <w:lang w:val="ro"/>
        </w:rPr>
        <w:t xml:space="preserve"> pentru că nu poate fi atât de simplu. Matematică simplă: Pot citi maximum 200 de pagini pe zi. Pot să scriu o decizie motivată </w:t>
      </w:r>
      <w:r w:rsidR="00001921">
        <w:rPr>
          <w:rFonts w:eastAsia="Times New Roman" w:cs="Times New Roman"/>
          <w:i/>
          <w:iCs/>
          <w:szCs w:val="24"/>
          <w:lang w:val="ro"/>
        </w:rPr>
        <w:t>ș</w:t>
      </w:r>
      <w:r>
        <w:rPr>
          <w:rFonts w:eastAsia="Times New Roman" w:cs="Times New Roman"/>
          <w:i/>
          <w:iCs/>
          <w:szCs w:val="24"/>
          <w:lang w:val="ro"/>
        </w:rPr>
        <w:t xml:space="preserve">i să mai organizez încă 5 </w:t>
      </w:r>
      <w:r w:rsidR="00001921" w:rsidRPr="002447B2">
        <w:rPr>
          <w:rFonts w:eastAsia="Times New Roman" w:cs="Times New Roman"/>
          <w:i/>
          <w:szCs w:val="24"/>
          <w:lang w:val="ro"/>
        </w:rPr>
        <w:t>ș</w:t>
      </w:r>
      <w:r w:rsidRPr="002447B2">
        <w:rPr>
          <w:rFonts w:eastAsia="Times New Roman" w:cs="Times New Roman"/>
          <w:i/>
          <w:szCs w:val="24"/>
          <w:lang w:val="ro"/>
        </w:rPr>
        <w:t>edin</w:t>
      </w:r>
      <w:r w:rsidR="00153776" w:rsidRPr="002447B2">
        <w:rPr>
          <w:rFonts w:eastAsia="Times New Roman" w:cs="Times New Roman"/>
          <w:i/>
          <w:szCs w:val="24"/>
          <w:lang w:val="ro"/>
        </w:rPr>
        <w:t>ț</w:t>
      </w:r>
      <w:r w:rsidR="002447B2">
        <w:rPr>
          <w:rFonts w:eastAsia="Times New Roman" w:cs="Times New Roman"/>
          <w:i/>
          <w:szCs w:val="24"/>
          <w:lang w:val="ro"/>
        </w:rPr>
        <w:t>e</w:t>
      </w:r>
      <w:r w:rsidRPr="002447B2">
        <w:rPr>
          <w:rFonts w:eastAsia="Times New Roman" w:cs="Times New Roman"/>
          <w:i/>
          <w:szCs w:val="24"/>
          <w:lang w:val="ro"/>
        </w:rPr>
        <w:t xml:space="preserve"> de judecată</w:t>
      </w:r>
      <w:r>
        <w:rPr>
          <w:rFonts w:eastAsia="Times New Roman" w:cs="Times New Roman"/>
          <w:i/>
          <w:iCs/>
          <w:szCs w:val="24"/>
          <w:lang w:val="ro"/>
        </w:rPr>
        <w:t xml:space="preserve">. &lt;....&gt; Dacă cineva face matematică simplă &lt;...&gt; atunci cred că toate deciziile noastre pot fi anulate </w:t>
      </w:r>
      <w:r w:rsidR="002447B2">
        <w:rPr>
          <w:rFonts w:eastAsia="Times New Roman" w:cs="Times New Roman"/>
          <w:i/>
          <w:iCs/>
          <w:szCs w:val="24"/>
          <w:lang w:val="ro"/>
        </w:rPr>
        <w:t>cu certitudine</w:t>
      </w:r>
      <w:r>
        <w:rPr>
          <w:rFonts w:eastAsia="Times New Roman" w:cs="Times New Roman"/>
          <w:i/>
          <w:iCs/>
          <w:szCs w:val="24"/>
          <w:lang w:val="ro"/>
        </w:rPr>
        <w:t xml:space="preserve"> pentru că fizic nu po</w:t>
      </w:r>
      <w:r w:rsidR="00153776">
        <w:rPr>
          <w:rFonts w:eastAsia="Times New Roman" w:cs="Times New Roman"/>
          <w:i/>
          <w:iCs/>
          <w:szCs w:val="24"/>
          <w:lang w:val="ro"/>
        </w:rPr>
        <w:t>ț</w:t>
      </w:r>
      <w:r>
        <w:rPr>
          <w:rFonts w:eastAsia="Times New Roman" w:cs="Times New Roman"/>
          <w:i/>
          <w:iCs/>
          <w:szCs w:val="24"/>
          <w:lang w:val="ro"/>
        </w:rPr>
        <w:t>i asculta o transcriere de două săptămâni în 2 ore”</w:t>
      </w:r>
      <w:r>
        <w:rPr>
          <w:rFonts w:eastAsia="Times New Roman" w:cs="Times New Roman"/>
          <w:szCs w:val="24"/>
          <w:lang w:val="ro"/>
        </w:rPr>
        <w:t xml:space="preserve"> (Expe</w:t>
      </w:r>
      <w:r w:rsidR="00B6584E">
        <w:rPr>
          <w:rFonts w:eastAsia="Times New Roman" w:cs="Times New Roman"/>
          <w:szCs w:val="24"/>
          <w:lang w:val="ro"/>
        </w:rPr>
        <w:t>rtul 4, judecător</w:t>
      </w:r>
      <w:r>
        <w:rPr>
          <w:rFonts w:eastAsia="Times New Roman" w:cs="Times New Roman"/>
          <w:szCs w:val="24"/>
          <w:lang w:val="ro"/>
        </w:rPr>
        <w:t>).</w:t>
      </w:r>
      <w:r>
        <w:rPr>
          <w:rFonts w:eastAsia="Times New Roman" w:cs="Times New Roman"/>
          <w:i/>
          <w:iCs/>
          <w:szCs w:val="24"/>
          <w:lang w:val="ro"/>
        </w:rPr>
        <w:t xml:space="preserve"> </w:t>
      </w:r>
    </w:p>
    <w:p w14:paraId="574C2275" w14:textId="77320791"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 xml:space="preserve">În plus, durata excesiv de scurtă 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de judecată este o preocupare semnificativă. Datele statistice arată că, de exemplu, durata cea mai frecventă pentru </w:t>
      </w:r>
      <w:r w:rsidR="00E910E1">
        <w:rPr>
          <w:rFonts w:eastAsia="Times New Roman" w:cs="Times New Roman"/>
          <w:szCs w:val="24"/>
          <w:lang w:val="ro"/>
        </w:rPr>
        <w:t>ședințele de judecată</w:t>
      </w:r>
      <w:r>
        <w:rPr>
          <w:rFonts w:eastAsia="Times New Roman" w:cs="Times New Roman"/>
          <w:szCs w:val="24"/>
          <w:lang w:val="ro"/>
        </w:rPr>
        <w:t xml:space="preserve"> </w:t>
      </w:r>
      <w:r w:rsidR="002447B2">
        <w:rPr>
          <w:rFonts w:eastAsia="Times New Roman" w:cs="Times New Roman"/>
          <w:szCs w:val="24"/>
          <w:lang w:val="ro"/>
        </w:rPr>
        <w:t xml:space="preserve">a </w:t>
      </w:r>
      <w:r>
        <w:rPr>
          <w:rFonts w:eastAsia="Times New Roman" w:cs="Times New Roman"/>
          <w:szCs w:val="24"/>
          <w:lang w:val="ro"/>
        </w:rPr>
        <w:t>cauzelor civile a fost fie de până la 15 minute (36% din cazuri), fie de până la 30 de minute (34% din cazuri). O tendin</w:t>
      </w:r>
      <w:r w:rsidR="00153776">
        <w:rPr>
          <w:rFonts w:eastAsia="Times New Roman" w:cs="Times New Roman"/>
          <w:szCs w:val="24"/>
          <w:lang w:val="ro"/>
        </w:rPr>
        <w:t>ț</w:t>
      </w:r>
      <w:r>
        <w:rPr>
          <w:rFonts w:eastAsia="Times New Roman" w:cs="Times New Roman"/>
          <w:szCs w:val="24"/>
          <w:lang w:val="ro"/>
        </w:rPr>
        <w:t>ă similară se observă în cauzele administ</w:t>
      </w:r>
      <w:r w:rsidR="002447B2">
        <w:rPr>
          <w:rFonts w:eastAsia="Times New Roman" w:cs="Times New Roman"/>
          <w:szCs w:val="24"/>
          <w:lang w:val="ro"/>
        </w:rPr>
        <w:t>rative, un număr semnificativ a</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2447B2">
        <w:rPr>
          <w:rFonts w:eastAsia="Times New Roman" w:cs="Times New Roman"/>
          <w:szCs w:val="24"/>
          <w:lang w:val="ro"/>
        </w:rPr>
        <w:t>elor</w:t>
      </w:r>
      <w:r>
        <w:rPr>
          <w:rFonts w:eastAsia="Times New Roman" w:cs="Times New Roman"/>
          <w:szCs w:val="24"/>
          <w:lang w:val="ro"/>
        </w:rPr>
        <w:t xml:space="preserve"> de judecată fiind scurte. Cele mai multe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2447B2">
        <w:rPr>
          <w:rFonts w:eastAsia="Times New Roman" w:cs="Times New Roman"/>
          <w:szCs w:val="24"/>
          <w:lang w:val="ro"/>
        </w:rPr>
        <w:t>e</w:t>
      </w:r>
      <w:r>
        <w:rPr>
          <w:rFonts w:eastAsia="Times New Roman" w:cs="Times New Roman"/>
          <w:szCs w:val="24"/>
          <w:lang w:val="ro"/>
        </w:rPr>
        <w:t xml:space="preserve"> de judecată în </w:t>
      </w:r>
      <w:r w:rsidR="002447B2">
        <w:rPr>
          <w:rFonts w:eastAsia="Times New Roman" w:cs="Times New Roman"/>
          <w:szCs w:val="24"/>
          <w:lang w:val="ro"/>
        </w:rPr>
        <w:t xml:space="preserve">cauzele </w:t>
      </w:r>
      <w:r>
        <w:rPr>
          <w:rFonts w:eastAsia="Times New Roman" w:cs="Times New Roman"/>
          <w:szCs w:val="24"/>
          <w:lang w:val="ro"/>
        </w:rPr>
        <w:t>administra</w:t>
      </w:r>
      <w:r w:rsidR="002447B2">
        <w:rPr>
          <w:rFonts w:eastAsia="Times New Roman" w:cs="Times New Roman"/>
          <w:szCs w:val="24"/>
          <w:lang w:val="ro"/>
        </w:rPr>
        <w:t>tive</w:t>
      </w:r>
      <w:r>
        <w:rPr>
          <w:rFonts w:eastAsia="Times New Roman" w:cs="Times New Roman"/>
          <w:szCs w:val="24"/>
          <w:lang w:val="ro"/>
        </w:rPr>
        <w:t xml:space="preserve">, cu 36% (sau 40 de cazuri) au durat până la 15 minute, 34% (sau 38 de cazuri) între 15 </w:t>
      </w:r>
      <w:r w:rsidR="00001921">
        <w:rPr>
          <w:rFonts w:eastAsia="Times New Roman" w:cs="Times New Roman"/>
          <w:szCs w:val="24"/>
          <w:lang w:val="ro"/>
        </w:rPr>
        <w:t>ș</w:t>
      </w:r>
      <w:r>
        <w:rPr>
          <w:rFonts w:eastAsia="Times New Roman" w:cs="Times New Roman"/>
          <w:szCs w:val="24"/>
          <w:lang w:val="ro"/>
        </w:rPr>
        <w:t xml:space="preserve">i 30 de minute, 24% (sau 27 de cazuri) au durat între 30 de minute </w:t>
      </w:r>
      <w:r w:rsidR="00001921">
        <w:rPr>
          <w:rFonts w:eastAsia="Times New Roman" w:cs="Times New Roman"/>
          <w:szCs w:val="24"/>
          <w:lang w:val="ro"/>
        </w:rPr>
        <w:t>ș</w:t>
      </w:r>
      <w:r>
        <w:rPr>
          <w:rFonts w:eastAsia="Times New Roman" w:cs="Times New Roman"/>
          <w:szCs w:val="24"/>
          <w:lang w:val="ro"/>
        </w:rPr>
        <w:t>i o oră. O tendin</w:t>
      </w:r>
      <w:r w:rsidR="00153776">
        <w:rPr>
          <w:rFonts w:eastAsia="Times New Roman" w:cs="Times New Roman"/>
          <w:szCs w:val="24"/>
          <w:lang w:val="ro"/>
        </w:rPr>
        <w:t>ț</w:t>
      </w:r>
      <w:r>
        <w:rPr>
          <w:rFonts w:eastAsia="Times New Roman" w:cs="Times New Roman"/>
          <w:szCs w:val="24"/>
          <w:lang w:val="ro"/>
        </w:rPr>
        <w:t xml:space="preserve">ă similară se observă la analiza duratei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w:t>
      </w:r>
      <w:r w:rsidR="002447B2">
        <w:rPr>
          <w:rFonts w:eastAsia="Times New Roman" w:cs="Times New Roman"/>
          <w:szCs w:val="24"/>
          <w:lang w:val="ro"/>
        </w:rPr>
        <w:t>în</w:t>
      </w:r>
      <w:r>
        <w:rPr>
          <w:rFonts w:eastAsia="Times New Roman" w:cs="Times New Roman"/>
          <w:szCs w:val="24"/>
          <w:lang w:val="ro"/>
        </w:rPr>
        <w:t xml:space="preserve"> cauze</w:t>
      </w:r>
      <w:r w:rsidR="002447B2">
        <w:rPr>
          <w:rFonts w:eastAsia="Times New Roman" w:cs="Times New Roman"/>
          <w:szCs w:val="24"/>
          <w:lang w:val="ro"/>
        </w:rPr>
        <w:t>le</w:t>
      </w:r>
      <w:r>
        <w:rPr>
          <w:rFonts w:eastAsia="Times New Roman" w:cs="Times New Roman"/>
          <w:szCs w:val="24"/>
          <w:lang w:val="ro"/>
        </w:rPr>
        <w:t xml:space="preserve"> penale sau cauze</w:t>
      </w:r>
      <w:r w:rsidR="002447B2">
        <w:rPr>
          <w:rFonts w:eastAsia="Times New Roman" w:cs="Times New Roman"/>
          <w:szCs w:val="24"/>
          <w:lang w:val="ro"/>
        </w:rPr>
        <w:t>le</w:t>
      </w:r>
      <w:r>
        <w:rPr>
          <w:rFonts w:eastAsia="Times New Roman" w:cs="Times New Roman"/>
          <w:szCs w:val="24"/>
          <w:lang w:val="ro"/>
        </w:rPr>
        <w:t xml:space="preserve"> contraven</w:t>
      </w:r>
      <w:r w:rsidR="00153776">
        <w:rPr>
          <w:rFonts w:eastAsia="Times New Roman" w:cs="Times New Roman"/>
          <w:szCs w:val="24"/>
          <w:lang w:val="ro"/>
        </w:rPr>
        <w:t>ț</w:t>
      </w:r>
      <w:r>
        <w:rPr>
          <w:rFonts w:eastAsia="Times New Roman" w:cs="Times New Roman"/>
          <w:szCs w:val="24"/>
          <w:lang w:val="ro"/>
        </w:rPr>
        <w:t xml:space="preserve">ionale. Cele mai multe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sidR="002447B2">
        <w:rPr>
          <w:rFonts w:eastAsia="Times New Roman" w:cs="Times New Roman"/>
          <w:szCs w:val="24"/>
          <w:lang w:val="ro"/>
        </w:rPr>
        <w:t>e</w:t>
      </w:r>
      <w:r>
        <w:rPr>
          <w:rFonts w:eastAsia="Times New Roman" w:cs="Times New Roman"/>
          <w:szCs w:val="24"/>
          <w:lang w:val="ro"/>
        </w:rPr>
        <w:t xml:space="preserve"> de judecată în cauze</w:t>
      </w:r>
      <w:r w:rsidR="002447B2">
        <w:rPr>
          <w:rFonts w:eastAsia="Times New Roman" w:cs="Times New Roman"/>
          <w:szCs w:val="24"/>
          <w:lang w:val="ro"/>
        </w:rPr>
        <w:t>le</w:t>
      </w:r>
      <w:r>
        <w:rPr>
          <w:rFonts w:eastAsia="Times New Roman" w:cs="Times New Roman"/>
          <w:szCs w:val="24"/>
          <w:lang w:val="ro"/>
        </w:rPr>
        <w:t xml:space="preserve"> contraven</w:t>
      </w:r>
      <w:r w:rsidR="00153776">
        <w:rPr>
          <w:rFonts w:eastAsia="Times New Roman" w:cs="Times New Roman"/>
          <w:szCs w:val="24"/>
          <w:lang w:val="ro"/>
        </w:rPr>
        <w:t>ț</w:t>
      </w:r>
      <w:r>
        <w:rPr>
          <w:rFonts w:eastAsia="Times New Roman" w:cs="Times New Roman"/>
          <w:szCs w:val="24"/>
          <w:lang w:val="ro"/>
        </w:rPr>
        <w:t xml:space="preserve">ionale, în special 48% (sau 60 de cazuri), s-au încheiat într-un interval de 15 minute. </w:t>
      </w:r>
    </w:p>
    <w:p w14:paraId="1ED2D898" w14:textId="20B26589" w:rsidR="00BA44C3" w:rsidRPr="00BA44C3" w:rsidRDefault="00BA44C3" w:rsidP="00BA44C3">
      <w:pPr>
        <w:spacing w:after="0" w:line="360" w:lineRule="auto"/>
        <w:ind w:firstLine="567"/>
        <w:jc w:val="both"/>
        <w:rPr>
          <w:rFonts w:eastAsia="Times New Roman" w:cs="Times New Roman"/>
          <w:i/>
          <w:szCs w:val="24"/>
        </w:rPr>
      </w:pPr>
      <w:r>
        <w:rPr>
          <w:rFonts w:eastAsia="Times New Roman" w:cs="Times New Roman"/>
          <w:szCs w:val="24"/>
          <w:lang w:val="ro"/>
        </w:rPr>
        <w:tab/>
        <w:t xml:space="preserve">Mai mult, lipsa pregătirii </w:t>
      </w:r>
      <w:r w:rsidR="002447B2">
        <w:rPr>
          <w:rFonts w:eastAsia="Times New Roman" w:cs="Times New Roman"/>
          <w:szCs w:val="24"/>
          <w:lang w:val="ro"/>
        </w:rPr>
        <w:t>specializate a</w:t>
      </w:r>
      <w:r>
        <w:rPr>
          <w:rFonts w:eastAsia="Times New Roman" w:cs="Times New Roman"/>
          <w:szCs w:val="24"/>
          <w:lang w:val="ro"/>
        </w:rPr>
        <w:t xml:space="preserve"> judecătorilor în gestionarea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w:t>
      </w:r>
      <w:r w:rsidR="00001921">
        <w:rPr>
          <w:rFonts w:eastAsia="Times New Roman" w:cs="Times New Roman"/>
          <w:szCs w:val="24"/>
          <w:lang w:val="ro"/>
        </w:rPr>
        <w:t>ș</w:t>
      </w:r>
      <w:r>
        <w:rPr>
          <w:rFonts w:eastAsia="Times New Roman" w:cs="Times New Roman"/>
          <w:szCs w:val="24"/>
          <w:lang w:val="ro"/>
        </w:rPr>
        <w:t>i a timpului de lucru a fost ridicată în mod constant ca problemă. Dobândirea de cuno</w:t>
      </w:r>
      <w:r w:rsidR="00001921">
        <w:rPr>
          <w:rFonts w:eastAsia="Times New Roman" w:cs="Times New Roman"/>
          <w:szCs w:val="24"/>
          <w:lang w:val="ro"/>
        </w:rPr>
        <w:t>ș</w:t>
      </w:r>
      <w:r>
        <w:rPr>
          <w:rFonts w:eastAsia="Times New Roman" w:cs="Times New Roman"/>
          <w:szCs w:val="24"/>
          <w:lang w:val="ro"/>
        </w:rPr>
        <w:t>tin</w:t>
      </w:r>
      <w:r w:rsidR="00153776">
        <w:rPr>
          <w:rFonts w:eastAsia="Times New Roman" w:cs="Times New Roman"/>
          <w:szCs w:val="24"/>
          <w:lang w:val="ro"/>
        </w:rPr>
        <w:t>ț</w:t>
      </w:r>
      <w:r>
        <w:rPr>
          <w:rFonts w:eastAsia="Times New Roman" w:cs="Times New Roman"/>
          <w:szCs w:val="24"/>
          <w:lang w:val="ro"/>
        </w:rPr>
        <w:t>e institu</w:t>
      </w:r>
      <w:r w:rsidR="00153776">
        <w:rPr>
          <w:rFonts w:eastAsia="Times New Roman" w:cs="Times New Roman"/>
          <w:szCs w:val="24"/>
          <w:lang w:val="ro"/>
        </w:rPr>
        <w:t>ț</w:t>
      </w:r>
      <w:r>
        <w:rPr>
          <w:rFonts w:eastAsia="Times New Roman" w:cs="Times New Roman"/>
          <w:szCs w:val="24"/>
          <w:lang w:val="ro"/>
        </w:rPr>
        <w:t>ionale nu înseamnă neapărat că va fi adoptată o experien</w:t>
      </w:r>
      <w:r w:rsidR="00153776">
        <w:rPr>
          <w:rFonts w:eastAsia="Times New Roman" w:cs="Times New Roman"/>
          <w:szCs w:val="24"/>
          <w:lang w:val="ro"/>
        </w:rPr>
        <w:t>ț</w:t>
      </w:r>
      <w:r>
        <w:rPr>
          <w:rFonts w:eastAsia="Times New Roman" w:cs="Times New Roman"/>
          <w:szCs w:val="24"/>
          <w:lang w:val="ro"/>
        </w:rPr>
        <w:t xml:space="preserve">ă pozitivă. După cum subliniază Expertul 19 (judecător), </w:t>
      </w:r>
      <w:r>
        <w:rPr>
          <w:rFonts w:eastAsia="Times New Roman" w:cs="Times New Roman"/>
          <w:i/>
          <w:iCs/>
          <w:szCs w:val="24"/>
          <w:lang w:val="ro"/>
        </w:rPr>
        <w:t>„Institutul Na</w:t>
      </w:r>
      <w:r w:rsidR="00153776">
        <w:rPr>
          <w:rFonts w:eastAsia="Times New Roman" w:cs="Times New Roman"/>
          <w:i/>
          <w:iCs/>
          <w:szCs w:val="24"/>
          <w:lang w:val="ro"/>
        </w:rPr>
        <w:t>ț</w:t>
      </w:r>
      <w:r>
        <w:rPr>
          <w:rFonts w:eastAsia="Times New Roman" w:cs="Times New Roman"/>
          <w:i/>
          <w:iCs/>
          <w:szCs w:val="24"/>
          <w:lang w:val="ro"/>
        </w:rPr>
        <w:t>ional al Justi</w:t>
      </w:r>
      <w:r w:rsidR="00153776">
        <w:rPr>
          <w:rFonts w:eastAsia="Times New Roman" w:cs="Times New Roman"/>
          <w:i/>
          <w:iCs/>
          <w:szCs w:val="24"/>
          <w:lang w:val="ro"/>
        </w:rPr>
        <w:t>ț</w:t>
      </w:r>
      <w:r>
        <w:rPr>
          <w:rFonts w:eastAsia="Times New Roman" w:cs="Times New Roman"/>
          <w:i/>
          <w:iCs/>
          <w:szCs w:val="24"/>
          <w:lang w:val="ro"/>
        </w:rPr>
        <w:t xml:space="preserve">iei nu dispune de cursuri de organizare a proceselor de muncă </w:t>
      </w:r>
      <w:r w:rsidR="00001921">
        <w:rPr>
          <w:rFonts w:eastAsia="Times New Roman" w:cs="Times New Roman"/>
          <w:i/>
          <w:iCs/>
          <w:szCs w:val="24"/>
          <w:lang w:val="ro"/>
        </w:rPr>
        <w:t>ș</w:t>
      </w:r>
      <w:r>
        <w:rPr>
          <w:rFonts w:eastAsia="Times New Roman" w:cs="Times New Roman"/>
          <w:i/>
          <w:iCs/>
          <w:szCs w:val="24"/>
          <w:lang w:val="ro"/>
        </w:rPr>
        <w:t xml:space="preserve">i a programului de lucru, nici la etapa de </w:t>
      </w:r>
      <w:r w:rsidR="002447B2">
        <w:rPr>
          <w:rFonts w:eastAsia="Times New Roman" w:cs="Times New Roman"/>
          <w:i/>
          <w:iCs/>
          <w:szCs w:val="24"/>
          <w:lang w:val="ro"/>
        </w:rPr>
        <w:t xml:space="preserve">formare </w:t>
      </w:r>
      <w:r>
        <w:rPr>
          <w:rFonts w:eastAsia="Times New Roman" w:cs="Times New Roman"/>
          <w:i/>
          <w:iCs/>
          <w:szCs w:val="24"/>
          <w:lang w:val="ro"/>
        </w:rPr>
        <w:t>ini</w:t>
      </w:r>
      <w:r w:rsidR="00153776">
        <w:rPr>
          <w:rFonts w:eastAsia="Times New Roman" w:cs="Times New Roman"/>
          <w:i/>
          <w:iCs/>
          <w:szCs w:val="24"/>
          <w:lang w:val="ro"/>
        </w:rPr>
        <w:t>ț</w:t>
      </w:r>
      <w:r>
        <w:rPr>
          <w:rFonts w:eastAsia="Times New Roman" w:cs="Times New Roman"/>
          <w:i/>
          <w:iCs/>
          <w:szCs w:val="24"/>
          <w:lang w:val="ro"/>
        </w:rPr>
        <w:t xml:space="preserve">ială, nici la etapa de </w:t>
      </w:r>
      <w:r w:rsidR="002447B2">
        <w:rPr>
          <w:rFonts w:eastAsia="Times New Roman" w:cs="Times New Roman"/>
          <w:i/>
          <w:iCs/>
          <w:szCs w:val="24"/>
          <w:lang w:val="ro"/>
        </w:rPr>
        <w:t>formare continuă</w:t>
      </w:r>
      <w:r>
        <w:rPr>
          <w:rFonts w:eastAsia="Times New Roman" w:cs="Times New Roman"/>
          <w:i/>
          <w:iCs/>
          <w:szCs w:val="24"/>
          <w:lang w:val="ro"/>
        </w:rPr>
        <w:t xml:space="preserve">. Există un curs de gestionare a timpului, dar acesta este un curs general, </w:t>
      </w:r>
      <w:r w:rsidR="00001921">
        <w:rPr>
          <w:rFonts w:eastAsia="Times New Roman" w:cs="Times New Roman"/>
          <w:i/>
          <w:iCs/>
          <w:szCs w:val="24"/>
          <w:lang w:val="ro"/>
        </w:rPr>
        <w:t>ș</w:t>
      </w:r>
      <w:r>
        <w:rPr>
          <w:rFonts w:eastAsia="Times New Roman" w:cs="Times New Roman"/>
          <w:i/>
          <w:iCs/>
          <w:szCs w:val="24"/>
          <w:lang w:val="ro"/>
        </w:rPr>
        <w:t xml:space="preserve">i nu </w:t>
      </w:r>
      <w:r w:rsidR="00153776">
        <w:rPr>
          <w:rFonts w:eastAsia="Times New Roman" w:cs="Times New Roman"/>
          <w:i/>
          <w:iCs/>
          <w:szCs w:val="24"/>
          <w:lang w:val="ro"/>
        </w:rPr>
        <w:t>ț</w:t>
      </w:r>
      <w:r>
        <w:rPr>
          <w:rFonts w:eastAsia="Times New Roman" w:cs="Times New Roman"/>
          <w:i/>
          <w:iCs/>
          <w:szCs w:val="24"/>
          <w:lang w:val="ro"/>
        </w:rPr>
        <w:t xml:space="preserve">ine de recomandări, e interesant, dar este la general”. </w:t>
      </w:r>
    </w:p>
    <w:p w14:paraId="19CBFCE3" w14:textId="09527326"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Lipsa instruirii a fost considerată în mod constant o problemă care ar trebui luată în considerare</w:t>
      </w:r>
      <w:r w:rsidR="002447B2">
        <w:rPr>
          <w:rFonts w:eastAsia="Times New Roman" w:cs="Times New Roman"/>
          <w:szCs w:val="24"/>
          <w:lang w:val="ro"/>
        </w:rPr>
        <w:t>,</w:t>
      </w:r>
      <w:r>
        <w:rPr>
          <w:rFonts w:eastAsia="Times New Roman" w:cs="Times New Roman"/>
          <w:szCs w:val="24"/>
          <w:lang w:val="ro"/>
        </w:rPr>
        <w:t xml:space="preserve"> atunci când se caută solu</w:t>
      </w:r>
      <w:r w:rsidR="00153776">
        <w:rPr>
          <w:rFonts w:eastAsia="Times New Roman" w:cs="Times New Roman"/>
          <w:szCs w:val="24"/>
          <w:lang w:val="ro"/>
        </w:rPr>
        <w:t>ț</w:t>
      </w:r>
      <w:r>
        <w:rPr>
          <w:rFonts w:eastAsia="Times New Roman" w:cs="Times New Roman"/>
          <w:szCs w:val="24"/>
          <w:lang w:val="ro"/>
        </w:rPr>
        <w:t>ii pentru o mai bună organizare a activită</w:t>
      </w:r>
      <w:r w:rsidR="00153776">
        <w:rPr>
          <w:rFonts w:eastAsia="Times New Roman" w:cs="Times New Roman"/>
          <w:szCs w:val="24"/>
          <w:lang w:val="ro"/>
        </w:rPr>
        <w:t>ț</w:t>
      </w:r>
      <w:r>
        <w:rPr>
          <w:rFonts w:eastAsia="Times New Roman" w:cs="Times New Roman"/>
          <w:szCs w:val="24"/>
          <w:lang w:val="ro"/>
        </w:rPr>
        <w:t>ii instan</w:t>
      </w:r>
      <w:r w:rsidR="00153776">
        <w:rPr>
          <w:rFonts w:eastAsia="Times New Roman" w:cs="Times New Roman"/>
          <w:szCs w:val="24"/>
          <w:lang w:val="ro"/>
        </w:rPr>
        <w:t>ț</w:t>
      </w:r>
      <w:r>
        <w:rPr>
          <w:rFonts w:eastAsia="Times New Roman" w:cs="Times New Roman"/>
          <w:szCs w:val="24"/>
          <w:lang w:val="ro"/>
        </w:rPr>
        <w:t xml:space="preserve">ei </w:t>
      </w:r>
      <w:r w:rsidR="007641DF">
        <w:rPr>
          <w:rFonts w:eastAsia="Times New Roman" w:cs="Times New Roman"/>
          <w:szCs w:val="24"/>
          <w:lang w:val="ro"/>
        </w:rPr>
        <w:t>de judecată</w:t>
      </w:r>
      <w:r>
        <w:rPr>
          <w:rFonts w:eastAsia="Times New Roman" w:cs="Times New Roman"/>
          <w:szCs w:val="24"/>
          <w:lang w:val="ro"/>
        </w:rPr>
        <w:t xml:space="preserve">: </w:t>
      </w:r>
      <w:r>
        <w:rPr>
          <w:rFonts w:eastAsia="Times New Roman" w:cs="Times New Roman"/>
          <w:i/>
          <w:iCs/>
          <w:szCs w:val="24"/>
          <w:lang w:val="ro"/>
        </w:rPr>
        <w:t>„Institutul Na</w:t>
      </w:r>
      <w:r w:rsidR="00153776">
        <w:rPr>
          <w:rFonts w:eastAsia="Times New Roman" w:cs="Times New Roman"/>
          <w:i/>
          <w:iCs/>
          <w:szCs w:val="24"/>
          <w:lang w:val="ro"/>
        </w:rPr>
        <w:t>ț</w:t>
      </w:r>
      <w:r>
        <w:rPr>
          <w:rFonts w:eastAsia="Times New Roman" w:cs="Times New Roman"/>
          <w:i/>
          <w:iCs/>
          <w:szCs w:val="24"/>
          <w:lang w:val="ro"/>
        </w:rPr>
        <w:t>ional al Justi</w:t>
      </w:r>
      <w:r w:rsidR="00153776">
        <w:rPr>
          <w:rFonts w:eastAsia="Times New Roman" w:cs="Times New Roman"/>
          <w:i/>
          <w:iCs/>
          <w:szCs w:val="24"/>
          <w:lang w:val="ro"/>
        </w:rPr>
        <w:t>ț</w:t>
      </w:r>
      <w:r>
        <w:rPr>
          <w:rFonts w:eastAsia="Times New Roman" w:cs="Times New Roman"/>
          <w:i/>
          <w:iCs/>
          <w:szCs w:val="24"/>
          <w:lang w:val="ro"/>
        </w:rPr>
        <w:t xml:space="preserve">iei nu are astfel de cursuri </w:t>
      </w:r>
      <w:r w:rsidR="00001921">
        <w:rPr>
          <w:rFonts w:eastAsia="Times New Roman" w:cs="Times New Roman"/>
          <w:i/>
          <w:iCs/>
          <w:szCs w:val="24"/>
          <w:lang w:val="ro"/>
        </w:rPr>
        <w:t>ș</w:t>
      </w:r>
      <w:r>
        <w:rPr>
          <w:rFonts w:eastAsia="Times New Roman" w:cs="Times New Roman"/>
          <w:i/>
          <w:iCs/>
          <w:szCs w:val="24"/>
          <w:lang w:val="ro"/>
        </w:rPr>
        <w:t>i asta este o problemă. Când viitorii judecători vin să practice, nu avem timp să-i antrenăm</w:t>
      </w:r>
      <w:r w:rsidR="002447B2">
        <w:rPr>
          <w:rFonts w:eastAsia="Times New Roman" w:cs="Times New Roman"/>
          <w:i/>
          <w:iCs/>
          <w:szCs w:val="24"/>
          <w:lang w:val="ro"/>
        </w:rPr>
        <w:t>.</w:t>
      </w:r>
      <w:r>
        <w:rPr>
          <w:rFonts w:eastAsia="Times New Roman" w:cs="Times New Roman"/>
          <w:i/>
          <w:iCs/>
          <w:szCs w:val="24"/>
          <w:lang w:val="ro"/>
        </w:rPr>
        <w:t xml:space="preserve"> Nimeni nu te înva</w:t>
      </w:r>
      <w:r w:rsidR="00153776">
        <w:rPr>
          <w:rFonts w:eastAsia="Times New Roman" w:cs="Times New Roman"/>
          <w:i/>
          <w:iCs/>
          <w:szCs w:val="24"/>
          <w:lang w:val="ro"/>
        </w:rPr>
        <w:t>ț</w:t>
      </w:r>
      <w:r>
        <w:rPr>
          <w:rFonts w:eastAsia="Times New Roman" w:cs="Times New Roman"/>
          <w:i/>
          <w:iCs/>
          <w:szCs w:val="24"/>
          <w:lang w:val="ro"/>
        </w:rPr>
        <w:t xml:space="preserve">ă cum să organizezi munca </w:t>
      </w:r>
      <w:r w:rsidR="00001921">
        <w:rPr>
          <w:rFonts w:eastAsia="Times New Roman" w:cs="Times New Roman"/>
          <w:i/>
          <w:iCs/>
          <w:szCs w:val="24"/>
          <w:lang w:val="ro"/>
        </w:rPr>
        <w:t>ș</w:t>
      </w:r>
      <w:r>
        <w:rPr>
          <w:rFonts w:eastAsia="Times New Roman" w:cs="Times New Roman"/>
          <w:i/>
          <w:iCs/>
          <w:szCs w:val="24"/>
          <w:lang w:val="ro"/>
        </w:rPr>
        <w:t>i este imposibil, totul depinde de fiecare în parte. Fiecare trebuie să-</w:t>
      </w:r>
      <w:r w:rsidR="00001921">
        <w:rPr>
          <w:rFonts w:eastAsia="Times New Roman" w:cs="Times New Roman"/>
          <w:i/>
          <w:iCs/>
          <w:szCs w:val="24"/>
          <w:lang w:val="ro"/>
        </w:rPr>
        <w:t>ș</w:t>
      </w:r>
      <w:r>
        <w:rPr>
          <w:rFonts w:eastAsia="Times New Roman" w:cs="Times New Roman"/>
          <w:i/>
          <w:iCs/>
          <w:szCs w:val="24"/>
          <w:lang w:val="ro"/>
        </w:rPr>
        <w:t xml:space="preserve">i găsească propriul ritm </w:t>
      </w:r>
      <w:r w:rsidR="00001921">
        <w:rPr>
          <w:rFonts w:eastAsia="Times New Roman" w:cs="Times New Roman"/>
          <w:i/>
          <w:iCs/>
          <w:szCs w:val="24"/>
          <w:lang w:val="ro"/>
        </w:rPr>
        <w:t>ș</w:t>
      </w:r>
      <w:r>
        <w:rPr>
          <w:rFonts w:eastAsia="Times New Roman" w:cs="Times New Roman"/>
          <w:i/>
          <w:iCs/>
          <w:szCs w:val="24"/>
          <w:lang w:val="ro"/>
        </w:rPr>
        <w:t xml:space="preserve">i să urmeze regulile generale.” </w:t>
      </w:r>
      <w:r>
        <w:rPr>
          <w:rFonts w:eastAsia="Times New Roman" w:cs="Times New Roman"/>
          <w:szCs w:val="24"/>
          <w:lang w:val="ro"/>
        </w:rPr>
        <w:t xml:space="preserve">(Expertul 14, judecător). </w:t>
      </w:r>
    </w:p>
    <w:p w14:paraId="41B156BF" w14:textId="1D3F3307" w:rsidR="00BA44C3" w:rsidRPr="00BA44C3" w:rsidRDefault="00BA44C3" w:rsidP="00BA44C3">
      <w:pPr>
        <w:spacing w:after="0" w:line="360" w:lineRule="auto"/>
        <w:ind w:firstLine="567"/>
        <w:jc w:val="both"/>
        <w:rPr>
          <w:rFonts w:eastAsia="Times New Roman" w:cs="Times New Roman"/>
          <w:iCs/>
          <w:szCs w:val="24"/>
        </w:rPr>
      </w:pPr>
      <w:r>
        <w:rPr>
          <w:rFonts w:eastAsia="Times New Roman" w:cs="Times New Roman"/>
          <w:szCs w:val="24"/>
          <w:lang w:val="ro"/>
        </w:rPr>
        <w:lastRenderedPageBreak/>
        <w:tab/>
        <w:t xml:space="preserve">Ca provocări suplimentare au fost identificate coordonarea datei </w:t>
      </w:r>
      <w:r w:rsidR="00001921">
        <w:rPr>
          <w:rFonts w:eastAsia="Times New Roman" w:cs="Times New Roman"/>
          <w:szCs w:val="24"/>
          <w:lang w:val="ro"/>
        </w:rPr>
        <w:t>ș</w:t>
      </w:r>
      <w:r>
        <w:rPr>
          <w:rFonts w:eastAsia="Times New Roman" w:cs="Times New Roman"/>
          <w:szCs w:val="24"/>
          <w:lang w:val="ro"/>
        </w:rPr>
        <w:t xml:space="preserve">i orei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 xml:space="preserve">elor de judecată </w:t>
      </w:r>
      <w:r w:rsidR="00001921">
        <w:rPr>
          <w:rFonts w:eastAsia="Times New Roman" w:cs="Times New Roman"/>
          <w:szCs w:val="24"/>
          <w:lang w:val="ro"/>
        </w:rPr>
        <w:t>ș</w:t>
      </w:r>
      <w:r>
        <w:rPr>
          <w:rFonts w:eastAsia="Times New Roman" w:cs="Times New Roman"/>
          <w:szCs w:val="24"/>
          <w:lang w:val="ro"/>
        </w:rPr>
        <w:t>i cooperarea cu avoca</w:t>
      </w:r>
      <w:r w:rsidR="00153776">
        <w:rPr>
          <w:rFonts w:eastAsia="Times New Roman" w:cs="Times New Roman"/>
          <w:szCs w:val="24"/>
          <w:lang w:val="ro"/>
        </w:rPr>
        <w:t>ț</w:t>
      </w:r>
      <w:r>
        <w:rPr>
          <w:rFonts w:eastAsia="Times New Roman" w:cs="Times New Roman"/>
          <w:szCs w:val="24"/>
          <w:lang w:val="ro"/>
        </w:rPr>
        <w:t>ii. În prezent, nu există un sistem</w:t>
      </w:r>
      <w:r w:rsidR="002447B2">
        <w:rPr>
          <w:rFonts w:eastAsia="Times New Roman" w:cs="Times New Roman"/>
          <w:szCs w:val="24"/>
          <w:lang w:val="ro"/>
        </w:rPr>
        <w:t xml:space="preserve"> de evidență</w:t>
      </w:r>
      <w:r>
        <w:rPr>
          <w:rFonts w:eastAsia="Times New Roman" w:cs="Times New Roman"/>
          <w:szCs w:val="24"/>
          <w:lang w:val="ro"/>
        </w:rPr>
        <w:t xml:space="preserve"> pentru judecători care să determine disponibilitatea </w:t>
      </w:r>
      <w:r w:rsidR="002447B2">
        <w:rPr>
          <w:rFonts w:eastAsia="Times New Roman" w:cs="Times New Roman"/>
          <w:szCs w:val="24"/>
          <w:lang w:val="ro"/>
        </w:rPr>
        <w:t xml:space="preserve">avocaților și a </w:t>
      </w:r>
      <w:r>
        <w:rPr>
          <w:rFonts w:eastAsia="Times New Roman" w:cs="Times New Roman"/>
          <w:szCs w:val="24"/>
          <w:lang w:val="ro"/>
        </w:rPr>
        <w:t>păr</w:t>
      </w:r>
      <w:r w:rsidR="00153776">
        <w:rPr>
          <w:rFonts w:eastAsia="Times New Roman" w:cs="Times New Roman"/>
          <w:szCs w:val="24"/>
          <w:lang w:val="ro"/>
        </w:rPr>
        <w:t>ț</w:t>
      </w:r>
      <w:r>
        <w:rPr>
          <w:rFonts w:eastAsia="Times New Roman" w:cs="Times New Roman"/>
          <w:szCs w:val="24"/>
          <w:lang w:val="ro"/>
        </w:rPr>
        <w:t>il</w:t>
      </w:r>
      <w:r w:rsidR="002447B2">
        <w:rPr>
          <w:rFonts w:eastAsia="Times New Roman" w:cs="Times New Roman"/>
          <w:szCs w:val="24"/>
          <w:lang w:val="ro"/>
        </w:rPr>
        <w:t xml:space="preserve">or </w:t>
      </w:r>
      <w:r>
        <w:rPr>
          <w:rFonts w:eastAsia="Times New Roman" w:cs="Times New Roman"/>
          <w:szCs w:val="24"/>
          <w:lang w:val="ro"/>
        </w:rPr>
        <w:t>implicate.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i au propus implementarea unui sistem de comunicare online pentru a aborda această problemă. Expertul 19 (judecător) a remarcat:</w:t>
      </w:r>
      <w:r>
        <w:rPr>
          <w:rFonts w:eastAsia="Times New Roman" w:cs="Times New Roman"/>
          <w:i/>
          <w:iCs/>
          <w:szCs w:val="24"/>
          <w:lang w:val="ro"/>
        </w:rPr>
        <w:t xml:space="preserve"> „Am putea să ne coordonăm </w:t>
      </w:r>
      <w:r w:rsidR="00001921">
        <w:rPr>
          <w:rFonts w:eastAsia="Times New Roman" w:cs="Times New Roman"/>
          <w:i/>
          <w:iCs/>
          <w:szCs w:val="24"/>
          <w:lang w:val="ro"/>
        </w:rPr>
        <w:t>ș</w:t>
      </w:r>
      <w:r>
        <w:rPr>
          <w:rFonts w:eastAsia="Times New Roman" w:cs="Times New Roman"/>
          <w:i/>
          <w:iCs/>
          <w:szCs w:val="24"/>
          <w:lang w:val="ro"/>
        </w:rPr>
        <w:t xml:space="preserve">i să stabilim un timp potrivit pentru toată lumea. Nu există nici o coordonare. Un calendar online partajat pentru toată lumea ar ajuta foarte mult.” </w:t>
      </w:r>
      <w:r>
        <w:rPr>
          <w:rFonts w:eastAsia="Times New Roman" w:cs="Times New Roman"/>
          <w:szCs w:val="24"/>
          <w:lang w:val="ro"/>
        </w:rPr>
        <w:t>Un sistem de comunicare online a fost o solu</w:t>
      </w:r>
      <w:r w:rsidR="00153776">
        <w:rPr>
          <w:rFonts w:eastAsia="Times New Roman" w:cs="Times New Roman"/>
          <w:szCs w:val="24"/>
          <w:lang w:val="ro"/>
        </w:rPr>
        <w:t>ț</w:t>
      </w:r>
      <w:r>
        <w:rPr>
          <w:rFonts w:eastAsia="Times New Roman" w:cs="Times New Roman"/>
          <w:szCs w:val="24"/>
          <w:lang w:val="ro"/>
        </w:rPr>
        <w:t>ie propusă de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i. În acest sens, Expertul 17 (judecător) a explicat:</w:t>
      </w:r>
      <w:r>
        <w:rPr>
          <w:rFonts w:eastAsia="Times New Roman" w:cs="Times New Roman"/>
          <w:i/>
          <w:iCs/>
          <w:szCs w:val="24"/>
          <w:lang w:val="ro"/>
        </w:rPr>
        <w:t xml:space="preserve"> „Nu avem probleme cu procurorii, dar avem probleme </w:t>
      </w:r>
      <w:r w:rsidR="002447B2">
        <w:rPr>
          <w:rFonts w:eastAsia="Times New Roman" w:cs="Times New Roman"/>
          <w:i/>
          <w:iCs/>
          <w:szCs w:val="24"/>
          <w:lang w:val="ro"/>
        </w:rPr>
        <w:t xml:space="preserve">și </w:t>
      </w:r>
      <w:r>
        <w:rPr>
          <w:rFonts w:eastAsia="Times New Roman" w:cs="Times New Roman"/>
          <w:i/>
          <w:iCs/>
          <w:szCs w:val="24"/>
          <w:lang w:val="ro"/>
        </w:rPr>
        <w:t>cu avoca</w:t>
      </w:r>
      <w:r w:rsidR="00153776">
        <w:rPr>
          <w:rFonts w:eastAsia="Times New Roman" w:cs="Times New Roman"/>
          <w:i/>
          <w:iCs/>
          <w:szCs w:val="24"/>
          <w:lang w:val="ro"/>
        </w:rPr>
        <w:t>ț</w:t>
      </w:r>
      <w:r>
        <w:rPr>
          <w:rFonts w:eastAsia="Times New Roman" w:cs="Times New Roman"/>
          <w:i/>
          <w:iCs/>
          <w:szCs w:val="24"/>
          <w:lang w:val="ro"/>
        </w:rPr>
        <w:t>ii în ceea ce prive</w:t>
      </w:r>
      <w:r w:rsidR="00001921">
        <w:rPr>
          <w:rFonts w:eastAsia="Times New Roman" w:cs="Times New Roman"/>
          <w:i/>
          <w:iCs/>
          <w:szCs w:val="24"/>
          <w:lang w:val="ro"/>
        </w:rPr>
        <w:t>ș</w:t>
      </w:r>
      <w:r>
        <w:rPr>
          <w:rFonts w:eastAsia="Times New Roman" w:cs="Times New Roman"/>
          <w:i/>
          <w:iCs/>
          <w:szCs w:val="24"/>
          <w:lang w:val="ro"/>
        </w:rPr>
        <w:t>te coordonarea, dar în</w:t>
      </w:r>
      <w:r w:rsidR="00153776">
        <w:rPr>
          <w:rFonts w:eastAsia="Times New Roman" w:cs="Times New Roman"/>
          <w:i/>
          <w:iCs/>
          <w:szCs w:val="24"/>
          <w:lang w:val="ro"/>
        </w:rPr>
        <w:t>ț</w:t>
      </w:r>
      <w:r>
        <w:rPr>
          <w:rFonts w:eastAsia="Times New Roman" w:cs="Times New Roman"/>
          <w:i/>
          <w:iCs/>
          <w:szCs w:val="24"/>
          <w:lang w:val="ro"/>
        </w:rPr>
        <w:t xml:space="preserve">elegem că trebuie să lucreze la dosare diferite </w:t>
      </w:r>
      <w:r w:rsidR="00001921">
        <w:rPr>
          <w:rFonts w:eastAsia="Times New Roman" w:cs="Times New Roman"/>
          <w:i/>
          <w:iCs/>
          <w:szCs w:val="24"/>
          <w:lang w:val="ro"/>
        </w:rPr>
        <w:t>ș</w:t>
      </w:r>
      <w:r>
        <w:rPr>
          <w:rFonts w:eastAsia="Times New Roman" w:cs="Times New Roman"/>
          <w:i/>
          <w:iCs/>
          <w:szCs w:val="24"/>
          <w:lang w:val="ro"/>
        </w:rPr>
        <w:t>i uneori coincid. Ar fi bine să existe acest sistem de comunicare online între avoca</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judecători la repartizarea cauzelor</w:t>
      </w:r>
      <w:r w:rsidR="002447B2">
        <w:rPr>
          <w:rFonts w:eastAsia="Times New Roman" w:cs="Times New Roman"/>
          <w:i/>
          <w:iCs/>
          <w:szCs w:val="24"/>
          <w:lang w:val="ro"/>
        </w:rPr>
        <w:t>,</w:t>
      </w:r>
      <w:r>
        <w:rPr>
          <w:rFonts w:eastAsia="Times New Roman" w:cs="Times New Roman"/>
          <w:i/>
          <w:iCs/>
          <w:szCs w:val="24"/>
          <w:lang w:val="ro"/>
        </w:rPr>
        <w:t xml:space="preserve"> astfel încât cauze</w:t>
      </w:r>
      <w:r w:rsidR="002447B2">
        <w:rPr>
          <w:rFonts w:eastAsia="Times New Roman" w:cs="Times New Roman"/>
          <w:i/>
          <w:iCs/>
          <w:szCs w:val="24"/>
          <w:lang w:val="ro"/>
        </w:rPr>
        <w:t>le</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 xml:space="preserve">i </w:t>
      </w:r>
      <w:r w:rsidR="00001921" w:rsidRPr="002447B2">
        <w:rPr>
          <w:rFonts w:eastAsia="Times New Roman" w:cs="Times New Roman"/>
          <w:i/>
          <w:szCs w:val="24"/>
          <w:lang w:val="ro"/>
        </w:rPr>
        <w:t>ș</w:t>
      </w:r>
      <w:r w:rsidRPr="002447B2">
        <w:rPr>
          <w:rFonts w:eastAsia="Times New Roman" w:cs="Times New Roman"/>
          <w:i/>
          <w:szCs w:val="24"/>
          <w:lang w:val="ro"/>
        </w:rPr>
        <w:t>edin</w:t>
      </w:r>
      <w:r w:rsidR="00153776" w:rsidRPr="002447B2">
        <w:rPr>
          <w:rFonts w:eastAsia="Times New Roman" w:cs="Times New Roman"/>
          <w:i/>
          <w:szCs w:val="24"/>
          <w:lang w:val="ro"/>
        </w:rPr>
        <w:t>ț</w:t>
      </w:r>
      <w:r w:rsidRPr="002447B2">
        <w:rPr>
          <w:rFonts w:eastAsia="Times New Roman" w:cs="Times New Roman"/>
          <w:i/>
          <w:szCs w:val="24"/>
          <w:lang w:val="ro"/>
        </w:rPr>
        <w:t>a de judecată</w:t>
      </w:r>
      <w:r>
        <w:rPr>
          <w:rFonts w:eastAsia="Times New Roman" w:cs="Times New Roman"/>
          <w:i/>
          <w:iCs/>
          <w:szCs w:val="24"/>
          <w:lang w:val="ro"/>
        </w:rPr>
        <w:t xml:space="preserve"> să nu coincidă, astfel încât să existe un sistem electronic de notificare (acum notificările către avoca</w:t>
      </w:r>
      <w:r w:rsidR="00153776">
        <w:rPr>
          <w:rFonts w:eastAsia="Times New Roman" w:cs="Times New Roman"/>
          <w:i/>
          <w:iCs/>
          <w:szCs w:val="24"/>
          <w:lang w:val="ro"/>
        </w:rPr>
        <w:t>ț</w:t>
      </w:r>
      <w:r>
        <w:rPr>
          <w:rFonts w:eastAsia="Times New Roman" w:cs="Times New Roman"/>
          <w:i/>
          <w:iCs/>
          <w:szCs w:val="24"/>
          <w:lang w:val="ro"/>
        </w:rPr>
        <w:t xml:space="preserve">i se trimit prin e-mail, iar aceasta nu este o problemă)”. </w:t>
      </w:r>
      <w:r>
        <w:rPr>
          <w:rFonts w:eastAsia="Times New Roman" w:cs="Times New Roman"/>
          <w:szCs w:val="24"/>
          <w:lang w:val="ro"/>
        </w:rPr>
        <w:t xml:space="preserve">În mod similar, Expertul 2 (judecător) a subliniat că </w:t>
      </w:r>
      <w:r>
        <w:rPr>
          <w:rFonts w:eastAsia="Times New Roman" w:cs="Times New Roman"/>
          <w:i/>
          <w:iCs/>
          <w:szCs w:val="24"/>
          <w:lang w:val="ro"/>
        </w:rPr>
        <w:t>„Ar fi mai u</w:t>
      </w:r>
      <w:r w:rsidR="00001921">
        <w:rPr>
          <w:rFonts w:eastAsia="Times New Roman" w:cs="Times New Roman"/>
          <w:i/>
          <w:iCs/>
          <w:szCs w:val="24"/>
          <w:lang w:val="ro"/>
        </w:rPr>
        <w:t>ș</w:t>
      </w:r>
      <w:r>
        <w:rPr>
          <w:rFonts w:eastAsia="Times New Roman" w:cs="Times New Roman"/>
          <w:i/>
          <w:iCs/>
          <w:szCs w:val="24"/>
          <w:lang w:val="ro"/>
        </w:rPr>
        <w:t>or dacă ar exista un fel de sistem electronic. Adică dacă a</w:t>
      </w:r>
      <w:r w:rsidR="002447B2">
        <w:rPr>
          <w:rFonts w:eastAsia="Times New Roman" w:cs="Times New Roman"/>
          <w:i/>
          <w:iCs/>
          <w:szCs w:val="24"/>
          <w:lang w:val="ro"/>
        </w:rPr>
        <w:t>r</w:t>
      </w:r>
      <w:r w:rsidR="00921865">
        <w:rPr>
          <w:rFonts w:eastAsia="Times New Roman" w:cs="Times New Roman"/>
          <w:i/>
          <w:iCs/>
          <w:szCs w:val="24"/>
          <w:lang w:val="ro"/>
        </w:rPr>
        <w:t xml:space="preserve"> fi</w:t>
      </w:r>
      <w:r>
        <w:rPr>
          <w:rFonts w:eastAsia="Times New Roman" w:cs="Times New Roman"/>
          <w:i/>
          <w:iCs/>
          <w:szCs w:val="24"/>
          <w:lang w:val="ro"/>
        </w:rPr>
        <w:t xml:space="preserve"> existat un fel de sistem integrat pentru avoca</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în acest caz, nu trebuie să avertizez/să sun pe nimeni, doar mă conectez la sistem, mă uit, e liber atunci.”</w:t>
      </w:r>
      <w:r>
        <w:rPr>
          <w:rFonts w:eastAsia="Times New Roman" w:cs="Times New Roman"/>
          <w:szCs w:val="24"/>
          <w:lang w:val="ro"/>
        </w:rPr>
        <w:t xml:space="preserve"> </w:t>
      </w:r>
    </w:p>
    <w:p w14:paraId="4B59C5C3" w14:textId="3B1BDA6E" w:rsidR="00BA44C3" w:rsidRPr="00BA44C3" w:rsidRDefault="00BA44C3" w:rsidP="00BA44C3">
      <w:pPr>
        <w:spacing w:after="0" w:line="360" w:lineRule="auto"/>
        <w:ind w:firstLine="567"/>
        <w:jc w:val="both"/>
        <w:rPr>
          <w:rFonts w:eastAsia="Times New Roman" w:cs="Times New Roman"/>
          <w:iCs/>
          <w:szCs w:val="24"/>
        </w:rPr>
      </w:pPr>
      <w:r>
        <w:rPr>
          <w:rFonts w:eastAsia="Times New Roman" w:cs="Times New Roman"/>
          <w:szCs w:val="24"/>
          <w:lang w:val="ro"/>
        </w:rPr>
        <w:t xml:space="preserve">Rezultatele </w:t>
      </w:r>
      <w:r>
        <w:rPr>
          <w:rFonts w:eastAsia="Times New Roman" w:cs="Times New Roman"/>
          <w:i/>
          <w:iCs/>
          <w:szCs w:val="24"/>
          <w:lang w:val="ro"/>
        </w:rPr>
        <w:t xml:space="preserve">Sondajelor </w:t>
      </w:r>
      <w:r w:rsidR="00921865">
        <w:rPr>
          <w:rFonts w:eastAsia="Times New Roman" w:cs="Times New Roman"/>
          <w:i/>
          <w:iCs/>
          <w:szCs w:val="24"/>
          <w:lang w:val="ro"/>
        </w:rPr>
        <w:t xml:space="preserve">în </w:t>
      </w:r>
      <w:r>
        <w:rPr>
          <w:rFonts w:eastAsia="Times New Roman" w:cs="Times New Roman"/>
          <w:i/>
          <w:iCs/>
          <w:szCs w:val="24"/>
          <w:lang w:val="ro"/>
        </w:rPr>
        <w:t xml:space="preserve">focus grupuri </w:t>
      </w:r>
      <w:r>
        <w:rPr>
          <w:rFonts w:eastAsia="Times New Roman" w:cs="Times New Roman"/>
          <w:szCs w:val="24"/>
          <w:lang w:val="ro"/>
        </w:rPr>
        <w:t xml:space="preserve">privind coordonarea în stabilirea datei </w:t>
      </w:r>
      <w:r w:rsidR="00001921">
        <w:rPr>
          <w:rFonts w:eastAsia="Times New Roman" w:cs="Times New Roman"/>
          <w:szCs w:val="24"/>
          <w:lang w:val="ro"/>
        </w:rPr>
        <w:t>ș</w:t>
      </w:r>
      <w:r>
        <w:rPr>
          <w:rFonts w:eastAsia="Times New Roman" w:cs="Times New Roman"/>
          <w:szCs w:val="24"/>
          <w:lang w:val="ro"/>
        </w:rPr>
        <w:t xml:space="preserve">i orei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elor de judecată avertizează asupra riscurilor legate de lipsa de cooperare între actorii din sistemul de justi</w:t>
      </w:r>
      <w:r w:rsidR="00153776">
        <w:rPr>
          <w:rFonts w:eastAsia="Times New Roman" w:cs="Times New Roman"/>
          <w:szCs w:val="24"/>
          <w:lang w:val="ro"/>
        </w:rPr>
        <w:t>ț</w:t>
      </w:r>
      <w:r>
        <w:rPr>
          <w:rFonts w:eastAsia="Times New Roman" w:cs="Times New Roman"/>
          <w:szCs w:val="24"/>
          <w:lang w:val="ro"/>
        </w:rPr>
        <w:t>ie, mai mult de o treime dintre responden</w:t>
      </w:r>
      <w:r w:rsidR="00153776">
        <w:rPr>
          <w:rFonts w:eastAsia="Times New Roman" w:cs="Times New Roman"/>
          <w:szCs w:val="24"/>
          <w:lang w:val="ro"/>
        </w:rPr>
        <w:t>ț</w:t>
      </w:r>
      <w:r>
        <w:rPr>
          <w:rFonts w:eastAsia="Times New Roman" w:cs="Times New Roman"/>
          <w:szCs w:val="24"/>
          <w:lang w:val="ro"/>
        </w:rPr>
        <w:t xml:space="preserve">i (35%) indicând </w:t>
      </w:r>
      <w:r w:rsidR="00921865">
        <w:rPr>
          <w:rFonts w:eastAsia="Times New Roman" w:cs="Times New Roman"/>
          <w:szCs w:val="24"/>
          <w:lang w:val="ro"/>
        </w:rPr>
        <w:t xml:space="preserve">un </w:t>
      </w:r>
      <w:r>
        <w:rPr>
          <w:rFonts w:eastAsia="Times New Roman" w:cs="Times New Roman"/>
          <w:szCs w:val="24"/>
          <w:lang w:val="ro"/>
        </w:rPr>
        <w:t>nivel de satisfac</w:t>
      </w:r>
      <w:r w:rsidR="00153776">
        <w:rPr>
          <w:rFonts w:eastAsia="Times New Roman" w:cs="Times New Roman"/>
          <w:szCs w:val="24"/>
          <w:lang w:val="ro"/>
        </w:rPr>
        <w:t>ț</w:t>
      </w:r>
      <w:r>
        <w:rPr>
          <w:rFonts w:eastAsia="Times New Roman" w:cs="Times New Roman"/>
          <w:szCs w:val="24"/>
          <w:lang w:val="ro"/>
        </w:rPr>
        <w:t>ie sub medi</w:t>
      </w:r>
      <w:r w:rsidR="00921865">
        <w:rPr>
          <w:rFonts w:eastAsia="Times New Roman" w:cs="Times New Roman"/>
          <w:szCs w:val="24"/>
          <w:lang w:val="ro"/>
        </w:rPr>
        <w:t>u</w:t>
      </w:r>
      <w:r>
        <w:rPr>
          <w:rFonts w:eastAsia="Times New Roman" w:cs="Times New Roman"/>
          <w:szCs w:val="24"/>
          <w:lang w:val="ro"/>
        </w:rPr>
        <w:t xml:space="preserve">. </w:t>
      </w:r>
    </w:p>
    <w:p w14:paraId="4E04A4A7" w14:textId="7C40EFCB" w:rsidR="00BA44C3" w:rsidRPr="00BA44C3" w:rsidRDefault="00BA44C3" w:rsidP="00BA44C3">
      <w:pPr>
        <w:spacing w:after="0" w:line="360" w:lineRule="auto"/>
        <w:ind w:firstLine="567"/>
        <w:jc w:val="both"/>
        <w:rPr>
          <w:rFonts w:eastAsia="Times New Roman" w:cs="Times New Roman"/>
          <w:iCs/>
          <w:szCs w:val="24"/>
        </w:rPr>
      </w:pPr>
      <w:r>
        <w:rPr>
          <w:rFonts w:eastAsia="Times New Roman" w:cs="Times New Roman"/>
          <w:szCs w:val="24"/>
          <w:lang w:val="ro"/>
        </w:rPr>
        <w:t>O altă practică neobi</w:t>
      </w:r>
      <w:r w:rsidR="00001921">
        <w:rPr>
          <w:rFonts w:eastAsia="Times New Roman" w:cs="Times New Roman"/>
          <w:szCs w:val="24"/>
          <w:lang w:val="ro"/>
        </w:rPr>
        <w:t>ș</w:t>
      </w:r>
      <w:r>
        <w:rPr>
          <w:rFonts w:eastAsia="Times New Roman" w:cs="Times New Roman"/>
          <w:szCs w:val="24"/>
          <w:lang w:val="ro"/>
        </w:rPr>
        <w:t xml:space="preserve">nuită este programarea </w:t>
      </w:r>
      <w:r w:rsidR="00001921">
        <w:rPr>
          <w:rFonts w:eastAsia="Times New Roman" w:cs="Times New Roman"/>
          <w:szCs w:val="24"/>
          <w:lang w:val="ro"/>
        </w:rPr>
        <w:t>ș</w:t>
      </w:r>
      <w:r>
        <w:rPr>
          <w:rFonts w:eastAsia="Times New Roman" w:cs="Times New Roman"/>
          <w:szCs w:val="24"/>
          <w:lang w:val="ro"/>
        </w:rPr>
        <w:t>edin</w:t>
      </w:r>
      <w:r w:rsidR="00153776">
        <w:rPr>
          <w:rFonts w:eastAsia="Times New Roman" w:cs="Times New Roman"/>
          <w:szCs w:val="24"/>
          <w:lang w:val="ro"/>
        </w:rPr>
        <w:t>ț</w:t>
      </w:r>
      <w:r>
        <w:rPr>
          <w:rFonts w:eastAsia="Times New Roman" w:cs="Times New Roman"/>
          <w:szCs w:val="24"/>
          <w:lang w:val="ro"/>
        </w:rPr>
        <w:t>elor de judecată la fiecare jumătate de oră, cu a</w:t>
      </w:r>
      <w:r w:rsidR="00001921">
        <w:rPr>
          <w:rFonts w:eastAsia="Times New Roman" w:cs="Times New Roman"/>
          <w:szCs w:val="24"/>
          <w:lang w:val="ro"/>
        </w:rPr>
        <w:t>ș</w:t>
      </w:r>
      <w:r>
        <w:rPr>
          <w:rFonts w:eastAsia="Times New Roman" w:cs="Times New Roman"/>
          <w:szCs w:val="24"/>
          <w:lang w:val="ro"/>
        </w:rPr>
        <w:t>teptarea ca unele să nu aibă loc din cauza participan</w:t>
      </w:r>
      <w:r w:rsidR="00153776">
        <w:rPr>
          <w:rFonts w:eastAsia="Times New Roman" w:cs="Times New Roman"/>
          <w:szCs w:val="24"/>
          <w:lang w:val="ro"/>
        </w:rPr>
        <w:t>ț</w:t>
      </w:r>
      <w:r>
        <w:rPr>
          <w:rFonts w:eastAsia="Times New Roman" w:cs="Times New Roman"/>
          <w:szCs w:val="24"/>
          <w:lang w:val="ro"/>
        </w:rPr>
        <w:t>ilor care nu se prezintă. Acest lucru creează incertitudine pentru toate păr</w:t>
      </w:r>
      <w:r w:rsidR="00153776">
        <w:rPr>
          <w:rFonts w:eastAsia="Times New Roman" w:cs="Times New Roman"/>
          <w:szCs w:val="24"/>
          <w:lang w:val="ro"/>
        </w:rPr>
        <w:t>ț</w:t>
      </w:r>
      <w:r>
        <w:rPr>
          <w:rFonts w:eastAsia="Times New Roman" w:cs="Times New Roman"/>
          <w:szCs w:val="24"/>
          <w:lang w:val="ro"/>
        </w:rPr>
        <w:t xml:space="preserve">ile implicate </w:t>
      </w:r>
      <w:r w:rsidR="00001921">
        <w:rPr>
          <w:rFonts w:eastAsia="Times New Roman" w:cs="Times New Roman"/>
          <w:szCs w:val="24"/>
          <w:lang w:val="ro"/>
        </w:rPr>
        <w:t>ș</w:t>
      </w:r>
      <w:r>
        <w:rPr>
          <w:rFonts w:eastAsia="Times New Roman" w:cs="Times New Roman"/>
          <w:szCs w:val="24"/>
          <w:lang w:val="ro"/>
        </w:rPr>
        <w:t xml:space="preserve">i impune o povară suplimentară judecătorilor. Este un fel de „rând viu”. </w:t>
      </w:r>
    </w:p>
    <w:p w14:paraId="232D7A34" w14:textId="4D127FA8" w:rsidR="00BA44C3" w:rsidRDefault="00BA44C3" w:rsidP="00BA44C3">
      <w:pPr>
        <w:spacing w:after="0" w:line="360" w:lineRule="auto"/>
        <w:ind w:firstLine="567"/>
        <w:jc w:val="both"/>
        <w:rPr>
          <w:rFonts w:eastAsia="Times New Roman" w:cs="Times New Roman"/>
          <w:szCs w:val="24"/>
          <w:lang w:val="ro"/>
        </w:rPr>
      </w:pPr>
      <w:r>
        <w:rPr>
          <w:rFonts w:eastAsia="Times New Roman" w:cs="Times New Roman"/>
          <w:szCs w:val="24"/>
          <w:lang w:val="ro"/>
        </w:rPr>
        <w:t>În plus, neconcordan</w:t>
      </w:r>
      <w:r w:rsidR="00153776">
        <w:rPr>
          <w:rFonts w:eastAsia="Times New Roman" w:cs="Times New Roman"/>
          <w:szCs w:val="24"/>
          <w:lang w:val="ro"/>
        </w:rPr>
        <w:t>ț</w:t>
      </w:r>
      <w:r>
        <w:rPr>
          <w:rFonts w:eastAsia="Times New Roman" w:cs="Times New Roman"/>
          <w:szCs w:val="24"/>
          <w:lang w:val="ro"/>
        </w:rPr>
        <w:t xml:space="preserve">a dintre alocarea sălilor programată </w:t>
      </w:r>
      <w:r w:rsidR="00001921">
        <w:rPr>
          <w:rFonts w:eastAsia="Times New Roman" w:cs="Times New Roman"/>
          <w:szCs w:val="24"/>
          <w:lang w:val="ro"/>
        </w:rPr>
        <w:t>ș</w:t>
      </w:r>
      <w:r>
        <w:rPr>
          <w:rFonts w:eastAsia="Times New Roman" w:cs="Times New Roman"/>
          <w:szCs w:val="24"/>
          <w:lang w:val="ro"/>
        </w:rPr>
        <w:t>i cea real</w:t>
      </w:r>
      <w:r w:rsidR="00921865">
        <w:rPr>
          <w:rFonts w:eastAsia="Times New Roman" w:cs="Times New Roman"/>
          <w:szCs w:val="24"/>
          <w:lang w:val="ro"/>
        </w:rPr>
        <w:t xml:space="preserve">ă ridică </w:t>
      </w:r>
      <w:r>
        <w:rPr>
          <w:rFonts w:eastAsia="Times New Roman" w:cs="Times New Roman"/>
          <w:szCs w:val="24"/>
          <w:lang w:val="ro"/>
        </w:rPr>
        <w:t>provocări, atât în instan</w:t>
      </w:r>
      <w:r w:rsidR="00153776">
        <w:rPr>
          <w:rFonts w:eastAsia="Times New Roman" w:cs="Times New Roman"/>
          <w:szCs w:val="24"/>
          <w:lang w:val="ro"/>
        </w:rPr>
        <w:t>ț</w:t>
      </w:r>
      <w:r>
        <w:rPr>
          <w:rFonts w:eastAsia="Times New Roman" w:cs="Times New Roman"/>
          <w:szCs w:val="24"/>
          <w:lang w:val="ro"/>
        </w:rPr>
        <w:t>ele de judecată de primă instan</w:t>
      </w:r>
      <w:r w:rsidR="00153776">
        <w:rPr>
          <w:rFonts w:eastAsia="Times New Roman" w:cs="Times New Roman"/>
          <w:szCs w:val="24"/>
          <w:lang w:val="ro"/>
        </w:rPr>
        <w:t>ț</w:t>
      </w:r>
      <w:r>
        <w:rPr>
          <w:rFonts w:eastAsia="Times New Roman" w:cs="Times New Roman"/>
          <w:szCs w:val="24"/>
          <w:lang w:val="ro"/>
        </w:rPr>
        <w:t xml:space="preserve">ă, cât </w:t>
      </w:r>
      <w:r w:rsidR="00001921">
        <w:rPr>
          <w:rFonts w:eastAsia="Times New Roman" w:cs="Times New Roman"/>
          <w:szCs w:val="24"/>
          <w:lang w:val="ro"/>
        </w:rPr>
        <w:t>ș</w:t>
      </w:r>
      <w:r>
        <w:rPr>
          <w:rFonts w:eastAsia="Times New Roman" w:cs="Times New Roman"/>
          <w:szCs w:val="24"/>
          <w:lang w:val="ro"/>
        </w:rPr>
        <w:t xml:space="preserve">i în cele de apel care </w:t>
      </w:r>
      <w:r w:rsidR="00921865">
        <w:rPr>
          <w:rFonts w:eastAsia="Times New Roman" w:cs="Times New Roman"/>
          <w:szCs w:val="24"/>
          <w:lang w:val="ro"/>
        </w:rPr>
        <w:t>examinează</w:t>
      </w:r>
      <w:r>
        <w:rPr>
          <w:rFonts w:eastAsia="Times New Roman" w:cs="Times New Roman"/>
          <w:szCs w:val="24"/>
          <w:lang w:val="ro"/>
        </w:rPr>
        <w:t xml:space="preserve"> cauze contraven</w:t>
      </w:r>
      <w:r w:rsidR="00153776">
        <w:rPr>
          <w:rFonts w:eastAsia="Times New Roman" w:cs="Times New Roman"/>
          <w:szCs w:val="24"/>
          <w:lang w:val="ro"/>
        </w:rPr>
        <w:t>ț</w:t>
      </w:r>
      <w:r>
        <w:rPr>
          <w:rFonts w:eastAsia="Times New Roman" w:cs="Times New Roman"/>
          <w:szCs w:val="24"/>
          <w:lang w:val="ro"/>
        </w:rPr>
        <w:t xml:space="preserve">ionale. În timp ce </w:t>
      </w:r>
      <w:r w:rsidR="00921865">
        <w:rPr>
          <w:rFonts w:eastAsia="Times New Roman" w:cs="Times New Roman"/>
          <w:szCs w:val="24"/>
          <w:lang w:val="ro"/>
        </w:rPr>
        <w:t>monitorii în judecătorii</w:t>
      </w:r>
      <w:r>
        <w:rPr>
          <w:rFonts w:eastAsia="Times New Roman" w:cs="Times New Roman"/>
          <w:szCs w:val="24"/>
          <w:lang w:val="ro"/>
        </w:rPr>
        <w:t xml:space="preserve"> au </w:t>
      </w:r>
      <w:r w:rsidR="00921865">
        <w:rPr>
          <w:rFonts w:eastAsia="Times New Roman" w:cs="Times New Roman"/>
          <w:szCs w:val="24"/>
          <w:lang w:val="ro"/>
        </w:rPr>
        <w:t>beneficiat de o</w:t>
      </w:r>
      <w:r>
        <w:rPr>
          <w:rFonts w:eastAsia="Times New Roman" w:cs="Times New Roman"/>
          <w:szCs w:val="24"/>
          <w:lang w:val="ro"/>
        </w:rPr>
        <w:t xml:space="preserve"> anumită asisten</w:t>
      </w:r>
      <w:r w:rsidR="00153776">
        <w:rPr>
          <w:rFonts w:eastAsia="Times New Roman" w:cs="Times New Roman"/>
          <w:szCs w:val="24"/>
          <w:lang w:val="ro"/>
        </w:rPr>
        <w:t>ț</w:t>
      </w:r>
      <w:r>
        <w:rPr>
          <w:rFonts w:eastAsia="Times New Roman" w:cs="Times New Roman"/>
          <w:szCs w:val="24"/>
          <w:lang w:val="ro"/>
        </w:rPr>
        <w:t>ă proactivă din partea gardienilor în 7% din cazuri, instan</w:t>
      </w:r>
      <w:r w:rsidR="00153776">
        <w:rPr>
          <w:rFonts w:eastAsia="Times New Roman" w:cs="Times New Roman"/>
          <w:szCs w:val="24"/>
          <w:lang w:val="ro"/>
        </w:rPr>
        <w:t>ț</w:t>
      </w:r>
      <w:r>
        <w:rPr>
          <w:rFonts w:eastAsia="Times New Roman" w:cs="Times New Roman"/>
          <w:szCs w:val="24"/>
          <w:lang w:val="ro"/>
        </w:rPr>
        <w:t xml:space="preserve">ele de apel s-au confruntat ocazional cu probleme de alocarea sălilor. </w:t>
      </w:r>
    </w:p>
    <w:p w14:paraId="59B81BA2" w14:textId="77777777" w:rsidR="001313B3" w:rsidRPr="00BA44C3" w:rsidRDefault="001313B3" w:rsidP="00BA44C3">
      <w:pPr>
        <w:spacing w:after="0" w:line="360" w:lineRule="auto"/>
        <w:ind w:firstLine="567"/>
        <w:jc w:val="both"/>
        <w:rPr>
          <w:rFonts w:eastAsia="Times New Roman" w:cs="Times New Roman"/>
          <w:iCs/>
          <w:szCs w:val="24"/>
        </w:rPr>
      </w:pPr>
    </w:p>
    <w:p w14:paraId="22E3E18D" w14:textId="2AD215A1" w:rsidR="00BA44C3" w:rsidRPr="00DA269C" w:rsidRDefault="00BA44C3" w:rsidP="001900DB">
      <w:pPr>
        <w:pStyle w:val="3"/>
        <w:rPr>
          <w:rFonts w:eastAsia="Times New Roman" w:cs="Times New Roman"/>
        </w:rPr>
      </w:pPr>
      <w:bookmarkStart w:id="364" w:name="_Toc146892859"/>
      <w:bookmarkStart w:id="365" w:name="_Toc149634728"/>
      <w:r>
        <w:rPr>
          <w:rFonts w:eastAsia="Times New Roman" w:cs="Times New Roman"/>
          <w:bCs/>
          <w:lang w:val="ro"/>
        </w:rPr>
        <w:lastRenderedPageBreak/>
        <w:t>4.5.3. Solu</w:t>
      </w:r>
      <w:r w:rsidR="00153776">
        <w:rPr>
          <w:rFonts w:eastAsia="Times New Roman" w:cs="Times New Roman"/>
          <w:bCs/>
          <w:lang w:val="ro"/>
        </w:rPr>
        <w:t>ț</w:t>
      </w:r>
      <w:r>
        <w:rPr>
          <w:rFonts w:eastAsia="Times New Roman" w:cs="Times New Roman"/>
          <w:bCs/>
          <w:lang w:val="ro"/>
        </w:rPr>
        <w:t>ii de gestionare a volumului de muncă</w:t>
      </w:r>
      <w:bookmarkEnd w:id="364"/>
      <w:bookmarkEnd w:id="365"/>
    </w:p>
    <w:p w14:paraId="1B50AAE0" w14:textId="77777777" w:rsidR="00BA44C3" w:rsidRPr="00BA44C3" w:rsidRDefault="00BA44C3" w:rsidP="00BA44C3">
      <w:pPr>
        <w:spacing w:after="0" w:line="360" w:lineRule="auto"/>
        <w:ind w:firstLine="567"/>
        <w:jc w:val="both"/>
        <w:rPr>
          <w:rFonts w:eastAsia="Times New Roman" w:cs="Times New Roman"/>
          <w:i/>
          <w:iCs/>
          <w:szCs w:val="24"/>
        </w:rPr>
      </w:pPr>
    </w:p>
    <w:p w14:paraId="00B82640" w14:textId="02A8FCFE" w:rsidR="00BA44C3" w:rsidRPr="00DA269C" w:rsidRDefault="00BA44C3" w:rsidP="001900DB">
      <w:pPr>
        <w:pStyle w:val="4"/>
        <w:rPr>
          <w:rFonts w:eastAsia="Times New Roman" w:cs="Times New Roman"/>
        </w:rPr>
      </w:pPr>
      <w:bookmarkStart w:id="366" w:name="_Toc149634729"/>
      <w:r>
        <w:rPr>
          <w:rFonts w:eastAsia="Times New Roman" w:cs="Times New Roman"/>
          <w:iCs w:val="0"/>
          <w:lang w:val="ro"/>
        </w:rPr>
        <w:t xml:space="preserve">4.5.3.1. </w:t>
      </w:r>
      <w:bookmarkStart w:id="367" w:name="_Toc137981075"/>
      <w:r w:rsidR="00921865">
        <w:rPr>
          <w:rFonts w:eastAsia="Times New Roman" w:cs="Times New Roman"/>
          <w:iCs w:val="0"/>
          <w:lang w:val="ro"/>
        </w:rPr>
        <w:t>Aranjamente</w:t>
      </w:r>
      <w:r>
        <w:rPr>
          <w:rFonts w:eastAsia="Times New Roman" w:cs="Times New Roman"/>
          <w:iCs w:val="0"/>
          <w:lang w:val="ro"/>
        </w:rPr>
        <w:t xml:space="preserve"> organizatorice</w:t>
      </w:r>
      <w:bookmarkEnd w:id="367"/>
      <w:r w:rsidR="00921865">
        <w:rPr>
          <w:rFonts w:eastAsia="Times New Roman" w:cs="Times New Roman"/>
          <w:iCs w:val="0"/>
          <w:lang w:val="ro"/>
        </w:rPr>
        <w:t>.</w:t>
      </w:r>
      <w:r>
        <w:rPr>
          <w:rFonts w:eastAsia="Times New Roman" w:cs="Times New Roman"/>
          <w:iCs w:val="0"/>
          <w:lang w:val="ro"/>
        </w:rPr>
        <w:t xml:space="preserve"> Crearea unui cadru administrativ pentru condi</w:t>
      </w:r>
      <w:r w:rsidR="00153776">
        <w:rPr>
          <w:rFonts w:eastAsia="Times New Roman" w:cs="Times New Roman"/>
          <w:iCs w:val="0"/>
          <w:lang w:val="ro"/>
        </w:rPr>
        <w:t>ț</w:t>
      </w:r>
      <w:r>
        <w:rPr>
          <w:rFonts w:eastAsia="Times New Roman" w:cs="Times New Roman"/>
          <w:iCs w:val="0"/>
          <w:lang w:val="ro"/>
        </w:rPr>
        <w:t>iile de muncă</w:t>
      </w:r>
      <w:bookmarkEnd w:id="366"/>
    </w:p>
    <w:p w14:paraId="1F46303B" w14:textId="7088D688" w:rsidR="00BA44C3" w:rsidRPr="00921865"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În Moldova, problema volumului mare de muncă în sistemul de justi</w:t>
      </w:r>
      <w:r w:rsidR="00153776">
        <w:rPr>
          <w:rFonts w:eastAsia="Times New Roman" w:cs="Times New Roman"/>
          <w:szCs w:val="24"/>
          <w:lang w:val="ro"/>
        </w:rPr>
        <w:t>ț</w:t>
      </w:r>
      <w:r>
        <w:rPr>
          <w:rFonts w:eastAsia="Times New Roman" w:cs="Times New Roman"/>
          <w:szCs w:val="24"/>
          <w:lang w:val="ro"/>
        </w:rPr>
        <w:t xml:space="preserve">ie este o preocupare de lungă durată. Factorii organizatorici </w:t>
      </w:r>
      <w:r w:rsidR="00001921">
        <w:rPr>
          <w:rFonts w:eastAsia="Times New Roman" w:cs="Times New Roman"/>
          <w:szCs w:val="24"/>
          <w:lang w:val="ro"/>
        </w:rPr>
        <w:t>ș</w:t>
      </w:r>
      <w:r>
        <w:rPr>
          <w:rFonts w:eastAsia="Times New Roman" w:cs="Times New Roman"/>
          <w:szCs w:val="24"/>
          <w:lang w:val="ro"/>
        </w:rPr>
        <w:t>i de performan</w:t>
      </w:r>
      <w:r w:rsidR="00153776">
        <w:rPr>
          <w:rFonts w:eastAsia="Times New Roman" w:cs="Times New Roman"/>
          <w:szCs w:val="24"/>
          <w:lang w:val="ro"/>
        </w:rPr>
        <w:t>ț</w:t>
      </w:r>
      <w:r>
        <w:rPr>
          <w:rFonts w:eastAsia="Times New Roman" w:cs="Times New Roman"/>
          <w:szCs w:val="24"/>
          <w:lang w:val="ro"/>
        </w:rPr>
        <w:t>ă au fost adesea afecta</w:t>
      </w:r>
      <w:r w:rsidR="00153776">
        <w:rPr>
          <w:rFonts w:eastAsia="Times New Roman" w:cs="Times New Roman"/>
          <w:szCs w:val="24"/>
          <w:lang w:val="ro"/>
        </w:rPr>
        <w:t>ț</w:t>
      </w:r>
      <w:r>
        <w:rPr>
          <w:rFonts w:eastAsia="Times New Roman" w:cs="Times New Roman"/>
          <w:szCs w:val="24"/>
          <w:lang w:val="ro"/>
        </w:rPr>
        <w:t>i de iner</w:t>
      </w:r>
      <w:r w:rsidR="00153776">
        <w:rPr>
          <w:rFonts w:eastAsia="Times New Roman" w:cs="Times New Roman"/>
          <w:szCs w:val="24"/>
          <w:lang w:val="ro"/>
        </w:rPr>
        <w:t>ț</w:t>
      </w:r>
      <w:r>
        <w:rPr>
          <w:rFonts w:eastAsia="Times New Roman" w:cs="Times New Roman"/>
          <w:szCs w:val="24"/>
          <w:lang w:val="ro"/>
        </w:rPr>
        <w:t>ie, cu accent pe men</w:t>
      </w:r>
      <w:r w:rsidR="00153776">
        <w:rPr>
          <w:rFonts w:eastAsia="Times New Roman" w:cs="Times New Roman"/>
          <w:szCs w:val="24"/>
          <w:lang w:val="ro"/>
        </w:rPr>
        <w:t>ț</w:t>
      </w:r>
      <w:r>
        <w:rPr>
          <w:rFonts w:eastAsia="Times New Roman" w:cs="Times New Roman"/>
          <w:szCs w:val="24"/>
          <w:lang w:val="ro"/>
        </w:rPr>
        <w:t>inerea stabilită</w:t>
      </w:r>
      <w:r w:rsidR="00153776">
        <w:rPr>
          <w:rFonts w:eastAsia="Times New Roman" w:cs="Times New Roman"/>
          <w:szCs w:val="24"/>
          <w:lang w:val="ro"/>
        </w:rPr>
        <w:t>ț</w:t>
      </w:r>
      <w:r>
        <w:rPr>
          <w:rFonts w:eastAsia="Times New Roman" w:cs="Times New Roman"/>
          <w:szCs w:val="24"/>
          <w:lang w:val="ro"/>
        </w:rPr>
        <w:t>ii, mai degrabă</w:t>
      </w:r>
      <w:r w:rsidR="00921865">
        <w:rPr>
          <w:rFonts w:eastAsia="Times New Roman" w:cs="Times New Roman"/>
          <w:szCs w:val="24"/>
          <w:lang w:val="ro"/>
        </w:rPr>
        <w:t>,</w:t>
      </w:r>
      <w:r>
        <w:rPr>
          <w:rFonts w:eastAsia="Times New Roman" w:cs="Times New Roman"/>
          <w:szCs w:val="24"/>
          <w:lang w:val="ro"/>
        </w:rPr>
        <w:t xml:space="preserve"> decât pe adoptarea de noi metode de lucru. În acest sens, Expertul 17 (judecător) a re</w:t>
      </w:r>
      <w:r w:rsidR="00153776">
        <w:rPr>
          <w:rFonts w:eastAsia="Times New Roman" w:cs="Times New Roman"/>
          <w:szCs w:val="24"/>
          <w:lang w:val="ro"/>
        </w:rPr>
        <w:t>ț</w:t>
      </w:r>
      <w:r>
        <w:rPr>
          <w:rFonts w:eastAsia="Times New Roman" w:cs="Times New Roman"/>
          <w:szCs w:val="24"/>
          <w:lang w:val="ro"/>
        </w:rPr>
        <w:t>inut că „</w:t>
      </w:r>
      <w:r w:rsidRPr="00921865">
        <w:rPr>
          <w:rFonts w:eastAsia="Times New Roman" w:cs="Times New Roman"/>
          <w:i/>
          <w:iCs/>
          <w:szCs w:val="24"/>
          <w:lang w:val="ro"/>
        </w:rPr>
        <w:t>Modalită</w:t>
      </w:r>
      <w:r w:rsidR="00153776" w:rsidRPr="00921865">
        <w:rPr>
          <w:rFonts w:eastAsia="Times New Roman" w:cs="Times New Roman"/>
          <w:i/>
          <w:iCs/>
          <w:szCs w:val="24"/>
          <w:lang w:val="ro"/>
        </w:rPr>
        <w:t>ț</w:t>
      </w:r>
      <w:r w:rsidRPr="00921865">
        <w:rPr>
          <w:rFonts w:eastAsia="Times New Roman" w:cs="Times New Roman"/>
          <w:i/>
          <w:iCs/>
          <w:szCs w:val="24"/>
          <w:lang w:val="ro"/>
        </w:rPr>
        <w:t xml:space="preserve">ile de organizare a muncii, de stabilire a </w:t>
      </w:r>
      <w:r w:rsidR="00E910E1" w:rsidRPr="00921865">
        <w:rPr>
          <w:rFonts w:eastAsia="Times New Roman" w:cs="Times New Roman"/>
          <w:i/>
          <w:szCs w:val="24"/>
          <w:lang w:val="ro"/>
        </w:rPr>
        <w:t>ședințelor de judecată</w:t>
      </w:r>
      <w:r w:rsidRPr="00921865">
        <w:rPr>
          <w:rFonts w:eastAsia="Times New Roman" w:cs="Times New Roman"/>
          <w:i/>
          <w:iCs/>
          <w:szCs w:val="24"/>
          <w:lang w:val="ro"/>
        </w:rPr>
        <w:t xml:space="preserve"> nu s-au mai discutat de multă vreme. Anterior, au încercat să vorbească despre asta, dar din moment ce volumul de lucru este mare, toată lumea este bucuroasă că munca merge a</w:t>
      </w:r>
      <w:r w:rsidR="00001921" w:rsidRPr="00921865">
        <w:rPr>
          <w:rFonts w:eastAsia="Times New Roman" w:cs="Times New Roman"/>
          <w:i/>
          <w:iCs/>
          <w:szCs w:val="24"/>
          <w:lang w:val="ro"/>
        </w:rPr>
        <w:t>ș</w:t>
      </w:r>
      <w:r w:rsidRPr="00921865">
        <w:rPr>
          <w:rFonts w:eastAsia="Times New Roman" w:cs="Times New Roman"/>
          <w:i/>
          <w:iCs/>
          <w:szCs w:val="24"/>
          <w:lang w:val="ro"/>
        </w:rPr>
        <w:t>a cum este.”</w:t>
      </w:r>
    </w:p>
    <w:p w14:paraId="62B4FE51" w14:textId="7B22148C"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ab/>
        <w:t>Volumul mare de lucru prezintă în mod natural provocări organiza</w:t>
      </w:r>
      <w:r w:rsidR="00153776">
        <w:rPr>
          <w:rFonts w:eastAsia="Times New Roman" w:cs="Times New Roman"/>
          <w:szCs w:val="24"/>
          <w:lang w:val="ro"/>
        </w:rPr>
        <w:t>ț</w:t>
      </w:r>
      <w:r>
        <w:rPr>
          <w:rFonts w:eastAsia="Times New Roman" w:cs="Times New Roman"/>
          <w:szCs w:val="24"/>
          <w:lang w:val="ro"/>
        </w:rPr>
        <w:t xml:space="preserve">ionale semnificative. Se pare că practicile de echilibrare a personalului </w:t>
      </w:r>
      <w:r w:rsidR="00001921">
        <w:rPr>
          <w:rFonts w:eastAsia="Times New Roman" w:cs="Times New Roman"/>
          <w:szCs w:val="24"/>
          <w:lang w:val="ro"/>
        </w:rPr>
        <w:t>ș</w:t>
      </w:r>
      <w:r>
        <w:rPr>
          <w:rFonts w:eastAsia="Times New Roman" w:cs="Times New Roman"/>
          <w:szCs w:val="24"/>
          <w:lang w:val="ro"/>
        </w:rPr>
        <w:t>i a volumului de muncă variază, unii judecători î</w:t>
      </w:r>
      <w:r w:rsidR="00001921">
        <w:rPr>
          <w:rFonts w:eastAsia="Times New Roman" w:cs="Times New Roman"/>
          <w:szCs w:val="24"/>
          <w:lang w:val="ro"/>
        </w:rPr>
        <w:t>ș</w:t>
      </w:r>
      <w:r>
        <w:rPr>
          <w:rFonts w:eastAsia="Times New Roman" w:cs="Times New Roman"/>
          <w:szCs w:val="24"/>
          <w:lang w:val="ro"/>
        </w:rPr>
        <w:t>i gestionează eficient volumul de dosare, în timp ce pentru al</w:t>
      </w:r>
      <w:r w:rsidR="00153776">
        <w:rPr>
          <w:rFonts w:eastAsia="Times New Roman" w:cs="Times New Roman"/>
          <w:szCs w:val="24"/>
          <w:lang w:val="ro"/>
        </w:rPr>
        <w:t>ț</w:t>
      </w:r>
      <w:r>
        <w:rPr>
          <w:rFonts w:eastAsia="Times New Roman" w:cs="Times New Roman"/>
          <w:szCs w:val="24"/>
          <w:lang w:val="ro"/>
        </w:rPr>
        <w:t>ii aceasta este o sarcină dificilă:</w:t>
      </w:r>
      <w:r>
        <w:rPr>
          <w:rFonts w:eastAsia="Times New Roman" w:cs="Times New Roman"/>
          <w:i/>
          <w:iCs/>
          <w:szCs w:val="24"/>
          <w:lang w:val="ro"/>
        </w:rPr>
        <w:t xml:space="preserve"> „Sunt unii judecători care au cazuri aranjate ca într-o farmacie cu aceea</w:t>
      </w:r>
      <w:r w:rsidR="00001921">
        <w:rPr>
          <w:rFonts w:eastAsia="Times New Roman" w:cs="Times New Roman"/>
          <w:i/>
          <w:iCs/>
          <w:szCs w:val="24"/>
          <w:lang w:val="ro"/>
        </w:rPr>
        <w:t>ș</w:t>
      </w:r>
      <w:r>
        <w:rPr>
          <w:rFonts w:eastAsia="Times New Roman" w:cs="Times New Roman"/>
          <w:i/>
          <w:iCs/>
          <w:szCs w:val="24"/>
          <w:lang w:val="ro"/>
        </w:rPr>
        <w:t xml:space="preserve">i cantitate de muncă </w:t>
      </w:r>
      <w:r w:rsidR="00001921">
        <w:rPr>
          <w:rFonts w:eastAsia="Times New Roman" w:cs="Times New Roman"/>
          <w:i/>
          <w:iCs/>
          <w:szCs w:val="24"/>
          <w:lang w:val="ro"/>
        </w:rPr>
        <w:t>ș</w:t>
      </w:r>
      <w:r>
        <w:rPr>
          <w:rFonts w:eastAsia="Times New Roman" w:cs="Times New Roman"/>
          <w:i/>
          <w:iCs/>
          <w:szCs w:val="24"/>
          <w:lang w:val="ro"/>
        </w:rPr>
        <w:t>i sunt judecători care în mod constant nu au timp de ceva mai mult. &lt;....&gt; Aici e importantă disciplina, ar trebui să fie ca în armată, pentru că e multă muncă.”</w:t>
      </w:r>
      <w:r>
        <w:rPr>
          <w:rFonts w:eastAsia="Times New Roman" w:cs="Times New Roman"/>
          <w:szCs w:val="24"/>
          <w:lang w:val="ro"/>
        </w:rPr>
        <w:t xml:space="preserve"> (Expertul 14, judecător).</w:t>
      </w:r>
      <w:r>
        <w:rPr>
          <w:rFonts w:eastAsia="Times New Roman" w:cs="Times New Roman"/>
          <w:i/>
          <w:iCs/>
          <w:szCs w:val="24"/>
          <w:lang w:val="ro"/>
        </w:rPr>
        <w:t xml:space="preserve"> </w:t>
      </w:r>
    </w:p>
    <w:p w14:paraId="548D586E" w14:textId="45078364"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ab/>
        <w:t>În timp ce deciziile cu privire la aspectele organiza</w:t>
      </w:r>
      <w:r w:rsidR="00153776">
        <w:rPr>
          <w:rFonts w:eastAsia="Times New Roman" w:cs="Times New Roman"/>
          <w:szCs w:val="24"/>
          <w:lang w:val="ro"/>
        </w:rPr>
        <w:t>ț</w:t>
      </w:r>
      <w:r>
        <w:rPr>
          <w:rFonts w:eastAsia="Times New Roman" w:cs="Times New Roman"/>
          <w:szCs w:val="24"/>
          <w:lang w:val="ro"/>
        </w:rPr>
        <w:t xml:space="preserve">ionale sunt de obicei luate individual de către fiecare judecător, pare să existe o lipsă de pregătire specializată în gestionarea </w:t>
      </w:r>
      <w:r w:rsidR="00E910E1">
        <w:rPr>
          <w:rFonts w:eastAsia="Times New Roman" w:cs="Times New Roman"/>
          <w:szCs w:val="24"/>
          <w:lang w:val="ro"/>
        </w:rPr>
        <w:t>ședințelor de judecată</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a timpului de lucru. Judecătorii se bazează adesea pe cuno</w:t>
      </w:r>
      <w:r w:rsidR="00001921">
        <w:rPr>
          <w:rFonts w:eastAsia="Times New Roman" w:cs="Times New Roman"/>
          <w:szCs w:val="24"/>
          <w:lang w:val="ro"/>
        </w:rPr>
        <w:t>ș</w:t>
      </w:r>
      <w:r>
        <w:rPr>
          <w:rFonts w:eastAsia="Times New Roman" w:cs="Times New Roman"/>
          <w:szCs w:val="24"/>
          <w:lang w:val="ro"/>
        </w:rPr>
        <w:t>tin</w:t>
      </w:r>
      <w:r w:rsidR="00153776">
        <w:rPr>
          <w:rFonts w:eastAsia="Times New Roman" w:cs="Times New Roman"/>
          <w:szCs w:val="24"/>
          <w:lang w:val="ro"/>
        </w:rPr>
        <w:t>ț</w:t>
      </w:r>
      <w:r>
        <w:rPr>
          <w:rFonts w:eastAsia="Times New Roman" w:cs="Times New Roman"/>
          <w:szCs w:val="24"/>
          <w:lang w:val="ro"/>
        </w:rPr>
        <w:t xml:space="preserve">ele </w:t>
      </w:r>
      <w:r w:rsidR="00001921">
        <w:rPr>
          <w:rFonts w:eastAsia="Times New Roman" w:cs="Times New Roman"/>
          <w:szCs w:val="24"/>
          <w:lang w:val="ro"/>
        </w:rPr>
        <w:t>ș</w:t>
      </w:r>
      <w:r>
        <w:rPr>
          <w:rFonts w:eastAsia="Times New Roman" w:cs="Times New Roman"/>
          <w:szCs w:val="24"/>
          <w:lang w:val="ro"/>
        </w:rPr>
        <w:t>i sfaturile unor colegi mai experimenta</w:t>
      </w:r>
      <w:r w:rsidR="00153776">
        <w:rPr>
          <w:rFonts w:eastAsia="Times New Roman" w:cs="Times New Roman"/>
          <w:szCs w:val="24"/>
          <w:lang w:val="ro"/>
        </w:rPr>
        <w:t>ț</w:t>
      </w:r>
      <w:r>
        <w:rPr>
          <w:rFonts w:eastAsia="Times New Roman" w:cs="Times New Roman"/>
          <w:szCs w:val="24"/>
          <w:lang w:val="ro"/>
        </w:rPr>
        <w:t>i. Acest schimb informal de cuno</w:t>
      </w:r>
      <w:r w:rsidR="00001921">
        <w:rPr>
          <w:rFonts w:eastAsia="Times New Roman" w:cs="Times New Roman"/>
          <w:szCs w:val="24"/>
          <w:lang w:val="ro"/>
        </w:rPr>
        <w:t>ș</w:t>
      </w:r>
      <w:r>
        <w:rPr>
          <w:rFonts w:eastAsia="Times New Roman" w:cs="Times New Roman"/>
          <w:szCs w:val="24"/>
          <w:lang w:val="ro"/>
        </w:rPr>
        <w:t>tin</w:t>
      </w:r>
      <w:r w:rsidR="00153776">
        <w:rPr>
          <w:rFonts w:eastAsia="Times New Roman" w:cs="Times New Roman"/>
          <w:szCs w:val="24"/>
          <w:lang w:val="ro"/>
        </w:rPr>
        <w:t>ț</w:t>
      </w:r>
      <w:r>
        <w:rPr>
          <w:rFonts w:eastAsia="Times New Roman" w:cs="Times New Roman"/>
          <w:szCs w:val="24"/>
          <w:lang w:val="ro"/>
        </w:rPr>
        <w:t>e îi ajută pe unii judecători să-</w:t>
      </w:r>
      <w:r w:rsidR="00001921">
        <w:rPr>
          <w:rFonts w:eastAsia="Times New Roman" w:cs="Times New Roman"/>
          <w:szCs w:val="24"/>
          <w:lang w:val="ro"/>
        </w:rPr>
        <w:t>ș</w:t>
      </w:r>
      <w:r>
        <w:rPr>
          <w:rFonts w:eastAsia="Times New Roman" w:cs="Times New Roman"/>
          <w:szCs w:val="24"/>
          <w:lang w:val="ro"/>
        </w:rPr>
        <w:t>i îmbunătă</w:t>
      </w:r>
      <w:r w:rsidR="00153776">
        <w:rPr>
          <w:rFonts w:eastAsia="Times New Roman" w:cs="Times New Roman"/>
          <w:szCs w:val="24"/>
          <w:lang w:val="ro"/>
        </w:rPr>
        <w:t>ț</w:t>
      </w:r>
      <w:r>
        <w:rPr>
          <w:rFonts w:eastAsia="Times New Roman" w:cs="Times New Roman"/>
          <w:szCs w:val="24"/>
          <w:lang w:val="ro"/>
        </w:rPr>
        <w:t>ească abilită</w:t>
      </w:r>
      <w:r w:rsidR="00153776">
        <w:rPr>
          <w:rFonts w:eastAsia="Times New Roman" w:cs="Times New Roman"/>
          <w:szCs w:val="24"/>
          <w:lang w:val="ro"/>
        </w:rPr>
        <w:t>ț</w:t>
      </w:r>
      <w:r>
        <w:rPr>
          <w:rFonts w:eastAsia="Times New Roman" w:cs="Times New Roman"/>
          <w:szCs w:val="24"/>
          <w:lang w:val="ro"/>
        </w:rPr>
        <w:t>ile organizatorice:</w:t>
      </w:r>
      <w:r>
        <w:rPr>
          <w:rFonts w:eastAsia="Times New Roman" w:cs="Times New Roman"/>
          <w:i/>
          <w:iCs/>
          <w:szCs w:val="24"/>
          <w:lang w:val="ro"/>
        </w:rPr>
        <w:t xml:space="preserve"> „Noi, judecătorii, vorbim între noi, cineva urmează sfaturile colegilor privind organizarea muncii </w:t>
      </w:r>
      <w:r w:rsidR="00001921">
        <w:rPr>
          <w:rFonts w:eastAsia="Times New Roman" w:cs="Times New Roman"/>
          <w:i/>
          <w:iCs/>
          <w:szCs w:val="24"/>
          <w:lang w:val="ro"/>
        </w:rPr>
        <w:t>ș</w:t>
      </w:r>
      <w:r>
        <w:rPr>
          <w:rFonts w:eastAsia="Times New Roman" w:cs="Times New Roman"/>
          <w:i/>
          <w:iCs/>
          <w:szCs w:val="24"/>
          <w:lang w:val="ro"/>
        </w:rPr>
        <w:t>i cineva nu. Am &lt;...&gt; ascultat judecători mai experimenta</w:t>
      </w:r>
      <w:r w:rsidR="00153776">
        <w:rPr>
          <w:rFonts w:eastAsia="Times New Roman" w:cs="Times New Roman"/>
          <w:i/>
          <w:iCs/>
          <w:szCs w:val="24"/>
          <w:lang w:val="ro"/>
        </w:rPr>
        <w:t>ț</w:t>
      </w:r>
      <w:r>
        <w:rPr>
          <w:rFonts w:eastAsia="Times New Roman" w:cs="Times New Roman"/>
          <w:i/>
          <w:iCs/>
          <w:szCs w:val="24"/>
          <w:lang w:val="ro"/>
        </w:rPr>
        <w:t>i, am urmărit cum lucrează, am învă</w:t>
      </w:r>
      <w:r w:rsidR="00153776">
        <w:rPr>
          <w:rFonts w:eastAsia="Times New Roman" w:cs="Times New Roman"/>
          <w:i/>
          <w:iCs/>
          <w:szCs w:val="24"/>
          <w:lang w:val="ro"/>
        </w:rPr>
        <w:t>ț</w:t>
      </w:r>
      <w:r>
        <w:rPr>
          <w:rFonts w:eastAsia="Times New Roman" w:cs="Times New Roman"/>
          <w:i/>
          <w:iCs/>
          <w:szCs w:val="24"/>
          <w:lang w:val="ro"/>
        </w:rPr>
        <w:t>at ceva de la unul, ceva de la altul din ceea ce mi s-a părut mai bun. Dar nu există nicio obliga</w:t>
      </w:r>
      <w:r w:rsidR="00153776">
        <w:rPr>
          <w:rFonts w:eastAsia="Times New Roman" w:cs="Times New Roman"/>
          <w:i/>
          <w:iCs/>
          <w:szCs w:val="24"/>
          <w:lang w:val="ro"/>
        </w:rPr>
        <w:t>ț</w:t>
      </w:r>
      <w:r>
        <w:rPr>
          <w:rFonts w:eastAsia="Times New Roman" w:cs="Times New Roman"/>
          <w:i/>
          <w:iCs/>
          <w:szCs w:val="24"/>
          <w:lang w:val="ro"/>
        </w:rPr>
        <w:t>ie</w:t>
      </w:r>
      <w:r w:rsidR="00921865">
        <w:rPr>
          <w:rFonts w:eastAsia="Times New Roman" w:cs="Times New Roman"/>
          <w:i/>
          <w:iCs/>
          <w:szCs w:val="24"/>
          <w:lang w:val="ro"/>
        </w:rPr>
        <w:t xml:space="preserve"> </w:t>
      </w:r>
      <w:r w:rsidR="00921865" w:rsidRPr="00921865">
        <w:rPr>
          <w:rFonts w:eastAsia="Times New Roman" w:cs="Times New Roman"/>
          <w:i/>
          <w:iCs/>
          <w:szCs w:val="24"/>
          <w:lang w:val="ro"/>
        </w:rPr>
        <w:t>&lt;...&gt;</w:t>
      </w:r>
      <w:r>
        <w:rPr>
          <w:rFonts w:eastAsia="Times New Roman" w:cs="Times New Roman"/>
          <w:i/>
          <w:iCs/>
          <w:szCs w:val="24"/>
          <w:lang w:val="ro"/>
        </w:rPr>
        <w:t xml:space="preserve">lucrăm uneori pentru statistici.” </w:t>
      </w:r>
      <w:r w:rsidR="00F84320">
        <w:rPr>
          <w:rFonts w:eastAsia="Times New Roman" w:cs="Times New Roman"/>
          <w:szCs w:val="24"/>
          <w:lang w:val="ro"/>
        </w:rPr>
        <w:t xml:space="preserve">(Expertul 19, </w:t>
      </w:r>
      <w:r>
        <w:rPr>
          <w:rFonts w:eastAsia="Times New Roman" w:cs="Times New Roman"/>
          <w:szCs w:val="24"/>
          <w:lang w:val="ro"/>
        </w:rPr>
        <w:t xml:space="preserve">judecător). </w:t>
      </w:r>
    </w:p>
    <w:p w14:paraId="4D8664CD" w14:textId="6C356C26"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ab/>
        <w:t>Ca răspuns la provocările generate de volumul excesiv de muncă, exper</w:t>
      </w:r>
      <w:r w:rsidR="00153776">
        <w:rPr>
          <w:rFonts w:eastAsia="Times New Roman" w:cs="Times New Roman"/>
          <w:szCs w:val="24"/>
          <w:lang w:val="ro"/>
        </w:rPr>
        <w:t>ț</w:t>
      </w:r>
      <w:r>
        <w:rPr>
          <w:rFonts w:eastAsia="Times New Roman" w:cs="Times New Roman"/>
          <w:szCs w:val="24"/>
          <w:lang w:val="ro"/>
        </w:rPr>
        <w:t xml:space="preserve">ii au pledat pentru o mai bună muncă în echipă </w:t>
      </w:r>
      <w:r w:rsidR="00001921">
        <w:rPr>
          <w:rFonts w:eastAsia="Times New Roman" w:cs="Times New Roman"/>
          <w:szCs w:val="24"/>
          <w:lang w:val="ro"/>
        </w:rPr>
        <w:t>ș</w:t>
      </w:r>
      <w:r>
        <w:rPr>
          <w:rFonts w:eastAsia="Times New Roman" w:cs="Times New Roman"/>
          <w:szCs w:val="24"/>
          <w:lang w:val="ro"/>
        </w:rPr>
        <w:t xml:space="preserve">i o cooperare constructivă (Expertul 4, judecător; </w:t>
      </w:r>
      <w:r>
        <w:rPr>
          <w:rFonts w:eastAsia="Times New Roman" w:cs="Times New Roman"/>
          <w:color w:val="000000"/>
          <w:szCs w:val="24"/>
          <w:lang w:val="ro"/>
        </w:rPr>
        <w:t>Expertul</w:t>
      </w:r>
      <w:r>
        <w:rPr>
          <w:rFonts w:eastAsia="Times New Roman" w:cs="Times New Roman"/>
          <w:szCs w:val="24"/>
          <w:lang w:val="ro"/>
        </w:rPr>
        <w:t xml:space="preserve"> 5, judecător; </w:t>
      </w:r>
      <w:r>
        <w:rPr>
          <w:rFonts w:eastAsia="Times New Roman" w:cs="Times New Roman"/>
          <w:color w:val="000000"/>
          <w:szCs w:val="24"/>
          <w:lang w:val="ro"/>
        </w:rPr>
        <w:t>Expertul</w:t>
      </w:r>
      <w:r>
        <w:rPr>
          <w:rFonts w:eastAsia="Times New Roman" w:cs="Times New Roman"/>
          <w:szCs w:val="24"/>
          <w:lang w:val="ro"/>
        </w:rPr>
        <w:t xml:space="preserve"> 14, judecător; </w:t>
      </w:r>
      <w:r>
        <w:rPr>
          <w:rFonts w:eastAsia="Times New Roman" w:cs="Times New Roman"/>
          <w:color w:val="000000"/>
          <w:szCs w:val="24"/>
          <w:lang w:val="ro"/>
        </w:rPr>
        <w:t>Expertul</w:t>
      </w:r>
      <w:r>
        <w:rPr>
          <w:rFonts w:eastAsia="Times New Roman" w:cs="Times New Roman"/>
          <w:szCs w:val="24"/>
          <w:lang w:val="ro"/>
        </w:rPr>
        <w:t xml:space="preserve"> 18, avocat; </w:t>
      </w:r>
      <w:r>
        <w:rPr>
          <w:rFonts w:eastAsia="Times New Roman" w:cs="Times New Roman"/>
          <w:color w:val="000000"/>
          <w:szCs w:val="24"/>
          <w:lang w:val="ro"/>
        </w:rPr>
        <w:t>Expertul</w:t>
      </w:r>
      <w:r>
        <w:rPr>
          <w:rFonts w:eastAsia="Times New Roman" w:cs="Times New Roman"/>
          <w:szCs w:val="24"/>
          <w:lang w:val="ro"/>
        </w:rPr>
        <w:t xml:space="preserve"> 19, judecător). Expertul 18 (avocat) a subliniat importan</w:t>
      </w:r>
      <w:r w:rsidR="00153776">
        <w:rPr>
          <w:rFonts w:eastAsia="Times New Roman" w:cs="Times New Roman"/>
          <w:szCs w:val="24"/>
          <w:lang w:val="ro"/>
        </w:rPr>
        <w:t>ț</w:t>
      </w:r>
      <w:r>
        <w:rPr>
          <w:rFonts w:eastAsia="Times New Roman" w:cs="Times New Roman"/>
          <w:szCs w:val="24"/>
          <w:lang w:val="ro"/>
        </w:rPr>
        <w:t>a de a avea asisten</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 xml:space="preserve">i grefieri </w:t>
      </w:r>
      <w:r w:rsidR="00921865">
        <w:rPr>
          <w:rFonts w:eastAsia="Times New Roman" w:cs="Times New Roman"/>
          <w:szCs w:val="24"/>
          <w:lang w:val="ro"/>
        </w:rPr>
        <w:t>bine pregătiți</w:t>
      </w:r>
      <w:r>
        <w:rPr>
          <w:rFonts w:eastAsia="Times New Roman" w:cs="Times New Roman"/>
          <w:szCs w:val="24"/>
          <w:lang w:val="ro"/>
        </w:rPr>
        <w:t xml:space="preserve">, dar a remarcat </w:t>
      </w:r>
      <w:r>
        <w:rPr>
          <w:rFonts w:eastAsia="Times New Roman" w:cs="Times New Roman"/>
          <w:szCs w:val="24"/>
          <w:lang w:val="ro"/>
        </w:rPr>
        <w:lastRenderedPageBreak/>
        <w:t xml:space="preserve">provocările legate de </w:t>
      </w:r>
      <w:r w:rsidR="00921865">
        <w:rPr>
          <w:rFonts w:eastAsia="Times New Roman" w:cs="Times New Roman"/>
          <w:szCs w:val="24"/>
          <w:lang w:val="ro"/>
        </w:rPr>
        <w:t>volumul de muncă</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salariile mici:</w:t>
      </w:r>
      <w:r>
        <w:rPr>
          <w:rFonts w:eastAsia="Times New Roman" w:cs="Times New Roman"/>
          <w:i/>
          <w:iCs/>
          <w:szCs w:val="24"/>
          <w:lang w:val="ro"/>
        </w:rPr>
        <w:t xml:space="preserve"> „Dacă un judecător are un asistent </w:t>
      </w:r>
      <w:r w:rsidR="00001921">
        <w:rPr>
          <w:rFonts w:eastAsia="Times New Roman" w:cs="Times New Roman"/>
          <w:i/>
          <w:iCs/>
          <w:szCs w:val="24"/>
          <w:lang w:val="ro"/>
        </w:rPr>
        <w:t>ș</w:t>
      </w:r>
      <w:r>
        <w:rPr>
          <w:rFonts w:eastAsia="Times New Roman" w:cs="Times New Roman"/>
          <w:i/>
          <w:iCs/>
          <w:szCs w:val="24"/>
          <w:lang w:val="ro"/>
        </w:rPr>
        <w:t>i un grefier bun, po</w:t>
      </w:r>
      <w:r w:rsidR="00153776">
        <w:rPr>
          <w:rFonts w:eastAsia="Times New Roman" w:cs="Times New Roman"/>
          <w:i/>
          <w:iCs/>
          <w:szCs w:val="24"/>
          <w:lang w:val="ro"/>
        </w:rPr>
        <w:t>ț</w:t>
      </w:r>
      <w:r>
        <w:rPr>
          <w:rFonts w:eastAsia="Times New Roman" w:cs="Times New Roman"/>
          <w:i/>
          <w:iCs/>
          <w:szCs w:val="24"/>
          <w:lang w:val="ro"/>
        </w:rPr>
        <w:t xml:space="preserve">i spera la o bună organizare. Dar au </w:t>
      </w:r>
      <w:r w:rsidR="00921865">
        <w:rPr>
          <w:rFonts w:eastAsia="Times New Roman" w:cs="Times New Roman"/>
          <w:i/>
          <w:iCs/>
          <w:szCs w:val="24"/>
          <w:lang w:val="ro"/>
        </w:rPr>
        <w:t>un volum de muncă</w:t>
      </w:r>
      <w:r>
        <w:rPr>
          <w:rFonts w:eastAsia="Times New Roman" w:cs="Times New Roman"/>
          <w:i/>
          <w:iCs/>
          <w:szCs w:val="24"/>
          <w:lang w:val="ro"/>
        </w:rPr>
        <w:t xml:space="preserve"> mare, salariile sunt foarte mici </w:t>
      </w:r>
      <w:r w:rsidR="00001921">
        <w:rPr>
          <w:rFonts w:eastAsia="Times New Roman" w:cs="Times New Roman"/>
          <w:i/>
          <w:iCs/>
          <w:szCs w:val="24"/>
          <w:lang w:val="ro"/>
        </w:rPr>
        <w:t>ș</w:t>
      </w:r>
      <w:r>
        <w:rPr>
          <w:rFonts w:eastAsia="Times New Roman" w:cs="Times New Roman"/>
          <w:i/>
          <w:iCs/>
          <w:szCs w:val="24"/>
          <w:lang w:val="ro"/>
        </w:rPr>
        <w:t xml:space="preserve">i au nevoie </w:t>
      </w:r>
      <w:r w:rsidR="00001921">
        <w:rPr>
          <w:rFonts w:eastAsia="Times New Roman" w:cs="Times New Roman"/>
          <w:i/>
          <w:iCs/>
          <w:szCs w:val="24"/>
          <w:lang w:val="ro"/>
        </w:rPr>
        <w:t>ș</w:t>
      </w:r>
      <w:r>
        <w:rPr>
          <w:rFonts w:eastAsia="Times New Roman" w:cs="Times New Roman"/>
          <w:i/>
          <w:iCs/>
          <w:szCs w:val="24"/>
          <w:lang w:val="ro"/>
        </w:rPr>
        <w:t>i de studii superioare, a</w:t>
      </w:r>
      <w:r w:rsidR="00001921">
        <w:rPr>
          <w:rFonts w:eastAsia="Times New Roman" w:cs="Times New Roman"/>
          <w:i/>
          <w:iCs/>
          <w:szCs w:val="24"/>
          <w:lang w:val="ro"/>
        </w:rPr>
        <w:t>ș</w:t>
      </w:r>
      <w:r>
        <w:rPr>
          <w:rFonts w:eastAsia="Times New Roman" w:cs="Times New Roman"/>
          <w:i/>
          <w:iCs/>
          <w:szCs w:val="24"/>
          <w:lang w:val="ro"/>
        </w:rPr>
        <w:t xml:space="preserve">a că nu </w:t>
      </w:r>
      <w:r w:rsidR="00921865">
        <w:rPr>
          <w:rFonts w:eastAsia="Times New Roman" w:cs="Times New Roman"/>
          <w:i/>
          <w:iCs/>
          <w:szCs w:val="24"/>
          <w:lang w:val="ro"/>
        </w:rPr>
        <w:t>se rețin prea mult în instanțe</w:t>
      </w:r>
      <w:r>
        <w:rPr>
          <w:rFonts w:eastAsia="Times New Roman" w:cs="Times New Roman"/>
          <w:i/>
          <w:iCs/>
          <w:szCs w:val="24"/>
          <w:lang w:val="ro"/>
        </w:rPr>
        <w:t>.”</w:t>
      </w:r>
      <w:r>
        <w:rPr>
          <w:rFonts w:eastAsia="Times New Roman" w:cs="Times New Roman"/>
          <w:szCs w:val="24"/>
          <w:lang w:val="ro"/>
        </w:rPr>
        <w:t xml:space="preserve"> În aceste circumstan</w:t>
      </w:r>
      <w:r w:rsidR="00153776">
        <w:rPr>
          <w:rFonts w:eastAsia="Times New Roman" w:cs="Times New Roman"/>
          <w:szCs w:val="24"/>
          <w:lang w:val="ro"/>
        </w:rPr>
        <w:t>ț</w:t>
      </w:r>
      <w:r>
        <w:rPr>
          <w:rFonts w:eastAsia="Times New Roman" w:cs="Times New Roman"/>
          <w:szCs w:val="24"/>
          <w:lang w:val="ro"/>
        </w:rPr>
        <w:t>e, încrederea în munca în echipă este crucială, a</w:t>
      </w:r>
      <w:r w:rsidR="00001921">
        <w:rPr>
          <w:rFonts w:eastAsia="Times New Roman" w:cs="Times New Roman"/>
          <w:szCs w:val="24"/>
          <w:lang w:val="ro"/>
        </w:rPr>
        <w:t>ș</w:t>
      </w:r>
      <w:r>
        <w:rPr>
          <w:rFonts w:eastAsia="Times New Roman" w:cs="Times New Roman"/>
          <w:szCs w:val="24"/>
          <w:lang w:val="ro"/>
        </w:rPr>
        <w:t>a cum a explicat Expertul 14</w:t>
      </w:r>
      <w:r w:rsidR="00F84320">
        <w:rPr>
          <w:rFonts w:eastAsia="Times New Roman" w:cs="Times New Roman"/>
          <w:szCs w:val="24"/>
          <w:lang w:val="ro"/>
        </w:rPr>
        <w:t xml:space="preserve"> (judecător)</w:t>
      </w:r>
      <w:r>
        <w:rPr>
          <w:rFonts w:eastAsia="Times New Roman" w:cs="Times New Roman"/>
          <w:szCs w:val="24"/>
          <w:lang w:val="ro"/>
        </w:rPr>
        <w:t>, care a subliniat necesitatea ca judecătorii să aibă încredere în personalul lor de sprijin</w:t>
      </w:r>
      <w:r w:rsidR="00921865">
        <w:rPr>
          <w:rFonts w:eastAsia="Times New Roman" w:cs="Times New Roman"/>
          <w:szCs w:val="24"/>
          <w:lang w:val="ro"/>
        </w:rPr>
        <w:t>,</w:t>
      </w:r>
      <w:r>
        <w:rPr>
          <w:rFonts w:eastAsia="Times New Roman" w:cs="Times New Roman"/>
          <w:szCs w:val="24"/>
          <w:lang w:val="ro"/>
        </w:rPr>
        <w:t xml:space="preserve"> pentru a asigura o gestionare eficientă a cazului: „&lt;...&gt; </w:t>
      </w:r>
      <w:r>
        <w:rPr>
          <w:rFonts w:eastAsia="Times New Roman" w:cs="Times New Roman"/>
          <w:i/>
          <w:iCs/>
          <w:szCs w:val="24"/>
          <w:lang w:val="ro"/>
        </w:rPr>
        <w:t xml:space="preserve">[judecătorul] nu a avut încredere nici în </w:t>
      </w:r>
      <w:r w:rsidR="00921865">
        <w:rPr>
          <w:rFonts w:eastAsia="Times New Roman" w:cs="Times New Roman"/>
          <w:i/>
          <w:iCs/>
          <w:szCs w:val="24"/>
          <w:lang w:val="ro"/>
        </w:rPr>
        <w:t>grefieră</w:t>
      </w:r>
      <w:r>
        <w:rPr>
          <w:rFonts w:eastAsia="Times New Roman" w:cs="Times New Roman"/>
          <w:i/>
          <w:iCs/>
          <w:szCs w:val="24"/>
          <w:lang w:val="ro"/>
        </w:rPr>
        <w:t xml:space="preserve"> sau asistent </w:t>
      </w:r>
      <w:r w:rsidR="00001921">
        <w:rPr>
          <w:rFonts w:eastAsia="Times New Roman" w:cs="Times New Roman"/>
          <w:i/>
          <w:iCs/>
          <w:szCs w:val="24"/>
          <w:lang w:val="ro"/>
        </w:rPr>
        <w:t>ș</w:t>
      </w:r>
      <w:r>
        <w:rPr>
          <w:rFonts w:eastAsia="Times New Roman" w:cs="Times New Roman"/>
          <w:i/>
          <w:iCs/>
          <w:szCs w:val="24"/>
          <w:lang w:val="ro"/>
        </w:rPr>
        <w:t>i a preluat toată munca: a aranjat coresponden</w:t>
      </w:r>
      <w:r w:rsidR="00153776">
        <w:rPr>
          <w:rFonts w:eastAsia="Times New Roman" w:cs="Times New Roman"/>
          <w:i/>
          <w:iCs/>
          <w:szCs w:val="24"/>
          <w:lang w:val="ro"/>
        </w:rPr>
        <w:t>ț</w:t>
      </w:r>
      <w:r>
        <w:rPr>
          <w:rFonts w:eastAsia="Times New Roman" w:cs="Times New Roman"/>
          <w:i/>
          <w:iCs/>
          <w:szCs w:val="24"/>
          <w:lang w:val="ro"/>
        </w:rPr>
        <w:t xml:space="preserve">a, a scris </w:t>
      </w:r>
      <w:r w:rsidR="00921865">
        <w:rPr>
          <w:rFonts w:eastAsia="Times New Roman" w:cs="Times New Roman"/>
          <w:i/>
          <w:iCs/>
          <w:szCs w:val="24"/>
          <w:lang w:val="ro"/>
        </w:rPr>
        <w:t>citații</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 xml:space="preserve">i chiar a </w:t>
      </w:r>
      <w:r w:rsidR="00921865">
        <w:rPr>
          <w:rFonts w:eastAsia="Times New Roman" w:cs="Times New Roman"/>
          <w:i/>
          <w:iCs/>
          <w:szCs w:val="24"/>
          <w:lang w:val="ro"/>
        </w:rPr>
        <w:t xml:space="preserve">cusut </w:t>
      </w:r>
      <w:r>
        <w:rPr>
          <w:rFonts w:eastAsia="Times New Roman" w:cs="Times New Roman"/>
          <w:i/>
          <w:iCs/>
          <w:szCs w:val="24"/>
          <w:lang w:val="ro"/>
        </w:rPr>
        <w:t>dosare. Dar</w:t>
      </w:r>
      <w:r w:rsidR="00921865">
        <w:rPr>
          <w:rFonts w:eastAsia="Times New Roman" w:cs="Times New Roman"/>
          <w:i/>
          <w:iCs/>
          <w:szCs w:val="24"/>
          <w:lang w:val="ro"/>
        </w:rPr>
        <w:t xml:space="preserve"> dacă ai preluat volumul de lucru al altcuiva, tu</w:t>
      </w:r>
      <w:r>
        <w:rPr>
          <w:rFonts w:eastAsia="Times New Roman" w:cs="Times New Roman"/>
          <w:i/>
          <w:iCs/>
          <w:szCs w:val="24"/>
          <w:lang w:val="ro"/>
        </w:rPr>
        <w:t xml:space="preserve"> nu ai timp să-</w:t>
      </w:r>
      <w:r w:rsidR="00153776">
        <w:rPr>
          <w:rFonts w:eastAsia="Times New Roman" w:cs="Times New Roman"/>
          <w:i/>
          <w:iCs/>
          <w:szCs w:val="24"/>
          <w:lang w:val="ro"/>
        </w:rPr>
        <w:t>ț</w:t>
      </w:r>
      <w:r>
        <w:rPr>
          <w:rFonts w:eastAsia="Times New Roman" w:cs="Times New Roman"/>
          <w:i/>
          <w:iCs/>
          <w:szCs w:val="24"/>
          <w:lang w:val="ro"/>
        </w:rPr>
        <w:t>i faci munca de judecător. Trebuie să instruie</w:t>
      </w:r>
      <w:r w:rsidR="00001921">
        <w:rPr>
          <w:rFonts w:eastAsia="Times New Roman" w:cs="Times New Roman"/>
          <w:i/>
          <w:iCs/>
          <w:szCs w:val="24"/>
          <w:lang w:val="ro"/>
        </w:rPr>
        <w:t>ș</w:t>
      </w:r>
      <w:r>
        <w:rPr>
          <w:rFonts w:eastAsia="Times New Roman" w:cs="Times New Roman"/>
          <w:i/>
          <w:iCs/>
          <w:szCs w:val="24"/>
          <w:lang w:val="ro"/>
        </w:rPr>
        <w:t>ti, trebuie să verifici, dar totu</w:t>
      </w:r>
      <w:r w:rsidR="00001921">
        <w:rPr>
          <w:rFonts w:eastAsia="Times New Roman" w:cs="Times New Roman"/>
          <w:i/>
          <w:iCs/>
          <w:szCs w:val="24"/>
          <w:lang w:val="ro"/>
        </w:rPr>
        <w:t>ș</w:t>
      </w:r>
      <w:r>
        <w:rPr>
          <w:rFonts w:eastAsia="Times New Roman" w:cs="Times New Roman"/>
          <w:i/>
          <w:iCs/>
          <w:szCs w:val="24"/>
          <w:lang w:val="ro"/>
        </w:rPr>
        <w:t>i trebuie să ai încredere, altfel nu po</w:t>
      </w:r>
      <w:r w:rsidR="00153776">
        <w:rPr>
          <w:rFonts w:eastAsia="Times New Roman" w:cs="Times New Roman"/>
          <w:i/>
          <w:iCs/>
          <w:szCs w:val="24"/>
          <w:lang w:val="ro"/>
        </w:rPr>
        <w:t>ț</w:t>
      </w:r>
      <w:r>
        <w:rPr>
          <w:rFonts w:eastAsia="Times New Roman" w:cs="Times New Roman"/>
          <w:i/>
          <w:iCs/>
          <w:szCs w:val="24"/>
          <w:lang w:val="ro"/>
        </w:rPr>
        <w:t xml:space="preserve">i motiva.“ </w:t>
      </w:r>
      <w:r>
        <w:rPr>
          <w:rFonts w:eastAsia="Times New Roman" w:cs="Times New Roman"/>
          <w:szCs w:val="24"/>
          <w:lang w:val="ro"/>
        </w:rPr>
        <w:t>E</w:t>
      </w:r>
      <w:r w:rsidR="00001921">
        <w:rPr>
          <w:rFonts w:eastAsia="Times New Roman" w:cs="Times New Roman"/>
          <w:szCs w:val="24"/>
          <w:lang w:val="ro"/>
        </w:rPr>
        <w:t>ș</w:t>
      </w:r>
      <w:r>
        <w:rPr>
          <w:rFonts w:eastAsia="Times New Roman" w:cs="Times New Roman"/>
          <w:szCs w:val="24"/>
          <w:lang w:val="ro"/>
        </w:rPr>
        <w:t xml:space="preserve">ecurile se întâmplă </w:t>
      </w:r>
      <w:r w:rsidR="00001921">
        <w:rPr>
          <w:rFonts w:eastAsia="Times New Roman" w:cs="Times New Roman"/>
          <w:szCs w:val="24"/>
          <w:lang w:val="ro"/>
        </w:rPr>
        <w:t>ș</w:t>
      </w:r>
      <w:r>
        <w:rPr>
          <w:rFonts w:eastAsia="Times New Roman" w:cs="Times New Roman"/>
          <w:szCs w:val="24"/>
          <w:lang w:val="ro"/>
        </w:rPr>
        <w:t>i în circumstan</w:t>
      </w:r>
      <w:r w:rsidR="00153776">
        <w:rPr>
          <w:rFonts w:eastAsia="Times New Roman" w:cs="Times New Roman"/>
          <w:szCs w:val="24"/>
          <w:lang w:val="ro"/>
        </w:rPr>
        <w:t>ț</w:t>
      </w:r>
      <w:r>
        <w:rPr>
          <w:rFonts w:eastAsia="Times New Roman" w:cs="Times New Roman"/>
          <w:szCs w:val="24"/>
          <w:lang w:val="ro"/>
        </w:rPr>
        <w:t>e neprevăzute</w:t>
      </w:r>
      <w:r w:rsidR="00921865">
        <w:rPr>
          <w:rFonts w:eastAsia="Times New Roman" w:cs="Times New Roman"/>
          <w:szCs w:val="24"/>
          <w:lang w:val="ro"/>
        </w:rPr>
        <w:t>,</w:t>
      </w:r>
      <w:r>
        <w:rPr>
          <w:rFonts w:eastAsia="Times New Roman" w:cs="Times New Roman"/>
          <w:szCs w:val="24"/>
          <w:lang w:val="ro"/>
        </w:rPr>
        <w:t xml:space="preserve"> deoarece nu există evaluări de risc </w:t>
      </w:r>
      <w:r w:rsidR="00001921">
        <w:rPr>
          <w:rFonts w:eastAsia="Times New Roman" w:cs="Times New Roman"/>
          <w:szCs w:val="24"/>
          <w:lang w:val="ro"/>
        </w:rPr>
        <w:t>ș</w:t>
      </w:r>
      <w:r>
        <w:rPr>
          <w:rFonts w:eastAsia="Times New Roman" w:cs="Times New Roman"/>
          <w:szCs w:val="24"/>
          <w:lang w:val="ro"/>
        </w:rPr>
        <w:t>i solu</w:t>
      </w:r>
      <w:r w:rsidR="00153776">
        <w:rPr>
          <w:rFonts w:eastAsia="Times New Roman" w:cs="Times New Roman"/>
          <w:szCs w:val="24"/>
          <w:lang w:val="ro"/>
        </w:rPr>
        <w:t>ț</w:t>
      </w:r>
      <w:r>
        <w:rPr>
          <w:rFonts w:eastAsia="Times New Roman" w:cs="Times New Roman"/>
          <w:szCs w:val="24"/>
          <w:lang w:val="ro"/>
        </w:rPr>
        <w:t>ii alternative care să garanteze continuitatea activită</w:t>
      </w:r>
      <w:r w:rsidR="00153776">
        <w:rPr>
          <w:rFonts w:eastAsia="Times New Roman" w:cs="Times New Roman"/>
          <w:szCs w:val="24"/>
          <w:lang w:val="ro"/>
        </w:rPr>
        <w:t>ț</w:t>
      </w:r>
      <w:r>
        <w:rPr>
          <w:rFonts w:eastAsia="Times New Roman" w:cs="Times New Roman"/>
          <w:szCs w:val="24"/>
          <w:lang w:val="ro"/>
        </w:rPr>
        <w:t>ilor. Aceasta, la rândul său, duce la unele improviza</w:t>
      </w:r>
      <w:r w:rsidR="00153776">
        <w:rPr>
          <w:rFonts w:eastAsia="Times New Roman" w:cs="Times New Roman"/>
          <w:szCs w:val="24"/>
          <w:lang w:val="ro"/>
        </w:rPr>
        <w:t>ț</w:t>
      </w:r>
      <w:r>
        <w:rPr>
          <w:rFonts w:eastAsia="Times New Roman" w:cs="Times New Roman"/>
          <w:szCs w:val="24"/>
          <w:lang w:val="ro"/>
        </w:rPr>
        <w:t>ii:</w:t>
      </w:r>
      <w:r>
        <w:rPr>
          <w:rFonts w:eastAsia="Times New Roman" w:cs="Times New Roman"/>
          <w:i/>
          <w:iCs/>
          <w:szCs w:val="24"/>
          <w:lang w:val="ro"/>
        </w:rPr>
        <w:t xml:space="preserve"> „Da, n-am avut </w:t>
      </w:r>
      <w:r w:rsidR="00921865">
        <w:rPr>
          <w:rFonts w:eastAsia="Times New Roman" w:cs="Times New Roman"/>
          <w:i/>
          <w:iCs/>
          <w:szCs w:val="24"/>
          <w:lang w:val="ro"/>
        </w:rPr>
        <w:t>grefier</w:t>
      </w:r>
      <w:r>
        <w:rPr>
          <w:rFonts w:eastAsia="Times New Roman" w:cs="Times New Roman"/>
          <w:i/>
          <w:iCs/>
          <w:szCs w:val="24"/>
          <w:lang w:val="ro"/>
        </w:rPr>
        <w:t xml:space="preserve">, dar mi-am luat </w:t>
      </w:r>
      <w:r w:rsidR="00001921">
        <w:rPr>
          <w:rFonts w:eastAsia="Times New Roman" w:cs="Times New Roman"/>
          <w:i/>
          <w:iCs/>
          <w:szCs w:val="24"/>
          <w:lang w:val="ro"/>
        </w:rPr>
        <w:t>ș</w:t>
      </w:r>
      <w:r>
        <w:rPr>
          <w:rFonts w:eastAsia="Times New Roman" w:cs="Times New Roman"/>
          <w:i/>
          <w:iCs/>
          <w:szCs w:val="24"/>
          <w:lang w:val="ro"/>
        </w:rPr>
        <w:t xml:space="preserve">i fiica </w:t>
      </w:r>
      <w:r w:rsidR="00001921">
        <w:rPr>
          <w:rFonts w:eastAsia="Times New Roman" w:cs="Times New Roman"/>
          <w:i/>
          <w:iCs/>
          <w:szCs w:val="24"/>
          <w:lang w:val="ro"/>
        </w:rPr>
        <w:t>ș</w:t>
      </w:r>
      <w:r>
        <w:rPr>
          <w:rFonts w:eastAsia="Times New Roman" w:cs="Times New Roman"/>
          <w:i/>
          <w:iCs/>
          <w:szCs w:val="24"/>
          <w:lang w:val="ro"/>
        </w:rPr>
        <w:t xml:space="preserve">i fiul meu, </w:t>
      </w:r>
      <w:r w:rsidR="00001921">
        <w:rPr>
          <w:rFonts w:eastAsia="Times New Roman" w:cs="Times New Roman"/>
          <w:i/>
          <w:iCs/>
          <w:szCs w:val="24"/>
          <w:lang w:val="ro"/>
        </w:rPr>
        <w:t>ș</w:t>
      </w:r>
      <w:r>
        <w:rPr>
          <w:rFonts w:eastAsia="Times New Roman" w:cs="Times New Roman"/>
          <w:i/>
          <w:iCs/>
          <w:szCs w:val="24"/>
          <w:lang w:val="ro"/>
        </w:rPr>
        <w:t xml:space="preserve">tiam că ei pot </w:t>
      </w:r>
      <w:r w:rsidR="00921865">
        <w:rPr>
          <w:rFonts w:eastAsia="Times New Roman" w:cs="Times New Roman"/>
          <w:i/>
          <w:iCs/>
          <w:szCs w:val="24"/>
          <w:lang w:val="ro"/>
        </w:rPr>
        <w:t>coase/arhiva dosare</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 xml:space="preserve">i le-am dat 25 de pagini din dosar să </w:t>
      </w:r>
      <w:r w:rsidR="00921865">
        <w:rPr>
          <w:rFonts w:eastAsia="Times New Roman" w:cs="Times New Roman"/>
          <w:i/>
          <w:iCs/>
          <w:szCs w:val="24"/>
          <w:lang w:val="ro"/>
        </w:rPr>
        <w:t xml:space="preserve">coase </w:t>
      </w:r>
      <w:r w:rsidR="00001921">
        <w:rPr>
          <w:rFonts w:eastAsia="Times New Roman" w:cs="Times New Roman"/>
          <w:i/>
          <w:iCs/>
          <w:szCs w:val="24"/>
          <w:lang w:val="ro"/>
        </w:rPr>
        <w:t>ș</w:t>
      </w:r>
      <w:r>
        <w:rPr>
          <w:rFonts w:eastAsia="Times New Roman" w:cs="Times New Roman"/>
          <w:i/>
          <w:iCs/>
          <w:szCs w:val="24"/>
          <w:lang w:val="ro"/>
        </w:rPr>
        <w:t>i să inventarieze dosarul. Când am văzu</w:t>
      </w:r>
      <w:r w:rsidR="00921865">
        <w:rPr>
          <w:rFonts w:eastAsia="Times New Roman" w:cs="Times New Roman"/>
          <w:i/>
          <w:iCs/>
          <w:szCs w:val="24"/>
          <w:lang w:val="ro"/>
        </w:rPr>
        <w:t xml:space="preserve">t că grefierul </w:t>
      </w:r>
      <w:r>
        <w:rPr>
          <w:rFonts w:eastAsia="Times New Roman" w:cs="Times New Roman"/>
          <w:i/>
          <w:iCs/>
          <w:szCs w:val="24"/>
          <w:lang w:val="ro"/>
        </w:rPr>
        <w:t xml:space="preserve">nu are timp, i-am pus la lucru pe </w:t>
      </w:r>
      <w:r w:rsidR="00885012">
        <w:rPr>
          <w:rFonts w:eastAsia="Times New Roman" w:cs="Times New Roman"/>
          <w:i/>
          <w:iCs/>
          <w:szCs w:val="24"/>
          <w:lang w:val="ro"/>
        </w:rPr>
        <w:t>stagiari</w:t>
      </w:r>
      <w:r>
        <w:rPr>
          <w:rFonts w:eastAsia="Times New Roman" w:cs="Times New Roman"/>
          <w:i/>
          <w:iCs/>
          <w:szCs w:val="24"/>
          <w:lang w:val="ro"/>
        </w:rPr>
        <w:t>. E</w:t>
      </w:r>
      <w:r w:rsidR="00001921">
        <w:rPr>
          <w:rFonts w:eastAsia="Times New Roman" w:cs="Times New Roman"/>
          <w:i/>
          <w:iCs/>
          <w:szCs w:val="24"/>
          <w:lang w:val="ro"/>
        </w:rPr>
        <w:t>ș</w:t>
      </w:r>
      <w:r>
        <w:rPr>
          <w:rFonts w:eastAsia="Times New Roman" w:cs="Times New Roman"/>
          <w:i/>
          <w:iCs/>
          <w:szCs w:val="24"/>
          <w:lang w:val="ro"/>
        </w:rPr>
        <w:t xml:space="preserve">ecurile se întâmplă dacă judecătorul sau </w:t>
      </w:r>
      <w:r w:rsidR="00885012">
        <w:rPr>
          <w:rFonts w:eastAsia="Times New Roman" w:cs="Times New Roman"/>
          <w:i/>
          <w:iCs/>
          <w:szCs w:val="24"/>
          <w:lang w:val="ro"/>
        </w:rPr>
        <w:t>grefierul</w:t>
      </w:r>
      <w:r>
        <w:rPr>
          <w:rFonts w:eastAsia="Times New Roman" w:cs="Times New Roman"/>
          <w:i/>
          <w:iCs/>
          <w:szCs w:val="24"/>
          <w:lang w:val="ro"/>
        </w:rPr>
        <w:t xml:space="preserve"> este în concediu medical, atunci este foarte greu de recuperat.”</w:t>
      </w:r>
      <w:r>
        <w:rPr>
          <w:rFonts w:eastAsia="Times New Roman" w:cs="Times New Roman"/>
          <w:szCs w:val="24"/>
          <w:lang w:val="ro"/>
        </w:rPr>
        <w:t xml:space="preserve"> (Expertul 14, judecător).</w:t>
      </w:r>
    </w:p>
    <w:p w14:paraId="37D5FB71" w14:textId="69D8E526" w:rsidR="00BA44C3" w:rsidRPr="00BA44C3" w:rsidRDefault="00BA44C3" w:rsidP="00BA44C3">
      <w:pPr>
        <w:spacing w:after="0" w:line="360" w:lineRule="auto"/>
        <w:ind w:firstLine="567"/>
        <w:jc w:val="both"/>
        <w:rPr>
          <w:rFonts w:eastAsia="Times New Roman" w:cs="Times New Roman"/>
          <w:i/>
          <w:szCs w:val="24"/>
        </w:rPr>
      </w:pPr>
      <w:r>
        <w:rPr>
          <w:rFonts w:eastAsia="Times New Roman" w:cs="Times New Roman"/>
          <w:szCs w:val="24"/>
          <w:lang w:val="ro"/>
        </w:rPr>
        <w:tab/>
        <w:t xml:space="preserve">În acest context, este de remarcat </w:t>
      </w:r>
      <w:r w:rsidR="00001921">
        <w:rPr>
          <w:rFonts w:eastAsia="Times New Roman" w:cs="Times New Roman"/>
          <w:szCs w:val="24"/>
          <w:lang w:val="ro"/>
        </w:rPr>
        <w:t>ș</w:t>
      </w:r>
      <w:r>
        <w:rPr>
          <w:rFonts w:eastAsia="Times New Roman" w:cs="Times New Roman"/>
          <w:szCs w:val="24"/>
          <w:lang w:val="ro"/>
        </w:rPr>
        <w:t>i oboseala institu</w:t>
      </w:r>
      <w:r w:rsidR="00153776">
        <w:rPr>
          <w:rFonts w:eastAsia="Times New Roman" w:cs="Times New Roman"/>
          <w:szCs w:val="24"/>
          <w:lang w:val="ro"/>
        </w:rPr>
        <w:t>ț</w:t>
      </w:r>
      <w:r>
        <w:rPr>
          <w:rFonts w:eastAsia="Times New Roman" w:cs="Times New Roman"/>
          <w:szCs w:val="24"/>
          <w:lang w:val="ro"/>
        </w:rPr>
        <w:t>ională. Se solicită să se concentreze asupra func</w:t>
      </w:r>
      <w:r w:rsidR="00153776">
        <w:rPr>
          <w:rFonts w:eastAsia="Times New Roman" w:cs="Times New Roman"/>
          <w:szCs w:val="24"/>
          <w:lang w:val="ro"/>
        </w:rPr>
        <w:t>ț</w:t>
      </w:r>
      <w:r>
        <w:rPr>
          <w:rFonts w:eastAsia="Times New Roman" w:cs="Times New Roman"/>
          <w:szCs w:val="24"/>
          <w:lang w:val="ro"/>
        </w:rPr>
        <w:t xml:space="preserve">ionării sistemelor existente, mai degrabă decât pe introducerea constantă de noi reforme </w:t>
      </w:r>
      <w:r w:rsidR="00001921">
        <w:rPr>
          <w:rFonts w:eastAsia="Times New Roman" w:cs="Times New Roman"/>
          <w:szCs w:val="24"/>
          <w:lang w:val="ro"/>
        </w:rPr>
        <w:t>ș</w:t>
      </w:r>
      <w:r>
        <w:rPr>
          <w:rFonts w:eastAsia="Times New Roman" w:cs="Times New Roman"/>
          <w:szCs w:val="24"/>
          <w:lang w:val="ro"/>
        </w:rPr>
        <w:t xml:space="preserve">i schimbări, deoarece acestea din urmă pot semnala instabilitate </w:t>
      </w:r>
      <w:r w:rsidR="00001921">
        <w:rPr>
          <w:rFonts w:eastAsia="Times New Roman" w:cs="Times New Roman"/>
          <w:szCs w:val="24"/>
          <w:lang w:val="ro"/>
        </w:rPr>
        <w:t>ș</w:t>
      </w:r>
      <w:r>
        <w:rPr>
          <w:rFonts w:eastAsia="Times New Roman" w:cs="Times New Roman"/>
          <w:szCs w:val="24"/>
          <w:lang w:val="ro"/>
        </w:rPr>
        <w:t>i pot împiedica punerea în aplicare a ini</w:t>
      </w:r>
      <w:r w:rsidR="00153776">
        <w:rPr>
          <w:rFonts w:eastAsia="Times New Roman" w:cs="Times New Roman"/>
          <w:szCs w:val="24"/>
          <w:lang w:val="ro"/>
        </w:rPr>
        <w:t>ț</w:t>
      </w:r>
      <w:r>
        <w:rPr>
          <w:rFonts w:eastAsia="Times New Roman" w:cs="Times New Roman"/>
          <w:szCs w:val="24"/>
          <w:lang w:val="ro"/>
        </w:rPr>
        <w:t xml:space="preserve">iativelor existente. Acest lucru a fost subliniat in mod interesant de Expertul 9 (avocat): </w:t>
      </w:r>
      <w:r>
        <w:rPr>
          <w:rFonts w:eastAsia="Times New Roman" w:cs="Times New Roman"/>
          <w:i/>
          <w:iCs/>
          <w:szCs w:val="24"/>
          <w:lang w:val="ro"/>
        </w:rPr>
        <w:t>„În Moldova, ca sistem juridic de stat, practic există totul, dar nimic nu func</w:t>
      </w:r>
      <w:r w:rsidR="00153776">
        <w:rPr>
          <w:rFonts w:eastAsia="Times New Roman" w:cs="Times New Roman"/>
          <w:i/>
          <w:iCs/>
          <w:szCs w:val="24"/>
          <w:lang w:val="ro"/>
        </w:rPr>
        <w:t>ț</w:t>
      </w:r>
      <w:r>
        <w:rPr>
          <w:rFonts w:eastAsia="Times New Roman" w:cs="Times New Roman"/>
          <w:i/>
          <w:iCs/>
          <w:szCs w:val="24"/>
          <w:lang w:val="ro"/>
        </w:rPr>
        <w:t>ionează. Este ca un pian neacordat, pentru că în Moldova nu este nevoie de nimic fundamental nou. Cred că trebuie să ne concentrăm să ne asigurăm că ceea ce avem deja func</w:t>
      </w:r>
      <w:r w:rsidR="00153776">
        <w:rPr>
          <w:rFonts w:eastAsia="Times New Roman" w:cs="Times New Roman"/>
          <w:i/>
          <w:iCs/>
          <w:szCs w:val="24"/>
          <w:lang w:val="ro"/>
        </w:rPr>
        <w:t>ț</w:t>
      </w:r>
      <w:r>
        <w:rPr>
          <w:rFonts w:eastAsia="Times New Roman" w:cs="Times New Roman"/>
          <w:i/>
          <w:iCs/>
          <w:szCs w:val="24"/>
          <w:lang w:val="ro"/>
        </w:rPr>
        <w:t>ionează, pentru că încercăm mereu să presupunem „Hai să mai adăugăm ceva”, dar nimic nu func</w:t>
      </w:r>
      <w:r w:rsidR="00153776">
        <w:rPr>
          <w:rFonts w:eastAsia="Times New Roman" w:cs="Times New Roman"/>
          <w:i/>
          <w:iCs/>
          <w:szCs w:val="24"/>
          <w:lang w:val="ro"/>
        </w:rPr>
        <w:t>ț</w:t>
      </w:r>
      <w:r>
        <w:rPr>
          <w:rFonts w:eastAsia="Times New Roman" w:cs="Times New Roman"/>
          <w:i/>
          <w:iCs/>
          <w:szCs w:val="24"/>
          <w:lang w:val="ro"/>
        </w:rPr>
        <w:t xml:space="preserve">ionează. </w:t>
      </w:r>
      <w:r w:rsidR="00001921">
        <w:rPr>
          <w:rFonts w:eastAsia="Times New Roman" w:cs="Times New Roman"/>
          <w:i/>
          <w:iCs/>
          <w:szCs w:val="24"/>
          <w:lang w:val="ro"/>
        </w:rPr>
        <w:t>Ș</w:t>
      </w:r>
      <w:r>
        <w:rPr>
          <w:rFonts w:eastAsia="Times New Roman" w:cs="Times New Roman"/>
          <w:i/>
          <w:iCs/>
          <w:szCs w:val="24"/>
          <w:lang w:val="ro"/>
        </w:rPr>
        <w:t>i cel mai trist este că nu în</w:t>
      </w:r>
      <w:r w:rsidR="00153776">
        <w:rPr>
          <w:rFonts w:eastAsia="Times New Roman" w:cs="Times New Roman"/>
          <w:i/>
          <w:iCs/>
          <w:szCs w:val="24"/>
          <w:lang w:val="ro"/>
        </w:rPr>
        <w:t>ț</w:t>
      </w:r>
      <w:r>
        <w:rPr>
          <w:rFonts w:eastAsia="Times New Roman" w:cs="Times New Roman"/>
          <w:i/>
          <w:iCs/>
          <w:szCs w:val="24"/>
          <w:lang w:val="ro"/>
        </w:rPr>
        <w:t>elegem că nu trebuie să schimbăm totul în mod fundamental, conceptul mergea cândva într-un sens. &lt;...&gt; Chiar dacă crezi că este gre</w:t>
      </w:r>
      <w:r w:rsidR="00001921">
        <w:rPr>
          <w:rFonts w:eastAsia="Times New Roman" w:cs="Times New Roman"/>
          <w:i/>
          <w:iCs/>
          <w:szCs w:val="24"/>
          <w:lang w:val="ro"/>
        </w:rPr>
        <w:t>ș</w:t>
      </w:r>
      <w:r>
        <w:rPr>
          <w:rFonts w:eastAsia="Times New Roman" w:cs="Times New Roman"/>
          <w:i/>
          <w:iCs/>
          <w:szCs w:val="24"/>
          <w:lang w:val="ro"/>
        </w:rPr>
        <w:t>it, nu po</w:t>
      </w:r>
      <w:r w:rsidR="00153776">
        <w:rPr>
          <w:rFonts w:eastAsia="Times New Roman" w:cs="Times New Roman"/>
          <w:i/>
          <w:iCs/>
          <w:szCs w:val="24"/>
          <w:lang w:val="ro"/>
        </w:rPr>
        <w:t>ț</w:t>
      </w:r>
      <w:r>
        <w:rPr>
          <w:rFonts w:eastAsia="Times New Roman" w:cs="Times New Roman"/>
          <w:i/>
          <w:iCs/>
          <w:szCs w:val="24"/>
          <w:lang w:val="ro"/>
        </w:rPr>
        <w:t xml:space="preserve">i schimba conceptul. &lt;...&gt; Pe de o parte, sunt foarte liberal pentru tot ce este nou, dar pe de altă parte, trebuie să ne oprim cu toate reformele noi, schimbările, pentru că asta nu ne oferă posibilitatea de a începe să punem în aplicare ceea ce am făcut. Principalul lucru este că aceasta trimite un semnal de instabilitate </w:t>
      </w:r>
      <w:r w:rsidR="00001921">
        <w:rPr>
          <w:rFonts w:eastAsia="Times New Roman" w:cs="Times New Roman"/>
          <w:i/>
          <w:iCs/>
          <w:szCs w:val="24"/>
          <w:lang w:val="ro"/>
        </w:rPr>
        <w:t>ș</w:t>
      </w:r>
      <w:r>
        <w:rPr>
          <w:rFonts w:eastAsia="Times New Roman" w:cs="Times New Roman"/>
          <w:i/>
          <w:iCs/>
          <w:szCs w:val="24"/>
          <w:lang w:val="ro"/>
        </w:rPr>
        <w:t>i toată lumea se gânde</w:t>
      </w:r>
      <w:r w:rsidR="00001921">
        <w:rPr>
          <w:rFonts w:eastAsia="Times New Roman" w:cs="Times New Roman"/>
          <w:i/>
          <w:iCs/>
          <w:szCs w:val="24"/>
          <w:lang w:val="ro"/>
        </w:rPr>
        <w:t>ș</w:t>
      </w:r>
      <w:r>
        <w:rPr>
          <w:rFonts w:eastAsia="Times New Roman" w:cs="Times New Roman"/>
          <w:i/>
          <w:iCs/>
          <w:szCs w:val="24"/>
          <w:lang w:val="ro"/>
        </w:rPr>
        <w:t>te „de ce ar t</w:t>
      </w:r>
      <w:r w:rsidR="00F84320">
        <w:rPr>
          <w:rFonts w:eastAsia="Times New Roman" w:cs="Times New Roman"/>
          <w:i/>
          <w:iCs/>
          <w:szCs w:val="24"/>
          <w:lang w:val="ro"/>
        </w:rPr>
        <w:t xml:space="preserve">rebui să fac asta, dacă mâine se va </w:t>
      </w:r>
      <w:r>
        <w:rPr>
          <w:rFonts w:eastAsia="Times New Roman" w:cs="Times New Roman"/>
          <w:i/>
          <w:iCs/>
          <w:szCs w:val="24"/>
          <w:lang w:val="ro"/>
        </w:rPr>
        <w:t>schimba &lt;...&gt;.”</w:t>
      </w:r>
    </w:p>
    <w:p w14:paraId="271BF844" w14:textId="77777777" w:rsidR="00BA44C3" w:rsidRPr="00BA44C3" w:rsidRDefault="00BA44C3" w:rsidP="00BA44C3">
      <w:pPr>
        <w:spacing w:after="0" w:line="360" w:lineRule="auto"/>
        <w:ind w:firstLine="567"/>
        <w:jc w:val="both"/>
        <w:rPr>
          <w:rFonts w:eastAsia="Times New Roman" w:cs="Times New Roman"/>
          <w:i/>
          <w:iCs/>
          <w:szCs w:val="24"/>
        </w:rPr>
      </w:pPr>
    </w:p>
    <w:p w14:paraId="771016DA" w14:textId="26A5C997" w:rsidR="00BA44C3" w:rsidRPr="00DA269C" w:rsidRDefault="00BA44C3" w:rsidP="001900DB">
      <w:pPr>
        <w:pStyle w:val="4"/>
        <w:rPr>
          <w:rFonts w:eastAsia="Times New Roman" w:cs="Times New Roman"/>
        </w:rPr>
      </w:pPr>
      <w:bookmarkStart w:id="368" w:name="_Toc137981076"/>
      <w:bookmarkStart w:id="369" w:name="_Toc149634730"/>
      <w:r>
        <w:rPr>
          <w:rFonts w:eastAsia="Times New Roman" w:cs="Times New Roman"/>
          <w:iCs w:val="0"/>
          <w:lang w:val="ro"/>
        </w:rPr>
        <w:lastRenderedPageBreak/>
        <w:t>4.5.3.2. Gestionarea personalului</w:t>
      </w:r>
      <w:bookmarkEnd w:id="368"/>
      <w:bookmarkEnd w:id="369"/>
      <w:r>
        <w:rPr>
          <w:rFonts w:eastAsia="Times New Roman" w:cs="Times New Roman"/>
          <w:iCs w:val="0"/>
          <w:lang w:val="ro"/>
        </w:rPr>
        <w:t xml:space="preserve"> </w:t>
      </w:r>
    </w:p>
    <w:p w14:paraId="04CCC439" w14:textId="2FF35C4D"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În timp ce s-a discutat despre eficien</w:t>
      </w:r>
      <w:r w:rsidR="00153776">
        <w:rPr>
          <w:rFonts w:eastAsia="Times New Roman" w:cs="Times New Roman"/>
          <w:szCs w:val="24"/>
          <w:lang w:val="ro"/>
        </w:rPr>
        <w:t>ț</w:t>
      </w:r>
      <w:r>
        <w:rPr>
          <w:rFonts w:eastAsia="Times New Roman" w:cs="Times New Roman"/>
          <w:szCs w:val="24"/>
          <w:lang w:val="ro"/>
        </w:rPr>
        <w:t xml:space="preserve">a gestionării cauzelor, au fost exprimate preocupări cu privire la presiunea continuă cu care se confruntă judecătorii din cauza </w:t>
      </w:r>
      <w:r w:rsidR="00885012">
        <w:rPr>
          <w:rFonts w:eastAsia="Times New Roman" w:cs="Times New Roman"/>
          <w:szCs w:val="24"/>
          <w:lang w:val="ro"/>
        </w:rPr>
        <w:t xml:space="preserve">numărului limitat de </w:t>
      </w:r>
      <w:r>
        <w:rPr>
          <w:rFonts w:eastAsia="Times New Roman" w:cs="Times New Roman"/>
          <w:szCs w:val="24"/>
          <w:lang w:val="ro"/>
        </w:rPr>
        <w:t>personal, ceea ce necesită implementarea unor măsuri excep</w:t>
      </w:r>
      <w:r w:rsidR="00153776">
        <w:rPr>
          <w:rFonts w:eastAsia="Times New Roman" w:cs="Times New Roman"/>
          <w:szCs w:val="24"/>
          <w:lang w:val="ro"/>
        </w:rPr>
        <w:t>ț</w:t>
      </w:r>
      <w:r>
        <w:rPr>
          <w:rFonts w:eastAsia="Times New Roman" w:cs="Times New Roman"/>
          <w:szCs w:val="24"/>
          <w:lang w:val="ro"/>
        </w:rPr>
        <w:t>ionale pentru a face fa</w:t>
      </w:r>
      <w:r w:rsidR="00153776">
        <w:rPr>
          <w:rFonts w:eastAsia="Times New Roman" w:cs="Times New Roman"/>
          <w:szCs w:val="24"/>
          <w:lang w:val="ro"/>
        </w:rPr>
        <w:t>ț</w:t>
      </w:r>
      <w:r>
        <w:rPr>
          <w:rFonts w:eastAsia="Times New Roman" w:cs="Times New Roman"/>
          <w:szCs w:val="24"/>
          <w:lang w:val="ro"/>
        </w:rPr>
        <w:t xml:space="preserve">ă volumului mare de muncă. </w:t>
      </w:r>
      <w:r>
        <w:rPr>
          <w:rFonts w:eastAsia="Times New Roman" w:cs="Times New Roman"/>
          <w:i/>
          <w:iCs/>
          <w:szCs w:val="24"/>
          <w:lang w:val="ro"/>
        </w:rPr>
        <w:t>Interviurile cu exper</w:t>
      </w:r>
      <w:r w:rsidR="00153776">
        <w:rPr>
          <w:rFonts w:eastAsia="Times New Roman" w:cs="Times New Roman"/>
          <w:i/>
          <w:iCs/>
          <w:szCs w:val="24"/>
          <w:lang w:val="ro"/>
        </w:rPr>
        <w:t>ț</w:t>
      </w:r>
      <w:r>
        <w:rPr>
          <w:rFonts w:eastAsia="Times New Roman" w:cs="Times New Roman"/>
          <w:i/>
          <w:iCs/>
          <w:szCs w:val="24"/>
          <w:lang w:val="ro"/>
        </w:rPr>
        <w:t>ii</w:t>
      </w:r>
      <w:r>
        <w:rPr>
          <w:rFonts w:eastAsia="Times New Roman" w:cs="Times New Roman"/>
          <w:szCs w:val="24"/>
          <w:lang w:val="ro"/>
        </w:rPr>
        <w:t xml:space="preserve"> au subliniat necesitatea consolidării sistemului de justi</w:t>
      </w:r>
      <w:r w:rsidR="00153776">
        <w:rPr>
          <w:rFonts w:eastAsia="Times New Roman" w:cs="Times New Roman"/>
          <w:szCs w:val="24"/>
          <w:lang w:val="ro"/>
        </w:rPr>
        <w:t>ț</w:t>
      </w:r>
      <w:r>
        <w:rPr>
          <w:rFonts w:eastAsia="Times New Roman" w:cs="Times New Roman"/>
          <w:szCs w:val="24"/>
          <w:lang w:val="ro"/>
        </w:rPr>
        <w:t>ie prin prestarea unei remunera</w:t>
      </w:r>
      <w:r w:rsidR="00153776">
        <w:rPr>
          <w:rFonts w:eastAsia="Times New Roman" w:cs="Times New Roman"/>
          <w:szCs w:val="24"/>
          <w:lang w:val="ro"/>
        </w:rPr>
        <w:t>ț</w:t>
      </w:r>
      <w:r>
        <w:rPr>
          <w:rFonts w:eastAsia="Times New Roman" w:cs="Times New Roman"/>
          <w:szCs w:val="24"/>
          <w:lang w:val="ro"/>
        </w:rPr>
        <w:t>ii adecvate pentru personalul judiciar. Acest lucru ar facilita buna func</w:t>
      </w:r>
      <w:r w:rsidR="00153776">
        <w:rPr>
          <w:rFonts w:eastAsia="Times New Roman" w:cs="Times New Roman"/>
          <w:szCs w:val="24"/>
          <w:lang w:val="ro"/>
        </w:rPr>
        <w:t>ț</w:t>
      </w:r>
      <w:r>
        <w:rPr>
          <w:rFonts w:eastAsia="Times New Roman" w:cs="Times New Roman"/>
          <w:szCs w:val="24"/>
          <w:lang w:val="ro"/>
        </w:rPr>
        <w:t>ionare a sistemului de justi</w:t>
      </w:r>
      <w:r w:rsidR="00153776">
        <w:rPr>
          <w:rFonts w:eastAsia="Times New Roman" w:cs="Times New Roman"/>
          <w:szCs w:val="24"/>
          <w:lang w:val="ro"/>
        </w:rPr>
        <w:t>ț</w:t>
      </w:r>
      <w:r>
        <w:rPr>
          <w:rFonts w:eastAsia="Times New Roman" w:cs="Times New Roman"/>
          <w:szCs w:val="24"/>
          <w:lang w:val="ro"/>
        </w:rPr>
        <w:t xml:space="preserve">ie </w:t>
      </w:r>
      <w:r w:rsidR="00001921">
        <w:rPr>
          <w:rFonts w:eastAsia="Times New Roman" w:cs="Times New Roman"/>
          <w:szCs w:val="24"/>
          <w:lang w:val="ro"/>
        </w:rPr>
        <w:t>ș</w:t>
      </w:r>
      <w:r>
        <w:rPr>
          <w:rFonts w:eastAsia="Times New Roman" w:cs="Times New Roman"/>
          <w:szCs w:val="24"/>
          <w:lang w:val="ro"/>
        </w:rPr>
        <w:t>i ar asigura că sistemul judiciar î</w:t>
      </w:r>
      <w:r w:rsidR="00001921">
        <w:rPr>
          <w:rFonts w:eastAsia="Times New Roman" w:cs="Times New Roman"/>
          <w:szCs w:val="24"/>
          <w:lang w:val="ro"/>
        </w:rPr>
        <w:t>ș</w:t>
      </w:r>
      <w:r>
        <w:rPr>
          <w:rFonts w:eastAsia="Times New Roman" w:cs="Times New Roman"/>
          <w:szCs w:val="24"/>
          <w:lang w:val="ro"/>
        </w:rPr>
        <w:t>i poate îndeplini în mod eficient rolul de arbitru.</w:t>
      </w:r>
    </w:p>
    <w:p w14:paraId="3E90606D" w14:textId="506C646B"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ab/>
        <w:t>Problema salariilor mici a personalului judiciar a fost ridicată în mod repetat, rezultând într-o fluctua</w:t>
      </w:r>
      <w:r w:rsidR="00153776">
        <w:rPr>
          <w:rFonts w:eastAsia="Times New Roman" w:cs="Times New Roman"/>
          <w:szCs w:val="24"/>
          <w:lang w:val="ro"/>
        </w:rPr>
        <w:t>ț</w:t>
      </w:r>
      <w:r>
        <w:rPr>
          <w:rFonts w:eastAsia="Times New Roman" w:cs="Times New Roman"/>
          <w:szCs w:val="24"/>
          <w:lang w:val="ro"/>
        </w:rPr>
        <w:t xml:space="preserve">ie mare a personalului </w:t>
      </w:r>
      <w:r w:rsidR="00001921">
        <w:rPr>
          <w:rFonts w:eastAsia="Times New Roman" w:cs="Times New Roman"/>
          <w:szCs w:val="24"/>
          <w:lang w:val="ro"/>
        </w:rPr>
        <w:t>ș</w:t>
      </w:r>
      <w:r>
        <w:rPr>
          <w:rFonts w:eastAsia="Times New Roman" w:cs="Times New Roman"/>
          <w:szCs w:val="24"/>
          <w:lang w:val="ro"/>
        </w:rPr>
        <w:t xml:space="preserve">i impacturi semnificative asupra organizării </w:t>
      </w:r>
      <w:r w:rsidR="00001921">
        <w:rPr>
          <w:rFonts w:eastAsia="Times New Roman" w:cs="Times New Roman"/>
          <w:szCs w:val="24"/>
          <w:lang w:val="ro"/>
        </w:rPr>
        <w:t>ș</w:t>
      </w:r>
      <w:r>
        <w:rPr>
          <w:rFonts w:eastAsia="Times New Roman" w:cs="Times New Roman"/>
          <w:szCs w:val="24"/>
          <w:lang w:val="ro"/>
        </w:rPr>
        <w:t>i calită</w:t>
      </w:r>
      <w:r w:rsidR="00153776">
        <w:rPr>
          <w:rFonts w:eastAsia="Times New Roman" w:cs="Times New Roman"/>
          <w:szCs w:val="24"/>
          <w:lang w:val="ro"/>
        </w:rPr>
        <w:t>ț</w:t>
      </w:r>
      <w:r>
        <w:rPr>
          <w:rFonts w:eastAsia="Times New Roman" w:cs="Times New Roman"/>
          <w:szCs w:val="24"/>
          <w:lang w:val="ro"/>
        </w:rPr>
        <w:t>ii muncii. Această îngrijorare a fost exprimată de mai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 xml:space="preserve">i, inclusiv Expertul 1, avocat; </w:t>
      </w:r>
      <w:r>
        <w:rPr>
          <w:rFonts w:eastAsia="Times New Roman" w:cs="Times New Roman"/>
          <w:color w:val="000000"/>
          <w:szCs w:val="24"/>
          <w:lang w:val="ro"/>
        </w:rPr>
        <w:t>Expertul</w:t>
      </w:r>
      <w:r>
        <w:rPr>
          <w:rFonts w:eastAsia="Times New Roman" w:cs="Times New Roman"/>
          <w:szCs w:val="24"/>
          <w:lang w:val="ro"/>
        </w:rPr>
        <w:t xml:space="preserve"> 4, judecător; </w:t>
      </w:r>
      <w:r>
        <w:rPr>
          <w:rFonts w:eastAsia="Times New Roman" w:cs="Times New Roman"/>
          <w:color w:val="000000"/>
          <w:szCs w:val="24"/>
          <w:lang w:val="ro"/>
        </w:rPr>
        <w:t>Expertul</w:t>
      </w:r>
      <w:r>
        <w:rPr>
          <w:rFonts w:eastAsia="Times New Roman" w:cs="Times New Roman"/>
          <w:szCs w:val="24"/>
          <w:lang w:val="ro"/>
        </w:rPr>
        <w:t xml:space="preserve"> 5, judecător; </w:t>
      </w:r>
      <w:r>
        <w:rPr>
          <w:rFonts w:eastAsia="Times New Roman" w:cs="Times New Roman"/>
          <w:color w:val="000000"/>
          <w:szCs w:val="24"/>
          <w:lang w:val="ro"/>
        </w:rPr>
        <w:t>Expertul</w:t>
      </w:r>
      <w:r>
        <w:rPr>
          <w:rFonts w:eastAsia="Times New Roman" w:cs="Times New Roman"/>
          <w:szCs w:val="24"/>
          <w:lang w:val="ro"/>
        </w:rPr>
        <w:t xml:space="preserve"> 6, avocat; </w:t>
      </w:r>
      <w:r>
        <w:rPr>
          <w:rFonts w:eastAsia="Times New Roman" w:cs="Times New Roman"/>
          <w:color w:val="000000"/>
          <w:szCs w:val="24"/>
          <w:lang w:val="ro"/>
        </w:rPr>
        <w:t>Expertul</w:t>
      </w:r>
      <w:r>
        <w:rPr>
          <w:rFonts w:eastAsia="Times New Roman" w:cs="Times New Roman"/>
          <w:szCs w:val="24"/>
          <w:lang w:val="ro"/>
        </w:rPr>
        <w:t xml:space="preserve"> 10, judecător; </w:t>
      </w:r>
      <w:r>
        <w:rPr>
          <w:rFonts w:eastAsia="Times New Roman" w:cs="Times New Roman"/>
          <w:color w:val="000000"/>
          <w:szCs w:val="24"/>
          <w:lang w:val="ro"/>
        </w:rPr>
        <w:t>Expertul</w:t>
      </w:r>
      <w:r>
        <w:rPr>
          <w:rFonts w:eastAsia="Times New Roman" w:cs="Times New Roman"/>
          <w:szCs w:val="24"/>
          <w:lang w:val="ro"/>
        </w:rPr>
        <w:t xml:space="preserve"> 14, judecător; </w:t>
      </w:r>
      <w:r>
        <w:rPr>
          <w:rFonts w:eastAsia="Times New Roman" w:cs="Times New Roman"/>
          <w:color w:val="000000"/>
          <w:szCs w:val="24"/>
          <w:lang w:val="ro"/>
        </w:rPr>
        <w:t>Expertul</w:t>
      </w:r>
      <w:r>
        <w:rPr>
          <w:rFonts w:eastAsia="Times New Roman" w:cs="Times New Roman"/>
          <w:szCs w:val="24"/>
          <w:lang w:val="ro"/>
        </w:rPr>
        <w:t xml:space="preserve"> 18, avocat; </w:t>
      </w:r>
      <w:r>
        <w:rPr>
          <w:rFonts w:eastAsia="Times New Roman" w:cs="Times New Roman"/>
          <w:color w:val="000000"/>
          <w:szCs w:val="24"/>
          <w:lang w:val="ro"/>
        </w:rPr>
        <w:t>Expertul</w:t>
      </w:r>
      <w:r>
        <w:rPr>
          <w:rFonts w:eastAsia="Times New Roman" w:cs="Times New Roman"/>
          <w:szCs w:val="24"/>
          <w:lang w:val="ro"/>
        </w:rPr>
        <w:t xml:space="preserve"> 19, judecător. Situa</w:t>
      </w:r>
      <w:r w:rsidR="00153776">
        <w:rPr>
          <w:rFonts w:eastAsia="Times New Roman" w:cs="Times New Roman"/>
          <w:szCs w:val="24"/>
          <w:lang w:val="ro"/>
        </w:rPr>
        <w:t>ț</w:t>
      </w:r>
      <w:r>
        <w:rPr>
          <w:rFonts w:eastAsia="Times New Roman" w:cs="Times New Roman"/>
          <w:szCs w:val="24"/>
          <w:lang w:val="ro"/>
        </w:rPr>
        <w:t xml:space="preserve">ia a fost descrisă ca o </w:t>
      </w:r>
      <w:r>
        <w:rPr>
          <w:rFonts w:eastAsia="Times New Roman" w:cs="Times New Roman"/>
          <w:i/>
          <w:iCs/>
          <w:szCs w:val="24"/>
          <w:lang w:val="ro"/>
        </w:rPr>
        <w:t xml:space="preserve">„Criză de personal”. </w:t>
      </w:r>
      <w:r>
        <w:rPr>
          <w:rFonts w:eastAsia="Times New Roman" w:cs="Times New Roman"/>
          <w:szCs w:val="24"/>
          <w:lang w:val="ro"/>
        </w:rPr>
        <w:t>(Expertul 1, avocat);</w:t>
      </w:r>
      <w:r>
        <w:rPr>
          <w:rFonts w:eastAsia="Times New Roman" w:cs="Times New Roman"/>
          <w:i/>
          <w:iCs/>
          <w:szCs w:val="24"/>
          <w:lang w:val="ro"/>
        </w:rPr>
        <w:t xml:space="preserve"> </w:t>
      </w:r>
      <w:r>
        <w:rPr>
          <w:rFonts w:eastAsia="Times New Roman" w:cs="Times New Roman"/>
          <w:szCs w:val="24"/>
          <w:lang w:val="ro"/>
        </w:rPr>
        <w:t>o</w:t>
      </w:r>
      <w:r>
        <w:rPr>
          <w:rFonts w:eastAsia="Times New Roman" w:cs="Times New Roman"/>
          <w:i/>
          <w:iCs/>
          <w:szCs w:val="24"/>
          <w:lang w:val="ro"/>
        </w:rPr>
        <w:t xml:space="preserve"> „Lipsă critică de personal din cauza salariilor” </w:t>
      </w:r>
      <w:r>
        <w:rPr>
          <w:rFonts w:eastAsia="Times New Roman" w:cs="Times New Roman"/>
          <w:szCs w:val="24"/>
          <w:lang w:val="ro"/>
        </w:rPr>
        <w:t>(Expertul 20,</w:t>
      </w:r>
      <w:r>
        <w:rPr>
          <w:rFonts w:eastAsia="Times New Roman" w:cs="Times New Roman"/>
          <w:i/>
          <w:iCs/>
          <w:szCs w:val="24"/>
          <w:lang w:val="ro"/>
        </w:rPr>
        <w:t xml:space="preserve"> </w:t>
      </w:r>
      <w:r>
        <w:rPr>
          <w:rFonts w:eastAsia="Times New Roman" w:cs="Times New Roman"/>
          <w:szCs w:val="24"/>
          <w:lang w:val="ro"/>
        </w:rPr>
        <w:t xml:space="preserve">asistent de judecător); </w:t>
      </w:r>
      <w:r w:rsidR="00001921">
        <w:rPr>
          <w:rFonts w:eastAsia="Times New Roman" w:cs="Times New Roman"/>
          <w:szCs w:val="24"/>
          <w:lang w:val="ro"/>
        </w:rPr>
        <w:t>ș</w:t>
      </w:r>
      <w:r>
        <w:rPr>
          <w:rFonts w:eastAsia="Times New Roman" w:cs="Times New Roman"/>
          <w:szCs w:val="24"/>
          <w:lang w:val="ro"/>
        </w:rPr>
        <w:t>i lipsa de interes pentru a lucra în sistem: „</w:t>
      </w:r>
      <w:r>
        <w:rPr>
          <w:rFonts w:eastAsia="Times New Roman" w:cs="Times New Roman"/>
          <w:i/>
          <w:iCs/>
          <w:szCs w:val="24"/>
          <w:lang w:val="ro"/>
        </w:rPr>
        <w:t xml:space="preserve">&lt;...&gt; nu există personal </w:t>
      </w:r>
      <w:r w:rsidR="00001921">
        <w:rPr>
          <w:rFonts w:eastAsia="Times New Roman" w:cs="Times New Roman"/>
          <w:i/>
          <w:iCs/>
          <w:szCs w:val="24"/>
          <w:lang w:val="ro"/>
        </w:rPr>
        <w:t>ș</w:t>
      </w:r>
      <w:r>
        <w:rPr>
          <w:rFonts w:eastAsia="Times New Roman" w:cs="Times New Roman"/>
          <w:i/>
          <w:iCs/>
          <w:szCs w:val="24"/>
          <w:lang w:val="ro"/>
        </w:rPr>
        <w:t>i nici măcar nu este interes acum, nu are cine să lucreze”</w:t>
      </w:r>
      <w:r w:rsidR="00E910E1">
        <w:rPr>
          <w:rFonts w:eastAsia="Times New Roman" w:cs="Times New Roman"/>
          <w:i/>
          <w:iCs/>
          <w:szCs w:val="24"/>
          <w:lang w:val="ro"/>
        </w:rPr>
        <w:t xml:space="preserve"> </w:t>
      </w:r>
      <w:r>
        <w:rPr>
          <w:rFonts w:eastAsia="Times New Roman" w:cs="Times New Roman"/>
          <w:szCs w:val="24"/>
          <w:lang w:val="ro"/>
        </w:rPr>
        <w:t xml:space="preserve">(Expertul 4, judecător). </w:t>
      </w:r>
    </w:p>
    <w:p w14:paraId="43D00565" w14:textId="373CDF86"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Expertul 14 (judecător) a eviden</w:t>
      </w:r>
      <w:r w:rsidR="00153776">
        <w:rPr>
          <w:rFonts w:eastAsia="Times New Roman" w:cs="Times New Roman"/>
          <w:szCs w:val="24"/>
          <w:lang w:val="ro"/>
        </w:rPr>
        <w:t>ț</w:t>
      </w:r>
      <w:r>
        <w:rPr>
          <w:rFonts w:eastAsia="Times New Roman" w:cs="Times New Roman"/>
          <w:szCs w:val="24"/>
          <w:lang w:val="ro"/>
        </w:rPr>
        <w:t xml:space="preserve">iat provocările legate de </w:t>
      </w:r>
      <w:r w:rsidR="00885012">
        <w:rPr>
          <w:rFonts w:eastAsia="Times New Roman" w:cs="Times New Roman"/>
          <w:szCs w:val="24"/>
          <w:lang w:val="ro"/>
        </w:rPr>
        <w:t>fluctuația</w:t>
      </w:r>
      <w:r>
        <w:rPr>
          <w:rFonts w:eastAsia="Times New Roman" w:cs="Times New Roman"/>
          <w:szCs w:val="24"/>
          <w:lang w:val="ro"/>
        </w:rPr>
        <w:t xml:space="preserve"> personalului, în special a tinerilor profesioni</w:t>
      </w:r>
      <w:r w:rsidR="00001921">
        <w:rPr>
          <w:rFonts w:eastAsia="Times New Roman" w:cs="Times New Roman"/>
          <w:szCs w:val="24"/>
          <w:lang w:val="ro"/>
        </w:rPr>
        <w:t>ș</w:t>
      </w:r>
      <w:r>
        <w:rPr>
          <w:rFonts w:eastAsia="Times New Roman" w:cs="Times New Roman"/>
          <w:szCs w:val="24"/>
          <w:lang w:val="ro"/>
        </w:rPr>
        <w:t>ti, care pleacă adesea pentru posturi mai bine remunerate după ce au dobândit experien</w:t>
      </w:r>
      <w:r w:rsidR="00153776">
        <w:rPr>
          <w:rFonts w:eastAsia="Times New Roman" w:cs="Times New Roman"/>
          <w:szCs w:val="24"/>
          <w:lang w:val="ro"/>
        </w:rPr>
        <w:t>ț</w:t>
      </w:r>
      <w:r>
        <w:rPr>
          <w:rFonts w:eastAsia="Times New Roman" w:cs="Times New Roman"/>
          <w:szCs w:val="24"/>
          <w:lang w:val="ro"/>
        </w:rPr>
        <w:t xml:space="preserve">ă în sistemul judiciar: </w:t>
      </w:r>
      <w:r>
        <w:rPr>
          <w:rFonts w:eastAsia="Times New Roman" w:cs="Times New Roman"/>
          <w:i/>
          <w:iCs/>
          <w:szCs w:val="24"/>
          <w:lang w:val="ro"/>
        </w:rPr>
        <w:t>„</w:t>
      </w:r>
      <w:r w:rsidR="00885012">
        <w:rPr>
          <w:rFonts w:eastAsia="Times New Roman" w:cs="Times New Roman"/>
          <w:i/>
          <w:iCs/>
          <w:szCs w:val="24"/>
          <w:lang w:val="ro"/>
        </w:rPr>
        <w:t xml:space="preserve">Sunt îngrijorat, </w:t>
      </w:r>
      <w:r>
        <w:rPr>
          <w:rFonts w:eastAsia="Times New Roman" w:cs="Times New Roman"/>
          <w:i/>
          <w:iCs/>
          <w:szCs w:val="24"/>
          <w:lang w:val="ro"/>
        </w:rPr>
        <w:t>dacă angaja</w:t>
      </w:r>
      <w:r w:rsidR="00153776">
        <w:rPr>
          <w:rFonts w:eastAsia="Times New Roman" w:cs="Times New Roman"/>
          <w:i/>
          <w:iCs/>
          <w:szCs w:val="24"/>
          <w:lang w:val="ro"/>
        </w:rPr>
        <w:t>ț</w:t>
      </w:r>
      <w:r>
        <w:rPr>
          <w:rFonts w:eastAsia="Times New Roman" w:cs="Times New Roman"/>
          <w:i/>
          <w:iCs/>
          <w:szCs w:val="24"/>
          <w:lang w:val="ro"/>
        </w:rPr>
        <w:t>ii mei pleacă. Aleg studen</w:t>
      </w:r>
      <w:r w:rsidR="00153776">
        <w:rPr>
          <w:rFonts w:eastAsia="Times New Roman" w:cs="Times New Roman"/>
          <w:i/>
          <w:iCs/>
          <w:szCs w:val="24"/>
          <w:lang w:val="ro"/>
        </w:rPr>
        <w:t>ț</w:t>
      </w:r>
      <w:r>
        <w:rPr>
          <w:rFonts w:eastAsia="Times New Roman" w:cs="Times New Roman"/>
          <w:i/>
          <w:iCs/>
          <w:szCs w:val="24"/>
          <w:lang w:val="ro"/>
        </w:rPr>
        <w:t xml:space="preserve">i care fac </w:t>
      </w:r>
      <w:r w:rsidR="00885012">
        <w:rPr>
          <w:rFonts w:eastAsia="Times New Roman" w:cs="Times New Roman"/>
          <w:i/>
          <w:iCs/>
          <w:szCs w:val="24"/>
          <w:lang w:val="ro"/>
        </w:rPr>
        <w:t>stagierea la</w:t>
      </w:r>
      <w:r>
        <w:rPr>
          <w:rFonts w:eastAsia="Times New Roman" w:cs="Times New Roman"/>
          <w:i/>
          <w:iCs/>
          <w:szCs w:val="24"/>
          <w:lang w:val="ro"/>
        </w:rPr>
        <w:t xml:space="preserve"> noi, astfel încât să fie agili, să aibă încredere în mine </w:t>
      </w:r>
      <w:r w:rsidR="00001921">
        <w:rPr>
          <w:rFonts w:eastAsia="Times New Roman" w:cs="Times New Roman"/>
          <w:i/>
          <w:iCs/>
          <w:szCs w:val="24"/>
          <w:lang w:val="ro"/>
        </w:rPr>
        <w:t>ș</w:t>
      </w:r>
      <w:r>
        <w:rPr>
          <w:rFonts w:eastAsia="Times New Roman" w:cs="Times New Roman"/>
          <w:i/>
          <w:iCs/>
          <w:szCs w:val="24"/>
          <w:lang w:val="ro"/>
        </w:rPr>
        <w:t>i eu să am încredere în ei că ne sus</w:t>
      </w:r>
      <w:r w:rsidR="00153776">
        <w:rPr>
          <w:rFonts w:eastAsia="Times New Roman" w:cs="Times New Roman"/>
          <w:i/>
          <w:iCs/>
          <w:szCs w:val="24"/>
          <w:lang w:val="ro"/>
        </w:rPr>
        <w:t>ț</w:t>
      </w:r>
      <w:r>
        <w:rPr>
          <w:rFonts w:eastAsia="Times New Roman" w:cs="Times New Roman"/>
          <w:i/>
          <w:iCs/>
          <w:szCs w:val="24"/>
          <w:lang w:val="ro"/>
        </w:rPr>
        <w:t xml:space="preserve">inem reciproc. Îi avem lucrând de 3-4 ani, dezvoltându-se </w:t>
      </w:r>
      <w:r w:rsidR="00001921">
        <w:rPr>
          <w:rFonts w:eastAsia="Times New Roman" w:cs="Times New Roman"/>
          <w:i/>
          <w:iCs/>
          <w:szCs w:val="24"/>
          <w:lang w:val="ro"/>
        </w:rPr>
        <w:t>ș</w:t>
      </w:r>
      <w:r>
        <w:rPr>
          <w:rFonts w:eastAsia="Times New Roman" w:cs="Times New Roman"/>
          <w:i/>
          <w:iCs/>
          <w:szCs w:val="24"/>
          <w:lang w:val="ro"/>
        </w:rPr>
        <w:t xml:space="preserve">i apoi merg acolo unde primesc un salariu de 2-3 ori mai mare. </w:t>
      </w:r>
      <w:r w:rsidR="00001921">
        <w:rPr>
          <w:rFonts w:eastAsia="Times New Roman" w:cs="Times New Roman"/>
          <w:i/>
          <w:iCs/>
          <w:szCs w:val="24"/>
          <w:lang w:val="ro"/>
        </w:rPr>
        <w:t>Ș</w:t>
      </w:r>
      <w:r>
        <w:rPr>
          <w:rFonts w:eastAsia="Times New Roman" w:cs="Times New Roman"/>
          <w:i/>
          <w:iCs/>
          <w:szCs w:val="24"/>
          <w:lang w:val="ro"/>
        </w:rPr>
        <w:t>i întotdeauna sufăr pentru toată lumea. Să investe</w:t>
      </w:r>
      <w:r w:rsidR="00001921">
        <w:rPr>
          <w:rFonts w:eastAsia="Times New Roman" w:cs="Times New Roman"/>
          <w:i/>
          <w:iCs/>
          <w:szCs w:val="24"/>
          <w:lang w:val="ro"/>
        </w:rPr>
        <w:t>ș</w:t>
      </w:r>
      <w:r>
        <w:rPr>
          <w:rFonts w:eastAsia="Times New Roman" w:cs="Times New Roman"/>
          <w:i/>
          <w:iCs/>
          <w:szCs w:val="24"/>
          <w:lang w:val="ro"/>
        </w:rPr>
        <w:t>ti în ei, să-i înve</w:t>
      </w:r>
      <w:r w:rsidR="00153776">
        <w:rPr>
          <w:rFonts w:eastAsia="Times New Roman" w:cs="Times New Roman"/>
          <w:i/>
          <w:iCs/>
          <w:szCs w:val="24"/>
          <w:lang w:val="ro"/>
        </w:rPr>
        <w:t>ț</w:t>
      </w:r>
      <w:r>
        <w:rPr>
          <w:rFonts w:eastAsia="Times New Roman" w:cs="Times New Roman"/>
          <w:i/>
          <w:iCs/>
          <w:szCs w:val="24"/>
          <w:lang w:val="ro"/>
        </w:rPr>
        <w:t xml:space="preserve">i merită multă sănătate, </w:t>
      </w:r>
      <w:r w:rsidR="00001921">
        <w:rPr>
          <w:rFonts w:eastAsia="Times New Roman" w:cs="Times New Roman"/>
          <w:i/>
          <w:iCs/>
          <w:szCs w:val="24"/>
          <w:lang w:val="ro"/>
        </w:rPr>
        <w:t>ș</w:t>
      </w:r>
      <w:r>
        <w:rPr>
          <w:rFonts w:eastAsia="Times New Roman" w:cs="Times New Roman"/>
          <w:i/>
          <w:iCs/>
          <w:szCs w:val="24"/>
          <w:lang w:val="ro"/>
        </w:rPr>
        <w:t xml:space="preserve">i atunci...&lt;...&gt; Au un salariu foarte mic, iar munca este foarte serioasă, se lucrează cu dosare complexe, dosare penale, unde se pot </w:t>
      </w:r>
      <w:r w:rsidR="00885012">
        <w:rPr>
          <w:rFonts w:eastAsia="Times New Roman" w:cs="Times New Roman"/>
          <w:i/>
          <w:iCs/>
          <w:szCs w:val="24"/>
          <w:lang w:val="ro"/>
        </w:rPr>
        <w:t>vinde</w:t>
      </w:r>
      <w:r>
        <w:rPr>
          <w:rFonts w:eastAsia="Times New Roman" w:cs="Times New Roman"/>
          <w:i/>
          <w:iCs/>
          <w:szCs w:val="24"/>
          <w:lang w:val="ro"/>
        </w:rPr>
        <w:t xml:space="preserve"> informa</w:t>
      </w:r>
      <w:r w:rsidR="00153776">
        <w:rPr>
          <w:rFonts w:eastAsia="Times New Roman" w:cs="Times New Roman"/>
          <w:i/>
          <w:iCs/>
          <w:szCs w:val="24"/>
          <w:lang w:val="ro"/>
        </w:rPr>
        <w:t>ț</w:t>
      </w:r>
      <w:r>
        <w:rPr>
          <w:rFonts w:eastAsia="Times New Roman" w:cs="Times New Roman"/>
          <w:i/>
          <w:iCs/>
          <w:szCs w:val="24"/>
          <w:lang w:val="ro"/>
        </w:rPr>
        <w:t>ii din caz către cineva.”</w:t>
      </w:r>
      <w:r>
        <w:rPr>
          <w:rFonts w:eastAsia="Times New Roman" w:cs="Times New Roman"/>
          <w:szCs w:val="24"/>
          <w:lang w:val="ro"/>
        </w:rPr>
        <w:t xml:space="preserve"> Salariile </w:t>
      </w:r>
      <w:r w:rsidR="00885012">
        <w:rPr>
          <w:rFonts w:eastAsia="Times New Roman" w:cs="Times New Roman"/>
          <w:szCs w:val="24"/>
          <w:lang w:val="ro"/>
        </w:rPr>
        <w:t>grefierilor</w:t>
      </w:r>
      <w:r>
        <w:rPr>
          <w:rFonts w:eastAsia="Times New Roman" w:cs="Times New Roman"/>
          <w:szCs w:val="24"/>
          <w:lang w:val="ro"/>
        </w:rPr>
        <w:t xml:space="preserve"> sunt eviden</w:t>
      </w:r>
      <w:r w:rsidR="00153776">
        <w:rPr>
          <w:rFonts w:eastAsia="Times New Roman" w:cs="Times New Roman"/>
          <w:szCs w:val="24"/>
          <w:lang w:val="ro"/>
        </w:rPr>
        <w:t>ț</w:t>
      </w:r>
      <w:r>
        <w:rPr>
          <w:rFonts w:eastAsia="Times New Roman" w:cs="Times New Roman"/>
          <w:szCs w:val="24"/>
          <w:lang w:val="ro"/>
        </w:rPr>
        <w:t>iate ca fiind extrem de mici în compara</w:t>
      </w:r>
      <w:r w:rsidR="00153776">
        <w:rPr>
          <w:rFonts w:eastAsia="Times New Roman" w:cs="Times New Roman"/>
          <w:szCs w:val="24"/>
          <w:lang w:val="ro"/>
        </w:rPr>
        <w:t>ț</w:t>
      </w:r>
      <w:r>
        <w:rPr>
          <w:rFonts w:eastAsia="Times New Roman" w:cs="Times New Roman"/>
          <w:szCs w:val="24"/>
          <w:lang w:val="ro"/>
        </w:rPr>
        <w:t xml:space="preserve">ie cu volumul de lucru </w:t>
      </w:r>
      <w:r w:rsidR="00001921">
        <w:rPr>
          <w:rFonts w:eastAsia="Times New Roman" w:cs="Times New Roman"/>
          <w:szCs w:val="24"/>
          <w:lang w:val="ro"/>
        </w:rPr>
        <w:t>ș</w:t>
      </w:r>
      <w:r>
        <w:rPr>
          <w:rFonts w:eastAsia="Times New Roman" w:cs="Times New Roman"/>
          <w:szCs w:val="24"/>
          <w:lang w:val="ro"/>
        </w:rPr>
        <w:t xml:space="preserve">i nivelul de stres al acestora: </w:t>
      </w:r>
      <w:r w:rsidR="00885012">
        <w:rPr>
          <w:rFonts w:eastAsia="Times New Roman" w:cs="Times New Roman"/>
          <w:i/>
          <w:iCs/>
          <w:szCs w:val="24"/>
          <w:lang w:val="ro"/>
        </w:rPr>
        <w:t xml:space="preserve">„Grefierii </w:t>
      </w:r>
      <w:r>
        <w:rPr>
          <w:rFonts w:eastAsia="Times New Roman" w:cs="Times New Roman"/>
          <w:i/>
          <w:iCs/>
          <w:szCs w:val="24"/>
          <w:lang w:val="ro"/>
        </w:rPr>
        <w:t>no</w:t>
      </w:r>
      <w:r w:rsidR="00001921">
        <w:rPr>
          <w:rFonts w:eastAsia="Times New Roman" w:cs="Times New Roman"/>
          <w:i/>
          <w:iCs/>
          <w:szCs w:val="24"/>
          <w:lang w:val="ro"/>
        </w:rPr>
        <w:t>ș</w:t>
      </w:r>
      <w:r>
        <w:rPr>
          <w:rFonts w:eastAsia="Times New Roman" w:cs="Times New Roman"/>
          <w:i/>
          <w:iCs/>
          <w:szCs w:val="24"/>
          <w:lang w:val="ro"/>
        </w:rPr>
        <w:t>tri sunt plăti</w:t>
      </w:r>
      <w:r w:rsidR="00153776">
        <w:rPr>
          <w:rFonts w:eastAsia="Times New Roman" w:cs="Times New Roman"/>
          <w:i/>
          <w:iCs/>
          <w:szCs w:val="24"/>
          <w:lang w:val="ro"/>
        </w:rPr>
        <w:t>ț</w:t>
      </w:r>
      <w:r>
        <w:rPr>
          <w:rFonts w:eastAsia="Times New Roman" w:cs="Times New Roman"/>
          <w:i/>
          <w:iCs/>
          <w:szCs w:val="24"/>
          <w:lang w:val="ro"/>
        </w:rPr>
        <w:t xml:space="preserve">i mai rău decât un chelner de peste drum. După </w:t>
      </w:r>
      <w:r w:rsidR="00001921" w:rsidRPr="00885012">
        <w:rPr>
          <w:rFonts w:eastAsia="Times New Roman" w:cs="Times New Roman"/>
          <w:i/>
          <w:szCs w:val="24"/>
          <w:lang w:val="ro"/>
        </w:rPr>
        <w:t>ș</w:t>
      </w:r>
      <w:r w:rsidRPr="00885012">
        <w:rPr>
          <w:rFonts w:eastAsia="Times New Roman" w:cs="Times New Roman"/>
          <w:i/>
          <w:szCs w:val="24"/>
          <w:lang w:val="ro"/>
        </w:rPr>
        <w:t>edin</w:t>
      </w:r>
      <w:r w:rsidR="00153776" w:rsidRPr="00885012">
        <w:rPr>
          <w:rFonts w:eastAsia="Times New Roman" w:cs="Times New Roman"/>
          <w:i/>
          <w:szCs w:val="24"/>
          <w:lang w:val="ro"/>
        </w:rPr>
        <w:t>ț</w:t>
      </w:r>
      <w:r w:rsidRPr="00885012">
        <w:rPr>
          <w:rFonts w:eastAsia="Times New Roman" w:cs="Times New Roman"/>
          <w:i/>
          <w:szCs w:val="24"/>
          <w:lang w:val="ro"/>
        </w:rPr>
        <w:t>a de judecată</w:t>
      </w:r>
      <w:r>
        <w:rPr>
          <w:rFonts w:eastAsia="Times New Roman" w:cs="Times New Roman"/>
          <w:i/>
          <w:iCs/>
          <w:szCs w:val="24"/>
          <w:lang w:val="ro"/>
        </w:rPr>
        <w:t xml:space="preserve">, ei mai trebuie să lucreze </w:t>
      </w:r>
      <w:r w:rsidR="00001921">
        <w:rPr>
          <w:rFonts w:eastAsia="Times New Roman" w:cs="Times New Roman"/>
          <w:i/>
          <w:iCs/>
          <w:szCs w:val="24"/>
          <w:lang w:val="ro"/>
        </w:rPr>
        <w:t>ș</w:t>
      </w:r>
      <w:r>
        <w:rPr>
          <w:rFonts w:eastAsia="Times New Roman" w:cs="Times New Roman"/>
          <w:i/>
          <w:iCs/>
          <w:szCs w:val="24"/>
          <w:lang w:val="ro"/>
        </w:rPr>
        <w:t xml:space="preserve">i să </w:t>
      </w:r>
      <w:r w:rsidR="00885012">
        <w:rPr>
          <w:rFonts w:eastAsia="Times New Roman" w:cs="Times New Roman"/>
          <w:i/>
          <w:iCs/>
          <w:szCs w:val="24"/>
          <w:lang w:val="ro"/>
        </w:rPr>
        <w:t>arhiveze</w:t>
      </w:r>
      <w:r>
        <w:rPr>
          <w:rFonts w:eastAsia="Times New Roman" w:cs="Times New Roman"/>
          <w:i/>
          <w:iCs/>
          <w:szCs w:val="24"/>
          <w:lang w:val="ro"/>
        </w:rPr>
        <w:t>, să se asigure că pun totul în program etc.”</w:t>
      </w:r>
      <w:r>
        <w:rPr>
          <w:rFonts w:eastAsia="Times New Roman" w:cs="Times New Roman"/>
          <w:szCs w:val="24"/>
          <w:lang w:val="ro"/>
        </w:rPr>
        <w:t xml:space="preserve"> (Expertul 4, judecător). Expertul 5 (judecător) a explicat în continuare: </w:t>
      </w:r>
      <w:r>
        <w:rPr>
          <w:rFonts w:eastAsia="Times New Roman" w:cs="Times New Roman"/>
          <w:i/>
          <w:iCs/>
          <w:szCs w:val="24"/>
          <w:lang w:val="ro"/>
        </w:rPr>
        <w:t>„</w:t>
      </w:r>
      <w:r w:rsidR="00885012">
        <w:rPr>
          <w:rFonts w:eastAsia="Times New Roman" w:cs="Times New Roman"/>
          <w:i/>
          <w:iCs/>
          <w:szCs w:val="24"/>
          <w:lang w:val="ro"/>
        </w:rPr>
        <w:t xml:space="preserve">Grefierul </w:t>
      </w:r>
      <w:r>
        <w:rPr>
          <w:rFonts w:eastAsia="Times New Roman" w:cs="Times New Roman"/>
          <w:i/>
          <w:iCs/>
          <w:szCs w:val="24"/>
          <w:lang w:val="ro"/>
        </w:rPr>
        <w:t>prime</w:t>
      </w:r>
      <w:r w:rsidR="00001921">
        <w:rPr>
          <w:rFonts w:eastAsia="Times New Roman" w:cs="Times New Roman"/>
          <w:i/>
          <w:iCs/>
          <w:szCs w:val="24"/>
          <w:lang w:val="ro"/>
        </w:rPr>
        <w:t>ș</w:t>
      </w:r>
      <w:r>
        <w:rPr>
          <w:rFonts w:eastAsia="Times New Roman" w:cs="Times New Roman"/>
          <w:i/>
          <w:iCs/>
          <w:szCs w:val="24"/>
          <w:lang w:val="ro"/>
        </w:rPr>
        <w:t xml:space="preserve">te 5000 lei [257 </w:t>
      </w:r>
      <w:r w:rsidR="007641DF">
        <w:rPr>
          <w:rFonts w:eastAsia="Times New Roman" w:cs="Times New Roman"/>
          <w:i/>
          <w:iCs/>
          <w:szCs w:val="24"/>
          <w:lang w:val="ro"/>
        </w:rPr>
        <w:t>EUR</w:t>
      </w:r>
      <w:r>
        <w:rPr>
          <w:rFonts w:eastAsia="Times New Roman" w:cs="Times New Roman"/>
          <w:i/>
          <w:iCs/>
          <w:szCs w:val="24"/>
          <w:lang w:val="ro"/>
        </w:rPr>
        <w:t>] salariu, asisten</w:t>
      </w:r>
      <w:r w:rsidR="00153776">
        <w:rPr>
          <w:rFonts w:eastAsia="Times New Roman" w:cs="Times New Roman"/>
          <w:i/>
          <w:iCs/>
          <w:szCs w:val="24"/>
          <w:lang w:val="ro"/>
        </w:rPr>
        <w:t>ț</w:t>
      </w:r>
      <w:r>
        <w:rPr>
          <w:rFonts w:eastAsia="Times New Roman" w:cs="Times New Roman"/>
          <w:i/>
          <w:iCs/>
          <w:szCs w:val="24"/>
          <w:lang w:val="ro"/>
        </w:rPr>
        <w:t xml:space="preserve">ii 7000 lei [365 </w:t>
      </w:r>
      <w:r w:rsidR="007641DF">
        <w:rPr>
          <w:rFonts w:eastAsia="Times New Roman" w:cs="Times New Roman"/>
          <w:i/>
          <w:iCs/>
          <w:szCs w:val="24"/>
          <w:lang w:val="ro"/>
        </w:rPr>
        <w:t>EUR</w:t>
      </w:r>
      <w:r>
        <w:rPr>
          <w:rFonts w:eastAsia="Times New Roman" w:cs="Times New Roman"/>
          <w:i/>
          <w:iCs/>
          <w:szCs w:val="24"/>
          <w:lang w:val="ro"/>
        </w:rPr>
        <w:t xml:space="preserve">]. Care este remunerarea, care este calitatea? Din câte </w:t>
      </w:r>
      <w:r w:rsidR="00001921">
        <w:rPr>
          <w:rFonts w:eastAsia="Times New Roman" w:cs="Times New Roman"/>
          <w:i/>
          <w:iCs/>
          <w:szCs w:val="24"/>
          <w:lang w:val="ro"/>
        </w:rPr>
        <w:t>ș</w:t>
      </w:r>
      <w:r>
        <w:rPr>
          <w:rFonts w:eastAsia="Times New Roman" w:cs="Times New Roman"/>
          <w:i/>
          <w:iCs/>
          <w:szCs w:val="24"/>
          <w:lang w:val="ro"/>
        </w:rPr>
        <w:t xml:space="preserve">tiu, </w:t>
      </w:r>
      <w:r w:rsidR="00885012">
        <w:rPr>
          <w:rFonts w:eastAsia="Times New Roman" w:cs="Times New Roman"/>
          <w:i/>
          <w:iCs/>
          <w:szCs w:val="24"/>
          <w:lang w:val="ro"/>
        </w:rPr>
        <w:t xml:space="preserve">să ai </w:t>
      </w:r>
      <w:r>
        <w:rPr>
          <w:rFonts w:eastAsia="Times New Roman" w:cs="Times New Roman"/>
          <w:i/>
          <w:iCs/>
          <w:szCs w:val="24"/>
          <w:lang w:val="ro"/>
        </w:rPr>
        <w:t>un asistent bun este foarte rar pentru că nu po</w:t>
      </w:r>
      <w:r w:rsidR="00153776">
        <w:rPr>
          <w:rFonts w:eastAsia="Times New Roman" w:cs="Times New Roman"/>
          <w:i/>
          <w:iCs/>
          <w:szCs w:val="24"/>
          <w:lang w:val="ro"/>
        </w:rPr>
        <w:t>ț</w:t>
      </w:r>
      <w:r>
        <w:rPr>
          <w:rFonts w:eastAsia="Times New Roman" w:cs="Times New Roman"/>
          <w:i/>
          <w:iCs/>
          <w:szCs w:val="24"/>
          <w:lang w:val="ro"/>
        </w:rPr>
        <w:t>i aduce oameni buni în sistem. Da</w:t>
      </w:r>
      <w:r w:rsidR="00153776">
        <w:rPr>
          <w:rFonts w:eastAsia="Times New Roman" w:cs="Times New Roman"/>
          <w:i/>
          <w:iCs/>
          <w:szCs w:val="24"/>
          <w:lang w:val="ro"/>
        </w:rPr>
        <w:t>ț</w:t>
      </w:r>
      <w:r>
        <w:rPr>
          <w:rFonts w:eastAsia="Times New Roman" w:cs="Times New Roman"/>
          <w:i/>
          <w:iCs/>
          <w:szCs w:val="24"/>
          <w:lang w:val="ro"/>
        </w:rPr>
        <w:t xml:space="preserve">i-le un salariu care să-i atragă”. </w:t>
      </w:r>
      <w:r>
        <w:rPr>
          <w:rFonts w:eastAsia="Times New Roman" w:cs="Times New Roman"/>
          <w:szCs w:val="24"/>
          <w:lang w:val="ro"/>
        </w:rPr>
        <w:t xml:space="preserve">În plus, Expertul 10 (judecător) a subliniat că </w:t>
      </w:r>
      <w:r>
        <w:rPr>
          <w:rFonts w:eastAsia="Times New Roman" w:cs="Times New Roman"/>
          <w:szCs w:val="24"/>
          <w:lang w:val="ro"/>
        </w:rPr>
        <w:lastRenderedPageBreak/>
        <w:t>munca la instan</w:t>
      </w:r>
      <w:r w:rsidR="00153776">
        <w:rPr>
          <w:rFonts w:eastAsia="Times New Roman" w:cs="Times New Roman"/>
          <w:szCs w:val="24"/>
          <w:lang w:val="ro"/>
        </w:rPr>
        <w:t>ț</w:t>
      </w:r>
      <w:r>
        <w:rPr>
          <w:rFonts w:eastAsia="Times New Roman" w:cs="Times New Roman"/>
          <w:szCs w:val="24"/>
          <w:lang w:val="ro"/>
        </w:rPr>
        <w:t>e nu este lipsită de stres: „</w:t>
      </w:r>
      <w:r>
        <w:rPr>
          <w:rFonts w:eastAsia="Times New Roman" w:cs="Times New Roman"/>
          <w:i/>
          <w:iCs/>
          <w:szCs w:val="24"/>
          <w:lang w:val="ro"/>
        </w:rPr>
        <w:t>&lt;...&gt; felul în care vin &lt;...&gt; nu sunt pregăti</w:t>
      </w:r>
      <w:r w:rsidR="00153776">
        <w:rPr>
          <w:rFonts w:eastAsia="Times New Roman" w:cs="Times New Roman"/>
          <w:i/>
          <w:iCs/>
          <w:szCs w:val="24"/>
          <w:lang w:val="ro"/>
        </w:rPr>
        <w:t>ț</w:t>
      </w:r>
      <w:r w:rsidR="00885012">
        <w:rPr>
          <w:rFonts w:eastAsia="Times New Roman" w:cs="Times New Roman"/>
          <w:i/>
          <w:iCs/>
          <w:szCs w:val="24"/>
          <w:lang w:val="ro"/>
        </w:rPr>
        <w:t>i pentru ace</w:t>
      </w:r>
      <w:r>
        <w:rPr>
          <w:rFonts w:eastAsia="Times New Roman" w:cs="Times New Roman"/>
          <w:i/>
          <w:iCs/>
          <w:szCs w:val="24"/>
          <w:lang w:val="ro"/>
        </w:rPr>
        <w:t>s</w:t>
      </w:r>
      <w:r w:rsidR="00885012">
        <w:rPr>
          <w:rFonts w:eastAsia="Times New Roman" w:cs="Times New Roman"/>
          <w:i/>
          <w:iCs/>
          <w:szCs w:val="24"/>
          <w:lang w:val="ro"/>
        </w:rPr>
        <w:t xml:space="preserve">t volum </w:t>
      </w:r>
      <w:r>
        <w:rPr>
          <w:rFonts w:eastAsia="Times New Roman" w:cs="Times New Roman"/>
          <w:i/>
          <w:iCs/>
          <w:szCs w:val="24"/>
          <w:lang w:val="ro"/>
        </w:rPr>
        <w:t xml:space="preserve">de muncă </w:t>
      </w:r>
      <w:r w:rsidR="00001921">
        <w:rPr>
          <w:rFonts w:eastAsia="Times New Roman" w:cs="Times New Roman"/>
          <w:i/>
          <w:iCs/>
          <w:szCs w:val="24"/>
          <w:lang w:val="ro"/>
        </w:rPr>
        <w:t>ș</w:t>
      </w:r>
      <w:r>
        <w:rPr>
          <w:rFonts w:eastAsia="Times New Roman" w:cs="Times New Roman"/>
          <w:i/>
          <w:iCs/>
          <w:szCs w:val="24"/>
          <w:lang w:val="ro"/>
        </w:rPr>
        <w:t>i nu sunt pregăti</w:t>
      </w:r>
      <w:r w:rsidR="00153776">
        <w:rPr>
          <w:rFonts w:eastAsia="Times New Roman" w:cs="Times New Roman"/>
          <w:i/>
          <w:iCs/>
          <w:szCs w:val="24"/>
          <w:lang w:val="ro"/>
        </w:rPr>
        <w:t>ț</w:t>
      </w:r>
      <w:r>
        <w:rPr>
          <w:rFonts w:eastAsia="Times New Roman" w:cs="Times New Roman"/>
          <w:i/>
          <w:iCs/>
          <w:szCs w:val="24"/>
          <w:lang w:val="ro"/>
        </w:rPr>
        <w:t>i pentru acest stres psihologic”</w:t>
      </w:r>
      <w:r>
        <w:rPr>
          <w:rFonts w:eastAsia="Times New Roman" w:cs="Times New Roman"/>
          <w:szCs w:val="24"/>
          <w:lang w:val="ro"/>
        </w:rPr>
        <w:t>.</w:t>
      </w:r>
    </w:p>
    <w:p w14:paraId="1E6BDEB1" w14:textId="1F12084E"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ab/>
        <w:t xml:space="preserve">Pe lângă preocupările financiare, </w:t>
      </w:r>
      <w:r w:rsidR="00885012">
        <w:rPr>
          <w:rFonts w:eastAsia="Times New Roman" w:cs="Times New Roman"/>
          <w:szCs w:val="24"/>
          <w:lang w:val="ro"/>
        </w:rPr>
        <w:t xml:space="preserve">experții </w:t>
      </w:r>
      <w:r>
        <w:rPr>
          <w:rFonts w:eastAsia="Times New Roman" w:cs="Times New Roman"/>
          <w:szCs w:val="24"/>
          <w:lang w:val="ro"/>
        </w:rPr>
        <w:t>au subliniat lipsa de pregătire oportună a personalului judiciar. Ei au subliniat că asisten</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 xml:space="preserve">i </w:t>
      </w:r>
      <w:r w:rsidR="00885012">
        <w:rPr>
          <w:rFonts w:eastAsia="Times New Roman" w:cs="Times New Roman"/>
          <w:szCs w:val="24"/>
          <w:lang w:val="ro"/>
        </w:rPr>
        <w:t>grefierii</w:t>
      </w:r>
      <w:r>
        <w:rPr>
          <w:rFonts w:eastAsia="Times New Roman" w:cs="Times New Roman"/>
          <w:szCs w:val="24"/>
          <w:lang w:val="ro"/>
        </w:rPr>
        <w:t xml:space="preserve"> primesc adesea formare după ce î</w:t>
      </w:r>
      <w:r w:rsidR="00001921">
        <w:rPr>
          <w:rFonts w:eastAsia="Times New Roman" w:cs="Times New Roman"/>
          <w:szCs w:val="24"/>
          <w:lang w:val="ro"/>
        </w:rPr>
        <w:t>ș</w:t>
      </w:r>
      <w:r>
        <w:rPr>
          <w:rFonts w:eastAsia="Times New Roman" w:cs="Times New Roman"/>
          <w:szCs w:val="24"/>
          <w:lang w:val="ro"/>
        </w:rPr>
        <w:t>i încep func</w:t>
      </w:r>
      <w:r w:rsidR="00153776">
        <w:rPr>
          <w:rFonts w:eastAsia="Times New Roman" w:cs="Times New Roman"/>
          <w:szCs w:val="24"/>
          <w:lang w:val="ro"/>
        </w:rPr>
        <w:t>ț</w:t>
      </w:r>
      <w:r>
        <w:rPr>
          <w:rFonts w:eastAsia="Times New Roman" w:cs="Times New Roman"/>
          <w:szCs w:val="24"/>
          <w:lang w:val="ro"/>
        </w:rPr>
        <w:t>iile, ceea ce duce la provocări în responsabilită</w:t>
      </w:r>
      <w:r w:rsidR="00153776">
        <w:rPr>
          <w:rFonts w:eastAsia="Times New Roman" w:cs="Times New Roman"/>
          <w:szCs w:val="24"/>
          <w:lang w:val="ro"/>
        </w:rPr>
        <w:t>ț</w:t>
      </w:r>
      <w:r>
        <w:rPr>
          <w:rFonts w:eastAsia="Times New Roman" w:cs="Times New Roman"/>
          <w:szCs w:val="24"/>
          <w:lang w:val="ro"/>
        </w:rPr>
        <w:t>ile lor ini</w:t>
      </w:r>
      <w:r w:rsidR="00153776">
        <w:rPr>
          <w:rFonts w:eastAsia="Times New Roman" w:cs="Times New Roman"/>
          <w:szCs w:val="24"/>
          <w:lang w:val="ro"/>
        </w:rPr>
        <w:t>ț</w:t>
      </w:r>
      <w:r>
        <w:rPr>
          <w:rFonts w:eastAsia="Times New Roman" w:cs="Times New Roman"/>
          <w:szCs w:val="24"/>
          <w:lang w:val="ro"/>
        </w:rPr>
        <w:t xml:space="preserve">iale: </w:t>
      </w:r>
      <w:r>
        <w:rPr>
          <w:rFonts w:eastAsia="Times New Roman" w:cs="Times New Roman"/>
          <w:i/>
          <w:iCs/>
          <w:szCs w:val="24"/>
          <w:lang w:val="ro"/>
        </w:rPr>
        <w:t xml:space="preserve">„Avem </w:t>
      </w:r>
      <w:r w:rsidR="00001921">
        <w:rPr>
          <w:rFonts w:eastAsia="Times New Roman" w:cs="Times New Roman"/>
          <w:i/>
          <w:iCs/>
          <w:szCs w:val="24"/>
          <w:lang w:val="ro"/>
        </w:rPr>
        <w:t>ș</w:t>
      </w:r>
      <w:r>
        <w:rPr>
          <w:rFonts w:eastAsia="Times New Roman" w:cs="Times New Roman"/>
          <w:i/>
          <w:iCs/>
          <w:szCs w:val="24"/>
          <w:lang w:val="ro"/>
        </w:rPr>
        <w:t>i noi o problemă aici. Asisten</w:t>
      </w:r>
      <w:r w:rsidR="00153776">
        <w:rPr>
          <w:rFonts w:eastAsia="Times New Roman" w:cs="Times New Roman"/>
          <w:i/>
          <w:iCs/>
          <w:szCs w:val="24"/>
          <w:lang w:val="ro"/>
        </w:rPr>
        <w:t>ț</w:t>
      </w:r>
      <w:r>
        <w:rPr>
          <w:rFonts w:eastAsia="Times New Roman" w:cs="Times New Roman"/>
          <w:i/>
          <w:iCs/>
          <w:szCs w:val="24"/>
          <w:lang w:val="ro"/>
        </w:rPr>
        <w:t>ii nu sunt instrui</w:t>
      </w:r>
      <w:r w:rsidR="00153776">
        <w:rPr>
          <w:rFonts w:eastAsia="Times New Roman" w:cs="Times New Roman"/>
          <w:i/>
          <w:iCs/>
          <w:szCs w:val="24"/>
          <w:lang w:val="ro"/>
        </w:rPr>
        <w:t>ț</w:t>
      </w:r>
      <w:r>
        <w:rPr>
          <w:rFonts w:eastAsia="Times New Roman" w:cs="Times New Roman"/>
          <w:i/>
          <w:iCs/>
          <w:szCs w:val="24"/>
          <w:lang w:val="ro"/>
        </w:rPr>
        <w:t>i, nimeni nu îi instruie</w:t>
      </w:r>
      <w:r w:rsidR="00001921">
        <w:rPr>
          <w:rFonts w:eastAsia="Times New Roman" w:cs="Times New Roman"/>
          <w:i/>
          <w:iCs/>
          <w:szCs w:val="24"/>
          <w:lang w:val="ro"/>
        </w:rPr>
        <w:t>ș</w:t>
      </w:r>
      <w:r>
        <w:rPr>
          <w:rFonts w:eastAsia="Times New Roman" w:cs="Times New Roman"/>
          <w:i/>
          <w:iCs/>
          <w:szCs w:val="24"/>
          <w:lang w:val="ro"/>
        </w:rPr>
        <w:t xml:space="preserve">te, inclusiv </w:t>
      </w:r>
      <w:r w:rsidR="00885012">
        <w:rPr>
          <w:rFonts w:eastAsia="Times New Roman" w:cs="Times New Roman"/>
          <w:i/>
          <w:iCs/>
          <w:szCs w:val="24"/>
          <w:lang w:val="ro"/>
        </w:rPr>
        <w:t>grefierii</w:t>
      </w:r>
      <w:r>
        <w:rPr>
          <w:rFonts w:eastAsia="Times New Roman" w:cs="Times New Roman"/>
          <w:i/>
          <w:iCs/>
          <w:szCs w:val="24"/>
          <w:lang w:val="ro"/>
        </w:rPr>
        <w:t xml:space="preserve"> nimeni nu îi pregăte</w:t>
      </w:r>
      <w:r w:rsidR="00001921">
        <w:rPr>
          <w:rFonts w:eastAsia="Times New Roman" w:cs="Times New Roman"/>
          <w:i/>
          <w:iCs/>
          <w:szCs w:val="24"/>
          <w:lang w:val="ro"/>
        </w:rPr>
        <w:t>ș</w:t>
      </w:r>
      <w:r>
        <w:rPr>
          <w:rFonts w:eastAsia="Times New Roman" w:cs="Times New Roman"/>
          <w:i/>
          <w:iCs/>
          <w:szCs w:val="24"/>
          <w:lang w:val="ro"/>
        </w:rPr>
        <w:t>te. Acesta este rolul Institutului Na</w:t>
      </w:r>
      <w:r w:rsidR="00153776">
        <w:rPr>
          <w:rFonts w:eastAsia="Times New Roman" w:cs="Times New Roman"/>
          <w:i/>
          <w:iCs/>
          <w:szCs w:val="24"/>
          <w:lang w:val="ro"/>
        </w:rPr>
        <w:t>ț</w:t>
      </w:r>
      <w:r>
        <w:rPr>
          <w:rFonts w:eastAsia="Times New Roman" w:cs="Times New Roman"/>
          <w:i/>
          <w:iCs/>
          <w:szCs w:val="24"/>
          <w:lang w:val="ro"/>
        </w:rPr>
        <w:t>ional al Justi</w:t>
      </w:r>
      <w:r w:rsidR="00153776">
        <w:rPr>
          <w:rFonts w:eastAsia="Times New Roman" w:cs="Times New Roman"/>
          <w:i/>
          <w:iCs/>
          <w:szCs w:val="24"/>
          <w:lang w:val="ro"/>
        </w:rPr>
        <w:t>ț</w:t>
      </w:r>
      <w:r w:rsidR="00885012">
        <w:rPr>
          <w:rFonts w:eastAsia="Times New Roman" w:cs="Times New Roman"/>
          <w:i/>
          <w:iCs/>
          <w:szCs w:val="24"/>
          <w:lang w:val="ro"/>
        </w:rPr>
        <w:t>iei, dar, de exemplu, în cazul grefierului</w:t>
      </w:r>
      <w:r>
        <w:rPr>
          <w:rFonts w:eastAsia="Times New Roman" w:cs="Times New Roman"/>
          <w:i/>
          <w:iCs/>
          <w:szCs w:val="24"/>
          <w:lang w:val="ro"/>
        </w:rPr>
        <w:t xml:space="preserve">, el este invitat mai întâi la muncă, vine </w:t>
      </w:r>
      <w:r w:rsidR="00001921">
        <w:rPr>
          <w:rFonts w:eastAsia="Times New Roman" w:cs="Times New Roman"/>
          <w:i/>
          <w:iCs/>
          <w:szCs w:val="24"/>
          <w:lang w:val="ro"/>
        </w:rPr>
        <w:t>ș</w:t>
      </w:r>
      <w:r>
        <w:rPr>
          <w:rFonts w:eastAsia="Times New Roman" w:cs="Times New Roman"/>
          <w:i/>
          <w:iCs/>
          <w:szCs w:val="24"/>
          <w:lang w:val="ro"/>
        </w:rPr>
        <w:t xml:space="preserve">i imediat trebuie să participe la </w:t>
      </w:r>
      <w:r w:rsidR="00001921" w:rsidRPr="00885012">
        <w:rPr>
          <w:rFonts w:eastAsia="Times New Roman" w:cs="Times New Roman"/>
          <w:i/>
          <w:szCs w:val="24"/>
          <w:lang w:val="ro"/>
        </w:rPr>
        <w:t>ș</w:t>
      </w:r>
      <w:r w:rsidRPr="00885012">
        <w:rPr>
          <w:rFonts w:eastAsia="Times New Roman" w:cs="Times New Roman"/>
          <w:i/>
          <w:szCs w:val="24"/>
          <w:lang w:val="ro"/>
        </w:rPr>
        <w:t>edin</w:t>
      </w:r>
      <w:r w:rsidR="00153776" w:rsidRPr="00885012">
        <w:rPr>
          <w:rFonts w:eastAsia="Times New Roman" w:cs="Times New Roman"/>
          <w:i/>
          <w:szCs w:val="24"/>
          <w:lang w:val="ro"/>
        </w:rPr>
        <w:t>ț</w:t>
      </w:r>
      <w:r w:rsidRPr="00885012">
        <w:rPr>
          <w:rFonts w:eastAsia="Times New Roman" w:cs="Times New Roman"/>
          <w:i/>
          <w:szCs w:val="24"/>
          <w:lang w:val="ro"/>
        </w:rPr>
        <w:t>a de judecată</w:t>
      </w:r>
      <w:r>
        <w:rPr>
          <w:rFonts w:eastAsia="Times New Roman" w:cs="Times New Roman"/>
          <w:i/>
          <w:iCs/>
          <w:szCs w:val="24"/>
          <w:lang w:val="ro"/>
        </w:rPr>
        <w:t xml:space="preserve">, iar apoi două-trei luni mai târziu </w:t>
      </w:r>
      <w:r w:rsidR="00885012">
        <w:rPr>
          <w:rFonts w:eastAsia="Times New Roman" w:cs="Times New Roman"/>
          <w:i/>
          <w:iCs/>
          <w:szCs w:val="24"/>
          <w:lang w:val="ro"/>
        </w:rPr>
        <w:t>grefierul</w:t>
      </w:r>
      <w:r>
        <w:rPr>
          <w:rFonts w:eastAsia="Times New Roman" w:cs="Times New Roman"/>
          <w:i/>
          <w:iCs/>
          <w:szCs w:val="24"/>
          <w:lang w:val="ro"/>
        </w:rPr>
        <w:t xml:space="preserve"> este convocat ac</w:t>
      </w:r>
      <w:r w:rsidR="007641DF">
        <w:rPr>
          <w:rFonts w:eastAsia="Times New Roman" w:cs="Times New Roman"/>
          <w:i/>
          <w:iCs/>
          <w:szCs w:val="24"/>
          <w:lang w:val="ro"/>
        </w:rPr>
        <w:t>olo la un seminar. Cine îi pregă</w:t>
      </w:r>
      <w:r>
        <w:rPr>
          <w:rFonts w:eastAsia="Times New Roman" w:cs="Times New Roman"/>
          <w:i/>
          <w:iCs/>
          <w:szCs w:val="24"/>
          <w:lang w:val="ro"/>
        </w:rPr>
        <w:t>te</w:t>
      </w:r>
      <w:r w:rsidR="00001921">
        <w:rPr>
          <w:rFonts w:eastAsia="Times New Roman" w:cs="Times New Roman"/>
          <w:i/>
          <w:iCs/>
          <w:szCs w:val="24"/>
          <w:lang w:val="ro"/>
        </w:rPr>
        <w:t>ș</w:t>
      </w:r>
      <w:r>
        <w:rPr>
          <w:rFonts w:eastAsia="Times New Roman" w:cs="Times New Roman"/>
          <w:i/>
          <w:iCs/>
          <w:szCs w:val="24"/>
          <w:lang w:val="ro"/>
        </w:rPr>
        <w:t xml:space="preserve">te? Depinde deocamdată de judecător. Trebuie să mă prezint sâmbătă la serviciu </w:t>
      </w:r>
      <w:r w:rsidR="00001921">
        <w:rPr>
          <w:rFonts w:eastAsia="Times New Roman" w:cs="Times New Roman"/>
          <w:i/>
          <w:iCs/>
          <w:szCs w:val="24"/>
          <w:lang w:val="ro"/>
        </w:rPr>
        <w:t>ș</w:t>
      </w:r>
      <w:r>
        <w:rPr>
          <w:rFonts w:eastAsia="Times New Roman" w:cs="Times New Roman"/>
          <w:i/>
          <w:iCs/>
          <w:szCs w:val="24"/>
          <w:lang w:val="ro"/>
        </w:rPr>
        <w:t xml:space="preserve">i să-i explic cum să facă un </w:t>
      </w:r>
      <w:r w:rsidR="00885012">
        <w:rPr>
          <w:rFonts w:eastAsia="Times New Roman" w:cs="Times New Roman"/>
          <w:i/>
          <w:iCs/>
          <w:szCs w:val="24"/>
          <w:lang w:val="ro"/>
        </w:rPr>
        <w:t>proces-verba</w:t>
      </w:r>
      <w:r>
        <w:rPr>
          <w:rFonts w:eastAsia="Times New Roman" w:cs="Times New Roman"/>
          <w:i/>
          <w:iCs/>
          <w:szCs w:val="24"/>
          <w:lang w:val="ro"/>
        </w:rPr>
        <w:t>l. Cum se introduc date</w:t>
      </w:r>
      <w:r w:rsidR="00885012">
        <w:rPr>
          <w:rFonts w:eastAsia="Times New Roman" w:cs="Times New Roman"/>
          <w:i/>
          <w:iCs/>
          <w:szCs w:val="24"/>
          <w:lang w:val="ro"/>
        </w:rPr>
        <w:t>le</w:t>
      </w:r>
      <w:r>
        <w:rPr>
          <w:rFonts w:eastAsia="Times New Roman" w:cs="Times New Roman"/>
          <w:i/>
          <w:iCs/>
          <w:szCs w:val="24"/>
          <w:lang w:val="ro"/>
        </w:rPr>
        <w:t xml:space="preserve"> într-un computer, cum se formulează, cum se coase </w:t>
      </w:r>
      <w:r w:rsidR="00001921">
        <w:rPr>
          <w:rFonts w:eastAsia="Times New Roman" w:cs="Times New Roman"/>
          <w:i/>
          <w:iCs/>
          <w:szCs w:val="24"/>
          <w:lang w:val="ro"/>
        </w:rPr>
        <w:t>ș</w:t>
      </w:r>
      <w:r>
        <w:rPr>
          <w:rFonts w:eastAsia="Times New Roman" w:cs="Times New Roman"/>
          <w:i/>
          <w:iCs/>
          <w:szCs w:val="24"/>
          <w:lang w:val="ro"/>
        </w:rPr>
        <w:t>i a</w:t>
      </w:r>
      <w:r w:rsidR="00001921">
        <w:rPr>
          <w:rFonts w:eastAsia="Times New Roman" w:cs="Times New Roman"/>
          <w:i/>
          <w:iCs/>
          <w:szCs w:val="24"/>
          <w:lang w:val="ro"/>
        </w:rPr>
        <w:t>ș</w:t>
      </w:r>
      <w:r>
        <w:rPr>
          <w:rFonts w:eastAsia="Times New Roman" w:cs="Times New Roman"/>
          <w:i/>
          <w:iCs/>
          <w:szCs w:val="24"/>
          <w:lang w:val="ro"/>
        </w:rPr>
        <w:t>a mai departe. Nu mă plăte</w:t>
      </w:r>
      <w:r w:rsidR="00001921">
        <w:rPr>
          <w:rFonts w:eastAsia="Times New Roman" w:cs="Times New Roman"/>
          <w:i/>
          <w:iCs/>
          <w:szCs w:val="24"/>
          <w:lang w:val="ro"/>
        </w:rPr>
        <w:t>ș</w:t>
      </w:r>
      <w:r>
        <w:rPr>
          <w:rFonts w:eastAsia="Times New Roman" w:cs="Times New Roman"/>
          <w:i/>
          <w:iCs/>
          <w:szCs w:val="24"/>
          <w:lang w:val="ro"/>
        </w:rPr>
        <w:t>te nimeni pentru asta, e un volum de muncă enorm, trebuie să-l învă</w:t>
      </w:r>
      <w:r w:rsidR="00153776">
        <w:rPr>
          <w:rFonts w:eastAsia="Times New Roman" w:cs="Times New Roman"/>
          <w:i/>
          <w:iCs/>
          <w:szCs w:val="24"/>
          <w:lang w:val="ro"/>
        </w:rPr>
        <w:t>ț</w:t>
      </w:r>
      <w:r>
        <w:rPr>
          <w:rFonts w:eastAsia="Times New Roman" w:cs="Times New Roman"/>
          <w:i/>
          <w:iCs/>
          <w:szCs w:val="24"/>
          <w:lang w:val="ro"/>
        </w:rPr>
        <w:t>, cum să vorbească cu oamenii, cum să vorbească la telefon, multe, multe, multe alte lucruri. A</w:t>
      </w:r>
      <w:r w:rsidR="00001921">
        <w:rPr>
          <w:rFonts w:eastAsia="Times New Roman" w:cs="Times New Roman"/>
          <w:i/>
          <w:iCs/>
          <w:szCs w:val="24"/>
          <w:lang w:val="ro"/>
        </w:rPr>
        <w:t>ș</w:t>
      </w:r>
      <w:r>
        <w:rPr>
          <w:rFonts w:eastAsia="Times New Roman" w:cs="Times New Roman"/>
          <w:i/>
          <w:iCs/>
          <w:szCs w:val="24"/>
          <w:lang w:val="ro"/>
        </w:rPr>
        <w:t xml:space="preserve">a că în loc să mă concentrez pe actul de </w:t>
      </w:r>
      <w:r w:rsidR="00885012">
        <w:rPr>
          <w:rFonts w:eastAsia="Times New Roman" w:cs="Times New Roman"/>
          <w:i/>
          <w:iCs/>
          <w:szCs w:val="24"/>
          <w:lang w:val="ro"/>
        </w:rPr>
        <w:t>justiți</w:t>
      </w:r>
      <w:r>
        <w:rPr>
          <w:rFonts w:eastAsia="Times New Roman" w:cs="Times New Roman"/>
          <w:i/>
          <w:iCs/>
          <w:szCs w:val="24"/>
          <w:lang w:val="ro"/>
        </w:rPr>
        <w:t>e, pe motiva</w:t>
      </w:r>
      <w:r w:rsidR="00153776">
        <w:rPr>
          <w:rFonts w:eastAsia="Times New Roman" w:cs="Times New Roman"/>
          <w:i/>
          <w:iCs/>
          <w:szCs w:val="24"/>
          <w:lang w:val="ro"/>
        </w:rPr>
        <w:t>ț</w:t>
      </w:r>
      <w:r>
        <w:rPr>
          <w:rFonts w:eastAsia="Times New Roman" w:cs="Times New Roman"/>
          <w:i/>
          <w:iCs/>
          <w:szCs w:val="24"/>
          <w:lang w:val="ro"/>
        </w:rPr>
        <w:t>ie, trebuie să-i învă</w:t>
      </w:r>
      <w:r w:rsidR="00153776">
        <w:rPr>
          <w:rFonts w:eastAsia="Times New Roman" w:cs="Times New Roman"/>
          <w:i/>
          <w:iCs/>
          <w:szCs w:val="24"/>
          <w:lang w:val="ro"/>
        </w:rPr>
        <w:t>ț</w:t>
      </w:r>
      <w:r>
        <w:rPr>
          <w:rFonts w:eastAsia="Times New Roman" w:cs="Times New Roman"/>
          <w:i/>
          <w:iCs/>
          <w:szCs w:val="24"/>
          <w:lang w:val="ro"/>
        </w:rPr>
        <w:t xml:space="preserve"> &lt;...&gt;. La fel este </w:t>
      </w:r>
      <w:r w:rsidR="00001921">
        <w:rPr>
          <w:rFonts w:eastAsia="Times New Roman" w:cs="Times New Roman"/>
          <w:i/>
          <w:iCs/>
          <w:szCs w:val="24"/>
          <w:lang w:val="ro"/>
        </w:rPr>
        <w:t>ș</w:t>
      </w:r>
      <w:r>
        <w:rPr>
          <w:rFonts w:eastAsia="Times New Roman" w:cs="Times New Roman"/>
          <w:i/>
          <w:iCs/>
          <w:szCs w:val="24"/>
          <w:lang w:val="ro"/>
        </w:rPr>
        <w:t>i cu asisten</w:t>
      </w:r>
      <w:r w:rsidR="00153776">
        <w:rPr>
          <w:rFonts w:eastAsia="Times New Roman" w:cs="Times New Roman"/>
          <w:i/>
          <w:iCs/>
          <w:szCs w:val="24"/>
          <w:lang w:val="ro"/>
        </w:rPr>
        <w:t>ț</w:t>
      </w:r>
      <w:r>
        <w:rPr>
          <w:rFonts w:eastAsia="Times New Roman" w:cs="Times New Roman"/>
          <w:i/>
          <w:iCs/>
          <w:szCs w:val="24"/>
          <w:lang w:val="ro"/>
        </w:rPr>
        <w:t xml:space="preserve">ii. </w:t>
      </w:r>
      <w:r w:rsidRPr="00885012">
        <w:rPr>
          <w:rFonts w:eastAsia="Times New Roman" w:cs="Times New Roman"/>
          <w:i/>
          <w:szCs w:val="24"/>
          <w:lang w:val="ro"/>
        </w:rPr>
        <w:t>Asisten</w:t>
      </w:r>
      <w:r w:rsidR="00153776" w:rsidRPr="00885012">
        <w:rPr>
          <w:rFonts w:eastAsia="Times New Roman" w:cs="Times New Roman"/>
          <w:i/>
          <w:szCs w:val="24"/>
          <w:lang w:val="ro"/>
        </w:rPr>
        <w:t>ț</w:t>
      </w:r>
      <w:r w:rsidRPr="00885012">
        <w:rPr>
          <w:rFonts w:eastAsia="Times New Roman" w:cs="Times New Roman"/>
          <w:i/>
          <w:szCs w:val="24"/>
          <w:lang w:val="ro"/>
        </w:rPr>
        <w:t>ii nu sunt pregăti</w:t>
      </w:r>
      <w:r w:rsidR="00153776" w:rsidRPr="00885012">
        <w:rPr>
          <w:rFonts w:eastAsia="Times New Roman" w:cs="Times New Roman"/>
          <w:i/>
          <w:szCs w:val="24"/>
          <w:lang w:val="ro"/>
        </w:rPr>
        <w:t>ț</w:t>
      </w:r>
      <w:r w:rsidRPr="00885012">
        <w:rPr>
          <w:rFonts w:eastAsia="Times New Roman" w:cs="Times New Roman"/>
          <w:i/>
          <w:szCs w:val="24"/>
          <w:lang w:val="ro"/>
        </w:rPr>
        <w:t xml:space="preserve">i </w:t>
      </w:r>
      <w:r w:rsidR="00001921" w:rsidRPr="00885012">
        <w:rPr>
          <w:rFonts w:eastAsia="Times New Roman" w:cs="Times New Roman"/>
          <w:i/>
          <w:szCs w:val="24"/>
          <w:lang w:val="ro"/>
        </w:rPr>
        <w:t>ș</w:t>
      </w:r>
      <w:r w:rsidRPr="00885012">
        <w:rPr>
          <w:rFonts w:eastAsia="Times New Roman" w:cs="Times New Roman"/>
          <w:i/>
          <w:szCs w:val="24"/>
          <w:lang w:val="ro"/>
        </w:rPr>
        <w:t>i trebuie să intervii</w:t>
      </w:r>
      <w:r>
        <w:rPr>
          <w:rFonts w:eastAsia="Times New Roman" w:cs="Times New Roman"/>
          <w:szCs w:val="24"/>
          <w:lang w:val="ro"/>
        </w:rPr>
        <w:t>.” (Expertul 10, judecător).</w:t>
      </w:r>
      <w:r>
        <w:rPr>
          <w:rFonts w:eastAsia="Times New Roman" w:cs="Times New Roman"/>
          <w:i/>
          <w:iCs/>
          <w:szCs w:val="24"/>
          <w:lang w:val="ro"/>
        </w:rPr>
        <w:t xml:space="preserve"> </w:t>
      </w:r>
      <w:r>
        <w:rPr>
          <w:rFonts w:eastAsia="Times New Roman" w:cs="Times New Roman"/>
          <w:szCs w:val="24"/>
          <w:lang w:val="ro"/>
        </w:rPr>
        <w:t>Expertul 19 (judecător) a comentat în mod similar</w:t>
      </w:r>
      <w:r w:rsidR="00885012">
        <w:rPr>
          <w:rFonts w:eastAsia="Times New Roman" w:cs="Times New Roman"/>
          <w:szCs w:val="24"/>
          <w:lang w:val="ro"/>
        </w:rPr>
        <w:t>,</w:t>
      </w:r>
      <w:r>
        <w:rPr>
          <w:rFonts w:eastAsia="Times New Roman" w:cs="Times New Roman"/>
          <w:szCs w:val="24"/>
          <w:lang w:val="ro"/>
        </w:rPr>
        <w:t xml:space="preserve"> subliniind lipsa de pregătire pentru un nou rol: </w:t>
      </w:r>
      <w:r w:rsidR="007641DF">
        <w:rPr>
          <w:rFonts w:eastAsia="Times New Roman" w:cs="Times New Roman"/>
          <w:i/>
          <w:iCs/>
          <w:szCs w:val="24"/>
          <w:lang w:val="ro"/>
        </w:rPr>
        <w:t>„Nu pot să vă spun ce se întâ</w:t>
      </w:r>
      <w:r w:rsidR="00885012">
        <w:rPr>
          <w:rFonts w:eastAsia="Times New Roman" w:cs="Times New Roman"/>
          <w:i/>
          <w:iCs/>
          <w:szCs w:val="24"/>
          <w:lang w:val="ro"/>
        </w:rPr>
        <w:t xml:space="preserve">mplă dacă o grefieră </w:t>
      </w:r>
      <w:r>
        <w:rPr>
          <w:rFonts w:eastAsia="Times New Roman" w:cs="Times New Roman"/>
          <w:i/>
          <w:iCs/>
          <w:szCs w:val="24"/>
          <w:lang w:val="ro"/>
        </w:rPr>
        <w:t xml:space="preserve">pleacă </w:t>
      </w:r>
      <w:r w:rsidR="00001921">
        <w:rPr>
          <w:rFonts w:eastAsia="Times New Roman" w:cs="Times New Roman"/>
          <w:i/>
          <w:iCs/>
          <w:szCs w:val="24"/>
          <w:lang w:val="ro"/>
        </w:rPr>
        <w:t>ș</w:t>
      </w:r>
      <w:r>
        <w:rPr>
          <w:rFonts w:eastAsia="Times New Roman" w:cs="Times New Roman"/>
          <w:i/>
          <w:iCs/>
          <w:szCs w:val="24"/>
          <w:lang w:val="ro"/>
        </w:rPr>
        <w:t>i vine alta, a</w:t>
      </w:r>
      <w:r w:rsidR="00001921">
        <w:rPr>
          <w:rFonts w:eastAsia="Times New Roman" w:cs="Times New Roman"/>
          <w:i/>
          <w:iCs/>
          <w:szCs w:val="24"/>
          <w:lang w:val="ro"/>
        </w:rPr>
        <w:t>ș</w:t>
      </w:r>
      <w:r>
        <w:rPr>
          <w:rFonts w:eastAsia="Times New Roman" w:cs="Times New Roman"/>
          <w:i/>
          <w:iCs/>
          <w:szCs w:val="24"/>
          <w:lang w:val="ro"/>
        </w:rPr>
        <w:t>a că 2 săptămâni - este un adevărat co</w:t>
      </w:r>
      <w:r w:rsidR="00001921">
        <w:rPr>
          <w:rFonts w:eastAsia="Times New Roman" w:cs="Times New Roman"/>
          <w:i/>
          <w:iCs/>
          <w:szCs w:val="24"/>
          <w:lang w:val="ro"/>
        </w:rPr>
        <w:t>ș</w:t>
      </w:r>
      <w:r>
        <w:rPr>
          <w:rFonts w:eastAsia="Times New Roman" w:cs="Times New Roman"/>
          <w:i/>
          <w:iCs/>
          <w:szCs w:val="24"/>
          <w:lang w:val="ro"/>
        </w:rPr>
        <w:t xml:space="preserve">mar. Este bine dacă există o legătură între cel care pleacă </w:t>
      </w:r>
      <w:r w:rsidR="00001921">
        <w:rPr>
          <w:rFonts w:eastAsia="Times New Roman" w:cs="Times New Roman"/>
          <w:i/>
          <w:iCs/>
          <w:szCs w:val="24"/>
          <w:lang w:val="ro"/>
        </w:rPr>
        <w:t>ș</w:t>
      </w:r>
      <w:r>
        <w:rPr>
          <w:rFonts w:eastAsia="Times New Roman" w:cs="Times New Roman"/>
          <w:i/>
          <w:iCs/>
          <w:szCs w:val="24"/>
          <w:lang w:val="ro"/>
        </w:rPr>
        <w:t>i cel care vine cu bună credin</w:t>
      </w:r>
      <w:r w:rsidR="00153776">
        <w:rPr>
          <w:rFonts w:eastAsia="Times New Roman" w:cs="Times New Roman"/>
          <w:i/>
          <w:iCs/>
          <w:szCs w:val="24"/>
          <w:lang w:val="ro"/>
        </w:rPr>
        <w:t>ț</w:t>
      </w:r>
      <w:r>
        <w:rPr>
          <w:rFonts w:eastAsia="Times New Roman" w:cs="Times New Roman"/>
          <w:i/>
          <w:iCs/>
          <w:szCs w:val="24"/>
          <w:lang w:val="ro"/>
        </w:rPr>
        <w:t>ă. Am avut un singur asistent cu care am lucrat mai bine de 5 ani, restul nu a</w:t>
      </w:r>
      <w:r w:rsidR="00885012">
        <w:rPr>
          <w:rFonts w:eastAsia="Times New Roman" w:cs="Times New Roman"/>
          <w:i/>
          <w:iCs/>
          <w:szCs w:val="24"/>
          <w:lang w:val="ro"/>
        </w:rPr>
        <w:t>u</w:t>
      </w:r>
      <w:r>
        <w:rPr>
          <w:rFonts w:eastAsia="Times New Roman" w:cs="Times New Roman"/>
          <w:i/>
          <w:iCs/>
          <w:szCs w:val="24"/>
          <w:lang w:val="ro"/>
        </w:rPr>
        <w:t xml:space="preserve"> lucrat mai mult de un an, un an </w:t>
      </w:r>
      <w:r w:rsidR="00001921">
        <w:rPr>
          <w:rFonts w:eastAsia="Times New Roman" w:cs="Times New Roman"/>
          <w:i/>
          <w:iCs/>
          <w:szCs w:val="24"/>
          <w:lang w:val="ro"/>
        </w:rPr>
        <w:t>ș</w:t>
      </w:r>
      <w:r>
        <w:rPr>
          <w:rFonts w:eastAsia="Times New Roman" w:cs="Times New Roman"/>
          <w:i/>
          <w:iCs/>
          <w:szCs w:val="24"/>
          <w:lang w:val="ro"/>
        </w:rPr>
        <w:t>i jumătate: unii au plecat în Parlament, sau la alt loc de muncă sau în străinătate.”</w:t>
      </w:r>
    </w:p>
    <w:p w14:paraId="2B4AEE77" w14:textId="3BA14E67"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ab/>
        <w:t>Rolul personalului judiciar calificat a fost foarte apreciat de exper</w:t>
      </w:r>
      <w:r w:rsidR="00153776">
        <w:rPr>
          <w:rFonts w:eastAsia="Times New Roman" w:cs="Times New Roman"/>
          <w:szCs w:val="24"/>
          <w:lang w:val="ro"/>
        </w:rPr>
        <w:t>ț</w:t>
      </w:r>
      <w:r>
        <w:rPr>
          <w:rFonts w:eastAsia="Times New Roman" w:cs="Times New Roman"/>
          <w:szCs w:val="24"/>
          <w:lang w:val="ro"/>
        </w:rPr>
        <w:t>i. Expertul 16 (avocat) a remarcat că</w:t>
      </w:r>
      <w:r>
        <w:rPr>
          <w:rFonts w:eastAsia="Times New Roman" w:cs="Times New Roman"/>
          <w:i/>
          <w:iCs/>
          <w:szCs w:val="24"/>
          <w:lang w:val="ro"/>
        </w:rPr>
        <w:t xml:space="preserve"> „Un asistent bun valorează cât aurul &lt;...&gt;“.</w:t>
      </w:r>
      <w:r>
        <w:rPr>
          <w:rFonts w:eastAsia="Times New Roman" w:cs="Times New Roman"/>
          <w:szCs w:val="24"/>
          <w:lang w:val="ro"/>
        </w:rPr>
        <w:t xml:space="preserve"> Expertul 4 (judecător) a subliniat că </w:t>
      </w:r>
      <w:r>
        <w:rPr>
          <w:rFonts w:eastAsia="Times New Roman" w:cs="Times New Roman"/>
          <w:i/>
          <w:iCs/>
          <w:szCs w:val="24"/>
          <w:lang w:val="ro"/>
        </w:rPr>
        <w:t>„Fără personal judiciar, nici cel mai de</w:t>
      </w:r>
      <w:r w:rsidR="00001921">
        <w:rPr>
          <w:rFonts w:eastAsia="Times New Roman" w:cs="Times New Roman"/>
          <w:i/>
          <w:iCs/>
          <w:szCs w:val="24"/>
          <w:lang w:val="ro"/>
        </w:rPr>
        <w:t>ș</w:t>
      </w:r>
      <w:r>
        <w:rPr>
          <w:rFonts w:eastAsia="Times New Roman" w:cs="Times New Roman"/>
          <w:i/>
          <w:iCs/>
          <w:szCs w:val="24"/>
          <w:lang w:val="ro"/>
        </w:rPr>
        <w:t>tept judecător de pe planetă nu va putea face nimic. Au un volum enorm de muncă</w:t>
      </w:r>
      <w:r w:rsidR="00885012">
        <w:rPr>
          <w:rFonts w:eastAsia="Times New Roman" w:cs="Times New Roman"/>
          <w:i/>
          <w:iCs/>
          <w:szCs w:val="24"/>
          <w:lang w:val="ro"/>
        </w:rPr>
        <w:t>.</w:t>
      </w:r>
      <w:r>
        <w:rPr>
          <w:rFonts w:eastAsia="Times New Roman" w:cs="Times New Roman"/>
          <w:i/>
          <w:iCs/>
          <w:szCs w:val="24"/>
          <w:lang w:val="ro"/>
        </w:rPr>
        <w:t xml:space="preserve"> Cunosc băie</w:t>
      </w:r>
      <w:r w:rsidR="00153776">
        <w:rPr>
          <w:rFonts w:eastAsia="Times New Roman" w:cs="Times New Roman"/>
          <w:i/>
          <w:iCs/>
          <w:szCs w:val="24"/>
          <w:lang w:val="ro"/>
        </w:rPr>
        <w:t>ț</w:t>
      </w:r>
      <w:r>
        <w:rPr>
          <w:rFonts w:eastAsia="Times New Roman" w:cs="Times New Roman"/>
          <w:i/>
          <w:iCs/>
          <w:szCs w:val="24"/>
          <w:lang w:val="ro"/>
        </w:rPr>
        <w:t>i care au abilitatea de a scrie mai bine decât judecătorii. S-a făcut un lucru foarte bun când au fost introdu</w:t>
      </w:r>
      <w:r w:rsidR="00001921">
        <w:rPr>
          <w:rFonts w:eastAsia="Times New Roman" w:cs="Times New Roman"/>
          <w:i/>
          <w:iCs/>
          <w:szCs w:val="24"/>
          <w:lang w:val="ro"/>
        </w:rPr>
        <w:t>ș</w:t>
      </w:r>
      <w:r>
        <w:rPr>
          <w:rFonts w:eastAsia="Times New Roman" w:cs="Times New Roman"/>
          <w:i/>
          <w:iCs/>
          <w:szCs w:val="24"/>
          <w:lang w:val="ro"/>
        </w:rPr>
        <w:t>i asisten</w:t>
      </w:r>
      <w:r w:rsidR="00153776">
        <w:rPr>
          <w:rFonts w:eastAsia="Times New Roman" w:cs="Times New Roman"/>
          <w:i/>
          <w:iCs/>
          <w:szCs w:val="24"/>
          <w:lang w:val="ro"/>
        </w:rPr>
        <w:t>ț</w:t>
      </w:r>
      <w:r>
        <w:rPr>
          <w:rFonts w:eastAsia="Times New Roman" w:cs="Times New Roman"/>
          <w:i/>
          <w:iCs/>
          <w:szCs w:val="24"/>
          <w:lang w:val="ro"/>
        </w:rPr>
        <w:t>ii. Pot spune că lucrăm la dosare administrative, iar băie</w:t>
      </w:r>
      <w:r w:rsidR="00153776">
        <w:rPr>
          <w:rFonts w:eastAsia="Times New Roman" w:cs="Times New Roman"/>
          <w:i/>
          <w:iCs/>
          <w:szCs w:val="24"/>
          <w:lang w:val="ro"/>
        </w:rPr>
        <w:t>ț</w:t>
      </w:r>
      <w:r>
        <w:rPr>
          <w:rFonts w:eastAsia="Times New Roman" w:cs="Times New Roman"/>
          <w:i/>
          <w:iCs/>
          <w:szCs w:val="24"/>
          <w:lang w:val="ro"/>
        </w:rPr>
        <w:t>ii no</w:t>
      </w:r>
      <w:r w:rsidR="00001921">
        <w:rPr>
          <w:rFonts w:eastAsia="Times New Roman" w:cs="Times New Roman"/>
          <w:i/>
          <w:iCs/>
          <w:szCs w:val="24"/>
          <w:lang w:val="ro"/>
        </w:rPr>
        <w:t>ș</w:t>
      </w:r>
      <w:r>
        <w:rPr>
          <w:rFonts w:eastAsia="Times New Roman" w:cs="Times New Roman"/>
          <w:i/>
          <w:iCs/>
          <w:szCs w:val="24"/>
          <w:lang w:val="ro"/>
        </w:rPr>
        <w:t>tri, sunt foarte căuta</w:t>
      </w:r>
      <w:r w:rsidR="00153776">
        <w:rPr>
          <w:rFonts w:eastAsia="Times New Roman" w:cs="Times New Roman"/>
          <w:i/>
          <w:iCs/>
          <w:szCs w:val="24"/>
          <w:lang w:val="ro"/>
        </w:rPr>
        <w:t>ț</w:t>
      </w:r>
      <w:r>
        <w:rPr>
          <w:rFonts w:eastAsia="Times New Roman" w:cs="Times New Roman"/>
          <w:i/>
          <w:iCs/>
          <w:szCs w:val="24"/>
          <w:lang w:val="ro"/>
        </w:rPr>
        <w:t>i, adică toate autorită</w:t>
      </w:r>
      <w:r w:rsidR="00153776">
        <w:rPr>
          <w:rFonts w:eastAsia="Times New Roman" w:cs="Times New Roman"/>
          <w:i/>
          <w:iCs/>
          <w:szCs w:val="24"/>
          <w:lang w:val="ro"/>
        </w:rPr>
        <w:t>ț</w:t>
      </w:r>
      <w:r>
        <w:rPr>
          <w:rFonts w:eastAsia="Times New Roman" w:cs="Times New Roman"/>
          <w:i/>
          <w:iCs/>
          <w:szCs w:val="24"/>
          <w:lang w:val="ro"/>
        </w:rPr>
        <w:t xml:space="preserve">ile sau chiar diverse firme juridice îi caută </w:t>
      </w:r>
      <w:r w:rsidR="00001921">
        <w:rPr>
          <w:rFonts w:eastAsia="Times New Roman" w:cs="Times New Roman"/>
          <w:i/>
          <w:iCs/>
          <w:szCs w:val="24"/>
          <w:lang w:val="ro"/>
        </w:rPr>
        <w:t>ș</w:t>
      </w:r>
      <w:r>
        <w:rPr>
          <w:rFonts w:eastAsia="Times New Roman" w:cs="Times New Roman"/>
          <w:i/>
          <w:iCs/>
          <w:szCs w:val="24"/>
          <w:lang w:val="ro"/>
        </w:rPr>
        <w:t xml:space="preserve">i vor să îi ducă la ei”. </w:t>
      </w:r>
      <w:r>
        <w:rPr>
          <w:rFonts w:eastAsia="Times New Roman" w:cs="Times New Roman"/>
          <w:szCs w:val="24"/>
          <w:lang w:val="ro"/>
        </w:rPr>
        <w:t>O pozi</w:t>
      </w:r>
      <w:r w:rsidR="00153776">
        <w:rPr>
          <w:rFonts w:eastAsia="Times New Roman" w:cs="Times New Roman"/>
          <w:szCs w:val="24"/>
          <w:lang w:val="ro"/>
        </w:rPr>
        <w:t>ț</w:t>
      </w:r>
      <w:r>
        <w:rPr>
          <w:rFonts w:eastAsia="Times New Roman" w:cs="Times New Roman"/>
          <w:szCs w:val="24"/>
          <w:lang w:val="ro"/>
        </w:rPr>
        <w:t xml:space="preserve">ie similară a fost exprimată de către expertul 10 (judecător) care a remarcat </w:t>
      </w:r>
      <w:r w:rsidR="00885012">
        <w:rPr>
          <w:rFonts w:eastAsia="Times New Roman" w:cs="Times New Roman"/>
          <w:szCs w:val="24"/>
          <w:lang w:val="ro"/>
        </w:rPr>
        <w:t>”ademenirea”</w:t>
      </w:r>
      <w:r>
        <w:rPr>
          <w:rFonts w:eastAsia="Times New Roman" w:cs="Times New Roman"/>
          <w:szCs w:val="24"/>
          <w:lang w:val="ro"/>
        </w:rPr>
        <w:t xml:space="preserve"> lucrătorilor:</w:t>
      </w:r>
      <w:r>
        <w:rPr>
          <w:rFonts w:eastAsia="Times New Roman" w:cs="Times New Roman"/>
          <w:i/>
          <w:iCs/>
          <w:szCs w:val="24"/>
          <w:lang w:val="ro"/>
        </w:rPr>
        <w:t xml:space="preserve"> „Este foarte important să fie bine plăti</w:t>
      </w:r>
      <w:r w:rsidR="00153776">
        <w:rPr>
          <w:rFonts w:eastAsia="Times New Roman" w:cs="Times New Roman"/>
          <w:i/>
          <w:iCs/>
          <w:szCs w:val="24"/>
          <w:lang w:val="ro"/>
        </w:rPr>
        <w:t>ț</w:t>
      </w:r>
      <w:r>
        <w:rPr>
          <w:rFonts w:eastAsia="Times New Roman" w:cs="Times New Roman"/>
          <w:i/>
          <w:iCs/>
          <w:szCs w:val="24"/>
          <w:lang w:val="ro"/>
        </w:rPr>
        <w:t xml:space="preserve">i </w:t>
      </w:r>
      <w:r w:rsidR="00E410F4">
        <w:rPr>
          <w:rFonts w:eastAsia="Times New Roman" w:cs="Times New Roman"/>
          <w:i/>
          <w:iCs/>
          <w:szCs w:val="24"/>
          <w:lang w:val="ro"/>
        </w:rPr>
        <w:t>grefierii</w:t>
      </w:r>
      <w:r>
        <w:rPr>
          <w:rFonts w:eastAsia="Times New Roman" w:cs="Times New Roman"/>
          <w:i/>
          <w:iCs/>
          <w:szCs w:val="24"/>
          <w:lang w:val="ro"/>
        </w:rPr>
        <w:t>, asisten</w:t>
      </w:r>
      <w:r w:rsidR="00153776">
        <w:rPr>
          <w:rFonts w:eastAsia="Times New Roman" w:cs="Times New Roman"/>
          <w:i/>
          <w:iCs/>
          <w:szCs w:val="24"/>
          <w:lang w:val="ro"/>
        </w:rPr>
        <w:t>ț</w:t>
      </w:r>
      <w:r>
        <w:rPr>
          <w:rFonts w:eastAsia="Times New Roman" w:cs="Times New Roman"/>
          <w:i/>
          <w:iCs/>
          <w:szCs w:val="24"/>
          <w:lang w:val="ro"/>
        </w:rPr>
        <w:t xml:space="preserve">ii </w:t>
      </w:r>
      <w:r w:rsidR="00001921">
        <w:rPr>
          <w:rFonts w:eastAsia="Times New Roman" w:cs="Times New Roman"/>
          <w:i/>
          <w:iCs/>
          <w:szCs w:val="24"/>
          <w:lang w:val="ro"/>
        </w:rPr>
        <w:t>ș</w:t>
      </w:r>
      <w:r>
        <w:rPr>
          <w:rFonts w:eastAsia="Times New Roman" w:cs="Times New Roman"/>
          <w:i/>
          <w:iCs/>
          <w:szCs w:val="24"/>
          <w:lang w:val="ro"/>
        </w:rPr>
        <w:t xml:space="preserve">i judecătorii. Acest salariu al </w:t>
      </w:r>
      <w:r w:rsidR="00E410F4">
        <w:rPr>
          <w:rFonts w:eastAsia="Times New Roman" w:cs="Times New Roman"/>
          <w:i/>
          <w:iCs/>
          <w:szCs w:val="24"/>
          <w:lang w:val="ro"/>
        </w:rPr>
        <w:t>grefier</w:t>
      </w:r>
      <w:r>
        <w:rPr>
          <w:rFonts w:eastAsia="Times New Roman" w:cs="Times New Roman"/>
          <w:i/>
          <w:iCs/>
          <w:szCs w:val="24"/>
          <w:lang w:val="ro"/>
        </w:rPr>
        <w:t xml:space="preserve">ului </w:t>
      </w:r>
      <w:r w:rsidR="00001921">
        <w:rPr>
          <w:rFonts w:eastAsia="Times New Roman" w:cs="Times New Roman"/>
          <w:i/>
          <w:iCs/>
          <w:szCs w:val="24"/>
          <w:lang w:val="ro"/>
        </w:rPr>
        <w:t>ș</w:t>
      </w:r>
      <w:r>
        <w:rPr>
          <w:rFonts w:eastAsia="Times New Roman" w:cs="Times New Roman"/>
          <w:i/>
          <w:iCs/>
          <w:szCs w:val="24"/>
          <w:lang w:val="ro"/>
        </w:rPr>
        <w:t xml:space="preserve">i al asistentului îi va încuraja să muncească mai </w:t>
      </w:r>
      <w:r w:rsidR="00E410F4">
        <w:rPr>
          <w:rFonts w:eastAsia="Times New Roman" w:cs="Times New Roman"/>
          <w:i/>
          <w:iCs/>
          <w:szCs w:val="24"/>
          <w:lang w:val="ro"/>
        </w:rPr>
        <w:t>intens</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 xml:space="preserve">i să încerce mai mult. </w:t>
      </w:r>
      <w:r w:rsidR="00E410F4">
        <w:rPr>
          <w:rFonts w:eastAsia="Times New Roman" w:cs="Times New Roman"/>
          <w:i/>
          <w:iCs/>
          <w:szCs w:val="24"/>
          <w:lang w:val="ro"/>
        </w:rPr>
        <w:t>Formăm</w:t>
      </w:r>
      <w:r>
        <w:rPr>
          <w:rFonts w:eastAsia="Times New Roman" w:cs="Times New Roman"/>
          <w:i/>
          <w:iCs/>
          <w:szCs w:val="24"/>
          <w:lang w:val="ro"/>
        </w:rPr>
        <w:t xml:space="preserve"> personalul, iar alte agen</w:t>
      </w:r>
      <w:r w:rsidR="00153776">
        <w:rPr>
          <w:rFonts w:eastAsia="Times New Roman" w:cs="Times New Roman"/>
          <w:i/>
          <w:iCs/>
          <w:szCs w:val="24"/>
          <w:lang w:val="ro"/>
        </w:rPr>
        <w:t>ț</w:t>
      </w:r>
      <w:r>
        <w:rPr>
          <w:rFonts w:eastAsia="Times New Roman" w:cs="Times New Roman"/>
          <w:i/>
          <w:iCs/>
          <w:szCs w:val="24"/>
          <w:lang w:val="ro"/>
        </w:rPr>
        <w:t>ii guvernamentale îi iau de la noi.”</w:t>
      </w:r>
    </w:p>
    <w:p w14:paraId="74AB0D9D" w14:textId="4A3DB58A"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lastRenderedPageBreak/>
        <w:t>Mai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i au subliniat o practică în care unii judecători oferă compensa</w:t>
      </w:r>
      <w:r w:rsidR="00153776">
        <w:rPr>
          <w:rFonts w:eastAsia="Times New Roman" w:cs="Times New Roman"/>
          <w:szCs w:val="24"/>
          <w:lang w:val="ro"/>
        </w:rPr>
        <w:t>ț</w:t>
      </w:r>
      <w:r>
        <w:rPr>
          <w:rFonts w:eastAsia="Times New Roman" w:cs="Times New Roman"/>
          <w:szCs w:val="24"/>
          <w:lang w:val="ro"/>
        </w:rPr>
        <w:t xml:space="preserve">ii suplimentare personalului lor: </w:t>
      </w:r>
      <w:r>
        <w:rPr>
          <w:rFonts w:eastAsia="Times New Roman" w:cs="Times New Roman"/>
          <w:i/>
          <w:iCs/>
          <w:szCs w:val="24"/>
          <w:lang w:val="ro"/>
        </w:rPr>
        <w:t>„Da, am auzit că unii judecători plătesc în plus asisten</w:t>
      </w:r>
      <w:r w:rsidR="00153776">
        <w:rPr>
          <w:rFonts w:eastAsia="Times New Roman" w:cs="Times New Roman"/>
          <w:i/>
          <w:iCs/>
          <w:szCs w:val="24"/>
          <w:lang w:val="ro"/>
        </w:rPr>
        <w:t>ț</w:t>
      </w:r>
      <w:r>
        <w:rPr>
          <w:rFonts w:eastAsia="Times New Roman" w:cs="Times New Roman"/>
          <w:i/>
          <w:iCs/>
          <w:szCs w:val="24"/>
          <w:lang w:val="ro"/>
        </w:rPr>
        <w:t xml:space="preserve">ilor, dar nu </w:t>
      </w:r>
      <w:r w:rsidR="00001921">
        <w:rPr>
          <w:rFonts w:eastAsia="Times New Roman" w:cs="Times New Roman"/>
          <w:i/>
          <w:iCs/>
          <w:szCs w:val="24"/>
          <w:lang w:val="ro"/>
        </w:rPr>
        <w:t>ș</w:t>
      </w:r>
      <w:r>
        <w:rPr>
          <w:rFonts w:eastAsia="Times New Roman" w:cs="Times New Roman"/>
          <w:i/>
          <w:iCs/>
          <w:szCs w:val="24"/>
          <w:lang w:val="ro"/>
        </w:rPr>
        <w:t xml:space="preserve">tiu de unde iau banii pentru asta.” </w:t>
      </w:r>
      <w:r>
        <w:rPr>
          <w:rFonts w:eastAsia="Times New Roman" w:cs="Times New Roman"/>
          <w:szCs w:val="24"/>
          <w:lang w:val="ro"/>
        </w:rPr>
        <w:t xml:space="preserve">(Expertul 19, judecător); </w:t>
      </w:r>
      <w:r>
        <w:rPr>
          <w:rFonts w:eastAsia="Times New Roman" w:cs="Times New Roman"/>
          <w:i/>
          <w:iCs/>
          <w:szCs w:val="24"/>
          <w:lang w:val="ro"/>
        </w:rPr>
        <w:t xml:space="preserve">„Există judecători care plătesc în plus </w:t>
      </w:r>
      <w:r w:rsidR="00E410F4">
        <w:rPr>
          <w:rFonts w:eastAsia="Times New Roman" w:cs="Times New Roman"/>
          <w:i/>
          <w:iCs/>
          <w:szCs w:val="24"/>
          <w:lang w:val="ro"/>
        </w:rPr>
        <w:t>grefierilor</w:t>
      </w:r>
      <w:r>
        <w:rPr>
          <w:rFonts w:eastAsia="Times New Roman" w:cs="Times New Roman"/>
          <w:i/>
          <w:iCs/>
          <w:szCs w:val="24"/>
          <w:lang w:val="ro"/>
        </w:rPr>
        <w:t xml:space="preserve"> lor, dar asta indică </w:t>
      </w:r>
      <w:r w:rsidR="00E410F4">
        <w:rPr>
          <w:rFonts w:eastAsia="Times New Roman" w:cs="Times New Roman"/>
          <w:i/>
          <w:iCs/>
          <w:szCs w:val="24"/>
          <w:lang w:val="ro"/>
        </w:rPr>
        <w:t xml:space="preserve">la </w:t>
      </w:r>
      <w:r>
        <w:rPr>
          <w:rFonts w:eastAsia="Times New Roman" w:cs="Times New Roman"/>
          <w:i/>
          <w:iCs/>
          <w:szCs w:val="24"/>
          <w:lang w:val="ro"/>
        </w:rPr>
        <w:t>un fel de corup</w:t>
      </w:r>
      <w:r w:rsidR="00153776">
        <w:rPr>
          <w:rFonts w:eastAsia="Times New Roman" w:cs="Times New Roman"/>
          <w:i/>
          <w:iCs/>
          <w:szCs w:val="24"/>
          <w:lang w:val="ro"/>
        </w:rPr>
        <w:t>ț</w:t>
      </w:r>
      <w:r>
        <w:rPr>
          <w:rFonts w:eastAsia="Times New Roman" w:cs="Times New Roman"/>
          <w:i/>
          <w:iCs/>
          <w:szCs w:val="24"/>
          <w:lang w:val="ro"/>
        </w:rPr>
        <w:t xml:space="preserve">ie, din ce bani?” </w:t>
      </w:r>
      <w:r>
        <w:rPr>
          <w:rFonts w:eastAsia="Times New Roman" w:cs="Times New Roman"/>
          <w:szCs w:val="24"/>
          <w:lang w:val="ro"/>
        </w:rPr>
        <w:t>(Expertul 18, avocat);</w:t>
      </w:r>
      <w:r>
        <w:rPr>
          <w:rFonts w:eastAsia="Times New Roman" w:cs="Times New Roman"/>
          <w:i/>
          <w:iCs/>
          <w:szCs w:val="24"/>
          <w:lang w:val="ro"/>
        </w:rPr>
        <w:t xml:space="preserve"> „&lt;...&gt; există din nou o problemă de integritate a modului în care unii judecători plătesc asisten</w:t>
      </w:r>
      <w:r w:rsidR="00153776">
        <w:rPr>
          <w:rFonts w:eastAsia="Times New Roman" w:cs="Times New Roman"/>
          <w:i/>
          <w:iCs/>
          <w:szCs w:val="24"/>
          <w:lang w:val="ro"/>
        </w:rPr>
        <w:t>ț</w:t>
      </w:r>
      <w:r>
        <w:rPr>
          <w:rFonts w:eastAsia="Times New Roman" w:cs="Times New Roman"/>
          <w:i/>
          <w:iCs/>
          <w:szCs w:val="24"/>
          <w:lang w:val="ro"/>
        </w:rPr>
        <w:t>ii, adică asisten</w:t>
      </w:r>
      <w:r w:rsidR="00153776">
        <w:rPr>
          <w:rFonts w:eastAsia="Times New Roman" w:cs="Times New Roman"/>
          <w:i/>
          <w:iCs/>
          <w:szCs w:val="24"/>
          <w:lang w:val="ro"/>
        </w:rPr>
        <w:t>ț</w:t>
      </w:r>
      <w:r>
        <w:rPr>
          <w:rFonts w:eastAsia="Times New Roman" w:cs="Times New Roman"/>
          <w:i/>
          <w:iCs/>
          <w:szCs w:val="24"/>
          <w:lang w:val="ro"/>
        </w:rPr>
        <w:t xml:space="preserve">ii, </w:t>
      </w:r>
      <w:r w:rsidR="00001921">
        <w:rPr>
          <w:rFonts w:eastAsia="Times New Roman" w:cs="Times New Roman"/>
          <w:i/>
          <w:iCs/>
          <w:szCs w:val="24"/>
          <w:lang w:val="ro"/>
        </w:rPr>
        <w:t>ș</w:t>
      </w:r>
      <w:r>
        <w:rPr>
          <w:rFonts w:eastAsia="Times New Roman" w:cs="Times New Roman"/>
          <w:i/>
          <w:iCs/>
          <w:szCs w:val="24"/>
          <w:lang w:val="ro"/>
        </w:rPr>
        <w:t>i nu pe ai lor,</w:t>
      </w:r>
      <w:r w:rsidR="00E410F4">
        <w:rPr>
          <w:rFonts w:eastAsia="Times New Roman" w:cs="Times New Roman"/>
          <w:i/>
          <w:iCs/>
          <w:szCs w:val="24"/>
          <w:lang w:val="ro"/>
        </w:rPr>
        <w:t xml:space="preserve"> dar pe asistenții altor judecători,</w:t>
      </w:r>
      <w:r>
        <w:rPr>
          <w:rFonts w:eastAsia="Times New Roman" w:cs="Times New Roman"/>
          <w:i/>
          <w:iCs/>
          <w:szCs w:val="24"/>
          <w:lang w:val="ro"/>
        </w:rPr>
        <w:t xml:space="preserve"> pentru a motiva deciziile în alte cazuri, deoarece judecătorii probabil nu au timp.” </w:t>
      </w:r>
      <w:r>
        <w:rPr>
          <w:rFonts w:eastAsia="Times New Roman" w:cs="Times New Roman"/>
          <w:szCs w:val="24"/>
          <w:lang w:val="ro"/>
        </w:rPr>
        <w:t>(Expertul 13, avocat);</w:t>
      </w:r>
      <w:r>
        <w:rPr>
          <w:rFonts w:eastAsia="Times New Roman" w:cs="Times New Roman"/>
          <w:i/>
          <w:iCs/>
          <w:szCs w:val="24"/>
          <w:lang w:val="ro"/>
        </w:rPr>
        <w:t xml:space="preserve"> „Ei sunt plăti</w:t>
      </w:r>
      <w:r w:rsidR="00153776">
        <w:rPr>
          <w:rFonts w:eastAsia="Times New Roman" w:cs="Times New Roman"/>
          <w:i/>
          <w:iCs/>
          <w:szCs w:val="24"/>
          <w:lang w:val="ro"/>
        </w:rPr>
        <w:t>ț</w:t>
      </w:r>
      <w:r>
        <w:rPr>
          <w:rFonts w:eastAsia="Times New Roman" w:cs="Times New Roman"/>
          <w:i/>
          <w:iCs/>
          <w:szCs w:val="24"/>
          <w:lang w:val="ro"/>
        </w:rPr>
        <w:t xml:space="preserve">i suplimentar pentru a nu pleca.” </w:t>
      </w:r>
      <w:r>
        <w:rPr>
          <w:rFonts w:eastAsia="Times New Roman" w:cs="Times New Roman"/>
          <w:szCs w:val="24"/>
          <w:lang w:val="ro"/>
        </w:rPr>
        <w:t>(Expertul 16, avocat). Unii aplică măsuri motiva</w:t>
      </w:r>
      <w:r w:rsidR="00153776">
        <w:rPr>
          <w:rFonts w:eastAsia="Times New Roman" w:cs="Times New Roman"/>
          <w:szCs w:val="24"/>
          <w:lang w:val="ro"/>
        </w:rPr>
        <w:t>ț</w:t>
      </w:r>
      <w:r>
        <w:rPr>
          <w:rFonts w:eastAsia="Times New Roman" w:cs="Times New Roman"/>
          <w:szCs w:val="24"/>
          <w:lang w:val="ro"/>
        </w:rPr>
        <w:t xml:space="preserve">ionale suplimentare: </w:t>
      </w:r>
      <w:r>
        <w:rPr>
          <w:rFonts w:eastAsia="Times New Roman" w:cs="Times New Roman"/>
          <w:i/>
          <w:iCs/>
          <w:szCs w:val="24"/>
          <w:lang w:val="ro"/>
        </w:rPr>
        <w:t>„Încercăm să fim mai flexibili, nu atât de stric</w:t>
      </w:r>
      <w:r w:rsidR="00153776">
        <w:rPr>
          <w:rFonts w:eastAsia="Times New Roman" w:cs="Times New Roman"/>
          <w:i/>
          <w:iCs/>
          <w:szCs w:val="24"/>
          <w:lang w:val="ro"/>
        </w:rPr>
        <w:t>ț</w:t>
      </w:r>
      <w:r>
        <w:rPr>
          <w:rFonts w:eastAsia="Times New Roman" w:cs="Times New Roman"/>
          <w:i/>
          <w:iCs/>
          <w:szCs w:val="24"/>
          <w:lang w:val="ro"/>
        </w:rPr>
        <w:t>i în ceea ce prive</w:t>
      </w:r>
      <w:r w:rsidR="00001921">
        <w:rPr>
          <w:rFonts w:eastAsia="Times New Roman" w:cs="Times New Roman"/>
          <w:i/>
          <w:iCs/>
          <w:szCs w:val="24"/>
          <w:lang w:val="ro"/>
        </w:rPr>
        <w:t>ș</w:t>
      </w:r>
      <w:r>
        <w:rPr>
          <w:rFonts w:eastAsia="Times New Roman" w:cs="Times New Roman"/>
          <w:i/>
          <w:iCs/>
          <w:szCs w:val="24"/>
          <w:lang w:val="ro"/>
        </w:rPr>
        <w:t xml:space="preserve">te respectarea programului de lucru (pot cere </w:t>
      </w:r>
      <w:r w:rsidR="00E410F4">
        <w:rPr>
          <w:rFonts w:eastAsia="Times New Roman" w:cs="Times New Roman"/>
          <w:i/>
          <w:iCs/>
          <w:szCs w:val="24"/>
          <w:lang w:val="ro"/>
        </w:rPr>
        <w:t xml:space="preserve">și îi ofer </w:t>
      </w:r>
      <w:r>
        <w:rPr>
          <w:rFonts w:eastAsia="Times New Roman" w:cs="Times New Roman"/>
          <w:i/>
          <w:iCs/>
          <w:szCs w:val="24"/>
          <w:lang w:val="ro"/>
        </w:rPr>
        <w:t>jumătate d</w:t>
      </w:r>
      <w:r w:rsidR="00E410F4">
        <w:rPr>
          <w:rFonts w:eastAsia="Times New Roman" w:cs="Times New Roman"/>
          <w:i/>
          <w:iCs/>
          <w:szCs w:val="24"/>
          <w:lang w:val="ro"/>
        </w:rPr>
        <w:t>e</w:t>
      </w:r>
      <w:r>
        <w:rPr>
          <w:rFonts w:eastAsia="Times New Roman" w:cs="Times New Roman"/>
          <w:i/>
          <w:iCs/>
          <w:szCs w:val="24"/>
          <w:lang w:val="ro"/>
        </w:rPr>
        <w:t xml:space="preserve"> zi liberă).” </w:t>
      </w:r>
      <w:r>
        <w:rPr>
          <w:rFonts w:eastAsia="Times New Roman" w:cs="Times New Roman"/>
          <w:szCs w:val="24"/>
          <w:lang w:val="ro"/>
        </w:rPr>
        <w:t>(Expertul 19, judecător).</w:t>
      </w:r>
    </w:p>
    <w:p w14:paraId="61363DB0" w14:textId="634548F0"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tab/>
        <w:t>Per ansamblu, se pare că motiva</w:t>
      </w:r>
      <w:r w:rsidR="00153776">
        <w:rPr>
          <w:rFonts w:eastAsia="Times New Roman" w:cs="Times New Roman"/>
          <w:szCs w:val="24"/>
          <w:lang w:val="ro"/>
        </w:rPr>
        <w:t>ț</w:t>
      </w:r>
      <w:r>
        <w:rPr>
          <w:rFonts w:eastAsia="Times New Roman" w:cs="Times New Roman"/>
          <w:szCs w:val="24"/>
          <w:lang w:val="ro"/>
        </w:rPr>
        <w:t>ia principală pentru personalul judiciar este perspectiva de a-</w:t>
      </w:r>
      <w:r w:rsidR="00001921">
        <w:rPr>
          <w:rFonts w:eastAsia="Times New Roman" w:cs="Times New Roman"/>
          <w:szCs w:val="24"/>
          <w:lang w:val="ro"/>
        </w:rPr>
        <w:t>ș</w:t>
      </w:r>
      <w:r>
        <w:rPr>
          <w:rFonts w:eastAsia="Times New Roman" w:cs="Times New Roman"/>
          <w:szCs w:val="24"/>
          <w:lang w:val="ro"/>
        </w:rPr>
        <w:t xml:space="preserve">i avansa cariera în sistemul judiciar: </w:t>
      </w:r>
      <w:r>
        <w:rPr>
          <w:rFonts w:eastAsia="Times New Roman" w:cs="Times New Roman"/>
          <w:i/>
          <w:iCs/>
          <w:szCs w:val="24"/>
          <w:lang w:val="ro"/>
        </w:rPr>
        <w:t>„Asisten</w:t>
      </w:r>
      <w:r w:rsidR="00153776">
        <w:rPr>
          <w:rFonts w:eastAsia="Times New Roman" w:cs="Times New Roman"/>
          <w:i/>
          <w:iCs/>
          <w:szCs w:val="24"/>
          <w:lang w:val="ro"/>
        </w:rPr>
        <w:t>ț</w:t>
      </w:r>
      <w:r>
        <w:rPr>
          <w:rFonts w:eastAsia="Times New Roman" w:cs="Times New Roman"/>
          <w:i/>
          <w:iCs/>
          <w:szCs w:val="24"/>
          <w:lang w:val="ro"/>
        </w:rPr>
        <w:t>ii &lt;...&gt; speră să devină ei în</w:t>
      </w:r>
      <w:r w:rsidR="00001921">
        <w:rPr>
          <w:rFonts w:eastAsia="Times New Roman" w:cs="Times New Roman"/>
          <w:i/>
          <w:iCs/>
          <w:szCs w:val="24"/>
          <w:lang w:val="ro"/>
        </w:rPr>
        <w:t>ș</w:t>
      </w:r>
      <w:r>
        <w:rPr>
          <w:rFonts w:eastAsia="Times New Roman" w:cs="Times New Roman"/>
          <w:i/>
          <w:iCs/>
          <w:szCs w:val="24"/>
          <w:lang w:val="ro"/>
        </w:rPr>
        <w:t>i</w:t>
      </w:r>
      <w:r w:rsidR="00001921">
        <w:rPr>
          <w:rFonts w:eastAsia="Times New Roman" w:cs="Times New Roman"/>
          <w:i/>
          <w:iCs/>
          <w:szCs w:val="24"/>
          <w:lang w:val="ro"/>
        </w:rPr>
        <w:t>ș</w:t>
      </w:r>
      <w:r>
        <w:rPr>
          <w:rFonts w:eastAsia="Times New Roman" w:cs="Times New Roman"/>
          <w:i/>
          <w:iCs/>
          <w:szCs w:val="24"/>
          <w:lang w:val="ro"/>
        </w:rPr>
        <w:t>i judecători.”</w:t>
      </w:r>
      <w:r>
        <w:rPr>
          <w:rFonts w:eastAsia="Times New Roman" w:cs="Times New Roman"/>
          <w:szCs w:val="24"/>
          <w:lang w:val="ro"/>
        </w:rPr>
        <w:t xml:space="preserve"> (Expertul 19, judecător). În acest sens, Expertul 5 (judecător) a remarcat că</w:t>
      </w:r>
      <w:r>
        <w:rPr>
          <w:rFonts w:eastAsia="Times New Roman" w:cs="Times New Roman"/>
          <w:i/>
          <w:iCs/>
          <w:szCs w:val="24"/>
          <w:lang w:val="ro"/>
        </w:rPr>
        <w:t xml:space="preserve"> „Singura motiva</w:t>
      </w:r>
      <w:r w:rsidR="00153776">
        <w:rPr>
          <w:rFonts w:eastAsia="Times New Roman" w:cs="Times New Roman"/>
          <w:i/>
          <w:iCs/>
          <w:szCs w:val="24"/>
          <w:lang w:val="ro"/>
        </w:rPr>
        <w:t>ț</w:t>
      </w:r>
      <w:r>
        <w:rPr>
          <w:rFonts w:eastAsia="Times New Roman" w:cs="Times New Roman"/>
          <w:i/>
          <w:iCs/>
          <w:szCs w:val="24"/>
          <w:lang w:val="ro"/>
        </w:rPr>
        <w:t xml:space="preserve">ie care o are un asistent este că poate merge mai departe în sistemul judiciar </w:t>
      </w:r>
      <w:r w:rsidR="00001921">
        <w:rPr>
          <w:rFonts w:eastAsia="Times New Roman" w:cs="Times New Roman"/>
          <w:i/>
          <w:iCs/>
          <w:szCs w:val="24"/>
          <w:lang w:val="ro"/>
        </w:rPr>
        <w:t>ș</w:t>
      </w:r>
      <w:r>
        <w:rPr>
          <w:rFonts w:eastAsia="Times New Roman" w:cs="Times New Roman"/>
          <w:i/>
          <w:iCs/>
          <w:szCs w:val="24"/>
          <w:lang w:val="ro"/>
        </w:rPr>
        <w:t>i atât. &lt;...&gt; Trebuie să implicăm mai întâi profesioni</w:t>
      </w:r>
      <w:r w:rsidR="00001921">
        <w:rPr>
          <w:rFonts w:eastAsia="Times New Roman" w:cs="Times New Roman"/>
          <w:i/>
          <w:iCs/>
          <w:szCs w:val="24"/>
          <w:lang w:val="ro"/>
        </w:rPr>
        <w:t>ș</w:t>
      </w:r>
      <w:r>
        <w:rPr>
          <w:rFonts w:eastAsia="Times New Roman" w:cs="Times New Roman"/>
          <w:i/>
          <w:iCs/>
          <w:szCs w:val="24"/>
          <w:lang w:val="ro"/>
        </w:rPr>
        <w:t xml:space="preserve">ti </w:t>
      </w:r>
      <w:r w:rsidR="00001921">
        <w:rPr>
          <w:rFonts w:eastAsia="Times New Roman" w:cs="Times New Roman"/>
          <w:i/>
          <w:iCs/>
          <w:szCs w:val="24"/>
          <w:lang w:val="ro"/>
        </w:rPr>
        <w:t>ș</w:t>
      </w:r>
      <w:r>
        <w:rPr>
          <w:rFonts w:eastAsia="Times New Roman" w:cs="Times New Roman"/>
          <w:i/>
          <w:iCs/>
          <w:szCs w:val="24"/>
          <w:lang w:val="ro"/>
        </w:rPr>
        <w:t>i speciali</w:t>
      </w:r>
      <w:r w:rsidR="00001921">
        <w:rPr>
          <w:rFonts w:eastAsia="Times New Roman" w:cs="Times New Roman"/>
          <w:i/>
          <w:iCs/>
          <w:szCs w:val="24"/>
          <w:lang w:val="ro"/>
        </w:rPr>
        <w:t>ș</w:t>
      </w:r>
      <w:r>
        <w:rPr>
          <w:rFonts w:eastAsia="Times New Roman" w:cs="Times New Roman"/>
          <w:i/>
          <w:iCs/>
          <w:szCs w:val="24"/>
          <w:lang w:val="ro"/>
        </w:rPr>
        <w:t>ti în sistemul judiciar</w:t>
      </w:r>
      <w:r w:rsidR="00E410F4">
        <w:rPr>
          <w:rFonts w:eastAsia="Times New Roman" w:cs="Times New Roman"/>
          <w:i/>
          <w:iCs/>
          <w:szCs w:val="24"/>
          <w:lang w:val="ro"/>
        </w:rPr>
        <w:t>,</w:t>
      </w:r>
      <w:r>
        <w:rPr>
          <w:rFonts w:eastAsia="Times New Roman" w:cs="Times New Roman"/>
          <w:i/>
          <w:iCs/>
          <w:szCs w:val="24"/>
          <w:lang w:val="ro"/>
        </w:rPr>
        <w:t xml:space="preserve"> pentru ca ace</w:t>
      </w:r>
      <w:r w:rsidR="00001921">
        <w:rPr>
          <w:rFonts w:eastAsia="Times New Roman" w:cs="Times New Roman"/>
          <w:i/>
          <w:iCs/>
          <w:szCs w:val="24"/>
          <w:lang w:val="ro"/>
        </w:rPr>
        <w:t>ș</w:t>
      </w:r>
      <w:r>
        <w:rPr>
          <w:rFonts w:eastAsia="Times New Roman" w:cs="Times New Roman"/>
          <w:i/>
          <w:iCs/>
          <w:szCs w:val="24"/>
          <w:lang w:val="ro"/>
        </w:rPr>
        <w:t>tia să crească în instan</w:t>
      </w:r>
      <w:r w:rsidR="00153776">
        <w:rPr>
          <w:rFonts w:eastAsia="Times New Roman" w:cs="Times New Roman"/>
          <w:i/>
          <w:iCs/>
          <w:szCs w:val="24"/>
          <w:lang w:val="ro"/>
        </w:rPr>
        <w:t>ț</w:t>
      </w:r>
      <w:r>
        <w:rPr>
          <w:rFonts w:eastAsia="Times New Roman" w:cs="Times New Roman"/>
          <w:i/>
          <w:iCs/>
          <w:szCs w:val="24"/>
          <w:lang w:val="ro"/>
        </w:rPr>
        <w:t xml:space="preserve">a judecătorească, ca să rămână mai mult timp. </w:t>
      </w:r>
      <w:r w:rsidR="00001921">
        <w:rPr>
          <w:rFonts w:eastAsia="Times New Roman" w:cs="Times New Roman"/>
          <w:i/>
          <w:iCs/>
          <w:szCs w:val="24"/>
          <w:lang w:val="ro"/>
        </w:rPr>
        <w:t>Ș</w:t>
      </w:r>
      <w:r>
        <w:rPr>
          <w:rFonts w:eastAsia="Times New Roman" w:cs="Times New Roman"/>
          <w:i/>
          <w:iCs/>
          <w:szCs w:val="24"/>
          <w:lang w:val="ro"/>
        </w:rPr>
        <w:t>i acum &lt;...&gt; e nevoie ca măcar să aibă salarii mai bune, ca să rămână la noi. În acest moment, suntem departe de asta.”</w:t>
      </w:r>
    </w:p>
    <w:p w14:paraId="78E97A4D" w14:textId="7DFF06A0"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ab/>
      </w:r>
      <w:r>
        <w:rPr>
          <w:rFonts w:eastAsia="Times New Roman" w:cs="Times New Roman"/>
          <w:i/>
          <w:iCs/>
          <w:szCs w:val="24"/>
          <w:lang w:val="ro"/>
        </w:rPr>
        <w:t xml:space="preserve"> </w:t>
      </w:r>
      <w:r>
        <w:rPr>
          <w:rFonts w:eastAsia="Times New Roman" w:cs="Times New Roman"/>
          <w:szCs w:val="24"/>
          <w:lang w:val="ro"/>
        </w:rPr>
        <w:t>Condi</w:t>
      </w:r>
      <w:r w:rsidR="00153776">
        <w:rPr>
          <w:rFonts w:eastAsia="Times New Roman" w:cs="Times New Roman"/>
          <w:szCs w:val="24"/>
          <w:lang w:val="ro"/>
        </w:rPr>
        <w:t>ț</w:t>
      </w:r>
      <w:r>
        <w:rPr>
          <w:rFonts w:eastAsia="Times New Roman" w:cs="Times New Roman"/>
          <w:szCs w:val="24"/>
          <w:lang w:val="ro"/>
        </w:rPr>
        <w:t>iile de muncă ale actorilor din justi</w:t>
      </w:r>
      <w:r w:rsidR="00153776">
        <w:rPr>
          <w:rFonts w:eastAsia="Times New Roman" w:cs="Times New Roman"/>
          <w:szCs w:val="24"/>
          <w:lang w:val="ro"/>
        </w:rPr>
        <w:t>ț</w:t>
      </w:r>
      <w:r>
        <w:rPr>
          <w:rFonts w:eastAsia="Times New Roman" w:cs="Times New Roman"/>
          <w:szCs w:val="24"/>
          <w:lang w:val="ro"/>
        </w:rPr>
        <w:t xml:space="preserve">ie nu trebuie să rămână </w:t>
      </w:r>
      <w:r w:rsidR="00E410F4">
        <w:rPr>
          <w:rFonts w:eastAsia="Times New Roman" w:cs="Times New Roman"/>
          <w:szCs w:val="24"/>
          <w:lang w:val="ro"/>
        </w:rPr>
        <w:t xml:space="preserve">incerte </w:t>
      </w:r>
      <w:r>
        <w:rPr>
          <w:rFonts w:eastAsia="Times New Roman" w:cs="Times New Roman"/>
          <w:szCs w:val="24"/>
          <w:lang w:val="ro"/>
        </w:rPr>
        <w:t>pe termen lung. Exper</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i-au exprimat îngrijorarea cu privire la sustenabilitatea sistemului de justi</w:t>
      </w:r>
      <w:r w:rsidR="00153776">
        <w:rPr>
          <w:rFonts w:eastAsia="Times New Roman" w:cs="Times New Roman"/>
          <w:szCs w:val="24"/>
          <w:lang w:val="ro"/>
        </w:rPr>
        <w:t>ț</w:t>
      </w:r>
      <w:r>
        <w:rPr>
          <w:rFonts w:eastAsia="Times New Roman" w:cs="Times New Roman"/>
          <w:szCs w:val="24"/>
          <w:lang w:val="ro"/>
        </w:rPr>
        <w:t xml:space="preserve">ie din Moldova, având în vedere volumul mare de lucru, lipsa de personal bine pregătit </w:t>
      </w:r>
      <w:r w:rsidR="00001921">
        <w:rPr>
          <w:rFonts w:eastAsia="Times New Roman" w:cs="Times New Roman"/>
          <w:szCs w:val="24"/>
          <w:lang w:val="ro"/>
        </w:rPr>
        <w:t>ș</w:t>
      </w:r>
      <w:r>
        <w:rPr>
          <w:rFonts w:eastAsia="Times New Roman" w:cs="Times New Roman"/>
          <w:szCs w:val="24"/>
          <w:lang w:val="ro"/>
        </w:rPr>
        <w:t>i provocările organiza</w:t>
      </w:r>
      <w:r w:rsidR="00153776">
        <w:rPr>
          <w:rFonts w:eastAsia="Times New Roman" w:cs="Times New Roman"/>
          <w:szCs w:val="24"/>
          <w:lang w:val="ro"/>
        </w:rPr>
        <w:t>ț</w:t>
      </w:r>
      <w:r>
        <w:rPr>
          <w:rFonts w:eastAsia="Times New Roman" w:cs="Times New Roman"/>
          <w:szCs w:val="24"/>
          <w:lang w:val="ro"/>
        </w:rPr>
        <w:t>ionale. În acest sens, Expertul 12 (avo</w:t>
      </w:r>
      <w:r w:rsidR="00E410F4">
        <w:rPr>
          <w:rFonts w:eastAsia="Times New Roman" w:cs="Times New Roman"/>
          <w:szCs w:val="24"/>
          <w:lang w:val="ro"/>
        </w:rPr>
        <w:t>cat) a avertizat despre riscuri</w:t>
      </w:r>
      <w:r>
        <w:rPr>
          <w:rFonts w:eastAsia="Times New Roman" w:cs="Times New Roman"/>
          <w:szCs w:val="24"/>
          <w:lang w:val="ro"/>
        </w:rPr>
        <w:t xml:space="preserve"> grave: </w:t>
      </w:r>
      <w:r>
        <w:rPr>
          <w:rFonts w:eastAsia="Times New Roman" w:cs="Times New Roman"/>
          <w:i/>
          <w:iCs/>
          <w:szCs w:val="24"/>
          <w:lang w:val="ro"/>
        </w:rPr>
        <w:t>„</w:t>
      </w:r>
      <w:r w:rsidR="00001921">
        <w:rPr>
          <w:rFonts w:eastAsia="Times New Roman" w:cs="Times New Roman"/>
          <w:i/>
          <w:iCs/>
          <w:szCs w:val="24"/>
          <w:lang w:val="ro"/>
        </w:rPr>
        <w:t>Ș</w:t>
      </w:r>
      <w:r>
        <w:rPr>
          <w:rFonts w:eastAsia="Times New Roman" w:cs="Times New Roman"/>
          <w:i/>
          <w:iCs/>
          <w:szCs w:val="24"/>
          <w:lang w:val="ro"/>
        </w:rPr>
        <w:t>i nu pot să în</w:t>
      </w:r>
      <w:r w:rsidR="00153776">
        <w:rPr>
          <w:rFonts w:eastAsia="Times New Roman" w:cs="Times New Roman"/>
          <w:i/>
          <w:iCs/>
          <w:szCs w:val="24"/>
          <w:lang w:val="ro"/>
        </w:rPr>
        <w:t>ț</w:t>
      </w:r>
      <w:r>
        <w:rPr>
          <w:rFonts w:eastAsia="Times New Roman" w:cs="Times New Roman"/>
          <w:i/>
          <w:iCs/>
          <w:szCs w:val="24"/>
          <w:lang w:val="ro"/>
        </w:rPr>
        <w:t>eleg cum pot func</w:t>
      </w:r>
      <w:r w:rsidR="00153776">
        <w:rPr>
          <w:rFonts w:eastAsia="Times New Roman" w:cs="Times New Roman"/>
          <w:i/>
          <w:iCs/>
          <w:szCs w:val="24"/>
          <w:lang w:val="ro"/>
        </w:rPr>
        <w:t>ț</w:t>
      </w:r>
      <w:r>
        <w:rPr>
          <w:rFonts w:eastAsia="Times New Roman" w:cs="Times New Roman"/>
          <w:i/>
          <w:iCs/>
          <w:szCs w:val="24"/>
          <w:lang w:val="ro"/>
        </w:rPr>
        <w:t xml:space="preserve">iona toate acestea într-o </w:t>
      </w:r>
      <w:r w:rsidR="00153776">
        <w:rPr>
          <w:rFonts w:eastAsia="Times New Roman" w:cs="Times New Roman"/>
          <w:i/>
          <w:iCs/>
          <w:szCs w:val="24"/>
          <w:lang w:val="ro"/>
        </w:rPr>
        <w:t>ț</w:t>
      </w:r>
      <w:r>
        <w:rPr>
          <w:rFonts w:eastAsia="Times New Roman" w:cs="Times New Roman"/>
          <w:i/>
          <w:iCs/>
          <w:szCs w:val="24"/>
          <w:lang w:val="ro"/>
        </w:rPr>
        <w:t xml:space="preserve">ară ca Moldova când un număr mare, foarte mare de oameni </w:t>
      </w:r>
      <w:r w:rsidR="00E410F4">
        <w:rPr>
          <w:rFonts w:eastAsia="Times New Roman" w:cs="Times New Roman"/>
          <w:i/>
          <w:iCs/>
          <w:szCs w:val="24"/>
          <w:lang w:val="ro"/>
        </w:rPr>
        <w:t xml:space="preserve">deștepți </w:t>
      </w:r>
      <w:r>
        <w:rPr>
          <w:rFonts w:eastAsia="Times New Roman" w:cs="Times New Roman"/>
          <w:i/>
          <w:iCs/>
          <w:szCs w:val="24"/>
          <w:lang w:val="ro"/>
        </w:rPr>
        <w:t xml:space="preserve">au plecat sau urmează să plece </w:t>
      </w:r>
      <w:r w:rsidR="00001921">
        <w:rPr>
          <w:rFonts w:eastAsia="Times New Roman" w:cs="Times New Roman"/>
          <w:i/>
          <w:iCs/>
          <w:szCs w:val="24"/>
          <w:lang w:val="ro"/>
        </w:rPr>
        <w:t>ș</w:t>
      </w:r>
      <w:r>
        <w:rPr>
          <w:rFonts w:eastAsia="Times New Roman" w:cs="Times New Roman"/>
          <w:i/>
          <w:iCs/>
          <w:szCs w:val="24"/>
          <w:lang w:val="ro"/>
        </w:rPr>
        <w:t xml:space="preserve">i refuză categoric să intre în sistemul </w:t>
      </w:r>
      <w:r w:rsidR="00E410F4">
        <w:rPr>
          <w:rFonts w:eastAsia="Times New Roman" w:cs="Times New Roman"/>
          <w:i/>
          <w:iCs/>
          <w:szCs w:val="24"/>
          <w:lang w:val="ro"/>
        </w:rPr>
        <w:t>public</w:t>
      </w:r>
      <w:r>
        <w:rPr>
          <w:rFonts w:eastAsia="Times New Roman" w:cs="Times New Roman"/>
          <w:i/>
          <w:iCs/>
          <w:szCs w:val="24"/>
          <w:lang w:val="ro"/>
        </w:rPr>
        <w:t>. În</w:t>
      </w:r>
      <w:r w:rsidR="00153776">
        <w:rPr>
          <w:rFonts w:eastAsia="Times New Roman" w:cs="Times New Roman"/>
          <w:i/>
          <w:iCs/>
          <w:szCs w:val="24"/>
          <w:lang w:val="ro"/>
        </w:rPr>
        <w:t>ț</w:t>
      </w:r>
      <w:r>
        <w:rPr>
          <w:rFonts w:eastAsia="Times New Roman" w:cs="Times New Roman"/>
          <w:i/>
          <w:iCs/>
          <w:szCs w:val="24"/>
          <w:lang w:val="ro"/>
        </w:rPr>
        <w:t>eleg că există entuzia</w:t>
      </w:r>
      <w:r w:rsidR="00001921">
        <w:rPr>
          <w:rFonts w:eastAsia="Times New Roman" w:cs="Times New Roman"/>
          <w:i/>
          <w:iCs/>
          <w:szCs w:val="24"/>
          <w:lang w:val="ro"/>
        </w:rPr>
        <w:t>ș</w:t>
      </w:r>
      <w:r>
        <w:rPr>
          <w:rFonts w:eastAsia="Times New Roman" w:cs="Times New Roman"/>
          <w:i/>
          <w:iCs/>
          <w:szCs w:val="24"/>
          <w:lang w:val="ro"/>
        </w:rPr>
        <w:t>ti în sistem, dar nu po</w:t>
      </w:r>
      <w:r w:rsidR="00153776">
        <w:rPr>
          <w:rFonts w:eastAsia="Times New Roman" w:cs="Times New Roman"/>
          <w:i/>
          <w:iCs/>
          <w:szCs w:val="24"/>
          <w:lang w:val="ro"/>
        </w:rPr>
        <w:t>ț</w:t>
      </w:r>
      <w:r>
        <w:rPr>
          <w:rFonts w:eastAsia="Times New Roman" w:cs="Times New Roman"/>
          <w:i/>
          <w:iCs/>
          <w:szCs w:val="24"/>
          <w:lang w:val="ro"/>
        </w:rPr>
        <w:t>i construi sistemul pe baza entuziasmului.”</w:t>
      </w:r>
    </w:p>
    <w:p w14:paraId="3005D55C" w14:textId="77777777" w:rsidR="00BA44C3" w:rsidRPr="00BA44C3" w:rsidRDefault="00BA44C3" w:rsidP="00BA44C3">
      <w:pPr>
        <w:spacing w:after="0" w:line="360" w:lineRule="auto"/>
        <w:ind w:firstLine="567"/>
        <w:jc w:val="both"/>
        <w:rPr>
          <w:rFonts w:eastAsia="Times New Roman" w:cs="Times New Roman"/>
          <w:szCs w:val="24"/>
        </w:rPr>
      </w:pPr>
    </w:p>
    <w:p w14:paraId="6AD6E7C9" w14:textId="1852F856" w:rsidR="00BA44C3" w:rsidRPr="00DA269C" w:rsidRDefault="00BA44C3" w:rsidP="001900DB">
      <w:pPr>
        <w:pStyle w:val="4"/>
        <w:rPr>
          <w:rFonts w:eastAsia="Times New Roman" w:cs="Times New Roman"/>
        </w:rPr>
      </w:pPr>
      <w:bookmarkStart w:id="370" w:name="_Toc146493335"/>
      <w:bookmarkStart w:id="371" w:name="_Toc149634731"/>
      <w:r>
        <w:rPr>
          <w:rFonts w:eastAsia="Times New Roman" w:cs="Times New Roman"/>
          <w:iCs w:val="0"/>
          <w:lang w:val="ro"/>
        </w:rPr>
        <w:t xml:space="preserve">4.5.3.3. </w:t>
      </w:r>
      <w:bookmarkEnd w:id="370"/>
      <w:r>
        <w:rPr>
          <w:rFonts w:eastAsia="Times New Roman" w:cs="Times New Roman"/>
          <w:iCs w:val="0"/>
          <w:lang w:val="ro"/>
        </w:rPr>
        <w:t>Cadru procedural care afectează solu</w:t>
      </w:r>
      <w:r w:rsidR="00153776">
        <w:rPr>
          <w:rFonts w:eastAsia="Times New Roman" w:cs="Times New Roman"/>
          <w:iCs w:val="0"/>
          <w:lang w:val="ro"/>
        </w:rPr>
        <w:t>ț</w:t>
      </w:r>
      <w:r>
        <w:rPr>
          <w:rFonts w:eastAsia="Times New Roman" w:cs="Times New Roman"/>
          <w:iCs w:val="0"/>
          <w:lang w:val="ro"/>
        </w:rPr>
        <w:t>iile de gestionare a muncii</w:t>
      </w:r>
      <w:bookmarkEnd w:id="371"/>
    </w:p>
    <w:p w14:paraId="43442E2D" w14:textId="491F43E3"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Pe lângă preocupările privind resursele </w:t>
      </w:r>
      <w:r w:rsidR="00001921">
        <w:rPr>
          <w:rFonts w:eastAsia="Times New Roman" w:cs="Times New Roman"/>
          <w:szCs w:val="24"/>
          <w:lang w:val="ro"/>
        </w:rPr>
        <w:t>ș</w:t>
      </w:r>
      <w:r>
        <w:rPr>
          <w:rFonts w:eastAsia="Times New Roman" w:cs="Times New Roman"/>
          <w:szCs w:val="24"/>
          <w:lang w:val="ro"/>
        </w:rPr>
        <w:t xml:space="preserve">i </w:t>
      </w:r>
      <w:r w:rsidR="00E410F4">
        <w:rPr>
          <w:rFonts w:eastAsia="Times New Roman" w:cs="Times New Roman"/>
          <w:szCs w:val="24"/>
          <w:lang w:val="ro"/>
        </w:rPr>
        <w:t>aranjamentele</w:t>
      </w:r>
      <w:r>
        <w:rPr>
          <w:rFonts w:eastAsia="Times New Roman" w:cs="Times New Roman"/>
          <w:szCs w:val="24"/>
          <w:lang w:val="ro"/>
        </w:rPr>
        <w:t xml:space="preserve"> institu</w:t>
      </w:r>
      <w:r w:rsidR="00153776">
        <w:rPr>
          <w:rFonts w:eastAsia="Times New Roman" w:cs="Times New Roman"/>
          <w:szCs w:val="24"/>
          <w:lang w:val="ro"/>
        </w:rPr>
        <w:t>ț</w:t>
      </w:r>
      <w:r>
        <w:rPr>
          <w:rFonts w:eastAsia="Times New Roman" w:cs="Times New Roman"/>
          <w:szCs w:val="24"/>
          <w:lang w:val="ro"/>
        </w:rPr>
        <w:t>ionale, activită</w:t>
      </w:r>
      <w:r w:rsidR="00153776">
        <w:rPr>
          <w:rFonts w:eastAsia="Times New Roman" w:cs="Times New Roman"/>
          <w:szCs w:val="24"/>
          <w:lang w:val="ro"/>
        </w:rPr>
        <w:t>ț</w:t>
      </w:r>
      <w:r>
        <w:rPr>
          <w:rFonts w:eastAsia="Times New Roman" w:cs="Times New Roman"/>
          <w:szCs w:val="24"/>
          <w:lang w:val="ro"/>
        </w:rPr>
        <w:t xml:space="preserve">ile de monitorizare au luat în considerare cadrul procedural care ar putea contribui la volumul mare de </w:t>
      </w:r>
      <w:r w:rsidR="00E410F4">
        <w:rPr>
          <w:rFonts w:eastAsia="Times New Roman" w:cs="Times New Roman"/>
          <w:szCs w:val="24"/>
          <w:lang w:val="ro"/>
        </w:rPr>
        <w:t>muncă</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 xml:space="preserve">i măsurile necesare pentru a-l </w:t>
      </w:r>
      <w:r w:rsidR="00E410F4">
        <w:rPr>
          <w:rFonts w:eastAsia="Times New Roman" w:cs="Times New Roman"/>
          <w:szCs w:val="24"/>
          <w:lang w:val="ro"/>
        </w:rPr>
        <w:t>diminua</w:t>
      </w:r>
      <w:r>
        <w:rPr>
          <w:rFonts w:eastAsia="Times New Roman" w:cs="Times New Roman"/>
          <w:szCs w:val="24"/>
          <w:lang w:val="ro"/>
        </w:rPr>
        <w:t>. Eficien</w:t>
      </w:r>
      <w:r w:rsidR="00153776">
        <w:rPr>
          <w:rFonts w:eastAsia="Times New Roman" w:cs="Times New Roman"/>
          <w:szCs w:val="24"/>
          <w:lang w:val="ro"/>
        </w:rPr>
        <w:t>ț</w:t>
      </w:r>
      <w:r>
        <w:rPr>
          <w:rFonts w:eastAsia="Times New Roman" w:cs="Times New Roman"/>
          <w:szCs w:val="24"/>
          <w:lang w:val="ro"/>
        </w:rPr>
        <w:t>a organizării procesului de judecată este influen</w:t>
      </w:r>
      <w:r w:rsidR="00153776">
        <w:rPr>
          <w:rFonts w:eastAsia="Times New Roman" w:cs="Times New Roman"/>
          <w:szCs w:val="24"/>
          <w:lang w:val="ro"/>
        </w:rPr>
        <w:t>ț</w:t>
      </w:r>
      <w:r>
        <w:rPr>
          <w:rFonts w:eastAsia="Times New Roman" w:cs="Times New Roman"/>
          <w:szCs w:val="24"/>
          <w:lang w:val="ro"/>
        </w:rPr>
        <w:t>ată substan</w:t>
      </w:r>
      <w:r w:rsidR="00153776">
        <w:rPr>
          <w:rFonts w:eastAsia="Times New Roman" w:cs="Times New Roman"/>
          <w:szCs w:val="24"/>
          <w:lang w:val="ro"/>
        </w:rPr>
        <w:t>ț</w:t>
      </w:r>
      <w:r>
        <w:rPr>
          <w:rFonts w:eastAsia="Times New Roman" w:cs="Times New Roman"/>
          <w:szCs w:val="24"/>
          <w:lang w:val="ro"/>
        </w:rPr>
        <w:t xml:space="preserve">ial de instrumentele procedurale specificate în codurile de procedură </w:t>
      </w:r>
      <w:r w:rsidR="00001921">
        <w:rPr>
          <w:rFonts w:eastAsia="Times New Roman" w:cs="Times New Roman"/>
          <w:szCs w:val="24"/>
          <w:lang w:val="ro"/>
        </w:rPr>
        <w:t>ș</w:t>
      </w:r>
      <w:r>
        <w:rPr>
          <w:rFonts w:eastAsia="Times New Roman" w:cs="Times New Roman"/>
          <w:szCs w:val="24"/>
          <w:lang w:val="ro"/>
        </w:rPr>
        <w:t>i de implementarea lor practică.</w:t>
      </w:r>
    </w:p>
    <w:p w14:paraId="29AC5B9A" w14:textId="3C1E9AA1" w:rsidR="00BA44C3" w:rsidRPr="00BA44C3" w:rsidRDefault="00BA44C3" w:rsidP="00BA44C3">
      <w:pPr>
        <w:spacing w:after="0" w:line="360" w:lineRule="auto"/>
        <w:ind w:firstLine="567"/>
        <w:jc w:val="both"/>
        <w:rPr>
          <w:rFonts w:eastAsia="Times New Roman" w:cs="Times New Roman"/>
          <w:i/>
          <w:szCs w:val="24"/>
        </w:rPr>
      </w:pPr>
      <w:r>
        <w:rPr>
          <w:rFonts w:eastAsia="Times New Roman" w:cs="Times New Roman"/>
          <w:szCs w:val="24"/>
          <w:lang w:val="ro"/>
        </w:rPr>
        <w:lastRenderedPageBreak/>
        <w:t>Pentru început, trebuie men</w:t>
      </w:r>
      <w:r w:rsidR="00153776">
        <w:rPr>
          <w:rFonts w:eastAsia="Times New Roman" w:cs="Times New Roman"/>
          <w:szCs w:val="24"/>
          <w:lang w:val="ro"/>
        </w:rPr>
        <w:t>ț</w:t>
      </w:r>
      <w:r>
        <w:rPr>
          <w:rFonts w:eastAsia="Times New Roman" w:cs="Times New Roman"/>
          <w:szCs w:val="24"/>
          <w:lang w:val="ro"/>
        </w:rPr>
        <w:t>ionat faptul că aplicarea procedurii simplificate în cauzele civile nu este populară în Moldova. Unul dintre exper</w:t>
      </w:r>
      <w:r w:rsidR="00153776">
        <w:rPr>
          <w:rFonts w:eastAsia="Times New Roman" w:cs="Times New Roman"/>
          <w:szCs w:val="24"/>
          <w:lang w:val="ro"/>
        </w:rPr>
        <w:t>ț</w:t>
      </w:r>
      <w:r>
        <w:rPr>
          <w:rFonts w:eastAsia="Times New Roman" w:cs="Times New Roman"/>
          <w:szCs w:val="24"/>
          <w:lang w:val="ro"/>
        </w:rPr>
        <w:t>i (Expertul 19, judecător) a indicat motivele pentru care procedura simplificată este lipsită de eficien</w:t>
      </w:r>
      <w:r w:rsidR="00153776">
        <w:rPr>
          <w:rFonts w:eastAsia="Times New Roman" w:cs="Times New Roman"/>
          <w:szCs w:val="24"/>
          <w:lang w:val="ro"/>
        </w:rPr>
        <w:t>ț</w:t>
      </w:r>
      <w:r>
        <w:rPr>
          <w:rFonts w:eastAsia="Times New Roman" w:cs="Times New Roman"/>
          <w:szCs w:val="24"/>
          <w:lang w:val="ro"/>
        </w:rPr>
        <w:t xml:space="preserve">ă în practică: </w:t>
      </w:r>
      <w:r>
        <w:rPr>
          <w:rFonts w:eastAsia="Times New Roman" w:cs="Times New Roman"/>
          <w:i/>
          <w:iCs/>
          <w:szCs w:val="24"/>
          <w:lang w:val="ro"/>
        </w:rPr>
        <w:t>„&lt;...&gt; avem situa</w:t>
      </w:r>
      <w:r w:rsidR="00153776">
        <w:rPr>
          <w:rFonts w:eastAsia="Times New Roman" w:cs="Times New Roman"/>
          <w:i/>
          <w:iCs/>
          <w:szCs w:val="24"/>
          <w:lang w:val="ro"/>
        </w:rPr>
        <w:t>ț</w:t>
      </w:r>
      <w:r>
        <w:rPr>
          <w:rFonts w:eastAsia="Times New Roman" w:cs="Times New Roman"/>
          <w:i/>
          <w:iCs/>
          <w:szCs w:val="24"/>
          <w:lang w:val="ro"/>
        </w:rPr>
        <w:t xml:space="preserve">ii în care putem aplica o procedură simplificată, dar tuturor ne este frică din motive obiective </w:t>
      </w:r>
      <w:r w:rsidR="00001921">
        <w:rPr>
          <w:rFonts w:eastAsia="Times New Roman" w:cs="Times New Roman"/>
          <w:i/>
          <w:iCs/>
          <w:szCs w:val="24"/>
          <w:lang w:val="ro"/>
        </w:rPr>
        <w:t>ș</w:t>
      </w:r>
      <w:r>
        <w:rPr>
          <w:rFonts w:eastAsia="Times New Roman" w:cs="Times New Roman"/>
          <w:i/>
          <w:iCs/>
          <w:szCs w:val="24"/>
          <w:lang w:val="ro"/>
        </w:rPr>
        <w:t xml:space="preserve">i subiective. Cum se întâmplă acest lucru: creditorul a prezentat actele, judecătorul </w:t>
      </w:r>
      <w:r w:rsidR="00E410F4">
        <w:rPr>
          <w:rFonts w:eastAsia="Times New Roman" w:cs="Times New Roman"/>
          <w:i/>
          <w:iCs/>
          <w:szCs w:val="24"/>
          <w:lang w:val="ro"/>
        </w:rPr>
        <w:t>cercetează</w:t>
      </w:r>
      <w:r>
        <w:rPr>
          <w:rFonts w:eastAsia="Times New Roman" w:cs="Times New Roman"/>
          <w:i/>
          <w:iCs/>
          <w:szCs w:val="24"/>
          <w:lang w:val="ro"/>
        </w:rPr>
        <w:t xml:space="preserve"> doar</w:t>
      </w:r>
      <w:r w:rsidR="00E410F4">
        <w:rPr>
          <w:rFonts w:eastAsia="Times New Roman" w:cs="Times New Roman"/>
          <w:i/>
          <w:iCs/>
          <w:szCs w:val="24"/>
          <w:lang w:val="ro"/>
        </w:rPr>
        <w:t xml:space="preserve"> în baza actelor </w:t>
      </w:r>
      <w:r>
        <w:rPr>
          <w:rFonts w:eastAsia="Times New Roman" w:cs="Times New Roman"/>
          <w:i/>
          <w:iCs/>
          <w:szCs w:val="24"/>
          <w:lang w:val="ro"/>
        </w:rPr>
        <w:t xml:space="preserve"> că există o datorie de 5000 lei pentru energie electrică, iar această sumă este indiscutabilă </w:t>
      </w:r>
      <w:r w:rsidR="00001921">
        <w:rPr>
          <w:rFonts w:eastAsia="Times New Roman" w:cs="Times New Roman"/>
          <w:i/>
          <w:iCs/>
          <w:szCs w:val="24"/>
          <w:lang w:val="ro"/>
        </w:rPr>
        <w:t>ș</w:t>
      </w:r>
      <w:r>
        <w:rPr>
          <w:rFonts w:eastAsia="Times New Roman" w:cs="Times New Roman"/>
          <w:i/>
          <w:iCs/>
          <w:szCs w:val="24"/>
          <w:lang w:val="ro"/>
        </w:rPr>
        <w:t xml:space="preserve">i </w:t>
      </w:r>
      <w:r w:rsidR="00BA3F27">
        <w:rPr>
          <w:rFonts w:eastAsia="Times New Roman" w:cs="Times New Roman"/>
          <w:i/>
          <w:iCs/>
          <w:szCs w:val="24"/>
          <w:lang w:val="ro"/>
        </w:rPr>
        <w:t>se emite titlu executoriu</w:t>
      </w:r>
      <w:r>
        <w:rPr>
          <w:rFonts w:eastAsia="Times New Roman" w:cs="Times New Roman"/>
          <w:i/>
          <w:iCs/>
          <w:szCs w:val="24"/>
          <w:lang w:val="ro"/>
        </w:rPr>
        <w:t xml:space="preserve">. Dacă debitorul nu contestă în termen de 10-15 zile, atunci acest ordin intră în vigoare </w:t>
      </w:r>
      <w:r w:rsidR="00001921">
        <w:rPr>
          <w:rFonts w:eastAsia="Times New Roman" w:cs="Times New Roman"/>
          <w:i/>
          <w:iCs/>
          <w:szCs w:val="24"/>
          <w:lang w:val="ro"/>
        </w:rPr>
        <w:t>ș</w:t>
      </w:r>
      <w:r>
        <w:rPr>
          <w:rFonts w:eastAsia="Times New Roman" w:cs="Times New Roman"/>
          <w:i/>
          <w:iCs/>
          <w:szCs w:val="24"/>
          <w:lang w:val="ro"/>
        </w:rPr>
        <w:t>i pute</w:t>
      </w:r>
      <w:r w:rsidR="00153776">
        <w:rPr>
          <w:rFonts w:eastAsia="Times New Roman" w:cs="Times New Roman"/>
          <w:i/>
          <w:iCs/>
          <w:szCs w:val="24"/>
          <w:lang w:val="ro"/>
        </w:rPr>
        <w:t>ț</w:t>
      </w:r>
      <w:r>
        <w:rPr>
          <w:rFonts w:eastAsia="Times New Roman" w:cs="Times New Roman"/>
          <w:i/>
          <w:iCs/>
          <w:szCs w:val="24"/>
          <w:lang w:val="ro"/>
        </w:rPr>
        <w:t>i merge la executorul judecătoresc. Imediat după</w:t>
      </w:r>
      <w:r w:rsidR="00BA3F27">
        <w:rPr>
          <w:rFonts w:eastAsia="Times New Roman" w:cs="Times New Roman"/>
          <w:i/>
          <w:iCs/>
          <w:szCs w:val="24"/>
          <w:lang w:val="ro"/>
        </w:rPr>
        <w:t xml:space="preserve"> adoptare</w:t>
      </w:r>
      <w:r>
        <w:rPr>
          <w:rFonts w:eastAsia="Times New Roman" w:cs="Times New Roman"/>
          <w:i/>
          <w:iCs/>
          <w:szCs w:val="24"/>
          <w:lang w:val="ro"/>
        </w:rPr>
        <w:t xml:space="preserve">, această procedură a fost întâmpinată cu ostilitate, negativ de către judecători, dar apoi au început treptat să o aplice. </w:t>
      </w:r>
      <w:r w:rsidR="00001921">
        <w:rPr>
          <w:rFonts w:eastAsia="Times New Roman" w:cs="Times New Roman"/>
          <w:i/>
          <w:iCs/>
          <w:szCs w:val="24"/>
          <w:lang w:val="ro"/>
        </w:rPr>
        <w:t>Ș</w:t>
      </w:r>
      <w:r>
        <w:rPr>
          <w:rFonts w:eastAsia="Times New Roman" w:cs="Times New Roman"/>
          <w:i/>
          <w:iCs/>
          <w:szCs w:val="24"/>
          <w:lang w:val="ro"/>
        </w:rPr>
        <w:t>i apoi a fost acest incident „Landromat</w:t>
      </w:r>
      <w:r w:rsidR="00BA3F27">
        <w:rPr>
          <w:rFonts w:eastAsia="Times New Roman" w:cs="Times New Roman"/>
          <w:i/>
          <w:iCs/>
          <w:szCs w:val="24"/>
          <w:lang w:val="ro"/>
        </w:rPr>
        <w:t>-ul</w:t>
      </w:r>
      <w:r>
        <w:rPr>
          <w:rFonts w:eastAsia="Times New Roman" w:cs="Times New Roman"/>
          <w:i/>
          <w:iCs/>
          <w:szCs w:val="24"/>
          <w:lang w:val="ro"/>
        </w:rPr>
        <w:t xml:space="preserve">” (creditorul a prezentat copii </w:t>
      </w:r>
      <w:r w:rsidR="00BA3F27">
        <w:rPr>
          <w:rFonts w:eastAsia="Times New Roman" w:cs="Times New Roman"/>
          <w:i/>
          <w:iCs/>
          <w:szCs w:val="24"/>
          <w:lang w:val="ro"/>
        </w:rPr>
        <w:t xml:space="preserve">xerox </w:t>
      </w:r>
      <w:r>
        <w:rPr>
          <w:rFonts w:eastAsia="Times New Roman" w:cs="Times New Roman"/>
          <w:i/>
          <w:iCs/>
          <w:szCs w:val="24"/>
          <w:lang w:val="ro"/>
        </w:rPr>
        <w:t xml:space="preserve">ale documentelor despre </w:t>
      </w:r>
      <w:r w:rsidR="00BA3F27">
        <w:rPr>
          <w:rFonts w:eastAsia="Times New Roman" w:cs="Times New Roman"/>
          <w:i/>
          <w:iCs/>
          <w:szCs w:val="24"/>
          <w:lang w:val="ro"/>
        </w:rPr>
        <w:t>datoriil</w:t>
      </w:r>
      <w:r>
        <w:rPr>
          <w:rFonts w:eastAsia="Times New Roman" w:cs="Times New Roman"/>
          <w:i/>
          <w:iCs/>
          <w:szCs w:val="24"/>
          <w:lang w:val="ro"/>
        </w:rPr>
        <w:t>e debitorilor imaginari care nu au depus obiec</w:t>
      </w:r>
      <w:r w:rsidR="00153776">
        <w:rPr>
          <w:rFonts w:eastAsia="Times New Roman" w:cs="Times New Roman"/>
          <w:i/>
          <w:iCs/>
          <w:szCs w:val="24"/>
          <w:lang w:val="ro"/>
        </w:rPr>
        <w:t>ț</w:t>
      </w:r>
      <w:r>
        <w:rPr>
          <w:rFonts w:eastAsia="Times New Roman" w:cs="Times New Roman"/>
          <w:i/>
          <w:iCs/>
          <w:szCs w:val="24"/>
          <w:lang w:val="ro"/>
        </w:rPr>
        <w:t xml:space="preserve">ii în termen de 10 zile </w:t>
      </w:r>
      <w:r w:rsidR="00001921">
        <w:rPr>
          <w:rFonts w:eastAsia="Times New Roman" w:cs="Times New Roman"/>
          <w:i/>
          <w:iCs/>
          <w:szCs w:val="24"/>
          <w:lang w:val="ro"/>
        </w:rPr>
        <w:t>ș</w:t>
      </w:r>
      <w:r>
        <w:rPr>
          <w:rFonts w:eastAsia="Times New Roman" w:cs="Times New Roman"/>
          <w:i/>
          <w:iCs/>
          <w:szCs w:val="24"/>
          <w:lang w:val="ro"/>
        </w:rPr>
        <w:t xml:space="preserve">i aceste documente au intrat în vigoare, au fost prezentate băncilor comerciale </w:t>
      </w:r>
      <w:r w:rsidR="00001921">
        <w:rPr>
          <w:rFonts w:eastAsia="Times New Roman" w:cs="Times New Roman"/>
          <w:i/>
          <w:iCs/>
          <w:szCs w:val="24"/>
          <w:lang w:val="ro"/>
        </w:rPr>
        <w:t>ș</w:t>
      </w:r>
      <w:r>
        <w:rPr>
          <w:rFonts w:eastAsia="Times New Roman" w:cs="Times New Roman"/>
          <w:i/>
          <w:iCs/>
          <w:szCs w:val="24"/>
          <w:lang w:val="ro"/>
        </w:rPr>
        <w:t xml:space="preserve">i au recuperat totul). </w:t>
      </w:r>
      <w:r w:rsidR="00001921">
        <w:rPr>
          <w:rFonts w:eastAsia="Times New Roman" w:cs="Times New Roman"/>
          <w:i/>
          <w:iCs/>
          <w:szCs w:val="24"/>
          <w:lang w:val="ro"/>
        </w:rPr>
        <w:t>Ș</w:t>
      </w:r>
      <w:r>
        <w:rPr>
          <w:rFonts w:eastAsia="Times New Roman" w:cs="Times New Roman"/>
          <w:i/>
          <w:iCs/>
          <w:szCs w:val="24"/>
          <w:lang w:val="ro"/>
        </w:rPr>
        <w:t>i de atunci, le-a fost frică. De</w:t>
      </w:r>
      <w:r w:rsidR="00001921">
        <w:rPr>
          <w:rFonts w:eastAsia="Times New Roman" w:cs="Times New Roman"/>
          <w:i/>
          <w:iCs/>
          <w:szCs w:val="24"/>
          <w:lang w:val="ro"/>
        </w:rPr>
        <w:t>ș</w:t>
      </w:r>
      <w:r>
        <w:rPr>
          <w:rFonts w:eastAsia="Times New Roman" w:cs="Times New Roman"/>
          <w:i/>
          <w:iCs/>
          <w:szCs w:val="24"/>
          <w:lang w:val="ro"/>
        </w:rPr>
        <w:t xml:space="preserve">i </w:t>
      </w:r>
      <w:r w:rsidR="00BA3F27">
        <w:rPr>
          <w:rFonts w:eastAsia="Times New Roman" w:cs="Times New Roman"/>
          <w:i/>
          <w:iCs/>
          <w:szCs w:val="24"/>
          <w:lang w:val="ro"/>
        </w:rPr>
        <w:t xml:space="preserve">aceasta </w:t>
      </w:r>
      <w:r>
        <w:rPr>
          <w:rFonts w:eastAsia="Times New Roman" w:cs="Times New Roman"/>
          <w:i/>
          <w:iCs/>
          <w:szCs w:val="24"/>
          <w:lang w:val="ro"/>
        </w:rPr>
        <w:t>procedur</w:t>
      </w:r>
      <w:r w:rsidR="00BA3F27">
        <w:rPr>
          <w:rFonts w:eastAsia="Times New Roman" w:cs="Times New Roman"/>
          <w:i/>
          <w:iCs/>
          <w:szCs w:val="24"/>
          <w:lang w:val="ro"/>
        </w:rPr>
        <w:t>ă</w:t>
      </w:r>
      <w:r>
        <w:rPr>
          <w:rFonts w:eastAsia="Times New Roman" w:cs="Times New Roman"/>
          <w:i/>
          <w:iCs/>
          <w:szCs w:val="24"/>
          <w:lang w:val="ro"/>
        </w:rPr>
        <w:t xml:space="preserve"> este prevăzută pentru a elimina povara </w:t>
      </w:r>
      <w:r w:rsidR="00001921">
        <w:rPr>
          <w:rFonts w:eastAsia="Times New Roman" w:cs="Times New Roman"/>
          <w:i/>
          <w:iCs/>
          <w:szCs w:val="24"/>
          <w:lang w:val="ro"/>
        </w:rPr>
        <w:t>ș</w:t>
      </w:r>
      <w:r>
        <w:rPr>
          <w:rFonts w:eastAsia="Times New Roman" w:cs="Times New Roman"/>
          <w:i/>
          <w:iCs/>
          <w:szCs w:val="24"/>
          <w:lang w:val="ro"/>
        </w:rPr>
        <w:t xml:space="preserve">i a simplifica munca”. </w:t>
      </w:r>
    </w:p>
    <w:p w14:paraId="5442E1F6" w14:textId="628C241A" w:rsidR="00BA44C3" w:rsidRPr="00CD0695" w:rsidRDefault="00BA44C3" w:rsidP="00BA44C3">
      <w:pPr>
        <w:spacing w:after="0" w:line="360" w:lineRule="auto"/>
        <w:ind w:firstLine="567"/>
        <w:jc w:val="both"/>
        <w:rPr>
          <w:rFonts w:eastAsia="Times New Roman" w:cs="Times New Roman"/>
          <w:i/>
          <w:szCs w:val="24"/>
          <w:lang w:val="ro"/>
        </w:rPr>
      </w:pPr>
      <w:r>
        <w:rPr>
          <w:rFonts w:eastAsia="Times New Roman" w:cs="Times New Roman"/>
          <w:szCs w:val="24"/>
          <w:lang w:val="ro"/>
        </w:rPr>
        <w:t>Expertul 19 (judecător) a men</w:t>
      </w:r>
      <w:r w:rsidR="00153776">
        <w:rPr>
          <w:rFonts w:eastAsia="Times New Roman" w:cs="Times New Roman"/>
          <w:szCs w:val="24"/>
          <w:lang w:val="ro"/>
        </w:rPr>
        <w:t>ț</w:t>
      </w:r>
      <w:r>
        <w:rPr>
          <w:rFonts w:eastAsia="Times New Roman" w:cs="Times New Roman"/>
          <w:szCs w:val="24"/>
          <w:lang w:val="ro"/>
        </w:rPr>
        <w:t>ionat un alt obstacol în calea procedurilor simplificate</w:t>
      </w:r>
      <w:r w:rsidR="00BA3F27">
        <w:rPr>
          <w:rFonts w:eastAsia="Times New Roman" w:cs="Times New Roman"/>
          <w:szCs w:val="24"/>
          <w:lang w:val="ro"/>
        </w:rPr>
        <w:t>,</w:t>
      </w:r>
      <w:r>
        <w:rPr>
          <w:rFonts w:eastAsia="Times New Roman" w:cs="Times New Roman"/>
          <w:szCs w:val="24"/>
          <w:lang w:val="ro"/>
        </w:rPr>
        <w:t xml:space="preserve"> legat de lipsa protec</w:t>
      </w:r>
      <w:r w:rsidR="00153776">
        <w:rPr>
          <w:rFonts w:eastAsia="Times New Roman" w:cs="Times New Roman"/>
          <w:szCs w:val="24"/>
          <w:lang w:val="ro"/>
        </w:rPr>
        <w:t>ț</w:t>
      </w:r>
      <w:r>
        <w:rPr>
          <w:rFonts w:eastAsia="Times New Roman" w:cs="Times New Roman"/>
          <w:szCs w:val="24"/>
          <w:lang w:val="ro"/>
        </w:rPr>
        <w:t xml:space="preserve">iei relevante în cazurile de abuz: </w:t>
      </w:r>
      <w:r>
        <w:rPr>
          <w:rFonts w:eastAsia="Times New Roman" w:cs="Times New Roman"/>
          <w:i/>
          <w:iCs/>
          <w:szCs w:val="24"/>
          <w:lang w:val="ro"/>
        </w:rPr>
        <w:t xml:space="preserve">„Potrivit prevederilor legii, toate datoriile de până la 2000 de dolari sunt în mod necesar luate în considerare în această procedură [simplificată]. Dar încă poate exista abuz. Dar au existat probleme cu această procedură: creditorul a făcut recurs, debitorul nu a contestat, dar în </w:t>
      </w:r>
      <w:r w:rsidR="00BA3F27">
        <w:rPr>
          <w:rFonts w:eastAsia="Times New Roman" w:cs="Times New Roman"/>
          <w:i/>
          <w:iCs/>
          <w:szCs w:val="24"/>
          <w:lang w:val="ro"/>
        </w:rPr>
        <w:t>la etapa</w:t>
      </w:r>
      <w:r>
        <w:rPr>
          <w:rFonts w:eastAsia="Times New Roman" w:cs="Times New Roman"/>
          <w:i/>
          <w:iCs/>
          <w:szCs w:val="24"/>
          <w:lang w:val="ro"/>
        </w:rPr>
        <w:t xml:space="preserve"> de executare încep </w:t>
      </w:r>
      <w:r w:rsidR="00BA3F27">
        <w:rPr>
          <w:rFonts w:eastAsia="Times New Roman" w:cs="Times New Roman"/>
          <w:i/>
          <w:iCs/>
          <w:szCs w:val="24"/>
          <w:lang w:val="ro"/>
        </w:rPr>
        <w:t>contestați</w:t>
      </w:r>
      <w:r>
        <w:rPr>
          <w:rFonts w:eastAsia="Times New Roman" w:cs="Times New Roman"/>
          <w:i/>
          <w:iCs/>
          <w:szCs w:val="24"/>
          <w:lang w:val="ro"/>
        </w:rPr>
        <w:t xml:space="preserve">ile debitorului, că nu este de acord </w:t>
      </w:r>
      <w:r w:rsidR="00001921">
        <w:rPr>
          <w:rFonts w:eastAsia="Times New Roman" w:cs="Times New Roman"/>
          <w:i/>
          <w:iCs/>
          <w:szCs w:val="24"/>
          <w:lang w:val="ro"/>
        </w:rPr>
        <w:t>ș</w:t>
      </w:r>
      <w:r>
        <w:rPr>
          <w:rFonts w:eastAsia="Times New Roman" w:cs="Times New Roman"/>
          <w:i/>
          <w:iCs/>
          <w:szCs w:val="24"/>
          <w:lang w:val="ro"/>
        </w:rPr>
        <w:t>i din nou merge în instan</w:t>
      </w:r>
      <w:r w:rsidR="00153776">
        <w:rPr>
          <w:rFonts w:eastAsia="Times New Roman" w:cs="Times New Roman"/>
          <w:i/>
          <w:iCs/>
          <w:szCs w:val="24"/>
          <w:lang w:val="ro"/>
        </w:rPr>
        <w:t>ț</w:t>
      </w:r>
      <w:r>
        <w:rPr>
          <w:rFonts w:eastAsia="Times New Roman" w:cs="Times New Roman"/>
          <w:i/>
          <w:iCs/>
          <w:szCs w:val="24"/>
          <w:lang w:val="ro"/>
        </w:rPr>
        <w:t xml:space="preserve">a judecătorească. Chiar </w:t>
      </w:r>
      <w:r w:rsidR="00001921">
        <w:rPr>
          <w:rFonts w:eastAsia="Times New Roman" w:cs="Times New Roman"/>
          <w:i/>
          <w:iCs/>
          <w:szCs w:val="24"/>
          <w:lang w:val="ro"/>
        </w:rPr>
        <w:t>ș</w:t>
      </w:r>
      <w:r>
        <w:rPr>
          <w:rFonts w:eastAsia="Times New Roman" w:cs="Times New Roman"/>
          <w:i/>
          <w:iCs/>
          <w:szCs w:val="24"/>
          <w:lang w:val="ro"/>
        </w:rPr>
        <w:t>i creditorii în</w:t>
      </w:r>
      <w:r w:rsidR="00001921">
        <w:rPr>
          <w:rFonts w:eastAsia="Times New Roman" w:cs="Times New Roman"/>
          <w:i/>
          <w:iCs/>
          <w:szCs w:val="24"/>
          <w:lang w:val="ro"/>
        </w:rPr>
        <w:t>ș</w:t>
      </w:r>
      <w:r>
        <w:rPr>
          <w:rFonts w:eastAsia="Times New Roman" w:cs="Times New Roman"/>
          <w:i/>
          <w:iCs/>
          <w:szCs w:val="24"/>
          <w:lang w:val="ro"/>
        </w:rPr>
        <w:t>i</w:t>
      </w:r>
      <w:r w:rsidR="00001921">
        <w:rPr>
          <w:rFonts w:eastAsia="Times New Roman" w:cs="Times New Roman"/>
          <w:i/>
          <w:iCs/>
          <w:szCs w:val="24"/>
          <w:lang w:val="ro"/>
        </w:rPr>
        <w:t>ș</w:t>
      </w:r>
      <w:r>
        <w:rPr>
          <w:rFonts w:eastAsia="Times New Roman" w:cs="Times New Roman"/>
          <w:i/>
          <w:iCs/>
          <w:szCs w:val="24"/>
          <w:lang w:val="ro"/>
        </w:rPr>
        <w:t>i au început să nu aplice această procedură (simplifi</w:t>
      </w:r>
      <w:r w:rsidR="007641DF">
        <w:rPr>
          <w:rFonts w:eastAsia="Times New Roman" w:cs="Times New Roman"/>
          <w:i/>
          <w:iCs/>
          <w:szCs w:val="24"/>
          <w:lang w:val="ro"/>
        </w:rPr>
        <w:t>cată/în ordona</w:t>
      </w:r>
      <w:r w:rsidR="00BA3F27">
        <w:rPr>
          <w:rFonts w:eastAsia="Times New Roman" w:cs="Times New Roman"/>
          <w:i/>
          <w:iCs/>
          <w:szCs w:val="24"/>
          <w:lang w:val="ro"/>
        </w:rPr>
        <w:t>nță</w:t>
      </w:r>
      <w:r w:rsidR="007641DF">
        <w:rPr>
          <w:rFonts w:eastAsia="Times New Roman" w:cs="Times New Roman"/>
          <w:i/>
          <w:iCs/>
          <w:szCs w:val="24"/>
          <w:lang w:val="ro"/>
        </w:rPr>
        <w:t>): ce se întâ</w:t>
      </w:r>
      <w:r>
        <w:rPr>
          <w:rFonts w:eastAsia="Times New Roman" w:cs="Times New Roman"/>
          <w:i/>
          <w:iCs/>
          <w:szCs w:val="24"/>
          <w:lang w:val="ro"/>
        </w:rPr>
        <w:t>mplă, dacă într-un an, debitorul face contesta</w:t>
      </w:r>
      <w:r w:rsidR="00153776">
        <w:rPr>
          <w:rFonts w:eastAsia="Times New Roman" w:cs="Times New Roman"/>
          <w:i/>
          <w:iCs/>
          <w:szCs w:val="24"/>
          <w:lang w:val="ro"/>
        </w:rPr>
        <w:t>ț</w:t>
      </w:r>
      <w:r>
        <w:rPr>
          <w:rFonts w:eastAsia="Times New Roman" w:cs="Times New Roman"/>
          <w:i/>
          <w:iCs/>
          <w:szCs w:val="24"/>
          <w:lang w:val="ro"/>
        </w:rPr>
        <w:t xml:space="preserve">ie </w:t>
      </w:r>
      <w:r w:rsidR="00001921">
        <w:rPr>
          <w:rFonts w:eastAsia="Times New Roman" w:cs="Times New Roman"/>
          <w:i/>
          <w:iCs/>
          <w:szCs w:val="24"/>
          <w:lang w:val="ro"/>
        </w:rPr>
        <w:t>ș</w:t>
      </w:r>
      <w:r>
        <w:rPr>
          <w:rFonts w:eastAsia="Times New Roman" w:cs="Times New Roman"/>
          <w:i/>
          <w:iCs/>
          <w:szCs w:val="24"/>
          <w:lang w:val="ro"/>
        </w:rPr>
        <w:t>i anulează acest ordin”;</w:t>
      </w:r>
    </w:p>
    <w:p w14:paraId="24E36AFE" w14:textId="3046A2E3"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S-a sugerat că, probabil, această problemă ar putea fi rezolvată în mod adecvat prin consolidarea instrumentelor care permit executarea silită. Expertul 5 (judecător) a arătat că </w:t>
      </w:r>
      <w:r>
        <w:rPr>
          <w:rFonts w:eastAsia="Times New Roman" w:cs="Times New Roman"/>
          <w:i/>
          <w:iCs/>
          <w:szCs w:val="24"/>
          <w:lang w:val="ro"/>
        </w:rPr>
        <w:t xml:space="preserve">„&lt;...&gt; [la încasarea datoriilor], de ce dacă această factură este semnată </w:t>
      </w:r>
      <w:r w:rsidR="00001921">
        <w:rPr>
          <w:rFonts w:eastAsia="Times New Roman" w:cs="Times New Roman"/>
          <w:i/>
          <w:iCs/>
          <w:szCs w:val="24"/>
          <w:lang w:val="ro"/>
        </w:rPr>
        <w:t>ș</w:t>
      </w:r>
      <w:r>
        <w:rPr>
          <w:rFonts w:eastAsia="Times New Roman" w:cs="Times New Roman"/>
          <w:i/>
          <w:iCs/>
          <w:szCs w:val="24"/>
          <w:lang w:val="ro"/>
        </w:rPr>
        <w:t>i convenită, oare vin ei în instan</w:t>
      </w:r>
      <w:r w:rsidR="00153776">
        <w:rPr>
          <w:rFonts w:eastAsia="Times New Roman" w:cs="Times New Roman"/>
          <w:i/>
          <w:iCs/>
          <w:szCs w:val="24"/>
          <w:lang w:val="ro"/>
        </w:rPr>
        <w:t>ț</w:t>
      </w:r>
      <w:r>
        <w:rPr>
          <w:rFonts w:eastAsia="Times New Roman" w:cs="Times New Roman"/>
          <w:i/>
          <w:iCs/>
          <w:szCs w:val="24"/>
          <w:lang w:val="ro"/>
        </w:rPr>
        <w:t>a judecătorească. Nu</w:t>
      </w:r>
      <w:r w:rsidR="00BA3F27">
        <w:rPr>
          <w:rFonts w:eastAsia="Times New Roman" w:cs="Times New Roman"/>
          <w:i/>
          <w:iCs/>
          <w:szCs w:val="24"/>
          <w:lang w:val="ro"/>
        </w:rPr>
        <w:t>,</w:t>
      </w:r>
      <w:r>
        <w:rPr>
          <w:rFonts w:eastAsia="Times New Roman" w:cs="Times New Roman"/>
          <w:i/>
          <w:iCs/>
          <w:szCs w:val="24"/>
          <w:lang w:val="ro"/>
        </w:rPr>
        <w:t xml:space="preserve"> trebuie să meargă imediat la executorul judecătoresc”.</w:t>
      </w:r>
      <w:r>
        <w:rPr>
          <w:rFonts w:eastAsia="Times New Roman" w:cs="Times New Roman"/>
          <w:szCs w:val="24"/>
          <w:lang w:val="ro"/>
        </w:rPr>
        <w:t xml:space="preserve"> Expertul 14 (judecător) a explicat în continuare: </w:t>
      </w:r>
      <w:r>
        <w:rPr>
          <w:rFonts w:eastAsia="Times New Roman" w:cs="Times New Roman"/>
          <w:i/>
          <w:iCs/>
          <w:szCs w:val="24"/>
          <w:lang w:val="ro"/>
        </w:rPr>
        <w:t>„&lt;...&gt; există, de exemplu, o fa</w:t>
      </w:r>
      <w:r w:rsidR="00BA3F27">
        <w:rPr>
          <w:rFonts w:eastAsia="Times New Roman" w:cs="Times New Roman"/>
          <w:i/>
          <w:iCs/>
          <w:szCs w:val="24"/>
          <w:lang w:val="ro"/>
        </w:rPr>
        <w:t>ctură</w:t>
      </w:r>
      <w:r>
        <w:rPr>
          <w:rFonts w:eastAsia="Times New Roman" w:cs="Times New Roman"/>
          <w:i/>
          <w:iCs/>
          <w:szCs w:val="24"/>
          <w:lang w:val="ro"/>
        </w:rPr>
        <w:t>/chitan</w:t>
      </w:r>
      <w:r w:rsidR="00153776">
        <w:rPr>
          <w:rFonts w:eastAsia="Times New Roman" w:cs="Times New Roman"/>
          <w:i/>
          <w:iCs/>
          <w:szCs w:val="24"/>
          <w:lang w:val="ro"/>
        </w:rPr>
        <w:t>ț</w:t>
      </w:r>
      <w:r>
        <w:rPr>
          <w:rFonts w:eastAsia="Times New Roman" w:cs="Times New Roman"/>
          <w:i/>
          <w:iCs/>
          <w:szCs w:val="24"/>
          <w:lang w:val="ro"/>
        </w:rPr>
        <w:t>ă pentru utilită</w:t>
      </w:r>
      <w:r w:rsidR="00153776">
        <w:rPr>
          <w:rFonts w:eastAsia="Times New Roman" w:cs="Times New Roman"/>
          <w:i/>
          <w:iCs/>
          <w:szCs w:val="24"/>
          <w:lang w:val="ro"/>
        </w:rPr>
        <w:t>ț</w:t>
      </w:r>
      <w:r>
        <w:rPr>
          <w:rFonts w:eastAsia="Times New Roman" w:cs="Times New Roman"/>
          <w:i/>
          <w:iCs/>
          <w:szCs w:val="24"/>
          <w:lang w:val="ro"/>
        </w:rPr>
        <w:t>i - aceasta este aproximativ 40% din munca instan</w:t>
      </w:r>
      <w:r w:rsidR="00153776">
        <w:rPr>
          <w:rFonts w:eastAsia="Times New Roman" w:cs="Times New Roman"/>
          <w:i/>
          <w:iCs/>
          <w:szCs w:val="24"/>
          <w:lang w:val="ro"/>
        </w:rPr>
        <w:t>ț</w:t>
      </w:r>
      <w:r>
        <w:rPr>
          <w:rFonts w:eastAsia="Times New Roman" w:cs="Times New Roman"/>
          <w:i/>
          <w:iCs/>
          <w:szCs w:val="24"/>
          <w:lang w:val="ro"/>
        </w:rPr>
        <w:t xml:space="preserve">elor </w:t>
      </w:r>
      <w:r w:rsidR="00001921">
        <w:rPr>
          <w:rFonts w:eastAsia="Times New Roman" w:cs="Times New Roman"/>
          <w:i/>
          <w:iCs/>
          <w:szCs w:val="24"/>
          <w:lang w:val="ro"/>
        </w:rPr>
        <w:t>ș</w:t>
      </w:r>
      <w:r>
        <w:rPr>
          <w:rFonts w:eastAsia="Times New Roman" w:cs="Times New Roman"/>
          <w:i/>
          <w:iCs/>
          <w:szCs w:val="24"/>
          <w:lang w:val="ro"/>
        </w:rPr>
        <w:t xml:space="preserve">i nimeni nu a </w:t>
      </w:r>
      <w:r w:rsidR="00BA3F27">
        <w:rPr>
          <w:rFonts w:eastAsia="Times New Roman" w:cs="Times New Roman"/>
          <w:i/>
          <w:iCs/>
          <w:szCs w:val="24"/>
          <w:lang w:val="ro"/>
        </w:rPr>
        <w:t>contesta</w:t>
      </w:r>
      <w:r>
        <w:rPr>
          <w:rFonts w:eastAsia="Times New Roman" w:cs="Times New Roman"/>
          <w:i/>
          <w:iCs/>
          <w:szCs w:val="24"/>
          <w:lang w:val="ro"/>
        </w:rPr>
        <w:t>t</w:t>
      </w:r>
      <w:r w:rsidR="00BA3F27">
        <w:rPr>
          <w:rFonts w:eastAsia="Times New Roman" w:cs="Times New Roman"/>
          <w:i/>
          <w:iCs/>
          <w:szCs w:val="24"/>
          <w:lang w:val="ro"/>
        </w:rPr>
        <w:t>-o</w:t>
      </w:r>
      <w:r>
        <w:rPr>
          <w:rFonts w:eastAsia="Times New Roman" w:cs="Times New Roman"/>
          <w:i/>
          <w:iCs/>
          <w:szCs w:val="24"/>
          <w:lang w:val="ro"/>
        </w:rPr>
        <w:t>, de exemplu</w:t>
      </w:r>
      <w:r w:rsidR="00BA3F27">
        <w:rPr>
          <w:rFonts w:eastAsia="Times New Roman" w:cs="Times New Roman"/>
          <w:i/>
          <w:iCs/>
          <w:szCs w:val="24"/>
          <w:lang w:val="ro"/>
        </w:rPr>
        <w:t>. D</w:t>
      </w:r>
      <w:r>
        <w:rPr>
          <w:rFonts w:eastAsia="Times New Roman" w:cs="Times New Roman"/>
          <w:i/>
          <w:iCs/>
          <w:szCs w:val="24"/>
          <w:lang w:val="ro"/>
        </w:rPr>
        <w:t xml:space="preserve">e ce cu aceasta factura o persoană nu poate merge la executorul judecătoresc </w:t>
      </w:r>
      <w:r w:rsidR="00001921">
        <w:rPr>
          <w:rFonts w:eastAsia="Times New Roman" w:cs="Times New Roman"/>
          <w:i/>
          <w:iCs/>
          <w:szCs w:val="24"/>
          <w:lang w:val="ro"/>
        </w:rPr>
        <w:t>ș</w:t>
      </w:r>
      <w:r w:rsidR="00BA3F27">
        <w:rPr>
          <w:rFonts w:eastAsia="Times New Roman" w:cs="Times New Roman"/>
          <w:i/>
          <w:iCs/>
          <w:szCs w:val="24"/>
          <w:lang w:val="ro"/>
        </w:rPr>
        <w:t>i să o execute</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să vină în instan</w:t>
      </w:r>
      <w:r w:rsidR="00153776">
        <w:rPr>
          <w:rFonts w:eastAsia="Times New Roman" w:cs="Times New Roman"/>
          <w:i/>
          <w:iCs/>
          <w:szCs w:val="24"/>
          <w:lang w:val="ro"/>
        </w:rPr>
        <w:t>ț</w:t>
      </w:r>
      <w:r>
        <w:rPr>
          <w:rFonts w:eastAsia="Times New Roman" w:cs="Times New Roman"/>
          <w:i/>
          <w:iCs/>
          <w:szCs w:val="24"/>
          <w:lang w:val="ro"/>
        </w:rPr>
        <w:t>a judecătorească doar dacă s-a contestat, dar va fi 1% sau 4%, dar nu toate 40% din dosarele care sunt acum în instan</w:t>
      </w:r>
      <w:r w:rsidR="00153776">
        <w:rPr>
          <w:rFonts w:eastAsia="Times New Roman" w:cs="Times New Roman"/>
          <w:i/>
          <w:iCs/>
          <w:szCs w:val="24"/>
          <w:lang w:val="ro"/>
        </w:rPr>
        <w:t>ț</w:t>
      </w:r>
      <w:r>
        <w:rPr>
          <w:rFonts w:eastAsia="Times New Roman" w:cs="Times New Roman"/>
          <w:i/>
          <w:iCs/>
          <w:szCs w:val="24"/>
          <w:lang w:val="ro"/>
        </w:rPr>
        <w:t>e pe datorii. Vă asigur că acest lucru poate fi făcut de executorii judecătore</w:t>
      </w:r>
      <w:r w:rsidR="00001921">
        <w:rPr>
          <w:rFonts w:eastAsia="Times New Roman" w:cs="Times New Roman"/>
          <w:i/>
          <w:iCs/>
          <w:szCs w:val="24"/>
          <w:lang w:val="ro"/>
        </w:rPr>
        <w:t>ș</w:t>
      </w:r>
      <w:r>
        <w:rPr>
          <w:rFonts w:eastAsia="Times New Roman" w:cs="Times New Roman"/>
          <w:i/>
          <w:iCs/>
          <w:szCs w:val="24"/>
          <w:lang w:val="ro"/>
        </w:rPr>
        <w:t>ti, de ce ave</w:t>
      </w:r>
      <w:r w:rsidR="00153776">
        <w:rPr>
          <w:rFonts w:eastAsia="Times New Roman" w:cs="Times New Roman"/>
          <w:i/>
          <w:iCs/>
          <w:szCs w:val="24"/>
          <w:lang w:val="ro"/>
        </w:rPr>
        <w:t>ț</w:t>
      </w:r>
      <w:r>
        <w:rPr>
          <w:rFonts w:eastAsia="Times New Roman" w:cs="Times New Roman"/>
          <w:i/>
          <w:iCs/>
          <w:szCs w:val="24"/>
          <w:lang w:val="ro"/>
        </w:rPr>
        <w:t xml:space="preserve">i nevoie de o decizie pentru ca noi să confirmăm ceea ce este </w:t>
      </w:r>
      <w:r>
        <w:rPr>
          <w:rFonts w:eastAsia="Times New Roman" w:cs="Times New Roman"/>
          <w:i/>
          <w:iCs/>
          <w:szCs w:val="24"/>
          <w:lang w:val="ro"/>
        </w:rPr>
        <w:lastRenderedPageBreak/>
        <w:t>deja indicat în aceste chitan</w:t>
      </w:r>
      <w:r w:rsidR="00153776">
        <w:rPr>
          <w:rFonts w:eastAsia="Times New Roman" w:cs="Times New Roman"/>
          <w:i/>
          <w:iCs/>
          <w:szCs w:val="24"/>
          <w:lang w:val="ro"/>
        </w:rPr>
        <w:t>ț</w:t>
      </w:r>
      <w:r w:rsidR="00BA3F27">
        <w:rPr>
          <w:rFonts w:eastAsia="Times New Roman" w:cs="Times New Roman"/>
          <w:i/>
          <w:iCs/>
          <w:szCs w:val="24"/>
          <w:lang w:val="ro"/>
        </w:rPr>
        <w:t>ă</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pe care nimeni nu a contestat-o. M-am întâlnit cu executori judecătore</w:t>
      </w:r>
      <w:r w:rsidR="00001921">
        <w:rPr>
          <w:rFonts w:eastAsia="Times New Roman" w:cs="Times New Roman"/>
          <w:i/>
          <w:iCs/>
          <w:szCs w:val="24"/>
          <w:lang w:val="ro"/>
        </w:rPr>
        <w:t>ș</w:t>
      </w:r>
      <w:r>
        <w:rPr>
          <w:rFonts w:eastAsia="Times New Roman" w:cs="Times New Roman"/>
          <w:i/>
          <w:iCs/>
          <w:szCs w:val="24"/>
          <w:lang w:val="ro"/>
        </w:rPr>
        <w:t xml:space="preserve">ti din Suedia </w:t>
      </w:r>
      <w:r w:rsidR="00001921">
        <w:rPr>
          <w:rFonts w:eastAsia="Times New Roman" w:cs="Times New Roman"/>
          <w:i/>
          <w:iCs/>
          <w:szCs w:val="24"/>
          <w:lang w:val="ro"/>
        </w:rPr>
        <w:t>ș</w:t>
      </w:r>
      <w:r>
        <w:rPr>
          <w:rFonts w:eastAsia="Times New Roman" w:cs="Times New Roman"/>
          <w:i/>
          <w:iCs/>
          <w:szCs w:val="24"/>
          <w:lang w:val="ro"/>
        </w:rPr>
        <w:t>i mi-am dat seama că această metodă func</w:t>
      </w:r>
      <w:r w:rsidR="00153776">
        <w:rPr>
          <w:rFonts w:eastAsia="Times New Roman" w:cs="Times New Roman"/>
          <w:i/>
          <w:iCs/>
          <w:szCs w:val="24"/>
          <w:lang w:val="ro"/>
        </w:rPr>
        <w:t>ț</w:t>
      </w:r>
      <w:r>
        <w:rPr>
          <w:rFonts w:eastAsia="Times New Roman" w:cs="Times New Roman"/>
          <w:i/>
          <w:iCs/>
          <w:szCs w:val="24"/>
          <w:lang w:val="ro"/>
        </w:rPr>
        <w:t>ionează pentru ei, iar ei sunt foarte mul</w:t>
      </w:r>
      <w:r w:rsidR="00153776">
        <w:rPr>
          <w:rFonts w:eastAsia="Times New Roman" w:cs="Times New Roman"/>
          <w:i/>
          <w:iCs/>
          <w:szCs w:val="24"/>
          <w:lang w:val="ro"/>
        </w:rPr>
        <w:t>ț</w:t>
      </w:r>
      <w:r>
        <w:rPr>
          <w:rFonts w:eastAsia="Times New Roman" w:cs="Times New Roman"/>
          <w:i/>
          <w:iCs/>
          <w:szCs w:val="24"/>
          <w:lang w:val="ro"/>
        </w:rPr>
        <w:t>umi</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nu mai este de lucru pentru instan</w:t>
      </w:r>
      <w:r w:rsidR="00153776">
        <w:rPr>
          <w:rFonts w:eastAsia="Times New Roman" w:cs="Times New Roman"/>
          <w:i/>
          <w:iCs/>
          <w:szCs w:val="24"/>
          <w:lang w:val="ro"/>
        </w:rPr>
        <w:t>ț</w:t>
      </w:r>
      <w:r>
        <w:rPr>
          <w:rFonts w:eastAsia="Times New Roman" w:cs="Times New Roman"/>
          <w:i/>
          <w:iCs/>
          <w:szCs w:val="24"/>
          <w:lang w:val="ro"/>
        </w:rPr>
        <w:t>ele judecătore</w:t>
      </w:r>
      <w:r w:rsidR="00001921">
        <w:rPr>
          <w:rFonts w:eastAsia="Times New Roman" w:cs="Times New Roman"/>
          <w:i/>
          <w:iCs/>
          <w:szCs w:val="24"/>
          <w:lang w:val="ro"/>
        </w:rPr>
        <w:t>ș</w:t>
      </w:r>
      <w:r>
        <w:rPr>
          <w:rFonts w:eastAsia="Times New Roman" w:cs="Times New Roman"/>
          <w:i/>
          <w:iCs/>
          <w:szCs w:val="24"/>
          <w:lang w:val="ro"/>
        </w:rPr>
        <w:t>ti. În consecin</w:t>
      </w:r>
      <w:r w:rsidR="00153776">
        <w:rPr>
          <w:rFonts w:eastAsia="Times New Roman" w:cs="Times New Roman"/>
          <w:i/>
          <w:iCs/>
          <w:szCs w:val="24"/>
          <w:lang w:val="ro"/>
        </w:rPr>
        <w:t>ț</w:t>
      </w:r>
      <w:r>
        <w:rPr>
          <w:rFonts w:eastAsia="Times New Roman" w:cs="Times New Roman"/>
          <w:i/>
          <w:iCs/>
          <w:szCs w:val="24"/>
          <w:lang w:val="ro"/>
        </w:rPr>
        <w:t>ă, de ce să nu dăm un caracter execu</w:t>
      </w:r>
      <w:r w:rsidR="00BA3F27">
        <w:rPr>
          <w:rFonts w:eastAsia="Times New Roman" w:cs="Times New Roman"/>
          <w:i/>
          <w:iCs/>
          <w:szCs w:val="24"/>
          <w:lang w:val="ro"/>
        </w:rPr>
        <w:t xml:space="preserve">totiu </w:t>
      </w:r>
      <w:r>
        <w:rPr>
          <w:rFonts w:eastAsia="Times New Roman" w:cs="Times New Roman"/>
          <w:i/>
          <w:iCs/>
          <w:szCs w:val="24"/>
          <w:lang w:val="ro"/>
        </w:rPr>
        <w:t xml:space="preserve">acestui document, pe care nimeni nu l-a contestat </w:t>
      </w:r>
      <w:r w:rsidR="00001921">
        <w:rPr>
          <w:rFonts w:eastAsia="Times New Roman" w:cs="Times New Roman"/>
          <w:i/>
          <w:iCs/>
          <w:szCs w:val="24"/>
          <w:lang w:val="ro"/>
        </w:rPr>
        <w:t>ș</w:t>
      </w:r>
      <w:r>
        <w:rPr>
          <w:rFonts w:eastAsia="Times New Roman" w:cs="Times New Roman"/>
          <w:i/>
          <w:iCs/>
          <w:szCs w:val="24"/>
          <w:lang w:val="ro"/>
        </w:rPr>
        <w:t xml:space="preserve">i </w:t>
      </w:r>
      <w:r w:rsidR="00BA3F27">
        <w:rPr>
          <w:rFonts w:eastAsia="Times New Roman" w:cs="Times New Roman"/>
          <w:i/>
          <w:iCs/>
          <w:szCs w:val="24"/>
          <w:lang w:val="ro"/>
        </w:rPr>
        <w:t xml:space="preserve">toți </w:t>
      </w:r>
      <w:r>
        <w:rPr>
          <w:rFonts w:eastAsia="Times New Roman" w:cs="Times New Roman"/>
          <w:i/>
          <w:iCs/>
          <w:szCs w:val="24"/>
          <w:lang w:val="ro"/>
        </w:rPr>
        <w:t>sunt de acord”.</w:t>
      </w:r>
      <w:r>
        <w:rPr>
          <w:rFonts w:eastAsia="Times New Roman" w:cs="Times New Roman"/>
          <w:szCs w:val="24"/>
          <w:lang w:val="ro"/>
        </w:rPr>
        <w:t xml:space="preserve"> Aceea</w:t>
      </w:r>
      <w:r w:rsidR="00001921">
        <w:rPr>
          <w:rFonts w:eastAsia="Times New Roman" w:cs="Times New Roman"/>
          <w:szCs w:val="24"/>
          <w:lang w:val="ro"/>
        </w:rPr>
        <w:t>ș</w:t>
      </w:r>
      <w:r>
        <w:rPr>
          <w:rFonts w:eastAsia="Times New Roman" w:cs="Times New Roman"/>
          <w:szCs w:val="24"/>
          <w:lang w:val="ro"/>
        </w:rPr>
        <w:t>i pozi</w:t>
      </w:r>
      <w:r w:rsidR="00153776">
        <w:rPr>
          <w:rFonts w:eastAsia="Times New Roman" w:cs="Times New Roman"/>
          <w:szCs w:val="24"/>
          <w:lang w:val="ro"/>
        </w:rPr>
        <w:t>ț</w:t>
      </w:r>
      <w:r>
        <w:rPr>
          <w:rFonts w:eastAsia="Times New Roman" w:cs="Times New Roman"/>
          <w:szCs w:val="24"/>
          <w:lang w:val="ro"/>
        </w:rPr>
        <w:t>ie a fost sus</w:t>
      </w:r>
      <w:r w:rsidR="00153776">
        <w:rPr>
          <w:rFonts w:eastAsia="Times New Roman" w:cs="Times New Roman"/>
          <w:szCs w:val="24"/>
          <w:lang w:val="ro"/>
        </w:rPr>
        <w:t>ț</w:t>
      </w:r>
      <w:r>
        <w:rPr>
          <w:rFonts w:eastAsia="Times New Roman" w:cs="Times New Roman"/>
          <w:szCs w:val="24"/>
          <w:lang w:val="ro"/>
        </w:rPr>
        <w:t xml:space="preserve">inută </w:t>
      </w:r>
      <w:r w:rsidR="00001921">
        <w:rPr>
          <w:rFonts w:eastAsia="Times New Roman" w:cs="Times New Roman"/>
          <w:szCs w:val="24"/>
          <w:lang w:val="ro"/>
        </w:rPr>
        <w:t>ș</w:t>
      </w:r>
      <w:r>
        <w:rPr>
          <w:rFonts w:eastAsia="Times New Roman" w:cs="Times New Roman"/>
          <w:szCs w:val="24"/>
          <w:lang w:val="ro"/>
        </w:rPr>
        <w:t>i</w:t>
      </w:r>
      <w:r>
        <w:rPr>
          <w:rFonts w:eastAsia="Times New Roman" w:cs="Times New Roman"/>
          <w:i/>
          <w:iCs/>
          <w:szCs w:val="24"/>
          <w:lang w:val="ro"/>
        </w:rPr>
        <w:t xml:space="preserve"> </w:t>
      </w:r>
      <w:r>
        <w:rPr>
          <w:rFonts w:eastAsia="Times New Roman" w:cs="Times New Roman"/>
          <w:szCs w:val="24"/>
          <w:lang w:val="ro"/>
        </w:rPr>
        <w:t xml:space="preserve">de expertul 19 (judecător): </w:t>
      </w:r>
      <w:r>
        <w:rPr>
          <w:rFonts w:eastAsia="Times New Roman" w:cs="Times New Roman"/>
          <w:i/>
          <w:iCs/>
          <w:szCs w:val="24"/>
          <w:lang w:val="ro"/>
        </w:rPr>
        <w:t xml:space="preserve">„Acordarea unui caracter </w:t>
      </w:r>
      <w:r w:rsidR="00BA3F27">
        <w:rPr>
          <w:rFonts w:eastAsia="Times New Roman" w:cs="Times New Roman"/>
          <w:i/>
          <w:iCs/>
          <w:szCs w:val="24"/>
          <w:lang w:val="ro"/>
        </w:rPr>
        <w:t xml:space="preserve">executoriu </w:t>
      </w:r>
      <w:r>
        <w:rPr>
          <w:rFonts w:eastAsia="Times New Roman" w:cs="Times New Roman"/>
          <w:i/>
          <w:iCs/>
          <w:szCs w:val="24"/>
          <w:lang w:val="ro"/>
        </w:rPr>
        <w:t>unor documente (de exemplu, privind datoriile pentru utilită</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transferarea acestora către executori poate îmbunătă</w:t>
      </w:r>
      <w:r w:rsidR="00153776">
        <w:rPr>
          <w:rFonts w:eastAsia="Times New Roman" w:cs="Times New Roman"/>
          <w:i/>
          <w:iCs/>
          <w:szCs w:val="24"/>
          <w:lang w:val="ro"/>
        </w:rPr>
        <w:t>ț</w:t>
      </w:r>
      <w:r>
        <w:rPr>
          <w:rFonts w:eastAsia="Times New Roman" w:cs="Times New Roman"/>
          <w:i/>
          <w:iCs/>
          <w:szCs w:val="24"/>
          <w:lang w:val="ro"/>
        </w:rPr>
        <w:t>i situa</w:t>
      </w:r>
      <w:r w:rsidR="00153776">
        <w:rPr>
          <w:rFonts w:eastAsia="Times New Roman" w:cs="Times New Roman"/>
          <w:i/>
          <w:iCs/>
          <w:szCs w:val="24"/>
          <w:lang w:val="ro"/>
        </w:rPr>
        <w:t>ț</w:t>
      </w:r>
      <w:r>
        <w:rPr>
          <w:rFonts w:eastAsia="Times New Roman" w:cs="Times New Roman"/>
          <w:i/>
          <w:iCs/>
          <w:szCs w:val="24"/>
          <w:lang w:val="ro"/>
        </w:rPr>
        <w:t xml:space="preserve">ia”. </w:t>
      </w:r>
    </w:p>
    <w:p w14:paraId="438C56D5" w14:textId="17471CD3"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Încurajarea persoanelor fizice </w:t>
      </w:r>
      <w:r w:rsidR="00001921">
        <w:rPr>
          <w:rFonts w:eastAsia="Times New Roman" w:cs="Times New Roman"/>
          <w:szCs w:val="24"/>
          <w:lang w:val="ro"/>
        </w:rPr>
        <w:t>ș</w:t>
      </w:r>
      <w:r>
        <w:rPr>
          <w:rFonts w:eastAsia="Times New Roman" w:cs="Times New Roman"/>
          <w:szCs w:val="24"/>
          <w:lang w:val="ro"/>
        </w:rPr>
        <w:t>i a întreprinderilor să utilizeze moduri alternative de solu</w:t>
      </w:r>
      <w:r w:rsidR="00153776">
        <w:rPr>
          <w:rFonts w:eastAsia="Times New Roman" w:cs="Times New Roman"/>
          <w:szCs w:val="24"/>
          <w:lang w:val="ro"/>
        </w:rPr>
        <w:t>ț</w:t>
      </w:r>
      <w:r>
        <w:rPr>
          <w:rFonts w:eastAsia="Times New Roman" w:cs="Times New Roman"/>
          <w:szCs w:val="24"/>
          <w:lang w:val="ro"/>
        </w:rPr>
        <w:t>ionare a litigiilor, cum ar fi medierea, ar putea redu</w:t>
      </w:r>
      <w:r w:rsidR="00BA3F27">
        <w:rPr>
          <w:rFonts w:eastAsia="Times New Roman" w:cs="Times New Roman"/>
          <w:szCs w:val="24"/>
          <w:lang w:val="ro"/>
        </w:rPr>
        <w:t xml:space="preserve">ce volumul de muncă în sistemul </w:t>
      </w:r>
      <w:r>
        <w:rPr>
          <w:rFonts w:eastAsia="Times New Roman" w:cs="Times New Roman"/>
          <w:szCs w:val="24"/>
          <w:lang w:val="ro"/>
        </w:rPr>
        <w:t>judecătore</w:t>
      </w:r>
      <w:r w:rsidR="00BA3F27">
        <w:rPr>
          <w:rFonts w:eastAsia="Times New Roman" w:cs="Times New Roman"/>
          <w:szCs w:val="24"/>
          <w:lang w:val="ro"/>
        </w:rPr>
        <w:t>sc</w:t>
      </w:r>
      <w:r>
        <w:rPr>
          <w:rFonts w:eastAsia="Times New Roman" w:cs="Times New Roman"/>
          <w:szCs w:val="24"/>
          <w:lang w:val="ro"/>
        </w:rPr>
        <w:t>. Mai mult, pentru anumite tipuri de ca</w:t>
      </w:r>
      <w:r w:rsidR="00BA3F27">
        <w:rPr>
          <w:rFonts w:eastAsia="Times New Roman" w:cs="Times New Roman"/>
          <w:szCs w:val="24"/>
          <w:lang w:val="ro"/>
        </w:rPr>
        <w:t>uze</w:t>
      </w:r>
      <w:r>
        <w:rPr>
          <w:rFonts w:eastAsia="Times New Roman" w:cs="Times New Roman"/>
          <w:szCs w:val="24"/>
          <w:lang w:val="ro"/>
        </w:rPr>
        <w:t xml:space="preserve"> (de exemplu, ca</w:t>
      </w:r>
      <w:r w:rsidR="00BA3F27">
        <w:rPr>
          <w:rFonts w:eastAsia="Times New Roman" w:cs="Times New Roman"/>
          <w:szCs w:val="24"/>
          <w:lang w:val="ro"/>
        </w:rPr>
        <w:t>u</w:t>
      </w:r>
      <w:r>
        <w:rPr>
          <w:rFonts w:eastAsia="Times New Roman" w:cs="Times New Roman"/>
          <w:szCs w:val="24"/>
          <w:lang w:val="ro"/>
        </w:rPr>
        <w:t>z</w:t>
      </w:r>
      <w:r w:rsidR="00BA3F27">
        <w:rPr>
          <w:rFonts w:eastAsia="Times New Roman" w:cs="Times New Roman"/>
          <w:szCs w:val="24"/>
          <w:lang w:val="ro"/>
        </w:rPr>
        <w:t>e</w:t>
      </w:r>
      <w:r>
        <w:rPr>
          <w:rFonts w:eastAsia="Times New Roman" w:cs="Times New Roman"/>
          <w:szCs w:val="24"/>
          <w:lang w:val="ro"/>
        </w:rPr>
        <w:t xml:space="preserve"> </w:t>
      </w:r>
      <w:r w:rsidR="00BA3F27">
        <w:rPr>
          <w:rFonts w:eastAsia="Times New Roman" w:cs="Times New Roman"/>
          <w:szCs w:val="24"/>
          <w:lang w:val="ro"/>
        </w:rPr>
        <w:t xml:space="preserve">ce țin de dreptul </w:t>
      </w:r>
      <w:r>
        <w:rPr>
          <w:rFonts w:eastAsia="Times New Roman" w:cs="Times New Roman"/>
          <w:szCs w:val="24"/>
          <w:lang w:val="ro"/>
        </w:rPr>
        <w:t>familie</w:t>
      </w:r>
      <w:r w:rsidR="00BA3F27">
        <w:rPr>
          <w:rFonts w:eastAsia="Times New Roman" w:cs="Times New Roman"/>
          <w:szCs w:val="24"/>
          <w:lang w:val="ro"/>
        </w:rPr>
        <w:t>e</w:t>
      </w:r>
      <w:r>
        <w:rPr>
          <w:rFonts w:eastAsia="Times New Roman" w:cs="Times New Roman"/>
          <w:szCs w:val="24"/>
          <w:lang w:val="ro"/>
        </w:rPr>
        <w:t>, de muncă), medierea obligatorie ar trebui să fie asigurată</w:t>
      </w:r>
      <w:r w:rsidR="00BA3F27">
        <w:rPr>
          <w:rFonts w:eastAsia="Times New Roman" w:cs="Times New Roman"/>
          <w:szCs w:val="24"/>
          <w:lang w:val="ro"/>
        </w:rPr>
        <w:t>,</w:t>
      </w:r>
      <w:r>
        <w:rPr>
          <w:rFonts w:eastAsia="Times New Roman" w:cs="Times New Roman"/>
          <w:szCs w:val="24"/>
          <w:lang w:val="ro"/>
        </w:rPr>
        <w:t xml:space="preserve"> în general. Cu toate acestea, în pofida faptului că Republica Moldova depune eforturi</w:t>
      </w:r>
      <w:r w:rsidR="00BA3F27">
        <w:rPr>
          <w:rFonts w:eastAsia="Times New Roman" w:cs="Times New Roman"/>
          <w:szCs w:val="24"/>
          <w:lang w:val="ro"/>
        </w:rPr>
        <w:t>,</w:t>
      </w:r>
      <w:r>
        <w:rPr>
          <w:rFonts w:eastAsia="Times New Roman" w:cs="Times New Roman"/>
          <w:szCs w:val="24"/>
          <w:lang w:val="ro"/>
        </w:rPr>
        <w:t xml:space="preserve"> pentru a promova utilizarea metodelor alternative de solu</w:t>
      </w:r>
      <w:r w:rsidR="00153776">
        <w:rPr>
          <w:rFonts w:eastAsia="Times New Roman" w:cs="Times New Roman"/>
          <w:szCs w:val="24"/>
          <w:lang w:val="ro"/>
        </w:rPr>
        <w:t>ț</w:t>
      </w:r>
      <w:r>
        <w:rPr>
          <w:rFonts w:eastAsia="Times New Roman" w:cs="Times New Roman"/>
          <w:szCs w:val="24"/>
          <w:lang w:val="ro"/>
        </w:rPr>
        <w:t>ionare a litigiilor, opiniile asupra eficien</w:t>
      </w:r>
      <w:r w:rsidR="00153776">
        <w:rPr>
          <w:rFonts w:eastAsia="Times New Roman" w:cs="Times New Roman"/>
          <w:szCs w:val="24"/>
          <w:lang w:val="ro"/>
        </w:rPr>
        <w:t>ț</w:t>
      </w:r>
      <w:r>
        <w:rPr>
          <w:rFonts w:eastAsia="Times New Roman" w:cs="Times New Roman"/>
          <w:szCs w:val="24"/>
          <w:lang w:val="ro"/>
        </w:rPr>
        <w:t>ei acestora variază în func</w:t>
      </w:r>
      <w:r w:rsidR="00153776">
        <w:rPr>
          <w:rFonts w:eastAsia="Times New Roman" w:cs="Times New Roman"/>
          <w:szCs w:val="24"/>
          <w:lang w:val="ro"/>
        </w:rPr>
        <w:t>ț</w:t>
      </w:r>
      <w:r>
        <w:rPr>
          <w:rFonts w:eastAsia="Times New Roman" w:cs="Times New Roman"/>
          <w:szCs w:val="24"/>
          <w:lang w:val="ro"/>
        </w:rPr>
        <w:t>ie de domeniul drept</w:t>
      </w:r>
      <w:r w:rsidR="00BA3F27">
        <w:rPr>
          <w:rFonts w:eastAsia="Times New Roman" w:cs="Times New Roman"/>
          <w:szCs w:val="24"/>
          <w:lang w:val="ro"/>
        </w:rPr>
        <w:t>ului</w:t>
      </w:r>
      <w:r>
        <w:rPr>
          <w:rFonts w:eastAsia="Times New Roman" w:cs="Times New Roman"/>
          <w:szCs w:val="24"/>
          <w:lang w:val="ro"/>
        </w:rPr>
        <w:t>: „</w:t>
      </w:r>
      <w:r>
        <w:rPr>
          <w:rFonts w:eastAsia="Times New Roman" w:cs="Times New Roman"/>
          <w:i/>
          <w:iCs/>
          <w:szCs w:val="24"/>
          <w:lang w:val="ro"/>
        </w:rPr>
        <w:t xml:space="preserve">&lt;...&gt; medierea ar trebui folosită mai mult </w:t>
      </w:r>
      <w:r w:rsidR="00BA3F27">
        <w:rPr>
          <w:rFonts w:eastAsia="Times New Roman" w:cs="Times New Roman"/>
          <w:i/>
          <w:iCs/>
          <w:szCs w:val="24"/>
          <w:lang w:val="ro"/>
        </w:rPr>
        <w:t xml:space="preserve">la </w:t>
      </w:r>
      <w:r>
        <w:rPr>
          <w:rFonts w:eastAsia="Times New Roman" w:cs="Times New Roman"/>
          <w:i/>
          <w:iCs/>
          <w:szCs w:val="24"/>
          <w:lang w:val="ro"/>
        </w:rPr>
        <w:t>etapa urmăririi penale”</w:t>
      </w:r>
      <w:r>
        <w:rPr>
          <w:rFonts w:eastAsia="Times New Roman" w:cs="Times New Roman"/>
          <w:szCs w:val="24"/>
          <w:lang w:val="ro"/>
        </w:rPr>
        <w:t xml:space="preserve"> (Expertul 3, judecător); </w:t>
      </w:r>
      <w:r>
        <w:rPr>
          <w:rFonts w:eastAsia="Times New Roman" w:cs="Times New Roman"/>
          <w:i/>
          <w:iCs/>
          <w:szCs w:val="24"/>
          <w:lang w:val="ro"/>
        </w:rPr>
        <w:t>„&lt;...&gt; cazurile familiale &lt;...&gt; trebuie să mergi mai întâi la un psiholog sau la un mediator.”</w:t>
      </w:r>
      <w:r>
        <w:rPr>
          <w:rFonts w:eastAsia="Times New Roman" w:cs="Times New Roman"/>
          <w:szCs w:val="24"/>
          <w:lang w:val="ro"/>
        </w:rPr>
        <w:t xml:space="preserve"> (Expertul 5, judecător); sau în func</w:t>
      </w:r>
      <w:r w:rsidR="00153776">
        <w:rPr>
          <w:rFonts w:eastAsia="Times New Roman" w:cs="Times New Roman"/>
          <w:szCs w:val="24"/>
          <w:lang w:val="ro"/>
        </w:rPr>
        <w:t>ț</w:t>
      </w:r>
      <w:r>
        <w:rPr>
          <w:rFonts w:eastAsia="Times New Roman" w:cs="Times New Roman"/>
          <w:szCs w:val="24"/>
          <w:lang w:val="ro"/>
        </w:rPr>
        <w:t xml:space="preserve">ie de tipul de mediere: </w:t>
      </w:r>
      <w:r>
        <w:rPr>
          <w:rFonts w:eastAsia="Times New Roman" w:cs="Times New Roman"/>
          <w:i/>
          <w:iCs/>
          <w:szCs w:val="24"/>
          <w:lang w:val="ro"/>
        </w:rPr>
        <w:t>„În unele categorii de cauze civile ar trebui introdusă medierea obligatorie, dar nu medierea judiciară.”</w:t>
      </w:r>
      <w:r>
        <w:rPr>
          <w:rFonts w:eastAsia="Times New Roman" w:cs="Times New Roman"/>
          <w:szCs w:val="24"/>
          <w:lang w:val="ro"/>
        </w:rPr>
        <w:t xml:space="preserve"> (Expertul 11, avocat). </w:t>
      </w:r>
    </w:p>
    <w:p w14:paraId="79EC0AEF" w14:textId="343C1BC2" w:rsidR="00BA44C3" w:rsidRPr="00BA44C3" w:rsidRDefault="00BA44C3" w:rsidP="00BA44C3">
      <w:pPr>
        <w:spacing w:after="0" w:line="360" w:lineRule="auto"/>
        <w:ind w:firstLine="567"/>
        <w:jc w:val="both"/>
        <w:rPr>
          <w:rFonts w:eastAsia="Times New Roman" w:cs="Times New Roman"/>
          <w:szCs w:val="24"/>
        </w:rPr>
      </w:pPr>
      <w:r>
        <w:rPr>
          <w:rFonts w:eastAsia="Times New Roman" w:cs="Times New Roman"/>
          <w:szCs w:val="24"/>
          <w:lang w:val="ro"/>
        </w:rPr>
        <w:t xml:space="preserve">Expertul 17 (judecător) a explicat într-o mai mare măsură posibilele motive ale lipsei de interes pentru mediere: </w:t>
      </w:r>
      <w:r>
        <w:rPr>
          <w:rFonts w:eastAsia="Times New Roman" w:cs="Times New Roman"/>
          <w:i/>
          <w:iCs/>
          <w:szCs w:val="24"/>
          <w:lang w:val="ro"/>
        </w:rPr>
        <w:t xml:space="preserve">„Sunt doar pentru mediere, dar dintr-un motiv oarecare, este greu pentru noi. Am fost odată, în 2010, în Statele Unite într-un program de schimb profesional, </w:t>
      </w:r>
      <w:r w:rsidR="00001921">
        <w:rPr>
          <w:rFonts w:eastAsia="Times New Roman" w:cs="Times New Roman"/>
          <w:i/>
          <w:iCs/>
          <w:szCs w:val="24"/>
          <w:lang w:val="ro"/>
        </w:rPr>
        <w:t>ș</w:t>
      </w:r>
      <w:r>
        <w:rPr>
          <w:rFonts w:eastAsia="Times New Roman" w:cs="Times New Roman"/>
          <w:i/>
          <w:iCs/>
          <w:szCs w:val="24"/>
          <w:lang w:val="ro"/>
        </w:rPr>
        <w:t>i am văzut mediere</w:t>
      </w:r>
      <w:r w:rsidR="00BA3F27">
        <w:rPr>
          <w:rFonts w:eastAsia="Times New Roman" w:cs="Times New Roman"/>
          <w:i/>
          <w:iCs/>
          <w:szCs w:val="24"/>
          <w:lang w:val="ro"/>
        </w:rPr>
        <w:t>a</w:t>
      </w:r>
      <w:r>
        <w:rPr>
          <w:rFonts w:eastAsia="Times New Roman" w:cs="Times New Roman"/>
          <w:i/>
          <w:iCs/>
          <w:szCs w:val="24"/>
          <w:lang w:val="ro"/>
        </w:rPr>
        <w:t xml:space="preserve"> acolo, am fost prezen</w:t>
      </w:r>
      <w:r w:rsidR="00153776">
        <w:rPr>
          <w:rFonts w:eastAsia="Times New Roman" w:cs="Times New Roman"/>
          <w:i/>
          <w:iCs/>
          <w:szCs w:val="24"/>
          <w:lang w:val="ro"/>
        </w:rPr>
        <w:t>ț</w:t>
      </w:r>
      <w:r>
        <w:rPr>
          <w:rFonts w:eastAsia="Times New Roman" w:cs="Times New Roman"/>
          <w:i/>
          <w:iCs/>
          <w:szCs w:val="24"/>
          <w:lang w:val="ro"/>
        </w:rPr>
        <w:t xml:space="preserve">i la întâlnire. Acolo judecătorul este în drept de a face mediere în faza pregătitoare, </w:t>
      </w:r>
      <w:r w:rsidR="00001921">
        <w:rPr>
          <w:rFonts w:eastAsia="Times New Roman" w:cs="Times New Roman"/>
          <w:i/>
          <w:iCs/>
          <w:szCs w:val="24"/>
          <w:lang w:val="ro"/>
        </w:rPr>
        <w:t>ș</w:t>
      </w:r>
      <w:r>
        <w:rPr>
          <w:rFonts w:eastAsia="Times New Roman" w:cs="Times New Roman"/>
          <w:i/>
          <w:iCs/>
          <w:szCs w:val="24"/>
          <w:lang w:val="ro"/>
        </w:rPr>
        <w:t xml:space="preserve">i am văzut cum judecătorul </w:t>
      </w:r>
      <w:r w:rsidR="00BA3F27">
        <w:rPr>
          <w:rFonts w:eastAsia="Times New Roman" w:cs="Times New Roman"/>
          <w:i/>
          <w:iCs/>
          <w:szCs w:val="24"/>
          <w:lang w:val="ro"/>
        </w:rPr>
        <w:t xml:space="preserve">specializat în litigii </w:t>
      </w:r>
      <w:r>
        <w:rPr>
          <w:rFonts w:eastAsia="Times New Roman" w:cs="Times New Roman"/>
          <w:i/>
          <w:iCs/>
          <w:szCs w:val="24"/>
          <w:lang w:val="ro"/>
        </w:rPr>
        <w:t>de muncă a oferit victimei anumite sume</w:t>
      </w:r>
      <w:r w:rsidR="00BA3F27">
        <w:rPr>
          <w:rFonts w:eastAsia="Times New Roman" w:cs="Times New Roman"/>
          <w:i/>
          <w:iCs/>
          <w:szCs w:val="24"/>
          <w:lang w:val="ro"/>
        </w:rPr>
        <w:t>, care</w:t>
      </w:r>
      <w:r>
        <w:rPr>
          <w:rFonts w:eastAsia="Times New Roman" w:cs="Times New Roman"/>
          <w:i/>
          <w:iCs/>
          <w:szCs w:val="24"/>
          <w:lang w:val="ro"/>
        </w:rPr>
        <w:t xml:space="preserve"> a fost de acord </w:t>
      </w:r>
      <w:r w:rsidR="00001921">
        <w:rPr>
          <w:rFonts w:eastAsia="Times New Roman" w:cs="Times New Roman"/>
          <w:i/>
          <w:iCs/>
          <w:szCs w:val="24"/>
          <w:lang w:val="ro"/>
        </w:rPr>
        <w:t>ș</w:t>
      </w:r>
      <w:r>
        <w:rPr>
          <w:rFonts w:eastAsia="Times New Roman" w:cs="Times New Roman"/>
          <w:i/>
          <w:iCs/>
          <w:szCs w:val="24"/>
          <w:lang w:val="ro"/>
        </w:rPr>
        <w:t xml:space="preserve">i la final </w:t>
      </w:r>
      <w:r w:rsidR="00BA3F27">
        <w:rPr>
          <w:rFonts w:eastAsia="Times New Roman" w:cs="Times New Roman"/>
          <w:i/>
          <w:iCs/>
          <w:szCs w:val="24"/>
          <w:lang w:val="ro"/>
        </w:rPr>
        <w:t>s-</w:t>
      </w:r>
      <w:r>
        <w:rPr>
          <w:rFonts w:eastAsia="Times New Roman" w:cs="Times New Roman"/>
          <w:i/>
          <w:iCs/>
          <w:szCs w:val="24"/>
          <w:lang w:val="ro"/>
        </w:rPr>
        <w:t xml:space="preserve">a ajuns la o anumită sumă </w:t>
      </w:r>
      <w:r w:rsidR="00001921">
        <w:rPr>
          <w:rFonts w:eastAsia="Times New Roman" w:cs="Times New Roman"/>
          <w:i/>
          <w:iCs/>
          <w:szCs w:val="24"/>
          <w:lang w:val="ro"/>
        </w:rPr>
        <w:t>ș</w:t>
      </w:r>
      <w:r>
        <w:rPr>
          <w:rFonts w:eastAsia="Times New Roman" w:cs="Times New Roman"/>
          <w:i/>
          <w:iCs/>
          <w:szCs w:val="24"/>
          <w:lang w:val="ro"/>
        </w:rPr>
        <w:t xml:space="preserve">i </w:t>
      </w:r>
      <w:r w:rsidR="00BA3F27">
        <w:rPr>
          <w:rFonts w:eastAsia="Times New Roman" w:cs="Times New Roman"/>
          <w:i/>
          <w:iCs/>
          <w:szCs w:val="24"/>
          <w:lang w:val="ro"/>
        </w:rPr>
        <w:t xml:space="preserve">procesul </w:t>
      </w:r>
      <w:r>
        <w:rPr>
          <w:rFonts w:eastAsia="Times New Roman" w:cs="Times New Roman"/>
          <w:i/>
          <w:iCs/>
          <w:szCs w:val="24"/>
          <w:lang w:val="ro"/>
        </w:rPr>
        <w:t>s-a terminat. Dacă s-ar întâmpla acest lucru</w:t>
      </w:r>
      <w:r w:rsidR="00BA3F27">
        <w:rPr>
          <w:rFonts w:eastAsia="Times New Roman" w:cs="Times New Roman"/>
          <w:i/>
          <w:iCs/>
          <w:szCs w:val="24"/>
          <w:lang w:val="ro"/>
        </w:rPr>
        <w:t xml:space="preserve"> la noi</w:t>
      </w:r>
      <w:r>
        <w:rPr>
          <w:rFonts w:eastAsia="Times New Roman" w:cs="Times New Roman"/>
          <w:i/>
          <w:iCs/>
          <w:szCs w:val="24"/>
          <w:lang w:val="ro"/>
        </w:rPr>
        <w:t>, am fi cu to</w:t>
      </w:r>
      <w:r w:rsidR="00153776">
        <w:rPr>
          <w:rFonts w:eastAsia="Times New Roman" w:cs="Times New Roman"/>
          <w:i/>
          <w:iCs/>
          <w:szCs w:val="24"/>
          <w:lang w:val="ro"/>
        </w:rPr>
        <w:t>ț</w:t>
      </w:r>
      <w:r>
        <w:rPr>
          <w:rFonts w:eastAsia="Times New Roman" w:cs="Times New Roman"/>
          <w:i/>
          <w:iCs/>
          <w:szCs w:val="24"/>
          <w:lang w:val="ro"/>
        </w:rPr>
        <w:t>ii surprin</w:t>
      </w:r>
      <w:r w:rsidR="00001921">
        <w:rPr>
          <w:rFonts w:eastAsia="Times New Roman" w:cs="Times New Roman"/>
          <w:i/>
          <w:iCs/>
          <w:szCs w:val="24"/>
          <w:lang w:val="ro"/>
        </w:rPr>
        <w:t>ș</w:t>
      </w:r>
      <w:r>
        <w:rPr>
          <w:rFonts w:eastAsia="Times New Roman" w:cs="Times New Roman"/>
          <w:i/>
          <w:iCs/>
          <w:szCs w:val="24"/>
          <w:lang w:val="ro"/>
        </w:rPr>
        <w:t>i: cum poate negocia un judecător cu aceste sume, dar acolo se consideră ceva normal pentru că se face cu o anumită inten</w:t>
      </w:r>
      <w:r w:rsidR="00153776">
        <w:rPr>
          <w:rFonts w:eastAsia="Times New Roman" w:cs="Times New Roman"/>
          <w:i/>
          <w:iCs/>
          <w:szCs w:val="24"/>
          <w:lang w:val="ro"/>
        </w:rPr>
        <w:t>ț</w:t>
      </w:r>
      <w:r>
        <w:rPr>
          <w:rFonts w:eastAsia="Times New Roman" w:cs="Times New Roman"/>
          <w:i/>
          <w:iCs/>
          <w:szCs w:val="24"/>
          <w:lang w:val="ro"/>
        </w:rPr>
        <w:t xml:space="preserve">ie: de a rezolva problema, </w:t>
      </w:r>
      <w:r w:rsidR="00001921">
        <w:rPr>
          <w:rFonts w:eastAsia="Times New Roman" w:cs="Times New Roman"/>
          <w:i/>
          <w:iCs/>
          <w:szCs w:val="24"/>
          <w:lang w:val="ro"/>
        </w:rPr>
        <w:t>ș</w:t>
      </w:r>
      <w:r>
        <w:rPr>
          <w:rFonts w:eastAsia="Times New Roman" w:cs="Times New Roman"/>
          <w:i/>
          <w:iCs/>
          <w:szCs w:val="24"/>
          <w:lang w:val="ro"/>
        </w:rPr>
        <w:t>i nu de a face ceva „</w:t>
      </w:r>
      <w:r w:rsidR="00BA3F27">
        <w:rPr>
          <w:rFonts w:eastAsia="Times New Roman" w:cs="Times New Roman"/>
          <w:i/>
          <w:iCs/>
          <w:szCs w:val="24"/>
          <w:lang w:val="ro"/>
        </w:rPr>
        <w:t>la</w:t>
      </w:r>
      <w:r>
        <w:rPr>
          <w:rFonts w:eastAsia="Times New Roman" w:cs="Times New Roman"/>
          <w:i/>
          <w:iCs/>
          <w:szCs w:val="24"/>
          <w:lang w:val="ro"/>
        </w:rPr>
        <w:t xml:space="preserve"> negru” (prin conspira</w:t>
      </w:r>
      <w:r w:rsidR="00153776">
        <w:rPr>
          <w:rFonts w:eastAsia="Times New Roman" w:cs="Times New Roman"/>
          <w:i/>
          <w:iCs/>
          <w:szCs w:val="24"/>
          <w:lang w:val="ro"/>
        </w:rPr>
        <w:t>ț</w:t>
      </w:r>
      <w:r>
        <w:rPr>
          <w:rFonts w:eastAsia="Times New Roman" w:cs="Times New Roman"/>
          <w:i/>
          <w:iCs/>
          <w:szCs w:val="24"/>
          <w:lang w:val="ro"/>
        </w:rPr>
        <w:t xml:space="preserve">ie). </w:t>
      </w:r>
      <w:r w:rsidRPr="00BA3F27">
        <w:rPr>
          <w:rFonts w:eastAsia="Times New Roman" w:cs="Times New Roman"/>
          <w:i/>
          <w:szCs w:val="24"/>
          <w:lang w:val="ro"/>
        </w:rPr>
        <w:t>Probabil că nu av</w:t>
      </w:r>
      <w:r w:rsidR="00BA3F27">
        <w:rPr>
          <w:rFonts w:eastAsia="Times New Roman" w:cs="Times New Roman"/>
          <w:i/>
          <w:szCs w:val="24"/>
          <w:lang w:val="ro"/>
        </w:rPr>
        <w:t>em</w:t>
      </w:r>
      <w:r w:rsidRPr="00BA3F27">
        <w:rPr>
          <w:rFonts w:eastAsia="Times New Roman" w:cs="Times New Roman"/>
          <w:i/>
          <w:szCs w:val="24"/>
          <w:lang w:val="ro"/>
        </w:rPr>
        <w:t xml:space="preserve"> încă mentalitatea de a lucra bine asupra acestei medieri </w:t>
      </w:r>
      <w:r w:rsidR="00001921" w:rsidRPr="00BA3F27">
        <w:rPr>
          <w:rFonts w:eastAsia="Times New Roman" w:cs="Times New Roman"/>
          <w:i/>
          <w:szCs w:val="24"/>
          <w:lang w:val="ro"/>
        </w:rPr>
        <w:t>ș</w:t>
      </w:r>
      <w:r w:rsidRPr="00BA3F27">
        <w:rPr>
          <w:rFonts w:eastAsia="Times New Roman" w:cs="Times New Roman"/>
          <w:i/>
          <w:szCs w:val="24"/>
          <w:lang w:val="ro"/>
        </w:rPr>
        <w:t>i poate că trebuie să se schimbe ceva</w:t>
      </w:r>
      <w:r>
        <w:rPr>
          <w:rFonts w:eastAsia="Times New Roman" w:cs="Times New Roman"/>
          <w:szCs w:val="24"/>
          <w:lang w:val="ro"/>
        </w:rPr>
        <w:t xml:space="preserve">.” Acest lucru a </w:t>
      </w:r>
      <w:r w:rsidR="00BA3F27">
        <w:rPr>
          <w:rFonts w:eastAsia="Times New Roman" w:cs="Times New Roman"/>
          <w:szCs w:val="24"/>
          <w:lang w:val="ro"/>
        </w:rPr>
        <w:t xml:space="preserve">fost </w:t>
      </w:r>
      <w:r>
        <w:rPr>
          <w:rFonts w:eastAsia="Times New Roman" w:cs="Times New Roman"/>
          <w:szCs w:val="24"/>
          <w:lang w:val="ro"/>
        </w:rPr>
        <w:t xml:space="preserve">evocat </w:t>
      </w:r>
      <w:r w:rsidR="00001921">
        <w:rPr>
          <w:rFonts w:eastAsia="Times New Roman" w:cs="Times New Roman"/>
          <w:szCs w:val="24"/>
          <w:lang w:val="ro"/>
        </w:rPr>
        <w:t>ș</w:t>
      </w:r>
      <w:r>
        <w:rPr>
          <w:rFonts w:eastAsia="Times New Roman" w:cs="Times New Roman"/>
          <w:szCs w:val="24"/>
          <w:lang w:val="ro"/>
        </w:rPr>
        <w:t xml:space="preserve">i </w:t>
      </w:r>
      <w:r w:rsidR="00BA3F27">
        <w:rPr>
          <w:rFonts w:eastAsia="Times New Roman" w:cs="Times New Roman"/>
          <w:szCs w:val="24"/>
          <w:lang w:val="ro"/>
        </w:rPr>
        <w:t xml:space="preserve">de </w:t>
      </w:r>
      <w:r>
        <w:rPr>
          <w:rFonts w:eastAsia="Times New Roman" w:cs="Times New Roman"/>
          <w:szCs w:val="24"/>
          <w:lang w:val="ro"/>
        </w:rPr>
        <w:t xml:space="preserve">Expertul 13 (avocat) care a explicat că în Moldova, </w:t>
      </w:r>
      <w:r>
        <w:rPr>
          <w:rFonts w:eastAsia="Times New Roman" w:cs="Times New Roman"/>
          <w:i/>
          <w:iCs/>
          <w:szCs w:val="24"/>
          <w:lang w:val="ro"/>
        </w:rPr>
        <w:t xml:space="preserve">„Nu există </w:t>
      </w:r>
      <w:r w:rsidR="00BA3F27">
        <w:rPr>
          <w:rFonts w:eastAsia="Times New Roman" w:cs="Times New Roman"/>
          <w:i/>
          <w:iCs/>
          <w:szCs w:val="24"/>
          <w:lang w:val="ro"/>
        </w:rPr>
        <w:t xml:space="preserve">o </w:t>
      </w:r>
      <w:r>
        <w:rPr>
          <w:rFonts w:eastAsia="Times New Roman" w:cs="Times New Roman"/>
          <w:i/>
          <w:iCs/>
          <w:szCs w:val="24"/>
          <w:lang w:val="ro"/>
        </w:rPr>
        <w:t xml:space="preserve">cultură a medierii. Chiar dacă avem </w:t>
      </w:r>
      <w:r w:rsidR="00BA3F27">
        <w:rPr>
          <w:rFonts w:eastAsia="Times New Roman" w:cs="Times New Roman"/>
          <w:i/>
          <w:iCs/>
          <w:szCs w:val="24"/>
          <w:lang w:val="ro"/>
        </w:rPr>
        <w:t xml:space="preserve">reguli </w:t>
      </w:r>
      <w:r>
        <w:rPr>
          <w:rFonts w:eastAsia="Times New Roman" w:cs="Times New Roman"/>
          <w:i/>
          <w:iCs/>
          <w:szCs w:val="24"/>
          <w:lang w:val="ro"/>
        </w:rPr>
        <w:t>de mediere, nu există oameni. Nimeni nu le ia în serios &lt;...&gt;, de</w:t>
      </w:r>
      <w:r w:rsidR="00001921">
        <w:rPr>
          <w:rFonts w:eastAsia="Times New Roman" w:cs="Times New Roman"/>
          <w:i/>
          <w:iCs/>
          <w:szCs w:val="24"/>
          <w:lang w:val="ro"/>
        </w:rPr>
        <w:t>ș</w:t>
      </w:r>
      <w:r>
        <w:rPr>
          <w:rFonts w:eastAsia="Times New Roman" w:cs="Times New Roman"/>
          <w:i/>
          <w:iCs/>
          <w:szCs w:val="24"/>
          <w:lang w:val="ro"/>
        </w:rPr>
        <w:t xml:space="preserve">i medierea poate fi o oportunitate de a reduce volumul de muncă.” </w:t>
      </w:r>
    </w:p>
    <w:p w14:paraId="6F6C5FB1" w14:textId="219C09E7" w:rsidR="00BA44C3" w:rsidRPr="00BA44C3" w:rsidRDefault="00BA44C3" w:rsidP="00BA44C3">
      <w:pPr>
        <w:spacing w:after="0" w:line="360" w:lineRule="auto"/>
        <w:ind w:firstLine="567"/>
        <w:jc w:val="both"/>
        <w:rPr>
          <w:rFonts w:eastAsia="Times New Roman" w:cs="Times New Roman"/>
          <w:i/>
          <w:iCs/>
          <w:szCs w:val="24"/>
        </w:rPr>
      </w:pPr>
      <w:r>
        <w:rPr>
          <w:rFonts w:eastAsia="Times New Roman" w:cs="Times New Roman"/>
          <w:szCs w:val="24"/>
          <w:lang w:val="ro"/>
        </w:rPr>
        <w:lastRenderedPageBreak/>
        <w:t>În cele din urmă, taxele judiciare ar trebui revizuite astfel încât să nu merite să mergi în instan</w:t>
      </w:r>
      <w:r w:rsidR="00153776">
        <w:rPr>
          <w:rFonts w:eastAsia="Times New Roman" w:cs="Times New Roman"/>
          <w:szCs w:val="24"/>
          <w:lang w:val="ro"/>
        </w:rPr>
        <w:t>ț</w:t>
      </w:r>
      <w:r>
        <w:rPr>
          <w:rFonts w:eastAsia="Times New Roman" w:cs="Times New Roman"/>
          <w:szCs w:val="24"/>
          <w:lang w:val="ro"/>
        </w:rPr>
        <w:t>a judecătorească pentru o chestiune trivială sau o problemă de principiu personal. Exper</w:t>
      </w:r>
      <w:r w:rsidR="00153776">
        <w:rPr>
          <w:rFonts w:eastAsia="Times New Roman" w:cs="Times New Roman"/>
          <w:szCs w:val="24"/>
          <w:lang w:val="ro"/>
        </w:rPr>
        <w:t>ț</w:t>
      </w:r>
      <w:r>
        <w:rPr>
          <w:rFonts w:eastAsia="Times New Roman" w:cs="Times New Roman"/>
          <w:szCs w:val="24"/>
          <w:lang w:val="ro"/>
        </w:rPr>
        <w:t>ii au eviden</w:t>
      </w:r>
      <w:r w:rsidR="00153776">
        <w:rPr>
          <w:rFonts w:eastAsia="Times New Roman" w:cs="Times New Roman"/>
          <w:szCs w:val="24"/>
          <w:lang w:val="ro"/>
        </w:rPr>
        <w:t>ț</w:t>
      </w:r>
      <w:r>
        <w:rPr>
          <w:rFonts w:eastAsia="Times New Roman" w:cs="Times New Roman"/>
          <w:szCs w:val="24"/>
          <w:lang w:val="ro"/>
        </w:rPr>
        <w:t>iat grupuri mari de a</w:t>
      </w:r>
      <w:r w:rsidR="00001921">
        <w:rPr>
          <w:rFonts w:eastAsia="Times New Roman" w:cs="Times New Roman"/>
          <w:szCs w:val="24"/>
          <w:lang w:val="ro"/>
        </w:rPr>
        <w:t>ș</w:t>
      </w:r>
      <w:r>
        <w:rPr>
          <w:rFonts w:eastAsia="Times New Roman" w:cs="Times New Roman"/>
          <w:szCs w:val="24"/>
          <w:lang w:val="ro"/>
        </w:rPr>
        <w:t>a-zisele cazuri repetitive, în special în ceea ce prive</w:t>
      </w:r>
      <w:r w:rsidR="00001921">
        <w:rPr>
          <w:rFonts w:eastAsia="Times New Roman" w:cs="Times New Roman"/>
          <w:szCs w:val="24"/>
          <w:lang w:val="ro"/>
        </w:rPr>
        <w:t>ș</w:t>
      </w:r>
      <w:r>
        <w:rPr>
          <w:rFonts w:eastAsia="Times New Roman" w:cs="Times New Roman"/>
          <w:szCs w:val="24"/>
          <w:lang w:val="ro"/>
        </w:rPr>
        <w:t xml:space="preserve">te problemele de datorii în cauze civile </w:t>
      </w:r>
      <w:r w:rsidR="00001921">
        <w:rPr>
          <w:rFonts w:eastAsia="Times New Roman" w:cs="Times New Roman"/>
          <w:szCs w:val="24"/>
          <w:lang w:val="ro"/>
        </w:rPr>
        <w:t>ș</w:t>
      </w:r>
      <w:r>
        <w:rPr>
          <w:rFonts w:eastAsia="Times New Roman" w:cs="Times New Roman"/>
          <w:szCs w:val="24"/>
          <w:lang w:val="ro"/>
        </w:rPr>
        <w:t>i anumite aspecte în cauze</w:t>
      </w:r>
      <w:r w:rsidR="00BA3F27">
        <w:rPr>
          <w:rFonts w:eastAsia="Times New Roman" w:cs="Times New Roman"/>
          <w:szCs w:val="24"/>
          <w:lang w:val="ro"/>
        </w:rPr>
        <w:t>le</w:t>
      </w:r>
      <w:r>
        <w:rPr>
          <w:rFonts w:eastAsia="Times New Roman" w:cs="Times New Roman"/>
          <w:szCs w:val="24"/>
          <w:lang w:val="ro"/>
        </w:rPr>
        <w:t xml:space="preserve"> contraven</w:t>
      </w:r>
      <w:r w:rsidR="00153776">
        <w:rPr>
          <w:rFonts w:eastAsia="Times New Roman" w:cs="Times New Roman"/>
          <w:szCs w:val="24"/>
          <w:lang w:val="ro"/>
        </w:rPr>
        <w:t>ț</w:t>
      </w:r>
      <w:r>
        <w:rPr>
          <w:rFonts w:eastAsia="Times New Roman" w:cs="Times New Roman"/>
          <w:szCs w:val="24"/>
          <w:lang w:val="ro"/>
        </w:rPr>
        <w:t>ionale. Ca ac</w:t>
      </w:r>
      <w:r w:rsidR="00153776">
        <w:rPr>
          <w:rFonts w:eastAsia="Times New Roman" w:cs="Times New Roman"/>
          <w:szCs w:val="24"/>
          <w:lang w:val="ro"/>
        </w:rPr>
        <w:t>ț</w:t>
      </w:r>
      <w:r>
        <w:rPr>
          <w:rFonts w:eastAsia="Times New Roman" w:cs="Times New Roman"/>
          <w:szCs w:val="24"/>
          <w:lang w:val="ro"/>
        </w:rPr>
        <w:t xml:space="preserve">iuni de răspuns la volumul </w:t>
      </w:r>
      <w:r w:rsidR="00BA3F27">
        <w:rPr>
          <w:rFonts w:eastAsia="Times New Roman" w:cs="Times New Roman"/>
          <w:szCs w:val="24"/>
          <w:lang w:val="ro"/>
        </w:rPr>
        <w:t xml:space="preserve">mare </w:t>
      </w:r>
      <w:r>
        <w:rPr>
          <w:rFonts w:eastAsia="Times New Roman" w:cs="Times New Roman"/>
          <w:szCs w:val="24"/>
          <w:lang w:val="ro"/>
        </w:rPr>
        <w:t>de muncă al instan</w:t>
      </w:r>
      <w:r w:rsidR="00153776">
        <w:rPr>
          <w:rFonts w:eastAsia="Times New Roman" w:cs="Times New Roman"/>
          <w:szCs w:val="24"/>
          <w:lang w:val="ro"/>
        </w:rPr>
        <w:t>ț</w:t>
      </w:r>
      <w:r>
        <w:rPr>
          <w:rFonts w:eastAsia="Times New Roman" w:cs="Times New Roman"/>
          <w:szCs w:val="24"/>
          <w:lang w:val="ro"/>
        </w:rPr>
        <w:t>e</w:t>
      </w:r>
      <w:r w:rsidR="00BA3F27">
        <w:rPr>
          <w:rFonts w:eastAsia="Times New Roman" w:cs="Times New Roman"/>
          <w:szCs w:val="24"/>
          <w:lang w:val="ro"/>
        </w:rPr>
        <w:t>i</w:t>
      </w:r>
      <w:r>
        <w:rPr>
          <w:rFonts w:eastAsia="Times New Roman" w:cs="Times New Roman"/>
          <w:szCs w:val="24"/>
          <w:lang w:val="ro"/>
        </w:rPr>
        <w:t xml:space="preserve"> judecătore</w:t>
      </w:r>
      <w:r w:rsidR="00001921">
        <w:rPr>
          <w:rFonts w:eastAsia="Times New Roman" w:cs="Times New Roman"/>
          <w:szCs w:val="24"/>
          <w:lang w:val="ro"/>
        </w:rPr>
        <w:t>ș</w:t>
      </w:r>
      <w:r>
        <w:rPr>
          <w:rFonts w:eastAsia="Times New Roman" w:cs="Times New Roman"/>
          <w:szCs w:val="24"/>
          <w:lang w:val="ro"/>
        </w:rPr>
        <w:t>ti, ace</w:t>
      </w:r>
      <w:r w:rsidR="00001921">
        <w:rPr>
          <w:rFonts w:eastAsia="Times New Roman" w:cs="Times New Roman"/>
          <w:szCs w:val="24"/>
          <w:lang w:val="ro"/>
        </w:rPr>
        <w:t>ș</w:t>
      </w:r>
      <w:r>
        <w:rPr>
          <w:rFonts w:eastAsia="Times New Roman" w:cs="Times New Roman"/>
          <w:szCs w:val="24"/>
          <w:lang w:val="ro"/>
        </w:rPr>
        <w:t>tia au propus, printre altele, o revizuire a taxelor de judecată. După cum remarcă Expertul 14 (judecător), „</w:t>
      </w:r>
      <w:r>
        <w:rPr>
          <w:rFonts w:eastAsia="Times New Roman" w:cs="Times New Roman"/>
          <w:i/>
          <w:iCs/>
          <w:szCs w:val="24"/>
          <w:lang w:val="ro"/>
        </w:rPr>
        <w:t>&lt;...&gt; un dosar de divor</w:t>
      </w:r>
      <w:r w:rsidR="00153776">
        <w:rPr>
          <w:rFonts w:eastAsia="Times New Roman" w:cs="Times New Roman"/>
          <w:i/>
          <w:iCs/>
          <w:szCs w:val="24"/>
          <w:lang w:val="ro"/>
        </w:rPr>
        <w:t>ț</w:t>
      </w:r>
      <w:r>
        <w:rPr>
          <w:rFonts w:eastAsia="Times New Roman" w:cs="Times New Roman"/>
          <w:i/>
          <w:iCs/>
          <w:szCs w:val="24"/>
          <w:lang w:val="ro"/>
        </w:rPr>
        <w:t xml:space="preserve"> în instan</w:t>
      </w:r>
      <w:r w:rsidR="00153776">
        <w:rPr>
          <w:rFonts w:eastAsia="Times New Roman" w:cs="Times New Roman"/>
          <w:i/>
          <w:iCs/>
          <w:szCs w:val="24"/>
          <w:lang w:val="ro"/>
        </w:rPr>
        <w:t>ț</w:t>
      </w:r>
      <w:r>
        <w:rPr>
          <w:rFonts w:eastAsia="Times New Roman" w:cs="Times New Roman"/>
          <w:i/>
          <w:iCs/>
          <w:szCs w:val="24"/>
          <w:lang w:val="ro"/>
        </w:rPr>
        <w:t>a judecătorească costă 40 de lei, iar dacă te duci la Agen</w:t>
      </w:r>
      <w:r w:rsidR="00153776">
        <w:rPr>
          <w:rFonts w:eastAsia="Times New Roman" w:cs="Times New Roman"/>
          <w:i/>
          <w:iCs/>
          <w:szCs w:val="24"/>
          <w:lang w:val="ro"/>
        </w:rPr>
        <w:t>ț</w:t>
      </w:r>
      <w:r>
        <w:rPr>
          <w:rFonts w:eastAsia="Times New Roman" w:cs="Times New Roman"/>
          <w:i/>
          <w:iCs/>
          <w:szCs w:val="24"/>
          <w:lang w:val="ro"/>
        </w:rPr>
        <w:t>ia Servicii Publice pentru a divor</w:t>
      </w:r>
      <w:r w:rsidR="00153776">
        <w:rPr>
          <w:rFonts w:eastAsia="Times New Roman" w:cs="Times New Roman"/>
          <w:i/>
          <w:iCs/>
          <w:szCs w:val="24"/>
          <w:lang w:val="ro"/>
        </w:rPr>
        <w:t>ț</w:t>
      </w:r>
      <w:r>
        <w:rPr>
          <w:rFonts w:eastAsia="Times New Roman" w:cs="Times New Roman"/>
          <w:i/>
          <w:iCs/>
          <w:szCs w:val="24"/>
          <w:lang w:val="ro"/>
        </w:rPr>
        <w:t>a te costă 200 de lei, atunci o persoană vine acolo unde este mai ieftin &lt;...&gt;</w:t>
      </w:r>
      <w:r>
        <w:rPr>
          <w:rFonts w:eastAsia="Times New Roman" w:cs="Times New Roman"/>
          <w:szCs w:val="24"/>
          <w:lang w:val="ro"/>
        </w:rPr>
        <w:t>“.</w:t>
      </w:r>
      <w:r>
        <w:rPr>
          <w:rFonts w:eastAsia="Times New Roman" w:cs="Times New Roman"/>
          <w:i/>
          <w:iCs/>
          <w:szCs w:val="24"/>
          <w:lang w:val="ro"/>
        </w:rPr>
        <w:t xml:space="preserve"> </w:t>
      </w:r>
      <w:r>
        <w:rPr>
          <w:rFonts w:eastAsia="Times New Roman" w:cs="Times New Roman"/>
          <w:szCs w:val="24"/>
          <w:lang w:val="ro"/>
        </w:rPr>
        <w:t>La fel, Expertul 5 (judecător) a men</w:t>
      </w:r>
      <w:r w:rsidR="00153776">
        <w:rPr>
          <w:rFonts w:eastAsia="Times New Roman" w:cs="Times New Roman"/>
          <w:szCs w:val="24"/>
          <w:lang w:val="ro"/>
        </w:rPr>
        <w:t>ț</w:t>
      </w:r>
      <w:r>
        <w:rPr>
          <w:rFonts w:eastAsia="Times New Roman" w:cs="Times New Roman"/>
          <w:szCs w:val="24"/>
          <w:lang w:val="ro"/>
        </w:rPr>
        <w:t xml:space="preserve">ionat că </w:t>
      </w:r>
      <w:r>
        <w:rPr>
          <w:rFonts w:eastAsia="Times New Roman" w:cs="Times New Roman"/>
          <w:i/>
          <w:iCs/>
          <w:szCs w:val="24"/>
          <w:lang w:val="ro"/>
        </w:rPr>
        <w:t>„Avem foarte multe cazuri în care dacă o persoană are o datorie, 500 de lei, atunci se duce în instan</w:t>
      </w:r>
      <w:r w:rsidR="00153776">
        <w:rPr>
          <w:rFonts w:eastAsia="Times New Roman" w:cs="Times New Roman"/>
          <w:i/>
          <w:iCs/>
          <w:szCs w:val="24"/>
          <w:lang w:val="ro"/>
        </w:rPr>
        <w:t>ț</w:t>
      </w:r>
      <w:r>
        <w:rPr>
          <w:rFonts w:eastAsia="Times New Roman" w:cs="Times New Roman"/>
          <w:i/>
          <w:iCs/>
          <w:szCs w:val="24"/>
          <w:lang w:val="ro"/>
        </w:rPr>
        <w:t xml:space="preserve">ă, </w:t>
      </w:r>
      <w:r w:rsidR="00784E6B">
        <w:rPr>
          <w:rFonts w:eastAsia="Times New Roman" w:cs="Times New Roman"/>
          <w:i/>
          <w:iCs/>
          <w:szCs w:val="24"/>
          <w:lang w:val="ro"/>
        </w:rPr>
        <w:t>contestă</w:t>
      </w:r>
      <w:r>
        <w:rPr>
          <w:rFonts w:eastAsia="Times New Roman" w:cs="Times New Roman"/>
          <w:i/>
          <w:iCs/>
          <w:szCs w:val="24"/>
          <w:lang w:val="ro"/>
        </w:rPr>
        <w:t xml:space="preserve"> in justi</w:t>
      </w:r>
      <w:r w:rsidR="00153776">
        <w:rPr>
          <w:rFonts w:eastAsia="Times New Roman" w:cs="Times New Roman"/>
          <w:i/>
          <w:iCs/>
          <w:szCs w:val="24"/>
          <w:lang w:val="ro"/>
        </w:rPr>
        <w:t>ț</w:t>
      </w:r>
      <w:r>
        <w:rPr>
          <w:rFonts w:eastAsia="Times New Roman" w:cs="Times New Roman"/>
          <w:i/>
          <w:iCs/>
          <w:szCs w:val="24"/>
          <w:lang w:val="ro"/>
        </w:rPr>
        <w:t>ie din cauza a 500 de lei, asta nu este profitabil pentru stat. Trebuie să existe un plafon.”</w:t>
      </w:r>
    </w:p>
    <w:p w14:paraId="2BA006A8" w14:textId="5716DC40" w:rsidR="00A23F8F" w:rsidRDefault="00A23F8F">
      <w:pPr>
        <w:rPr>
          <w:rFonts w:eastAsia="Times New Roman" w:cs="Times New Roman"/>
          <w:szCs w:val="24"/>
        </w:rPr>
      </w:pPr>
      <w:r>
        <w:rPr>
          <w:rFonts w:eastAsia="Times New Roman" w:cs="Times New Roman"/>
          <w:szCs w:val="24"/>
        </w:rPr>
        <w:br w:type="page"/>
      </w:r>
    </w:p>
    <w:p w14:paraId="40AED4ED" w14:textId="77777777" w:rsidR="00BA44C3" w:rsidRPr="00DA269C" w:rsidRDefault="00BA44C3" w:rsidP="00BD0CCF">
      <w:pPr>
        <w:tabs>
          <w:tab w:val="left" w:pos="567"/>
        </w:tabs>
        <w:spacing w:after="0" w:line="360" w:lineRule="auto"/>
        <w:ind w:firstLine="567"/>
        <w:rPr>
          <w:rFonts w:cs="Times New Roman"/>
          <w:sz w:val="28"/>
          <w:szCs w:val="28"/>
        </w:rPr>
        <w:sectPr w:rsidR="00BA44C3" w:rsidRPr="00DA269C" w:rsidSect="00951AFB">
          <w:pgSz w:w="12240" w:h="15840"/>
          <w:pgMar w:top="1134" w:right="1134" w:bottom="1134" w:left="1701" w:header="720" w:footer="720" w:gutter="0"/>
          <w:cols w:space="720"/>
          <w:titlePg/>
        </w:sectPr>
      </w:pPr>
    </w:p>
    <w:p w14:paraId="2373B3C6" w14:textId="34CFD29C" w:rsidR="00BD0CCF" w:rsidRPr="00DA269C" w:rsidRDefault="00B72379" w:rsidP="00BD0CCF">
      <w:pPr>
        <w:pStyle w:val="2"/>
        <w:rPr>
          <w:rFonts w:eastAsia="Times New Roman" w:cs="Times New Roman"/>
          <w:b w:val="0"/>
        </w:rPr>
      </w:pPr>
      <w:bookmarkStart w:id="372" w:name="_Toc145774488"/>
      <w:bookmarkStart w:id="373" w:name="_Toc146399103"/>
      <w:bookmarkStart w:id="374" w:name="_Toc149634732"/>
      <w:r>
        <w:rPr>
          <w:rFonts w:eastAsia="Times New Roman" w:cs="Times New Roman"/>
          <w:bCs/>
          <w:lang w:val="ro"/>
        </w:rPr>
        <w:lastRenderedPageBreak/>
        <w:t>4.6. CONCLUZII</w:t>
      </w:r>
      <w:bookmarkEnd w:id="372"/>
      <w:r>
        <w:rPr>
          <w:rFonts w:eastAsia="Times New Roman" w:cs="Times New Roman"/>
          <w:bCs/>
          <w:lang w:val="ro"/>
        </w:rPr>
        <w:t xml:space="preserve"> </w:t>
      </w:r>
      <w:bookmarkStart w:id="375" w:name="_Toc145774489"/>
      <w:r w:rsidR="00001921">
        <w:rPr>
          <w:rFonts w:eastAsia="Times New Roman" w:cs="Times New Roman"/>
          <w:bCs/>
          <w:lang w:val="ro"/>
        </w:rPr>
        <w:t>Ș</w:t>
      </w:r>
      <w:r>
        <w:rPr>
          <w:rFonts w:eastAsia="Times New Roman" w:cs="Times New Roman"/>
          <w:bCs/>
          <w:lang w:val="ro"/>
        </w:rPr>
        <w:t xml:space="preserve">I </w:t>
      </w:r>
      <w:bookmarkEnd w:id="373"/>
      <w:bookmarkEnd w:id="375"/>
      <w:r>
        <w:rPr>
          <w:rFonts w:eastAsia="Times New Roman" w:cs="Times New Roman"/>
          <w:bCs/>
          <w:lang w:val="ro"/>
        </w:rPr>
        <w:t>RECOMANDĂRI GENERALE</w:t>
      </w:r>
      <w:bookmarkEnd w:id="374"/>
    </w:p>
    <w:p w14:paraId="54760323" w14:textId="77777777" w:rsidR="00A23F8F" w:rsidRPr="00A23F8F" w:rsidRDefault="00A23F8F" w:rsidP="00A23F8F">
      <w:pPr>
        <w:tabs>
          <w:tab w:val="left" w:pos="567"/>
        </w:tabs>
        <w:spacing w:after="0" w:line="360" w:lineRule="auto"/>
        <w:ind w:firstLine="567"/>
        <w:jc w:val="both"/>
        <w:rPr>
          <w:rFonts w:eastAsia="Times New Roman" w:cs="Times New Roman"/>
          <w:b/>
          <w:bCs/>
          <w:szCs w:val="24"/>
        </w:rPr>
      </w:pPr>
    </w:p>
    <w:p w14:paraId="4E6343B6" w14:textId="72DA7F1D" w:rsidR="00A23F8F" w:rsidRPr="00A23F8F" w:rsidRDefault="00A23F8F" w:rsidP="00A23F8F">
      <w:pPr>
        <w:spacing w:after="0" w:line="360" w:lineRule="auto"/>
        <w:ind w:firstLine="567"/>
        <w:jc w:val="both"/>
        <w:rPr>
          <w:rFonts w:eastAsia="Times New Roman" w:cs="Times New Roman"/>
          <w:szCs w:val="24"/>
          <w:lang w:eastAsia="en-GB"/>
        </w:rPr>
      </w:pPr>
      <w:r w:rsidRPr="00A23F8F">
        <w:rPr>
          <w:rFonts w:eastAsia="Times New Roman" w:cs="Times New Roman"/>
          <w:szCs w:val="24"/>
          <w:lang w:val="ro" w:eastAsia="en-GB"/>
        </w:rPr>
        <w:t xml:space="preserve">Propunerile sunt structurate în două categorii principale, </w:t>
      </w:r>
      <w:r w:rsidRPr="00A23F8F">
        <w:rPr>
          <w:rFonts w:eastAsia="Times New Roman" w:cs="Times New Roman"/>
          <w:szCs w:val="24"/>
          <w:lang w:eastAsia="en-GB"/>
        </w:rPr>
        <w:t xml:space="preserve">fiecare abordând aspecte specifice ale activităților judiciare. Primul set de propuneri se referă la eficacitatea organizării procesului de judecată, tratând preocupările care decurg din volumul mare de </w:t>
      </w:r>
      <w:r>
        <w:rPr>
          <w:rFonts w:eastAsia="Times New Roman" w:cs="Times New Roman"/>
          <w:szCs w:val="24"/>
          <w:lang w:eastAsia="en-GB"/>
        </w:rPr>
        <w:t>dosare</w:t>
      </w:r>
      <w:r w:rsidRPr="00A23F8F">
        <w:rPr>
          <w:rFonts w:eastAsia="Times New Roman" w:cs="Times New Roman"/>
          <w:szCs w:val="24"/>
          <w:lang w:eastAsia="en-GB"/>
        </w:rPr>
        <w:t xml:space="preserve"> și organizarea procedurilor judiciare. Al doilea set</w:t>
      </w:r>
      <w:r w:rsidR="00146E3F">
        <w:rPr>
          <w:rFonts w:eastAsia="Times New Roman" w:cs="Times New Roman"/>
          <w:szCs w:val="24"/>
          <w:lang w:eastAsia="en-GB"/>
        </w:rPr>
        <w:t xml:space="preserve"> de propuneri</w:t>
      </w:r>
      <w:r w:rsidRPr="00A23F8F">
        <w:rPr>
          <w:rFonts w:eastAsia="Times New Roman" w:cs="Times New Roman"/>
          <w:szCs w:val="24"/>
          <w:lang w:eastAsia="en-GB"/>
        </w:rPr>
        <w:t xml:space="preserve"> se concentrează pe îmbunătățirea accesului la justiție, cuprinzând </w:t>
      </w:r>
      <w:r w:rsidRPr="00A23F8F">
        <w:rPr>
          <w:rFonts w:eastAsia="Times New Roman" w:cs="Times New Roman"/>
          <w:szCs w:val="24"/>
          <w:lang w:val="ro" w:eastAsia="en-GB"/>
        </w:rPr>
        <w:t xml:space="preserve">aspecte legate de </w:t>
      </w:r>
      <w:r w:rsidRPr="00A23F8F">
        <w:rPr>
          <w:rFonts w:eastAsia="Times New Roman" w:cs="Times New Roman"/>
          <w:szCs w:val="24"/>
          <w:lang w:eastAsia="en-GB"/>
        </w:rPr>
        <w:t>drepturile procedurale, comunicarea deciziilor judiciare, transparență, implicarea ONG-urilor și alte considerații relevante.</w:t>
      </w:r>
      <w:r w:rsidRPr="00A23F8F">
        <w:rPr>
          <w:rFonts w:eastAsia="Times New Roman" w:cs="Times New Roman"/>
          <w:szCs w:val="24"/>
          <w:lang w:val="ro" w:eastAsia="en-GB"/>
        </w:rPr>
        <w:t xml:space="preserve"> </w:t>
      </w:r>
      <w:r w:rsidRPr="00A23F8F">
        <w:rPr>
          <w:rFonts w:eastAsia="Times New Roman" w:cs="Times New Roman"/>
          <w:szCs w:val="24"/>
          <w:lang w:eastAsia="en-GB"/>
        </w:rPr>
        <w:t xml:space="preserve">Propunerile </w:t>
      </w:r>
      <w:r w:rsidR="00146E3F">
        <w:rPr>
          <w:rFonts w:eastAsia="Times New Roman" w:cs="Times New Roman"/>
          <w:szCs w:val="24"/>
          <w:lang w:eastAsia="en-GB"/>
        </w:rPr>
        <w:t>oferă,</w:t>
      </w:r>
      <w:r w:rsidRPr="00A23F8F">
        <w:rPr>
          <w:rFonts w:eastAsia="Times New Roman" w:cs="Times New Roman"/>
          <w:szCs w:val="24"/>
          <w:lang w:eastAsia="en-GB"/>
        </w:rPr>
        <w:t xml:space="preserve"> în primul rând</w:t>
      </w:r>
      <w:r w:rsidR="00146E3F">
        <w:rPr>
          <w:rFonts w:eastAsia="Times New Roman" w:cs="Times New Roman"/>
          <w:szCs w:val="24"/>
          <w:lang w:eastAsia="en-GB"/>
        </w:rPr>
        <w:t>,</w:t>
      </w:r>
      <w:r w:rsidRPr="00A23F8F">
        <w:rPr>
          <w:rFonts w:eastAsia="Times New Roman" w:cs="Times New Roman"/>
          <w:szCs w:val="24"/>
          <w:lang w:eastAsia="en-GB"/>
        </w:rPr>
        <w:t xml:space="preserve"> o abordare generală, deoarece monitorizarea diferitor </w:t>
      </w:r>
      <w:r>
        <w:rPr>
          <w:rFonts w:eastAsia="Times New Roman" w:cs="Times New Roman"/>
          <w:szCs w:val="24"/>
          <w:lang w:eastAsia="en-GB"/>
        </w:rPr>
        <w:t xml:space="preserve">categorii </w:t>
      </w:r>
      <w:r w:rsidRPr="00A23F8F">
        <w:rPr>
          <w:rFonts w:eastAsia="Times New Roman" w:cs="Times New Roman"/>
          <w:szCs w:val="24"/>
          <w:lang w:eastAsia="en-GB"/>
        </w:rPr>
        <w:t>de ca</w:t>
      </w:r>
      <w:r>
        <w:rPr>
          <w:rFonts w:eastAsia="Times New Roman" w:cs="Times New Roman"/>
          <w:szCs w:val="24"/>
          <w:lang w:eastAsia="en-GB"/>
        </w:rPr>
        <w:t>u</w:t>
      </w:r>
      <w:r w:rsidRPr="00A23F8F">
        <w:rPr>
          <w:rFonts w:eastAsia="Times New Roman" w:cs="Times New Roman"/>
          <w:szCs w:val="24"/>
          <w:lang w:eastAsia="en-GB"/>
        </w:rPr>
        <w:t>z</w:t>
      </w:r>
      <w:r>
        <w:rPr>
          <w:rFonts w:eastAsia="Times New Roman" w:cs="Times New Roman"/>
          <w:szCs w:val="24"/>
          <w:lang w:eastAsia="en-GB"/>
        </w:rPr>
        <w:t>e</w:t>
      </w:r>
      <w:r w:rsidRPr="00A23F8F">
        <w:rPr>
          <w:rFonts w:eastAsia="Times New Roman" w:cs="Times New Roman"/>
          <w:szCs w:val="24"/>
          <w:lang w:eastAsia="en-GB"/>
        </w:rPr>
        <w:t xml:space="preserve"> a evidențiat probleme comune și diferențe semnificative minime.</w:t>
      </w:r>
    </w:p>
    <w:p w14:paraId="51296978" w14:textId="77777777" w:rsidR="00A23F8F" w:rsidRPr="00A23F8F" w:rsidRDefault="00A23F8F" w:rsidP="00A23F8F">
      <w:pPr>
        <w:spacing w:after="0" w:line="360" w:lineRule="auto"/>
        <w:ind w:firstLine="567"/>
        <w:jc w:val="both"/>
        <w:rPr>
          <w:rFonts w:eastAsia="Times New Roman" w:cs="Times New Roman"/>
          <w:szCs w:val="24"/>
          <w:highlight w:val="yellow"/>
          <w:lang w:val="ro" w:eastAsia="en-GB"/>
        </w:rPr>
      </w:pPr>
    </w:p>
    <w:p w14:paraId="3CBFFDF4" w14:textId="77777777" w:rsidR="00A23F8F" w:rsidRPr="00A23F8F" w:rsidRDefault="00A23F8F" w:rsidP="00A23F8F">
      <w:pPr>
        <w:pStyle w:val="3"/>
        <w:rPr>
          <w:rFonts w:eastAsia="Times New Roman"/>
          <w:lang w:eastAsia="en-GB"/>
        </w:rPr>
      </w:pPr>
      <w:bookmarkStart w:id="376" w:name="_Toc147845697"/>
      <w:bookmarkStart w:id="377" w:name="_Toc147848815"/>
      <w:bookmarkStart w:id="378" w:name="_Toc149634733"/>
      <w:r w:rsidRPr="00A23F8F">
        <w:rPr>
          <w:rFonts w:eastAsia="Times New Roman"/>
          <w:lang w:val="ro" w:eastAsia="en-GB"/>
        </w:rPr>
        <w:t xml:space="preserve">4.6.1. </w:t>
      </w:r>
      <w:r w:rsidRPr="00A23F8F">
        <w:rPr>
          <w:rFonts w:eastAsia="Times New Roman"/>
          <w:lang w:eastAsia="en-GB"/>
        </w:rPr>
        <w:t>Propuneri pentru eficacitatea organizării procesului de judecată</w:t>
      </w:r>
      <w:bookmarkEnd w:id="376"/>
      <w:bookmarkEnd w:id="377"/>
      <w:bookmarkEnd w:id="378"/>
    </w:p>
    <w:p w14:paraId="073291E4" w14:textId="5D57AC4A" w:rsidR="00A23F8F" w:rsidRPr="00A23F8F" w:rsidRDefault="00A23F8F" w:rsidP="00A23F8F">
      <w:pPr>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xml:space="preserve">Majoritatea problemelor identificate în analiza rezultatelor monitorizării </w:t>
      </w:r>
      <w:r w:rsidR="00146E3F">
        <w:rPr>
          <w:rFonts w:eastAsia="Times New Roman" w:cs="Times New Roman"/>
          <w:szCs w:val="24"/>
          <w:lang w:val="ro" w:eastAsia="en-GB"/>
        </w:rPr>
        <w:t xml:space="preserve">ședințelor de judecată </w:t>
      </w:r>
      <w:r w:rsidRPr="00A23F8F">
        <w:rPr>
          <w:rFonts w:eastAsia="Times New Roman" w:cs="Times New Roman"/>
          <w:szCs w:val="24"/>
          <w:lang w:val="ro" w:eastAsia="en-GB"/>
        </w:rPr>
        <w:t>în toate tipurile de cauze provin din volumul mare de muncă al instanțelor. Cu toate acestea, modul în care judecătorii planifică și organizează procesul de judecată nu numai că prelungește durata procedurilor, ci și împiedică utilizarea eficientă a resurselor disponibile. În plus, organizarea procedurilor judiciare este complexă, iar amânarea cauzelor se datorează adesea lipsei unor metode eficiente de coordonare a calendarelor participanților la proces. Abordarea acestor provocări organizatorice și procedurale, îmbunătățirea formării judecătorilor și implementarea sistemelor moderne de comunicare pot contribui la un sistem judiciar mai efic</w:t>
      </w:r>
      <w:r>
        <w:rPr>
          <w:rFonts w:eastAsia="Times New Roman" w:cs="Times New Roman"/>
          <w:szCs w:val="24"/>
          <w:lang w:val="ro" w:eastAsia="en-GB"/>
        </w:rPr>
        <w:t>ace</w:t>
      </w:r>
      <w:r w:rsidRPr="00A23F8F">
        <w:rPr>
          <w:rFonts w:eastAsia="Times New Roman" w:cs="Times New Roman"/>
          <w:szCs w:val="24"/>
          <w:lang w:val="ro" w:eastAsia="en-GB"/>
        </w:rPr>
        <w:t xml:space="preserve"> și mai eficient în Moldova.</w:t>
      </w:r>
    </w:p>
    <w:p w14:paraId="3A13914C" w14:textId="77777777" w:rsidR="00A23F8F" w:rsidRPr="00A23F8F" w:rsidRDefault="00A23F8F" w:rsidP="00A23F8F">
      <w:pPr>
        <w:spacing w:after="0" w:line="360" w:lineRule="auto"/>
        <w:ind w:firstLine="567"/>
        <w:jc w:val="both"/>
        <w:rPr>
          <w:rFonts w:eastAsia="Times New Roman" w:cs="Times New Roman"/>
          <w:szCs w:val="24"/>
          <w:lang w:val="ro" w:eastAsia="en-GB"/>
        </w:rPr>
      </w:pPr>
    </w:p>
    <w:p w14:paraId="1BB9F6AA" w14:textId="0224886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t xml:space="preserve">Recomandarea 1: </w:t>
      </w:r>
      <w:r w:rsidR="00146E3F">
        <w:rPr>
          <w:rFonts w:eastAsia="Times New Roman" w:cs="Times New Roman"/>
          <w:szCs w:val="24"/>
          <w:lang w:val="ro" w:eastAsia="en-GB"/>
        </w:rPr>
        <w:t xml:space="preserve">Redresarea </w:t>
      </w:r>
      <w:r w:rsidRPr="00A23F8F">
        <w:rPr>
          <w:rFonts w:eastAsia="Times New Roman" w:cs="Times New Roman"/>
          <w:szCs w:val="24"/>
          <w:lang w:val="ro" w:eastAsia="en-GB"/>
        </w:rPr>
        <w:t xml:space="preserve">provocărilor asociate cu volumul mare de muncă din sistemul de justiție din Moldova va necesita o </w:t>
      </w:r>
      <w:r w:rsidRPr="00A23F8F">
        <w:rPr>
          <w:rFonts w:eastAsia="Times New Roman" w:cs="Times New Roman"/>
          <w:b/>
          <w:bCs/>
          <w:szCs w:val="24"/>
          <w:lang w:val="ro" w:eastAsia="en-GB"/>
        </w:rPr>
        <w:t>aplicare îmbunătățită a</w:t>
      </w:r>
      <w:r w:rsidRPr="00A23F8F">
        <w:rPr>
          <w:rFonts w:eastAsia="Times New Roman" w:cs="Times New Roman"/>
          <w:szCs w:val="24"/>
          <w:lang w:val="ro" w:eastAsia="en-GB"/>
        </w:rPr>
        <w:t xml:space="preserve"> </w:t>
      </w:r>
      <w:r w:rsidRPr="00A23F8F">
        <w:rPr>
          <w:rFonts w:eastAsia="Times New Roman" w:cs="Times New Roman"/>
          <w:b/>
          <w:bCs/>
          <w:szCs w:val="24"/>
          <w:lang w:val="ro" w:eastAsia="en-GB"/>
        </w:rPr>
        <w:t>instrumente</w:t>
      </w:r>
      <w:r w:rsidR="00146E3F">
        <w:rPr>
          <w:rFonts w:eastAsia="Times New Roman" w:cs="Times New Roman"/>
          <w:b/>
          <w:bCs/>
          <w:szCs w:val="24"/>
          <w:lang w:val="ro" w:eastAsia="en-GB"/>
        </w:rPr>
        <w:t>lor</w:t>
      </w:r>
      <w:r w:rsidRPr="00A23F8F">
        <w:rPr>
          <w:rFonts w:eastAsia="Times New Roman" w:cs="Times New Roman"/>
          <w:b/>
          <w:bCs/>
          <w:szCs w:val="24"/>
          <w:lang w:val="ro" w:eastAsia="en-GB"/>
        </w:rPr>
        <w:t xml:space="preserve"> </w:t>
      </w:r>
      <w:r w:rsidR="00146E3F">
        <w:rPr>
          <w:rFonts w:eastAsia="Times New Roman" w:cs="Times New Roman"/>
          <w:b/>
          <w:bCs/>
          <w:szCs w:val="24"/>
          <w:lang w:val="ro" w:eastAsia="en-GB"/>
        </w:rPr>
        <w:t xml:space="preserve">existente </w:t>
      </w:r>
      <w:r w:rsidR="00146E3F">
        <w:rPr>
          <w:rFonts w:eastAsia="Times New Roman" w:cs="Times New Roman"/>
          <w:szCs w:val="24"/>
          <w:lang w:val="ro" w:eastAsia="en-GB"/>
        </w:rPr>
        <w:t>în cadrul proceselor judiciare</w:t>
      </w:r>
      <w:r w:rsidRPr="00A23F8F">
        <w:rPr>
          <w:rFonts w:eastAsia="Times New Roman" w:cs="Times New Roman"/>
          <w:szCs w:val="24"/>
          <w:lang w:val="ro" w:eastAsia="en-GB"/>
        </w:rPr>
        <w:t>. În acest scop, ar putea fi luate în considerare următoarele măsuri:</w:t>
      </w:r>
    </w:p>
    <w:p w14:paraId="48389A5E" w14:textId="78919859"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Promovarea soluționării alternative a litigiilor (</w:t>
      </w:r>
      <w:r w:rsidR="00146E3F">
        <w:rPr>
          <w:rFonts w:eastAsia="Times New Roman" w:cs="Times New Roman"/>
          <w:i/>
          <w:iCs/>
          <w:szCs w:val="24"/>
          <w:lang w:val="ro" w:eastAsia="en-GB"/>
        </w:rPr>
        <w:t>SAL</w:t>
      </w:r>
      <w:r w:rsidRPr="00A23F8F">
        <w:rPr>
          <w:rFonts w:eastAsia="Times New Roman" w:cs="Times New Roman"/>
          <w:i/>
          <w:iCs/>
          <w:szCs w:val="24"/>
          <w:lang w:val="ro" w:eastAsia="en-GB"/>
        </w:rPr>
        <w:t xml:space="preserve">): </w:t>
      </w:r>
      <w:r w:rsidRPr="00A23F8F">
        <w:rPr>
          <w:rFonts w:eastAsia="Times New Roman" w:cs="Times New Roman"/>
          <w:szCs w:val="24"/>
          <w:lang w:val="ro" w:eastAsia="en-GB"/>
        </w:rPr>
        <w:t>creșterea accentului pus pe mediere și pe alte metode SAL pentru a reduce sarcina asupra instanțelor. Ar trebui luată în considerare medierea obligatorie</w:t>
      </w:r>
      <w:r w:rsidR="00146E3F">
        <w:rPr>
          <w:rFonts w:eastAsia="Times New Roman" w:cs="Times New Roman"/>
          <w:szCs w:val="24"/>
          <w:lang w:val="ro" w:eastAsia="en-GB"/>
        </w:rPr>
        <w:t>,</w:t>
      </w:r>
      <w:r w:rsidRPr="00A23F8F">
        <w:rPr>
          <w:rFonts w:eastAsia="Times New Roman" w:cs="Times New Roman"/>
          <w:szCs w:val="24"/>
          <w:lang w:val="ro" w:eastAsia="en-GB"/>
        </w:rPr>
        <w:t xml:space="preserve"> înainte de a se adresa instanței</w:t>
      </w:r>
      <w:r w:rsidR="0037503F">
        <w:rPr>
          <w:rFonts w:eastAsia="Times New Roman" w:cs="Times New Roman"/>
          <w:szCs w:val="24"/>
          <w:lang w:val="ro" w:eastAsia="en-GB"/>
        </w:rPr>
        <w:t xml:space="preserve"> de judecată</w:t>
      </w:r>
      <w:r w:rsidRPr="00A23F8F">
        <w:rPr>
          <w:rFonts w:eastAsia="Times New Roman" w:cs="Times New Roman"/>
          <w:szCs w:val="24"/>
          <w:lang w:val="ro" w:eastAsia="en-GB"/>
        </w:rPr>
        <w:t xml:space="preserve"> în anumite </w:t>
      </w:r>
      <w:r w:rsidR="0037503F">
        <w:rPr>
          <w:rFonts w:eastAsia="Times New Roman" w:cs="Times New Roman"/>
          <w:szCs w:val="24"/>
          <w:lang w:val="ro" w:eastAsia="en-GB"/>
        </w:rPr>
        <w:t xml:space="preserve">categorii </w:t>
      </w:r>
      <w:r w:rsidRPr="00A23F8F">
        <w:rPr>
          <w:rFonts w:eastAsia="Times New Roman" w:cs="Times New Roman"/>
          <w:szCs w:val="24"/>
          <w:lang w:val="ro" w:eastAsia="en-GB"/>
        </w:rPr>
        <w:t xml:space="preserve">de cauze, în special în domenii precum dreptul familiei și dreptul muncii. Sunt foarte recomandate programe educaționale care să schimbe cultura juridică și să promoveze medierea. Programele internaționale </w:t>
      </w:r>
      <w:r w:rsidRPr="00A23F8F">
        <w:rPr>
          <w:rFonts w:eastAsia="Times New Roman" w:cs="Times New Roman"/>
          <w:szCs w:val="24"/>
          <w:lang w:val="ro" w:eastAsia="en-GB"/>
        </w:rPr>
        <w:lastRenderedPageBreak/>
        <w:t xml:space="preserve">de colaborare și schimb pot fi, de asemenea, benefice în integrarea practicilor eficiente de mediere </w:t>
      </w:r>
      <w:r w:rsidR="0037503F">
        <w:rPr>
          <w:rFonts w:eastAsia="Times New Roman" w:cs="Times New Roman"/>
          <w:szCs w:val="24"/>
          <w:lang w:val="ro" w:eastAsia="en-GB"/>
        </w:rPr>
        <w:t>atestate</w:t>
      </w:r>
      <w:r w:rsidRPr="00A23F8F">
        <w:rPr>
          <w:rFonts w:eastAsia="Times New Roman" w:cs="Times New Roman"/>
          <w:szCs w:val="24"/>
          <w:lang w:val="ro" w:eastAsia="en-GB"/>
        </w:rPr>
        <w:t xml:space="preserve"> în alte țări.</w:t>
      </w:r>
    </w:p>
    <w:p w14:paraId="3E86F458" w14:textId="0BE7D2BB"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lt-LT" w:eastAsia="en-GB"/>
        </w:rPr>
        <w:t xml:space="preserve">- </w:t>
      </w:r>
      <w:r w:rsidRPr="00A23F8F">
        <w:rPr>
          <w:rFonts w:eastAsia="Times New Roman" w:cs="Times New Roman"/>
          <w:i/>
          <w:iCs/>
          <w:szCs w:val="24"/>
          <w:lang w:val="ro" w:eastAsia="en-GB"/>
        </w:rPr>
        <w:t xml:space="preserve">Revizuirea taxelor de judecată </w:t>
      </w:r>
      <w:r w:rsidRPr="00A23F8F">
        <w:rPr>
          <w:rFonts w:eastAsia="Times New Roman" w:cs="Times New Roman"/>
          <w:szCs w:val="24"/>
          <w:lang w:val="ro" w:eastAsia="en-GB"/>
        </w:rPr>
        <w:t xml:space="preserve">: taxele de judecată ar trebui reconsiderate pentru a descuraja procesele </w:t>
      </w:r>
      <w:r w:rsidR="00006D88">
        <w:rPr>
          <w:rFonts w:eastAsia="Times New Roman" w:cs="Times New Roman"/>
          <w:szCs w:val="24"/>
          <w:lang w:val="ro" w:eastAsia="en-GB"/>
        </w:rPr>
        <w:t>triviale</w:t>
      </w:r>
      <w:r w:rsidRPr="00A23F8F">
        <w:rPr>
          <w:rFonts w:eastAsia="Times New Roman" w:cs="Times New Roman"/>
          <w:szCs w:val="24"/>
          <w:lang w:val="ro" w:eastAsia="en-GB"/>
        </w:rPr>
        <w:t>. Implementarea unei sume minime de cerere pentru anumite tipuri de cau</w:t>
      </w:r>
      <w:r w:rsidR="00006D88">
        <w:rPr>
          <w:rFonts w:eastAsia="Times New Roman" w:cs="Times New Roman"/>
          <w:szCs w:val="24"/>
          <w:lang w:val="ro" w:eastAsia="en-GB"/>
        </w:rPr>
        <w:t>ze ar putea ajuta la atenuarea încărcări</w:t>
      </w:r>
      <w:r w:rsidRPr="00A23F8F">
        <w:rPr>
          <w:rFonts w:eastAsia="Times New Roman" w:cs="Times New Roman"/>
          <w:szCs w:val="24"/>
          <w:lang w:val="ro" w:eastAsia="en-GB"/>
        </w:rPr>
        <w:t xml:space="preserve">i instanței. Taxele pentru </w:t>
      </w:r>
      <w:r w:rsidR="00006D88">
        <w:rPr>
          <w:rFonts w:eastAsia="Times New Roman" w:cs="Times New Roman"/>
          <w:szCs w:val="24"/>
          <w:lang w:val="ro" w:eastAsia="en-GB"/>
        </w:rPr>
        <w:t>mijloacele</w:t>
      </w:r>
      <w:r w:rsidRPr="00A23F8F">
        <w:rPr>
          <w:rFonts w:eastAsia="Times New Roman" w:cs="Times New Roman"/>
          <w:szCs w:val="24"/>
          <w:lang w:val="ro" w:eastAsia="en-GB"/>
        </w:rPr>
        <w:t xml:space="preserve"> alternative de soluționare a litigiilor, cum ar fi medierea, ar trebui </w:t>
      </w:r>
      <w:r w:rsidR="00006D88">
        <w:rPr>
          <w:rFonts w:eastAsia="Times New Roman" w:cs="Times New Roman"/>
          <w:szCs w:val="24"/>
          <w:lang w:val="ro" w:eastAsia="en-GB"/>
        </w:rPr>
        <w:t xml:space="preserve">să fie </w:t>
      </w:r>
      <w:r w:rsidRPr="00A23F8F">
        <w:rPr>
          <w:rFonts w:eastAsia="Times New Roman" w:cs="Times New Roman"/>
          <w:szCs w:val="24"/>
          <w:lang w:val="ro" w:eastAsia="en-GB"/>
        </w:rPr>
        <w:t>stimulat</w:t>
      </w:r>
      <w:r w:rsidR="00006D88">
        <w:rPr>
          <w:rFonts w:eastAsia="Times New Roman" w:cs="Times New Roman"/>
          <w:szCs w:val="24"/>
          <w:lang w:val="ro" w:eastAsia="en-GB"/>
        </w:rPr>
        <w:t>orii,</w:t>
      </w:r>
      <w:r w:rsidRPr="00A23F8F">
        <w:rPr>
          <w:rFonts w:eastAsia="Times New Roman" w:cs="Times New Roman"/>
          <w:szCs w:val="24"/>
          <w:lang w:val="ro" w:eastAsia="en-GB"/>
        </w:rPr>
        <w:t xml:space="preserve"> pentru a promova utilizarea acestora.</w:t>
      </w:r>
    </w:p>
    <w:p w14:paraId="5A58B8E5" w14:textId="7777777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eastAsia="en-GB"/>
        </w:rPr>
      </w:pP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 xml:space="preserve">Promovarea procedurilor simplificate: </w:t>
      </w:r>
      <w:r w:rsidRPr="00A23F8F">
        <w:rPr>
          <w:rFonts w:eastAsia="Times New Roman" w:cs="Times New Roman"/>
          <w:szCs w:val="24"/>
          <w:lang w:val="ro" w:eastAsia="en-GB"/>
        </w:rPr>
        <w:t xml:space="preserve">Creșterea gradului de conștientizare a avocaților și judecătorilor cu privire la procedurile simplificate prin seminarii și ateliere. Evidențiați avantajele utilizării unor astfel de proceduri pentru cazurile eligibile. Consolidarea cadrului legal pentru atenuarea riscurilor observate în incidentul „Laundromat”. Aceasta poate implica stabilirea unor criterii clare pentru documentele care pot fi </w:t>
      </w:r>
      <w:r w:rsidRPr="00A23F8F">
        <w:rPr>
          <w:rFonts w:eastAsia="Times New Roman" w:cs="Times New Roman"/>
          <w:szCs w:val="24"/>
          <w:lang w:eastAsia="en-GB"/>
        </w:rPr>
        <w:t>acceptate în această procedură și încorporarea unor mecanisme de salvgardare pentru prevenirea fraudei.</w:t>
      </w:r>
    </w:p>
    <w:p w14:paraId="18BA1CBC" w14:textId="247E5DB3"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eastAsia="en-GB"/>
        </w:rPr>
        <w:t xml:space="preserve">- </w:t>
      </w:r>
      <w:r w:rsidRPr="00A23F8F">
        <w:rPr>
          <w:rFonts w:eastAsia="Times New Roman" w:cs="Times New Roman"/>
          <w:i/>
          <w:iCs/>
          <w:szCs w:val="24"/>
          <w:lang w:eastAsia="en-GB"/>
        </w:rPr>
        <w:t xml:space="preserve">Stabilirea unui proces simplificat de colectare a datoriilor: </w:t>
      </w:r>
      <w:r w:rsidRPr="00A23F8F">
        <w:rPr>
          <w:rFonts w:eastAsia="Times New Roman" w:cs="Times New Roman"/>
          <w:szCs w:val="24"/>
          <w:lang w:eastAsia="en-GB"/>
        </w:rPr>
        <w:t xml:space="preserve">Luați în considerare modificarea legislației pentru a </w:t>
      </w:r>
      <w:r w:rsidR="00006D88">
        <w:rPr>
          <w:rFonts w:eastAsia="Times New Roman" w:cs="Times New Roman"/>
          <w:szCs w:val="24"/>
          <w:lang w:eastAsia="en-GB"/>
        </w:rPr>
        <w:t xml:space="preserve">atribui unor </w:t>
      </w:r>
      <w:r w:rsidRPr="00A23F8F">
        <w:rPr>
          <w:rFonts w:eastAsia="Times New Roman" w:cs="Times New Roman"/>
          <w:szCs w:val="24"/>
          <w:lang w:eastAsia="en-GB"/>
        </w:rPr>
        <w:t>documente sp</w:t>
      </w:r>
      <w:r w:rsidR="00006D88">
        <w:rPr>
          <w:rFonts w:eastAsia="Times New Roman" w:cs="Times New Roman"/>
          <w:szCs w:val="24"/>
          <w:lang w:eastAsia="en-GB"/>
        </w:rPr>
        <w:t xml:space="preserve">ecifice, cum ar fi facturile pentru servicii și </w:t>
      </w:r>
      <w:r w:rsidRPr="00A23F8F">
        <w:rPr>
          <w:rFonts w:eastAsia="Times New Roman" w:cs="Times New Roman"/>
          <w:szCs w:val="24"/>
          <w:lang w:eastAsia="en-GB"/>
        </w:rPr>
        <w:t>utilități</w:t>
      </w:r>
      <w:r w:rsidR="00006D88">
        <w:rPr>
          <w:rFonts w:eastAsia="Times New Roman" w:cs="Times New Roman"/>
          <w:szCs w:val="24"/>
          <w:lang w:eastAsia="en-GB"/>
        </w:rPr>
        <w:t xml:space="preserve"> comunale a</w:t>
      </w:r>
      <w:r w:rsidRPr="00A23F8F">
        <w:rPr>
          <w:rFonts w:eastAsia="Times New Roman" w:cs="Times New Roman"/>
          <w:szCs w:val="24"/>
          <w:lang w:eastAsia="en-GB"/>
        </w:rPr>
        <w:t xml:space="preserve"> caracter</w:t>
      </w:r>
      <w:r w:rsidR="00006D88">
        <w:rPr>
          <w:rFonts w:eastAsia="Times New Roman" w:cs="Times New Roman"/>
          <w:szCs w:val="24"/>
          <w:lang w:eastAsia="en-GB"/>
        </w:rPr>
        <w:t>ului e</w:t>
      </w:r>
      <w:r w:rsidRPr="00A23F8F">
        <w:rPr>
          <w:rFonts w:eastAsia="Times New Roman" w:cs="Times New Roman"/>
          <w:szCs w:val="24"/>
          <w:lang w:eastAsia="en-GB"/>
        </w:rPr>
        <w:t>xecut</w:t>
      </w:r>
      <w:r w:rsidR="00006D88">
        <w:rPr>
          <w:rFonts w:eastAsia="Times New Roman" w:cs="Times New Roman"/>
          <w:szCs w:val="24"/>
          <w:lang w:eastAsia="en-GB"/>
        </w:rPr>
        <w:t>oriu</w:t>
      </w:r>
      <w:r w:rsidRPr="00A23F8F">
        <w:rPr>
          <w:rFonts w:eastAsia="Times New Roman" w:cs="Times New Roman"/>
          <w:szCs w:val="24"/>
          <w:lang w:eastAsia="en-GB"/>
        </w:rPr>
        <w:t xml:space="preserve"> permițându-le să se adreseze direct executorilor judecătorești</w:t>
      </w:r>
      <w:r w:rsidR="00006D88">
        <w:rPr>
          <w:rFonts w:eastAsia="Times New Roman" w:cs="Times New Roman"/>
          <w:szCs w:val="24"/>
          <w:lang w:eastAsia="en-GB"/>
        </w:rPr>
        <w:t>,</w:t>
      </w:r>
      <w:r w:rsidRPr="00A23F8F">
        <w:rPr>
          <w:rFonts w:eastAsia="Times New Roman" w:cs="Times New Roman"/>
          <w:szCs w:val="24"/>
          <w:lang w:eastAsia="en-GB"/>
        </w:rPr>
        <w:t xml:space="preserve"> fără a necesita intervenția instanței, dacă </w:t>
      </w:r>
      <w:r w:rsidR="00006D88">
        <w:rPr>
          <w:rFonts w:eastAsia="Times New Roman" w:cs="Times New Roman"/>
          <w:szCs w:val="24"/>
          <w:lang w:eastAsia="en-GB"/>
        </w:rPr>
        <w:t xml:space="preserve">aceste facturi </w:t>
      </w:r>
      <w:r w:rsidRPr="00A23F8F">
        <w:rPr>
          <w:rFonts w:eastAsia="Times New Roman" w:cs="Times New Roman"/>
          <w:szCs w:val="24"/>
          <w:lang w:eastAsia="en-GB"/>
        </w:rPr>
        <w:t xml:space="preserve">nu sunt contestate. Oferiți instruire și </w:t>
      </w:r>
      <w:r w:rsidR="00006D88">
        <w:rPr>
          <w:rFonts w:eastAsia="Times New Roman" w:cs="Times New Roman"/>
          <w:szCs w:val="24"/>
          <w:lang w:eastAsia="en-GB"/>
        </w:rPr>
        <w:t xml:space="preserve">măsuri de </w:t>
      </w:r>
      <w:r w:rsidRPr="00A23F8F">
        <w:rPr>
          <w:rFonts w:eastAsia="Times New Roman" w:cs="Times New Roman"/>
          <w:szCs w:val="24"/>
          <w:lang w:eastAsia="en-GB"/>
        </w:rPr>
        <w:t>consolidare a capacității executorilor judecătorești</w:t>
      </w:r>
      <w:r w:rsidR="00006D88">
        <w:rPr>
          <w:rFonts w:eastAsia="Times New Roman" w:cs="Times New Roman"/>
          <w:szCs w:val="24"/>
          <w:lang w:eastAsia="en-GB"/>
        </w:rPr>
        <w:t>,</w:t>
      </w:r>
      <w:r w:rsidRPr="00A23F8F">
        <w:rPr>
          <w:rFonts w:eastAsia="Times New Roman" w:cs="Times New Roman"/>
          <w:szCs w:val="24"/>
          <w:lang w:eastAsia="en-GB"/>
        </w:rPr>
        <w:t xml:space="preserve"> pentru a gestiona aceste cazuri de executare, asigurându-vă că posedă instrumentele necesare pentru a executa aceste </w:t>
      </w:r>
      <w:r w:rsidR="00006D88">
        <w:rPr>
          <w:rFonts w:eastAsia="Times New Roman" w:cs="Times New Roman"/>
          <w:szCs w:val="24"/>
          <w:lang w:eastAsia="en-GB"/>
        </w:rPr>
        <w:t>titluri executorii</w:t>
      </w:r>
      <w:r w:rsidRPr="00A23F8F">
        <w:rPr>
          <w:rFonts w:eastAsia="Times New Roman" w:cs="Times New Roman"/>
          <w:szCs w:val="24"/>
          <w:lang w:eastAsia="en-GB"/>
        </w:rPr>
        <w:t xml:space="preserve"> </w:t>
      </w:r>
      <w:r w:rsidRPr="00A23F8F">
        <w:rPr>
          <w:rFonts w:eastAsia="Times New Roman" w:cs="Times New Roman"/>
          <w:szCs w:val="24"/>
          <w:lang w:val="ro" w:eastAsia="en-GB"/>
        </w:rPr>
        <w:t>rapid și echitabil.</w:t>
      </w:r>
    </w:p>
    <w:p w14:paraId="36ED0F38" w14:textId="5E71F55C"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i/>
          <w:iCs/>
          <w:szCs w:val="24"/>
          <w:lang w:val="ro" w:eastAsia="en-GB"/>
        </w:rPr>
        <w:t xml:space="preserve">- Luați în considerare adoptarea de proceduri scrise pentru curțile de apel: </w:t>
      </w:r>
      <w:r w:rsidRPr="00A23F8F">
        <w:rPr>
          <w:rFonts w:eastAsia="Times New Roman" w:cs="Times New Roman"/>
          <w:szCs w:val="24"/>
          <w:lang w:val="ro" w:eastAsia="en-GB"/>
        </w:rPr>
        <w:t xml:space="preserve">Având în vedere volumul excesiv de muncă al judecătorilor, adoptarea unei proceduri predominant scrise ar putea asigura o </w:t>
      </w:r>
      <w:r w:rsidR="00006D88">
        <w:rPr>
          <w:rFonts w:eastAsia="Times New Roman" w:cs="Times New Roman"/>
          <w:szCs w:val="24"/>
          <w:lang w:val="ro" w:eastAsia="en-GB"/>
        </w:rPr>
        <w:t>examinare</w:t>
      </w:r>
      <w:r w:rsidRPr="00A23F8F">
        <w:rPr>
          <w:rFonts w:eastAsia="Times New Roman" w:cs="Times New Roman"/>
          <w:szCs w:val="24"/>
          <w:lang w:val="ro" w:eastAsia="en-GB"/>
        </w:rPr>
        <w:t xml:space="preserve"> mai sistematică și mai cuprinzătoare a cauzelor. Ar trebui stabilită o durată maximă pentru procedurile scrise, cum ar fi șase luni, pentru a preveni întârzierile nejustificate și pentru a asigura </w:t>
      </w:r>
      <w:r w:rsidR="00006D88">
        <w:rPr>
          <w:rFonts w:eastAsia="Times New Roman" w:cs="Times New Roman"/>
          <w:szCs w:val="24"/>
          <w:lang w:val="ro" w:eastAsia="en-GB"/>
        </w:rPr>
        <w:t xml:space="preserve">înfăptuirea actului de </w:t>
      </w:r>
      <w:r w:rsidRPr="00A23F8F">
        <w:rPr>
          <w:rFonts w:eastAsia="Times New Roman" w:cs="Times New Roman"/>
          <w:szCs w:val="24"/>
          <w:lang w:val="ro" w:eastAsia="en-GB"/>
        </w:rPr>
        <w:t>justiți</w:t>
      </w:r>
      <w:r w:rsidR="00006D88">
        <w:rPr>
          <w:rFonts w:eastAsia="Times New Roman" w:cs="Times New Roman"/>
          <w:szCs w:val="24"/>
          <w:lang w:val="ro" w:eastAsia="en-GB"/>
        </w:rPr>
        <w:t>e</w:t>
      </w:r>
      <w:r w:rsidRPr="00A23F8F">
        <w:rPr>
          <w:rFonts w:eastAsia="Times New Roman" w:cs="Times New Roman"/>
          <w:szCs w:val="24"/>
          <w:lang w:val="ro" w:eastAsia="en-GB"/>
        </w:rPr>
        <w:t xml:space="preserve"> în timp util.</w:t>
      </w:r>
    </w:p>
    <w:p w14:paraId="3F6DB6A7" w14:textId="7777777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jc w:val="both"/>
        <w:rPr>
          <w:rFonts w:eastAsia="Times New Roman" w:cs="Times New Roman"/>
          <w:szCs w:val="24"/>
          <w:lang w:val="ro" w:eastAsia="en-GB"/>
        </w:rPr>
      </w:pPr>
      <w:r w:rsidRPr="00A23F8F">
        <w:rPr>
          <w:rFonts w:eastAsia="Times New Roman" w:cs="Times New Roman"/>
          <w:bCs/>
          <w:i/>
          <w:iCs/>
          <w:szCs w:val="24"/>
          <w:lang w:val="ro" w:eastAsia="en-GB"/>
        </w:rPr>
        <w:tab/>
      </w:r>
      <w:r w:rsidRPr="00A23F8F">
        <w:rPr>
          <w:rFonts w:eastAsia="Times New Roman" w:cs="Times New Roman"/>
          <w:b/>
          <w:bCs/>
          <w:szCs w:val="24"/>
          <w:lang w:val="ro" w:eastAsia="en-GB"/>
        </w:rPr>
        <w:t xml:space="preserve">Recomandarea 2: </w:t>
      </w:r>
      <w:r w:rsidRPr="00A23F8F">
        <w:rPr>
          <w:rFonts w:eastAsia="Times New Roman" w:cs="Times New Roman"/>
          <w:szCs w:val="24"/>
          <w:lang w:val="ro" w:eastAsia="en-GB"/>
        </w:rPr>
        <w:t xml:space="preserve">Abordarea provocărilor asociate cu volumul mare de muncă poate necesita </w:t>
      </w:r>
      <w:r w:rsidRPr="00A23F8F">
        <w:rPr>
          <w:rFonts w:eastAsia="Times New Roman" w:cs="Times New Roman"/>
          <w:b/>
          <w:bCs/>
          <w:szCs w:val="24"/>
          <w:lang w:val="ro" w:eastAsia="en-GB"/>
        </w:rPr>
        <w:t xml:space="preserve">o combinație de practici organizaționale îmbunătățite și formare specializată </w:t>
      </w:r>
      <w:r w:rsidRPr="00A23F8F">
        <w:rPr>
          <w:rFonts w:eastAsia="Times New Roman" w:cs="Times New Roman"/>
          <w:szCs w:val="24"/>
          <w:lang w:val="ro" w:eastAsia="en-GB"/>
        </w:rPr>
        <w:t>:</w:t>
      </w:r>
    </w:p>
    <w:p w14:paraId="6F05004D" w14:textId="2B3DA9D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 xml:space="preserve">Oferiți judecătorilor o formare formală și orientări clare pentru alocarea timpului adecvat diferitor tipuri de audieri </w:t>
      </w:r>
      <w:r w:rsidRPr="00A23F8F">
        <w:rPr>
          <w:rFonts w:eastAsia="Times New Roman" w:cs="Times New Roman"/>
          <w:szCs w:val="24"/>
          <w:lang w:val="ro" w:eastAsia="en-GB"/>
        </w:rPr>
        <w:t xml:space="preserve">. Pentru a realiza acest lucru, </w:t>
      </w:r>
      <w:r w:rsidR="00006D88">
        <w:rPr>
          <w:rFonts w:eastAsia="Times New Roman" w:cs="Times New Roman"/>
          <w:szCs w:val="24"/>
          <w:lang w:val="ro" w:eastAsia="en-GB"/>
        </w:rPr>
        <w:t>ședințele inițiale</w:t>
      </w:r>
      <w:r w:rsidRPr="00A23F8F">
        <w:rPr>
          <w:rFonts w:eastAsia="Times New Roman" w:cs="Times New Roman"/>
          <w:szCs w:val="24"/>
          <w:lang w:val="ro" w:eastAsia="en-GB"/>
        </w:rPr>
        <w:t xml:space="preserve"> pot fi menținute relativ mai scurte, în timp ce</w:t>
      </w:r>
      <w:r w:rsidR="00006D88">
        <w:rPr>
          <w:rFonts w:eastAsia="Times New Roman" w:cs="Times New Roman"/>
          <w:szCs w:val="24"/>
          <w:lang w:val="ro" w:eastAsia="en-GB"/>
        </w:rPr>
        <w:t xml:space="preserve"> pentru ședințele de</w:t>
      </w:r>
      <w:r w:rsidRPr="00A23F8F">
        <w:rPr>
          <w:rFonts w:eastAsia="Times New Roman" w:cs="Times New Roman"/>
          <w:szCs w:val="24"/>
          <w:lang w:val="ro" w:eastAsia="en-GB"/>
        </w:rPr>
        <w:t xml:space="preserve"> </w:t>
      </w:r>
      <w:r w:rsidR="00006D88">
        <w:rPr>
          <w:rFonts w:eastAsia="Times New Roman" w:cs="Times New Roman"/>
          <w:szCs w:val="24"/>
          <w:lang w:val="ro" w:eastAsia="en-GB"/>
        </w:rPr>
        <w:t>examinare în fond a cauzelor</w:t>
      </w:r>
      <w:r w:rsidRPr="00A23F8F">
        <w:rPr>
          <w:rFonts w:eastAsia="Times New Roman" w:cs="Times New Roman"/>
          <w:szCs w:val="24"/>
          <w:lang w:val="ro" w:eastAsia="en-GB"/>
        </w:rPr>
        <w:t xml:space="preserve"> ar trebui alocate durate mai lungi pentru a asigura o </w:t>
      </w:r>
      <w:r w:rsidR="00006D88">
        <w:rPr>
          <w:rFonts w:eastAsia="Times New Roman" w:cs="Times New Roman"/>
          <w:szCs w:val="24"/>
          <w:lang w:val="ro" w:eastAsia="en-GB"/>
        </w:rPr>
        <w:t xml:space="preserve">examinare </w:t>
      </w:r>
      <w:r w:rsidRPr="00A23F8F">
        <w:rPr>
          <w:rFonts w:eastAsia="Times New Roman" w:cs="Times New Roman"/>
          <w:szCs w:val="24"/>
          <w:lang w:val="ro" w:eastAsia="en-GB"/>
        </w:rPr>
        <w:t>amănunțită și cuprinzătoare.</w:t>
      </w:r>
    </w:p>
    <w:p w14:paraId="2DE98FCC" w14:textId="719EAAB8"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i/>
          <w:iCs/>
          <w:szCs w:val="24"/>
          <w:lang w:val="ro" w:eastAsia="en-GB"/>
        </w:rPr>
        <w:lastRenderedPageBreak/>
        <w:t>- Stabilirea unui Program de mentorat în cadrul sistemului judiciar.</w:t>
      </w:r>
      <w:r w:rsidRPr="00A23F8F">
        <w:rPr>
          <w:rFonts w:eastAsia="Times New Roman" w:cs="Times New Roman"/>
          <w:b/>
          <w:bCs/>
          <w:szCs w:val="24"/>
          <w:lang w:val="ro" w:eastAsia="en-GB"/>
        </w:rPr>
        <w:t xml:space="preserve"> </w:t>
      </w:r>
      <w:r w:rsidRPr="00A23F8F">
        <w:rPr>
          <w:rFonts w:eastAsia="Times New Roman" w:cs="Times New Roman"/>
          <w:szCs w:val="24"/>
          <w:lang w:val="ro" w:eastAsia="en-GB"/>
        </w:rPr>
        <w:t xml:space="preserve">Judecătorii cu </w:t>
      </w:r>
      <w:r w:rsidR="00006D88">
        <w:rPr>
          <w:rFonts w:eastAsia="Times New Roman" w:cs="Times New Roman"/>
          <w:szCs w:val="24"/>
          <w:lang w:val="ro" w:eastAsia="en-GB"/>
        </w:rPr>
        <w:t xml:space="preserve">experiență și practici </w:t>
      </w:r>
      <w:r w:rsidRPr="00A23F8F">
        <w:rPr>
          <w:rFonts w:eastAsia="Times New Roman" w:cs="Times New Roman"/>
          <w:szCs w:val="24"/>
          <w:lang w:val="ro" w:eastAsia="en-GB"/>
        </w:rPr>
        <w:t>procedurale exemplare pot acționa ca mentori pentru judecătorii mai puțin experimentați</w:t>
      </w:r>
      <w:r w:rsidR="00006D88">
        <w:rPr>
          <w:rFonts w:eastAsia="Times New Roman" w:cs="Times New Roman"/>
          <w:szCs w:val="24"/>
          <w:lang w:val="ro" w:eastAsia="en-GB"/>
        </w:rPr>
        <w:t>/tineri</w:t>
      </w:r>
      <w:r w:rsidRPr="00A23F8F">
        <w:rPr>
          <w:rFonts w:eastAsia="Times New Roman" w:cs="Times New Roman"/>
          <w:szCs w:val="24"/>
          <w:lang w:val="ro" w:eastAsia="en-GB"/>
        </w:rPr>
        <w:t>, oferind îndrumări și promovând diseminarea bunelor practici.</w:t>
      </w:r>
    </w:p>
    <w:p w14:paraId="743E4878" w14:textId="27C776E5"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i/>
          <w:iCs/>
          <w:szCs w:val="24"/>
          <w:lang w:val="ro" w:eastAsia="en-GB"/>
        </w:rPr>
        <w:t>- Stabilirea unui sistem</w:t>
      </w:r>
      <w:r w:rsidR="00006D88">
        <w:rPr>
          <w:rFonts w:eastAsia="Times New Roman" w:cs="Times New Roman"/>
          <w:i/>
          <w:iCs/>
          <w:szCs w:val="24"/>
          <w:lang w:val="ro" w:eastAsia="en-GB"/>
        </w:rPr>
        <w:t xml:space="preserve"> de acces online centralizat și interconectat cu programele avocaților. </w:t>
      </w:r>
      <w:r w:rsidRPr="00A23F8F">
        <w:rPr>
          <w:rFonts w:eastAsia="Times New Roman" w:cs="Times New Roman"/>
          <w:szCs w:val="24"/>
          <w:lang w:val="ro" w:eastAsia="en-GB"/>
        </w:rPr>
        <w:t xml:space="preserve">Un astfel de sistem ar eficientiza comunicarea și programarea </w:t>
      </w:r>
      <w:r w:rsidR="00006D88">
        <w:rPr>
          <w:rFonts w:eastAsia="Times New Roman" w:cs="Times New Roman"/>
          <w:szCs w:val="24"/>
          <w:lang w:val="ro" w:eastAsia="en-GB"/>
        </w:rPr>
        <w:t xml:space="preserve">optimă </w:t>
      </w:r>
      <w:r w:rsidRPr="00A23F8F">
        <w:rPr>
          <w:rFonts w:eastAsia="Times New Roman" w:cs="Times New Roman"/>
          <w:szCs w:val="24"/>
          <w:lang w:val="ro" w:eastAsia="en-GB"/>
        </w:rPr>
        <w:t>dintre profesioniștii din domeniul juridic, favorizând o mai mare eficiență în cadrul procesului judiciar și, în cele din urmă, îmbunătățind calitatea procedurilor.</w:t>
      </w:r>
    </w:p>
    <w:p w14:paraId="146F08C0" w14:textId="2E1212E2"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t xml:space="preserve">Recomandarea 3: În ceea ce privește aranjamentele organizaționale, </w:t>
      </w:r>
      <w:r w:rsidRPr="00A23F8F">
        <w:rPr>
          <w:rFonts w:eastAsia="Times New Roman" w:cs="Times New Roman"/>
          <w:szCs w:val="24"/>
          <w:lang w:val="ro" w:eastAsia="en-GB"/>
        </w:rPr>
        <w:t xml:space="preserve">ar trebui stabilit un </w:t>
      </w:r>
      <w:r w:rsidRPr="00A23F8F">
        <w:rPr>
          <w:rFonts w:eastAsia="Times New Roman" w:cs="Times New Roman"/>
          <w:b/>
          <w:bCs/>
          <w:szCs w:val="24"/>
          <w:lang w:val="ro" w:eastAsia="en-GB"/>
        </w:rPr>
        <w:t xml:space="preserve">mecanism de </w:t>
      </w:r>
      <w:r w:rsidRPr="00A23F8F">
        <w:rPr>
          <w:rFonts w:eastAsia="Times New Roman" w:cs="Times New Roman"/>
          <w:szCs w:val="24"/>
          <w:lang w:val="ro" w:eastAsia="en-GB"/>
        </w:rPr>
        <w:t>feed</w:t>
      </w:r>
      <w:r w:rsidR="00006D88">
        <w:rPr>
          <w:rFonts w:eastAsia="Times New Roman" w:cs="Times New Roman"/>
          <w:szCs w:val="24"/>
          <w:lang w:val="ro" w:eastAsia="en-GB"/>
        </w:rPr>
        <w:t>back și asigurare a calității, eventual</w:t>
      </w:r>
      <w:r w:rsidRPr="00A23F8F">
        <w:rPr>
          <w:rFonts w:eastAsia="Times New Roman" w:cs="Times New Roman"/>
          <w:szCs w:val="24"/>
          <w:lang w:val="ro" w:eastAsia="en-GB"/>
        </w:rPr>
        <w:t xml:space="preserve"> prin introducerea unui sistem de management al calității bazat pe ISO.</w:t>
      </w:r>
    </w:p>
    <w:p w14:paraId="02AF699F" w14:textId="7A8D2552"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 xml:space="preserve">Implementarea unui sistem de management al calității în care justițiabilii pot oferi feedback </w:t>
      </w:r>
      <w:r w:rsidRPr="00A23F8F">
        <w:rPr>
          <w:rFonts w:eastAsia="Times New Roman" w:cs="Times New Roman"/>
          <w:szCs w:val="24"/>
          <w:lang w:val="ro" w:eastAsia="en-GB"/>
        </w:rPr>
        <w:t>cu privire la punctualitatea, accesibilitatea și organizarea audierilor. Acest lucru va ajuta admin</w:t>
      </w:r>
      <w:r w:rsidR="00006D88">
        <w:rPr>
          <w:rFonts w:eastAsia="Times New Roman" w:cs="Times New Roman"/>
          <w:szCs w:val="24"/>
          <w:lang w:val="ro" w:eastAsia="en-GB"/>
        </w:rPr>
        <w:t>istrația instanței de judecată la</w:t>
      </w:r>
      <w:r w:rsidRPr="00A23F8F">
        <w:rPr>
          <w:rFonts w:eastAsia="Times New Roman" w:cs="Times New Roman"/>
          <w:szCs w:val="24"/>
          <w:lang w:val="ro" w:eastAsia="en-GB"/>
        </w:rPr>
        <w:t xml:space="preserve"> identificarea domeniilor de îmbunătățire.</w:t>
      </w:r>
    </w:p>
    <w:p w14:paraId="1E73B143" w14:textId="7ACCCDDC"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i/>
          <w:iCs/>
          <w:szCs w:val="24"/>
          <w:lang w:val="ro" w:eastAsia="en-GB"/>
        </w:rPr>
        <w:t xml:space="preserve">- Îmbunătățirea protocoalelor de comunicare în instanță. </w:t>
      </w:r>
      <w:r w:rsidRPr="00A23F8F">
        <w:rPr>
          <w:rFonts w:eastAsia="Times New Roman" w:cs="Times New Roman"/>
          <w:szCs w:val="24"/>
          <w:lang w:val="ro" w:eastAsia="en-GB"/>
        </w:rPr>
        <w:t xml:space="preserve">Ori de câte ori apar întârzieri sau modificări în </w:t>
      </w:r>
      <w:r w:rsidR="00006D88">
        <w:rPr>
          <w:rFonts w:eastAsia="Times New Roman" w:cs="Times New Roman"/>
          <w:szCs w:val="24"/>
          <w:lang w:val="ro" w:eastAsia="en-GB"/>
        </w:rPr>
        <w:t xml:space="preserve">procedurile judiciare, trebuie comunicate </w:t>
      </w:r>
      <w:r w:rsidRPr="00A23F8F">
        <w:rPr>
          <w:rFonts w:eastAsia="Times New Roman" w:cs="Times New Roman"/>
          <w:szCs w:val="24"/>
          <w:lang w:val="ro" w:eastAsia="en-GB"/>
        </w:rPr>
        <w:t>motive clare tuturor părților interesate pentru a asigura transparența.</w:t>
      </w:r>
    </w:p>
    <w:p w14:paraId="5764092B" w14:textId="11D0B785"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t>Recomandarea 4:</w:t>
      </w: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Abordarea nevoii de îmbunătățire a salariilor și a condițiilor de muncă</w:t>
      </w:r>
      <w:r w:rsidR="00006D88">
        <w:rPr>
          <w:rFonts w:eastAsia="Times New Roman" w:cs="Times New Roman"/>
          <w:i/>
          <w:iCs/>
          <w:szCs w:val="24"/>
          <w:lang w:val="ro" w:eastAsia="en-GB"/>
        </w:rPr>
        <w:t>,</w:t>
      </w:r>
      <w:r w:rsidRPr="00A23F8F">
        <w:rPr>
          <w:rFonts w:eastAsia="Times New Roman" w:cs="Times New Roman"/>
          <w:i/>
          <w:iCs/>
          <w:szCs w:val="24"/>
          <w:lang w:val="ro" w:eastAsia="en-GB"/>
        </w:rPr>
        <w:t xml:space="preserve"> pentru a păstra personalul </w:t>
      </w:r>
      <w:r w:rsidR="00006D88">
        <w:rPr>
          <w:rFonts w:eastAsia="Times New Roman" w:cs="Times New Roman"/>
          <w:i/>
          <w:iCs/>
          <w:szCs w:val="24"/>
          <w:lang w:val="ro" w:eastAsia="en-GB"/>
        </w:rPr>
        <w:t>experimentat</w:t>
      </w:r>
      <w:r w:rsidRPr="00A23F8F">
        <w:rPr>
          <w:rFonts w:eastAsia="Times New Roman" w:cs="Times New Roman"/>
          <w:i/>
          <w:iCs/>
          <w:szCs w:val="24"/>
          <w:lang w:val="ro" w:eastAsia="en-GB"/>
        </w:rPr>
        <w:t xml:space="preserve"> în sistemul judiciar</w:t>
      </w:r>
      <w:r w:rsidRPr="00A23F8F">
        <w:rPr>
          <w:rFonts w:eastAsia="Times New Roman" w:cs="Times New Roman"/>
          <w:szCs w:val="24"/>
          <w:lang w:val="ro" w:eastAsia="en-GB"/>
        </w:rPr>
        <w:t>. O remunerare mai bună, o rotație redusă a personalului și o pregătire îmbunătățită a personalului judiciar sunt măsuri propuse pentru a aborda provocările sistemice și problemele legate de volumul de muncă din cadrul sistemului de justiție din Republica Moldova.</w:t>
      </w:r>
      <w:r w:rsidRPr="00A23F8F">
        <w:rPr>
          <w:rFonts w:eastAsia="Times New Roman" w:cs="Times New Roman"/>
          <w:b/>
          <w:szCs w:val="24"/>
          <w:lang w:val="ro" w:eastAsia="en-GB"/>
        </w:rPr>
        <w:tab/>
      </w:r>
    </w:p>
    <w:p w14:paraId="33C09F72" w14:textId="77777777" w:rsidR="00A23F8F" w:rsidRPr="00A23F8F" w:rsidRDefault="00A23F8F" w:rsidP="00A23F8F">
      <w:pPr>
        <w:spacing w:after="0" w:line="240" w:lineRule="auto"/>
        <w:rPr>
          <w:rFonts w:eastAsia="Times New Roman" w:cs="Times New Roman"/>
          <w:szCs w:val="24"/>
          <w:lang w:val="ro" w:eastAsia="en-GB"/>
        </w:rPr>
      </w:pPr>
    </w:p>
    <w:p w14:paraId="7FB1B6AC" w14:textId="39A84D73" w:rsidR="00A23F8F" w:rsidRPr="00A23F8F" w:rsidRDefault="00A23F8F" w:rsidP="00A23F8F">
      <w:pPr>
        <w:keepNext/>
        <w:keepLines/>
        <w:pBdr>
          <w:left w:val="single" w:sz="24" w:space="4" w:color="31356E"/>
        </w:pBdr>
        <w:shd w:val="clear" w:color="auto" w:fill="F1F2F2"/>
        <w:spacing w:before="120" w:after="120" w:line="360" w:lineRule="auto"/>
        <w:ind w:left="709"/>
        <w:jc w:val="both"/>
        <w:outlineLvl w:val="2"/>
        <w:rPr>
          <w:rFonts w:eastAsia="Times New Roman" w:cs="Times New Roman"/>
          <w:b/>
          <w:color w:val="1F3763"/>
          <w:sz w:val="28"/>
          <w:szCs w:val="24"/>
          <w:lang w:eastAsia="en-GB"/>
        </w:rPr>
      </w:pPr>
      <w:bookmarkStart w:id="379" w:name="_Toc147845698"/>
      <w:bookmarkStart w:id="380" w:name="_Toc147848816"/>
      <w:bookmarkStart w:id="381" w:name="_Toc149634734"/>
      <w:r w:rsidRPr="00A23F8F">
        <w:rPr>
          <w:rFonts w:eastAsia="Times New Roman" w:cs="Times New Roman"/>
          <w:b/>
          <w:color w:val="1F3763"/>
          <w:sz w:val="28"/>
          <w:szCs w:val="24"/>
          <w:lang w:eastAsia="en-GB"/>
        </w:rPr>
        <w:t xml:space="preserve">4.6.2. Propuneri pentru </w:t>
      </w:r>
      <w:r w:rsidR="00B127B4" w:rsidRPr="00A23F8F">
        <w:rPr>
          <w:rFonts w:eastAsia="Times New Roman" w:cs="Times New Roman"/>
          <w:b/>
          <w:color w:val="1F3763"/>
          <w:sz w:val="28"/>
          <w:szCs w:val="24"/>
          <w:lang w:eastAsia="en-GB"/>
        </w:rPr>
        <w:t>îmbunătățirea accesului la justiție</w:t>
      </w:r>
      <w:bookmarkEnd w:id="379"/>
      <w:bookmarkEnd w:id="380"/>
      <w:bookmarkEnd w:id="381"/>
    </w:p>
    <w:p w14:paraId="5FB9D1A7" w14:textId="77777777" w:rsidR="00A23F8F" w:rsidRPr="00A23F8F" w:rsidRDefault="00A23F8F" w:rsidP="00A23F8F">
      <w:pPr>
        <w:tabs>
          <w:tab w:val="left" w:pos="567"/>
        </w:tabs>
        <w:spacing w:after="0" w:line="360" w:lineRule="auto"/>
        <w:ind w:firstLine="567"/>
        <w:jc w:val="both"/>
        <w:rPr>
          <w:rFonts w:eastAsia="Times New Roman" w:cs="Times New Roman"/>
          <w:b/>
          <w:bCs/>
          <w:color w:val="44546A"/>
          <w:szCs w:val="24"/>
        </w:rPr>
      </w:pPr>
    </w:p>
    <w:p w14:paraId="76ACE688" w14:textId="1BFB20E6" w:rsidR="00A23F8F" w:rsidRPr="00A23F8F" w:rsidRDefault="00A23F8F" w:rsidP="00A23F8F">
      <w:pPr>
        <w:spacing w:after="0" w:line="360" w:lineRule="auto"/>
        <w:ind w:firstLine="567"/>
        <w:jc w:val="both"/>
        <w:rPr>
          <w:rFonts w:eastAsia="Times New Roman" w:cs="Times New Roman"/>
          <w:szCs w:val="24"/>
          <w:lang w:val="ro" w:eastAsia="en-GB"/>
        </w:rPr>
      </w:pPr>
      <w:r w:rsidRPr="00A23F8F">
        <w:rPr>
          <w:rFonts w:eastAsia="Times New Roman" w:cs="Times New Roman"/>
          <w:bCs/>
          <w:szCs w:val="24"/>
          <w:lang w:val="ro" w:eastAsia="en-GB"/>
        </w:rPr>
        <w:t>O monitor</w:t>
      </w:r>
      <w:r w:rsidR="00B127B4">
        <w:rPr>
          <w:rFonts w:eastAsia="Times New Roman" w:cs="Times New Roman"/>
          <w:bCs/>
          <w:szCs w:val="24"/>
          <w:lang w:val="ro" w:eastAsia="en-GB"/>
        </w:rPr>
        <w:t xml:space="preserve">izare cuprinzătoare a cauzelor </w:t>
      </w:r>
      <w:r w:rsidRPr="00A23F8F">
        <w:rPr>
          <w:rFonts w:eastAsia="Times New Roman" w:cs="Times New Roman"/>
          <w:bCs/>
          <w:szCs w:val="24"/>
          <w:lang w:val="ro" w:eastAsia="en-GB"/>
        </w:rPr>
        <w:t xml:space="preserve">civile, administrative, penale și </w:t>
      </w:r>
      <w:r w:rsidR="00DB06D4">
        <w:rPr>
          <w:rFonts w:eastAsia="Times New Roman" w:cs="Times New Roman"/>
          <w:bCs/>
          <w:szCs w:val="24"/>
          <w:lang w:val="ro" w:eastAsia="en-GB"/>
        </w:rPr>
        <w:t>contravenționale bazată pe</w:t>
      </w:r>
      <w:r w:rsidRPr="00A23F8F">
        <w:rPr>
          <w:rFonts w:eastAsia="Times New Roman" w:cs="Times New Roman"/>
          <w:bCs/>
          <w:szCs w:val="24"/>
          <w:lang w:val="ro" w:eastAsia="en-GB"/>
        </w:rPr>
        <w:t xml:space="preserve"> 800 de </w:t>
      </w:r>
      <w:r w:rsidR="00DB06D4">
        <w:rPr>
          <w:rFonts w:eastAsia="Times New Roman" w:cs="Times New Roman"/>
          <w:bCs/>
          <w:szCs w:val="24"/>
          <w:lang w:val="ro" w:eastAsia="en-GB"/>
        </w:rPr>
        <w:t>ședințe</w:t>
      </w:r>
      <w:r w:rsidRPr="00A23F8F">
        <w:rPr>
          <w:rFonts w:eastAsia="Times New Roman" w:cs="Times New Roman"/>
          <w:bCs/>
          <w:szCs w:val="24"/>
          <w:lang w:val="ro" w:eastAsia="en-GB"/>
        </w:rPr>
        <w:t xml:space="preserve">, a evidențiat mai multe constatări și perspective semnificative. A fost evident că sistemul judiciar din Republica Moldova dă dovadă de puncte forte în promptitudine, profesionalism și imparțialitate a judecătorului, dar se confruntă cu provocări legate de explicarea drepturilor procedurale, comunicarea deciziilor judecătorești, claritatea informațiilor, implicarea ONG-urilor și alte aspecte. </w:t>
      </w:r>
      <w:r w:rsidRPr="00A23F8F">
        <w:rPr>
          <w:rFonts w:eastAsia="Times New Roman" w:cs="Times New Roman"/>
          <w:szCs w:val="24"/>
          <w:lang w:val="ro" w:eastAsia="en-GB"/>
        </w:rPr>
        <w:t xml:space="preserve">Următoarea listă prezintă problemele care trebuie </w:t>
      </w:r>
      <w:r w:rsidR="0059021D">
        <w:rPr>
          <w:rFonts w:eastAsia="Times New Roman" w:cs="Times New Roman"/>
          <w:szCs w:val="24"/>
          <w:lang w:val="ro" w:eastAsia="en-GB"/>
        </w:rPr>
        <w:t>luate în considerare</w:t>
      </w:r>
      <w:r w:rsidRPr="00A23F8F">
        <w:rPr>
          <w:rFonts w:eastAsia="Times New Roman" w:cs="Times New Roman"/>
          <w:szCs w:val="24"/>
          <w:lang w:val="ro" w:eastAsia="en-GB"/>
        </w:rPr>
        <w:t>:</w:t>
      </w:r>
    </w:p>
    <w:p w14:paraId="6214DAB4" w14:textId="7D9BDA4C" w:rsidR="00A23F8F" w:rsidRPr="00A23F8F" w:rsidRDefault="00A23F8F" w:rsidP="00A23F8F">
      <w:pPr>
        <w:spacing w:after="0" w:line="360" w:lineRule="auto"/>
        <w:ind w:firstLine="567"/>
        <w:jc w:val="both"/>
        <w:rPr>
          <w:rFonts w:eastAsia="Times New Roman" w:cs="Times New Roman"/>
          <w:szCs w:val="24"/>
          <w:lang w:val="ro" w:eastAsia="en-GB"/>
        </w:rPr>
      </w:pPr>
      <w:r w:rsidRPr="00A23F8F">
        <w:rPr>
          <w:rFonts w:eastAsia="Times New Roman" w:cs="Times New Roman"/>
          <w:b/>
          <w:szCs w:val="24"/>
          <w:lang w:val="ro" w:eastAsia="en-GB"/>
        </w:rPr>
        <w:lastRenderedPageBreak/>
        <w:t>1. Punctualitate</w:t>
      </w:r>
      <w:r w:rsidR="0059021D">
        <w:rPr>
          <w:rFonts w:eastAsia="Times New Roman" w:cs="Times New Roman"/>
          <w:b/>
          <w:szCs w:val="24"/>
          <w:lang w:val="ro" w:eastAsia="en-GB"/>
        </w:rPr>
        <w:t>a</w:t>
      </w:r>
      <w:r w:rsidRPr="00A23F8F">
        <w:rPr>
          <w:rFonts w:eastAsia="Times New Roman" w:cs="Times New Roman"/>
          <w:b/>
          <w:szCs w:val="24"/>
          <w:lang w:val="ro" w:eastAsia="en-GB"/>
        </w:rPr>
        <w:t xml:space="preserve"> și provocări</w:t>
      </w:r>
      <w:r w:rsidR="0059021D">
        <w:rPr>
          <w:rFonts w:eastAsia="Times New Roman" w:cs="Times New Roman"/>
          <w:b/>
          <w:szCs w:val="24"/>
          <w:lang w:val="ro" w:eastAsia="en-GB"/>
        </w:rPr>
        <w:t>le</w:t>
      </w:r>
      <w:r w:rsidRPr="00A23F8F">
        <w:rPr>
          <w:rFonts w:eastAsia="Times New Roman" w:cs="Times New Roman"/>
          <w:b/>
          <w:szCs w:val="24"/>
          <w:lang w:val="ro" w:eastAsia="en-GB"/>
        </w:rPr>
        <w:t xml:space="preserve"> în comunicare. </w:t>
      </w:r>
      <w:r w:rsidRPr="00A23F8F">
        <w:rPr>
          <w:rFonts w:eastAsia="Times New Roman" w:cs="Times New Roman"/>
          <w:bCs/>
          <w:szCs w:val="24"/>
          <w:lang w:val="ro" w:eastAsia="en-GB"/>
        </w:rPr>
        <w:t xml:space="preserve">Deși există un angajament de a respecta orarele programate pentru ședințele de judecată, aspectele legate de punctualitate și comunicare cu privire la întârzierile </w:t>
      </w:r>
      <w:r w:rsidR="0059021D">
        <w:rPr>
          <w:rFonts w:eastAsia="Times New Roman" w:cs="Times New Roman"/>
          <w:bCs/>
          <w:szCs w:val="24"/>
          <w:lang w:val="ro" w:eastAsia="en-GB"/>
        </w:rPr>
        <w:t>ședințele de judecată</w:t>
      </w:r>
      <w:r w:rsidRPr="00A23F8F">
        <w:rPr>
          <w:rFonts w:eastAsia="Times New Roman" w:cs="Times New Roman"/>
          <w:bCs/>
          <w:szCs w:val="24"/>
          <w:lang w:val="ro" w:eastAsia="en-GB"/>
        </w:rPr>
        <w:t xml:space="preserve"> necesită îmbunătățiri. 26% din toate </w:t>
      </w:r>
      <w:r w:rsidR="0059021D">
        <w:rPr>
          <w:rFonts w:eastAsia="Times New Roman" w:cs="Times New Roman"/>
          <w:bCs/>
          <w:szCs w:val="24"/>
          <w:lang w:val="ro" w:eastAsia="en-GB"/>
        </w:rPr>
        <w:t>ședințele</w:t>
      </w:r>
      <w:r w:rsidRPr="00A23F8F">
        <w:rPr>
          <w:rFonts w:eastAsia="Times New Roman" w:cs="Times New Roman"/>
          <w:bCs/>
          <w:szCs w:val="24"/>
          <w:lang w:val="ro" w:eastAsia="en-GB"/>
        </w:rPr>
        <w:t xml:space="preserve"> monitorizate au început cu o întârziere, fără explicații pentru majoritatea acestor întârzieri.</w:t>
      </w:r>
    </w:p>
    <w:p w14:paraId="5517096D" w14:textId="40C4AA6F" w:rsidR="00A23F8F" w:rsidRPr="00A23F8F" w:rsidRDefault="00A23F8F" w:rsidP="00A23F8F">
      <w:pPr>
        <w:spacing w:after="0" w:line="360" w:lineRule="auto"/>
        <w:ind w:firstLine="567"/>
        <w:jc w:val="both"/>
        <w:rPr>
          <w:rFonts w:eastAsia="Times New Roman" w:cs="Times New Roman"/>
          <w:szCs w:val="24"/>
          <w:lang w:val="ro" w:eastAsia="en-GB"/>
        </w:rPr>
      </w:pPr>
      <w:r w:rsidRPr="00A23F8F">
        <w:rPr>
          <w:rFonts w:eastAsia="Times New Roman" w:cs="Times New Roman"/>
          <w:b/>
          <w:szCs w:val="24"/>
          <w:lang w:val="ro" w:eastAsia="en-GB"/>
        </w:rPr>
        <w:t xml:space="preserve">2. </w:t>
      </w:r>
      <w:r w:rsidR="0059021D">
        <w:rPr>
          <w:rFonts w:eastAsia="Times New Roman" w:cs="Times New Roman"/>
          <w:b/>
          <w:szCs w:val="24"/>
          <w:lang w:val="ro" w:eastAsia="en-GB"/>
        </w:rPr>
        <w:t>Provocări</w:t>
      </w:r>
      <w:r w:rsidRPr="00A23F8F">
        <w:rPr>
          <w:rFonts w:eastAsia="Times New Roman" w:cs="Times New Roman"/>
          <w:b/>
          <w:szCs w:val="24"/>
          <w:lang w:val="ro" w:eastAsia="en-GB"/>
        </w:rPr>
        <w:t xml:space="preserve"> în planificarea ședințelor de judecată și alocarea timpului. </w:t>
      </w:r>
      <w:r w:rsidRPr="00A23F8F">
        <w:rPr>
          <w:rFonts w:eastAsia="Times New Roman" w:cs="Times New Roman"/>
          <w:szCs w:val="24"/>
          <w:lang w:val="ro" w:eastAsia="en-GB"/>
        </w:rPr>
        <w:t>Durat</w:t>
      </w:r>
      <w:r w:rsidR="0059021D">
        <w:rPr>
          <w:rFonts w:eastAsia="Times New Roman" w:cs="Times New Roman"/>
          <w:szCs w:val="24"/>
          <w:lang w:val="ro" w:eastAsia="en-GB"/>
        </w:rPr>
        <w:t>a</w:t>
      </w:r>
      <w:r w:rsidRPr="00A23F8F">
        <w:rPr>
          <w:rFonts w:eastAsia="Times New Roman" w:cs="Times New Roman"/>
          <w:szCs w:val="24"/>
          <w:lang w:val="ro" w:eastAsia="en-GB"/>
        </w:rPr>
        <w:t xml:space="preserve"> ce</w:t>
      </w:r>
      <w:r w:rsidR="0059021D">
        <w:rPr>
          <w:rFonts w:eastAsia="Times New Roman" w:cs="Times New Roman"/>
          <w:szCs w:val="24"/>
          <w:lang w:val="ro" w:eastAsia="en-GB"/>
        </w:rPr>
        <w:t>a</w:t>
      </w:r>
      <w:r w:rsidRPr="00A23F8F">
        <w:rPr>
          <w:rFonts w:eastAsia="Times New Roman" w:cs="Times New Roman"/>
          <w:szCs w:val="24"/>
          <w:lang w:val="ro" w:eastAsia="en-GB"/>
        </w:rPr>
        <w:t xml:space="preserve"> mai răspândit</w:t>
      </w:r>
      <w:r w:rsidR="0059021D">
        <w:rPr>
          <w:rFonts w:eastAsia="Times New Roman" w:cs="Times New Roman"/>
          <w:szCs w:val="24"/>
          <w:lang w:val="ro" w:eastAsia="en-GB"/>
        </w:rPr>
        <w:t>ă</w:t>
      </w:r>
      <w:r w:rsidRPr="00A23F8F">
        <w:rPr>
          <w:rFonts w:eastAsia="Times New Roman" w:cs="Times New Roman"/>
          <w:szCs w:val="24"/>
          <w:lang w:val="ro" w:eastAsia="en-GB"/>
        </w:rPr>
        <w:t xml:space="preserve"> pentru toate </w:t>
      </w:r>
      <w:r w:rsidR="0059021D">
        <w:rPr>
          <w:rFonts w:eastAsia="Times New Roman" w:cs="Times New Roman"/>
          <w:szCs w:val="24"/>
          <w:lang w:val="ro" w:eastAsia="en-GB"/>
        </w:rPr>
        <w:t>ședințele de judecată</w:t>
      </w:r>
      <w:r w:rsidRPr="00A23F8F">
        <w:rPr>
          <w:rFonts w:eastAsia="Times New Roman" w:cs="Times New Roman"/>
          <w:szCs w:val="24"/>
          <w:lang w:val="ro" w:eastAsia="en-GB"/>
        </w:rPr>
        <w:t xml:space="preserve"> a fost fie scurt</w:t>
      </w:r>
      <w:r w:rsidR="0059021D">
        <w:rPr>
          <w:rFonts w:eastAsia="Times New Roman" w:cs="Times New Roman"/>
          <w:szCs w:val="24"/>
          <w:lang w:val="ro" w:eastAsia="en-GB"/>
        </w:rPr>
        <w:t>ă</w:t>
      </w:r>
      <w:r w:rsidRPr="00A23F8F">
        <w:rPr>
          <w:rFonts w:eastAsia="Times New Roman" w:cs="Times New Roman"/>
          <w:szCs w:val="24"/>
          <w:lang w:val="ro" w:eastAsia="en-GB"/>
        </w:rPr>
        <w:t>, cu o durată de până la 15 minute, reprezentând 305 audieri</w:t>
      </w:r>
      <w:r w:rsidR="0059021D">
        <w:rPr>
          <w:rFonts w:eastAsia="Times New Roman" w:cs="Times New Roman"/>
          <w:szCs w:val="24"/>
          <w:lang w:val="ro" w:eastAsia="en-GB"/>
        </w:rPr>
        <w:t xml:space="preserve"> (38%), fie puțin mai lungă</w:t>
      </w:r>
      <w:r w:rsidRPr="00A23F8F">
        <w:rPr>
          <w:rFonts w:eastAsia="Times New Roman" w:cs="Times New Roman"/>
          <w:szCs w:val="24"/>
          <w:lang w:val="ro" w:eastAsia="en-GB"/>
        </w:rPr>
        <w:t>, până la 30 de minute, care s-au aplicat la 251 de audieri (31%).</w:t>
      </w:r>
    </w:p>
    <w:p w14:paraId="6FD172DC" w14:textId="1E72836D" w:rsidR="00A23F8F" w:rsidRPr="00A23F8F" w:rsidRDefault="00A23F8F" w:rsidP="00A23F8F">
      <w:pPr>
        <w:spacing w:after="0" w:line="360" w:lineRule="auto"/>
        <w:ind w:firstLine="567"/>
        <w:jc w:val="both"/>
        <w:rPr>
          <w:rFonts w:eastAsia="Times New Roman" w:cs="Times New Roman"/>
          <w:lang w:val="ro" w:eastAsia="en-GB"/>
        </w:rPr>
      </w:pPr>
      <w:r w:rsidRPr="00A23F8F">
        <w:rPr>
          <w:rFonts w:eastAsia="Times New Roman" w:cs="Times New Roman"/>
          <w:b/>
          <w:iCs/>
          <w:szCs w:val="24"/>
          <w:lang w:val="ro" w:eastAsia="en-GB"/>
        </w:rPr>
        <w:t>3. Lipsa explicații</w:t>
      </w:r>
      <w:r w:rsidR="0059021D">
        <w:rPr>
          <w:rFonts w:eastAsia="Times New Roman" w:cs="Times New Roman"/>
          <w:b/>
          <w:iCs/>
          <w:szCs w:val="24"/>
          <w:lang w:val="ro" w:eastAsia="en-GB"/>
        </w:rPr>
        <w:t>lor</w:t>
      </w:r>
      <w:r w:rsidRPr="00A23F8F">
        <w:rPr>
          <w:rFonts w:eastAsia="Times New Roman" w:cs="Times New Roman"/>
          <w:b/>
          <w:iCs/>
          <w:szCs w:val="24"/>
          <w:lang w:val="ro" w:eastAsia="en-GB"/>
        </w:rPr>
        <w:t xml:space="preserve"> privind drepturile și obligațiile procedurale </w:t>
      </w:r>
      <w:r w:rsidRPr="00A23F8F">
        <w:rPr>
          <w:rFonts w:eastAsia="Times New Roman" w:cs="Times New Roman"/>
          <w:b/>
          <w:szCs w:val="24"/>
          <w:lang w:val="ro" w:eastAsia="en-GB"/>
        </w:rPr>
        <w:t xml:space="preserve">. </w:t>
      </w:r>
      <w:r w:rsidRPr="00A23F8F">
        <w:rPr>
          <w:rFonts w:eastAsia="Times New Roman" w:cs="Times New Roman"/>
          <w:szCs w:val="24"/>
          <w:lang w:val="ro" w:eastAsia="en-GB"/>
        </w:rPr>
        <w:t xml:space="preserve">Datele de monitorizare dezvăluie o imagine de ansamblu mixtă a explicației drepturilor și obligațiilor procedurale în cadrul ședințelor de judecată. În timp ce majoritatea judecătorilor explică dreptul de a </w:t>
      </w:r>
      <w:r w:rsidR="0059021D">
        <w:rPr>
          <w:rFonts w:eastAsia="Times New Roman" w:cs="Times New Roman"/>
          <w:szCs w:val="24"/>
          <w:lang w:val="ro" w:eastAsia="en-GB"/>
        </w:rPr>
        <w:t>recuza</w:t>
      </w:r>
      <w:r w:rsidRPr="00A23F8F">
        <w:rPr>
          <w:rFonts w:eastAsia="Times New Roman" w:cs="Times New Roman"/>
          <w:szCs w:val="24"/>
          <w:lang w:val="ro" w:eastAsia="en-GB"/>
        </w:rPr>
        <w:t xml:space="preserve"> instanț</w:t>
      </w:r>
      <w:r w:rsidR="0059021D">
        <w:rPr>
          <w:rFonts w:eastAsia="Times New Roman" w:cs="Times New Roman"/>
          <w:szCs w:val="24"/>
          <w:lang w:val="ro" w:eastAsia="en-GB"/>
        </w:rPr>
        <w:t>a</w:t>
      </w:r>
      <w:r w:rsidRPr="00A23F8F">
        <w:rPr>
          <w:rFonts w:eastAsia="Times New Roman" w:cs="Times New Roman"/>
          <w:szCs w:val="24"/>
          <w:lang w:val="ro" w:eastAsia="en-GB"/>
        </w:rPr>
        <w:t xml:space="preserve"> și unele instanțe examinează în mod activ detaliile cazului, apar deficiențe substanțiale în informarea adecvată a părților cu privire la drepturile și </w:t>
      </w:r>
      <w:r w:rsidR="0059021D">
        <w:rPr>
          <w:rFonts w:eastAsia="Times New Roman" w:cs="Times New Roman"/>
          <w:szCs w:val="24"/>
          <w:lang w:val="ro" w:eastAsia="en-GB"/>
        </w:rPr>
        <w:t>obligațiile</w:t>
      </w:r>
      <w:r w:rsidRPr="00A23F8F">
        <w:rPr>
          <w:rFonts w:eastAsia="Times New Roman" w:cs="Times New Roman"/>
          <w:szCs w:val="24"/>
          <w:lang w:val="ro" w:eastAsia="en-GB"/>
        </w:rPr>
        <w:t xml:space="preserve"> lor. Astfel de explicații au lipsit în 50% din cauzele civile, 55% din cauzele administrative, 53% din cauzel</w:t>
      </w:r>
      <w:r w:rsidR="0059021D">
        <w:rPr>
          <w:rFonts w:eastAsia="Times New Roman" w:cs="Times New Roman"/>
          <w:szCs w:val="24"/>
          <w:lang w:val="ro" w:eastAsia="en-GB"/>
        </w:rPr>
        <w:t>e penale și 31% din cazurile contravenționale</w:t>
      </w:r>
      <w:r w:rsidRPr="00A23F8F">
        <w:rPr>
          <w:rFonts w:eastAsia="Times New Roman" w:cs="Times New Roman"/>
          <w:szCs w:val="24"/>
          <w:lang w:val="ro" w:eastAsia="en-GB"/>
        </w:rPr>
        <w:t>. Acest lucru indică o lipsă de uniformitate în a se asigura că părțile sunt pe deplin conștiente de drepturile și obligațiile lor în timpul procedurilor.</w:t>
      </w:r>
    </w:p>
    <w:p w14:paraId="51306113" w14:textId="551B76E5" w:rsidR="00A23F8F" w:rsidRPr="00A23F8F" w:rsidRDefault="00A23F8F" w:rsidP="00A23F8F">
      <w:pPr>
        <w:spacing w:after="0" w:line="360" w:lineRule="auto"/>
        <w:ind w:firstLine="567"/>
        <w:jc w:val="both"/>
        <w:rPr>
          <w:rFonts w:eastAsia="Times New Roman" w:cs="Times New Roman"/>
          <w:bCs/>
          <w:szCs w:val="24"/>
          <w:lang w:val="ro" w:eastAsia="en-GB"/>
        </w:rPr>
      </w:pPr>
      <w:r w:rsidRPr="00A23F8F">
        <w:rPr>
          <w:rFonts w:eastAsia="Times New Roman" w:cs="Times New Roman"/>
          <w:b/>
          <w:szCs w:val="24"/>
          <w:lang w:val="ro" w:eastAsia="en-GB"/>
        </w:rPr>
        <w:t xml:space="preserve">4. Practici inconsistente în cursul și desfășurarea ședințelor de judecată. </w:t>
      </w:r>
      <w:r w:rsidRPr="00A23F8F">
        <w:rPr>
          <w:rFonts w:eastAsia="Times New Roman" w:cs="Times New Roman"/>
          <w:bCs/>
          <w:szCs w:val="24"/>
          <w:lang w:val="ro" w:eastAsia="en-GB"/>
        </w:rPr>
        <w:t xml:space="preserve">Au fost observate inconsecvențe și discrepanțe în momentul depunerii </w:t>
      </w:r>
      <w:r w:rsidR="0059021D">
        <w:rPr>
          <w:rFonts w:eastAsia="Times New Roman" w:cs="Times New Roman"/>
          <w:bCs/>
          <w:szCs w:val="24"/>
          <w:lang w:val="ro" w:eastAsia="en-GB"/>
        </w:rPr>
        <w:t xml:space="preserve">declarațiilor </w:t>
      </w:r>
      <w:r w:rsidRPr="00A23F8F">
        <w:rPr>
          <w:rFonts w:eastAsia="Times New Roman" w:cs="Times New Roman"/>
          <w:bCs/>
          <w:szCs w:val="24"/>
          <w:lang w:val="ro" w:eastAsia="en-GB"/>
        </w:rPr>
        <w:t xml:space="preserve">inculpatului, </w:t>
      </w:r>
      <w:r w:rsidR="0059021D">
        <w:rPr>
          <w:rFonts w:eastAsia="Times New Roman" w:cs="Times New Roman"/>
          <w:bCs/>
          <w:szCs w:val="24"/>
          <w:lang w:val="ro" w:eastAsia="en-GB"/>
        </w:rPr>
        <w:t xml:space="preserve">la </w:t>
      </w:r>
      <w:r w:rsidRPr="00A23F8F">
        <w:rPr>
          <w:rFonts w:eastAsia="Times New Roman" w:cs="Times New Roman"/>
          <w:bCs/>
          <w:szCs w:val="24"/>
          <w:lang w:val="ro" w:eastAsia="en-GB"/>
        </w:rPr>
        <w:t xml:space="preserve">prezentarea de probe suplimentare și </w:t>
      </w:r>
      <w:r w:rsidR="0059021D">
        <w:rPr>
          <w:rFonts w:eastAsia="Times New Roman" w:cs="Times New Roman"/>
          <w:bCs/>
          <w:szCs w:val="24"/>
          <w:lang w:val="ro" w:eastAsia="en-GB"/>
        </w:rPr>
        <w:t>privitor la imparțialitate</w:t>
      </w:r>
      <w:r w:rsidRPr="00A23F8F">
        <w:rPr>
          <w:rFonts w:eastAsia="Times New Roman" w:cs="Times New Roman"/>
          <w:bCs/>
          <w:szCs w:val="24"/>
          <w:lang w:val="ro" w:eastAsia="en-GB"/>
        </w:rPr>
        <w:t>. Abordarea acestor probleme necesită pregătirea profesioniștilor din domeniul juridic și implementarea unor proceduri standardizate pentru a susține imparțialitatea și corectitudinea</w:t>
      </w:r>
      <w:r w:rsidR="0059021D">
        <w:rPr>
          <w:rFonts w:eastAsia="Times New Roman" w:cs="Times New Roman"/>
          <w:bCs/>
          <w:szCs w:val="24"/>
          <w:lang w:val="ro" w:eastAsia="en-GB"/>
        </w:rPr>
        <w:t xml:space="preserve"> în proces.</w:t>
      </w:r>
    </w:p>
    <w:p w14:paraId="4808F92F" w14:textId="55C8906D" w:rsidR="00A23F8F" w:rsidRPr="00A23F8F" w:rsidRDefault="00A23F8F" w:rsidP="00A23F8F">
      <w:pPr>
        <w:tabs>
          <w:tab w:val="left" w:pos="567"/>
        </w:tabs>
        <w:spacing w:after="0" w:line="360" w:lineRule="auto"/>
        <w:ind w:firstLine="567"/>
        <w:jc w:val="both"/>
        <w:rPr>
          <w:rFonts w:eastAsia="Times New Roman" w:cs="Times New Roman"/>
          <w:b/>
          <w:bCs/>
          <w:szCs w:val="24"/>
        </w:rPr>
      </w:pPr>
      <w:r w:rsidRPr="00A23F8F">
        <w:rPr>
          <w:rFonts w:eastAsia="Times New Roman" w:cs="Times New Roman"/>
          <w:b/>
          <w:szCs w:val="24"/>
        </w:rPr>
        <w:t>5. Abordarea diversă</w:t>
      </w:r>
      <w:r w:rsidR="0059021D" w:rsidRPr="0059021D">
        <w:rPr>
          <w:rFonts w:eastAsia="Times New Roman" w:cs="Times New Roman"/>
          <w:b/>
          <w:szCs w:val="24"/>
        </w:rPr>
        <w:t xml:space="preserve"> </w:t>
      </w:r>
      <w:r w:rsidR="0059021D">
        <w:rPr>
          <w:rFonts w:eastAsia="Times New Roman" w:cs="Times New Roman"/>
          <w:b/>
          <w:szCs w:val="24"/>
        </w:rPr>
        <w:t xml:space="preserve">a procesului de </w:t>
      </w:r>
      <w:r w:rsidR="0059021D" w:rsidRPr="00A23F8F">
        <w:rPr>
          <w:rFonts w:eastAsia="Times New Roman" w:cs="Times New Roman"/>
          <w:b/>
          <w:szCs w:val="24"/>
        </w:rPr>
        <w:t>deliberare</w:t>
      </w:r>
      <w:r w:rsidRPr="00A23F8F">
        <w:rPr>
          <w:rFonts w:eastAsia="Times New Roman" w:cs="Times New Roman"/>
          <w:b/>
          <w:szCs w:val="24"/>
        </w:rPr>
        <w:t xml:space="preserve">. </w:t>
      </w:r>
      <w:r w:rsidRPr="00A23F8F">
        <w:rPr>
          <w:rFonts w:eastAsia="Times New Roman" w:cs="Times New Roman"/>
          <w:bCs/>
          <w:szCs w:val="24"/>
        </w:rPr>
        <w:t xml:space="preserve">Analiza evidențiază o abordare diversificată a deliberărilor, </w:t>
      </w:r>
      <w:r w:rsidR="0059021D">
        <w:rPr>
          <w:rFonts w:eastAsia="Times New Roman" w:cs="Times New Roman"/>
          <w:bCs/>
          <w:szCs w:val="24"/>
        </w:rPr>
        <w:t xml:space="preserve">în </w:t>
      </w:r>
      <w:r w:rsidRPr="00A23F8F">
        <w:rPr>
          <w:rFonts w:eastAsia="Times New Roman" w:cs="Times New Roman"/>
          <w:bCs/>
          <w:szCs w:val="24"/>
        </w:rPr>
        <w:t xml:space="preserve">54% dintre ședințele observate </w:t>
      </w:r>
      <w:r w:rsidR="0059021D">
        <w:rPr>
          <w:rFonts w:eastAsia="Times New Roman" w:cs="Times New Roman"/>
          <w:bCs/>
          <w:szCs w:val="24"/>
        </w:rPr>
        <w:t xml:space="preserve">judecătorii </w:t>
      </w:r>
      <w:r w:rsidRPr="00A23F8F">
        <w:rPr>
          <w:rFonts w:eastAsia="Times New Roman" w:cs="Times New Roman"/>
          <w:bCs/>
          <w:szCs w:val="24"/>
        </w:rPr>
        <w:t xml:space="preserve">optând pentru deliberări </w:t>
      </w:r>
      <w:r w:rsidR="0059021D">
        <w:rPr>
          <w:rFonts w:eastAsia="Times New Roman" w:cs="Times New Roman"/>
          <w:bCs/>
          <w:szCs w:val="24"/>
        </w:rPr>
        <w:t>în camera de deliberare</w:t>
      </w:r>
      <w:r w:rsidRPr="00A23F8F">
        <w:rPr>
          <w:rFonts w:eastAsia="Times New Roman" w:cs="Times New Roman"/>
          <w:bCs/>
          <w:szCs w:val="24"/>
        </w:rPr>
        <w:t>, în timp ce 46% aleg deliber</w:t>
      </w:r>
      <w:r w:rsidR="0059021D">
        <w:rPr>
          <w:rFonts w:eastAsia="Times New Roman" w:cs="Times New Roman"/>
          <w:bCs/>
          <w:szCs w:val="24"/>
        </w:rPr>
        <w:t xml:space="preserve">area </w:t>
      </w:r>
      <w:r w:rsidRPr="00A23F8F">
        <w:rPr>
          <w:rFonts w:eastAsia="Times New Roman" w:cs="Times New Roman"/>
          <w:bCs/>
          <w:szCs w:val="24"/>
        </w:rPr>
        <w:t>în ședință în cauzele civile. În cauzele pen</w:t>
      </w:r>
      <w:r w:rsidR="0059021D">
        <w:rPr>
          <w:rFonts w:eastAsia="Times New Roman" w:cs="Times New Roman"/>
          <w:bCs/>
          <w:szCs w:val="24"/>
        </w:rPr>
        <w:t xml:space="preserve">ale, acest raport a fost de 48% la </w:t>
      </w:r>
      <w:r w:rsidRPr="00A23F8F">
        <w:rPr>
          <w:rFonts w:eastAsia="Times New Roman" w:cs="Times New Roman"/>
          <w:bCs/>
          <w:szCs w:val="24"/>
        </w:rPr>
        <w:t>52%</w:t>
      </w:r>
      <w:r w:rsidR="0059021D">
        <w:rPr>
          <w:rFonts w:eastAsia="Times New Roman" w:cs="Times New Roman"/>
          <w:bCs/>
          <w:szCs w:val="24"/>
        </w:rPr>
        <w:t xml:space="preserve">, în cauzele administrative 60% la 40%, iar în cazurile contravenționale de 54% la </w:t>
      </w:r>
      <w:r w:rsidRPr="00A23F8F">
        <w:rPr>
          <w:rFonts w:eastAsia="Times New Roman" w:cs="Times New Roman"/>
          <w:bCs/>
          <w:szCs w:val="24"/>
        </w:rPr>
        <w:t xml:space="preserve">46%. Această distincție justifică </w:t>
      </w:r>
      <w:r w:rsidR="0059021D">
        <w:rPr>
          <w:rFonts w:eastAsia="Times New Roman" w:cs="Times New Roman"/>
          <w:bCs/>
          <w:szCs w:val="24"/>
        </w:rPr>
        <w:t xml:space="preserve">analize </w:t>
      </w:r>
      <w:r w:rsidRPr="00A23F8F">
        <w:rPr>
          <w:rFonts w:eastAsia="Times New Roman" w:cs="Times New Roman"/>
          <w:bCs/>
          <w:szCs w:val="24"/>
        </w:rPr>
        <w:t xml:space="preserve">suplimentare pentru a înțelege impactul acesteia asupra calității și consecvenței </w:t>
      </w:r>
      <w:r w:rsidR="0059021D">
        <w:rPr>
          <w:rFonts w:eastAsia="Times New Roman" w:cs="Times New Roman"/>
          <w:bCs/>
          <w:szCs w:val="24"/>
        </w:rPr>
        <w:t>procesului de înfăptuire a justiției</w:t>
      </w:r>
      <w:r w:rsidRPr="00A23F8F">
        <w:rPr>
          <w:rFonts w:eastAsia="Times New Roman" w:cs="Times New Roman"/>
          <w:bCs/>
          <w:szCs w:val="24"/>
        </w:rPr>
        <w:t>.</w:t>
      </w:r>
    </w:p>
    <w:p w14:paraId="1B4C4D67" w14:textId="4AC4219C" w:rsidR="00A23F8F" w:rsidRPr="00A23F8F" w:rsidRDefault="00A23F8F" w:rsidP="00A23F8F">
      <w:pPr>
        <w:tabs>
          <w:tab w:val="left" w:pos="567"/>
        </w:tabs>
        <w:spacing w:after="0" w:line="360" w:lineRule="auto"/>
        <w:ind w:firstLine="567"/>
        <w:jc w:val="both"/>
        <w:rPr>
          <w:rFonts w:eastAsia="Times New Roman" w:cs="Times New Roman"/>
          <w:bCs/>
          <w:szCs w:val="24"/>
        </w:rPr>
      </w:pPr>
      <w:r w:rsidRPr="00A23F8F">
        <w:rPr>
          <w:rFonts w:eastAsia="Times New Roman" w:cs="Times New Roman"/>
          <w:b/>
          <w:bCs/>
          <w:szCs w:val="24"/>
        </w:rPr>
        <w:t xml:space="preserve">6. </w:t>
      </w:r>
      <w:r w:rsidRPr="00A23F8F">
        <w:rPr>
          <w:rFonts w:eastAsia="Times New Roman" w:cs="Times New Roman"/>
          <w:b/>
          <w:szCs w:val="24"/>
        </w:rPr>
        <w:t>Lipsa explic</w:t>
      </w:r>
      <w:r w:rsidR="00041AD9">
        <w:rPr>
          <w:rFonts w:eastAsia="Times New Roman" w:cs="Times New Roman"/>
          <w:b/>
          <w:szCs w:val="24"/>
        </w:rPr>
        <w:t>ării</w:t>
      </w:r>
      <w:r w:rsidRPr="00A23F8F">
        <w:rPr>
          <w:rFonts w:eastAsia="Times New Roman" w:cs="Times New Roman"/>
          <w:b/>
          <w:szCs w:val="24"/>
        </w:rPr>
        <w:t xml:space="preserve"> hotărârilor judecătorești. </w:t>
      </w:r>
      <w:r w:rsidRPr="00A23F8F">
        <w:rPr>
          <w:rFonts w:eastAsia="Times New Roman" w:cs="Times New Roman"/>
          <w:bCs/>
          <w:szCs w:val="24"/>
        </w:rPr>
        <w:t xml:space="preserve">Se observă un deficit semnificativ în explicarea hotărârilor judecătorești și alocarea costurilor de </w:t>
      </w:r>
      <w:r w:rsidR="00EC135E">
        <w:rPr>
          <w:rFonts w:eastAsia="Times New Roman" w:cs="Times New Roman"/>
          <w:bCs/>
          <w:szCs w:val="24"/>
        </w:rPr>
        <w:t xml:space="preserve">judecată </w:t>
      </w:r>
      <w:r w:rsidRPr="00A23F8F">
        <w:rPr>
          <w:rFonts w:eastAsia="Times New Roman" w:cs="Times New Roman"/>
          <w:bCs/>
          <w:szCs w:val="24"/>
        </w:rPr>
        <w:t xml:space="preserve">în 98% din cauze (287 din 293 cazuri). Acest lucru subliniază necesitatea unei mai mari transparențe și claritate în </w:t>
      </w:r>
      <w:r w:rsidR="00EC135E">
        <w:rPr>
          <w:rFonts w:eastAsia="Times New Roman" w:cs="Times New Roman"/>
          <w:bCs/>
          <w:szCs w:val="24"/>
        </w:rPr>
        <w:t>motivarea decizi</w:t>
      </w:r>
      <w:r w:rsidRPr="00A23F8F">
        <w:rPr>
          <w:rFonts w:eastAsia="Times New Roman" w:cs="Times New Roman"/>
          <w:bCs/>
          <w:szCs w:val="24"/>
        </w:rPr>
        <w:t>i</w:t>
      </w:r>
      <w:r w:rsidR="00EC135E">
        <w:rPr>
          <w:rFonts w:eastAsia="Times New Roman" w:cs="Times New Roman"/>
          <w:bCs/>
          <w:szCs w:val="24"/>
        </w:rPr>
        <w:t>lor</w:t>
      </w:r>
      <w:r w:rsidRPr="00A23F8F">
        <w:rPr>
          <w:rFonts w:eastAsia="Times New Roman" w:cs="Times New Roman"/>
          <w:bCs/>
          <w:szCs w:val="24"/>
        </w:rPr>
        <w:t xml:space="preserve"> și distribuția costurilor.</w:t>
      </w:r>
    </w:p>
    <w:p w14:paraId="59422D47" w14:textId="3A262522" w:rsidR="00A23F8F" w:rsidRPr="00A23F8F" w:rsidRDefault="00A23F8F" w:rsidP="00A23F8F">
      <w:pPr>
        <w:tabs>
          <w:tab w:val="left" w:pos="567"/>
        </w:tabs>
        <w:spacing w:after="0" w:line="360" w:lineRule="auto"/>
        <w:ind w:firstLine="567"/>
        <w:jc w:val="both"/>
        <w:rPr>
          <w:rFonts w:eastAsia="Times New Roman" w:cs="Times New Roman"/>
          <w:bCs/>
          <w:szCs w:val="24"/>
        </w:rPr>
      </w:pPr>
      <w:r w:rsidRPr="00A23F8F">
        <w:rPr>
          <w:rFonts w:eastAsia="Times New Roman" w:cs="Times New Roman"/>
          <w:b/>
          <w:szCs w:val="24"/>
        </w:rPr>
        <w:lastRenderedPageBreak/>
        <w:t xml:space="preserve">7. Practici inconsistente de publicare online a hotărârilor judecătorești. </w:t>
      </w:r>
      <w:r w:rsidRPr="00A23F8F">
        <w:rPr>
          <w:rFonts w:eastAsia="Times New Roman" w:cs="Times New Roman"/>
          <w:bCs/>
          <w:szCs w:val="24"/>
        </w:rPr>
        <w:t xml:space="preserve">Există o înclinație clară către publicarea online, deoarece 57% din deciziile în cauzele civile, 64% în cauzele administrative, 53% în cauzele penale și 61% în </w:t>
      </w:r>
      <w:r w:rsidR="00041AD9">
        <w:rPr>
          <w:rFonts w:eastAsia="Times New Roman" w:cs="Times New Roman"/>
          <w:bCs/>
          <w:szCs w:val="24"/>
        </w:rPr>
        <w:t>cauzele contravenționale</w:t>
      </w:r>
      <w:r w:rsidRPr="00A23F8F">
        <w:rPr>
          <w:rFonts w:eastAsia="Times New Roman" w:cs="Times New Roman"/>
          <w:bCs/>
          <w:szCs w:val="24"/>
        </w:rPr>
        <w:t xml:space="preserve"> au fo</w:t>
      </w:r>
      <w:r w:rsidR="00041AD9">
        <w:rPr>
          <w:rFonts w:eastAsia="Times New Roman" w:cs="Times New Roman"/>
          <w:bCs/>
          <w:szCs w:val="24"/>
        </w:rPr>
        <w:t xml:space="preserve">st disponibile într-o perioadă </w:t>
      </w:r>
      <w:r w:rsidRPr="00A23F8F">
        <w:rPr>
          <w:rFonts w:eastAsia="Times New Roman" w:cs="Times New Roman"/>
          <w:bCs/>
          <w:szCs w:val="24"/>
        </w:rPr>
        <w:t xml:space="preserve">de 30 de zile. Cu toate acestea, un procent semnificativ de decizii judiciare sunt publicate cu întârzieri sau nu sunt publicate deloc, subliniind necesitatea unor eforturi consecvente și sporite în </w:t>
      </w:r>
      <w:r w:rsidR="00AB655F">
        <w:rPr>
          <w:rFonts w:eastAsia="Times New Roman" w:cs="Times New Roman"/>
          <w:bCs/>
          <w:szCs w:val="24"/>
        </w:rPr>
        <w:t>publicarea</w:t>
      </w:r>
      <w:r w:rsidRPr="00A23F8F">
        <w:rPr>
          <w:rFonts w:eastAsia="Times New Roman" w:cs="Times New Roman"/>
          <w:bCs/>
          <w:szCs w:val="24"/>
        </w:rPr>
        <w:t xml:space="preserve"> online pentru a construi și menține încrederea publicului.</w:t>
      </w:r>
    </w:p>
    <w:p w14:paraId="5ACFD3DC" w14:textId="3BA60F91" w:rsidR="00A23F8F" w:rsidRPr="00A23F8F" w:rsidRDefault="00A23F8F" w:rsidP="00A23F8F">
      <w:pPr>
        <w:tabs>
          <w:tab w:val="left" w:pos="567"/>
        </w:tabs>
        <w:spacing w:after="0" w:line="360" w:lineRule="auto"/>
        <w:ind w:firstLine="567"/>
        <w:jc w:val="both"/>
        <w:rPr>
          <w:rFonts w:eastAsia="Times New Roman" w:cs="Times New Roman"/>
          <w:bCs/>
          <w:szCs w:val="24"/>
          <w:lang w:val="ro"/>
        </w:rPr>
      </w:pPr>
      <w:r w:rsidRPr="00A23F8F">
        <w:rPr>
          <w:rFonts w:eastAsia="Times New Roman" w:cs="Times New Roman"/>
          <w:b/>
          <w:szCs w:val="24"/>
        </w:rPr>
        <w:t>8.</w:t>
      </w:r>
      <w:r w:rsidRPr="00A23F8F">
        <w:rPr>
          <w:rFonts w:eastAsia="Times New Roman" w:cs="Times New Roman"/>
          <w:bCs/>
          <w:szCs w:val="24"/>
        </w:rPr>
        <w:t xml:space="preserve"> </w:t>
      </w:r>
      <w:r w:rsidRPr="00A23F8F">
        <w:rPr>
          <w:rFonts w:eastAsia="Times New Roman" w:cs="Times New Roman"/>
          <w:b/>
          <w:szCs w:val="24"/>
          <w:lang w:val="ro"/>
        </w:rPr>
        <w:t xml:space="preserve">Implicarea limitată a ONG-urilor. </w:t>
      </w:r>
      <w:r w:rsidRPr="00A23F8F">
        <w:rPr>
          <w:rFonts w:eastAsia="Times New Roman" w:cs="Times New Roman"/>
          <w:bCs/>
          <w:szCs w:val="24"/>
          <w:lang w:val="ro"/>
        </w:rPr>
        <w:t xml:space="preserve">Absența ONG-urilor în 98% din audierile monitorizate reprezintă un decalaj semnificativ de reprezentare în </w:t>
      </w:r>
      <w:r w:rsidR="00AB655F">
        <w:rPr>
          <w:rFonts w:eastAsia="Times New Roman" w:cs="Times New Roman"/>
          <w:bCs/>
          <w:szCs w:val="24"/>
          <w:lang w:val="ro"/>
        </w:rPr>
        <w:t>fața instanțelor de judecată</w:t>
      </w:r>
      <w:r w:rsidRPr="00A23F8F">
        <w:rPr>
          <w:rFonts w:eastAsia="Times New Roman" w:cs="Times New Roman"/>
          <w:bCs/>
          <w:szCs w:val="24"/>
          <w:lang w:val="ro"/>
        </w:rPr>
        <w:t xml:space="preserve">. Creșterea integrării ONG-urilor în procedurile judiciare este crucială pentru sporirea reprezentării publice și a eforturilor de </w:t>
      </w:r>
      <w:r w:rsidR="00AB655F">
        <w:rPr>
          <w:rFonts w:eastAsia="Times New Roman" w:cs="Times New Roman"/>
          <w:bCs/>
          <w:szCs w:val="24"/>
          <w:lang w:val="ro"/>
        </w:rPr>
        <w:t>monitorizare</w:t>
      </w:r>
      <w:r w:rsidRPr="00A23F8F">
        <w:rPr>
          <w:rFonts w:eastAsia="Times New Roman" w:cs="Times New Roman"/>
          <w:bCs/>
          <w:szCs w:val="24"/>
          <w:lang w:val="ro"/>
        </w:rPr>
        <w:t>.</w:t>
      </w:r>
    </w:p>
    <w:p w14:paraId="71FF7B4E" w14:textId="77777777" w:rsidR="00A23F8F" w:rsidRPr="00A23F8F" w:rsidRDefault="00A23F8F" w:rsidP="00A23F8F">
      <w:pPr>
        <w:tabs>
          <w:tab w:val="left" w:pos="720"/>
        </w:tabs>
        <w:spacing w:after="0" w:line="360" w:lineRule="auto"/>
        <w:jc w:val="both"/>
        <w:rPr>
          <w:rFonts w:eastAsia="Times New Roman" w:cs="Times New Roman"/>
          <w:szCs w:val="24"/>
          <w:lang w:val="ro" w:eastAsia="en-GB"/>
        </w:rPr>
      </w:pPr>
    </w:p>
    <w:p w14:paraId="712A5E1D" w14:textId="47F0DA53" w:rsidR="00A23F8F" w:rsidRPr="00A23F8F" w:rsidRDefault="00A23F8F" w:rsidP="00A23F8F">
      <w:pPr>
        <w:tabs>
          <w:tab w:val="left" w:pos="567"/>
        </w:tabs>
        <w:spacing w:after="0" w:line="360" w:lineRule="auto"/>
        <w:ind w:firstLine="567"/>
        <w:jc w:val="both"/>
        <w:rPr>
          <w:rFonts w:eastAsia="Times New Roman" w:cs="Times New Roman"/>
          <w:iCs/>
          <w:szCs w:val="24"/>
        </w:rPr>
      </w:pPr>
      <w:r w:rsidRPr="00A23F8F">
        <w:rPr>
          <w:rFonts w:eastAsia="Times New Roman" w:cs="Times New Roman"/>
          <w:iCs/>
          <w:szCs w:val="24"/>
        </w:rPr>
        <w:t>Acest</w:t>
      </w:r>
      <w:r w:rsidR="00AB655F">
        <w:rPr>
          <w:rFonts w:eastAsia="Times New Roman" w:cs="Times New Roman"/>
          <w:iCs/>
          <w:szCs w:val="24"/>
        </w:rPr>
        <w:t>e provocări pot fi remediate printr-un șir de recomandări și sugestii</w:t>
      </w:r>
      <w:r w:rsidRPr="00A23F8F">
        <w:rPr>
          <w:rFonts w:eastAsia="Times New Roman" w:cs="Times New Roman"/>
          <w:iCs/>
          <w:szCs w:val="24"/>
        </w:rPr>
        <w:t xml:space="preserve">. Trebuie remarcat faptul că implementarea acestor recomandări cu diligența cuvenită și luarea în considerare atentă a contextului socio-juridic unic al Republicii Moldova este imperativă pentru </w:t>
      </w:r>
      <w:r w:rsidR="00AB655F">
        <w:rPr>
          <w:rFonts w:eastAsia="Times New Roman" w:cs="Times New Roman"/>
          <w:iCs/>
          <w:szCs w:val="24"/>
        </w:rPr>
        <w:t xml:space="preserve">redresarea </w:t>
      </w:r>
      <w:r w:rsidRPr="00A23F8F">
        <w:rPr>
          <w:rFonts w:eastAsia="Times New Roman" w:cs="Times New Roman"/>
          <w:iCs/>
          <w:szCs w:val="24"/>
        </w:rPr>
        <w:t xml:space="preserve">ineficiențelor identificate, consolidarea cadrului legal și creșterea încrederii și satisfacției publicului </w:t>
      </w:r>
      <w:r w:rsidR="00AB655F">
        <w:rPr>
          <w:rFonts w:eastAsia="Times New Roman" w:cs="Times New Roman"/>
          <w:iCs/>
          <w:szCs w:val="24"/>
        </w:rPr>
        <w:t>față de s</w:t>
      </w:r>
      <w:r w:rsidRPr="00A23F8F">
        <w:rPr>
          <w:rFonts w:eastAsia="Times New Roman" w:cs="Times New Roman"/>
          <w:iCs/>
          <w:szCs w:val="24"/>
        </w:rPr>
        <w:t xml:space="preserve">istemul </w:t>
      </w:r>
      <w:r w:rsidR="00AB655F">
        <w:rPr>
          <w:rFonts w:eastAsia="Times New Roman" w:cs="Times New Roman"/>
          <w:iCs/>
          <w:szCs w:val="24"/>
        </w:rPr>
        <w:t xml:space="preserve">de justiție </w:t>
      </w:r>
      <w:r w:rsidRPr="00A23F8F">
        <w:rPr>
          <w:rFonts w:eastAsia="Times New Roman" w:cs="Times New Roman"/>
          <w:iCs/>
          <w:szCs w:val="24"/>
        </w:rPr>
        <w:t>din Moldova. Această abordare adaptativă și informată este necesară pentru soluțiile acceptate.</w:t>
      </w:r>
    </w:p>
    <w:p w14:paraId="01696544" w14:textId="77777777" w:rsidR="00A23F8F" w:rsidRPr="00A23F8F" w:rsidRDefault="00A23F8F" w:rsidP="00A23F8F">
      <w:pPr>
        <w:tabs>
          <w:tab w:val="left" w:pos="567"/>
        </w:tabs>
        <w:spacing w:after="0" w:line="360" w:lineRule="auto"/>
        <w:ind w:firstLine="567"/>
        <w:jc w:val="both"/>
        <w:rPr>
          <w:rFonts w:eastAsia="Times New Roman" w:cs="Times New Roman"/>
          <w:iCs/>
          <w:szCs w:val="24"/>
        </w:rPr>
      </w:pPr>
    </w:p>
    <w:p w14:paraId="435E9661" w14:textId="0AC457AF"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t>Recomandarea 1:</w:t>
      </w: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 xml:space="preserve">Îmbunătățiți disponibilitatea și coerența informațiilor din </w:t>
      </w:r>
      <w:r w:rsidR="0095099B">
        <w:rPr>
          <w:rFonts w:eastAsia="Times New Roman" w:cs="Times New Roman"/>
          <w:i/>
          <w:iCs/>
          <w:szCs w:val="24"/>
          <w:lang w:val="ro" w:eastAsia="en-GB"/>
        </w:rPr>
        <w:t xml:space="preserve">instanța </w:t>
      </w:r>
      <w:r w:rsidRPr="00A23F8F">
        <w:rPr>
          <w:rFonts w:eastAsia="Times New Roman" w:cs="Times New Roman"/>
          <w:i/>
          <w:iCs/>
          <w:szCs w:val="24"/>
          <w:lang w:val="ro" w:eastAsia="en-GB"/>
        </w:rPr>
        <w:t>de judecată</w:t>
      </w:r>
      <w:r w:rsidRPr="00A23F8F">
        <w:rPr>
          <w:rFonts w:eastAsia="Times New Roman" w:cs="Times New Roman"/>
          <w:szCs w:val="24"/>
          <w:lang w:val="ro" w:eastAsia="en-GB"/>
        </w:rPr>
        <w:t xml:space="preserve">. Se recomandă ca sistemul judiciar să lucreze pentru asigurarea disponibilității și consecvenței informațiilor din </w:t>
      </w:r>
      <w:r w:rsidR="0095099B">
        <w:rPr>
          <w:rFonts w:eastAsia="Times New Roman" w:cs="Times New Roman"/>
          <w:szCs w:val="24"/>
          <w:lang w:val="ro" w:eastAsia="en-GB"/>
        </w:rPr>
        <w:t xml:space="preserve">instanța </w:t>
      </w:r>
      <w:r w:rsidRPr="00A23F8F">
        <w:rPr>
          <w:rFonts w:eastAsia="Times New Roman" w:cs="Times New Roman"/>
          <w:szCs w:val="24"/>
          <w:lang w:val="ro" w:eastAsia="en-GB"/>
        </w:rPr>
        <w:t>de judecată, în special</w:t>
      </w:r>
      <w:r w:rsidR="0095099B">
        <w:rPr>
          <w:rFonts w:eastAsia="Times New Roman" w:cs="Times New Roman"/>
          <w:szCs w:val="24"/>
          <w:lang w:val="ro" w:eastAsia="en-GB"/>
        </w:rPr>
        <w:t>,</w:t>
      </w:r>
      <w:r w:rsidRPr="00A23F8F">
        <w:rPr>
          <w:rFonts w:eastAsia="Times New Roman" w:cs="Times New Roman"/>
          <w:szCs w:val="24"/>
          <w:lang w:val="ro" w:eastAsia="en-GB"/>
        </w:rPr>
        <w:t xml:space="preserve"> în cadrul curților de apel. Ar trebui depuse eforturi pentru a reduce decalajul dintre alocarea sălilor pro</w:t>
      </w:r>
      <w:r w:rsidR="0095099B">
        <w:rPr>
          <w:rFonts w:eastAsia="Times New Roman" w:cs="Times New Roman"/>
          <w:szCs w:val="24"/>
          <w:lang w:val="ro" w:eastAsia="en-GB"/>
        </w:rPr>
        <w:t>gramate</w:t>
      </w:r>
      <w:r w:rsidRPr="00A23F8F">
        <w:rPr>
          <w:rFonts w:eastAsia="Times New Roman" w:cs="Times New Roman"/>
          <w:szCs w:val="24"/>
          <w:lang w:val="ro" w:eastAsia="en-GB"/>
        </w:rPr>
        <w:t xml:space="preserve"> și cea real</w:t>
      </w:r>
      <w:r w:rsidR="0095099B">
        <w:rPr>
          <w:rFonts w:eastAsia="Times New Roman" w:cs="Times New Roman"/>
          <w:szCs w:val="24"/>
          <w:lang w:val="ro" w:eastAsia="en-GB"/>
        </w:rPr>
        <w:t>ă</w:t>
      </w:r>
      <w:r w:rsidRPr="00A23F8F">
        <w:rPr>
          <w:rFonts w:eastAsia="Times New Roman" w:cs="Times New Roman"/>
          <w:szCs w:val="24"/>
          <w:lang w:val="ro" w:eastAsia="en-GB"/>
        </w:rPr>
        <w:t>, pentru a evita orice confuzie în rândul participanților. Asistența proactivă din partea personalului instanței poate fi extinsă pentru a menține un flux fluid al informațiilor.</w:t>
      </w:r>
    </w:p>
    <w:p w14:paraId="1EBBD551" w14:textId="581413C9"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t>Recomandarea 2:</w:t>
      </w: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Îmbunătățirea clarității și comprehensi</w:t>
      </w:r>
      <w:r w:rsidR="0095099B">
        <w:rPr>
          <w:rFonts w:eastAsia="Times New Roman" w:cs="Times New Roman"/>
          <w:i/>
          <w:iCs/>
          <w:szCs w:val="24"/>
          <w:lang w:val="ro" w:eastAsia="en-GB"/>
        </w:rPr>
        <w:t xml:space="preserve">vității în procedurile judiciare pe partea ce ține de </w:t>
      </w:r>
      <w:r w:rsidRPr="00A23F8F">
        <w:rPr>
          <w:rFonts w:eastAsia="Times New Roman" w:cs="Times New Roman"/>
          <w:i/>
          <w:iCs/>
          <w:szCs w:val="24"/>
          <w:lang w:val="ro" w:eastAsia="en-GB"/>
        </w:rPr>
        <w:t>explicarea drepturilor și obligațiilor procedurale</w:t>
      </w:r>
      <w:r w:rsidRPr="00A23F8F">
        <w:rPr>
          <w:rFonts w:eastAsia="Times New Roman" w:cs="Times New Roman"/>
          <w:szCs w:val="24"/>
          <w:lang w:val="ro" w:eastAsia="en-GB"/>
        </w:rPr>
        <w:t xml:space="preserve">. Pentru a </w:t>
      </w:r>
      <w:r w:rsidR="0095099B">
        <w:rPr>
          <w:rFonts w:eastAsia="Times New Roman" w:cs="Times New Roman"/>
          <w:szCs w:val="24"/>
          <w:lang w:val="ro" w:eastAsia="en-GB"/>
        </w:rPr>
        <w:t>redresa</w:t>
      </w:r>
      <w:r w:rsidRPr="00A23F8F">
        <w:rPr>
          <w:rFonts w:eastAsia="Times New Roman" w:cs="Times New Roman"/>
          <w:szCs w:val="24"/>
          <w:lang w:val="ro" w:eastAsia="en-GB"/>
        </w:rPr>
        <w:t xml:space="preserve"> variabilitatea observată în explicarea drepturilor participanților și a procedurilor judiciare, Moldova ar trebui să elaboreze linii directoare menite să sporească claritatea și comprehensiunea procedurilor judiciare. Aceste orientări ar trebui, de asemenea, să stabilească o uniformitate în prezentarea </w:t>
      </w:r>
      <w:r w:rsidR="0095099B">
        <w:rPr>
          <w:rFonts w:eastAsia="Times New Roman" w:cs="Times New Roman"/>
          <w:szCs w:val="24"/>
          <w:lang w:val="ro" w:eastAsia="en-GB"/>
        </w:rPr>
        <w:t>învinuirilor</w:t>
      </w:r>
      <w:r w:rsidRPr="00A23F8F">
        <w:rPr>
          <w:rFonts w:eastAsia="Times New Roman" w:cs="Times New Roman"/>
          <w:szCs w:val="24"/>
          <w:lang w:val="ro" w:eastAsia="en-GB"/>
        </w:rPr>
        <w:t xml:space="preserve"> și să asigure înțelegerea acuzațiilor de către inculpați.</w:t>
      </w:r>
    </w:p>
    <w:p w14:paraId="26F34DB5" w14:textId="57F5FB90"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b/>
          <w:bCs/>
          <w:szCs w:val="24"/>
          <w:lang w:val="ro" w:eastAsia="en-GB"/>
        </w:rPr>
        <w:lastRenderedPageBreak/>
        <w:t>Recomandarea 3:</w:t>
      </w: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 xml:space="preserve">Asigurarea </w:t>
      </w:r>
      <w:r w:rsidR="0095099B">
        <w:rPr>
          <w:rFonts w:eastAsia="Times New Roman" w:cs="Times New Roman"/>
          <w:i/>
          <w:iCs/>
          <w:szCs w:val="24"/>
          <w:lang w:val="ro" w:eastAsia="en-GB"/>
        </w:rPr>
        <w:t>imparțialități</w:t>
      </w:r>
      <w:r w:rsidRPr="00A23F8F">
        <w:rPr>
          <w:rFonts w:eastAsia="Times New Roman" w:cs="Times New Roman"/>
          <w:i/>
          <w:iCs/>
          <w:szCs w:val="24"/>
          <w:lang w:val="ro" w:eastAsia="en-GB"/>
        </w:rPr>
        <w:t xml:space="preserve">i și profesionalismului judiciar. </w:t>
      </w:r>
      <w:r w:rsidRPr="00A23F8F">
        <w:rPr>
          <w:rFonts w:eastAsia="Times New Roman" w:cs="Times New Roman"/>
          <w:szCs w:val="24"/>
          <w:lang w:val="ro" w:eastAsia="en-GB"/>
        </w:rPr>
        <w:t>Programele continue de formare și conștientizare menite să promoveze imparțialitatea și neutralitatea joacă un rol vital în susținerea procedurilor</w:t>
      </w:r>
      <w:r w:rsidR="0095099B">
        <w:rPr>
          <w:rFonts w:eastAsia="Times New Roman" w:cs="Times New Roman"/>
          <w:szCs w:val="24"/>
          <w:lang w:val="ro" w:eastAsia="en-GB"/>
        </w:rPr>
        <w:t xml:space="preserve"> judiciare</w:t>
      </w:r>
      <w:r w:rsidRPr="00A23F8F">
        <w:rPr>
          <w:rFonts w:eastAsia="Times New Roman" w:cs="Times New Roman"/>
          <w:szCs w:val="24"/>
          <w:lang w:val="ro" w:eastAsia="en-GB"/>
        </w:rPr>
        <w:t xml:space="preserve"> imparțiale și în menținerea celor mai înalte standarde de profesionalism judiciar. Moldova ar trebui să consolideze în mod constant importanța concentrării și a profesionalismului în rândul judecătorilor și să asigure angajamentul neclintit față de neutralitatea și imparțialitatea judiciară la toate nivelurile sistemului judiciar. Pentru a menține neutralitatea și profesionalismul judiciar, Moldova ar putea lua în considerare următoarele acțiuni:</w:t>
      </w:r>
    </w:p>
    <w:p w14:paraId="5EF8E4F4" w14:textId="7777777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Implementarea programelor regulate și cuprinzătoare de formare pentru judecători care abordează în mod specific principiile imparțialității și neutralității. Aceste programe ar trebui să includă studii de caz, dileme etice și exerciții practice pentru a consolida aceste principii;</w:t>
      </w:r>
    </w:p>
    <w:p w14:paraId="0D745A6E" w14:textId="540C167C"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Analiz</w:t>
      </w:r>
      <w:r w:rsidR="005F5E1C">
        <w:rPr>
          <w:rFonts w:eastAsia="Times New Roman" w:cs="Times New Roman"/>
          <w:szCs w:val="24"/>
          <w:lang w:val="ro" w:eastAsia="en-GB"/>
        </w:rPr>
        <w:t>a</w:t>
      </w:r>
      <w:r w:rsidRPr="00A23F8F">
        <w:rPr>
          <w:rFonts w:eastAsia="Times New Roman" w:cs="Times New Roman"/>
          <w:szCs w:val="24"/>
          <w:lang w:val="ro" w:eastAsia="en-GB"/>
        </w:rPr>
        <w:t xml:space="preserve"> și întocm</w:t>
      </w:r>
      <w:r w:rsidR="005F5E1C">
        <w:rPr>
          <w:rFonts w:eastAsia="Times New Roman" w:cs="Times New Roman"/>
          <w:szCs w:val="24"/>
          <w:lang w:val="ro" w:eastAsia="en-GB"/>
        </w:rPr>
        <w:t>irea</w:t>
      </w:r>
      <w:r w:rsidRPr="00A23F8F">
        <w:rPr>
          <w:rFonts w:eastAsia="Times New Roman" w:cs="Times New Roman"/>
          <w:szCs w:val="24"/>
          <w:lang w:val="ro" w:eastAsia="en-GB"/>
        </w:rPr>
        <w:t xml:space="preserve"> rapoarte</w:t>
      </w:r>
      <w:r w:rsidR="005F5E1C">
        <w:rPr>
          <w:rFonts w:eastAsia="Times New Roman" w:cs="Times New Roman"/>
          <w:szCs w:val="24"/>
          <w:lang w:val="ro" w:eastAsia="en-GB"/>
        </w:rPr>
        <w:t>lor</w:t>
      </w:r>
      <w:r w:rsidRPr="00A23F8F">
        <w:rPr>
          <w:rFonts w:eastAsia="Times New Roman" w:cs="Times New Roman"/>
          <w:szCs w:val="24"/>
          <w:lang w:val="ro" w:eastAsia="en-GB"/>
        </w:rPr>
        <w:t xml:space="preserve"> periodice privind activitățile comisiilor de etică sau organelor din cadrul sis</w:t>
      </w:r>
      <w:r w:rsidR="005F5E1C">
        <w:rPr>
          <w:rFonts w:eastAsia="Times New Roman" w:cs="Times New Roman"/>
          <w:szCs w:val="24"/>
          <w:lang w:val="ro" w:eastAsia="en-GB"/>
        </w:rPr>
        <w:t>temului judiciar responsabile de</w:t>
      </w:r>
      <w:r w:rsidRPr="00A23F8F">
        <w:rPr>
          <w:rFonts w:eastAsia="Times New Roman" w:cs="Times New Roman"/>
          <w:szCs w:val="24"/>
          <w:lang w:val="ro" w:eastAsia="en-GB"/>
        </w:rPr>
        <w:t xml:space="preserve"> supravegherea și promovarea eticii, imparțialității și profesionalismului judiciar;</w:t>
      </w:r>
    </w:p>
    <w:p w14:paraId="43BDF61E" w14:textId="3A54FCEC"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xml:space="preserve">- </w:t>
      </w:r>
      <w:r w:rsidR="005F5E1C">
        <w:rPr>
          <w:rFonts w:eastAsia="Times New Roman" w:cs="Times New Roman"/>
          <w:szCs w:val="24"/>
          <w:lang w:val="ro" w:eastAsia="en-GB"/>
        </w:rPr>
        <w:t>Elaborarea</w:t>
      </w:r>
      <w:r w:rsidR="005F5E1C" w:rsidRPr="00A23F8F">
        <w:rPr>
          <w:rFonts w:eastAsia="Times New Roman" w:cs="Times New Roman"/>
          <w:szCs w:val="24"/>
          <w:lang w:val="ro" w:eastAsia="en-GB"/>
        </w:rPr>
        <w:t xml:space="preserve"> </w:t>
      </w:r>
      <w:r w:rsidR="005F5E1C">
        <w:rPr>
          <w:rFonts w:eastAsia="Times New Roman" w:cs="Times New Roman"/>
          <w:szCs w:val="24"/>
          <w:lang w:val="ro" w:eastAsia="en-GB"/>
        </w:rPr>
        <w:t xml:space="preserve">îndrumărilor privind aplicarea normelor </w:t>
      </w:r>
      <w:r w:rsidRPr="00A23F8F">
        <w:rPr>
          <w:rFonts w:eastAsia="Times New Roman" w:cs="Times New Roman"/>
          <w:szCs w:val="24"/>
          <w:lang w:val="ro" w:eastAsia="en-GB"/>
        </w:rPr>
        <w:t>Codul</w:t>
      </w:r>
      <w:r w:rsidR="005F5E1C">
        <w:rPr>
          <w:rFonts w:eastAsia="Times New Roman" w:cs="Times New Roman"/>
          <w:szCs w:val="24"/>
          <w:lang w:val="ro" w:eastAsia="en-GB"/>
        </w:rPr>
        <w:t>ui</w:t>
      </w:r>
      <w:r w:rsidRPr="00A23F8F">
        <w:rPr>
          <w:rFonts w:eastAsia="Times New Roman" w:cs="Times New Roman"/>
          <w:szCs w:val="24"/>
          <w:lang w:val="ro" w:eastAsia="en-GB"/>
        </w:rPr>
        <w:t xml:space="preserve"> de </w:t>
      </w:r>
      <w:r w:rsidR="005F5E1C">
        <w:rPr>
          <w:rFonts w:eastAsia="Times New Roman" w:cs="Times New Roman"/>
          <w:szCs w:val="24"/>
          <w:lang w:val="ro" w:eastAsia="en-GB"/>
        </w:rPr>
        <w:t>etică</w:t>
      </w:r>
      <w:r w:rsidRPr="00A23F8F">
        <w:rPr>
          <w:rFonts w:eastAsia="Times New Roman" w:cs="Times New Roman"/>
          <w:szCs w:val="24"/>
          <w:lang w:val="ro" w:eastAsia="en-GB"/>
        </w:rPr>
        <w:t>. Elaborarea și aplicarea unui ghid explicativ clar și cuprinzător cu privire la conduita judecătorilor, care subliniază în mod explicit așteptările privind imparțialitatea, neutralitatea și comportamentul profesional;</w:t>
      </w:r>
    </w:p>
    <w:p w14:paraId="6997B3AA" w14:textId="27B8185B" w:rsidR="00A23F8F" w:rsidRPr="00A23F8F" w:rsidRDefault="005F5E1C"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Pr>
          <w:rFonts w:eastAsia="Times New Roman" w:cs="Times New Roman"/>
          <w:szCs w:val="24"/>
          <w:lang w:val="ro" w:eastAsia="en-GB"/>
        </w:rPr>
        <w:t xml:space="preserve">- Implementarea </w:t>
      </w:r>
      <w:r w:rsidR="00A23F8F" w:rsidRPr="00A23F8F">
        <w:rPr>
          <w:rFonts w:eastAsia="Times New Roman" w:cs="Times New Roman"/>
          <w:szCs w:val="24"/>
          <w:lang w:val="ro" w:eastAsia="en-GB"/>
        </w:rPr>
        <w:t>proceduri</w:t>
      </w:r>
      <w:r>
        <w:rPr>
          <w:rFonts w:eastAsia="Times New Roman" w:cs="Times New Roman"/>
          <w:szCs w:val="24"/>
          <w:lang w:val="ro" w:eastAsia="en-GB"/>
        </w:rPr>
        <w:t>lor</w:t>
      </w:r>
      <w:r w:rsidR="00A23F8F" w:rsidRPr="00A23F8F">
        <w:rPr>
          <w:rFonts w:eastAsia="Times New Roman" w:cs="Times New Roman"/>
          <w:szCs w:val="24"/>
          <w:lang w:val="ro" w:eastAsia="en-GB"/>
        </w:rPr>
        <w:t xml:space="preserve"> transparente și standardizate pentru atribuirea cauzelor judecătorilor pentru a minimiza orice posibile părtiniri în alocarea cauzelor. Documentați și comunicați în mod public aceste proceduri pentru a spori transparența;</w:t>
      </w:r>
    </w:p>
    <w:p w14:paraId="7BD467A2" w14:textId="77777777"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szCs w:val="24"/>
          <w:lang w:val="ro" w:eastAsia="en-GB"/>
        </w:rPr>
      </w:pPr>
      <w:r w:rsidRPr="00A23F8F">
        <w:rPr>
          <w:rFonts w:eastAsia="Times New Roman" w:cs="Times New Roman"/>
          <w:szCs w:val="24"/>
          <w:lang w:val="ro" w:eastAsia="en-GB"/>
        </w:rPr>
        <w:t>- Promovarea conștientizării publicului cu privire la importanța neutralității și imparțialității judiciare prin programe educaționale, campanii publice și diseminare de informații. Încurajați cetățenii să raporteze orice îngrijorare cu privire la conduita judiciară.</w:t>
      </w:r>
    </w:p>
    <w:p w14:paraId="1E989AC1" w14:textId="43D3D76D"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bCs/>
          <w:szCs w:val="24"/>
          <w:lang w:val="ro" w:eastAsia="en-GB"/>
        </w:rPr>
      </w:pPr>
      <w:r w:rsidRPr="00A23F8F">
        <w:rPr>
          <w:rFonts w:eastAsia="Times New Roman" w:cs="Times New Roman"/>
          <w:b/>
          <w:szCs w:val="24"/>
          <w:lang w:val="ro" w:eastAsia="en-GB"/>
        </w:rPr>
        <w:t>Recomandarea 4:</w:t>
      </w:r>
      <w:r w:rsidRPr="00A23F8F">
        <w:rPr>
          <w:rFonts w:eastAsia="Times New Roman" w:cs="Times New Roman"/>
          <w:bCs/>
          <w:szCs w:val="24"/>
          <w:lang w:val="ro" w:eastAsia="en-GB"/>
        </w:rPr>
        <w:t xml:space="preserve"> </w:t>
      </w:r>
      <w:r w:rsidRPr="00A23F8F">
        <w:rPr>
          <w:rFonts w:eastAsia="Times New Roman" w:cs="Times New Roman"/>
          <w:i/>
          <w:iCs/>
          <w:szCs w:val="24"/>
          <w:lang w:val="ro" w:eastAsia="en-GB"/>
        </w:rPr>
        <w:t xml:space="preserve">Standardizarea </w:t>
      </w:r>
      <w:r w:rsidR="005F5E1C" w:rsidRPr="00A23F8F">
        <w:rPr>
          <w:rFonts w:eastAsia="Times New Roman" w:cs="Times New Roman"/>
          <w:i/>
          <w:iCs/>
          <w:szCs w:val="24"/>
          <w:lang w:val="ro" w:eastAsia="en-GB"/>
        </w:rPr>
        <w:t>practicilor privind procedurile de deliberare</w:t>
      </w:r>
      <w:r w:rsidRPr="00A23F8F">
        <w:rPr>
          <w:rFonts w:eastAsia="Times New Roman" w:cs="Times New Roman"/>
          <w:i/>
          <w:iCs/>
          <w:szCs w:val="24"/>
          <w:lang w:val="ro" w:eastAsia="en-GB"/>
        </w:rPr>
        <w:t>.</w:t>
      </w:r>
      <w:r w:rsidRPr="00A23F8F">
        <w:rPr>
          <w:rFonts w:eastAsia="Times New Roman" w:cs="Times New Roman"/>
          <w:b/>
          <w:bCs/>
          <w:szCs w:val="24"/>
          <w:lang w:val="ro" w:eastAsia="en-GB"/>
        </w:rPr>
        <w:t xml:space="preserve"> </w:t>
      </w:r>
      <w:r w:rsidRPr="00A23F8F">
        <w:rPr>
          <w:rFonts w:eastAsia="Times New Roman" w:cs="Times New Roman"/>
          <w:bCs/>
          <w:szCs w:val="24"/>
          <w:lang w:val="ro" w:eastAsia="en-GB"/>
        </w:rPr>
        <w:t xml:space="preserve">O </w:t>
      </w:r>
      <w:r w:rsidR="005F5E1C">
        <w:rPr>
          <w:rFonts w:eastAsia="Times New Roman" w:cs="Times New Roman"/>
          <w:bCs/>
          <w:szCs w:val="24"/>
          <w:lang w:val="ro" w:eastAsia="en-GB"/>
        </w:rPr>
        <w:t xml:space="preserve">examinare </w:t>
      </w:r>
      <w:r w:rsidRPr="00A23F8F">
        <w:rPr>
          <w:rFonts w:eastAsia="Times New Roman" w:cs="Times New Roman"/>
          <w:bCs/>
          <w:szCs w:val="24"/>
          <w:lang w:val="ro" w:eastAsia="en-GB"/>
        </w:rPr>
        <w:t>consecventă și o standardizare ulterioară a proceselor de deliberare sunt imperative pentru armonizarea abordărilor diverse observate. Această standardizare urmărește să sporească integritatea, consecvența și calitatea hotărârilor, ceea ce este esențial pentru stimularea încrederii publicului în sistemul judiciar.</w:t>
      </w:r>
    </w:p>
    <w:p w14:paraId="5F759CFA" w14:textId="1C31A465"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bCs/>
          <w:szCs w:val="24"/>
          <w:lang w:val="ro" w:eastAsia="en-GB"/>
        </w:rPr>
      </w:pPr>
      <w:r w:rsidRPr="00A23F8F">
        <w:rPr>
          <w:rFonts w:eastAsia="Times New Roman" w:cs="Times New Roman"/>
          <w:b/>
          <w:bCs/>
          <w:szCs w:val="24"/>
          <w:lang w:val="ro" w:eastAsia="en-GB"/>
        </w:rPr>
        <w:t xml:space="preserve">Recomandări 5: </w:t>
      </w:r>
      <w:r w:rsidRPr="00A23F8F">
        <w:rPr>
          <w:rFonts w:eastAsia="Times New Roman" w:cs="Times New Roman"/>
          <w:i/>
          <w:iCs/>
          <w:szCs w:val="24"/>
          <w:lang w:val="ro" w:eastAsia="en-GB"/>
        </w:rPr>
        <w:t xml:space="preserve">Îmbunătățirea transparenței judiciare prin adoptarea de reguli pentru explicarea hotărârilor judecătorești la pronunțare. </w:t>
      </w:r>
      <w:r w:rsidRPr="00A23F8F">
        <w:rPr>
          <w:rFonts w:eastAsia="Times New Roman" w:cs="Times New Roman"/>
          <w:bCs/>
          <w:szCs w:val="24"/>
          <w:lang w:val="ro" w:eastAsia="en-GB"/>
        </w:rPr>
        <w:t xml:space="preserve">Moldova ar trebui să implementeze reguli precise care să impună explicarea motivelor hotărârilor adoptate și să detalieze </w:t>
      </w:r>
      <w:r w:rsidR="005F5E1C">
        <w:rPr>
          <w:rFonts w:eastAsia="Times New Roman" w:cs="Times New Roman"/>
          <w:bCs/>
          <w:szCs w:val="24"/>
          <w:lang w:val="ro" w:eastAsia="en-GB"/>
        </w:rPr>
        <w:t xml:space="preserve">distribuția și </w:t>
      </w:r>
      <w:r w:rsidR="005F5E1C">
        <w:rPr>
          <w:rFonts w:eastAsia="Times New Roman" w:cs="Times New Roman"/>
          <w:bCs/>
          <w:szCs w:val="24"/>
          <w:lang w:val="ro" w:eastAsia="en-GB"/>
        </w:rPr>
        <w:lastRenderedPageBreak/>
        <w:t>alocarea cheltuielilor de judecată</w:t>
      </w:r>
      <w:r w:rsidRPr="00A23F8F">
        <w:rPr>
          <w:rFonts w:eastAsia="Times New Roman" w:cs="Times New Roman"/>
          <w:bCs/>
          <w:szCs w:val="24"/>
          <w:lang w:val="ro" w:eastAsia="en-GB"/>
        </w:rPr>
        <w:t>. Aceasta va aborda deficiențele actuale în detaliu și va promova o transparență și o justificare sporite în deciziile judiciare.</w:t>
      </w:r>
    </w:p>
    <w:p w14:paraId="3E140BDF" w14:textId="4CBB1644"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bCs/>
          <w:szCs w:val="24"/>
          <w:lang w:val="ro" w:eastAsia="en-GB"/>
        </w:rPr>
      </w:pPr>
      <w:r w:rsidRPr="00A23F8F">
        <w:rPr>
          <w:rFonts w:eastAsia="Times New Roman" w:cs="Times New Roman"/>
          <w:b/>
          <w:szCs w:val="24"/>
          <w:lang w:val="ro" w:eastAsia="en-GB"/>
        </w:rPr>
        <w:t xml:space="preserve">Recomandarea 6: </w:t>
      </w:r>
      <w:r w:rsidRPr="00A23F8F">
        <w:rPr>
          <w:rFonts w:eastAsia="Times New Roman" w:cs="Times New Roman"/>
          <w:i/>
          <w:iCs/>
          <w:szCs w:val="24"/>
          <w:lang w:val="ro" w:eastAsia="en-GB"/>
        </w:rPr>
        <w:t>Consolidarea mecanismelor de publicare online.</w:t>
      </w:r>
      <w:r w:rsidRPr="00A23F8F">
        <w:rPr>
          <w:rFonts w:eastAsia="Times New Roman" w:cs="Times New Roman"/>
          <w:b/>
          <w:bCs/>
          <w:szCs w:val="24"/>
          <w:lang w:val="ro" w:eastAsia="en-GB"/>
        </w:rPr>
        <w:t xml:space="preserve"> </w:t>
      </w:r>
      <w:r w:rsidRPr="00A23F8F">
        <w:rPr>
          <w:rFonts w:eastAsia="Times New Roman" w:cs="Times New Roman"/>
          <w:bCs/>
          <w:szCs w:val="24"/>
          <w:lang w:val="ro" w:eastAsia="en-GB"/>
        </w:rPr>
        <w:t xml:space="preserve">Moldova ar trebui să acorde prioritate implementării consecvente a regulilor de publicare online și să mențină o bază de date actualizată în mod regulat, ușor de utilizat. Acest efort urmărește să se asigure că fiecare hotărâre este disponibilă online în mod prompt, </w:t>
      </w:r>
      <w:r w:rsidR="005F5E1C">
        <w:rPr>
          <w:rFonts w:eastAsia="Times New Roman" w:cs="Times New Roman"/>
          <w:bCs/>
          <w:szCs w:val="24"/>
          <w:lang w:val="ro" w:eastAsia="en-GB"/>
        </w:rPr>
        <w:t>eliminând</w:t>
      </w:r>
      <w:r w:rsidRPr="00A23F8F">
        <w:rPr>
          <w:rFonts w:eastAsia="Times New Roman" w:cs="Times New Roman"/>
          <w:bCs/>
          <w:szCs w:val="24"/>
          <w:lang w:val="ro" w:eastAsia="en-GB"/>
        </w:rPr>
        <w:t xml:space="preserve"> deficitul existent în publica</w:t>
      </w:r>
      <w:r w:rsidR="005F5E1C">
        <w:rPr>
          <w:rFonts w:eastAsia="Times New Roman" w:cs="Times New Roman"/>
          <w:bCs/>
          <w:szCs w:val="24"/>
          <w:lang w:val="ro" w:eastAsia="en-GB"/>
        </w:rPr>
        <w:t xml:space="preserve">rea </w:t>
      </w:r>
      <w:r w:rsidRPr="00A23F8F">
        <w:rPr>
          <w:rFonts w:eastAsia="Times New Roman" w:cs="Times New Roman"/>
          <w:bCs/>
          <w:szCs w:val="24"/>
          <w:lang w:val="ro" w:eastAsia="en-GB"/>
        </w:rPr>
        <w:t>online și încurajând controlul și încrederea publicului.</w:t>
      </w:r>
    </w:p>
    <w:p w14:paraId="221836D1" w14:textId="7FB3D83A" w:rsidR="00A23F8F" w:rsidRPr="00A23F8F" w:rsidRDefault="00A23F8F" w:rsidP="00A23F8F">
      <w:pPr>
        <w:pBdr>
          <w:top w:val="single" w:sz="4" w:space="1" w:color="4472C4"/>
          <w:left w:val="single" w:sz="4" w:space="4" w:color="4472C4"/>
          <w:bottom w:val="single" w:sz="4" w:space="1" w:color="4472C4"/>
          <w:right w:val="single" w:sz="4" w:space="4" w:color="4472C4"/>
        </w:pBdr>
        <w:tabs>
          <w:tab w:val="left" w:pos="720"/>
        </w:tabs>
        <w:spacing w:after="0" w:line="360" w:lineRule="auto"/>
        <w:ind w:firstLine="567"/>
        <w:jc w:val="both"/>
        <w:rPr>
          <w:rFonts w:eastAsia="Times New Roman" w:cs="Times New Roman"/>
          <w:bCs/>
          <w:strike/>
          <w:szCs w:val="24"/>
          <w:lang w:val="ro" w:eastAsia="en-GB"/>
        </w:rPr>
      </w:pPr>
      <w:r w:rsidRPr="00A23F8F">
        <w:rPr>
          <w:rFonts w:eastAsia="Times New Roman" w:cs="Times New Roman"/>
          <w:b/>
          <w:szCs w:val="24"/>
          <w:lang w:val="ro" w:eastAsia="en-GB"/>
        </w:rPr>
        <w:t>Recomandarea 7:</w:t>
      </w:r>
      <w:r w:rsidRPr="00A23F8F">
        <w:rPr>
          <w:rFonts w:eastAsia="Times New Roman" w:cs="Times New Roman"/>
          <w:szCs w:val="24"/>
          <w:lang w:val="ro" w:eastAsia="en-GB"/>
        </w:rPr>
        <w:t xml:space="preserve"> </w:t>
      </w:r>
      <w:r w:rsidRPr="00A23F8F">
        <w:rPr>
          <w:rFonts w:eastAsia="Times New Roman" w:cs="Times New Roman"/>
          <w:i/>
          <w:iCs/>
          <w:szCs w:val="24"/>
          <w:lang w:val="ro" w:eastAsia="en-GB"/>
        </w:rPr>
        <w:t>Îmbunătățirea integrării ONG-urilor în procedurile j</w:t>
      </w:r>
      <w:r w:rsidR="005F5E1C">
        <w:rPr>
          <w:rFonts w:eastAsia="Times New Roman" w:cs="Times New Roman"/>
          <w:i/>
          <w:iCs/>
          <w:szCs w:val="24"/>
          <w:lang w:val="ro" w:eastAsia="en-GB"/>
        </w:rPr>
        <w:t>udiciare</w:t>
      </w:r>
      <w:r w:rsidRPr="00A23F8F">
        <w:rPr>
          <w:rFonts w:eastAsia="Times New Roman" w:cs="Times New Roman"/>
          <w:szCs w:val="24"/>
          <w:lang w:val="ro" w:eastAsia="en-GB"/>
        </w:rPr>
        <w:t xml:space="preserve">. Având în vedere decalajul semnificativ de reprezentare, promovarea unei culturi juridice mai incluzive prin roluri procedurale îmbunătățite și mai clare ale ONG-urilor este crucială. O astfel de integrare va facilita contribuțiile ONG-urilor la advocacy public și reformele legale, aliniind procesele </w:t>
      </w:r>
      <w:r w:rsidR="005F5E1C">
        <w:rPr>
          <w:rFonts w:eastAsia="Times New Roman" w:cs="Times New Roman"/>
          <w:szCs w:val="24"/>
          <w:lang w:val="ro" w:eastAsia="en-GB"/>
        </w:rPr>
        <w:t xml:space="preserve">judiciare </w:t>
      </w:r>
      <w:r w:rsidRPr="00A23F8F">
        <w:rPr>
          <w:rFonts w:eastAsia="Times New Roman" w:cs="Times New Roman"/>
          <w:szCs w:val="24"/>
          <w:lang w:val="ro" w:eastAsia="en-GB"/>
        </w:rPr>
        <w:t>la idealurile democratice. Ar trebui stabilite roluri procedurale clare pentru ONG-uri, cum ar fi implicarea terților, contribuțiile „amicus curiae” și advocacy non-legal, pentru a promova</w:t>
      </w:r>
      <w:r w:rsidR="005F5E1C">
        <w:rPr>
          <w:rFonts w:eastAsia="Times New Roman" w:cs="Times New Roman"/>
          <w:szCs w:val="24"/>
          <w:lang w:val="ro" w:eastAsia="en-GB"/>
        </w:rPr>
        <w:t xml:space="preserve"> activitățile de </w:t>
      </w:r>
      <w:r w:rsidRPr="00A23F8F">
        <w:rPr>
          <w:rFonts w:eastAsia="Times New Roman" w:cs="Times New Roman"/>
          <w:szCs w:val="24"/>
          <w:lang w:val="ro" w:eastAsia="en-GB"/>
        </w:rPr>
        <w:t xml:space="preserve">advocacy </w:t>
      </w:r>
      <w:r w:rsidR="005F5E1C">
        <w:rPr>
          <w:rFonts w:eastAsia="Times New Roman" w:cs="Times New Roman"/>
          <w:szCs w:val="24"/>
          <w:lang w:val="ro" w:eastAsia="en-GB"/>
        </w:rPr>
        <w:t xml:space="preserve">în politicile publice </w:t>
      </w:r>
      <w:r w:rsidRPr="00A23F8F">
        <w:rPr>
          <w:rFonts w:eastAsia="Times New Roman" w:cs="Times New Roman"/>
          <w:szCs w:val="24"/>
          <w:lang w:val="ro" w:eastAsia="en-GB"/>
        </w:rPr>
        <w:t>și reforme</w:t>
      </w:r>
      <w:r w:rsidR="005F5E1C">
        <w:rPr>
          <w:rFonts w:eastAsia="Times New Roman" w:cs="Times New Roman"/>
          <w:szCs w:val="24"/>
          <w:lang w:val="ro" w:eastAsia="en-GB"/>
        </w:rPr>
        <w:t>le legislative</w:t>
      </w:r>
      <w:r w:rsidRPr="00A23F8F">
        <w:rPr>
          <w:rFonts w:eastAsia="Times New Roman" w:cs="Times New Roman"/>
          <w:szCs w:val="24"/>
          <w:lang w:val="ro" w:eastAsia="en-GB"/>
        </w:rPr>
        <w:t>.</w:t>
      </w:r>
    </w:p>
    <w:p w14:paraId="15FBAA5F" w14:textId="77777777" w:rsidR="00A23F8F" w:rsidRPr="00A23F8F" w:rsidRDefault="00A23F8F" w:rsidP="00A23F8F">
      <w:pPr>
        <w:spacing w:after="0" w:line="240" w:lineRule="auto"/>
        <w:rPr>
          <w:rFonts w:eastAsia="Times New Roman" w:cs="Times New Roman"/>
          <w:b/>
          <w:szCs w:val="24"/>
          <w:lang w:val="ro" w:eastAsia="en-GB"/>
        </w:rPr>
      </w:pPr>
    </w:p>
    <w:p w14:paraId="72C3CC0F" w14:textId="397695C0" w:rsidR="00A23F8F" w:rsidRPr="00A23F8F" w:rsidRDefault="00A23F8F" w:rsidP="00A23F8F">
      <w:pPr>
        <w:tabs>
          <w:tab w:val="left" w:pos="567"/>
        </w:tabs>
        <w:spacing w:after="0" w:line="360" w:lineRule="auto"/>
        <w:ind w:firstLine="567"/>
        <w:jc w:val="both"/>
        <w:rPr>
          <w:rFonts w:eastAsia="Times New Roman" w:cs="Times New Roman"/>
          <w:iCs/>
          <w:szCs w:val="24"/>
        </w:rPr>
      </w:pPr>
      <w:r w:rsidRPr="00A23F8F">
        <w:rPr>
          <w:rFonts w:eastAsia="Times New Roman" w:cs="Times New Roman"/>
          <w:iCs/>
          <w:szCs w:val="24"/>
        </w:rPr>
        <w:t xml:space="preserve">În peisajul evolutiv al sistemului </w:t>
      </w:r>
      <w:r w:rsidR="005F5E1C">
        <w:rPr>
          <w:rFonts w:eastAsia="Times New Roman" w:cs="Times New Roman"/>
          <w:iCs/>
          <w:szCs w:val="24"/>
        </w:rPr>
        <w:t>judiciar</w:t>
      </w:r>
      <w:r w:rsidRPr="00A23F8F">
        <w:rPr>
          <w:rFonts w:eastAsia="Times New Roman" w:cs="Times New Roman"/>
          <w:iCs/>
          <w:szCs w:val="24"/>
        </w:rPr>
        <w:t xml:space="preserve"> al Republicii Moldova, aplicarea efectivă a noului Cod administrativ este crucială </w:t>
      </w:r>
      <w:r w:rsidR="005F5E1C">
        <w:rPr>
          <w:rFonts w:eastAsia="Times New Roman" w:cs="Times New Roman"/>
          <w:iCs/>
          <w:szCs w:val="24"/>
        </w:rPr>
        <w:t xml:space="preserve">pentru </w:t>
      </w:r>
      <w:r w:rsidRPr="00A23F8F">
        <w:rPr>
          <w:rFonts w:eastAsia="Times New Roman" w:cs="Times New Roman"/>
          <w:iCs/>
          <w:szCs w:val="24"/>
        </w:rPr>
        <w:t>protejarea drepturilor persoanelor în litigiile cu entitățile administrației publice. Printr-o analiză cuprinzătoare a ca</w:t>
      </w:r>
      <w:r w:rsidR="005F5E1C">
        <w:rPr>
          <w:rFonts w:eastAsia="Times New Roman" w:cs="Times New Roman"/>
          <w:iCs/>
          <w:szCs w:val="24"/>
        </w:rPr>
        <w:t>u</w:t>
      </w:r>
      <w:r w:rsidRPr="00A23F8F">
        <w:rPr>
          <w:rFonts w:eastAsia="Times New Roman" w:cs="Times New Roman"/>
          <w:iCs/>
          <w:szCs w:val="24"/>
        </w:rPr>
        <w:t>z</w:t>
      </w:r>
      <w:r w:rsidR="005F5E1C">
        <w:rPr>
          <w:rFonts w:eastAsia="Times New Roman" w:cs="Times New Roman"/>
          <w:iCs/>
          <w:szCs w:val="24"/>
        </w:rPr>
        <w:t>e</w:t>
      </w:r>
      <w:r w:rsidRPr="00A23F8F">
        <w:rPr>
          <w:rFonts w:eastAsia="Times New Roman" w:cs="Times New Roman"/>
          <w:iCs/>
          <w:szCs w:val="24"/>
        </w:rPr>
        <w:t xml:space="preserve">lor administrative, interviuri cu experți și monitorizare a </w:t>
      </w:r>
      <w:r w:rsidR="005F5E1C">
        <w:rPr>
          <w:rFonts w:eastAsia="Times New Roman" w:cs="Times New Roman"/>
          <w:iCs/>
          <w:szCs w:val="24"/>
        </w:rPr>
        <w:t xml:space="preserve">ședințelor </w:t>
      </w:r>
      <w:r w:rsidRPr="00A23F8F">
        <w:rPr>
          <w:rFonts w:eastAsia="Times New Roman" w:cs="Times New Roman"/>
          <w:iCs/>
          <w:szCs w:val="24"/>
        </w:rPr>
        <w:t>judiciare, am identificat câteva recomandări suplimentare pentru a spori eficiența și corectitudinea justiției administrative. Aceste propune</w:t>
      </w:r>
      <w:r w:rsidR="005F5E1C">
        <w:rPr>
          <w:rFonts w:eastAsia="Times New Roman" w:cs="Times New Roman"/>
          <w:iCs/>
          <w:szCs w:val="24"/>
        </w:rPr>
        <w:t>ri urmăresc să abordeze aspect-</w:t>
      </w:r>
      <w:r w:rsidRPr="00A23F8F">
        <w:rPr>
          <w:rFonts w:eastAsia="Times New Roman" w:cs="Times New Roman"/>
          <w:iCs/>
          <w:szCs w:val="24"/>
        </w:rPr>
        <w:t xml:space="preserve">cheie ale </w:t>
      </w:r>
      <w:r w:rsidRPr="00A23F8F">
        <w:rPr>
          <w:rFonts w:eastAsia="Times New Roman" w:cs="Times New Roman"/>
          <w:b/>
          <w:bCs/>
          <w:iCs/>
          <w:szCs w:val="24"/>
        </w:rPr>
        <w:t>cauzelor administrative</w:t>
      </w:r>
      <w:r w:rsidRPr="00A23F8F">
        <w:rPr>
          <w:rFonts w:eastAsia="Times New Roman" w:cs="Times New Roman"/>
          <w:iCs/>
          <w:szCs w:val="24"/>
        </w:rPr>
        <w:t>, inclusiv stabilitatea procedurală, procedurile de apel, explicarea deciziilor judecătorești și rolul judecătorilor în procedurile administrative.</w:t>
      </w:r>
    </w:p>
    <w:p w14:paraId="5C785B93" w14:textId="77777777" w:rsidR="00A23F8F" w:rsidRPr="00A23F8F" w:rsidRDefault="00A23F8F" w:rsidP="00A23F8F">
      <w:pPr>
        <w:spacing w:after="0" w:line="360" w:lineRule="auto"/>
        <w:jc w:val="both"/>
        <w:rPr>
          <w:rFonts w:eastAsia="Times New Roman" w:cs="Times New Roman"/>
          <w:iCs/>
          <w:szCs w:val="24"/>
          <w:lang w:val="ro" w:eastAsia="en-GB"/>
        </w:rPr>
      </w:pPr>
    </w:p>
    <w:p w14:paraId="105E079F" w14:textId="1FC2C01A" w:rsidR="00A23F8F" w:rsidRPr="00A23F8F" w:rsidRDefault="00A23F8F" w:rsidP="00A23F8F">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eastAsia="Calibri" w:cs="Times New Roman"/>
          <w:color w:val="000000"/>
        </w:rPr>
      </w:pPr>
      <w:r w:rsidRPr="00A23F8F">
        <w:rPr>
          <w:rFonts w:eastAsia="Calibri" w:cs="Times New Roman"/>
          <w:b/>
          <w:bCs/>
          <w:iCs/>
        </w:rPr>
        <w:t>Recomandarea 1:</w:t>
      </w:r>
      <w:r w:rsidRPr="00A23F8F">
        <w:rPr>
          <w:rFonts w:eastAsia="Calibri" w:cs="Times New Roman"/>
          <w:iCs/>
        </w:rPr>
        <w:t xml:space="preserve"> </w:t>
      </w:r>
      <w:r w:rsidRPr="00A23F8F">
        <w:rPr>
          <w:rFonts w:eastAsia="Calibri" w:cs="Times New Roman"/>
          <w:i/>
        </w:rPr>
        <w:t xml:space="preserve">Menținerea stabilității reglementării juridice de procedură, în special în ceea ce privește Codul administrativ. </w:t>
      </w:r>
      <w:r w:rsidRPr="00A23F8F">
        <w:rPr>
          <w:rFonts w:eastAsia="Calibri" w:cs="Times New Roman"/>
          <w:color w:val="000000"/>
        </w:rPr>
        <w:t>Stabilitatea reglementării juridice procesuale este un aspect esenţial derivat din principiul s</w:t>
      </w:r>
      <w:r w:rsidR="005F5E1C">
        <w:rPr>
          <w:rFonts w:eastAsia="Calibri" w:cs="Times New Roman"/>
          <w:color w:val="000000"/>
        </w:rPr>
        <w:t xml:space="preserve">tatului de drept. De asemenea, se observă </w:t>
      </w:r>
      <w:r w:rsidRPr="00A23F8F">
        <w:rPr>
          <w:rFonts w:eastAsia="Calibri" w:cs="Times New Roman"/>
          <w:color w:val="000000"/>
        </w:rPr>
        <w:t xml:space="preserve">că noul Cod </w:t>
      </w:r>
      <w:r w:rsidR="005F5E1C" w:rsidRPr="00A23F8F">
        <w:rPr>
          <w:rFonts w:eastAsia="Calibri" w:cs="Times New Roman"/>
          <w:color w:val="000000"/>
        </w:rPr>
        <w:t xml:space="preserve">administrativ </w:t>
      </w:r>
      <w:r w:rsidRPr="00A23F8F">
        <w:rPr>
          <w:rFonts w:eastAsia="Calibri" w:cs="Times New Roman"/>
          <w:color w:val="000000"/>
        </w:rPr>
        <w:t xml:space="preserve">a luat amploare și este considerat </w:t>
      </w:r>
      <w:r w:rsidR="005F5E1C" w:rsidRPr="00A23F8F">
        <w:rPr>
          <w:rFonts w:eastAsia="Calibri" w:cs="Times New Roman"/>
          <w:color w:val="000000"/>
        </w:rPr>
        <w:t xml:space="preserve">de către sistemul judiciar </w:t>
      </w:r>
      <w:r w:rsidRPr="00A23F8F">
        <w:rPr>
          <w:rFonts w:eastAsia="Calibri" w:cs="Times New Roman"/>
          <w:color w:val="000000"/>
        </w:rPr>
        <w:t>un mecanism eficient de salvgardare a drepturilor persoanelor în litigiile cu entitățile administrației publice. Prin urmare, propunem abținerea de la a aduce modificări fundamentale Codului administrativ care să modifice procedurile prevăzute în acesta privind executarea acțiunilor administrației publice.</w:t>
      </w:r>
    </w:p>
    <w:p w14:paraId="025723DA" w14:textId="49C0DB7C" w:rsidR="00A23F8F" w:rsidRPr="00A23F8F" w:rsidRDefault="00A23F8F" w:rsidP="00A23F8F">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eastAsia="Calibri" w:cs="Times New Roman"/>
        </w:rPr>
      </w:pPr>
      <w:r w:rsidRPr="00A23F8F">
        <w:rPr>
          <w:rFonts w:eastAsia="Calibri" w:cs="Times New Roman"/>
          <w:b/>
          <w:bCs/>
          <w:color w:val="000000"/>
        </w:rPr>
        <w:t>Recomandarea 2:</w:t>
      </w:r>
      <w:r w:rsidRPr="00A23F8F">
        <w:rPr>
          <w:rFonts w:eastAsia="Calibri" w:cs="Times New Roman"/>
          <w:color w:val="000000"/>
        </w:rPr>
        <w:t xml:space="preserve"> </w:t>
      </w:r>
      <w:r w:rsidRPr="00A23F8F">
        <w:rPr>
          <w:rFonts w:eastAsia="Calibri" w:cs="Times New Roman"/>
          <w:i/>
        </w:rPr>
        <w:t xml:space="preserve">Luați în considerare modificarea Codului administrativ pentru a introduce o modificare de procedură special pentru cauzele administrative în procedura de apel </w:t>
      </w:r>
      <w:r w:rsidRPr="00A23F8F">
        <w:rPr>
          <w:rFonts w:eastAsia="Calibri" w:cs="Times New Roman"/>
          <w:i/>
        </w:rPr>
        <w:lastRenderedPageBreak/>
        <w:t xml:space="preserve">care urmează să fie </w:t>
      </w:r>
      <w:r w:rsidR="005F5E1C">
        <w:rPr>
          <w:rFonts w:eastAsia="Calibri" w:cs="Times New Roman"/>
          <w:i/>
        </w:rPr>
        <w:t>examinată</w:t>
      </w:r>
      <w:r w:rsidRPr="00A23F8F">
        <w:rPr>
          <w:rFonts w:eastAsia="Calibri" w:cs="Times New Roman"/>
          <w:i/>
        </w:rPr>
        <w:t xml:space="preserve"> în procedura scrisă.</w:t>
      </w:r>
      <w:r w:rsidRPr="00A23F8F">
        <w:rPr>
          <w:rFonts w:eastAsia="Calibri" w:cs="Times New Roman"/>
          <w:color w:val="374151"/>
          <w:shd w:val="clear" w:color="auto" w:fill="F7F7F8"/>
        </w:rPr>
        <w:t xml:space="preserve"> </w:t>
      </w:r>
      <w:r w:rsidRPr="00A23F8F">
        <w:rPr>
          <w:rFonts w:eastAsia="Calibri" w:cs="Times New Roman"/>
        </w:rPr>
        <w:t>Rezultatele interviuril</w:t>
      </w:r>
      <w:r w:rsidR="005F5E1C">
        <w:rPr>
          <w:rFonts w:eastAsia="Calibri" w:cs="Times New Roman"/>
        </w:rPr>
        <w:t>or cu experți și monitorizarea ședințelor de judecată</w:t>
      </w:r>
      <w:r w:rsidRPr="00A23F8F">
        <w:rPr>
          <w:rFonts w:eastAsia="Calibri" w:cs="Times New Roman"/>
        </w:rPr>
        <w:t xml:space="preserve"> au </w:t>
      </w:r>
      <w:r w:rsidR="005F5E1C">
        <w:rPr>
          <w:rFonts w:eastAsia="Calibri" w:cs="Times New Roman"/>
        </w:rPr>
        <w:t xml:space="preserve">arătat </w:t>
      </w:r>
      <w:r w:rsidRPr="00A23F8F">
        <w:rPr>
          <w:rFonts w:eastAsia="Calibri" w:cs="Times New Roman"/>
        </w:rPr>
        <w:t xml:space="preserve">că instanțele de </w:t>
      </w:r>
      <w:r w:rsidR="005F5E1C">
        <w:rPr>
          <w:rFonts w:eastAsia="Calibri" w:cs="Times New Roman"/>
        </w:rPr>
        <w:t>fond</w:t>
      </w:r>
      <w:r w:rsidRPr="00A23F8F">
        <w:rPr>
          <w:rFonts w:eastAsia="Calibri" w:cs="Times New Roman"/>
        </w:rPr>
        <w:t xml:space="preserve"> implementează efectiv măsuri procedurale pentru a colecta, examina și evalua toate probele relevante în cauze. Având în vedere specificul procedural al cauzelor administrative, în care natura procedurilor este </w:t>
      </w:r>
      <w:r w:rsidR="005F5E1C">
        <w:rPr>
          <w:rFonts w:eastAsia="Calibri" w:cs="Times New Roman"/>
        </w:rPr>
        <w:t xml:space="preserve">preponderent </w:t>
      </w:r>
      <w:r w:rsidRPr="00A23F8F">
        <w:rPr>
          <w:rFonts w:eastAsia="Calibri" w:cs="Times New Roman"/>
        </w:rPr>
        <w:t>documentară, propunem o modificare a Codului administrativ. Această modificare sugerează că c</w:t>
      </w:r>
      <w:r w:rsidR="00E41387">
        <w:rPr>
          <w:rFonts w:eastAsia="Calibri" w:cs="Times New Roman"/>
        </w:rPr>
        <w:t>auzele administrative în</w:t>
      </w:r>
      <w:r w:rsidRPr="00A23F8F">
        <w:rPr>
          <w:rFonts w:eastAsia="Calibri" w:cs="Times New Roman"/>
        </w:rPr>
        <w:t xml:space="preserve"> procedura de </w:t>
      </w:r>
      <w:r w:rsidR="00E41387">
        <w:rPr>
          <w:rFonts w:eastAsia="Calibri" w:cs="Times New Roman"/>
        </w:rPr>
        <w:t>apel/</w:t>
      </w:r>
      <w:r w:rsidRPr="00A23F8F">
        <w:rPr>
          <w:rFonts w:eastAsia="Calibri" w:cs="Times New Roman"/>
        </w:rPr>
        <w:t xml:space="preserve">recurs ar trebui, de regulă, să fie examinate </w:t>
      </w:r>
      <w:r w:rsidR="00E41387">
        <w:rPr>
          <w:rFonts w:eastAsia="Calibri" w:cs="Times New Roman"/>
        </w:rPr>
        <w:t>în</w:t>
      </w:r>
      <w:r w:rsidRPr="00A23F8F">
        <w:rPr>
          <w:rFonts w:eastAsia="Calibri" w:cs="Times New Roman"/>
        </w:rPr>
        <w:t xml:space="preserve"> proceduri scrise, fără participarea părților la </w:t>
      </w:r>
      <w:r w:rsidR="00E41387">
        <w:rPr>
          <w:rFonts w:eastAsia="Calibri" w:cs="Times New Roman"/>
        </w:rPr>
        <w:t>litigiu</w:t>
      </w:r>
      <w:r w:rsidRPr="00A23F8F">
        <w:rPr>
          <w:rFonts w:eastAsia="Calibri" w:cs="Times New Roman"/>
        </w:rPr>
        <w:t xml:space="preserve">. Examinarea orală a cauzelor administrative poate fi avută în vedere atunci când instanța consideră că este necesar, fie din proprie inițiativă, fie la cererea părților implicate. În plus, este important de subliniat că toți experții care au participat la </w:t>
      </w:r>
      <w:r w:rsidR="00E41387">
        <w:rPr>
          <w:rFonts w:eastAsia="Calibri" w:cs="Times New Roman"/>
        </w:rPr>
        <w:t>interviuri</w:t>
      </w:r>
      <w:r w:rsidRPr="00A23F8F">
        <w:rPr>
          <w:rFonts w:eastAsia="Calibri" w:cs="Times New Roman"/>
        </w:rPr>
        <w:t xml:space="preserve"> au recunoscut în unanimitate volumul de muncă semnificativ al judecătorilor, atât în </w:t>
      </w:r>
      <w:r w:rsidR="00E41387">
        <w:rPr>
          <w:rFonts w:eastAsia="Calibri" w:cs="Times New Roman"/>
        </w:rPr>
        <w:t>instanțele de fond</w:t>
      </w:r>
      <w:r w:rsidRPr="00A23F8F">
        <w:rPr>
          <w:rFonts w:eastAsia="Calibri" w:cs="Times New Roman"/>
        </w:rPr>
        <w:t>, cât și în cele de apel. Procedura scrisă în curtea de apel este una dintre măsurile procesuale care atenuează această încărcătură procesuală grea pentru judecători.</w:t>
      </w:r>
    </w:p>
    <w:p w14:paraId="64070170" w14:textId="6B7BF129" w:rsidR="00A23F8F" w:rsidRPr="00A23F8F" w:rsidRDefault="00A23F8F" w:rsidP="00A23F8F">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eastAsia="Calibri" w:cs="Times New Roman"/>
        </w:rPr>
      </w:pPr>
      <w:r w:rsidRPr="00A23F8F">
        <w:rPr>
          <w:rFonts w:eastAsia="Calibri" w:cs="Times New Roman"/>
          <w:b/>
          <w:bCs/>
        </w:rPr>
        <w:t xml:space="preserve">Recomandarea 3: </w:t>
      </w:r>
      <w:r w:rsidRPr="00A23F8F">
        <w:rPr>
          <w:rFonts w:eastAsia="Calibri" w:cs="Times New Roman"/>
          <w:i/>
        </w:rPr>
        <w:t xml:space="preserve">Luați în considerare modificarea Codului administrativ pentru a stabili o regulă generală care </w:t>
      </w:r>
      <w:r w:rsidR="00E41387">
        <w:rPr>
          <w:rFonts w:eastAsia="Calibri" w:cs="Times New Roman"/>
          <w:i/>
        </w:rPr>
        <w:t xml:space="preserve">impune </w:t>
      </w:r>
      <w:r w:rsidRPr="00A23F8F">
        <w:rPr>
          <w:rFonts w:eastAsia="Calibri" w:cs="Times New Roman"/>
          <w:i/>
        </w:rPr>
        <w:t xml:space="preserve">explicarea motivelor primare și </w:t>
      </w:r>
      <w:r w:rsidR="00CC1242">
        <w:rPr>
          <w:rFonts w:eastAsia="Calibri" w:cs="Times New Roman"/>
          <w:i/>
        </w:rPr>
        <w:t>esențiale</w:t>
      </w:r>
      <w:r w:rsidR="00E41387">
        <w:rPr>
          <w:rFonts w:eastAsia="Calibri" w:cs="Times New Roman"/>
          <w:i/>
        </w:rPr>
        <w:t>,</w:t>
      </w:r>
      <w:r w:rsidRPr="00A23F8F">
        <w:rPr>
          <w:rFonts w:eastAsia="Calibri" w:cs="Times New Roman"/>
          <w:i/>
        </w:rPr>
        <w:t xml:space="preserve"> atunci când se pronunță deciziile judecătorești. </w:t>
      </w:r>
      <w:r w:rsidRPr="00A23F8F">
        <w:rPr>
          <w:rFonts w:eastAsia="Calibri" w:cs="Times New Roman"/>
        </w:rPr>
        <w:t xml:space="preserve">Natura litigiilor administrative </w:t>
      </w:r>
      <w:r w:rsidR="00CC1242">
        <w:rPr>
          <w:rFonts w:eastAsia="Calibri" w:cs="Times New Roman"/>
        </w:rPr>
        <w:t>presupune,</w:t>
      </w:r>
      <w:r w:rsidRPr="00A23F8F">
        <w:rPr>
          <w:rFonts w:eastAsia="Calibri" w:cs="Times New Roman"/>
        </w:rPr>
        <w:t xml:space="preserve"> de asemenea, ca Codul administrativ să stabilească o regulă generală care să impună ca, la pronunțarea unei hotărâri, instanța să prezinte motivele principale și esențiale pe care își întemeiază hotărârea.</w:t>
      </w:r>
    </w:p>
    <w:p w14:paraId="7BCF1C13" w14:textId="345A8E55" w:rsidR="00A23F8F" w:rsidRPr="00A23F8F" w:rsidRDefault="00A23F8F" w:rsidP="00A23F8F">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eastAsia="Calibri" w:cs="Times New Roman"/>
          <w:strike/>
        </w:rPr>
      </w:pPr>
      <w:r w:rsidRPr="00A23F8F">
        <w:rPr>
          <w:rFonts w:eastAsia="Calibri" w:cs="Times New Roman"/>
          <w:b/>
          <w:bCs/>
        </w:rPr>
        <w:t>Recomandarea 4:</w:t>
      </w:r>
      <w:r w:rsidRPr="00A23F8F">
        <w:rPr>
          <w:rFonts w:eastAsia="Calibri" w:cs="Times New Roman"/>
        </w:rPr>
        <w:t xml:space="preserve"> </w:t>
      </w:r>
      <w:r w:rsidRPr="00A23F8F">
        <w:rPr>
          <w:rFonts w:eastAsia="Calibri" w:cs="Times New Roman"/>
          <w:i/>
          <w:iCs/>
        </w:rPr>
        <w:t xml:space="preserve">Armonizarea rolului </w:t>
      </w:r>
      <w:r w:rsidR="00E41387">
        <w:rPr>
          <w:rFonts w:eastAsia="Calibri" w:cs="Times New Roman"/>
          <w:i/>
          <w:iCs/>
        </w:rPr>
        <w:t xml:space="preserve">activ al judecătorului </w:t>
      </w:r>
      <w:r w:rsidRPr="00A23F8F">
        <w:rPr>
          <w:rFonts w:eastAsia="Calibri" w:cs="Times New Roman"/>
          <w:i/>
          <w:iCs/>
        </w:rPr>
        <w:t xml:space="preserve">cu principiul </w:t>
      </w:r>
      <w:r w:rsidR="00E41387">
        <w:rPr>
          <w:rFonts w:eastAsia="Calibri" w:cs="Times New Roman"/>
          <w:i/>
          <w:iCs/>
        </w:rPr>
        <w:t>contradictorialității</w:t>
      </w:r>
      <w:r w:rsidRPr="00A23F8F">
        <w:rPr>
          <w:rFonts w:eastAsia="Calibri" w:cs="Times New Roman"/>
          <w:i/>
          <w:iCs/>
        </w:rPr>
        <w:t>.</w:t>
      </w:r>
      <w:r w:rsidRPr="00A23F8F">
        <w:rPr>
          <w:rFonts w:eastAsia="Calibri" w:cs="Times New Roman"/>
        </w:rPr>
        <w:t xml:space="preserve"> </w:t>
      </w:r>
      <w:r w:rsidRPr="00A23F8F">
        <w:rPr>
          <w:rFonts w:eastAsia="Calibri" w:cs="Times New Roman"/>
          <w:iCs/>
        </w:rPr>
        <w:t xml:space="preserve">În ceea ce privește aplicarea Codului administrativ și responsabilitățile instanței în procesul </w:t>
      </w:r>
      <w:r w:rsidRPr="00A23F8F">
        <w:rPr>
          <w:rFonts w:eastAsia="Calibri" w:cs="Times New Roman"/>
        </w:rPr>
        <w:t>administrativ</w:t>
      </w:r>
      <w:r w:rsidRPr="00A23F8F">
        <w:rPr>
          <w:rFonts w:eastAsia="Calibri" w:cs="Times New Roman"/>
          <w:iCs/>
        </w:rPr>
        <w:t xml:space="preserve">, o atenție deosebită trebuie acordată </w:t>
      </w:r>
      <w:r w:rsidR="00E41387">
        <w:rPr>
          <w:rFonts w:eastAsia="Calibri" w:cs="Times New Roman"/>
          <w:iCs/>
        </w:rPr>
        <w:t xml:space="preserve">opiniilor </w:t>
      </w:r>
      <w:r w:rsidRPr="00A23F8F">
        <w:rPr>
          <w:rFonts w:eastAsia="Calibri" w:cs="Times New Roman"/>
          <w:iCs/>
        </w:rPr>
        <w:t>și considerațiilor exprimate de experții care au participat la interviurile pe această temă. Prin urmare, propunerile noastre în acest sens se concentrează în primul rând pe modelarea atitudinilor judecătorilor.</w:t>
      </w:r>
    </w:p>
    <w:p w14:paraId="28D0B790" w14:textId="77777777" w:rsidR="00EC135E" w:rsidRDefault="00A23F8F" w:rsidP="00EC135E">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sidRPr="00A23F8F">
        <w:rPr>
          <w:rFonts w:eastAsia="Calibri" w:cs="Times New Roman"/>
          <w:szCs w:val="24"/>
        </w:rPr>
        <w:t>Acest lucru ne încurajează să subliniem că:</w:t>
      </w:r>
    </w:p>
    <w:p w14:paraId="6BD2B411" w14:textId="6371FCC8" w:rsidR="00EC135E" w:rsidRDefault="00EC135E" w:rsidP="00EC135E">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Pr>
          <w:rFonts w:eastAsia="Calibri" w:cs="Times New Roman"/>
          <w:szCs w:val="24"/>
        </w:rPr>
        <w:t xml:space="preserve">1. </w:t>
      </w:r>
      <w:r w:rsidR="00A23F8F" w:rsidRPr="00A23F8F">
        <w:rPr>
          <w:rFonts w:eastAsia="Calibri" w:cs="Times New Roman"/>
          <w:szCs w:val="24"/>
        </w:rPr>
        <w:t xml:space="preserve">Principiul unui judecător activ în procesul administrativ și implementarea principiului </w:t>
      </w:r>
      <w:r w:rsidR="00E41387">
        <w:rPr>
          <w:rFonts w:eastAsia="Calibri" w:cs="Times New Roman"/>
          <w:szCs w:val="24"/>
        </w:rPr>
        <w:t>contradictorialității</w:t>
      </w:r>
      <w:r w:rsidR="00A23F8F" w:rsidRPr="00A23F8F">
        <w:rPr>
          <w:rFonts w:eastAsia="Calibri" w:cs="Times New Roman"/>
          <w:szCs w:val="24"/>
        </w:rPr>
        <w:t xml:space="preserve"> declarat în Cod trebuie să fie în armonie între ele, astfel încât să ajute participanții la proces să </w:t>
      </w:r>
      <w:r w:rsidR="00E41387">
        <w:rPr>
          <w:rFonts w:eastAsia="Calibri" w:cs="Times New Roman"/>
          <w:szCs w:val="24"/>
        </w:rPr>
        <w:t xml:space="preserve">își </w:t>
      </w:r>
      <w:r w:rsidR="00A23F8F" w:rsidRPr="00A23F8F">
        <w:rPr>
          <w:rFonts w:eastAsia="Calibri" w:cs="Times New Roman"/>
          <w:szCs w:val="24"/>
        </w:rPr>
        <w:t>apere drepturile încălcate și interesele legitime și să asigure controlul judiciar efectiv al activităților</w:t>
      </w:r>
      <w:r w:rsidR="00E41387">
        <w:rPr>
          <w:rFonts w:eastAsia="Calibri" w:cs="Times New Roman"/>
          <w:szCs w:val="24"/>
        </w:rPr>
        <w:t>/actelor</w:t>
      </w:r>
      <w:r w:rsidR="00A23F8F" w:rsidRPr="00A23F8F">
        <w:rPr>
          <w:rFonts w:eastAsia="Calibri" w:cs="Times New Roman"/>
          <w:szCs w:val="24"/>
        </w:rPr>
        <w:t xml:space="preserve"> entităților administrației publice;</w:t>
      </w:r>
    </w:p>
    <w:p w14:paraId="1028CAAB" w14:textId="7852CB60" w:rsidR="00A23F8F" w:rsidRPr="00A23F8F" w:rsidRDefault="00EC135E" w:rsidP="00EC135E">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Pr>
          <w:rFonts w:eastAsia="Calibri" w:cs="Times New Roman"/>
          <w:szCs w:val="24"/>
        </w:rPr>
        <w:t xml:space="preserve">2. </w:t>
      </w:r>
      <w:r w:rsidR="00A23F8F" w:rsidRPr="00A23F8F">
        <w:rPr>
          <w:rFonts w:eastAsia="Calibri" w:cs="Times New Roman"/>
          <w:szCs w:val="24"/>
        </w:rPr>
        <w:t xml:space="preserve">Potrivit Codului Administrativ, un judecător activ este cel care se angajează activ în timpul soluționării unui </w:t>
      </w:r>
      <w:r w:rsidR="00E41387">
        <w:rPr>
          <w:rFonts w:eastAsia="Calibri" w:cs="Times New Roman"/>
          <w:szCs w:val="24"/>
        </w:rPr>
        <w:t>litigiu gestionarea dosarului</w:t>
      </w:r>
      <w:r w:rsidR="00A23F8F" w:rsidRPr="00A23F8F">
        <w:rPr>
          <w:rFonts w:eastAsia="Calibri" w:cs="Times New Roman"/>
          <w:szCs w:val="24"/>
        </w:rPr>
        <w:t xml:space="preserve">. Cu toate acestea, acest activism este îndreptat </w:t>
      </w:r>
      <w:r w:rsidR="00E41387" w:rsidRPr="00A23F8F">
        <w:rPr>
          <w:rFonts w:eastAsia="Calibri" w:cs="Times New Roman"/>
          <w:szCs w:val="24"/>
        </w:rPr>
        <w:t xml:space="preserve">mai degrabă </w:t>
      </w:r>
      <w:r w:rsidR="00E41387">
        <w:rPr>
          <w:rFonts w:eastAsia="Calibri" w:cs="Times New Roman"/>
          <w:szCs w:val="24"/>
        </w:rPr>
        <w:t>spre</w:t>
      </w:r>
      <w:r w:rsidR="00A23F8F" w:rsidRPr="00A23F8F">
        <w:rPr>
          <w:rFonts w:eastAsia="Calibri" w:cs="Times New Roman"/>
          <w:szCs w:val="24"/>
        </w:rPr>
        <w:t xml:space="preserve"> procesul de soluționare a </w:t>
      </w:r>
      <w:r w:rsidR="00E41387">
        <w:rPr>
          <w:rFonts w:eastAsia="Calibri" w:cs="Times New Roman"/>
          <w:szCs w:val="24"/>
        </w:rPr>
        <w:t>litigiului</w:t>
      </w:r>
      <w:r w:rsidR="00A23F8F" w:rsidRPr="00A23F8F">
        <w:rPr>
          <w:rFonts w:eastAsia="Calibri" w:cs="Times New Roman"/>
          <w:szCs w:val="24"/>
        </w:rPr>
        <w:t xml:space="preserve"> și de </w:t>
      </w:r>
      <w:r w:rsidR="00E41387">
        <w:rPr>
          <w:rFonts w:eastAsia="Calibri" w:cs="Times New Roman"/>
          <w:szCs w:val="24"/>
        </w:rPr>
        <w:t>înfăptuire</w:t>
      </w:r>
      <w:r w:rsidR="00A23F8F" w:rsidRPr="00A23F8F">
        <w:rPr>
          <w:rFonts w:eastAsia="Calibri" w:cs="Times New Roman"/>
          <w:szCs w:val="24"/>
        </w:rPr>
        <w:t xml:space="preserve"> a justiției, decât</w:t>
      </w:r>
      <w:r w:rsidR="00E41387">
        <w:rPr>
          <w:rFonts w:eastAsia="Calibri" w:cs="Times New Roman"/>
          <w:szCs w:val="24"/>
        </w:rPr>
        <w:t xml:space="preserve"> spre manifestarea </w:t>
      </w:r>
      <w:r w:rsidR="00A23F8F" w:rsidRPr="00A23F8F">
        <w:rPr>
          <w:rFonts w:eastAsia="Calibri" w:cs="Times New Roman"/>
          <w:szCs w:val="24"/>
        </w:rPr>
        <w:t xml:space="preserve"> </w:t>
      </w:r>
      <w:r w:rsidR="00E41387">
        <w:rPr>
          <w:rFonts w:eastAsia="Calibri" w:cs="Times New Roman"/>
          <w:szCs w:val="24"/>
        </w:rPr>
        <w:t xml:space="preserve">de </w:t>
      </w:r>
      <w:r w:rsidR="00A23F8F" w:rsidRPr="00A23F8F">
        <w:rPr>
          <w:rFonts w:eastAsia="Calibri" w:cs="Times New Roman"/>
          <w:szCs w:val="24"/>
        </w:rPr>
        <w:t xml:space="preserve">părtinire sau favoritism față de orice parte </w:t>
      </w:r>
      <w:r w:rsidR="00E41387">
        <w:rPr>
          <w:rFonts w:eastAsia="Calibri" w:cs="Times New Roman"/>
          <w:szCs w:val="24"/>
        </w:rPr>
        <w:t>a dosarului</w:t>
      </w:r>
      <w:r w:rsidR="00A23F8F" w:rsidRPr="00A23F8F">
        <w:rPr>
          <w:rFonts w:eastAsia="Calibri" w:cs="Times New Roman"/>
          <w:szCs w:val="24"/>
        </w:rPr>
        <w:t>.</w:t>
      </w:r>
    </w:p>
    <w:p w14:paraId="07F3C689" w14:textId="62C4C501" w:rsidR="00A23F8F" w:rsidRPr="00A23F8F" w:rsidRDefault="00A23F8F" w:rsidP="00A23F8F">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sidRPr="00A23F8F">
        <w:rPr>
          <w:rFonts w:eastAsia="Calibri" w:cs="Times New Roman"/>
          <w:szCs w:val="24"/>
        </w:rPr>
        <w:lastRenderedPageBreak/>
        <w:t xml:space="preserve">În esență, un judecător activ în acest context este cel care </w:t>
      </w:r>
      <w:r w:rsidR="00CC1242" w:rsidRPr="00A23F8F">
        <w:rPr>
          <w:rFonts w:eastAsia="Calibri" w:cs="Times New Roman"/>
          <w:szCs w:val="24"/>
        </w:rPr>
        <w:t xml:space="preserve">mai degrabă </w:t>
      </w:r>
      <w:r w:rsidRPr="00A23F8F">
        <w:rPr>
          <w:rFonts w:eastAsia="Calibri" w:cs="Times New Roman"/>
          <w:szCs w:val="24"/>
        </w:rPr>
        <w:t xml:space="preserve">își asumă un rol proactiv în căutarea unei soluții echitabile și </w:t>
      </w:r>
      <w:r w:rsidR="00CC1242">
        <w:rPr>
          <w:rFonts w:eastAsia="Calibri" w:cs="Times New Roman"/>
          <w:szCs w:val="24"/>
        </w:rPr>
        <w:t>drepte</w:t>
      </w:r>
      <w:r w:rsidRPr="00A23F8F">
        <w:rPr>
          <w:rFonts w:eastAsia="Calibri" w:cs="Times New Roman"/>
          <w:szCs w:val="24"/>
        </w:rPr>
        <w:t xml:space="preserve"> </w:t>
      </w:r>
      <w:r w:rsidR="00CC1242">
        <w:rPr>
          <w:rFonts w:eastAsia="Calibri" w:cs="Times New Roman"/>
          <w:szCs w:val="24"/>
        </w:rPr>
        <w:t xml:space="preserve">în </w:t>
      </w:r>
      <w:r w:rsidRPr="00A23F8F">
        <w:rPr>
          <w:rFonts w:eastAsia="Calibri" w:cs="Times New Roman"/>
          <w:szCs w:val="24"/>
        </w:rPr>
        <w:t>litigiil</w:t>
      </w:r>
      <w:r w:rsidR="00CC1242">
        <w:rPr>
          <w:rFonts w:eastAsia="Calibri" w:cs="Times New Roman"/>
          <w:szCs w:val="24"/>
        </w:rPr>
        <w:t>e</w:t>
      </w:r>
      <w:r w:rsidRPr="00A23F8F">
        <w:rPr>
          <w:rFonts w:eastAsia="Calibri" w:cs="Times New Roman"/>
          <w:szCs w:val="24"/>
        </w:rPr>
        <w:t xml:space="preserve"> administrative, decât să adere doar la procedurile formale. Scopul este de a </w:t>
      </w:r>
      <w:r w:rsidR="00CC1242">
        <w:rPr>
          <w:rFonts w:eastAsia="Calibri" w:cs="Times New Roman"/>
          <w:szCs w:val="24"/>
        </w:rPr>
        <w:t>respecta</w:t>
      </w:r>
      <w:r w:rsidRPr="00A23F8F">
        <w:rPr>
          <w:rFonts w:eastAsia="Calibri" w:cs="Times New Roman"/>
          <w:szCs w:val="24"/>
        </w:rPr>
        <w:t xml:space="preserve"> principiile justiției și echității în deciziile instanței de contencios administrativ fără a manifesta parțialitate față de vreo parte anume.</w:t>
      </w:r>
    </w:p>
    <w:p w14:paraId="2E142307" w14:textId="4C7849A2" w:rsidR="00A23F8F" w:rsidRPr="00A23F8F" w:rsidRDefault="00A23F8F" w:rsidP="00A23F8F">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sidRPr="00A23F8F">
        <w:rPr>
          <w:rFonts w:eastAsia="Calibri" w:cs="Times New Roman"/>
          <w:szCs w:val="24"/>
        </w:rPr>
        <w:t xml:space="preserve">Dacă judecătorii respectă aceste prevederi în conduita lor procedurală, </w:t>
      </w:r>
      <w:r w:rsidR="00CC1242">
        <w:rPr>
          <w:rFonts w:eastAsia="Calibri" w:cs="Times New Roman"/>
          <w:szCs w:val="24"/>
        </w:rPr>
        <w:t>la</w:t>
      </w:r>
      <w:r w:rsidRPr="00A23F8F">
        <w:rPr>
          <w:rFonts w:eastAsia="Calibri" w:cs="Times New Roman"/>
          <w:szCs w:val="24"/>
        </w:rPr>
        <w:t xml:space="preserve"> aplicarea Codului administrativ, toată lumea, inclusiv judecătorii și părțile implicate în proces, vor dobândi o înțelegere clară a semnificației rolului activ al judecătorului în </w:t>
      </w:r>
      <w:r w:rsidR="00CC1242">
        <w:rPr>
          <w:rFonts w:eastAsia="Calibri" w:cs="Times New Roman"/>
          <w:szCs w:val="24"/>
        </w:rPr>
        <w:t>soluționarea litigiilor</w:t>
      </w:r>
      <w:r w:rsidRPr="00A23F8F">
        <w:rPr>
          <w:rFonts w:eastAsia="Calibri" w:cs="Times New Roman"/>
          <w:szCs w:val="24"/>
        </w:rPr>
        <w:t>.</w:t>
      </w:r>
    </w:p>
    <w:p w14:paraId="5590924B" w14:textId="5455CEB3" w:rsidR="00A23F8F" w:rsidRPr="00A23F8F" w:rsidRDefault="00A23F8F" w:rsidP="00A23F8F">
      <w:pPr>
        <w:pBdr>
          <w:top w:val="single" w:sz="2" w:space="1" w:color="31356E"/>
          <w:left w:val="single" w:sz="2" w:space="1" w:color="31356E"/>
          <w:bottom w:val="single" w:sz="2" w:space="1" w:color="31356E"/>
          <w:right w:val="single" w:sz="2" w:space="1" w:color="31356E"/>
        </w:pBdr>
        <w:spacing w:line="360" w:lineRule="auto"/>
        <w:ind w:firstLine="567"/>
        <w:jc w:val="both"/>
        <w:rPr>
          <w:rFonts w:eastAsia="Calibri" w:cs="Times New Roman"/>
          <w:szCs w:val="24"/>
        </w:rPr>
      </w:pPr>
      <w:r w:rsidRPr="00A23F8F">
        <w:rPr>
          <w:rFonts w:eastAsia="Calibri" w:cs="Times New Roman"/>
          <w:szCs w:val="24"/>
        </w:rPr>
        <w:t>În ceea ce privește aplicarea prevederilor Codului administrativ, astfel cum este stabilit la articolul 219 alineatul (4) care prevede că „</w:t>
      </w:r>
      <w:r w:rsidR="00CC1242" w:rsidRPr="00CC1242">
        <w:rPr>
          <w:rFonts w:eastAsia="Calibri" w:cs="Times New Roman"/>
          <w:szCs w:val="24"/>
        </w:rPr>
        <w:t>Instanța de judecată poate avea o discuție juridică cu participanții la proces sau poate da în scris indicații cu privire la situația de drept a cauzei examinate</w:t>
      </w:r>
      <w:r w:rsidRPr="00A23F8F">
        <w:rPr>
          <w:rFonts w:eastAsia="Calibri" w:cs="Times New Roman"/>
          <w:szCs w:val="24"/>
        </w:rPr>
        <w:t xml:space="preserve">”, este evident că instanța are datoria de a interpreta și aplica legea </w:t>
      </w:r>
      <w:r w:rsidR="00CC1242">
        <w:rPr>
          <w:rFonts w:eastAsia="Calibri" w:cs="Times New Roman"/>
          <w:szCs w:val="24"/>
        </w:rPr>
        <w:t>de rigoare</w:t>
      </w:r>
      <w:r w:rsidRPr="00A23F8F">
        <w:rPr>
          <w:rFonts w:eastAsia="Calibri" w:cs="Times New Roman"/>
          <w:szCs w:val="24"/>
        </w:rPr>
        <w:t xml:space="preserve"> în cauză. </w:t>
      </w:r>
      <w:r w:rsidR="00CC1242">
        <w:rPr>
          <w:rFonts w:eastAsia="Calibri" w:cs="Times New Roman"/>
          <w:szCs w:val="24"/>
        </w:rPr>
        <w:t>A</w:t>
      </w:r>
      <w:r w:rsidRPr="00A23F8F">
        <w:rPr>
          <w:rFonts w:eastAsia="Calibri" w:cs="Times New Roman"/>
          <w:szCs w:val="24"/>
        </w:rPr>
        <w:t>cest instrument ar trebui utilizat pe scară largă de judecători în soluționarea litigiilor legate de raporturile j</w:t>
      </w:r>
      <w:r w:rsidR="00CC1242">
        <w:rPr>
          <w:rFonts w:eastAsia="Calibri" w:cs="Times New Roman"/>
          <w:szCs w:val="24"/>
        </w:rPr>
        <w:t>uridice guvernate de acte normative</w:t>
      </w:r>
      <w:r w:rsidRPr="00A23F8F">
        <w:rPr>
          <w:rFonts w:eastAsia="Calibri" w:cs="Times New Roman"/>
          <w:szCs w:val="24"/>
        </w:rPr>
        <w:t xml:space="preserve"> care necesită cunoștințe de specialitate și care implică numeroase reglementări juridice secundare. Aceste domenii pot include, de exemplu, leg</w:t>
      </w:r>
      <w:r w:rsidR="00CC1242">
        <w:rPr>
          <w:rFonts w:eastAsia="Calibri" w:cs="Times New Roman"/>
          <w:szCs w:val="24"/>
        </w:rPr>
        <w:t xml:space="preserve">islația privind </w:t>
      </w:r>
      <w:r w:rsidRPr="00A23F8F">
        <w:rPr>
          <w:rFonts w:eastAsia="Calibri" w:cs="Times New Roman"/>
          <w:szCs w:val="24"/>
        </w:rPr>
        <w:t>protecți</w:t>
      </w:r>
      <w:r w:rsidR="00CC1242">
        <w:rPr>
          <w:rFonts w:eastAsia="Calibri" w:cs="Times New Roman"/>
          <w:szCs w:val="24"/>
        </w:rPr>
        <w:t>a</w:t>
      </w:r>
      <w:r w:rsidRPr="00A23F8F">
        <w:rPr>
          <w:rFonts w:eastAsia="Calibri" w:cs="Times New Roman"/>
          <w:szCs w:val="24"/>
        </w:rPr>
        <w:t xml:space="preserve"> mediului, </w:t>
      </w:r>
      <w:r w:rsidR="00CC1242">
        <w:rPr>
          <w:rFonts w:eastAsia="Calibri" w:cs="Times New Roman"/>
          <w:szCs w:val="24"/>
        </w:rPr>
        <w:t>energetică, construcții</w:t>
      </w:r>
      <w:r w:rsidRPr="00A23F8F">
        <w:rPr>
          <w:rFonts w:eastAsia="Calibri" w:cs="Times New Roman"/>
          <w:szCs w:val="24"/>
        </w:rPr>
        <w:t>. O astfel de abordare nu numai că ar ajuta instanța să înțeleagă aspectele specifice ale reglementărilor legale aplicabile cauzei, ci și să dobândească o înțelegere mai profundă a obiectivelor acestora și a rațiunii de aplicare a acestora într-o anumită situație, care face obiectul litigiului. .</w:t>
      </w:r>
    </w:p>
    <w:p w14:paraId="26491D6A" w14:textId="77777777" w:rsidR="00A23F8F" w:rsidRPr="00A23F8F" w:rsidRDefault="00A23F8F" w:rsidP="00A23F8F">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sidRPr="00A23F8F">
        <w:rPr>
          <w:rFonts w:eastAsia="Calibri" w:cs="Times New Roman"/>
          <w:szCs w:val="24"/>
        </w:rPr>
        <w:t>Particularitățile justiției administrative necesită nu numai specializarea judecătorilor în acest domeniu, ci și o practică continuă, pe termen lung, în examinarea cauzelor administrative. Această practică nu numai că contribuie la dezvoltarea unei abordări coerente în interpretarea și aplicarea legii în cazuri similare sau foarte asemănătoare, dar are și un impact pozitiv asupra gestionării volumului de muncă al judecătorilor. Prin urmare, există îndoieli rezonabile cu privire la justificarea unui sistem care rotește anual judecătorii între gestionarea cauzelor civile și administrative.</w:t>
      </w:r>
    </w:p>
    <w:p w14:paraId="5DFA4100" w14:textId="77777777" w:rsidR="00A23F8F" w:rsidRPr="00A23F8F" w:rsidRDefault="00A23F8F" w:rsidP="00A23F8F">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pPr>
      <w:r w:rsidRPr="00A23F8F">
        <w:rPr>
          <w:rFonts w:eastAsia="Calibri" w:cs="Times New Roman"/>
          <w:szCs w:val="24"/>
        </w:rPr>
        <w:t>În acest context, este de remarcat faptul că într-un sistem de drept care nu recunoaște puterea precedentului judiciar, principiul securității juridice capătă o mare semnificație ca principiu esențial al statului de drept. În consecință, aplicarea continuă și pe termen lung a Codului administrativ joacă un rol important în asigurarea instituirii unei practici judiciare uniforme în interpretarea și aplicarea dreptului administrativ, toate ținând cont de imperativele principiului securității juridice.</w:t>
      </w:r>
    </w:p>
    <w:p w14:paraId="649C8081" w14:textId="17CACBA0" w:rsidR="00A23F8F" w:rsidRPr="00A23F8F" w:rsidRDefault="00A23F8F" w:rsidP="00A23F8F">
      <w:pPr>
        <w:pBdr>
          <w:top w:val="single" w:sz="2" w:space="1" w:color="31356E"/>
          <w:left w:val="single" w:sz="2" w:space="1" w:color="31356E"/>
          <w:bottom w:val="single" w:sz="2" w:space="1" w:color="31356E"/>
          <w:right w:val="single" w:sz="2" w:space="1" w:color="31356E"/>
        </w:pBdr>
        <w:spacing w:before="120" w:after="0" w:line="360" w:lineRule="auto"/>
        <w:ind w:firstLine="567"/>
        <w:jc w:val="both"/>
        <w:rPr>
          <w:rFonts w:eastAsia="Calibri" w:cs="Times New Roman"/>
          <w:szCs w:val="24"/>
        </w:rPr>
      </w:pPr>
      <w:r w:rsidRPr="00A23F8F">
        <w:rPr>
          <w:rFonts w:eastAsia="Calibri" w:cs="Times New Roman"/>
          <w:b/>
          <w:bCs/>
        </w:rPr>
        <w:lastRenderedPageBreak/>
        <w:t>Recomandarea 5:</w:t>
      </w:r>
      <w:r w:rsidRPr="00A23F8F">
        <w:rPr>
          <w:rFonts w:eastAsia="Calibri" w:cs="Times New Roman"/>
        </w:rPr>
        <w:t xml:space="preserve"> </w:t>
      </w:r>
      <w:r w:rsidRPr="00A23F8F">
        <w:rPr>
          <w:rFonts w:eastAsia="Calibri" w:cs="Times New Roman"/>
          <w:i/>
          <w:iCs/>
        </w:rPr>
        <w:t>Implementarea programelor de formare continuă pentru judecători, funcționari publici care reprezintă instituții</w:t>
      </w:r>
      <w:r w:rsidR="00CC1242">
        <w:rPr>
          <w:rFonts w:eastAsia="Calibri" w:cs="Times New Roman"/>
          <w:i/>
          <w:iCs/>
        </w:rPr>
        <w:t>le</w:t>
      </w:r>
      <w:r w:rsidRPr="00A23F8F">
        <w:rPr>
          <w:rFonts w:eastAsia="Calibri" w:cs="Times New Roman"/>
          <w:i/>
          <w:iCs/>
        </w:rPr>
        <w:t xml:space="preserve"> în procedurile judiciare și avocați cu privire la rolul activ al judecătorului în procedurile administrative.</w:t>
      </w:r>
      <w:r w:rsidRPr="00A23F8F">
        <w:rPr>
          <w:rFonts w:eastAsia="Calibri" w:cs="Times New Roman"/>
        </w:rPr>
        <w:t xml:space="preserve"> </w:t>
      </w:r>
      <w:r w:rsidRPr="00A23F8F">
        <w:rPr>
          <w:rFonts w:eastAsia="Calibri" w:cs="Times New Roman"/>
          <w:szCs w:val="24"/>
        </w:rPr>
        <w:t>Având în vedere punctele menționate mai sus, credem cu fermitate că este nevoie de modificarea percepției judecătorilor și profesioniștilor din domenii conexe cu privire la rolul instanței în litigiile administrative. Prin urmare, propunem implementarea unor programe de formare continuă pentru judecători, funcționari publici care reprezintă instituții</w:t>
      </w:r>
      <w:r w:rsidR="00CC1242">
        <w:rPr>
          <w:rFonts w:eastAsia="Calibri" w:cs="Times New Roman"/>
          <w:szCs w:val="24"/>
        </w:rPr>
        <w:t>le</w:t>
      </w:r>
      <w:r w:rsidRPr="00A23F8F">
        <w:rPr>
          <w:rFonts w:eastAsia="Calibri" w:cs="Times New Roman"/>
          <w:szCs w:val="24"/>
        </w:rPr>
        <w:t xml:space="preserve"> în procedurile judiciare și avocați.</w:t>
      </w:r>
    </w:p>
    <w:p w14:paraId="62FAB718" w14:textId="546175C6" w:rsidR="00A23F8F" w:rsidRPr="00A23F8F" w:rsidRDefault="00A23F8F" w:rsidP="00A23F8F">
      <w:pPr>
        <w:pBdr>
          <w:top w:val="single" w:sz="2" w:space="1" w:color="31356E"/>
          <w:left w:val="single" w:sz="2" w:space="1" w:color="31356E"/>
          <w:bottom w:val="single" w:sz="2" w:space="1" w:color="31356E"/>
          <w:right w:val="single" w:sz="2" w:space="1" w:color="31356E"/>
        </w:pBdr>
        <w:spacing w:after="0" w:line="360" w:lineRule="auto"/>
        <w:ind w:firstLine="567"/>
        <w:jc w:val="both"/>
        <w:rPr>
          <w:rFonts w:eastAsia="Calibri" w:cs="Times New Roman"/>
          <w:szCs w:val="24"/>
        </w:rPr>
        <w:sectPr w:rsidR="00A23F8F" w:rsidRPr="00A23F8F" w:rsidSect="00951AFB">
          <w:type w:val="continuous"/>
          <w:pgSz w:w="12240" w:h="15840"/>
          <w:pgMar w:top="1134" w:right="1134" w:bottom="1134" w:left="1701" w:header="720" w:footer="720" w:gutter="0"/>
          <w:cols w:space="720"/>
          <w:titlePg/>
        </w:sectPr>
      </w:pPr>
      <w:r w:rsidRPr="00A23F8F">
        <w:rPr>
          <w:rFonts w:eastAsia="Calibri" w:cs="Times New Roman"/>
          <w:b/>
          <w:bCs/>
        </w:rPr>
        <w:t xml:space="preserve">Recomandarea 6: </w:t>
      </w:r>
      <w:r w:rsidRPr="00A23F8F">
        <w:rPr>
          <w:rFonts w:eastAsia="Calibri" w:cs="Times New Roman"/>
          <w:i/>
          <w:iCs/>
        </w:rPr>
        <w:t>Stabilirea unui program de mentorat în cadrul sistemului judiciar.</w:t>
      </w:r>
      <w:r w:rsidRPr="00A23F8F">
        <w:rPr>
          <w:rFonts w:eastAsia="Calibri" w:cs="Times New Roman"/>
          <w:b/>
          <w:bCs/>
        </w:rPr>
        <w:t xml:space="preserve"> </w:t>
      </w:r>
      <w:r w:rsidRPr="00A23F8F">
        <w:rPr>
          <w:rFonts w:eastAsia="Calibri" w:cs="Times New Roman"/>
          <w:szCs w:val="24"/>
        </w:rPr>
        <w:t xml:space="preserve">Pe lângă punctele menționate mai sus, monitorizarea procedurilor judiciare a relevat în mod distinct prezența unor practici procedurale eficiente care ar trebui împărtășite pentru a încuraja alți judecători să le adopte. Judecătorii cu </w:t>
      </w:r>
      <w:r w:rsidR="00CC1242">
        <w:rPr>
          <w:rFonts w:eastAsia="Calibri" w:cs="Times New Roman"/>
          <w:szCs w:val="24"/>
        </w:rPr>
        <w:t xml:space="preserve">experiență și </w:t>
      </w:r>
      <w:r w:rsidRPr="00A23F8F">
        <w:rPr>
          <w:rFonts w:eastAsia="Calibri" w:cs="Times New Roman"/>
          <w:szCs w:val="24"/>
        </w:rPr>
        <w:t>practici procedurale exemplare pot acționa ca mentori pentru judecătorii cu mai puțină experiență, oferind îndrumări și promovând diseminarea bunelor practici prin comunicare interactivă cu oamenii.</w:t>
      </w:r>
    </w:p>
    <w:p w14:paraId="7F13D134" w14:textId="77777777" w:rsidR="00BD0CCF" w:rsidRPr="00DA269C" w:rsidRDefault="00BD0CCF">
      <w:pPr>
        <w:rPr>
          <w:rFonts w:cs="Times New Roman"/>
        </w:rPr>
      </w:pPr>
      <w:r>
        <w:rPr>
          <w:rFonts w:cs="Times New Roman"/>
          <w:lang w:val="ro"/>
        </w:rPr>
        <w:lastRenderedPageBreak/>
        <w:br w:type="page"/>
      </w:r>
    </w:p>
    <w:p w14:paraId="3A84363B" w14:textId="77777777" w:rsidR="000B221F" w:rsidRPr="00DA269C" w:rsidRDefault="000B221F" w:rsidP="000B221F">
      <w:pPr>
        <w:rPr>
          <w:rFonts w:cs="Times New Roman"/>
        </w:rPr>
      </w:pPr>
    </w:p>
    <w:p w14:paraId="51C9498F" w14:textId="0BC02E1B" w:rsidR="009375AF" w:rsidRPr="00DA269C" w:rsidRDefault="00EC135E" w:rsidP="009375AF">
      <w:pPr>
        <w:pStyle w:val="1"/>
        <w:rPr>
          <w:rFonts w:eastAsia="Times New Roman" w:cs="Times New Roman"/>
          <w:b w:val="0"/>
        </w:rPr>
      </w:pPr>
      <w:bookmarkStart w:id="382" w:name="_Toc149634735"/>
      <w:bookmarkStart w:id="383" w:name="_Toc145854636"/>
      <w:bookmarkStart w:id="384" w:name="_Toc145854266"/>
      <w:bookmarkStart w:id="385" w:name="_Toc145854224"/>
      <w:bookmarkStart w:id="386" w:name="_Toc145853979"/>
      <w:bookmarkStart w:id="387" w:name="_Toc145852220"/>
      <w:bookmarkStart w:id="388" w:name="_Toc145850452"/>
      <w:bookmarkStart w:id="389" w:name="_Toc145850478"/>
      <w:bookmarkStart w:id="390" w:name="_Toc145852228"/>
      <w:bookmarkStart w:id="391" w:name="_Toc145853987"/>
      <w:bookmarkStart w:id="392" w:name="_Toc145854232"/>
      <w:bookmarkStart w:id="393" w:name="_Toc145854274"/>
      <w:bookmarkStart w:id="394" w:name="_Toc145854662"/>
      <w:r>
        <w:rPr>
          <w:rFonts w:eastAsia="Times New Roman" w:cs="Times New Roman"/>
          <w:bCs/>
          <w:lang w:val="ro"/>
        </w:rPr>
        <w:t>5. EVALUAREA ACCESULUI LA JUSTIȚIE Î</w:t>
      </w:r>
      <w:r w:rsidR="00B72379">
        <w:rPr>
          <w:rFonts w:eastAsia="Times New Roman" w:cs="Times New Roman"/>
          <w:bCs/>
          <w:lang w:val="ro"/>
        </w:rPr>
        <w:t xml:space="preserve">N </w:t>
      </w:r>
      <w:r>
        <w:rPr>
          <w:rFonts w:eastAsia="Times New Roman" w:cs="Times New Roman"/>
          <w:bCs/>
          <w:lang w:val="ro"/>
        </w:rPr>
        <w:t xml:space="preserve">CAUZELE </w:t>
      </w:r>
      <w:r w:rsidR="00B72379">
        <w:rPr>
          <w:rFonts w:eastAsia="Times New Roman" w:cs="Times New Roman"/>
          <w:bCs/>
          <w:lang w:val="ro"/>
        </w:rPr>
        <w:t>PRESELECTATE</w:t>
      </w:r>
      <w:bookmarkEnd w:id="382"/>
      <w:r w:rsidR="00B72379">
        <w:rPr>
          <w:rFonts w:eastAsia="Times New Roman" w:cs="Times New Roman"/>
          <w:bCs/>
          <w:lang w:val="ro"/>
        </w:rPr>
        <w:t xml:space="preserve"> </w:t>
      </w:r>
      <w:bookmarkEnd w:id="383"/>
      <w:bookmarkEnd w:id="384"/>
      <w:bookmarkEnd w:id="385"/>
      <w:bookmarkEnd w:id="386"/>
      <w:bookmarkEnd w:id="387"/>
      <w:bookmarkEnd w:id="388"/>
    </w:p>
    <w:p w14:paraId="3217CC6A" w14:textId="77777777" w:rsidR="009375AF" w:rsidRPr="00DA269C" w:rsidRDefault="009375AF" w:rsidP="009375AF">
      <w:pPr>
        <w:spacing w:after="0" w:line="360" w:lineRule="auto"/>
        <w:ind w:firstLine="720"/>
        <w:jc w:val="both"/>
        <w:rPr>
          <w:rFonts w:cs="Times New Roman"/>
          <w:szCs w:val="24"/>
        </w:rPr>
      </w:pPr>
    </w:p>
    <w:p w14:paraId="5609D3B3" w14:textId="1C71AA61" w:rsidR="009375AF" w:rsidRPr="00DA269C" w:rsidRDefault="009375AF" w:rsidP="009375AF">
      <w:pPr>
        <w:spacing w:after="0" w:line="360" w:lineRule="auto"/>
        <w:ind w:firstLine="720"/>
        <w:jc w:val="both"/>
        <w:rPr>
          <w:rFonts w:cs="Times New Roman"/>
          <w:szCs w:val="24"/>
        </w:rPr>
      </w:pPr>
      <w:r>
        <w:rPr>
          <w:rFonts w:cs="Times New Roman"/>
          <w:szCs w:val="24"/>
          <w:lang w:val="ro"/>
        </w:rPr>
        <w:t>Motivul concentrării monitorizării pe tipuri preselectate de cauze în compara</w:t>
      </w:r>
      <w:r w:rsidR="00153776">
        <w:rPr>
          <w:rFonts w:cs="Times New Roman"/>
          <w:szCs w:val="24"/>
          <w:lang w:val="ro"/>
        </w:rPr>
        <w:t>ț</w:t>
      </w:r>
      <w:r>
        <w:rPr>
          <w:rFonts w:cs="Times New Roman"/>
          <w:szCs w:val="24"/>
          <w:lang w:val="ro"/>
        </w:rPr>
        <w:t xml:space="preserve">ie cu o perspectivă mai largă pe cauzele civile, administrative </w:t>
      </w:r>
      <w:r w:rsidR="00001921">
        <w:rPr>
          <w:rFonts w:cs="Times New Roman"/>
          <w:szCs w:val="24"/>
          <w:lang w:val="ro"/>
        </w:rPr>
        <w:t>ș</w:t>
      </w:r>
      <w:r>
        <w:rPr>
          <w:rFonts w:cs="Times New Roman"/>
          <w:szCs w:val="24"/>
          <w:lang w:val="ro"/>
        </w:rPr>
        <w:t xml:space="preserve">i penale, a fost acela de a permite o evaluare vizată a aspectelor specifice legate de accesul </w:t>
      </w:r>
      <w:r w:rsidR="00001921">
        <w:rPr>
          <w:rFonts w:cs="Times New Roman"/>
          <w:szCs w:val="24"/>
          <w:lang w:val="ro"/>
        </w:rPr>
        <w:t>ș</w:t>
      </w:r>
      <w:r>
        <w:rPr>
          <w:rFonts w:cs="Times New Roman"/>
          <w:szCs w:val="24"/>
          <w:lang w:val="ro"/>
        </w:rPr>
        <w:t>i calitatea serviciilor de justi</w:t>
      </w:r>
      <w:r w:rsidR="00153776">
        <w:rPr>
          <w:rFonts w:cs="Times New Roman"/>
          <w:szCs w:val="24"/>
          <w:lang w:val="ro"/>
        </w:rPr>
        <w:t>ț</w:t>
      </w:r>
      <w:r>
        <w:rPr>
          <w:rFonts w:cs="Times New Roman"/>
          <w:szCs w:val="24"/>
          <w:lang w:val="ro"/>
        </w:rPr>
        <w:t>ie. În plus, această abordare a urmărit să descopere tendin</w:t>
      </w:r>
      <w:r w:rsidR="00153776">
        <w:rPr>
          <w:rFonts w:cs="Times New Roman"/>
          <w:szCs w:val="24"/>
          <w:lang w:val="ro"/>
        </w:rPr>
        <w:t>ț</w:t>
      </w:r>
      <w:r>
        <w:rPr>
          <w:rFonts w:cs="Times New Roman"/>
          <w:szCs w:val="24"/>
          <w:lang w:val="ro"/>
        </w:rPr>
        <w:t xml:space="preserve">e </w:t>
      </w:r>
      <w:r w:rsidR="00001921">
        <w:rPr>
          <w:rFonts w:cs="Times New Roman"/>
          <w:szCs w:val="24"/>
          <w:lang w:val="ro"/>
        </w:rPr>
        <w:t>ș</w:t>
      </w:r>
      <w:r>
        <w:rPr>
          <w:rFonts w:cs="Times New Roman"/>
          <w:szCs w:val="24"/>
          <w:lang w:val="ro"/>
        </w:rPr>
        <w:t>i evolu</w:t>
      </w:r>
      <w:r w:rsidR="00153776">
        <w:rPr>
          <w:rFonts w:cs="Times New Roman"/>
          <w:szCs w:val="24"/>
          <w:lang w:val="ro"/>
        </w:rPr>
        <w:t>ț</w:t>
      </w:r>
      <w:r>
        <w:rPr>
          <w:rFonts w:cs="Times New Roman"/>
          <w:szCs w:val="24"/>
          <w:lang w:val="ro"/>
        </w:rPr>
        <w:t>ii în anumite probleme sistemice care au fost identificate anterior ca zone lipsite de aten</w:t>
      </w:r>
      <w:r w:rsidR="00153776">
        <w:rPr>
          <w:rFonts w:cs="Times New Roman"/>
          <w:szCs w:val="24"/>
          <w:lang w:val="ro"/>
        </w:rPr>
        <w:t>ț</w:t>
      </w:r>
      <w:r>
        <w:rPr>
          <w:rFonts w:cs="Times New Roman"/>
          <w:szCs w:val="24"/>
          <w:lang w:val="ro"/>
        </w:rPr>
        <w:t>ie în cadrul sistemului de justi</w:t>
      </w:r>
      <w:r w:rsidR="00153776">
        <w:rPr>
          <w:rFonts w:cs="Times New Roman"/>
          <w:szCs w:val="24"/>
          <w:lang w:val="ro"/>
        </w:rPr>
        <w:t>ț</w:t>
      </w:r>
      <w:r>
        <w:rPr>
          <w:rFonts w:cs="Times New Roman"/>
          <w:szCs w:val="24"/>
          <w:lang w:val="ro"/>
        </w:rPr>
        <w:t>ie din Moldova. Lista tipurilor de cazuri preselectate a fost realizată printr-o logică de interven</w:t>
      </w:r>
      <w:r w:rsidR="00153776">
        <w:rPr>
          <w:rFonts w:cs="Times New Roman"/>
          <w:szCs w:val="24"/>
          <w:lang w:val="ro"/>
        </w:rPr>
        <w:t>ț</w:t>
      </w:r>
      <w:r>
        <w:rPr>
          <w:rFonts w:cs="Times New Roman"/>
          <w:szCs w:val="24"/>
          <w:lang w:val="ro"/>
        </w:rPr>
        <w:t>ie bine definită, care î</w:t>
      </w:r>
      <w:r w:rsidR="00001921">
        <w:rPr>
          <w:rFonts w:cs="Times New Roman"/>
          <w:szCs w:val="24"/>
          <w:lang w:val="ro"/>
        </w:rPr>
        <w:t>ș</w:t>
      </w:r>
      <w:r>
        <w:rPr>
          <w:rFonts w:cs="Times New Roman"/>
          <w:szCs w:val="24"/>
          <w:lang w:val="ro"/>
        </w:rPr>
        <w:t>i are originile în preocupările crescânde ale societă</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ale partenerilor</w:t>
      </w:r>
      <w:r w:rsidR="002F28CD">
        <w:rPr>
          <w:rFonts w:cs="Times New Roman"/>
          <w:szCs w:val="24"/>
          <w:lang w:val="ro"/>
        </w:rPr>
        <w:t xml:space="preserve"> Proiectului</w:t>
      </w:r>
      <w:r>
        <w:rPr>
          <w:rFonts w:cs="Times New Roman"/>
          <w:szCs w:val="24"/>
          <w:lang w:val="ro"/>
        </w:rPr>
        <w:t>:</w:t>
      </w:r>
    </w:p>
    <w:p w14:paraId="520B6805" w14:textId="77777777" w:rsidR="009375AF" w:rsidRPr="00DA269C" w:rsidRDefault="009375AF" w:rsidP="009375AF">
      <w:pPr>
        <w:spacing w:after="0" w:line="360" w:lineRule="auto"/>
        <w:ind w:firstLine="720"/>
        <w:jc w:val="both"/>
        <w:rPr>
          <w:rFonts w:cs="Times New Roman"/>
          <w:szCs w:val="24"/>
        </w:rPr>
      </w:pPr>
    </w:p>
    <w:p w14:paraId="1AA27A89" w14:textId="79A094E3"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bookmarkStart w:id="395" w:name="_Hlk142945621"/>
      <w:r>
        <w:rPr>
          <w:rFonts w:cs="Times New Roman"/>
          <w:szCs w:val="24"/>
          <w:lang w:val="ro"/>
        </w:rPr>
        <w:t>1. Cauze care implică acordarea de asisten</w:t>
      </w:r>
      <w:r w:rsidR="00153776">
        <w:rPr>
          <w:rFonts w:cs="Times New Roman"/>
          <w:szCs w:val="24"/>
          <w:lang w:val="ro"/>
        </w:rPr>
        <w:t>ț</w:t>
      </w:r>
      <w:r>
        <w:rPr>
          <w:rFonts w:cs="Times New Roman"/>
          <w:szCs w:val="24"/>
          <w:lang w:val="ro"/>
        </w:rPr>
        <w:t>ă juridică</w:t>
      </w:r>
      <w:r w:rsidR="002F28CD">
        <w:rPr>
          <w:rFonts w:cs="Times New Roman"/>
          <w:szCs w:val="24"/>
          <w:lang w:val="ro"/>
        </w:rPr>
        <w:t xml:space="preserve"> garantată de stat</w:t>
      </w:r>
    </w:p>
    <w:p w14:paraId="664390C4"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szCs w:val="24"/>
          <w:lang w:val="ro"/>
        </w:rPr>
        <w:t>2. Cauze privind mediul înconjurător</w:t>
      </w:r>
    </w:p>
    <w:p w14:paraId="4915957B" w14:textId="021B6DCA"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szCs w:val="24"/>
          <w:lang w:val="ro"/>
        </w:rPr>
        <w:t>3. Cauze legate de protec</w:t>
      </w:r>
      <w:r w:rsidR="00153776">
        <w:rPr>
          <w:rFonts w:cs="Times New Roman"/>
          <w:szCs w:val="24"/>
          <w:lang w:val="ro"/>
        </w:rPr>
        <w:t>ț</w:t>
      </w:r>
      <w:r>
        <w:rPr>
          <w:rFonts w:cs="Times New Roman"/>
          <w:szCs w:val="24"/>
          <w:lang w:val="ro"/>
        </w:rPr>
        <w:t>ia datelor</w:t>
      </w:r>
      <w:r w:rsidR="002F28CD">
        <w:rPr>
          <w:rFonts w:cs="Times New Roman"/>
          <w:szCs w:val="24"/>
          <w:lang w:val="ro"/>
        </w:rPr>
        <w:t xml:space="preserve"> cu caracter personal</w:t>
      </w:r>
    </w:p>
    <w:p w14:paraId="5C146733" w14:textId="33FAAD9C"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szCs w:val="24"/>
          <w:lang w:val="ro"/>
        </w:rPr>
        <w:t>4. Cauze privind violen</w:t>
      </w:r>
      <w:r w:rsidR="00153776">
        <w:rPr>
          <w:rFonts w:cs="Times New Roman"/>
          <w:szCs w:val="24"/>
          <w:lang w:val="ro"/>
        </w:rPr>
        <w:t>ț</w:t>
      </w:r>
      <w:r>
        <w:rPr>
          <w:rFonts w:cs="Times New Roman"/>
          <w:szCs w:val="24"/>
          <w:lang w:val="ro"/>
        </w:rPr>
        <w:t>a în familie</w:t>
      </w:r>
    </w:p>
    <w:p w14:paraId="15C7EF5D" w14:textId="4CCB8BBB"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szCs w:val="24"/>
          <w:lang w:val="ro"/>
        </w:rPr>
        <w:t xml:space="preserve">5. Cauze care implică răspunderea </w:t>
      </w:r>
      <w:r w:rsidR="002F28CD">
        <w:rPr>
          <w:rFonts w:cs="Times New Roman"/>
          <w:szCs w:val="24"/>
          <w:lang w:val="ro"/>
        </w:rPr>
        <w:t>delictu</w:t>
      </w:r>
      <w:r>
        <w:rPr>
          <w:rFonts w:cs="Times New Roman"/>
          <w:szCs w:val="24"/>
          <w:lang w:val="ro"/>
        </w:rPr>
        <w:t>ală a statului</w:t>
      </w:r>
    </w:p>
    <w:bookmarkEnd w:id="395"/>
    <w:p w14:paraId="3236827A" w14:textId="77777777" w:rsidR="009375AF" w:rsidRPr="00DA269C" w:rsidRDefault="009375AF" w:rsidP="009375AF">
      <w:pPr>
        <w:spacing w:after="0" w:line="360" w:lineRule="auto"/>
        <w:ind w:firstLine="720"/>
        <w:jc w:val="both"/>
        <w:rPr>
          <w:rFonts w:cs="Times New Roman"/>
          <w:szCs w:val="24"/>
        </w:rPr>
      </w:pPr>
    </w:p>
    <w:p w14:paraId="703844EE" w14:textId="6402DC12"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Datele utilizate pentru evaluarea grupului preselectat de cauze sunt extrase din </w:t>
      </w:r>
      <w:r>
        <w:rPr>
          <w:rFonts w:cs="Times New Roman"/>
          <w:i/>
          <w:iCs/>
          <w:szCs w:val="24"/>
          <w:lang w:val="ro"/>
        </w:rPr>
        <w:t xml:space="preserve">Monitorizarea </w:t>
      </w:r>
      <w:r w:rsidR="002F28CD">
        <w:rPr>
          <w:rFonts w:cs="Times New Roman"/>
          <w:i/>
          <w:iCs/>
          <w:szCs w:val="24"/>
          <w:lang w:val="ro"/>
        </w:rPr>
        <w:t>ședințelor de judecată</w:t>
      </w:r>
      <w:r>
        <w:rPr>
          <w:rFonts w:cs="Times New Roman"/>
          <w:szCs w:val="24"/>
          <w:lang w:val="ro"/>
        </w:rPr>
        <w:t xml:space="preserve">, </w:t>
      </w:r>
      <w:r>
        <w:rPr>
          <w:rFonts w:cs="Times New Roman"/>
          <w:i/>
          <w:iCs/>
          <w:szCs w:val="24"/>
          <w:lang w:val="ro"/>
        </w:rPr>
        <w:t>Monitorizarea hotărârilor judecătore</w:t>
      </w:r>
      <w:r w:rsidR="00001921">
        <w:rPr>
          <w:rFonts w:cs="Times New Roman"/>
          <w:i/>
          <w:iCs/>
          <w:szCs w:val="24"/>
          <w:lang w:val="ro"/>
        </w:rPr>
        <w:t>ș</w:t>
      </w:r>
      <w:r>
        <w:rPr>
          <w:rFonts w:cs="Times New Roman"/>
          <w:i/>
          <w:iCs/>
          <w:szCs w:val="24"/>
          <w:lang w:val="ro"/>
        </w:rPr>
        <w:t xml:space="preserve">ti, Sondajele în bază de focus grupuri (dacă este cazul) </w:t>
      </w:r>
      <w:r w:rsidR="00001921">
        <w:rPr>
          <w:rFonts w:cs="Times New Roman"/>
          <w:i/>
          <w:iCs/>
          <w:szCs w:val="24"/>
          <w:lang w:val="ro"/>
        </w:rPr>
        <w:t>ș</w:t>
      </w:r>
      <w:r>
        <w:rPr>
          <w:rFonts w:cs="Times New Roman"/>
          <w:i/>
          <w:iCs/>
          <w:szCs w:val="24"/>
          <w:lang w:val="ro"/>
        </w:rPr>
        <w:t>i Interviurile cu exper</w:t>
      </w:r>
      <w:r w:rsidR="00153776">
        <w:rPr>
          <w:rFonts w:cs="Times New Roman"/>
          <w:i/>
          <w:iCs/>
          <w:szCs w:val="24"/>
          <w:lang w:val="ro"/>
        </w:rPr>
        <w:t>ț</w:t>
      </w:r>
      <w:r>
        <w:rPr>
          <w:rFonts w:cs="Times New Roman"/>
          <w:i/>
          <w:iCs/>
          <w:szCs w:val="24"/>
          <w:lang w:val="ro"/>
        </w:rPr>
        <w:t>ii.</w:t>
      </w:r>
      <w:r>
        <w:rPr>
          <w:rFonts w:cs="Times New Roman"/>
          <w:szCs w:val="24"/>
          <w:lang w:val="ro"/>
        </w:rPr>
        <w:t xml:space="preserve"> În concluziile evaluării sunt inclu</w:t>
      </w:r>
      <w:r w:rsidR="00001921">
        <w:rPr>
          <w:rFonts w:cs="Times New Roman"/>
          <w:szCs w:val="24"/>
          <w:lang w:val="ro"/>
        </w:rPr>
        <w:t>ș</w:t>
      </w:r>
      <w:r>
        <w:rPr>
          <w:rFonts w:cs="Times New Roman"/>
          <w:szCs w:val="24"/>
          <w:lang w:val="ro"/>
        </w:rPr>
        <w:t>i doar indicatorii care prezintă abateri semnificative pozitive sau negative de la media generală în cadrul tipului de ca</w:t>
      </w:r>
      <w:r w:rsidR="002F28CD">
        <w:rPr>
          <w:rFonts w:cs="Times New Roman"/>
          <w:szCs w:val="24"/>
          <w:lang w:val="ro"/>
        </w:rPr>
        <w:t>u</w:t>
      </w:r>
      <w:r>
        <w:rPr>
          <w:rFonts w:cs="Times New Roman"/>
          <w:szCs w:val="24"/>
          <w:lang w:val="ro"/>
        </w:rPr>
        <w:t>z</w:t>
      </w:r>
      <w:r w:rsidR="002F28CD">
        <w:rPr>
          <w:rFonts w:cs="Times New Roman"/>
          <w:szCs w:val="24"/>
          <w:lang w:val="ro"/>
        </w:rPr>
        <w:t>e</w:t>
      </w:r>
      <w:r>
        <w:rPr>
          <w:rFonts w:cs="Times New Roman"/>
          <w:szCs w:val="24"/>
          <w:lang w:val="ro"/>
        </w:rPr>
        <w:t>. Atunci când se evaluează rezultatele monitorizării, datele referitoare la o anumită categorie de ca</w:t>
      </w:r>
      <w:r w:rsidR="002F28CD">
        <w:rPr>
          <w:rFonts w:cs="Times New Roman"/>
          <w:szCs w:val="24"/>
          <w:lang w:val="ro"/>
        </w:rPr>
        <w:t>u</w:t>
      </w:r>
      <w:r>
        <w:rPr>
          <w:rFonts w:cs="Times New Roman"/>
          <w:szCs w:val="24"/>
          <w:lang w:val="ro"/>
        </w:rPr>
        <w:t>z</w:t>
      </w:r>
      <w:r w:rsidR="002F28CD">
        <w:rPr>
          <w:rFonts w:cs="Times New Roman"/>
          <w:szCs w:val="24"/>
          <w:lang w:val="ro"/>
        </w:rPr>
        <w:t>e</w:t>
      </w:r>
      <w:r>
        <w:rPr>
          <w:rFonts w:cs="Times New Roman"/>
          <w:szCs w:val="24"/>
          <w:lang w:val="ro"/>
        </w:rPr>
        <w:t xml:space="preserve"> </w:t>
      </w:r>
      <w:r w:rsidR="00001921">
        <w:rPr>
          <w:rFonts w:cs="Times New Roman"/>
          <w:szCs w:val="24"/>
          <w:lang w:val="ro"/>
        </w:rPr>
        <w:t>ș</w:t>
      </w:r>
      <w:r>
        <w:rPr>
          <w:rFonts w:cs="Times New Roman"/>
          <w:szCs w:val="24"/>
          <w:lang w:val="ro"/>
        </w:rPr>
        <w:t>i tipul acesteia (de exemplu, ca</w:t>
      </w:r>
      <w:r w:rsidR="002F28CD">
        <w:rPr>
          <w:rFonts w:cs="Times New Roman"/>
          <w:szCs w:val="24"/>
          <w:lang w:val="ro"/>
        </w:rPr>
        <w:t>u</w:t>
      </w:r>
      <w:r>
        <w:rPr>
          <w:rFonts w:cs="Times New Roman"/>
          <w:szCs w:val="24"/>
          <w:lang w:val="ro"/>
        </w:rPr>
        <w:t>z</w:t>
      </w:r>
      <w:r w:rsidR="002F28CD">
        <w:rPr>
          <w:rFonts w:cs="Times New Roman"/>
          <w:szCs w:val="24"/>
          <w:lang w:val="ro"/>
        </w:rPr>
        <w:t>a</w:t>
      </w:r>
      <w:r>
        <w:rPr>
          <w:rFonts w:cs="Times New Roman"/>
          <w:szCs w:val="24"/>
          <w:lang w:val="ro"/>
        </w:rPr>
        <w:t xml:space="preserve"> de violen</w:t>
      </w:r>
      <w:r w:rsidR="00153776">
        <w:rPr>
          <w:rFonts w:cs="Times New Roman"/>
          <w:szCs w:val="24"/>
          <w:lang w:val="ro"/>
        </w:rPr>
        <w:t>ț</w:t>
      </w:r>
      <w:r>
        <w:rPr>
          <w:rFonts w:cs="Times New Roman"/>
          <w:szCs w:val="24"/>
          <w:lang w:val="ro"/>
        </w:rPr>
        <w:t>ă în familie penală) vor fi comparate cu datele generale pentru acel tip de caz specific (de exemplu, toate cazurile penale). Indicatorii cu o magnitudine ce depă</w:t>
      </w:r>
      <w:r w:rsidR="00001921">
        <w:rPr>
          <w:rFonts w:cs="Times New Roman"/>
          <w:szCs w:val="24"/>
          <w:lang w:val="ro"/>
        </w:rPr>
        <w:t>ș</w:t>
      </w:r>
      <w:r>
        <w:rPr>
          <w:rFonts w:cs="Times New Roman"/>
          <w:szCs w:val="24"/>
          <w:lang w:val="ro"/>
        </w:rPr>
        <w:t>e</w:t>
      </w:r>
      <w:r w:rsidR="00001921">
        <w:rPr>
          <w:rFonts w:cs="Times New Roman"/>
          <w:szCs w:val="24"/>
          <w:lang w:val="ro"/>
        </w:rPr>
        <w:t>ș</w:t>
      </w:r>
      <w:r>
        <w:rPr>
          <w:rFonts w:cs="Times New Roman"/>
          <w:szCs w:val="24"/>
          <w:lang w:val="ro"/>
        </w:rPr>
        <w:t>te 10% fa</w:t>
      </w:r>
      <w:r w:rsidR="00153776">
        <w:rPr>
          <w:rFonts w:cs="Times New Roman"/>
          <w:szCs w:val="24"/>
          <w:lang w:val="ro"/>
        </w:rPr>
        <w:t>ț</w:t>
      </w:r>
      <w:r>
        <w:rPr>
          <w:rFonts w:cs="Times New Roman"/>
          <w:szCs w:val="24"/>
          <w:lang w:val="ro"/>
        </w:rPr>
        <w:t>ă de medie sunt considera</w:t>
      </w:r>
      <w:r w:rsidR="00153776">
        <w:rPr>
          <w:rFonts w:cs="Times New Roman"/>
          <w:szCs w:val="24"/>
          <w:lang w:val="ro"/>
        </w:rPr>
        <w:t>ț</w:t>
      </w:r>
      <w:r>
        <w:rPr>
          <w:rFonts w:cs="Times New Roman"/>
          <w:szCs w:val="24"/>
          <w:lang w:val="ro"/>
        </w:rPr>
        <w:t>i suficient de importan</w:t>
      </w:r>
      <w:r w:rsidR="00153776">
        <w:rPr>
          <w:rFonts w:cs="Times New Roman"/>
          <w:szCs w:val="24"/>
          <w:lang w:val="ro"/>
        </w:rPr>
        <w:t>ț</w:t>
      </w:r>
      <w:r>
        <w:rPr>
          <w:rFonts w:cs="Times New Roman"/>
          <w:szCs w:val="24"/>
          <w:lang w:val="ro"/>
        </w:rPr>
        <w:t xml:space="preserve">i pentru a trage concluzii cu privire la abaterile de la modelul tipic. Pentru fiecare tip de caz, vor fi prezentate aspecte </w:t>
      </w:r>
      <w:r w:rsidR="00001921">
        <w:rPr>
          <w:rFonts w:cs="Times New Roman"/>
          <w:szCs w:val="24"/>
          <w:lang w:val="ro"/>
        </w:rPr>
        <w:t>ș</w:t>
      </w:r>
      <w:r>
        <w:rPr>
          <w:rFonts w:cs="Times New Roman"/>
          <w:szCs w:val="24"/>
          <w:lang w:val="ro"/>
        </w:rPr>
        <w:t>i recomandări distincte, eviden</w:t>
      </w:r>
      <w:r w:rsidR="00153776">
        <w:rPr>
          <w:rFonts w:cs="Times New Roman"/>
          <w:szCs w:val="24"/>
          <w:lang w:val="ro"/>
        </w:rPr>
        <w:t>ț</w:t>
      </w:r>
      <w:r>
        <w:rPr>
          <w:rFonts w:cs="Times New Roman"/>
          <w:szCs w:val="24"/>
          <w:lang w:val="ro"/>
        </w:rPr>
        <w:t>iind problemele specifice descoperite în timpul evaluării. Aceasta nu înseamnă că recomandările generale privind calitatea hotărârilor judecătore</w:t>
      </w:r>
      <w:r w:rsidR="00001921">
        <w:rPr>
          <w:rFonts w:cs="Times New Roman"/>
          <w:szCs w:val="24"/>
          <w:lang w:val="ro"/>
        </w:rPr>
        <w:t>ș</w:t>
      </w:r>
      <w:r>
        <w:rPr>
          <w:rFonts w:cs="Times New Roman"/>
          <w:szCs w:val="24"/>
          <w:lang w:val="ro"/>
        </w:rPr>
        <w:t xml:space="preserve">ti </w:t>
      </w:r>
      <w:r w:rsidR="00001921">
        <w:rPr>
          <w:rFonts w:cs="Times New Roman"/>
          <w:szCs w:val="24"/>
          <w:lang w:val="ro"/>
        </w:rPr>
        <w:t>ș</w:t>
      </w:r>
      <w:r>
        <w:rPr>
          <w:rFonts w:cs="Times New Roman"/>
          <w:szCs w:val="24"/>
          <w:lang w:val="ro"/>
        </w:rPr>
        <w:t xml:space="preserve">i procedurile judiciare ar trebui să fie ignorate; mai degrabă, aceste sugestii specifice </w:t>
      </w:r>
      <w:r>
        <w:rPr>
          <w:rFonts w:cs="Times New Roman"/>
          <w:szCs w:val="24"/>
          <w:lang w:val="ro"/>
        </w:rPr>
        <w:lastRenderedPageBreak/>
        <w:t xml:space="preserve">ar trebui să fie citite împreună </w:t>
      </w:r>
      <w:r w:rsidR="00001921">
        <w:rPr>
          <w:rFonts w:cs="Times New Roman"/>
          <w:szCs w:val="24"/>
          <w:lang w:val="ro"/>
        </w:rPr>
        <w:t>ș</w:t>
      </w:r>
      <w:r>
        <w:rPr>
          <w:rFonts w:cs="Times New Roman"/>
          <w:szCs w:val="24"/>
          <w:lang w:val="ro"/>
        </w:rPr>
        <w:t xml:space="preserve">i să completeze îndrumările mai ample privind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w:t>
      </w:r>
      <w:r w:rsidR="00001921">
        <w:rPr>
          <w:rFonts w:cs="Times New Roman"/>
          <w:szCs w:val="24"/>
          <w:lang w:val="ro"/>
        </w:rPr>
        <w:t>ș</w:t>
      </w:r>
      <w:r>
        <w:rPr>
          <w:rFonts w:cs="Times New Roman"/>
          <w:szCs w:val="24"/>
          <w:lang w:val="ro"/>
        </w:rPr>
        <w:t>i calitatea hotărârilor, printre al</w:t>
      </w:r>
      <w:r w:rsidR="00153776">
        <w:rPr>
          <w:rFonts w:cs="Times New Roman"/>
          <w:szCs w:val="24"/>
          <w:lang w:val="ro"/>
        </w:rPr>
        <w:t>ț</w:t>
      </w:r>
      <w:r>
        <w:rPr>
          <w:rFonts w:cs="Times New Roman"/>
          <w:szCs w:val="24"/>
          <w:lang w:val="ro"/>
        </w:rPr>
        <w:t>i factori.</w:t>
      </w:r>
    </w:p>
    <w:p w14:paraId="39B94AA8" w14:textId="17E7E815"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Trebuie men</w:t>
      </w:r>
      <w:r w:rsidR="00153776">
        <w:rPr>
          <w:rFonts w:cs="Times New Roman"/>
          <w:szCs w:val="24"/>
          <w:lang w:val="ro"/>
        </w:rPr>
        <w:t>ț</w:t>
      </w:r>
      <w:r>
        <w:rPr>
          <w:rFonts w:cs="Times New Roman"/>
          <w:szCs w:val="24"/>
          <w:lang w:val="ro"/>
        </w:rPr>
        <w:t>ionat faptul că monitorii au întâlnit dificultă</w:t>
      </w:r>
      <w:r w:rsidR="00153776">
        <w:rPr>
          <w:rFonts w:cs="Times New Roman"/>
          <w:szCs w:val="24"/>
          <w:lang w:val="ro"/>
        </w:rPr>
        <w:t>ț</w:t>
      </w:r>
      <w:r>
        <w:rPr>
          <w:rFonts w:cs="Times New Roman"/>
          <w:szCs w:val="24"/>
          <w:lang w:val="ro"/>
        </w:rPr>
        <w:t xml:space="preserve">i în </w:t>
      </w:r>
      <w:r w:rsidR="00A467A0">
        <w:rPr>
          <w:rFonts w:cs="Times New Roman"/>
          <w:szCs w:val="24"/>
          <w:lang w:val="ro"/>
        </w:rPr>
        <w:t xml:space="preserve">identificarea </w:t>
      </w:r>
      <w:r>
        <w:rPr>
          <w:rFonts w:cs="Times New Roman"/>
          <w:szCs w:val="24"/>
          <w:lang w:val="ro"/>
        </w:rPr>
        <w:t>ca</w:t>
      </w:r>
      <w:r w:rsidR="00A467A0">
        <w:rPr>
          <w:rFonts w:cs="Times New Roman"/>
          <w:szCs w:val="24"/>
          <w:lang w:val="ro"/>
        </w:rPr>
        <w:t>u</w:t>
      </w:r>
      <w:r>
        <w:rPr>
          <w:rFonts w:cs="Times New Roman"/>
          <w:szCs w:val="24"/>
          <w:lang w:val="ro"/>
        </w:rPr>
        <w:t>z</w:t>
      </w:r>
      <w:r w:rsidR="00A467A0">
        <w:rPr>
          <w:rFonts w:cs="Times New Roman"/>
          <w:szCs w:val="24"/>
          <w:lang w:val="ro"/>
        </w:rPr>
        <w:t xml:space="preserve">elor din </w:t>
      </w:r>
      <w:r>
        <w:rPr>
          <w:rFonts w:cs="Times New Roman"/>
          <w:szCs w:val="24"/>
          <w:lang w:val="ro"/>
        </w:rPr>
        <w:t xml:space="preserve"> tipuri</w:t>
      </w:r>
      <w:r w:rsidR="00A467A0">
        <w:rPr>
          <w:rFonts w:cs="Times New Roman"/>
          <w:szCs w:val="24"/>
          <w:lang w:val="ro"/>
        </w:rPr>
        <w:t>le</w:t>
      </w:r>
      <w:r>
        <w:rPr>
          <w:rFonts w:cs="Times New Roman"/>
          <w:szCs w:val="24"/>
          <w:lang w:val="ro"/>
        </w:rPr>
        <w:t xml:space="preserve"> preselectate. În prezent, căutarea unor categorii de cazuri specifice se bazează exclusiv pe prevederile legale relevante, neavând op</w:t>
      </w:r>
      <w:r w:rsidR="00153776">
        <w:rPr>
          <w:rFonts w:cs="Times New Roman"/>
          <w:szCs w:val="24"/>
          <w:lang w:val="ro"/>
        </w:rPr>
        <w:t>ț</w:t>
      </w:r>
      <w:r>
        <w:rPr>
          <w:rFonts w:cs="Times New Roman"/>
          <w:szCs w:val="24"/>
          <w:lang w:val="ro"/>
        </w:rPr>
        <w:t xml:space="preserve">iunea de a utiliza criterii precum tipul de caz </w:t>
      </w:r>
      <w:r w:rsidR="00001921">
        <w:rPr>
          <w:rFonts w:cs="Times New Roman"/>
          <w:szCs w:val="24"/>
          <w:lang w:val="ro"/>
        </w:rPr>
        <w:t>ș</w:t>
      </w:r>
      <w:r>
        <w:rPr>
          <w:rFonts w:cs="Times New Roman"/>
          <w:szCs w:val="24"/>
          <w:lang w:val="ro"/>
        </w:rPr>
        <w:t>i categoria. Pentru a îmbunătă</w:t>
      </w:r>
      <w:r w:rsidR="00153776">
        <w:rPr>
          <w:rFonts w:cs="Times New Roman"/>
          <w:szCs w:val="24"/>
          <w:lang w:val="ro"/>
        </w:rPr>
        <w:t>ț</w:t>
      </w:r>
      <w:r>
        <w:rPr>
          <w:rFonts w:cs="Times New Roman"/>
          <w:szCs w:val="24"/>
          <w:lang w:val="ro"/>
        </w:rPr>
        <w:t>i eficien</w:t>
      </w:r>
      <w:r w:rsidR="00153776">
        <w:rPr>
          <w:rFonts w:cs="Times New Roman"/>
          <w:szCs w:val="24"/>
          <w:lang w:val="ro"/>
        </w:rPr>
        <w:t>ț</w:t>
      </w:r>
      <w:r>
        <w:rPr>
          <w:rFonts w:cs="Times New Roman"/>
          <w:szCs w:val="24"/>
          <w:lang w:val="ro"/>
        </w:rPr>
        <w:t>a căutării, este esen</w:t>
      </w:r>
      <w:r w:rsidR="00153776">
        <w:rPr>
          <w:rFonts w:cs="Times New Roman"/>
          <w:szCs w:val="24"/>
          <w:lang w:val="ro"/>
        </w:rPr>
        <w:t>ț</w:t>
      </w:r>
      <w:r>
        <w:rPr>
          <w:rFonts w:cs="Times New Roman"/>
          <w:szCs w:val="24"/>
          <w:lang w:val="ro"/>
        </w:rPr>
        <w:t xml:space="preserve">ial să se integreze tipurile </w:t>
      </w:r>
      <w:r w:rsidR="00001921">
        <w:rPr>
          <w:rFonts w:cs="Times New Roman"/>
          <w:szCs w:val="24"/>
          <w:lang w:val="ro"/>
        </w:rPr>
        <w:t>ș</w:t>
      </w:r>
      <w:r>
        <w:rPr>
          <w:rFonts w:cs="Times New Roman"/>
          <w:szCs w:val="24"/>
          <w:lang w:val="ro"/>
        </w:rPr>
        <w:t xml:space="preserve">i categoriile de cazuri în baza de date a hotărârilor drept criterii de căutare. Acest lucru poate fi realizat prin stabilirea unui sistem structurat de categorii de cauze </w:t>
      </w:r>
      <w:r w:rsidR="00001921">
        <w:rPr>
          <w:rFonts w:cs="Times New Roman"/>
          <w:szCs w:val="24"/>
          <w:lang w:val="ro"/>
        </w:rPr>
        <w:t>ș</w:t>
      </w:r>
      <w:r>
        <w:rPr>
          <w:rFonts w:cs="Times New Roman"/>
          <w:szCs w:val="24"/>
          <w:lang w:val="ro"/>
        </w:rPr>
        <w:t>i prin obligarea includerii de informa</w:t>
      </w:r>
      <w:r w:rsidR="00153776">
        <w:rPr>
          <w:rFonts w:cs="Times New Roman"/>
          <w:szCs w:val="24"/>
          <w:lang w:val="ro"/>
        </w:rPr>
        <w:t>ț</w:t>
      </w:r>
      <w:r>
        <w:rPr>
          <w:rFonts w:cs="Times New Roman"/>
          <w:szCs w:val="24"/>
          <w:lang w:val="ro"/>
        </w:rPr>
        <w:t>ii despre categorii specifice în fiecare hotărâre, introducând aceste date în baza de date. O astfel de abordare nu numai că ar îmbunătă</w:t>
      </w:r>
      <w:r w:rsidR="00153776">
        <w:rPr>
          <w:rFonts w:cs="Times New Roman"/>
          <w:szCs w:val="24"/>
          <w:lang w:val="ro"/>
        </w:rPr>
        <w:t>ț</w:t>
      </w:r>
      <w:r>
        <w:rPr>
          <w:rFonts w:cs="Times New Roman"/>
          <w:szCs w:val="24"/>
          <w:lang w:val="ro"/>
        </w:rPr>
        <w:t xml:space="preserve">i colectarea de date statistice </w:t>
      </w:r>
      <w:r w:rsidR="00001921">
        <w:rPr>
          <w:rFonts w:cs="Times New Roman"/>
          <w:szCs w:val="24"/>
          <w:lang w:val="ro"/>
        </w:rPr>
        <w:t>ș</w:t>
      </w:r>
      <w:r>
        <w:rPr>
          <w:rFonts w:cs="Times New Roman"/>
          <w:szCs w:val="24"/>
          <w:lang w:val="ro"/>
        </w:rPr>
        <w:t xml:space="preserve">i monitorizarea cauzelor, dar ar ajuta </w:t>
      </w:r>
      <w:r w:rsidR="00001921">
        <w:rPr>
          <w:rFonts w:cs="Times New Roman"/>
          <w:szCs w:val="24"/>
          <w:lang w:val="ro"/>
        </w:rPr>
        <w:t>ș</w:t>
      </w:r>
      <w:r>
        <w:rPr>
          <w:rFonts w:cs="Times New Roman"/>
          <w:szCs w:val="24"/>
          <w:lang w:val="ro"/>
        </w:rPr>
        <w:t>i participan</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judecătorii să urmărească tendin</w:t>
      </w:r>
      <w:r w:rsidR="00153776">
        <w:rPr>
          <w:rFonts w:cs="Times New Roman"/>
          <w:szCs w:val="24"/>
          <w:lang w:val="ro"/>
        </w:rPr>
        <w:t>ț</w:t>
      </w:r>
      <w:r>
        <w:rPr>
          <w:rFonts w:cs="Times New Roman"/>
          <w:szCs w:val="24"/>
          <w:lang w:val="ro"/>
        </w:rPr>
        <w:t>ele jurispruden</w:t>
      </w:r>
      <w:r w:rsidR="00153776">
        <w:rPr>
          <w:rFonts w:cs="Times New Roman"/>
          <w:szCs w:val="24"/>
          <w:lang w:val="ro"/>
        </w:rPr>
        <w:t>ț</w:t>
      </w:r>
      <w:r>
        <w:rPr>
          <w:rFonts w:cs="Times New Roman"/>
          <w:szCs w:val="24"/>
          <w:lang w:val="ro"/>
        </w:rPr>
        <w:t>ei în cadrul unor categorii diferite, contribuind la dezvoltarea unei jurispruden</w:t>
      </w:r>
      <w:r w:rsidR="00153776">
        <w:rPr>
          <w:rFonts w:cs="Times New Roman"/>
          <w:szCs w:val="24"/>
          <w:lang w:val="ro"/>
        </w:rPr>
        <w:t>ț</w:t>
      </w:r>
      <w:r>
        <w:rPr>
          <w:rFonts w:cs="Times New Roman"/>
          <w:szCs w:val="24"/>
          <w:lang w:val="ro"/>
        </w:rPr>
        <w:t>e uniforme.</w:t>
      </w:r>
    </w:p>
    <w:p w14:paraId="1471F3F6" w14:textId="77777777" w:rsidR="009375AF" w:rsidRPr="00CD0695" w:rsidRDefault="009375AF" w:rsidP="009375AF">
      <w:pPr>
        <w:spacing w:after="0" w:line="360" w:lineRule="auto"/>
        <w:ind w:firstLine="720"/>
        <w:jc w:val="both"/>
        <w:rPr>
          <w:rFonts w:cs="Times New Roman"/>
          <w:szCs w:val="24"/>
          <w:lang w:val="ro"/>
        </w:rPr>
      </w:pPr>
    </w:p>
    <w:p w14:paraId="72A8F18A" w14:textId="0AF7845B" w:rsidR="009375AF" w:rsidRPr="00DA269C" w:rsidRDefault="00B72379" w:rsidP="009375AF">
      <w:pPr>
        <w:pStyle w:val="2"/>
        <w:rPr>
          <w:rFonts w:eastAsia="Times New Roman" w:cs="Times New Roman"/>
        </w:rPr>
      </w:pPr>
      <w:bookmarkStart w:id="396" w:name="_Toc145854637"/>
      <w:bookmarkStart w:id="397" w:name="_Toc145854267"/>
      <w:bookmarkStart w:id="398" w:name="_Toc145854225"/>
      <w:bookmarkStart w:id="399" w:name="_Toc145853980"/>
      <w:bookmarkStart w:id="400" w:name="_Toc145852221"/>
      <w:bookmarkStart w:id="401" w:name="_Toc145850453"/>
      <w:bookmarkStart w:id="402" w:name="_Toc149634736"/>
      <w:r>
        <w:rPr>
          <w:rFonts w:eastAsia="Times New Roman" w:cs="Times New Roman"/>
          <w:bCs/>
          <w:lang w:val="ro"/>
        </w:rPr>
        <w:t>5.1. ACCESUL LA JUSTI</w:t>
      </w:r>
      <w:r w:rsidR="00153776">
        <w:rPr>
          <w:rFonts w:eastAsia="Times New Roman" w:cs="Times New Roman"/>
          <w:bCs/>
          <w:lang w:val="ro"/>
        </w:rPr>
        <w:t>Ț</w:t>
      </w:r>
      <w:r>
        <w:rPr>
          <w:rFonts w:eastAsia="Times New Roman" w:cs="Times New Roman"/>
          <w:bCs/>
          <w:lang w:val="ro"/>
        </w:rPr>
        <w:t>IE ÎN CAUZELE CARE IMPLICĂ ACORDAREA DE ASISTEN</w:t>
      </w:r>
      <w:r w:rsidR="00153776">
        <w:rPr>
          <w:rFonts w:eastAsia="Times New Roman" w:cs="Times New Roman"/>
          <w:bCs/>
          <w:lang w:val="ro"/>
        </w:rPr>
        <w:t>Ț</w:t>
      </w:r>
      <w:r>
        <w:rPr>
          <w:rFonts w:eastAsia="Times New Roman" w:cs="Times New Roman"/>
          <w:bCs/>
          <w:lang w:val="ro"/>
        </w:rPr>
        <w:t>Ă JURIDICĂ</w:t>
      </w:r>
      <w:bookmarkEnd w:id="396"/>
      <w:bookmarkEnd w:id="397"/>
      <w:bookmarkEnd w:id="398"/>
      <w:bookmarkEnd w:id="399"/>
      <w:bookmarkEnd w:id="400"/>
      <w:bookmarkEnd w:id="401"/>
      <w:r w:rsidR="00A467A0">
        <w:rPr>
          <w:rFonts w:eastAsia="Times New Roman" w:cs="Times New Roman"/>
          <w:bCs/>
          <w:lang w:val="ro"/>
        </w:rPr>
        <w:t xml:space="preserve"> GARANTATĂ DE STAT</w:t>
      </w:r>
      <w:bookmarkEnd w:id="402"/>
    </w:p>
    <w:p w14:paraId="56473EC8" w14:textId="77777777" w:rsidR="009375AF" w:rsidRPr="00DA269C" w:rsidRDefault="009375AF" w:rsidP="009375AF">
      <w:pPr>
        <w:pStyle w:val="a3"/>
        <w:spacing w:after="0" w:line="360" w:lineRule="auto"/>
        <w:ind w:left="1440"/>
        <w:jc w:val="both"/>
        <w:rPr>
          <w:rFonts w:cs="Times New Roman"/>
        </w:rPr>
      </w:pPr>
    </w:p>
    <w:p w14:paraId="06405E0B" w14:textId="4723E5E9" w:rsidR="009375AF" w:rsidRPr="00DA269C" w:rsidRDefault="009375AF" w:rsidP="009375AF">
      <w:pPr>
        <w:spacing w:after="0" w:line="360" w:lineRule="auto"/>
        <w:ind w:firstLine="720"/>
        <w:jc w:val="both"/>
        <w:rPr>
          <w:rFonts w:cs="Times New Roman"/>
          <w:szCs w:val="24"/>
        </w:rPr>
      </w:pPr>
      <w:r>
        <w:rPr>
          <w:rFonts w:cs="Times New Roman"/>
          <w:szCs w:val="24"/>
          <w:lang w:val="ro"/>
        </w:rPr>
        <w:t>Legea cu privire la asisten</w:t>
      </w:r>
      <w:r w:rsidR="00153776">
        <w:rPr>
          <w:rFonts w:cs="Times New Roman"/>
          <w:szCs w:val="24"/>
          <w:lang w:val="ro"/>
        </w:rPr>
        <w:t>ț</w:t>
      </w:r>
      <w:r>
        <w:rPr>
          <w:rFonts w:cs="Times New Roman"/>
          <w:szCs w:val="24"/>
          <w:lang w:val="ro"/>
        </w:rPr>
        <w:t xml:space="preserve">a juridică garantată de stat a fost votată în 2007 </w:t>
      </w:r>
      <w:r w:rsidR="00001921">
        <w:rPr>
          <w:rFonts w:cs="Times New Roman"/>
          <w:szCs w:val="24"/>
          <w:lang w:val="ro"/>
        </w:rPr>
        <w:t>ș</w:t>
      </w:r>
      <w:r>
        <w:rPr>
          <w:rFonts w:cs="Times New Roman"/>
          <w:szCs w:val="24"/>
          <w:lang w:val="ro"/>
        </w:rPr>
        <w:t>i a intrat în vigoare la 1 iulie 2018. Conceptul fundamental din spatele acestei legi este să asigure accesul efectiv la justi</w:t>
      </w:r>
      <w:r w:rsidR="00153776">
        <w:rPr>
          <w:rFonts w:cs="Times New Roman"/>
          <w:szCs w:val="24"/>
          <w:lang w:val="ro"/>
        </w:rPr>
        <w:t>ț</w:t>
      </w:r>
      <w:r>
        <w:rPr>
          <w:rFonts w:cs="Times New Roman"/>
          <w:szCs w:val="24"/>
          <w:lang w:val="ro"/>
        </w:rPr>
        <w:t>ie prin acordarea de asisten</w:t>
      </w:r>
      <w:r w:rsidR="00153776">
        <w:rPr>
          <w:rFonts w:cs="Times New Roman"/>
          <w:szCs w:val="24"/>
          <w:lang w:val="ro"/>
        </w:rPr>
        <w:t>ț</w:t>
      </w:r>
      <w:r>
        <w:rPr>
          <w:rFonts w:cs="Times New Roman"/>
          <w:szCs w:val="24"/>
          <w:lang w:val="ro"/>
        </w:rPr>
        <w:t xml:space="preserve">ă juridică persoanelor care nu au mijloace financiare pentru a angaja un avocat </w:t>
      </w:r>
      <w:r w:rsidR="00A467A0">
        <w:rPr>
          <w:rFonts w:cs="Times New Roman"/>
          <w:szCs w:val="24"/>
          <w:lang w:val="ro"/>
        </w:rPr>
        <w:t xml:space="preserve">privat. </w:t>
      </w:r>
      <w:r>
        <w:rPr>
          <w:rFonts w:cs="Times New Roman"/>
          <w:szCs w:val="24"/>
          <w:lang w:val="ro"/>
        </w:rPr>
        <w:t>Mecanismul de asisten</w:t>
      </w:r>
      <w:r w:rsidR="00153776">
        <w:rPr>
          <w:rFonts w:cs="Times New Roman"/>
          <w:szCs w:val="24"/>
          <w:lang w:val="ro"/>
        </w:rPr>
        <w:t>ț</w:t>
      </w:r>
      <w:r>
        <w:rPr>
          <w:rFonts w:cs="Times New Roman"/>
          <w:szCs w:val="24"/>
          <w:lang w:val="ro"/>
        </w:rPr>
        <w:t>ă juridică garantată de stat urmăre</w:t>
      </w:r>
      <w:r w:rsidR="00001921">
        <w:rPr>
          <w:rFonts w:cs="Times New Roman"/>
          <w:szCs w:val="24"/>
          <w:lang w:val="ro"/>
        </w:rPr>
        <w:t>ș</w:t>
      </w:r>
      <w:r>
        <w:rPr>
          <w:rFonts w:cs="Times New Roman"/>
          <w:szCs w:val="24"/>
          <w:lang w:val="ro"/>
        </w:rPr>
        <w:t>te să sus</w:t>
      </w:r>
      <w:r w:rsidR="00153776">
        <w:rPr>
          <w:rFonts w:cs="Times New Roman"/>
          <w:szCs w:val="24"/>
          <w:lang w:val="ro"/>
        </w:rPr>
        <w:t>ț</w:t>
      </w:r>
      <w:r>
        <w:rPr>
          <w:rFonts w:cs="Times New Roman"/>
          <w:szCs w:val="24"/>
          <w:lang w:val="ro"/>
        </w:rPr>
        <w:t>ină dreptul la un proces echitabil, astfel cum este stabilit de art. 6 din Conven</w:t>
      </w:r>
      <w:r w:rsidR="00153776">
        <w:rPr>
          <w:rFonts w:cs="Times New Roman"/>
          <w:szCs w:val="24"/>
          <w:lang w:val="ro"/>
        </w:rPr>
        <w:t>ț</w:t>
      </w:r>
      <w:r>
        <w:rPr>
          <w:rFonts w:cs="Times New Roman"/>
          <w:szCs w:val="24"/>
          <w:lang w:val="ro"/>
        </w:rPr>
        <w:t xml:space="preserve">ia europeană pentru apărarea drepturilor omului </w:t>
      </w:r>
      <w:r w:rsidR="00001921">
        <w:rPr>
          <w:rFonts w:cs="Times New Roman"/>
          <w:szCs w:val="24"/>
          <w:lang w:val="ro"/>
        </w:rPr>
        <w:t>ș</w:t>
      </w:r>
      <w:r>
        <w:rPr>
          <w:rFonts w:cs="Times New Roman"/>
          <w:szCs w:val="24"/>
          <w:lang w:val="ro"/>
        </w:rPr>
        <w:t>i a libertă</w:t>
      </w:r>
      <w:r w:rsidR="00153776">
        <w:rPr>
          <w:rFonts w:cs="Times New Roman"/>
          <w:szCs w:val="24"/>
          <w:lang w:val="ro"/>
        </w:rPr>
        <w:t>ț</w:t>
      </w:r>
      <w:r>
        <w:rPr>
          <w:rFonts w:cs="Times New Roman"/>
          <w:szCs w:val="24"/>
          <w:lang w:val="ro"/>
        </w:rPr>
        <w:t xml:space="preserve">ilor fundamentale. Obiectivul său este de a reduce barierele economice </w:t>
      </w:r>
      <w:r w:rsidR="00001921">
        <w:rPr>
          <w:rFonts w:cs="Times New Roman"/>
          <w:szCs w:val="24"/>
          <w:lang w:val="ro"/>
        </w:rPr>
        <w:t>ș</w:t>
      </w:r>
      <w:r>
        <w:rPr>
          <w:rFonts w:cs="Times New Roman"/>
          <w:szCs w:val="24"/>
          <w:lang w:val="ro"/>
        </w:rPr>
        <w:t>i financiare, făcând asisten</w:t>
      </w:r>
      <w:r w:rsidR="00153776">
        <w:rPr>
          <w:rFonts w:cs="Times New Roman"/>
          <w:szCs w:val="24"/>
          <w:lang w:val="ro"/>
        </w:rPr>
        <w:t>ț</w:t>
      </w:r>
      <w:r>
        <w:rPr>
          <w:rFonts w:cs="Times New Roman"/>
          <w:szCs w:val="24"/>
          <w:lang w:val="ro"/>
        </w:rPr>
        <w:t>a juridică accesibilă tuturor persoanelor într-un mod econom, nediscriminatoriu.</w:t>
      </w:r>
    </w:p>
    <w:p w14:paraId="6E64883C" w14:textId="02BCCA21" w:rsidR="009375AF" w:rsidRPr="00DA269C" w:rsidRDefault="009375AF" w:rsidP="009375AF">
      <w:pPr>
        <w:spacing w:after="0" w:line="360" w:lineRule="auto"/>
        <w:ind w:firstLine="720"/>
        <w:jc w:val="both"/>
        <w:rPr>
          <w:rFonts w:cs="Times New Roman"/>
          <w:szCs w:val="24"/>
        </w:rPr>
      </w:pPr>
      <w:r>
        <w:rPr>
          <w:rFonts w:cs="Times New Roman"/>
          <w:szCs w:val="24"/>
          <w:lang w:val="ro"/>
        </w:rPr>
        <w:t>Examinând tendin</w:t>
      </w:r>
      <w:r w:rsidR="00153776">
        <w:rPr>
          <w:rFonts w:cs="Times New Roman"/>
          <w:szCs w:val="24"/>
          <w:lang w:val="ro"/>
        </w:rPr>
        <w:t>ț</w:t>
      </w:r>
      <w:r>
        <w:rPr>
          <w:rFonts w:cs="Times New Roman"/>
          <w:szCs w:val="24"/>
          <w:lang w:val="ro"/>
        </w:rPr>
        <w:t>a cazurilor de asisten</w:t>
      </w:r>
      <w:r w:rsidR="00153776">
        <w:rPr>
          <w:rFonts w:cs="Times New Roman"/>
          <w:szCs w:val="24"/>
          <w:lang w:val="ro"/>
        </w:rPr>
        <w:t>ț</w:t>
      </w:r>
      <w:r>
        <w:rPr>
          <w:rFonts w:cs="Times New Roman"/>
          <w:szCs w:val="24"/>
          <w:lang w:val="ro"/>
        </w:rPr>
        <w:t xml:space="preserve">ă </w:t>
      </w:r>
      <w:r w:rsidR="00A467A0">
        <w:rPr>
          <w:rFonts w:cs="Times New Roman"/>
          <w:szCs w:val="24"/>
          <w:lang w:val="ro"/>
        </w:rPr>
        <w:t>juridică garantată</w:t>
      </w:r>
      <w:r>
        <w:rPr>
          <w:rFonts w:cs="Times New Roman"/>
          <w:szCs w:val="24"/>
          <w:lang w:val="ro"/>
        </w:rPr>
        <w:t xml:space="preserve"> de stat în ultimii </w:t>
      </w:r>
      <w:r w:rsidR="00001921">
        <w:rPr>
          <w:rFonts w:cs="Times New Roman"/>
          <w:szCs w:val="24"/>
          <w:lang w:val="ro"/>
        </w:rPr>
        <w:t>ș</w:t>
      </w:r>
      <w:r>
        <w:rPr>
          <w:rFonts w:cs="Times New Roman"/>
          <w:szCs w:val="24"/>
          <w:lang w:val="ro"/>
        </w:rPr>
        <w:t>ase ani, a existat o cre</w:t>
      </w:r>
      <w:r w:rsidR="00001921">
        <w:rPr>
          <w:rFonts w:cs="Times New Roman"/>
          <w:szCs w:val="24"/>
          <w:lang w:val="ro"/>
        </w:rPr>
        <w:t>ș</w:t>
      </w:r>
      <w:r>
        <w:rPr>
          <w:rFonts w:cs="Times New Roman"/>
          <w:szCs w:val="24"/>
          <w:lang w:val="ro"/>
        </w:rPr>
        <w:t>tere constantă a numărului de cazuri până în 2017, atingând un apogeu de 65.322 de cazuri. Cu toate acestea, din 2018 până în 2020, numărul cazurilor a scăzut, dar a început să crească din nou în 2021 (47.990 de cazuri). În 2020, sfera de aplicare a beneficiarilor a fost extinsă incluzând victimele violen</w:t>
      </w:r>
      <w:r w:rsidR="00153776">
        <w:rPr>
          <w:rFonts w:cs="Times New Roman"/>
          <w:szCs w:val="24"/>
          <w:lang w:val="ro"/>
        </w:rPr>
        <w:t>ț</w:t>
      </w:r>
      <w:r>
        <w:rPr>
          <w:rFonts w:cs="Times New Roman"/>
          <w:szCs w:val="24"/>
          <w:lang w:val="ro"/>
        </w:rPr>
        <w:t>ei în familie, traficului de fiin</w:t>
      </w:r>
      <w:r w:rsidR="00153776">
        <w:rPr>
          <w:rFonts w:cs="Times New Roman"/>
          <w:szCs w:val="24"/>
          <w:lang w:val="ro"/>
        </w:rPr>
        <w:t>ț</w:t>
      </w:r>
      <w:r>
        <w:rPr>
          <w:rFonts w:cs="Times New Roman"/>
          <w:szCs w:val="24"/>
          <w:lang w:val="ro"/>
        </w:rPr>
        <w:t xml:space="preserve">e umane, torturii, maltratării </w:t>
      </w:r>
      <w:r w:rsidR="00001921">
        <w:rPr>
          <w:rFonts w:cs="Times New Roman"/>
          <w:szCs w:val="24"/>
          <w:lang w:val="ro"/>
        </w:rPr>
        <w:t>ș</w:t>
      </w:r>
      <w:r>
        <w:rPr>
          <w:rFonts w:cs="Times New Roman"/>
          <w:szCs w:val="24"/>
          <w:lang w:val="ro"/>
        </w:rPr>
        <w:t>i solicitan</w:t>
      </w:r>
      <w:r w:rsidR="00153776">
        <w:rPr>
          <w:rFonts w:cs="Times New Roman"/>
          <w:szCs w:val="24"/>
          <w:lang w:val="ro"/>
        </w:rPr>
        <w:t>ț</w:t>
      </w:r>
      <w:r>
        <w:rPr>
          <w:rFonts w:cs="Times New Roman"/>
          <w:szCs w:val="24"/>
          <w:lang w:val="ro"/>
        </w:rPr>
        <w:t>ii de azil, indiferent de nivelul lor de venit.</w:t>
      </w:r>
    </w:p>
    <w:p w14:paraId="21CB6780" w14:textId="3791F2BA" w:rsidR="009375AF" w:rsidRPr="00DA269C" w:rsidRDefault="009375AF" w:rsidP="009375AF">
      <w:pPr>
        <w:spacing w:after="0" w:line="360" w:lineRule="auto"/>
        <w:ind w:firstLine="720"/>
        <w:jc w:val="both"/>
        <w:rPr>
          <w:rFonts w:cs="Times New Roman"/>
          <w:szCs w:val="24"/>
        </w:rPr>
      </w:pPr>
      <w:r>
        <w:rPr>
          <w:rFonts w:cs="Times New Roman"/>
          <w:szCs w:val="24"/>
          <w:lang w:val="ro"/>
        </w:rPr>
        <w:lastRenderedPageBreak/>
        <w:t>În pofida existen</w:t>
      </w:r>
      <w:r w:rsidR="00153776">
        <w:rPr>
          <w:rFonts w:cs="Times New Roman"/>
          <w:szCs w:val="24"/>
          <w:lang w:val="ro"/>
        </w:rPr>
        <w:t>ț</w:t>
      </w:r>
      <w:r>
        <w:rPr>
          <w:rFonts w:cs="Times New Roman"/>
          <w:szCs w:val="24"/>
          <w:lang w:val="ro"/>
        </w:rPr>
        <w:t>ei mecanismului de asisten</w:t>
      </w:r>
      <w:r w:rsidR="00153776">
        <w:rPr>
          <w:rFonts w:cs="Times New Roman"/>
          <w:szCs w:val="24"/>
          <w:lang w:val="ro"/>
        </w:rPr>
        <w:t>ț</w:t>
      </w:r>
      <w:r>
        <w:rPr>
          <w:rFonts w:cs="Times New Roman"/>
          <w:szCs w:val="24"/>
          <w:lang w:val="ro"/>
        </w:rPr>
        <w:t xml:space="preserve">ă juridică </w:t>
      </w:r>
      <w:r w:rsidR="00A467A0">
        <w:rPr>
          <w:rFonts w:cs="Times New Roman"/>
          <w:szCs w:val="24"/>
          <w:lang w:val="ro"/>
        </w:rPr>
        <w:t>garantată</w:t>
      </w:r>
      <w:r>
        <w:rPr>
          <w:rFonts w:cs="Times New Roman"/>
          <w:szCs w:val="24"/>
          <w:lang w:val="ro"/>
        </w:rPr>
        <w:t xml:space="preserve">de stat, acesta se confruntă în continuare cu provocări, cum ar fi responsabilitatea neclară pentru asigurarea accesului </w:t>
      </w:r>
      <w:r w:rsidR="00001921">
        <w:rPr>
          <w:rFonts w:cs="Times New Roman"/>
          <w:szCs w:val="24"/>
          <w:lang w:val="ro"/>
        </w:rPr>
        <w:t>ș</w:t>
      </w:r>
      <w:r>
        <w:rPr>
          <w:rFonts w:cs="Times New Roman"/>
          <w:szCs w:val="24"/>
          <w:lang w:val="ro"/>
        </w:rPr>
        <w:t>i calitatea asisten</w:t>
      </w:r>
      <w:r w:rsidR="00153776">
        <w:rPr>
          <w:rFonts w:cs="Times New Roman"/>
          <w:szCs w:val="24"/>
          <w:lang w:val="ro"/>
        </w:rPr>
        <w:t>ț</w:t>
      </w:r>
      <w:r>
        <w:rPr>
          <w:rFonts w:cs="Times New Roman"/>
          <w:szCs w:val="24"/>
          <w:lang w:val="ro"/>
        </w:rPr>
        <w:t>ei juridice, criterii de eligibilitate prost definite, lipsa criteriilor de admitere pentru avoca</w:t>
      </w:r>
      <w:r w:rsidR="00153776">
        <w:rPr>
          <w:rFonts w:cs="Times New Roman"/>
          <w:szCs w:val="24"/>
          <w:lang w:val="ro"/>
        </w:rPr>
        <w:t>ț</w:t>
      </w:r>
      <w:r>
        <w:rPr>
          <w:rFonts w:cs="Times New Roman"/>
          <w:szCs w:val="24"/>
          <w:lang w:val="ro"/>
        </w:rPr>
        <w:t xml:space="preserve">ii care acordă </w:t>
      </w:r>
      <w:r w:rsidR="00A467A0">
        <w:rPr>
          <w:rFonts w:cs="Times New Roman"/>
          <w:szCs w:val="24"/>
          <w:lang w:val="ro"/>
        </w:rPr>
        <w:t xml:space="preserve">asistență juridică </w:t>
      </w:r>
      <w:r w:rsidR="00001921">
        <w:rPr>
          <w:rFonts w:cs="Times New Roman"/>
          <w:szCs w:val="24"/>
          <w:lang w:val="ro"/>
        </w:rPr>
        <w:t>ș</w:t>
      </w:r>
      <w:r>
        <w:rPr>
          <w:rFonts w:cs="Times New Roman"/>
          <w:szCs w:val="24"/>
          <w:lang w:val="ro"/>
        </w:rPr>
        <w:t>i absen</w:t>
      </w:r>
      <w:r w:rsidR="00153776">
        <w:rPr>
          <w:rFonts w:cs="Times New Roman"/>
          <w:szCs w:val="24"/>
          <w:lang w:val="ro"/>
        </w:rPr>
        <w:t>ț</w:t>
      </w:r>
      <w:r>
        <w:rPr>
          <w:rFonts w:cs="Times New Roman"/>
          <w:szCs w:val="24"/>
          <w:lang w:val="ro"/>
        </w:rPr>
        <w:t>a unui mecanism de monitorizare a calită</w:t>
      </w:r>
      <w:r w:rsidR="00153776">
        <w:rPr>
          <w:rFonts w:cs="Times New Roman"/>
          <w:szCs w:val="24"/>
          <w:lang w:val="ro"/>
        </w:rPr>
        <w:t>ț</w:t>
      </w:r>
      <w:r>
        <w:rPr>
          <w:rFonts w:cs="Times New Roman"/>
          <w:szCs w:val="24"/>
          <w:lang w:val="ro"/>
        </w:rPr>
        <w:t>ii serviciilor. Au fost introduse modificări la Legea privind asisten</w:t>
      </w:r>
      <w:r w:rsidR="00153776">
        <w:rPr>
          <w:rFonts w:cs="Times New Roman"/>
          <w:szCs w:val="24"/>
          <w:lang w:val="ro"/>
        </w:rPr>
        <w:t>ț</w:t>
      </w:r>
      <w:r>
        <w:rPr>
          <w:rFonts w:cs="Times New Roman"/>
          <w:szCs w:val="24"/>
          <w:lang w:val="ro"/>
        </w:rPr>
        <w:t>a juridică</w:t>
      </w:r>
      <w:r w:rsidR="00A467A0">
        <w:rPr>
          <w:rFonts w:cs="Times New Roman"/>
          <w:szCs w:val="24"/>
          <w:lang w:val="ro"/>
        </w:rPr>
        <w:t xml:space="preserve"> garantată de stat</w:t>
      </w:r>
      <w:r>
        <w:rPr>
          <w:rFonts w:cs="Times New Roman"/>
          <w:szCs w:val="24"/>
          <w:lang w:val="ro"/>
        </w:rPr>
        <w:t xml:space="preserve"> pentru a remedia aceste deficien</w:t>
      </w:r>
      <w:r w:rsidR="00153776">
        <w:rPr>
          <w:rFonts w:cs="Times New Roman"/>
          <w:szCs w:val="24"/>
          <w:lang w:val="ro"/>
        </w:rPr>
        <w:t>ț</w:t>
      </w:r>
      <w:r>
        <w:rPr>
          <w:rFonts w:cs="Times New Roman"/>
          <w:szCs w:val="24"/>
          <w:lang w:val="ro"/>
        </w:rPr>
        <w:t>e, stabilind responsabilită</w:t>
      </w:r>
      <w:r w:rsidR="00153776">
        <w:rPr>
          <w:rFonts w:cs="Times New Roman"/>
          <w:szCs w:val="24"/>
          <w:lang w:val="ro"/>
        </w:rPr>
        <w:t>ț</w:t>
      </w:r>
      <w:r>
        <w:rPr>
          <w:rFonts w:cs="Times New Roman"/>
          <w:szCs w:val="24"/>
          <w:lang w:val="ro"/>
        </w:rPr>
        <w:t xml:space="preserve">i clare pentru gestionarea </w:t>
      </w:r>
      <w:r w:rsidR="00001921">
        <w:rPr>
          <w:rFonts w:cs="Times New Roman"/>
          <w:szCs w:val="24"/>
          <w:lang w:val="ro"/>
        </w:rPr>
        <w:t>ș</w:t>
      </w:r>
      <w:r>
        <w:rPr>
          <w:rFonts w:cs="Times New Roman"/>
          <w:szCs w:val="24"/>
          <w:lang w:val="ro"/>
        </w:rPr>
        <w:t>i oferirea asisten</w:t>
      </w:r>
      <w:r w:rsidR="00153776">
        <w:rPr>
          <w:rFonts w:cs="Times New Roman"/>
          <w:szCs w:val="24"/>
          <w:lang w:val="ro"/>
        </w:rPr>
        <w:t>ț</w:t>
      </w:r>
      <w:r>
        <w:rPr>
          <w:rFonts w:cs="Times New Roman"/>
          <w:szCs w:val="24"/>
          <w:lang w:val="ro"/>
        </w:rPr>
        <w:t>ei juridice, stabilirea cerin</w:t>
      </w:r>
      <w:r w:rsidR="00153776">
        <w:rPr>
          <w:rFonts w:cs="Times New Roman"/>
          <w:szCs w:val="24"/>
          <w:lang w:val="ro"/>
        </w:rPr>
        <w:t>ț</w:t>
      </w:r>
      <w:r>
        <w:rPr>
          <w:rFonts w:cs="Times New Roman"/>
          <w:szCs w:val="24"/>
          <w:lang w:val="ro"/>
        </w:rPr>
        <w:t>elor de admitere a avoca</w:t>
      </w:r>
      <w:r w:rsidR="00153776">
        <w:rPr>
          <w:rFonts w:cs="Times New Roman"/>
          <w:szCs w:val="24"/>
          <w:lang w:val="ro"/>
        </w:rPr>
        <w:t>ț</w:t>
      </w:r>
      <w:r>
        <w:rPr>
          <w:rFonts w:cs="Times New Roman"/>
          <w:szCs w:val="24"/>
          <w:lang w:val="ro"/>
        </w:rPr>
        <w:t xml:space="preserve">ilor în sistem </w:t>
      </w:r>
      <w:r w:rsidR="00001921">
        <w:rPr>
          <w:rFonts w:cs="Times New Roman"/>
          <w:szCs w:val="24"/>
          <w:lang w:val="ro"/>
        </w:rPr>
        <w:t>ș</w:t>
      </w:r>
      <w:r>
        <w:rPr>
          <w:rFonts w:cs="Times New Roman"/>
          <w:szCs w:val="24"/>
          <w:lang w:val="ro"/>
        </w:rPr>
        <w:t>i implementarea unui mecanism de monitorizare a calită</w:t>
      </w:r>
      <w:r w:rsidR="00153776">
        <w:rPr>
          <w:rFonts w:cs="Times New Roman"/>
          <w:szCs w:val="24"/>
          <w:lang w:val="ro"/>
        </w:rPr>
        <w:t>ț</w:t>
      </w:r>
      <w:r>
        <w:rPr>
          <w:rFonts w:cs="Times New Roman"/>
          <w:szCs w:val="24"/>
          <w:lang w:val="ro"/>
        </w:rPr>
        <w:t xml:space="preserve">ii serviciilor </w:t>
      </w:r>
      <w:r w:rsidR="00001921">
        <w:rPr>
          <w:rFonts w:cs="Times New Roman"/>
          <w:szCs w:val="24"/>
          <w:lang w:val="ro"/>
        </w:rPr>
        <w:t>ș</w:t>
      </w:r>
      <w:r>
        <w:rPr>
          <w:rFonts w:cs="Times New Roman"/>
          <w:szCs w:val="24"/>
          <w:lang w:val="ro"/>
        </w:rPr>
        <w:t>i de tranzi</w:t>
      </w:r>
      <w:r w:rsidR="00153776">
        <w:rPr>
          <w:rFonts w:cs="Times New Roman"/>
          <w:szCs w:val="24"/>
          <w:lang w:val="ro"/>
        </w:rPr>
        <w:t>ț</w:t>
      </w:r>
      <w:r>
        <w:rPr>
          <w:rFonts w:cs="Times New Roman"/>
          <w:szCs w:val="24"/>
          <w:lang w:val="ro"/>
        </w:rPr>
        <w:t>ie la un mediu digital.</w:t>
      </w:r>
    </w:p>
    <w:p w14:paraId="134E5D2A" w14:textId="1E67FF42" w:rsidR="009375AF" w:rsidRPr="00DA269C" w:rsidRDefault="009375AF" w:rsidP="009375AF">
      <w:pPr>
        <w:spacing w:after="0" w:line="360" w:lineRule="auto"/>
        <w:ind w:firstLine="720"/>
        <w:jc w:val="both"/>
        <w:rPr>
          <w:rFonts w:cs="Times New Roman"/>
          <w:szCs w:val="24"/>
        </w:rPr>
      </w:pPr>
      <w:r>
        <w:rPr>
          <w:rFonts w:cs="Times New Roman"/>
          <w:szCs w:val="24"/>
          <w:lang w:val="ro"/>
        </w:rPr>
        <w:t>Calitatea sistemului de asisten</w:t>
      </w:r>
      <w:r w:rsidR="00153776">
        <w:rPr>
          <w:rFonts w:cs="Times New Roman"/>
          <w:szCs w:val="24"/>
          <w:lang w:val="ro"/>
        </w:rPr>
        <w:t>ț</w:t>
      </w:r>
      <w:r>
        <w:rPr>
          <w:rFonts w:cs="Times New Roman"/>
          <w:szCs w:val="24"/>
          <w:lang w:val="ro"/>
        </w:rPr>
        <w:t>ă juridică garantată de stat influen</w:t>
      </w:r>
      <w:r w:rsidR="00153776">
        <w:rPr>
          <w:rFonts w:cs="Times New Roman"/>
          <w:szCs w:val="24"/>
          <w:lang w:val="ro"/>
        </w:rPr>
        <w:t>ț</w:t>
      </w:r>
      <w:r>
        <w:rPr>
          <w:rFonts w:cs="Times New Roman"/>
          <w:szCs w:val="24"/>
          <w:lang w:val="ro"/>
        </w:rPr>
        <w:t>ează semnificativ calitatea generală a justi</w:t>
      </w:r>
      <w:r w:rsidR="00153776">
        <w:rPr>
          <w:rFonts w:cs="Times New Roman"/>
          <w:szCs w:val="24"/>
          <w:lang w:val="ro"/>
        </w:rPr>
        <w:t>ț</w:t>
      </w:r>
      <w:r>
        <w:rPr>
          <w:rFonts w:cs="Times New Roman"/>
          <w:szCs w:val="24"/>
          <w:lang w:val="ro"/>
        </w:rPr>
        <w:t>iei. Unii beneficiari au depus plângeri cu privire la ac</w:t>
      </w:r>
      <w:r w:rsidR="00153776">
        <w:rPr>
          <w:rFonts w:cs="Times New Roman"/>
          <w:szCs w:val="24"/>
          <w:lang w:val="ro"/>
        </w:rPr>
        <w:t>ț</w:t>
      </w:r>
      <w:r>
        <w:rPr>
          <w:rFonts w:cs="Times New Roman"/>
          <w:szCs w:val="24"/>
          <w:lang w:val="ro"/>
        </w:rPr>
        <w:t xml:space="preserve">iunile </w:t>
      </w:r>
      <w:r w:rsidR="00001921">
        <w:rPr>
          <w:rFonts w:cs="Times New Roman"/>
          <w:szCs w:val="24"/>
          <w:lang w:val="ro"/>
        </w:rPr>
        <w:t>ș</w:t>
      </w:r>
      <w:r>
        <w:rPr>
          <w:rFonts w:cs="Times New Roman"/>
          <w:szCs w:val="24"/>
          <w:lang w:val="ro"/>
        </w:rPr>
        <w:t>i inac</w:t>
      </w:r>
      <w:r w:rsidR="00153776">
        <w:rPr>
          <w:rFonts w:cs="Times New Roman"/>
          <w:szCs w:val="24"/>
          <w:lang w:val="ro"/>
        </w:rPr>
        <w:t>ț</w:t>
      </w:r>
      <w:r>
        <w:rPr>
          <w:rFonts w:cs="Times New Roman"/>
          <w:szCs w:val="24"/>
          <w:lang w:val="ro"/>
        </w:rPr>
        <w:t>iunile avoca</w:t>
      </w:r>
      <w:r w:rsidR="00153776">
        <w:rPr>
          <w:rFonts w:cs="Times New Roman"/>
          <w:szCs w:val="24"/>
          <w:lang w:val="ro"/>
        </w:rPr>
        <w:t>ț</w:t>
      </w:r>
      <w:r>
        <w:rPr>
          <w:rFonts w:cs="Times New Roman"/>
          <w:szCs w:val="24"/>
          <w:lang w:val="ro"/>
        </w:rPr>
        <w:t>ilor, ceea ce a dus la solu</w:t>
      </w:r>
      <w:r w:rsidR="00153776">
        <w:rPr>
          <w:rFonts w:cs="Times New Roman"/>
          <w:szCs w:val="24"/>
          <w:lang w:val="ro"/>
        </w:rPr>
        <w:t>ț</w:t>
      </w:r>
      <w:r>
        <w:rPr>
          <w:rFonts w:cs="Times New Roman"/>
          <w:szCs w:val="24"/>
          <w:lang w:val="ro"/>
        </w:rPr>
        <w:t>ionarea anumitor reclama</w:t>
      </w:r>
      <w:r w:rsidR="00153776">
        <w:rPr>
          <w:rFonts w:cs="Times New Roman"/>
          <w:szCs w:val="24"/>
          <w:lang w:val="ro"/>
        </w:rPr>
        <w:t>ț</w:t>
      </w:r>
      <w:r>
        <w:rPr>
          <w:rFonts w:cs="Times New Roman"/>
          <w:szCs w:val="24"/>
          <w:lang w:val="ro"/>
        </w:rPr>
        <w:t xml:space="preserve">ii de către </w:t>
      </w:r>
      <w:r w:rsidR="00A467A0">
        <w:rPr>
          <w:rFonts w:cs="Times New Roman"/>
          <w:szCs w:val="24"/>
          <w:lang w:val="ro"/>
        </w:rPr>
        <w:t xml:space="preserve">Comisia de etică și disciplină </w:t>
      </w:r>
      <w:r>
        <w:rPr>
          <w:rFonts w:cs="Times New Roman"/>
          <w:szCs w:val="24"/>
          <w:lang w:val="ro"/>
        </w:rPr>
        <w:t>din cadrul Uniunii Avoca</w:t>
      </w:r>
      <w:r w:rsidR="00153776">
        <w:rPr>
          <w:rFonts w:cs="Times New Roman"/>
          <w:szCs w:val="24"/>
          <w:lang w:val="ro"/>
        </w:rPr>
        <w:t>ț</w:t>
      </w:r>
      <w:r>
        <w:rPr>
          <w:rFonts w:cs="Times New Roman"/>
          <w:szCs w:val="24"/>
          <w:lang w:val="ro"/>
        </w:rPr>
        <w:t>ilor din Moldova. În pofida eforturilor de îmbunătă</w:t>
      </w:r>
      <w:r w:rsidR="00153776">
        <w:rPr>
          <w:rFonts w:cs="Times New Roman"/>
          <w:szCs w:val="24"/>
          <w:lang w:val="ro"/>
        </w:rPr>
        <w:t>ț</w:t>
      </w:r>
      <w:r>
        <w:rPr>
          <w:rFonts w:cs="Times New Roman"/>
          <w:szCs w:val="24"/>
          <w:lang w:val="ro"/>
        </w:rPr>
        <w:t>ire a calită</w:t>
      </w:r>
      <w:r w:rsidR="00153776">
        <w:rPr>
          <w:rFonts w:cs="Times New Roman"/>
          <w:szCs w:val="24"/>
          <w:lang w:val="ro"/>
        </w:rPr>
        <w:t>ț</w:t>
      </w:r>
      <w:r>
        <w:rPr>
          <w:rFonts w:cs="Times New Roman"/>
          <w:szCs w:val="24"/>
          <w:lang w:val="ro"/>
        </w:rPr>
        <w:t>ii, există încă o lipsă de standarde pentru serviciile furnizate de avoca</w:t>
      </w:r>
      <w:r w:rsidR="00153776">
        <w:rPr>
          <w:rFonts w:cs="Times New Roman"/>
          <w:szCs w:val="24"/>
          <w:lang w:val="ro"/>
        </w:rPr>
        <w:t>ț</w:t>
      </w:r>
      <w:r w:rsidR="00A467A0">
        <w:rPr>
          <w:rFonts w:cs="Times New Roman"/>
          <w:szCs w:val="24"/>
          <w:lang w:val="ro"/>
        </w:rPr>
        <w:t>i în cauzele non-pena</w:t>
      </w:r>
      <w:r>
        <w:rPr>
          <w:rFonts w:cs="Times New Roman"/>
          <w:szCs w:val="24"/>
          <w:lang w:val="ro"/>
        </w:rPr>
        <w:t>le. Este esen</w:t>
      </w:r>
      <w:r w:rsidR="00153776">
        <w:rPr>
          <w:rFonts w:cs="Times New Roman"/>
          <w:szCs w:val="24"/>
          <w:lang w:val="ro"/>
        </w:rPr>
        <w:t>ț</w:t>
      </w:r>
      <w:r>
        <w:rPr>
          <w:rFonts w:cs="Times New Roman"/>
          <w:szCs w:val="24"/>
          <w:lang w:val="ro"/>
        </w:rPr>
        <w:t xml:space="preserve">ial de monitorizat îndeaproape </w:t>
      </w:r>
      <w:r w:rsidR="00001921">
        <w:rPr>
          <w:rFonts w:cs="Times New Roman"/>
          <w:szCs w:val="24"/>
          <w:lang w:val="ro"/>
        </w:rPr>
        <w:t>ș</w:t>
      </w:r>
      <w:r>
        <w:rPr>
          <w:rFonts w:cs="Times New Roman"/>
          <w:szCs w:val="24"/>
          <w:lang w:val="ro"/>
        </w:rPr>
        <w:t>i de abordat orice neconcordan</w:t>
      </w:r>
      <w:r w:rsidR="00153776">
        <w:rPr>
          <w:rFonts w:cs="Times New Roman"/>
          <w:szCs w:val="24"/>
          <w:lang w:val="ro"/>
        </w:rPr>
        <w:t>ț</w:t>
      </w:r>
      <w:r>
        <w:rPr>
          <w:rFonts w:cs="Times New Roman"/>
          <w:szCs w:val="24"/>
          <w:lang w:val="ro"/>
        </w:rPr>
        <w:t>e în aceste tipuri de cazuri.</w:t>
      </w:r>
    </w:p>
    <w:p w14:paraId="4058C88F" w14:textId="77777777" w:rsidR="009375AF" w:rsidRPr="00DA269C" w:rsidRDefault="009375AF" w:rsidP="009375AF">
      <w:pPr>
        <w:spacing w:after="0" w:line="360" w:lineRule="auto"/>
        <w:ind w:firstLine="720"/>
        <w:jc w:val="both"/>
        <w:rPr>
          <w:rFonts w:cs="Times New Roman"/>
          <w:szCs w:val="24"/>
        </w:rPr>
      </w:pPr>
    </w:p>
    <w:p w14:paraId="2912E78C" w14:textId="543B830A" w:rsidR="009375AF" w:rsidRPr="00DA269C" w:rsidRDefault="00B72379" w:rsidP="009375AF">
      <w:pPr>
        <w:pStyle w:val="3"/>
        <w:rPr>
          <w:rFonts w:cs="Times New Roman"/>
        </w:rPr>
      </w:pPr>
      <w:bookmarkStart w:id="403" w:name="_Toc145854638"/>
      <w:bookmarkStart w:id="404" w:name="_Toc145850454"/>
      <w:bookmarkStart w:id="405" w:name="_Toc149634737"/>
      <w:r>
        <w:rPr>
          <w:rFonts w:cs="Times New Roman"/>
          <w:bCs/>
          <w:lang w:val="ro"/>
        </w:rPr>
        <w:t>5.1.2. Dreptu</w:t>
      </w:r>
      <w:r w:rsidR="00A467A0">
        <w:rPr>
          <w:rFonts w:cs="Times New Roman"/>
          <w:bCs/>
          <w:lang w:val="ro"/>
        </w:rPr>
        <w:t>l</w:t>
      </w:r>
      <w:r>
        <w:rPr>
          <w:rFonts w:cs="Times New Roman"/>
          <w:bCs/>
          <w:lang w:val="ro"/>
        </w:rPr>
        <w:t xml:space="preserve"> la un proces echitabil în cauzele penale în </w:t>
      </w:r>
      <w:r w:rsidR="00A467A0">
        <w:rPr>
          <w:rFonts w:cs="Times New Roman"/>
          <w:bCs/>
          <w:lang w:val="ro"/>
        </w:rPr>
        <w:t>care</w:t>
      </w:r>
      <w:r>
        <w:rPr>
          <w:rFonts w:cs="Times New Roman"/>
          <w:bCs/>
          <w:lang w:val="ro"/>
        </w:rPr>
        <w:t xml:space="preserve"> a fost acordată </w:t>
      </w:r>
      <w:bookmarkEnd w:id="403"/>
      <w:bookmarkEnd w:id="404"/>
      <w:r>
        <w:rPr>
          <w:rFonts w:cs="Times New Roman"/>
          <w:bCs/>
          <w:lang w:val="ro"/>
        </w:rPr>
        <w:t>asisten</w:t>
      </w:r>
      <w:r w:rsidR="00153776">
        <w:rPr>
          <w:rFonts w:cs="Times New Roman"/>
          <w:bCs/>
          <w:lang w:val="ro"/>
        </w:rPr>
        <w:t>ț</w:t>
      </w:r>
      <w:r>
        <w:rPr>
          <w:rFonts w:cs="Times New Roman"/>
          <w:bCs/>
          <w:lang w:val="ro"/>
        </w:rPr>
        <w:t>ă juridică</w:t>
      </w:r>
      <w:r w:rsidR="00A467A0">
        <w:rPr>
          <w:rFonts w:cs="Times New Roman"/>
          <w:bCs/>
          <w:lang w:val="ro"/>
        </w:rPr>
        <w:t xml:space="preserve"> garantată de stat</w:t>
      </w:r>
      <w:bookmarkEnd w:id="405"/>
    </w:p>
    <w:p w14:paraId="5549B848" w14:textId="77777777" w:rsidR="009375AF" w:rsidRPr="00DA269C" w:rsidRDefault="009375AF" w:rsidP="009375AF">
      <w:pPr>
        <w:spacing w:after="0" w:line="360" w:lineRule="auto"/>
        <w:ind w:firstLine="720"/>
        <w:jc w:val="both"/>
        <w:rPr>
          <w:rFonts w:cs="Times New Roman"/>
        </w:rPr>
      </w:pPr>
    </w:p>
    <w:p w14:paraId="082F7482" w14:textId="67D8ECAB" w:rsidR="009375AF" w:rsidRPr="00DA269C" w:rsidRDefault="009375AF" w:rsidP="009375AF">
      <w:pPr>
        <w:spacing w:after="0" w:line="360" w:lineRule="auto"/>
        <w:ind w:firstLine="720"/>
        <w:jc w:val="both"/>
        <w:rPr>
          <w:rFonts w:cs="Times New Roman"/>
          <w:szCs w:val="24"/>
        </w:rPr>
      </w:pPr>
      <w:r>
        <w:rPr>
          <w:rFonts w:cs="Times New Roman"/>
          <w:szCs w:val="24"/>
          <w:lang w:val="ro"/>
        </w:rPr>
        <w:t>E</w:t>
      </w:r>
      <w:r w:rsidR="00001921">
        <w:rPr>
          <w:rFonts w:cs="Times New Roman"/>
          <w:szCs w:val="24"/>
          <w:lang w:val="ro"/>
        </w:rPr>
        <w:t>ș</w:t>
      </w:r>
      <w:r>
        <w:rPr>
          <w:rFonts w:cs="Times New Roman"/>
          <w:szCs w:val="24"/>
          <w:lang w:val="ro"/>
        </w:rPr>
        <w:t xml:space="preserve">antionul general de monitorizare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cauzele penale în care s-a acordat asisten</w:t>
      </w:r>
      <w:r w:rsidR="00153776">
        <w:rPr>
          <w:rFonts w:cs="Times New Roman"/>
          <w:szCs w:val="24"/>
          <w:lang w:val="ro"/>
        </w:rPr>
        <w:t>ț</w:t>
      </w:r>
      <w:r>
        <w:rPr>
          <w:rFonts w:cs="Times New Roman"/>
          <w:szCs w:val="24"/>
          <w:lang w:val="ro"/>
        </w:rPr>
        <w:t xml:space="preserve">ă juridică </w:t>
      </w:r>
      <w:r w:rsidR="00CF5E1A">
        <w:rPr>
          <w:rFonts w:cs="Times New Roman"/>
          <w:szCs w:val="24"/>
          <w:lang w:val="ro"/>
        </w:rPr>
        <w:t xml:space="preserve">garantată de stat </w:t>
      </w:r>
      <w:r>
        <w:rPr>
          <w:rFonts w:cs="Times New Roman"/>
          <w:szCs w:val="24"/>
          <w:lang w:val="ro"/>
        </w:rPr>
        <w:t xml:space="preserve">a constat din 68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w:t>
      </w:r>
      <w:r w:rsidR="00184DB6">
        <w:rPr>
          <w:rFonts w:cs="Times New Roman"/>
          <w:szCs w:val="24"/>
          <w:lang w:val="ro"/>
        </w:rPr>
        <w:t>M</w:t>
      </w:r>
      <w:r>
        <w:rPr>
          <w:rFonts w:cs="Times New Roman"/>
          <w:szCs w:val="24"/>
          <w:lang w:val="ro"/>
        </w:rPr>
        <w:t>ai pu</w:t>
      </w:r>
      <w:r w:rsidR="00153776">
        <w:rPr>
          <w:rFonts w:cs="Times New Roman"/>
          <w:szCs w:val="24"/>
          <w:lang w:val="ro"/>
        </w:rPr>
        <w:t>ț</w:t>
      </w:r>
      <w:r>
        <w:rPr>
          <w:rFonts w:cs="Times New Roman"/>
          <w:szCs w:val="24"/>
          <w:lang w:val="ro"/>
        </w:rPr>
        <w:t xml:space="preserve">in de două treimi din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monitorizate (42) s-au desfă</w:t>
      </w:r>
      <w:r w:rsidR="00001921">
        <w:rPr>
          <w:rFonts w:cs="Times New Roman"/>
          <w:szCs w:val="24"/>
          <w:lang w:val="ro"/>
        </w:rPr>
        <w:t>ș</w:t>
      </w:r>
      <w:r>
        <w:rPr>
          <w:rFonts w:cs="Times New Roman"/>
          <w:szCs w:val="24"/>
          <w:lang w:val="ro"/>
        </w:rPr>
        <w:t>urat în instan</w:t>
      </w:r>
      <w:r w:rsidR="00153776">
        <w:rPr>
          <w:rFonts w:cs="Times New Roman"/>
          <w:szCs w:val="24"/>
          <w:lang w:val="ro"/>
        </w:rPr>
        <w:t>ț</w:t>
      </w:r>
      <w:r>
        <w:rPr>
          <w:rFonts w:cs="Times New Roman"/>
          <w:szCs w:val="24"/>
          <w:lang w:val="ro"/>
        </w:rPr>
        <w:t xml:space="preserve">e de </w:t>
      </w:r>
      <w:r w:rsidR="00184DB6">
        <w:rPr>
          <w:rFonts w:cs="Times New Roman"/>
          <w:szCs w:val="24"/>
          <w:lang w:val="ro"/>
        </w:rPr>
        <w:t>fond</w:t>
      </w:r>
      <w:r>
        <w:rPr>
          <w:rFonts w:cs="Times New Roman"/>
          <w:szCs w:val="24"/>
          <w:lang w:val="ro"/>
        </w:rPr>
        <w:t>, iar peste o treime dintre acestea (26) s-au desfă</w:t>
      </w:r>
      <w:r w:rsidR="00001921">
        <w:rPr>
          <w:rFonts w:cs="Times New Roman"/>
          <w:szCs w:val="24"/>
          <w:lang w:val="ro"/>
        </w:rPr>
        <w:t>ș</w:t>
      </w:r>
      <w:r>
        <w:rPr>
          <w:rFonts w:cs="Times New Roman"/>
          <w:szCs w:val="24"/>
          <w:lang w:val="ro"/>
        </w:rPr>
        <w:t>urat la cur</w:t>
      </w:r>
      <w:r w:rsidR="00153776">
        <w:rPr>
          <w:rFonts w:cs="Times New Roman"/>
          <w:szCs w:val="24"/>
          <w:lang w:val="ro"/>
        </w:rPr>
        <w:t>ț</w:t>
      </w:r>
      <w:r>
        <w:rPr>
          <w:rFonts w:cs="Times New Roman"/>
          <w:szCs w:val="24"/>
          <w:lang w:val="ro"/>
        </w:rPr>
        <w:t xml:space="preserve">ile de apel. Toate </w:t>
      </w:r>
      <w:r w:rsidR="00E910E1">
        <w:rPr>
          <w:rFonts w:cs="Times New Roman"/>
          <w:szCs w:val="24"/>
          <w:lang w:val="ro"/>
        </w:rPr>
        <w:t>ședințele de judecată</w:t>
      </w:r>
      <w:r w:rsidR="00184DB6">
        <w:rPr>
          <w:rFonts w:cs="Times New Roman"/>
          <w:szCs w:val="24"/>
          <w:lang w:val="ro"/>
        </w:rPr>
        <w:t xml:space="preserve"> monitorizate au avut loc în sa</w:t>
      </w:r>
      <w:r>
        <w:rPr>
          <w:rFonts w:cs="Times New Roman"/>
          <w:szCs w:val="24"/>
          <w:lang w:val="ro"/>
        </w:rPr>
        <w:t>l</w:t>
      </w:r>
      <w:r w:rsidR="00184DB6">
        <w:rPr>
          <w:rFonts w:cs="Times New Roman"/>
          <w:szCs w:val="24"/>
          <w:lang w:val="ro"/>
        </w:rPr>
        <w:t>a</w:t>
      </w:r>
      <w:r>
        <w:rPr>
          <w:rFonts w:cs="Times New Roman"/>
          <w:szCs w:val="24"/>
          <w:lang w:val="ro"/>
        </w:rPr>
        <w:t xml:space="preserve"> judecată.</w:t>
      </w:r>
    </w:p>
    <w:p w14:paraId="1F95443E" w14:textId="12504F9E"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Această sec</w:t>
      </w:r>
      <w:r w:rsidR="00153776">
        <w:rPr>
          <w:rFonts w:cs="Times New Roman"/>
          <w:szCs w:val="24"/>
          <w:lang w:val="ro"/>
        </w:rPr>
        <w:t>ț</w:t>
      </w:r>
      <w:r>
        <w:rPr>
          <w:rFonts w:cs="Times New Roman"/>
          <w:szCs w:val="24"/>
          <w:lang w:val="ro"/>
        </w:rPr>
        <w:t>iune oferă un instantaneu al constatărilor</w:t>
      </w:r>
      <w:r w:rsidR="00184DB6">
        <w:rPr>
          <w:rFonts w:cs="Times New Roman"/>
          <w:szCs w:val="24"/>
          <w:lang w:val="ro"/>
        </w:rPr>
        <w:t>-</w:t>
      </w:r>
      <w:r>
        <w:rPr>
          <w:rFonts w:cs="Times New Roman"/>
          <w:szCs w:val="24"/>
          <w:lang w:val="ro"/>
        </w:rPr>
        <w:t xml:space="preserve">cheie derivate din monitorizarea </w:t>
      </w:r>
      <w:r w:rsidR="00184DB6">
        <w:rPr>
          <w:rFonts w:cs="Times New Roman"/>
          <w:szCs w:val="24"/>
          <w:lang w:val="ro"/>
        </w:rPr>
        <w:t xml:space="preserve">ședințelor în </w:t>
      </w:r>
      <w:r>
        <w:rPr>
          <w:rFonts w:cs="Times New Roman"/>
          <w:szCs w:val="24"/>
          <w:lang w:val="ro"/>
        </w:rPr>
        <w:t>ca</w:t>
      </w:r>
      <w:r w:rsidR="00184DB6">
        <w:rPr>
          <w:rFonts w:cs="Times New Roman"/>
          <w:szCs w:val="24"/>
          <w:lang w:val="ro"/>
        </w:rPr>
        <w:t>u</w:t>
      </w:r>
      <w:r>
        <w:rPr>
          <w:rFonts w:cs="Times New Roman"/>
          <w:szCs w:val="24"/>
          <w:lang w:val="ro"/>
        </w:rPr>
        <w:t>z</w:t>
      </w:r>
      <w:r w:rsidR="00184DB6">
        <w:rPr>
          <w:rFonts w:cs="Times New Roman"/>
          <w:szCs w:val="24"/>
          <w:lang w:val="ro"/>
        </w:rPr>
        <w:t xml:space="preserve">ele </w:t>
      </w:r>
      <w:r>
        <w:rPr>
          <w:rFonts w:cs="Times New Roman"/>
          <w:szCs w:val="24"/>
          <w:lang w:val="ro"/>
        </w:rPr>
        <w:t>penale în care a fost oferită asisten</w:t>
      </w:r>
      <w:r w:rsidR="00153776">
        <w:rPr>
          <w:rFonts w:cs="Times New Roman"/>
          <w:szCs w:val="24"/>
          <w:lang w:val="ro"/>
        </w:rPr>
        <w:t>ț</w:t>
      </w:r>
      <w:r>
        <w:rPr>
          <w:rFonts w:cs="Times New Roman"/>
          <w:szCs w:val="24"/>
          <w:lang w:val="ro"/>
        </w:rPr>
        <w:t>ă juridică</w:t>
      </w:r>
      <w:r w:rsidR="00184DB6">
        <w:rPr>
          <w:rFonts w:cs="Times New Roman"/>
          <w:szCs w:val="24"/>
          <w:lang w:val="ro"/>
        </w:rPr>
        <w:t xml:space="preserve"> garantată de stat</w:t>
      </w:r>
      <w:r>
        <w:rPr>
          <w:rFonts w:cs="Times New Roman"/>
          <w:szCs w:val="24"/>
          <w:lang w:val="ro"/>
        </w:rPr>
        <w:t>. Aceste constatări oferă perspective valoroase asupra nuan</w:t>
      </w:r>
      <w:r w:rsidR="00153776">
        <w:rPr>
          <w:rFonts w:cs="Times New Roman"/>
          <w:szCs w:val="24"/>
          <w:lang w:val="ro"/>
        </w:rPr>
        <w:t>ț</w:t>
      </w:r>
      <w:r>
        <w:rPr>
          <w:rFonts w:cs="Times New Roman"/>
          <w:szCs w:val="24"/>
          <w:lang w:val="ro"/>
        </w:rPr>
        <w:t xml:space="preserve">elor </w:t>
      </w:r>
      <w:r w:rsidR="00001921">
        <w:rPr>
          <w:rFonts w:cs="Times New Roman"/>
          <w:szCs w:val="24"/>
          <w:lang w:val="ro"/>
        </w:rPr>
        <w:t>ș</w:t>
      </w:r>
      <w:r>
        <w:rPr>
          <w:rFonts w:cs="Times New Roman"/>
          <w:szCs w:val="24"/>
          <w:lang w:val="ro"/>
        </w:rPr>
        <w:t>i dinamicii procedurale din cauzele penale în care se acordă asisten</w:t>
      </w:r>
      <w:r w:rsidR="00153776">
        <w:rPr>
          <w:rFonts w:cs="Times New Roman"/>
          <w:szCs w:val="24"/>
          <w:lang w:val="ro"/>
        </w:rPr>
        <w:t>ț</w:t>
      </w:r>
      <w:r>
        <w:rPr>
          <w:rFonts w:cs="Times New Roman"/>
          <w:szCs w:val="24"/>
          <w:lang w:val="ro"/>
        </w:rPr>
        <w:t>ă juridică</w:t>
      </w:r>
      <w:r w:rsidR="00184DB6">
        <w:rPr>
          <w:rFonts w:cs="Times New Roman"/>
          <w:szCs w:val="24"/>
          <w:lang w:val="ro"/>
        </w:rPr>
        <w:t xml:space="preserve"> garantată de stat</w:t>
      </w:r>
      <w:r>
        <w:rPr>
          <w:rFonts w:cs="Times New Roman"/>
          <w:szCs w:val="24"/>
          <w:lang w:val="ro"/>
        </w:rPr>
        <w:t>, eviden</w:t>
      </w:r>
      <w:r w:rsidR="00153776">
        <w:rPr>
          <w:rFonts w:cs="Times New Roman"/>
          <w:szCs w:val="24"/>
          <w:lang w:val="ro"/>
        </w:rPr>
        <w:t>ț</w:t>
      </w:r>
      <w:r>
        <w:rPr>
          <w:rFonts w:cs="Times New Roman"/>
          <w:szCs w:val="24"/>
          <w:lang w:val="ro"/>
        </w:rPr>
        <w:t xml:space="preserve">iind punctele forte </w:t>
      </w:r>
      <w:r w:rsidR="00001921">
        <w:rPr>
          <w:rFonts w:cs="Times New Roman"/>
          <w:szCs w:val="24"/>
          <w:lang w:val="ro"/>
        </w:rPr>
        <w:t>ș</w:t>
      </w:r>
      <w:r>
        <w:rPr>
          <w:rFonts w:cs="Times New Roman"/>
          <w:szCs w:val="24"/>
          <w:lang w:val="ro"/>
        </w:rPr>
        <w:t>i poten</w:t>
      </w:r>
      <w:r w:rsidR="00153776">
        <w:rPr>
          <w:rFonts w:cs="Times New Roman"/>
          <w:szCs w:val="24"/>
          <w:lang w:val="ro"/>
        </w:rPr>
        <w:t>ț</w:t>
      </w:r>
      <w:r>
        <w:rPr>
          <w:rFonts w:cs="Times New Roman"/>
          <w:szCs w:val="24"/>
          <w:lang w:val="ro"/>
        </w:rPr>
        <w:t>ialele domenii de îmbunătă</w:t>
      </w:r>
      <w:r w:rsidR="00153776">
        <w:rPr>
          <w:rFonts w:cs="Times New Roman"/>
          <w:szCs w:val="24"/>
          <w:lang w:val="ro"/>
        </w:rPr>
        <w:t>ț</w:t>
      </w:r>
      <w:r>
        <w:rPr>
          <w:rFonts w:cs="Times New Roman"/>
          <w:szCs w:val="24"/>
          <w:lang w:val="ro"/>
        </w:rPr>
        <w:t>ire în cadrul sistemului de justi</w:t>
      </w:r>
      <w:r w:rsidR="00153776">
        <w:rPr>
          <w:rFonts w:cs="Times New Roman"/>
          <w:szCs w:val="24"/>
          <w:lang w:val="ro"/>
        </w:rPr>
        <w:t>ț</w:t>
      </w:r>
      <w:r>
        <w:rPr>
          <w:rFonts w:cs="Times New Roman"/>
          <w:szCs w:val="24"/>
          <w:lang w:val="ro"/>
        </w:rPr>
        <w:t xml:space="preserve">ie: </w:t>
      </w:r>
    </w:p>
    <w:p w14:paraId="3C67CE06" w14:textId="71304A89"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1. Durata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elor de judecată. </w:t>
      </w:r>
      <w:r>
        <w:rPr>
          <w:rFonts w:cs="Times New Roman"/>
          <w:szCs w:val="24"/>
          <w:lang w:val="ro"/>
        </w:rPr>
        <w:t xml:space="preserve">Durata </w:t>
      </w:r>
      <w:r w:rsidR="00E910E1">
        <w:rPr>
          <w:rFonts w:cs="Times New Roman"/>
          <w:szCs w:val="24"/>
          <w:lang w:val="ro"/>
        </w:rPr>
        <w:t>ședințelor de judecată</w:t>
      </w:r>
      <w:r>
        <w:rPr>
          <w:rFonts w:cs="Times New Roman"/>
          <w:szCs w:val="24"/>
          <w:lang w:val="ro"/>
        </w:rPr>
        <w:t xml:space="preserve"> în acest tip de cauze corespunde medi</w:t>
      </w:r>
      <w:r w:rsidR="00184DB6">
        <w:rPr>
          <w:rFonts w:cs="Times New Roman"/>
          <w:szCs w:val="24"/>
          <w:lang w:val="ro"/>
        </w:rPr>
        <w:t>ei duratei</w:t>
      </w:r>
      <w:r>
        <w:rPr>
          <w:rFonts w:cs="Times New Roman"/>
          <w:szCs w:val="24"/>
          <w:lang w:val="ro"/>
        </w:rPr>
        <w:t xml:space="preserve"> în cauzele penale. Cel mai adesea,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în cauzele penale în care se acordă asisten</w:t>
      </w:r>
      <w:r w:rsidR="00153776">
        <w:rPr>
          <w:rFonts w:cs="Times New Roman"/>
          <w:szCs w:val="24"/>
          <w:lang w:val="ro"/>
        </w:rPr>
        <w:t>ț</w:t>
      </w:r>
      <w:r>
        <w:rPr>
          <w:rFonts w:cs="Times New Roman"/>
          <w:szCs w:val="24"/>
          <w:lang w:val="ro"/>
        </w:rPr>
        <w:t xml:space="preserve">ă juridică </w:t>
      </w:r>
      <w:r w:rsidR="00184DB6">
        <w:rPr>
          <w:rFonts w:cs="Times New Roman"/>
          <w:szCs w:val="24"/>
          <w:lang w:val="ro"/>
        </w:rPr>
        <w:t xml:space="preserve">garantată de stat </w:t>
      </w:r>
      <w:r>
        <w:rPr>
          <w:rFonts w:cs="Times New Roman"/>
          <w:szCs w:val="24"/>
          <w:lang w:val="ro"/>
        </w:rPr>
        <w:t>au durat până la 15 minute (46%, fa</w:t>
      </w:r>
      <w:r w:rsidR="00153776">
        <w:rPr>
          <w:rFonts w:cs="Times New Roman"/>
          <w:szCs w:val="24"/>
          <w:lang w:val="ro"/>
        </w:rPr>
        <w:t>ț</w:t>
      </w:r>
      <w:r>
        <w:rPr>
          <w:rFonts w:cs="Times New Roman"/>
          <w:szCs w:val="24"/>
          <w:lang w:val="ro"/>
        </w:rPr>
        <w:t xml:space="preserve">ă </w:t>
      </w:r>
      <w:r>
        <w:rPr>
          <w:rFonts w:cs="Times New Roman"/>
          <w:szCs w:val="24"/>
          <w:lang w:val="ro"/>
        </w:rPr>
        <w:lastRenderedPageBreak/>
        <w:t>de procentul mediu de 37%) sau până la 30 de minute (24%, fa</w:t>
      </w:r>
      <w:r w:rsidR="00153776">
        <w:rPr>
          <w:rFonts w:cs="Times New Roman"/>
          <w:szCs w:val="24"/>
          <w:lang w:val="ro"/>
        </w:rPr>
        <w:t>ț</w:t>
      </w:r>
      <w:r>
        <w:rPr>
          <w:rFonts w:cs="Times New Roman"/>
          <w:szCs w:val="24"/>
          <w:lang w:val="ro"/>
        </w:rPr>
        <w:t>ă de procentul mediu de 27%). Cu excep</w:t>
      </w:r>
      <w:r w:rsidR="00153776">
        <w:rPr>
          <w:rFonts w:cs="Times New Roman"/>
          <w:szCs w:val="24"/>
          <w:lang w:val="ro"/>
        </w:rPr>
        <w:t>ț</w:t>
      </w:r>
      <w:r>
        <w:rPr>
          <w:rFonts w:cs="Times New Roman"/>
          <w:szCs w:val="24"/>
          <w:lang w:val="ro"/>
        </w:rPr>
        <w:t xml:space="preserve">ia unui caz,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monitorizate au fost publice. </w:t>
      </w:r>
    </w:p>
    <w:p w14:paraId="75578B4D" w14:textId="0FA757E6" w:rsidR="009375AF" w:rsidRPr="00DA269C" w:rsidRDefault="009375AF" w:rsidP="009375AF">
      <w:pPr>
        <w:spacing w:after="0" w:line="360" w:lineRule="auto"/>
        <w:ind w:firstLine="720"/>
        <w:jc w:val="both"/>
        <w:rPr>
          <w:rFonts w:cs="Times New Roman"/>
          <w:szCs w:val="24"/>
        </w:rPr>
      </w:pPr>
      <w:r>
        <w:rPr>
          <w:rFonts w:cs="Times New Roman"/>
          <w:i/>
          <w:iCs/>
          <w:szCs w:val="24"/>
          <w:lang w:val="ro"/>
        </w:rPr>
        <w:t>2. Participarea ONG-urilor.</w:t>
      </w:r>
      <w:r>
        <w:rPr>
          <w:rFonts w:cs="Times New Roman"/>
          <w:szCs w:val="24"/>
          <w:lang w:val="ro"/>
        </w:rPr>
        <w:t xml:space="preserve"> Pe baza rezultatelor monitorizării, ONG-urile nu au fost implicate în procedurile judiciare </w:t>
      </w:r>
      <w:r w:rsidR="00184DB6">
        <w:rPr>
          <w:rFonts w:cs="Times New Roman"/>
          <w:szCs w:val="24"/>
          <w:lang w:val="ro"/>
        </w:rPr>
        <w:t>în</w:t>
      </w:r>
      <w:r>
        <w:rPr>
          <w:rFonts w:cs="Times New Roman"/>
          <w:szCs w:val="24"/>
          <w:lang w:val="ro"/>
        </w:rPr>
        <w:t xml:space="preserve"> cauzele penale în care s-a acordat asisten</w:t>
      </w:r>
      <w:r w:rsidR="00153776">
        <w:rPr>
          <w:rFonts w:cs="Times New Roman"/>
          <w:szCs w:val="24"/>
          <w:lang w:val="ro"/>
        </w:rPr>
        <w:t>ț</w:t>
      </w:r>
      <w:r>
        <w:rPr>
          <w:rFonts w:cs="Times New Roman"/>
          <w:szCs w:val="24"/>
          <w:lang w:val="ro"/>
        </w:rPr>
        <w:t>ă juridică</w:t>
      </w:r>
      <w:r w:rsidR="00184DB6">
        <w:rPr>
          <w:rFonts w:cs="Times New Roman"/>
          <w:szCs w:val="24"/>
          <w:lang w:val="ro"/>
        </w:rPr>
        <w:t xml:space="preserve"> garantată de stat</w:t>
      </w:r>
      <w:r>
        <w:rPr>
          <w:rFonts w:cs="Times New Roman"/>
          <w:szCs w:val="24"/>
          <w:lang w:val="ro"/>
        </w:rPr>
        <w:t>.</w:t>
      </w:r>
    </w:p>
    <w:p w14:paraId="3A8801FC" w14:textId="57BD5227"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3. Calitatea </w:t>
      </w:r>
      <w:r w:rsidR="00184DB6">
        <w:rPr>
          <w:rFonts w:cs="Times New Roman"/>
          <w:i/>
          <w:iCs/>
          <w:szCs w:val="24"/>
          <w:lang w:val="ro"/>
        </w:rPr>
        <w:t>asistenței juridice</w:t>
      </w:r>
      <w:r>
        <w:rPr>
          <w:rFonts w:cs="Times New Roman"/>
          <w:i/>
          <w:iCs/>
          <w:szCs w:val="24"/>
          <w:lang w:val="ro"/>
        </w:rPr>
        <w:t>.</w:t>
      </w:r>
      <w:r>
        <w:rPr>
          <w:rFonts w:cs="Times New Roman"/>
          <w:szCs w:val="24"/>
          <w:lang w:val="ro"/>
        </w:rPr>
        <w:t xml:space="preserve"> În toate cauzele penale de acest tip, inculpa</w:t>
      </w:r>
      <w:r w:rsidR="00153776">
        <w:rPr>
          <w:rFonts w:cs="Times New Roman"/>
          <w:szCs w:val="24"/>
          <w:lang w:val="ro"/>
        </w:rPr>
        <w:t>ț</w:t>
      </w:r>
      <w:r>
        <w:rPr>
          <w:rFonts w:cs="Times New Roman"/>
          <w:szCs w:val="24"/>
          <w:lang w:val="ro"/>
        </w:rPr>
        <w:t>ii au recurs la asisten</w:t>
      </w:r>
      <w:r w:rsidR="00153776">
        <w:rPr>
          <w:rFonts w:cs="Times New Roman"/>
          <w:szCs w:val="24"/>
          <w:lang w:val="ro"/>
        </w:rPr>
        <w:t>ț</w:t>
      </w:r>
      <w:r>
        <w:rPr>
          <w:rFonts w:cs="Times New Roman"/>
          <w:szCs w:val="24"/>
          <w:lang w:val="ro"/>
        </w:rPr>
        <w:t xml:space="preserve">a juridică garantată de stat. Doar în 2 cazuri (3%), monitorii au considerat că avocatul nu era foarte familiarizat cu materialele cauzei. </w:t>
      </w:r>
    </w:p>
    <w:p w14:paraId="0EC0E183" w14:textId="25F9DCAF" w:rsidR="009375AF" w:rsidRPr="00CD0695" w:rsidRDefault="009375AF" w:rsidP="009375AF">
      <w:pPr>
        <w:spacing w:after="0" w:line="360" w:lineRule="auto"/>
        <w:ind w:firstLine="720"/>
        <w:jc w:val="both"/>
        <w:rPr>
          <w:rFonts w:cs="Times New Roman"/>
          <w:szCs w:val="24"/>
          <w:lang w:val="ro"/>
        </w:rPr>
      </w:pPr>
      <w:r>
        <w:rPr>
          <w:rFonts w:cs="Times New Roman"/>
          <w:i/>
          <w:iCs/>
          <w:szCs w:val="24"/>
          <w:lang w:val="ro"/>
        </w:rPr>
        <w:t>4. Profesionalism.</w:t>
      </w:r>
      <w:r>
        <w:rPr>
          <w:rFonts w:cs="Times New Roman"/>
          <w:szCs w:val="24"/>
          <w:lang w:val="ro"/>
        </w:rPr>
        <w:t xml:space="preserve"> În general, în majoritatea cazurilor (99%), responden</w:t>
      </w:r>
      <w:r w:rsidR="00153776">
        <w:rPr>
          <w:rFonts w:cs="Times New Roman"/>
          <w:szCs w:val="24"/>
          <w:lang w:val="ro"/>
        </w:rPr>
        <w:t>ț</w:t>
      </w:r>
      <w:r>
        <w:rPr>
          <w:rFonts w:cs="Times New Roman"/>
          <w:szCs w:val="24"/>
          <w:lang w:val="ro"/>
        </w:rPr>
        <w:t>ii au considerat că judecătorii au ac</w:t>
      </w:r>
      <w:r w:rsidR="00153776">
        <w:rPr>
          <w:rFonts w:cs="Times New Roman"/>
          <w:szCs w:val="24"/>
          <w:lang w:val="ro"/>
        </w:rPr>
        <w:t>ț</w:t>
      </w:r>
      <w:r w:rsidR="00184DB6">
        <w:rPr>
          <w:rFonts w:cs="Times New Roman"/>
          <w:szCs w:val="24"/>
          <w:lang w:val="ro"/>
        </w:rPr>
        <w:t xml:space="preserve">ionat profesional în ședința </w:t>
      </w:r>
      <w:r>
        <w:rPr>
          <w:rFonts w:cs="Times New Roman"/>
          <w:szCs w:val="24"/>
          <w:lang w:val="ro"/>
        </w:rPr>
        <w:t>de judecată, s-au ab</w:t>
      </w:r>
      <w:r w:rsidR="00153776">
        <w:rPr>
          <w:rFonts w:cs="Times New Roman"/>
          <w:szCs w:val="24"/>
          <w:lang w:val="ro"/>
        </w:rPr>
        <w:t>ț</w:t>
      </w:r>
      <w:r>
        <w:rPr>
          <w:rFonts w:cs="Times New Roman"/>
          <w:szCs w:val="24"/>
          <w:lang w:val="ro"/>
        </w:rPr>
        <w:t xml:space="preserve">inut de la utilizarea telefoanelor mobile (97%) </w:t>
      </w:r>
      <w:r w:rsidR="00001921">
        <w:rPr>
          <w:rFonts w:cs="Times New Roman"/>
          <w:szCs w:val="24"/>
          <w:lang w:val="ro"/>
        </w:rPr>
        <w:t>ș</w:t>
      </w:r>
      <w:r>
        <w:rPr>
          <w:rFonts w:cs="Times New Roman"/>
          <w:szCs w:val="24"/>
          <w:lang w:val="ro"/>
        </w:rPr>
        <w:t>i au ac</w:t>
      </w:r>
      <w:r w:rsidR="00153776">
        <w:rPr>
          <w:rFonts w:cs="Times New Roman"/>
          <w:szCs w:val="24"/>
          <w:lang w:val="ro"/>
        </w:rPr>
        <w:t>ț</w:t>
      </w:r>
      <w:r>
        <w:rPr>
          <w:rFonts w:cs="Times New Roman"/>
          <w:szCs w:val="24"/>
          <w:lang w:val="ro"/>
        </w:rPr>
        <w:t>ionat etic (97%). Judecătorii nu s-au abătut de la fondul cauzei, nu au adresat păr</w:t>
      </w:r>
      <w:r w:rsidR="00153776">
        <w:rPr>
          <w:rFonts w:cs="Times New Roman"/>
          <w:szCs w:val="24"/>
          <w:lang w:val="ro"/>
        </w:rPr>
        <w:t>ț</w:t>
      </w:r>
      <w:r>
        <w:rPr>
          <w:rFonts w:cs="Times New Roman"/>
          <w:szCs w:val="24"/>
          <w:lang w:val="ro"/>
        </w:rPr>
        <w:t xml:space="preserve">ilor întrebări irelevante cauzei </w:t>
      </w:r>
      <w:r w:rsidR="00001921">
        <w:rPr>
          <w:rFonts w:cs="Times New Roman"/>
          <w:szCs w:val="24"/>
          <w:lang w:val="ro"/>
        </w:rPr>
        <w:t>ș</w:t>
      </w:r>
      <w:r>
        <w:rPr>
          <w:rFonts w:cs="Times New Roman"/>
          <w:szCs w:val="24"/>
          <w:lang w:val="ro"/>
        </w:rPr>
        <w:t>i s-au ab</w:t>
      </w:r>
      <w:r w:rsidR="00153776">
        <w:rPr>
          <w:rFonts w:cs="Times New Roman"/>
          <w:szCs w:val="24"/>
          <w:lang w:val="ro"/>
        </w:rPr>
        <w:t>ț</w:t>
      </w:r>
      <w:r>
        <w:rPr>
          <w:rFonts w:cs="Times New Roman"/>
          <w:szCs w:val="24"/>
          <w:lang w:val="ro"/>
        </w:rPr>
        <w:t>inut de la a-</w:t>
      </w:r>
      <w:r w:rsidR="00001921">
        <w:rPr>
          <w:rFonts w:cs="Times New Roman"/>
          <w:szCs w:val="24"/>
          <w:lang w:val="ro"/>
        </w:rPr>
        <w:t>ș</w:t>
      </w:r>
      <w:r>
        <w:rPr>
          <w:rFonts w:cs="Times New Roman"/>
          <w:szCs w:val="24"/>
          <w:lang w:val="ro"/>
        </w:rPr>
        <w:t>i dezvălui pozi</w:t>
      </w:r>
      <w:r w:rsidR="00153776">
        <w:rPr>
          <w:rFonts w:cs="Times New Roman"/>
          <w:szCs w:val="24"/>
          <w:lang w:val="ro"/>
        </w:rPr>
        <w:t>ț</w:t>
      </w:r>
      <w:r>
        <w:rPr>
          <w:rFonts w:cs="Times New Roman"/>
          <w:szCs w:val="24"/>
          <w:lang w:val="ro"/>
        </w:rPr>
        <w:t>iile cu privire la rezultatul cauze</w:t>
      </w:r>
      <w:r w:rsidR="00184DB6">
        <w:rPr>
          <w:rFonts w:cs="Times New Roman"/>
          <w:szCs w:val="24"/>
          <w:lang w:val="ro"/>
        </w:rPr>
        <w:t>i</w:t>
      </w:r>
      <w:r>
        <w:rPr>
          <w:rFonts w:cs="Times New Roman"/>
          <w:szCs w:val="24"/>
          <w:lang w:val="ro"/>
        </w:rPr>
        <w:t xml:space="preserve"> în majoritatea cazurilor (98–100%).</w:t>
      </w:r>
    </w:p>
    <w:p w14:paraId="3C31135B" w14:textId="10331AA2" w:rsidR="00691C55" w:rsidRPr="00DA269C" w:rsidRDefault="00691C55" w:rsidP="00691C55">
      <w:pPr>
        <w:spacing w:after="0" w:line="360" w:lineRule="auto"/>
        <w:ind w:firstLine="720"/>
        <w:jc w:val="both"/>
        <w:rPr>
          <w:rFonts w:cs="Times New Roman"/>
          <w:szCs w:val="24"/>
        </w:rPr>
      </w:pPr>
      <w:bookmarkStart w:id="406" w:name="_Toc145854639"/>
      <w:bookmarkStart w:id="407" w:name="_Toc145850455"/>
      <w:r>
        <w:rPr>
          <w:rFonts w:cs="Times New Roman"/>
          <w:i/>
          <w:iCs/>
          <w:szCs w:val="24"/>
          <w:lang w:val="ro"/>
        </w:rPr>
        <w:t xml:space="preserve">5. Deliberări judiciare. </w:t>
      </w:r>
      <w:r>
        <w:rPr>
          <w:rFonts w:cs="Times New Roman"/>
          <w:szCs w:val="24"/>
          <w:lang w:val="ro"/>
        </w:rPr>
        <w:t xml:space="preserve">După încheierea </w:t>
      </w:r>
      <w:r w:rsidR="007641DF">
        <w:rPr>
          <w:rFonts w:cs="Times New Roman"/>
          <w:szCs w:val="24"/>
          <w:lang w:val="ro"/>
        </w:rPr>
        <w:t>ședinței de judecată</w:t>
      </w:r>
      <w:r>
        <w:rPr>
          <w:rFonts w:cs="Times New Roman"/>
          <w:szCs w:val="24"/>
          <w:lang w:val="ro"/>
        </w:rPr>
        <w:t>, instan</w:t>
      </w:r>
      <w:r w:rsidR="00153776">
        <w:rPr>
          <w:rFonts w:cs="Times New Roman"/>
          <w:szCs w:val="24"/>
          <w:lang w:val="ro"/>
        </w:rPr>
        <w:t>ț</w:t>
      </w:r>
      <w:r>
        <w:rPr>
          <w:rFonts w:cs="Times New Roman"/>
          <w:szCs w:val="24"/>
          <w:lang w:val="ro"/>
        </w:rPr>
        <w:t xml:space="preserve">a s-a retras în </w:t>
      </w:r>
      <w:r w:rsidR="0057508E">
        <w:rPr>
          <w:rFonts w:cs="Times New Roman"/>
          <w:szCs w:val="24"/>
          <w:lang w:val="ro"/>
        </w:rPr>
        <w:t xml:space="preserve">sala </w:t>
      </w:r>
      <w:r>
        <w:rPr>
          <w:rFonts w:cs="Times New Roman"/>
          <w:szCs w:val="24"/>
          <w:lang w:val="ro"/>
        </w:rPr>
        <w:t>de deliberare în mai multe cauze (79%), fa</w:t>
      </w:r>
      <w:r w:rsidR="00153776">
        <w:rPr>
          <w:rFonts w:cs="Times New Roman"/>
          <w:szCs w:val="24"/>
          <w:lang w:val="ro"/>
        </w:rPr>
        <w:t>ț</w:t>
      </w:r>
      <w:r>
        <w:rPr>
          <w:rFonts w:cs="Times New Roman"/>
          <w:szCs w:val="24"/>
          <w:lang w:val="ro"/>
        </w:rPr>
        <w:t xml:space="preserve">ă de media de 50%. În 80% din cazuri de acest tip, deliberarea a durat până la 15 minute, în timp ce, în medie, o astfel de durată a avut loc în 62% din cazuri. </w:t>
      </w:r>
    </w:p>
    <w:p w14:paraId="41C05510" w14:textId="17BBACE5" w:rsidR="00691C55" w:rsidRPr="00DA269C" w:rsidRDefault="00691C55" w:rsidP="00691C55">
      <w:pPr>
        <w:spacing w:after="0" w:line="360" w:lineRule="auto"/>
        <w:ind w:firstLine="720"/>
        <w:jc w:val="both"/>
        <w:rPr>
          <w:rFonts w:cs="Times New Roman"/>
          <w:szCs w:val="24"/>
        </w:rPr>
      </w:pPr>
      <w:r>
        <w:rPr>
          <w:rFonts w:cs="Times New Roman"/>
          <w:i/>
          <w:iCs/>
          <w:szCs w:val="24"/>
          <w:lang w:val="ro"/>
        </w:rPr>
        <w:t>6. Pronun</w:t>
      </w:r>
      <w:r w:rsidR="00153776">
        <w:rPr>
          <w:rFonts w:cs="Times New Roman"/>
          <w:i/>
          <w:iCs/>
          <w:szCs w:val="24"/>
          <w:lang w:val="ro"/>
        </w:rPr>
        <w:t>ț</w:t>
      </w:r>
      <w:r>
        <w:rPr>
          <w:rFonts w:cs="Times New Roman"/>
          <w:i/>
          <w:iCs/>
          <w:szCs w:val="24"/>
          <w:lang w:val="ro"/>
        </w:rPr>
        <w:t xml:space="preserve">area </w:t>
      </w:r>
      <w:r w:rsidR="0057508E">
        <w:rPr>
          <w:rFonts w:cs="Times New Roman"/>
          <w:i/>
          <w:iCs/>
          <w:szCs w:val="24"/>
          <w:lang w:val="ro"/>
        </w:rPr>
        <w:t>hotărârii</w:t>
      </w:r>
      <w:r>
        <w:rPr>
          <w:rFonts w:cs="Times New Roman"/>
          <w:i/>
          <w:iCs/>
          <w:szCs w:val="24"/>
          <w:lang w:val="ro"/>
        </w:rPr>
        <w:t xml:space="preserve">. </w:t>
      </w:r>
      <w:r>
        <w:rPr>
          <w:rFonts w:cs="Times New Roman"/>
          <w:szCs w:val="24"/>
          <w:lang w:val="ro"/>
        </w:rPr>
        <w:t>Toate hotărârile au fost pronun</w:t>
      </w:r>
      <w:r w:rsidR="00153776">
        <w:rPr>
          <w:rFonts w:cs="Times New Roman"/>
          <w:szCs w:val="24"/>
          <w:lang w:val="ro"/>
        </w:rPr>
        <w:t>ț</w:t>
      </w:r>
      <w:r>
        <w:rPr>
          <w:rFonts w:cs="Times New Roman"/>
          <w:szCs w:val="24"/>
          <w:lang w:val="ro"/>
        </w:rPr>
        <w:t>ate public, iar în 22 din 24 cazuri aplicabile (92%), hotărârea a fost pronun</w:t>
      </w:r>
      <w:r w:rsidR="00153776">
        <w:rPr>
          <w:rFonts w:cs="Times New Roman"/>
          <w:szCs w:val="24"/>
          <w:lang w:val="ro"/>
        </w:rPr>
        <w:t>ț</w:t>
      </w:r>
      <w:r>
        <w:rPr>
          <w:rFonts w:cs="Times New Roman"/>
          <w:szCs w:val="24"/>
          <w:lang w:val="ro"/>
        </w:rPr>
        <w:t>ată la data indicată. Judecătorul nu a explicat motivele deciziei luate după anun</w:t>
      </w:r>
      <w:r w:rsidR="00153776">
        <w:rPr>
          <w:rFonts w:cs="Times New Roman"/>
          <w:szCs w:val="24"/>
          <w:lang w:val="ro"/>
        </w:rPr>
        <w:t>ț</w:t>
      </w:r>
      <w:r>
        <w:rPr>
          <w:rFonts w:cs="Times New Roman"/>
          <w:szCs w:val="24"/>
          <w:lang w:val="ro"/>
        </w:rPr>
        <w:t xml:space="preserve">are în niciuna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În 19 cauze (79%) </w:t>
      </w:r>
      <w:r w:rsidR="00001921">
        <w:rPr>
          <w:rFonts w:cs="Times New Roman"/>
          <w:szCs w:val="24"/>
          <w:lang w:val="ro"/>
        </w:rPr>
        <w:t>ș</w:t>
      </w:r>
      <w:r>
        <w:rPr>
          <w:rFonts w:cs="Times New Roman"/>
          <w:szCs w:val="24"/>
          <w:lang w:val="ro"/>
        </w:rPr>
        <w:t>i, respectiv, 20 de cauze (80%), judecătorul a informat în mod clar păr</w:t>
      </w:r>
      <w:r w:rsidR="00153776">
        <w:rPr>
          <w:rFonts w:cs="Times New Roman"/>
          <w:szCs w:val="24"/>
          <w:lang w:val="ro"/>
        </w:rPr>
        <w:t>ț</w:t>
      </w:r>
      <w:r>
        <w:rPr>
          <w:rFonts w:cs="Times New Roman"/>
          <w:szCs w:val="24"/>
          <w:lang w:val="ro"/>
        </w:rPr>
        <w:t>ile despre modul de contest</w:t>
      </w:r>
      <w:r w:rsidR="0057508E">
        <w:rPr>
          <w:rFonts w:cs="Times New Roman"/>
          <w:szCs w:val="24"/>
          <w:lang w:val="ro"/>
        </w:rPr>
        <w:t>are</w:t>
      </w:r>
      <w:r>
        <w:rPr>
          <w:rFonts w:cs="Times New Roman"/>
          <w:szCs w:val="24"/>
          <w:lang w:val="ro"/>
        </w:rPr>
        <w:t xml:space="preserve"> </w:t>
      </w:r>
      <w:r w:rsidR="00001921">
        <w:rPr>
          <w:rFonts w:cs="Times New Roman"/>
          <w:szCs w:val="24"/>
          <w:lang w:val="ro"/>
        </w:rPr>
        <w:t>ș</w:t>
      </w:r>
      <w:r>
        <w:rPr>
          <w:rFonts w:cs="Times New Roman"/>
          <w:szCs w:val="24"/>
          <w:lang w:val="ro"/>
        </w:rPr>
        <w:t>i termenele de apel, în timp ce procentul mediu pentru ambele criterii este mai scăzut la 75%.</w:t>
      </w:r>
    </w:p>
    <w:p w14:paraId="42D39E9F" w14:textId="77777777" w:rsidR="00691C55" w:rsidRPr="00DA269C" w:rsidRDefault="00691C55" w:rsidP="00691C55">
      <w:pPr>
        <w:spacing w:after="0" w:line="360" w:lineRule="auto"/>
        <w:ind w:firstLine="720"/>
        <w:jc w:val="both"/>
        <w:rPr>
          <w:rFonts w:cs="Times New Roman"/>
          <w:szCs w:val="24"/>
        </w:rPr>
      </w:pPr>
    </w:p>
    <w:p w14:paraId="7DE74003" w14:textId="2C8DAECA" w:rsidR="009375AF" w:rsidRPr="00DA269C" w:rsidRDefault="00B72379" w:rsidP="009375AF">
      <w:pPr>
        <w:pStyle w:val="3"/>
        <w:rPr>
          <w:rFonts w:cs="Times New Roman"/>
        </w:rPr>
      </w:pPr>
      <w:bookmarkStart w:id="408" w:name="_Toc149634738"/>
      <w:r>
        <w:rPr>
          <w:rFonts w:cs="Times New Roman"/>
          <w:bCs/>
          <w:lang w:val="ro"/>
        </w:rPr>
        <w:t>5.1.2. Dreptu</w:t>
      </w:r>
      <w:r w:rsidR="0057508E">
        <w:rPr>
          <w:rFonts w:cs="Times New Roman"/>
          <w:bCs/>
          <w:lang w:val="ro"/>
        </w:rPr>
        <w:t>l</w:t>
      </w:r>
      <w:r>
        <w:rPr>
          <w:rFonts w:cs="Times New Roman"/>
          <w:bCs/>
          <w:lang w:val="ro"/>
        </w:rPr>
        <w:t xml:space="preserve"> la un proces echitabil în cauzele civile în </w:t>
      </w:r>
      <w:r w:rsidR="0057508E">
        <w:rPr>
          <w:rFonts w:cs="Times New Roman"/>
          <w:bCs/>
          <w:lang w:val="ro"/>
        </w:rPr>
        <w:t>care</w:t>
      </w:r>
      <w:r>
        <w:rPr>
          <w:rFonts w:cs="Times New Roman"/>
          <w:bCs/>
          <w:lang w:val="ro"/>
        </w:rPr>
        <w:t xml:space="preserve"> a fost acordată </w:t>
      </w:r>
      <w:bookmarkEnd w:id="406"/>
      <w:bookmarkEnd w:id="407"/>
      <w:r>
        <w:rPr>
          <w:rFonts w:cs="Times New Roman"/>
          <w:bCs/>
          <w:lang w:val="ro"/>
        </w:rPr>
        <w:t>asisten</w:t>
      </w:r>
      <w:r w:rsidR="00153776">
        <w:rPr>
          <w:rFonts w:cs="Times New Roman"/>
          <w:bCs/>
          <w:lang w:val="ro"/>
        </w:rPr>
        <w:t>ț</w:t>
      </w:r>
      <w:r>
        <w:rPr>
          <w:rFonts w:cs="Times New Roman"/>
          <w:bCs/>
          <w:lang w:val="ro"/>
        </w:rPr>
        <w:t>ă juridică</w:t>
      </w:r>
      <w:r w:rsidR="0057508E">
        <w:rPr>
          <w:rFonts w:cs="Times New Roman"/>
          <w:bCs/>
          <w:lang w:val="ro"/>
        </w:rPr>
        <w:t xml:space="preserve"> garantată de stat</w:t>
      </w:r>
      <w:bookmarkEnd w:id="408"/>
    </w:p>
    <w:p w14:paraId="2B8FB1B8" w14:textId="77777777" w:rsidR="009375AF" w:rsidRPr="00DA269C" w:rsidRDefault="009375AF" w:rsidP="009375AF">
      <w:pPr>
        <w:spacing w:after="0" w:line="360" w:lineRule="auto"/>
        <w:ind w:firstLine="720"/>
        <w:jc w:val="both"/>
        <w:rPr>
          <w:rFonts w:cs="Times New Roman"/>
          <w:szCs w:val="24"/>
        </w:rPr>
      </w:pPr>
    </w:p>
    <w:p w14:paraId="42A1B8C9" w14:textId="68321C34" w:rsidR="009375AF" w:rsidRPr="00DA269C" w:rsidRDefault="009375AF" w:rsidP="00663BEE">
      <w:pPr>
        <w:spacing w:after="0" w:line="360" w:lineRule="auto"/>
        <w:ind w:firstLine="567"/>
        <w:jc w:val="both"/>
        <w:rPr>
          <w:rFonts w:cs="Times New Roman"/>
        </w:rPr>
      </w:pPr>
      <w:r>
        <w:rPr>
          <w:rFonts w:cs="Times New Roman"/>
          <w:szCs w:val="24"/>
          <w:lang w:val="ro"/>
        </w:rPr>
        <w:t>E</w:t>
      </w:r>
      <w:r w:rsidR="00001921">
        <w:rPr>
          <w:rFonts w:cs="Times New Roman"/>
          <w:szCs w:val="24"/>
          <w:lang w:val="ro"/>
        </w:rPr>
        <w:t>ș</w:t>
      </w:r>
      <w:r>
        <w:rPr>
          <w:rFonts w:cs="Times New Roman"/>
          <w:szCs w:val="24"/>
          <w:lang w:val="ro"/>
        </w:rPr>
        <w:t xml:space="preserve">antionul general de monitorizare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cauzele penale, în care s-a acordat asisten</w:t>
      </w:r>
      <w:r w:rsidR="00153776">
        <w:rPr>
          <w:rFonts w:cs="Times New Roman"/>
          <w:szCs w:val="24"/>
          <w:lang w:val="ro"/>
        </w:rPr>
        <w:t>ț</w:t>
      </w:r>
      <w:r>
        <w:rPr>
          <w:rFonts w:cs="Times New Roman"/>
          <w:szCs w:val="24"/>
          <w:lang w:val="ro"/>
        </w:rPr>
        <w:t>ă juridică</w:t>
      </w:r>
      <w:r w:rsidR="0057508E">
        <w:rPr>
          <w:rFonts w:cs="Times New Roman"/>
          <w:szCs w:val="24"/>
          <w:lang w:val="ro"/>
        </w:rPr>
        <w:t xml:space="preserve"> garantată de stat</w:t>
      </w:r>
      <w:r>
        <w:rPr>
          <w:rFonts w:cs="Times New Roman"/>
          <w:szCs w:val="24"/>
          <w:lang w:val="ro"/>
        </w:rPr>
        <w:t xml:space="preserve">, a constat din 8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monitorizate s-au desfă</w:t>
      </w:r>
      <w:r w:rsidR="00001921">
        <w:rPr>
          <w:rFonts w:cs="Times New Roman"/>
          <w:szCs w:val="24"/>
          <w:lang w:val="ro"/>
        </w:rPr>
        <w:t>ș</w:t>
      </w:r>
      <w:r>
        <w:rPr>
          <w:rFonts w:cs="Times New Roman"/>
          <w:szCs w:val="24"/>
          <w:lang w:val="ro"/>
        </w:rPr>
        <w:t>urat în instan</w:t>
      </w:r>
      <w:r w:rsidR="00153776">
        <w:rPr>
          <w:rFonts w:cs="Times New Roman"/>
          <w:szCs w:val="24"/>
          <w:lang w:val="ro"/>
        </w:rPr>
        <w:t>ț</w:t>
      </w:r>
      <w:r>
        <w:rPr>
          <w:rFonts w:cs="Times New Roman"/>
          <w:szCs w:val="24"/>
          <w:lang w:val="ro"/>
        </w:rPr>
        <w:t xml:space="preserve">ele de </w:t>
      </w:r>
      <w:r w:rsidR="0057508E">
        <w:rPr>
          <w:rFonts w:cs="Times New Roman"/>
          <w:szCs w:val="24"/>
          <w:lang w:val="ro"/>
        </w:rPr>
        <w:t>fond</w:t>
      </w:r>
      <w:r>
        <w:rPr>
          <w:rFonts w:cs="Times New Roman"/>
          <w:szCs w:val="24"/>
          <w:lang w:val="ro"/>
        </w:rPr>
        <w:t xml:space="preserve">. Cinci din cele opt </w:t>
      </w:r>
      <w:r w:rsidR="00001921">
        <w:rPr>
          <w:rFonts w:cs="Times New Roman"/>
          <w:szCs w:val="24"/>
          <w:lang w:val="ro"/>
        </w:rPr>
        <w:t>ș</w:t>
      </w:r>
      <w:r>
        <w:rPr>
          <w:rFonts w:cs="Times New Roman"/>
          <w:szCs w:val="24"/>
          <w:lang w:val="ro"/>
        </w:rPr>
        <w:t>edin</w:t>
      </w:r>
      <w:r w:rsidR="00153776">
        <w:rPr>
          <w:rFonts w:cs="Times New Roman"/>
          <w:szCs w:val="24"/>
          <w:lang w:val="ro"/>
        </w:rPr>
        <w:t>ț</w:t>
      </w:r>
      <w:r w:rsidR="0057508E">
        <w:rPr>
          <w:rFonts w:cs="Times New Roman"/>
          <w:szCs w:val="24"/>
          <w:lang w:val="ro"/>
        </w:rPr>
        <w:t>e</w:t>
      </w:r>
      <w:r>
        <w:rPr>
          <w:rFonts w:cs="Times New Roman"/>
          <w:szCs w:val="24"/>
          <w:lang w:val="ro"/>
        </w:rPr>
        <w:t xml:space="preserve"> de judecată au avut loc în sala de judecată. Aproximativ 50% din </w:t>
      </w:r>
      <w:r w:rsidR="00E910E1">
        <w:rPr>
          <w:rFonts w:cs="Times New Roman"/>
          <w:szCs w:val="24"/>
          <w:lang w:val="ro"/>
        </w:rPr>
        <w:t>ședințele de judecată</w:t>
      </w:r>
      <w:r>
        <w:rPr>
          <w:rFonts w:cs="Times New Roman"/>
          <w:szCs w:val="24"/>
          <w:lang w:val="ro"/>
        </w:rPr>
        <w:t xml:space="preserve"> civile monitorizate, </w:t>
      </w:r>
      <w:r w:rsidR="0057508E">
        <w:rPr>
          <w:rFonts w:cs="Times New Roman"/>
          <w:szCs w:val="24"/>
          <w:lang w:val="ro"/>
        </w:rPr>
        <w:t>în cadrul cărora</w:t>
      </w:r>
      <w:r>
        <w:rPr>
          <w:rFonts w:cs="Times New Roman"/>
          <w:szCs w:val="24"/>
          <w:lang w:val="ro"/>
        </w:rPr>
        <w:t xml:space="preserve"> s-a acordat asisten</w:t>
      </w:r>
      <w:r w:rsidR="00153776">
        <w:rPr>
          <w:rFonts w:cs="Times New Roman"/>
          <w:szCs w:val="24"/>
          <w:lang w:val="ro"/>
        </w:rPr>
        <w:t>ț</w:t>
      </w:r>
      <w:r>
        <w:rPr>
          <w:rFonts w:cs="Times New Roman"/>
          <w:szCs w:val="24"/>
          <w:lang w:val="ro"/>
        </w:rPr>
        <w:t>ă juridică</w:t>
      </w:r>
      <w:r w:rsidR="0057508E">
        <w:rPr>
          <w:rFonts w:cs="Times New Roman"/>
          <w:szCs w:val="24"/>
          <w:lang w:val="ro"/>
        </w:rPr>
        <w:t xml:space="preserve"> garantată de stat</w:t>
      </w:r>
      <w:r>
        <w:rPr>
          <w:rFonts w:cs="Times New Roman"/>
          <w:szCs w:val="24"/>
          <w:lang w:val="ro"/>
        </w:rPr>
        <w:t xml:space="preserve">, au durat între 30 de minute </w:t>
      </w:r>
      <w:r w:rsidR="00001921">
        <w:rPr>
          <w:rFonts w:cs="Times New Roman"/>
          <w:szCs w:val="24"/>
          <w:lang w:val="ro"/>
        </w:rPr>
        <w:t>ș</w:t>
      </w:r>
      <w:r>
        <w:rPr>
          <w:rFonts w:cs="Times New Roman"/>
          <w:szCs w:val="24"/>
          <w:lang w:val="ro"/>
        </w:rPr>
        <w:t xml:space="preserve">i 1 oră. </w:t>
      </w:r>
      <w:r>
        <w:rPr>
          <w:rFonts w:cs="Times New Roman"/>
          <w:szCs w:val="24"/>
          <w:lang w:val="ro"/>
        </w:rPr>
        <w:lastRenderedPageBreak/>
        <w:t xml:space="preserve">Două </w:t>
      </w:r>
      <w:r w:rsidR="00001921">
        <w:rPr>
          <w:rFonts w:cs="Times New Roman"/>
          <w:szCs w:val="24"/>
          <w:lang w:val="ro"/>
        </w:rPr>
        <w:t>ș</w:t>
      </w:r>
      <w:r>
        <w:rPr>
          <w:rFonts w:cs="Times New Roman"/>
          <w:szCs w:val="24"/>
          <w:lang w:val="ro"/>
        </w:rPr>
        <w:t>edin</w:t>
      </w:r>
      <w:r w:rsidR="00153776">
        <w:rPr>
          <w:rFonts w:cs="Times New Roman"/>
          <w:szCs w:val="24"/>
          <w:lang w:val="ro"/>
        </w:rPr>
        <w:t>ț</w:t>
      </w:r>
      <w:r w:rsidR="0057508E">
        <w:rPr>
          <w:rFonts w:cs="Times New Roman"/>
          <w:szCs w:val="24"/>
          <w:lang w:val="ro"/>
        </w:rPr>
        <w:t>e</w:t>
      </w:r>
      <w:r>
        <w:rPr>
          <w:rFonts w:cs="Times New Roman"/>
          <w:szCs w:val="24"/>
          <w:lang w:val="ro"/>
        </w:rPr>
        <w:t xml:space="preserve"> de judecată au durat până la 15 minute, iar alte două au durat între 15 </w:t>
      </w:r>
      <w:r w:rsidR="00001921">
        <w:rPr>
          <w:rFonts w:cs="Times New Roman"/>
          <w:szCs w:val="24"/>
          <w:lang w:val="ro"/>
        </w:rPr>
        <w:t>ș</w:t>
      </w:r>
      <w:r>
        <w:rPr>
          <w:rFonts w:cs="Times New Roman"/>
          <w:szCs w:val="24"/>
          <w:lang w:val="ro"/>
        </w:rPr>
        <w:t xml:space="preserve">i 30 de minute.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monitorizate în cauzele civile, în care s-a acordat asisten</w:t>
      </w:r>
      <w:r w:rsidR="00153776">
        <w:rPr>
          <w:rFonts w:cs="Times New Roman"/>
          <w:szCs w:val="24"/>
          <w:lang w:val="ro"/>
        </w:rPr>
        <w:t>ț</w:t>
      </w:r>
      <w:r>
        <w:rPr>
          <w:rFonts w:cs="Times New Roman"/>
          <w:szCs w:val="24"/>
          <w:lang w:val="ro"/>
        </w:rPr>
        <w:t>ă juridică</w:t>
      </w:r>
      <w:r w:rsidR="0057508E">
        <w:rPr>
          <w:rFonts w:cs="Times New Roman"/>
          <w:szCs w:val="24"/>
          <w:lang w:val="ro"/>
        </w:rPr>
        <w:t xml:space="preserve"> garantată de stat</w:t>
      </w:r>
      <w:r>
        <w:rPr>
          <w:rFonts w:cs="Times New Roman"/>
          <w:szCs w:val="24"/>
          <w:lang w:val="ro"/>
        </w:rPr>
        <w:t>, au fost deschise publicului.</w:t>
      </w:r>
    </w:p>
    <w:p w14:paraId="513AC1CC" w14:textId="6B0616C5" w:rsidR="009375AF" w:rsidRPr="00DA269C" w:rsidRDefault="009375AF" w:rsidP="00663BEE">
      <w:pPr>
        <w:spacing w:after="0" w:line="360" w:lineRule="auto"/>
        <w:ind w:firstLine="567"/>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 xml:space="preserve">te implicarea ONG-urilor în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rezultatele monitorizării indică faptul că grupurile </w:t>
      </w:r>
      <w:r w:rsidR="00001921">
        <w:rPr>
          <w:rFonts w:cs="Times New Roman"/>
          <w:szCs w:val="24"/>
          <w:lang w:val="ro"/>
        </w:rPr>
        <w:t>ș</w:t>
      </w:r>
      <w:r>
        <w:rPr>
          <w:rFonts w:cs="Times New Roman"/>
          <w:szCs w:val="24"/>
          <w:lang w:val="ro"/>
        </w:rPr>
        <w:t>i organiza</w:t>
      </w:r>
      <w:r w:rsidR="00153776">
        <w:rPr>
          <w:rFonts w:cs="Times New Roman"/>
          <w:szCs w:val="24"/>
          <w:lang w:val="ro"/>
        </w:rPr>
        <w:t>ț</w:t>
      </w:r>
      <w:r>
        <w:rPr>
          <w:rFonts w:cs="Times New Roman"/>
          <w:szCs w:val="24"/>
          <w:lang w:val="ro"/>
        </w:rPr>
        <w:t>iile societă</w:t>
      </w:r>
      <w:r w:rsidR="00153776">
        <w:rPr>
          <w:rFonts w:cs="Times New Roman"/>
          <w:szCs w:val="24"/>
          <w:lang w:val="ro"/>
        </w:rPr>
        <w:t>ț</w:t>
      </w:r>
      <w:r>
        <w:rPr>
          <w:rFonts w:cs="Times New Roman"/>
          <w:szCs w:val="24"/>
          <w:lang w:val="ro"/>
        </w:rPr>
        <w:t xml:space="preserve">ii civile nu au participat la niciuna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monitorizate. </w:t>
      </w:r>
    </w:p>
    <w:p w14:paraId="56299396" w14:textId="6D1BA185" w:rsidR="009375AF" w:rsidRPr="00DA269C" w:rsidRDefault="009375AF" w:rsidP="00663BEE">
      <w:pPr>
        <w:spacing w:after="0" w:line="360" w:lineRule="auto"/>
        <w:ind w:firstLine="567"/>
        <w:jc w:val="both"/>
        <w:rPr>
          <w:rFonts w:cs="Times New Roman"/>
          <w:szCs w:val="24"/>
        </w:rPr>
      </w:pPr>
      <w:r>
        <w:rPr>
          <w:rFonts w:cs="Times New Roman"/>
          <w:szCs w:val="24"/>
          <w:lang w:val="ro"/>
        </w:rPr>
        <w:t>A existat un singur caz în care pre</w:t>
      </w:r>
      <w:r w:rsidR="00001921">
        <w:rPr>
          <w:rFonts w:cs="Times New Roman"/>
          <w:szCs w:val="24"/>
          <w:lang w:val="ro"/>
        </w:rPr>
        <w:t>ș</w:t>
      </w:r>
      <w:r>
        <w:rPr>
          <w:rFonts w:cs="Times New Roman"/>
          <w:szCs w:val="24"/>
          <w:lang w:val="ro"/>
        </w:rPr>
        <w:t xml:space="preserve">edintele nu </w:t>
      </w:r>
      <w:r w:rsidR="00001921">
        <w:rPr>
          <w:rFonts w:cs="Times New Roman"/>
          <w:szCs w:val="24"/>
          <w:lang w:val="ro"/>
        </w:rPr>
        <w:t>ș</w:t>
      </w:r>
      <w:r>
        <w:rPr>
          <w:rFonts w:cs="Times New Roman"/>
          <w:szCs w:val="24"/>
          <w:lang w:val="ro"/>
        </w:rPr>
        <w:t>i-a îndeplinit obliga</w:t>
      </w:r>
      <w:r w:rsidR="00153776">
        <w:rPr>
          <w:rFonts w:cs="Times New Roman"/>
          <w:szCs w:val="24"/>
          <w:lang w:val="ro"/>
        </w:rPr>
        <w:t>ț</w:t>
      </w:r>
      <w:r>
        <w:rPr>
          <w:rFonts w:cs="Times New Roman"/>
          <w:szCs w:val="24"/>
          <w:lang w:val="ro"/>
        </w:rPr>
        <w:t>ia procedurală de a explica toate ac</w:t>
      </w:r>
      <w:r w:rsidR="00153776">
        <w:rPr>
          <w:rFonts w:cs="Times New Roman"/>
          <w:szCs w:val="24"/>
          <w:lang w:val="ro"/>
        </w:rPr>
        <w:t>ț</w:t>
      </w:r>
      <w:r>
        <w:rPr>
          <w:rFonts w:cs="Times New Roman"/>
          <w:szCs w:val="24"/>
          <w:lang w:val="ro"/>
        </w:rPr>
        <w:t xml:space="preserve">iunile, iar două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au fost amânate. Amânarea s-a produs la cererea sau ini</w:t>
      </w:r>
      <w:r w:rsidR="00153776">
        <w:rPr>
          <w:rFonts w:cs="Times New Roman"/>
          <w:szCs w:val="24"/>
          <w:lang w:val="ro"/>
        </w:rPr>
        <w:t>ț</w:t>
      </w:r>
      <w:r>
        <w:rPr>
          <w:rFonts w:cs="Times New Roman"/>
          <w:szCs w:val="24"/>
          <w:lang w:val="ro"/>
        </w:rPr>
        <w:t xml:space="preserve">iativa </w:t>
      </w:r>
      <w:r w:rsidR="0057508E">
        <w:rPr>
          <w:rFonts w:cs="Times New Roman"/>
          <w:szCs w:val="24"/>
          <w:lang w:val="ro"/>
        </w:rPr>
        <w:t>pârâtului</w:t>
      </w:r>
      <w:r>
        <w:rPr>
          <w:rFonts w:cs="Times New Roman"/>
          <w:szCs w:val="24"/>
          <w:lang w:val="ro"/>
        </w:rPr>
        <w:t xml:space="preserve"> </w:t>
      </w:r>
      <w:r w:rsidR="00001921">
        <w:rPr>
          <w:rFonts w:cs="Times New Roman"/>
          <w:szCs w:val="24"/>
          <w:lang w:val="ro"/>
        </w:rPr>
        <w:t>ș</w:t>
      </w:r>
      <w:r>
        <w:rPr>
          <w:rFonts w:cs="Times New Roman"/>
          <w:szCs w:val="24"/>
          <w:lang w:val="ro"/>
        </w:rPr>
        <w:t>i a j</w:t>
      </w:r>
      <w:r w:rsidR="0057508E">
        <w:rPr>
          <w:rFonts w:cs="Times New Roman"/>
          <w:szCs w:val="24"/>
          <w:lang w:val="ro"/>
        </w:rPr>
        <w:t>udecătorului din lipsa dovezii citării pârâtulu</w:t>
      </w:r>
      <w:r>
        <w:rPr>
          <w:rFonts w:cs="Times New Roman"/>
          <w:szCs w:val="24"/>
          <w:lang w:val="ro"/>
        </w:rPr>
        <w:t xml:space="preserve">i. În niciuna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monitorizate, judecătorul </w:t>
      </w:r>
      <w:r w:rsidR="0057508E">
        <w:rPr>
          <w:rFonts w:cs="Times New Roman"/>
          <w:szCs w:val="24"/>
          <w:lang w:val="ro"/>
        </w:rPr>
        <w:t xml:space="preserve">nu </w:t>
      </w:r>
      <w:r>
        <w:rPr>
          <w:rFonts w:cs="Times New Roman"/>
          <w:szCs w:val="24"/>
          <w:lang w:val="ro"/>
        </w:rPr>
        <w:t>a acceptat dovezile prezentate după termenul final stabilit de instan</w:t>
      </w:r>
      <w:r w:rsidR="00153776">
        <w:rPr>
          <w:rFonts w:cs="Times New Roman"/>
          <w:szCs w:val="24"/>
          <w:lang w:val="ro"/>
        </w:rPr>
        <w:t>ț</w:t>
      </w:r>
      <w:r>
        <w:rPr>
          <w:rFonts w:cs="Times New Roman"/>
          <w:szCs w:val="24"/>
          <w:lang w:val="ro"/>
        </w:rPr>
        <w:t>ă în faza de pregătire a cauzei pentru dezbateri judiciare. În toate cazurile, instan</w:t>
      </w:r>
      <w:r w:rsidR="00153776">
        <w:rPr>
          <w:rFonts w:cs="Times New Roman"/>
          <w:szCs w:val="24"/>
          <w:lang w:val="ro"/>
        </w:rPr>
        <w:t>ț</w:t>
      </w:r>
      <w:r>
        <w:rPr>
          <w:rFonts w:cs="Times New Roman"/>
          <w:szCs w:val="24"/>
          <w:lang w:val="ro"/>
        </w:rPr>
        <w:t>a a explicat păr</w:t>
      </w:r>
      <w:r w:rsidR="00153776">
        <w:rPr>
          <w:rFonts w:cs="Times New Roman"/>
          <w:szCs w:val="24"/>
          <w:lang w:val="ro"/>
        </w:rPr>
        <w:t>ț</w:t>
      </w:r>
      <w:r>
        <w:rPr>
          <w:rFonts w:cs="Times New Roman"/>
          <w:szCs w:val="24"/>
          <w:lang w:val="ro"/>
        </w:rPr>
        <w:t xml:space="preserve">ilor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procesuale, astfel cum este prevăzut în art. 56 din Codul de procedură civilă.</w:t>
      </w:r>
    </w:p>
    <w:p w14:paraId="140FD197" w14:textId="0A6AC309" w:rsidR="009375AF" w:rsidRPr="00DA269C" w:rsidRDefault="009375AF" w:rsidP="00663BEE">
      <w:pPr>
        <w:spacing w:after="0" w:line="360" w:lineRule="auto"/>
        <w:ind w:firstLine="567"/>
        <w:jc w:val="both"/>
        <w:rPr>
          <w:rFonts w:cs="Times New Roman"/>
        </w:rPr>
      </w:pPr>
      <w:r>
        <w:rPr>
          <w:rFonts w:cs="Times New Roman"/>
          <w:szCs w:val="24"/>
          <w:lang w:val="ro"/>
        </w:rPr>
        <w:t>În ceea ce prive</w:t>
      </w:r>
      <w:r w:rsidR="00001921">
        <w:rPr>
          <w:rFonts w:cs="Times New Roman"/>
          <w:szCs w:val="24"/>
          <w:lang w:val="ro"/>
        </w:rPr>
        <w:t>ș</w:t>
      </w:r>
      <w:r>
        <w:rPr>
          <w:rFonts w:cs="Times New Roman"/>
          <w:szCs w:val="24"/>
          <w:lang w:val="ro"/>
        </w:rPr>
        <w:t>te profesionalismul general al instan</w:t>
      </w:r>
      <w:r w:rsidR="00153776">
        <w:rPr>
          <w:rFonts w:cs="Times New Roman"/>
          <w:szCs w:val="24"/>
          <w:lang w:val="ro"/>
        </w:rPr>
        <w:t>ț</w:t>
      </w:r>
      <w:r>
        <w:rPr>
          <w:rFonts w:cs="Times New Roman"/>
          <w:szCs w:val="24"/>
          <w:lang w:val="ro"/>
        </w:rPr>
        <w:t>ei, rezultatele monitorizării arată că în majoritatea covâr</w:t>
      </w:r>
      <w:r w:rsidR="00001921">
        <w:rPr>
          <w:rFonts w:cs="Times New Roman"/>
          <w:szCs w:val="24"/>
          <w:lang w:val="ro"/>
        </w:rPr>
        <w:t>ș</w:t>
      </w:r>
      <w:r>
        <w:rPr>
          <w:rFonts w:cs="Times New Roman"/>
          <w:szCs w:val="24"/>
          <w:lang w:val="ro"/>
        </w:rPr>
        <w:t xml:space="preserve">itoare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(7 din 8), judecătorul a fost prezent în sala de judecată pe tot parcursul procesului. În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judecătorul nu a folosit un telefon mobil </w:t>
      </w:r>
      <w:r w:rsidR="00001921">
        <w:rPr>
          <w:rFonts w:cs="Times New Roman"/>
          <w:szCs w:val="24"/>
          <w:lang w:val="ro"/>
        </w:rPr>
        <w:t>ș</w:t>
      </w:r>
      <w:r>
        <w:rPr>
          <w:rFonts w:cs="Times New Roman"/>
          <w:szCs w:val="24"/>
          <w:lang w:val="ro"/>
        </w:rPr>
        <w:t>i nu a ac</w:t>
      </w:r>
      <w:r w:rsidR="00153776">
        <w:rPr>
          <w:rFonts w:cs="Times New Roman"/>
          <w:szCs w:val="24"/>
          <w:lang w:val="ro"/>
        </w:rPr>
        <w:t>ț</w:t>
      </w:r>
      <w:r>
        <w:rPr>
          <w:rFonts w:cs="Times New Roman"/>
          <w:szCs w:val="24"/>
          <w:lang w:val="ro"/>
        </w:rPr>
        <w:t xml:space="preserve">ionat fără tact </w:t>
      </w:r>
      <w:r w:rsidR="00001921">
        <w:rPr>
          <w:rFonts w:cs="Times New Roman"/>
          <w:szCs w:val="24"/>
          <w:lang w:val="ro"/>
        </w:rPr>
        <w:t>ș</w:t>
      </w:r>
      <w:r>
        <w:rPr>
          <w:rFonts w:cs="Times New Roman"/>
          <w:szCs w:val="24"/>
          <w:lang w:val="ro"/>
        </w:rPr>
        <w:t>i nici nu a făcut declara</w:t>
      </w:r>
      <w:r w:rsidR="00153776">
        <w:rPr>
          <w:rFonts w:cs="Times New Roman"/>
          <w:szCs w:val="24"/>
          <w:lang w:val="ro"/>
        </w:rPr>
        <w:t>ț</w:t>
      </w:r>
      <w:r>
        <w:rPr>
          <w:rFonts w:cs="Times New Roman"/>
          <w:szCs w:val="24"/>
          <w:lang w:val="ro"/>
        </w:rPr>
        <w:t>ii sau ac</w:t>
      </w:r>
      <w:r w:rsidR="00153776">
        <w:rPr>
          <w:rFonts w:cs="Times New Roman"/>
          <w:szCs w:val="24"/>
          <w:lang w:val="ro"/>
        </w:rPr>
        <w:t>ț</w:t>
      </w:r>
      <w:r>
        <w:rPr>
          <w:rFonts w:cs="Times New Roman"/>
          <w:szCs w:val="24"/>
          <w:lang w:val="ro"/>
        </w:rPr>
        <w:t xml:space="preserve">iuni lipsite de etică cu privire la niciun participant la proces. În plus, în niciuna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monitorizate, judecătorul nu s-a abătut de la esen</w:t>
      </w:r>
      <w:r w:rsidR="00153776">
        <w:rPr>
          <w:rFonts w:cs="Times New Roman"/>
          <w:szCs w:val="24"/>
          <w:lang w:val="ro"/>
        </w:rPr>
        <w:t>ț</w:t>
      </w:r>
      <w:r>
        <w:rPr>
          <w:rFonts w:cs="Times New Roman"/>
          <w:szCs w:val="24"/>
          <w:lang w:val="ro"/>
        </w:rPr>
        <w:t>a cauzei sau a adresat păr</w:t>
      </w:r>
      <w:r w:rsidR="00153776">
        <w:rPr>
          <w:rFonts w:cs="Times New Roman"/>
          <w:szCs w:val="24"/>
          <w:lang w:val="ro"/>
        </w:rPr>
        <w:t>ț</w:t>
      </w:r>
      <w:r>
        <w:rPr>
          <w:rFonts w:cs="Times New Roman"/>
          <w:szCs w:val="24"/>
          <w:lang w:val="ro"/>
        </w:rPr>
        <w:t xml:space="preserve">ilor întrebări irelevante. Nu a existat nicio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de judecată în care judecătorul să fi dezvăluit pozi</w:t>
      </w:r>
      <w:r w:rsidR="00153776">
        <w:rPr>
          <w:rFonts w:cs="Times New Roman"/>
          <w:szCs w:val="24"/>
          <w:lang w:val="ro"/>
        </w:rPr>
        <w:t>ț</w:t>
      </w:r>
      <w:r>
        <w:rPr>
          <w:rFonts w:cs="Times New Roman"/>
          <w:szCs w:val="24"/>
          <w:lang w:val="ro"/>
        </w:rPr>
        <w:t>ia cu privire la finalitatea cazului, să fi folosit limbaj sau comportament sexist sau să fi luat decizii bazate pe stereotipuri de gen sau no</w:t>
      </w:r>
      <w:r w:rsidR="00153776">
        <w:rPr>
          <w:rFonts w:cs="Times New Roman"/>
          <w:szCs w:val="24"/>
          <w:lang w:val="ro"/>
        </w:rPr>
        <w:t>ț</w:t>
      </w:r>
      <w:r>
        <w:rPr>
          <w:rFonts w:cs="Times New Roman"/>
          <w:szCs w:val="24"/>
          <w:lang w:val="ro"/>
        </w:rPr>
        <w:t xml:space="preserve">iuni preconcepute cu privire la rolurile </w:t>
      </w:r>
      <w:r w:rsidR="00001921">
        <w:rPr>
          <w:rFonts w:cs="Times New Roman"/>
          <w:szCs w:val="24"/>
          <w:lang w:val="ro"/>
        </w:rPr>
        <w:t>ș</w:t>
      </w:r>
      <w:r>
        <w:rPr>
          <w:rFonts w:cs="Times New Roman"/>
          <w:szCs w:val="24"/>
          <w:lang w:val="ro"/>
        </w:rPr>
        <w:t>i responsabilită</w:t>
      </w:r>
      <w:r w:rsidR="00153776">
        <w:rPr>
          <w:rFonts w:cs="Times New Roman"/>
          <w:szCs w:val="24"/>
          <w:lang w:val="ro"/>
        </w:rPr>
        <w:t>ț</w:t>
      </w:r>
      <w:r>
        <w:rPr>
          <w:rFonts w:cs="Times New Roman"/>
          <w:szCs w:val="24"/>
          <w:lang w:val="ro"/>
        </w:rPr>
        <w:t>ile de gen.</w:t>
      </w:r>
    </w:p>
    <w:p w14:paraId="3DE83724" w14:textId="384F13CD" w:rsidR="009375AF" w:rsidRPr="00DA269C" w:rsidRDefault="009375AF" w:rsidP="00663BEE">
      <w:pPr>
        <w:spacing w:after="0" w:line="360" w:lineRule="auto"/>
        <w:ind w:firstLine="567"/>
        <w:jc w:val="both"/>
        <w:rPr>
          <w:rFonts w:cs="Times New Roman"/>
        </w:rPr>
      </w:pPr>
      <w:r>
        <w:rPr>
          <w:rFonts w:cs="Times New Roman"/>
          <w:szCs w:val="24"/>
          <w:lang w:val="ro"/>
        </w:rPr>
        <w:t>În toate cazurile, hotărârile au fost pronun</w:t>
      </w:r>
      <w:r w:rsidR="00153776">
        <w:rPr>
          <w:rFonts w:cs="Times New Roman"/>
          <w:szCs w:val="24"/>
          <w:lang w:val="ro"/>
        </w:rPr>
        <w:t>ț</w:t>
      </w:r>
      <w:r>
        <w:rPr>
          <w:rFonts w:cs="Times New Roman"/>
          <w:szCs w:val="24"/>
          <w:lang w:val="ro"/>
        </w:rPr>
        <w:t>ate public, fie integral (1 din 8), fie par</w:t>
      </w:r>
      <w:r w:rsidR="00153776">
        <w:rPr>
          <w:rFonts w:cs="Times New Roman"/>
          <w:szCs w:val="24"/>
          <w:lang w:val="ro"/>
        </w:rPr>
        <w:t>ț</w:t>
      </w:r>
      <w:r>
        <w:rPr>
          <w:rFonts w:cs="Times New Roman"/>
          <w:szCs w:val="24"/>
          <w:lang w:val="ro"/>
        </w:rPr>
        <w:t xml:space="preserve">ial (3 din 8), </w:t>
      </w:r>
      <w:r w:rsidR="00001921">
        <w:rPr>
          <w:rFonts w:cs="Times New Roman"/>
          <w:szCs w:val="24"/>
          <w:lang w:val="ro"/>
        </w:rPr>
        <w:t>ș</w:t>
      </w:r>
      <w:r>
        <w:rPr>
          <w:rFonts w:cs="Times New Roman"/>
          <w:szCs w:val="24"/>
          <w:lang w:val="ro"/>
        </w:rPr>
        <w:t>i au fost pronun</w:t>
      </w:r>
      <w:r w:rsidR="00153776">
        <w:rPr>
          <w:rFonts w:cs="Times New Roman"/>
          <w:szCs w:val="24"/>
          <w:lang w:val="ro"/>
        </w:rPr>
        <w:t>ț</w:t>
      </w:r>
      <w:r>
        <w:rPr>
          <w:rFonts w:cs="Times New Roman"/>
          <w:szCs w:val="24"/>
          <w:lang w:val="ro"/>
        </w:rPr>
        <w:t>ate la data indicată. Judecătorul nu a explicat</w:t>
      </w:r>
      <w:r w:rsidR="0057508E">
        <w:rPr>
          <w:rFonts w:cs="Times New Roman"/>
          <w:szCs w:val="24"/>
          <w:lang w:val="ro"/>
        </w:rPr>
        <w:t>,</w:t>
      </w:r>
      <w:r>
        <w:rPr>
          <w:rFonts w:cs="Times New Roman"/>
          <w:szCs w:val="24"/>
          <w:lang w:val="ro"/>
        </w:rPr>
        <w:t xml:space="preserve"> însă</w:t>
      </w:r>
      <w:r w:rsidR="0057508E">
        <w:rPr>
          <w:rFonts w:cs="Times New Roman"/>
          <w:szCs w:val="24"/>
          <w:lang w:val="ro"/>
        </w:rPr>
        <w:t>,</w:t>
      </w:r>
      <w:r>
        <w:rPr>
          <w:rFonts w:cs="Times New Roman"/>
          <w:szCs w:val="24"/>
          <w:lang w:val="ro"/>
        </w:rPr>
        <w:t xml:space="preserve"> motivele hotărârilor luate după pronun</w:t>
      </w:r>
      <w:r w:rsidR="00153776">
        <w:rPr>
          <w:rFonts w:cs="Times New Roman"/>
          <w:szCs w:val="24"/>
          <w:lang w:val="ro"/>
        </w:rPr>
        <w:t>ț</w:t>
      </w:r>
      <w:r>
        <w:rPr>
          <w:rFonts w:cs="Times New Roman"/>
          <w:szCs w:val="24"/>
          <w:lang w:val="ro"/>
        </w:rPr>
        <w:t xml:space="preserve">area hotărârilor în vreuna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monitorizate.</w:t>
      </w:r>
    </w:p>
    <w:p w14:paraId="10983D24" w14:textId="64DA51C4" w:rsidR="009375AF" w:rsidRPr="00DA269C" w:rsidRDefault="009375AF" w:rsidP="00663BEE">
      <w:pPr>
        <w:spacing w:after="0" w:line="360" w:lineRule="auto"/>
        <w:ind w:firstLine="567"/>
        <w:jc w:val="both"/>
        <w:rPr>
          <w:rFonts w:cs="Times New Roman"/>
          <w:szCs w:val="24"/>
        </w:rPr>
      </w:pPr>
      <w:r>
        <w:rPr>
          <w:rFonts w:cs="Times New Roman"/>
          <w:color w:val="000000"/>
          <w:szCs w:val="24"/>
          <w:lang w:val="ro"/>
        </w:rPr>
        <w:t xml:space="preserve">Rezultatele </w:t>
      </w:r>
      <w:r>
        <w:rPr>
          <w:rFonts w:cs="Times New Roman"/>
          <w:i/>
          <w:iCs/>
          <w:color w:val="000000"/>
          <w:szCs w:val="24"/>
          <w:lang w:val="ro"/>
        </w:rPr>
        <w:t>Sondajelor justi</w:t>
      </w:r>
      <w:r w:rsidR="00153776">
        <w:rPr>
          <w:rFonts w:cs="Times New Roman"/>
          <w:i/>
          <w:iCs/>
          <w:color w:val="000000"/>
          <w:szCs w:val="24"/>
          <w:lang w:val="ro"/>
        </w:rPr>
        <w:t>ț</w:t>
      </w:r>
      <w:r>
        <w:rPr>
          <w:rFonts w:cs="Times New Roman"/>
          <w:i/>
          <w:iCs/>
          <w:color w:val="000000"/>
          <w:szCs w:val="24"/>
          <w:lang w:val="ro"/>
        </w:rPr>
        <w:t>iabililor</w:t>
      </w:r>
      <w:r>
        <w:rPr>
          <w:rFonts w:cs="Times New Roman"/>
          <w:szCs w:val="24"/>
          <w:lang w:val="ro"/>
        </w:rPr>
        <w:t xml:space="preserve"> au indicat în mod clar că persoanele implicate în proceduri judiciare evaluează </w:t>
      </w:r>
      <w:r w:rsidR="0057508E">
        <w:rPr>
          <w:rFonts w:cs="Times New Roman"/>
          <w:szCs w:val="24"/>
          <w:lang w:val="ro"/>
        </w:rPr>
        <w:t>asistența juridică oferită de avocați</w:t>
      </w:r>
      <w:r>
        <w:rPr>
          <w:rFonts w:cs="Times New Roman"/>
          <w:szCs w:val="24"/>
          <w:lang w:val="ro"/>
        </w:rPr>
        <w:t xml:space="preserve"> (indiferent </w:t>
      </w:r>
      <w:r w:rsidR="0057508E">
        <w:rPr>
          <w:rFonts w:cs="Times New Roman"/>
          <w:szCs w:val="24"/>
          <w:lang w:val="ro"/>
        </w:rPr>
        <w:t>dacă sun</w:t>
      </w:r>
      <w:r>
        <w:rPr>
          <w:rFonts w:cs="Times New Roman"/>
          <w:szCs w:val="24"/>
          <w:lang w:val="ro"/>
        </w:rPr>
        <w:t>t</w:t>
      </w:r>
      <w:r w:rsidR="0057508E">
        <w:rPr>
          <w:rFonts w:cs="Times New Roman"/>
          <w:szCs w:val="24"/>
          <w:lang w:val="ro"/>
        </w:rPr>
        <w:t xml:space="preserve"> aleși sau desemnați</w:t>
      </w:r>
      <w:r>
        <w:rPr>
          <w:rFonts w:cs="Times New Roman"/>
          <w:szCs w:val="24"/>
          <w:lang w:val="ro"/>
        </w:rPr>
        <w:t xml:space="preserve">) într-un mod extrem de pozitiv. Conform rezultatelor </w:t>
      </w:r>
      <w:r w:rsidR="0057508E" w:rsidRPr="0057508E">
        <w:rPr>
          <w:rFonts w:cs="Times New Roman"/>
          <w:i/>
          <w:szCs w:val="24"/>
          <w:lang w:val="ro"/>
        </w:rPr>
        <w:t>Sondajului</w:t>
      </w:r>
      <w:r w:rsidRPr="0057508E">
        <w:rPr>
          <w:rFonts w:cs="Times New Roman"/>
          <w:i/>
          <w:szCs w:val="24"/>
          <w:lang w:val="ro"/>
        </w:rPr>
        <w:t>,</w:t>
      </w:r>
      <w:r>
        <w:rPr>
          <w:rFonts w:cs="Times New Roman"/>
          <w:szCs w:val="24"/>
          <w:lang w:val="ro"/>
        </w:rPr>
        <w:t xml:space="preserve"> 88% dintre responden</w:t>
      </w:r>
      <w:r w:rsidR="00153776">
        <w:rPr>
          <w:rFonts w:cs="Times New Roman"/>
          <w:szCs w:val="24"/>
          <w:lang w:val="ro"/>
        </w:rPr>
        <w:t>ț</w:t>
      </w:r>
      <w:r>
        <w:rPr>
          <w:rFonts w:cs="Times New Roman"/>
          <w:szCs w:val="24"/>
          <w:lang w:val="ro"/>
        </w:rPr>
        <w:t>i consideră că avoca</w:t>
      </w:r>
      <w:r w:rsidR="00153776">
        <w:rPr>
          <w:rFonts w:cs="Times New Roman"/>
          <w:szCs w:val="24"/>
          <w:lang w:val="ro"/>
        </w:rPr>
        <w:t>ț</w:t>
      </w:r>
      <w:r>
        <w:rPr>
          <w:rFonts w:cs="Times New Roman"/>
          <w:szCs w:val="24"/>
          <w:lang w:val="ro"/>
        </w:rPr>
        <w:t xml:space="preserve">ii lor au dedicat suficient timp pentru a asculta în mod activ </w:t>
      </w:r>
      <w:r w:rsidR="00001921">
        <w:rPr>
          <w:rFonts w:cs="Times New Roman"/>
          <w:szCs w:val="24"/>
          <w:lang w:val="ro"/>
        </w:rPr>
        <w:t>ș</w:t>
      </w:r>
      <w:r>
        <w:rPr>
          <w:rFonts w:cs="Times New Roman"/>
          <w:szCs w:val="24"/>
          <w:lang w:val="ro"/>
        </w:rPr>
        <w:t>i a în</w:t>
      </w:r>
      <w:r w:rsidR="00153776">
        <w:rPr>
          <w:rFonts w:cs="Times New Roman"/>
          <w:szCs w:val="24"/>
          <w:lang w:val="ro"/>
        </w:rPr>
        <w:t>ț</w:t>
      </w:r>
      <w:r>
        <w:rPr>
          <w:rFonts w:cs="Times New Roman"/>
          <w:szCs w:val="24"/>
          <w:lang w:val="ro"/>
        </w:rPr>
        <w:t xml:space="preserve">elege preocupările lor, în timp ce 79% </w:t>
      </w:r>
      <w:r w:rsidR="00001921">
        <w:rPr>
          <w:rFonts w:cs="Times New Roman"/>
          <w:szCs w:val="24"/>
          <w:lang w:val="ro"/>
        </w:rPr>
        <w:t>ș</w:t>
      </w:r>
      <w:r>
        <w:rPr>
          <w:rFonts w:cs="Times New Roman"/>
          <w:szCs w:val="24"/>
          <w:lang w:val="ro"/>
        </w:rPr>
        <w:t xml:space="preserve">i-ar recomanda </w:t>
      </w:r>
      <w:r w:rsidR="0057508E">
        <w:rPr>
          <w:rFonts w:cs="Times New Roman"/>
          <w:szCs w:val="24"/>
          <w:lang w:val="ro"/>
        </w:rPr>
        <w:t>avocatul altor persoane</w:t>
      </w:r>
      <w:r>
        <w:rPr>
          <w:rFonts w:cs="Times New Roman"/>
          <w:szCs w:val="24"/>
          <w:lang w:val="ro"/>
        </w:rPr>
        <w:t>.</w:t>
      </w:r>
    </w:p>
    <w:p w14:paraId="3B6E587C" w14:textId="77777777" w:rsidR="009375AF" w:rsidRPr="00DA269C" w:rsidRDefault="009375AF" w:rsidP="009375AF">
      <w:pPr>
        <w:spacing w:after="0" w:line="360" w:lineRule="auto"/>
        <w:ind w:firstLine="720"/>
        <w:jc w:val="both"/>
        <w:rPr>
          <w:rFonts w:cs="Times New Roman"/>
          <w:szCs w:val="24"/>
        </w:rPr>
      </w:pPr>
    </w:p>
    <w:p w14:paraId="13454EB0" w14:textId="178F4FA4" w:rsidR="009375AF" w:rsidRPr="00DA269C" w:rsidRDefault="00B72379" w:rsidP="009375AF">
      <w:pPr>
        <w:pStyle w:val="3"/>
        <w:rPr>
          <w:rFonts w:cs="Times New Roman"/>
        </w:rPr>
      </w:pPr>
      <w:bookmarkStart w:id="409" w:name="_Toc145854640"/>
      <w:bookmarkStart w:id="410" w:name="_Toc145850456"/>
      <w:bookmarkStart w:id="411" w:name="_Toc149634739"/>
      <w:r>
        <w:rPr>
          <w:rFonts w:cs="Times New Roman"/>
          <w:bCs/>
          <w:lang w:val="ro"/>
        </w:rPr>
        <w:lastRenderedPageBreak/>
        <w:t>5.1.3. Motivarea hotărârilor judecătore</w:t>
      </w:r>
      <w:r w:rsidR="00001921">
        <w:rPr>
          <w:rFonts w:cs="Times New Roman"/>
          <w:bCs/>
          <w:lang w:val="ro"/>
        </w:rPr>
        <w:t>ș</w:t>
      </w:r>
      <w:r>
        <w:rPr>
          <w:rFonts w:cs="Times New Roman"/>
          <w:bCs/>
          <w:lang w:val="ro"/>
        </w:rPr>
        <w:t xml:space="preserve">ti în care s-a acordat </w:t>
      </w:r>
      <w:bookmarkEnd w:id="409"/>
      <w:bookmarkEnd w:id="410"/>
      <w:r>
        <w:rPr>
          <w:rFonts w:cs="Times New Roman"/>
          <w:bCs/>
          <w:lang w:val="ro"/>
        </w:rPr>
        <w:t>asisten</w:t>
      </w:r>
      <w:r w:rsidR="00153776">
        <w:rPr>
          <w:rFonts w:cs="Times New Roman"/>
          <w:bCs/>
          <w:lang w:val="ro"/>
        </w:rPr>
        <w:t>ț</w:t>
      </w:r>
      <w:r>
        <w:rPr>
          <w:rFonts w:cs="Times New Roman"/>
          <w:bCs/>
          <w:lang w:val="ro"/>
        </w:rPr>
        <w:t>ă juridică</w:t>
      </w:r>
      <w:r w:rsidR="0057508E">
        <w:rPr>
          <w:rFonts w:cs="Times New Roman"/>
          <w:bCs/>
          <w:lang w:val="ro"/>
        </w:rPr>
        <w:t xml:space="preserve"> juridică garantată de stat</w:t>
      </w:r>
      <w:bookmarkEnd w:id="411"/>
    </w:p>
    <w:p w14:paraId="64E86DE8" w14:textId="77777777" w:rsidR="009375AF" w:rsidRPr="00DA269C" w:rsidRDefault="009375AF" w:rsidP="009375AF">
      <w:pPr>
        <w:spacing w:after="0" w:line="360" w:lineRule="auto"/>
        <w:ind w:firstLine="720"/>
        <w:jc w:val="both"/>
        <w:rPr>
          <w:rFonts w:cs="Times New Roman"/>
        </w:rPr>
      </w:pPr>
    </w:p>
    <w:p w14:paraId="67FAE396" w14:textId="6C06A8D3" w:rsidR="00691C55" w:rsidRPr="00DA269C" w:rsidRDefault="00691C55" w:rsidP="00691C55">
      <w:pPr>
        <w:spacing w:after="0" w:line="360" w:lineRule="auto"/>
        <w:ind w:firstLine="567"/>
        <w:jc w:val="both"/>
        <w:rPr>
          <w:rFonts w:cs="Times New Roman"/>
        </w:rPr>
      </w:pPr>
      <w:r>
        <w:rPr>
          <w:rFonts w:cs="Times New Roman"/>
          <w:szCs w:val="24"/>
          <w:lang w:val="ro"/>
        </w:rPr>
        <w:t>Monitorizarea calită</w:t>
      </w:r>
      <w:r w:rsidR="00153776">
        <w:rPr>
          <w:rFonts w:cs="Times New Roman"/>
          <w:szCs w:val="24"/>
          <w:lang w:val="ro"/>
        </w:rPr>
        <w:t>ț</w:t>
      </w:r>
      <w:r>
        <w:rPr>
          <w:rFonts w:cs="Times New Roman"/>
          <w:szCs w:val="24"/>
          <w:lang w:val="ro"/>
        </w:rPr>
        <w:t xml:space="preserve">ii hotărârilor a vizat </w:t>
      </w:r>
      <w:r w:rsidRPr="0057508E">
        <w:rPr>
          <w:rFonts w:cs="Times New Roman"/>
          <w:b/>
          <w:szCs w:val="24"/>
          <w:lang w:val="ro"/>
        </w:rPr>
        <w:t>16</w:t>
      </w:r>
      <w:r>
        <w:rPr>
          <w:rFonts w:cs="Times New Roman"/>
          <w:szCs w:val="24"/>
          <w:lang w:val="ro"/>
        </w:rPr>
        <w:t xml:space="preserve"> </w:t>
      </w:r>
      <w:r>
        <w:rPr>
          <w:rFonts w:cs="Times New Roman"/>
          <w:b/>
          <w:bCs/>
          <w:szCs w:val="24"/>
          <w:lang w:val="ro"/>
        </w:rPr>
        <w:t xml:space="preserve">cauze civile </w:t>
      </w:r>
      <w:r w:rsidR="00001921">
        <w:rPr>
          <w:rFonts w:cs="Times New Roman"/>
          <w:b/>
          <w:bCs/>
          <w:szCs w:val="24"/>
          <w:lang w:val="ro"/>
        </w:rPr>
        <w:t>ș</w:t>
      </w:r>
      <w:r>
        <w:rPr>
          <w:rFonts w:cs="Times New Roman"/>
          <w:b/>
          <w:bCs/>
          <w:szCs w:val="24"/>
          <w:lang w:val="ro"/>
        </w:rPr>
        <w:t>i penale</w:t>
      </w:r>
      <w:r>
        <w:rPr>
          <w:rFonts w:cs="Times New Roman"/>
          <w:szCs w:val="24"/>
          <w:lang w:val="ro"/>
        </w:rPr>
        <w:t xml:space="preserve"> în care a fost acordată asisten</w:t>
      </w:r>
      <w:r w:rsidR="00153776">
        <w:rPr>
          <w:rFonts w:cs="Times New Roman"/>
          <w:szCs w:val="24"/>
          <w:lang w:val="ro"/>
        </w:rPr>
        <w:t>ț</w:t>
      </w:r>
      <w:r w:rsidR="0057508E">
        <w:rPr>
          <w:rFonts w:cs="Times New Roman"/>
          <w:szCs w:val="24"/>
          <w:lang w:val="ro"/>
        </w:rPr>
        <w:t>ă juridică: 14 în</w:t>
      </w:r>
      <w:r>
        <w:rPr>
          <w:rFonts w:cs="Times New Roman"/>
          <w:szCs w:val="24"/>
          <w:lang w:val="ro"/>
        </w:rPr>
        <w:t xml:space="preserve"> prima instan</w:t>
      </w:r>
      <w:r w:rsidR="00153776">
        <w:rPr>
          <w:rFonts w:cs="Times New Roman"/>
          <w:szCs w:val="24"/>
          <w:lang w:val="ro"/>
        </w:rPr>
        <w:t>ț</w:t>
      </w:r>
      <w:r>
        <w:rPr>
          <w:rFonts w:cs="Times New Roman"/>
          <w:szCs w:val="24"/>
          <w:lang w:val="ro"/>
        </w:rPr>
        <w:t xml:space="preserve">ă </w:t>
      </w:r>
      <w:r w:rsidR="00001921">
        <w:rPr>
          <w:rFonts w:cs="Times New Roman"/>
          <w:szCs w:val="24"/>
          <w:lang w:val="ro"/>
        </w:rPr>
        <w:t>ș</w:t>
      </w:r>
      <w:r>
        <w:rPr>
          <w:rFonts w:cs="Times New Roman"/>
          <w:szCs w:val="24"/>
          <w:lang w:val="ro"/>
        </w:rPr>
        <w:t>i 2 de la instan</w:t>
      </w:r>
      <w:r w:rsidR="00153776">
        <w:rPr>
          <w:rFonts w:cs="Times New Roman"/>
          <w:szCs w:val="24"/>
          <w:lang w:val="ro"/>
        </w:rPr>
        <w:t>ț</w:t>
      </w:r>
      <w:r>
        <w:rPr>
          <w:rFonts w:cs="Times New Roman"/>
          <w:szCs w:val="24"/>
          <w:lang w:val="ro"/>
        </w:rPr>
        <w:t xml:space="preserve">a de apel. Anumite cifre din </w:t>
      </w:r>
      <w:r w:rsidRPr="0057508E">
        <w:rPr>
          <w:rFonts w:cs="Times New Roman"/>
          <w:i/>
          <w:szCs w:val="24"/>
          <w:lang w:val="ro"/>
        </w:rPr>
        <w:t>Raportul privind calitatea hotărârilor judecătore</w:t>
      </w:r>
      <w:r w:rsidR="00001921" w:rsidRPr="0057508E">
        <w:rPr>
          <w:rFonts w:cs="Times New Roman"/>
          <w:i/>
          <w:szCs w:val="24"/>
          <w:lang w:val="ro"/>
        </w:rPr>
        <w:t>ș</w:t>
      </w:r>
      <w:r w:rsidRPr="0057508E">
        <w:rPr>
          <w:rFonts w:cs="Times New Roman"/>
          <w:i/>
          <w:szCs w:val="24"/>
          <w:lang w:val="ro"/>
        </w:rPr>
        <w:t xml:space="preserve">ti </w:t>
      </w:r>
      <w:r>
        <w:rPr>
          <w:rFonts w:cs="Times New Roman"/>
          <w:szCs w:val="24"/>
          <w:lang w:val="ro"/>
        </w:rPr>
        <w:t>se eviden</w:t>
      </w:r>
      <w:r w:rsidR="00153776">
        <w:rPr>
          <w:rFonts w:cs="Times New Roman"/>
          <w:szCs w:val="24"/>
          <w:lang w:val="ro"/>
        </w:rPr>
        <w:t>ț</w:t>
      </w:r>
      <w:r>
        <w:rPr>
          <w:rFonts w:cs="Times New Roman"/>
          <w:szCs w:val="24"/>
          <w:lang w:val="ro"/>
        </w:rPr>
        <w:t>iază semnificativ în raport cu media. De exemplu, la stabilirea faptelor, instan</w:t>
      </w:r>
      <w:r w:rsidR="00153776">
        <w:rPr>
          <w:rFonts w:cs="Times New Roman"/>
          <w:szCs w:val="24"/>
          <w:lang w:val="ro"/>
        </w:rPr>
        <w:t>ț</w:t>
      </w:r>
      <w:r>
        <w:rPr>
          <w:rFonts w:cs="Times New Roman"/>
          <w:szCs w:val="24"/>
          <w:lang w:val="ro"/>
        </w:rPr>
        <w:t xml:space="preserve">a judecătorească </w:t>
      </w:r>
      <w:bookmarkStart w:id="412" w:name="_Hlk142944933"/>
      <w:r>
        <w:rPr>
          <w:rFonts w:cs="Times New Roman"/>
          <w:szCs w:val="24"/>
          <w:lang w:val="ro"/>
        </w:rPr>
        <w:t xml:space="preserve">nu a motivat respingerea anumitor </w:t>
      </w:r>
      <w:bookmarkEnd w:id="412"/>
      <w:r w:rsidR="0057508E">
        <w:rPr>
          <w:rFonts w:cs="Times New Roman"/>
          <w:szCs w:val="24"/>
          <w:lang w:val="ro"/>
        </w:rPr>
        <w:t>probe</w:t>
      </w:r>
      <w:r w:rsidR="007641DF">
        <w:rPr>
          <w:rFonts w:cs="Times New Roman"/>
          <w:szCs w:val="24"/>
          <w:lang w:val="ro"/>
        </w:rPr>
        <w:t xml:space="preserve"> </w:t>
      </w:r>
      <w:r>
        <w:rPr>
          <w:rFonts w:cs="Times New Roman"/>
          <w:szCs w:val="24"/>
          <w:lang w:val="ro"/>
        </w:rPr>
        <w:t>în 88% din cauzele de acest tip (fa</w:t>
      </w:r>
      <w:r w:rsidR="00153776">
        <w:rPr>
          <w:rFonts w:cs="Times New Roman"/>
          <w:szCs w:val="24"/>
          <w:lang w:val="ro"/>
        </w:rPr>
        <w:t>ț</w:t>
      </w:r>
      <w:r>
        <w:rPr>
          <w:rFonts w:cs="Times New Roman"/>
          <w:szCs w:val="24"/>
          <w:lang w:val="ro"/>
        </w:rPr>
        <w:t>ă de media de 59%). Instan</w:t>
      </w:r>
      <w:r w:rsidR="00153776">
        <w:rPr>
          <w:rFonts w:cs="Times New Roman"/>
          <w:szCs w:val="24"/>
          <w:lang w:val="ro"/>
        </w:rPr>
        <w:t>ț</w:t>
      </w:r>
      <w:r>
        <w:rPr>
          <w:rFonts w:cs="Times New Roman"/>
          <w:szCs w:val="24"/>
          <w:lang w:val="ro"/>
        </w:rPr>
        <w:t>a a explicat par</w:t>
      </w:r>
      <w:r w:rsidR="00153776">
        <w:rPr>
          <w:rFonts w:cs="Times New Roman"/>
          <w:szCs w:val="24"/>
          <w:lang w:val="ro"/>
        </w:rPr>
        <w:t>ț</w:t>
      </w:r>
      <w:r>
        <w:rPr>
          <w:rFonts w:cs="Times New Roman"/>
          <w:szCs w:val="24"/>
          <w:lang w:val="ro"/>
        </w:rPr>
        <w:t xml:space="preserve">ial motivele respingerii </w:t>
      </w:r>
      <w:r w:rsidR="0057508E">
        <w:rPr>
          <w:rFonts w:cs="Times New Roman"/>
          <w:szCs w:val="24"/>
          <w:lang w:val="ro"/>
        </w:rPr>
        <w:t>probelor</w:t>
      </w:r>
      <w:r>
        <w:rPr>
          <w:rFonts w:cs="Times New Roman"/>
          <w:szCs w:val="24"/>
          <w:lang w:val="ro"/>
        </w:rPr>
        <w:t xml:space="preserve"> doar într-un singur dosar penal la instan</w:t>
      </w:r>
      <w:r w:rsidR="00153776">
        <w:rPr>
          <w:rFonts w:cs="Times New Roman"/>
          <w:szCs w:val="24"/>
          <w:lang w:val="ro"/>
        </w:rPr>
        <w:t>ț</w:t>
      </w:r>
      <w:r>
        <w:rPr>
          <w:rFonts w:cs="Times New Roman"/>
          <w:szCs w:val="24"/>
          <w:lang w:val="ro"/>
        </w:rPr>
        <w:t>a de apel. Instan</w:t>
      </w:r>
      <w:r w:rsidR="00153776">
        <w:rPr>
          <w:rFonts w:cs="Times New Roman"/>
          <w:szCs w:val="24"/>
          <w:lang w:val="ro"/>
        </w:rPr>
        <w:t>ț</w:t>
      </w:r>
      <w:r>
        <w:rPr>
          <w:rFonts w:cs="Times New Roman"/>
          <w:szCs w:val="24"/>
          <w:lang w:val="ro"/>
        </w:rPr>
        <w:t xml:space="preserve">ele de </w:t>
      </w:r>
      <w:r w:rsidR="0057508E">
        <w:rPr>
          <w:rFonts w:cs="Times New Roman"/>
          <w:szCs w:val="24"/>
          <w:lang w:val="ro"/>
        </w:rPr>
        <w:t xml:space="preserve">fond </w:t>
      </w:r>
      <w:r>
        <w:rPr>
          <w:rFonts w:cs="Times New Roman"/>
          <w:szCs w:val="24"/>
          <w:lang w:val="ro"/>
        </w:rPr>
        <w:t xml:space="preserve">nu au oferit </w:t>
      </w:r>
      <w:r w:rsidR="0057508E">
        <w:rPr>
          <w:rFonts w:cs="Times New Roman"/>
          <w:szCs w:val="24"/>
          <w:lang w:val="ro"/>
        </w:rPr>
        <w:t xml:space="preserve">deloc </w:t>
      </w:r>
      <w:r>
        <w:rPr>
          <w:rFonts w:cs="Times New Roman"/>
          <w:szCs w:val="24"/>
          <w:lang w:val="ro"/>
        </w:rPr>
        <w:t xml:space="preserve">motive în cauzele civile </w:t>
      </w:r>
      <w:r w:rsidR="00001921">
        <w:rPr>
          <w:rFonts w:cs="Times New Roman"/>
          <w:szCs w:val="24"/>
          <w:lang w:val="ro"/>
        </w:rPr>
        <w:t>ș</w:t>
      </w:r>
      <w:r>
        <w:rPr>
          <w:rFonts w:cs="Times New Roman"/>
          <w:szCs w:val="24"/>
          <w:lang w:val="ro"/>
        </w:rPr>
        <w:t>i în 88% din cauzele penale în care s-a acordat asisten</w:t>
      </w:r>
      <w:r w:rsidR="00153776">
        <w:rPr>
          <w:rFonts w:cs="Times New Roman"/>
          <w:szCs w:val="24"/>
          <w:lang w:val="ro"/>
        </w:rPr>
        <w:t>ț</w:t>
      </w:r>
      <w:r>
        <w:rPr>
          <w:rFonts w:cs="Times New Roman"/>
          <w:szCs w:val="24"/>
          <w:lang w:val="ro"/>
        </w:rPr>
        <w:t>ă juridică. În medie, instan</w:t>
      </w:r>
      <w:r w:rsidR="00153776">
        <w:rPr>
          <w:rFonts w:cs="Times New Roman"/>
          <w:szCs w:val="24"/>
          <w:lang w:val="ro"/>
        </w:rPr>
        <w:t>ț</w:t>
      </w:r>
      <w:r>
        <w:rPr>
          <w:rFonts w:cs="Times New Roman"/>
          <w:szCs w:val="24"/>
          <w:lang w:val="ro"/>
        </w:rPr>
        <w:t>ele judecătore</w:t>
      </w:r>
      <w:r w:rsidR="00001921">
        <w:rPr>
          <w:rFonts w:cs="Times New Roman"/>
          <w:szCs w:val="24"/>
          <w:lang w:val="ro"/>
        </w:rPr>
        <w:t>ș</w:t>
      </w:r>
      <w:r>
        <w:rPr>
          <w:rFonts w:cs="Times New Roman"/>
          <w:szCs w:val="24"/>
          <w:lang w:val="ro"/>
        </w:rPr>
        <w:t xml:space="preserve">ti au indicat motivele pentru respingerea anumitor </w:t>
      </w:r>
      <w:r w:rsidR="0057508E">
        <w:rPr>
          <w:rFonts w:cs="Times New Roman"/>
          <w:szCs w:val="24"/>
          <w:lang w:val="ro"/>
        </w:rPr>
        <w:t xml:space="preserve">probe </w:t>
      </w:r>
      <w:r>
        <w:rPr>
          <w:rFonts w:cs="Times New Roman"/>
          <w:szCs w:val="24"/>
          <w:lang w:val="ro"/>
        </w:rPr>
        <w:t xml:space="preserve">în 31% din cazuri integral </w:t>
      </w:r>
      <w:r w:rsidR="00001921">
        <w:rPr>
          <w:rFonts w:cs="Times New Roman"/>
          <w:szCs w:val="24"/>
          <w:lang w:val="ro"/>
        </w:rPr>
        <w:t>ș</w:t>
      </w:r>
      <w:r>
        <w:rPr>
          <w:rFonts w:cs="Times New Roman"/>
          <w:szCs w:val="24"/>
          <w:lang w:val="ro"/>
        </w:rPr>
        <w:t>i par</w:t>
      </w:r>
      <w:r w:rsidR="00153776">
        <w:rPr>
          <w:rFonts w:cs="Times New Roman"/>
          <w:szCs w:val="24"/>
          <w:lang w:val="ro"/>
        </w:rPr>
        <w:t>ț</w:t>
      </w:r>
      <w:r>
        <w:rPr>
          <w:rFonts w:cs="Times New Roman"/>
          <w:szCs w:val="24"/>
          <w:lang w:val="ro"/>
        </w:rPr>
        <w:t>ial în 10%. În partea de motivare a hotărârii, nu s-a acordat suficientă aten</w:t>
      </w:r>
      <w:r w:rsidR="00153776">
        <w:rPr>
          <w:rFonts w:cs="Times New Roman"/>
          <w:szCs w:val="24"/>
          <w:lang w:val="ro"/>
        </w:rPr>
        <w:t>ț</w:t>
      </w:r>
      <w:r>
        <w:rPr>
          <w:rFonts w:cs="Times New Roman"/>
          <w:szCs w:val="24"/>
          <w:lang w:val="ro"/>
        </w:rPr>
        <w:t>ie evaluării argumentelor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în mai multe cazuri, în care s-a acordat asisten</w:t>
      </w:r>
      <w:r w:rsidR="00153776">
        <w:rPr>
          <w:rFonts w:cs="Times New Roman"/>
          <w:szCs w:val="24"/>
          <w:lang w:val="ro"/>
        </w:rPr>
        <w:t>ț</w:t>
      </w:r>
      <w:r w:rsidR="000A4BB8">
        <w:rPr>
          <w:rFonts w:cs="Times New Roman"/>
          <w:szCs w:val="24"/>
          <w:lang w:val="ro"/>
        </w:rPr>
        <w:t>ă juridică garantată de stat,</w:t>
      </w:r>
      <w:r>
        <w:rPr>
          <w:rFonts w:cs="Times New Roman"/>
          <w:szCs w:val="24"/>
          <w:lang w:val="ro"/>
        </w:rPr>
        <w:t xml:space="preserve"> 38% fa</w:t>
      </w:r>
      <w:r w:rsidR="00153776">
        <w:rPr>
          <w:rFonts w:cs="Times New Roman"/>
          <w:szCs w:val="24"/>
          <w:lang w:val="ro"/>
        </w:rPr>
        <w:t>ț</w:t>
      </w:r>
      <w:r>
        <w:rPr>
          <w:rFonts w:cs="Times New Roman"/>
          <w:szCs w:val="24"/>
          <w:lang w:val="ro"/>
        </w:rPr>
        <w:t>ă de media de 22%. În plus, instan</w:t>
      </w:r>
      <w:r w:rsidR="00153776">
        <w:rPr>
          <w:rFonts w:cs="Times New Roman"/>
          <w:szCs w:val="24"/>
          <w:lang w:val="ro"/>
        </w:rPr>
        <w:t>ț</w:t>
      </w:r>
      <w:r>
        <w:rPr>
          <w:rFonts w:cs="Times New Roman"/>
          <w:szCs w:val="24"/>
          <w:lang w:val="ro"/>
        </w:rPr>
        <w:t>a judecătorească nu a indicat motive pentru respingerea anumitor argumente ale păr</w:t>
      </w:r>
      <w:r w:rsidR="00153776">
        <w:rPr>
          <w:rFonts w:cs="Times New Roman"/>
          <w:szCs w:val="24"/>
          <w:lang w:val="ro"/>
        </w:rPr>
        <w:t>ț</w:t>
      </w:r>
      <w:r>
        <w:rPr>
          <w:rFonts w:cs="Times New Roman"/>
          <w:szCs w:val="24"/>
          <w:lang w:val="ro"/>
        </w:rPr>
        <w:t>ilor în 44% din astfel de cazuri, în timp ce media este de 33%.</w:t>
      </w:r>
    </w:p>
    <w:p w14:paraId="36B9648B" w14:textId="79B19C26" w:rsidR="009375AF" w:rsidRPr="00DA269C" w:rsidRDefault="009375AF" w:rsidP="00663BEE">
      <w:pPr>
        <w:spacing w:after="0" w:line="360" w:lineRule="auto"/>
        <w:ind w:firstLine="567"/>
        <w:jc w:val="both"/>
        <w:rPr>
          <w:rFonts w:cs="Times New Roman"/>
        </w:rPr>
      </w:pPr>
      <w:r>
        <w:rPr>
          <w:rFonts w:cs="Times New Roman"/>
          <w:szCs w:val="24"/>
          <w:lang w:val="ro"/>
        </w:rPr>
        <w:t>Este de remarcat faptul că toate hotărârile judecătore</w:t>
      </w:r>
      <w:r w:rsidR="00001921">
        <w:rPr>
          <w:rFonts w:cs="Times New Roman"/>
          <w:szCs w:val="24"/>
          <w:lang w:val="ro"/>
        </w:rPr>
        <w:t>ș</w:t>
      </w:r>
      <w:r>
        <w:rPr>
          <w:rFonts w:cs="Times New Roman"/>
          <w:szCs w:val="24"/>
          <w:lang w:val="ro"/>
        </w:rPr>
        <w:t>ti din aceste cauze au specificat articolul sau sec</w:t>
      </w:r>
      <w:r w:rsidR="00153776">
        <w:rPr>
          <w:rFonts w:cs="Times New Roman"/>
          <w:szCs w:val="24"/>
          <w:lang w:val="ro"/>
        </w:rPr>
        <w:t>ț</w:t>
      </w:r>
      <w:r>
        <w:rPr>
          <w:rFonts w:cs="Times New Roman"/>
          <w:szCs w:val="24"/>
          <w:lang w:val="ro"/>
        </w:rPr>
        <w:t>iunea relevantă din lege sau alt act juridic pe care s-a întemeiat hotărârea, care este mai mare decât media de 91%. Cu toate acestea, niciunul dintre cazuri nu a fost relevant pentru evaluarea oricărei abateri de la jurispruden</w:t>
      </w:r>
      <w:r w:rsidR="00153776">
        <w:rPr>
          <w:rFonts w:cs="Times New Roman"/>
          <w:szCs w:val="24"/>
          <w:lang w:val="ro"/>
        </w:rPr>
        <w:t>ț</w:t>
      </w:r>
      <w:r>
        <w:rPr>
          <w:rFonts w:cs="Times New Roman"/>
          <w:szCs w:val="24"/>
          <w:lang w:val="ro"/>
        </w:rPr>
        <w:t xml:space="preserve">a predominantă, ceea ce ar putea </w:t>
      </w:r>
      <w:r w:rsidR="000A4BB8">
        <w:rPr>
          <w:rFonts w:cs="Times New Roman"/>
          <w:szCs w:val="24"/>
          <w:lang w:val="ro"/>
        </w:rPr>
        <w:t>presupune</w:t>
      </w:r>
      <w:r>
        <w:rPr>
          <w:rFonts w:cs="Times New Roman"/>
          <w:szCs w:val="24"/>
          <w:lang w:val="ro"/>
        </w:rPr>
        <w:t xml:space="preserve"> că niciuna dintre hotărâri nu s-a bazat pe jurispruden</w:t>
      </w:r>
      <w:r w:rsidR="00153776">
        <w:rPr>
          <w:rFonts w:cs="Times New Roman"/>
          <w:szCs w:val="24"/>
          <w:lang w:val="ro"/>
        </w:rPr>
        <w:t>ț</w:t>
      </w:r>
      <w:r>
        <w:rPr>
          <w:rFonts w:cs="Times New Roman"/>
          <w:szCs w:val="24"/>
          <w:lang w:val="ro"/>
        </w:rPr>
        <w:t xml:space="preserve">a predominantă. Acest indicator diferă de media, care este de 25% pentru toate cazurile. </w:t>
      </w:r>
      <w:r>
        <w:rPr>
          <w:rFonts w:cs="Times New Roman"/>
          <w:color w:val="000000"/>
          <w:szCs w:val="24"/>
          <w:lang w:val="ro"/>
        </w:rPr>
        <w:t>Instan</w:t>
      </w:r>
      <w:r w:rsidR="00153776">
        <w:rPr>
          <w:rFonts w:cs="Times New Roman"/>
          <w:color w:val="000000"/>
          <w:szCs w:val="24"/>
          <w:lang w:val="ro"/>
        </w:rPr>
        <w:t>ț</w:t>
      </w:r>
      <w:r>
        <w:rPr>
          <w:rFonts w:cs="Times New Roman"/>
          <w:color w:val="000000"/>
          <w:szCs w:val="24"/>
          <w:lang w:val="ro"/>
        </w:rPr>
        <w:t>a a aplicat jurispruden</w:t>
      </w:r>
      <w:r w:rsidR="00153776">
        <w:rPr>
          <w:rFonts w:cs="Times New Roman"/>
          <w:color w:val="000000"/>
          <w:szCs w:val="24"/>
          <w:lang w:val="ro"/>
        </w:rPr>
        <w:t>ț</w:t>
      </w:r>
      <w:r>
        <w:rPr>
          <w:rFonts w:cs="Times New Roman"/>
          <w:color w:val="000000"/>
          <w:szCs w:val="24"/>
          <w:lang w:val="ro"/>
        </w:rPr>
        <w:t>a Cur</w:t>
      </w:r>
      <w:r w:rsidR="00153776">
        <w:rPr>
          <w:rFonts w:cs="Times New Roman"/>
          <w:color w:val="000000"/>
          <w:szCs w:val="24"/>
          <w:lang w:val="ro"/>
        </w:rPr>
        <w:t>ț</w:t>
      </w:r>
      <w:r>
        <w:rPr>
          <w:rFonts w:cs="Times New Roman"/>
          <w:color w:val="000000"/>
          <w:szCs w:val="24"/>
          <w:lang w:val="ro"/>
        </w:rPr>
        <w:t xml:space="preserve">ii Europene a Drepturilor Omului sau </w:t>
      </w:r>
      <w:r w:rsidR="000A4BB8">
        <w:rPr>
          <w:rFonts w:cs="Times New Roman"/>
          <w:color w:val="000000"/>
          <w:szCs w:val="24"/>
          <w:lang w:val="ro"/>
        </w:rPr>
        <w:t>alte</w:t>
      </w:r>
      <w:r>
        <w:rPr>
          <w:rFonts w:cs="Times New Roman"/>
          <w:color w:val="000000"/>
          <w:szCs w:val="24"/>
          <w:lang w:val="ro"/>
        </w:rPr>
        <w:t xml:space="preserve"> tratate </w:t>
      </w:r>
      <w:r w:rsidR="00001921">
        <w:rPr>
          <w:rFonts w:cs="Times New Roman"/>
          <w:color w:val="000000"/>
          <w:szCs w:val="24"/>
          <w:lang w:val="ro"/>
        </w:rPr>
        <w:t>ș</w:t>
      </w:r>
      <w:r>
        <w:rPr>
          <w:rFonts w:cs="Times New Roman"/>
          <w:color w:val="000000"/>
          <w:szCs w:val="24"/>
          <w:lang w:val="ro"/>
        </w:rPr>
        <w:t>i conven</w:t>
      </w:r>
      <w:r w:rsidR="00153776">
        <w:rPr>
          <w:rFonts w:cs="Times New Roman"/>
          <w:color w:val="000000"/>
          <w:szCs w:val="24"/>
          <w:lang w:val="ro"/>
        </w:rPr>
        <w:t>ț</w:t>
      </w:r>
      <w:r>
        <w:rPr>
          <w:rFonts w:cs="Times New Roman"/>
          <w:color w:val="000000"/>
          <w:szCs w:val="24"/>
          <w:lang w:val="ro"/>
        </w:rPr>
        <w:t>ii interna</w:t>
      </w:r>
      <w:r w:rsidR="00153776">
        <w:rPr>
          <w:rFonts w:cs="Times New Roman"/>
          <w:color w:val="000000"/>
          <w:szCs w:val="24"/>
          <w:lang w:val="ro"/>
        </w:rPr>
        <w:t>ț</w:t>
      </w:r>
      <w:r>
        <w:rPr>
          <w:rFonts w:cs="Times New Roman"/>
          <w:color w:val="000000"/>
          <w:szCs w:val="24"/>
          <w:lang w:val="ro"/>
        </w:rPr>
        <w:t xml:space="preserve">ionale privind drepturile fundamentale ale omului în 25% din cazuri: direct doar într-un caz </w:t>
      </w:r>
      <w:r w:rsidR="00001921">
        <w:rPr>
          <w:rFonts w:cs="Times New Roman"/>
          <w:color w:val="000000"/>
          <w:szCs w:val="24"/>
          <w:lang w:val="ro"/>
        </w:rPr>
        <w:t>ș</w:t>
      </w:r>
      <w:r>
        <w:rPr>
          <w:rFonts w:cs="Times New Roman"/>
          <w:color w:val="000000"/>
          <w:szCs w:val="24"/>
          <w:lang w:val="ro"/>
        </w:rPr>
        <w:t xml:space="preserve">i indirect în altele, ceea ce este mai mic decât media de 44% pentru </w:t>
      </w:r>
      <w:r w:rsidR="000A4BB8">
        <w:rPr>
          <w:rFonts w:cs="Times New Roman"/>
          <w:color w:val="000000"/>
          <w:szCs w:val="24"/>
          <w:lang w:val="ro"/>
        </w:rPr>
        <w:t xml:space="preserve">un astfel de aspect. </w:t>
      </w:r>
      <w:r>
        <w:rPr>
          <w:rFonts w:cs="Times New Roman"/>
          <w:szCs w:val="24"/>
          <w:lang w:val="ro"/>
        </w:rPr>
        <w:t xml:space="preserve">Interesant este că în niciunul dintre cazuri nicio parte nu a ridicat </w:t>
      </w:r>
      <w:r w:rsidR="000A4BB8">
        <w:rPr>
          <w:rFonts w:cs="Times New Roman"/>
          <w:szCs w:val="24"/>
          <w:lang w:val="ro"/>
        </w:rPr>
        <w:t>excepții de neconstituționalitate</w:t>
      </w:r>
      <w:r>
        <w:rPr>
          <w:rFonts w:cs="Times New Roman"/>
          <w:szCs w:val="24"/>
          <w:lang w:val="ro"/>
        </w:rPr>
        <w:t>, întrucât niciunul dintre cazuri nu a îndeplinit aceste criterii, care are o valoare globală scăzută de 6%.</w:t>
      </w:r>
    </w:p>
    <w:p w14:paraId="0152E6D7" w14:textId="7644C084" w:rsidR="009375AF" w:rsidRPr="00DA269C" w:rsidRDefault="009375AF" w:rsidP="00663BEE">
      <w:pPr>
        <w:spacing w:after="0" w:line="360" w:lineRule="auto"/>
        <w:ind w:firstLine="567"/>
        <w:jc w:val="both"/>
        <w:rPr>
          <w:rFonts w:cs="Times New Roman"/>
          <w:szCs w:val="24"/>
        </w:rPr>
      </w:pPr>
      <w:r>
        <w:rPr>
          <w:rFonts w:cs="Times New Roman"/>
          <w:szCs w:val="24"/>
          <w:lang w:val="ro"/>
        </w:rPr>
        <w:t>În ceea ce prive</w:t>
      </w:r>
      <w:r w:rsidR="00001921">
        <w:rPr>
          <w:rFonts w:cs="Times New Roman"/>
          <w:szCs w:val="24"/>
          <w:lang w:val="ro"/>
        </w:rPr>
        <w:t>ș</w:t>
      </w:r>
      <w:r>
        <w:rPr>
          <w:rFonts w:cs="Times New Roman"/>
          <w:szCs w:val="24"/>
          <w:lang w:val="ro"/>
        </w:rPr>
        <w:t>te păr</w:t>
      </w:r>
      <w:r w:rsidR="00153776">
        <w:rPr>
          <w:rFonts w:cs="Times New Roman"/>
          <w:szCs w:val="24"/>
          <w:lang w:val="ro"/>
        </w:rPr>
        <w:t>ț</w:t>
      </w:r>
      <w:r>
        <w:rPr>
          <w:rFonts w:cs="Times New Roman"/>
          <w:szCs w:val="24"/>
          <w:lang w:val="ro"/>
        </w:rPr>
        <w:t>ile structurale ale hotărârilor, acestea au fost mai bune în acest tip de cauze comparativ cu media. De exemplu, faptele constatate de instan</w:t>
      </w:r>
      <w:r w:rsidR="00153776">
        <w:rPr>
          <w:rFonts w:cs="Times New Roman"/>
          <w:szCs w:val="24"/>
          <w:lang w:val="ro"/>
        </w:rPr>
        <w:t>ț</w:t>
      </w:r>
      <w:r>
        <w:rPr>
          <w:rFonts w:cs="Times New Roman"/>
          <w:szCs w:val="24"/>
          <w:lang w:val="ro"/>
        </w:rPr>
        <w:t>a judecătorească au fost expuse într-o parte separată a hotărârii în ordine cronologică în 75% din cauze (fa</w:t>
      </w:r>
      <w:r w:rsidR="00153776">
        <w:rPr>
          <w:rFonts w:cs="Times New Roman"/>
          <w:szCs w:val="24"/>
          <w:lang w:val="ro"/>
        </w:rPr>
        <w:t>ț</w:t>
      </w:r>
      <w:r>
        <w:rPr>
          <w:rFonts w:cs="Times New Roman"/>
          <w:szCs w:val="24"/>
          <w:lang w:val="ro"/>
        </w:rPr>
        <w:t>ă de media de 58%), iar în 19% par</w:t>
      </w:r>
      <w:r w:rsidR="00153776">
        <w:rPr>
          <w:rFonts w:cs="Times New Roman"/>
          <w:szCs w:val="24"/>
          <w:lang w:val="ro"/>
        </w:rPr>
        <w:t>ț</w:t>
      </w:r>
      <w:r>
        <w:rPr>
          <w:rFonts w:cs="Times New Roman"/>
          <w:szCs w:val="24"/>
          <w:lang w:val="ro"/>
        </w:rPr>
        <w:t>ial. Argumentele/motivele instan</w:t>
      </w:r>
      <w:r w:rsidR="00153776">
        <w:rPr>
          <w:rFonts w:cs="Times New Roman"/>
          <w:szCs w:val="24"/>
          <w:lang w:val="ro"/>
        </w:rPr>
        <w:t>ț</w:t>
      </w:r>
      <w:r>
        <w:rPr>
          <w:rFonts w:cs="Times New Roman"/>
          <w:szCs w:val="24"/>
          <w:lang w:val="ro"/>
        </w:rPr>
        <w:t>elor au fost clar diferen</w:t>
      </w:r>
      <w:r w:rsidR="00153776">
        <w:rPr>
          <w:rFonts w:cs="Times New Roman"/>
          <w:szCs w:val="24"/>
          <w:lang w:val="ro"/>
        </w:rPr>
        <w:t>ț</w:t>
      </w:r>
      <w:r>
        <w:rPr>
          <w:rFonts w:cs="Times New Roman"/>
          <w:szCs w:val="24"/>
          <w:lang w:val="ro"/>
        </w:rPr>
        <w:t>iate de explica</w:t>
      </w:r>
      <w:r w:rsidR="00153776">
        <w:rPr>
          <w:rFonts w:cs="Times New Roman"/>
          <w:szCs w:val="24"/>
          <w:lang w:val="ro"/>
        </w:rPr>
        <w:t>ț</w:t>
      </w:r>
      <w:r>
        <w:rPr>
          <w:rFonts w:cs="Times New Roman"/>
          <w:szCs w:val="24"/>
          <w:lang w:val="ro"/>
        </w:rPr>
        <w:t xml:space="preserve">iile, </w:t>
      </w:r>
      <w:r>
        <w:rPr>
          <w:rFonts w:cs="Times New Roman"/>
          <w:szCs w:val="24"/>
          <w:lang w:val="ro"/>
        </w:rPr>
        <w:lastRenderedPageBreak/>
        <w:t>evaluările, argumentele sau probele păr</w:t>
      </w:r>
      <w:r w:rsidR="00153776">
        <w:rPr>
          <w:rFonts w:cs="Times New Roman"/>
          <w:szCs w:val="24"/>
          <w:lang w:val="ro"/>
        </w:rPr>
        <w:t>ț</w:t>
      </w:r>
      <w:r>
        <w:rPr>
          <w:rFonts w:cs="Times New Roman"/>
          <w:szCs w:val="24"/>
          <w:lang w:val="ro"/>
        </w:rPr>
        <w:t>ilor în 63% din cauze (fa</w:t>
      </w:r>
      <w:r w:rsidR="00153776">
        <w:rPr>
          <w:rFonts w:cs="Times New Roman"/>
          <w:szCs w:val="24"/>
          <w:lang w:val="ro"/>
        </w:rPr>
        <w:t>ț</w:t>
      </w:r>
      <w:r>
        <w:rPr>
          <w:rFonts w:cs="Times New Roman"/>
          <w:szCs w:val="24"/>
          <w:lang w:val="ro"/>
        </w:rPr>
        <w:t>ă de media de 47%), cu 31% deosebindu-le par</w:t>
      </w:r>
      <w:r w:rsidR="00153776">
        <w:rPr>
          <w:rFonts w:cs="Times New Roman"/>
          <w:szCs w:val="24"/>
          <w:lang w:val="ro"/>
        </w:rPr>
        <w:t>ț</w:t>
      </w:r>
      <w:r>
        <w:rPr>
          <w:rFonts w:cs="Times New Roman"/>
          <w:szCs w:val="24"/>
          <w:lang w:val="ro"/>
        </w:rPr>
        <w:t xml:space="preserve">ial, în timp ce media este de 44%. Cu toate acestea, paginile </w:t>
      </w:r>
      <w:r w:rsidR="000A4BB8">
        <w:rPr>
          <w:rFonts w:cs="Times New Roman"/>
          <w:szCs w:val="24"/>
          <w:lang w:val="ro"/>
        </w:rPr>
        <w:t>hotărîrii</w:t>
      </w:r>
      <w:r>
        <w:rPr>
          <w:rFonts w:cs="Times New Roman"/>
          <w:szCs w:val="24"/>
          <w:lang w:val="ro"/>
        </w:rPr>
        <w:t xml:space="preserve"> nu au fost numerotate în toate cazurile, în timp ce media este de 74%. Păr</w:t>
      </w:r>
      <w:r w:rsidR="00153776">
        <w:rPr>
          <w:rFonts w:cs="Times New Roman"/>
          <w:szCs w:val="24"/>
          <w:lang w:val="ro"/>
        </w:rPr>
        <w:t>ț</w:t>
      </w:r>
      <w:r>
        <w:rPr>
          <w:rFonts w:cs="Times New Roman"/>
          <w:szCs w:val="24"/>
          <w:lang w:val="ro"/>
        </w:rPr>
        <w:t>ile au solic</w:t>
      </w:r>
      <w:r w:rsidR="000A4BB8">
        <w:rPr>
          <w:rFonts w:cs="Times New Roman"/>
          <w:szCs w:val="24"/>
          <w:lang w:val="ro"/>
        </w:rPr>
        <w:t>itat rambursarea costurilor de asistență</w:t>
      </w:r>
      <w:r>
        <w:rPr>
          <w:rFonts w:cs="Times New Roman"/>
          <w:szCs w:val="24"/>
          <w:lang w:val="ro"/>
        </w:rPr>
        <w:t xml:space="preserve"> juridică în mai pu</w:t>
      </w:r>
      <w:r w:rsidR="00153776">
        <w:rPr>
          <w:rFonts w:cs="Times New Roman"/>
          <w:szCs w:val="24"/>
          <w:lang w:val="ro"/>
        </w:rPr>
        <w:t>ț</w:t>
      </w:r>
      <w:r>
        <w:rPr>
          <w:rFonts w:cs="Times New Roman"/>
          <w:szCs w:val="24"/>
          <w:lang w:val="ro"/>
        </w:rPr>
        <w:t>ine cazuri (12%) fa</w:t>
      </w:r>
      <w:r w:rsidR="00153776">
        <w:rPr>
          <w:rFonts w:cs="Times New Roman"/>
          <w:szCs w:val="24"/>
          <w:lang w:val="ro"/>
        </w:rPr>
        <w:t>ț</w:t>
      </w:r>
      <w:r>
        <w:rPr>
          <w:rFonts w:cs="Times New Roman"/>
          <w:szCs w:val="24"/>
          <w:lang w:val="ro"/>
        </w:rPr>
        <w:t>ă de media (18%), dar judecătorul a rambursat onorariul avocatului în toate cazurile.</w:t>
      </w:r>
    </w:p>
    <w:p w14:paraId="646E7E60" w14:textId="77777777" w:rsidR="009375AF" w:rsidRPr="00DA269C" w:rsidRDefault="009375AF" w:rsidP="009375AF">
      <w:pPr>
        <w:spacing w:after="0" w:line="360" w:lineRule="auto"/>
        <w:ind w:firstLine="720"/>
        <w:jc w:val="both"/>
        <w:rPr>
          <w:rFonts w:cs="Times New Roman"/>
          <w:szCs w:val="24"/>
        </w:rPr>
      </w:pPr>
    </w:p>
    <w:p w14:paraId="7DF31286" w14:textId="24FE08E6" w:rsidR="009375AF" w:rsidRPr="00DA269C" w:rsidRDefault="00B72379" w:rsidP="009375AF">
      <w:pPr>
        <w:pStyle w:val="3"/>
        <w:rPr>
          <w:rFonts w:cs="Times New Roman"/>
        </w:rPr>
      </w:pPr>
      <w:bookmarkStart w:id="413" w:name="_Toc145854641"/>
      <w:bookmarkStart w:id="414" w:name="_Toc145850457"/>
      <w:bookmarkStart w:id="415" w:name="_Toc149634740"/>
      <w:r>
        <w:rPr>
          <w:rFonts w:cs="Times New Roman"/>
          <w:bCs/>
          <w:lang w:val="ro"/>
        </w:rPr>
        <w:t>5.1.4. Percep</w:t>
      </w:r>
      <w:r w:rsidR="00153776">
        <w:rPr>
          <w:rFonts w:cs="Times New Roman"/>
          <w:bCs/>
          <w:lang w:val="ro"/>
        </w:rPr>
        <w:t>ț</w:t>
      </w:r>
      <w:r>
        <w:rPr>
          <w:rFonts w:cs="Times New Roman"/>
          <w:bCs/>
          <w:lang w:val="ro"/>
        </w:rPr>
        <w:t>ia calită</w:t>
      </w:r>
      <w:r w:rsidR="00153776">
        <w:rPr>
          <w:rFonts w:cs="Times New Roman"/>
          <w:bCs/>
          <w:lang w:val="ro"/>
        </w:rPr>
        <w:t>ț</w:t>
      </w:r>
      <w:r w:rsidR="000A4BB8">
        <w:rPr>
          <w:rFonts w:cs="Times New Roman"/>
          <w:bCs/>
          <w:lang w:val="ro"/>
        </w:rPr>
        <w:t xml:space="preserve">ii </w:t>
      </w:r>
      <w:r>
        <w:rPr>
          <w:rFonts w:cs="Times New Roman"/>
          <w:bCs/>
          <w:lang w:val="ro"/>
        </w:rPr>
        <w:t>asisten</w:t>
      </w:r>
      <w:r w:rsidR="00153776">
        <w:rPr>
          <w:rFonts w:cs="Times New Roman"/>
          <w:bCs/>
          <w:lang w:val="ro"/>
        </w:rPr>
        <w:t>ț</w:t>
      </w:r>
      <w:r w:rsidR="000A4BB8">
        <w:rPr>
          <w:rFonts w:cs="Times New Roman"/>
          <w:bCs/>
          <w:lang w:val="ro"/>
        </w:rPr>
        <w:t>ei</w:t>
      </w:r>
      <w:r>
        <w:rPr>
          <w:rFonts w:cs="Times New Roman"/>
          <w:bCs/>
          <w:lang w:val="ro"/>
        </w:rPr>
        <w:t xml:space="preserve"> juridic</w:t>
      </w:r>
      <w:bookmarkEnd w:id="413"/>
      <w:bookmarkEnd w:id="414"/>
      <w:r w:rsidR="000A4BB8">
        <w:rPr>
          <w:rFonts w:cs="Times New Roman"/>
          <w:bCs/>
          <w:lang w:val="ro"/>
        </w:rPr>
        <w:t>e garantate de stat</w:t>
      </w:r>
      <w:bookmarkEnd w:id="415"/>
    </w:p>
    <w:p w14:paraId="711A8853" w14:textId="77777777" w:rsidR="009375AF" w:rsidRPr="00DA269C" w:rsidRDefault="009375AF" w:rsidP="009375AF">
      <w:pPr>
        <w:spacing w:after="0" w:line="360" w:lineRule="auto"/>
        <w:ind w:firstLine="720"/>
        <w:jc w:val="both"/>
        <w:rPr>
          <w:rFonts w:cs="Times New Roman"/>
          <w:szCs w:val="24"/>
        </w:rPr>
      </w:pPr>
    </w:p>
    <w:p w14:paraId="21ECDCDA" w14:textId="4DAF7CC5"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Sondajele </w:t>
      </w:r>
      <w:r w:rsidR="000A4BB8">
        <w:rPr>
          <w:rFonts w:cs="Times New Roman"/>
          <w:i/>
          <w:iCs/>
          <w:szCs w:val="24"/>
          <w:lang w:val="ro"/>
        </w:rPr>
        <w:t xml:space="preserve">în baza de focus-grupuri </w:t>
      </w:r>
      <w:r>
        <w:rPr>
          <w:rFonts w:cs="Times New Roman"/>
          <w:szCs w:val="24"/>
          <w:lang w:val="ro"/>
        </w:rPr>
        <w:t>au urmărit să determine dacă există niveluri comparabile de standarde de calitate între serviciile de asisten</w:t>
      </w:r>
      <w:r w:rsidR="00153776">
        <w:rPr>
          <w:rFonts w:cs="Times New Roman"/>
          <w:szCs w:val="24"/>
          <w:lang w:val="ro"/>
        </w:rPr>
        <w:t>ț</w:t>
      </w:r>
      <w:r>
        <w:rPr>
          <w:rFonts w:cs="Times New Roman"/>
          <w:szCs w:val="24"/>
          <w:lang w:val="ro"/>
        </w:rPr>
        <w:t>ă juridică oferite de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cei finan</w:t>
      </w:r>
      <w:r w:rsidR="00153776">
        <w:rPr>
          <w:rFonts w:cs="Times New Roman"/>
          <w:szCs w:val="24"/>
          <w:lang w:val="ro"/>
        </w:rPr>
        <w:t>ț</w:t>
      </w:r>
      <w:r w:rsidR="007641DF">
        <w:rPr>
          <w:rFonts w:cs="Times New Roman"/>
          <w:szCs w:val="24"/>
          <w:lang w:val="ro"/>
        </w:rPr>
        <w:t>aţ</w:t>
      </w:r>
      <w:r>
        <w:rPr>
          <w:rFonts w:cs="Times New Roman"/>
          <w:szCs w:val="24"/>
          <w:lang w:val="ro"/>
        </w:rPr>
        <w:t>i de stat. Rezultatele sondajului eviden</w:t>
      </w:r>
      <w:r w:rsidR="00153776">
        <w:rPr>
          <w:rFonts w:cs="Times New Roman"/>
          <w:szCs w:val="24"/>
          <w:lang w:val="ro"/>
        </w:rPr>
        <w:t>ț</w:t>
      </w:r>
      <w:r>
        <w:rPr>
          <w:rFonts w:cs="Times New Roman"/>
          <w:szCs w:val="24"/>
          <w:lang w:val="ro"/>
        </w:rPr>
        <w:t>iază o diferen</w:t>
      </w:r>
      <w:r w:rsidR="00153776">
        <w:rPr>
          <w:rFonts w:cs="Times New Roman"/>
          <w:szCs w:val="24"/>
          <w:lang w:val="ro"/>
        </w:rPr>
        <w:t>ț</w:t>
      </w:r>
      <w:r>
        <w:rPr>
          <w:rFonts w:cs="Times New Roman"/>
          <w:szCs w:val="24"/>
          <w:lang w:val="ro"/>
        </w:rPr>
        <w:t>ă statistică semnificativă a punctelor de vedere. Aproximativ 38% dintre avoca</w:t>
      </w:r>
      <w:r w:rsidR="00153776">
        <w:rPr>
          <w:rFonts w:cs="Times New Roman"/>
          <w:szCs w:val="24"/>
          <w:lang w:val="ro"/>
        </w:rPr>
        <w:t>ț</w:t>
      </w:r>
      <w:r>
        <w:rPr>
          <w:rFonts w:cs="Times New Roman"/>
          <w:szCs w:val="24"/>
          <w:lang w:val="ro"/>
        </w:rPr>
        <w:t>ii priva</w:t>
      </w:r>
      <w:r w:rsidR="00153776">
        <w:rPr>
          <w:rFonts w:cs="Times New Roman"/>
          <w:szCs w:val="24"/>
          <w:lang w:val="ro"/>
        </w:rPr>
        <w:t>ț</w:t>
      </w:r>
      <w:r>
        <w:rPr>
          <w:rFonts w:cs="Times New Roman"/>
          <w:szCs w:val="24"/>
          <w:lang w:val="ro"/>
        </w:rPr>
        <w:t>i percep standardele de calitate ale asisten</w:t>
      </w:r>
      <w:r w:rsidR="00153776">
        <w:rPr>
          <w:rFonts w:cs="Times New Roman"/>
          <w:szCs w:val="24"/>
          <w:lang w:val="ro"/>
        </w:rPr>
        <w:t>ț</w:t>
      </w:r>
      <w:r>
        <w:rPr>
          <w:rFonts w:cs="Times New Roman"/>
          <w:szCs w:val="24"/>
          <w:lang w:val="ro"/>
        </w:rPr>
        <w:t>ei juridice ca fiind oarecum comparabile. În schimb, o majoritate semnificativă (65%) dintre avoca</w:t>
      </w:r>
      <w:r w:rsidR="00153776">
        <w:rPr>
          <w:rFonts w:cs="Times New Roman"/>
          <w:szCs w:val="24"/>
          <w:lang w:val="ro"/>
        </w:rPr>
        <w:t>ț</w:t>
      </w:r>
      <w:r>
        <w:rPr>
          <w:rFonts w:cs="Times New Roman"/>
          <w:szCs w:val="24"/>
          <w:lang w:val="ro"/>
        </w:rPr>
        <w:t>ii intervieva</w:t>
      </w:r>
      <w:r w:rsidR="00153776">
        <w:rPr>
          <w:rFonts w:cs="Times New Roman"/>
          <w:szCs w:val="24"/>
          <w:lang w:val="ro"/>
        </w:rPr>
        <w:t>ț</w:t>
      </w:r>
      <w:r>
        <w:rPr>
          <w:rFonts w:cs="Times New Roman"/>
          <w:szCs w:val="24"/>
          <w:lang w:val="ro"/>
        </w:rPr>
        <w:t>i care oferă asisten</w:t>
      </w:r>
      <w:r w:rsidR="00153776">
        <w:rPr>
          <w:rFonts w:cs="Times New Roman"/>
          <w:szCs w:val="24"/>
          <w:lang w:val="ro"/>
        </w:rPr>
        <w:t>ț</w:t>
      </w:r>
      <w:r>
        <w:rPr>
          <w:rFonts w:cs="Times New Roman"/>
          <w:szCs w:val="24"/>
          <w:lang w:val="ro"/>
        </w:rPr>
        <w:t>ă juridică finan</w:t>
      </w:r>
      <w:r w:rsidR="00153776">
        <w:rPr>
          <w:rFonts w:cs="Times New Roman"/>
          <w:szCs w:val="24"/>
          <w:lang w:val="ro"/>
        </w:rPr>
        <w:t>ț</w:t>
      </w:r>
      <w:r>
        <w:rPr>
          <w:rFonts w:cs="Times New Roman"/>
          <w:szCs w:val="24"/>
          <w:lang w:val="ro"/>
        </w:rPr>
        <w:t>ată de stat consideră că standardele de calitate ale unei astfel de asisten</w:t>
      </w:r>
      <w:r w:rsidR="00153776">
        <w:rPr>
          <w:rFonts w:cs="Times New Roman"/>
          <w:szCs w:val="24"/>
          <w:lang w:val="ro"/>
        </w:rPr>
        <w:t>ț</w:t>
      </w:r>
      <w:r>
        <w:rPr>
          <w:rFonts w:cs="Times New Roman"/>
          <w:szCs w:val="24"/>
          <w:lang w:val="ro"/>
        </w:rPr>
        <w:t>e prezintă o asemănare considerabilă. Este important de men</w:t>
      </w:r>
      <w:r w:rsidR="00153776">
        <w:rPr>
          <w:rFonts w:cs="Times New Roman"/>
          <w:szCs w:val="24"/>
          <w:lang w:val="ro"/>
        </w:rPr>
        <w:t>ț</w:t>
      </w:r>
      <w:r>
        <w:rPr>
          <w:rFonts w:cs="Times New Roman"/>
          <w:szCs w:val="24"/>
          <w:lang w:val="ro"/>
        </w:rPr>
        <w:t>ionat că această distinc</w:t>
      </w:r>
      <w:r w:rsidR="00153776">
        <w:rPr>
          <w:rFonts w:cs="Times New Roman"/>
          <w:szCs w:val="24"/>
          <w:lang w:val="ro"/>
        </w:rPr>
        <w:t>ț</w:t>
      </w:r>
      <w:r>
        <w:rPr>
          <w:rFonts w:cs="Times New Roman"/>
          <w:szCs w:val="24"/>
          <w:lang w:val="ro"/>
        </w:rPr>
        <w:t xml:space="preserve">ie în evaluare nu </w:t>
      </w:r>
      <w:r w:rsidR="000A4BB8">
        <w:rPr>
          <w:rFonts w:cs="Times New Roman"/>
          <w:szCs w:val="24"/>
          <w:lang w:val="ro"/>
        </w:rPr>
        <w:t xml:space="preserve">este atât de </w:t>
      </w:r>
      <w:r>
        <w:rPr>
          <w:rFonts w:cs="Times New Roman"/>
          <w:szCs w:val="24"/>
          <w:lang w:val="ro"/>
        </w:rPr>
        <w:t xml:space="preserve">evidentă în </w:t>
      </w:r>
      <w:r w:rsidR="000A4BB8">
        <w:rPr>
          <w:rFonts w:cs="Times New Roman"/>
          <w:szCs w:val="24"/>
          <w:lang w:val="ro"/>
        </w:rPr>
        <w:t>cadrul interviurilor</w:t>
      </w:r>
      <w:r>
        <w:rPr>
          <w:rFonts w:cs="Times New Roman"/>
          <w:szCs w:val="24"/>
          <w:lang w:val="ro"/>
        </w:rPr>
        <w:t>.</w:t>
      </w:r>
    </w:p>
    <w:p w14:paraId="16E1650C" w14:textId="0D7F21EA" w:rsidR="009375AF" w:rsidRPr="00DA269C" w:rsidRDefault="009375AF" w:rsidP="009375AF">
      <w:pPr>
        <w:spacing w:after="0" w:line="360" w:lineRule="auto"/>
        <w:ind w:firstLine="720"/>
        <w:jc w:val="both"/>
        <w:rPr>
          <w:rFonts w:cs="Times New Roman"/>
          <w:szCs w:val="24"/>
        </w:rPr>
      </w:pPr>
      <w:r>
        <w:rPr>
          <w:rFonts w:cs="Times New Roman"/>
          <w:szCs w:val="24"/>
          <w:lang w:val="ro"/>
        </w:rPr>
        <w:t>În pofida puncte</w:t>
      </w:r>
      <w:r w:rsidR="000A4BB8">
        <w:rPr>
          <w:rFonts w:cs="Times New Roman"/>
          <w:szCs w:val="24"/>
          <w:lang w:val="ro"/>
        </w:rPr>
        <w:t>lor</w:t>
      </w:r>
      <w:r>
        <w:rPr>
          <w:rFonts w:cs="Times New Roman"/>
          <w:szCs w:val="24"/>
          <w:lang w:val="ro"/>
        </w:rPr>
        <w:t xml:space="preserve"> de vedere</w:t>
      </w:r>
      <w:r w:rsidR="000A4BB8" w:rsidRPr="000A4BB8">
        <w:rPr>
          <w:rFonts w:cs="Times New Roman"/>
          <w:szCs w:val="24"/>
          <w:lang w:val="ro"/>
        </w:rPr>
        <w:t xml:space="preserve"> </w:t>
      </w:r>
      <w:r w:rsidR="000A4BB8">
        <w:rPr>
          <w:rFonts w:cs="Times New Roman"/>
          <w:szCs w:val="24"/>
          <w:lang w:val="ro"/>
        </w:rPr>
        <w:t>diferite</w:t>
      </w:r>
      <w:r>
        <w:rPr>
          <w:rFonts w:cs="Times New Roman"/>
          <w:szCs w:val="24"/>
          <w:lang w:val="ro"/>
        </w:rPr>
        <w:t xml:space="preserve">, </w:t>
      </w:r>
      <w:r>
        <w:rPr>
          <w:rFonts w:cs="Times New Roman"/>
          <w:i/>
          <w:iCs/>
          <w:szCs w:val="24"/>
          <w:lang w:val="ro"/>
        </w:rPr>
        <w:t>Interviurile cu exper</w:t>
      </w:r>
      <w:r w:rsidR="00153776">
        <w:rPr>
          <w:rFonts w:cs="Times New Roman"/>
          <w:i/>
          <w:iCs/>
          <w:szCs w:val="24"/>
          <w:lang w:val="ro"/>
        </w:rPr>
        <w:t>ț</w:t>
      </w:r>
      <w:r>
        <w:rPr>
          <w:rFonts w:cs="Times New Roman"/>
          <w:i/>
          <w:iCs/>
          <w:szCs w:val="24"/>
          <w:lang w:val="ro"/>
        </w:rPr>
        <w:t>i</w:t>
      </w:r>
      <w:r>
        <w:rPr>
          <w:rFonts w:cs="Times New Roman"/>
          <w:szCs w:val="24"/>
          <w:lang w:val="ro"/>
        </w:rPr>
        <w:t xml:space="preserve"> prezintă</w:t>
      </w:r>
      <w:r w:rsidR="000A4BB8">
        <w:rPr>
          <w:rFonts w:cs="Times New Roman"/>
          <w:szCs w:val="24"/>
          <w:lang w:val="ro"/>
        </w:rPr>
        <w:t>,</w:t>
      </w:r>
      <w:r>
        <w:rPr>
          <w:rFonts w:cs="Times New Roman"/>
          <w:szCs w:val="24"/>
          <w:lang w:val="ro"/>
        </w:rPr>
        <w:t xml:space="preserve"> în general</w:t>
      </w:r>
      <w:r w:rsidR="000A4BB8">
        <w:rPr>
          <w:rFonts w:cs="Times New Roman"/>
          <w:szCs w:val="24"/>
          <w:lang w:val="ro"/>
        </w:rPr>
        <w:t>,</w:t>
      </w:r>
      <w:r>
        <w:rPr>
          <w:rFonts w:cs="Times New Roman"/>
          <w:szCs w:val="24"/>
          <w:lang w:val="ro"/>
        </w:rPr>
        <w:t xml:space="preserve"> o evaluare pozitivă a asisten</w:t>
      </w:r>
      <w:r w:rsidR="00153776">
        <w:rPr>
          <w:rFonts w:cs="Times New Roman"/>
          <w:szCs w:val="24"/>
          <w:lang w:val="ro"/>
        </w:rPr>
        <w:t>ț</w:t>
      </w:r>
      <w:r>
        <w:rPr>
          <w:rFonts w:cs="Times New Roman"/>
          <w:szCs w:val="24"/>
          <w:lang w:val="ro"/>
        </w:rPr>
        <w:t>ei juridice oferite de avoca</w:t>
      </w:r>
      <w:r w:rsidR="00153776">
        <w:rPr>
          <w:rFonts w:cs="Times New Roman"/>
          <w:szCs w:val="24"/>
          <w:lang w:val="ro"/>
        </w:rPr>
        <w:t>ț</w:t>
      </w:r>
      <w:r>
        <w:rPr>
          <w:rFonts w:cs="Times New Roman"/>
          <w:szCs w:val="24"/>
          <w:lang w:val="ro"/>
        </w:rPr>
        <w:t>ii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i de stat (Expertul 2, judecător; Expertul 9, avocat; Expertul 18, avocat; Exp</w:t>
      </w:r>
      <w:r w:rsidR="000A4BB8">
        <w:rPr>
          <w:rFonts w:cs="Times New Roman"/>
          <w:szCs w:val="24"/>
          <w:lang w:val="ro"/>
        </w:rPr>
        <w:t xml:space="preserve">ertul 21, avocat). Expertul 17, </w:t>
      </w:r>
      <w:r>
        <w:rPr>
          <w:rFonts w:cs="Times New Roman"/>
          <w:szCs w:val="24"/>
          <w:lang w:val="ro"/>
        </w:rPr>
        <w:t xml:space="preserve">judecător, a subliniat pregătirea </w:t>
      </w:r>
      <w:r w:rsidR="000A4BB8">
        <w:rPr>
          <w:rFonts w:cs="Times New Roman"/>
          <w:szCs w:val="24"/>
          <w:lang w:val="ro"/>
        </w:rPr>
        <w:t>înaltă</w:t>
      </w:r>
      <w:r>
        <w:rPr>
          <w:rFonts w:cs="Times New Roman"/>
          <w:szCs w:val="24"/>
          <w:lang w:val="ro"/>
        </w:rPr>
        <w:t xml:space="preserve"> </w:t>
      </w:r>
      <w:r w:rsidR="00001921">
        <w:rPr>
          <w:rFonts w:cs="Times New Roman"/>
          <w:szCs w:val="24"/>
          <w:lang w:val="ro"/>
        </w:rPr>
        <w:t>ș</w:t>
      </w:r>
      <w:r>
        <w:rPr>
          <w:rFonts w:cs="Times New Roman"/>
          <w:szCs w:val="24"/>
          <w:lang w:val="ro"/>
        </w:rPr>
        <w:t>i responsabilitatea avoca</w:t>
      </w:r>
      <w:r w:rsidR="00153776">
        <w:rPr>
          <w:rFonts w:cs="Times New Roman"/>
          <w:szCs w:val="24"/>
          <w:lang w:val="ro"/>
        </w:rPr>
        <w:t>ț</w:t>
      </w:r>
      <w:r>
        <w:rPr>
          <w:rFonts w:cs="Times New Roman"/>
          <w:szCs w:val="24"/>
          <w:lang w:val="ro"/>
        </w:rPr>
        <w:t>ilor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i de stat. Expertul 13, avocat, a contestat ideea că asisten</w:t>
      </w:r>
      <w:r w:rsidR="00153776">
        <w:rPr>
          <w:rFonts w:cs="Times New Roman"/>
          <w:szCs w:val="24"/>
          <w:lang w:val="ro"/>
        </w:rPr>
        <w:t>ț</w:t>
      </w:r>
      <w:r>
        <w:rPr>
          <w:rFonts w:cs="Times New Roman"/>
          <w:szCs w:val="24"/>
          <w:lang w:val="ro"/>
        </w:rPr>
        <w:t>a garantată de stat echivalează cu o reprezentare inadecvată, remarcând reprezentarea eficientă a clien</w:t>
      </w:r>
      <w:r w:rsidR="00153776">
        <w:rPr>
          <w:rFonts w:cs="Times New Roman"/>
          <w:szCs w:val="24"/>
          <w:lang w:val="ro"/>
        </w:rPr>
        <w:t>ț</w:t>
      </w:r>
      <w:r>
        <w:rPr>
          <w:rFonts w:cs="Times New Roman"/>
          <w:szCs w:val="24"/>
          <w:lang w:val="ro"/>
        </w:rPr>
        <w:t>ilor de către unii avoca</w:t>
      </w:r>
      <w:r w:rsidR="00153776">
        <w:rPr>
          <w:rFonts w:cs="Times New Roman"/>
          <w:szCs w:val="24"/>
          <w:lang w:val="ro"/>
        </w:rPr>
        <w:t>ț</w:t>
      </w:r>
      <w:r>
        <w:rPr>
          <w:rFonts w:cs="Times New Roman"/>
          <w:szCs w:val="24"/>
          <w:lang w:val="ro"/>
        </w:rPr>
        <w:t xml:space="preserve">i </w:t>
      </w:r>
      <w:r w:rsidR="000A4BB8">
        <w:rPr>
          <w:rFonts w:cs="Times New Roman"/>
          <w:szCs w:val="24"/>
          <w:lang w:val="ro"/>
        </w:rPr>
        <w:t>din sistemul asistenței juridice garantate de stat</w:t>
      </w:r>
      <w:r>
        <w:rPr>
          <w:rFonts w:cs="Times New Roman"/>
          <w:szCs w:val="24"/>
          <w:lang w:val="ro"/>
        </w:rPr>
        <w:t>. Cu toate acestea, exper</w:t>
      </w:r>
      <w:r w:rsidR="00153776">
        <w:rPr>
          <w:rFonts w:cs="Times New Roman"/>
          <w:szCs w:val="24"/>
          <w:lang w:val="ro"/>
        </w:rPr>
        <w:t>ț</w:t>
      </w:r>
      <w:r>
        <w:rPr>
          <w:rFonts w:cs="Times New Roman"/>
          <w:szCs w:val="24"/>
          <w:lang w:val="ro"/>
        </w:rPr>
        <w:t>ii au recunoscut diferen</w:t>
      </w:r>
      <w:r w:rsidR="00153776">
        <w:rPr>
          <w:rFonts w:cs="Times New Roman"/>
          <w:szCs w:val="24"/>
          <w:lang w:val="ro"/>
        </w:rPr>
        <w:t>ț</w:t>
      </w:r>
      <w:r>
        <w:rPr>
          <w:rFonts w:cs="Times New Roman"/>
          <w:szCs w:val="24"/>
          <w:lang w:val="ro"/>
        </w:rPr>
        <w:t>e în calitatea asisten</w:t>
      </w:r>
      <w:r w:rsidR="00153776">
        <w:rPr>
          <w:rFonts w:cs="Times New Roman"/>
          <w:szCs w:val="24"/>
          <w:lang w:val="ro"/>
        </w:rPr>
        <w:t>ț</w:t>
      </w:r>
      <w:r>
        <w:rPr>
          <w:rFonts w:cs="Times New Roman"/>
          <w:szCs w:val="24"/>
          <w:lang w:val="ro"/>
        </w:rPr>
        <w:t>ei juridice garantate de stat, anumi</w:t>
      </w:r>
      <w:r w:rsidR="00153776">
        <w:rPr>
          <w:rFonts w:cs="Times New Roman"/>
          <w:szCs w:val="24"/>
          <w:lang w:val="ro"/>
        </w:rPr>
        <w:t>ț</w:t>
      </w:r>
      <w:r>
        <w:rPr>
          <w:rFonts w:cs="Times New Roman"/>
          <w:szCs w:val="24"/>
          <w:lang w:val="ro"/>
        </w:rPr>
        <w:t>i exper</w:t>
      </w:r>
      <w:r w:rsidR="00153776">
        <w:rPr>
          <w:rFonts w:cs="Times New Roman"/>
          <w:szCs w:val="24"/>
          <w:lang w:val="ro"/>
        </w:rPr>
        <w:t>ț</w:t>
      </w:r>
      <w:r>
        <w:rPr>
          <w:rFonts w:cs="Times New Roman"/>
          <w:szCs w:val="24"/>
          <w:lang w:val="ro"/>
        </w:rPr>
        <w:t>i subliniind nepregătirea în rândul avoca</w:t>
      </w:r>
      <w:r w:rsidR="00153776">
        <w:rPr>
          <w:rFonts w:cs="Times New Roman"/>
          <w:szCs w:val="24"/>
          <w:lang w:val="ro"/>
        </w:rPr>
        <w:t>ț</w:t>
      </w:r>
      <w:r>
        <w:rPr>
          <w:rFonts w:cs="Times New Roman"/>
          <w:szCs w:val="24"/>
          <w:lang w:val="ro"/>
        </w:rPr>
        <w:t>ilor desemna</w:t>
      </w:r>
      <w:r w:rsidR="00153776">
        <w:rPr>
          <w:rFonts w:cs="Times New Roman"/>
          <w:szCs w:val="24"/>
          <w:lang w:val="ro"/>
        </w:rPr>
        <w:t>ț</w:t>
      </w:r>
      <w:r>
        <w:rPr>
          <w:rFonts w:cs="Times New Roman"/>
          <w:szCs w:val="24"/>
          <w:lang w:val="ro"/>
        </w:rPr>
        <w:t>i (</w:t>
      </w:r>
      <w:r>
        <w:rPr>
          <w:rFonts w:cs="Times New Roman"/>
          <w:color w:val="000000"/>
          <w:szCs w:val="24"/>
          <w:lang w:val="ro"/>
        </w:rPr>
        <w:t xml:space="preserve">Expertul 16, avocat) </w:t>
      </w:r>
      <w:r w:rsidR="00001921">
        <w:rPr>
          <w:rFonts w:cs="Times New Roman"/>
          <w:color w:val="000000"/>
          <w:szCs w:val="24"/>
          <w:lang w:val="ro"/>
        </w:rPr>
        <w:t>ș</w:t>
      </w:r>
      <w:r>
        <w:rPr>
          <w:rFonts w:cs="Times New Roman"/>
          <w:color w:val="000000"/>
          <w:szCs w:val="24"/>
          <w:lang w:val="ro"/>
        </w:rPr>
        <w:t>i aspecte legate de rolul pasiv al avoca</w:t>
      </w:r>
      <w:r w:rsidR="00153776">
        <w:rPr>
          <w:rFonts w:cs="Times New Roman"/>
          <w:color w:val="000000"/>
          <w:szCs w:val="24"/>
          <w:lang w:val="ro"/>
        </w:rPr>
        <w:t>ț</w:t>
      </w:r>
      <w:r>
        <w:rPr>
          <w:rFonts w:cs="Times New Roman"/>
          <w:color w:val="000000"/>
          <w:szCs w:val="24"/>
          <w:lang w:val="ro"/>
        </w:rPr>
        <w:t xml:space="preserve">ilor </w:t>
      </w:r>
      <w:r w:rsidR="000A4BB8">
        <w:rPr>
          <w:rFonts w:cs="Times New Roman"/>
          <w:color w:val="000000"/>
          <w:szCs w:val="24"/>
          <w:lang w:val="ro"/>
        </w:rPr>
        <w:t xml:space="preserve">din </w:t>
      </w:r>
      <w:r>
        <w:rPr>
          <w:rFonts w:cs="Times New Roman"/>
          <w:color w:val="000000"/>
          <w:szCs w:val="24"/>
          <w:lang w:val="ro"/>
        </w:rPr>
        <w:t>cadrul sistemului</w:t>
      </w:r>
      <w:r w:rsidR="000A4BB8">
        <w:rPr>
          <w:rFonts w:cs="Times New Roman"/>
          <w:color w:val="000000"/>
          <w:szCs w:val="24"/>
          <w:lang w:val="ro"/>
        </w:rPr>
        <w:t xml:space="preserve"> asistenței juridice garantate de stat (Expertul 2,</w:t>
      </w:r>
      <w:r>
        <w:rPr>
          <w:rFonts w:cs="Times New Roman"/>
          <w:color w:val="000000"/>
          <w:szCs w:val="24"/>
          <w:lang w:val="ro"/>
        </w:rPr>
        <w:t xml:space="preserve"> judecător; Expertul 3, judecător; Expertul 6, avocat; Expertul 10, judecător). În plus, preocupările se centrează în jurul unei remunerări insuficiente pentru asisten</w:t>
      </w:r>
      <w:r w:rsidR="00153776">
        <w:rPr>
          <w:rFonts w:cs="Times New Roman"/>
          <w:color w:val="000000"/>
          <w:szCs w:val="24"/>
          <w:lang w:val="ro"/>
        </w:rPr>
        <w:t>ț</w:t>
      </w:r>
      <w:r>
        <w:rPr>
          <w:rFonts w:cs="Times New Roman"/>
          <w:color w:val="000000"/>
          <w:szCs w:val="24"/>
          <w:lang w:val="ro"/>
        </w:rPr>
        <w:t xml:space="preserve">a juridică garantată de stat (Expertul 11, avocat; Expertul 12, avocat; Expertul 14, judecător) </w:t>
      </w:r>
      <w:r w:rsidR="00001921">
        <w:rPr>
          <w:rFonts w:cs="Times New Roman"/>
          <w:color w:val="000000"/>
          <w:szCs w:val="24"/>
          <w:lang w:val="ro"/>
        </w:rPr>
        <w:t>ș</w:t>
      </w:r>
      <w:r>
        <w:rPr>
          <w:rFonts w:cs="Times New Roman"/>
          <w:color w:val="000000"/>
          <w:szCs w:val="24"/>
          <w:lang w:val="ro"/>
        </w:rPr>
        <w:t>i accesibilitatea sistemului, cu poten</w:t>
      </w:r>
      <w:r w:rsidR="00153776">
        <w:rPr>
          <w:rFonts w:cs="Times New Roman"/>
          <w:color w:val="000000"/>
          <w:szCs w:val="24"/>
          <w:lang w:val="ro"/>
        </w:rPr>
        <w:t>ț</w:t>
      </w:r>
      <w:r>
        <w:rPr>
          <w:rFonts w:cs="Times New Roman"/>
          <w:color w:val="000000"/>
          <w:szCs w:val="24"/>
          <w:lang w:val="ro"/>
        </w:rPr>
        <w:t xml:space="preserve">iale cazuri de abuz (Expertul 11, avocat). </w:t>
      </w:r>
      <w:r>
        <w:rPr>
          <w:rFonts w:cs="Times New Roman"/>
          <w:szCs w:val="24"/>
          <w:lang w:val="ro"/>
        </w:rPr>
        <w:t xml:space="preserve">A apărut provocarea de a distinge cazurile reale care aveau nevoie de acele resurse solicitante (Expertul 14, judecător). Claritatea </w:t>
      </w:r>
      <w:r>
        <w:rPr>
          <w:rFonts w:cs="Times New Roman"/>
          <w:szCs w:val="24"/>
          <w:lang w:val="ro"/>
        </w:rPr>
        <w:lastRenderedPageBreak/>
        <w:t>insuficientă cu privire la cerin</w:t>
      </w:r>
      <w:r w:rsidR="00153776">
        <w:rPr>
          <w:rFonts w:cs="Times New Roman"/>
          <w:szCs w:val="24"/>
          <w:lang w:val="ro"/>
        </w:rPr>
        <w:t>ț</w:t>
      </w:r>
      <w:r>
        <w:rPr>
          <w:rFonts w:cs="Times New Roman"/>
          <w:szCs w:val="24"/>
          <w:lang w:val="ro"/>
        </w:rPr>
        <w:t>ele de monitorizare a calită</w:t>
      </w:r>
      <w:r w:rsidR="00153776">
        <w:rPr>
          <w:rFonts w:cs="Times New Roman"/>
          <w:szCs w:val="24"/>
          <w:lang w:val="ro"/>
        </w:rPr>
        <w:t>ț</w:t>
      </w:r>
      <w:r>
        <w:rPr>
          <w:rFonts w:cs="Times New Roman"/>
          <w:szCs w:val="24"/>
          <w:lang w:val="ro"/>
        </w:rPr>
        <w:t xml:space="preserve">ii </w:t>
      </w:r>
      <w:r w:rsidR="000A4BB8">
        <w:rPr>
          <w:rFonts w:cs="Times New Roman"/>
          <w:szCs w:val="24"/>
          <w:lang w:val="ro"/>
        </w:rPr>
        <w:t>pare a fi, de asemenea,</w:t>
      </w:r>
      <w:r>
        <w:rPr>
          <w:rFonts w:cs="Times New Roman"/>
          <w:szCs w:val="24"/>
          <w:lang w:val="ro"/>
        </w:rPr>
        <w:t xml:space="preserve"> o preocupare în evaluarea eficien</w:t>
      </w:r>
      <w:r w:rsidR="00153776">
        <w:rPr>
          <w:rFonts w:cs="Times New Roman"/>
          <w:szCs w:val="24"/>
          <w:lang w:val="ro"/>
        </w:rPr>
        <w:t>ț</w:t>
      </w:r>
      <w:r>
        <w:rPr>
          <w:rFonts w:cs="Times New Roman"/>
          <w:szCs w:val="24"/>
          <w:lang w:val="ro"/>
        </w:rPr>
        <w:t>ei asisten</w:t>
      </w:r>
      <w:r w:rsidR="00153776">
        <w:rPr>
          <w:rFonts w:cs="Times New Roman"/>
          <w:szCs w:val="24"/>
          <w:lang w:val="ro"/>
        </w:rPr>
        <w:t>ț</w:t>
      </w:r>
      <w:r>
        <w:rPr>
          <w:rFonts w:cs="Times New Roman"/>
          <w:szCs w:val="24"/>
          <w:lang w:val="ro"/>
        </w:rPr>
        <w:t>ei juridice garantate de stat.</w:t>
      </w:r>
    </w:p>
    <w:p w14:paraId="5FEE4CA2" w14:textId="77777777" w:rsidR="009375AF" w:rsidRPr="00DA269C" w:rsidRDefault="009375AF" w:rsidP="009375AF">
      <w:pPr>
        <w:pStyle w:val="a3"/>
        <w:spacing w:after="0" w:line="360" w:lineRule="auto"/>
        <w:ind w:left="1080"/>
        <w:jc w:val="both"/>
        <w:rPr>
          <w:rFonts w:cs="Times New Roman"/>
          <w:b/>
          <w:bCs/>
          <w:szCs w:val="24"/>
        </w:rPr>
      </w:pPr>
    </w:p>
    <w:p w14:paraId="53FEC36F" w14:textId="5A0C7E50" w:rsidR="009375AF" w:rsidRPr="00DA269C" w:rsidRDefault="00B72379" w:rsidP="009375AF">
      <w:pPr>
        <w:pStyle w:val="2"/>
        <w:rPr>
          <w:rFonts w:eastAsia="Times New Roman" w:cs="Times New Roman"/>
        </w:rPr>
      </w:pPr>
      <w:bookmarkStart w:id="416" w:name="_Toc145854642"/>
      <w:bookmarkStart w:id="417" w:name="_Toc145854268"/>
      <w:bookmarkStart w:id="418" w:name="_Toc145854226"/>
      <w:bookmarkStart w:id="419" w:name="_Toc145853981"/>
      <w:bookmarkStart w:id="420" w:name="_Toc145852222"/>
      <w:bookmarkStart w:id="421" w:name="_Toc145850458"/>
      <w:bookmarkStart w:id="422" w:name="_Toc149634741"/>
      <w:r>
        <w:rPr>
          <w:rFonts w:eastAsia="Times New Roman" w:cs="Times New Roman"/>
          <w:bCs/>
          <w:lang w:val="ro"/>
        </w:rPr>
        <w:t>5.2. ACCES</w:t>
      </w:r>
      <w:r w:rsidR="000A4BB8">
        <w:rPr>
          <w:rFonts w:eastAsia="Times New Roman" w:cs="Times New Roman"/>
          <w:bCs/>
          <w:lang w:val="ro"/>
        </w:rPr>
        <w:t>UL</w:t>
      </w:r>
      <w:r>
        <w:rPr>
          <w:rFonts w:eastAsia="Times New Roman" w:cs="Times New Roman"/>
          <w:bCs/>
          <w:lang w:val="ro"/>
        </w:rPr>
        <w:t xml:space="preserve"> LA JUSTI</w:t>
      </w:r>
      <w:r w:rsidR="00153776">
        <w:rPr>
          <w:rFonts w:eastAsia="Times New Roman" w:cs="Times New Roman"/>
          <w:bCs/>
          <w:lang w:val="ro"/>
        </w:rPr>
        <w:t>Ț</w:t>
      </w:r>
      <w:r>
        <w:rPr>
          <w:rFonts w:eastAsia="Times New Roman" w:cs="Times New Roman"/>
          <w:bCs/>
          <w:lang w:val="ro"/>
        </w:rPr>
        <w:t>IE ÎN CA</w:t>
      </w:r>
      <w:r w:rsidR="000A4BB8">
        <w:rPr>
          <w:rFonts w:eastAsia="Times New Roman" w:cs="Times New Roman"/>
          <w:bCs/>
          <w:lang w:val="ro"/>
        </w:rPr>
        <w:t>U</w:t>
      </w:r>
      <w:r>
        <w:rPr>
          <w:rFonts w:eastAsia="Times New Roman" w:cs="Times New Roman"/>
          <w:bCs/>
          <w:lang w:val="ro"/>
        </w:rPr>
        <w:t>Z</w:t>
      </w:r>
      <w:r w:rsidR="000A4BB8">
        <w:rPr>
          <w:rFonts w:eastAsia="Times New Roman" w:cs="Times New Roman"/>
          <w:bCs/>
          <w:lang w:val="ro"/>
        </w:rPr>
        <w:t>ELE</w:t>
      </w:r>
      <w:r>
        <w:rPr>
          <w:rFonts w:eastAsia="Times New Roman" w:cs="Times New Roman"/>
          <w:bCs/>
          <w:lang w:val="ro"/>
        </w:rPr>
        <w:t xml:space="preserve"> CU PRIVIRE LA MEDIUL ÎNCONJURĂTOR</w:t>
      </w:r>
      <w:bookmarkEnd w:id="416"/>
      <w:bookmarkEnd w:id="417"/>
      <w:bookmarkEnd w:id="418"/>
      <w:bookmarkEnd w:id="419"/>
      <w:bookmarkEnd w:id="420"/>
      <w:bookmarkEnd w:id="421"/>
      <w:bookmarkEnd w:id="422"/>
      <w:r w:rsidR="00E910E1">
        <w:rPr>
          <w:rFonts w:eastAsia="Times New Roman" w:cs="Times New Roman"/>
          <w:bCs/>
          <w:lang w:val="ro"/>
        </w:rPr>
        <w:t xml:space="preserve"> </w:t>
      </w:r>
    </w:p>
    <w:p w14:paraId="6F9C5855" w14:textId="77777777" w:rsidR="009375AF" w:rsidRPr="00DA269C" w:rsidRDefault="009375AF" w:rsidP="009375AF">
      <w:pPr>
        <w:spacing w:after="0" w:line="360" w:lineRule="auto"/>
        <w:jc w:val="both"/>
        <w:rPr>
          <w:rFonts w:cs="Times New Roman"/>
          <w:b/>
          <w:bCs/>
          <w:szCs w:val="24"/>
        </w:rPr>
      </w:pPr>
    </w:p>
    <w:p w14:paraId="5BF59B01" w14:textId="2544B4DE" w:rsidR="009375AF" w:rsidRPr="00DA269C" w:rsidRDefault="009375AF" w:rsidP="009375AF">
      <w:pPr>
        <w:spacing w:after="0" w:line="360" w:lineRule="auto"/>
        <w:ind w:firstLine="720"/>
        <w:jc w:val="both"/>
        <w:rPr>
          <w:rFonts w:cs="Times New Roman"/>
          <w:szCs w:val="24"/>
        </w:rPr>
      </w:pPr>
      <w:r>
        <w:rPr>
          <w:rFonts w:cs="Times New Roman"/>
          <w:szCs w:val="24"/>
          <w:lang w:val="ro"/>
        </w:rPr>
        <w:t>Legea cu privire la protec</w:t>
      </w:r>
      <w:r w:rsidR="00153776">
        <w:rPr>
          <w:rFonts w:cs="Times New Roman"/>
          <w:szCs w:val="24"/>
          <w:lang w:val="ro"/>
        </w:rPr>
        <w:t>ț</w:t>
      </w:r>
      <w:r>
        <w:rPr>
          <w:rFonts w:cs="Times New Roman"/>
          <w:szCs w:val="24"/>
          <w:lang w:val="ro"/>
        </w:rPr>
        <w:t>ia mediului înconjurător, adoptată la 16 iunie 1993, serve</w:t>
      </w:r>
      <w:r w:rsidR="00001921">
        <w:rPr>
          <w:rFonts w:cs="Times New Roman"/>
          <w:szCs w:val="24"/>
          <w:lang w:val="ro"/>
        </w:rPr>
        <w:t>ș</w:t>
      </w:r>
      <w:r>
        <w:rPr>
          <w:rFonts w:cs="Times New Roman"/>
          <w:szCs w:val="24"/>
          <w:lang w:val="ro"/>
        </w:rPr>
        <w:t>te drept cadru legal fundamental pentru protec</w:t>
      </w:r>
      <w:r w:rsidR="00153776">
        <w:rPr>
          <w:rFonts w:cs="Times New Roman"/>
          <w:szCs w:val="24"/>
          <w:lang w:val="ro"/>
        </w:rPr>
        <w:t>ț</w:t>
      </w:r>
      <w:r>
        <w:rPr>
          <w:rFonts w:cs="Times New Roman"/>
          <w:szCs w:val="24"/>
          <w:lang w:val="ro"/>
        </w:rPr>
        <w:t>ia mediului înconjurător în Republica Moldova. Această lege are ca scop să asigure securitatea ecologică a popula</w:t>
      </w:r>
      <w:r w:rsidR="00153776">
        <w:rPr>
          <w:rFonts w:cs="Times New Roman"/>
          <w:szCs w:val="24"/>
          <w:lang w:val="ro"/>
        </w:rPr>
        <w:t>ț</w:t>
      </w:r>
      <w:r>
        <w:rPr>
          <w:rFonts w:cs="Times New Roman"/>
          <w:szCs w:val="24"/>
          <w:lang w:val="ro"/>
        </w:rPr>
        <w:t>iei, să promoveze utilizarea ra</w:t>
      </w:r>
      <w:r w:rsidR="00153776">
        <w:rPr>
          <w:rFonts w:cs="Times New Roman"/>
          <w:szCs w:val="24"/>
          <w:lang w:val="ro"/>
        </w:rPr>
        <w:t>ț</w:t>
      </w:r>
      <w:r>
        <w:rPr>
          <w:rFonts w:cs="Times New Roman"/>
          <w:szCs w:val="24"/>
          <w:lang w:val="ro"/>
        </w:rPr>
        <w:t xml:space="preserve">ională a resurselor naturale </w:t>
      </w:r>
      <w:r w:rsidR="00001921">
        <w:rPr>
          <w:rFonts w:cs="Times New Roman"/>
          <w:szCs w:val="24"/>
          <w:lang w:val="ro"/>
        </w:rPr>
        <w:t>ș</w:t>
      </w:r>
      <w:r>
        <w:rPr>
          <w:rFonts w:cs="Times New Roman"/>
          <w:szCs w:val="24"/>
          <w:lang w:val="ro"/>
        </w:rPr>
        <w:t>i să păstreze mediul înconjurător. Strategia cu privire la mediul înconjurător pentru anii 2014-2023, împreună cu Planul său de ac</w:t>
      </w:r>
      <w:r w:rsidR="00153776">
        <w:rPr>
          <w:rFonts w:cs="Times New Roman"/>
          <w:szCs w:val="24"/>
          <w:lang w:val="ro"/>
        </w:rPr>
        <w:t>ț</w:t>
      </w:r>
      <w:r>
        <w:rPr>
          <w:rFonts w:cs="Times New Roman"/>
          <w:szCs w:val="24"/>
          <w:lang w:val="ro"/>
        </w:rPr>
        <w:t>iuni, aprobat prin Hotărârea Guvernului nr. 301 din 24 aprilie 2014, urmăre</w:t>
      </w:r>
      <w:r w:rsidR="00001921">
        <w:rPr>
          <w:rFonts w:cs="Times New Roman"/>
          <w:szCs w:val="24"/>
          <w:lang w:val="ro"/>
        </w:rPr>
        <w:t>ș</w:t>
      </w:r>
      <w:r>
        <w:rPr>
          <w:rFonts w:cs="Times New Roman"/>
          <w:szCs w:val="24"/>
          <w:lang w:val="ro"/>
        </w:rPr>
        <w:t xml:space="preserve">te conformarea politicilor de mediu ale Republicii Moldova la standardele </w:t>
      </w:r>
      <w:r w:rsidR="00001921">
        <w:rPr>
          <w:rFonts w:cs="Times New Roman"/>
          <w:szCs w:val="24"/>
          <w:lang w:val="ro"/>
        </w:rPr>
        <w:t>ș</w:t>
      </w:r>
      <w:r>
        <w:rPr>
          <w:rFonts w:cs="Times New Roman"/>
          <w:szCs w:val="24"/>
          <w:lang w:val="ro"/>
        </w:rPr>
        <w:t xml:space="preserve">i reglementările Uniunii Europene. </w:t>
      </w:r>
      <w:r w:rsidR="000A4BB8">
        <w:rPr>
          <w:rFonts w:cs="Times New Roman"/>
          <w:szCs w:val="24"/>
          <w:lang w:val="ro"/>
        </w:rPr>
        <w:t xml:space="preserve">Aprobarea </w:t>
      </w:r>
      <w:r>
        <w:rPr>
          <w:rFonts w:cs="Times New Roman"/>
          <w:szCs w:val="24"/>
          <w:lang w:val="ro"/>
        </w:rPr>
        <w:t xml:space="preserve">Strategiei de mediu este </w:t>
      </w:r>
      <w:r w:rsidR="000A4BB8">
        <w:rPr>
          <w:rFonts w:cs="Times New Roman"/>
          <w:szCs w:val="24"/>
          <w:lang w:val="ro"/>
        </w:rPr>
        <w:t>condiționată</w:t>
      </w:r>
      <w:r>
        <w:rPr>
          <w:rFonts w:cs="Times New Roman"/>
          <w:szCs w:val="24"/>
          <w:lang w:val="ro"/>
        </w:rPr>
        <w:t xml:space="preserve"> de obiectivele de integrare europeană ale </w:t>
      </w:r>
      <w:r w:rsidR="00153776">
        <w:rPr>
          <w:rFonts w:cs="Times New Roman"/>
          <w:szCs w:val="24"/>
          <w:lang w:val="ro"/>
        </w:rPr>
        <w:t>ț</w:t>
      </w:r>
      <w:r>
        <w:rPr>
          <w:rFonts w:cs="Times New Roman"/>
          <w:szCs w:val="24"/>
          <w:lang w:val="ro"/>
        </w:rPr>
        <w:t>ării, de necesitatea respectării directivelor UE în legisla</w:t>
      </w:r>
      <w:r w:rsidR="00153776">
        <w:rPr>
          <w:rFonts w:cs="Times New Roman"/>
          <w:szCs w:val="24"/>
          <w:lang w:val="ro"/>
        </w:rPr>
        <w:t>ț</w:t>
      </w:r>
      <w:r>
        <w:rPr>
          <w:rFonts w:cs="Times New Roman"/>
          <w:szCs w:val="24"/>
          <w:lang w:val="ro"/>
        </w:rPr>
        <w:t>ia na</w:t>
      </w:r>
      <w:r w:rsidR="00153776">
        <w:rPr>
          <w:rFonts w:cs="Times New Roman"/>
          <w:szCs w:val="24"/>
          <w:lang w:val="ro"/>
        </w:rPr>
        <w:t>ț</w:t>
      </w:r>
      <w:r>
        <w:rPr>
          <w:rFonts w:cs="Times New Roman"/>
          <w:szCs w:val="24"/>
          <w:lang w:val="ro"/>
        </w:rPr>
        <w:t xml:space="preserve">ională </w:t>
      </w:r>
      <w:r w:rsidR="00001921">
        <w:rPr>
          <w:rFonts w:cs="Times New Roman"/>
          <w:szCs w:val="24"/>
          <w:lang w:val="ro"/>
        </w:rPr>
        <w:t>ș</w:t>
      </w:r>
      <w:r>
        <w:rPr>
          <w:rFonts w:cs="Times New Roman"/>
          <w:szCs w:val="24"/>
          <w:lang w:val="ro"/>
        </w:rPr>
        <w:t xml:space="preserve">i de promovarea dezvoltării durabile printr-o </w:t>
      </w:r>
      <w:r w:rsidR="000A4BB8">
        <w:rPr>
          <w:rFonts w:cs="Times New Roman"/>
          <w:szCs w:val="24"/>
          <w:lang w:val="ro"/>
        </w:rPr>
        <w:t>promovare</w:t>
      </w:r>
      <w:r>
        <w:rPr>
          <w:rFonts w:cs="Times New Roman"/>
          <w:szCs w:val="24"/>
          <w:lang w:val="ro"/>
        </w:rPr>
        <w:t xml:space="preserve"> a economiei verzi. Conven</w:t>
      </w:r>
      <w:r w:rsidR="00153776">
        <w:rPr>
          <w:rFonts w:cs="Times New Roman"/>
          <w:szCs w:val="24"/>
          <w:lang w:val="ro"/>
        </w:rPr>
        <w:t>ț</w:t>
      </w:r>
      <w:r>
        <w:rPr>
          <w:rFonts w:cs="Times New Roman"/>
          <w:szCs w:val="24"/>
          <w:lang w:val="ro"/>
        </w:rPr>
        <w:t>ia UNECE privind accesul la informa</w:t>
      </w:r>
      <w:r w:rsidR="00153776">
        <w:rPr>
          <w:rFonts w:cs="Times New Roman"/>
          <w:szCs w:val="24"/>
          <w:lang w:val="ro"/>
        </w:rPr>
        <w:t>ț</w:t>
      </w:r>
      <w:r>
        <w:rPr>
          <w:rFonts w:cs="Times New Roman"/>
          <w:szCs w:val="24"/>
          <w:lang w:val="ro"/>
        </w:rPr>
        <w:t xml:space="preserve">ii, participarea publicului la luarea deciziilor </w:t>
      </w:r>
      <w:r w:rsidR="00001921">
        <w:rPr>
          <w:rFonts w:cs="Times New Roman"/>
          <w:szCs w:val="24"/>
          <w:lang w:val="ro"/>
        </w:rPr>
        <w:t>ș</w:t>
      </w:r>
      <w:r>
        <w:rPr>
          <w:rFonts w:cs="Times New Roman"/>
          <w:szCs w:val="24"/>
          <w:lang w:val="ro"/>
        </w:rPr>
        <w:t>i accesul la justi</w:t>
      </w:r>
      <w:r w:rsidR="00153776">
        <w:rPr>
          <w:rFonts w:cs="Times New Roman"/>
          <w:szCs w:val="24"/>
          <w:lang w:val="ro"/>
        </w:rPr>
        <w:t>ț</w:t>
      </w:r>
      <w:r>
        <w:rPr>
          <w:rFonts w:cs="Times New Roman"/>
          <w:szCs w:val="24"/>
          <w:lang w:val="ro"/>
        </w:rPr>
        <w:t>ie cu privire la mediul înconjurător</w:t>
      </w:r>
      <w:r w:rsidR="00E910E1">
        <w:rPr>
          <w:rFonts w:cs="Times New Roman"/>
          <w:szCs w:val="24"/>
          <w:lang w:val="ro"/>
        </w:rPr>
        <w:t xml:space="preserve"> </w:t>
      </w:r>
      <w:r>
        <w:rPr>
          <w:rFonts w:cs="Times New Roman"/>
          <w:szCs w:val="24"/>
          <w:lang w:val="ro"/>
        </w:rPr>
        <w:t>(denumită în continuare - Conven</w:t>
      </w:r>
      <w:r w:rsidR="00153776">
        <w:rPr>
          <w:rFonts w:cs="Times New Roman"/>
          <w:szCs w:val="24"/>
          <w:lang w:val="ro"/>
        </w:rPr>
        <w:t>ț</w:t>
      </w:r>
      <w:r>
        <w:rPr>
          <w:rFonts w:cs="Times New Roman"/>
          <w:szCs w:val="24"/>
          <w:lang w:val="ro"/>
        </w:rPr>
        <w:t xml:space="preserve">ia de la Aarhus) a fost semnată la 25 iunie 1998 </w:t>
      </w:r>
      <w:r w:rsidR="00001921">
        <w:rPr>
          <w:rFonts w:cs="Times New Roman"/>
          <w:szCs w:val="24"/>
          <w:lang w:val="ro"/>
        </w:rPr>
        <w:t>ș</w:t>
      </w:r>
      <w:r>
        <w:rPr>
          <w:rFonts w:cs="Times New Roman"/>
          <w:szCs w:val="24"/>
          <w:lang w:val="ro"/>
        </w:rPr>
        <w:t>i aprobată la 9 august 1999 de către Republica Moldova.</w:t>
      </w:r>
      <w:r w:rsidR="00E910E1">
        <w:rPr>
          <w:rFonts w:cs="Times New Roman"/>
          <w:szCs w:val="24"/>
          <w:lang w:val="ro"/>
        </w:rPr>
        <w:t xml:space="preserve"> </w:t>
      </w:r>
    </w:p>
    <w:p w14:paraId="78486561" w14:textId="04D1A026" w:rsidR="009375AF" w:rsidRPr="00DA269C" w:rsidRDefault="009375AF" w:rsidP="009375AF">
      <w:pPr>
        <w:spacing w:after="0" w:line="360" w:lineRule="auto"/>
        <w:ind w:firstLine="720"/>
        <w:jc w:val="both"/>
        <w:rPr>
          <w:rFonts w:cs="Times New Roman"/>
          <w:szCs w:val="24"/>
        </w:rPr>
      </w:pPr>
      <w:r>
        <w:rPr>
          <w:rFonts w:cs="Times New Roman"/>
          <w:szCs w:val="24"/>
          <w:lang w:val="ro"/>
        </w:rPr>
        <w:t>Este important de men</w:t>
      </w:r>
      <w:r w:rsidR="00153776">
        <w:rPr>
          <w:rFonts w:cs="Times New Roman"/>
          <w:szCs w:val="24"/>
          <w:lang w:val="ro"/>
        </w:rPr>
        <w:t>ț</w:t>
      </w:r>
      <w:r>
        <w:rPr>
          <w:rFonts w:cs="Times New Roman"/>
          <w:szCs w:val="24"/>
          <w:lang w:val="ro"/>
        </w:rPr>
        <w:t xml:space="preserve">ionat că Codul </w:t>
      </w:r>
      <w:r w:rsidR="000A4BB8">
        <w:rPr>
          <w:rFonts w:cs="Times New Roman"/>
          <w:szCs w:val="24"/>
          <w:lang w:val="ro"/>
        </w:rPr>
        <w:t xml:space="preserve">penal </w:t>
      </w:r>
      <w:r>
        <w:rPr>
          <w:rFonts w:cs="Times New Roman"/>
          <w:szCs w:val="24"/>
          <w:lang w:val="ro"/>
        </w:rPr>
        <w:t>al Republicii Moldova cuprinde prevederi care incriminează diverse încălcări cu privire la mediul înconjurător. Capitolul IX al Codului abordează în mod specific infrac</w:t>
      </w:r>
      <w:r w:rsidR="00153776">
        <w:rPr>
          <w:rFonts w:cs="Times New Roman"/>
          <w:szCs w:val="24"/>
          <w:lang w:val="ro"/>
        </w:rPr>
        <w:t>ț</w:t>
      </w:r>
      <w:r>
        <w:rPr>
          <w:rFonts w:cs="Times New Roman"/>
          <w:szCs w:val="24"/>
          <w:lang w:val="ro"/>
        </w:rPr>
        <w:t>iunile ecologice, cum ar fi încălcarea cerin</w:t>
      </w:r>
      <w:r w:rsidR="00153776">
        <w:rPr>
          <w:rFonts w:cs="Times New Roman"/>
          <w:szCs w:val="24"/>
          <w:lang w:val="ro"/>
        </w:rPr>
        <w:t>ț</w:t>
      </w:r>
      <w:r>
        <w:rPr>
          <w:rFonts w:cs="Times New Roman"/>
          <w:szCs w:val="24"/>
          <w:lang w:val="ro"/>
        </w:rPr>
        <w:t>elor de siguran</w:t>
      </w:r>
      <w:r w:rsidR="00153776">
        <w:rPr>
          <w:rFonts w:cs="Times New Roman"/>
          <w:szCs w:val="24"/>
          <w:lang w:val="ro"/>
        </w:rPr>
        <w:t>ț</w:t>
      </w:r>
      <w:r>
        <w:rPr>
          <w:rFonts w:cs="Times New Roman"/>
          <w:szCs w:val="24"/>
          <w:lang w:val="ro"/>
        </w:rPr>
        <w:t xml:space="preserve">ă a mediului înconjurător, falsificarea sau dezvăluirea de date inexacte privind poluarea mediului </w:t>
      </w:r>
      <w:r w:rsidR="00001921">
        <w:rPr>
          <w:rFonts w:cs="Times New Roman"/>
          <w:szCs w:val="24"/>
          <w:lang w:val="ro"/>
        </w:rPr>
        <w:t>ș</w:t>
      </w:r>
      <w:r>
        <w:rPr>
          <w:rFonts w:cs="Times New Roman"/>
          <w:szCs w:val="24"/>
          <w:lang w:val="ro"/>
        </w:rPr>
        <w:t>i neîndeplinirea obliga</w:t>
      </w:r>
      <w:r w:rsidR="00153776">
        <w:rPr>
          <w:rFonts w:cs="Times New Roman"/>
          <w:szCs w:val="24"/>
          <w:lang w:val="ro"/>
        </w:rPr>
        <w:t>ț</w:t>
      </w:r>
      <w:r>
        <w:rPr>
          <w:rFonts w:cs="Times New Roman"/>
          <w:szCs w:val="24"/>
          <w:lang w:val="ro"/>
        </w:rPr>
        <w:t>iilor legate de atenuarea încălcărilor de mediu, printre altele.</w:t>
      </w:r>
    </w:p>
    <w:p w14:paraId="0C662949" w14:textId="3BA9A969"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La fel ca </w:t>
      </w:r>
      <w:r w:rsidR="00001921">
        <w:rPr>
          <w:rFonts w:cs="Times New Roman"/>
          <w:szCs w:val="24"/>
          <w:lang w:val="ro"/>
        </w:rPr>
        <w:t>ș</w:t>
      </w:r>
      <w:r>
        <w:rPr>
          <w:rFonts w:cs="Times New Roman"/>
          <w:szCs w:val="24"/>
          <w:lang w:val="ro"/>
        </w:rPr>
        <w:t xml:space="preserve">i alte </w:t>
      </w:r>
      <w:r w:rsidR="00153776">
        <w:rPr>
          <w:rFonts w:cs="Times New Roman"/>
          <w:szCs w:val="24"/>
          <w:lang w:val="ro"/>
        </w:rPr>
        <w:t>ț</w:t>
      </w:r>
      <w:r>
        <w:rPr>
          <w:rFonts w:cs="Times New Roman"/>
          <w:szCs w:val="24"/>
          <w:lang w:val="ro"/>
        </w:rPr>
        <w:t>ări din regiune, Moldova se confruntă cu provocări ecologice semnificative. Rolul instan</w:t>
      </w:r>
      <w:r w:rsidR="00153776">
        <w:rPr>
          <w:rFonts w:cs="Times New Roman"/>
          <w:szCs w:val="24"/>
          <w:lang w:val="ro"/>
        </w:rPr>
        <w:t>ț</w:t>
      </w:r>
      <w:r>
        <w:rPr>
          <w:rFonts w:cs="Times New Roman"/>
          <w:szCs w:val="24"/>
          <w:lang w:val="ro"/>
        </w:rPr>
        <w:t xml:space="preserve">ei de a găsi un echilibru între interesele private </w:t>
      </w:r>
      <w:r w:rsidR="00001921">
        <w:rPr>
          <w:rFonts w:cs="Times New Roman"/>
          <w:szCs w:val="24"/>
          <w:lang w:val="ro"/>
        </w:rPr>
        <w:t>ș</w:t>
      </w:r>
      <w:r>
        <w:rPr>
          <w:rFonts w:cs="Times New Roman"/>
          <w:szCs w:val="24"/>
          <w:lang w:val="ro"/>
        </w:rPr>
        <w:t xml:space="preserve">i cele publice prezintă un domeniu intrigant </w:t>
      </w:r>
      <w:r w:rsidR="00001921">
        <w:rPr>
          <w:rFonts w:cs="Times New Roman"/>
          <w:szCs w:val="24"/>
          <w:lang w:val="ro"/>
        </w:rPr>
        <w:t>ș</w:t>
      </w:r>
      <w:r>
        <w:rPr>
          <w:rFonts w:cs="Times New Roman"/>
          <w:szCs w:val="24"/>
          <w:lang w:val="ro"/>
        </w:rPr>
        <w:t>i important pentru cercetare, deoarece reflectă maturitatea sistemului judiciar în furnizarea justi</w:t>
      </w:r>
      <w:r w:rsidR="00153776">
        <w:rPr>
          <w:rFonts w:cs="Times New Roman"/>
          <w:szCs w:val="24"/>
          <w:lang w:val="ro"/>
        </w:rPr>
        <w:t>ț</w:t>
      </w:r>
      <w:r>
        <w:rPr>
          <w:rFonts w:cs="Times New Roman"/>
          <w:szCs w:val="24"/>
          <w:lang w:val="ro"/>
        </w:rPr>
        <w:t xml:space="preserve">iei de fond, </w:t>
      </w:r>
      <w:r w:rsidR="00001921">
        <w:rPr>
          <w:rFonts w:cs="Times New Roman"/>
          <w:szCs w:val="24"/>
          <w:lang w:val="ro"/>
        </w:rPr>
        <w:t>ș</w:t>
      </w:r>
      <w:r>
        <w:rPr>
          <w:rFonts w:cs="Times New Roman"/>
          <w:szCs w:val="24"/>
          <w:lang w:val="ro"/>
        </w:rPr>
        <w:t xml:space="preserve">i nu doar a deciziilor formale. Interpretarea </w:t>
      </w:r>
      <w:r w:rsidR="00001921">
        <w:rPr>
          <w:rFonts w:cs="Times New Roman"/>
          <w:szCs w:val="24"/>
          <w:lang w:val="ro"/>
        </w:rPr>
        <w:t>ș</w:t>
      </w:r>
      <w:r>
        <w:rPr>
          <w:rFonts w:cs="Times New Roman"/>
          <w:szCs w:val="24"/>
          <w:lang w:val="ro"/>
        </w:rPr>
        <w:t>i aplicarea numeroaselor prevederi legale tehnice în domeniul protec</w:t>
      </w:r>
      <w:r w:rsidR="00153776">
        <w:rPr>
          <w:rFonts w:cs="Times New Roman"/>
          <w:szCs w:val="24"/>
          <w:lang w:val="ro"/>
        </w:rPr>
        <w:t>ț</w:t>
      </w:r>
      <w:r>
        <w:rPr>
          <w:rFonts w:cs="Times New Roman"/>
          <w:szCs w:val="24"/>
          <w:lang w:val="ro"/>
        </w:rPr>
        <w:t xml:space="preserve">iei mediului poate fi o provocare, ceea ce duce la ambiguitate chiar </w:t>
      </w:r>
      <w:r w:rsidR="00001921">
        <w:rPr>
          <w:rFonts w:cs="Times New Roman"/>
          <w:szCs w:val="24"/>
          <w:lang w:val="ro"/>
        </w:rPr>
        <w:t>ș</w:t>
      </w:r>
      <w:r>
        <w:rPr>
          <w:rFonts w:cs="Times New Roman"/>
          <w:szCs w:val="24"/>
          <w:lang w:val="ro"/>
        </w:rPr>
        <w:t>i pentru speciali</w:t>
      </w:r>
      <w:r w:rsidR="00001921">
        <w:rPr>
          <w:rFonts w:cs="Times New Roman"/>
          <w:szCs w:val="24"/>
          <w:lang w:val="ro"/>
        </w:rPr>
        <w:t>ș</w:t>
      </w:r>
      <w:r>
        <w:rPr>
          <w:rFonts w:cs="Times New Roman"/>
          <w:szCs w:val="24"/>
          <w:lang w:val="ro"/>
        </w:rPr>
        <w:t>tii din domeniul juridic. Această ambiguitate poate împiedica în mod semnificativ supravegherea judiciară eficientă. Prin urmare, evaluarea calită</w:t>
      </w:r>
      <w:r w:rsidR="00153776">
        <w:rPr>
          <w:rFonts w:cs="Times New Roman"/>
          <w:szCs w:val="24"/>
          <w:lang w:val="ro"/>
        </w:rPr>
        <w:t>ț</w:t>
      </w:r>
      <w:r>
        <w:rPr>
          <w:rFonts w:cs="Times New Roman"/>
          <w:szCs w:val="24"/>
          <w:lang w:val="ro"/>
        </w:rPr>
        <w:t>ii judecă</w:t>
      </w:r>
      <w:r w:rsidR="00153776">
        <w:rPr>
          <w:rFonts w:cs="Times New Roman"/>
          <w:szCs w:val="24"/>
          <w:lang w:val="ro"/>
        </w:rPr>
        <w:t>ț</w:t>
      </w:r>
      <w:r>
        <w:rPr>
          <w:rFonts w:cs="Times New Roman"/>
          <w:szCs w:val="24"/>
          <w:lang w:val="ro"/>
        </w:rPr>
        <w:t xml:space="preserve">ilor </w:t>
      </w:r>
      <w:r>
        <w:rPr>
          <w:rFonts w:cs="Times New Roman"/>
          <w:szCs w:val="24"/>
          <w:lang w:val="ro"/>
        </w:rPr>
        <w:lastRenderedPageBreak/>
        <w:t>este esen</w:t>
      </w:r>
      <w:r w:rsidR="00153776">
        <w:rPr>
          <w:rFonts w:cs="Times New Roman"/>
          <w:szCs w:val="24"/>
          <w:lang w:val="ro"/>
        </w:rPr>
        <w:t>ț</w:t>
      </w:r>
      <w:r>
        <w:rPr>
          <w:rFonts w:cs="Times New Roman"/>
          <w:szCs w:val="24"/>
          <w:lang w:val="ro"/>
        </w:rPr>
        <w:t>ială pentru a apăra interesele societă</w:t>
      </w:r>
      <w:r w:rsidR="00153776">
        <w:rPr>
          <w:rFonts w:cs="Times New Roman"/>
          <w:szCs w:val="24"/>
          <w:lang w:val="ro"/>
        </w:rPr>
        <w:t>ț</w:t>
      </w:r>
      <w:r>
        <w:rPr>
          <w:rFonts w:cs="Times New Roman"/>
          <w:szCs w:val="24"/>
          <w:lang w:val="ro"/>
        </w:rPr>
        <w:t xml:space="preserve">ii în ansamblu </w:t>
      </w:r>
      <w:r w:rsidR="00001921">
        <w:rPr>
          <w:rFonts w:cs="Times New Roman"/>
          <w:szCs w:val="24"/>
          <w:lang w:val="ro"/>
        </w:rPr>
        <w:t>ș</w:t>
      </w:r>
      <w:r w:rsidR="007641DF">
        <w:rPr>
          <w:rFonts w:cs="Times New Roman"/>
          <w:szCs w:val="24"/>
          <w:lang w:val="ro"/>
        </w:rPr>
        <w:t>i pentru a asigura</w:t>
      </w:r>
      <w:r>
        <w:rPr>
          <w:rFonts w:cs="Times New Roman"/>
          <w:szCs w:val="24"/>
          <w:lang w:val="ro"/>
        </w:rPr>
        <w:t xml:space="preserve"> protec</w:t>
      </w:r>
      <w:r w:rsidR="00153776">
        <w:rPr>
          <w:rFonts w:cs="Times New Roman"/>
          <w:szCs w:val="24"/>
          <w:lang w:val="ro"/>
        </w:rPr>
        <w:t>ț</w:t>
      </w:r>
      <w:r>
        <w:rPr>
          <w:rFonts w:cs="Times New Roman"/>
          <w:szCs w:val="24"/>
          <w:lang w:val="ro"/>
        </w:rPr>
        <w:t>ia efectivă a drepturilor omului.</w:t>
      </w:r>
    </w:p>
    <w:p w14:paraId="464A907D" w14:textId="77777777" w:rsidR="009375AF" w:rsidRPr="00DA269C" w:rsidRDefault="009375AF" w:rsidP="009375AF">
      <w:pPr>
        <w:spacing w:after="0" w:line="360" w:lineRule="auto"/>
        <w:ind w:firstLine="720"/>
        <w:jc w:val="both"/>
        <w:rPr>
          <w:rFonts w:cs="Times New Roman"/>
          <w:szCs w:val="24"/>
        </w:rPr>
      </w:pPr>
    </w:p>
    <w:p w14:paraId="3595E360" w14:textId="3F8540A3" w:rsidR="009375AF" w:rsidRPr="00DA269C" w:rsidRDefault="00B72379" w:rsidP="009375AF">
      <w:pPr>
        <w:pStyle w:val="3"/>
        <w:rPr>
          <w:rFonts w:cs="Times New Roman"/>
        </w:rPr>
      </w:pPr>
      <w:bookmarkStart w:id="423" w:name="_Toc145854643"/>
      <w:bookmarkStart w:id="424" w:name="_Toc145850459"/>
      <w:bookmarkStart w:id="425" w:name="_Toc149634742"/>
      <w:r>
        <w:rPr>
          <w:rFonts w:cs="Times New Roman"/>
          <w:bCs/>
          <w:lang w:val="ro"/>
        </w:rPr>
        <w:t>5.2.1. Dreptu</w:t>
      </w:r>
      <w:r w:rsidR="00613B73">
        <w:rPr>
          <w:rFonts w:cs="Times New Roman"/>
          <w:bCs/>
          <w:lang w:val="ro"/>
        </w:rPr>
        <w:t>l</w:t>
      </w:r>
      <w:r>
        <w:rPr>
          <w:rFonts w:cs="Times New Roman"/>
          <w:bCs/>
          <w:lang w:val="ro"/>
        </w:rPr>
        <w:t xml:space="preserve"> la un proces echitabil în ca</w:t>
      </w:r>
      <w:r w:rsidR="00613B73">
        <w:rPr>
          <w:rFonts w:cs="Times New Roman"/>
          <w:bCs/>
          <w:lang w:val="ro"/>
        </w:rPr>
        <w:t xml:space="preserve">uzele privind </w:t>
      </w:r>
      <w:r>
        <w:rPr>
          <w:rFonts w:cs="Times New Roman"/>
          <w:bCs/>
          <w:lang w:val="ro"/>
        </w:rPr>
        <w:t>mediul înconjurător</w:t>
      </w:r>
      <w:bookmarkEnd w:id="423"/>
      <w:bookmarkEnd w:id="424"/>
      <w:bookmarkEnd w:id="425"/>
    </w:p>
    <w:p w14:paraId="5240BD27" w14:textId="77777777" w:rsidR="009375AF" w:rsidRPr="00DA269C" w:rsidRDefault="009375AF" w:rsidP="009375AF">
      <w:pPr>
        <w:spacing w:after="0" w:line="360" w:lineRule="auto"/>
        <w:ind w:firstLine="720"/>
        <w:jc w:val="both"/>
        <w:rPr>
          <w:rFonts w:cs="Times New Roman"/>
          <w:szCs w:val="24"/>
        </w:rPr>
      </w:pPr>
    </w:p>
    <w:p w14:paraId="18A574DC" w14:textId="1F02BC7C"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Monitorizarea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cauze</w:t>
      </w:r>
      <w:r w:rsidR="00613B73">
        <w:rPr>
          <w:rFonts w:cs="Times New Roman"/>
          <w:szCs w:val="24"/>
          <w:lang w:val="ro"/>
        </w:rPr>
        <w:t>le</w:t>
      </w:r>
      <w:r>
        <w:rPr>
          <w:rFonts w:cs="Times New Roman"/>
          <w:szCs w:val="24"/>
          <w:lang w:val="ro"/>
        </w:rPr>
        <w:t xml:space="preserve"> de mediu înconjurător a acoperit un total de 19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17 în cauze administrative </w:t>
      </w:r>
      <w:r w:rsidR="00001921">
        <w:rPr>
          <w:rFonts w:cs="Times New Roman"/>
          <w:szCs w:val="24"/>
          <w:lang w:val="ro"/>
        </w:rPr>
        <w:t>ș</w:t>
      </w:r>
      <w:r>
        <w:rPr>
          <w:rFonts w:cs="Times New Roman"/>
          <w:szCs w:val="24"/>
          <w:lang w:val="ro"/>
        </w:rPr>
        <w:t xml:space="preserve">i 2 în cauze penale. Numărul limitat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613B73">
        <w:rPr>
          <w:rFonts w:cs="Times New Roman"/>
          <w:szCs w:val="24"/>
          <w:lang w:val="ro"/>
        </w:rPr>
        <w:t>e</w:t>
      </w:r>
      <w:r>
        <w:rPr>
          <w:rFonts w:cs="Times New Roman"/>
          <w:szCs w:val="24"/>
          <w:lang w:val="ro"/>
        </w:rPr>
        <w:t xml:space="preserve"> de judecată monitorizate se datorează numărului relativ mic de cazuri legate de probleme</w:t>
      </w:r>
      <w:r w:rsidR="00613B73">
        <w:rPr>
          <w:rFonts w:cs="Times New Roman"/>
          <w:szCs w:val="24"/>
          <w:lang w:val="ro"/>
        </w:rPr>
        <w:t>le</w:t>
      </w:r>
      <w:r>
        <w:rPr>
          <w:rFonts w:cs="Times New Roman"/>
          <w:szCs w:val="24"/>
          <w:lang w:val="ro"/>
        </w:rPr>
        <w:t xml:space="preserve"> mediul</w:t>
      </w:r>
      <w:r w:rsidR="00613B73">
        <w:rPr>
          <w:rFonts w:cs="Times New Roman"/>
          <w:szCs w:val="24"/>
          <w:lang w:val="ro"/>
        </w:rPr>
        <w:t>ui</w:t>
      </w:r>
      <w:r>
        <w:rPr>
          <w:rFonts w:cs="Times New Roman"/>
          <w:szCs w:val="24"/>
          <w:lang w:val="ro"/>
        </w:rPr>
        <w:t xml:space="preserve"> înconjurător.</w:t>
      </w:r>
    </w:p>
    <w:p w14:paraId="1E80E0C9" w14:textId="5D5F1B78" w:rsidR="009375AF" w:rsidRPr="00DA269C" w:rsidRDefault="00613B73" w:rsidP="009375AF">
      <w:pPr>
        <w:spacing w:after="0" w:line="360" w:lineRule="auto"/>
        <w:ind w:firstLine="720"/>
        <w:jc w:val="both"/>
        <w:rPr>
          <w:rFonts w:cs="Times New Roman"/>
          <w:szCs w:val="24"/>
        </w:rPr>
      </w:pPr>
      <w:r>
        <w:rPr>
          <w:rFonts w:cs="Times New Roman"/>
          <w:szCs w:val="24"/>
          <w:lang w:val="ro"/>
        </w:rPr>
        <w:t>M</w:t>
      </w:r>
      <w:r w:rsidR="009375AF">
        <w:rPr>
          <w:rFonts w:cs="Times New Roman"/>
          <w:szCs w:val="24"/>
          <w:lang w:val="ro"/>
        </w:rPr>
        <w:t xml:space="preserve">onitorizarea </w:t>
      </w:r>
      <w:r w:rsidR="009375AF">
        <w:rPr>
          <w:rFonts w:cs="Times New Roman"/>
          <w:b/>
          <w:bCs/>
          <w:szCs w:val="24"/>
          <w:lang w:val="ro"/>
        </w:rPr>
        <w:t>cauzelor administrative</w:t>
      </w:r>
      <w:r w:rsidR="009375AF">
        <w:rPr>
          <w:rFonts w:cs="Times New Roman"/>
          <w:szCs w:val="24"/>
          <w:lang w:val="ro"/>
        </w:rPr>
        <w:t xml:space="preserve"> cu privire la mediul înconjurător a cuprins 15 </w:t>
      </w:r>
      <w:r w:rsidR="00001921">
        <w:rPr>
          <w:rFonts w:cs="Times New Roman"/>
          <w:szCs w:val="24"/>
          <w:lang w:val="ro"/>
        </w:rPr>
        <w:t>ș</w:t>
      </w:r>
      <w:r w:rsidR="009375AF">
        <w:rPr>
          <w:rFonts w:cs="Times New Roman"/>
          <w:szCs w:val="24"/>
          <w:lang w:val="ro"/>
        </w:rPr>
        <w:t>edin</w:t>
      </w:r>
      <w:r w:rsidR="00153776">
        <w:rPr>
          <w:rFonts w:cs="Times New Roman"/>
          <w:szCs w:val="24"/>
          <w:lang w:val="ro"/>
        </w:rPr>
        <w:t>ț</w:t>
      </w:r>
      <w:r w:rsidR="009375AF">
        <w:rPr>
          <w:rFonts w:cs="Times New Roman"/>
          <w:szCs w:val="24"/>
          <w:lang w:val="ro"/>
        </w:rPr>
        <w:t>e de judecată, dintre care 12 s-au desfă</w:t>
      </w:r>
      <w:r w:rsidR="00001921">
        <w:rPr>
          <w:rFonts w:cs="Times New Roman"/>
          <w:szCs w:val="24"/>
          <w:lang w:val="ro"/>
        </w:rPr>
        <w:t>ș</w:t>
      </w:r>
      <w:r w:rsidR="009375AF">
        <w:rPr>
          <w:rFonts w:cs="Times New Roman"/>
          <w:szCs w:val="24"/>
          <w:lang w:val="ro"/>
        </w:rPr>
        <w:t>urat la instan</w:t>
      </w:r>
      <w:r w:rsidR="00153776">
        <w:rPr>
          <w:rFonts w:cs="Times New Roman"/>
          <w:szCs w:val="24"/>
          <w:lang w:val="ro"/>
        </w:rPr>
        <w:t>ț</w:t>
      </w:r>
      <w:r w:rsidR="009375AF">
        <w:rPr>
          <w:rFonts w:cs="Times New Roman"/>
          <w:szCs w:val="24"/>
          <w:lang w:val="ro"/>
        </w:rPr>
        <w:t xml:space="preserve">e de </w:t>
      </w:r>
      <w:r>
        <w:rPr>
          <w:rFonts w:cs="Times New Roman"/>
          <w:szCs w:val="24"/>
          <w:lang w:val="ro"/>
        </w:rPr>
        <w:t>fond</w:t>
      </w:r>
      <w:r w:rsidR="009375AF">
        <w:rPr>
          <w:rFonts w:cs="Times New Roman"/>
          <w:szCs w:val="24"/>
          <w:lang w:val="ro"/>
        </w:rPr>
        <w:t xml:space="preserve"> </w:t>
      </w:r>
      <w:r w:rsidR="00001921">
        <w:rPr>
          <w:rFonts w:cs="Times New Roman"/>
          <w:szCs w:val="24"/>
          <w:lang w:val="ro"/>
        </w:rPr>
        <w:t>ș</w:t>
      </w:r>
      <w:r w:rsidR="009375AF">
        <w:rPr>
          <w:rFonts w:cs="Times New Roman"/>
          <w:szCs w:val="24"/>
          <w:lang w:val="ro"/>
        </w:rPr>
        <w:t xml:space="preserve">i 3 la Curtea de </w:t>
      </w:r>
      <w:r>
        <w:rPr>
          <w:rFonts w:cs="Times New Roman"/>
          <w:szCs w:val="24"/>
          <w:lang w:val="ro"/>
        </w:rPr>
        <w:t xml:space="preserve">apel </w:t>
      </w:r>
      <w:r w:rsidR="009375AF">
        <w:rPr>
          <w:rFonts w:cs="Times New Roman"/>
          <w:szCs w:val="24"/>
          <w:lang w:val="ro"/>
        </w:rPr>
        <w:t>Chi</w:t>
      </w:r>
      <w:r w:rsidR="00001921">
        <w:rPr>
          <w:rFonts w:cs="Times New Roman"/>
          <w:szCs w:val="24"/>
          <w:lang w:val="ro"/>
        </w:rPr>
        <w:t>ș</w:t>
      </w:r>
      <w:r w:rsidR="009375AF">
        <w:rPr>
          <w:rFonts w:cs="Times New Roman"/>
          <w:szCs w:val="24"/>
          <w:lang w:val="ro"/>
        </w:rPr>
        <w:t xml:space="preserve">inău. Toate </w:t>
      </w:r>
      <w:r w:rsidR="00E910E1">
        <w:rPr>
          <w:rFonts w:cs="Times New Roman"/>
          <w:szCs w:val="24"/>
          <w:lang w:val="ro"/>
        </w:rPr>
        <w:t>ședințele de judecată</w:t>
      </w:r>
      <w:r w:rsidR="009375AF">
        <w:rPr>
          <w:rFonts w:cs="Times New Roman"/>
          <w:szCs w:val="24"/>
          <w:lang w:val="ro"/>
        </w:rPr>
        <w:t xml:space="preserve"> au avut loc în sala de judecată. </w:t>
      </w:r>
    </w:p>
    <w:p w14:paraId="513C2FB9" w14:textId="77777777" w:rsidR="009375AF" w:rsidRPr="00DA269C" w:rsidRDefault="009375AF" w:rsidP="009375AF">
      <w:pPr>
        <w:spacing w:after="0" w:line="360" w:lineRule="auto"/>
        <w:ind w:firstLine="720"/>
        <w:jc w:val="both"/>
        <w:rPr>
          <w:rFonts w:cs="Times New Roman"/>
          <w:szCs w:val="24"/>
        </w:rPr>
      </w:pPr>
      <w:r>
        <w:rPr>
          <w:rFonts w:cs="Times New Roman"/>
          <w:szCs w:val="24"/>
          <w:lang w:val="ro"/>
        </w:rPr>
        <w:t>În acest context, ne vom aprofunda în câteva aspecte-cheie care au apărut în timpul monitorizării noastre a acestor cazuri administrative:</w:t>
      </w:r>
    </w:p>
    <w:p w14:paraId="0CFFA899" w14:textId="3E6A3DB0"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1. Durata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elor de judecată. </w:t>
      </w:r>
      <w:r>
        <w:rPr>
          <w:rFonts w:cs="Times New Roman"/>
          <w:szCs w:val="24"/>
          <w:lang w:val="ro"/>
        </w:rPr>
        <w:t xml:space="preserve">Din punct de vedere al duratei, majoritatea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cauzele administrative legate de mediul înconjurător au durat între 15 </w:t>
      </w:r>
      <w:r w:rsidR="00001921">
        <w:rPr>
          <w:rFonts w:cs="Times New Roman"/>
          <w:szCs w:val="24"/>
          <w:lang w:val="ro"/>
        </w:rPr>
        <w:t>ș</w:t>
      </w:r>
      <w:r>
        <w:rPr>
          <w:rFonts w:cs="Times New Roman"/>
          <w:szCs w:val="24"/>
          <w:lang w:val="ro"/>
        </w:rPr>
        <w:t>i 30 de minute (47%), pu</w:t>
      </w:r>
      <w:r w:rsidR="00153776">
        <w:rPr>
          <w:rFonts w:cs="Times New Roman"/>
          <w:szCs w:val="24"/>
          <w:lang w:val="ro"/>
        </w:rPr>
        <w:t>ț</w:t>
      </w:r>
      <w:r>
        <w:rPr>
          <w:rFonts w:cs="Times New Roman"/>
          <w:szCs w:val="24"/>
          <w:lang w:val="ro"/>
        </w:rPr>
        <w:t xml:space="preserve">in mai mult decât media de 34%.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cu o durată de până la 15 minute au fost raportate în 35% din cazuri, ceea ce se apropie de procentul mediu de 36%.</w:t>
      </w:r>
    </w:p>
    <w:p w14:paraId="46F3A7A2" w14:textId="458F6D61" w:rsidR="009375AF" w:rsidRPr="00DA269C" w:rsidRDefault="009375AF" w:rsidP="009375AF">
      <w:pPr>
        <w:spacing w:after="0" w:line="360" w:lineRule="auto"/>
        <w:ind w:firstLine="720"/>
        <w:jc w:val="both"/>
        <w:rPr>
          <w:rFonts w:cs="Times New Roman"/>
          <w:szCs w:val="24"/>
        </w:rPr>
      </w:pPr>
      <w:r>
        <w:rPr>
          <w:rFonts w:cs="Times New Roman"/>
          <w:i/>
          <w:iCs/>
          <w:szCs w:val="24"/>
          <w:lang w:val="ro"/>
        </w:rPr>
        <w:t>2. Participarea ONG-urilor.</w:t>
      </w:r>
      <w:r>
        <w:rPr>
          <w:rFonts w:cs="Times New Roman"/>
          <w:szCs w:val="24"/>
          <w:lang w:val="ro"/>
        </w:rPr>
        <w:t xml:space="preserve"> În ceea ce prive</w:t>
      </w:r>
      <w:r w:rsidR="00001921">
        <w:rPr>
          <w:rFonts w:cs="Times New Roman"/>
          <w:szCs w:val="24"/>
          <w:lang w:val="ro"/>
        </w:rPr>
        <w:t>ș</w:t>
      </w:r>
      <w:r>
        <w:rPr>
          <w:rFonts w:cs="Times New Roman"/>
          <w:szCs w:val="24"/>
          <w:lang w:val="ro"/>
        </w:rPr>
        <w:t>te implicarea ONG-urilor în procedurile judiciare, au fost ini</w:t>
      </w:r>
      <w:r w:rsidR="00153776">
        <w:rPr>
          <w:rFonts w:cs="Times New Roman"/>
          <w:szCs w:val="24"/>
          <w:lang w:val="ro"/>
        </w:rPr>
        <w:t>ț</w:t>
      </w:r>
      <w:r>
        <w:rPr>
          <w:rFonts w:cs="Times New Roman"/>
          <w:szCs w:val="24"/>
          <w:lang w:val="ro"/>
        </w:rPr>
        <w:t>iate proceduri în numele comunită</w:t>
      </w:r>
      <w:r w:rsidR="00153776">
        <w:rPr>
          <w:rFonts w:cs="Times New Roman"/>
          <w:szCs w:val="24"/>
          <w:lang w:val="ro"/>
        </w:rPr>
        <w:t>ț</w:t>
      </w:r>
      <w:r>
        <w:rPr>
          <w:rFonts w:cs="Times New Roman"/>
          <w:szCs w:val="24"/>
          <w:lang w:val="ro"/>
        </w:rPr>
        <w:t>ii sau grupurilor reprezentate doar în 2 cazuri, iar reprezentan</w:t>
      </w:r>
      <w:r w:rsidR="00153776">
        <w:rPr>
          <w:rFonts w:cs="Times New Roman"/>
          <w:szCs w:val="24"/>
          <w:lang w:val="ro"/>
        </w:rPr>
        <w:t>ț</w:t>
      </w:r>
      <w:r>
        <w:rPr>
          <w:rFonts w:cs="Times New Roman"/>
          <w:szCs w:val="24"/>
          <w:lang w:val="ro"/>
        </w:rPr>
        <w:t xml:space="preserve">ii ONG-urilor au participat </w:t>
      </w:r>
      <w:r w:rsidR="00613B73">
        <w:rPr>
          <w:rFonts w:cs="Times New Roman"/>
          <w:szCs w:val="24"/>
          <w:lang w:val="ro"/>
        </w:rPr>
        <w:t xml:space="preserve">într-un singru </w:t>
      </w:r>
      <w:r>
        <w:rPr>
          <w:rFonts w:cs="Times New Roman"/>
          <w:szCs w:val="24"/>
          <w:lang w:val="ro"/>
        </w:rPr>
        <w:t xml:space="preserve">dosar. Un </w:t>
      </w:r>
      <w:r w:rsidR="00613B73">
        <w:rPr>
          <w:rFonts w:cs="Times New Roman"/>
          <w:szCs w:val="24"/>
          <w:lang w:val="ro"/>
        </w:rPr>
        <w:t xml:space="preserve">caz </w:t>
      </w:r>
      <w:r>
        <w:rPr>
          <w:rFonts w:cs="Times New Roman"/>
          <w:szCs w:val="24"/>
          <w:lang w:val="ro"/>
        </w:rPr>
        <w:t>a implicat un ONG care a ini</w:t>
      </w:r>
      <w:r w:rsidR="00153776">
        <w:rPr>
          <w:rFonts w:cs="Times New Roman"/>
          <w:szCs w:val="24"/>
          <w:lang w:val="ro"/>
        </w:rPr>
        <w:t>ț</w:t>
      </w:r>
      <w:r>
        <w:rPr>
          <w:rFonts w:cs="Times New Roman"/>
          <w:szCs w:val="24"/>
          <w:lang w:val="ro"/>
        </w:rPr>
        <w:t>iat ac</w:t>
      </w:r>
      <w:r w:rsidR="00153776">
        <w:rPr>
          <w:rFonts w:cs="Times New Roman"/>
          <w:szCs w:val="24"/>
          <w:lang w:val="ro"/>
        </w:rPr>
        <w:t>ț</w:t>
      </w:r>
      <w:r>
        <w:rPr>
          <w:rFonts w:cs="Times New Roman"/>
          <w:szCs w:val="24"/>
          <w:lang w:val="ro"/>
        </w:rPr>
        <w:t>iuni ca succesor a</w:t>
      </w:r>
      <w:r w:rsidR="00613B73">
        <w:rPr>
          <w:rFonts w:cs="Times New Roman"/>
          <w:szCs w:val="24"/>
          <w:lang w:val="ro"/>
        </w:rPr>
        <w:t>l</w:t>
      </w:r>
      <w:r>
        <w:rPr>
          <w:rFonts w:cs="Times New Roman"/>
          <w:szCs w:val="24"/>
          <w:lang w:val="ro"/>
        </w:rPr>
        <w:t xml:space="preserve"> drepturilor asupra unei structuri sovietice care administra anterior bazine de apă </w:t>
      </w:r>
      <w:r w:rsidR="00001921">
        <w:rPr>
          <w:rFonts w:cs="Times New Roman"/>
          <w:szCs w:val="24"/>
          <w:lang w:val="ro"/>
        </w:rPr>
        <w:t>ș</w:t>
      </w:r>
      <w:r>
        <w:rPr>
          <w:rFonts w:cs="Times New Roman"/>
          <w:szCs w:val="24"/>
          <w:lang w:val="ro"/>
        </w:rPr>
        <w:t>i fâ</w:t>
      </w:r>
      <w:r w:rsidR="00001921">
        <w:rPr>
          <w:rFonts w:cs="Times New Roman"/>
          <w:szCs w:val="24"/>
          <w:lang w:val="ro"/>
        </w:rPr>
        <w:t>ș</w:t>
      </w:r>
      <w:r>
        <w:rPr>
          <w:rFonts w:cs="Times New Roman"/>
          <w:szCs w:val="24"/>
          <w:lang w:val="ro"/>
        </w:rPr>
        <w:t>ii forestiere din republică.</w:t>
      </w:r>
    </w:p>
    <w:p w14:paraId="0C72D895" w14:textId="43657DC5"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3. </w:t>
      </w:r>
      <w:r w:rsidR="00613B73">
        <w:rPr>
          <w:rFonts w:cs="Times New Roman"/>
          <w:i/>
          <w:iCs/>
          <w:szCs w:val="24"/>
          <w:lang w:val="ro"/>
        </w:rPr>
        <w:t>Asistența juridică</w:t>
      </w:r>
      <w:r>
        <w:rPr>
          <w:rFonts w:cs="Times New Roman"/>
          <w:i/>
          <w:iCs/>
          <w:szCs w:val="24"/>
          <w:lang w:val="ro"/>
        </w:rPr>
        <w:t>.</w:t>
      </w:r>
      <w:r>
        <w:rPr>
          <w:rFonts w:cs="Times New Roman"/>
          <w:szCs w:val="24"/>
          <w:lang w:val="ro"/>
        </w:rPr>
        <w:t xml:space="preserve"> În 47% din cazuri, particularii au fost reprezenta</w:t>
      </w:r>
      <w:r w:rsidR="00153776">
        <w:rPr>
          <w:rFonts w:cs="Times New Roman"/>
          <w:szCs w:val="24"/>
          <w:lang w:val="ro"/>
        </w:rPr>
        <w:t>ț</w:t>
      </w:r>
      <w:r>
        <w:rPr>
          <w:rFonts w:cs="Times New Roman"/>
          <w:szCs w:val="24"/>
          <w:lang w:val="ro"/>
        </w:rPr>
        <w:t xml:space="preserve">i de un avocat, cu procentul semnificativ mai mic decât media de 70% în toate cauzele administrative. </w:t>
      </w:r>
    </w:p>
    <w:p w14:paraId="2CEB80BB" w14:textId="29E6D6D6" w:rsidR="009375AF" w:rsidRPr="00DA269C" w:rsidRDefault="009375AF" w:rsidP="009375AF">
      <w:pPr>
        <w:spacing w:after="0" w:line="360" w:lineRule="auto"/>
        <w:ind w:firstLine="720"/>
        <w:jc w:val="both"/>
        <w:rPr>
          <w:rFonts w:cs="Times New Roman"/>
          <w:szCs w:val="24"/>
        </w:rPr>
      </w:pPr>
      <w:r>
        <w:rPr>
          <w:rFonts w:cs="Times New Roman"/>
          <w:i/>
          <w:iCs/>
          <w:szCs w:val="24"/>
          <w:lang w:val="ro"/>
        </w:rPr>
        <w:t>4. Amânare.</w:t>
      </w:r>
      <w:r>
        <w:rPr>
          <w:rFonts w:cs="Times New Roman"/>
          <w:szCs w:val="24"/>
          <w:lang w:val="ro"/>
        </w:rPr>
        <w:t xml:space="preserv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au fost amânate în 35% din cazuri, aproape de media </w:t>
      </w:r>
      <w:r w:rsidR="00613B73">
        <w:rPr>
          <w:rFonts w:cs="Times New Roman"/>
          <w:szCs w:val="24"/>
          <w:lang w:val="ro"/>
        </w:rPr>
        <w:t xml:space="preserve">de </w:t>
      </w:r>
      <w:r>
        <w:rPr>
          <w:rFonts w:cs="Times New Roman"/>
          <w:szCs w:val="24"/>
          <w:lang w:val="ro"/>
        </w:rPr>
        <w:t>29%. Motivele amânării au variat, inclusiv păr</w:t>
      </w:r>
      <w:r w:rsidR="00153776">
        <w:rPr>
          <w:rFonts w:cs="Times New Roman"/>
          <w:szCs w:val="24"/>
          <w:lang w:val="ro"/>
        </w:rPr>
        <w:t>ț</w:t>
      </w:r>
      <w:r>
        <w:rPr>
          <w:rFonts w:cs="Times New Roman"/>
          <w:szCs w:val="24"/>
          <w:lang w:val="ro"/>
        </w:rPr>
        <w:t>ile care nu au putut să se prezinte în instan</w:t>
      </w:r>
      <w:r w:rsidR="00153776">
        <w:rPr>
          <w:rFonts w:cs="Times New Roman"/>
          <w:szCs w:val="24"/>
          <w:lang w:val="ro"/>
        </w:rPr>
        <w:t>ț</w:t>
      </w:r>
      <w:r>
        <w:rPr>
          <w:rFonts w:cs="Times New Roman"/>
          <w:szCs w:val="24"/>
          <w:lang w:val="ro"/>
        </w:rPr>
        <w:t>ă din motive în afara controlului acestora, neprezentarea martorilor, exper</w:t>
      </w:r>
      <w:r w:rsidR="00153776">
        <w:rPr>
          <w:rFonts w:cs="Times New Roman"/>
          <w:szCs w:val="24"/>
          <w:lang w:val="ro"/>
        </w:rPr>
        <w:t>ț</w:t>
      </w:r>
      <w:r>
        <w:rPr>
          <w:rFonts w:cs="Times New Roman"/>
          <w:szCs w:val="24"/>
          <w:lang w:val="ro"/>
        </w:rPr>
        <w:t>ilor, speciali</w:t>
      </w:r>
      <w:r w:rsidR="00001921">
        <w:rPr>
          <w:rFonts w:cs="Times New Roman"/>
          <w:szCs w:val="24"/>
          <w:lang w:val="ro"/>
        </w:rPr>
        <w:t>ș</w:t>
      </w:r>
      <w:r>
        <w:rPr>
          <w:rFonts w:cs="Times New Roman"/>
          <w:szCs w:val="24"/>
          <w:lang w:val="ro"/>
        </w:rPr>
        <w:t>tilor sau interpre</w:t>
      </w:r>
      <w:r w:rsidR="00153776">
        <w:rPr>
          <w:rFonts w:cs="Times New Roman"/>
          <w:szCs w:val="24"/>
          <w:lang w:val="ro"/>
        </w:rPr>
        <w:t>ț</w:t>
      </w:r>
      <w:r>
        <w:rPr>
          <w:rFonts w:cs="Times New Roman"/>
          <w:szCs w:val="24"/>
          <w:lang w:val="ro"/>
        </w:rPr>
        <w:t xml:space="preserve">ilor </w:t>
      </w:r>
      <w:r w:rsidR="00001921">
        <w:rPr>
          <w:rFonts w:cs="Times New Roman"/>
          <w:szCs w:val="24"/>
          <w:lang w:val="ro"/>
        </w:rPr>
        <w:t>ș</w:t>
      </w:r>
      <w:r>
        <w:rPr>
          <w:rFonts w:cs="Times New Roman"/>
          <w:szCs w:val="24"/>
          <w:lang w:val="ro"/>
        </w:rPr>
        <w:t>i alte motive.</w:t>
      </w:r>
    </w:p>
    <w:p w14:paraId="61B64D0A" w14:textId="09A3E404" w:rsidR="009375AF" w:rsidRPr="00DA269C" w:rsidRDefault="009375AF" w:rsidP="009375AF">
      <w:pPr>
        <w:spacing w:after="0" w:line="360" w:lineRule="auto"/>
        <w:ind w:firstLine="720"/>
        <w:jc w:val="both"/>
        <w:rPr>
          <w:rFonts w:cs="Times New Roman"/>
          <w:szCs w:val="24"/>
        </w:rPr>
      </w:pPr>
      <w:r>
        <w:rPr>
          <w:rFonts w:cs="Times New Roman"/>
          <w:i/>
          <w:iCs/>
          <w:szCs w:val="24"/>
          <w:lang w:val="ro"/>
        </w:rPr>
        <w:lastRenderedPageBreak/>
        <w:t>5. Profesionalism.</w:t>
      </w:r>
      <w:r>
        <w:rPr>
          <w:rFonts w:cs="Times New Roman"/>
          <w:szCs w:val="24"/>
          <w:lang w:val="ro"/>
        </w:rPr>
        <w:t xml:space="preserve"> Profesionalismul general al instan</w:t>
      </w:r>
      <w:r w:rsidR="00153776">
        <w:rPr>
          <w:rFonts w:cs="Times New Roman"/>
          <w:szCs w:val="24"/>
          <w:lang w:val="ro"/>
        </w:rPr>
        <w:t>ț</w:t>
      </w:r>
      <w:r>
        <w:rPr>
          <w:rFonts w:cs="Times New Roman"/>
          <w:szCs w:val="24"/>
          <w:lang w:val="ro"/>
        </w:rPr>
        <w:t>ei judecătore</w:t>
      </w:r>
      <w:r w:rsidR="00001921">
        <w:rPr>
          <w:rFonts w:cs="Times New Roman"/>
          <w:szCs w:val="24"/>
          <w:lang w:val="ro"/>
        </w:rPr>
        <w:t>ș</w:t>
      </w:r>
      <w:r>
        <w:rPr>
          <w:rFonts w:cs="Times New Roman"/>
          <w:szCs w:val="24"/>
          <w:lang w:val="ro"/>
        </w:rPr>
        <w:t xml:space="preserve">ti a fost evident în majoritatea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monitorizate. Judecătorul sau </w:t>
      </w:r>
      <w:r w:rsidR="00613B73">
        <w:rPr>
          <w:rFonts w:cs="Times New Roman"/>
          <w:szCs w:val="24"/>
          <w:lang w:val="ro"/>
        </w:rPr>
        <w:t>c</w:t>
      </w:r>
      <w:r>
        <w:rPr>
          <w:rFonts w:cs="Times New Roman"/>
          <w:szCs w:val="24"/>
          <w:lang w:val="ro"/>
        </w:rPr>
        <w:t>omplet</w:t>
      </w:r>
      <w:r w:rsidR="00613B73">
        <w:rPr>
          <w:rFonts w:cs="Times New Roman"/>
          <w:szCs w:val="24"/>
          <w:lang w:val="ro"/>
        </w:rPr>
        <w:t>ul</w:t>
      </w:r>
      <w:r>
        <w:rPr>
          <w:rFonts w:cs="Times New Roman"/>
          <w:szCs w:val="24"/>
          <w:lang w:val="ro"/>
        </w:rPr>
        <w:t xml:space="preserve"> de judecători au rămas prezen</w:t>
      </w:r>
      <w:r w:rsidR="00153776">
        <w:rPr>
          <w:rFonts w:cs="Times New Roman"/>
          <w:szCs w:val="24"/>
          <w:lang w:val="ro"/>
        </w:rPr>
        <w:t>ț</w:t>
      </w:r>
      <w:r>
        <w:rPr>
          <w:rFonts w:cs="Times New Roman"/>
          <w:szCs w:val="24"/>
          <w:lang w:val="ro"/>
        </w:rPr>
        <w:t xml:space="preserve">i pe tot parcursul procesului (15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w:t>
      </w:r>
      <w:r w:rsidR="00001921">
        <w:rPr>
          <w:rFonts w:cs="Times New Roman"/>
          <w:szCs w:val="24"/>
          <w:lang w:val="ro"/>
        </w:rPr>
        <w:t>ș</w:t>
      </w:r>
      <w:r>
        <w:rPr>
          <w:rFonts w:cs="Times New Roman"/>
          <w:szCs w:val="24"/>
          <w:lang w:val="ro"/>
        </w:rPr>
        <w:t xml:space="preserve">i nu au folosit un telefon mobil în timpul procedurii (16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Nu au fost înregistrat</w:t>
      </w:r>
      <w:r w:rsidR="00613B73">
        <w:rPr>
          <w:rFonts w:cs="Times New Roman"/>
          <w:szCs w:val="24"/>
          <w:lang w:val="ro"/>
        </w:rPr>
        <w:t>e cazuri în care judecătorul să se fi comportat fără tact sau să fi</w:t>
      </w:r>
      <w:r>
        <w:rPr>
          <w:rFonts w:cs="Times New Roman"/>
          <w:szCs w:val="24"/>
          <w:lang w:val="ro"/>
        </w:rPr>
        <w:t xml:space="preserve"> făcut declara</w:t>
      </w:r>
      <w:r w:rsidR="00153776">
        <w:rPr>
          <w:rFonts w:cs="Times New Roman"/>
          <w:szCs w:val="24"/>
          <w:lang w:val="ro"/>
        </w:rPr>
        <w:t>ț</w:t>
      </w:r>
      <w:r>
        <w:rPr>
          <w:rFonts w:cs="Times New Roman"/>
          <w:szCs w:val="24"/>
          <w:lang w:val="ro"/>
        </w:rPr>
        <w:t>ii sau ac</w:t>
      </w:r>
      <w:r w:rsidR="00153776">
        <w:rPr>
          <w:rFonts w:cs="Times New Roman"/>
          <w:szCs w:val="24"/>
          <w:lang w:val="ro"/>
        </w:rPr>
        <w:t>ț</w:t>
      </w:r>
      <w:r>
        <w:rPr>
          <w:rFonts w:cs="Times New Roman"/>
          <w:szCs w:val="24"/>
          <w:lang w:val="ro"/>
        </w:rPr>
        <w:t>iuni lipsite de etică fa</w:t>
      </w:r>
      <w:r w:rsidR="00153776">
        <w:rPr>
          <w:rFonts w:cs="Times New Roman"/>
          <w:szCs w:val="24"/>
          <w:lang w:val="ro"/>
        </w:rPr>
        <w:t>ț</w:t>
      </w:r>
      <w:r>
        <w:rPr>
          <w:rFonts w:cs="Times New Roman"/>
          <w:szCs w:val="24"/>
          <w:lang w:val="ro"/>
        </w:rPr>
        <w:t>ă de participan</w:t>
      </w:r>
      <w:r w:rsidR="00153776">
        <w:rPr>
          <w:rFonts w:cs="Times New Roman"/>
          <w:szCs w:val="24"/>
          <w:lang w:val="ro"/>
        </w:rPr>
        <w:t>ț</w:t>
      </w:r>
      <w:r>
        <w:rPr>
          <w:rFonts w:cs="Times New Roman"/>
          <w:szCs w:val="24"/>
          <w:lang w:val="ro"/>
        </w:rPr>
        <w:t xml:space="preserve">ii la proces. În majoritatea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judecătorul a rămas concentrat pe esen</w:t>
      </w:r>
      <w:r w:rsidR="00153776">
        <w:rPr>
          <w:rFonts w:cs="Times New Roman"/>
          <w:szCs w:val="24"/>
          <w:lang w:val="ro"/>
        </w:rPr>
        <w:t>ț</w:t>
      </w:r>
      <w:r>
        <w:rPr>
          <w:rFonts w:cs="Times New Roman"/>
          <w:szCs w:val="24"/>
          <w:lang w:val="ro"/>
        </w:rPr>
        <w:t xml:space="preserve">a cauzei (16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w:t>
      </w:r>
      <w:r w:rsidR="00001921">
        <w:rPr>
          <w:rFonts w:cs="Times New Roman"/>
          <w:szCs w:val="24"/>
          <w:lang w:val="ro"/>
        </w:rPr>
        <w:t>ș</w:t>
      </w:r>
      <w:r>
        <w:rPr>
          <w:rFonts w:cs="Times New Roman"/>
          <w:szCs w:val="24"/>
          <w:lang w:val="ro"/>
        </w:rPr>
        <w:t>i s-a ab</w:t>
      </w:r>
      <w:r w:rsidR="00153776">
        <w:rPr>
          <w:rFonts w:cs="Times New Roman"/>
          <w:szCs w:val="24"/>
          <w:lang w:val="ro"/>
        </w:rPr>
        <w:t>ț</w:t>
      </w:r>
      <w:r>
        <w:rPr>
          <w:rFonts w:cs="Times New Roman"/>
          <w:szCs w:val="24"/>
          <w:lang w:val="ro"/>
        </w:rPr>
        <w:t>inut de la adresarea păr</w:t>
      </w:r>
      <w:r w:rsidR="00153776">
        <w:rPr>
          <w:rFonts w:cs="Times New Roman"/>
          <w:szCs w:val="24"/>
          <w:lang w:val="ro"/>
        </w:rPr>
        <w:t>ț</w:t>
      </w:r>
      <w:r>
        <w:rPr>
          <w:rFonts w:cs="Times New Roman"/>
          <w:szCs w:val="24"/>
          <w:lang w:val="ro"/>
        </w:rPr>
        <w:t xml:space="preserve">ilor </w:t>
      </w:r>
      <w:r w:rsidR="00613B73">
        <w:rPr>
          <w:rFonts w:cs="Times New Roman"/>
          <w:szCs w:val="24"/>
          <w:lang w:val="ro"/>
        </w:rPr>
        <w:t xml:space="preserve">a unor </w:t>
      </w:r>
      <w:r>
        <w:rPr>
          <w:rFonts w:cs="Times New Roman"/>
          <w:szCs w:val="24"/>
          <w:lang w:val="ro"/>
        </w:rPr>
        <w:t xml:space="preserve">întrebări irelevante (16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w:t>
      </w:r>
    </w:p>
    <w:p w14:paraId="29B660EF" w14:textId="2A74741D" w:rsidR="009375AF" w:rsidRPr="00DA269C" w:rsidRDefault="009375AF" w:rsidP="009375AF">
      <w:pPr>
        <w:spacing w:after="0" w:line="360" w:lineRule="auto"/>
        <w:ind w:firstLine="720"/>
        <w:jc w:val="both"/>
        <w:rPr>
          <w:rFonts w:cs="Times New Roman"/>
          <w:szCs w:val="24"/>
        </w:rPr>
      </w:pPr>
      <w:r>
        <w:rPr>
          <w:rFonts w:cs="Times New Roman"/>
          <w:szCs w:val="24"/>
          <w:lang w:val="ro"/>
        </w:rPr>
        <w:t>Informa</w:t>
      </w:r>
      <w:r w:rsidR="00153776">
        <w:rPr>
          <w:rFonts w:cs="Times New Roman"/>
          <w:szCs w:val="24"/>
          <w:lang w:val="ro"/>
        </w:rPr>
        <w:t>ț</w:t>
      </w:r>
      <w:r>
        <w:rPr>
          <w:rFonts w:cs="Times New Roman"/>
          <w:szCs w:val="24"/>
          <w:lang w:val="ro"/>
        </w:rPr>
        <w:t xml:space="preserve">iile disponibile cu privire la cele </w:t>
      </w:r>
      <w:r>
        <w:rPr>
          <w:rFonts w:cs="Times New Roman"/>
          <w:b/>
          <w:bCs/>
          <w:szCs w:val="24"/>
          <w:lang w:val="ro"/>
        </w:rPr>
        <w:t>două cauze penale</w:t>
      </w:r>
      <w:r>
        <w:rPr>
          <w:rFonts w:cs="Times New Roman"/>
          <w:szCs w:val="24"/>
          <w:lang w:val="ro"/>
        </w:rPr>
        <w:t xml:space="preserve"> care implică probleme cu privire la mediul înconjurător sunt insuficiente pentru a formula constatări cuprinzătoare în compara</w:t>
      </w:r>
      <w:r w:rsidR="00153776">
        <w:rPr>
          <w:rFonts w:cs="Times New Roman"/>
          <w:szCs w:val="24"/>
          <w:lang w:val="ro"/>
        </w:rPr>
        <w:t>ț</w:t>
      </w:r>
      <w:r>
        <w:rPr>
          <w:rFonts w:cs="Times New Roman"/>
          <w:szCs w:val="24"/>
          <w:lang w:val="ro"/>
        </w:rPr>
        <w:t>ie cu media. Aceste statistici pot indica probleme poten</w:t>
      </w:r>
      <w:r w:rsidR="00153776">
        <w:rPr>
          <w:rFonts w:cs="Times New Roman"/>
          <w:szCs w:val="24"/>
          <w:lang w:val="ro"/>
        </w:rPr>
        <w:t>ț</w:t>
      </w:r>
      <w:r>
        <w:rPr>
          <w:rFonts w:cs="Times New Roman"/>
          <w:szCs w:val="24"/>
          <w:lang w:val="ro"/>
        </w:rPr>
        <w:t>iale, cum ar fi lipsa ini</w:t>
      </w:r>
      <w:r w:rsidR="00153776">
        <w:rPr>
          <w:rFonts w:cs="Times New Roman"/>
          <w:szCs w:val="24"/>
          <w:lang w:val="ro"/>
        </w:rPr>
        <w:t>ț</w:t>
      </w:r>
      <w:r>
        <w:rPr>
          <w:rFonts w:cs="Times New Roman"/>
          <w:szCs w:val="24"/>
          <w:lang w:val="ro"/>
        </w:rPr>
        <w:t>ierii unor astfel de cazuri de către procurori. Cu toate acestea, trebuie men</w:t>
      </w:r>
      <w:r w:rsidR="00153776">
        <w:rPr>
          <w:rFonts w:cs="Times New Roman"/>
          <w:szCs w:val="24"/>
          <w:lang w:val="ro"/>
        </w:rPr>
        <w:t>ț</w:t>
      </w:r>
      <w:r>
        <w:rPr>
          <w:rFonts w:cs="Times New Roman"/>
          <w:szCs w:val="24"/>
          <w:lang w:val="ro"/>
        </w:rPr>
        <w:t xml:space="preserve">ionat că în aceste dosare penale, </w:t>
      </w:r>
      <w:r w:rsidR="00613B73">
        <w:rPr>
          <w:rFonts w:cs="Times New Roman"/>
          <w:szCs w:val="24"/>
          <w:lang w:val="ro"/>
        </w:rPr>
        <w:t xml:space="preserve">nici </w:t>
      </w:r>
      <w:r>
        <w:rPr>
          <w:rFonts w:cs="Times New Roman"/>
          <w:szCs w:val="24"/>
          <w:lang w:val="ro"/>
        </w:rPr>
        <w:t xml:space="preserve">ONG-urile nu par să fie implicate pe baza rezultatelor monitorizării. </w:t>
      </w:r>
    </w:p>
    <w:p w14:paraId="54B184AB" w14:textId="77777777" w:rsidR="009375AF" w:rsidRPr="00DA269C" w:rsidRDefault="009375AF" w:rsidP="009375AF">
      <w:pPr>
        <w:spacing w:after="0" w:line="360" w:lineRule="auto"/>
        <w:ind w:firstLine="720"/>
        <w:jc w:val="both"/>
        <w:rPr>
          <w:rFonts w:cs="Times New Roman"/>
          <w:szCs w:val="24"/>
        </w:rPr>
      </w:pPr>
    </w:p>
    <w:p w14:paraId="393B77C7" w14:textId="6966C90E" w:rsidR="009375AF" w:rsidRPr="00DA269C" w:rsidRDefault="00B72379" w:rsidP="009375AF">
      <w:pPr>
        <w:pStyle w:val="3"/>
        <w:rPr>
          <w:rFonts w:cs="Times New Roman"/>
        </w:rPr>
      </w:pPr>
      <w:bookmarkStart w:id="426" w:name="_Toc145854644"/>
      <w:bookmarkStart w:id="427" w:name="_Toc145850460"/>
      <w:bookmarkStart w:id="428" w:name="_Toc149634743"/>
      <w:r>
        <w:rPr>
          <w:rFonts w:cs="Times New Roman"/>
          <w:bCs/>
          <w:lang w:val="ro"/>
        </w:rPr>
        <w:t>5.2.2. Motivarea hotărârilor judecătore</w:t>
      </w:r>
      <w:r w:rsidR="00001921">
        <w:rPr>
          <w:rFonts w:cs="Times New Roman"/>
          <w:bCs/>
          <w:lang w:val="ro"/>
        </w:rPr>
        <w:t>ș</w:t>
      </w:r>
      <w:r>
        <w:rPr>
          <w:rFonts w:cs="Times New Roman"/>
          <w:bCs/>
          <w:lang w:val="ro"/>
        </w:rPr>
        <w:t>ti</w:t>
      </w:r>
      <w:bookmarkEnd w:id="426"/>
      <w:bookmarkEnd w:id="427"/>
      <w:bookmarkEnd w:id="428"/>
      <w:r>
        <w:rPr>
          <w:rFonts w:cs="Times New Roman"/>
          <w:bCs/>
          <w:lang w:val="ro"/>
        </w:rPr>
        <w:t xml:space="preserve"> </w:t>
      </w:r>
    </w:p>
    <w:p w14:paraId="396ED719" w14:textId="77777777" w:rsidR="009375AF" w:rsidRPr="00DA269C" w:rsidRDefault="009375AF" w:rsidP="009375AF">
      <w:pPr>
        <w:spacing w:after="0" w:line="360" w:lineRule="auto"/>
        <w:ind w:firstLine="720"/>
        <w:jc w:val="both"/>
        <w:rPr>
          <w:rFonts w:cs="Times New Roman"/>
          <w:szCs w:val="24"/>
        </w:rPr>
      </w:pPr>
    </w:p>
    <w:p w14:paraId="6C3EB0B2" w14:textId="40A70038"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Monitorizarea hotărârilor judecătore</w:t>
      </w:r>
      <w:r w:rsidR="00001921">
        <w:rPr>
          <w:rFonts w:cs="Times New Roman"/>
          <w:color w:val="000000"/>
          <w:szCs w:val="24"/>
          <w:lang w:val="ro"/>
        </w:rPr>
        <w:t>ș</w:t>
      </w:r>
      <w:r>
        <w:rPr>
          <w:rFonts w:cs="Times New Roman"/>
          <w:color w:val="000000"/>
          <w:szCs w:val="24"/>
          <w:lang w:val="ro"/>
        </w:rPr>
        <w:t>ti a cuprins 26 de cauze referitor la mediul înconjurător, cuprinzând 17 hotărâri pronun</w:t>
      </w:r>
      <w:r w:rsidR="00153776">
        <w:rPr>
          <w:rFonts w:cs="Times New Roman"/>
          <w:color w:val="000000"/>
          <w:szCs w:val="24"/>
          <w:lang w:val="ro"/>
        </w:rPr>
        <w:t>ț</w:t>
      </w:r>
      <w:r>
        <w:rPr>
          <w:rFonts w:cs="Times New Roman"/>
          <w:color w:val="000000"/>
          <w:szCs w:val="24"/>
          <w:lang w:val="ro"/>
        </w:rPr>
        <w:t>ate de instan</w:t>
      </w:r>
      <w:r w:rsidR="00153776">
        <w:rPr>
          <w:rFonts w:cs="Times New Roman"/>
          <w:color w:val="000000"/>
          <w:szCs w:val="24"/>
          <w:lang w:val="ro"/>
        </w:rPr>
        <w:t>ț</w:t>
      </w:r>
      <w:r>
        <w:rPr>
          <w:rFonts w:cs="Times New Roman"/>
          <w:color w:val="000000"/>
          <w:szCs w:val="24"/>
          <w:lang w:val="ro"/>
        </w:rPr>
        <w:t xml:space="preserve">e de </w:t>
      </w:r>
      <w:r w:rsidR="00613B73">
        <w:rPr>
          <w:rFonts w:cs="Times New Roman"/>
          <w:color w:val="000000"/>
          <w:szCs w:val="24"/>
          <w:lang w:val="ro"/>
        </w:rPr>
        <w:t>fond</w:t>
      </w:r>
      <w:r>
        <w:rPr>
          <w:rFonts w:cs="Times New Roman"/>
          <w:color w:val="000000"/>
          <w:szCs w:val="24"/>
          <w:lang w:val="ro"/>
        </w:rPr>
        <w:t xml:space="preserve"> (11 în cauze penale </w:t>
      </w:r>
      <w:r w:rsidR="00001921">
        <w:rPr>
          <w:rFonts w:cs="Times New Roman"/>
          <w:color w:val="000000"/>
          <w:szCs w:val="24"/>
          <w:lang w:val="ro"/>
        </w:rPr>
        <w:t>ș</w:t>
      </w:r>
      <w:r>
        <w:rPr>
          <w:rFonts w:cs="Times New Roman"/>
          <w:color w:val="000000"/>
          <w:szCs w:val="24"/>
          <w:lang w:val="ro"/>
        </w:rPr>
        <w:t>i 6 în cauze administrative), 4 de instan</w:t>
      </w:r>
      <w:r w:rsidR="00153776">
        <w:rPr>
          <w:rFonts w:cs="Times New Roman"/>
          <w:color w:val="000000"/>
          <w:szCs w:val="24"/>
          <w:lang w:val="ro"/>
        </w:rPr>
        <w:t>ț</w:t>
      </w:r>
      <w:r>
        <w:rPr>
          <w:rFonts w:cs="Times New Roman"/>
          <w:color w:val="000000"/>
          <w:szCs w:val="24"/>
          <w:lang w:val="ro"/>
        </w:rPr>
        <w:t xml:space="preserve">e de apel (2 în ambele cauze) </w:t>
      </w:r>
      <w:r w:rsidR="00001921">
        <w:rPr>
          <w:rFonts w:cs="Times New Roman"/>
          <w:color w:val="000000"/>
          <w:szCs w:val="24"/>
          <w:lang w:val="ro"/>
        </w:rPr>
        <w:t>ș</w:t>
      </w:r>
      <w:r>
        <w:rPr>
          <w:rFonts w:cs="Times New Roman"/>
          <w:color w:val="000000"/>
          <w:szCs w:val="24"/>
          <w:lang w:val="ro"/>
        </w:rPr>
        <w:t>i 5 de către instan</w:t>
      </w:r>
      <w:r w:rsidR="00153776">
        <w:rPr>
          <w:rFonts w:cs="Times New Roman"/>
          <w:color w:val="000000"/>
          <w:szCs w:val="24"/>
          <w:lang w:val="ro"/>
        </w:rPr>
        <w:t>ț</w:t>
      </w:r>
      <w:r>
        <w:rPr>
          <w:rFonts w:cs="Times New Roman"/>
          <w:color w:val="000000"/>
          <w:szCs w:val="24"/>
          <w:lang w:val="ro"/>
        </w:rPr>
        <w:t>a de casa</w:t>
      </w:r>
      <w:r w:rsidR="00153776">
        <w:rPr>
          <w:rFonts w:cs="Times New Roman"/>
          <w:color w:val="000000"/>
          <w:szCs w:val="24"/>
          <w:lang w:val="ro"/>
        </w:rPr>
        <w:t>ț</w:t>
      </w:r>
      <w:r>
        <w:rPr>
          <w:rFonts w:cs="Times New Roman"/>
          <w:color w:val="000000"/>
          <w:szCs w:val="24"/>
          <w:lang w:val="ro"/>
        </w:rPr>
        <w:t>ie în cauzele administrative.</w:t>
      </w:r>
    </w:p>
    <w:p w14:paraId="3C0D9BF8" w14:textId="5630FE0E"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 xml:space="preserve">Pe baza rezultatelor </w:t>
      </w:r>
      <w:r w:rsidRPr="00613B73">
        <w:rPr>
          <w:rFonts w:cs="Times New Roman"/>
          <w:i/>
          <w:color w:val="000000"/>
          <w:szCs w:val="24"/>
          <w:lang w:val="ro"/>
        </w:rPr>
        <w:t>Monitorizării privind calitatea hotărârilor judecătore</w:t>
      </w:r>
      <w:r w:rsidR="00001921" w:rsidRPr="00613B73">
        <w:rPr>
          <w:rFonts w:cs="Times New Roman"/>
          <w:i/>
          <w:color w:val="000000"/>
          <w:szCs w:val="24"/>
          <w:lang w:val="ro"/>
        </w:rPr>
        <w:t>ș</w:t>
      </w:r>
      <w:r w:rsidRPr="00613B73">
        <w:rPr>
          <w:rFonts w:cs="Times New Roman"/>
          <w:i/>
          <w:color w:val="000000"/>
          <w:szCs w:val="24"/>
          <w:lang w:val="ro"/>
        </w:rPr>
        <w:t>ti</w:t>
      </w:r>
      <w:r>
        <w:rPr>
          <w:rFonts w:cs="Times New Roman"/>
          <w:color w:val="000000"/>
          <w:szCs w:val="24"/>
          <w:lang w:val="ro"/>
        </w:rPr>
        <w:t>, nu există indicii semnificative că calitatea hotărârilor în cauzele de mediul înconjurător diferă de medie. De</w:t>
      </w:r>
      <w:r w:rsidR="00001921">
        <w:rPr>
          <w:rFonts w:cs="Times New Roman"/>
          <w:color w:val="000000"/>
          <w:szCs w:val="24"/>
          <w:lang w:val="ro"/>
        </w:rPr>
        <w:t>ș</w:t>
      </w:r>
      <w:r>
        <w:rPr>
          <w:rFonts w:cs="Times New Roman"/>
          <w:color w:val="000000"/>
          <w:szCs w:val="24"/>
          <w:lang w:val="ro"/>
        </w:rPr>
        <w:t>i există unele diferen</w:t>
      </w:r>
      <w:r w:rsidR="00153776">
        <w:rPr>
          <w:rFonts w:cs="Times New Roman"/>
          <w:color w:val="000000"/>
          <w:szCs w:val="24"/>
          <w:lang w:val="ro"/>
        </w:rPr>
        <w:t>ț</w:t>
      </w:r>
      <w:r>
        <w:rPr>
          <w:rFonts w:cs="Times New Roman"/>
          <w:color w:val="000000"/>
          <w:szCs w:val="24"/>
          <w:lang w:val="ro"/>
        </w:rPr>
        <w:t>e, acestea nu sunt suficient de substan</w:t>
      </w:r>
      <w:r w:rsidR="00153776">
        <w:rPr>
          <w:rFonts w:cs="Times New Roman"/>
          <w:color w:val="000000"/>
          <w:szCs w:val="24"/>
          <w:lang w:val="ro"/>
        </w:rPr>
        <w:t>ț</w:t>
      </w:r>
      <w:r>
        <w:rPr>
          <w:rFonts w:cs="Times New Roman"/>
          <w:color w:val="000000"/>
          <w:szCs w:val="24"/>
          <w:lang w:val="ro"/>
        </w:rPr>
        <w:t>iale pentru a trage concluzii definitive cu privire la decalaje majore. Anumite cifre eviden</w:t>
      </w:r>
      <w:r w:rsidR="00153776">
        <w:rPr>
          <w:rFonts w:cs="Times New Roman"/>
          <w:color w:val="000000"/>
          <w:szCs w:val="24"/>
          <w:lang w:val="ro"/>
        </w:rPr>
        <w:t>ț</w:t>
      </w:r>
      <w:r>
        <w:rPr>
          <w:rFonts w:cs="Times New Roman"/>
          <w:color w:val="000000"/>
          <w:szCs w:val="24"/>
          <w:lang w:val="ro"/>
        </w:rPr>
        <w:t>iază unele aspecte ale deciziilor care sunt fie mai bune, fie mai rele în compara</w:t>
      </w:r>
      <w:r w:rsidR="00153776">
        <w:rPr>
          <w:rFonts w:cs="Times New Roman"/>
          <w:color w:val="000000"/>
          <w:szCs w:val="24"/>
          <w:lang w:val="ro"/>
        </w:rPr>
        <w:t>ț</w:t>
      </w:r>
      <w:r>
        <w:rPr>
          <w:rFonts w:cs="Times New Roman"/>
          <w:color w:val="000000"/>
          <w:szCs w:val="24"/>
          <w:lang w:val="ro"/>
        </w:rPr>
        <w:t>ie cu situa</w:t>
      </w:r>
      <w:r w:rsidR="00153776">
        <w:rPr>
          <w:rFonts w:cs="Times New Roman"/>
          <w:color w:val="000000"/>
          <w:szCs w:val="24"/>
          <w:lang w:val="ro"/>
        </w:rPr>
        <w:t>ț</w:t>
      </w:r>
      <w:r>
        <w:rPr>
          <w:rFonts w:cs="Times New Roman"/>
          <w:color w:val="000000"/>
          <w:szCs w:val="24"/>
          <w:lang w:val="ro"/>
        </w:rPr>
        <w:t>ia medie.</w:t>
      </w:r>
    </w:p>
    <w:p w14:paraId="5169E89F" w14:textId="41ABCA88" w:rsidR="00691C55" w:rsidRPr="00CD0695" w:rsidRDefault="00691C55" w:rsidP="009375AF">
      <w:pPr>
        <w:spacing w:after="0" w:line="360" w:lineRule="auto"/>
        <w:ind w:firstLine="720"/>
        <w:jc w:val="both"/>
        <w:rPr>
          <w:rFonts w:cs="Times New Roman"/>
          <w:color w:val="000000"/>
          <w:szCs w:val="24"/>
          <w:lang w:val="ro"/>
        </w:rPr>
      </w:pPr>
      <w:r>
        <w:rPr>
          <w:rFonts w:cs="Times New Roman"/>
          <w:color w:val="000000"/>
          <w:szCs w:val="24"/>
          <w:lang w:val="ro"/>
        </w:rPr>
        <w:t>De exemplu, hotărârile în cauze</w:t>
      </w:r>
      <w:r w:rsidR="00613B73">
        <w:rPr>
          <w:rFonts w:cs="Times New Roman"/>
          <w:color w:val="000000"/>
          <w:szCs w:val="24"/>
          <w:lang w:val="ro"/>
        </w:rPr>
        <w:t>le privind</w:t>
      </w:r>
      <w:r>
        <w:rPr>
          <w:rFonts w:cs="Times New Roman"/>
          <w:color w:val="000000"/>
          <w:szCs w:val="24"/>
          <w:lang w:val="ro"/>
        </w:rPr>
        <w:t xml:space="preserve"> mediul înconjurător specifică în mod consecvent articolul relevant, partea din articol sau altă parte structurală a legii sau a actului juridic pe care instan</w:t>
      </w:r>
      <w:r w:rsidR="00153776">
        <w:rPr>
          <w:rFonts w:cs="Times New Roman"/>
          <w:color w:val="000000"/>
          <w:szCs w:val="24"/>
          <w:lang w:val="ro"/>
        </w:rPr>
        <w:t>ț</w:t>
      </w:r>
      <w:r>
        <w:rPr>
          <w:rFonts w:cs="Times New Roman"/>
          <w:color w:val="000000"/>
          <w:szCs w:val="24"/>
          <w:lang w:val="ro"/>
        </w:rPr>
        <w:t>a î</w:t>
      </w:r>
      <w:r w:rsidR="00001921">
        <w:rPr>
          <w:rFonts w:cs="Times New Roman"/>
          <w:color w:val="000000"/>
          <w:szCs w:val="24"/>
          <w:lang w:val="ro"/>
        </w:rPr>
        <w:t>ș</w:t>
      </w:r>
      <w:r>
        <w:rPr>
          <w:rFonts w:cs="Times New Roman"/>
          <w:color w:val="000000"/>
          <w:szCs w:val="24"/>
          <w:lang w:val="ro"/>
        </w:rPr>
        <w:t>i întemeiază hotărârea, atingând conformitatea de 100%, în timp ce media este de 91%. Într-un procent mai mare al cauzelor referitoare la probleme de mediu (81% fa</w:t>
      </w:r>
      <w:r w:rsidR="00153776">
        <w:rPr>
          <w:rFonts w:cs="Times New Roman"/>
          <w:color w:val="000000"/>
          <w:szCs w:val="24"/>
          <w:lang w:val="ro"/>
        </w:rPr>
        <w:t>ț</w:t>
      </w:r>
      <w:r>
        <w:rPr>
          <w:rFonts w:cs="Times New Roman"/>
          <w:color w:val="000000"/>
          <w:szCs w:val="24"/>
          <w:lang w:val="ro"/>
        </w:rPr>
        <w:t>ă de media de 66%), partea descriptivă/motivare a hotărârii abordează toate cererile prezentate de păr</w:t>
      </w:r>
      <w:r w:rsidR="00153776">
        <w:rPr>
          <w:rFonts w:cs="Times New Roman"/>
          <w:color w:val="000000"/>
          <w:szCs w:val="24"/>
          <w:lang w:val="ro"/>
        </w:rPr>
        <w:t>ț</w:t>
      </w:r>
      <w:r>
        <w:rPr>
          <w:rFonts w:cs="Times New Roman"/>
          <w:color w:val="000000"/>
          <w:szCs w:val="24"/>
          <w:lang w:val="ro"/>
        </w:rPr>
        <w:t>i la instan</w:t>
      </w:r>
      <w:r w:rsidR="00153776">
        <w:rPr>
          <w:rFonts w:cs="Times New Roman"/>
          <w:color w:val="000000"/>
          <w:szCs w:val="24"/>
          <w:lang w:val="ro"/>
        </w:rPr>
        <w:t>ț</w:t>
      </w:r>
      <w:r>
        <w:rPr>
          <w:rFonts w:cs="Times New Roman"/>
          <w:color w:val="000000"/>
          <w:szCs w:val="24"/>
          <w:lang w:val="ro"/>
        </w:rPr>
        <w:t>a judecătorească. În plus, în toate cazurile relevante, instan</w:t>
      </w:r>
      <w:r w:rsidR="00153776">
        <w:rPr>
          <w:rFonts w:cs="Times New Roman"/>
          <w:color w:val="000000"/>
          <w:szCs w:val="24"/>
          <w:lang w:val="ro"/>
        </w:rPr>
        <w:t>ț</w:t>
      </w:r>
      <w:r>
        <w:rPr>
          <w:rFonts w:cs="Times New Roman"/>
          <w:color w:val="000000"/>
          <w:szCs w:val="24"/>
          <w:lang w:val="ro"/>
        </w:rPr>
        <w:t>a judecătorească identifică în mod clar sau par</w:t>
      </w:r>
      <w:r w:rsidR="00153776">
        <w:rPr>
          <w:rFonts w:cs="Times New Roman"/>
          <w:color w:val="000000"/>
          <w:szCs w:val="24"/>
          <w:lang w:val="ro"/>
        </w:rPr>
        <w:t>ț</w:t>
      </w:r>
      <w:r>
        <w:rPr>
          <w:rFonts w:cs="Times New Roman"/>
          <w:color w:val="000000"/>
          <w:szCs w:val="24"/>
          <w:lang w:val="ro"/>
        </w:rPr>
        <w:t>ial partea obligată, ac</w:t>
      </w:r>
      <w:r w:rsidR="00153776">
        <w:rPr>
          <w:rFonts w:cs="Times New Roman"/>
          <w:color w:val="000000"/>
          <w:szCs w:val="24"/>
          <w:lang w:val="ro"/>
        </w:rPr>
        <w:t>ț</w:t>
      </w:r>
      <w:r>
        <w:rPr>
          <w:rFonts w:cs="Times New Roman"/>
          <w:color w:val="000000"/>
          <w:szCs w:val="24"/>
          <w:lang w:val="ro"/>
        </w:rPr>
        <w:t xml:space="preserve">iunile specifice care trebuie întreprinse </w:t>
      </w:r>
      <w:r w:rsidR="00001921">
        <w:rPr>
          <w:rFonts w:cs="Times New Roman"/>
          <w:color w:val="000000"/>
          <w:szCs w:val="24"/>
          <w:lang w:val="ro"/>
        </w:rPr>
        <w:t>ș</w:t>
      </w:r>
      <w:r>
        <w:rPr>
          <w:rFonts w:cs="Times New Roman"/>
          <w:color w:val="000000"/>
          <w:szCs w:val="24"/>
          <w:lang w:val="ro"/>
        </w:rPr>
        <w:t>i termenul în care obliga</w:t>
      </w:r>
      <w:r w:rsidR="00153776">
        <w:rPr>
          <w:rFonts w:cs="Times New Roman"/>
          <w:color w:val="000000"/>
          <w:szCs w:val="24"/>
          <w:lang w:val="ro"/>
        </w:rPr>
        <w:t>ț</w:t>
      </w:r>
      <w:r>
        <w:rPr>
          <w:rFonts w:cs="Times New Roman"/>
          <w:color w:val="000000"/>
          <w:szCs w:val="24"/>
          <w:lang w:val="ro"/>
        </w:rPr>
        <w:t xml:space="preserve">ia </w:t>
      </w:r>
      <w:r>
        <w:rPr>
          <w:rFonts w:cs="Times New Roman"/>
          <w:color w:val="000000"/>
          <w:szCs w:val="24"/>
          <w:lang w:val="ro"/>
        </w:rPr>
        <w:lastRenderedPageBreak/>
        <w:t>instan</w:t>
      </w:r>
      <w:r w:rsidR="00153776">
        <w:rPr>
          <w:rFonts w:cs="Times New Roman"/>
          <w:color w:val="000000"/>
          <w:szCs w:val="24"/>
          <w:lang w:val="ro"/>
        </w:rPr>
        <w:t>ț</w:t>
      </w:r>
      <w:r>
        <w:rPr>
          <w:rFonts w:cs="Times New Roman"/>
          <w:color w:val="000000"/>
          <w:szCs w:val="24"/>
          <w:lang w:val="ro"/>
        </w:rPr>
        <w:t>ei trebuie să fie îndeplinită în dispozitivul hotărârii, care nu este respectat în 7% din toate cazurile în medie.</w:t>
      </w:r>
    </w:p>
    <w:p w14:paraId="3DAC865D" w14:textId="2DAC6BB1" w:rsidR="009375AF" w:rsidRPr="00DA269C" w:rsidRDefault="009375AF" w:rsidP="009375AF">
      <w:pPr>
        <w:spacing w:after="0" w:line="360" w:lineRule="auto"/>
        <w:ind w:firstLine="720"/>
        <w:jc w:val="both"/>
        <w:rPr>
          <w:rFonts w:cs="Times New Roman"/>
        </w:rPr>
      </w:pPr>
      <w:r>
        <w:rPr>
          <w:rFonts w:cs="Times New Roman"/>
          <w:color w:val="000000"/>
          <w:szCs w:val="24"/>
          <w:lang w:val="ro"/>
        </w:rPr>
        <w:t>Pe de altă parte, unele aspecte arată rezultate mai proaste. De exemplu, un procent mai mare de cauze (30% fa</w:t>
      </w:r>
      <w:r w:rsidR="00153776">
        <w:rPr>
          <w:rFonts w:cs="Times New Roman"/>
          <w:color w:val="000000"/>
          <w:szCs w:val="24"/>
          <w:lang w:val="ro"/>
        </w:rPr>
        <w:t>ț</w:t>
      </w:r>
      <w:r>
        <w:rPr>
          <w:rFonts w:cs="Times New Roman"/>
          <w:color w:val="000000"/>
          <w:szCs w:val="24"/>
          <w:lang w:val="ro"/>
        </w:rPr>
        <w:t>ă de media de 22%) nu acordă suficientă aten</w:t>
      </w:r>
      <w:r w:rsidR="00153776">
        <w:rPr>
          <w:rFonts w:cs="Times New Roman"/>
          <w:color w:val="000000"/>
          <w:szCs w:val="24"/>
          <w:lang w:val="ro"/>
        </w:rPr>
        <w:t>ț</w:t>
      </w:r>
      <w:r>
        <w:rPr>
          <w:rFonts w:cs="Times New Roman"/>
          <w:color w:val="000000"/>
          <w:szCs w:val="24"/>
          <w:lang w:val="ro"/>
        </w:rPr>
        <w:t>ie evaluării argumentelor păr</w:t>
      </w:r>
      <w:r w:rsidR="00153776">
        <w:rPr>
          <w:rFonts w:cs="Times New Roman"/>
          <w:color w:val="000000"/>
          <w:szCs w:val="24"/>
          <w:lang w:val="ro"/>
        </w:rPr>
        <w:t>ț</w:t>
      </w:r>
      <w:r>
        <w:rPr>
          <w:rFonts w:cs="Times New Roman"/>
          <w:color w:val="000000"/>
          <w:szCs w:val="24"/>
          <w:lang w:val="ro"/>
        </w:rPr>
        <w:t>ii care nu a câ</w:t>
      </w:r>
      <w:r w:rsidR="00001921">
        <w:rPr>
          <w:rFonts w:cs="Times New Roman"/>
          <w:color w:val="000000"/>
          <w:szCs w:val="24"/>
          <w:lang w:val="ro"/>
        </w:rPr>
        <w:t>ș</w:t>
      </w:r>
      <w:r>
        <w:rPr>
          <w:rFonts w:cs="Times New Roman"/>
          <w:color w:val="000000"/>
          <w:szCs w:val="24"/>
          <w:lang w:val="ro"/>
        </w:rPr>
        <w:t xml:space="preserve">tigat în partea de motivare a hotărârii. </w:t>
      </w:r>
      <w:r>
        <w:rPr>
          <w:rFonts w:cs="Times New Roman"/>
          <w:szCs w:val="24"/>
          <w:lang w:val="ro"/>
        </w:rPr>
        <w:t>Hotărârea în cauze</w:t>
      </w:r>
      <w:r w:rsidR="00613B73">
        <w:rPr>
          <w:rFonts w:cs="Times New Roman"/>
          <w:szCs w:val="24"/>
          <w:lang w:val="ro"/>
        </w:rPr>
        <w:t>le</w:t>
      </w:r>
      <w:r>
        <w:rPr>
          <w:rFonts w:cs="Times New Roman"/>
          <w:szCs w:val="24"/>
          <w:lang w:val="ro"/>
        </w:rPr>
        <w:t xml:space="preserve"> </w:t>
      </w:r>
      <w:r w:rsidR="00613B73">
        <w:rPr>
          <w:rFonts w:cs="Times New Roman"/>
          <w:szCs w:val="24"/>
          <w:lang w:val="ro"/>
        </w:rPr>
        <w:t xml:space="preserve">privind </w:t>
      </w:r>
      <w:r>
        <w:rPr>
          <w:rFonts w:cs="Times New Roman"/>
          <w:szCs w:val="24"/>
          <w:lang w:val="ro"/>
        </w:rPr>
        <w:t>mediul înconjurător prezintă toate motivele care stau la baza deciziei instan</w:t>
      </w:r>
      <w:r w:rsidR="00153776">
        <w:rPr>
          <w:rFonts w:cs="Times New Roman"/>
          <w:szCs w:val="24"/>
          <w:lang w:val="ro"/>
        </w:rPr>
        <w:t>ț</w:t>
      </w:r>
      <w:r>
        <w:rPr>
          <w:rFonts w:cs="Times New Roman"/>
          <w:szCs w:val="24"/>
          <w:lang w:val="ro"/>
        </w:rPr>
        <w:t>ei judecătore</w:t>
      </w:r>
      <w:r w:rsidR="00001921">
        <w:rPr>
          <w:rFonts w:cs="Times New Roman"/>
          <w:szCs w:val="24"/>
          <w:lang w:val="ro"/>
        </w:rPr>
        <w:t>ș</w:t>
      </w:r>
      <w:r>
        <w:rPr>
          <w:rFonts w:cs="Times New Roman"/>
          <w:szCs w:val="24"/>
          <w:lang w:val="ro"/>
        </w:rPr>
        <w:t>ti, chiar dacă nu sunt argumente pur juridice (de exemplu, economice, sociale etc.) în totalitate în 46% fa</w:t>
      </w:r>
      <w:r w:rsidR="00153776">
        <w:rPr>
          <w:rFonts w:cs="Times New Roman"/>
          <w:szCs w:val="24"/>
          <w:lang w:val="ro"/>
        </w:rPr>
        <w:t>ț</w:t>
      </w:r>
      <w:r>
        <w:rPr>
          <w:rFonts w:cs="Times New Roman"/>
          <w:szCs w:val="24"/>
          <w:lang w:val="ro"/>
        </w:rPr>
        <w:t>ă de media de 59%. Cu toate acestea, procentul de cazuri în care nu sunt oferite deloc motive es</w:t>
      </w:r>
      <w:r w:rsidR="00613B73">
        <w:rPr>
          <w:rFonts w:cs="Times New Roman"/>
          <w:szCs w:val="24"/>
          <w:lang w:val="ro"/>
        </w:rPr>
        <w:t xml:space="preserve">te destul de similar (12% în cauzele privind </w:t>
      </w:r>
      <w:r>
        <w:rPr>
          <w:rFonts w:cs="Times New Roman"/>
          <w:szCs w:val="24"/>
          <w:lang w:val="ro"/>
        </w:rPr>
        <w:t xml:space="preserve">mediul înconjurător </w:t>
      </w:r>
      <w:r w:rsidR="00001921">
        <w:rPr>
          <w:rFonts w:cs="Times New Roman"/>
          <w:szCs w:val="24"/>
          <w:lang w:val="ro"/>
        </w:rPr>
        <w:t>ș</w:t>
      </w:r>
      <w:r>
        <w:rPr>
          <w:rFonts w:cs="Times New Roman"/>
          <w:szCs w:val="24"/>
          <w:lang w:val="ro"/>
        </w:rPr>
        <w:t>i 10% în medie).</w:t>
      </w:r>
    </w:p>
    <w:p w14:paraId="1EAB638C" w14:textId="1C6E21D2" w:rsidR="009375AF" w:rsidRPr="00DA269C" w:rsidRDefault="009375AF" w:rsidP="009375AF">
      <w:pPr>
        <w:spacing w:after="0" w:line="360" w:lineRule="auto"/>
        <w:ind w:firstLine="720"/>
        <w:jc w:val="both"/>
        <w:rPr>
          <w:rFonts w:cs="Times New Roman"/>
          <w:color w:val="000000"/>
          <w:szCs w:val="24"/>
        </w:rPr>
      </w:pPr>
      <w:r>
        <w:rPr>
          <w:rFonts w:cs="Times New Roman"/>
          <w:color w:val="000000"/>
          <w:szCs w:val="24"/>
          <w:lang w:val="ro"/>
        </w:rPr>
        <w:t>În ceea ce prive</w:t>
      </w:r>
      <w:r w:rsidR="00001921">
        <w:rPr>
          <w:rFonts w:cs="Times New Roman"/>
          <w:color w:val="000000"/>
          <w:szCs w:val="24"/>
          <w:lang w:val="ro"/>
        </w:rPr>
        <w:t>ș</w:t>
      </w:r>
      <w:r w:rsidR="00613B73">
        <w:rPr>
          <w:rFonts w:cs="Times New Roman"/>
          <w:color w:val="000000"/>
          <w:szCs w:val="24"/>
          <w:lang w:val="ro"/>
        </w:rPr>
        <w:t>te rambursarea costurilor de asistență</w:t>
      </w:r>
      <w:r>
        <w:rPr>
          <w:rFonts w:cs="Times New Roman"/>
          <w:color w:val="000000"/>
          <w:szCs w:val="24"/>
          <w:lang w:val="ro"/>
        </w:rPr>
        <w:t xml:space="preserve"> juridică, păr</w:t>
      </w:r>
      <w:r w:rsidR="00153776">
        <w:rPr>
          <w:rFonts w:cs="Times New Roman"/>
          <w:color w:val="000000"/>
          <w:szCs w:val="24"/>
          <w:lang w:val="ro"/>
        </w:rPr>
        <w:t>ț</w:t>
      </w:r>
      <w:r>
        <w:rPr>
          <w:rFonts w:cs="Times New Roman"/>
          <w:color w:val="000000"/>
          <w:szCs w:val="24"/>
          <w:lang w:val="ro"/>
        </w:rPr>
        <w:t xml:space="preserve">ile o solicită în 12% din cauzele </w:t>
      </w:r>
      <w:r w:rsidR="00613B73">
        <w:rPr>
          <w:rFonts w:cs="Times New Roman"/>
          <w:color w:val="000000"/>
          <w:szCs w:val="24"/>
          <w:lang w:val="ro"/>
        </w:rPr>
        <w:t>privind m</w:t>
      </w:r>
      <w:r>
        <w:rPr>
          <w:rFonts w:cs="Times New Roman"/>
          <w:color w:val="000000"/>
          <w:szCs w:val="24"/>
          <w:lang w:val="ro"/>
        </w:rPr>
        <w:t>ediu înconjurător, sub media de 18%, iar rata de refuz a judecătorului este de 4%, ceea ce se aliniază cu media.</w:t>
      </w:r>
    </w:p>
    <w:p w14:paraId="3016A975" w14:textId="77777777" w:rsidR="009375AF" w:rsidRPr="00DA269C" w:rsidRDefault="009375AF" w:rsidP="009375AF">
      <w:pPr>
        <w:spacing w:after="0" w:line="360" w:lineRule="auto"/>
        <w:ind w:firstLine="720"/>
        <w:jc w:val="both"/>
        <w:rPr>
          <w:rFonts w:cs="Times New Roman"/>
          <w:color w:val="000000"/>
          <w:szCs w:val="24"/>
        </w:rPr>
      </w:pPr>
    </w:p>
    <w:p w14:paraId="706FBECC" w14:textId="6A601EEF" w:rsidR="009375AF" w:rsidRPr="00DA269C" w:rsidRDefault="00B72379" w:rsidP="009375AF">
      <w:pPr>
        <w:pStyle w:val="3"/>
        <w:rPr>
          <w:rFonts w:cs="Times New Roman"/>
          <w:color w:val="000000"/>
        </w:rPr>
      </w:pPr>
      <w:bookmarkStart w:id="429" w:name="_Toc145854645"/>
      <w:bookmarkStart w:id="430" w:name="_Toc145850461"/>
      <w:bookmarkStart w:id="431" w:name="_Toc149634744"/>
      <w:r>
        <w:rPr>
          <w:rFonts w:cs="Times New Roman"/>
          <w:bCs/>
          <w:lang w:val="ro"/>
        </w:rPr>
        <w:t xml:space="preserve">5.2.3. </w:t>
      </w:r>
      <w:r w:rsidR="00613B73">
        <w:rPr>
          <w:rFonts w:cs="Times New Roman"/>
          <w:bCs/>
          <w:lang w:val="ro"/>
        </w:rPr>
        <w:t>Rezolvarea</w:t>
      </w:r>
      <w:r>
        <w:rPr>
          <w:rFonts w:cs="Times New Roman"/>
          <w:bCs/>
          <w:lang w:val="ro"/>
        </w:rPr>
        <w:t xml:space="preserve"> tăcerii în ca</w:t>
      </w:r>
      <w:r w:rsidR="00613B73">
        <w:rPr>
          <w:rFonts w:cs="Times New Roman"/>
          <w:bCs/>
          <w:lang w:val="ro"/>
        </w:rPr>
        <w:t>u</w:t>
      </w:r>
      <w:r>
        <w:rPr>
          <w:rFonts w:cs="Times New Roman"/>
          <w:bCs/>
          <w:lang w:val="ro"/>
        </w:rPr>
        <w:t>z</w:t>
      </w:r>
      <w:r w:rsidR="00613B73">
        <w:rPr>
          <w:rFonts w:cs="Times New Roman"/>
          <w:bCs/>
          <w:lang w:val="ro"/>
        </w:rPr>
        <w:t xml:space="preserve">ele privind </w:t>
      </w:r>
      <w:r>
        <w:rPr>
          <w:rFonts w:cs="Times New Roman"/>
          <w:bCs/>
          <w:lang w:val="ro"/>
        </w:rPr>
        <w:t xml:space="preserve">mediul înconjurător: </w:t>
      </w:r>
      <w:r w:rsidR="00613B73">
        <w:rPr>
          <w:rFonts w:cs="Times New Roman"/>
          <w:bCs/>
          <w:lang w:val="ro"/>
        </w:rPr>
        <w:t xml:space="preserve">perspective </w:t>
      </w:r>
      <w:r w:rsidR="00001921">
        <w:rPr>
          <w:rFonts w:cs="Times New Roman"/>
          <w:bCs/>
          <w:lang w:val="ro"/>
        </w:rPr>
        <w:t>ș</w:t>
      </w:r>
      <w:r>
        <w:rPr>
          <w:rFonts w:cs="Times New Roman"/>
          <w:bCs/>
          <w:lang w:val="ro"/>
        </w:rPr>
        <w:t>i recomandări pentru ac</w:t>
      </w:r>
      <w:r w:rsidR="00153776">
        <w:rPr>
          <w:rFonts w:cs="Times New Roman"/>
          <w:bCs/>
          <w:lang w:val="ro"/>
        </w:rPr>
        <w:t>ț</w:t>
      </w:r>
      <w:r>
        <w:rPr>
          <w:rFonts w:cs="Times New Roman"/>
          <w:bCs/>
          <w:lang w:val="ro"/>
        </w:rPr>
        <w:t>iune</w:t>
      </w:r>
      <w:bookmarkEnd w:id="429"/>
      <w:bookmarkEnd w:id="430"/>
      <w:bookmarkEnd w:id="431"/>
      <w:r>
        <w:rPr>
          <w:rFonts w:cs="Times New Roman"/>
          <w:bCs/>
          <w:color w:val="000000"/>
          <w:lang w:val="ro"/>
        </w:rPr>
        <w:t xml:space="preserve"> </w:t>
      </w:r>
    </w:p>
    <w:p w14:paraId="09F79B63" w14:textId="77777777" w:rsidR="009375AF" w:rsidRPr="00DA269C" w:rsidRDefault="009375AF" w:rsidP="009375AF">
      <w:pPr>
        <w:spacing w:after="0" w:line="360" w:lineRule="auto"/>
        <w:ind w:firstLine="720"/>
        <w:jc w:val="both"/>
        <w:rPr>
          <w:rFonts w:cs="Times New Roman"/>
          <w:color w:val="000000"/>
          <w:szCs w:val="24"/>
        </w:rPr>
      </w:pPr>
    </w:p>
    <w:p w14:paraId="7B10E16E" w14:textId="0443AB1A" w:rsidR="009375AF" w:rsidRPr="00DA269C" w:rsidRDefault="009375AF" w:rsidP="009375AF">
      <w:pPr>
        <w:spacing w:after="0" w:line="360" w:lineRule="auto"/>
        <w:ind w:firstLine="720"/>
        <w:jc w:val="both"/>
        <w:rPr>
          <w:rFonts w:cs="Times New Roman"/>
        </w:rPr>
      </w:pPr>
      <w:r>
        <w:rPr>
          <w:rFonts w:cs="Times New Roman"/>
          <w:color w:val="000000"/>
          <w:szCs w:val="24"/>
          <w:lang w:val="ro"/>
        </w:rPr>
        <w:t>Datele insuficiente din interviuri împiedică o în</w:t>
      </w:r>
      <w:r w:rsidR="00153776">
        <w:rPr>
          <w:rFonts w:cs="Times New Roman"/>
          <w:color w:val="000000"/>
          <w:szCs w:val="24"/>
          <w:lang w:val="ro"/>
        </w:rPr>
        <w:t>ț</w:t>
      </w:r>
      <w:r>
        <w:rPr>
          <w:rFonts w:cs="Times New Roman"/>
          <w:color w:val="000000"/>
          <w:szCs w:val="24"/>
          <w:lang w:val="ro"/>
        </w:rPr>
        <w:t>elegere globală, dar perspectiva împărtă</w:t>
      </w:r>
      <w:r w:rsidR="00001921">
        <w:rPr>
          <w:rFonts w:cs="Times New Roman"/>
          <w:color w:val="000000"/>
          <w:szCs w:val="24"/>
          <w:lang w:val="ro"/>
        </w:rPr>
        <w:t>ș</w:t>
      </w:r>
      <w:r>
        <w:rPr>
          <w:rFonts w:cs="Times New Roman"/>
          <w:color w:val="000000"/>
          <w:szCs w:val="24"/>
          <w:lang w:val="ro"/>
        </w:rPr>
        <w:t xml:space="preserve">ită de Expertul 5, judecător, este revelatoare: </w:t>
      </w:r>
      <w:r>
        <w:rPr>
          <w:rFonts w:cs="Times New Roman"/>
          <w:i/>
          <w:iCs/>
          <w:color w:val="000000"/>
          <w:szCs w:val="24"/>
          <w:lang w:val="ro"/>
        </w:rPr>
        <w:t xml:space="preserve">„Nici eu nu am observat niciun caz de mediu înconjurător. Pur </w:t>
      </w:r>
      <w:r w:rsidR="00001921">
        <w:rPr>
          <w:rFonts w:cs="Times New Roman"/>
          <w:i/>
          <w:iCs/>
          <w:color w:val="000000"/>
          <w:szCs w:val="24"/>
          <w:lang w:val="ro"/>
        </w:rPr>
        <w:t>ș</w:t>
      </w:r>
      <w:r>
        <w:rPr>
          <w:rFonts w:cs="Times New Roman"/>
          <w:i/>
          <w:iCs/>
          <w:color w:val="000000"/>
          <w:szCs w:val="24"/>
          <w:lang w:val="ro"/>
        </w:rPr>
        <w:t>i simplu nu există. De obicei, astfel de procese apar numai atunci când apare o problemă semnificativă, care atrage aten</w:t>
      </w:r>
      <w:r w:rsidR="00153776">
        <w:rPr>
          <w:rFonts w:cs="Times New Roman"/>
          <w:i/>
          <w:iCs/>
          <w:color w:val="000000"/>
          <w:szCs w:val="24"/>
          <w:lang w:val="ro"/>
        </w:rPr>
        <w:t>ț</w:t>
      </w:r>
      <w:r>
        <w:rPr>
          <w:rFonts w:cs="Times New Roman"/>
          <w:i/>
          <w:iCs/>
          <w:color w:val="000000"/>
          <w:szCs w:val="24"/>
          <w:lang w:val="ro"/>
        </w:rPr>
        <w:t xml:space="preserve">ia oamenilor. Până atunci, rămâne trecută cu vederea. Cu toate acestea, ar putea fi extrem de benefic dacă aceste </w:t>
      </w:r>
      <w:r w:rsidR="00613B73">
        <w:rPr>
          <w:rFonts w:cs="Times New Roman"/>
          <w:i/>
          <w:iCs/>
          <w:color w:val="000000"/>
          <w:szCs w:val="24"/>
          <w:lang w:val="ro"/>
        </w:rPr>
        <w:t>ONG</w:t>
      </w:r>
      <w:r>
        <w:rPr>
          <w:rFonts w:cs="Times New Roman"/>
          <w:i/>
          <w:iCs/>
          <w:color w:val="000000"/>
          <w:szCs w:val="24"/>
          <w:lang w:val="ro"/>
        </w:rPr>
        <w:t xml:space="preserve"> ar prelua astfel de cazuri”.</w:t>
      </w:r>
      <w:r>
        <w:rPr>
          <w:rFonts w:cs="Times New Roman"/>
          <w:color w:val="000000"/>
          <w:szCs w:val="24"/>
          <w:lang w:val="ro"/>
        </w:rPr>
        <w:t xml:space="preserve"> Expertul 3, un alt judecător, a subliniat </w:t>
      </w:r>
      <w:r w:rsidR="00001921">
        <w:rPr>
          <w:rFonts w:cs="Times New Roman"/>
          <w:color w:val="000000"/>
          <w:szCs w:val="24"/>
          <w:lang w:val="ro"/>
        </w:rPr>
        <w:t>ș</w:t>
      </w:r>
      <w:r>
        <w:rPr>
          <w:rFonts w:cs="Times New Roman"/>
          <w:color w:val="000000"/>
          <w:szCs w:val="24"/>
          <w:lang w:val="ro"/>
        </w:rPr>
        <w:t xml:space="preserve">i el: </w:t>
      </w:r>
      <w:r>
        <w:rPr>
          <w:rFonts w:cs="Times New Roman"/>
          <w:i/>
          <w:iCs/>
          <w:color w:val="000000"/>
          <w:szCs w:val="24"/>
          <w:lang w:val="ro"/>
        </w:rPr>
        <w:t>„Din punctul meu de vedere, ar trebui să se permită ONG-urilor să se ocupe de domenii mai sensibile, cum ar fi infrac</w:t>
      </w:r>
      <w:r w:rsidR="00153776">
        <w:rPr>
          <w:rFonts w:cs="Times New Roman"/>
          <w:i/>
          <w:iCs/>
          <w:color w:val="000000"/>
          <w:szCs w:val="24"/>
          <w:lang w:val="ro"/>
        </w:rPr>
        <w:t>ț</w:t>
      </w:r>
      <w:r>
        <w:rPr>
          <w:rFonts w:cs="Times New Roman"/>
          <w:i/>
          <w:iCs/>
          <w:color w:val="000000"/>
          <w:szCs w:val="24"/>
          <w:lang w:val="ro"/>
        </w:rPr>
        <w:t>iunile de mediul înconjurător, protec</w:t>
      </w:r>
      <w:r w:rsidR="00153776">
        <w:rPr>
          <w:rFonts w:cs="Times New Roman"/>
          <w:i/>
          <w:iCs/>
          <w:color w:val="000000"/>
          <w:szCs w:val="24"/>
          <w:lang w:val="ro"/>
        </w:rPr>
        <w:t>ț</w:t>
      </w:r>
      <w:r>
        <w:rPr>
          <w:rFonts w:cs="Times New Roman"/>
          <w:i/>
          <w:iCs/>
          <w:color w:val="000000"/>
          <w:szCs w:val="24"/>
          <w:lang w:val="ro"/>
        </w:rPr>
        <w:t xml:space="preserve">ia copilului </w:t>
      </w:r>
      <w:r w:rsidR="00001921">
        <w:rPr>
          <w:rFonts w:cs="Times New Roman"/>
          <w:i/>
          <w:iCs/>
          <w:color w:val="000000"/>
          <w:szCs w:val="24"/>
          <w:lang w:val="ro"/>
        </w:rPr>
        <w:t>ș</w:t>
      </w:r>
      <w:r>
        <w:rPr>
          <w:rFonts w:cs="Times New Roman"/>
          <w:i/>
          <w:iCs/>
          <w:color w:val="000000"/>
          <w:szCs w:val="24"/>
          <w:lang w:val="ro"/>
        </w:rPr>
        <w:t>i violen</w:t>
      </w:r>
      <w:r w:rsidR="00153776">
        <w:rPr>
          <w:rFonts w:cs="Times New Roman"/>
          <w:i/>
          <w:iCs/>
          <w:color w:val="000000"/>
          <w:szCs w:val="24"/>
          <w:lang w:val="ro"/>
        </w:rPr>
        <w:t>ț</w:t>
      </w:r>
      <w:r>
        <w:rPr>
          <w:rFonts w:cs="Times New Roman"/>
          <w:i/>
          <w:iCs/>
          <w:color w:val="000000"/>
          <w:szCs w:val="24"/>
          <w:lang w:val="ro"/>
        </w:rPr>
        <w:t>a în familie. Cu toate acestea, aceasta nu este practica actuală.”</w:t>
      </w:r>
    </w:p>
    <w:p w14:paraId="51A52934" w14:textId="5C815285" w:rsidR="009375AF" w:rsidRPr="00DA269C" w:rsidRDefault="009375AF" w:rsidP="009375AF">
      <w:pPr>
        <w:spacing w:after="0" w:line="360" w:lineRule="auto"/>
        <w:ind w:firstLine="720"/>
        <w:jc w:val="both"/>
        <w:rPr>
          <w:rFonts w:cs="Times New Roman"/>
        </w:rPr>
      </w:pPr>
      <w:r>
        <w:rPr>
          <w:rFonts w:cs="Times New Roman"/>
          <w:color w:val="000000"/>
          <w:szCs w:val="24"/>
          <w:lang w:val="ro"/>
        </w:rPr>
        <w:t xml:space="preserve">În concluzie, cea mai semnificativă problemă legată de cazurile </w:t>
      </w:r>
      <w:r w:rsidR="00032B82">
        <w:rPr>
          <w:rFonts w:cs="Times New Roman"/>
          <w:color w:val="000000"/>
          <w:szCs w:val="24"/>
          <w:lang w:val="ro"/>
        </w:rPr>
        <w:t>privind</w:t>
      </w:r>
      <w:r>
        <w:rPr>
          <w:rFonts w:cs="Times New Roman"/>
          <w:color w:val="000000"/>
          <w:szCs w:val="24"/>
          <w:lang w:val="ro"/>
        </w:rPr>
        <w:t xml:space="preserve"> mediu</w:t>
      </w:r>
      <w:r w:rsidR="00032B82">
        <w:rPr>
          <w:rFonts w:cs="Times New Roman"/>
          <w:color w:val="000000"/>
          <w:szCs w:val="24"/>
          <w:lang w:val="ro"/>
        </w:rPr>
        <w:t>l</w:t>
      </w:r>
      <w:r>
        <w:rPr>
          <w:rFonts w:cs="Times New Roman"/>
          <w:color w:val="000000"/>
          <w:szCs w:val="24"/>
          <w:lang w:val="ro"/>
        </w:rPr>
        <w:t xml:space="preserve"> înconjurător este lipsa ca</w:t>
      </w:r>
      <w:r w:rsidR="00032B82">
        <w:rPr>
          <w:rFonts w:cs="Times New Roman"/>
          <w:color w:val="000000"/>
          <w:szCs w:val="24"/>
          <w:lang w:val="ro"/>
        </w:rPr>
        <w:t>u</w:t>
      </w:r>
      <w:r>
        <w:rPr>
          <w:rFonts w:cs="Times New Roman"/>
          <w:color w:val="000000"/>
          <w:szCs w:val="24"/>
          <w:lang w:val="ro"/>
        </w:rPr>
        <w:t>z</w:t>
      </w:r>
      <w:r w:rsidR="00032B82">
        <w:rPr>
          <w:rFonts w:cs="Times New Roman"/>
          <w:color w:val="000000"/>
          <w:szCs w:val="24"/>
          <w:lang w:val="ro"/>
        </w:rPr>
        <w:t>e</w:t>
      </w:r>
      <w:r>
        <w:rPr>
          <w:rFonts w:cs="Times New Roman"/>
          <w:color w:val="000000"/>
          <w:szCs w:val="24"/>
          <w:lang w:val="ro"/>
        </w:rPr>
        <w:t xml:space="preserve">lor </w:t>
      </w:r>
      <w:r w:rsidR="00032B82">
        <w:rPr>
          <w:rFonts w:cs="Times New Roman"/>
          <w:color w:val="000000"/>
          <w:szCs w:val="24"/>
          <w:lang w:val="ro"/>
        </w:rPr>
        <w:t xml:space="preserve">privind </w:t>
      </w:r>
      <w:r>
        <w:rPr>
          <w:rFonts w:cs="Times New Roman"/>
          <w:color w:val="000000"/>
          <w:szCs w:val="24"/>
          <w:lang w:val="ro"/>
        </w:rPr>
        <w:t>mediul înconjurător. Numărul relativ scăzut de cazuri monitorizat sugerează o poten</w:t>
      </w:r>
      <w:r w:rsidR="00153776">
        <w:rPr>
          <w:rFonts w:cs="Times New Roman"/>
          <w:color w:val="000000"/>
          <w:szCs w:val="24"/>
          <w:lang w:val="ro"/>
        </w:rPr>
        <w:t>ț</w:t>
      </w:r>
      <w:r>
        <w:rPr>
          <w:rFonts w:cs="Times New Roman"/>
          <w:color w:val="000000"/>
          <w:szCs w:val="24"/>
          <w:lang w:val="ro"/>
        </w:rPr>
        <w:t>ială lipsă de aten</w:t>
      </w:r>
      <w:r w:rsidR="00153776">
        <w:rPr>
          <w:rFonts w:cs="Times New Roman"/>
          <w:color w:val="000000"/>
          <w:szCs w:val="24"/>
          <w:lang w:val="ro"/>
        </w:rPr>
        <w:t>ț</w:t>
      </w:r>
      <w:r>
        <w:rPr>
          <w:rFonts w:cs="Times New Roman"/>
          <w:color w:val="000000"/>
          <w:szCs w:val="24"/>
          <w:lang w:val="ro"/>
        </w:rPr>
        <w:t xml:space="preserve">ie </w:t>
      </w:r>
      <w:r w:rsidR="00001921">
        <w:rPr>
          <w:rFonts w:cs="Times New Roman"/>
          <w:color w:val="000000"/>
          <w:szCs w:val="24"/>
          <w:lang w:val="ro"/>
        </w:rPr>
        <w:t>ș</w:t>
      </w:r>
      <w:r>
        <w:rPr>
          <w:rFonts w:cs="Times New Roman"/>
          <w:color w:val="000000"/>
          <w:szCs w:val="24"/>
          <w:lang w:val="ro"/>
        </w:rPr>
        <w:t>i ac</w:t>
      </w:r>
      <w:r w:rsidR="00153776">
        <w:rPr>
          <w:rFonts w:cs="Times New Roman"/>
          <w:color w:val="000000"/>
          <w:szCs w:val="24"/>
          <w:lang w:val="ro"/>
        </w:rPr>
        <w:t>ț</w:t>
      </w:r>
      <w:r>
        <w:rPr>
          <w:rFonts w:cs="Times New Roman"/>
          <w:color w:val="000000"/>
          <w:szCs w:val="24"/>
          <w:lang w:val="ro"/>
        </w:rPr>
        <w:t>iuni legale fa</w:t>
      </w:r>
      <w:r w:rsidR="00153776">
        <w:rPr>
          <w:rFonts w:cs="Times New Roman"/>
          <w:color w:val="000000"/>
          <w:szCs w:val="24"/>
          <w:lang w:val="ro"/>
        </w:rPr>
        <w:t>ț</w:t>
      </w:r>
      <w:r>
        <w:rPr>
          <w:rFonts w:cs="Times New Roman"/>
          <w:color w:val="000000"/>
          <w:szCs w:val="24"/>
          <w:lang w:val="ro"/>
        </w:rPr>
        <w:t xml:space="preserve">ă de </w:t>
      </w:r>
      <w:r w:rsidR="00032B82">
        <w:rPr>
          <w:rFonts w:cs="Times New Roman"/>
          <w:color w:val="000000"/>
          <w:szCs w:val="24"/>
          <w:lang w:val="ro"/>
        </w:rPr>
        <w:t>rezolvarea preocupărilor legate de mediu</w:t>
      </w:r>
      <w:r>
        <w:rPr>
          <w:rFonts w:cs="Times New Roman"/>
          <w:color w:val="000000"/>
          <w:szCs w:val="24"/>
          <w:lang w:val="ro"/>
        </w:rPr>
        <w:t xml:space="preserve">. Acest lucru ar putea fi atribuit participării insuficiente a ONG-urilor </w:t>
      </w:r>
      <w:r w:rsidR="00001921">
        <w:rPr>
          <w:rFonts w:cs="Times New Roman"/>
          <w:color w:val="000000"/>
          <w:szCs w:val="24"/>
          <w:lang w:val="ro"/>
        </w:rPr>
        <w:t>ș</w:t>
      </w:r>
      <w:r>
        <w:rPr>
          <w:rFonts w:cs="Times New Roman"/>
          <w:color w:val="000000"/>
          <w:szCs w:val="24"/>
          <w:lang w:val="ro"/>
        </w:rPr>
        <w:t>i educa</w:t>
      </w:r>
      <w:r w:rsidR="00153776">
        <w:rPr>
          <w:rFonts w:cs="Times New Roman"/>
          <w:color w:val="000000"/>
          <w:szCs w:val="24"/>
          <w:lang w:val="ro"/>
        </w:rPr>
        <w:t>ț</w:t>
      </w:r>
      <w:r>
        <w:rPr>
          <w:rFonts w:cs="Times New Roman"/>
          <w:color w:val="000000"/>
          <w:szCs w:val="24"/>
          <w:lang w:val="ro"/>
        </w:rPr>
        <w:t>iei de mediu inadecvate atât în rândul speciali</w:t>
      </w:r>
      <w:r w:rsidR="00001921">
        <w:rPr>
          <w:rFonts w:cs="Times New Roman"/>
          <w:color w:val="000000"/>
          <w:szCs w:val="24"/>
          <w:lang w:val="ro"/>
        </w:rPr>
        <w:t>ș</w:t>
      </w:r>
      <w:r>
        <w:rPr>
          <w:rFonts w:cs="Times New Roman"/>
          <w:color w:val="000000"/>
          <w:szCs w:val="24"/>
          <w:lang w:val="ro"/>
        </w:rPr>
        <w:t xml:space="preserve">tilor din domeniul juridic (procurori </w:t>
      </w:r>
      <w:r w:rsidR="00001921">
        <w:rPr>
          <w:rFonts w:cs="Times New Roman"/>
          <w:color w:val="000000"/>
          <w:szCs w:val="24"/>
          <w:lang w:val="ro"/>
        </w:rPr>
        <w:t>ș</w:t>
      </w:r>
      <w:r>
        <w:rPr>
          <w:rFonts w:cs="Times New Roman"/>
          <w:color w:val="000000"/>
          <w:szCs w:val="24"/>
          <w:lang w:val="ro"/>
        </w:rPr>
        <w:t xml:space="preserve">i judecători), cât </w:t>
      </w:r>
      <w:r w:rsidR="00001921">
        <w:rPr>
          <w:rFonts w:cs="Times New Roman"/>
          <w:color w:val="000000"/>
          <w:szCs w:val="24"/>
          <w:lang w:val="ro"/>
        </w:rPr>
        <w:t>ș</w:t>
      </w:r>
      <w:r>
        <w:rPr>
          <w:rFonts w:cs="Times New Roman"/>
          <w:color w:val="000000"/>
          <w:szCs w:val="24"/>
          <w:lang w:val="ro"/>
        </w:rPr>
        <w:t>i al societă</w:t>
      </w:r>
      <w:r w:rsidR="00153776">
        <w:rPr>
          <w:rFonts w:cs="Times New Roman"/>
          <w:color w:val="000000"/>
          <w:szCs w:val="24"/>
          <w:lang w:val="ro"/>
        </w:rPr>
        <w:t>ț</w:t>
      </w:r>
      <w:r>
        <w:rPr>
          <w:rFonts w:cs="Times New Roman"/>
          <w:color w:val="000000"/>
          <w:szCs w:val="24"/>
          <w:lang w:val="ro"/>
        </w:rPr>
        <w:t xml:space="preserve">ii în ansamblu. Se solicită eforturi pentru a încuraja </w:t>
      </w:r>
      <w:r w:rsidR="00001921">
        <w:rPr>
          <w:rFonts w:cs="Times New Roman"/>
          <w:color w:val="000000"/>
          <w:szCs w:val="24"/>
          <w:lang w:val="ro"/>
        </w:rPr>
        <w:t>ș</w:t>
      </w:r>
      <w:r>
        <w:rPr>
          <w:rFonts w:cs="Times New Roman"/>
          <w:color w:val="000000"/>
          <w:szCs w:val="24"/>
          <w:lang w:val="ro"/>
        </w:rPr>
        <w:t xml:space="preserve">i sprijini ONG-urile să participe activ la cazurile </w:t>
      </w:r>
      <w:r w:rsidR="00032B82">
        <w:rPr>
          <w:rFonts w:cs="Times New Roman"/>
          <w:color w:val="000000"/>
          <w:szCs w:val="24"/>
          <w:lang w:val="ro"/>
        </w:rPr>
        <w:t>ecologice</w:t>
      </w:r>
      <w:r>
        <w:rPr>
          <w:rFonts w:cs="Times New Roman"/>
          <w:color w:val="000000"/>
          <w:szCs w:val="24"/>
          <w:lang w:val="ro"/>
        </w:rPr>
        <w:t xml:space="preserve">, oferindu-le resurse </w:t>
      </w:r>
      <w:r w:rsidR="00001921">
        <w:rPr>
          <w:rFonts w:cs="Times New Roman"/>
          <w:color w:val="000000"/>
          <w:szCs w:val="24"/>
          <w:lang w:val="ro"/>
        </w:rPr>
        <w:t>ș</w:t>
      </w:r>
      <w:r>
        <w:rPr>
          <w:rFonts w:cs="Times New Roman"/>
          <w:color w:val="000000"/>
          <w:szCs w:val="24"/>
          <w:lang w:val="ro"/>
        </w:rPr>
        <w:t>i platforme pentru a sus</w:t>
      </w:r>
      <w:r w:rsidR="00153776">
        <w:rPr>
          <w:rFonts w:cs="Times New Roman"/>
          <w:color w:val="000000"/>
          <w:szCs w:val="24"/>
          <w:lang w:val="ro"/>
        </w:rPr>
        <w:t>ț</w:t>
      </w:r>
      <w:r>
        <w:rPr>
          <w:rFonts w:cs="Times New Roman"/>
          <w:color w:val="000000"/>
          <w:szCs w:val="24"/>
          <w:lang w:val="ro"/>
        </w:rPr>
        <w:t>ine protec</w:t>
      </w:r>
      <w:r w:rsidR="00153776">
        <w:rPr>
          <w:rFonts w:cs="Times New Roman"/>
          <w:color w:val="000000"/>
          <w:szCs w:val="24"/>
          <w:lang w:val="ro"/>
        </w:rPr>
        <w:t>ț</w:t>
      </w:r>
      <w:r>
        <w:rPr>
          <w:rFonts w:cs="Times New Roman"/>
          <w:color w:val="000000"/>
          <w:szCs w:val="24"/>
          <w:lang w:val="ro"/>
        </w:rPr>
        <w:t xml:space="preserve">ia mediului </w:t>
      </w:r>
      <w:r w:rsidR="00001921">
        <w:rPr>
          <w:rFonts w:cs="Times New Roman"/>
          <w:color w:val="000000"/>
          <w:szCs w:val="24"/>
          <w:lang w:val="ro"/>
        </w:rPr>
        <w:t>ș</w:t>
      </w:r>
      <w:r>
        <w:rPr>
          <w:rFonts w:cs="Times New Roman"/>
          <w:color w:val="000000"/>
          <w:szCs w:val="24"/>
          <w:lang w:val="ro"/>
        </w:rPr>
        <w:t xml:space="preserve">i </w:t>
      </w:r>
      <w:r>
        <w:rPr>
          <w:rFonts w:cs="Times New Roman"/>
          <w:color w:val="000000"/>
          <w:szCs w:val="24"/>
          <w:lang w:val="ro"/>
        </w:rPr>
        <w:lastRenderedPageBreak/>
        <w:t>practicile durabile. În plus, este necesar să se promoveze educa</w:t>
      </w:r>
      <w:r w:rsidR="00153776">
        <w:rPr>
          <w:rFonts w:cs="Times New Roman"/>
          <w:color w:val="000000"/>
          <w:szCs w:val="24"/>
          <w:lang w:val="ro"/>
        </w:rPr>
        <w:t>ț</w:t>
      </w:r>
      <w:r>
        <w:rPr>
          <w:rFonts w:cs="Times New Roman"/>
          <w:color w:val="000000"/>
          <w:szCs w:val="24"/>
          <w:lang w:val="ro"/>
        </w:rPr>
        <w:t xml:space="preserve">ia </w:t>
      </w:r>
      <w:r w:rsidR="00001921">
        <w:rPr>
          <w:rFonts w:cs="Times New Roman"/>
          <w:color w:val="000000"/>
          <w:szCs w:val="24"/>
          <w:lang w:val="ro"/>
        </w:rPr>
        <w:t>ș</w:t>
      </w:r>
      <w:r>
        <w:rPr>
          <w:rFonts w:cs="Times New Roman"/>
          <w:color w:val="000000"/>
          <w:szCs w:val="24"/>
          <w:lang w:val="ro"/>
        </w:rPr>
        <w:t>i con</w:t>
      </w:r>
      <w:r w:rsidR="00001921">
        <w:rPr>
          <w:rFonts w:cs="Times New Roman"/>
          <w:color w:val="000000"/>
          <w:szCs w:val="24"/>
          <w:lang w:val="ro"/>
        </w:rPr>
        <w:t>ș</w:t>
      </w:r>
      <w:r>
        <w:rPr>
          <w:rFonts w:cs="Times New Roman"/>
          <w:color w:val="000000"/>
          <w:szCs w:val="24"/>
          <w:lang w:val="ro"/>
        </w:rPr>
        <w:t>tientizarea referitor la mediul înconjurător la toate nivelurile societă</w:t>
      </w:r>
      <w:r w:rsidR="00153776">
        <w:rPr>
          <w:rFonts w:cs="Times New Roman"/>
          <w:color w:val="000000"/>
          <w:szCs w:val="24"/>
          <w:lang w:val="ro"/>
        </w:rPr>
        <w:t>ț</w:t>
      </w:r>
      <w:r>
        <w:rPr>
          <w:rFonts w:cs="Times New Roman"/>
          <w:color w:val="000000"/>
          <w:szCs w:val="24"/>
          <w:lang w:val="ro"/>
        </w:rPr>
        <w:t xml:space="preserve">ii, inclusiv în </w:t>
      </w:r>
      <w:r w:rsidR="00001921">
        <w:rPr>
          <w:rFonts w:cs="Times New Roman"/>
          <w:color w:val="000000"/>
          <w:szCs w:val="24"/>
          <w:lang w:val="ro"/>
        </w:rPr>
        <w:t>ș</w:t>
      </w:r>
      <w:r>
        <w:rPr>
          <w:rFonts w:cs="Times New Roman"/>
          <w:color w:val="000000"/>
          <w:szCs w:val="24"/>
          <w:lang w:val="ro"/>
        </w:rPr>
        <w:t xml:space="preserve">coli </w:t>
      </w:r>
      <w:r w:rsidR="00001921">
        <w:rPr>
          <w:rFonts w:cs="Times New Roman"/>
          <w:color w:val="000000"/>
          <w:szCs w:val="24"/>
          <w:lang w:val="ro"/>
        </w:rPr>
        <w:t>ș</w:t>
      </w:r>
      <w:r>
        <w:rPr>
          <w:rFonts w:cs="Times New Roman"/>
          <w:color w:val="000000"/>
          <w:szCs w:val="24"/>
          <w:lang w:val="ro"/>
        </w:rPr>
        <w:t>i campanii de con</w:t>
      </w:r>
      <w:r w:rsidR="00001921">
        <w:rPr>
          <w:rFonts w:cs="Times New Roman"/>
          <w:color w:val="000000"/>
          <w:szCs w:val="24"/>
          <w:lang w:val="ro"/>
        </w:rPr>
        <w:t>ș</w:t>
      </w:r>
      <w:r>
        <w:rPr>
          <w:rFonts w:cs="Times New Roman"/>
          <w:color w:val="000000"/>
          <w:szCs w:val="24"/>
          <w:lang w:val="ro"/>
        </w:rPr>
        <w:t>tientizare a publicului, pentru a promova o cultură a responsabilită</w:t>
      </w:r>
      <w:r w:rsidR="00153776">
        <w:rPr>
          <w:rFonts w:cs="Times New Roman"/>
          <w:color w:val="000000"/>
          <w:szCs w:val="24"/>
          <w:lang w:val="ro"/>
        </w:rPr>
        <w:t>ț</w:t>
      </w:r>
      <w:r>
        <w:rPr>
          <w:rFonts w:cs="Times New Roman"/>
          <w:color w:val="000000"/>
          <w:szCs w:val="24"/>
          <w:lang w:val="ro"/>
        </w:rPr>
        <w:t>ii pentru mediul înconjurător.</w:t>
      </w:r>
    </w:p>
    <w:p w14:paraId="482A8DA0" w14:textId="7F3873F9" w:rsidR="009375AF" w:rsidRPr="00DA269C" w:rsidRDefault="009375AF" w:rsidP="009375AF">
      <w:pPr>
        <w:spacing w:after="0" w:line="360" w:lineRule="auto"/>
        <w:ind w:firstLine="720"/>
        <w:jc w:val="both"/>
        <w:rPr>
          <w:rFonts w:cs="Times New Roman"/>
          <w:szCs w:val="24"/>
        </w:rPr>
      </w:pPr>
      <w:r>
        <w:rPr>
          <w:rFonts w:cs="Times New Roman"/>
          <w:szCs w:val="24"/>
          <w:lang w:val="ro"/>
        </w:rPr>
        <w:t>Având în vedere că implicarea organiza</w:t>
      </w:r>
      <w:r w:rsidR="00153776">
        <w:rPr>
          <w:rFonts w:cs="Times New Roman"/>
          <w:szCs w:val="24"/>
          <w:lang w:val="ro"/>
        </w:rPr>
        <w:t>ț</w:t>
      </w:r>
      <w:r>
        <w:rPr>
          <w:rFonts w:cs="Times New Roman"/>
          <w:szCs w:val="24"/>
          <w:lang w:val="ro"/>
        </w:rPr>
        <w:t xml:space="preserve">iilor neguvernamentale (ONG-uri) a fost un subiect de </w:t>
      </w:r>
      <w:r>
        <w:rPr>
          <w:rFonts w:cs="Times New Roman"/>
          <w:color w:val="000000"/>
          <w:szCs w:val="24"/>
          <w:lang w:val="ro"/>
        </w:rPr>
        <w:t>evaluare</w:t>
      </w:r>
      <w:r>
        <w:rPr>
          <w:rFonts w:cs="Times New Roman"/>
          <w:szCs w:val="24"/>
          <w:lang w:val="ro"/>
        </w:rPr>
        <w:t xml:space="preserve"> în timpul </w:t>
      </w:r>
      <w:r>
        <w:rPr>
          <w:rFonts w:cs="Times New Roman"/>
          <w:i/>
          <w:iCs/>
          <w:szCs w:val="24"/>
          <w:lang w:val="ro"/>
        </w:rPr>
        <w:t xml:space="preserve">Monitorizării </w:t>
      </w:r>
      <w:r w:rsidR="00032B82">
        <w:rPr>
          <w:rFonts w:cs="Times New Roman"/>
          <w:i/>
          <w:iCs/>
          <w:szCs w:val="24"/>
          <w:lang w:val="ro"/>
        </w:rPr>
        <w:t>ședințelor de judecată</w:t>
      </w:r>
      <w:r>
        <w:rPr>
          <w:rFonts w:cs="Times New Roman"/>
          <w:szCs w:val="24"/>
          <w:lang w:val="ro"/>
        </w:rPr>
        <w:t xml:space="preserve"> </w:t>
      </w:r>
      <w:r w:rsidR="00001921">
        <w:rPr>
          <w:rFonts w:cs="Times New Roman"/>
          <w:szCs w:val="24"/>
          <w:lang w:val="ro"/>
        </w:rPr>
        <w:t>ș</w:t>
      </w:r>
      <w:r>
        <w:rPr>
          <w:rFonts w:cs="Times New Roman"/>
          <w:szCs w:val="24"/>
          <w:lang w:val="ro"/>
        </w:rPr>
        <w:t xml:space="preserve">i a </w:t>
      </w:r>
      <w:r>
        <w:rPr>
          <w:rFonts w:cs="Times New Roman"/>
          <w:i/>
          <w:iCs/>
          <w:szCs w:val="24"/>
          <w:lang w:val="ro"/>
        </w:rPr>
        <w:t>Interviurilor cu exper</w:t>
      </w:r>
      <w:r w:rsidR="00153776">
        <w:rPr>
          <w:rFonts w:cs="Times New Roman"/>
          <w:i/>
          <w:iCs/>
          <w:szCs w:val="24"/>
          <w:lang w:val="ro"/>
        </w:rPr>
        <w:t>ț</w:t>
      </w:r>
      <w:r>
        <w:rPr>
          <w:rFonts w:cs="Times New Roman"/>
          <w:i/>
          <w:iCs/>
          <w:szCs w:val="24"/>
          <w:lang w:val="ro"/>
        </w:rPr>
        <w:t>ii</w:t>
      </w:r>
      <w:r>
        <w:rPr>
          <w:rFonts w:cs="Times New Roman"/>
          <w:szCs w:val="24"/>
          <w:lang w:val="ro"/>
        </w:rPr>
        <w:t xml:space="preserve"> </w:t>
      </w:r>
      <w:r w:rsidR="00001921">
        <w:rPr>
          <w:rFonts w:cs="Times New Roman"/>
          <w:szCs w:val="24"/>
          <w:lang w:val="ro"/>
        </w:rPr>
        <w:t>ș</w:t>
      </w:r>
      <w:r>
        <w:rPr>
          <w:rFonts w:cs="Times New Roman"/>
          <w:szCs w:val="24"/>
          <w:lang w:val="ro"/>
        </w:rPr>
        <w:t>i având în vedere că rezultatele arată o problemă de implicare insuficientă, este necesară o analiză suplimentară. Absen</w:t>
      </w:r>
      <w:r w:rsidR="00153776">
        <w:rPr>
          <w:rFonts w:cs="Times New Roman"/>
          <w:szCs w:val="24"/>
          <w:lang w:val="ro"/>
        </w:rPr>
        <w:t>ț</w:t>
      </w:r>
      <w:r>
        <w:rPr>
          <w:rFonts w:cs="Times New Roman"/>
          <w:szCs w:val="24"/>
          <w:lang w:val="ro"/>
        </w:rPr>
        <w:t xml:space="preserve">a participării active a ONG-urilor la procedurile judiciare este evidentă atât în rezultatele monitorizării, cât </w:t>
      </w:r>
      <w:r w:rsidR="00001921">
        <w:rPr>
          <w:rFonts w:cs="Times New Roman"/>
          <w:szCs w:val="24"/>
          <w:lang w:val="ro"/>
        </w:rPr>
        <w:t>ș</w:t>
      </w:r>
      <w:r>
        <w:rPr>
          <w:rFonts w:cs="Times New Roman"/>
          <w:szCs w:val="24"/>
          <w:lang w:val="ro"/>
        </w:rPr>
        <w:t xml:space="preserve">i în </w:t>
      </w:r>
      <w:r>
        <w:rPr>
          <w:rFonts w:cs="Times New Roman"/>
          <w:i/>
          <w:iCs/>
          <w:szCs w:val="24"/>
          <w:lang w:val="ro"/>
        </w:rPr>
        <w:t>Interviurile cu exper</w:t>
      </w:r>
      <w:r w:rsidR="00153776">
        <w:rPr>
          <w:rFonts w:cs="Times New Roman"/>
          <w:i/>
          <w:iCs/>
          <w:szCs w:val="24"/>
          <w:lang w:val="ro"/>
        </w:rPr>
        <w:t>ț</w:t>
      </w:r>
      <w:r>
        <w:rPr>
          <w:rFonts w:cs="Times New Roman"/>
          <w:i/>
          <w:iCs/>
          <w:szCs w:val="24"/>
          <w:lang w:val="ro"/>
        </w:rPr>
        <w:t>ii</w:t>
      </w:r>
      <w:r>
        <w:rPr>
          <w:rFonts w:cs="Times New Roman"/>
          <w:szCs w:val="24"/>
          <w:lang w:val="ro"/>
        </w:rPr>
        <w:t>. Doar un număr limitat de cazuri au confirmat implicarea ONG-urilor, în special în chestiuni administrative legate de protec</w:t>
      </w:r>
      <w:r w:rsidR="00153776">
        <w:rPr>
          <w:rFonts w:cs="Times New Roman"/>
          <w:szCs w:val="24"/>
          <w:lang w:val="ro"/>
        </w:rPr>
        <w:t>ț</w:t>
      </w:r>
      <w:r>
        <w:rPr>
          <w:rFonts w:cs="Times New Roman"/>
          <w:szCs w:val="24"/>
          <w:lang w:val="ro"/>
        </w:rPr>
        <w:t xml:space="preserve">ia datelor </w:t>
      </w:r>
      <w:r w:rsidR="00032B82">
        <w:rPr>
          <w:rFonts w:cs="Times New Roman"/>
          <w:szCs w:val="24"/>
          <w:lang w:val="ro"/>
        </w:rPr>
        <w:t xml:space="preserve">cu caracter personal </w:t>
      </w:r>
      <w:r w:rsidR="00001921">
        <w:rPr>
          <w:rFonts w:cs="Times New Roman"/>
          <w:szCs w:val="24"/>
          <w:lang w:val="ro"/>
        </w:rPr>
        <w:t>ș</w:t>
      </w:r>
      <w:r>
        <w:rPr>
          <w:rFonts w:cs="Times New Roman"/>
          <w:szCs w:val="24"/>
          <w:lang w:val="ro"/>
        </w:rPr>
        <w:t>i preocupările de mediul înconjurător. Exper</w:t>
      </w:r>
      <w:r w:rsidR="00153776">
        <w:rPr>
          <w:rFonts w:cs="Times New Roman"/>
          <w:szCs w:val="24"/>
          <w:lang w:val="ro"/>
        </w:rPr>
        <w:t>ț</w:t>
      </w:r>
      <w:r>
        <w:rPr>
          <w:rFonts w:cs="Times New Roman"/>
          <w:szCs w:val="24"/>
          <w:lang w:val="ro"/>
        </w:rPr>
        <w:t>ii au subliniat avantajele implicării ONG-urilor, în special în domenii precum infrac</w:t>
      </w:r>
      <w:r w:rsidR="00153776">
        <w:rPr>
          <w:rFonts w:cs="Times New Roman"/>
          <w:szCs w:val="24"/>
          <w:lang w:val="ro"/>
        </w:rPr>
        <w:t>ț</w:t>
      </w:r>
      <w:r>
        <w:rPr>
          <w:rFonts w:cs="Times New Roman"/>
          <w:szCs w:val="24"/>
          <w:lang w:val="ro"/>
        </w:rPr>
        <w:t xml:space="preserve">iunile legate de mediul înconjurător </w:t>
      </w:r>
      <w:r w:rsidR="00001921">
        <w:rPr>
          <w:rFonts w:cs="Times New Roman"/>
          <w:szCs w:val="24"/>
          <w:lang w:val="ro"/>
        </w:rPr>
        <w:t>ș</w:t>
      </w:r>
      <w:r>
        <w:rPr>
          <w:rFonts w:cs="Times New Roman"/>
          <w:szCs w:val="24"/>
          <w:lang w:val="ro"/>
        </w:rPr>
        <w:t>i violen</w:t>
      </w:r>
      <w:r w:rsidR="00153776">
        <w:rPr>
          <w:rFonts w:cs="Times New Roman"/>
          <w:szCs w:val="24"/>
          <w:lang w:val="ro"/>
        </w:rPr>
        <w:t>ț</w:t>
      </w:r>
      <w:r>
        <w:rPr>
          <w:rFonts w:cs="Times New Roman"/>
          <w:szCs w:val="24"/>
          <w:lang w:val="ro"/>
        </w:rPr>
        <w:t>ă în familie. Cu toate acestea, ace</w:t>
      </w:r>
      <w:r w:rsidR="00001921">
        <w:rPr>
          <w:rFonts w:cs="Times New Roman"/>
          <w:szCs w:val="24"/>
          <w:lang w:val="ro"/>
        </w:rPr>
        <w:t>ș</w:t>
      </w:r>
      <w:r>
        <w:rPr>
          <w:rFonts w:cs="Times New Roman"/>
          <w:szCs w:val="24"/>
          <w:lang w:val="ro"/>
        </w:rPr>
        <w:t xml:space="preserve">tia </w:t>
      </w:r>
      <w:r w:rsidR="00001921">
        <w:rPr>
          <w:rFonts w:cs="Times New Roman"/>
          <w:szCs w:val="24"/>
          <w:lang w:val="ro"/>
        </w:rPr>
        <w:t>ș</w:t>
      </w:r>
      <w:r>
        <w:rPr>
          <w:rFonts w:cs="Times New Roman"/>
          <w:szCs w:val="24"/>
          <w:lang w:val="ro"/>
        </w:rPr>
        <w:t xml:space="preserve">i-au exprimat opinia că cadrul legal actual </w:t>
      </w:r>
      <w:r w:rsidR="00001921">
        <w:rPr>
          <w:rFonts w:cs="Times New Roman"/>
          <w:szCs w:val="24"/>
          <w:lang w:val="ro"/>
        </w:rPr>
        <w:t>ș</w:t>
      </w:r>
      <w:r>
        <w:rPr>
          <w:rFonts w:cs="Times New Roman"/>
          <w:szCs w:val="24"/>
          <w:lang w:val="ro"/>
        </w:rPr>
        <w:t>i interpretările acestuia le limitează implicarea. Lipsa unor norme bine definite are ca rezultat aplicarea inconsecventă de către judecători, dând na</w:t>
      </w:r>
      <w:r w:rsidR="00001921">
        <w:rPr>
          <w:rFonts w:cs="Times New Roman"/>
          <w:szCs w:val="24"/>
          <w:lang w:val="ro"/>
        </w:rPr>
        <w:t>ș</w:t>
      </w:r>
      <w:r>
        <w:rPr>
          <w:rFonts w:cs="Times New Roman"/>
          <w:szCs w:val="24"/>
          <w:lang w:val="ro"/>
        </w:rPr>
        <w:t>tere unor provocări în ceea ce prive</w:t>
      </w:r>
      <w:r w:rsidR="00001921">
        <w:rPr>
          <w:rFonts w:cs="Times New Roman"/>
          <w:szCs w:val="24"/>
          <w:lang w:val="ro"/>
        </w:rPr>
        <w:t>ș</w:t>
      </w:r>
      <w:r>
        <w:rPr>
          <w:rFonts w:cs="Times New Roman"/>
          <w:szCs w:val="24"/>
          <w:lang w:val="ro"/>
        </w:rPr>
        <w:t>te accesul la justi</w:t>
      </w:r>
      <w:r w:rsidR="00153776">
        <w:rPr>
          <w:rFonts w:cs="Times New Roman"/>
          <w:szCs w:val="24"/>
          <w:lang w:val="ro"/>
        </w:rPr>
        <w:t>ț</w:t>
      </w:r>
      <w:r>
        <w:rPr>
          <w:rFonts w:cs="Times New Roman"/>
          <w:szCs w:val="24"/>
          <w:lang w:val="ro"/>
        </w:rPr>
        <w:t xml:space="preserve">ie </w:t>
      </w:r>
      <w:r w:rsidR="00001921">
        <w:rPr>
          <w:rFonts w:cs="Times New Roman"/>
          <w:szCs w:val="24"/>
          <w:lang w:val="ro"/>
        </w:rPr>
        <w:t>ș</w:t>
      </w:r>
      <w:r>
        <w:rPr>
          <w:rFonts w:cs="Times New Roman"/>
          <w:szCs w:val="24"/>
          <w:lang w:val="ro"/>
        </w:rPr>
        <w:t>i reprezentare (Expertul 17, judecător; Expertul 13, avocat).</w:t>
      </w:r>
    </w:p>
    <w:p w14:paraId="238815E2" w14:textId="7C18724D"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Potrivit art. 7 </w:t>
      </w:r>
      <w:r w:rsidR="00032B82">
        <w:rPr>
          <w:rFonts w:cs="Times New Roman"/>
          <w:szCs w:val="24"/>
          <w:lang w:val="ro"/>
        </w:rPr>
        <w:t xml:space="preserve">lit. </w:t>
      </w:r>
      <w:r>
        <w:rPr>
          <w:rFonts w:cs="Times New Roman"/>
          <w:szCs w:val="24"/>
          <w:lang w:val="ro"/>
        </w:rPr>
        <w:t>(f) din Legea privind organiza</w:t>
      </w:r>
      <w:r w:rsidR="00153776">
        <w:rPr>
          <w:rFonts w:cs="Times New Roman"/>
          <w:szCs w:val="24"/>
          <w:lang w:val="ro"/>
        </w:rPr>
        <w:t>ț</w:t>
      </w:r>
      <w:r>
        <w:rPr>
          <w:rFonts w:cs="Times New Roman"/>
          <w:szCs w:val="24"/>
          <w:lang w:val="ro"/>
        </w:rPr>
        <w:t xml:space="preserve">iile necomerciale, ONG-urile au dreptul de a reprezenta </w:t>
      </w:r>
      <w:r w:rsidR="00001921">
        <w:rPr>
          <w:rFonts w:cs="Times New Roman"/>
          <w:szCs w:val="24"/>
          <w:lang w:val="ro"/>
        </w:rPr>
        <w:t>ș</w:t>
      </w:r>
      <w:r>
        <w:rPr>
          <w:rFonts w:cs="Times New Roman"/>
          <w:szCs w:val="24"/>
          <w:lang w:val="ro"/>
        </w:rPr>
        <w:t xml:space="preserve">i proteja interesele legitime ale membrilor lor </w:t>
      </w:r>
      <w:r w:rsidR="00001921">
        <w:rPr>
          <w:rFonts w:cs="Times New Roman"/>
          <w:szCs w:val="24"/>
          <w:lang w:val="ro"/>
        </w:rPr>
        <w:t>ș</w:t>
      </w:r>
      <w:r>
        <w:rPr>
          <w:rFonts w:cs="Times New Roman"/>
          <w:szCs w:val="24"/>
          <w:lang w:val="ro"/>
        </w:rPr>
        <w:t xml:space="preserve">i, în conformitate cu legea, ale altor </w:t>
      </w:r>
      <w:r>
        <w:rPr>
          <w:rFonts w:cs="Times New Roman"/>
          <w:color w:val="000000"/>
          <w:szCs w:val="24"/>
          <w:lang w:val="ro"/>
        </w:rPr>
        <w:t>persoane fizice</w:t>
      </w:r>
      <w:r>
        <w:rPr>
          <w:rFonts w:cs="Times New Roman"/>
          <w:szCs w:val="24"/>
          <w:lang w:val="ro"/>
        </w:rPr>
        <w:t xml:space="preserve"> în fa</w:t>
      </w:r>
      <w:r w:rsidR="00153776">
        <w:rPr>
          <w:rFonts w:cs="Times New Roman"/>
          <w:szCs w:val="24"/>
          <w:lang w:val="ro"/>
        </w:rPr>
        <w:t>ț</w:t>
      </w:r>
      <w:r>
        <w:rPr>
          <w:rFonts w:cs="Times New Roman"/>
          <w:szCs w:val="24"/>
          <w:lang w:val="ro"/>
        </w:rPr>
        <w:t>a organelor publice pentru punerea în aplicare a obiectivelor statutare. Principalul punct de discu</w:t>
      </w:r>
      <w:r w:rsidR="00153776">
        <w:rPr>
          <w:rFonts w:cs="Times New Roman"/>
          <w:szCs w:val="24"/>
          <w:lang w:val="ro"/>
        </w:rPr>
        <w:t>ț</w:t>
      </w:r>
      <w:r>
        <w:rPr>
          <w:rFonts w:cs="Times New Roman"/>
          <w:szCs w:val="24"/>
          <w:lang w:val="ro"/>
        </w:rPr>
        <w:t xml:space="preserve">ie </w:t>
      </w:r>
      <w:r w:rsidR="00001921">
        <w:rPr>
          <w:rFonts w:cs="Times New Roman"/>
          <w:szCs w:val="24"/>
          <w:lang w:val="ro"/>
        </w:rPr>
        <w:t>ș</w:t>
      </w:r>
      <w:r>
        <w:rPr>
          <w:rFonts w:cs="Times New Roman"/>
          <w:szCs w:val="24"/>
          <w:lang w:val="ro"/>
        </w:rPr>
        <w:t>i o sursă de disparitate în jurispruden</w:t>
      </w:r>
      <w:r w:rsidR="00153776">
        <w:rPr>
          <w:rFonts w:cs="Times New Roman"/>
          <w:szCs w:val="24"/>
          <w:lang w:val="ro"/>
        </w:rPr>
        <w:t>ț</w:t>
      </w:r>
      <w:r>
        <w:rPr>
          <w:rFonts w:cs="Times New Roman"/>
          <w:szCs w:val="24"/>
          <w:lang w:val="ro"/>
        </w:rPr>
        <w:t xml:space="preserve">ă </w:t>
      </w:r>
      <w:r w:rsidR="00001921">
        <w:rPr>
          <w:rFonts w:cs="Times New Roman"/>
          <w:szCs w:val="24"/>
          <w:lang w:val="ro"/>
        </w:rPr>
        <w:t>ș</w:t>
      </w:r>
      <w:r>
        <w:rPr>
          <w:rFonts w:cs="Times New Roman"/>
          <w:szCs w:val="24"/>
          <w:lang w:val="ro"/>
        </w:rPr>
        <w:t xml:space="preserve">i opiniile </w:t>
      </w:r>
      <w:r w:rsidR="00032B82">
        <w:rPr>
          <w:rFonts w:cs="Times New Roman"/>
          <w:szCs w:val="24"/>
          <w:lang w:val="ro"/>
        </w:rPr>
        <w:t xml:space="preserve">justițiarilor </w:t>
      </w:r>
      <w:r>
        <w:rPr>
          <w:rFonts w:cs="Times New Roman"/>
          <w:szCs w:val="24"/>
          <w:lang w:val="ro"/>
        </w:rPr>
        <w:t xml:space="preserve">este dacă ONG-urile au dreptul de a reprezenta nu numai membrii lor, ci </w:t>
      </w:r>
      <w:r w:rsidR="00001921">
        <w:rPr>
          <w:rFonts w:cs="Times New Roman"/>
          <w:szCs w:val="24"/>
          <w:lang w:val="ro"/>
        </w:rPr>
        <w:t>ș</w:t>
      </w:r>
      <w:r>
        <w:rPr>
          <w:rFonts w:cs="Times New Roman"/>
          <w:szCs w:val="24"/>
          <w:lang w:val="ro"/>
        </w:rPr>
        <w:t xml:space="preserve">i alte persoane fizice în cazuri specifice. Acest drept este abstract în </w:t>
      </w:r>
      <w:r w:rsidR="00032B82">
        <w:rPr>
          <w:rFonts w:cs="Times New Roman"/>
          <w:szCs w:val="24"/>
          <w:lang w:val="ro"/>
        </w:rPr>
        <w:t xml:space="preserve">cadrul </w:t>
      </w:r>
      <w:r>
        <w:rPr>
          <w:rFonts w:cs="Times New Roman"/>
          <w:szCs w:val="24"/>
          <w:lang w:val="ro"/>
        </w:rPr>
        <w:t>normativ al organiza</w:t>
      </w:r>
      <w:r w:rsidR="00153776">
        <w:rPr>
          <w:rFonts w:cs="Times New Roman"/>
          <w:szCs w:val="24"/>
          <w:lang w:val="ro"/>
        </w:rPr>
        <w:t>ț</w:t>
      </w:r>
      <w:r>
        <w:rPr>
          <w:rFonts w:cs="Times New Roman"/>
          <w:szCs w:val="24"/>
          <w:lang w:val="ro"/>
        </w:rPr>
        <w:t xml:space="preserve">iilor necomerciale </w:t>
      </w:r>
      <w:r w:rsidR="00001921">
        <w:rPr>
          <w:rFonts w:cs="Times New Roman"/>
          <w:szCs w:val="24"/>
          <w:lang w:val="ro"/>
        </w:rPr>
        <w:t>ș</w:t>
      </w:r>
      <w:r>
        <w:rPr>
          <w:rFonts w:cs="Times New Roman"/>
          <w:szCs w:val="24"/>
          <w:lang w:val="ro"/>
        </w:rPr>
        <w:t xml:space="preserve">i implementarea lui trebuie detaliată în acte juridice speciale sau coduri </w:t>
      </w:r>
      <w:r w:rsidR="00032B82">
        <w:rPr>
          <w:rFonts w:cs="Times New Roman"/>
          <w:szCs w:val="24"/>
          <w:lang w:val="ro"/>
        </w:rPr>
        <w:t xml:space="preserve">de </w:t>
      </w:r>
      <w:r>
        <w:rPr>
          <w:rFonts w:cs="Times New Roman"/>
          <w:szCs w:val="24"/>
          <w:lang w:val="ro"/>
        </w:rPr>
        <w:t>procedur</w:t>
      </w:r>
      <w:r w:rsidR="00032B82">
        <w:rPr>
          <w:rFonts w:cs="Times New Roman"/>
          <w:szCs w:val="24"/>
          <w:lang w:val="ro"/>
        </w:rPr>
        <w:t>ă</w:t>
      </w:r>
      <w:r>
        <w:rPr>
          <w:rFonts w:cs="Times New Roman"/>
          <w:szCs w:val="24"/>
          <w:lang w:val="ro"/>
        </w:rPr>
        <w:t>.</w:t>
      </w:r>
    </w:p>
    <w:p w14:paraId="36BC4203" w14:textId="5BDE5A0D" w:rsidR="009375AF" w:rsidRPr="00DA269C" w:rsidRDefault="009375AF" w:rsidP="009375AF">
      <w:pPr>
        <w:spacing w:after="0" w:line="360" w:lineRule="auto"/>
        <w:ind w:firstLine="720"/>
        <w:jc w:val="both"/>
        <w:rPr>
          <w:rFonts w:cs="Times New Roman"/>
          <w:szCs w:val="24"/>
        </w:rPr>
      </w:pPr>
      <w:r>
        <w:rPr>
          <w:rFonts w:cs="Times New Roman"/>
          <w:szCs w:val="24"/>
          <w:lang w:val="ro"/>
        </w:rPr>
        <w:t>Cu toate acestea, alte acte juridice nu oferă nicio clarificare. De exemplu, art. 73 alin</w:t>
      </w:r>
      <w:r w:rsidR="007641DF">
        <w:rPr>
          <w:rFonts w:cs="Times New Roman"/>
          <w:szCs w:val="24"/>
          <w:lang w:val="ro"/>
        </w:rPr>
        <w:t>.</w:t>
      </w:r>
      <w:r>
        <w:rPr>
          <w:rFonts w:cs="Times New Roman"/>
          <w:szCs w:val="24"/>
          <w:lang w:val="ro"/>
        </w:rPr>
        <w:t xml:space="preserve"> (1) din Codul de procedură civilă prevede că: „</w:t>
      </w:r>
      <w:r w:rsidR="00032B82">
        <w:rPr>
          <w:rFonts w:cs="Times New Roman"/>
          <w:szCs w:val="24"/>
          <w:lang w:val="ro"/>
        </w:rPr>
        <w:t>Î</w:t>
      </w:r>
      <w:r w:rsidR="00032B82" w:rsidRPr="00032B82">
        <w:rPr>
          <w:rFonts w:cs="Times New Roman"/>
          <w:szCs w:val="24"/>
        </w:rPr>
        <w:t>n cazurile prevăzute de lege, autorităţile publice, organizaţiile, persoanele fizice pot adresa în judecată acţiune (cerere) în apărarea drepturilor, libertăţilor şi intereselor legitime ale unor alte persoane, la cererea acestora, sau în apărarea drepturilor, libertăţilor şi intereselor legitime ale unui număr nelimitat de persoane fizice. Acţiunea în apărarea intereselor unei persoane în privinţa căreia este instituită o măsură de ocrotire judiciară (ocrotire provizorie, curatelă sau tutelă) poate fi intentată independent de existenţa cererii unei persoane interesate sau a reprezentantului ei legal.</w:t>
      </w:r>
      <w:r>
        <w:rPr>
          <w:rFonts w:cs="Times New Roman"/>
          <w:szCs w:val="24"/>
          <w:lang w:val="ro"/>
        </w:rPr>
        <w:t xml:space="preserve">” Această regulă poate fi văzută ca făcând trimitere la </w:t>
      </w:r>
      <w:r w:rsidR="00032B82">
        <w:rPr>
          <w:rFonts w:cs="Times New Roman"/>
          <w:szCs w:val="24"/>
          <w:lang w:val="ro"/>
        </w:rPr>
        <w:t xml:space="preserve">cadrul </w:t>
      </w:r>
      <w:r>
        <w:rPr>
          <w:rFonts w:cs="Times New Roman"/>
          <w:szCs w:val="24"/>
          <w:lang w:val="ro"/>
        </w:rPr>
        <w:t>normativ al organiza</w:t>
      </w:r>
      <w:r w:rsidR="00153776">
        <w:rPr>
          <w:rFonts w:cs="Times New Roman"/>
          <w:szCs w:val="24"/>
          <w:lang w:val="ro"/>
        </w:rPr>
        <w:t>ț</w:t>
      </w:r>
      <w:r>
        <w:rPr>
          <w:rFonts w:cs="Times New Roman"/>
          <w:szCs w:val="24"/>
          <w:lang w:val="ro"/>
        </w:rPr>
        <w:t>iilor necomerciale fără a explica semnifica</w:t>
      </w:r>
      <w:r w:rsidR="00153776">
        <w:rPr>
          <w:rFonts w:cs="Times New Roman"/>
          <w:szCs w:val="24"/>
          <w:lang w:val="ro"/>
        </w:rPr>
        <w:t>ț</w:t>
      </w:r>
      <w:r>
        <w:rPr>
          <w:rFonts w:cs="Times New Roman"/>
          <w:szCs w:val="24"/>
          <w:lang w:val="ro"/>
        </w:rPr>
        <w:t>ia „în</w:t>
      </w:r>
      <w:r w:rsidR="00032B82">
        <w:rPr>
          <w:rFonts w:cs="Times New Roman"/>
          <w:szCs w:val="24"/>
          <w:lang w:val="ro"/>
        </w:rPr>
        <w:t xml:space="preserve"> cazurile prevăzute de</w:t>
      </w:r>
      <w:r>
        <w:rPr>
          <w:rFonts w:cs="Times New Roman"/>
          <w:szCs w:val="24"/>
          <w:lang w:val="ro"/>
        </w:rPr>
        <w:t xml:space="preserve"> lege”. </w:t>
      </w:r>
    </w:p>
    <w:p w14:paraId="6F3D4ECB" w14:textId="15DB2DED" w:rsidR="009375AF" w:rsidRPr="00DA269C" w:rsidRDefault="009375AF" w:rsidP="009375AF">
      <w:pPr>
        <w:spacing w:after="0" w:line="360" w:lineRule="auto"/>
        <w:ind w:firstLine="720"/>
        <w:jc w:val="both"/>
        <w:rPr>
          <w:rFonts w:cs="Times New Roman"/>
        </w:rPr>
      </w:pPr>
      <w:r>
        <w:rPr>
          <w:rFonts w:cs="Times New Roman"/>
          <w:szCs w:val="24"/>
          <w:lang w:val="ro"/>
        </w:rPr>
        <w:lastRenderedPageBreak/>
        <w:t xml:space="preserve">Un alt exemplu ilustrativ poate fi găsit în art. 30 </w:t>
      </w:r>
      <w:r w:rsidR="00032B82">
        <w:rPr>
          <w:rFonts w:cs="Times New Roman"/>
          <w:szCs w:val="24"/>
          <w:lang w:val="ro"/>
        </w:rPr>
        <w:t xml:space="preserve">lit. </w:t>
      </w:r>
      <w:r>
        <w:rPr>
          <w:rFonts w:cs="Times New Roman"/>
          <w:szCs w:val="24"/>
          <w:lang w:val="ro"/>
        </w:rPr>
        <w:t xml:space="preserve">(g) din Legea </w:t>
      </w:r>
      <w:r w:rsidR="00032B82">
        <w:rPr>
          <w:rFonts w:cs="Times New Roman"/>
          <w:szCs w:val="24"/>
          <w:lang w:val="ro"/>
        </w:rPr>
        <w:t xml:space="preserve">privind protecția </w:t>
      </w:r>
      <w:r>
        <w:rPr>
          <w:rFonts w:cs="Times New Roman"/>
          <w:szCs w:val="24"/>
          <w:lang w:val="ro"/>
        </w:rPr>
        <w:t>mediului</w:t>
      </w:r>
      <w:r w:rsidR="00032B82">
        <w:rPr>
          <w:rFonts w:cs="Times New Roman"/>
          <w:szCs w:val="24"/>
          <w:lang w:val="ro"/>
        </w:rPr>
        <w:t xml:space="preserve"> înconjurător</w:t>
      </w:r>
      <w:r>
        <w:rPr>
          <w:rFonts w:cs="Times New Roman"/>
          <w:szCs w:val="24"/>
          <w:lang w:val="ro"/>
        </w:rPr>
        <w:t>, care prevede: „Statul recunoa</w:t>
      </w:r>
      <w:r w:rsidR="00001921">
        <w:rPr>
          <w:rFonts w:cs="Times New Roman"/>
          <w:szCs w:val="24"/>
          <w:lang w:val="ro"/>
        </w:rPr>
        <w:t>ș</w:t>
      </w:r>
      <w:r>
        <w:rPr>
          <w:rFonts w:cs="Times New Roman"/>
          <w:szCs w:val="24"/>
          <w:lang w:val="ro"/>
        </w:rPr>
        <w:t xml:space="preserve">te dreptul tuturor persoanelor la un mediu înconjurător sănătos </w:t>
      </w:r>
      <w:r w:rsidR="00001921">
        <w:rPr>
          <w:rFonts w:cs="Times New Roman"/>
          <w:szCs w:val="24"/>
          <w:lang w:val="ro"/>
        </w:rPr>
        <w:t>ș</w:t>
      </w:r>
      <w:r>
        <w:rPr>
          <w:rFonts w:cs="Times New Roman"/>
          <w:szCs w:val="24"/>
          <w:lang w:val="ro"/>
        </w:rPr>
        <w:t>i, în acest scop, le asigură dreptul, în conformitate cu legisla</w:t>
      </w:r>
      <w:r w:rsidR="00153776">
        <w:rPr>
          <w:rFonts w:cs="Times New Roman"/>
          <w:szCs w:val="24"/>
          <w:lang w:val="ro"/>
        </w:rPr>
        <w:t>ț</w:t>
      </w:r>
      <w:r>
        <w:rPr>
          <w:rFonts w:cs="Times New Roman"/>
          <w:szCs w:val="24"/>
          <w:lang w:val="ro"/>
        </w:rPr>
        <w:t xml:space="preserve">ia în vigoare, </w:t>
      </w:r>
      <w:r w:rsidR="00032B82" w:rsidRPr="00032B82">
        <w:rPr>
          <w:rFonts w:cs="Times New Roman"/>
          <w:szCs w:val="24"/>
        </w:rPr>
        <w:t>de a se adresa, direct sau prin intermediul unor organizaţii, partide, mişcări, asociaţii, autorităţilor pentru mediu, administrative sau judecătoreşti pentru a sista acţiunile care aduc daune mediului, indiferent dacă agenţii economici vor fi sau nu prejudicaţi în mod direct; dreptul de a trage la răspundere persoanele, care au comis contravenţii sau infracţiuni ecologice</w:t>
      </w:r>
      <w:r>
        <w:rPr>
          <w:rFonts w:cs="Times New Roman"/>
          <w:szCs w:val="24"/>
          <w:lang w:val="ro"/>
        </w:rPr>
        <w:t>”.</w:t>
      </w:r>
    </w:p>
    <w:p w14:paraId="1E04BC8E" w14:textId="4BEFB546" w:rsidR="009375AF" w:rsidRPr="00DA269C" w:rsidRDefault="009375AF" w:rsidP="009375AF">
      <w:pPr>
        <w:spacing w:after="0" w:line="360" w:lineRule="auto"/>
        <w:ind w:firstLine="720"/>
        <w:jc w:val="both"/>
        <w:rPr>
          <w:rFonts w:cs="Times New Roman"/>
        </w:rPr>
      </w:pPr>
      <w:r>
        <w:rPr>
          <w:rFonts w:cs="Times New Roman"/>
          <w:szCs w:val="24"/>
          <w:lang w:val="ro"/>
        </w:rPr>
        <w:t>Totu</w:t>
      </w:r>
      <w:r w:rsidR="00001921">
        <w:rPr>
          <w:rFonts w:cs="Times New Roman"/>
          <w:szCs w:val="24"/>
          <w:lang w:val="ro"/>
        </w:rPr>
        <w:t>ș</w:t>
      </w:r>
      <w:r>
        <w:rPr>
          <w:rFonts w:cs="Times New Roman"/>
          <w:szCs w:val="24"/>
          <w:lang w:val="ro"/>
        </w:rPr>
        <w:t>i, această dispozi</w:t>
      </w:r>
      <w:r w:rsidR="00153776">
        <w:rPr>
          <w:rFonts w:cs="Times New Roman"/>
          <w:szCs w:val="24"/>
          <w:lang w:val="ro"/>
        </w:rPr>
        <w:t>ț</w:t>
      </w:r>
      <w:r>
        <w:rPr>
          <w:rFonts w:cs="Times New Roman"/>
          <w:szCs w:val="24"/>
          <w:lang w:val="ro"/>
        </w:rPr>
        <w:t>ie este, de asemenea, insuficientă pentru a aborda problema</w:t>
      </w:r>
      <w:r w:rsidR="00032B82">
        <w:rPr>
          <w:rFonts w:cs="Times New Roman"/>
          <w:szCs w:val="24"/>
          <w:lang w:val="ro"/>
        </w:rPr>
        <w:t>,</w:t>
      </w:r>
      <w:r>
        <w:rPr>
          <w:rFonts w:cs="Times New Roman"/>
          <w:szCs w:val="24"/>
          <w:lang w:val="ro"/>
        </w:rPr>
        <w:t xml:space="preserve"> dacă </w:t>
      </w:r>
      <w:r w:rsidR="00032B82">
        <w:rPr>
          <w:rFonts w:cs="Times New Roman"/>
          <w:szCs w:val="24"/>
          <w:lang w:val="ro"/>
        </w:rPr>
        <w:t xml:space="preserve">și în ce condiții </w:t>
      </w:r>
      <w:r>
        <w:rPr>
          <w:rFonts w:cs="Times New Roman"/>
          <w:szCs w:val="24"/>
          <w:lang w:val="ro"/>
        </w:rPr>
        <w:t xml:space="preserve">ONG-urile pot depune </w:t>
      </w:r>
      <w:r w:rsidR="00032B82">
        <w:rPr>
          <w:rFonts w:cs="Times New Roman"/>
          <w:szCs w:val="24"/>
          <w:lang w:val="ro"/>
        </w:rPr>
        <w:t>cereri</w:t>
      </w:r>
      <w:r>
        <w:rPr>
          <w:rFonts w:cs="Times New Roman"/>
          <w:szCs w:val="24"/>
          <w:lang w:val="ro"/>
        </w:rPr>
        <w:t xml:space="preserve"> legate de chestiuni de mediu în fa</w:t>
      </w:r>
      <w:r w:rsidR="00153776">
        <w:rPr>
          <w:rFonts w:cs="Times New Roman"/>
          <w:szCs w:val="24"/>
          <w:lang w:val="ro"/>
        </w:rPr>
        <w:t>ț</w:t>
      </w:r>
      <w:r>
        <w:rPr>
          <w:rFonts w:cs="Times New Roman"/>
          <w:szCs w:val="24"/>
          <w:lang w:val="ro"/>
        </w:rPr>
        <w:t>a unei instan</w:t>
      </w:r>
      <w:r w:rsidR="00153776">
        <w:rPr>
          <w:rFonts w:cs="Times New Roman"/>
          <w:szCs w:val="24"/>
          <w:lang w:val="ro"/>
        </w:rPr>
        <w:t>ț</w:t>
      </w:r>
      <w:r>
        <w:rPr>
          <w:rFonts w:cs="Times New Roman"/>
          <w:szCs w:val="24"/>
          <w:lang w:val="ro"/>
        </w:rPr>
        <w:t>e. Este de remarcat faptul că art. 9 alineatul (2) din Conven</w:t>
      </w:r>
      <w:r w:rsidR="00153776">
        <w:rPr>
          <w:rFonts w:cs="Times New Roman"/>
          <w:szCs w:val="24"/>
          <w:lang w:val="ro"/>
        </w:rPr>
        <w:t>ț</w:t>
      </w:r>
      <w:r>
        <w:rPr>
          <w:rFonts w:cs="Times New Roman"/>
          <w:szCs w:val="24"/>
          <w:lang w:val="ro"/>
        </w:rPr>
        <w:t>ia de la Aarhus prevede: „Fiecare parte se asigură, în cadrul legisla</w:t>
      </w:r>
      <w:r w:rsidR="00153776">
        <w:rPr>
          <w:rFonts w:cs="Times New Roman"/>
          <w:szCs w:val="24"/>
          <w:lang w:val="ro"/>
        </w:rPr>
        <w:t>ț</w:t>
      </w:r>
      <w:r>
        <w:rPr>
          <w:rFonts w:cs="Times New Roman"/>
          <w:szCs w:val="24"/>
          <w:lang w:val="ro"/>
        </w:rPr>
        <w:t>iei sale na</w:t>
      </w:r>
      <w:r w:rsidR="00153776">
        <w:rPr>
          <w:rFonts w:cs="Times New Roman"/>
          <w:szCs w:val="24"/>
          <w:lang w:val="ro"/>
        </w:rPr>
        <w:t>ț</w:t>
      </w:r>
      <w:r>
        <w:rPr>
          <w:rFonts w:cs="Times New Roman"/>
          <w:szCs w:val="24"/>
          <w:lang w:val="ro"/>
        </w:rPr>
        <w:t xml:space="preserve">ionale, </w:t>
      </w:r>
      <w:r w:rsidR="009E5180" w:rsidRPr="009E5180">
        <w:rPr>
          <w:rFonts w:cs="Times New Roman"/>
          <w:szCs w:val="24"/>
        </w:rPr>
        <w:t>care manifesta o interesare suficienta sau in calitate de varianta de alternativa, b. care considera, ca a avut loc incalcarea unui sau altui drept, cind acesta este conditionat de normele procesuale administrative ale Partii corespunzatoare, sa aiba acces la procedura de examinare a deciziilor actionate in judecata si/sau de o alta autoritate independenta si nepartinitoare, constituita in conformitate cu legea, pentru a contesta din punct de vedere juridic si procesual, legalitatea oricarei decizii, actiuni sau inactiuni cu conditia respectarii prevederilor articolului 6 si, acolo unde se prevede de legile nationale dar fara prejudicii pentru alineatul 3 de mai jos, a altor prevederi corespunzatoare ale prezentei Conventii. Existenta unei interesari suficiente si incalcarea unui sau altui drept sint determinate in baza prevederilor legislatiei nationale si in conformitate cu scopul de a asigura publicului interesat un acces larg la justitie in cadrul prezentei Conventii. In legatura cu aceasta in scopul respectarii subalineatului a) de mai sus este suficienta interesarea oricarei organizatii neguvernamentale care corespunde cerintelor indicate in alineatul 5 al articolului 2. In scopul respectarii subalineatului b) de mai sus o asemenea organizatie are de asemenea dreptul de a anunta despre incalcarea drepturilor sale. Prevederile alineatului 2 nu exclud posibilitatea de a aplica procedura de examinare preliminara de catre autoritatea administrativa si nu presupune conditii privind epuizarea procedurilor administrative de examinare pina la apelare la procedurile judiciare de examinare, in cazurile cind o atare cerinta este prevazuta de legislatia nationala.</w:t>
      </w:r>
      <w:r>
        <w:rPr>
          <w:rFonts w:cs="Times New Roman"/>
          <w:szCs w:val="24"/>
          <w:lang w:val="ro"/>
        </w:rPr>
        <w:t>”.</w:t>
      </w:r>
    </w:p>
    <w:p w14:paraId="36C26256" w14:textId="7989060C" w:rsidR="009375AF" w:rsidRPr="00DA269C" w:rsidRDefault="009375AF" w:rsidP="009375AF">
      <w:pPr>
        <w:spacing w:after="0" w:line="360" w:lineRule="auto"/>
        <w:ind w:firstLine="720"/>
        <w:jc w:val="both"/>
        <w:rPr>
          <w:rFonts w:cs="Times New Roman"/>
          <w:szCs w:val="24"/>
        </w:rPr>
      </w:pPr>
      <w:r>
        <w:rPr>
          <w:rFonts w:cs="Times New Roman"/>
          <w:szCs w:val="24"/>
          <w:lang w:val="ro"/>
        </w:rPr>
        <w:t>Aceasta înseamnă că organiza</w:t>
      </w:r>
      <w:r w:rsidR="00153776">
        <w:rPr>
          <w:rFonts w:cs="Times New Roman"/>
          <w:szCs w:val="24"/>
          <w:lang w:val="ro"/>
        </w:rPr>
        <w:t>ț</w:t>
      </w:r>
      <w:r>
        <w:rPr>
          <w:rFonts w:cs="Times New Roman"/>
          <w:szCs w:val="24"/>
          <w:lang w:val="ro"/>
        </w:rPr>
        <w:t>iile neguvernamentale dedicate promovării protec</w:t>
      </w:r>
      <w:r w:rsidR="00153776">
        <w:rPr>
          <w:rFonts w:cs="Times New Roman"/>
          <w:szCs w:val="24"/>
          <w:lang w:val="ro"/>
        </w:rPr>
        <w:t>ț</w:t>
      </w:r>
      <w:r>
        <w:rPr>
          <w:rFonts w:cs="Times New Roman"/>
          <w:szCs w:val="24"/>
          <w:lang w:val="ro"/>
        </w:rPr>
        <w:t xml:space="preserve">iei mediului </w:t>
      </w:r>
      <w:r w:rsidR="00001921">
        <w:rPr>
          <w:rFonts w:cs="Times New Roman"/>
          <w:szCs w:val="24"/>
          <w:lang w:val="ro"/>
        </w:rPr>
        <w:t>ș</w:t>
      </w:r>
      <w:r>
        <w:rPr>
          <w:rFonts w:cs="Times New Roman"/>
          <w:szCs w:val="24"/>
          <w:lang w:val="ro"/>
        </w:rPr>
        <w:t>i care îndeplinesc criteriile specificate de legisla</w:t>
      </w:r>
      <w:r w:rsidR="00153776">
        <w:rPr>
          <w:rFonts w:cs="Times New Roman"/>
          <w:szCs w:val="24"/>
          <w:lang w:val="ro"/>
        </w:rPr>
        <w:t>ț</w:t>
      </w:r>
      <w:r>
        <w:rPr>
          <w:rFonts w:cs="Times New Roman"/>
          <w:szCs w:val="24"/>
          <w:lang w:val="ro"/>
        </w:rPr>
        <w:t>ia na</w:t>
      </w:r>
      <w:r w:rsidR="00153776">
        <w:rPr>
          <w:rFonts w:cs="Times New Roman"/>
          <w:szCs w:val="24"/>
          <w:lang w:val="ro"/>
        </w:rPr>
        <w:t>ț</w:t>
      </w:r>
      <w:r>
        <w:rPr>
          <w:rFonts w:cs="Times New Roman"/>
          <w:szCs w:val="24"/>
          <w:lang w:val="ro"/>
        </w:rPr>
        <w:t xml:space="preserve">ională vor fi considerate că posedă un interes </w:t>
      </w:r>
      <w:r w:rsidR="00001921">
        <w:rPr>
          <w:rFonts w:cs="Times New Roman"/>
          <w:szCs w:val="24"/>
          <w:lang w:val="ro"/>
        </w:rPr>
        <w:t>ș</w:t>
      </w:r>
      <w:r>
        <w:rPr>
          <w:rFonts w:cs="Times New Roman"/>
          <w:szCs w:val="24"/>
          <w:lang w:val="ro"/>
        </w:rPr>
        <w:t>i sunt considerate ca parte a publicului interesat cu drept de acces la justi</w:t>
      </w:r>
      <w:r w:rsidR="00153776">
        <w:rPr>
          <w:rFonts w:cs="Times New Roman"/>
          <w:szCs w:val="24"/>
          <w:lang w:val="ro"/>
        </w:rPr>
        <w:t>ț</w:t>
      </w:r>
      <w:r>
        <w:rPr>
          <w:rFonts w:cs="Times New Roman"/>
          <w:szCs w:val="24"/>
          <w:lang w:val="ro"/>
        </w:rPr>
        <w:t xml:space="preserve">ie. Cu toate acestea, persistă îndoieli semnificative cu privire la faptul dacă prevederile actuale din cadrul legal </w:t>
      </w:r>
      <w:r>
        <w:rPr>
          <w:rFonts w:cs="Times New Roman"/>
          <w:szCs w:val="24"/>
          <w:lang w:val="ro"/>
        </w:rPr>
        <w:lastRenderedPageBreak/>
        <w:t>na</w:t>
      </w:r>
      <w:r w:rsidR="00153776">
        <w:rPr>
          <w:rFonts w:cs="Times New Roman"/>
          <w:szCs w:val="24"/>
          <w:lang w:val="ro"/>
        </w:rPr>
        <w:t>ț</w:t>
      </w:r>
      <w:r>
        <w:rPr>
          <w:rFonts w:cs="Times New Roman"/>
          <w:szCs w:val="24"/>
          <w:lang w:val="ro"/>
        </w:rPr>
        <w:t xml:space="preserve">ional al Republicii Moldova garantează suficient acest drept pentru ONG-uri </w:t>
      </w:r>
      <w:r w:rsidR="00001921">
        <w:rPr>
          <w:rFonts w:cs="Times New Roman"/>
          <w:szCs w:val="24"/>
          <w:lang w:val="ro"/>
        </w:rPr>
        <w:t>ș</w:t>
      </w:r>
      <w:r>
        <w:rPr>
          <w:rFonts w:cs="Times New Roman"/>
          <w:szCs w:val="24"/>
          <w:lang w:val="ro"/>
        </w:rPr>
        <w:t xml:space="preserve">i dacă sunt </w:t>
      </w:r>
      <w:r w:rsidR="009E5180">
        <w:rPr>
          <w:rFonts w:cs="Times New Roman"/>
          <w:szCs w:val="24"/>
          <w:lang w:val="ro"/>
        </w:rPr>
        <w:t xml:space="preserve">suficiente </w:t>
      </w:r>
      <w:r>
        <w:rPr>
          <w:rFonts w:cs="Times New Roman"/>
          <w:szCs w:val="24"/>
          <w:lang w:val="ro"/>
        </w:rPr>
        <w:t>pentru a sus</w:t>
      </w:r>
      <w:r w:rsidR="00153776">
        <w:rPr>
          <w:rFonts w:cs="Times New Roman"/>
          <w:szCs w:val="24"/>
          <w:lang w:val="ro"/>
        </w:rPr>
        <w:t>ț</w:t>
      </w:r>
      <w:r>
        <w:rPr>
          <w:rFonts w:cs="Times New Roman"/>
          <w:szCs w:val="24"/>
          <w:lang w:val="ro"/>
        </w:rPr>
        <w:t xml:space="preserve">ine concluzia că Legea </w:t>
      </w:r>
      <w:r w:rsidR="009E5180">
        <w:rPr>
          <w:rFonts w:cs="Times New Roman"/>
          <w:szCs w:val="24"/>
          <w:lang w:val="ro"/>
        </w:rPr>
        <w:t xml:space="preserve">privind protecția mediului înconjurător </w:t>
      </w:r>
      <w:r>
        <w:rPr>
          <w:rFonts w:cs="Times New Roman"/>
          <w:szCs w:val="24"/>
          <w:lang w:val="ro"/>
        </w:rPr>
        <w:t>a Republicii Moldova recunoa</w:t>
      </w:r>
      <w:r w:rsidR="00001921">
        <w:rPr>
          <w:rFonts w:cs="Times New Roman"/>
          <w:szCs w:val="24"/>
          <w:lang w:val="ro"/>
        </w:rPr>
        <w:t>ș</w:t>
      </w:r>
      <w:r>
        <w:rPr>
          <w:rFonts w:cs="Times New Roman"/>
          <w:szCs w:val="24"/>
          <w:lang w:val="ro"/>
        </w:rPr>
        <w:t>te cu adevărat dreptul ONG-urilor de a avea acces la justi</w:t>
      </w:r>
      <w:r w:rsidR="00153776">
        <w:rPr>
          <w:rFonts w:cs="Times New Roman"/>
          <w:szCs w:val="24"/>
          <w:lang w:val="ro"/>
        </w:rPr>
        <w:t>ț</w:t>
      </w:r>
      <w:r>
        <w:rPr>
          <w:rFonts w:cs="Times New Roman"/>
          <w:szCs w:val="24"/>
          <w:lang w:val="ro"/>
        </w:rPr>
        <w:t>ie, permi</w:t>
      </w:r>
      <w:r w:rsidR="00153776">
        <w:rPr>
          <w:rFonts w:cs="Times New Roman"/>
          <w:szCs w:val="24"/>
          <w:lang w:val="ro"/>
        </w:rPr>
        <w:t>ț</w:t>
      </w:r>
      <w:r>
        <w:rPr>
          <w:rFonts w:cs="Times New Roman"/>
          <w:szCs w:val="24"/>
          <w:lang w:val="ro"/>
        </w:rPr>
        <w:t>ându-le să se adreseze autorită</w:t>
      </w:r>
      <w:r w:rsidR="00153776">
        <w:rPr>
          <w:rFonts w:cs="Times New Roman"/>
          <w:szCs w:val="24"/>
          <w:lang w:val="ro"/>
        </w:rPr>
        <w:t>ț</w:t>
      </w:r>
      <w:r>
        <w:rPr>
          <w:rFonts w:cs="Times New Roman"/>
          <w:szCs w:val="24"/>
          <w:lang w:val="ro"/>
        </w:rPr>
        <w:t>ilor de protec</w:t>
      </w:r>
      <w:r w:rsidR="00153776">
        <w:rPr>
          <w:rFonts w:cs="Times New Roman"/>
          <w:szCs w:val="24"/>
          <w:lang w:val="ro"/>
        </w:rPr>
        <w:t>ț</w:t>
      </w:r>
      <w:r>
        <w:rPr>
          <w:rFonts w:cs="Times New Roman"/>
          <w:szCs w:val="24"/>
          <w:lang w:val="ro"/>
        </w:rPr>
        <w:t xml:space="preserve">ie a mediului </w:t>
      </w:r>
      <w:r w:rsidR="00001921">
        <w:rPr>
          <w:rFonts w:cs="Times New Roman"/>
          <w:szCs w:val="24"/>
          <w:lang w:val="ro"/>
        </w:rPr>
        <w:t>ș</w:t>
      </w:r>
      <w:r>
        <w:rPr>
          <w:rFonts w:cs="Times New Roman"/>
          <w:szCs w:val="24"/>
          <w:lang w:val="ro"/>
        </w:rPr>
        <w:t>i organelor judiciare în numele publicului în cauză.</w:t>
      </w:r>
    </w:p>
    <w:p w14:paraId="5A435369" w14:textId="77777777" w:rsidR="009375AF" w:rsidRPr="00DA269C" w:rsidRDefault="009375AF" w:rsidP="009375AF">
      <w:pPr>
        <w:spacing w:after="0" w:line="360" w:lineRule="auto"/>
        <w:jc w:val="both"/>
        <w:rPr>
          <w:rFonts w:cs="Times New Roman"/>
          <w:b/>
          <w:bCs/>
          <w:szCs w:val="24"/>
        </w:rPr>
      </w:pPr>
    </w:p>
    <w:p w14:paraId="63E3B8A3" w14:textId="15870B75" w:rsidR="009375AF" w:rsidRPr="00DA269C" w:rsidRDefault="00B72379" w:rsidP="009375AF">
      <w:pPr>
        <w:pStyle w:val="2"/>
        <w:rPr>
          <w:rFonts w:eastAsia="Times New Roman" w:cs="Times New Roman"/>
        </w:rPr>
      </w:pPr>
      <w:bookmarkStart w:id="432" w:name="_Toc145854646"/>
      <w:bookmarkStart w:id="433" w:name="_Toc145854269"/>
      <w:bookmarkStart w:id="434" w:name="_Toc145854227"/>
      <w:bookmarkStart w:id="435" w:name="_Toc145853982"/>
      <w:bookmarkStart w:id="436" w:name="_Toc145852223"/>
      <w:bookmarkStart w:id="437" w:name="_Toc145850462"/>
      <w:bookmarkStart w:id="438" w:name="_Toc149634745"/>
      <w:r>
        <w:rPr>
          <w:rFonts w:eastAsia="Times New Roman" w:cs="Times New Roman"/>
          <w:bCs/>
          <w:lang w:val="ro"/>
        </w:rPr>
        <w:t>5.3. ACCESUL LA JUSTI</w:t>
      </w:r>
      <w:r w:rsidR="00153776">
        <w:rPr>
          <w:rFonts w:eastAsia="Times New Roman" w:cs="Times New Roman"/>
          <w:bCs/>
          <w:lang w:val="ro"/>
        </w:rPr>
        <w:t>Ț</w:t>
      </w:r>
      <w:r w:rsidR="009E5180">
        <w:rPr>
          <w:rFonts w:eastAsia="Times New Roman" w:cs="Times New Roman"/>
          <w:bCs/>
          <w:lang w:val="ro"/>
        </w:rPr>
        <w:t>IE ÎN CAUZELE PRIVIND PROTECȚIA DATELOR</w:t>
      </w:r>
      <w:bookmarkEnd w:id="432"/>
      <w:bookmarkEnd w:id="433"/>
      <w:bookmarkEnd w:id="434"/>
      <w:bookmarkEnd w:id="435"/>
      <w:bookmarkEnd w:id="436"/>
      <w:bookmarkEnd w:id="437"/>
      <w:r w:rsidR="009E5180">
        <w:rPr>
          <w:rFonts w:eastAsia="Times New Roman" w:cs="Times New Roman"/>
          <w:bCs/>
          <w:lang w:val="ro"/>
        </w:rPr>
        <w:t xml:space="preserve"> CU CARACTER PERSONAL</w:t>
      </w:r>
      <w:bookmarkEnd w:id="438"/>
      <w:r w:rsidR="009E5180">
        <w:rPr>
          <w:rFonts w:eastAsia="Times New Roman" w:cs="Times New Roman"/>
          <w:bCs/>
          <w:lang w:val="ro"/>
        </w:rPr>
        <w:t xml:space="preserve"> </w:t>
      </w:r>
    </w:p>
    <w:p w14:paraId="322F28B9" w14:textId="77777777" w:rsidR="009375AF" w:rsidRPr="00DA269C" w:rsidRDefault="009375AF" w:rsidP="009375AF">
      <w:pPr>
        <w:spacing w:after="0" w:line="360" w:lineRule="auto"/>
        <w:ind w:firstLine="720"/>
        <w:jc w:val="both"/>
        <w:rPr>
          <w:rFonts w:cs="Times New Roman"/>
          <w:szCs w:val="24"/>
        </w:rPr>
      </w:pPr>
    </w:p>
    <w:p w14:paraId="5639FD13" w14:textId="46E628E9" w:rsidR="009375AF" w:rsidRPr="00DA269C" w:rsidRDefault="009375AF" w:rsidP="009375AF">
      <w:pPr>
        <w:spacing w:after="0" w:line="360" w:lineRule="auto"/>
        <w:ind w:firstLine="720"/>
        <w:jc w:val="both"/>
        <w:rPr>
          <w:rFonts w:cs="Times New Roman"/>
          <w:szCs w:val="24"/>
        </w:rPr>
      </w:pPr>
      <w:r>
        <w:rPr>
          <w:rFonts w:cs="Times New Roman"/>
          <w:szCs w:val="24"/>
          <w:lang w:val="ro"/>
        </w:rPr>
        <w:t>Moldova a adoptat ini</w:t>
      </w:r>
      <w:r w:rsidR="00153776">
        <w:rPr>
          <w:rFonts w:cs="Times New Roman"/>
          <w:szCs w:val="24"/>
          <w:lang w:val="ro"/>
        </w:rPr>
        <w:t>ț</w:t>
      </w:r>
      <w:r>
        <w:rPr>
          <w:rFonts w:cs="Times New Roman"/>
          <w:szCs w:val="24"/>
          <w:lang w:val="ro"/>
        </w:rPr>
        <w:t xml:space="preserve">ial o </w:t>
      </w:r>
      <w:r w:rsidR="007C32CC">
        <w:rPr>
          <w:rFonts w:cs="Times New Roman"/>
          <w:szCs w:val="24"/>
          <w:lang w:val="ro"/>
        </w:rPr>
        <w:t xml:space="preserve">Lege </w:t>
      </w:r>
      <w:r>
        <w:rPr>
          <w:rFonts w:cs="Times New Roman"/>
          <w:szCs w:val="24"/>
          <w:lang w:val="ro"/>
        </w:rPr>
        <w:t>privind protec</w:t>
      </w:r>
      <w:r w:rsidR="00153776">
        <w:rPr>
          <w:rFonts w:cs="Times New Roman"/>
          <w:szCs w:val="24"/>
          <w:lang w:val="ro"/>
        </w:rPr>
        <w:t>ț</w:t>
      </w:r>
      <w:r>
        <w:rPr>
          <w:rFonts w:cs="Times New Roman"/>
          <w:szCs w:val="24"/>
          <w:lang w:val="ro"/>
        </w:rPr>
        <w:t xml:space="preserve">ia datelor cu caracter personal în 2007-2008. Cu toate acestea, la 14 aprilie 2012, această lege a fost abrogată </w:t>
      </w:r>
      <w:r w:rsidR="00001921">
        <w:rPr>
          <w:rFonts w:cs="Times New Roman"/>
          <w:szCs w:val="24"/>
          <w:lang w:val="ro"/>
        </w:rPr>
        <w:t>ș</w:t>
      </w:r>
      <w:r>
        <w:rPr>
          <w:rFonts w:cs="Times New Roman"/>
          <w:szCs w:val="24"/>
          <w:lang w:val="ro"/>
        </w:rPr>
        <w:t>i a fost înlocuită cu Legea nr. 133 din 8 iulie 2011 privind protec</w:t>
      </w:r>
      <w:r w:rsidR="00153776">
        <w:rPr>
          <w:rFonts w:cs="Times New Roman"/>
          <w:szCs w:val="24"/>
          <w:lang w:val="ro"/>
        </w:rPr>
        <w:t>ț</w:t>
      </w:r>
      <w:r>
        <w:rPr>
          <w:rFonts w:cs="Times New Roman"/>
          <w:szCs w:val="24"/>
          <w:lang w:val="ro"/>
        </w:rPr>
        <w:t xml:space="preserve">ia datelor cu caracter personal, care rămâne în vigoare </w:t>
      </w:r>
      <w:r w:rsidR="00001921">
        <w:rPr>
          <w:rFonts w:cs="Times New Roman"/>
          <w:szCs w:val="24"/>
          <w:lang w:val="ro"/>
        </w:rPr>
        <w:t>ș</w:t>
      </w:r>
      <w:r>
        <w:rPr>
          <w:rFonts w:cs="Times New Roman"/>
          <w:szCs w:val="24"/>
          <w:lang w:val="ro"/>
        </w:rPr>
        <w:t>i în prezent.</w:t>
      </w:r>
    </w:p>
    <w:p w14:paraId="09AEA0C4" w14:textId="2EFA1296" w:rsidR="009375AF" w:rsidRPr="00DA269C" w:rsidRDefault="009375AF" w:rsidP="009375AF">
      <w:pPr>
        <w:spacing w:after="0" w:line="360" w:lineRule="auto"/>
        <w:ind w:firstLine="720"/>
        <w:jc w:val="both"/>
        <w:rPr>
          <w:rFonts w:cs="Times New Roman"/>
          <w:szCs w:val="24"/>
        </w:rPr>
      </w:pPr>
      <w:r>
        <w:rPr>
          <w:rFonts w:cs="Times New Roman"/>
          <w:szCs w:val="24"/>
          <w:lang w:val="ro"/>
        </w:rPr>
        <w:t>În conformitate cu instrumentele interna</w:t>
      </w:r>
      <w:r w:rsidR="00153776">
        <w:rPr>
          <w:rFonts w:cs="Times New Roman"/>
          <w:szCs w:val="24"/>
          <w:lang w:val="ro"/>
        </w:rPr>
        <w:t>ț</w:t>
      </w:r>
      <w:r>
        <w:rPr>
          <w:rFonts w:cs="Times New Roman"/>
          <w:szCs w:val="24"/>
          <w:lang w:val="ro"/>
        </w:rPr>
        <w:t xml:space="preserve">ionale </w:t>
      </w:r>
      <w:r w:rsidR="00001921">
        <w:rPr>
          <w:rFonts w:cs="Times New Roman"/>
          <w:szCs w:val="24"/>
          <w:lang w:val="ro"/>
        </w:rPr>
        <w:t>ș</w:t>
      </w:r>
      <w:r>
        <w:rPr>
          <w:rFonts w:cs="Times New Roman"/>
          <w:szCs w:val="24"/>
          <w:lang w:val="ro"/>
        </w:rPr>
        <w:t>i europene, în special cu Regulamentul general privind protec</w:t>
      </w:r>
      <w:r w:rsidR="00153776">
        <w:rPr>
          <w:rFonts w:cs="Times New Roman"/>
          <w:szCs w:val="24"/>
          <w:lang w:val="ro"/>
        </w:rPr>
        <w:t>ț</w:t>
      </w:r>
      <w:r>
        <w:rPr>
          <w:rFonts w:cs="Times New Roman"/>
          <w:szCs w:val="24"/>
          <w:lang w:val="ro"/>
        </w:rPr>
        <w:t>ia datelor, Moldova a înfiin</w:t>
      </w:r>
      <w:r w:rsidR="00153776">
        <w:rPr>
          <w:rFonts w:cs="Times New Roman"/>
          <w:szCs w:val="24"/>
          <w:lang w:val="ro"/>
        </w:rPr>
        <w:t>ț</w:t>
      </w:r>
      <w:r>
        <w:rPr>
          <w:rFonts w:cs="Times New Roman"/>
          <w:szCs w:val="24"/>
          <w:lang w:val="ro"/>
        </w:rPr>
        <w:t>at Centrul Na</w:t>
      </w:r>
      <w:r w:rsidR="00153776">
        <w:rPr>
          <w:rFonts w:cs="Times New Roman"/>
          <w:szCs w:val="24"/>
          <w:lang w:val="ro"/>
        </w:rPr>
        <w:t>ț</w:t>
      </w:r>
      <w:r>
        <w:rPr>
          <w:rFonts w:cs="Times New Roman"/>
          <w:szCs w:val="24"/>
          <w:lang w:val="ro"/>
        </w:rPr>
        <w:t>ional pentru Protec</w:t>
      </w:r>
      <w:r w:rsidR="00153776">
        <w:rPr>
          <w:rFonts w:cs="Times New Roman"/>
          <w:szCs w:val="24"/>
          <w:lang w:val="ro"/>
        </w:rPr>
        <w:t>ț</w:t>
      </w:r>
      <w:r>
        <w:rPr>
          <w:rFonts w:cs="Times New Roman"/>
          <w:szCs w:val="24"/>
          <w:lang w:val="ro"/>
        </w:rPr>
        <w:t>ia Datelor cu Caracter Personal (</w:t>
      </w:r>
      <w:r w:rsidR="007C32CC">
        <w:rPr>
          <w:rFonts w:cs="Times New Roman"/>
          <w:szCs w:val="24"/>
          <w:lang w:val="ro"/>
        </w:rPr>
        <w:t>CNPDCP</w:t>
      </w:r>
      <w:r>
        <w:rPr>
          <w:rFonts w:cs="Times New Roman"/>
          <w:szCs w:val="24"/>
          <w:lang w:val="ro"/>
        </w:rPr>
        <w:t>) ca autoritate na</w:t>
      </w:r>
      <w:r w:rsidR="00153776">
        <w:rPr>
          <w:rFonts w:cs="Times New Roman"/>
          <w:szCs w:val="24"/>
          <w:lang w:val="ro"/>
        </w:rPr>
        <w:t>ț</w:t>
      </w:r>
      <w:r>
        <w:rPr>
          <w:rFonts w:cs="Times New Roman"/>
          <w:szCs w:val="24"/>
          <w:lang w:val="ro"/>
        </w:rPr>
        <w:t>ională pentru protec</w:t>
      </w:r>
      <w:r w:rsidR="00153776">
        <w:rPr>
          <w:rFonts w:cs="Times New Roman"/>
          <w:szCs w:val="24"/>
          <w:lang w:val="ro"/>
        </w:rPr>
        <w:t>ț</w:t>
      </w:r>
      <w:r>
        <w:rPr>
          <w:rFonts w:cs="Times New Roman"/>
          <w:szCs w:val="24"/>
          <w:lang w:val="ro"/>
        </w:rPr>
        <w:t xml:space="preserve">ia datelor. </w:t>
      </w:r>
      <w:r w:rsidR="007C32CC">
        <w:rPr>
          <w:rFonts w:cs="Times New Roman"/>
          <w:szCs w:val="24"/>
          <w:lang w:val="ro"/>
        </w:rPr>
        <w:t>CNPDCP</w:t>
      </w:r>
      <w:r>
        <w:rPr>
          <w:rFonts w:cs="Times New Roman"/>
          <w:szCs w:val="24"/>
          <w:lang w:val="ro"/>
        </w:rPr>
        <w:t xml:space="preserve"> este responsabil pe</w:t>
      </w:r>
      <w:r w:rsidR="007C32CC">
        <w:rPr>
          <w:rFonts w:cs="Times New Roman"/>
          <w:szCs w:val="24"/>
          <w:lang w:val="ro"/>
        </w:rPr>
        <w:t>ntru supravegherea respectării normelor</w:t>
      </w:r>
      <w:r>
        <w:rPr>
          <w:rFonts w:cs="Times New Roman"/>
          <w:szCs w:val="24"/>
          <w:lang w:val="ro"/>
        </w:rPr>
        <w:t xml:space="preserve"> legale </w:t>
      </w:r>
      <w:r w:rsidR="00001921">
        <w:rPr>
          <w:rFonts w:cs="Times New Roman"/>
          <w:szCs w:val="24"/>
          <w:lang w:val="ro"/>
        </w:rPr>
        <w:t>ș</w:t>
      </w:r>
      <w:r>
        <w:rPr>
          <w:rFonts w:cs="Times New Roman"/>
          <w:szCs w:val="24"/>
          <w:lang w:val="ro"/>
        </w:rPr>
        <w:t>i î</w:t>
      </w:r>
      <w:r w:rsidR="00001921">
        <w:rPr>
          <w:rFonts w:cs="Times New Roman"/>
          <w:szCs w:val="24"/>
          <w:lang w:val="ro"/>
        </w:rPr>
        <w:t>ș</w:t>
      </w:r>
      <w:r>
        <w:rPr>
          <w:rFonts w:cs="Times New Roman"/>
          <w:szCs w:val="24"/>
          <w:lang w:val="ro"/>
        </w:rPr>
        <w:t>i îndepline</w:t>
      </w:r>
      <w:r w:rsidR="00001921">
        <w:rPr>
          <w:rFonts w:cs="Times New Roman"/>
          <w:szCs w:val="24"/>
          <w:lang w:val="ro"/>
        </w:rPr>
        <w:t>ș</w:t>
      </w:r>
      <w:r>
        <w:rPr>
          <w:rFonts w:cs="Times New Roman"/>
          <w:szCs w:val="24"/>
          <w:lang w:val="ro"/>
        </w:rPr>
        <w:t>te atribu</w:t>
      </w:r>
      <w:r w:rsidR="00153776">
        <w:rPr>
          <w:rFonts w:cs="Times New Roman"/>
          <w:szCs w:val="24"/>
          <w:lang w:val="ro"/>
        </w:rPr>
        <w:t>ț</w:t>
      </w:r>
      <w:r>
        <w:rPr>
          <w:rFonts w:cs="Times New Roman"/>
          <w:szCs w:val="24"/>
          <w:lang w:val="ro"/>
        </w:rPr>
        <w:t>iile în mod impar</w:t>
      </w:r>
      <w:r w:rsidR="00153776">
        <w:rPr>
          <w:rFonts w:cs="Times New Roman"/>
          <w:szCs w:val="24"/>
          <w:lang w:val="ro"/>
        </w:rPr>
        <w:t>ț</w:t>
      </w:r>
      <w:r>
        <w:rPr>
          <w:rFonts w:cs="Times New Roman"/>
          <w:szCs w:val="24"/>
          <w:lang w:val="ro"/>
        </w:rPr>
        <w:t xml:space="preserve">ial </w:t>
      </w:r>
      <w:r w:rsidR="00001921">
        <w:rPr>
          <w:rFonts w:cs="Times New Roman"/>
          <w:szCs w:val="24"/>
          <w:lang w:val="ro"/>
        </w:rPr>
        <w:t>ș</w:t>
      </w:r>
      <w:r>
        <w:rPr>
          <w:rFonts w:cs="Times New Roman"/>
          <w:szCs w:val="24"/>
          <w:lang w:val="ro"/>
        </w:rPr>
        <w:t xml:space="preserve">i independent. Emite decizii </w:t>
      </w:r>
      <w:r w:rsidR="00001921">
        <w:rPr>
          <w:rFonts w:cs="Times New Roman"/>
          <w:szCs w:val="24"/>
          <w:lang w:val="ro"/>
        </w:rPr>
        <w:t>ș</w:t>
      </w:r>
      <w:r>
        <w:rPr>
          <w:rFonts w:cs="Times New Roman"/>
          <w:szCs w:val="24"/>
          <w:lang w:val="ro"/>
        </w:rPr>
        <w:t>i instruc</w:t>
      </w:r>
      <w:r w:rsidR="00153776">
        <w:rPr>
          <w:rFonts w:cs="Times New Roman"/>
          <w:szCs w:val="24"/>
          <w:lang w:val="ro"/>
        </w:rPr>
        <w:t>ț</w:t>
      </w:r>
      <w:r>
        <w:rPr>
          <w:rFonts w:cs="Times New Roman"/>
          <w:szCs w:val="24"/>
          <w:lang w:val="ro"/>
        </w:rPr>
        <w:t>iuni cu privire la probleme specifice de protec</w:t>
      </w:r>
      <w:r w:rsidR="00153776">
        <w:rPr>
          <w:rFonts w:cs="Times New Roman"/>
          <w:szCs w:val="24"/>
          <w:lang w:val="ro"/>
        </w:rPr>
        <w:t>ț</w:t>
      </w:r>
      <w:r>
        <w:rPr>
          <w:rFonts w:cs="Times New Roman"/>
          <w:szCs w:val="24"/>
          <w:lang w:val="ro"/>
        </w:rPr>
        <w:t xml:space="preserve">ie a datelor cu caracter personal </w:t>
      </w:r>
      <w:r w:rsidR="00001921">
        <w:rPr>
          <w:rFonts w:cs="Times New Roman"/>
          <w:szCs w:val="24"/>
          <w:lang w:val="ro"/>
        </w:rPr>
        <w:t>ș</w:t>
      </w:r>
      <w:r>
        <w:rPr>
          <w:rFonts w:cs="Times New Roman"/>
          <w:szCs w:val="24"/>
          <w:lang w:val="ro"/>
        </w:rPr>
        <w:t xml:space="preserve">i oferă publicului opinii oficiale. </w:t>
      </w:r>
    </w:p>
    <w:p w14:paraId="0B5A3109" w14:textId="428386F0" w:rsidR="009375AF" w:rsidRPr="00DA269C" w:rsidRDefault="007C32CC" w:rsidP="009375AF">
      <w:pPr>
        <w:spacing w:after="0" w:line="360" w:lineRule="auto"/>
        <w:ind w:firstLine="720"/>
        <w:jc w:val="both"/>
        <w:rPr>
          <w:rFonts w:cs="Times New Roman"/>
          <w:szCs w:val="24"/>
        </w:rPr>
      </w:pPr>
      <w:r>
        <w:rPr>
          <w:rFonts w:cs="Times New Roman"/>
          <w:szCs w:val="24"/>
          <w:lang w:val="ro"/>
        </w:rPr>
        <w:t>Nerespectarea normelor</w:t>
      </w:r>
      <w:r w:rsidR="009375AF">
        <w:rPr>
          <w:rFonts w:cs="Times New Roman"/>
          <w:szCs w:val="24"/>
          <w:lang w:val="ro"/>
        </w:rPr>
        <w:t xml:space="preserve"> legale sau de reglementare legate de prelucrarea datelor cu caracter personal poate duce la diferite forme de răspundere. Aceasta poate implica sanc</w:t>
      </w:r>
      <w:r w:rsidR="00153776">
        <w:rPr>
          <w:rFonts w:cs="Times New Roman"/>
          <w:szCs w:val="24"/>
          <w:lang w:val="ro"/>
        </w:rPr>
        <w:t>ț</w:t>
      </w:r>
      <w:r w:rsidR="009375AF">
        <w:rPr>
          <w:rFonts w:cs="Times New Roman"/>
          <w:szCs w:val="24"/>
          <w:lang w:val="ro"/>
        </w:rPr>
        <w:t>iuni specificate în Codul contraven</w:t>
      </w:r>
      <w:r w:rsidR="00153776">
        <w:rPr>
          <w:rFonts w:cs="Times New Roman"/>
          <w:szCs w:val="24"/>
          <w:lang w:val="ro"/>
        </w:rPr>
        <w:t>ț</w:t>
      </w:r>
      <w:r w:rsidR="009375AF">
        <w:rPr>
          <w:rFonts w:cs="Times New Roman"/>
          <w:szCs w:val="24"/>
          <w:lang w:val="ro"/>
        </w:rPr>
        <w:t xml:space="preserve">ional </w:t>
      </w:r>
      <w:r w:rsidR="00001921">
        <w:rPr>
          <w:rFonts w:cs="Times New Roman"/>
          <w:szCs w:val="24"/>
          <w:lang w:val="ro"/>
        </w:rPr>
        <w:t>ș</w:t>
      </w:r>
      <w:r w:rsidR="009375AF">
        <w:rPr>
          <w:rFonts w:cs="Times New Roman"/>
          <w:szCs w:val="24"/>
          <w:lang w:val="ro"/>
        </w:rPr>
        <w:t xml:space="preserve">i Codul penal, precum </w:t>
      </w:r>
      <w:r w:rsidR="00001921">
        <w:rPr>
          <w:rFonts w:cs="Times New Roman"/>
          <w:szCs w:val="24"/>
          <w:lang w:val="ro"/>
        </w:rPr>
        <w:t>ș</w:t>
      </w:r>
      <w:r w:rsidR="009375AF">
        <w:rPr>
          <w:rFonts w:cs="Times New Roman"/>
          <w:szCs w:val="24"/>
          <w:lang w:val="ro"/>
        </w:rPr>
        <w:t xml:space="preserve">i eventuala răspundere pentru daune în temeiul dreptului civil. </w:t>
      </w:r>
    </w:p>
    <w:p w14:paraId="1E17D1BB" w14:textId="1ABF610E" w:rsidR="009375AF" w:rsidRPr="00DA269C" w:rsidRDefault="009375AF" w:rsidP="009375AF">
      <w:pPr>
        <w:spacing w:after="0" w:line="360" w:lineRule="auto"/>
        <w:ind w:firstLine="720"/>
        <w:jc w:val="both"/>
        <w:rPr>
          <w:rFonts w:cs="Times New Roman"/>
          <w:szCs w:val="24"/>
        </w:rPr>
      </w:pPr>
      <w:r>
        <w:rPr>
          <w:rFonts w:cs="Times New Roman"/>
          <w:szCs w:val="24"/>
          <w:lang w:val="ro"/>
        </w:rPr>
        <w:t>Potrivit ultimului raport anual al Centrului Na</w:t>
      </w:r>
      <w:r w:rsidR="00153776">
        <w:rPr>
          <w:rFonts w:cs="Times New Roman"/>
          <w:szCs w:val="24"/>
          <w:lang w:val="ro"/>
        </w:rPr>
        <w:t>ț</w:t>
      </w:r>
      <w:r>
        <w:rPr>
          <w:rFonts w:cs="Times New Roman"/>
          <w:szCs w:val="24"/>
          <w:lang w:val="ro"/>
        </w:rPr>
        <w:t>ional pentru Protec</w:t>
      </w:r>
      <w:r w:rsidR="00153776">
        <w:rPr>
          <w:rFonts w:cs="Times New Roman"/>
          <w:szCs w:val="24"/>
          <w:lang w:val="ro"/>
        </w:rPr>
        <w:t>ț</w:t>
      </w:r>
      <w:r>
        <w:rPr>
          <w:rFonts w:cs="Times New Roman"/>
          <w:szCs w:val="24"/>
          <w:lang w:val="ro"/>
        </w:rPr>
        <w:t>ia Datelor cu Caracter Personal</w:t>
      </w:r>
      <w:r>
        <w:rPr>
          <w:rStyle w:val="ac"/>
          <w:rFonts w:cs="Times New Roman"/>
          <w:szCs w:val="24"/>
          <w:lang w:val="ro"/>
        </w:rPr>
        <w:footnoteReference w:id="29"/>
      </w:r>
      <w:r>
        <w:rPr>
          <w:rFonts w:cs="Times New Roman"/>
          <w:szCs w:val="24"/>
          <w:lang w:val="ro"/>
        </w:rPr>
        <w:t>, în anul 2022, Centrul a fos</w:t>
      </w:r>
      <w:r w:rsidR="007C32CC">
        <w:rPr>
          <w:rFonts w:cs="Times New Roman"/>
          <w:szCs w:val="24"/>
          <w:lang w:val="ro"/>
        </w:rPr>
        <w:t>t implicat în 125 de dosare de judecată</w:t>
      </w:r>
      <w:r>
        <w:rPr>
          <w:rFonts w:cs="Times New Roman"/>
          <w:szCs w:val="24"/>
          <w:lang w:val="ro"/>
        </w:rPr>
        <w:t>, ac</w:t>
      </w:r>
      <w:r w:rsidR="00153776">
        <w:rPr>
          <w:rFonts w:cs="Times New Roman"/>
          <w:szCs w:val="24"/>
          <w:lang w:val="ro"/>
        </w:rPr>
        <w:t>ț</w:t>
      </w:r>
      <w:r>
        <w:rPr>
          <w:rFonts w:cs="Times New Roman"/>
          <w:szCs w:val="24"/>
          <w:lang w:val="ro"/>
        </w:rPr>
        <w:t xml:space="preserve">ionând ca </w:t>
      </w:r>
      <w:r w:rsidR="007C32CC">
        <w:rPr>
          <w:rFonts w:cs="Times New Roman"/>
          <w:szCs w:val="24"/>
          <w:lang w:val="ro"/>
        </w:rPr>
        <w:t>pârât</w:t>
      </w:r>
      <w:r>
        <w:rPr>
          <w:rFonts w:cs="Times New Roman"/>
          <w:szCs w:val="24"/>
          <w:lang w:val="ro"/>
        </w:rPr>
        <w:t xml:space="preserve"> în 118 dosare </w:t>
      </w:r>
      <w:r w:rsidR="00001921">
        <w:rPr>
          <w:rFonts w:cs="Times New Roman"/>
          <w:szCs w:val="24"/>
          <w:lang w:val="ro"/>
        </w:rPr>
        <w:t>ș</w:t>
      </w:r>
      <w:r>
        <w:rPr>
          <w:rFonts w:cs="Times New Roman"/>
          <w:szCs w:val="24"/>
          <w:lang w:val="ro"/>
        </w:rPr>
        <w:t xml:space="preserve">i ca autoritate publică care a </w:t>
      </w:r>
      <w:r w:rsidR="007C32CC">
        <w:rPr>
          <w:rFonts w:cs="Times New Roman"/>
          <w:szCs w:val="24"/>
          <w:lang w:val="ro"/>
        </w:rPr>
        <w:t xml:space="preserve">formulat referințe </w:t>
      </w:r>
      <w:r>
        <w:rPr>
          <w:rFonts w:cs="Times New Roman"/>
          <w:szCs w:val="24"/>
          <w:lang w:val="ro"/>
        </w:rPr>
        <w:t>în 7 dosare. În raport se mai arată că „în cursul anului 2022 s-a finalizat examinarea a 35 de dosare judecătore</w:t>
      </w:r>
      <w:r w:rsidR="00001921">
        <w:rPr>
          <w:rFonts w:cs="Times New Roman"/>
          <w:szCs w:val="24"/>
          <w:lang w:val="ro"/>
        </w:rPr>
        <w:t>ș</w:t>
      </w:r>
      <w:r>
        <w:rPr>
          <w:rFonts w:cs="Times New Roman"/>
          <w:szCs w:val="24"/>
          <w:lang w:val="ro"/>
        </w:rPr>
        <w:t>ti, unde hotărârile/deciziile instan</w:t>
      </w:r>
      <w:r w:rsidR="00153776">
        <w:rPr>
          <w:rFonts w:cs="Times New Roman"/>
          <w:szCs w:val="24"/>
          <w:lang w:val="ro"/>
        </w:rPr>
        <w:t>ț</w:t>
      </w:r>
      <w:r>
        <w:rPr>
          <w:rFonts w:cs="Times New Roman"/>
          <w:szCs w:val="24"/>
          <w:lang w:val="ro"/>
        </w:rPr>
        <w:t>elor judecătore</w:t>
      </w:r>
      <w:r w:rsidR="00001921">
        <w:rPr>
          <w:rFonts w:cs="Times New Roman"/>
          <w:szCs w:val="24"/>
          <w:lang w:val="ro"/>
        </w:rPr>
        <w:t>ș</w:t>
      </w:r>
      <w:r>
        <w:rPr>
          <w:rFonts w:cs="Times New Roman"/>
          <w:szCs w:val="24"/>
          <w:lang w:val="ro"/>
        </w:rPr>
        <w:t xml:space="preserve">ti au rămas definitive </w:t>
      </w:r>
      <w:r w:rsidR="00001921">
        <w:rPr>
          <w:rFonts w:cs="Times New Roman"/>
          <w:szCs w:val="24"/>
          <w:lang w:val="ro"/>
        </w:rPr>
        <w:t>ș</w:t>
      </w:r>
      <w:r>
        <w:rPr>
          <w:rFonts w:cs="Times New Roman"/>
          <w:szCs w:val="24"/>
          <w:lang w:val="ro"/>
        </w:rPr>
        <w:t>i irevocabile, dintre care au fost pronun</w:t>
      </w:r>
      <w:r w:rsidR="00153776">
        <w:rPr>
          <w:rFonts w:cs="Times New Roman"/>
          <w:szCs w:val="24"/>
          <w:lang w:val="ro"/>
        </w:rPr>
        <w:t>ț</w:t>
      </w:r>
      <w:r>
        <w:rPr>
          <w:rFonts w:cs="Times New Roman"/>
          <w:szCs w:val="24"/>
          <w:lang w:val="ro"/>
        </w:rPr>
        <w:t>ate 21 de hotărâri/decizii ale instan</w:t>
      </w:r>
      <w:r w:rsidR="00153776">
        <w:rPr>
          <w:rFonts w:cs="Times New Roman"/>
          <w:szCs w:val="24"/>
          <w:lang w:val="ro"/>
        </w:rPr>
        <w:t>ț</w:t>
      </w:r>
      <w:r>
        <w:rPr>
          <w:rFonts w:cs="Times New Roman"/>
          <w:szCs w:val="24"/>
          <w:lang w:val="ro"/>
        </w:rPr>
        <w:t xml:space="preserve">ei în favoarea </w:t>
      </w:r>
      <w:r w:rsidR="00391FA2">
        <w:rPr>
          <w:rFonts w:cs="Times New Roman"/>
          <w:szCs w:val="24"/>
          <w:lang w:val="ro"/>
        </w:rPr>
        <w:t>CNPDCP</w:t>
      </w:r>
      <w:r>
        <w:rPr>
          <w:rFonts w:cs="Times New Roman"/>
          <w:szCs w:val="24"/>
          <w:lang w:val="ro"/>
        </w:rPr>
        <w:t xml:space="preserve"> </w:t>
      </w:r>
      <w:r w:rsidR="00001921">
        <w:rPr>
          <w:rFonts w:cs="Times New Roman"/>
          <w:szCs w:val="24"/>
          <w:lang w:val="ro"/>
        </w:rPr>
        <w:t>ș</w:t>
      </w:r>
      <w:r w:rsidR="00391FA2">
        <w:rPr>
          <w:rFonts w:cs="Times New Roman"/>
          <w:szCs w:val="24"/>
          <w:lang w:val="ro"/>
        </w:rPr>
        <w:t>i 14 cazuri au fost pierdute de CNPDCP</w:t>
      </w:r>
      <w:r>
        <w:rPr>
          <w:rFonts w:cs="Times New Roman"/>
          <w:szCs w:val="24"/>
          <w:lang w:val="ro"/>
        </w:rPr>
        <w:t>”.</w:t>
      </w:r>
    </w:p>
    <w:p w14:paraId="12D5B3E6" w14:textId="4803B47E" w:rsidR="009375AF" w:rsidRPr="00DA269C" w:rsidRDefault="009375AF" w:rsidP="009375AF">
      <w:pPr>
        <w:spacing w:after="0" w:line="360" w:lineRule="auto"/>
        <w:ind w:firstLine="720"/>
        <w:jc w:val="both"/>
        <w:rPr>
          <w:rFonts w:cs="Times New Roman"/>
        </w:rPr>
      </w:pPr>
      <w:r>
        <w:rPr>
          <w:rFonts w:cs="Times New Roman"/>
          <w:szCs w:val="24"/>
          <w:lang w:val="ro"/>
        </w:rPr>
        <w:lastRenderedPageBreak/>
        <w:t>Având în vedere importan</w:t>
      </w:r>
      <w:r w:rsidR="00153776">
        <w:rPr>
          <w:rFonts w:cs="Times New Roman"/>
          <w:szCs w:val="24"/>
          <w:lang w:val="ro"/>
        </w:rPr>
        <w:t>ț</w:t>
      </w:r>
      <w:r>
        <w:rPr>
          <w:rFonts w:cs="Times New Roman"/>
          <w:szCs w:val="24"/>
          <w:lang w:val="ro"/>
        </w:rPr>
        <w:t>a normelor relativ noi privind protec</w:t>
      </w:r>
      <w:r w:rsidR="00153776">
        <w:rPr>
          <w:rFonts w:cs="Times New Roman"/>
          <w:szCs w:val="24"/>
          <w:lang w:val="ro"/>
        </w:rPr>
        <w:t>ț</w:t>
      </w:r>
      <w:r>
        <w:rPr>
          <w:rFonts w:cs="Times New Roman"/>
          <w:szCs w:val="24"/>
          <w:lang w:val="ro"/>
        </w:rPr>
        <w:t xml:space="preserve">ia datelor în Moldova </w:t>
      </w:r>
      <w:r w:rsidR="00001921">
        <w:rPr>
          <w:rFonts w:cs="Times New Roman"/>
          <w:szCs w:val="24"/>
          <w:lang w:val="ro"/>
        </w:rPr>
        <w:t>ș</w:t>
      </w:r>
      <w:r>
        <w:rPr>
          <w:rFonts w:cs="Times New Roman"/>
          <w:szCs w:val="24"/>
          <w:lang w:val="ro"/>
        </w:rPr>
        <w:t xml:space="preserve">i puterile extinse conferite </w:t>
      </w:r>
      <w:r w:rsidR="00391FA2">
        <w:rPr>
          <w:rFonts w:cs="Times New Roman"/>
          <w:szCs w:val="24"/>
          <w:lang w:val="ro"/>
        </w:rPr>
        <w:t>CNPDCP</w:t>
      </w:r>
      <w:r>
        <w:rPr>
          <w:rFonts w:cs="Times New Roman"/>
          <w:szCs w:val="24"/>
          <w:lang w:val="ro"/>
        </w:rPr>
        <w:t xml:space="preserve">, litigiile </w:t>
      </w:r>
      <w:r w:rsidR="00391FA2">
        <w:rPr>
          <w:rFonts w:cs="Times New Roman"/>
          <w:szCs w:val="24"/>
          <w:lang w:val="ro"/>
        </w:rPr>
        <w:t>di</w:t>
      </w:r>
      <w:r>
        <w:rPr>
          <w:rFonts w:cs="Times New Roman"/>
          <w:szCs w:val="24"/>
          <w:lang w:val="ro"/>
        </w:rPr>
        <w:t xml:space="preserve">n acest domeniu prezintă </w:t>
      </w:r>
      <w:r w:rsidR="00391FA2">
        <w:rPr>
          <w:rFonts w:cs="Times New Roman"/>
          <w:szCs w:val="24"/>
          <w:lang w:val="ro"/>
        </w:rPr>
        <w:t>un teren</w:t>
      </w:r>
      <w:r>
        <w:rPr>
          <w:rFonts w:cs="Times New Roman"/>
          <w:szCs w:val="24"/>
          <w:lang w:val="ro"/>
        </w:rPr>
        <w:t xml:space="preserve"> interesant</w:t>
      </w:r>
      <w:r w:rsidR="00391FA2">
        <w:rPr>
          <w:rFonts w:cs="Times New Roman"/>
          <w:szCs w:val="24"/>
          <w:lang w:val="ro"/>
        </w:rPr>
        <w:t xml:space="preserve"> de cercetare</w:t>
      </w:r>
      <w:r>
        <w:rPr>
          <w:rFonts w:cs="Times New Roman"/>
          <w:szCs w:val="24"/>
          <w:lang w:val="ro"/>
        </w:rPr>
        <w:t>. Noutatea materiei de reglementare poate pune provocări pentru instan</w:t>
      </w:r>
      <w:r w:rsidR="00153776">
        <w:rPr>
          <w:rFonts w:cs="Times New Roman"/>
          <w:szCs w:val="24"/>
          <w:lang w:val="ro"/>
        </w:rPr>
        <w:t>ț</w:t>
      </w:r>
      <w:r>
        <w:rPr>
          <w:rFonts w:cs="Times New Roman"/>
          <w:szCs w:val="24"/>
          <w:lang w:val="ro"/>
        </w:rPr>
        <w:t>e</w:t>
      </w:r>
      <w:r w:rsidR="00391FA2">
        <w:rPr>
          <w:rFonts w:cs="Times New Roman"/>
          <w:szCs w:val="24"/>
          <w:lang w:val="ro"/>
        </w:rPr>
        <w:t>le</w:t>
      </w:r>
      <w:r>
        <w:rPr>
          <w:rFonts w:cs="Times New Roman"/>
          <w:szCs w:val="24"/>
          <w:lang w:val="ro"/>
        </w:rPr>
        <w:t xml:space="preserve"> judecătore</w:t>
      </w:r>
      <w:r w:rsidR="00001921">
        <w:rPr>
          <w:rFonts w:cs="Times New Roman"/>
          <w:szCs w:val="24"/>
          <w:lang w:val="ro"/>
        </w:rPr>
        <w:t>ș</w:t>
      </w:r>
      <w:r>
        <w:rPr>
          <w:rFonts w:cs="Times New Roman"/>
          <w:szCs w:val="24"/>
          <w:lang w:val="ro"/>
        </w:rPr>
        <w:t xml:space="preserve">ti, nu numai în interpretarea legilor </w:t>
      </w:r>
      <w:r w:rsidR="00001921">
        <w:rPr>
          <w:rFonts w:cs="Times New Roman"/>
          <w:szCs w:val="24"/>
          <w:lang w:val="ro"/>
        </w:rPr>
        <w:t>ș</w:t>
      </w:r>
      <w:r>
        <w:rPr>
          <w:rFonts w:cs="Times New Roman"/>
          <w:szCs w:val="24"/>
          <w:lang w:val="ro"/>
        </w:rPr>
        <w:t>i principiilor ambigue privind protec</w:t>
      </w:r>
      <w:r w:rsidR="00153776">
        <w:rPr>
          <w:rFonts w:cs="Times New Roman"/>
          <w:szCs w:val="24"/>
          <w:lang w:val="ro"/>
        </w:rPr>
        <w:t>ț</w:t>
      </w:r>
      <w:r>
        <w:rPr>
          <w:rFonts w:cs="Times New Roman"/>
          <w:szCs w:val="24"/>
          <w:lang w:val="ro"/>
        </w:rPr>
        <w:t xml:space="preserve">ia datelor, ci </w:t>
      </w:r>
      <w:r w:rsidR="00001921">
        <w:rPr>
          <w:rFonts w:cs="Times New Roman"/>
          <w:szCs w:val="24"/>
          <w:lang w:val="ro"/>
        </w:rPr>
        <w:t>ș</w:t>
      </w:r>
      <w:r>
        <w:rPr>
          <w:rFonts w:cs="Times New Roman"/>
          <w:szCs w:val="24"/>
          <w:lang w:val="ro"/>
        </w:rPr>
        <w:t xml:space="preserve">i în crearea unui mediu echilibrat </w:t>
      </w:r>
      <w:r w:rsidR="00001921">
        <w:rPr>
          <w:rFonts w:cs="Times New Roman"/>
          <w:szCs w:val="24"/>
          <w:lang w:val="ro"/>
        </w:rPr>
        <w:t>ș</w:t>
      </w:r>
      <w:r>
        <w:rPr>
          <w:rFonts w:cs="Times New Roman"/>
          <w:szCs w:val="24"/>
          <w:lang w:val="ro"/>
        </w:rPr>
        <w:t>i echitabil pentru păr</w:t>
      </w:r>
      <w:r w:rsidR="00153776">
        <w:rPr>
          <w:rFonts w:cs="Times New Roman"/>
          <w:szCs w:val="24"/>
          <w:lang w:val="ro"/>
        </w:rPr>
        <w:t>ț</w:t>
      </w:r>
      <w:r>
        <w:rPr>
          <w:rFonts w:cs="Times New Roman"/>
          <w:szCs w:val="24"/>
          <w:lang w:val="ro"/>
        </w:rPr>
        <w:t>ile implicate. Analiza calitativă a hotărârilor judecătore</w:t>
      </w:r>
      <w:r w:rsidR="00001921">
        <w:rPr>
          <w:rFonts w:cs="Times New Roman"/>
          <w:szCs w:val="24"/>
          <w:lang w:val="ro"/>
        </w:rPr>
        <w:t>ș</w:t>
      </w:r>
      <w:r>
        <w:rPr>
          <w:rFonts w:cs="Times New Roman"/>
          <w:szCs w:val="24"/>
          <w:lang w:val="ro"/>
        </w:rPr>
        <w:t xml:space="preserve">ti în acest domeniu poate releva dacă sistemul judiciar moldovenesc este pregătit să aplice prevederi formulate pe scară largă </w:t>
      </w:r>
      <w:r w:rsidR="00001921">
        <w:rPr>
          <w:rFonts w:cs="Times New Roman"/>
          <w:szCs w:val="24"/>
          <w:lang w:val="ro"/>
        </w:rPr>
        <w:t>ș</w:t>
      </w:r>
      <w:r>
        <w:rPr>
          <w:rFonts w:cs="Times New Roman"/>
          <w:szCs w:val="24"/>
          <w:lang w:val="ro"/>
        </w:rPr>
        <w:t xml:space="preserve">i nivelul de control </w:t>
      </w:r>
      <w:r w:rsidR="00001921">
        <w:rPr>
          <w:rFonts w:cs="Times New Roman"/>
          <w:szCs w:val="24"/>
          <w:lang w:val="ro"/>
        </w:rPr>
        <w:t>ș</w:t>
      </w:r>
      <w:r>
        <w:rPr>
          <w:rFonts w:cs="Times New Roman"/>
          <w:szCs w:val="24"/>
          <w:lang w:val="ro"/>
        </w:rPr>
        <w:t>i argumentări a</w:t>
      </w:r>
      <w:r w:rsidR="00001921">
        <w:rPr>
          <w:rFonts w:cs="Times New Roman"/>
          <w:szCs w:val="24"/>
          <w:lang w:val="ro"/>
        </w:rPr>
        <w:t>ș</w:t>
      </w:r>
      <w:r>
        <w:rPr>
          <w:rFonts w:cs="Times New Roman"/>
          <w:szCs w:val="24"/>
          <w:lang w:val="ro"/>
        </w:rPr>
        <w:t>teptate atât de la păr</w:t>
      </w:r>
      <w:r w:rsidR="00153776">
        <w:rPr>
          <w:rFonts w:cs="Times New Roman"/>
          <w:szCs w:val="24"/>
          <w:lang w:val="ro"/>
        </w:rPr>
        <w:t>ț</w:t>
      </w:r>
      <w:r>
        <w:rPr>
          <w:rFonts w:cs="Times New Roman"/>
          <w:szCs w:val="24"/>
          <w:lang w:val="ro"/>
        </w:rPr>
        <w:t xml:space="preserve">i, cât </w:t>
      </w:r>
      <w:r w:rsidR="00001921">
        <w:rPr>
          <w:rFonts w:cs="Times New Roman"/>
          <w:szCs w:val="24"/>
          <w:lang w:val="ro"/>
        </w:rPr>
        <w:t>ș</w:t>
      </w:r>
      <w:r>
        <w:rPr>
          <w:rFonts w:cs="Times New Roman"/>
          <w:szCs w:val="24"/>
          <w:lang w:val="ro"/>
        </w:rPr>
        <w:t>i de la justi</w:t>
      </w:r>
      <w:r w:rsidR="00153776">
        <w:rPr>
          <w:rFonts w:cs="Times New Roman"/>
          <w:szCs w:val="24"/>
          <w:lang w:val="ro"/>
        </w:rPr>
        <w:t>ț</w:t>
      </w:r>
      <w:r>
        <w:rPr>
          <w:rFonts w:cs="Times New Roman"/>
          <w:szCs w:val="24"/>
          <w:lang w:val="ro"/>
        </w:rPr>
        <w:t>ie. De asemenea, este de remarcat faptul că exper</w:t>
      </w:r>
      <w:r w:rsidR="00153776">
        <w:rPr>
          <w:rFonts w:cs="Times New Roman"/>
          <w:szCs w:val="24"/>
          <w:lang w:val="ro"/>
        </w:rPr>
        <w:t>ț</w:t>
      </w:r>
      <w:r>
        <w:rPr>
          <w:rFonts w:cs="Times New Roman"/>
          <w:szCs w:val="24"/>
          <w:lang w:val="ro"/>
        </w:rPr>
        <w:t>ii intervieva</w:t>
      </w:r>
      <w:r w:rsidR="00153776">
        <w:rPr>
          <w:rFonts w:cs="Times New Roman"/>
          <w:szCs w:val="24"/>
          <w:lang w:val="ro"/>
        </w:rPr>
        <w:t>ț</w:t>
      </w:r>
      <w:r>
        <w:rPr>
          <w:rFonts w:cs="Times New Roman"/>
          <w:szCs w:val="24"/>
          <w:lang w:val="ro"/>
        </w:rPr>
        <w:t>i nu au men</w:t>
      </w:r>
      <w:r w:rsidR="00153776">
        <w:rPr>
          <w:rFonts w:cs="Times New Roman"/>
          <w:szCs w:val="24"/>
          <w:lang w:val="ro"/>
        </w:rPr>
        <w:t>ț</w:t>
      </w:r>
      <w:r>
        <w:rPr>
          <w:rFonts w:cs="Times New Roman"/>
          <w:szCs w:val="24"/>
          <w:lang w:val="ro"/>
        </w:rPr>
        <w:t>ionat niciun specific legat de cazurile de protec</w:t>
      </w:r>
      <w:r w:rsidR="00153776">
        <w:rPr>
          <w:rFonts w:cs="Times New Roman"/>
          <w:szCs w:val="24"/>
          <w:lang w:val="ro"/>
        </w:rPr>
        <w:t>ț</w:t>
      </w:r>
      <w:r>
        <w:rPr>
          <w:rFonts w:cs="Times New Roman"/>
          <w:szCs w:val="24"/>
          <w:lang w:val="ro"/>
        </w:rPr>
        <w:t>ie a datelor.</w:t>
      </w:r>
      <w:r w:rsidR="00E910E1">
        <w:rPr>
          <w:rFonts w:cs="Times New Roman"/>
          <w:lang w:val="ro"/>
        </w:rPr>
        <w:t xml:space="preserve"> </w:t>
      </w:r>
      <w:r>
        <w:rPr>
          <w:rFonts w:cs="Times New Roman"/>
          <w:i/>
          <w:iCs/>
          <w:szCs w:val="24"/>
          <w:lang w:val="ro"/>
        </w:rPr>
        <w:t xml:space="preserve">Sondajele </w:t>
      </w:r>
      <w:r w:rsidR="00391FA2">
        <w:rPr>
          <w:rFonts w:cs="Times New Roman"/>
          <w:i/>
          <w:iCs/>
          <w:szCs w:val="24"/>
          <w:lang w:val="ro"/>
        </w:rPr>
        <w:t xml:space="preserve">pe bază de focus-grupuri </w:t>
      </w:r>
      <w:r>
        <w:rPr>
          <w:rFonts w:cs="Times New Roman"/>
          <w:szCs w:val="24"/>
          <w:lang w:val="ro"/>
        </w:rPr>
        <w:t>nu au fost îndreptate spre explorarea particularită</w:t>
      </w:r>
      <w:r w:rsidR="00153776">
        <w:rPr>
          <w:rFonts w:cs="Times New Roman"/>
          <w:szCs w:val="24"/>
          <w:lang w:val="ro"/>
        </w:rPr>
        <w:t>ț</w:t>
      </w:r>
      <w:r>
        <w:rPr>
          <w:rFonts w:cs="Times New Roman"/>
          <w:szCs w:val="24"/>
          <w:lang w:val="ro"/>
        </w:rPr>
        <w:t>ilor cazurilor de protec</w:t>
      </w:r>
      <w:r w:rsidR="00153776">
        <w:rPr>
          <w:rFonts w:cs="Times New Roman"/>
          <w:szCs w:val="24"/>
          <w:lang w:val="ro"/>
        </w:rPr>
        <w:t>ț</w:t>
      </w:r>
      <w:r>
        <w:rPr>
          <w:rFonts w:cs="Times New Roman"/>
          <w:szCs w:val="24"/>
          <w:lang w:val="ro"/>
        </w:rPr>
        <w:t>ie a datelor.</w:t>
      </w:r>
    </w:p>
    <w:p w14:paraId="2B63448A" w14:textId="77777777" w:rsidR="009375AF" w:rsidRPr="00DA269C" w:rsidRDefault="009375AF" w:rsidP="009375AF">
      <w:pPr>
        <w:spacing w:after="0" w:line="360" w:lineRule="auto"/>
        <w:ind w:firstLine="720"/>
        <w:jc w:val="both"/>
        <w:rPr>
          <w:rFonts w:cs="Times New Roman"/>
          <w:szCs w:val="24"/>
        </w:rPr>
      </w:pPr>
    </w:p>
    <w:p w14:paraId="1A492EA3" w14:textId="086E52EA" w:rsidR="009375AF" w:rsidRPr="00DA269C" w:rsidRDefault="00B72379" w:rsidP="009375AF">
      <w:pPr>
        <w:pStyle w:val="3"/>
        <w:rPr>
          <w:rFonts w:cs="Times New Roman"/>
        </w:rPr>
      </w:pPr>
      <w:bookmarkStart w:id="439" w:name="_Toc145854647"/>
      <w:bookmarkStart w:id="440" w:name="_Toc145850463"/>
      <w:bookmarkStart w:id="441" w:name="_Toc149634746"/>
      <w:r>
        <w:rPr>
          <w:rFonts w:cs="Times New Roman"/>
          <w:bCs/>
          <w:lang w:val="ro"/>
        </w:rPr>
        <w:t>5.3.1. Dreptu</w:t>
      </w:r>
      <w:r w:rsidR="00391FA2">
        <w:rPr>
          <w:rFonts w:cs="Times New Roman"/>
          <w:bCs/>
          <w:lang w:val="ro"/>
        </w:rPr>
        <w:t xml:space="preserve">l la un proces echitabil în cauzele </w:t>
      </w:r>
      <w:r>
        <w:rPr>
          <w:rFonts w:cs="Times New Roman"/>
          <w:bCs/>
          <w:lang w:val="ro"/>
        </w:rPr>
        <w:t>de protec</w:t>
      </w:r>
      <w:r w:rsidR="00153776">
        <w:rPr>
          <w:rFonts w:cs="Times New Roman"/>
          <w:bCs/>
          <w:lang w:val="ro"/>
        </w:rPr>
        <w:t>ț</w:t>
      </w:r>
      <w:r>
        <w:rPr>
          <w:rFonts w:cs="Times New Roman"/>
          <w:bCs/>
          <w:lang w:val="ro"/>
        </w:rPr>
        <w:t>ie a datelor</w:t>
      </w:r>
      <w:bookmarkEnd w:id="439"/>
      <w:bookmarkEnd w:id="440"/>
      <w:bookmarkEnd w:id="441"/>
    </w:p>
    <w:p w14:paraId="796CD7D6" w14:textId="29DA1A03"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Monitorizarea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în cauzele contraven</w:t>
      </w:r>
      <w:r w:rsidR="00153776">
        <w:rPr>
          <w:rFonts w:cs="Times New Roman"/>
          <w:szCs w:val="24"/>
          <w:lang w:val="ro"/>
        </w:rPr>
        <w:t>ț</w:t>
      </w:r>
      <w:r>
        <w:rPr>
          <w:rFonts w:cs="Times New Roman"/>
          <w:szCs w:val="24"/>
          <w:lang w:val="ro"/>
        </w:rPr>
        <w:t xml:space="preserve">ionale </w:t>
      </w:r>
      <w:r w:rsidR="00001921">
        <w:rPr>
          <w:rFonts w:cs="Times New Roman"/>
          <w:szCs w:val="24"/>
          <w:lang w:val="ro"/>
        </w:rPr>
        <w:t>ș</w:t>
      </w:r>
      <w:r>
        <w:rPr>
          <w:rFonts w:cs="Times New Roman"/>
          <w:szCs w:val="24"/>
          <w:lang w:val="ro"/>
        </w:rPr>
        <w:t>i administrative legate de protec</w:t>
      </w:r>
      <w:r w:rsidR="00153776">
        <w:rPr>
          <w:rFonts w:cs="Times New Roman"/>
          <w:szCs w:val="24"/>
          <w:lang w:val="ro"/>
        </w:rPr>
        <w:t>ț</w:t>
      </w:r>
      <w:r>
        <w:rPr>
          <w:rFonts w:cs="Times New Roman"/>
          <w:szCs w:val="24"/>
          <w:lang w:val="ro"/>
        </w:rPr>
        <w:t>ia datelor s-a desfă</w:t>
      </w:r>
      <w:r w:rsidR="00001921">
        <w:rPr>
          <w:rFonts w:cs="Times New Roman"/>
          <w:szCs w:val="24"/>
          <w:lang w:val="ro"/>
        </w:rPr>
        <w:t>ș</w:t>
      </w:r>
      <w:r>
        <w:rPr>
          <w:rFonts w:cs="Times New Roman"/>
          <w:szCs w:val="24"/>
          <w:lang w:val="ro"/>
        </w:rPr>
        <w:t xml:space="preserve">urat într-un total de 43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391FA2">
        <w:rPr>
          <w:rFonts w:cs="Times New Roman"/>
          <w:szCs w:val="24"/>
          <w:lang w:val="ro"/>
        </w:rPr>
        <w:t>e de judecată.</w:t>
      </w:r>
    </w:p>
    <w:p w14:paraId="5FA12B5F" w14:textId="5DCE2D11" w:rsidR="009375AF" w:rsidRPr="00DA269C" w:rsidRDefault="009375AF" w:rsidP="009375AF">
      <w:pPr>
        <w:spacing w:after="0" w:line="360" w:lineRule="auto"/>
        <w:ind w:firstLine="720"/>
        <w:jc w:val="both"/>
        <w:rPr>
          <w:rFonts w:cs="Times New Roman"/>
          <w:szCs w:val="24"/>
        </w:rPr>
      </w:pPr>
      <w:r>
        <w:rPr>
          <w:rFonts w:cs="Times New Roman"/>
          <w:szCs w:val="24"/>
          <w:lang w:val="ro"/>
        </w:rPr>
        <w:t>E</w:t>
      </w:r>
      <w:r w:rsidR="00001921">
        <w:rPr>
          <w:rFonts w:cs="Times New Roman"/>
          <w:szCs w:val="24"/>
          <w:lang w:val="ro"/>
        </w:rPr>
        <w:t>ș</w:t>
      </w:r>
      <w:r>
        <w:rPr>
          <w:rFonts w:cs="Times New Roman"/>
          <w:szCs w:val="24"/>
          <w:lang w:val="ro"/>
        </w:rPr>
        <w:t xml:space="preserve">antionul global pentru monitorizarea </w:t>
      </w:r>
      <w:r>
        <w:rPr>
          <w:rFonts w:cs="Times New Roman"/>
          <w:b/>
          <w:bCs/>
          <w:szCs w:val="24"/>
          <w:lang w:val="ro"/>
        </w:rPr>
        <w:t>cauzelor administrative</w:t>
      </w:r>
      <w:r>
        <w:rPr>
          <w:rFonts w:cs="Times New Roman"/>
          <w:szCs w:val="24"/>
          <w:lang w:val="ro"/>
        </w:rPr>
        <w:t xml:space="preserve"> privind protec</w:t>
      </w:r>
      <w:r w:rsidR="00153776">
        <w:rPr>
          <w:rFonts w:cs="Times New Roman"/>
          <w:szCs w:val="24"/>
          <w:lang w:val="ro"/>
        </w:rPr>
        <w:t>ț</w:t>
      </w:r>
      <w:r>
        <w:rPr>
          <w:rFonts w:cs="Times New Roman"/>
          <w:szCs w:val="24"/>
          <w:lang w:val="ro"/>
        </w:rPr>
        <w:t xml:space="preserve">ia datelor a inclus 15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12 dintre acestea având loc în instan</w:t>
      </w:r>
      <w:r w:rsidR="00153776">
        <w:rPr>
          <w:rFonts w:cs="Times New Roman"/>
          <w:szCs w:val="24"/>
          <w:lang w:val="ro"/>
        </w:rPr>
        <w:t>ț</w:t>
      </w:r>
      <w:r>
        <w:rPr>
          <w:rFonts w:cs="Times New Roman"/>
          <w:szCs w:val="24"/>
          <w:lang w:val="ro"/>
        </w:rPr>
        <w:t xml:space="preserve">e de </w:t>
      </w:r>
      <w:r w:rsidR="00391FA2">
        <w:rPr>
          <w:rFonts w:cs="Times New Roman"/>
          <w:szCs w:val="24"/>
          <w:lang w:val="ro"/>
        </w:rPr>
        <w:t>fond</w:t>
      </w:r>
      <w:r>
        <w:rPr>
          <w:rFonts w:cs="Times New Roman"/>
          <w:szCs w:val="24"/>
          <w:lang w:val="ro"/>
        </w:rPr>
        <w:t xml:space="preserve"> </w:t>
      </w:r>
      <w:r w:rsidR="00001921">
        <w:rPr>
          <w:rFonts w:cs="Times New Roman"/>
          <w:szCs w:val="24"/>
          <w:lang w:val="ro"/>
        </w:rPr>
        <w:t>ș</w:t>
      </w:r>
      <w:r>
        <w:rPr>
          <w:rFonts w:cs="Times New Roman"/>
          <w:szCs w:val="24"/>
          <w:lang w:val="ro"/>
        </w:rPr>
        <w:t xml:space="preserve">i 3 la Curtea de </w:t>
      </w:r>
      <w:r w:rsidR="00391FA2">
        <w:rPr>
          <w:rFonts w:cs="Times New Roman"/>
          <w:szCs w:val="24"/>
          <w:lang w:val="ro"/>
        </w:rPr>
        <w:t xml:space="preserve">apel </w:t>
      </w:r>
      <w:r>
        <w:rPr>
          <w:rFonts w:cs="Times New Roman"/>
          <w:szCs w:val="24"/>
          <w:lang w:val="ro"/>
        </w:rPr>
        <w:t>Chi</w:t>
      </w:r>
      <w:r w:rsidR="00001921">
        <w:rPr>
          <w:rFonts w:cs="Times New Roman"/>
          <w:szCs w:val="24"/>
          <w:lang w:val="ro"/>
        </w:rPr>
        <w:t>ș</w:t>
      </w:r>
      <w:r>
        <w:rPr>
          <w:rFonts w:cs="Times New Roman"/>
          <w:szCs w:val="24"/>
          <w:lang w:val="ro"/>
        </w:rPr>
        <w:t>inău.</w:t>
      </w:r>
    </w:p>
    <w:p w14:paraId="4509B474" w14:textId="4D0BF487"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Analiza noastră a acestor </w:t>
      </w:r>
      <w:r w:rsidR="00391FA2">
        <w:rPr>
          <w:rFonts w:cs="Times New Roman"/>
          <w:szCs w:val="24"/>
          <w:lang w:val="ro"/>
        </w:rPr>
        <w:t>dosare</w:t>
      </w:r>
      <w:r>
        <w:rPr>
          <w:rFonts w:cs="Times New Roman"/>
          <w:szCs w:val="24"/>
          <w:lang w:val="ro"/>
        </w:rPr>
        <w:t xml:space="preserve"> cuprinde mai multe elemente-cheie care clarifică caracteristicile </w:t>
      </w:r>
      <w:r w:rsidR="00001921">
        <w:rPr>
          <w:rFonts w:cs="Times New Roman"/>
          <w:szCs w:val="24"/>
          <w:lang w:val="ro"/>
        </w:rPr>
        <w:t>ș</w:t>
      </w:r>
      <w:r>
        <w:rPr>
          <w:rFonts w:cs="Times New Roman"/>
          <w:szCs w:val="24"/>
          <w:lang w:val="ro"/>
        </w:rPr>
        <w:t>i nuan</w:t>
      </w:r>
      <w:r w:rsidR="00153776">
        <w:rPr>
          <w:rFonts w:cs="Times New Roman"/>
          <w:szCs w:val="24"/>
          <w:lang w:val="ro"/>
        </w:rPr>
        <w:t>ț</w:t>
      </w:r>
      <w:r>
        <w:rPr>
          <w:rFonts w:cs="Times New Roman"/>
          <w:szCs w:val="24"/>
          <w:lang w:val="ro"/>
        </w:rPr>
        <w:t xml:space="preserve">ele lor procedurale: </w:t>
      </w:r>
    </w:p>
    <w:p w14:paraId="205C90EC" w14:textId="4787A96B"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1. Durata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elor de judecată. </w:t>
      </w:r>
      <w:r>
        <w:rPr>
          <w:rFonts w:cs="Times New Roman"/>
          <w:szCs w:val="24"/>
          <w:lang w:val="ro"/>
        </w:rPr>
        <w:t xml:space="preserve">Rezultatele Raportului de </w:t>
      </w:r>
      <w:r>
        <w:rPr>
          <w:rFonts w:cs="Times New Roman"/>
          <w:i/>
          <w:iCs/>
          <w:szCs w:val="24"/>
          <w:lang w:val="ro"/>
        </w:rPr>
        <w:t xml:space="preserve">Monitorizare a </w:t>
      </w:r>
      <w:r w:rsidR="00391FA2">
        <w:rPr>
          <w:rFonts w:cs="Times New Roman"/>
          <w:i/>
          <w:iCs/>
          <w:szCs w:val="24"/>
          <w:lang w:val="ro"/>
        </w:rPr>
        <w:t>ședințelor d</w:t>
      </w:r>
      <w:r>
        <w:rPr>
          <w:rFonts w:cs="Times New Roman"/>
          <w:i/>
          <w:iCs/>
          <w:szCs w:val="24"/>
          <w:lang w:val="ro"/>
        </w:rPr>
        <w:t>e judecată</w:t>
      </w:r>
      <w:r>
        <w:rPr>
          <w:rFonts w:cs="Times New Roman"/>
          <w:szCs w:val="24"/>
          <w:lang w:val="ro"/>
        </w:rPr>
        <w:t xml:space="preserve"> au indicat o diferen</w:t>
      </w:r>
      <w:r w:rsidR="00153776">
        <w:rPr>
          <w:rFonts w:cs="Times New Roman"/>
          <w:szCs w:val="24"/>
          <w:lang w:val="ro"/>
        </w:rPr>
        <w:t>ț</w:t>
      </w:r>
      <w:r w:rsidR="00391FA2">
        <w:rPr>
          <w:rFonts w:cs="Times New Roman"/>
          <w:szCs w:val="24"/>
          <w:lang w:val="ro"/>
        </w:rPr>
        <w:t>ă semnificativă a</w:t>
      </w:r>
      <w:r>
        <w:rPr>
          <w:rFonts w:cs="Times New Roman"/>
          <w:szCs w:val="24"/>
          <w:lang w:val="ro"/>
        </w:rPr>
        <w:t xml:space="preserve"> durat</w:t>
      </w:r>
      <w:r w:rsidR="00391FA2">
        <w:rPr>
          <w:rFonts w:cs="Times New Roman"/>
          <w:szCs w:val="24"/>
          <w:lang w:val="ro"/>
        </w:rPr>
        <w:t>ei</w:t>
      </w:r>
      <w:r>
        <w:rPr>
          <w:rFonts w:cs="Times New Roman"/>
          <w:szCs w:val="24"/>
          <w:lang w:val="ro"/>
        </w:rPr>
        <w:t xml:space="preserv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aceste cazuri, 73%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durând câte 15 minute sau mai pu</w:t>
      </w:r>
      <w:r w:rsidR="00153776">
        <w:rPr>
          <w:rFonts w:cs="Times New Roman"/>
          <w:szCs w:val="24"/>
          <w:lang w:val="ro"/>
        </w:rPr>
        <w:t>ț</w:t>
      </w:r>
      <w:r>
        <w:rPr>
          <w:rFonts w:cs="Times New Roman"/>
          <w:szCs w:val="24"/>
          <w:lang w:val="ro"/>
        </w:rPr>
        <w:t xml:space="preserve">in, comparativ cu cifra medie de 36%. Niciunul din cauzele administrative de acest tip nu a durat mai mult de 1 oră </w:t>
      </w:r>
      <w:r w:rsidR="00001921">
        <w:rPr>
          <w:rFonts w:cs="Times New Roman"/>
          <w:szCs w:val="24"/>
          <w:lang w:val="ro"/>
        </w:rPr>
        <w:t>ș</w:t>
      </w:r>
      <w:r>
        <w:rPr>
          <w:rFonts w:cs="Times New Roman"/>
          <w:szCs w:val="24"/>
          <w:lang w:val="ro"/>
        </w:rPr>
        <w:t xml:space="preserve">i nu au fost înregistrate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închise. </w:t>
      </w:r>
    </w:p>
    <w:p w14:paraId="1A306BDA" w14:textId="44B29F1C"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2. </w:t>
      </w:r>
      <w:r w:rsidR="00391FA2">
        <w:rPr>
          <w:rFonts w:cs="Times New Roman"/>
          <w:i/>
          <w:iCs/>
          <w:szCs w:val="24"/>
          <w:lang w:val="ro"/>
        </w:rPr>
        <w:t>Asistența juridică</w:t>
      </w:r>
      <w:r>
        <w:rPr>
          <w:rFonts w:cs="Times New Roman"/>
          <w:i/>
          <w:iCs/>
          <w:szCs w:val="24"/>
          <w:lang w:val="ro"/>
        </w:rPr>
        <w:t>.</w:t>
      </w:r>
      <w:r>
        <w:rPr>
          <w:rFonts w:cs="Times New Roman"/>
          <w:szCs w:val="24"/>
          <w:lang w:val="ro"/>
        </w:rPr>
        <w:t xml:space="preserve"> În 67% din cazuri, o parte, persoană fizică sau juridică, a fost reprezentată de un avocat. </w:t>
      </w:r>
    </w:p>
    <w:p w14:paraId="4EA653ED" w14:textId="71E77930" w:rsidR="009375AF" w:rsidRPr="00391FA2" w:rsidRDefault="009375AF" w:rsidP="009375AF">
      <w:pPr>
        <w:spacing w:after="0" w:line="360" w:lineRule="auto"/>
        <w:ind w:firstLine="720"/>
        <w:jc w:val="both"/>
        <w:rPr>
          <w:rFonts w:cs="Times New Roman"/>
          <w:lang w:val="ro"/>
        </w:rPr>
      </w:pPr>
      <w:r>
        <w:rPr>
          <w:rFonts w:cs="Times New Roman"/>
          <w:i/>
          <w:iCs/>
          <w:szCs w:val="24"/>
          <w:lang w:val="ro"/>
        </w:rPr>
        <w:t xml:space="preserve">3. </w:t>
      </w:r>
      <w:r w:rsidR="00391FA2">
        <w:rPr>
          <w:rFonts w:cs="Times New Roman"/>
          <w:i/>
          <w:iCs/>
          <w:szCs w:val="24"/>
          <w:lang w:val="ro"/>
        </w:rPr>
        <w:t>Respectarea programului</w:t>
      </w:r>
      <w:r>
        <w:rPr>
          <w:rFonts w:cs="Times New Roman"/>
          <w:i/>
          <w:iCs/>
          <w:szCs w:val="24"/>
          <w:lang w:val="ro"/>
        </w:rPr>
        <w:t>.</w:t>
      </w:r>
      <w:r>
        <w:rPr>
          <w:rFonts w:cs="Times New Roman"/>
          <w:szCs w:val="24"/>
          <w:lang w:val="ro"/>
        </w:rPr>
        <w:t xml:space="preserve"> În ceea ce prive</w:t>
      </w:r>
      <w:r w:rsidR="00001921">
        <w:rPr>
          <w:rFonts w:cs="Times New Roman"/>
          <w:szCs w:val="24"/>
          <w:lang w:val="ro"/>
        </w:rPr>
        <w:t>ș</w:t>
      </w:r>
      <w:r>
        <w:rPr>
          <w:rFonts w:cs="Times New Roman"/>
          <w:szCs w:val="24"/>
          <w:lang w:val="ro"/>
        </w:rPr>
        <w:t>te respectarea calendarului de judecată, instan</w:t>
      </w:r>
      <w:r w:rsidR="00153776">
        <w:rPr>
          <w:rFonts w:cs="Times New Roman"/>
          <w:szCs w:val="24"/>
          <w:lang w:val="ro"/>
        </w:rPr>
        <w:t>ț</w:t>
      </w:r>
      <w:r>
        <w:rPr>
          <w:rFonts w:cs="Times New Roman"/>
          <w:szCs w:val="24"/>
          <w:lang w:val="ro"/>
        </w:rPr>
        <w:t>a judecătorească a avut rezultate mai bune în acest tip de cauze (93%) fa</w:t>
      </w:r>
      <w:r w:rsidR="00153776">
        <w:rPr>
          <w:rFonts w:cs="Times New Roman"/>
          <w:szCs w:val="24"/>
          <w:lang w:val="ro"/>
        </w:rPr>
        <w:t>ț</w:t>
      </w:r>
      <w:r>
        <w:rPr>
          <w:rFonts w:cs="Times New Roman"/>
          <w:szCs w:val="24"/>
          <w:lang w:val="ro"/>
        </w:rPr>
        <w:t xml:space="preserve">ă de procentul mediu în cauzele administrative (70%). Într-un singur caz în care graficul </w:t>
      </w:r>
      <w:r w:rsidR="00391FA2">
        <w:rPr>
          <w:rFonts w:cs="Times New Roman"/>
          <w:szCs w:val="24"/>
          <w:lang w:val="ro"/>
        </w:rPr>
        <w:t>ședinței de judecată</w:t>
      </w:r>
      <w:r>
        <w:rPr>
          <w:rFonts w:cs="Times New Roman"/>
          <w:szCs w:val="24"/>
          <w:lang w:val="ro"/>
        </w:rPr>
        <w:t xml:space="preserve"> nu a fost respectat, au fost oferite informa</w:t>
      </w:r>
      <w:r w:rsidR="00153776">
        <w:rPr>
          <w:rFonts w:cs="Times New Roman"/>
          <w:szCs w:val="24"/>
          <w:lang w:val="ro"/>
        </w:rPr>
        <w:t>ț</w:t>
      </w:r>
      <w:r>
        <w:rPr>
          <w:rFonts w:cs="Times New Roman"/>
          <w:szCs w:val="24"/>
          <w:lang w:val="ro"/>
        </w:rPr>
        <w:t xml:space="preserve">ii cu privire la motivele întârzierii, iar </w:t>
      </w:r>
      <w:r w:rsidR="00391FA2">
        <w:rPr>
          <w:rFonts w:cs="Times New Roman"/>
          <w:szCs w:val="24"/>
          <w:lang w:val="ro"/>
        </w:rPr>
        <w:t>judecătorul</w:t>
      </w:r>
      <w:r>
        <w:rPr>
          <w:rFonts w:cs="Times New Roman"/>
          <w:szCs w:val="24"/>
          <w:lang w:val="ro"/>
        </w:rPr>
        <w:t xml:space="preserve"> a cerut scuze păr</w:t>
      </w:r>
      <w:r w:rsidR="00153776">
        <w:rPr>
          <w:rFonts w:cs="Times New Roman"/>
          <w:szCs w:val="24"/>
          <w:lang w:val="ro"/>
        </w:rPr>
        <w:t>ț</w:t>
      </w:r>
      <w:r>
        <w:rPr>
          <w:rFonts w:cs="Times New Roman"/>
          <w:szCs w:val="24"/>
          <w:lang w:val="ro"/>
        </w:rPr>
        <w:t>ilor pentru întârziere.</w:t>
      </w:r>
    </w:p>
    <w:p w14:paraId="5DEE7ABF" w14:textId="3041DEF3" w:rsidR="009375AF" w:rsidRPr="00DA269C" w:rsidRDefault="009375AF" w:rsidP="009375AF">
      <w:pPr>
        <w:spacing w:after="0" w:line="360" w:lineRule="auto"/>
        <w:ind w:firstLine="720"/>
        <w:jc w:val="both"/>
        <w:rPr>
          <w:rFonts w:cs="Times New Roman"/>
        </w:rPr>
      </w:pPr>
      <w:r>
        <w:rPr>
          <w:rFonts w:cs="Times New Roman"/>
          <w:szCs w:val="24"/>
          <w:lang w:val="ro"/>
        </w:rPr>
        <w:lastRenderedPageBreak/>
        <w:t xml:space="preserve">Cu toate acestea, procentul amânărilor este mai mare în acest tip de cauze comparativ cu media în cauzele administrative, fiind amânate 6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monitorizate, constituind 40%, fa</w:t>
      </w:r>
      <w:r w:rsidR="00153776">
        <w:rPr>
          <w:rFonts w:cs="Times New Roman"/>
          <w:szCs w:val="24"/>
          <w:lang w:val="ro"/>
        </w:rPr>
        <w:t>ț</w:t>
      </w:r>
      <w:r>
        <w:rPr>
          <w:rFonts w:cs="Times New Roman"/>
          <w:szCs w:val="24"/>
          <w:lang w:val="ro"/>
        </w:rPr>
        <w:t>ă de procentul mediu de amânare de 29% în cauzele administrative. Motivele amânării au variat, inclusiv imposibilitatea unei păr</w:t>
      </w:r>
      <w:r w:rsidR="00153776">
        <w:rPr>
          <w:rFonts w:cs="Times New Roman"/>
          <w:szCs w:val="24"/>
          <w:lang w:val="ro"/>
        </w:rPr>
        <w:t>ț</w:t>
      </w:r>
      <w:r>
        <w:rPr>
          <w:rFonts w:cs="Times New Roman"/>
          <w:szCs w:val="24"/>
          <w:lang w:val="ro"/>
        </w:rPr>
        <w:t>i de a se prezenta în instan</w:t>
      </w:r>
      <w:r w:rsidR="00153776">
        <w:rPr>
          <w:rFonts w:cs="Times New Roman"/>
          <w:szCs w:val="24"/>
          <w:lang w:val="ro"/>
        </w:rPr>
        <w:t>ț</w:t>
      </w:r>
      <w:r>
        <w:rPr>
          <w:rFonts w:cs="Times New Roman"/>
          <w:szCs w:val="24"/>
          <w:lang w:val="ro"/>
        </w:rPr>
        <w:t xml:space="preserve">ă la data stabilită din motive aflate în afara controlului acestora </w:t>
      </w:r>
      <w:r w:rsidR="00001921">
        <w:rPr>
          <w:rFonts w:cs="Times New Roman"/>
          <w:szCs w:val="24"/>
          <w:lang w:val="ro"/>
        </w:rPr>
        <w:t>ș</w:t>
      </w:r>
      <w:r>
        <w:rPr>
          <w:rFonts w:cs="Times New Roman"/>
          <w:szCs w:val="24"/>
          <w:lang w:val="ro"/>
        </w:rPr>
        <w:t>i alte motive:</w:t>
      </w:r>
      <w:r w:rsidR="00E910E1">
        <w:rPr>
          <w:rFonts w:cs="Times New Roman"/>
          <w:szCs w:val="24"/>
          <w:lang w:val="ro"/>
        </w:rPr>
        <w:t xml:space="preserve"> </w:t>
      </w:r>
      <w:r>
        <w:rPr>
          <w:rFonts w:cs="Times New Roman"/>
          <w:szCs w:val="24"/>
          <w:lang w:val="ro"/>
        </w:rPr>
        <w:t>în 2 cazuri</w:t>
      </w:r>
      <w:r>
        <w:rPr>
          <w:rFonts w:cs="Times New Roman"/>
          <w:lang w:val="ro"/>
        </w:rPr>
        <w:t xml:space="preserve"> </w:t>
      </w:r>
      <w:r>
        <w:rPr>
          <w:rFonts w:cs="Times New Roman"/>
          <w:szCs w:val="24"/>
          <w:lang w:val="ro"/>
        </w:rPr>
        <w:t>la cererea/ini</w:t>
      </w:r>
      <w:r w:rsidR="00153776">
        <w:rPr>
          <w:rFonts w:cs="Times New Roman"/>
          <w:szCs w:val="24"/>
          <w:lang w:val="ro"/>
        </w:rPr>
        <w:t>ț</w:t>
      </w:r>
      <w:r>
        <w:rPr>
          <w:rFonts w:cs="Times New Roman"/>
          <w:szCs w:val="24"/>
          <w:lang w:val="ro"/>
        </w:rPr>
        <w:t>iativa autorită</w:t>
      </w:r>
      <w:r w:rsidR="00153776">
        <w:rPr>
          <w:rFonts w:cs="Times New Roman"/>
          <w:szCs w:val="24"/>
          <w:lang w:val="ro"/>
        </w:rPr>
        <w:t>ț</w:t>
      </w:r>
      <w:r>
        <w:rPr>
          <w:rFonts w:cs="Times New Roman"/>
          <w:szCs w:val="24"/>
          <w:lang w:val="ro"/>
        </w:rPr>
        <w:t>ii publice, în 3 cazuri – a persoanei fizice/juridice, alte cazuri la cererea persoanei</w:t>
      </w:r>
      <w:r w:rsidR="00391FA2">
        <w:rPr>
          <w:rFonts w:cs="Times New Roman"/>
          <w:szCs w:val="24"/>
          <w:lang w:val="ro"/>
        </w:rPr>
        <w:t xml:space="preserve"> terțe atrase</w:t>
      </w:r>
      <w:r>
        <w:rPr>
          <w:rFonts w:cs="Times New Roman"/>
          <w:szCs w:val="24"/>
          <w:lang w:val="ro"/>
        </w:rPr>
        <w:t xml:space="preserve"> în proces de către instan</w:t>
      </w:r>
      <w:r w:rsidR="00153776">
        <w:rPr>
          <w:rFonts w:cs="Times New Roman"/>
          <w:szCs w:val="24"/>
          <w:lang w:val="ro"/>
        </w:rPr>
        <w:t>ț</w:t>
      </w:r>
      <w:r>
        <w:rPr>
          <w:rFonts w:cs="Times New Roman"/>
          <w:szCs w:val="24"/>
          <w:lang w:val="ro"/>
        </w:rPr>
        <w:t xml:space="preserve">a judecătorească. </w:t>
      </w:r>
    </w:p>
    <w:p w14:paraId="67824049" w14:textId="47584A7A" w:rsidR="00691C55" w:rsidRPr="00DA269C" w:rsidRDefault="00691C55" w:rsidP="00691C55">
      <w:pPr>
        <w:spacing w:after="0" w:line="360" w:lineRule="auto"/>
        <w:ind w:firstLine="720"/>
        <w:jc w:val="both"/>
        <w:rPr>
          <w:rFonts w:cs="Times New Roman"/>
          <w:szCs w:val="24"/>
        </w:rPr>
      </w:pPr>
      <w:r>
        <w:rPr>
          <w:rFonts w:cs="Times New Roman"/>
          <w:i/>
          <w:iCs/>
          <w:szCs w:val="24"/>
          <w:lang w:val="ro"/>
        </w:rPr>
        <w:t>4. Drepturi</w:t>
      </w:r>
      <w:r w:rsidR="00391FA2">
        <w:rPr>
          <w:rFonts w:cs="Times New Roman"/>
          <w:i/>
          <w:iCs/>
          <w:szCs w:val="24"/>
          <w:lang w:val="ro"/>
        </w:rPr>
        <w:t>le</w:t>
      </w:r>
      <w:r>
        <w:rPr>
          <w:rFonts w:cs="Times New Roman"/>
          <w:i/>
          <w:iCs/>
          <w:szCs w:val="24"/>
          <w:lang w:val="ro"/>
        </w:rPr>
        <w:t xml:space="preserve"> </w:t>
      </w:r>
      <w:r w:rsidR="00001921">
        <w:rPr>
          <w:rFonts w:cs="Times New Roman"/>
          <w:i/>
          <w:iCs/>
          <w:szCs w:val="24"/>
          <w:lang w:val="ro"/>
        </w:rPr>
        <w:t>ș</w:t>
      </w:r>
      <w:r>
        <w:rPr>
          <w:rFonts w:cs="Times New Roman"/>
          <w:i/>
          <w:iCs/>
          <w:szCs w:val="24"/>
          <w:lang w:val="ro"/>
        </w:rPr>
        <w:t xml:space="preserve">i </w:t>
      </w:r>
      <w:r w:rsidR="00391FA2">
        <w:rPr>
          <w:rFonts w:cs="Times New Roman"/>
          <w:i/>
          <w:iCs/>
          <w:szCs w:val="24"/>
          <w:lang w:val="ro"/>
        </w:rPr>
        <w:t>obligațiile</w:t>
      </w:r>
      <w:r>
        <w:rPr>
          <w:rFonts w:cs="Times New Roman"/>
          <w:szCs w:val="24"/>
          <w:lang w:val="ro"/>
        </w:rPr>
        <w:t xml:space="preserve"> </w:t>
      </w:r>
      <w:r>
        <w:rPr>
          <w:rFonts w:cs="Times New Roman"/>
          <w:i/>
          <w:iCs/>
          <w:szCs w:val="24"/>
          <w:lang w:val="ro"/>
        </w:rPr>
        <w:t>procedurale.</w:t>
      </w:r>
      <w:r>
        <w:rPr>
          <w:rFonts w:cs="Times New Roman"/>
          <w:szCs w:val="24"/>
          <w:lang w:val="ro"/>
        </w:rPr>
        <w:t xml:space="preserve"> În ceea ce prive</w:t>
      </w:r>
      <w:r w:rsidR="00001921">
        <w:rPr>
          <w:rFonts w:cs="Times New Roman"/>
          <w:szCs w:val="24"/>
          <w:lang w:val="ro"/>
        </w:rPr>
        <w:t>ș</w:t>
      </w:r>
      <w:r>
        <w:rPr>
          <w:rFonts w:cs="Times New Roman"/>
          <w:szCs w:val="24"/>
          <w:lang w:val="ro"/>
        </w:rPr>
        <w:t xml:space="preserve">te explicarea drepturilor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iilor procesuale, în 4 din 9 cauze aplicabile (44%), instan</w:t>
      </w:r>
      <w:r w:rsidR="00153776">
        <w:rPr>
          <w:rFonts w:cs="Times New Roman"/>
          <w:szCs w:val="24"/>
          <w:lang w:val="ro"/>
        </w:rPr>
        <w:t>ț</w:t>
      </w:r>
      <w:r>
        <w:rPr>
          <w:rFonts w:cs="Times New Roman"/>
          <w:szCs w:val="24"/>
          <w:lang w:val="ro"/>
        </w:rPr>
        <w:t>a a explicat prevederile art. 56 din Codul de procedură civilă, rezultatele fiind foarte asemănătoare cu media de 45%. În 11 din 15 cauze aplicabile (73%), păr</w:t>
      </w:r>
      <w:r w:rsidR="00153776">
        <w:rPr>
          <w:rFonts w:cs="Times New Roman"/>
          <w:szCs w:val="24"/>
          <w:lang w:val="ro"/>
        </w:rPr>
        <w:t>ț</w:t>
      </w:r>
      <w:r>
        <w:rPr>
          <w:rFonts w:cs="Times New Roman"/>
          <w:szCs w:val="24"/>
          <w:lang w:val="ro"/>
        </w:rPr>
        <w:t xml:space="preserve">ile nu au fost informate cu privire la drepturile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iile procedurale care le revin în temeiul art. 60 din Codul de procedură civilă, procentul mediu în cauzele administrative fiind de 60%.</w:t>
      </w:r>
    </w:p>
    <w:p w14:paraId="0AE9245D" w14:textId="2359B4C8" w:rsidR="00691C55" w:rsidRPr="00DA269C" w:rsidRDefault="00391FA2" w:rsidP="00691C55">
      <w:pPr>
        <w:spacing w:after="0" w:line="360" w:lineRule="auto"/>
        <w:ind w:firstLine="720"/>
        <w:jc w:val="both"/>
        <w:rPr>
          <w:rFonts w:cs="Times New Roman"/>
          <w:szCs w:val="24"/>
        </w:rPr>
      </w:pPr>
      <w:r>
        <w:rPr>
          <w:rFonts w:cs="Times New Roman"/>
          <w:i/>
          <w:iCs/>
          <w:szCs w:val="24"/>
          <w:lang w:val="ro"/>
        </w:rPr>
        <w:t xml:space="preserve">5. Deliberările </w:t>
      </w:r>
      <w:r w:rsidR="00691C55">
        <w:rPr>
          <w:rFonts w:cs="Times New Roman"/>
          <w:i/>
          <w:iCs/>
          <w:szCs w:val="24"/>
          <w:lang w:val="ro"/>
        </w:rPr>
        <w:t>judiciare.</w:t>
      </w:r>
      <w:r w:rsidR="00691C55">
        <w:rPr>
          <w:rFonts w:cs="Times New Roman"/>
          <w:szCs w:val="24"/>
          <w:lang w:val="ro"/>
        </w:rPr>
        <w:t xml:space="preserve"> În toate cele 10 cazuri aplicabile (sau 100%) judecătorii au avut deliberări în timpul </w:t>
      </w:r>
      <w:r w:rsidR="00001921">
        <w:rPr>
          <w:rFonts w:cs="Times New Roman"/>
          <w:szCs w:val="24"/>
          <w:lang w:val="ro"/>
        </w:rPr>
        <w:t>ș</w:t>
      </w:r>
      <w:r w:rsidR="00691C55">
        <w:rPr>
          <w:rFonts w:cs="Times New Roman"/>
          <w:szCs w:val="24"/>
          <w:lang w:val="ro"/>
        </w:rPr>
        <w:t>edin</w:t>
      </w:r>
      <w:r w:rsidR="00153776">
        <w:rPr>
          <w:rFonts w:cs="Times New Roman"/>
          <w:szCs w:val="24"/>
          <w:lang w:val="ro"/>
        </w:rPr>
        <w:t>ț</w:t>
      </w:r>
      <w:r w:rsidR="00691C55">
        <w:rPr>
          <w:rFonts w:cs="Times New Roman"/>
          <w:szCs w:val="24"/>
          <w:lang w:val="ro"/>
        </w:rPr>
        <w:t>e</w:t>
      </w:r>
      <w:r>
        <w:rPr>
          <w:rFonts w:cs="Times New Roman"/>
          <w:szCs w:val="24"/>
          <w:lang w:val="ro"/>
        </w:rPr>
        <w:t>i de judecată fără a merge în sa</w:t>
      </w:r>
      <w:r w:rsidR="00691C55">
        <w:rPr>
          <w:rFonts w:cs="Times New Roman"/>
          <w:szCs w:val="24"/>
          <w:lang w:val="ro"/>
        </w:rPr>
        <w:t>l</w:t>
      </w:r>
      <w:r>
        <w:rPr>
          <w:rFonts w:cs="Times New Roman"/>
          <w:szCs w:val="24"/>
          <w:lang w:val="ro"/>
        </w:rPr>
        <w:t>a</w:t>
      </w:r>
      <w:r w:rsidR="00691C55">
        <w:rPr>
          <w:rFonts w:cs="Times New Roman"/>
          <w:szCs w:val="24"/>
          <w:lang w:val="ro"/>
        </w:rPr>
        <w:t xml:space="preserve"> de deliberare, ceea ce este peste procentul mediu de 57%. </w:t>
      </w:r>
    </w:p>
    <w:p w14:paraId="14F6B8B7" w14:textId="5F3A66FE" w:rsidR="009375AF" w:rsidRPr="00DA269C" w:rsidRDefault="009375AF" w:rsidP="009375AF">
      <w:pPr>
        <w:spacing w:after="0" w:line="360" w:lineRule="auto"/>
        <w:ind w:firstLine="720"/>
        <w:jc w:val="both"/>
        <w:rPr>
          <w:rFonts w:cs="Times New Roman"/>
          <w:szCs w:val="24"/>
        </w:rPr>
      </w:pPr>
      <w:r>
        <w:rPr>
          <w:rFonts w:cs="Times New Roman"/>
          <w:i/>
          <w:iCs/>
          <w:szCs w:val="24"/>
          <w:lang w:val="ro"/>
        </w:rPr>
        <w:t>6. Profesionalism.</w:t>
      </w:r>
      <w:r>
        <w:rPr>
          <w:rFonts w:cs="Times New Roman"/>
          <w:szCs w:val="24"/>
          <w:lang w:val="ro"/>
        </w:rPr>
        <w:t xml:space="preserve"> Profesionalismul general al instan</w:t>
      </w:r>
      <w:r w:rsidR="00153776">
        <w:rPr>
          <w:rFonts w:cs="Times New Roman"/>
          <w:szCs w:val="24"/>
          <w:lang w:val="ro"/>
        </w:rPr>
        <w:t>ț</w:t>
      </w:r>
      <w:r>
        <w:rPr>
          <w:rFonts w:cs="Times New Roman"/>
          <w:szCs w:val="24"/>
          <w:lang w:val="ro"/>
        </w:rPr>
        <w:t xml:space="preserve">ei a </w:t>
      </w:r>
      <w:r w:rsidR="00391FA2">
        <w:rPr>
          <w:rFonts w:cs="Times New Roman"/>
          <w:szCs w:val="24"/>
          <w:lang w:val="ro"/>
        </w:rPr>
        <w:t>fost evaluat la 100%, judecătorii</w:t>
      </w:r>
      <w:r>
        <w:rPr>
          <w:rFonts w:cs="Times New Roman"/>
          <w:szCs w:val="24"/>
          <w:lang w:val="ro"/>
        </w:rPr>
        <w:t xml:space="preserve"> neabătându-se de la esen</w:t>
      </w:r>
      <w:r w:rsidR="00153776">
        <w:rPr>
          <w:rFonts w:cs="Times New Roman"/>
          <w:szCs w:val="24"/>
          <w:lang w:val="ro"/>
        </w:rPr>
        <w:t>ț</w:t>
      </w:r>
      <w:r>
        <w:rPr>
          <w:rFonts w:cs="Times New Roman"/>
          <w:szCs w:val="24"/>
          <w:lang w:val="ro"/>
        </w:rPr>
        <w:t xml:space="preserve">a cauzei </w:t>
      </w:r>
      <w:r w:rsidR="00001921">
        <w:rPr>
          <w:rFonts w:cs="Times New Roman"/>
          <w:szCs w:val="24"/>
          <w:lang w:val="ro"/>
        </w:rPr>
        <w:t>ș</w:t>
      </w:r>
      <w:r>
        <w:rPr>
          <w:rFonts w:cs="Times New Roman"/>
          <w:szCs w:val="24"/>
          <w:lang w:val="ro"/>
        </w:rPr>
        <w:t>i neadresând păr</w:t>
      </w:r>
      <w:r w:rsidR="00153776">
        <w:rPr>
          <w:rFonts w:cs="Times New Roman"/>
          <w:szCs w:val="24"/>
          <w:lang w:val="ro"/>
        </w:rPr>
        <w:t>ț</w:t>
      </w:r>
      <w:r>
        <w:rPr>
          <w:rFonts w:cs="Times New Roman"/>
          <w:szCs w:val="24"/>
          <w:lang w:val="ro"/>
        </w:rPr>
        <w:t xml:space="preserve">ilor întrebări irelevante în 14 din 15 cauze. </w:t>
      </w:r>
    </w:p>
    <w:p w14:paraId="5818FC73" w14:textId="77777777" w:rsidR="009375AF" w:rsidRPr="00DA269C" w:rsidRDefault="009375AF" w:rsidP="009375AF">
      <w:pPr>
        <w:spacing w:after="0" w:line="360" w:lineRule="auto"/>
        <w:ind w:firstLine="720"/>
        <w:jc w:val="both"/>
        <w:rPr>
          <w:rFonts w:cs="Times New Roman"/>
          <w:szCs w:val="24"/>
        </w:rPr>
      </w:pPr>
    </w:p>
    <w:p w14:paraId="5199BBEA" w14:textId="2ADA8020" w:rsidR="009375AF" w:rsidRPr="00DA269C" w:rsidRDefault="009375AF" w:rsidP="009375AF">
      <w:pPr>
        <w:spacing w:after="0" w:line="360" w:lineRule="auto"/>
        <w:ind w:firstLine="720"/>
        <w:jc w:val="both"/>
        <w:rPr>
          <w:rFonts w:cs="Times New Roman"/>
          <w:szCs w:val="24"/>
        </w:rPr>
      </w:pPr>
      <w:r>
        <w:rPr>
          <w:rFonts w:cs="Times New Roman"/>
          <w:szCs w:val="24"/>
          <w:lang w:val="ro"/>
        </w:rPr>
        <w:t>E</w:t>
      </w:r>
      <w:r w:rsidR="00001921">
        <w:rPr>
          <w:rFonts w:cs="Times New Roman"/>
          <w:szCs w:val="24"/>
          <w:lang w:val="ro"/>
        </w:rPr>
        <w:t>ș</w:t>
      </w:r>
      <w:r>
        <w:rPr>
          <w:rFonts w:cs="Times New Roman"/>
          <w:szCs w:val="24"/>
          <w:lang w:val="ro"/>
        </w:rPr>
        <w:t xml:space="preserve">antionul global pentru monitorizarea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w:t>
      </w:r>
      <w:r>
        <w:rPr>
          <w:rFonts w:cs="Times New Roman"/>
          <w:b/>
          <w:bCs/>
          <w:szCs w:val="24"/>
          <w:lang w:val="ro"/>
        </w:rPr>
        <w:t>cauzele contraven</w:t>
      </w:r>
      <w:r w:rsidR="00153776">
        <w:rPr>
          <w:rFonts w:cs="Times New Roman"/>
          <w:b/>
          <w:bCs/>
          <w:szCs w:val="24"/>
          <w:lang w:val="ro"/>
        </w:rPr>
        <w:t>ț</w:t>
      </w:r>
      <w:r>
        <w:rPr>
          <w:rFonts w:cs="Times New Roman"/>
          <w:b/>
          <w:bCs/>
          <w:szCs w:val="24"/>
          <w:lang w:val="ro"/>
        </w:rPr>
        <w:t>ionale</w:t>
      </w:r>
      <w:r>
        <w:rPr>
          <w:rFonts w:cs="Times New Roman"/>
          <w:szCs w:val="24"/>
          <w:lang w:val="ro"/>
        </w:rPr>
        <w:t xml:space="preserve"> privind protec</w:t>
      </w:r>
      <w:r w:rsidR="00153776">
        <w:rPr>
          <w:rFonts w:cs="Times New Roman"/>
          <w:szCs w:val="24"/>
          <w:lang w:val="ro"/>
        </w:rPr>
        <w:t>ț</w:t>
      </w:r>
      <w:r>
        <w:rPr>
          <w:rFonts w:cs="Times New Roman"/>
          <w:szCs w:val="24"/>
          <w:lang w:val="ro"/>
        </w:rPr>
        <w:t xml:space="preserve">ia datelor este format din 28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Majoritatea acestor </w:t>
      </w:r>
      <w:r w:rsidR="00001921">
        <w:rPr>
          <w:rFonts w:cs="Times New Roman"/>
          <w:szCs w:val="24"/>
          <w:lang w:val="ro"/>
        </w:rPr>
        <w:t>ș</w:t>
      </w:r>
      <w:r>
        <w:rPr>
          <w:rFonts w:cs="Times New Roman"/>
          <w:szCs w:val="24"/>
          <w:lang w:val="ro"/>
        </w:rPr>
        <w:t>edin</w:t>
      </w:r>
      <w:r w:rsidR="00153776">
        <w:rPr>
          <w:rFonts w:cs="Times New Roman"/>
          <w:szCs w:val="24"/>
          <w:lang w:val="ro"/>
        </w:rPr>
        <w:t>ț</w:t>
      </w:r>
      <w:r w:rsidR="00391FA2">
        <w:rPr>
          <w:rFonts w:cs="Times New Roman"/>
          <w:szCs w:val="24"/>
          <w:lang w:val="ro"/>
        </w:rPr>
        <w:t>e</w:t>
      </w:r>
      <w:r>
        <w:rPr>
          <w:rFonts w:cs="Times New Roman"/>
          <w:szCs w:val="24"/>
          <w:lang w:val="ro"/>
        </w:rPr>
        <w:t xml:space="preserve"> de judecată (23) au avut loc în instan</w:t>
      </w:r>
      <w:r w:rsidR="00153776">
        <w:rPr>
          <w:rFonts w:cs="Times New Roman"/>
          <w:szCs w:val="24"/>
          <w:lang w:val="ro"/>
        </w:rPr>
        <w:t>ț</w:t>
      </w:r>
      <w:r>
        <w:rPr>
          <w:rFonts w:cs="Times New Roman"/>
          <w:szCs w:val="24"/>
          <w:lang w:val="ro"/>
        </w:rPr>
        <w:t xml:space="preserve">e de </w:t>
      </w:r>
      <w:r w:rsidR="00391FA2">
        <w:rPr>
          <w:rFonts w:cs="Times New Roman"/>
          <w:szCs w:val="24"/>
          <w:lang w:val="ro"/>
        </w:rPr>
        <w:t>fond</w:t>
      </w:r>
      <w:r>
        <w:rPr>
          <w:rFonts w:cs="Times New Roman"/>
          <w:szCs w:val="24"/>
          <w:lang w:val="ro"/>
        </w:rPr>
        <w:t>, în timp ce 5 au avut loc în instan</w:t>
      </w:r>
      <w:r w:rsidR="00153776">
        <w:rPr>
          <w:rFonts w:cs="Times New Roman"/>
          <w:szCs w:val="24"/>
          <w:lang w:val="ro"/>
        </w:rPr>
        <w:t>ț</w:t>
      </w:r>
      <w:r>
        <w:rPr>
          <w:rFonts w:cs="Times New Roman"/>
          <w:szCs w:val="24"/>
          <w:lang w:val="ro"/>
        </w:rPr>
        <w:t xml:space="preserve">a de apel. Toate </w:t>
      </w:r>
      <w:r w:rsidR="00E910E1">
        <w:rPr>
          <w:rFonts w:cs="Times New Roman"/>
          <w:szCs w:val="24"/>
          <w:lang w:val="ro"/>
        </w:rPr>
        <w:t>ședințele de judecată</w:t>
      </w:r>
      <w:r>
        <w:rPr>
          <w:rFonts w:cs="Times New Roman"/>
          <w:szCs w:val="24"/>
          <w:lang w:val="ro"/>
        </w:rPr>
        <w:t xml:space="preserve"> monitorizate au avut loc în </w:t>
      </w:r>
      <w:r w:rsidR="00391FA2">
        <w:rPr>
          <w:rFonts w:cs="Times New Roman"/>
          <w:szCs w:val="24"/>
          <w:lang w:val="ro"/>
        </w:rPr>
        <w:t>sa</w:t>
      </w:r>
      <w:r>
        <w:rPr>
          <w:rFonts w:cs="Times New Roman"/>
          <w:szCs w:val="24"/>
          <w:lang w:val="ro"/>
        </w:rPr>
        <w:t>l</w:t>
      </w:r>
      <w:r w:rsidR="00391FA2">
        <w:rPr>
          <w:rFonts w:cs="Times New Roman"/>
          <w:szCs w:val="24"/>
          <w:lang w:val="ro"/>
        </w:rPr>
        <w:t>a de</w:t>
      </w:r>
      <w:r>
        <w:rPr>
          <w:rFonts w:cs="Times New Roman"/>
          <w:szCs w:val="24"/>
          <w:lang w:val="ro"/>
        </w:rPr>
        <w:t xml:space="preserve"> judecată. Rezultatele </w:t>
      </w:r>
      <w:r>
        <w:rPr>
          <w:rFonts w:cs="Times New Roman"/>
          <w:i/>
          <w:iCs/>
          <w:szCs w:val="24"/>
          <w:lang w:val="ro"/>
        </w:rPr>
        <w:t xml:space="preserve">Monitorizării </w:t>
      </w:r>
      <w:r w:rsidR="00391FA2">
        <w:rPr>
          <w:rFonts w:cs="Times New Roman"/>
          <w:i/>
          <w:iCs/>
          <w:szCs w:val="24"/>
          <w:lang w:val="ro"/>
        </w:rPr>
        <w:t xml:space="preserve">ședințelor </w:t>
      </w:r>
      <w:r>
        <w:rPr>
          <w:rFonts w:cs="Times New Roman"/>
          <w:i/>
          <w:iCs/>
          <w:szCs w:val="24"/>
          <w:lang w:val="ro"/>
        </w:rPr>
        <w:t>de judecată</w:t>
      </w:r>
      <w:r>
        <w:rPr>
          <w:rFonts w:cs="Times New Roman"/>
          <w:szCs w:val="24"/>
          <w:lang w:val="ro"/>
        </w:rPr>
        <w:t xml:space="preserve"> în cauzele contraven</w:t>
      </w:r>
      <w:r w:rsidR="00153776">
        <w:rPr>
          <w:rFonts w:cs="Times New Roman"/>
          <w:szCs w:val="24"/>
          <w:lang w:val="ro"/>
        </w:rPr>
        <w:t>ț</w:t>
      </w:r>
      <w:r>
        <w:rPr>
          <w:rFonts w:cs="Times New Roman"/>
          <w:szCs w:val="24"/>
          <w:lang w:val="ro"/>
        </w:rPr>
        <w:t>ionale privind protec</w:t>
      </w:r>
      <w:r w:rsidR="00153776">
        <w:rPr>
          <w:rFonts w:cs="Times New Roman"/>
          <w:szCs w:val="24"/>
          <w:lang w:val="ro"/>
        </w:rPr>
        <w:t>ț</w:t>
      </w:r>
      <w:r>
        <w:rPr>
          <w:rFonts w:cs="Times New Roman"/>
          <w:szCs w:val="24"/>
          <w:lang w:val="ro"/>
        </w:rPr>
        <w:t>ia datelor sunt în mare măsură în concordan</w:t>
      </w:r>
      <w:r w:rsidR="00153776">
        <w:rPr>
          <w:rFonts w:cs="Times New Roman"/>
          <w:szCs w:val="24"/>
          <w:lang w:val="ro"/>
        </w:rPr>
        <w:t>ț</w:t>
      </w:r>
      <w:r>
        <w:rPr>
          <w:rFonts w:cs="Times New Roman"/>
          <w:szCs w:val="24"/>
          <w:lang w:val="ro"/>
        </w:rPr>
        <w:t>ă cu evaluarea generală a tuturor cauzelor contraven</w:t>
      </w:r>
      <w:r w:rsidR="00153776">
        <w:rPr>
          <w:rFonts w:cs="Times New Roman"/>
          <w:szCs w:val="24"/>
          <w:lang w:val="ro"/>
        </w:rPr>
        <w:t>ț</w:t>
      </w:r>
      <w:r>
        <w:rPr>
          <w:rFonts w:cs="Times New Roman"/>
          <w:szCs w:val="24"/>
          <w:lang w:val="ro"/>
        </w:rPr>
        <w:t xml:space="preserve">ionale. </w:t>
      </w:r>
    </w:p>
    <w:p w14:paraId="5E0206F5" w14:textId="2AFCE2E9" w:rsidR="00691C55" w:rsidRPr="00DA269C" w:rsidRDefault="00691C55" w:rsidP="00691C55">
      <w:pPr>
        <w:spacing w:after="0" w:line="360" w:lineRule="auto"/>
        <w:ind w:firstLine="720"/>
        <w:jc w:val="both"/>
        <w:rPr>
          <w:rFonts w:cs="Times New Roman"/>
          <w:szCs w:val="24"/>
        </w:rPr>
      </w:pPr>
      <w:r>
        <w:rPr>
          <w:rFonts w:cs="Times New Roman"/>
          <w:i/>
          <w:iCs/>
          <w:szCs w:val="24"/>
          <w:lang w:val="ro"/>
        </w:rPr>
        <w:t>1. Desfă</w:t>
      </w:r>
      <w:r w:rsidR="00001921">
        <w:rPr>
          <w:rFonts w:cs="Times New Roman"/>
          <w:i/>
          <w:iCs/>
          <w:szCs w:val="24"/>
          <w:lang w:val="ro"/>
        </w:rPr>
        <w:t>ș</w:t>
      </w:r>
      <w:r>
        <w:rPr>
          <w:rFonts w:cs="Times New Roman"/>
          <w:i/>
          <w:iCs/>
          <w:szCs w:val="24"/>
          <w:lang w:val="ro"/>
        </w:rPr>
        <w:t xml:space="preserve">urarea </w:t>
      </w:r>
      <w:r w:rsidR="00E910E1">
        <w:rPr>
          <w:rFonts w:cs="Times New Roman"/>
          <w:szCs w:val="24"/>
          <w:lang w:val="ro"/>
        </w:rPr>
        <w:t>ședințelor de judecată</w:t>
      </w:r>
      <w:r>
        <w:rPr>
          <w:rFonts w:cs="Times New Roman"/>
          <w:i/>
          <w:iCs/>
          <w:szCs w:val="24"/>
          <w:lang w:val="ro"/>
        </w:rPr>
        <w:t>.</w:t>
      </w:r>
      <w:r>
        <w:rPr>
          <w:rFonts w:cs="Times New Roman"/>
          <w:szCs w:val="24"/>
          <w:lang w:val="ro"/>
        </w:rPr>
        <w:t xml:space="preserve"> S-a observat că toate cele 28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în cauzele contraven</w:t>
      </w:r>
      <w:r w:rsidR="00153776">
        <w:rPr>
          <w:rFonts w:cs="Times New Roman"/>
          <w:szCs w:val="24"/>
          <w:lang w:val="ro"/>
        </w:rPr>
        <w:t>ț</w:t>
      </w:r>
      <w:r>
        <w:rPr>
          <w:rFonts w:cs="Times New Roman"/>
          <w:szCs w:val="24"/>
          <w:lang w:val="ro"/>
        </w:rPr>
        <w:t>ionale privind protec</w:t>
      </w:r>
      <w:r w:rsidR="00153776">
        <w:rPr>
          <w:rFonts w:cs="Times New Roman"/>
          <w:szCs w:val="24"/>
          <w:lang w:val="ro"/>
        </w:rPr>
        <w:t>ț</w:t>
      </w:r>
      <w:r>
        <w:rPr>
          <w:rFonts w:cs="Times New Roman"/>
          <w:szCs w:val="24"/>
          <w:lang w:val="ro"/>
        </w:rPr>
        <w:t>ia datelor s-au desfă</w:t>
      </w:r>
      <w:r w:rsidR="00001921">
        <w:rPr>
          <w:rFonts w:cs="Times New Roman"/>
          <w:szCs w:val="24"/>
          <w:lang w:val="ro"/>
        </w:rPr>
        <w:t>ș</w:t>
      </w:r>
      <w:r>
        <w:rPr>
          <w:rFonts w:cs="Times New Roman"/>
          <w:szCs w:val="24"/>
          <w:lang w:val="ro"/>
        </w:rPr>
        <w:t xml:space="preserve">urat ca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publice, că toate cele 28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au fost deschise publicului. Cel mai des, aceste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au durat până la 15 minute (46%) sau până la 30 de minute (25%), strâns aliniate cu cifrele medii pentru cauzele contraven</w:t>
      </w:r>
      <w:r w:rsidR="00153776">
        <w:rPr>
          <w:rFonts w:cs="Times New Roman"/>
          <w:szCs w:val="24"/>
          <w:lang w:val="ro"/>
        </w:rPr>
        <w:t>ț</w:t>
      </w:r>
      <w:r>
        <w:rPr>
          <w:rFonts w:cs="Times New Roman"/>
          <w:szCs w:val="24"/>
          <w:lang w:val="ro"/>
        </w:rPr>
        <w:t>ionale. În mod similar, în majoritatea cauzelor contraven</w:t>
      </w:r>
      <w:r w:rsidR="00153776">
        <w:rPr>
          <w:rFonts w:cs="Times New Roman"/>
          <w:szCs w:val="24"/>
          <w:lang w:val="ro"/>
        </w:rPr>
        <w:t>ț</w:t>
      </w:r>
      <w:r>
        <w:rPr>
          <w:rFonts w:cs="Times New Roman"/>
          <w:szCs w:val="24"/>
          <w:lang w:val="ro"/>
        </w:rPr>
        <w:t>ionale (20 de cazuri sau 7%), inculpa</w:t>
      </w:r>
      <w:r w:rsidR="00153776">
        <w:rPr>
          <w:rFonts w:cs="Times New Roman"/>
          <w:szCs w:val="24"/>
          <w:lang w:val="ro"/>
        </w:rPr>
        <w:t>ț</w:t>
      </w:r>
      <w:r>
        <w:rPr>
          <w:rFonts w:cs="Times New Roman"/>
          <w:szCs w:val="24"/>
          <w:lang w:val="ro"/>
        </w:rPr>
        <w:t>ii au ales să fie reprezenta</w:t>
      </w:r>
      <w:r w:rsidR="00153776">
        <w:rPr>
          <w:rFonts w:cs="Times New Roman"/>
          <w:szCs w:val="24"/>
          <w:lang w:val="ro"/>
        </w:rPr>
        <w:t>ț</w:t>
      </w:r>
      <w:r>
        <w:rPr>
          <w:rFonts w:cs="Times New Roman"/>
          <w:szCs w:val="24"/>
          <w:lang w:val="ro"/>
        </w:rPr>
        <w:t>i de avoca</w:t>
      </w:r>
      <w:r w:rsidR="00153776">
        <w:rPr>
          <w:rFonts w:cs="Times New Roman"/>
          <w:szCs w:val="24"/>
          <w:lang w:val="ro"/>
        </w:rPr>
        <w:t>ț</w:t>
      </w:r>
      <w:r>
        <w:rPr>
          <w:rFonts w:cs="Times New Roman"/>
          <w:szCs w:val="24"/>
          <w:lang w:val="ro"/>
        </w:rPr>
        <w:t>ii ale</w:t>
      </w:r>
      <w:r w:rsidR="00001921">
        <w:rPr>
          <w:rFonts w:cs="Times New Roman"/>
          <w:szCs w:val="24"/>
          <w:lang w:val="ro"/>
        </w:rPr>
        <w:t>ș</w:t>
      </w:r>
      <w:r>
        <w:rPr>
          <w:rFonts w:cs="Times New Roman"/>
          <w:szCs w:val="24"/>
          <w:lang w:val="ro"/>
        </w:rPr>
        <w:t>i de ei. În 8 cazuri (29%), ace</w:t>
      </w:r>
      <w:r w:rsidR="00001921">
        <w:rPr>
          <w:rFonts w:cs="Times New Roman"/>
          <w:szCs w:val="24"/>
          <w:lang w:val="ro"/>
        </w:rPr>
        <w:t>ș</w:t>
      </w:r>
      <w:r>
        <w:rPr>
          <w:rFonts w:cs="Times New Roman"/>
          <w:szCs w:val="24"/>
          <w:lang w:val="ro"/>
        </w:rPr>
        <w:t xml:space="preserve">tia </w:t>
      </w:r>
      <w:r>
        <w:rPr>
          <w:rFonts w:cs="Times New Roman"/>
          <w:szCs w:val="24"/>
          <w:lang w:val="ro"/>
        </w:rPr>
        <w:lastRenderedPageBreak/>
        <w:t>au folosit asisten</w:t>
      </w:r>
      <w:r w:rsidR="00153776">
        <w:rPr>
          <w:rFonts w:cs="Times New Roman"/>
          <w:szCs w:val="24"/>
          <w:lang w:val="ro"/>
        </w:rPr>
        <w:t>ț</w:t>
      </w:r>
      <w:r>
        <w:rPr>
          <w:rFonts w:cs="Times New Roman"/>
          <w:szCs w:val="24"/>
          <w:lang w:val="ro"/>
        </w:rPr>
        <w:t>ă juridică garantată de stat. Doar într-un caz din cele 11 aplicabile, monitorii au observat că avocatul nu era suficient de familiarizat cu materialele cauzei.</w:t>
      </w:r>
    </w:p>
    <w:p w14:paraId="0ED1C5AA" w14:textId="1C4DB033" w:rsidR="00691C55" w:rsidRPr="00CD0695" w:rsidRDefault="00691C55" w:rsidP="00691C55">
      <w:pPr>
        <w:spacing w:after="0" w:line="360" w:lineRule="auto"/>
        <w:ind w:firstLine="720"/>
        <w:jc w:val="both"/>
        <w:rPr>
          <w:rFonts w:cs="Times New Roman"/>
          <w:szCs w:val="24"/>
          <w:lang w:val="ro"/>
        </w:rPr>
      </w:pPr>
      <w:r>
        <w:rPr>
          <w:rFonts w:cs="Times New Roman"/>
          <w:i/>
          <w:iCs/>
          <w:szCs w:val="24"/>
          <w:lang w:val="ro"/>
        </w:rPr>
        <w:t>2. Profesionalism.</w:t>
      </w:r>
      <w:r>
        <w:rPr>
          <w:rFonts w:cs="Times New Roman"/>
          <w:szCs w:val="24"/>
          <w:lang w:val="ro"/>
        </w:rPr>
        <w:t xml:space="preserve"> În ansamblu, marea majoritate a responden</w:t>
      </w:r>
      <w:r w:rsidR="00153776">
        <w:rPr>
          <w:rFonts w:cs="Times New Roman"/>
          <w:szCs w:val="24"/>
          <w:lang w:val="ro"/>
        </w:rPr>
        <w:t>ț</w:t>
      </w:r>
      <w:r>
        <w:rPr>
          <w:rFonts w:cs="Times New Roman"/>
          <w:szCs w:val="24"/>
          <w:lang w:val="ro"/>
        </w:rPr>
        <w:t xml:space="preserve">ilor (96%) au considerat că judecătorii sau </w:t>
      </w:r>
      <w:r w:rsidR="00391FA2">
        <w:rPr>
          <w:rFonts w:cs="Times New Roman"/>
          <w:szCs w:val="24"/>
          <w:lang w:val="ro"/>
        </w:rPr>
        <w:t>completul d</w:t>
      </w:r>
      <w:r>
        <w:rPr>
          <w:rFonts w:cs="Times New Roman"/>
          <w:szCs w:val="24"/>
          <w:lang w:val="ro"/>
        </w:rPr>
        <w:t xml:space="preserve">e judecată au dat dovadă de profesionalism în sala de judecată pe parcursul a 27 de dosare. Judecătorii nu au folosit telefonul mobil în niciunul dintre cele 28 de cazuri monitorizate (100%) </w:t>
      </w:r>
      <w:r w:rsidR="00001921">
        <w:rPr>
          <w:rFonts w:cs="Times New Roman"/>
          <w:szCs w:val="24"/>
          <w:lang w:val="ro"/>
        </w:rPr>
        <w:t>ș</w:t>
      </w:r>
      <w:r>
        <w:rPr>
          <w:rFonts w:cs="Times New Roman"/>
          <w:szCs w:val="24"/>
          <w:lang w:val="ro"/>
        </w:rPr>
        <w:t>i au ac</w:t>
      </w:r>
      <w:r w:rsidR="00153776">
        <w:rPr>
          <w:rFonts w:cs="Times New Roman"/>
          <w:szCs w:val="24"/>
          <w:lang w:val="ro"/>
        </w:rPr>
        <w:t>ț</w:t>
      </w:r>
      <w:r>
        <w:rPr>
          <w:rFonts w:cs="Times New Roman"/>
          <w:szCs w:val="24"/>
          <w:lang w:val="ro"/>
        </w:rPr>
        <w:t xml:space="preserve">ionat etic în toate cele 28 de cazuri (100%). În plus, în majoritatea cazurilor (de la 96% la 100%), judecătorii au urmat </w:t>
      </w:r>
      <w:r w:rsidR="00391FA2">
        <w:rPr>
          <w:rFonts w:cs="Times New Roman"/>
          <w:szCs w:val="24"/>
          <w:lang w:val="ro"/>
        </w:rPr>
        <w:t>fondul</w:t>
      </w:r>
      <w:r>
        <w:rPr>
          <w:rFonts w:cs="Times New Roman"/>
          <w:szCs w:val="24"/>
          <w:lang w:val="ro"/>
        </w:rPr>
        <w:t xml:space="preserve"> cauzei, s-au ab</w:t>
      </w:r>
      <w:r w:rsidR="00153776">
        <w:rPr>
          <w:rFonts w:cs="Times New Roman"/>
          <w:szCs w:val="24"/>
          <w:lang w:val="ro"/>
        </w:rPr>
        <w:t>ț</w:t>
      </w:r>
      <w:r>
        <w:rPr>
          <w:rFonts w:cs="Times New Roman"/>
          <w:szCs w:val="24"/>
          <w:lang w:val="ro"/>
        </w:rPr>
        <w:t xml:space="preserve">inut de la a pune întrebări irelevante cauzei </w:t>
      </w:r>
      <w:r w:rsidR="00001921">
        <w:rPr>
          <w:rFonts w:cs="Times New Roman"/>
          <w:szCs w:val="24"/>
          <w:lang w:val="ro"/>
        </w:rPr>
        <w:t>ș</w:t>
      </w:r>
      <w:r>
        <w:rPr>
          <w:rFonts w:cs="Times New Roman"/>
          <w:szCs w:val="24"/>
          <w:lang w:val="ro"/>
        </w:rPr>
        <w:t>i au evitat să-</w:t>
      </w:r>
      <w:r w:rsidR="00001921">
        <w:rPr>
          <w:rFonts w:cs="Times New Roman"/>
          <w:szCs w:val="24"/>
          <w:lang w:val="ro"/>
        </w:rPr>
        <w:t>ș</w:t>
      </w:r>
      <w:r>
        <w:rPr>
          <w:rFonts w:cs="Times New Roman"/>
          <w:szCs w:val="24"/>
          <w:lang w:val="ro"/>
        </w:rPr>
        <w:t>i dezvăluie pozi</w:t>
      </w:r>
      <w:r w:rsidR="00153776">
        <w:rPr>
          <w:rFonts w:cs="Times New Roman"/>
          <w:szCs w:val="24"/>
          <w:lang w:val="ro"/>
        </w:rPr>
        <w:t>ț</w:t>
      </w:r>
      <w:r>
        <w:rPr>
          <w:rFonts w:cs="Times New Roman"/>
          <w:szCs w:val="24"/>
          <w:lang w:val="ro"/>
        </w:rPr>
        <w:t>iile cu privire la rezultatul cauzelor.</w:t>
      </w:r>
    </w:p>
    <w:p w14:paraId="174CCADC" w14:textId="77777777" w:rsidR="009375AF" w:rsidRPr="00CD0695" w:rsidRDefault="009375AF" w:rsidP="009375AF">
      <w:pPr>
        <w:spacing w:after="0" w:line="360" w:lineRule="auto"/>
        <w:ind w:firstLine="720"/>
        <w:jc w:val="both"/>
        <w:rPr>
          <w:rFonts w:cs="Times New Roman"/>
          <w:szCs w:val="24"/>
          <w:lang w:val="ro"/>
        </w:rPr>
      </w:pPr>
    </w:p>
    <w:p w14:paraId="780F1D34" w14:textId="527DB3D5" w:rsidR="009375AF" w:rsidRPr="00DA269C" w:rsidRDefault="00B72379" w:rsidP="009375AF">
      <w:pPr>
        <w:pStyle w:val="3"/>
        <w:rPr>
          <w:rFonts w:cs="Times New Roman"/>
        </w:rPr>
      </w:pPr>
      <w:bookmarkStart w:id="442" w:name="_Toc145854648"/>
      <w:bookmarkStart w:id="443" w:name="_Toc145850464"/>
      <w:bookmarkStart w:id="444" w:name="_Toc149634747"/>
      <w:r>
        <w:rPr>
          <w:rFonts w:cs="Times New Roman"/>
          <w:bCs/>
          <w:lang w:val="ro"/>
        </w:rPr>
        <w:t>5.3.2. Motivarea hotărârilor judecătore</w:t>
      </w:r>
      <w:r w:rsidR="00001921">
        <w:rPr>
          <w:rFonts w:cs="Times New Roman"/>
          <w:bCs/>
          <w:lang w:val="ro"/>
        </w:rPr>
        <w:t>ș</w:t>
      </w:r>
      <w:r>
        <w:rPr>
          <w:rFonts w:cs="Times New Roman"/>
          <w:bCs/>
          <w:lang w:val="ro"/>
        </w:rPr>
        <w:t>ti</w:t>
      </w:r>
      <w:bookmarkEnd w:id="442"/>
      <w:bookmarkEnd w:id="443"/>
      <w:bookmarkEnd w:id="444"/>
      <w:r>
        <w:rPr>
          <w:rFonts w:cs="Times New Roman"/>
          <w:bCs/>
          <w:lang w:val="ro"/>
        </w:rPr>
        <w:t xml:space="preserve"> </w:t>
      </w:r>
    </w:p>
    <w:p w14:paraId="17ADA6F8" w14:textId="57F3401E" w:rsidR="009375AF" w:rsidRPr="00DA269C" w:rsidRDefault="009375AF" w:rsidP="009375AF">
      <w:pPr>
        <w:spacing w:after="0" w:line="360" w:lineRule="auto"/>
        <w:ind w:firstLine="720"/>
        <w:jc w:val="both"/>
        <w:rPr>
          <w:rFonts w:cs="Times New Roman"/>
          <w:szCs w:val="24"/>
        </w:rPr>
      </w:pPr>
      <w:r>
        <w:rPr>
          <w:rFonts w:cs="Times New Roman"/>
          <w:i/>
          <w:iCs/>
          <w:szCs w:val="24"/>
          <w:lang w:val="ro"/>
        </w:rPr>
        <w:t>Monitorizarea hotărârilor judecătore</w:t>
      </w:r>
      <w:r w:rsidR="00001921">
        <w:rPr>
          <w:rFonts w:cs="Times New Roman"/>
          <w:i/>
          <w:iCs/>
          <w:szCs w:val="24"/>
          <w:lang w:val="ro"/>
        </w:rPr>
        <w:t>ș</w:t>
      </w:r>
      <w:r>
        <w:rPr>
          <w:rFonts w:cs="Times New Roman"/>
          <w:i/>
          <w:iCs/>
          <w:szCs w:val="24"/>
          <w:lang w:val="ro"/>
        </w:rPr>
        <w:t>ti</w:t>
      </w:r>
      <w:r>
        <w:rPr>
          <w:rFonts w:cs="Times New Roman"/>
          <w:szCs w:val="24"/>
          <w:lang w:val="ro"/>
        </w:rPr>
        <w:t xml:space="preserve"> a cuprins 32 de cauze privind protec</w:t>
      </w:r>
      <w:r w:rsidR="00153776">
        <w:rPr>
          <w:rFonts w:cs="Times New Roman"/>
          <w:szCs w:val="24"/>
          <w:lang w:val="ro"/>
        </w:rPr>
        <w:t>ț</w:t>
      </w:r>
      <w:r>
        <w:rPr>
          <w:rFonts w:cs="Times New Roman"/>
          <w:szCs w:val="24"/>
          <w:lang w:val="ro"/>
        </w:rPr>
        <w:t>ia datelor, cuprinzând 23 hotărâri pronun</w:t>
      </w:r>
      <w:r w:rsidR="00153776">
        <w:rPr>
          <w:rFonts w:cs="Times New Roman"/>
          <w:szCs w:val="24"/>
          <w:lang w:val="ro"/>
        </w:rPr>
        <w:t>ț</w:t>
      </w:r>
      <w:r>
        <w:rPr>
          <w:rFonts w:cs="Times New Roman"/>
          <w:szCs w:val="24"/>
          <w:lang w:val="ro"/>
        </w:rPr>
        <w:t>ate de instan</w:t>
      </w:r>
      <w:r w:rsidR="00153776">
        <w:rPr>
          <w:rFonts w:cs="Times New Roman"/>
          <w:szCs w:val="24"/>
          <w:lang w:val="ro"/>
        </w:rPr>
        <w:t>ț</w:t>
      </w:r>
      <w:r>
        <w:rPr>
          <w:rFonts w:cs="Times New Roman"/>
          <w:szCs w:val="24"/>
          <w:lang w:val="ro"/>
        </w:rPr>
        <w:t xml:space="preserve">e de </w:t>
      </w:r>
      <w:r w:rsidR="00391FA2">
        <w:rPr>
          <w:rFonts w:cs="Times New Roman"/>
          <w:szCs w:val="24"/>
          <w:lang w:val="ro"/>
        </w:rPr>
        <w:t>fond</w:t>
      </w:r>
      <w:r>
        <w:rPr>
          <w:rFonts w:cs="Times New Roman"/>
          <w:szCs w:val="24"/>
          <w:lang w:val="ro"/>
        </w:rPr>
        <w:t>, 5 de instan</w:t>
      </w:r>
      <w:r w:rsidR="00153776">
        <w:rPr>
          <w:rFonts w:cs="Times New Roman"/>
          <w:szCs w:val="24"/>
          <w:lang w:val="ro"/>
        </w:rPr>
        <w:t>ț</w:t>
      </w:r>
      <w:r>
        <w:rPr>
          <w:rFonts w:cs="Times New Roman"/>
          <w:szCs w:val="24"/>
          <w:lang w:val="ro"/>
        </w:rPr>
        <w:t>e</w:t>
      </w:r>
      <w:r w:rsidR="00391FA2">
        <w:rPr>
          <w:rFonts w:cs="Times New Roman"/>
          <w:szCs w:val="24"/>
          <w:lang w:val="ro"/>
        </w:rPr>
        <w:t>le</w:t>
      </w:r>
      <w:r>
        <w:rPr>
          <w:rFonts w:cs="Times New Roman"/>
          <w:szCs w:val="24"/>
          <w:lang w:val="ro"/>
        </w:rPr>
        <w:t xml:space="preserve"> de apel </w:t>
      </w:r>
      <w:r w:rsidR="00001921">
        <w:rPr>
          <w:rFonts w:cs="Times New Roman"/>
          <w:szCs w:val="24"/>
          <w:lang w:val="ro"/>
        </w:rPr>
        <w:t>ș</w:t>
      </w:r>
      <w:r>
        <w:rPr>
          <w:rFonts w:cs="Times New Roman"/>
          <w:szCs w:val="24"/>
          <w:lang w:val="ro"/>
        </w:rPr>
        <w:t>i 4 de instan</w:t>
      </w:r>
      <w:r w:rsidR="00153776">
        <w:rPr>
          <w:rFonts w:cs="Times New Roman"/>
          <w:szCs w:val="24"/>
          <w:lang w:val="ro"/>
        </w:rPr>
        <w:t>ț</w:t>
      </w:r>
      <w:r>
        <w:rPr>
          <w:rFonts w:cs="Times New Roman"/>
          <w:szCs w:val="24"/>
          <w:lang w:val="ro"/>
        </w:rPr>
        <w:t>e</w:t>
      </w:r>
      <w:r w:rsidR="00391FA2">
        <w:rPr>
          <w:rFonts w:cs="Times New Roman"/>
          <w:szCs w:val="24"/>
          <w:lang w:val="ro"/>
        </w:rPr>
        <w:t>le</w:t>
      </w:r>
      <w:r>
        <w:rPr>
          <w:rFonts w:cs="Times New Roman"/>
          <w:szCs w:val="24"/>
          <w:lang w:val="ro"/>
        </w:rPr>
        <w:t xml:space="preserve"> de casa</w:t>
      </w:r>
      <w:r w:rsidR="00153776">
        <w:rPr>
          <w:rFonts w:cs="Times New Roman"/>
          <w:szCs w:val="24"/>
          <w:lang w:val="ro"/>
        </w:rPr>
        <w:t>ț</w:t>
      </w:r>
      <w:r>
        <w:rPr>
          <w:rFonts w:cs="Times New Roman"/>
          <w:szCs w:val="24"/>
          <w:lang w:val="ro"/>
        </w:rPr>
        <w:t xml:space="preserve">ie în cauze civile, administrative </w:t>
      </w:r>
      <w:r w:rsidR="00001921">
        <w:rPr>
          <w:rFonts w:cs="Times New Roman"/>
          <w:szCs w:val="24"/>
          <w:lang w:val="ro"/>
        </w:rPr>
        <w:t>ș</w:t>
      </w:r>
      <w:r>
        <w:rPr>
          <w:rFonts w:cs="Times New Roman"/>
          <w:szCs w:val="24"/>
          <w:lang w:val="ro"/>
        </w:rPr>
        <w:t>i contraven</w:t>
      </w:r>
      <w:r w:rsidR="00153776">
        <w:rPr>
          <w:rFonts w:cs="Times New Roman"/>
          <w:szCs w:val="24"/>
          <w:lang w:val="ro"/>
        </w:rPr>
        <w:t>ț</w:t>
      </w:r>
      <w:r>
        <w:rPr>
          <w:rFonts w:cs="Times New Roman"/>
          <w:szCs w:val="24"/>
          <w:lang w:val="ro"/>
        </w:rPr>
        <w:t>ionale. La compararea evaluării generale a calită</w:t>
      </w:r>
      <w:r w:rsidR="00153776">
        <w:rPr>
          <w:rFonts w:cs="Times New Roman"/>
          <w:szCs w:val="24"/>
          <w:lang w:val="ro"/>
        </w:rPr>
        <w:t>ț</w:t>
      </w:r>
      <w:r>
        <w:rPr>
          <w:rFonts w:cs="Times New Roman"/>
          <w:szCs w:val="24"/>
          <w:lang w:val="ro"/>
        </w:rPr>
        <w:t>ii hotărârilor judecătore</w:t>
      </w:r>
      <w:r w:rsidR="00001921">
        <w:rPr>
          <w:rFonts w:cs="Times New Roman"/>
          <w:szCs w:val="24"/>
          <w:lang w:val="ro"/>
        </w:rPr>
        <w:t>ș</w:t>
      </w:r>
      <w:r>
        <w:rPr>
          <w:rFonts w:cs="Times New Roman"/>
          <w:szCs w:val="24"/>
          <w:lang w:val="ro"/>
        </w:rPr>
        <w:t>ti cu caracteristicile cauzelor privind protec</w:t>
      </w:r>
      <w:r w:rsidR="00153776">
        <w:rPr>
          <w:rFonts w:cs="Times New Roman"/>
          <w:szCs w:val="24"/>
          <w:lang w:val="ro"/>
        </w:rPr>
        <w:t>ț</w:t>
      </w:r>
      <w:r>
        <w:rPr>
          <w:rFonts w:cs="Times New Roman"/>
          <w:szCs w:val="24"/>
          <w:lang w:val="ro"/>
        </w:rPr>
        <w:t>ia datelor, au existat diferen</w:t>
      </w:r>
      <w:r w:rsidR="00153776">
        <w:rPr>
          <w:rFonts w:cs="Times New Roman"/>
          <w:szCs w:val="24"/>
          <w:lang w:val="ro"/>
        </w:rPr>
        <w:t>ț</w:t>
      </w:r>
      <w:r>
        <w:rPr>
          <w:rFonts w:cs="Times New Roman"/>
          <w:szCs w:val="24"/>
          <w:lang w:val="ro"/>
        </w:rPr>
        <w:t>e minore care nu pot fi considerate suficient de semnificative pentru a putea trage concluzii cu privire la diferen</w:t>
      </w:r>
      <w:r w:rsidR="00153776">
        <w:rPr>
          <w:rFonts w:cs="Times New Roman"/>
          <w:szCs w:val="24"/>
          <w:lang w:val="ro"/>
        </w:rPr>
        <w:t>ț</w:t>
      </w:r>
      <w:r>
        <w:rPr>
          <w:rFonts w:cs="Times New Roman"/>
          <w:szCs w:val="24"/>
          <w:lang w:val="ro"/>
        </w:rPr>
        <w:t>ele dintre hotărârile de acest tip de cauze. De exemplu, hotărârile în cauzele privind protec</w:t>
      </w:r>
      <w:r w:rsidR="00153776">
        <w:rPr>
          <w:rFonts w:cs="Times New Roman"/>
          <w:szCs w:val="24"/>
          <w:lang w:val="ro"/>
        </w:rPr>
        <w:t>ț</w:t>
      </w:r>
      <w:r>
        <w:rPr>
          <w:rFonts w:cs="Times New Roman"/>
          <w:szCs w:val="24"/>
          <w:lang w:val="ro"/>
        </w:rPr>
        <w:t xml:space="preserve">ia datelor s-au bazat direct pe principii legale </w:t>
      </w:r>
      <w:r w:rsidR="00001921">
        <w:rPr>
          <w:rFonts w:cs="Times New Roman"/>
          <w:szCs w:val="24"/>
          <w:lang w:val="ro"/>
        </w:rPr>
        <w:t>ș</w:t>
      </w:r>
      <w:r>
        <w:rPr>
          <w:rFonts w:cs="Times New Roman"/>
          <w:szCs w:val="24"/>
          <w:lang w:val="ro"/>
        </w:rPr>
        <w:t>i au prevăzut aplicarea lor în situa</w:t>
      </w:r>
      <w:r w:rsidR="00153776">
        <w:rPr>
          <w:rFonts w:cs="Times New Roman"/>
          <w:szCs w:val="24"/>
          <w:lang w:val="ro"/>
        </w:rPr>
        <w:t>ț</w:t>
      </w:r>
      <w:r>
        <w:rPr>
          <w:rFonts w:cs="Times New Roman"/>
          <w:szCs w:val="24"/>
          <w:lang w:val="ro"/>
        </w:rPr>
        <w:t>ii specifice într-un procent mai mic de cauze (3%, ceea ce reprezintă doar un caz din cele 32 de cazuri monitorizate) comparativ cu procentul mediu din toate tipurile de cazuri, care este de 15%. În plus, în stabilirea faptelor, instan</w:t>
      </w:r>
      <w:r w:rsidR="00153776">
        <w:rPr>
          <w:rFonts w:cs="Times New Roman"/>
          <w:szCs w:val="24"/>
          <w:lang w:val="ro"/>
        </w:rPr>
        <w:t>ț</w:t>
      </w:r>
      <w:r>
        <w:rPr>
          <w:rFonts w:cs="Times New Roman"/>
          <w:szCs w:val="24"/>
          <w:lang w:val="ro"/>
        </w:rPr>
        <w:t>a judecătorească în cauzele privind protec</w:t>
      </w:r>
      <w:r w:rsidR="00153776">
        <w:rPr>
          <w:rFonts w:cs="Times New Roman"/>
          <w:szCs w:val="24"/>
          <w:lang w:val="ro"/>
        </w:rPr>
        <w:t>ț</w:t>
      </w:r>
      <w:r>
        <w:rPr>
          <w:rFonts w:cs="Times New Roman"/>
          <w:szCs w:val="24"/>
          <w:lang w:val="ro"/>
        </w:rPr>
        <w:t xml:space="preserve">ia datelor a indicat rareori motivele respingerii anumitor </w:t>
      </w:r>
      <w:r w:rsidR="00AF0FA8">
        <w:rPr>
          <w:rFonts w:cs="Times New Roman"/>
          <w:szCs w:val="24"/>
          <w:lang w:val="ro"/>
        </w:rPr>
        <w:t>probe</w:t>
      </w:r>
      <w:r>
        <w:rPr>
          <w:rFonts w:cs="Times New Roman"/>
          <w:szCs w:val="24"/>
          <w:lang w:val="ro"/>
        </w:rPr>
        <w:t>, făcând acest lucru doar în 28% din cazuri, în timp ce, în situa</w:t>
      </w:r>
      <w:r w:rsidR="00153776">
        <w:rPr>
          <w:rFonts w:cs="Times New Roman"/>
          <w:szCs w:val="24"/>
          <w:lang w:val="ro"/>
        </w:rPr>
        <w:t>ț</w:t>
      </w:r>
      <w:r>
        <w:rPr>
          <w:rFonts w:cs="Times New Roman"/>
          <w:szCs w:val="24"/>
          <w:lang w:val="ro"/>
        </w:rPr>
        <w:t>ia medie, instan</w:t>
      </w:r>
      <w:r w:rsidR="00153776">
        <w:rPr>
          <w:rFonts w:cs="Times New Roman"/>
          <w:szCs w:val="24"/>
          <w:lang w:val="ro"/>
        </w:rPr>
        <w:t>ț</w:t>
      </w:r>
      <w:r>
        <w:rPr>
          <w:rFonts w:cs="Times New Roman"/>
          <w:szCs w:val="24"/>
          <w:lang w:val="ro"/>
        </w:rPr>
        <w:t>ele justifică integral sau par</w:t>
      </w:r>
      <w:r w:rsidR="00153776">
        <w:rPr>
          <w:rFonts w:cs="Times New Roman"/>
          <w:szCs w:val="24"/>
          <w:lang w:val="ro"/>
        </w:rPr>
        <w:t>ț</w:t>
      </w:r>
      <w:r w:rsidR="00AF0FA8">
        <w:rPr>
          <w:rFonts w:cs="Times New Roman"/>
          <w:szCs w:val="24"/>
          <w:lang w:val="ro"/>
        </w:rPr>
        <w:t>ial</w:t>
      </w:r>
      <w:r>
        <w:rPr>
          <w:rFonts w:cs="Times New Roman"/>
          <w:szCs w:val="24"/>
          <w:lang w:val="ro"/>
        </w:rPr>
        <w:t xml:space="preserve"> în 41% din cazuri. În ceea ce prive</w:t>
      </w:r>
      <w:r w:rsidR="00001921">
        <w:rPr>
          <w:rFonts w:cs="Times New Roman"/>
          <w:szCs w:val="24"/>
          <w:lang w:val="ro"/>
        </w:rPr>
        <w:t>ș</w:t>
      </w:r>
      <w:r>
        <w:rPr>
          <w:rFonts w:cs="Times New Roman"/>
          <w:szCs w:val="24"/>
          <w:lang w:val="ro"/>
        </w:rPr>
        <w:t>te stilul de scriere, majoritatea hotărârilor în cazurile de protec</w:t>
      </w:r>
      <w:r w:rsidR="00153776">
        <w:rPr>
          <w:rFonts w:cs="Times New Roman"/>
          <w:szCs w:val="24"/>
          <w:lang w:val="ro"/>
        </w:rPr>
        <w:t>ț</w:t>
      </w:r>
      <w:r>
        <w:rPr>
          <w:rFonts w:cs="Times New Roman"/>
          <w:szCs w:val="24"/>
          <w:lang w:val="ro"/>
        </w:rPr>
        <w:t>ie a datelor (53%) au fost scrise doar par</w:t>
      </w:r>
      <w:r w:rsidR="00153776">
        <w:rPr>
          <w:rFonts w:cs="Times New Roman"/>
          <w:szCs w:val="24"/>
          <w:lang w:val="ro"/>
        </w:rPr>
        <w:t>ț</w:t>
      </w:r>
      <w:r>
        <w:rPr>
          <w:rFonts w:cs="Times New Roman"/>
          <w:szCs w:val="24"/>
          <w:lang w:val="ro"/>
        </w:rPr>
        <w:t>ial într-un limbaj u</w:t>
      </w:r>
      <w:r w:rsidR="00001921">
        <w:rPr>
          <w:rFonts w:cs="Times New Roman"/>
          <w:szCs w:val="24"/>
          <w:lang w:val="ro"/>
        </w:rPr>
        <w:t>ș</w:t>
      </w:r>
      <w:r>
        <w:rPr>
          <w:rFonts w:cs="Times New Roman"/>
          <w:szCs w:val="24"/>
          <w:lang w:val="ro"/>
        </w:rPr>
        <w:t>or de în</w:t>
      </w:r>
      <w:r w:rsidR="00153776">
        <w:rPr>
          <w:rFonts w:cs="Times New Roman"/>
          <w:szCs w:val="24"/>
          <w:lang w:val="ro"/>
        </w:rPr>
        <w:t>ț</w:t>
      </w:r>
      <w:r>
        <w:rPr>
          <w:rFonts w:cs="Times New Roman"/>
          <w:szCs w:val="24"/>
          <w:lang w:val="ro"/>
        </w:rPr>
        <w:t>eles, comun, fără gre</w:t>
      </w:r>
      <w:r w:rsidR="00001921">
        <w:rPr>
          <w:rFonts w:cs="Times New Roman"/>
          <w:szCs w:val="24"/>
          <w:lang w:val="ro"/>
        </w:rPr>
        <w:t>ș</w:t>
      </w:r>
      <w:r>
        <w:rPr>
          <w:rFonts w:cs="Times New Roman"/>
          <w:szCs w:val="24"/>
          <w:lang w:val="ro"/>
        </w:rPr>
        <w:t xml:space="preserve">eli de limbaj sau de ortografie, </w:t>
      </w:r>
      <w:r w:rsidR="00001921">
        <w:rPr>
          <w:rFonts w:cs="Times New Roman"/>
          <w:szCs w:val="24"/>
          <w:lang w:val="ro"/>
        </w:rPr>
        <w:t>ș</w:t>
      </w:r>
      <w:r>
        <w:rPr>
          <w:rFonts w:cs="Times New Roman"/>
          <w:szCs w:val="24"/>
          <w:lang w:val="ro"/>
        </w:rPr>
        <w:t>i într-un stil consistent, unificat, în timp ce hotărârile inteligibile pe deplin constituiau 44%. În schimb, tendin</w:t>
      </w:r>
      <w:r w:rsidR="00153776">
        <w:rPr>
          <w:rFonts w:cs="Times New Roman"/>
          <w:szCs w:val="24"/>
          <w:lang w:val="ro"/>
        </w:rPr>
        <w:t>ț</w:t>
      </w:r>
      <w:r w:rsidR="00AF0FA8">
        <w:rPr>
          <w:rFonts w:cs="Times New Roman"/>
          <w:szCs w:val="24"/>
          <w:lang w:val="ro"/>
        </w:rPr>
        <w:t>a generală arată că 56% dintre decizi</w:t>
      </w:r>
      <w:r>
        <w:rPr>
          <w:rFonts w:cs="Times New Roman"/>
          <w:szCs w:val="24"/>
          <w:lang w:val="ro"/>
        </w:rPr>
        <w:t xml:space="preserve">i sunt pe deplin inteligibile </w:t>
      </w:r>
      <w:r w:rsidR="00001921">
        <w:rPr>
          <w:rFonts w:cs="Times New Roman"/>
          <w:szCs w:val="24"/>
          <w:lang w:val="ro"/>
        </w:rPr>
        <w:t>ș</w:t>
      </w:r>
      <w:r>
        <w:rPr>
          <w:rFonts w:cs="Times New Roman"/>
          <w:szCs w:val="24"/>
          <w:lang w:val="ro"/>
        </w:rPr>
        <w:t>i 38% ca fiind par</w:t>
      </w:r>
      <w:r w:rsidR="00153776">
        <w:rPr>
          <w:rFonts w:cs="Times New Roman"/>
          <w:szCs w:val="24"/>
          <w:lang w:val="ro"/>
        </w:rPr>
        <w:t>ț</w:t>
      </w:r>
      <w:r>
        <w:rPr>
          <w:rFonts w:cs="Times New Roman"/>
          <w:szCs w:val="24"/>
          <w:lang w:val="ro"/>
        </w:rPr>
        <w:t>ial inteligibile. În 94% din cazuri, păr</w:t>
      </w:r>
      <w:r w:rsidR="00153776">
        <w:rPr>
          <w:rFonts w:cs="Times New Roman"/>
          <w:szCs w:val="24"/>
          <w:lang w:val="ro"/>
        </w:rPr>
        <w:t>ț</w:t>
      </w:r>
      <w:r>
        <w:rPr>
          <w:rFonts w:cs="Times New Roman"/>
          <w:szCs w:val="24"/>
          <w:lang w:val="ro"/>
        </w:rPr>
        <w:t xml:space="preserve">ile descriptive </w:t>
      </w:r>
      <w:r w:rsidR="00001921">
        <w:rPr>
          <w:rFonts w:cs="Times New Roman"/>
          <w:szCs w:val="24"/>
          <w:lang w:val="ro"/>
        </w:rPr>
        <w:t>ș</w:t>
      </w:r>
      <w:r w:rsidR="00AF0FA8">
        <w:rPr>
          <w:rFonts w:cs="Times New Roman"/>
          <w:szCs w:val="24"/>
          <w:lang w:val="ro"/>
        </w:rPr>
        <w:t>i de motivare</w:t>
      </w:r>
      <w:r>
        <w:rPr>
          <w:rFonts w:cs="Times New Roman"/>
          <w:szCs w:val="24"/>
          <w:lang w:val="ro"/>
        </w:rPr>
        <w:t xml:space="preserve"> ale hotărârilor nu au fost numerotate, fa</w:t>
      </w:r>
      <w:r w:rsidR="00153776">
        <w:rPr>
          <w:rFonts w:cs="Times New Roman"/>
          <w:szCs w:val="24"/>
          <w:lang w:val="ro"/>
        </w:rPr>
        <w:t>ț</w:t>
      </w:r>
      <w:r>
        <w:rPr>
          <w:rFonts w:cs="Times New Roman"/>
          <w:szCs w:val="24"/>
          <w:lang w:val="ro"/>
        </w:rPr>
        <w:t>ă de media de 73%, indicând faptul că hotărârile instan</w:t>
      </w:r>
      <w:r w:rsidR="00153776">
        <w:rPr>
          <w:rFonts w:cs="Times New Roman"/>
          <w:szCs w:val="24"/>
          <w:lang w:val="ro"/>
        </w:rPr>
        <w:t>ț</w:t>
      </w:r>
      <w:r>
        <w:rPr>
          <w:rFonts w:cs="Times New Roman"/>
          <w:szCs w:val="24"/>
          <w:lang w:val="ro"/>
        </w:rPr>
        <w:t xml:space="preserve">elor </w:t>
      </w:r>
      <w:r w:rsidR="00AF0FA8">
        <w:rPr>
          <w:rFonts w:cs="Times New Roman"/>
          <w:szCs w:val="24"/>
          <w:lang w:val="ro"/>
        </w:rPr>
        <w:t xml:space="preserve">în cauzele </w:t>
      </w:r>
      <w:r>
        <w:rPr>
          <w:rFonts w:cs="Times New Roman"/>
          <w:szCs w:val="24"/>
          <w:lang w:val="ro"/>
        </w:rPr>
        <w:t>de protec</w:t>
      </w:r>
      <w:r w:rsidR="00153776">
        <w:rPr>
          <w:rFonts w:cs="Times New Roman"/>
          <w:szCs w:val="24"/>
          <w:lang w:val="ro"/>
        </w:rPr>
        <w:t>ț</w:t>
      </w:r>
      <w:r>
        <w:rPr>
          <w:rFonts w:cs="Times New Roman"/>
          <w:szCs w:val="24"/>
          <w:lang w:val="ro"/>
        </w:rPr>
        <w:t>ie a datelor fac o distinc</w:t>
      </w:r>
      <w:r w:rsidR="00153776">
        <w:rPr>
          <w:rFonts w:cs="Times New Roman"/>
          <w:szCs w:val="24"/>
          <w:lang w:val="ro"/>
        </w:rPr>
        <w:t>ț</w:t>
      </w:r>
      <w:r>
        <w:rPr>
          <w:rFonts w:cs="Times New Roman"/>
          <w:szCs w:val="24"/>
          <w:lang w:val="ro"/>
        </w:rPr>
        <w:t>ie clară între păr</w:t>
      </w:r>
      <w:r w:rsidR="00153776">
        <w:rPr>
          <w:rFonts w:cs="Times New Roman"/>
          <w:szCs w:val="24"/>
          <w:lang w:val="ro"/>
        </w:rPr>
        <w:t>ț</w:t>
      </w:r>
      <w:r>
        <w:rPr>
          <w:rFonts w:cs="Times New Roman"/>
          <w:szCs w:val="24"/>
          <w:lang w:val="ro"/>
        </w:rPr>
        <w:t>ile structurale, a</w:t>
      </w:r>
      <w:r w:rsidR="00001921">
        <w:rPr>
          <w:rFonts w:cs="Times New Roman"/>
          <w:szCs w:val="24"/>
          <w:lang w:val="ro"/>
        </w:rPr>
        <w:t>ș</w:t>
      </w:r>
      <w:r>
        <w:rPr>
          <w:rFonts w:cs="Times New Roman"/>
          <w:szCs w:val="24"/>
          <w:lang w:val="ro"/>
        </w:rPr>
        <w:t>a cum este cerut de lege sau alese de instan</w:t>
      </w:r>
      <w:r w:rsidR="00153776">
        <w:rPr>
          <w:rFonts w:cs="Times New Roman"/>
          <w:szCs w:val="24"/>
          <w:lang w:val="ro"/>
        </w:rPr>
        <w:t>ț</w:t>
      </w:r>
      <w:r>
        <w:rPr>
          <w:rFonts w:cs="Times New Roman"/>
          <w:szCs w:val="24"/>
          <w:lang w:val="ro"/>
        </w:rPr>
        <w:t>a judecătorească în 69% din cazuri, în timp ce media este de 79%.</w:t>
      </w:r>
    </w:p>
    <w:p w14:paraId="7BEB2951" w14:textId="5669A11C" w:rsidR="009375AF" w:rsidRPr="00DA269C" w:rsidRDefault="009375AF" w:rsidP="009375AF">
      <w:pPr>
        <w:spacing w:after="0" w:line="360" w:lineRule="auto"/>
        <w:ind w:firstLine="720"/>
        <w:jc w:val="both"/>
        <w:rPr>
          <w:rFonts w:cs="Times New Roman"/>
          <w:szCs w:val="24"/>
        </w:rPr>
      </w:pPr>
      <w:r>
        <w:rPr>
          <w:rFonts w:cs="Times New Roman"/>
          <w:szCs w:val="24"/>
          <w:lang w:val="ro"/>
        </w:rPr>
        <w:lastRenderedPageBreak/>
        <w:t>În ceea ce prive</w:t>
      </w:r>
      <w:r w:rsidR="00001921">
        <w:rPr>
          <w:rFonts w:cs="Times New Roman"/>
          <w:szCs w:val="24"/>
          <w:lang w:val="ro"/>
        </w:rPr>
        <w:t>ș</w:t>
      </w:r>
      <w:r>
        <w:rPr>
          <w:rFonts w:cs="Times New Roman"/>
          <w:szCs w:val="24"/>
          <w:lang w:val="ro"/>
        </w:rPr>
        <w:t>te claritatea hotărârilor, partea descriptivă/motivare a hotărârii cuprinde toate cererile făcute de păr</w:t>
      </w:r>
      <w:r w:rsidR="00153776">
        <w:rPr>
          <w:rFonts w:cs="Times New Roman"/>
          <w:szCs w:val="24"/>
          <w:lang w:val="ro"/>
        </w:rPr>
        <w:t>ț</w:t>
      </w:r>
      <w:r>
        <w:rPr>
          <w:rFonts w:cs="Times New Roman"/>
          <w:szCs w:val="24"/>
          <w:lang w:val="ro"/>
        </w:rPr>
        <w:t>i în doar 53% din cazurile de protec</w:t>
      </w:r>
      <w:r w:rsidR="00153776">
        <w:rPr>
          <w:rFonts w:cs="Times New Roman"/>
          <w:szCs w:val="24"/>
          <w:lang w:val="ro"/>
        </w:rPr>
        <w:t>ț</w:t>
      </w:r>
      <w:r>
        <w:rPr>
          <w:rFonts w:cs="Times New Roman"/>
          <w:szCs w:val="24"/>
          <w:lang w:val="ro"/>
        </w:rPr>
        <w:t>ie a datelor, ceea ce este mai pu</w:t>
      </w:r>
      <w:r w:rsidR="00153776">
        <w:rPr>
          <w:rFonts w:cs="Times New Roman"/>
          <w:szCs w:val="24"/>
          <w:lang w:val="ro"/>
        </w:rPr>
        <w:t>ț</w:t>
      </w:r>
      <w:r>
        <w:rPr>
          <w:rFonts w:cs="Times New Roman"/>
          <w:szCs w:val="24"/>
          <w:lang w:val="ro"/>
        </w:rPr>
        <w:t>in decât media de 66%. Argumentele/motivele instan</w:t>
      </w:r>
      <w:r w:rsidR="00153776">
        <w:rPr>
          <w:rFonts w:cs="Times New Roman"/>
          <w:szCs w:val="24"/>
          <w:lang w:val="ro"/>
        </w:rPr>
        <w:t>ț</w:t>
      </w:r>
      <w:r>
        <w:rPr>
          <w:rFonts w:cs="Times New Roman"/>
          <w:szCs w:val="24"/>
          <w:lang w:val="ro"/>
        </w:rPr>
        <w:t>ei (partea de motivare a hotărârii) au fost clar diferen</w:t>
      </w:r>
      <w:r w:rsidR="00153776">
        <w:rPr>
          <w:rFonts w:cs="Times New Roman"/>
          <w:szCs w:val="24"/>
          <w:lang w:val="ro"/>
        </w:rPr>
        <w:t>ț</w:t>
      </w:r>
      <w:r>
        <w:rPr>
          <w:rFonts w:cs="Times New Roman"/>
          <w:szCs w:val="24"/>
          <w:lang w:val="ro"/>
        </w:rPr>
        <w:t>iate de explica</w:t>
      </w:r>
      <w:r w:rsidR="00153776">
        <w:rPr>
          <w:rFonts w:cs="Times New Roman"/>
          <w:szCs w:val="24"/>
          <w:lang w:val="ro"/>
        </w:rPr>
        <w:t>ț</w:t>
      </w:r>
      <w:r>
        <w:rPr>
          <w:rFonts w:cs="Times New Roman"/>
          <w:szCs w:val="24"/>
          <w:lang w:val="ro"/>
        </w:rPr>
        <w:t>iile, evaluările, argumentele sau dovezile păr</w:t>
      </w:r>
      <w:r w:rsidR="00153776">
        <w:rPr>
          <w:rFonts w:cs="Times New Roman"/>
          <w:szCs w:val="24"/>
          <w:lang w:val="ro"/>
        </w:rPr>
        <w:t>ț</w:t>
      </w:r>
      <w:r>
        <w:rPr>
          <w:rFonts w:cs="Times New Roman"/>
          <w:szCs w:val="24"/>
          <w:lang w:val="ro"/>
        </w:rPr>
        <w:t>ilor în 47% din cazuri, par</w:t>
      </w:r>
      <w:r w:rsidR="00153776">
        <w:rPr>
          <w:rFonts w:cs="Times New Roman"/>
          <w:szCs w:val="24"/>
          <w:lang w:val="ro"/>
        </w:rPr>
        <w:t>ț</w:t>
      </w:r>
      <w:r>
        <w:rPr>
          <w:rFonts w:cs="Times New Roman"/>
          <w:szCs w:val="24"/>
          <w:lang w:val="ro"/>
        </w:rPr>
        <w:t xml:space="preserve">ial distinse în 44% </w:t>
      </w:r>
      <w:r w:rsidR="00001921">
        <w:rPr>
          <w:rFonts w:cs="Times New Roman"/>
          <w:szCs w:val="24"/>
          <w:lang w:val="ro"/>
        </w:rPr>
        <w:t>ș</w:t>
      </w:r>
      <w:r>
        <w:rPr>
          <w:rFonts w:cs="Times New Roman"/>
          <w:szCs w:val="24"/>
          <w:lang w:val="ro"/>
        </w:rPr>
        <w:t>i nedistinse în 19%, indicând o cifră mai mare comparativ cu media de 9%. În plus, păr</w:t>
      </w:r>
      <w:r w:rsidR="00153776">
        <w:rPr>
          <w:rFonts w:cs="Times New Roman"/>
          <w:szCs w:val="24"/>
          <w:lang w:val="ro"/>
        </w:rPr>
        <w:t>ț</w:t>
      </w:r>
      <w:r>
        <w:rPr>
          <w:rFonts w:cs="Times New Roman"/>
          <w:szCs w:val="24"/>
          <w:lang w:val="ro"/>
        </w:rPr>
        <w:t xml:space="preserve">ile au solicitat rambursarea taxelor de </w:t>
      </w:r>
      <w:r w:rsidR="00AF0FA8">
        <w:rPr>
          <w:rFonts w:cs="Times New Roman"/>
          <w:szCs w:val="24"/>
          <w:lang w:val="ro"/>
        </w:rPr>
        <w:t>asistență juridică</w:t>
      </w:r>
      <w:r>
        <w:rPr>
          <w:rFonts w:cs="Times New Roman"/>
          <w:szCs w:val="24"/>
          <w:lang w:val="ro"/>
        </w:rPr>
        <w:t xml:space="preserve"> în cazurile de protec</w:t>
      </w:r>
      <w:r w:rsidR="00153776">
        <w:rPr>
          <w:rFonts w:cs="Times New Roman"/>
          <w:szCs w:val="24"/>
          <w:lang w:val="ro"/>
        </w:rPr>
        <w:t>ț</w:t>
      </w:r>
      <w:r>
        <w:rPr>
          <w:rFonts w:cs="Times New Roman"/>
          <w:szCs w:val="24"/>
          <w:lang w:val="ro"/>
        </w:rPr>
        <w:t>ie a datelor cu o rată mai mică (9%) fa</w:t>
      </w:r>
      <w:r w:rsidR="00153776">
        <w:rPr>
          <w:rFonts w:cs="Times New Roman"/>
          <w:szCs w:val="24"/>
          <w:lang w:val="ro"/>
        </w:rPr>
        <w:t>ț</w:t>
      </w:r>
      <w:r>
        <w:rPr>
          <w:rFonts w:cs="Times New Roman"/>
          <w:szCs w:val="24"/>
          <w:lang w:val="ro"/>
        </w:rPr>
        <w:t>ă de media de 18%.</w:t>
      </w:r>
    </w:p>
    <w:p w14:paraId="079D1598" w14:textId="77777777" w:rsidR="009375AF" w:rsidRPr="00DA269C" w:rsidRDefault="009375AF" w:rsidP="009375AF">
      <w:pPr>
        <w:spacing w:after="0" w:line="360" w:lineRule="auto"/>
        <w:jc w:val="both"/>
        <w:rPr>
          <w:rFonts w:cs="Times New Roman"/>
          <w:b/>
          <w:bCs/>
          <w:szCs w:val="24"/>
        </w:rPr>
      </w:pPr>
    </w:p>
    <w:p w14:paraId="305223CA" w14:textId="4B61FEDD" w:rsidR="009375AF" w:rsidRPr="00DA269C" w:rsidRDefault="00B72379" w:rsidP="009375AF">
      <w:pPr>
        <w:pStyle w:val="2"/>
        <w:rPr>
          <w:rFonts w:eastAsia="Times New Roman" w:cs="Times New Roman"/>
        </w:rPr>
      </w:pPr>
      <w:bookmarkStart w:id="445" w:name="_Toc145854649"/>
      <w:bookmarkStart w:id="446" w:name="_Toc145854270"/>
      <w:bookmarkStart w:id="447" w:name="_Toc145854228"/>
      <w:bookmarkStart w:id="448" w:name="_Toc145853983"/>
      <w:bookmarkStart w:id="449" w:name="_Toc145852224"/>
      <w:bookmarkStart w:id="450" w:name="_Toc145850465"/>
      <w:bookmarkStart w:id="451" w:name="_Toc149634748"/>
      <w:r>
        <w:rPr>
          <w:rFonts w:eastAsia="Times New Roman" w:cs="Times New Roman"/>
          <w:bCs/>
          <w:lang w:val="ro"/>
        </w:rPr>
        <w:t>5.4. ACCESUL LA JUSTI</w:t>
      </w:r>
      <w:r w:rsidR="00153776">
        <w:rPr>
          <w:rFonts w:eastAsia="Times New Roman" w:cs="Times New Roman"/>
          <w:bCs/>
          <w:lang w:val="ro"/>
        </w:rPr>
        <w:t>Ț</w:t>
      </w:r>
      <w:r>
        <w:rPr>
          <w:rFonts w:eastAsia="Times New Roman" w:cs="Times New Roman"/>
          <w:bCs/>
          <w:lang w:val="ro"/>
        </w:rPr>
        <w:t>IE ÎN CA</w:t>
      </w:r>
      <w:r w:rsidR="00AF0FA8">
        <w:rPr>
          <w:rFonts w:eastAsia="Times New Roman" w:cs="Times New Roman"/>
          <w:bCs/>
          <w:lang w:val="ro"/>
        </w:rPr>
        <w:t>U</w:t>
      </w:r>
      <w:r>
        <w:rPr>
          <w:rFonts w:eastAsia="Times New Roman" w:cs="Times New Roman"/>
          <w:bCs/>
          <w:lang w:val="ro"/>
        </w:rPr>
        <w:t>Z</w:t>
      </w:r>
      <w:r w:rsidR="00AF0FA8">
        <w:rPr>
          <w:rFonts w:eastAsia="Times New Roman" w:cs="Times New Roman"/>
          <w:bCs/>
          <w:lang w:val="ro"/>
        </w:rPr>
        <w:t>ELE</w:t>
      </w:r>
      <w:r>
        <w:rPr>
          <w:rFonts w:eastAsia="Times New Roman" w:cs="Times New Roman"/>
          <w:bCs/>
          <w:lang w:val="ro"/>
        </w:rPr>
        <w:t xml:space="preserve"> DE VIOLEN</w:t>
      </w:r>
      <w:r w:rsidR="00153776">
        <w:rPr>
          <w:rFonts w:eastAsia="Times New Roman" w:cs="Times New Roman"/>
          <w:bCs/>
          <w:lang w:val="ro"/>
        </w:rPr>
        <w:t>Ț</w:t>
      </w:r>
      <w:r>
        <w:rPr>
          <w:rFonts w:eastAsia="Times New Roman" w:cs="Times New Roman"/>
          <w:bCs/>
          <w:lang w:val="ro"/>
        </w:rPr>
        <w:t>Ă ÎN FAMILIE</w:t>
      </w:r>
      <w:bookmarkEnd w:id="445"/>
      <w:bookmarkEnd w:id="446"/>
      <w:bookmarkEnd w:id="447"/>
      <w:bookmarkEnd w:id="448"/>
      <w:bookmarkEnd w:id="449"/>
      <w:bookmarkEnd w:id="450"/>
      <w:bookmarkEnd w:id="451"/>
    </w:p>
    <w:p w14:paraId="5A33BF5E" w14:textId="77777777" w:rsidR="009375AF" w:rsidRPr="00DA269C" w:rsidRDefault="009375AF" w:rsidP="009375AF">
      <w:pPr>
        <w:spacing w:after="0" w:line="360" w:lineRule="auto"/>
        <w:jc w:val="both"/>
        <w:rPr>
          <w:rFonts w:cs="Times New Roman"/>
          <w:b/>
          <w:bCs/>
          <w:szCs w:val="24"/>
        </w:rPr>
      </w:pPr>
    </w:p>
    <w:p w14:paraId="0E4161D4" w14:textId="55F6BBF5"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În 2016, cadrul legal de prevenire </w:t>
      </w:r>
      <w:r w:rsidR="00001921">
        <w:rPr>
          <w:rFonts w:cs="Times New Roman"/>
          <w:szCs w:val="24"/>
          <w:lang w:val="ro"/>
        </w:rPr>
        <w:t>ș</w:t>
      </w:r>
      <w:r>
        <w:rPr>
          <w:rFonts w:cs="Times New Roman"/>
          <w:szCs w:val="24"/>
          <w:lang w:val="ro"/>
        </w:rPr>
        <w:t>i combatere a violen</w:t>
      </w:r>
      <w:r w:rsidR="00153776">
        <w:rPr>
          <w:rFonts w:cs="Times New Roman"/>
          <w:szCs w:val="24"/>
          <w:lang w:val="ro"/>
        </w:rPr>
        <w:t>ț</w:t>
      </w:r>
      <w:r>
        <w:rPr>
          <w:rFonts w:cs="Times New Roman"/>
          <w:szCs w:val="24"/>
          <w:lang w:val="ro"/>
        </w:rPr>
        <w:t>ei</w:t>
      </w:r>
      <w:r w:rsidR="00AF0FA8">
        <w:rPr>
          <w:rFonts w:cs="Times New Roman"/>
          <w:szCs w:val="24"/>
          <w:lang w:val="ro"/>
        </w:rPr>
        <w:t xml:space="preserve"> în familie</w:t>
      </w:r>
      <w:r>
        <w:rPr>
          <w:rFonts w:cs="Times New Roman"/>
          <w:szCs w:val="24"/>
          <w:lang w:val="ro"/>
        </w:rPr>
        <w:t xml:space="preserve"> a fost îmbunătă</w:t>
      </w:r>
      <w:r w:rsidR="00153776">
        <w:rPr>
          <w:rFonts w:cs="Times New Roman"/>
          <w:szCs w:val="24"/>
          <w:lang w:val="ro"/>
        </w:rPr>
        <w:t>ț</w:t>
      </w:r>
      <w:r>
        <w:rPr>
          <w:rFonts w:cs="Times New Roman"/>
          <w:szCs w:val="24"/>
          <w:lang w:val="ro"/>
        </w:rPr>
        <w:t xml:space="preserve">it </w:t>
      </w:r>
      <w:r w:rsidR="00001921">
        <w:rPr>
          <w:rFonts w:cs="Times New Roman"/>
          <w:szCs w:val="24"/>
          <w:lang w:val="ro"/>
        </w:rPr>
        <w:t>ș</w:t>
      </w:r>
      <w:r>
        <w:rPr>
          <w:rFonts w:cs="Times New Roman"/>
          <w:szCs w:val="24"/>
          <w:lang w:val="ro"/>
        </w:rPr>
        <w:t>i modificat, introducând diverse măsuri precum ordinul de restric</w:t>
      </w:r>
      <w:r w:rsidR="00153776">
        <w:rPr>
          <w:rFonts w:cs="Times New Roman"/>
          <w:szCs w:val="24"/>
          <w:lang w:val="ro"/>
        </w:rPr>
        <w:t>ț</w:t>
      </w:r>
      <w:r>
        <w:rPr>
          <w:rFonts w:cs="Times New Roman"/>
          <w:szCs w:val="24"/>
          <w:lang w:val="ro"/>
        </w:rPr>
        <w:t>ie de urgen</w:t>
      </w:r>
      <w:r w:rsidR="00153776">
        <w:rPr>
          <w:rFonts w:cs="Times New Roman"/>
          <w:szCs w:val="24"/>
          <w:lang w:val="ro"/>
        </w:rPr>
        <w:t>ț</w:t>
      </w:r>
      <w:r>
        <w:rPr>
          <w:rFonts w:cs="Times New Roman"/>
          <w:szCs w:val="24"/>
          <w:lang w:val="ro"/>
        </w:rPr>
        <w:t>ă pentru victimele violen</w:t>
      </w:r>
      <w:r w:rsidR="00153776">
        <w:rPr>
          <w:rFonts w:cs="Times New Roman"/>
          <w:szCs w:val="24"/>
          <w:lang w:val="ro"/>
        </w:rPr>
        <w:t>ț</w:t>
      </w:r>
      <w:r>
        <w:rPr>
          <w:rFonts w:cs="Times New Roman"/>
          <w:szCs w:val="24"/>
          <w:lang w:val="ro"/>
        </w:rPr>
        <w:t xml:space="preserve">ei în familie, pedepse mai stricte pentru </w:t>
      </w:r>
      <w:r w:rsidR="007641DF">
        <w:rPr>
          <w:rFonts w:cs="Times New Roman"/>
          <w:szCs w:val="24"/>
          <w:lang w:val="ro"/>
        </w:rPr>
        <w:t>agresorii care încalcă</w:t>
      </w:r>
      <w:r>
        <w:rPr>
          <w:rFonts w:cs="Times New Roman"/>
          <w:szCs w:val="24"/>
          <w:lang w:val="ro"/>
        </w:rPr>
        <w:t xml:space="preserve"> ordinel de protec</w:t>
      </w:r>
      <w:r w:rsidR="00153776">
        <w:rPr>
          <w:rFonts w:cs="Times New Roman"/>
          <w:szCs w:val="24"/>
          <w:lang w:val="ro"/>
        </w:rPr>
        <w:t>ț</w:t>
      </w:r>
      <w:r>
        <w:rPr>
          <w:rFonts w:cs="Times New Roman"/>
          <w:szCs w:val="24"/>
          <w:lang w:val="ro"/>
        </w:rPr>
        <w:t xml:space="preserve">ie, sprijinul de stat pentru serviciile existente </w:t>
      </w:r>
      <w:r w:rsidR="00001921">
        <w:rPr>
          <w:rFonts w:cs="Times New Roman"/>
          <w:szCs w:val="24"/>
          <w:lang w:val="ro"/>
        </w:rPr>
        <w:t>ș</w:t>
      </w:r>
      <w:r>
        <w:rPr>
          <w:rFonts w:cs="Times New Roman"/>
          <w:szCs w:val="24"/>
          <w:lang w:val="ro"/>
        </w:rPr>
        <w:t xml:space="preserve">i noi pentru victime, compensarea financiară a victimelor, scutirea de taxe de stat </w:t>
      </w:r>
      <w:r w:rsidR="00001921">
        <w:rPr>
          <w:rFonts w:cs="Times New Roman"/>
          <w:szCs w:val="24"/>
          <w:lang w:val="ro"/>
        </w:rPr>
        <w:t>ș</w:t>
      </w:r>
      <w:r>
        <w:rPr>
          <w:rFonts w:cs="Times New Roman"/>
          <w:szCs w:val="24"/>
          <w:lang w:val="ro"/>
        </w:rPr>
        <w:t>i acordarea de asisten</w:t>
      </w:r>
      <w:r w:rsidR="00153776">
        <w:rPr>
          <w:rFonts w:cs="Times New Roman"/>
          <w:szCs w:val="24"/>
          <w:lang w:val="ro"/>
        </w:rPr>
        <w:t>ț</w:t>
      </w:r>
      <w:r>
        <w:rPr>
          <w:rFonts w:cs="Times New Roman"/>
          <w:szCs w:val="24"/>
          <w:lang w:val="ro"/>
        </w:rPr>
        <w:t>ă juridică garantată de stat. În perioada 2016-2018, peste 60.000 de persoane au beneficiat de asisten</w:t>
      </w:r>
      <w:r w:rsidR="00153776">
        <w:rPr>
          <w:rFonts w:cs="Times New Roman"/>
          <w:szCs w:val="24"/>
          <w:lang w:val="ro"/>
        </w:rPr>
        <w:t>ț</w:t>
      </w:r>
      <w:r>
        <w:rPr>
          <w:rFonts w:cs="Times New Roman"/>
          <w:szCs w:val="24"/>
          <w:lang w:val="ro"/>
        </w:rPr>
        <w:t>ă juridică gratuită. Codul penal modificat a redefinit, de asemenea, gravitatea infrac</w:t>
      </w:r>
      <w:r w:rsidR="00153776">
        <w:rPr>
          <w:rFonts w:cs="Times New Roman"/>
          <w:szCs w:val="24"/>
          <w:lang w:val="ro"/>
        </w:rPr>
        <w:t>ț</w:t>
      </w:r>
      <w:r>
        <w:rPr>
          <w:rFonts w:cs="Times New Roman"/>
          <w:szCs w:val="24"/>
          <w:lang w:val="ro"/>
        </w:rPr>
        <w:t>iunilor de violen</w:t>
      </w:r>
      <w:r w:rsidR="00153776">
        <w:rPr>
          <w:rFonts w:cs="Times New Roman"/>
          <w:szCs w:val="24"/>
          <w:lang w:val="ro"/>
        </w:rPr>
        <w:t>ț</w:t>
      </w:r>
      <w:r>
        <w:rPr>
          <w:rFonts w:cs="Times New Roman"/>
          <w:szCs w:val="24"/>
          <w:lang w:val="ro"/>
        </w:rPr>
        <w:t>ă împotriva femeilor, ceea ce a condus la o responsabilitate sporită.</w:t>
      </w:r>
    </w:p>
    <w:p w14:paraId="7D52ABF9" w14:textId="78E60ED9" w:rsidR="009375AF" w:rsidRPr="00DA269C" w:rsidRDefault="009375AF" w:rsidP="009375AF">
      <w:pPr>
        <w:spacing w:after="0" w:line="360" w:lineRule="auto"/>
        <w:ind w:firstLine="720"/>
        <w:jc w:val="both"/>
        <w:rPr>
          <w:rFonts w:cs="Times New Roman"/>
          <w:szCs w:val="24"/>
        </w:rPr>
      </w:pPr>
      <w:r>
        <w:rPr>
          <w:rFonts w:cs="Times New Roman"/>
          <w:szCs w:val="24"/>
          <w:lang w:val="ro"/>
        </w:rPr>
        <w:t>În pofida numărului tot mai mare de cazuri de violen</w:t>
      </w:r>
      <w:r w:rsidR="00153776">
        <w:rPr>
          <w:rFonts w:cs="Times New Roman"/>
          <w:szCs w:val="24"/>
          <w:lang w:val="ro"/>
        </w:rPr>
        <w:t>ț</w:t>
      </w:r>
      <w:r>
        <w:rPr>
          <w:rFonts w:cs="Times New Roman"/>
          <w:szCs w:val="24"/>
          <w:lang w:val="ro"/>
        </w:rPr>
        <w:t>ă în familie, trebuie remarcat faptul că numărul de dosare penale ini</w:t>
      </w:r>
      <w:r w:rsidR="00153776">
        <w:rPr>
          <w:rFonts w:cs="Times New Roman"/>
          <w:szCs w:val="24"/>
          <w:lang w:val="ro"/>
        </w:rPr>
        <w:t>ț</w:t>
      </w:r>
      <w:r>
        <w:rPr>
          <w:rFonts w:cs="Times New Roman"/>
          <w:szCs w:val="24"/>
          <w:lang w:val="ro"/>
        </w:rPr>
        <w:t>iate împotriva făptuitorilor este în scădere. Această tendin</w:t>
      </w:r>
      <w:r w:rsidR="00153776">
        <w:rPr>
          <w:rFonts w:cs="Times New Roman"/>
          <w:szCs w:val="24"/>
          <w:lang w:val="ro"/>
        </w:rPr>
        <w:t>ț</w:t>
      </w:r>
      <w:r>
        <w:rPr>
          <w:rFonts w:cs="Times New Roman"/>
          <w:szCs w:val="24"/>
          <w:lang w:val="ro"/>
        </w:rPr>
        <w:t>ă este atribuită modificărilor legislative aduse în 2016, inclusiv includerea unui nou articol în Codul contraven</w:t>
      </w:r>
      <w:r w:rsidR="00153776">
        <w:rPr>
          <w:rFonts w:cs="Times New Roman"/>
          <w:szCs w:val="24"/>
          <w:lang w:val="ro"/>
        </w:rPr>
        <w:t>ț</w:t>
      </w:r>
      <w:r>
        <w:rPr>
          <w:rFonts w:cs="Times New Roman"/>
          <w:szCs w:val="24"/>
          <w:lang w:val="ro"/>
        </w:rPr>
        <w:t>ional care sanc</w:t>
      </w:r>
      <w:r w:rsidR="00153776">
        <w:rPr>
          <w:rFonts w:cs="Times New Roman"/>
          <w:szCs w:val="24"/>
          <w:lang w:val="ro"/>
        </w:rPr>
        <w:t>ț</w:t>
      </w:r>
      <w:r>
        <w:rPr>
          <w:rFonts w:cs="Times New Roman"/>
          <w:szCs w:val="24"/>
          <w:lang w:val="ro"/>
        </w:rPr>
        <w:t>ionează actele minore de violen</w:t>
      </w:r>
      <w:r w:rsidR="00153776">
        <w:rPr>
          <w:rFonts w:cs="Times New Roman"/>
          <w:szCs w:val="24"/>
          <w:lang w:val="ro"/>
        </w:rPr>
        <w:t>ț</w:t>
      </w:r>
      <w:r>
        <w:rPr>
          <w:rFonts w:cs="Times New Roman"/>
          <w:szCs w:val="24"/>
          <w:lang w:val="ro"/>
        </w:rPr>
        <w:t>ă în cadrul familiilor cu muncă în folosul comunită</w:t>
      </w:r>
      <w:r w:rsidR="00153776">
        <w:rPr>
          <w:rFonts w:cs="Times New Roman"/>
          <w:szCs w:val="24"/>
          <w:lang w:val="ro"/>
        </w:rPr>
        <w:t>ț</w:t>
      </w:r>
      <w:r>
        <w:rPr>
          <w:rFonts w:cs="Times New Roman"/>
          <w:szCs w:val="24"/>
          <w:lang w:val="ro"/>
        </w:rPr>
        <w:t xml:space="preserve">ii sau </w:t>
      </w:r>
      <w:r w:rsidR="00AF0FA8">
        <w:rPr>
          <w:rFonts w:cs="Times New Roman"/>
          <w:szCs w:val="24"/>
          <w:lang w:val="ro"/>
        </w:rPr>
        <w:t>arest contravențional</w:t>
      </w:r>
      <w:r>
        <w:rPr>
          <w:rFonts w:cs="Times New Roman"/>
          <w:szCs w:val="24"/>
          <w:lang w:val="ro"/>
        </w:rPr>
        <w:t>.</w:t>
      </w:r>
    </w:p>
    <w:p w14:paraId="679C64DE" w14:textId="4299EE4C" w:rsidR="009375AF" w:rsidRPr="00DA269C" w:rsidRDefault="009375AF" w:rsidP="009375AF">
      <w:pPr>
        <w:spacing w:after="0" w:line="360" w:lineRule="auto"/>
        <w:ind w:firstLine="720"/>
        <w:jc w:val="both"/>
        <w:rPr>
          <w:rFonts w:cs="Times New Roman"/>
          <w:szCs w:val="24"/>
        </w:rPr>
      </w:pPr>
      <w:r>
        <w:rPr>
          <w:rFonts w:cs="Times New Roman"/>
          <w:szCs w:val="24"/>
          <w:lang w:val="ro"/>
        </w:rPr>
        <w:t>Monitorizarea procedurilor judiciare în cazurile de violen</w:t>
      </w:r>
      <w:r w:rsidR="00153776">
        <w:rPr>
          <w:rFonts w:cs="Times New Roman"/>
          <w:szCs w:val="24"/>
          <w:lang w:val="ro"/>
        </w:rPr>
        <w:t>ț</w:t>
      </w:r>
      <w:r>
        <w:rPr>
          <w:rFonts w:cs="Times New Roman"/>
          <w:szCs w:val="24"/>
          <w:lang w:val="ro"/>
        </w:rPr>
        <w:t>ă împotriva femeilor este esen</w:t>
      </w:r>
      <w:r w:rsidR="00153776">
        <w:rPr>
          <w:rFonts w:cs="Times New Roman"/>
          <w:szCs w:val="24"/>
          <w:lang w:val="ro"/>
        </w:rPr>
        <w:t>ț</w:t>
      </w:r>
      <w:r>
        <w:rPr>
          <w:rFonts w:cs="Times New Roman"/>
          <w:szCs w:val="24"/>
          <w:lang w:val="ro"/>
        </w:rPr>
        <w:t>ială, deoarece rămâne o problemă semnificativă, 63% dintre femeile din Republica Moldova se confruntă cu violen</w:t>
      </w:r>
      <w:r w:rsidR="00153776">
        <w:rPr>
          <w:rFonts w:cs="Times New Roman"/>
          <w:szCs w:val="24"/>
          <w:lang w:val="ro"/>
        </w:rPr>
        <w:t>ț</w:t>
      </w:r>
      <w:r>
        <w:rPr>
          <w:rFonts w:cs="Times New Roman"/>
          <w:szCs w:val="24"/>
          <w:lang w:val="ro"/>
        </w:rPr>
        <w:t xml:space="preserve">ă cu partenerul </w:t>
      </w:r>
      <w:r w:rsidR="00AF0FA8">
        <w:rPr>
          <w:rFonts w:cs="Times New Roman"/>
          <w:szCs w:val="24"/>
          <w:lang w:val="ro"/>
        </w:rPr>
        <w:t>l</w:t>
      </w:r>
      <w:r>
        <w:rPr>
          <w:rFonts w:cs="Times New Roman"/>
          <w:szCs w:val="24"/>
          <w:lang w:val="ro"/>
        </w:rPr>
        <w:t>a un moment dat în via</w:t>
      </w:r>
      <w:r w:rsidR="00153776">
        <w:rPr>
          <w:rFonts w:cs="Times New Roman"/>
          <w:szCs w:val="24"/>
          <w:lang w:val="ro"/>
        </w:rPr>
        <w:t>ț</w:t>
      </w:r>
      <w:r>
        <w:rPr>
          <w:rFonts w:cs="Times New Roman"/>
          <w:szCs w:val="24"/>
          <w:lang w:val="ro"/>
        </w:rPr>
        <w:t xml:space="preserve">a lor </w:t>
      </w:r>
      <w:r w:rsidR="00001921">
        <w:rPr>
          <w:rFonts w:cs="Times New Roman"/>
          <w:szCs w:val="24"/>
          <w:lang w:val="ro"/>
        </w:rPr>
        <w:t>ș</w:t>
      </w:r>
      <w:r>
        <w:rPr>
          <w:rFonts w:cs="Times New Roman"/>
          <w:szCs w:val="24"/>
          <w:lang w:val="ro"/>
        </w:rPr>
        <w:t>i 1 din 10 femei raportând violen</w:t>
      </w:r>
      <w:r w:rsidR="00153776">
        <w:rPr>
          <w:rFonts w:cs="Times New Roman"/>
          <w:szCs w:val="24"/>
          <w:lang w:val="ro"/>
        </w:rPr>
        <w:t>ț</w:t>
      </w:r>
      <w:r>
        <w:rPr>
          <w:rFonts w:cs="Times New Roman"/>
          <w:szCs w:val="24"/>
          <w:lang w:val="ro"/>
        </w:rPr>
        <w:t>ă economică. În 2019, s-a înregistrat o u</w:t>
      </w:r>
      <w:r w:rsidR="00001921">
        <w:rPr>
          <w:rFonts w:cs="Times New Roman"/>
          <w:szCs w:val="24"/>
          <w:lang w:val="ro"/>
        </w:rPr>
        <w:t>ș</w:t>
      </w:r>
      <w:r>
        <w:rPr>
          <w:rFonts w:cs="Times New Roman"/>
          <w:szCs w:val="24"/>
          <w:lang w:val="ro"/>
        </w:rPr>
        <w:t>oară scădere de 2,5% a cazurilor raportate de violen</w:t>
      </w:r>
      <w:r w:rsidR="00153776">
        <w:rPr>
          <w:rFonts w:cs="Times New Roman"/>
          <w:szCs w:val="24"/>
          <w:lang w:val="ro"/>
        </w:rPr>
        <w:t>ț</w:t>
      </w:r>
      <w:r w:rsidR="00AF0FA8">
        <w:rPr>
          <w:rFonts w:cs="Times New Roman"/>
          <w:szCs w:val="24"/>
          <w:lang w:val="ro"/>
        </w:rPr>
        <w:t xml:space="preserve">ă împotriva femeilor, iar sistemul de justiție </w:t>
      </w:r>
      <w:r>
        <w:rPr>
          <w:rFonts w:cs="Times New Roman"/>
          <w:szCs w:val="24"/>
          <w:lang w:val="ro"/>
        </w:rPr>
        <w:t xml:space="preserve">penală a avut </w:t>
      </w:r>
      <w:r w:rsidR="00AF0FA8">
        <w:rPr>
          <w:rFonts w:cs="Times New Roman"/>
          <w:szCs w:val="24"/>
          <w:lang w:val="ro"/>
        </w:rPr>
        <w:t xml:space="preserve">ân vizor </w:t>
      </w:r>
      <w:r>
        <w:rPr>
          <w:rFonts w:cs="Times New Roman"/>
          <w:szCs w:val="24"/>
          <w:lang w:val="ro"/>
        </w:rPr>
        <w:t>1.609 cazuri de violen</w:t>
      </w:r>
      <w:r w:rsidR="00153776">
        <w:rPr>
          <w:rFonts w:cs="Times New Roman"/>
          <w:szCs w:val="24"/>
          <w:lang w:val="ro"/>
        </w:rPr>
        <w:t>ț</w:t>
      </w:r>
      <w:r>
        <w:rPr>
          <w:rFonts w:cs="Times New Roman"/>
          <w:szCs w:val="24"/>
          <w:lang w:val="ro"/>
        </w:rPr>
        <w:t>ă în familie.</w:t>
      </w:r>
    </w:p>
    <w:p w14:paraId="75D68AC3" w14:textId="6B4973AE"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La 1 mai 2022, Republica Moldova a </w:t>
      </w:r>
      <w:r w:rsidR="00AF0FA8">
        <w:rPr>
          <w:rFonts w:cs="Times New Roman"/>
          <w:szCs w:val="24"/>
          <w:lang w:val="ro"/>
        </w:rPr>
        <w:t xml:space="preserve">semnat </w:t>
      </w:r>
      <w:r>
        <w:rPr>
          <w:rFonts w:cs="Times New Roman"/>
          <w:szCs w:val="24"/>
          <w:lang w:val="ro"/>
        </w:rPr>
        <w:t>Conven</w:t>
      </w:r>
      <w:r w:rsidR="00153776">
        <w:rPr>
          <w:rFonts w:cs="Times New Roman"/>
          <w:szCs w:val="24"/>
          <w:lang w:val="ro"/>
        </w:rPr>
        <w:t>ț</w:t>
      </w:r>
      <w:r>
        <w:rPr>
          <w:rFonts w:cs="Times New Roman"/>
          <w:szCs w:val="24"/>
          <w:lang w:val="ro"/>
        </w:rPr>
        <w:t xml:space="preserve">ia Consiliului Europei pentru prevenirea </w:t>
      </w:r>
      <w:r w:rsidR="00001921">
        <w:rPr>
          <w:rFonts w:cs="Times New Roman"/>
          <w:szCs w:val="24"/>
          <w:lang w:val="ro"/>
        </w:rPr>
        <w:t>ș</w:t>
      </w:r>
      <w:r>
        <w:rPr>
          <w:rFonts w:cs="Times New Roman"/>
          <w:szCs w:val="24"/>
          <w:lang w:val="ro"/>
        </w:rPr>
        <w:t>i combaterea violen</w:t>
      </w:r>
      <w:r w:rsidR="00153776">
        <w:rPr>
          <w:rFonts w:cs="Times New Roman"/>
          <w:szCs w:val="24"/>
          <w:lang w:val="ro"/>
        </w:rPr>
        <w:t>ț</w:t>
      </w:r>
      <w:r>
        <w:rPr>
          <w:rFonts w:cs="Times New Roman"/>
          <w:szCs w:val="24"/>
          <w:lang w:val="ro"/>
        </w:rPr>
        <w:t xml:space="preserve">ei împotriva femeilor </w:t>
      </w:r>
      <w:r w:rsidR="00001921">
        <w:rPr>
          <w:rFonts w:cs="Times New Roman"/>
          <w:szCs w:val="24"/>
          <w:lang w:val="ro"/>
        </w:rPr>
        <w:t>ș</w:t>
      </w:r>
      <w:r>
        <w:rPr>
          <w:rFonts w:cs="Times New Roman"/>
          <w:szCs w:val="24"/>
          <w:lang w:val="ro"/>
        </w:rPr>
        <w:t>i a violen</w:t>
      </w:r>
      <w:r w:rsidR="00153776">
        <w:rPr>
          <w:rFonts w:cs="Times New Roman"/>
          <w:szCs w:val="24"/>
          <w:lang w:val="ro"/>
        </w:rPr>
        <w:t>ț</w:t>
      </w:r>
      <w:r>
        <w:rPr>
          <w:rFonts w:cs="Times New Roman"/>
          <w:szCs w:val="24"/>
          <w:lang w:val="ro"/>
        </w:rPr>
        <w:t xml:space="preserve">ei în familie, cunoscută sub </w:t>
      </w:r>
      <w:r>
        <w:rPr>
          <w:rFonts w:cs="Times New Roman"/>
          <w:szCs w:val="24"/>
          <w:lang w:val="ro"/>
        </w:rPr>
        <w:lastRenderedPageBreak/>
        <w:t>denumirea de Conven</w:t>
      </w:r>
      <w:r w:rsidR="00153776">
        <w:rPr>
          <w:rFonts w:cs="Times New Roman"/>
          <w:szCs w:val="24"/>
          <w:lang w:val="ro"/>
        </w:rPr>
        <w:t>ț</w:t>
      </w:r>
      <w:r>
        <w:rPr>
          <w:rFonts w:cs="Times New Roman"/>
          <w:szCs w:val="24"/>
          <w:lang w:val="ro"/>
        </w:rPr>
        <w:t>ia de la Istanbul. Conven</w:t>
      </w:r>
      <w:r w:rsidR="00153776">
        <w:rPr>
          <w:rFonts w:cs="Times New Roman"/>
          <w:szCs w:val="24"/>
          <w:lang w:val="ro"/>
        </w:rPr>
        <w:t>ț</w:t>
      </w:r>
      <w:r>
        <w:rPr>
          <w:rFonts w:cs="Times New Roman"/>
          <w:szCs w:val="24"/>
          <w:lang w:val="ro"/>
        </w:rPr>
        <w:t xml:space="preserve">ia a fost </w:t>
      </w:r>
      <w:r w:rsidR="00AF0FA8">
        <w:rPr>
          <w:rFonts w:cs="Times New Roman"/>
          <w:szCs w:val="24"/>
          <w:lang w:val="ro"/>
        </w:rPr>
        <w:t>ratificată</w:t>
      </w:r>
      <w:r>
        <w:rPr>
          <w:rFonts w:cs="Times New Roman"/>
          <w:szCs w:val="24"/>
          <w:lang w:val="ro"/>
        </w:rPr>
        <w:t xml:space="preserve"> de Parlamentul Republicii Moldova la 14 octombrie 2021, </w:t>
      </w:r>
      <w:r w:rsidR="00AF0FA8">
        <w:rPr>
          <w:rFonts w:cs="Times New Roman"/>
          <w:szCs w:val="24"/>
          <w:lang w:val="ro"/>
        </w:rPr>
        <w:t>astfel</w:t>
      </w:r>
      <w:r>
        <w:rPr>
          <w:rFonts w:cs="Times New Roman"/>
          <w:szCs w:val="24"/>
          <w:lang w:val="ro"/>
        </w:rPr>
        <w:t xml:space="preserve"> Moldova </w:t>
      </w:r>
      <w:r w:rsidR="00AF0FA8">
        <w:rPr>
          <w:rFonts w:cs="Times New Roman"/>
          <w:szCs w:val="24"/>
          <w:lang w:val="ro"/>
        </w:rPr>
        <w:t xml:space="preserve">devenind </w:t>
      </w:r>
      <w:r>
        <w:rPr>
          <w:rFonts w:cs="Times New Roman"/>
          <w:szCs w:val="24"/>
          <w:lang w:val="ro"/>
        </w:rPr>
        <w:t>al 35-lea stat membru care a aprobat acest important tratat.</w:t>
      </w:r>
    </w:p>
    <w:p w14:paraId="42964D2E" w14:textId="77777777" w:rsidR="009375AF" w:rsidRPr="00DA269C" w:rsidRDefault="009375AF" w:rsidP="009375AF">
      <w:pPr>
        <w:spacing w:after="0" w:line="360" w:lineRule="auto"/>
        <w:ind w:firstLine="720"/>
        <w:jc w:val="both"/>
        <w:rPr>
          <w:rFonts w:cs="Times New Roman"/>
          <w:szCs w:val="24"/>
        </w:rPr>
      </w:pPr>
    </w:p>
    <w:p w14:paraId="1B1BBEBF" w14:textId="3DE25765" w:rsidR="009375AF" w:rsidRPr="00DA269C" w:rsidRDefault="00B72379" w:rsidP="009375AF">
      <w:pPr>
        <w:pStyle w:val="3"/>
        <w:rPr>
          <w:rFonts w:cs="Times New Roman"/>
        </w:rPr>
      </w:pPr>
      <w:bookmarkStart w:id="452" w:name="_Toc145854650"/>
      <w:bookmarkStart w:id="453" w:name="_Toc145850466"/>
      <w:bookmarkStart w:id="454" w:name="_Toc149634749"/>
      <w:r>
        <w:rPr>
          <w:rFonts w:cs="Times New Roman"/>
          <w:bCs/>
          <w:lang w:val="ro"/>
        </w:rPr>
        <w:t>5.4.1. Dreptu</w:t>
      </w:r>
      <w:r w:rsidR="00AF0FA8">
        <w:rPr>
          <w:rFonts w:cs="Times New Roman"/>
          <w:bCs/>
          <w:lang w:val="ro"/>
        </w:rPr>
        <w:t>l la un proces echitabil în ca</w:t>
      </w:r>
      <w:r>
        <w:rPr>
          <w:rFonts w:cs="Times New Roman"/>
          <w:bCs/>
          <w:lang w:val="ro"/>
        </w:rPr>
        <w:t>u</w:t>
      </w:r>
      <w:r w:rsidR="00AF0FA8">
        <w:rPr>
          <w:rFonts w:cs="Times New Roman"/>
          <w:bCs/>
          <w:lang w:val="ro"/>
        </w:rPr>
        <w:t>ze</w:t>
      </w:r>
      <w:r>
        <w:rPr>
          <w:rFonts w:cs="Times New Roman"/>
          <w:bCs/>
          <w:lang w:val="ro"/>
        </w:rPr>
        <w:t>le de violen</w:t>
      </w:r>
      <w:r w:rsidR="00153776">
        <w:rPr>
          <w:rFonts w:cs="Times New Roman"/>
          <w:bCs/>
          <w:lang w:val="ro"/>
        </w:rPr>
        <w:t>ț</w:t>
      </w:r>
      <w:r>
        <w:rPr>
          <w:rFonts w:cs="Times New Roman"/>
          <w:bCs/>
          <w:lang w:val="ro"/>
        </w:rPr>
        <w:t>ă în familie</w:t>
      </w:r>
      <w:bookmarkEnd w:id="452"/>
      <w:bookmarkEnd w:id="453"/>
      <w:bookmarkEnd w:id="454"/>
    </w:p>
    <w:p w14:paraId="1271617B" w14:textId="77777777" w:rsidR="009375AF" w:rsidRPr="00AF0FA8" w:rsidRDefault="009375AF" w:rsidP="009375AF">
      <w:pPr>
        <w:spacing w:after="0" w:line="360" w:lineRule="auto"/>
        <w:ind w:firstLine="720"/>
        <w:jc w:val="both"/>
        <w:rPr>
          <w:rFonts w:cs="Times New Roman"/>
          <w:szCs w:val="24"/>
          <w:lang w:val="en-US"/>
        </w:rPr>
      </w:pPr>
    </w:p>
    <w:p w14:paraId="22B57916" w14:textId="45D760B1"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În monitorizarea noastră completă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ne-am îndreptat aten</w:t>
      </w:r>
      <w:r w:rsidR="00153776">
        <w:rPr>
          <w:rFonts w:cs="Times New Roman"/>
          <w:szCs w:val="24"/>
          <w:lang w:val="ro"/>
        </w:rPr>
        <w:t>ț</w:t>
      </w:r>
      <w:r>
        <w:rPr>
          <w:rFonts w:cs="Times New Roman"/>
          <w:szCs w:val="24"/>
          <w:lang w:val="ro"/>
        </w:rPr>
        <w:t>ia către cazurile legate de violen</w:t>
      </w:r>
      <w:r w:rsidR="00153776">
        <w:rPr>
          <w:rFonts w:cs="Times New Roman"/>
          <w:szCs w:val="24"/>
          <w:lang w:val="ro"/>
        </w:rPr>
        <w:t>ț</w:t>
      </w:r>
      <w:r>
        <w:rPr>
          <w:rFonts w:cs="Times New Roman"/>
          <w:szCs w:val="24"/>
          <w:lang w:val="ro"/>
        </w:rPr>
        <w:t xml:space="preserve">ă în familie. Monitorizarea </w:t>
      </w:r>
      <w:r w:rsidR="00AF0FA8">
        <w:rPr>
          <w:rFonts w:cs="Times New Roman"/>
          <w:szCs w:val="24"/>
          <w:lang w:val="ro"/>
        </w:rPr>
        <w:t>ședințelor de judecată</w:t>
      </w:r>
      <w:r>
        <w:rPr>
          <w:rFonts w:cs="Times New Roman"/>
          <w:szCs w:val="24"/>
          <w:lang w:val="ro"/>
        </w:rPr>
        <w:t xml:space="preserve"> în cauzele legate de violen</w:t>
      </w:r>
      <w:r w:rsidR="00153776">
        <w:rPr>
          <w:rFonts w:cs="Times New Roman"/>
          <w:szCs w:val="24"/>
          <w:lang w:val="ro"/>
        </w:rPr>
        <w:t>ț</w:t>
      </w:r>
      <w:r>
        <w:rPr>
          <w:rFonts w:cs="Times New Roman"/>
          <w:szCs w:val="24"/>
          <w:lang w:val="ro"/>
        </w:rPr>
        <w:t xml:space="preserve">ă în familie a implicat un total de 52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AF0FA8">
        <w:rPr>
          <w:rFonts w:cs="Times New Roman"/>
          <w:szCs w:val="24"/>
          <w:lang w:val="ro"/>
        </w:rPr>
        <w:t>e</w:t>
      </w:r>
      <w:r>
        <w:rPr>
          <w:rFonts w:cs="Times New Roman"/>
          <w:szCs w:val="24"/>
          <w:lang w:val="ro"/>
        </w:rPr>
        <w:t xml:space="preserve"> de judecată în cauze contraven</w:t>
      </w:r>
      <w:r w:rsidR="00153776">
        <w:rPr>
          <w:rFonts w:cs="Times New Roman"/>
          <w:szCs w:val="24"/>
          <w:lang w:val="ro"/>
        </w:rPr>
        <w:t>ț</w:t>
      </w:r>
      <w:r>
        <w:rPr>
          <w:rFonts w:cs="Times New Roman"/>
          <w:szCs w:val="24"/>
          <w:lang w:val="ro"/>
        </w:rPr>
        <w:t xml:space="preserve">ionale </w:t>
      </w:r>
      <w:r w:rsidR="00001921">
        <w:rPr>
          <w:rFonts w:cs="Times New Roman"/>
          <w:szCs w:val="24"/>
          <w:lang w:val="ro"/>
        </w:rPr>
        <w:t>ș</w:t>
      </w:r>
      <w:r>
        <w:rPr>
          <w:rFonts w:cs="Times New Roman"/>
          <w:szCs w:val="24"/>
          <w:lang w:val="ro"/>
        </w:rPr>
        <w:t xml:space="preserve">i penale. </w:t>
      </w:r>
    </w:p>
    <w:p w14:paraId="26F30CD2" w14:textId="3074F856" w:rsidR="009375AF" w:rsidRPr="00DA269C" w:rsidRDefault="009375AF" w:rsidP="009375AF">
      <w:pPr>
        <w:spacing w:after="0" w:line="360" w:lineRule="auto"/>
        <w:ind w:firstLine="720"/>
        <w:jc w:val="both"/>
        <w:rPr>
          <w:rFonts w:cs="Times New Roman"/>
          <w:szCs w:val="24"/>
        </w:rPr>
      </w:pPr>
      <w:r>
        <w:rPr>
          <w:rFonts w:cs="Times New Roman"/>
          <w:szCs w:val="24"/>
          <w:lang w:val="ro"/>
        </w:rPr>
        <w:t>În acest context, am examinat un e</w:t>
      </w:r>
      <w:r w:rsidR="00001921">
        <w:rPr>
          <w:rFonts w:cs="Times New Roman"/>
          <w:szCs w:val="24"/>
          <w:lang w:val="ro"/>
        </w:rPr>
        <w:t>ș</w:t>
      </w:r>
      <w:r>
        <w:rPr>
          <w:rFonts w:cs="Times New Roman"/>
          <w:szCs w:val="24"/>
          <w:lang w:val="ro"/>
        </w:rPr>
        <w:t xml:space="preserve">antion de 34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în </w:t>
      </w:r>
      <w:r>
        <w:rPr>
          <w:rFonts w:cs="Times New Roman"/>
          <w:b/>
          <w:bCs/>
          <w:szCs w:val="24"/>
          <w:lang w:val="ro"/>
        </w:rPr>
        <w:t>cauze contraven</w:t>
      </w:r>
      <w:r w:rsidR="00153776">
        <w:rPr>
          <w:rFonts w:cs="Times New Roman"/>
          <w:b/>
          <w:bCs/>
          <w:szCs w:val="24"/>
          <w:lang w:val="ro"/>
        </w:rPr>
        <w:t>ț</w:t>
      </w:r>
      <w:r>
        <w:rPr>
          <w:rFonts w:cs="Times New Roman"/>
          <w:b/>
          <w:bCs/>
          <w:szCs w:val="24"/>
          <w:lang w:val="ro"/>
        </w:rPr>
        <w:t>ionale</w:t>
      </w:r>
      <w:r>
        <w:rPr>
          <w:rFonts w:cs="Times New Roman"/>
          <w:szCs w:val="24"/>
          <w:lang w:val="ro"/>
        </w:rPr>
        <w:t xml:space="preserve">, oferind perspective valoroase asupra dinamicii acestor proceduri juridice specifice. Dintre acestea, 29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AF0FA8">
        <w:rPr>
          <w:rFonts w:cs="Times New Roman"/>
          <w:szCs w:val="24"/>
          <w:lang w:val="ro"/>
        </w:rPr>
        <w:t>e</w:t>
      </w:r>
      <w:r>
        <w:rPr>
          <w:rFonts w:cs="Times New Roman"/>
          <w:szCs w:val="24"/>
          <w:lang w:val="ro"/>
        </w:rPr>
        <w:t xml:space="preserve"> de judecată au avut loc la instan</w:t>
      </w:r>
      <w:r w:rsidR="00153776">
        <w:rPr>
          <w:rFonts w:cs="Times New Roman"/>
          <w:szCs w:val="24"/>
          <w:lang w:val="ro"/>
        </w:rPr>
        <w:t>ț</w:t>
      </w:r>
      <w:r>
        <w:rPr>
          <w:rFonts w:cs="Times New Roman"/>
          <w:szCs w:val="24"/>
          <w:lang w:val="ro"/>
        </w:rPr>
        <w:t xml:space="preserve">ele de </w:t>
      </w:r>
      <w:r w:rsidR="00AF0FA8">
        <w:rPr>
          <w:rFonts w:cs="Times New Roman"/>
          <w:szCs w:val="24"/>
          <w:lang w:val="ro"/>
        </w:rPr>
        <w:t xml:space="preserve">fond </w:t>
      </w:r>
      <w:r w:rsidR="00001921">
        <w:rPr>
          <w:rFonts w:cs="Times New Roman"/>
          <w:szCs w:val="24"/>
          <w:lang w:val="ro"/>
        </w:rPr>
        <w:t>ș</w:t>
      </w:r>
      <w:r>
        <w:rPr>
          <w:rFonts w:cs="Times New Roman"/>
          <w:szCs w:val="24"/>
          <w:lang w:val="ro"/>
        </w:rPr>
        <w:t>i 5 la cur</w:t>
      </w:r>
      <w:r w:rsidR="00153776">
        <w:rPr>
          <w:rFonts w:cs="Times New Roman"/>
          <w:szCs w:val="24"/>
          <w:lang w:val="ro"/>
        </w:rPr>
        <w:t>ț</w:t>
      </w:r>
      <w:r>
        <w:rPr>
          <w:rFonts w:cs="Times New Roman"/>
          <w:szCs w:val="24"/>
          <w:lang w:val="ro"/>
        </w:rPr>
        <w:t xml:space="preserve">ile de apel. Toate </w:t>
      </w:r>
      <w:r w:rsidR="00E910E1">
        <w:rPr>
          <w:rFonts w:cs="Times New Roman"/>
          <w:szCs w:val="24"/>
          <w:lang w:val="ro"/>
        </w:rPr>
        <w:t>ședințele de judecată</w:t>
      </w:r>
      <w:r>
        <w:rPr>
          <w:rFonts w:cs="Times New Roman"/>
          <w:szCs w:val="24"/>
          <w:lang w:val="ro"/>
        </w:rPr>
        <w:t xml:space="preserve"> monitorizate au avut loc în sala de judecată.</w:t>
      </w:r>
    </w:p>
    <w:p w14:paraId="553FA73C" w14:textId="17FA5DDD" w:rsidR="009375AF" w:rsidRPr="00DA269C" w:rsidRDefault="009375AF" w:rsidP="009375AF">
      <w:pPr>
        <w:spacing w:after="0" w:line="360" w:lineRule="auto"/>
        <w:ind w:firstLine="720"/>
        <w:jc w:val="both"/>
        <w:rPr>
          <w:rFonts w:cs="Times New Roman"/>
          <w:szCs w:val="24"/>
        </w:rPr>
      </w:pPr>
      <w:r>
        <w:rPr>
          <w:rFonts w:cs="Times New Roman"/>
          <w:szCs w:val="24"/>
          <w:lang w:val="ro"/>
        </w:rPr>
        <w:t>În paragrafele următoare, analizăm aspectele-cheie care au apărut în timpul monitorizării noastre a cauzelor contraven</w:t>
      </w:r>
      <w:r w:rsidR="00153776">
        <w:rPr>
          <w:rFonts w:cs="Times New Roman"/>
          <w:szCs w:val="24"/>
          <w:lang w:val="ro"/>
        </w:rPr>
        <w:t>ț</w:t>
      </w:r>
      <w:r>
        <w:rPr>
          <w:rFonts w:cs="Times New Roman"/>
          <w:szCs w:val="24"/>
          <w:lang w:val="ro"/>
        </w:rPr>
        <w:t>ionale implicând violen</w:t>
      </w:r>
      <w:r w:rsidR="00153776">
        <w:rPr>
          <w:rFonts w:cs="Times New Roman"/>
          <w:szCs w:val="24"/>
          <w:lang w:val="ro"/>
        </w:rPr>
        <w:t>ț</w:t>
      </w:r>
      <w:r>
        <w:rPr>
          <w:rFonts w:cs="Times New Roman"/>
          <w:szCs w:val="24"/>
          <w:lang w:val="ro"/>
        </w:rPr>
        <w:t>ă în familie:</w:t>
      </w:r>
    </w:p>
    <w:p w14:paraId="77FD3878" w14:textId="45F2B7C5" w:rsidR="00691C55" w:rsidRPr="00DA269C" w:rsidRDefault="00691C55" w:rsidP="00691C55">
      <w:pPr>
        <w:spacing w:after="0" w:line="360" w:lineRule="auto"/>
        <w:ind w:firstLine="720"/>
        <w:jc w:val="both"/>
        <w:rPr>
          <w:rFonts w:cs="Times New Roman"/>
          <w:i/>
          <w:iCs/>
          <w:szCs w:val="24"/>
        </w:rPr>
      </w:pPr>
      <w:r>
        <w:rPr>
          <w:rFonts w:cs="Times New Roman"/>
          <w:i/>
          <w:iCs/>
          <w:szCs w:val="24"/>
          <w:lang w:val="ro"/>
        </w:rPr>
        <w:t>1. Durata procedurilor.</w:t>
      </w:r>
      <w:r>
        <w:rPr>
          <w:rFonts w:cs="Times New Roman"/>
          <w:szCs w:val="24"/>
          <w:lang w:val="ro"/>
        </w:rPr>
        <w:t xml:space="preserve"> În cauzele contraven</w:t>
      </w:r>
      <w:r w:rsidR="00153776">
        <w:rPr>
          <w:rFonts w:cs="Times New Roman"/>
          <w:szCs w:val="24"/>
          <w:lang w:val="ro"/>
        </w:rPr>
        <w:t>ț</w:t>
      </w:r>
      <w:r>
        <w:rPr>
          <w:rFonts w:cs="Times New Roman"/>
          <w:szCs w:val="24"/>
          <w:lang w:val="ro"/>
        </w:rPr>
        <w:t>ionale de violen</w:t>
      </w:r>
      <w:r w:rsidR="00153776">
        <w:rPr>
          <w:rFonts w:cs="Times New Roman"/>
          <w:szCs w:val="24"/>
          <w:lang w:val="ro"/>
        </w:rPr>
        <w:t>ț</w:t>
      </w:r>
      <w:r>
        <w:rPr>
          <w:rFonts w:cs="Times New Roman"/>
          <w:szCs w:val="24"/>
          <w:lang w:val="ro"/>
        </w:rPr>
        <w:t xml:space="preserve">ă în familie, majoritatea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(65%) au durat până la 15 minute, ceea ce este mai mult decât media de 48% pentru toate cauzele contraven</w:t>
      </w:r>
      <w:r w:rsidR="00153776">
        <w:rPr>
          <w:rFonts w:cs="Times New Roman"/>
          <w:szCs w:val="24"/>
          <w:lang w:val="ro"/>
        </w:rPr>
        <w:t>ț</w:t>
      </w:r>
      <w:r>
        <w:rPr>
          <w:rFonts w:cs="Times New Roman"/>
          <w:szCs w:val="24"/>
          <w:lang w:val="ro"/>
        </w:rPr>
        <w:t xml:space="preserve">ionale. Aproximativ 24% din </w:t>
      </w:r>
      <w:r w:rsidR="00001921">
        <w:rPr>
          <w:rFonts w:cs="Times New Roman"/>
          <w:szCs w:val="24"/>
          <w:lang w:val="ro"/>
        </w:rPr>
        <w:t>ș</w:t>
      </w:r>
      <w:r>
        <w:rPr>
          <w:rFonts w:cs="Times New Roman"/>
          <w:szCs w:val="24"/>
          <w:lang w:val="ro"/>
        </w:rPr>
        <w:t>edin</w:t>
      </w:r>
      <w:r w:rsidR="00153776">
        <w:rPr>
          <w:rFonts w:cs="Times New Roman"/>
          <w:szCs w:val="24"/>
          <w:lang w:val="ro"/>
        </w:rPr>
        <w:t>ț</w:t>
      </w:r>
      <w:r w:rsidR="00410419">
        <w:rPr>
          <w:rFonts w:cs="Times New Roman"/>
          <w:szCs w:val="24"/>
          <w:lang w:val="ro"/>
        </w:rPr>
        <w:t>ele</w:t>
      </w:r>
      <w:r>
        <w:rPr>
          <w:rFonts w:cs="Times New Roman"/>
          <w:szCs w:val="24"/>
          <w:lang w:val="ro"/>
        </w:rPr>
        <w:t xml:space="preserve"> de judecată au durat până la 30 de minute, în timp ce niciunul dintre aceste cazuri nu a durat mai mult de o oră.</w:t>
      </w:r>
      <w:r>
        <w:rPr>
          <w:rFonts w:cs="Times New Roman"/>
          <w:i/>
          <w:iCs/>
          <w:szCs w:val="24"/>
          <w:lang w:val="ro"/>
        </w:rPr>
        <w:t xml:space="preserve"> </w:t>
      </w:r>
    </w:p>
    <w:p w14:paraId="486C54B2" w14:textId="37488474" w:rsidR="00691C55" w:rsidRPr="00DA269C" w:rsidRDefault="00691C55" w:rsidP="00691C55">
      <w:pPr>
        <w:spacing w:after="0" w:line="360" w:lineRule="auto"/>
        <w:ind w:firstLine="720"/>
        <w:jc w:val="both"/>
        <w:rPr>
          <w:rFonts w:cs="Times New Roman"/>
          <w:i/>
          <w:iCs/>
          <w:szCs w:val="24"/>
        </w:rPr>
      </w:pPr>
      <w:r>
        <w:rPr>
          <w:rFonts w:cs="Times New Roman"/>
          <w:i/>
          <w:iCs/>
          <w:szCs w:val="24"/>
          <w:lang w:val="ro"/>
        </w:rPr>
        <w:t xml:space="preserve">2. Participarea ONG-urilor. </w:t>
      </w:r>
      <w:r>
        <w:rPr>
          <w:rFonts w:cs="Times New Roman"/>
          <w:szCs w:val="24"/>
          <w:lang w:val="ro"/>
        </w:rPr>
        <w:t>În ceea ce prive</w:t>
      </w:r>
      <w:r w:rsidR="00001921">
        <w:rPr>
          <w:rFonts w:cs="Times New Roman"/>
          <w:szCs w:val="24"/>
          <w:lang w:val="ro"/>
        </w:rPr>
        <w:t>ș</w:t>
      </w:r>
      <w:r>
        <w:rPr>
          <w:rFonts w:cs="Times New Roman"/>
          <w:szCs w:val="24"/>
          <w:lang w:val="ro"/>
        </w:rPr>
        <w:t>te implicarea ONG-urilor în procedurile judiciare, a existat un caz în care un ONG a ac</w:t>
      </w:r>
      <w:r w:rsidR="00153776">
        <w:rPr>
          <w:rFonts w:cs="Times New Roman"/>
          <w:szCs w:val="24"/>
          <w:lang w:val="ro"/>
        </w:rPr>
        <w:t>ț</w:t>
      </w:r>
      <w:r w:rsidR="00410419">
        <w:rPr>
          <w:rFonts w:cs="Times New Roman"/>
          <w:szCs w:val="24"/>
          <w:lang w:val="ro"/>
        </w:rPr>
        <w:t xml:space="preserve">ionat ca reprezentant </w:t>
      </w:r>
      <w:r>
        <w:rPr>
          <w:rFonts w:cs="Times New Roman"/>
          <w:szCs w:val="24"/>
          <w:lang w:val="ro"/>
        </w:rPr>
        <w:t>în sprijinul grupurilor vulnerabile sau persoanelor fizice cu dizabilită</w:t>
      </w:r>
      <w:r w:rsidR="00153776">
        <w:rPr>
          <w:rFonts w:cs="Times New Roman"/>
          <w:szCs w:val="24"/>
          <w:lang w:val="ro"/>
        </w:rPr>
        <w:t>ț</w:t>
      </w:r>
      <w:r>
        <w:rPr>
          <w:rFonts w:cs="Times New Roman"/>
          <w:szCs w:val="24"/>
          <w:lang w:val="ro"/>
        </w:rPr>
        <w:t>i.</w:t>
      </w:r>
      <w:r>
        <w:rPr>
          <w:rFonts w:cs="Times New Roman"/>
          <w:i/>
          <w:iCs/>
          <w:szCs w:val="24"/>
          <w:lang w:val="ro"/>
        </w:rPr>
        <w:t xml:space="preserve"> </w:t>
      </w:r>
    </w:p>
    <w:p w14:paraId="7EFA094D" w14:textId="6EA4EE2D" w:rsidR="00691C55" w:rsidRPr="00DA269C" w:rsidRDefault="00691C55" w:rsidP="00691C55">
      <w:pPr>
        <w:spacing w:after="0" w:line="360" w:lineRule="auto"/>
        <w:ind w:firstLine="720"/>
        <w:jc w:val="both"/>
        <w:rPr>
          <w:rFonts w:cs="Times New Roman"/>
          <w:szCs w:val="24"/>
        </w:rPr>
      </w:pPr>
      <w:r>
        <w:rPr>
          <w:rFonts w:cs="Times New Roman"/>
          <w:i/>
          <w:iCs/>
          <w:szCs w:val="24"/>
          <w:lang w:val="ro"/>
        </w:rPr>
        <w:t xml:space="preserve">3. </w:t>
      </w:r>
      <w:r w:rsidR="00410419">
        <w:rPr>
          <w:rFonts w:cs="Times New Roman"/>
          <w:i/>
          <w:iCs/>
          <w:szCs w:val="24"/>
          <w:lang w:val="ro"/>
        </w:rPr>
        <w:t>Asistența juridică</w:t>
      </w:r>
      <w:r>
        <w:rPr>
          <w:rFonts w:cs="Times New Roman"/>
          <w:i/>
          <w:iCs/>
          <w:szCs w:val="24"/>
          <w:lang w:val="ro"/>
        </w:rPr>
        <w:t>.</w:t>
      </w:r>
      <w:r>
        <w:rPr>
          <w:rFonts w:cs="Times New Roman"/>
          <w:szCs w:val="24"/>
          <w:lang w:val="ro"/>
        </w:rPr>
        <w:t xml:space="preserve"> În majoritatea cauzelor contraven</w:t>
      </w:r>
      <w:r w:rsidR="00153776">
        <w:rPr>
          <w:rFonts w:cs="Times New Roman"/>
          <w:szCs w:val="24"/>
          <w:lang w:val="ro"/>
        </w:rPr>
        <w:t>ț</w:t>
      </w:r>
      <w:r>
        <w:rPr>
          <w:rFonts w:cs="Times New Roman"/>
          <w:szCs w:val="24"/>
          <w:lang w:val="ro"/>
        </w:rPr>
        <w:t xml:space="preserve">ionale (56%), </w:t>
      </w:r>
      <w:r w:rsidR="00410419">
        <w:rPr>
          <w:rFonts w:cs="Times New Roman"/>
          <w:szCs w:val="24"/>
          <w:lang w:val="ro"/>
        </w:rPr>
        <w:t>contravenienții</w:t>
      </w:r>
      <w:r>
        <w:rPr>
          <w:rFonts w:cs="Times New Roman"/>
          <w:szCs w:val="24"/>
          <w:lang w:val="ro"/>
        </w:rPr>
        <w:t xml:space="preserve"> aleg să apeleze la serviciile unor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în timp ce în 44% din cazuri au recurs la asisten</w:t>
      </w:r>
      <w:r w:rsidR="00153776">
        <w:rPr>
          <w:rFonts w:cs="Times New Roman"/>
          <w:szCs w:val="24"/>
          <w:lang w:val="ro"/>
        </w:rPr>
        <w:t>ț</w:t>
      </w:r>
      <w:r>
        <w:rPr>
          <w:rFonts w:cs="Times New Roman"/>
          <w:szCs w:val="24"/>
          <w:lang w:val="ro"/>
        </w:rPr>
        <w:t>ă juridică garantată de stat. În compara</w:t>
      </w:r>
      <w:r w:rsidR="00153776">
        <w:rPr>
          <w:rFonts w:cs="Times New Roman"/>
          <w:szCs w:val="24"/>
          <w:lang w:val="ro"/>
        </w:rPr>
        <w:t>ț</w:t>
      </w:r>
      <w:r>
        <w:rPr>
          <w:rFonts w:cs="Times New Roman"/>
          <w:szCs w:val="24"/>
          <w:lang w:val="ro"/>
        </w:rPr>
        <w:t>ie, cifrele medii sunt de 68% pentru alegerea avoca</w:t>
      </w:r>
      <w:r w:rsidR="00153776">
        <w:rPr>
          <w:rFonts w:cs="Times New Roman"/>
          <w:szCs w:val="24"/>
          <w:lang w:val="ro"/>
        </w:rPr>
        <w:t>ț</w:t>
      </w:r>
      <w:r>
        <w:rPr>
          <w:rFonts w:cs="Times New Roman"/>
          <w:szCs w:val="24"/>
          <w:lang w:val="ro"/>
        </w:rPr>
        <w:t xml:space="preserve">ilor </w:t>
      </w:r>
      <w:r w:rsidR="00001921">
        <w:rPr>
          <w:rFonts w:cs="Times New Roman"/>
          <w:szCs w:val="24"/>
          <w:lang w:val="ro"/>
        </w:rPr>
        <w:t>ș</w:t>
      </w:r>
      <w:r>
        <w:rPr>
          <w:rFonts w:cs="Times New Roman"/>
          <w:szCs w:val="24"/>
          <w:lang w:val="ro"/>
        </w:rPr>
        <w:t>i 33% pentru utilizarea asisten</w:t>
      </w:r>
      <w:r w:rsidR="00153776">
        <w:rPr>
          <w:rFonts w:cs="Times New Roman"/>
          <w:szCs w:val="24"/>
          <w:lang w:val="ro"/>
        </w:rPr>
        <w:t>ț</w:t>
      </w:r>
      <w:r>
        <w:rPr>
          <w:rFonts w:cs="Times New Roman"/>
          <w:szCs w:val="24"/>
          <w:lang w:val="ro"/>
        </w:rPr>
        <w:t xml:space="preserve">ei juridice garantate de stat. Doar într-un caz monitorii au observat că avocatul nu era familiarizat în mod adecvat cu materialele cazului. </w:t>
      </w:r>
    </w:p>
    <w:p w14:paraId="633358B1" w14:textId="71025F1D" w:rsidR="009375AF" w:rsidRPr="00DA269C" w:rsidRDefault="00691C55" w:rsidP="00691C55">
      <w:pPr>
        <w:spacing w:after="0" w:line="360" w:lineRule="auto"/>
        <w:ind w:firstLine="720"/>
        <w:jc w:val="both"/>
        <w:rPr>
          <w:rFonts w:cs="Times New Roman"/>
          <w:i/>
          <w:iCs/>
          <w:szCs w:val="24"/>
        </w:rPr>
      </w:pPr>
      <w:r>
        <w:rPr>
          <w:rFonts w:cs="Times New Roman"/>
          <w:i/>
          <w:iCs/>
          <w:szCs w:val="24"/>
          <w:lang w:val="ro"/>
        </w:rPr>
        <w:t>4. Explicarea drepturilor procedurale.</w:t>
      </w:r>
      <w:r>
        <w:rPr>
          <w:rFonts w:cs="Times New Roman"/>
          <w:szCs w:val="24"/>
          <w:lang w:val="ro"/>
        </w:rPr>
        <w:t xml:space="preserve"> Instan</w:t>
      </w:r>
      <w:r w:rsidR="00153776">
        <w:rPr>
          <w:rFonts w:cs="Times New Roman"/>
          <w:szCs w:val="24"/>
          <w:lang w:val="ro"/>
        </w:rPr>
        <w:t>ț</w:t>
      </w:r>
      <w:r>
        <w:rPr>
          <w:rFonts w:cs="Times New Roman"/>
          <w:szCs w:val="24"/>
          <w:lang w:val="ro"/>
        </w:rPr>
        <w:t>ele au explicat drepturile participan</w:t>
      </w:r>
      <w:r w:rsidR="00153776">
        <w:rPr>
          <w:rFonts w:cs="Times New Roman"/>
          <w:szCs w:val="24"/>
          <w:lang w:val="ro"/>
        </w:rPr>
        <w:t>ț</w:t>
      </w:r>
      <w:r>
        <w:rPr>
          <w:rFonts w:cs="Times New Roman"/>
          <w:szCs w:val="24"/>
          <w:lang w:val="ro"/>
        </w:rPr>
        <w:t>ilor doar în 56% din cazuri, în timp ce în cauzele contraven</w:t>
      </w:r>
      <w:r w:rsidR="00153776">
        <w:rPr>
          <w:rFonts w:cs="Times New Roman"/>
          <w:szCs w:val="24"/>
          <w:lang w:val="ro"/>
        </w:rPr>
        <w:t>ț</w:t>
      </w:r>
      <w:r>
        <w:rPr>
          <w:rFonts w:cs="Times New Roman"/>
          <w:szCs w:val="24"/>
          <w:lang w:val="ro"/>
        </w:rPr>
        <w:t>ionale, instan</w:t>
      </w:r>
      <w:r w:rsidR="00153776">
        <w:rPr>
          <w:rFonts w:cs="Times New Roman"/>
          <w:szCs w:val="24"/>
          <w:lang w:val="ro"/>
        </w:rPr>
        <w:t>ț</w:t>
      </w:r>
      <w:r>
        <w:rPr>
          <w:rFonts w:cs="Times New Roman"/>
          <w:szCs w:val="24"/>
          <w:lang w:val="ro"/>
        </w:rPr>
        <w:t>ele o fac de obicei în 69% din cazuri.</w:t>
      </w:r>
    </w:p>
    <w:p w14:paraId="43DE5A2A" w14:textId="101BD856" w:rsidR="009375AF" w:rsidRPr="00DA269C" w:rsidRDefault="009375AF" w:rsidP="009375AF">
      <w:pPr>
        <w:spacing w:after="0" w:line="360" w:lineRule="auto"/>
        <w:ind w:firstLine="720"/>
        <w:jc w:val="both"/>
        <w:rPr>
          <w:rFonts w:cs="Times New Roman"/>
          <w:szCs w:val="24"/>
        </w:rPr>
      </w:pPr>
      <w:r>
        <w:rPr>
          <w:rFonts w:cs="Times New Roman"/>
          <w:szCs w:val="24"/>
          <w:lang w:val="ro"/>
        </w:rPr>
        <w:lastRenderedPageBreak/>
        <w:t>E</w:t>
      </w:r>
      <w:r w:rsidR="00001921">
        <w:rPr>
          <w:rFonts w:cs="Times New Roman"/>
          <w:szCs w:val="24"/>
          <w:lang w:val="ro"/>
        </w:rPr>
        <w:t>ș</w:t>
      </w:r>
      <w:r>
        <w:rPr>
          <w:rFonts w:cs="Times New Roman"/>
          <w:szCs w:val="24"/>
          <w:lang w:val="ro"/>
        </w:rPr>
        <w:t xml:space="preserve">antionul de monitorizare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w:t>
      </w:r>
      <w:r>
        <w:rPr>
          <w:rFonts w:cs="Times New Roman"/>
          <w:b/>
          <w:bCs/>
          <w:szCs w:val="24"/>
          <w:lang w:val="ro"/>
        </w:rPr>
        <w:t>cauzele penale</w:t>
      </w:r>
      <w:r>
        <w:rPr>
          <w:rFonts w:cs="Times New Roman"/>
          <w:szCs w:val="24"/>
          <w:lang w:val="ro"/>
        </w:rPr>
        <w:t xml:space="preserve"> de violen</w:t>
      </w:r>
      <w:r w:rsidR="00153776">
        <w:rPr>
          <w:rFonts w:cs="Times New Roman"/>
          <w:szCs w:val="24"/>
          <w:lang w:val="ro"/>
        </w:rPr>
        <w:t>ț</w:t>
      </w:r>
      <w:r>
        <w:rPr>
          <w:rFonts w:cs="Times New Roman"/>
          <w:szCs w:val="24"/>
          <w:lang w:val="ro"/>
        </w:rPr>
        <w:t xml:space="preserve">ă în familie a cuprins un total de 18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dintre care 9 la instan</w:t>
      </w:r>
      <w:r w:rsidR="00153776">
        <w:rPr>
          <w:rFonts w:cs="Times New Roman"/>
          <w:szCs w:val="24"/>
          <w:lang w:val="ro"/>
        </w:rPr>
        <w:t>ț</w:t>
      </w:r>
      <w:r>
        <w:rPr>
          <w:rFonts w:cs="Times New Roman"/>
          <w:szCs w:val="24"/>
          <w:lang w:val="ro"/>
        </w:rPr>
        <w:t>e</w:t>
      </w:r>
      <w:r w:rsidR="00410419">
        <w:rPr>
          <w:rFonts w:cs="Times New Roman"/>
          <w:szCs w:val="24"/>
          <w:lang w:val="ro"/>
        </w:rPr>
        <w:t>le</w:t>
      </w:r>
      <w:r>
        <w:rPr>
          <w:rFonts w:cs="Times New Roman"/>
          <w:szCs w:val="24"/>
          <w:lang w:val="ro"/>
        </w:rPr>
        <w:t xml:space="preserve"> de </w:t>
      </w:r>
      <w:r w:rsidR="00410419">
        <w:rPr>
          <w:rFonts w:cs="Times New Roman"/>
          <w:szCs w:val="24"/>
          <w:lang w:val="ro"/>
        </w:rPr>
        <w:t>fond</w:t>
      </w:r>
      <w:r>
        <w:rPr>
          <w:rFonts w:cs="Times New Roman"/>
          <w:szCs w:val="24"/>
          <w:lang w:val="ro"/>
        </w:rPr>
        <w:t xml:space="preserve"> </w:t>
      </w:r>
      <w:r w:rsidR="00001921">
        <w:rPr>
          <w:rFonts w:cs="Times New Roman"/>
          <w:szCs w:val="24"/>
          <w:lang w:val="ro"/>
        </w:rPr>
        <w:t>ș</w:t>
      </w:r>
      <w:r>
        <w:rPr>
          <w:rFonts w:cs="Times New Roman"/>
          <w:szCs w:val="24"/>
          <w:lang w:val="ro"/>
        </w:rPr>
        <w:t>i 9 la cur</w:t>
      </w:r>
      <w:r w:rsidR="00153776">
        <w:rPr>
          <w:rFonts w:cs="Times New Roman"/>
          <w:szCs w:val="24"/>
          <w:lang w:val="ro"/>
        </w:rPr>
        <w:t>ț</w:t>
      </w:r>
      <w:r>
        <w:rPr>
          <w:rFonts w:cs="Times New Roman"/>
          <w:szCs w:val="24"/>
          <w:lang w:val="ro"/>
        </w:rPr>
        <w:t>ile de apel</w:t>
      </w:r>
      <w:r>
        <w:rPr>
          <w:rFonts w:cs="Times New Roman"/>
          <w:color w:val="92D050"/>
          <w:szCs w:val="24"/>
          <w:lang w:val="ro"/>
        </w:rPr>
        <w:t xml:space="preserve">. </w:t>
      </w:r>
      <w:r>
        <w:rPr>
          <w:rFonts w:cs="Times New Roman"/>
          <w:szCs w:val="24"/>
          <w:lang w:val="ro"/>
        </w:rPr>
        <w:t xml:space="preserve">Toate aceste </w:t>
      </w:r>
      <w:r w:rsidR="00001921">
        <w:rPr>
          <w:rFonts w:cs="Times New Roman"/>
          <w:szCs w:val="24"/>
          <w:lang w:val="ro"/>
        </w:rPr>
        <w:t>ș</w:t>
      </w:r>
      <w:r>
        <w:rPr>
          <w:rFonts w:cs="Times New Roman"/>
          <w:szCs w:val="24"/>
          <w:lang w:val="ro"/>
        </w:rPr>
        <w:t>edin</w:t>
      </w:r>
      <w:r w:rsidR="00153776">
        <w:rPr>
          <w:rFonts w:cs="Times New Roman"/>
          <w:szCs w:val="24"/>
          <w:lang w:val="ro"/>
        </w:rPr>
        <w:t>ț</w:t>
      </w:r>
      <w:r w:rsidR="00410419">
        <w:rPr>
          <w:rFonts w:cs="Times New Roman"/>
          <w:szCs w:val="24"/>
          <w:lang w:val="ro"/>
        </w:rPr>
        <w:t>e</w:t>
      </w:r>
      <w:r>
        <w:rPr>
          <w:rFonts w:cs="Times New Roman"/>
          <w:szCs w:val="24"/>
          <w:lang w:val="ro"/>
        </w:rPr>
        <w:t xml:space="preserve"> de judecată au avut loc în sala de judecată. </w:t>
      </w:r>
    </w:p>
    <w:p w14:paraId="4435CB42" w14:textId="6AE77A70"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Analiza noastră ulterioară a acestor cazuri cuprinde mai multe elemente-cheie care clarifică caracteristicile </w:t>
      </w:r>
      <w:r w:rsidR="00001921">
        <w:rPr>
          <w:rFonts w:cs="Times New Roman"/>
          <w:szCs w:val="24"/>
          <w:lang w:val="ro"/>
        </w:rPr>
        <w:t>ș</w:t>
      </w:r>
      <w:r>
        <w:rPr>
          <w:rFonts w:cs="Times New Roman"/>
          <w:szCs w:val="24"/>
          <w:lang w:val="ro"/>
        </w:rPr>
        <w:t>i nuan</w:t>
      </w:r>
      <w:r w:rsidR="00153776">
        <w:rPr>
          <w:rFonts w:cs="Times New Roman"/>
          <w:szCs w:val="24"/>
          <w:lang w:val="ro"/>
        </w:rPr>
        <w:t>ț</w:t>
      </w:r>
      <w:r>
        <w:rPr>
          <w:rFonts w:cs="Times New Roman"/>
          <w:szCs w:val="24"/>
          <w:lang w:val="ro"/>
        </w:rPr>
        <w:t xml:space="preserve">ele lor procedurale: </w:t>
      </w:r>
    </w:p>
    <w:p w14:paraId="3913CFB9" w14:textId="6040A581" w:rsidR="00C46CE6" w:rsidRPr="00DA269C" w:rsidRDefault="00C46CE6" w:rsidP="00C46CE6">
      <w:pPr>
        <w:spacing w:after="0" w:line="360" w:lineRule="auto"/>
        <w:ind w:firstLine="720"/>
        <w:jc w:val="both"/>
        <w:rPr>
          <w:rFonts w:cs="Times New Roman"/>
        </w:rPr>
      </w:pPr>
      <w:r>
        <w:rPr>
          <w:rFonts w:cs="Times New Roman"/>
          <w:i/>
          <w:iCs/>
          <w:szCs w:val="24"/>
          <w:lang w:val="ro"/>
        </w:rPr>
        <w:t xml:space="preserve">1. Durata procedurilor. </w:t>
      </w:r>
      <w:r>
        <w:rPr>
          <w:rFonts w:cs="Times New Roman"/>
          <w:szCs w:val="24"/>
          <w:lang w:val="ro"/>
        </w:rPr>
        <w:t>În ca</w:t>
      </w:r>
      <w:r w:rsidR="00410419">
        <w:rPr>
          <w:rFonts w:cs="Times New Roman"/>
          <w:szCs w:val="24"/>
          <w:lang w:val="ro"/>
        </w:rPr>
        <w:t xml:space="preserve">uzele </w:t>
      </w:r>
      <w:r>
        <w:rPr>
          <w:rFonts w:cs="Times New Roman"/>
          <w:szCs w:val="24"/>
          <w:lang w:val="ro"/>
        </w:rPr>
        <w:t>penale de violen</w:t>
      </w:r>
      <w:r w:rsidR="00153776">
        <w:rPr>
          <w:rFonts w:cs="Times New Roman"/>
          <w:szCs w:val="24"/>
          <w:lang w:val="ro"/>
        </w:rPr>
        <w:t>ț</w:t>
      </w:r>
      <w:r>
        <w:rPr>
          <w:rFonts w:cs="Times New Roman"/>
          <w:szCs w:val="24"/>
          <w:lang w:val="ro"/>
        </w:rPr>
        <w:t xml:space="preserve">ă în familie, 44% din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au durat până la 30 de minute, iar 22% au durat până la o oră. Aceasta diferă de durata medie în cauzele penale, unde în cea mai mare parte (37%) </w:t>
      </w:r>
      <w:r w:rsidR="00E910E1">
        <w:rPr>
          <w:rFonts w:cs="Times New Roman"/>
          <w:szCs w:val="24"/>
          <w:lang w:val="ro"/>
        </w:rPr>
        <w:t>ședințele de judecată</w:t>
      </w:r>
      <w:r>
        <w:rPr>
          <w:rFonts w:cs="Times New Roman"/>
          <w:szCs w:val="24"/>
          <w:lang w:val="ro"/>
        </w:rPr>
        <w:t xml:space="preserve"> durează până la 15 minute, 27% între 15 </w:t>
      </w:r>
      <w:r w:rsidR="00001921">
        <w:rPr>
          <w:rFonts w:cs="Times New Roman"/>
          <w:szCs w:val="24"/>
          <w:lang w:val="ro"/>
        </w:rPr>
        <w:t>ș</w:t>
      </w:r>
      <w:r>
        <w:rPr>
          <w:rFonts w:cs="Times New Roman"/>
          <w:szCs w:val="24"/>
          <w:lang w:val="ro"/>
        </w:rPr>
        <w:t xml:space="preserve">i 30 de minute, 21% până la o oră </w:t>
      </w:r>
      <w:r w:rsidR="00001921">
        <w:rPr>
          <w:rFonts w:cs="Times New Roman"/>
          <w:szCs w:val="24"/>
          <w:lang w:val="ro"/>
        </w:rPr>
        <w:t>ș</w:t>
      </w:r>
      <w:r>
        <w:rPr>
          <w:rFonts w:cs="Times New Roman"/>
          <w:szCs w:val="24"/>
          <w:lang w:val="ro"/>
        </w:rPr>
        <w:t>i 16% mai mult de o oră.</w:t>
      </w:r>
    </w:p>
    <w:p w14:paraId="0D1989C8" w14:textId="15EE5C12" w:rsidR="009375AF" w:rsidRPr="00DA269C" w:rsidRDefault="009375AF" w:rsidP="009375AF">
      <w:pPr>
        <w:spacing w:after="0" w:line="360" w:lineRule="auto"/>
        <w:ind w:firstLine="720"/>
        <w:jc w:val="both"/>
        <w:rPr>
          <w:rFonts w:cs="Times New Roman"/>
        </w:rPr>
      </w:pPr>
      <w:r>
        <w:rPr>
          <w:rFonts w:cs="Times New Roman"/>
          <w:i/>
          <w:iCs/>
          <w:szCs w:val="24"/>
          <w:lang w:val="ro"/>
        </w:rPr>
        <w:t>2. Participarea ONG-urilor.</w:t>
      </w:r>
      <w:r>
        <w:rPr>
          <w:rFonts w:cs="Times New Roman"/>
          <w:szCs w:val="24"/>
          <w:lang w:val="ro"/>
        </w:rPr>
        <w:t xml:space="preserve"> În ceea ce prive</w:t>
      </w:r>
      <w:r w:rsidR="00001921">
        <w:rPr>
          <w:rFonts w:cs="Times New Roman"/>
          <w:szCs w:val="24"/>
          <w:lang w:val="ro"/>
        </w:rPr>
        <w:t>ș</w:t>
      </w:r>
      <w:r>
        <w:rPr>
          <w:rFonts w:cs="Times New Roman"/>
          <w:szCs w:val="24"/>
          <w:lang w:val="ro"/>
        </w:rPr>
        <w:t>te implicarea ONG-urilor în ca</w:t>
      </w:r>
      <w:r w:rsidR="00410419">
        <w:rPr>
          <w:rFonts w:cs="Times New Roman"/>
          <w:szCs w:val="24"/>
          <w:lang w:val="ro"/>
        </w:rPr>
        <w:t>u</w:t>
      </w:r>
      <w:r>
        <w:rPr>
          <w:rFonts w:cs="Times New Roman"/>
          <w:szCs w:val="24"/>
          <w:lang w:val="ro"/>
        </w:rPr>
        <w:t>z</w:t>
      </w:r>
      <w:r w:rsidR="00410419">
        <w:rPr>
          <w:rFonts w:cs="Times New Roman"/>
          <w:szCs w:val="24"/>
          <w:lang w:val="ro"/>
        </w:rPr>
        <w:t>e</w:t>
      </w:r>
      <w:r>
        <w:rPr>
          <w:rFonts w:cs="Times New Roman"/>
          <w:szCs w:val="24"/>
          <w:lang w:val="ro"/>
        </w:rPr>
        <w:t xml:space="preserve"> penale de violen</w:t>
      </w:r>
      <w:r w:rsidR="00153776">
        <w:rPr>
          <w:rFonts w:cs="Times New Roman"/>
          <w:szCs w:val="24"/>
          <w:lang w:val="ro"/>
        </w:rPr>
        <w:t>ț</w:t>
      </w:r>
      <w:r>
        <w:rPr>
          <w:rFonts w:cs="Times New Roman"/>
          <w:szCs w:val="24"/>
          <w:lang w:val="ro"/>
        </w:rPr>
        <w:t xml:space="preserve">ă în familie, acestea au participat într-un caz în calitate de parte </w:t>
      </w:r>
      <w:r w:rsidR="00410419">
        <w:rPr>
          <w:rFonts w:cs="Times New Roman"/>
          <w:szCs w:val="24"/>
          <w:lang w:val="ro"/>
        </w:rPr>
        <w:t xml:space="preserve">terță </w:t>
      </w:r>
      <w:r>
        <w:rPr>
          <w:rFonts w:cs="Times New Roman"/>
          <w:szCs w:val="24"/>
          <w:lang w:val="ro"/>
        </w:rPr>
        <w:t xml:space="preserve">interesată, au depus </w:t>
      </w:r>
      <w:r w:rsidRPr="00410419">
        <w:rPr>
          <w:rFonts w:cs="Times New Roman"/>
          <w:i/>
          <w:szCs w:val="24"/>
          <w:lang w:val="ro"/>
        </w:rPr>
        <w:t>amicus curiae</w:t>
      </w:r>
      <w:r>
        <w:rPr>
          <w:rFonts w:cs="Times New Roman"/>
          <w:szCs w:val="24"/>
          <w:lang w:val="ro"/>
        </w:rPr>
        <w:t xml:space="preserve"> în două cazuri </w:t>
      </w:r>
      <w:r w:rsidR="00001921">
        <w:rPr>
          <w:rFonts w:cs="Times New Roman"/>
          <w:szCs w:val="24"/>
          <w:lang w:val="ro"/>
        </w:rPr>
        <w:t>ș</w:t>
      </w:r>
      <w:r>
        <w:rPr>
          <w:rFonts w:cs="Times New Roman"/>
          <w:szCs w:val="24"/>
          <w:lang w:val="ro"/>
        </w:rPr>
        <w:t>i au ac</w:t>
      </w:r>
      <w:r w:rsidR="00153776">
        <w:rPr>
          <w:rFonts w:cs="Times New Roman"/>
          <w:szCs w:val="24"/>
          <w:lang w:val="ro"/>
        </w:rPr>
        <w:t>ț</w:t>
      </w:r>
      <w:r>
        <w:rPr>
          <w:rFonts w:cs="Times New Roman"/>
          <w:szCs w:val="24"/>
          <w:lang w:val="ro"/>
        </w:rPr>
        <w:t xml:space="preserve">ionat ca </w:t>
      </w:r>
      <w:r w:rsidR="00410419">
        <w:rPr>
          <w:rFonts w:cs="Times New Roman"/>
          <w:szCs w:val="24"/>
          <w:lang w:val="ro"/>
        </w:rPr>
        <w:t>reprezentanți</w:t>
      </w:r>
      <w:r>
        <w:rPr>
          <w:rFonts w:cs="Times New Roman"/>
          <w:szCs w:val="24"/>
          <w:lang w:val="ro"/>
        </w:rPr>
        <w:t xml:space="preserve"> în sprijinul grupurilor vulnerabile sau persoanelor cu dizabilită</w:t>
      </w:r>
      <w:r w:rsidR="00153776">
        <w:rPr>
          <w:rFonts w:cs="Times New Roman"/>
          <w:szCs w:val="24"/>
          <w:lang w:val="ro"/>
        </w:rPr>
        <w:t>ț</w:t>
      </w:r>
      <w:r>
        <w:rPr>
          <w:rFonts w:cs="Times New Roman"/>
          <w:szCs w:val="24"/>
          <w:lang w:val="ro"/>
        </w:rPr>
        <w:t>i în patru cazuri. Aceste cazuri cuprind toate tipurile de implicare indicate în evaluarea generală a cauzelor penale.</w:t>
      </w:r>
    </w:p>
    <w:p w14:paraId="3D492472" w14:textId="1F3F7A19" w:rsidR="00C46CE6" w:rsidRPr="00DA269C" w:rsidRDefault="00C46CE6" w:rsidP="00C46CE6">
      <w:pPr>
        <w:spacing w:after="0" w:line="360" w:lineRule="auto"/>
        <w:ind w:firstLine="720"/>
        <w:jc w:val="both"/>
        <w:rPr>
          <w:rFonts w:cs="Times New Roman"/>
          <w:szCs w:val="24"/>
        </w:rPr>
      </w:pPr>
      <w:r>
        <w:rPr>
          <w:rFonts w:cs="Times New Roman"/>
          <w:i/>
          <w:iCs/>
          <w:szCs w:val="24"/>
          <w:lang w:val="ro"/>
        </w:rPr>
        <w:t xml:space="preserve">3. </w:t>
      </w:r>
      <w:r w:rsidR="00410419">
        <w:rPr>
          <w:rFonts w:cs="Times New Roman"/>
          <w:i/>
          <w:iCs/>
          <w:szCs w:val="24"/>
          <w:lang w:val="ro"/>
        </w:rPr>
        <w:t>Asistența juridică</w:t>
      </w:r>
      <w:r>
        <w:rPr>
          <w:rFonts w:cs="Times New Roman"/>
          <w:i/>
          <w:iCs/>
          <w:szCs w:val="24"/>
          <w:lang w:val="ro"/>
        </w:rPr>
        <w:t>.</w:t>
      </w:r>
      <w:r>
        <w:rPr>
          <w:rFonts w:cs="Times New Roman"/>
          <w:szCs w:val="24"/>
          <w:lang w:val="ro"/>
        </w:rPr>
        <w:t xml:space="preserve"> În jumătate din cazurile penale </w:t>
      </w:r>
      <w:r w:rsidR="00410419">
        <w:rPr>
          <w:rFonts w:cs="Times New Roman"/>
          <w:szCs w:val="24"/>
          <w:lang w:val="ro"/>
        </w:rPr>
        <w:t xml:space="preserve">monitorizate </w:t>
      </w:r>
      <w:r>
        <w:rPr>
          <w:rFonts w:cs="Times New Roman"/>
          <w:szCs w:val="24"/>
          <w:lang w:val="ro"/>
        </w:rPr>
        <w:t>de violen</w:t>
      </w:r>
      <w:r w:rsidR="00153776">
        <w:rPr>
          <w:rFonts w:cs="Times New Roman"/>
          <w:szCs w:val="24"/>
          <w:lang w:val="ro"/>
        </w:rPr>
        <w:t>ț</w:t>
      </w:r>
      <w:r>
        <w:rPr>
          <w:rFonts w:cs="Times New Roman"/>
          <w:szCs w:val="24"/>
          <w:lang w:val="ro"/>
        </w:rPr>
        <w:t>ă în familie inculpa</w:t>
      </w:r>
      <w:r w:rsidR="00153776">
        <w:rPr>
          <w:rFonts w:cs="Times New Roman"/>
          <w:szCs w:val="24"/>
          <w:lang w:val="ro"/>
        </w:rPr>
        <w:t>ț</w:t>
      </w:r>
      <w:r>
        <w:rPr>
          <w:rFonts w:cs="Times New Roman"/>
          <w:szCs w:val="24"/>
          <w:lang w:val="ro"/>
        </w:rPr>
        <w:t>ii au recurs la asisten</w:t>
      </w:r>
      <w:r w:rsidR="00153776">
        <w:rPr>
          <w:rFonts w:cs="Times New Roman"/>
          <w:szCs w:val="24"/>
          <w:lang w:val="ro"/>
        </w:rPr>
        <w:t>ț</w:t>
      </w:r>
      <w:r>
        <w:rPr>
          <w:rFonts w:cs="Times New Roman"/>
          <w:szCs w:val="24"/>
          <w:lang w:val="ro"/>
        </w:rPr>
        <w:t>ă juridică garantată de stat, iar cealaltă jumătate a ales să apeleze la serviciile unor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Cu toate acestea, există o diferen</w:t>
      </w:r>
      <w:r w:rsidR="00153776">
        <w:rPr>
          <w:rFonts w:cs="Times New Roman"/>
          <w:szCs w:val="24"/>
          <w:lang w:val="ro"/>
        </w:rPr>
        <w:t>ț</w:t>
      </w:r>
      <w:r>
        <w:rPr>
          <w:rFonts w:cs="Times New Roman"/>
          <w:szCs w:val="24"/>
          <w:lang w:val="ro"/>
        </w:rPr>
        <w:t>ă</w:t>
      </w:r>
      <w:r w:rsidR="00410419">
        <w:rPr>
          <w:rFonts w:cs="Times New Roman"/>
          <w:szCs w:val="24"/>
          <w:lang w:val="ro"/>
        </w:rPr>
        <w:t xml:space="preserve"> între cifrele de reprezentare juridică</w:t>
      </w:r>
      <w:r>
        <w:rPr>
          <w:rFonts w:cs="Times New Roman"/>
          <w:szCs w:val="24"/>
          <w:lang w:val="ro"/>
        </w:rPr>
        <w:t xml:space="preserve"> fa</w:t>
      </w:r>
      <w:r w:rsidR="00153776">
        <w:rPr>
          <w:rFonts w:cs="Times New Roman"/>
          <w:szCs w:val="24"/>
          <w:lang w:val="ro"/>
        </w:rPr>
        <w:t>ț</w:t>
      </w:r>
      <w:r>
        <w:rPr>
          <w:rFonts w:cs="Times New Roman"/>
          <w:szCs w:val="24"/>
          <w:lang w:val="ro"/>
        </w:rPr>
        <w:t xml:space="preserve">ă de medie, cu un procent mai mare de utilizatori </w:t>
      </w:r>
      <w:r w:rsidR="00410419">
        <w:rPr>
          <w:rFonts w:cs="Times New Roman"/>
          <w:szCs w:val="24"/>
          <w:lang w:val="ro"/>
        </w:rPr>
        <w:t xml:space="preserve">ai asistenței juridice </w:t>
      </w:r>
      <w:r>
        <w:rPr>
          <w:rFonts w:cs="Times New Roman"/>
          <w:szCs w:val="24"/>
          <w:lang w:val="ro"/>
        </w:rPr>
        <w:t>garanta</w:t>
      </w:r>
      <w:r w:rsidR="00410419">
        <w:rPr>
          <w:rFonts w:cs="Times New Roman"/>
          <w:szCs w:val="24"/>
          <w:lang w:val="ro"/>
        </w:rPr>
        <w:t>te</w:t>
      </w:r>
      <w:r>
        <w:rPr>
          <w:rFonts w:cs="Times New Roman"/>
          <w:szCs w:val="24"/>
          <w:lang w:val="ro"/>
        </w:rPr>
        <w:t xml:space="preserve"> de stat (64%). În 2 din 16 cazuri aplicabile (13%), monitorii au considerat că avocatul nu era foarte familiarizat cu materialele dosarului, în timp ce evaluarea medie în cauzele penale este de 2%. În majoritatea cazurilor (69%), avoca</w:t>
      </w:r>
      <w:r w:rsidR="00153776">
        <w:rPr>
          <w:rFonts w:cs="Times New Roman"/>
          <w:szCs w:val="24"/>
          <w:lang w:val="ro"/>
        </w:rPr>
        <w:t>ț</w:t>
      </w:r>
      <w:r>
        <w:rPr>
          <w:rFonts w:cs="Times New Roman"/>
          <w:szCs w:val="24"/>
          <w:lang w:val="ro"/>
        </w:rPr>
        <w:t>ii au fost pe deplin pregăti</w:t>
      </w:r>
      <w:r w:rsidR="00153776">
        <w:rPr>
          <w:rFonts w:cs="Times New Roman"/>
          <w:szCs w:val="24"/>
          <w:lang w:val="ro"/>
        </w:rPr>
        <w:t>ț</w:t>
      </w:r>
      <w:r>
        <w:rPr>
          <w:rFonts w:cs="Times New Roman"/>
          <w:szCs w:val="24"/>
          <w:lang w:val="ro"/>
        </w:rPr>
        <w:t>i, iar în 19% au fost suficient de pregăti</w:t>
      </w:r>
      <w:r w:rsidR="00153776">
        <w:rPr>
          <w:rFonts w:cs="Times New Roman"/>
          <w:szCs w:val="24"/>
          <w:lang w:val="ro"/>
        </w:rPr>
        <w:t>ț</w:t>
      </w:r>
      <w:r>
        <w:rPr>
          <w:rFonts w:cs="Times New Roman"/>
          <w:szCs w:val="24"/>
          <w:lang w:val="ro"/>
        </w:rPr>
        <w:t xml:space="preserve">i, ceea ce se aliniază cu nivelurile medii de pregătire în cauzele penale. </w:t>
      </w:r>
    </w:p>
    <w:p w14:paraId="3A07F8B0" w14:textId="514EF826" w:rsidR="00C46CE6" w:rsidRPr="00DA269C" w:rsidRDefault="00C46CE6" w:rsidP="00C46CE6">
      <w:pPr>
        <w:spacing w:after="0" w:line="360" w:lineRule="auto"/>
        <w:ind w:firstLine="720"/>
        <w:jc w:val="both"/>
        <w:rPr>
          <w:rFonts w:cs="Times New Roman"/>
          <w:szCs w:val="24"/>
        </w:rPr>
      </w:pPr>
      <w:r>
        <w:rPr>
          <w:rFonts w:cs="Times New Roman"/>
          <w:i/>
          <w:iCs/>
          <w:szCs w:val="24"/>
          <w:lang w:val="ro"/>
        </w:rPr>
        <w:t>4. Explicarea drepturilor procedurale.</w:t>
      </w:r>
      <w:r>
        <w:rPr>
          <w:rFonts w:cs="Times New Roman"/>
          <w:szCs w:val="24"/>
          <w:lang w:val="ro"/>
        </w:rPr>
        <w:t xml:space="preserve"> Instan</w:t>
      </w:r>
      <w:r w:rsidR="00153776">
        <w:rPr>
          <w:rFonts w:cs="Times New Roman"/>
          <w:szCs w:val="24"/>
          <w:lang w:val="ro"/>
        </w:rPr>
        <w:t>ț</w:t>
      </w:r>
      <w:r>
        <w:rPr>
          <w:rFonts w:cs="Times New Roman"/>
          <w:szCs w:val="24"/>
          <w:lang w:val="ro"/>
        </w:rPr>
        <w:t>ele au explicat drepturile participan</w:t>
      </w:r>
      <w:r w:rsidR="00153776">
        <w:rPr>
          <w:rFonts w:cs="Times New Roman"/>
          <w:szCs w:val="24"/>
          <w:lang w:val="ro"/>
        </w:rPr>
        <w:t>ț</w:t>
      </w:r>
      <w:r>
        <w:rPr>
          <w:rFonts w:cs="Times New Roman"/>
          <w:szCs w:val="24"/>
          <w:lang w:val="ro"/>
        </w:rPr>
        <w:t>ilor doar în 56% din cazuri, în timp ce în cauzele penale, instan</w:t>
      </w:r>
      <w:r w:rsidR="00153776">
        <w:rPr>
          <w:rFonts w:cs="Times New Roman"/>
          <w:szCs w:val="24"/>
          <w:lang w:val="ro"/>
        </w:rPr>
        <w:t>ț</w:t>
      </w:r>
      <w:r>
        <w:rPr>
          <w:rFonts w:cs="Times New Roman"/>
          <w:szCs w:val="24"/>
          <w:lang w:val="ro"/>
        </w:rPr>
        <w:t xml:space="preserve">ele o fac de obicei în 57% din cazuri. </w:t>
      </w:r>
    </w:p>
    <w:p w14:paraId="5EDC5885" w14:textId="5AAC280D" w:rsidR="00C46CE6" w:rsidRPr="00CD0695" w:rsidRDefault="00C46CE6" w:rsidP="00C46CE6">
      <w:pPr>
        <w:spacing w:after="0" w:line="360" w:lineRule="auto"/>
        <w:ind w:firstLine="720"/>
        <w:jc w:val="both"/>
        <w:rPr>
          <w:rFonts w:cs="Times New Roman"/>
          <w:szCs w:val="24"/>
          <w:lang w:val="ro"/>
        </w:rPr>
      </w:pPr>
      <w:r>
        <w:rPr>
          <w:rFonts w:cs="Times New Roman"/>
          <w:i/>
          <w:iCs/>
          <w:szCs w:val="24"/>
          <w:lang w:val="ro"/>
        </w:rPr>
        <w:t>5. Profesionalism.</w:t>
      </w:r>
      <w:r>
        <w:rPr>
          <w:rFonts w:cs="Times New Roman"/>
          <w:szCs w:val="24"/>
          <w:lang w:val="ro"/>
        </w:rPr>
        <w:t xml:space="preserve"> În ansamblu, majoritatea responden</w:t>
      </w:r>
      <w:r w:rsidR="00153776">
        <w:rPr>
          <w:rFonts w:cs="Times New Roman"/>
          <w:szCs w:val="24"/>
          <w:lang w:val="ro"/>
        </w:rPr>
        <w:t>ț</w:t>
      </w:r>
      <w:r>
        <w:rPr>
          <w:rFonts w:cs="Times New Roman"/>
          <w:szCs w:val="24"/>
          <w:lang w:val="ro"/>
        </w:rPr>
        <w:t>ilor (97%) au considerat că judecătorii au ac</w:t>
      </w:r>
      <w:r w:rsidR="00153776">
        <w:rPr>
          <w:rFonts w:cs="Times New Roman"/>
          <w:szCs w:val="24"/>
          <w:lang w:val="ro"/>
        </w:rPr>
        <w:t>ț</w:t>
      </w:r>
      <w:r>
        <w:rPr>
          <w:rFonts w:cs="Times New Roman"/>
          <w:szCs w:val="24"/>
          <w:lang w:val="ro"/>
        </w:rPr>
        <w:t>ionat în mod profesion</w:t>
      </w:r>
      <w:r w:rsidR="00410419">
        <w:rPr>
          <w:rFonts w:cs="Times New Roman"/>
          <w:szCs w:val="24"/>
          <w:lang w:val="ro"/>
        </w:rPr>
        <w:t>ist</w:t>
      </w:r>
      <w:r>
        <w:rPr>
          <w:rFonts w:cs="Times New Roman"/>
          <w:szCs w:val="24"/>
          <w:lang w:val="ro"/>
        </w:rPr>
        <w:t xml:space="preserve"> </w:t>
      </w:r>
      <w:r w:rsidR="00410419">
        <w:rPr>
          <w:rFonts w:cs="Times New Roman"/>
          <w:szCs w:val="24"/>
          <w:lang w:val="ro"/>
        </w:rPr>
        <w:t>în ședința de judecată</w:t>
      </w:r>
      <w:r>
        <w:rPr>
          <w:rFonts w:cs="Times New Roman"/>
          <w:szCs w:val="24"/>
          <w:lang w:val="ro"/>
        </w:rPr>
        <w:t xml:space="preserve"> în 33 de cazuri, niciunul dintre ei nu a folosit telefoanele mobile (100%) sau comportat neetic (100%). În majoritatea cazurilor (97-100%), judecătorii </w:t>
      </w:r>
      <w:r w:rsidR="00410419">
        <w:rPr>
          <w:rFonts w:cs="Times New Roman"/>
          <w:szCs w:val="24"/>
          <w:lang w:val="ro"/>
        </w:rPr>
        <w:t>s-</w:t>
      </w:r>
      <w:r>
        <w:rPr>
          <w:rFonts w:cs="Times New Roman"/>
          <w:szCs w:val="24"/>
          <w:lang w:val="ro"/>
        </w:rPr>
        <w:t xml:space="preserve">au </w:t>
      </w:r>
      <w:r w:rsidR="00410419">
        <w:rPr>
          <w:rFonts w:cs="Times New Roman"/>
          <w:szCs w:val="24"/>
          <w:lang w:val="ro"/>
        </w:rPr>
        <w:t>ținut de fondul</w:t>
      </w:r>
      <w:r>
        <w:rPr>
          <w:rFonts w:cs="Times New Roman"/>
          <w:szCs w:val="24"/>
          <w:lang w:val="ro"/>
        </w:rPr>
        <w:t xml:space="preserve"> cauzei, s-au ab</w:t>
      </w:r>
      <w:r w:rsidR="00153776">
        <w:rPr>
          <w:rFonts w:cs="Times New Roman"/>
          <w:szCs w:val="24"/>
          <w:lang w:val="ro"/>
        </w:rPr>
        <w:t>ț</w:t>
      </w:r>
      <w:r>
        <w:rPr>
          <w:rFonts w:cs="Times New Roman"/>
          <w:szCs w:val="24"/>
          <w:lang w:val="ro"/>
        </w:rPr>
        <w:t>inut să adreseze păr</w:t>
      </w:r>
      <w:r w:rsidR="00153776">
        <w:rPr>
          <w:rFonts w:cs="Times New Roman"/>
          <w:szCs w:val="24"/>
          <w:lang w:val="ro"/>
        </w:rPr>
        <w:t>ț</w:t>
      </w:r>
      <w:r>
        <w:rPr>
          <w:rFonts w:cs="Times New Roman"/>
          <w:szCs w:val="24"/>
          <w:lang w:val="ro"/>
        </w:rPr>
        <w:t xml:space="preserve">ilor întrebări irelevante </w:t>
      </w:r>
      <w:r w:rsidR="00001921">
        <w:rPr>
          <w:rFonts w:cs="Times New Roman"/>
          <w:szCs w:val="24"/>
          <w:lang w:val="ro"/>
        </w:rPr>
        <w:t>ș</w:t>
      </w:r>
      <w:r>
        <w:rPr>
          <w:rFonts w:cs="Times New Roman"/>
          <w:szCs w:val="24"/>
          <w:lang w:val="ro"/>
        </w:rPr>
        <w:t xml:space="preserve">i nu </w:t>
      </w:r>
      <w:r w:rsidR="00001921">
        <w:rPr>
          <w:rFonts w:cs="Times New Roman"/>
          <w:szCs w:val="24"/>
          <w:lang w:val="ro"/>
        </w:rPr>
        <w:t>ș</w:t>
      </w:r>
      <w:r>
        <w:rPr>
          <w:rFonts w:cs="Times New Roman"/>
          <w:szCs w:val="24"/>
          <w:lang w:val="ro"/>
        </w:rPr>
        <w:t>i-au dezvăluit pozi</w:t>
      </w:r>
      <w:r w:rsidR="00153776">
        <w:rPr>
          <w:rFonts w:cs="Times New Roman"/>
          <w:szCs w:val="24"/>
          <w:lang w:val="ro"/>
        </w:rPr>
        <w:t>ț</w:t>
      </w:r>
      <w:r>
        <w:rPr>
          <w:rFonts w:cs="Times New Roman"/>
          <w:szCs w:val="24"/>
          <w:lang w:val="ro"/>
        </w:rPr>
        <w:t>iile cu privire la rezultatele cauzelor.</w:t>
      </w:r>
    </w:p>
    <w:p w14:paraId="463CC553" w14:textId="2E6AC519" w:rsidR="00C46CE6" w:rsidRPr="00DA269C" w:rsidRDefault="00C46CE6" w:rsidP="00C46CE6">
      <w:pPr>
        <w:spacing w:after="0" w:line="360" w:lineRule="auto"/>
        <w:ind w:firstLine="720"/>
        <w:jc w:val="both"/>
        <w:rPr>
          <w:rFonts w:cs="Times New Roman"/>
          <w:szCs w:val="24"/>
        </w:rPr>
      </w:pPr>
      <w:r>
        <w:rPr>
          <w:rFonts w:cs="Times New Roman"/>
          <w:i/>
          <w:iCs/>
          <w:szCs w:val="24"/>
          <w:lang w:val="ro"/>
        </w:rPr>
        <w:t xml:space="preserve">6. Prezentarea </w:t>
      </w:r>
      <w:r w:rsidR="00410419">
        <w:rPr>
          <w:rFonts w:cs="Times New Roman"/>
          <w:i/>
          <w:iCs/>
          <w:szCs w:val="24"/>
          <w:lang w:val="ro"/>
        </w:rPr>
        <w:t>învinuirii</w:t>
      </w:r>
      <w:r>
        <w:rPr>
          <w:rFonts w:cs="Times New Roman"/>
          <w:i/>
          <w:iCs/>
          <w:szCs w:val="24"/>
          <w:lang w:val="ro"/>
        </w:rPr>
        <w:t>.</w:t>
      </w:r>
      <w:r>
        <w:rPr>
          <w:rFonts w:cs="Times New Roman"/>
          <w:szCs w:val="24"/>
          <w:lang w:val="ro"/>
        </w:rPr>
        <w:t xml:space="preserve"> În 69% din cazuri, procurorii au prezentat </w:t>
      </w:r>
      <w:r w:rsidR="00410419">
        <w:rPr>
          <w:rFonts w:cs="Times New Roman"/>
          <w:szCs w:val="24"/>
          <w:lang w:val="ro"/>
        </w:rPr>
        <w:t>învinuri</w:t>
      </w:r>
      <w:r>
        <w:rPr>
          <w:rFonts w:cs="Times New Roman"/>
          <w:szCs w:val="24"/>
          <w:lang w:val="ro"/>
        </w:rPr>
        <w:t xml:space="preserve"> </w:t>
      </w:r>
      <w:r w:rsidR="00410419">
        <w:rPr>
          <w:rFonts w:cs="Times New Roman"/>
          <w:szCs w:val="24"/>
          <w:lang w:val="ro"/>
        </w:rPr>
        <w:t>pre</w:t>
      </w:r>
      <w:r>
        <w:rPr>
          <w:rFonts w:cs="Times New Roman"/>
          <w:szCs w:val="24"/>
          <w:lang w:val="ro"/>
        </w:rPr>
        <w:t>scurtate, în timp ce doar în 31% din cazuri, acuza</w:t>
      </w:r>
      <w:r w:rsidR="00153776">
        <w:rPr>
          <w:rFonts w:cs="Times New Roman"/>
          <w:szCs w:val="24"/>
          <w:lang w:val="ro"/>
        </w:rPr>
        <w:t>ț</w:t>
      </w:r>
      <w:r>
        <w:rPr>
          <w:rFonts w:cs="Times New Roman"/>
          <w:szCs w:val="24"/>
          <w:lang w:val="ro"/>
        </w:rPr>
        <w:t>iile au fost prezentate integral. Tendin</w:t>
      </w:r>
      <w:r w:rsidR="00153776">
        <w:rPr>
          <w:rFonts w:cs="Times New Roman"/>
          <w:szCs w:val="24"/>
          <w:lang w:val="ro"/>
        </w:rPr>
        <w:t>ț</w:t>
      </w:r>
      <w:r>
        <w:rPr>
          <w:rFonts w:cs="Times New Roman"/>
          <w:szCs w:val="24"/>
          <w:lang w:val="ro"/>
        </w:rPr>
        <w:t>a comună este de 49% pentru acuza</w:t>
      </w:r>
      <w:r w:rsidR="00153776">
        <w:rPr>
          <w:rFonts w:cs="Times New Roman"/>
          <w:szCs w:val="24"/>
          <w:lang w:val="ro"/>
        </w:rPr>
        <w:t>ț</w:t>
      </w:r>
      <w:r>
        <w:rPr>
          <w:rFonts w:cs="Times New Roman"/>
          <w:szCs w:val="24"/>
          <w:lang w:val="ro"/>
        </w:rPr>
        <w:t xml:space="preserve">ii complete </w:t>
      </w:r>
      <w:r w:rsidR="00001921">
        <w:rPr>
          <w:rFonts w:cs="Times New Roman"/>
          <w:szCs w:val="24"/>
          <w:lang w:val="ro"/>
        </w:rPr>
        <w:t>ș</w:t>
      </w:r>
      <w:r>
        <w:rPr>
          <w:rFonts w:cs="Times New Roman"/>
          <w:szCs w:val="24"/>
          <w:lang w:val="ro"/>
        </w:rPr>
        <w:t>i 51% pentru acuza</w:t>
      </w:r>
      <w:r w:rsidR="00153776">
        <w:rPr>
          <w:rFonts w:cs="Times New Roman"/>
          <w:szCs w:val="24"/>
          <w:lang w:val="ro"/>
        </w:rPr>
        <w:t>ț</w:t>
      </w:r>
      <w:r>
        <w:rPr>
          <w:rFonts w:cs="Times New Roman"/>
          <w:szCs w:val="24"/>
          <w:lang w:val="ro"/>
        </w:rPr>
        <w:t>ii scurte. În 9 din 12 cauze aplicabile (75%), instan</w:t>
      </w:r>
      <w:r w:rsidR="00153776">
        <w:rPr>
          <w:rFonts w:cs="Times New Roman"/>
          <w:szCs w:val="24"/>
          <w:lang w:val="ro"/>
        </w:rPr>
        <w:t>ț</w:t>
      </w:r>
      <w:r>
        <w:rPr>
          <w:rFonts w:cs="Times New Roman"/>
          <w:szCs w:val="24"/>
          <w:lang w:val="ro"/>
        </w:rPr>
        <w:t xml:space="preserve">a </w:t>
      </w:r>
      <w:r>
        <w:rPr>
          <w:rFonts w:cs="Times New Roman"/>
          <w:szCs w:val="24"/>
          <w:lang w:val="ro"/>
        </w:rPr>
        <w:lastRenderedPageBreak/>
        <w:t xml:space="preserve">s-a retras în camerele de deliberare după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ceea ce reprezintă un procent mai mare decât media în cauzele penale (50%). Potrivit opiniilor responden</w:t>
      </w:r>
      <w:r w:rsidR="00153776">
        <w:rPr>
          <w:rFonts w:cs="Times New Roman"/>
          <w:szCs w:val="24"/>
          <w:lang w:val="ro"/>
        </w:rPr>
        <w:t>ț</w:t>
      </w:r>
      <w:r>
        <w:rPr>
          <w:rFonts w:cs="Times New Roman"/>
          <w:szCs w:val="24"/>
          <w:lang w:val="ro"/>
        </w:rPr>
        <w:t>ilor, instan</w:t>
      </w:r>
      <w:r w:rsidR="00153776">
        <w:rPr>
          <w:rFonts w:cs="Times New Roman"/>
          <w:szCs w:val="24"/>
          <w:lang w:val="ro"/>
        </w:rPr>
        <w:t>ț</w:t>
      </w:r>
      <w:r>
        <w:rPr>
          <w:rFonts w:cs="Times New Roman"/>
          <w:szCs w:val="24"/>
          <w:lang w:val="ro"/>
        </w:rPr>
        <w:t>a a fost mai activă în 44% din cauze, fa</w:t>
      </w:r>
      <w:r w:rsidR="00153776">
        <w:rPr>
          <w:rFonts w:cs="Times New Roman"/>
          <w:szCs w:val="24"/>
          <w:lang w:val="ro"/>
        </w:rPr>
        <w:t>ț</w:t>
      </w:r>
      <w:r>
        <w:rPr>
          <w:rFonts w:cs="Times New Roman"/>
          <w:szCs w:val="24"/>
          <w:lang w:val="ro"/>
        </w:rPr>
        <w:t>ă de media de 38% în cauzele penale. În ansamblu, monitorii au considerat că judecători</w:t>
      </w:r>
      <w:r w:rsidR="00410419">
        <w:rPr>
          <w:rFonts w:cs="Times New Roman"/>
          <w:szCs w:val="24"/>
          <w:lang w:val="ro"/>
        </w:rPr>
        <w:t>i</w:t>
      </w:r>
      <w:r>
        <w:rPr>
          <w:rFonts w:cs="Times New Roman"/>
          <w:szCs w:val="24"/>
          <w:lang w:val="ro"/>
        </w:rPr>
        <w:t xml:space="preserve"> au ac</w:t>
      </w:r>
      <w:r w:rsidR="00153776">
        <w:rPr>
          <w:rFonts w:cs="Times New Roman"/>
          <w:szCs w:val="24"/>
          <w:lang w:val="ro"/>
        </w:rPr>
        <w:t>ț</w:t>
      </w:r>
      <w:r>
        <w:rPr>
          <w:rFonts w:cs="Times New Roman"/>
          <w:szCs w:val="24"/>
          <w:lang w:val="ro"/>
        </w:rPr>
        <w:t xml:space="preserve">ionat în mod profesional în </w:t>
      </w:r>
      <w:r w:rsidR="00410419">
        <w:rPr>
          <w:rFonts w:cs="Times New Roman"/>
          <w:szCs w:val="24"/>
          <w:lang w:val="ro"/>
        </w:rPr>
        <w:t>ședința</w:t>
      </w:r>
      <w:r>
        <w:rPr>
          <w:rFonts w:cs="Times New Roman"/>
          <w:szCs w:val="24"/>
          <w:lang w:val="ro"/>
        </w:rPr>
        <w:t xml:space="preserve"> de judecată în 18 cazuri (100%), nu au folosit telefonul mobil în 18 cazuri (100%) </w:t>
      </w:r>
      <w:r w:rsidR="00001921">
        <w:rPr>
          <w:rFonts w:cs="Times New Roman"/>
          <w:szCs w:val="24"/>
          <w:lang w:val="ro"/>
        </w:rPr>
        <w:t>ș</w:t>
      </w:r>
      <w:r>
        <w:rPr>
          <w:rFonts w:cs="Times New Roman"/>
          <w:szCs w:val="24"/>
          <w:lang w:val="ro"/>
        </w:rPr>
        <w:t xml:space="preserve">i au avut un comportament etic în 18 cazuri (100%). În toate cazurile (100%), judecătorii nu s-au abătut de la </w:t>
      </w:r>
      <w:r w:rsidR="00410419">
        <w:rPr>
          <w:rFonts w:cs="Times New Roman"/>
          <w:szCs w:val="24"/>
          <w:lang w:val="ro"/>
        </w:rPr>
        <w:t>fondul</w:t>
      </w:r>
      <w:r>
        <w:rPr>
          <w:rFonts w:cs="Times New Roman"/>
          <w:szCs w:val="24"/>
          <w:lang w:val="ro"/>
        </w:rPr>
        <w:t xml:space="preserve"> cauzei, nu au adresat păr</w:t>
      </w:r>
      <w:r w:rsidR="00153776">
        <w:rPr>
          <w:rFonts w:cs="Times New Roman"/>
          <w:szCs w:val="24"/>
          <w:lang w:val="ro"/>
        </w:rPr>
        <w:t>ț</w:t>
      </w:r>
      <w:r>
        <w:rPr>
          <w:rFonts w:cs="Times New Roman"/>
          <w:szCs w:val="24"/>
          <w:lang w:val="ro"/>
        </w:rPr>
        <w:t xml:space="preserve">ilor întrebări irelevante cauzei </w:t>
      </w:r>
      <w:r w:rsidR="00001921">
        <w:rPr>
          <w:rFonts w:cs="Times New Roman"/>
          <w:szCs w:val="24"/>
          <w:lang w:val="ro"/>
        </w:rPr>
        <w:t>ș</w:t>
      </w:r>
      <w:r>
        <w:rPr>
          <w:rFonts w:cs="Times New Roman"/>
          <w:szCs w:val="24"/>
          <w:lang w:val="ro"/>
        </w:rPr>
        <w:t>i s-au ab</w:t>
      </w:r>
      <w:r w:rsidR="00153776">
        <w:rPr>
          <w:rFonts w:cs="Times New Roman"/>
          <w:szCs w:val="24"/>
          <w:lang w:val="ro"/>
        </w:rPr>
        <w:t>ț</w:t>
      </w:r>
      <w:r>
        <w:rPr>
          <w:rFonts w:cs="Times New Roman"/>
          <w:szCs w:val="24"/>
          <w:lang w:val="ro"/>
        </w:rPr>
        <w:t>inut să-</w:t>
      </w:r>
      <w:r w:rsidR="00001921">
        <w:rPr>
          <w:rFonts w:cs="Times New Roman"/>
          <w:szCs w:val="24"/>
          <w:lang w:val="ro"/>
        </w:rPr>
        <w:t>ș</w:t>
      </w:r>
      <w:r>
        <w:rPr>
          <w:rFonts w:cs="Times New Roman"/>
          <w:szCs w:val="24"/>
          <w:lang w:val="ro"/>
        </w:rPr>
        <w:t>i dezvăluie pozi</w:t>
      </w:r>
      <w:r w:rsidR="00153776">
        <w:rPr>
          <w:rFonts w:cs="Times New Roman"/>
          <w:szCs w:val="24"/>
          <w:lang w:val="ro"/>
        </w:rPr>
        <w:t>ț</w:t>
      </w:r>
      <w:r>
        <w:rPr>
          <w:rFonts w:cs="Times New Roman"/>
          <w:szCs w:val="24"/>
          <w:lang w:val="ro"/>
        </w:rPr>
        <w:t>iile cu privire la rezultatul cauzelor. Toate hotărârile din 8 cauze relevante au fost pronun</w:t>
      </w:r>
      <w:r w:rsidR="00153776">
        <w:rPr>
          <w:rFonts w:cs="Times New Roman"/>
          <w:szCs w:val="24"/>
          <w:lang w:val="ro"/>
        </w:rPr>
        <w:t>ț</w:t>
      </w:r>
      <w:r>
        <w:rPr>
          <w:rFonts w:cs="Times New Roman"/>
          <w:szCs w:val="24"/>
          <w:lang w:val="ro"/>
        </w:rPr>
        <w:t>ate public (doar dispozitivul), iar doar jumătate dintre ele au fost pronun</w:t>
      </w:r>
      <w:r w:rsidR="00153776">
        <w:rPr>
          <w:rFonts w:cs="Times New Roman"/>
          <w:szCs w:val="24"/>
          <w:lang w:val="ro"/>
        </w:rPr>
        <w:t>ț</w:t>
      </w:r>
      <w:r>
        <w:rPr>
          <w:rFonts w:cs="Times New Roman"/>
          <w:szCs w:val="24"/>
          <w:lang w:val="ro"/>
        </w:rPr>
        <w:t>ate la data indicată. Judecătorii nu au explicat motivele deciziilor luate după anun</w:t>
      </w:r>
      <w:r w:rsidR="00153776">
        <w:rPr>
          <w:rFonts w:cs="Times New Roman"/>
          <w:szCs w:val="24"/>
          <w:lang w:val="ro"/>
        </w:rPr>
        <w:t>ț</w:t>
      </w:r>
      <w:r>
        <w:rPr>
          <w:rFonts w:cs="Times New Roman"/>
          <w:szCs w:val="24"/>
          <w:lang w:val="ro"/>
        </w:rPr>
        <w:t>area hotărârilor în niciunul dintre cazuri. În 7 din 9 cauze aplicabile (78%), judecătorul a informat în mod clar păr</w:t>
      </w:r>
      <w:r w:rsidR="00153776">
        <w:rPr>
          <w:rFonts w:cs="Times New Roman"/>
          <w:szCs w:val="24"/>
          <w:lang w:val="ro"/>
        </w:rPr>
        <w:t>ț</w:t>
      </w:r>
      <w:r>
        <w:rPr>
          <w:rFonts w:cs="Times New Roman"/>
          <w:szCs w:val="24"/>
          <w:lang w:val="ro"/>
        </w:rPr>
        <w:t>ile despre modul de contesta</w:t>
      </w:r>
      <w:r w:rsidR="00410419">
        <w:rPr>
          <w:rFonts w:cs="Times New Roman"/>
          <w:szCs w:val="24"/>
          <w:lang w:val="ro"/>
        </w:rPr>
        <w:t>re</w:t>
      </w:r>
      <w:r>
        <w:rPr>
          <w:rFonts w:cs="Times New Roman"/>
          <w:szCs w:val="24"/>
          <w:lang w:val="ro"/>
        </w:rPr>
        <w:t xml:space="preserve"> </w:t>
      </w:r>
      <w:r w:rsidR="00001921">
        <w:rPr>
          <w:rFonts w:cs="Times New Roman"/>
          <w:szCs w:val="24"/>
          <w:lang w:val="ro"/>
        </w:rPr>
        <w:t>ș</w:t>
      </w:r>
      <w:r>
        <w:rPr>
          <w:rFonts w:cs="Times New Roman"/>
          <w:szCs w:val="24"/>
          <w:lang w:val="ro"/>
        </w:rPr>
        <w:t>i termenele de contesta</w:t>
      </w:r>
      <w:r w:rsidR="00410419">
        <w:rPr>
          <w:rFonts w:cs="Times New Roman"/>
          <w:szCs w:val="24"/>
          <w:lang w:val="ro"/>
        </w:rPr>
        <w:t>re</w:t>
      </w:r>
      <w:r>
        <w:rPr>
          <w:rFonts w:cs="Times New Roman"/>
          <w:szCs w:val="24"/>
          <w:lang w:val="ro"/>
        </w:rPr>
        <w:t>, în timp ce procentul mediu este foarte asemănător de 75%.</w:t>
      </w:r>
    </w:p>
    <w:p w14:paraId="498ECF9B" w14:textId="47EEC9F1" w:rsidR="009375AF" w:rsidRPr="00DA269C" w:rsidRDefault="009375AF" w:rsidP="009375AF">
      <w:pPr>
        <w:spacing w:after="0" w:line="360" w:lineRule="auto"/>
        <w:ind w:firstLine="720"/>
        <w:jc w:val="both"/>
        <w:rPr>
          <w:rFonts w:cs="Times New Roman"/>
          <w:szCs w:val="24"/>
        </w:rPr>
      </w:pPr>
      <w:r>
        <w:rPr>
          <w:rFonts w:cs="Times New Roman"/>
          <w:i/>
          <w:iCs/>
          <w:szCs w:val="24"/>
          <w:lang w:val="ro"/>
        </w:rPr>
        <w:t>7. Reprezentarea victimelor.</w:t>
      </w:r>
      <w:r>
        <w:rPr>
          <w:rFonts w:cs="Times New Roman"/>
          <w:szCs w:val="24"/>
          <w:lang w:val="ro"/>
        </w:rPr>
        <w:t xml:space="preserve"> Din păcate, nu există date disponibile privind reprezentarea victimelor </w:t>
      </w:r>
      <w:r w:rsidR="00001921">
        <w:rPr>
          <w:rFonts w:cs="Times New Roman"/>
          <w:szCs w:val="24"/>
          <w:lang w:val="ro"/>
        </w:rPr>
        <w:t>ș</w:t>
      </w:r>
      <w:r>
        <w:rPr>
          <w:rFonts w:cs="Times New Roman"/>
          <w:szCs w:val="24"/>
          <w:lang w:val="ro"/>
        </w:rPr>
        <w:t xml:space="preserve">i drepturile acestora în timpul procedurilor. </w:t>
      </w:r>
      <w:r w:rsidR="00410419">
        <w:rPr>
          <w:rFonts w:cs="Times New Roman"/>
          <w:szCs w:val="24"/>
          <w:lang w:val="ro"/>
        </w:rPr>
        <w:t>Alin. (</w:t>
      </w:r>
      <w:r>
        <w:rPr>
          <w:rFonts w:cs="Times New Roman"/>
          <w:szCs w:val="24"/>
          <w:lang w:val="ro"/>
        </w:rPr>
        <w:t>5</w:t>
      </w:r>
      <w:r w:rsidR="00410419">
        <w:rPr>
          <w:rFonts w:cs="Times New Roman"/>
          <w:szCs w:val="24"/>
          <w:lang w:val="ro"/>
        </w:rPr>
        <w:t>)</w:t>
      </w:r>
      <w:r>
        <w:rPr>
          <w:rFonts w:cs="Times New Roman"/>
          <w:szCs w:val="24"/>
          <w:lang w:val="ro"/>
        </w:rPr>
        <w:t xml:space="preserve"> a art. 11 din Legea</w:t>
      </w:r>
      <w:r w:rsidR="00623848">
        <w:rPr>
          <w:rFonts w:cs="Times New Roman"/>
          <w:szCs w:val="24"/>
          <w:lang w:val="ro"/>
        </w:rPr>
        <w:t xml:space="preserve"> cu privire la prevenirea și combaterea </w:t>
      </w:r>
      <w:r>
        <w:rPr>
          <w:rFonts w:cs="Times New Roman"/>
          <w:szCs w:val="24"/>
          <w:lang w:val="ro"/>
        </w:rPr>
        <w:t>violen</w:t>
      </w:r>
      <w:r w:rsidR="00153776">
        <w:rPr>
          <w:rFonts w:cs="Times New Roman"/>
          <w:szCs w:val="24"/>
          <w:lang w:val="ro"/>
        </w:rPr>
        <w:t>ț</w:t>
      </w:r>
      <w:r>
        <w:rPr>
          <w:rFonts w:cs="Times New Roman"/>
          <w:szCs w:val="24"/>
          <w:lang w:val="ro"/>
        </w:rPr>
        <w:t>ei în familie prevede că: „</w:t>
      </w:r>
      <w:r w:rsidR="00410419">
        <w:rPr>
          <w:rFonts w:cs="Times New Roman"/>
          <w:szCs w:val="24"/>
          <w:lang w:val="ro"/>
        </w:rPr>
        <w:t>V</w:t>
      </w:r>
      <w:r w:rsidR="00410419" w:rsidRPr="00410419">
        <w:rPr>
          <w:rFonts w:cs="Times New Roman"/>
          <w:szCs w:val="24"/>
        </w:rPr>
        <w:t>ictima are dreptul la asistenţă juridică primară şi calificată gratuită conform legislaţiei cu privire la asistenţa juridică garantată de stat.</w:t>
      </w:r>
      <w:r>
        <w:rPr>
          <w:rFonts w:cs="Times New Roman"/>
          <w:szCs w:val="24"/>
          <w:lang w:val="ro"/>
        </w:rPr>
        <w:t xml:space="preserve">”. Cu toate acestea, pe baza comentariilor din </w:t>
      </w:r>
      <w:r w:rsidR="00410419" w:rsidRPr="00410419">
        <w:rPr>
          <w:rFonts w:cs="Times New Roman"/>
          <w:i/>
          <w:szCs w:val="24"/>
          <w:lang w:val="ro"/>
        </w:rPr>
        <w:t xml:space="preserve">Raportul </w:t>
      </w:r>
      <w:r w:rsidRPr="00410419">
        <w:rPr>
          <w:rFonts w:cs="Times New Roman"/>
          <w:i/>
          <w:szCs w:val="24"/>
          <w:lang w:val="ro"/>
        </w:rPr>
        <w:t>de monitorizare</w:t>
      </w:r>
      <w:r>
        <w:rPr>
          <w:rFonts w:cs="Times New Roman"/>
          <w:szCs w:val="24"/>
          <w:lang w:val="ro"/>
        </w:rPr>
        <w:t>, se poate deduce că desfă</w:t>
      </w:r>
      <w:r w:rsidR="00001921">
        <w:rPr>
          <w:rFonts w:cs="Times New Roman"/>
          <w:szCs w:val="24"/>
          <w:lang w:val="ro"/>
        </w:rPr>
        <w:t>ș</w:t>
      </w:r>
      <w:r>
        <w:rPr>
          <w:rFonts w:cs="Times New Roman"/>
          <w:szCs w:val="24"/>
          <w:lang w:val="ro"/>
        </w:rPr>
        <w:t xml:space="preserve">urarea </w:t>
      </w:r>
      <w:r w:rsidR="00E910E1">
        <w:rPr>
          <w:rFonts w:cs="Times New Roman"/>
          <w:szCs w:val="24"/>
          <w:lang w:val="ro"/>
        </w:rPr>
        <w:t>ședințelor de judecată</w:t>
      </w:r>
      <w:r>
        <w:rPr>
          <w:rFonts w:cs="Times New Roman"/>
          <w:szCs w:val="24"/>
          <w:lang w:val="ro"/>
        </w:rPr>
        <w:t xml:space="preserve"> în absen</w:t>
      </w:r>
      <w:r w:rsidR="00153776">
        <w:rPr>
          <w:rFonts w:cs="Times New Roman"/>
          <w:szCs w:val="24"/>
          <w:lang w:val="ro"/>
        </w:rPr>
        <w:t>ț</w:t>
      </w:r>
      <w:r>
        <w:rPr>
          <w:rFonts w:cs="Times New Roman"/>
          <w:szCs w:val="24"/>
          <w:lang w:val="ro"/>
        </w:rPr>
        <w:t>a victimelor nu este ceva ie</w:t>
      </w:r>
      <w:r w:rsidR="00001921">
        <w:rPr>
          <w:rFonts w:cs="Times New Roman"/>
          <w:szCs w:val="24"/>
          <w:lang w:val="ro"/>
        </w:rPr>
        <w:t>ș</w:t>
      </w:r>
      <w:r>
        <w:rPr>
          <w:rFonts w:cs="Times New Roman"/>
          <w:szCs w:val="24"/>
          <w:lang w:val="ro"/>
        </w:rPr>
        <w:t>it din comun.</w:t>
      </w:r>
    </w:p>
    <w:p w14:paraId="06BF4F18" w14:textId="77777777" w:rsidR="009375AF" w:rsidRPr="00DA269C" w:rsidRDefault="009375AF" w:rsidP="009375AF">
      <w:pPr>
        <w:spacing w:after="0" w:line="360" w:lineRule="auto"/>
        <w:ind w:firstLine="720"/>
        <w:jc w:val="both"/>
        <w:rPr>
          <w:rFonts w:cs="Times New Roman"/>
          <w:szCs w:val="24"/>
        </w:rPr>
      </w:pPr>
    </w:p>
    <w:p w14:paraId="744A00C4" w14:textId="309C364F" w:rsidR="009375AF" w:rsidRPr="00DA269C" w:rsidRDefault="00B72379" w:rsidP="009375AF">
      <w:pPr>
        <w:pStyle w:val="3"/>
        <w:rPr>
          <w:rFonts w:cs="Times New Roman"/>
        </w:rPr>
      </w:pPr>
      <w:bookmarkStart w:id="455" w:name="_Toc145854651"/>
      <w:bookmarkStart w:id="456" w:name="_Toc145850467"/>
      <w:bookmarkStart w:id="457" w:name="_Toc149634750"/>
      <w:r>
        <w:rPr>
          <w:rFonts w:cs="Times New Roman"/>
          <w:bCs/>
          <w:lang w:val="ro"/>
        </w:rPr>
        <w:t>5.4.2. Motivarea hotărârilor judecătore</w:t>
      </w:r>
      <w:r w:rsidR="00001921">
        <w:rPr>
          <w:rFonts w:cs="Times New Roman"/>
          <w:bCs/>
          <w:lang w:val="ro"/>
        </w:rPr>
        <w:t>ș</w:t>
      </w:r>
      <w:r>
        <w:rPr>
          <w:rFonts w:cs="Times New Roman"/>
          <w:bCs/>
          <w:lang w:val="ro"/>
        </w:rPr>
        <w:t>ti</w:t>
      </w:r>
      <w:bookmarkEnd w:id="455"/>
      <w:bookmarkEnd w:id="456"/>
      <w:bookmarkEnd w:id="457"/>
      <w:r>
        <w:rPr>
          <w:rFonts w:cs="Times New Roman"/>
          <w:bCs/>
          <w:lang w:val="ro"/>
        </w:rPr>
        <w:t xml:space="preserve"> </w:t>
      </w:r>
    </w:p>
    <w:p w14:paraId="560C501E" w14:textId="77777777" w:rsidR="009375AF" w:rsidRPr="00DA269C" w:rsidRDefault="009375AF" w:rsidP="009375AF">
      <w:pPr>
        <w:spacing w:after="0" w:line="360" w:lineRule="auto"/>
        <w:ind w:firstLine="720"/>
        <w:jc w:val="both"/>
        <w:rPr>
          <w:rFonts w:cs="Times New Roman"/>
          <w:szCs w:val="24"/>
        </w:rPr>
      </w:pPr>
    </w:p>
    <w:p w14:paraId="316A84E9" w14:textId="44C1FF32" w:rsidR="009375AF" w:rsidRPr="00DA269C" w:rsidRDefault="009375AF" w:rsidP="009375AF">
      <w:pPr>
        <w:spacing w:after="0" w:line="360" w:lineRule="auto"/>
        <w:ind w:firstLine="720"/>
        <w:jc w:val="both"/>
        <w:rPr>
          <w:rFonts w:cs="Times New Roman"/>
        </w:rPr>
      </w:pPr>
      <w:r>
        <w:rPr>
          <w:rFonts w:cs="Times New Roman"/>
          <w:szCs w:val="24"/>
          <w:lang w:val="ro"/>
        </w:rPr>
        <w:t>Evaluarea calită</w:t>
      </w:r>
      <w:r w:rsidR="00153776">
        <w:rPr>
          <w:rFonts w:cs="Times New Roman"/>
          <w:szCs w:val="24"/>
          <w:lang w:val="ro"/>
        </w:rPr>
        <w:t>ț</w:t>
      </w:r>
      <w:r>
        <w:rPr>
          <w:rFonts w:cs="Times New Roman"/>
          <w:szCs w:val="24"/>
          <w:lang w:val="ro"/>
        </w:rPr>
        <w:t xml:space="preserve">ii </w:t>
      </w:r>
      <w:r w:rsidR="00623848">
        <w:rPr>
          <w:rFonts w:cs="Times New Roman"/>
          <w:szCs w:val="24"/>
          <w:lang w:val="ro"/>
        </w:rPr>
        <w:t>deciziilor judecătorești</w:t>
      </w:r>
      <w:r>
        <w:rPr>
          <w:rFonts w:cs="Times New Roman"/>
          <w:szCs w:val="24"/>
          <w:lang w:val="ro"/>
        </w:rPr>
        <w:t xml:space="preserve"> în cazurile de violen</w:t>
      </w:r>
      <w:r w:rsidR="00153776">
        <w:rPr>
          <w:rFonts w:cs="Times New Roman"/>
          <w:szCs w:val="24"/>
          <w:lang w:val="ro"/>
        </w:rPr>
        <w:t>ț</w:t>
      </w:r>
      <w:r>
        <w:rPr>
          <w:rFonts w:cs="Times New Roman"/>
          <w:szCs w:val="24"/>
          <w:lang w:val="ro"/>
        </w:rPr>
        <w:t xml:space="preserve">ă în familie a implicat analiza a 35 de hotărâri, inclusiv cazuri civile, penale </w:t>
      </w:r>
      <w:r w:rsidR="00001921">
        <w:rPr>
          <w:rFonts w:cs="Times New Roman"/>
          <w:szCs w:val="24"/>
          <w:lang w:val="ro"/>
        </w:rPr>
        <w:t>ș</w:t>
      </w:r>
      <w:r>
        <w:rPr>
          <w:rFonts w:cs="Times New Roman"/>
          <w:szCs w:val="24"/>
          <w:lang w:val="ro"/>
        </w:rPr>
        <w:t>i contraven</w:t>
      </w:r>
      <w:r w:rsidR="00153776">
        <w:rPr>
          <w:rFonts w:cs="Times New Roman"/>
          <w:szCs w:val="24"/>
          <w:lang w:val="ro"/>
        </w:rPr>
        <w:t>ț</w:t>
      </w:r>
      <w:r>
        <w:rPr>
          <w:rFonts w:cs="Times New Roman"/>
          <w:szCs w:val="24"/>
          <w:lang w:val="ro"/>
        </w:rPr>
        <w:t>ionale. Dintre acestea, 16 hotărâri au fost de la instan</w:t>
      </w:r>
      <w:r w:rsidR="00153776">
        <w:rPr>
          <w:rFonts w:cs="Times New Roman"/>
          <w:szCs w:val="24"/>
          <w:lang w:val="ro"/>
        </w:rPr>
        <w:t>ț</w:t>
      </w:r>
      <w:r>
        <w:rPr>
          <w:rFonts w:cs="Times New Roman"/>
          <w:szCs w:val="24"/>
          <w:lang w:val="ro"/>
        </w:rPr>
        <w:t xml:space="preserve">e de </w:t>
      </w:r>
      <w:r w:rsidR="00623848">
        <w:rPr>
          <w:rFonts w:cs="Times New Roman"/>
          <w:szCs w:val="24"/>
          <w:lang w:val="ro"/>
        </w:rPr>
        <w:t>fond</w:t>
      </w:r>
      <w:r>
        <w:rPr>
          <w:rFonts w:cs="Times New Roman"/>
          <w:szCs w:val="24"/>
          <w:lang w:val="ro"/>
        </w:rPr>
        <w:t>, 11 de la cur</w:t>
      </w:r>
      <w:r w:rsidR="00153776">
        <w:rPr>
          <w:rFonts w:cs="Times New Roman"/>
          <w:szCs w:val="24"/>
          <w:lang w:val="ro"/>
        </w:rPr>
        <w:t>ț</w:t>
      </w:r>
      <w:r>
        <w:rPr>
          <w:rFonts w:cs="Times New Roman"/>
          <w:szCs w:val="24"/>
          <w:lang w:val="ro"/>
        </w:rPr>
        <w:t>i</w:t>
      </w:r>
      <w:r w:rsidR="00623848">
        <w:rPr>
          <w:rFonts w:cs="Times New Roman"/>
          <w:szCs w:val="24"/>
          <w:lang w:val="ro"/>
        </w:rPr>
        <w:t>le</w:t>
      </w:r>
      <w:r>
        <w:rPr>
          <w:rFonts w:cs="Times New Roman"/>
          <w:szCs w:val="24"/>
          <w:lang w:val="ro"/>
        </w:rPr>
        <w:t xml:space="preserve"> de apel </w:t>
      </w:r>
      <w:r w:rsidR="00001921">
        <w:rPr>
          <w:rFonts w:cs="Times New Roman"/>
          <w:szCs w:val="24"/>
          <w:lang w:val="ro"/>
        </w:rPr>
        <w:t>ș</w:t>
      </w:r>
      <w:r>
        <w:rPr>
          <w:rFonts w:cs="Times New Roman"/>
          <w:szCs w:val="24"/>
          <w:lang w:val="ro"/>
        </w:rPr>
        <w:t xml:space="preserve">i 8 au fost hotărâri </w:t>
      </w:r>
      <w:r w:rsidR="00623848">
        <w:rPr>
          <w:rFonts w:cs="Times New Roman"/>
          <w:szCs w:val="24"/>
          <w:lang w:val="ro"/>
        </w:rPr>
        <w:t xml:space="preserve">emise </w:t>
      </w:r>
      <w:r>
        <w:rPr>
          <w:rFonts w:cs="Times New Roman"/>
          <w:szCs w:val="24"/>
          <w:lang w:val="ro"/>
        </w:rPr>
        <w:t>de</w:t>
      </w:r>
      <w:r w:rsidR="00623848">
        <w:rPr>
          <w:rFonts w:cs="Times New Roman"/>
          <w:szCs w:val="24"/>
          <w:lang w:val="ro"/>
        </w:rPr>
        <w:t xml:space="preserve"> instanța de</w:t>
      </w:r>
      <w:r>
        <w:rPr>
          <w:rFonts w:cs="Times New Roman"/>
          <w:szCs w:val="24"/>
          <w:lang w:val="ro"/>
        </w:rPr>
        <w:t xml:space="preserve"> casa</w:t>
      </w:r>
      <w:r w:rsidR="00153776">
        <w:rPr>
          <w:rFonts w:cs="Times New Roman"/>
          <w:szCs w:val="24"/>
          <w:lang w:val="ro"/>
        </w:rPr>
        <w:t>ț</w:t>
      </w:r>
      <w:r>
        <w:rPr>
          <w:rFonts w:cs="Times New Roman"/>
          <w:szCs w:val="24"/>
          <w:lang w:val="ro"/>
        </w:rPr>
        <w:t>ie. În general, evaluarea calită</w:t>
      </w:r>
      <w:r w:rsidR="00153776">
        <w:rPr>
          <w:rFonts w:cs="Times New Roman"/>
          <w:szCs w:val="24"/>
          <w:lang w:val="ro"/>
        </w:rPr>
        <w:t>ț</w:t>
      </w:r>
      <w:r>
        <w:rPr>
          <w:rFonts w:cs="Times New Roman"/>
          <w:szCs w:val="24"/>
          <w:lang w:val="ro"/>
        </w:rPr>
        <w:t xml:space="preserve">ii </w:t>
      </w:r>
      <w:r w:rsidR="00623848">
        <w:rPr>
          <w:rFonts w:cs="Times New Roman"/>
          <w:szCs w:val="24"/>
          <w:lang w:val="ro"/>
        </w:rPr>
        <w:t>hotîrârilor judecătorești</w:t>
      </w:r>
      <w:r>
        <w:rPr>
          <w:rFonts w:cs="Times New Roman"/>
          <w:szCs w:val="24"/>
          <w:lang w:val="ro"/>
        </w:rPr>
        <w:t xml:space="preserve"> în compara</w:t>
      </w:r>
      <w:r w:rsidR="00153776">
        <w:rPr>
          <w:rFonts w:cs="Times New Roman"/>
          <w:szCs w:val="24"/>
          <w:lang w:val="ro"/>
        </w:rPr>
        <w:t>ț</w:t>
      </w:r>
      <w:r>
        <w:rPr>
          <w:rFonts w:cs="Times New Roman"/>
          <w:szCs w:val="24"/>
          <w:lang w:val="ro"/>
        </w:rPr>
        <w:t>ie cu evaluarea comună nu a eviden</w:t>
      </w:r>
      <w:r w:rsidR="00153776">
        <w:rPr>
          <w:rFonts w:cs="Times New Roman"/>
          <w:szCs w:val="24"/>
          <w:lang w:val="ro"/>
        </w:rPr>
        <w:t>ț</w:t>
      </w:r>
      <w:r>
        <w:rPr>
          <w:rFonts w:cs="Times New Roman"/>
          <w:szCs w:val="24"/>
          <w:lang w:val="ro"/>
        </w:rPr>
        <w:t>iat diferen</w:t>
      </w:r>
      <w:r w:rsidR="00153776">
        <w:rPr>
          <w:rFonts w:cs="Times New Roman"/>
          <w:szCs w:val="24"/>
          <w:lang w:val="ro"/>
        </w:rPr>
        <w:t>ț</w:t>
      </w:r>
      <w:r>
        <w:rPr>
          <w:rFonts w:cs="Times New Roman"/>
          <w:szCs w:val="24"/>
          <w:lang w:val="ro"/>
        </w:rPr>
        <w:t>e semnificative în acest tip de cazuri. Cu toate acestea, este de remarcat faptul că anumite cifre indică unele aspecte specifice legate de aceste cazuri. De exemplu, hotărârile în cazurile de violen</w:t>
      </w:r>
      <w:r w:rsidR="00153776">
        <w:rPr>
          <w:rFonts w:cs="Times New Roman"/>
          <w:szCs w:val="24"/>
          <w:lang w:val="ro"/>
        </w:rPr>
        <w:t>ț</w:t>
      </w:r>
      <w:r>
        <w:rPr>
          <w:rFonts w:cs="Times New Roman"/>
          <w:szCs w:val="24"/>
          <w:lang w:val="ro"/>
        </w:rPr>
        <w:t xml:space="preserve">ă în familie specifică în mod constant temeiul legal relevant, </w:t>
      </w:r>
      <w:r w:rsidR="00623848">
        <w:rPr>
          <w:rFonts w:cs="Times New Roman"/>
          <w:szCs w:val="24"/>
          <w:lang w:val="ro"/>
        </w:rPr>
        <w:t>articolul sau partea din</w:t>
      </w:r>
      <w:r>
        <w:rPr>
          <w:rFonts w:cs="Times New Roman"/>
          <w:szCs w:val="24"/>
          <w:lang w:val="ro"/>
        </w:rPr>
        <w:t xml:space="preserve"> lege pe care instan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i-a bazat decizia în toate 100% din cazuri, depă</w:t>
      </w:r>
      <w:r w:rsidR="00001921">
        <w:rPr>
          <w:rFonts w:cs="Times New Roman"/>
          <w:szCs w:val="24"/>
          <w:lang w:val="ro"/>
        </w:rPr>
        <w:t>ș</w:t>
      </w:r>
      <w:r>
        <w:rPr>
          <w:rFonts w:cs="Times New Roman"/>
          <w:szCs w:val="24"/>
          <w:lang w:val="ro"/>
        </w:rPr>
        <w:t>ind media de 91%. O particularitate deosebită observată în aceste cazuri este că niciuna dintre păr</w:t>
      </w:r>
      <w:r w:rsidR="00153776">
        <w:rPr>
          <w:rFonts w:cs="Times New Roman"/>
          <w:szCs w:val="24"/>
          <w:lang w:val="ro"/>
        </w:rPr>
        <w:t>ț</w:t>
      </w:r>
      <w:r>
        <w:rPr>
          <w:rFonts w:cs="Times New Roman"/>
          <w:szCs w:val="24"/>
          <w:lang w:val="ro"/>
        </w:rPr>
        <w:t xml:space="preserve">i nu a solicitat rambursarea costurilor de </w:t>
      </w:r>
      <w:r w:rsidR="00623848">
        <w:rPr>
          <w:rFonts w:cs="Times New Roman"/>
          <w:szCs w:val="24"/>
          <w:lang w:val="ro"/>
        </w:rPr>
        <w:t>asistență</w:t>
      </w:r>
      <w:r>
        <w:rPr>
          <w:rFonts w:cs="Times New Roman"/>
          <w:szCs w:val="24"/>
          <w:lang w:val="ro"/>
        </w:rPr>
        <w:t xml:space="preserve"> juridică. Cu toate acestea, în 37% din cazuri, a existat </w:t>
      </w:r>
      <w:r>
        <w:rPr>
          <w:rFonts w:cs="Times New Roman"/>
          <w:szCs w:val="24"/>
          <w:lang w:val="ro"/>
        </w:rPr>
        <w:lastRenderedPageBreak/>
        <w:t xml:space="preserve">o evaluare insuficientă </w:t>
      </w:r>
      <w:r w:rsidR="00623848">
        <w:rPr>
          <w:rFonts w:cs="Times New Roman"/>
          <w:szCs w:val="24"/>
          <w:lang w:val="ro"/>
        </w:rPr>
        <w:t xml:space="preserve">în partea de motivare a hotărârii </w:t>
      </w:r>
      <w:r>
        <w:rPr>
          <w:rFonts w:cs="Times New Roman"/>
          <w:szCs w:val="24"/>
          <w:lang w:val="ro"/>
        </w:rPr>
        <w:t>a argumentelor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fa</w:t>
      </w:r>
      <w:r w:rsidR="00153776">
        <w:rPr>
          <w:rFonts w:cs="Times New Roman"/>
          <w:szCs w:val="24"/>
          <w:lang w:val="ro"/>
        </w:rPr>
        <w:t>ț</w:t>
      </w:r>
      <w:r>
        <w:rPr>
          <w:rFonts w:cs="Times New Roman"/>
          <w:szCs w:val="24"/>
          <w:lang w:val="ro"/>
        </w:rPr>
        <w:t>ă de media de 22%. În cazurile de violen</w:t>
      </w:r>
      <w:r w:rsidR="00153776">
        <w:rPr>
          <w:rFonts w:cs="Times New Roman"/>
          <w:szCs w:val="24"/>
          <w:lang w:val="ro"/>
        </w:rPr>
        <w:t>ț</w:t>
      </w:r>
      <w:r>
        <w:rPr>
          <w:rFonts w:cs="Times New Roman"/>
          <w:szCs w:val="24"/>
          <w:lang w:val="ro"/>
        </w:rPr>
        <w:t>ă în familie, nu există date disponibile cu privire la abaterea de la jurispruden</w:t>
      </w:r>
      <w:r w:rsidR="00153776">
        <w:rPr>
          <w:rFonts w:cs="Times New Roman"/>
          <w:szCs w:val="24"/>
          <w:lang w:val="ro"/>
        </w:rPr>
        <w:t>ț</w:t>
      </w:r>
      <w:r>
        <w:rPr>
          <w:rFonts w:cs="Times New Roman"/>
          <w:szCs w:val="24"/>
          <w:lang w:val="ro"/>
        </w:rPr>
        <w:t>a stabilită, deoarece instan</w:t>
      </w:r>
      <w:r w:rsidR="00153776">
        <w:rPr>
          <w:rFonts w:cs="Times New Roman"/>
          <w:szCs w:val="24"/>
          <w:lang w:val="ro"/>
        </w:rPr>
        <w:t>ț</w:t>
      </w:r>
      <w:r>
        <w:rPr>
          <w:rFonts w:cs="Times New Roman"/>
          <w:szCs w:val="24"/>
          <w:lang w:val="ro"/>
        </w:rPr>
        <w:t>ele judecătore</w:t>
      </w:r>
      <w:r w:rsidR="00001921">
        <w:rPr>
          <w:rFonts w:cs="Times New Roman"/>
          <w:szCs w:val="24"/>
          <w:lang w:val="ro"/>
        </w:rPr>
        <w:t>ș</w:t>
      </w:r>
      <w:r>
        <w:rPr>
          <w:rFonts w:cs="Times New Roman"/>
          <w:szCs w:val="24"/>
          <w:lang w:val="ro"/>
        </w:rPr>
        <w:t>ti nu se referă deloc la jurispruden</w:t>
      </w:r>
      <w:r w:rsidR="00153776">
        <w:rPr>
          <w:rFonts w:cs="Times New Roman"/>
          <w:szCs w:val="24"/>
          <w:lang w:val="ro"/>
        </w:rPr>
        <w:t>ț</w:t>
      </w:r>
      <w:r>
        <w:rPr>
          <w:rFonts w:cs="Times New Roman"/>
          <w:szCs w:val="24"/>
          <w:lang w:val="ro"/>
        </w:rPr>
        <w:t>ă.</w:t>
      </w:r>
    </w:p>
    <w:p w14:paraId="5E79BBB4" w14:textId="4F30EEF1"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Mai mult, judecătorii au demonstrat o practică lăudabilă de a nu moraliza sau impune păr</w:t>
      </w:r>
      <w:r w:rsidR="00153776">
        <w:rPr>
          <w:rFonts w:cs="Times New Roman"/>
          <w:szCs w:val="24"/>
          <w:lang w:val="ro"/>
        </w:rPr>
        <w:t>ț</w:t>
      </w:r>
      <w:r>
        <w:rPr>
          <w:rFonts w:cs="Times New Roman"/>
          <w:szCs w:val="24"/>
          <w:lang w:val="ro"/>
        </w:rPr>
        <w:t>ilor convingerile personale în toate 100% din cazuri. În plus, în hotărâri, a existat o lipsă a limbajului insultător, abuziv sau favorizant în 100% din cazuri, doar 2 cazuri (6%) nu au păstrat un ton re</w:t>
      </w:r>
      <w:r w:rsidR="00153776">
        <w:rPr>
          <w:rFonts w:cs="Times New Roman"/>
          <w:szCs w:val="24"/>
          <w:lang w:val="ro"/>
        </w:rPr>
        <w:t>ț</w:t>
      </w:r>
      <w:r>
        <w:rPr>
          <w:rFonts w:cs="Times New Roman"/>
          <w:szCs w:val="24"/>
          <w:lang w:val="ro"/>
        </w:rPr>
        <w:t xml:space="preserve">inut </w:t>
      </w:r>
      <w:r w:rsidR="00001921">
        <w:rPr>
          <w:rFonts w:cs="Times New Roman"/>
          <w:szCs w:val="24"/>
          <w:lang w:val="ro"/>
        </w:rPr>
        <w:t>ș</w:t>
      </w:r>
      <w:r>
        <w:rPr>
          <w:rFonts w:cs="Times New Roman"/>
          <w:szCs w:val="24"/>
          <w:lang w:val="ro"/>
        </w:rPr>
        <w:t>i impar</w:t>
      </w:r>
      <w:r w:rsidR="00153776">
        <w:rPr>
          <w:rFonts w:cs="Times New Roman"/>
          <w:szCs w:val="24"/>
          <w:lang w:val="ro"/>
        </w:rPr>
        <w:t>ț</w:t>
      </w:r>
      <w:r>
        <w:rPr>
          <w:rFonts w:cs="Times New Roman"/>
          <w:szCs w:val="24"/>
          <w:lang w:val="ro"/>
        </w:rPr>
        <w:t>ial.</w:t>
      </w:r>
    </w:p>
    <w:p w14:paraId="7F22D927" w14:textId="77777777" w:rsidR="009375AF" w:rsidRPr="00CD0695" w:rsidRDefault="009375AF" w:rsidP="009375AF">
      <w:pPr>
        <w:spacing w:after="0" w:line="360" w:lineRule="auto"/>
        <w:ind w:firstLine="720"/>
        <w:jc w:val="both"/>
        <w:rPr>
          <w:rFonts w:cs="Times New Roman"/>
          <w:szCs w:val="24"/>
          <w:lang w:val="ro"/>
        </w:rPr>
      </w:pPr>
    </w:p>
    <w:p w14:paraId="76F1BB87" w14:textId="69103280" w:rsidR="009375AF" w:rsidRPr="00DA269C" w:rsidRDefault="00B72379" w:rsidP="009375AF">
      <w:pPr>
        <w:pStyle w:val="3"/>
        <w:rPr>
          <w:rFonts w:cs="Times New Roman"/>
        </w:rPr>
      </w:pPr>
      <w:bookmarkStart w:id="458" w:name="_Toc145854652"/>
      <w:bookmarkStart w:id="459" w:name="_Toc145850468"/>
      <w:bookmarkStart w:id="460" w:name="_Toc149634751"/>
      <w:r>
        <w:rPr>
          <w:rFonts w:cs="Times New Roman"/>
          <w:bCs/>
          <w:lang w:val="ro"/>
        </w:rPr>
        <w:t xml:space="preserve">5.4.3. Perspective </w:t>
      </w:r>
      <w:r w:rsidR="00001921">
        <w:rPr>
          <w:rFonts w:cs="Times New Roman"/>
          <w:bCs/>
          <w:lang w:val="ro"/>
        </w:rPr>
        <w:t>ș</w:t>
      </w:r>
      <w:r>
        <w:rPr>
          <w:rFonts w:cs="Times New Roman"/>
          <w:bCs/>
          <w:lang w:val="ro"/>
        </w:rPr>
        <w:t xml:space="preserve">i provocări în procedurile judiciare </w:t>
      </w:r>
      <w:r w:rsidR="00623848">
        <w:rPr>
          <w:rFonts w:cs="Times New Roman"/>
          <w:bCs/>
          <w:lang w:val="ro"/>
        </w:rPr>
        <w:t>privind</w:t>
      </w:r>
      <w:r>
        <w:rPr>
          <w:rFonts w:cs="Times New Roman"/>
          <w:bCs/>
          <w:lang w:val="ro"/>
        </w:rPr>
        <w:t xml:space="preserve"> ca</w:t>
      </w:r>
      <w:r w:rsidR="00623848">
        <w:rPr>
          <w:rFonts w:cs="Times New Roman"/>
          <w:bCs/>
          <w:lang w:val="ro"/>
        </w:rPr>
        <w:t>u</w:t>
      </w:r>
      <w:r>
        <w:rPr>
          <w:rFonts w:cs="Times New Roman"/>
          <w:bCs/>
          <w:lang w:val="ro"/>
        </w:rPr>
        <w:t>z</w:t>
      </w:r>
      <w:r w:rsidR="00623848">
        <w:rPr>
          <w:rFonts w:cs="Times New Roman"/>
          <w:bCs/>
          <w:lang w:val="ro"/>
        </w:rPr>
        <w:t>e</w:t>
      </w:r>
      <w:r>
        <w:rPr>
          <w:rFonts w:cs="Times New Roman"/>
          <w:bCs/>
          <w:lang w:val="ro"/>
        </w:rPr>
        <w:t>le de violen</w:t>
      </w:r>
      <w:r w:rsidR="00153776">
        <w:rPr>
          <w:rFonts w:cs="Times New Roman"/>
          <w:bCs/>
          <w:lang w:val="ro"/>
        </w:rPr>
        <w:t>ț</w:t>
      </w:r>
      <w:r>
        <w:rPr>
          <w:rFonts w:cs="Times New Roman"/>
          <w:bCs/>
          <w:lang w:val="ro"/>
        </w:rPr>
        <w:t>ă în familie</w:t>
      </w:r>
      <w:bookmarkEnd w:id="458"/>
      <w:bookmarkEnd w:id="459"/>
      <w:bookmarkEnd w:id="460"/>
    </w:p>
    <w:p w14:paraId="32B42EBE" w14:textId="77777777" w:rsidR="009375AF" w:rsidRPr="00DA269C" w:rsidRDefault="009375AF" w:rsidP="009375AF">
      <w:pPr>
        <w:spacing w:after="0" w:line="360" w:lineRule="auto"/>
        <w:ind w:firstLine="720"/>
        <w:jc w:val="both"/>
        <w:rPr>
          <w:rFonts w:cs="Times New Roman"/>
          <w:szCs w:val="24"/>
        </w:rPr>
      </w:pPr>
    </w:p>
    <w:p w14:paraId="4571FCE0" w14:textId="1405CEEF" w:rsidR="009375AF" w:rsidRPr="00DA269C" w:rsidRDefault="009375AF" w:rsidP="009375AF">
      <w:pPr>
        <w:spacing w:after="0" w:line="360" w:lineRule="auto"/>
        <w:ind w:firstLine="720"/>
        <w:jc w:val="both"/>
        <w:rPr>
          <w:rFonts w:cs="Times New Roman"/>
          <w:szCs w:val="24"/>
        </w:rPr>
      </w:pPr>
      <w:r>
        <w:rPr>
          <w:rFonts w:cs="Times New Roman"/>
          <w:szCs w:val="24"/>
          <w:lang w:val="ro"/>
        </w:rPr>
        <w:t>În explorarea procedurilor judiciare legate de ca</w:t>
      </w:r>
      <w:r w:rsidR="00623848">
        <w:rPr>
          <w:rFonts w:cs="Times New Roman"/>
          <w:szCs w:val="24"/>
          <w:lang w:val="ro"/>
        </w:rPr>
        <w:t>u</w:t>
      </w:r>
      <w:r>
        <w:rPr>
          <w:rFonts w:cs="Times New Roman"/>
          <w:szCs w:val="24"/>
          <w:lang w:val="ro"/>
        </w:rPr>
        <w:t>z</w:t>
      </w:r>
      <w:r w:rsidR="00623848">
        <w:rPr>
          <w:rFonts w:cs="Times New Roman"/>
          <w:szCs w:val="24"/>
          <w:lang w:val="ro"/>
        </w:rPr>
        <w:t>e</w:t>
      </w:r>
      <w:r>
        <w:rPr>
          <w:rFonts w:cs="Times New Roman"/>
          <w:szCs w:val="24"/>
          <w:lang w:val="ro"/>
        </w:rPr>
        <w:t>le de violen</w:t>
      </w:r>
      <w:r w:rsidR="00153776">
        <w:rPr>
          <w:rFonts w:cs="Times New Roman"/>
          <w:szCs w:val="24"/>
          <w:lang w:val="ro"/>
        </w:rPr>
        <w:t>ț</w:t>
      </w:r>
      <w:r>
        <w:rPr>
          <w:rFonts w:cs="Times New Roman"/>
          <w:szCs w:val="24"/>
          <w:lang w:val="ro"/>
        </w:rPr>
        <w:t xml:space="preserve">ă în familie, am descoperit un spectru de perspective </w:t>
      </w:r>
      <w:r w:rsidR="00001921">
        <w:rPr>
          <w:rFonts w:cs="Times New Roman"/>
          <w:szCs w:val="24"/>
          <w:lang w:val="ro"/>
        </w:rPr>
        <w:t>ș</w:t>
      </w:r>
      <w:r>
        <w:rPr>
          <w:rFonts w:cs="Times New Roman"/>
          <w:szCs w:val="24"/>
          <w:lang w:val="ro"/>
        </w:rPr>
        <w:t xml:space="preserve">i provocări, plecând </w:t>
      </w:r>
      <w:r w:rsidR="00623848">
        <w:rPr>
          <w:rFonts w:cs="Times New Roman"/>
          <w:szCs w:val="24"/>
          <w:lang w:val="ro"/>
        </w:rPr>
        <w:t>de la opinia</w:t>
      </w:r>
      <w:r>
        <w:rPr>
          <w:rFonts w:cs="Times New Roman"/>
          <w:szCs w:val="24"/>
          <w:lang w:val="ro"/>
        </w:rPr>
        <w:t xml:space="preserve"> exper</w:t>
      </w:r>
      <w:r w:rsidR="00153776">
        <w:rPr>
          <w:rFonts w:cs="Times New Roman"/>
          <w:szCs w:val="24"/>
          <w:lang w:val="ro"/>
        </w:rPr>
        <w:t>ț</w:t>
      </w:r>
      <w:r>
        <w:rPr>
          <w:rFonts w:cs="Times New Roman"/>
          <w:szCs w:val="24"/>
          <w:lang w:val="ro"/>
        </w:rPr>
        <w:t>ilor intervieva</w:t>
      </w:r>
      <w:r w:rsidR="00153776">
        <w:rPr>
          <w:rFonts w:cs="Times New Roman"/>
          <w:szCs w:val="24"/>
          <w:lang w:val="ro"/>
        </w:rPr>
        <w:t>ț</w:t>
      </w:r>
      <w:r>
        <w:rPr>
          <w:rFonts w:cs="Times New Roman"/>
          <w:szCs w:val="24"/>
          <w:lang w:val="ro"/>
        </w:rPr>
        <w:t xml:space="preserve">i. Aceste </w:t>
      </w:r>
      <w:r w:rsidR="00623848">
        <w:rPr>
          <w:rFonts w:cs="Times New Roman"/>
          <w:szCs w:val="24"/>
          <w:lang w:val="ro"/>
        </w:rPr>
        <w:t>constatări</w:t>
      </w:r>
      <w:r>
        <w:rPr>
          <w:rFonts w:cs="Times New Roman"/>
          <w:szCs w:val="24"/>
          <w:lang w:val="ro"/>
        </w:rPr>
        <w:t xml:space="preserve"> eviden</w:t>
      </w:r>
      <w:r w:rsidR="00153776">
        <w:rPr>
          <w:rFonts w:cs="Times New Roman"/>
          <w:szCs w:val="24"/>
          <w:lang w:val="ro"/>
        </w:rPr>
        <w:t>ț</w:t>
      </w:r>
      <w:r>
        <w:rPr>
          <w:rFonts w:cs="Times New Roman"/>
          <w:szCs w:val="24"/>
          <w:lang w:val="ro"/>
        </w:rPr>
        <w:t xml:space="preserve">iază atât avantajele, cât </w:t>
      </w:r>
      <w:r w:rsidR="00001921">
        <w:rPr>
          <w:rFonts w:cs="Times New Roman"/>
          <w:szCs w:val="24"/>
          <w:lang w:val="ro"/>
        </w:rPr>
        <w:t>ș</w:t>
      </w:r>
      <w:r>
        <w:rPr>
          <w:rFonts w:cs="Times New Roman"/>
          <w:szCs w:val="24"/>
          <w:lang w:val="ro"/>
        </w:rPr>
        <w:t>i dezavantajele unor astfel de cazuri în compara</w:t>
      </w:r>
      <w:r w:rsidR="00153776">
        <w:rPr>
          <w:rFonts w:cs="Times New Roman"/>
          <w:szCs w:val="24"/>
          <w:lang w:val="ro"/>
        </w:rPr>
        <w:t>ț</w:t>
      </w:r>
      <w:r>
        <w:rPr>
          <w:rFonts w:cs="Times New Roman"/>
          <w:szCs w:val="24"/>
          <w:lang w:val="ro"/>
        </w:rPr>
        <w:t>ie cu alte contexte juridice.</w:t>
      </w:r>
    </w:p>
    <w:p w14:paraId="40FEECA6" w14:textId="2F43B029" w:rsidR="009375AF" w:rsidRPr="00DA269C" w:rsidRDefault="009375AF" w:rsidP="009375AF">
      <w:pPr>
        <w:spacing w:after="0" w:line="360" w:lineRule="auto"/>
        <w:ind w:firstLine="720"/>
        <w:jc w:val="both"/>
        <w:rPr>
          <w:rFonts w:cs="Times New Roman"/>
          <w:szCs w:val="24"/>
        </w:rPr>
      </w:pPr>
      <w:r>
        <w:rPr>
          <w:rFonts w:cs="Times New Roman"/>
          <w:szCs w:val="24"/>
          <w:lang w:val="ro"/>
        </w:rPr>
        <w:t>Constatările noastre sunt bazate pe perspectivele valoroase oferite de exper</w:t>
      </w:r>
      <w:r w:rsidR="00153776">
        <w:rPr>
          <w:rFonts w:cs="Times New Roman"/>
          <w:szCs w:val="24"/>
          <w:lang w:val="ro"/>
        </w:rPr>
        <w:t>ț</w:t>
      </w:r>
      <w:r>
        <w:rPr>
          <w:rFonts w:cs="Times New Roman"/>
          <w:szCs w:val="24"/>
          <w:lang w:val="ro"/>
        </w:rPr>
        <w:t xml:space="preserve">i, inclusiv de judecători </w:t>
      </w:r>
      <w:r w:rsidR="00001921">
        <w:rPr>
          <w:rFonts w:cs="Times New Roman"/>
          <w:szCs w:val="24"/>
          <w:lang w:val="ro"/>
        </w:rPr>
        <w:t>ș</w:t>
      </w:r>
      <w:r>
        <w:rPr>
          <w:rFonts w:cs="Times New Roman"/>
          <w:szCs w:val="24"/>
          <w:lang w:val="ro"/>
        </w:rPr>
        <w:t>i speciali</w:t>
      </w:r>
      <w:r w:rsidR="00001921">
        <w:rPr>
          <w:rFonts w:cs="Times New Roman"/>
          <w:szCs w:val="24"/>
          <w:lang w:val="ro"/>
        </w:rPr>
        <w:t>ș</w:t>
      </w:r>
      <w:r>
        <w:rPr>
          <w:rFonts w:cs="Times New Roman"/>
          <w:szCs w:val="24"/>
          <w:lang w:val="ro"/>
        </w:rPr>
        <w:t xml:space="preserve">ti în drept. Expertul 10, judecător, </w:t>
      </w:r>
      <w:r w:rsidR="00001921">
        <w:rPr>
          <w:rFonts w:cs="Times New Roman"/>
          <w:szCs w:val="24"/>
          <w:lang w:val="ro"/>
        </w:rPr>
        <w:t>ș</w:t>
      </w:r>
      <w:r>
        <w:rPr>
          <w:rFonts w:cs="Times New Roman"/>
          <w:szCs w:val="24"/>
          <w:lang w:val="ro"/>
        </w:rPr>
        <w:t>i-a exprimat îngrijorarea cu privire la pregătirea avoca</w:t>
      </w:r>
      <w:r w:rsidR="00153776">
        <w:rPr>
          <w:rFonts w:cs="Times New Roman"/>
          <w:szCs w:val="24"/>
          <w:lang w:val="ro"/>
        </w:rPr>
        <w:t>ț</w:t>
      </w:r>
      <w:r>
        <w:rPr>
          <w:rFonts w:cs="Times New Roman"/>
          <w:szCs w:val="24"/>
          <w:lang w:val="ro"/>
        </w:rPr>
        <w:t xml:space="preserve">ilor </w:t>
      </w:r>
      <w:r w:rsidR="00623848">
        <w:rPr>
          <w:rFonts w:cs="Times New Roman"/>
          <w:szCs w:val="24"/>
          <w:lang w:val="ro"/>
        </w:rPr>
        <w:t>desemnați</w:t>
      </w:r>
      <w:r>
        <w:rPr>
          <w:rFonts w:cs="Times New Roman"/>
          <w:szCs w:val="24"/>
          <w:lang w:val="ro"/>
        </w:rPr>
        <w:t xml:space="preserve"> de stat, remarcând în special cazurile în care ace</w:t>
      </w:r>
      <w:r w:rsidR="00001921">
        <w:rPr>
          <w:rFonts w:cs="Times New Roman"/>
          <w:szCs w:val="24"/>
          <w:lang w:val="ro"/>
        </w:rPr>
        <w:t>ș</w:t>
      </w:r>
      <w:r>
        <w:rPr>
          <w:rFonts w:cs="Times New Roman"/>
          <w:szCs w:val="24"/>
          <w:lang w:val="ro"/>
        </w:rPr>
        <w:t xml:space="preserve">tia participă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a de judecată în calitate formală </w:t>
      </w:r>
      <w:r w:rsidR="00001921">
        <w:rPr>
          <w:rFonts w:cs="Times New Roman"/>
          <w:szCs w:val="24"/>
          <w:lang w:val="ro"/>
        </w:rPr>
        <w:t>ș</w:t>
      </w:r>
      <w:r>
        <w:rPr>
          <w:rFonts w:cs="Times New Roman"/>
          <w:szCs w:val="24"/>
          <w:lang w:val="ro"/>
        </w:rPr>
        <w:t>i nepregăti</w:t>
      </w:r>
      <w:r w:rsidR="00153776">
        <w:rPr>
          <w:rFonts w:cs="Times New Roman"/>
          <w:szCs w:val="24"/>
          <w:lang w:val="ro"/>
        </w:rPr>
        <w:t>ț</w:t>
      </w:r>
      <w:r>
        <w:rPr>
          <w:rFonts w:cs="Times New Roman"/>
          <w:szCs w:val="24"/>
          <w:lang w:val="ro"/>
        </w:rPr>
        <w:t>i, în special în cazurile de violen</w:t>
      </w:r>
      <w:r w:rsidR="00153776">
        <w:rPr>
          <w:rFonts w:cs="Times New Roman"/>
          <w:szCs w:val="24"/>
          <w:lang w:val="ro"/>
        </w:rPr>
        <w:t>ț</w:t>
      </w:r>
      <w:r>
        <w:rPr>
          <w:rFonts w:cs="Times New Roman"/>
          <w:szCs w:val="24"/>
          <w:lang w:val="ro"/>
        </w:rPr>
        <w:t>ă în familie. În mod similar, Expertul 20, de asemenea judecător, a eviden</w:t>
      </w:r>
      <w:r w:rsidR="00153776">
        <w:rPr>
          <w:rFonts w:cs="Times New Roman"/>
          <w:szCs w:val="24"/>
          <w:lang w:val="ro"/>
        </w:rPr>
        <w:t>ț</w:t>
      </w:r>
      <w:r>
        <w:rPr>
          <w:rFonts w:cs="Times New Roman"/>
          <w:szCs w:val="24"/>
          <w:lang w:val="ro"/>
        </w:rPr>
        <w:t>iat situa</w:t>
      </w:r>
      <w:r w:rsidR="00153776">
        <w:rPr>
          <w:rFonts w:cs="Times New Roman"/>
          <w:szCs w:val="24"/>
          <w:lang w:val="ro"/>
        </w:rPr>
        <w:t>ț</w:t>
      </w:r>
      <w:r>
        <w:rPr>
          <w:rFonts w:cs="Times New Roman"/>
          <w:szCs w:val="24"/>
          <w:lang w:val="ro"/>
        </w:rPr>
        <w:t>ii în care avoca</w:t>
      </w:r>
      <w:r w:rsidR="00153776">
        <w:rPr>
          <w:rFonts w:cs="Times New Roman"/>
          <w:szCs w:val="24"/>
          <w:lang w:val="ro"/>
        </w:rPr>
        <w:t>ț</w:t>
      </w:r>
      <w:r>
        <w:rPr>
          <w:rFonts w:cs="Times New Roman"/>
          <w:szCs w:val="24"/>
          <w:lang w:val="ro"/>
        </w:rPr>
        <w:t>ii finan</w:t>
      </w:r>
      <w:r w:rsidR="00153776">
        <w:rPr>
          <w:rFonts w:cs="Times New Roman"/>
          <w:szCs w:val="24"/>
          <w:lang w:val="ro"/>
        </w:rPr>
        <w:t>ț</w:t>
      </w:r>
      <w:r>
        <w:rPr>
          <w:rFonts w:cs="Times New Roman"/>
          <w:szCs w:val="24"/>
          <w:lang w:val="ro"/>
        </w:rPr>
        <w:t>a</w:t>
      </w:r>
      <w:r w:rsidR="00153776">
        <w:rPr>
          <w:rFonts w:cs="Times New Roman"/>
          <w:szCs w:val="24"/>
          <w:lang w:val="ro"/>
        </w:rPr>
        <w:t>ț</w:t>
      </w:r>
      <w:r>
        <w:rPr>
          <w:rFonts w:cs="Times New Roman"/>
          <w:szCs w:val="24"/>
          <w:lang w:val="ro"/>
        </w:rPr>
        <w:t>i de stat nu aveau o pregătire ade</w:t>
      </w:r>
      <w:r w:rsidR="00623848">
        <w:rPr>
          <w:rFonts w:cs="Times New Roman"/>
          <w:szCs w:val="24"/>
          <w:lang w:val="ro"/>
        </w:rPr>
        <w:t>cvată din cauza constrângerilor</w:t>
      </w:r>
      <w:r>
        <w:rPr>
          <w:rFonts w:cs="Times New Roman"/>
          <w:szCs w:val="24"/>
          <w:lang w:val="ro"/>
        </w:rPr>
        <w:t xml:space="preserve"> de timp:</w:t>
      </w:r>
      <w:r>
        <w:rPr>
          <w:rFonts w:cs="Times New Roman"/>
          <w:lang w:val="ro"/>
        </w:rPr>
        <w:t xml:space="preserve"> “</w:t>
      </w:r>
      <w:r>
        <w:rPr>
          <w:rFonts w:cs="Times New Roman"/>
          <w:i/>
          <w:iCs/>
          <w:szCs w:val="24"/>
          <w:lang w:val="ro"/>
        </w:rPr>
        <w:t>Avoca</w:t>
      </w:r>
      <w:r w:rsidR="00153776">
        <w:rPr>
          <w:rFonts w:cs="Times New Roman"/>
          <w:i/>
          <w:iCs/>
          <w:szCs w:val="24"/>
          <w:lang w:val="ro"/>
        </w:rPr>
        <w:t>ț</w:t>
      </w:r>
      <w:r>
        <w:rPr>
          <w:rFonts w:cs="Times New Roman"/>
          <w:i/>
          <w:iCs/>
          <w:szCs w:val="24"/>
          <w:lang w:val="ro"/>
        </w:rPr>
        <w:t xml:space="preserve">ii </w:t>
      </w:r>
      <w:r w:rsidR="00623848">
        <w:rPr>
          <w:rFonts w:cs="Times New Roman"/>
          <w:i/>
          <w:iCs/>
          <w:szCs w:val="24"/>
          <w:lang w:val="ro"/>
        </w:rPr>
        <w:t>desemnați</w:t>
      </w:r>
      <w:r>
        <w:rPr>
          <w:rFonts w:cs="Times New Roman"/>
          <w:i/>
          <w:iCs/>
          <w:szCs w:val="24"/>
          <w:lang w:val="ro"/>
        </w:rPr>
        <w:t xml:space="preserve"> vin la noi mai des, mai ales când avem un ordin de restric</w:t>
      </w:r>
      <w:r w:rsidR="00153776">
        <w:rPr>
          <w:rFonts w:cs="Times New Roman"/>
          <w:i/>
          <w:iCs/>
          <w:szCs w:val="24"/>
          <w:lang w:val="ro"/>
        </w:rPr>
        <w:t>ț</w:t>
      </w:r>
      <w:r>
        <w:rPr>
          <w:rFonts w:cs="Times New Roman"/>
          <w:i/>
          <w:iCs/>
          <w:szCs w:val="24"/>
          <w:lang w:val="ro"/>
        </w:rPr>
        <w:t xml:space="preserve">ie, </w:t>
      </w:r>
      <w:r w:rsidR="00001921">
        <w:rPr>
          <w:rFonts w:cs="Times New Roman"/>
          <w:i/>
          <w:iCs/>
          <w:szCs w:val="24"/>
          <w:lang w:val="ro"/>
        </w:rPr>
        <w:t>ș</w:t>
      </w:r>
      <w:r>
        <w:rPr>
          <w:rFonts w:cs="Times New Roman"/>
          <w:i/>
          <w:iCs/>
          <w:szCs w:val="24"/>
          <w:lang w:val="ro"/>
        </w:rPr>
        <w:t xml:space="preserve">i poate din cauza timpului limitat, sunt </w:t>
      </w:r>
      <w:r w:rsidR="00623848">
        <w:rPr>
          <w:rFonts w:cs="Times New Roman"/>
          <w:i/>
          <w:iCs/>
          <w:szCs w:val="24"/>
          <w:lang w:val="ro"/>
        </w:rPr>
        <w:t xml:space="preserve">limitați de </w:t>
      </w:r>
      <w:r>
        <w:rPr>
          <w:rFonts w:cs="Times New Roman"/>
          <w:i/>
          <w:iCs/>
          <w:szCs w:val="24"/>
          <w:lang w:val="ro"/>
        </w:rPr>
        <w:t>24 de ore, avoca</w:t>
      </w:r>
      <w:r w:rsidR="00153776">
        <w:rPr>
          <w:rFonts w:cs="Times New Roman"/>
          <w:i/>
          <w:iCs/>
          <w:szCs w:val="24"/>
          <w:lang w:val="ro"/>
        </w:rPr>
        <w:t>ț</w:t>
      </w:r>
      <w:r>
        <w:rPr>
          <w:rFonts w:cs="Times New Roman"/>
          <w:i/>
          <w:iCs/>
          <w:szCs w:val="24"/>
          <w:lang w:val="ro"/>
        </w:rPr>
        <w:t>ii nu sunt foarte pregăti</w:t>
      </w:r>
      <w:r w:rsidR="00153776">
        <w:rPr>
          <w:rFonts w:cs="Times New Roman"/>
          <w:i/>
          <w:iCs/>
          <w:szCs w:val="24"/>
          <w:lang w:val="ro"/>
        </w:rPr>
        <w:t>ț</w:t>
      </w:r>
      <w:r>
        <w:rPr>
          <w:rFonts w:cs="Times New Roman"/>
          <w:i/>
          <w:iCs/>
          <w:szCs w:val="24"/>
          <w:lang w:val="ro"/>
        </w:rPr>
        <w:t xml:space="preserve">i. În câteva ore, trebuie să se prezinte la o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ă de judecată, iar acesta poate fi motivul de ce nu sunt pregăti</w:t>
      </w:r>
      <w:r w:rsidR="00153776">
        <w:rPr>
          <w:rFonts w:cs="Times New Roman"/>
          <w:i/>
          <w:iCs/>
          <w:szCs w:val="24"/>
          <w:lang w:val="ro"/>
        </w:rPr>
        <w:t>ț</w:t>
      </w:r>
      <w:r>
        <w:rPr>
          <w:rFonts w:cs="Times New Roman"/>
          <w:i/>
          <w:iCs/>
          <w:szCs w:val="24"/>
          <w:lang w:val="ro"/>
        </w:rPr>
        <w:t>i”.</w:t>
      </w:r>
      <w:r>
        <w:rPr>
          <w:rFonts w:cs="Times New Roman"/>
          <w:szCs w:val="24"/>
          <w:lang w:val="ro"/>
        </w:rPr>
        <w:t xml:space="preserve"> </w:t>
      </w:r>
    </w:p>
    <w:p w14:paraId="0EC97CE4" w14:textId="22EF5D5B" w:rsidR="009375AF" w:rsidRPr="00DA269C" w:rsidRDefault="009375AF" w:rsidP="009375AF">
      <w:pPr>
        <w:spacing w:after="0" w:line="360" w:lineRule="auto"/>
        <w:ind w:firstLine="720"/>
        <w:jc w:val="both"/>
        <w:rPr>
          <w:rFonts w:cs="Times New Roman"/>
          <w:szCs w:val="24"/>
        </w:rPr>
      </w:pPr>
      <w:r>
        <w:rPr>
          <w:rFonts w:cs="Times New Roman"/>
          <w:szCs w:val="24"/>
          <w:lang w:val="ro"/>
        </w:rPr>
        <w:t>În plus, a existat un sentiment comun în rândul unor exper</w:t>
      </w:r>
      <w:r w:rsidR="00153776">
        <w:rPr>
          <w:rFonts w:cs="Times New Roman"/>
          <w:szCs w:val="24"/>
          <w:lang w:val="ro"/>
        </w:rPr>
        <w:t>ț</w:t>
      </w:r>
      <w:r>
        <w:rPr>
          <w:rFonts w:cs="Times New Roman"/>
          <w:szCs w:val="24"/>
          <w:lang w:val="ro"/>
        </w:rPr>
        <w:t>i cu privire la necesitatea unei implicări sporite a ONG-urilor în cazurile de violen</w:t>
      </w:r>
      <w:r w:rsidR="00153776">
        <w:rPr>
          <w:rFonts w:cs="Times New Roman"/>
          <w:szCs w:val="24"/>
          <w:lang w:val="ro"/>
        </w:rPr>
        <w:t>ț</w:t>
      </w:r>
      <w:r>
        <w:rPr>
          <w:rFonts w:cs="Times New Roman"/>
          <w:szCs w:val="24"/>
          <w:lang w:val="ro"/>
        </w:rPr>
        <w:t>ă în familie. Realitatea actuală nu reflectă însă acest poten</w:t>
      </w:r>
      <w:r w:rsidR="00153776">
        <w:rPr>
          <w:rFonts w:cs="Times New Roman"/>
          <w:szCs w:val="24"/>
          <w:lang w:val="ro"/>
        </w:rPr>
        <w:t>ț</w:t>
      </w:r>
      <w:r>
        <w:rPr>
          <w:rFonts w:cs="Times New Roman"/>
          <w:szCs w:val="24"/>
          <w:lang w:val="ro"/>
        </w:rPr>
        <w:t>ial. Expertul 3, judecător, a subliniat beneficiile prezen</w:t>
      </w:r>
      <w:r w:rsidR="00153776">
        <w:rPr>
          <w:rFonts w:cs="Times New Roman"/>
          <w:szCs w:val="24"/>
          <w:lang w:val="ro"/>
        </w:rPr>
        <w:t>ț</w:t>
      </w:r>
      <w:r>
        <w:rPr>
          <w:rFonts w:cs="Times New Roman"/>
          <w:szCs w:val="24"/>
          <w:lang w:val="ro"/>
        </w:rPr>
        <w:t>ei ONG-urilor, în timp ce Expertul 5, un alt judecător, a observat că victimele violen</w:t>
      </w:r>
      <w:r w:rsidR="00153776">
        <w:rPr>
          <w:rFonts w:cs="Times New Roman"/>
          <w:szCs w:val="24"/>
          <w:lang w:val="ro"/>
        </w:rPr>
        <w:t>ț</w:t>
      </w:r>
      <w:r>
        <w:rPr>
          <w:rFonts w:cs="Times New Roman"/>
          <w:szCs w:val="24"/>
          <w:lang w:val="ro"/>
        </w:rPr>
        <w:t xml:space="preserve">ei în familie participă adesea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fără reprezentare a ONG-urilor: </w:t>
      </w:r>
      <w:r>
        <w:rPr>
          <w:rFonts w:cs="Times New Roman"/>
          <w:i/>
          <w:iCs/>
          <w:szCs w:val="24"/>
          <w:lang w:val="ro"/>
        </w:rPr>
        <w:t>„&lt;...&gt; avem o organiza</w:t>
      </w:r>
      <w:r w:rsidR="00153776">
        <w:rPr>
          <w:rFonts w:cs="Times New Roman"/>
          <w:i/>
          <w:iCs/>
          <w:szCs w:val="24"/>
          <w:lang w:val="ro"/>
        </w:rPr>
        <w:t>ț</w:t>
      </w:r>
      <w:r>
        <w:rPr>
          <w:rFonts w:cs="Times New Roman"/>
          <w:i/>
          <w:iCs/>
          <w:szCs w:val="24"/>
          <w:lang w:val="ro"/>
        </w:rPr>
        <w:t>ie publică care scrie întotdeauna declara</w:t>
      </w:r>
      <w:r w:rsidR="00153776">
        <w:rPr>
          <w:rFonts w:cs="Times New Roman"/>
          <w:i/>
          <w:iCs/>
          <w:szCs w:val="24"/>
          <w:lang w:val="ro"/>
        </w:rPr>
        <w:t>ț</w:t>
      </w:r>
      <w:r>
        <w:rPr>
          <w:rFonts w:cs="Times New Roman"/>
          <w:i/>
          <w:iCs/>
          <w:szCs w:val="24"/>
          <w:lang w:val="ro"/>
        </w:rPr>
        <w:t xml:space="preserve">ii pentru ele, dar nu vin la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a de judecată”</w:t>
      </w:r>
      <w:r>
        <w:rPr>
          <w:rFonts w:cs="Times New Roman"/>
          <w:szCs w:val="24"/>
          <w:lang w:val="ro"/>
        </w:rPr>
        <w:t>.</w:t>
      </w:r>
    </w:p>
    <w:p w14:paraId="6649374A" w14:textId="06BE6140" w:rsidR="00C46CE6" w:rsidRPr="00DA269C" w:rsidRDefault="00C46CE6" w:rsidP="00C46CE6">
      <w:pPr>
        <w:spacing w:after="0" w:line="360" w:lineRule="auto"/>
        <w:ind w:firstLine="720"/>
        <w:jc w:val="both"/>
        <w:rPr>
          <w:rFonts w:cs="Times New Roman"/>
          <w:szCs w:val="24"/>
        </w:rPr>
      </w:pPr>
      <w:r>
        <w:rPr>
          <w:rFonts w:cs="Times New Roman"/>
          <w:szCs w:val="24"/>
          <w:lang w:val="ro"/>
        </w:rPr>
        <w:lastRenderedPageBreak/>
        <w:t xml:space="preserve">Examinarea </w:t>
      </w:r>
      <w:r w:rsidR="00623848">
        <w:rPr>
          <w:rFonts w:cs="Times New Roman"/>
          <w:szCs w:val="24"/>
          <w:lang w:val="ro"/>
        </w:rPr>
        <w:t xml:space="preserve">datelor monitorizării </w:t>
      </w:r>
      <w:r>
        <w:rPr>
          <w:rFonts w:cs="Times New Roman"/>
          <w:szCs w:val="24"/>
          <w:lang w:val="ro"/>
        </w:rPr>
        <w:t>a eviden</w:t>
      </w:r>
      <w:r w:rsidR="00153776">
        <w:rPr>
          <w:rFonts w:cs="Times New Roman"/>
          <w:szCs w:val="24"/>
          <w:lang w:val="ro"/>
        </w:rPr>
        <w:t>ț</w:t>
      </w:r>
      <w:r>
        <w:rPr>
          <w:rFonts w:cs="Times New Roman"/>
          <w:szCs w:val="24"/>
          <w:lang w:val="ro"/>
        </w:rPr>
        <w:t>iat anumite dezavantaje în compara</w:t>
      </w:r>
      <w:r w:rsidR="00153776">
        <w:rPr>
          <w:rFonts w:cs="Times New Roman"/>
          <w:szCs w:val="24"/>
          <w:lang w:val="ro"/>
        </w:rPr>
        <w:t>ț</w:t>
      </w:r>
      <w:r>
        <w:rPr>
          <w:rFonts w:cs="Times New Roman"/>
          <w:szCs w:val="24"/>
          <w:lang w:val="ro"/>
        </w:rPr>
        <w:t>ie cu alte tipuri de cazuri, în special în cauzele contraven</w:t>
      </w:r>
      <w:r w:rsidR="00153776">
        <w:rPr>
          <w:rFonts w:cs="Times New Roman"/>
          <w:szCs w:val="24"/>
          <w:lang w:val="ro"/>
        </w:rPr>
        <w:t>ț</w:t>
      </w:r>
      <w:r>
        <w:rPr>
          <w:rFonts w:cs="Times New Roman"/>
          <w:szCs w:val="24"/>
          <w:lang w:val="ro"/>
        </w:rPr>
        <w:t>ionale de violen</w:t>
      </w:r>
      <w:r w:rsidR="00153776">
        <w:rPr>
          <w:rFonts w:cs="Times New Roman"/>
          <w:szCs w:val="24"/>
          <w:lang w:val="ro"/>
        </w:rPr>
        <w:t>ț</w:t>
      </w:r>
      <w:r>
        <w:rPr>
          <w:rFonts w:cs="Times New Roman"/>
          <w:szCs w:val="24"/>
          <w:lang w:val="ro"/>
        </w:rPr>
        <w:t>ă în familie, unde o propor</w:t>
      </w:r>
      <w:r w:rsidR="00153776">
        <w:rPr>
          <w:rFonts w:cs="Times New Roman"/>
          <w:szCs w:val="24"/>
          <w:lang w:val="ro"/>
        </w:rPr>
        <w:t>ț</w:t>
      </w:r>
      <w:r>
        <w:rPr>
          <w:rFonts w:cs="Times New Roman"/>
          <w:szCs w:val="24"/>
          <w:lang w:val="ro"/>
        </w:rPr>
        <w:t>ie relativ mare d</w:t>
      </w:r>
      <w:r w:rsidR="00623848">
        <w:rPr>
          <w:rFonts w:cs="Times New Roman"/>
          <w:szCs w:val="24"/>
          <w:lang w:val="ro"/>
        </w:rPr>
        <w:t xml:space="preserve">in </w:t>
      </w:r>
      <w:r w:rsidR="00001921">
        <w:rPr>
          <w:rFonts w:cs="Times New Roman"/>
          <w:szCs w:val="24"/>
          <w:lang w:val="ro"/>
        </w:rPr>
        <w:t>ș</w:t>
      </w:r>
      <w:r>
        <w:rPr>
          <w:rFonts w:cs="Times New Roman"/>
          <w:szCs w:val="24"/>
          <w:lang w:val="ro"/>
        </w:rPr>
        <w:t>edin</w:t>
      </w:r>
      <w:r w:rsidR="00153776">
        <w:rPr>
          <w:rFonts w:cs="Times New Roman"/>
          <w:szCs w:val="24"/>
          <w:lang w:val="ro"/>
        </w:rPr>
        <w:t>ț</w:t>
      </w:r>
      <w:r w:rsidR="00623848">
        <w:rPr>
          <w:rFonts w:cs="Times New Roman"/>
          <w:szCs w:val="24"/>
          <w:lang w:val="ro"/>
        </w:rPr>
        <w:t>ele</w:t>
      </w:r>
      <w:r>
        <w:rPr>
          <w:rFonts w:cs="Times New Roman"/>
          <w:szCs w:val="24"/>
          <w:lang w:val="ro"/>
        </w:rPr>
        <w:t xml:space="preserve"> de judecată (65%) a durat până la 15 minute, depă</w:t>
      </w:r>
      <w:r w:rsidR="00001921">
        <w:rPr>
          <w:rFonts w:cs="Times New Roman"/>
          <w:szCs w:val="24"/>
          <w:lang w:val="ro"/>
        </w:rPr>
        <w:t>ș</w:t>
      </w:r>
      <w:r>
        <w:rPr>
          <w:rFonts w:cs="Times New Roman"/>
          <w:szCs w:val="24"/>
          <w:lang w:val="ro"/>
        </w:rPr>
        <w:t>ind media observată pentru toate cauzele contraven</w:t>
      </w:r>
      <w:r w:rsidR="00153776">
        <w:rPr>
          <w:rFonts w:cs="Times New Roman"/>
          <w:szCs w:val="24"/>
          <w:lang w:val="ro"/>
        </w:rPr>
        <w:t>ț</w:t>
      </w:r>
      <w:r>
        <w:rPr>
          <w:rFonts w:cs="Times New Roman"/>
          <w:szCs w:val="24"/>
          <w:lang w:val="ro"/>
        </w:rPr>
        <w:t>ionale. În schimb, în cazurile penale de violen</w:t>
      </w:r>
      <w:r w:rsidR="00153776">
        <w:rPr>
          <w:rFonts w:cs="Times New Roman"/>
          <w:szCs w:val="24"/>
          <w:lang w:val="ro"/>
        </w:rPr>
        <w:t>ț</w:t>
      </w:r>
      <w:r>
        <w:rPr>
          <w:rFonts w:cs="Times New Roman"/>
          <w:szCs w:val="24"/>
          <w:lang w:val="ro"/>
        </w:rPr>
        <w:t xml:space="preserve">ă în familie, a apărut un aspect pozitiv, cu 44% din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încheiate în maximum 30 de minute </w:t>
      </w:r>
      <w:r w:rsidR="00001921">
        <w:rPr>
          <w:rFonts w:cs="Times New Roman"/>
          <w:szCs w:val="24"/>
          <w:lang w:val="ro"/>
        </w:rPr>
        <w:t>ș</w:t>
      </w:r>
      <w:r>
        <w:rPr>
          <w:rFonts w:cs="Times New Roman"/>
          <w:szCs w:val="24"/>
          <w:lang w:val="ro"/>
        </w:rPr>
        <w:t>i alte 22% prelungindu-se până la o oră.</w:t>
      </w:r>
    </w:p>
    <w:p w14:paraId="21DB0AF8" w14:textId="71317BCB" w:rsidR="00C46CE6" w:rsidRPr="00DA269C" w:rsidRDefault="00C46CE6" w:rsidP="00C46CE6">
      <w:pPr>
        <w:spacing w:after="0" w:line="360" w:lineRule="auto"/>
        <w:ind w:firstLine="720"/>
        <w:jc w:val="both"/>
        <w:rPr>
          <w:rFonts w:cs="Times New Roman"/>
          <w:szCs w:val="24"/>
        </w:rPr>
      </w:pPr>
      <w:r>
        <w:rPr>
          <w:rFonts w:cs="Times New Roman"/>
          <w:szCs w:val="24"/>
          <w:lang w:val="ro"/>
        </w:rPr>
        <w:t>Cu toate acestea, am identificat, de asemenea, provocări, în special oferirea limitată de explica</w:t>
      </w:r>
      <w:r w:rsidR="00153776">
        <w:rPr>
          <w:rFonts w:cs="Times New Roman"/>
          <w:szCs w:val="24"/>
          <w:lang w:val="ro"/>
        </w:rPr>
        <w:t>ț</w:t>
      </w:r>
      <w:r>
        <w:rPr>
          <w:rFonts w:cs="Times New Roman"/>
          <w:szCs w:val="24"/>
          <w:lang w:val="ro"/>
        </w:rPr>
        <w:t>ii cu privire la drepturile participan</w:t>
      </w:r>
      <w:r w:rsidR="00153776">
        <w:rPr>
          <w:rFonts w:cs="Times New Roman"/>
          <w:szCs w:val="24"/>
          <w:lang w:val="ro"/>
        </w:rPr>
        <w:t>ț</w:t>
      </w:r>
      <w:r>
        <w:rPr>
          <w:rFonts w:cs="Times New Roman"/>
          <w:szCs w:val="24"/>
          <w:lang w:val="ro"/>
        </w:rPr>
        <w:t>ilor în doar 56% din cazuri, nerespectând practica tipică în cauzele contraven</w:t>
      </w:r>
      <w:r w:rsidR="00153776">
        <w:rPr>
          <w:rFonts w:cs="Times New Roman"/>
          <w:szCs w:val="24"/>
          <w:lang w:val="ro"/>
        </w:rPr>
        <w:t>ț</w:t>
      </w:r>
      <w:r>
        <w:rPr>
          <w:rFonts w:cs="Times New Roman"/>
          <w:szCs w:val="24"/>
          <w:lang w:val="ro"/>
        </w:rPr>
        <w:t>ionale, unde astfel de explica</w:t>
      </w:r>
      <w:r w:rsidR="00153776">
        <w:rPr>
          <w:rFonts w:cs="Times New Roman"/>
          <w:szCs w:val="24"/>
          <w:lang w:val="ro"/>
        </w:rPr>
        <w:t>ț</w:t>
      </w:r>
      <w:r>
        <w:rPr>
          <w:rFonts w:cs="Times New Roman"/>
          <w:szCs w:val="24"/>
          <w:lang w:val="ro"/>
        </w:rPr>
        <w:t>ii sunt date în 69% din cazuri. Cu toate acestea, instan</w:t>
      </w:r>
      <w:r w:rsidR="00153776">
        <w:rPr>
          <w:rFonts w:cs="Times New Roman"/>
          <w:szCs w:val="24"/>
          <w:lang w:val="ro"/>
        </w:rPr>
        <w:t>ț</w:t>
      </w:r>
      <w:r>
        <w:rPr>
          <w:rFonts w:cs="Times New Roman"/>
          <w:szCs w:val="24"/>
          <w:lang w:val="ro"/>
        </w:rPr>
        <w:t>a judecătorească a manifestat un nivel de activitate mai ridicat fa</w:t>
      </w:r>
      <w:r w:rsidR="00153776">
        <w:rPr>
          <w:rFonts w:cs="Times New Roman"/>
          <w:szCs w:val="24"/>
          <w:lang w:val="ro"/>
        </w:rPr>
        <w:t>ț</w:t>
      </w:r>
      <w:r>
        <w:rPr>
          <w:rFonts w:cs="Times New Roman"/>
          <w:szCs w:val="24"/>
          <w:lang w:val="ro"/>
        </w:rPr>
        <w:t>ă de media în cauzele penale.</w:t>
      </w:r>
    </w:p>
    <w:p w14:paraId="49BCA492" w14:textId="1EA049B3"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Avantajele </w:t>
      </w:r>
      <w:r w:rsidR="00623848">
        <w:rPr>
          <w:rFonts w:cs="Times New Roman"/>
          <w:szCs w:val="24"/>
          <w:lang w:val="ro"/>
        </w:rPr>
        <w:t xml:space="preserve">hotărîrilor </w:t>
      </w:r>
      <w:r>
        <w:rPr>
          <w:rFonts w:cs="Times New Roman"/>
          <w:szCs w:val="24"/>
          <w:lang w:val="ro"/>
        </w:rPr>
        <w:t>în cazurile de violen</w:t>
      </w:r>
      <w:r w:rsidR="00153776">
        <w:rPr>
          <w:rFonts w:cs="Times New Roman"/>
          <w:szCs w:val="24"/>
          <w:lang w:val="ro"/>
        </w:rPr>
        <w:t>ț</w:t>
      </w:r>
      <w:r>
        <w:rPr>
          <w:rFonts w:cs="Times New Roman"/>
          <w:szCs w:val="24"/>
          <w:lang w:val="ro"/>
        </w:rPr>
        <w:t xml:space="preserve">ă în familie au inclus specificarea consecventă a </w:t>
      </w:r>
      <w:r w:rsidR="00623848">
        <w:rPr>
          <w:rFonts w:cs="Times New Roman"/>
          <w:szCs w:val="24"/>
          <w:lang w:val="ro"/>
        </w:rPr>
        <w:t>temeiurilor</w:t>
      </w:r>
      <w:r>
        <w:rPr>
          <w:rFonts w:cs="Times New Roman"/>
          <w:szCs w:val="24"/>
          <w:lang w:val="ro"/>
        </w:rPr>
        <w:t xml:space="preserve"> legale (100%) </w:t>
      </w:r>
      <w:r w:rsidR="00001921">
        <w:rPr>
          <w:rFonts w:cs="Times New Roman"/>
          <w:szCs w:val="24"/>
          <w:lang w:val="ro"/>
        </w:rPr>
        <w:t>ș</w:t>
      </w:r>
      <w:r>
        <w:rPr>
          <w:rFonts w:cs="Times New Roman"/>
          <w:szCs w:val="24"/>
          <w:lang w:val="ro"/>
        </w:rPr>
        <w:t>i absen</w:t>
      </w:r>
      <w:r w:rsidR="00153776">
        <w:rPr>
          <w:rFonts w:cs="Times New Roman"/>
          <w:szCs w:val="24"/>
          <w:lang w:val="ro"/>
        </w:rPr>
        <w:t>ț</w:t>
      </w:r>
      <w:r>
        <w:rPr>
          <w:rFonts w:cs="Times New Roman"/>
          <w:szCs w:val="24"/>
          <w:lang w:val="ro"/>
        </w:rPr>
        <w:t>a unui limbaj insultător (100%). Cu toate acestea, au fost identificate deficien</w:t>
      </w:r>
      <w:r w:rsidR="00153776">
        <w:rPr>
          <w:rFonts w:cs="Times New Roman"/>
          <w:szCs w:val="24"/>
          <w:lang w:val="ro"/>
        </w:rPr>
        <w:t>ț</w:t>
      </w:r>
      <w:r>
        <w:rPr>
          <w:rFonts w:cs="Times New Roman"/>
          <w:szCs w:val="24"/>
          <w:lang w:val="ro"/>
        </w:rPr>
        <w:t>e, inclusiv o evaluare insuficientă a argumentelor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(37% fa</w:t>
      </w:r>
      <w:r w:rsidR="00153776">
        <w:rPr>
          <w:rFonts w:cs="Times New Roman"/>
          <w:szCs w:val="24"/>
          <w:lang w:val="ro"/>
        </w:rPr>
        <w:t>ț</w:t>
      </w:r>
      <w:r>
        <w:rPr>
          <w:rFonts w:cs="Times New Roman"/>
          <w:szCs w:val="24"/>
          <w:lang w:val="ro"/>
        </w:rPr>
        <w:t xml:space="preserve">ă de media 22%) </w:t>
      </w:r>
      <w:r w:rsidR="00001921">
        <w:rPr>
          <w:rFonts w:cs="Times New Roman"/>
          <w:szCs w:val="24"/>
          <w:lang w:val="ro"/>
        </w:rPr>
        <w:t>ș</w:t>
      </w:r>
      <w:r>
        <w:rPr>
          <w:rFonts w:cs="Times New Roman"/>
          <w:szCs w:val="24"/>
          <w:lang w:val="ro"/>
        </w:rPr>
        <w:t>i o lipsă de referin</w:t>
      </w:r>
      <w:r w:rsidR="00153776">
        <w:rPr>
          <w:rFonts w:cs="Times New Roman"/>
          <w:szCs w:val="24"/>
          <w:lang w:val="ro"/>
        </w:rPr>
        <w:t>ț</w:t>
      </w:r>
      <w:r>
        <w:rPr>
          <w:rFonts w:cs="Times New Roman"/>
          <w:szCs w:val="24"/>
          <w:lang w:val="ro"/>
        </w:rPr>
        <w:t>e la jurispruden</w:t>
      </w:r>
      <w:r w:rsidR="00153776">
        <w:rPr>
          <w:rFonts w:cs="Times New Roman"/>
          <w:szCs w:val="24"/>
          <w:lang w:val="ro"/>
        </w:rPr>
        <w:t>ț</w:t>
      </w:r>
      <w:r w:rsidR="00623848">
        <w:rPr>
          <w:rFonts w:cs="Times New Roman"/>
          <w:szCs w:val="24"/>
          <w:lang w:val="ro"/>
        </w:rPr>
        <w:t>a consacrată</w:t>
      </w:r>
      <w:r>
        <w:rPr>
          <w:rFonts w:cs="Times New Roman"/>
          <w:szCs w:val="24"/>
          <w:lang w:val="ro"/>
        </w:rPr>
        <w:t>, distingând aceste cauze de altele.</w:t>
      </w:r>
    </w:p>
    <w:p w14:paraId="65025D1D" w14:textId="77777777" w:rsidR="009375AF" w:rsidRPr="00DA269C" w:rsidRDefault="009375AF" w:rsidP="009375AF">
      <w:pPr>
        <w:spacing w:after="0" w:line="360" w:lineRule="auto"/>
        <w:ind w:left="720"/>
        <w:rPr>
          <w:rFonts w:cs="Times New Roman"/>
          <w:b/>
          <w:bCs/>
          <w:szCs w:val="24"/>
        </w:rPr>
      </w:pPr>
    </w:p>
    <w:p w14:paraId="26BB06D7" w14:textId="4B4D2DE1" w:rsidR="009375AF" w:rsidRPr="00DA269C" w:rsidRDefault="00B72379" w:rsidP="009375AF">
      <w:pPr>
        <w:pStyle w:val="2"/>
        <w:rPr>
          <w:rFonts w:eastAsia="Times New Roman" w:cs="Times New Roman"/>
        </w:rPr>
      </w:pPr>
      <w:bookmarkStart w:id="461" w:name="_Toc145854653"/>
      <w:bookmarkStart w:id="462" w:name="_Toc145854271"/>
      <w:bookmarkStart w:id="463" w:name="_Toc145854229"/>
      <w:bookmarkStart w:id="464" w:name="_Toc145853984"/>
      <w:bookmarkStart w:id="465" w:name="_Toc145852225"/>
      <w:bookmarkStart w:id="466" w:name="_Toc145850469"/>
      <w:bookmarkStart w:id="467" w:name="_Toc149634752"/>
      <w:r>
        <w:rPr>
          <w:rFonts w:eastAsia="Times New Roman" w:cs="Times New Roman"/>
          <w:bCs/>
          <w:lang w:val="ro"/>
        </w:rPr>
        <w:t>5.5. ACCESUL LA JUSTI</w:t>
      </w:r>
      <w:r w:rsidR="00153776">
        <w:rPr>
          <w:rFonts w:eastAsia="Times New Roman" w:cs="Times New Roman"/>
          <w:bCs/>
          <w:lang w:val="ro"/>
        </w:rPr>
        <w:t>Ț</w:t>
      </w:r>
      <w:r>
        <w:rPr>
          <w:rFonts w:eastAsia="Times New Roman" w:cs="Times New Roman"/>
          <w:bCs/>
          <w:lang w:val="ro"/>
        </w:rPr>
        <w:t xml:space="preserve">IE ÎN CAUZELE </w:t>
      </w:r>
      <w:r w:rsidR="00511F3A">
        <w:rPr>
          <w:rFonts w:eastAsia="Times New Roman" w:cs="Times New Roman"/>
          <w:bCs/>
          <w:lang w:val="ro"/>
        </w:rPr>
        <w:t xml:space="preserve">PRIVIND </w:t>
      </w:r>
      <w:r>
        <w:rPr>
          <w:rFonts w:eastAsia="Times New Roman" w:cs="Times New Roman"/>
          <w:bCs/>
          <w:lang w:val="ro"/>
        </w:rPr>
        <w:t xml:space="preserve">RĂSPUNDEREA </w:t>
      </w:r>
      <w:r w:rsidR="00511F3A">
        <w:rPr>
          <w:rFonts w:eastAsia="Times New Roman" w:cs="Times New Roman"/>
          <w:bCs/>
          <w:lang w:val="ro"/>
        </w:rPr>
        <w:t>DELI</w:t>
      </w:r>
      <w:r>
        <w:rPr>
          <w:rFonts w:eastAsia="Times New Roman" w:cs="Times New Roman"/>
          <w:bCs/>
          <w:lang w:val="ro"/>
        </w:rPr>
        <w:t>CTUALĂ A STATULUI</w:t>
      </w:r>
      <w:bookmarkEnd w:id="461"/>
      <w:bookmarkEnd w:id="462"/>
      <w:bookmarkEnd w:id="463"/>
      <w:bookmarkEnd w:id="464"/>
      <w:bookmarkEnd w:id="465"/>
      <w:bookmarkEnd w:id="466"/>
      <w:bookmarkEnd w:id="467"/>
    </w:p>
    <w:p w14:paraId="70022FC2" w14:textId="77777777" w:rsidR="009375AF" w:rsidRPr="00DA269C" w:rsidRDefault="009375AF" w:rsidP="009375AF">
      <w:pPr>
        <w:spacing w:after="0" w:line="360" w:lineRule="auto"/>
        <w:ind w:firstLine="720"/>
        <w:jc w:val="both"/>
        <w:rPr>
          <w:rFonts w:cs="Times New Roman"/>
          <w:szCs w:val="24"/>
        </w:rPr>
      </w:pPr>
    </w:p>
    <w:p w14:paraId="54F313A6" w14:textId="24BF5F23" w:rsidR="009375AF" w:rsidRPr="00913A6E" w:rsidRDefault="009375AF" w:rsidP="00913A6E">
      <w:pPr>
        <w:spacing w:line="360" w:lineRule="auto"/>
        <w:ind w:firstLine="720"/>
        <w:jc w:val="both"/>
        <w:rPr>
          <w:rFonts w:cs="Times New Roman"/>
          <w:szCs w:val="24"/>
          <w:lang w:val="ro"/>
        </w:rPr>
      </w:pPr>
      <w:r>
        <w:rPr>
          <w:rFonts w:cs="Times New Roman"/>
          <w:szCs w:val="24"/>
          <w:lang w:val="ro"/>
        </w:rPr>
        <w:t>Potrivit ultimelor modificări ale Codului civil al Republicii Moldova, acesta reglement</w:t>
      </w:r>
      <w:r w:rsidR="00913A6E">
        <w:rPr>
          <w:rFonts w:cs="Times New Roman"/>
          <w:szCs w:val="24"/>
          <w:lang w:val="ro"/>
        </w:rPr>
        <w:t>ează</w:t>
      </w:r>
      <w:r>
        <w:rPr>
          <w:rFonts w:cs="Times New Roman"/>
          <w:szCs w:val="24"/>
          <w:lang w:val="ro"/>
        </w:rPr>
        <w:t xml:space="preserve"> exhaustiv în articolul 2006 stabilind răspunderea pentru prejudiciul cauzat de o autoritate publică sau de o persoană cu func</w:t>
      </w:r>
      <w:r w:rsidR="00153776">
        <w:rPr>
          <w:rFonts w:cs="Times New Roman"/>
          <w:szCs w:val="24"/>
          <w:lang w:val="ro"/>
        </w:rPr>
        <w:t>ț</w:t>
      </w:r>
      <w:r>
        <w:rPr>
          <w:rFonts w:cs="Times New Roman"/>
          <w:szCs w:val="24"/>
          <w:lang w:val="ro"/>
        </w:rPr>
        <w:t xml:space="preserve">ie de </w:t>
      </w:r>
      <w:r w:rsidR="00F17F90">
        <w:rPr>
          <w:rFonts w:cs="Times New Roman"/>
          <w:szCs w:val="24"/>
          <w:lang w:val="ro"/>
        </w:rPr>
        <w:t>răspundere</w:t>
      </w:r>
      <w:r>
        <w:rPr>
          <w:rFonts w:cs="Times New Roman"/>
          <w:szCs w:val="24"/>
          <w:lang w:val="ro"/>
        </w:rPr>
        <w:t xml:space="preserve">. Prejudiciul poate consta într-un act administrativ ilegal </w:t>
      </w:r>
      <w:r w:rsidR="00913A6E" w:rsidRPr="00913A6E">
        <w:rPr>
          <w:lang w:val="en-US"/>
        </w:rPr>
        <w:t>sau nesoluţionarea în termen legal a unei cereri de către o autoritate publică sau de către o persoană cu funcţie de răspundere din cadrul</w:t>
      </w:r>
      <w:r>
        <w:rPr>
          <w:rFonts w:cs="Times New Roman"/>
          <w:szCs w:val="24"/>
          <w:lang w:val="ro"/>
        </w:rPr>
        <w:t xml:space="preserve">. Această persoană </w:t>
      </w:r>
      <w:r w:rsidR="00913A6E" w:rsidRPr="00913A6E">
        <w:rPr>
          <w:lang w:val="ro"/>
        </w:rPr>
        <w:t>va răspunde solidar în cazul intenţiei sau culpei grave.</w:t>
      </w:r>
      <w:r w:rsidR="00913A6E">
        <w:rPr>
          <w:rFonts w:cs="Times New Roman"/>
          <w:szCs w:val="24"/>
          <w:lang w:val="ro"/>
        </w:rPr>
        <w:t xml:space="preserve"> </w:t>
      </w:r>
      <w:r>
        <w:rPr>
          <w:rFonts w:cs="Times New Roman"/>
          <w:szCs w:val="24"/>
          <w:lang w:val="ro"/>
        </w:rPr>
        <w:t xml:space="preserve">Dacă </w:t>
      </w:r>
      <w:r w:rsidR="00913A6E" w:rsidRPr="00913A6E">
        <w:rPr>
          <w:rFonts w:cs="Times New Roman"/>
          <w:szCs w:val="24"/>
          <w:lang w:val="en-US"/>
        </w:rPr>
        <w:t>o autoritate publică are o obligaţie impusă de un act adoptat în scopul protecţiei contra riscului de producere a unui anumit fel de prejudiciu, ea răspunde pentru prejudiciul de acest fel cauzat sau nepreîntîmpinat prin neexecutarea obligaţiei, cu excepţia cazului cînd autoritatea publică demonstrează că a dat dovadă de diligenţă rezonabilă în executarea obligaţiei.</w:t>
      </w:r>
      <w:r>
        <w:rPr>
          <w:rFonts w:cs="Times New Roman"/>
          <w:szCs w:val="24"/>
          <w:lang w:val="ro"/>
        </w:rPr>
        <w:t xml:space="preserve"> </w:t>
      </w:r>
      <w:r w:rsidR="00913A6E" w:rsidRPr="00913A6E">
        <w:rPr>
          <w:rFonts w:cs="Times New Roman"/>
          <w:szCs w:val="24"/>
          <w:lang w:val="en-US"/>
        </w:rPr>
        <w:t>Autoritatea publică nu răspunde pentru prejudiciul cauzat prin adoptarea unui act normativ sau omisiunea de a-l adopta.</w:t>
      </w:r>
      <w:r w:rsidR="00913A6E">
        <w:rPr>
          <w:rFonts w:cs="Times New Roman"/>
          <w:szCs w:val="24"/>
          <w:lang w:val="en-US"/>
        </w:rPr>
        <w:t xml:space="preserve"> </w:t>
      </w:r>
    </w:p>
    <w:p w14:paraId="0C459F46" w14:textId="4F6BA2A4" w:rsidR="009375AF" w:rsidRPr="00DA269C" w:rsidRDefault="009375AF" w:rsidP="009375AF">
      <w:pPr>
        <w:spacing w:after="0" w:line="360" w:lineRule="auto"/>
        <w:ind w:firstLine="720"/>
        <w:jc w:val="both"/>
        <w:rPr>
          <w:rFonts w:cs="Times New Roman"/>
        </w:rPr>
      </w:pPr>
      <w:r>
        <w:rPr>
          <w:rFonts w:cs="Times New Roman"/>
          <w:szCs w:val="24"/>
          <w:lang w:val="ro"/>
        </w:rPr>
        <w:lastRenderedPageBreak/>
        <w:t xml:space="preserve">Codul civil mai reglementează într-un articol separat, respectiv articolul 2007, că statul răspunde </w:t>
      </w:r>
      <w:r w:rsidR="00913A6E" w:rsidRPr="00913A6E">
        <w:rPr>
          <w:rFonts w:cs="Times New Roman"/>
          <w:szCs w:val="24"/>
        </w:rPr>
        <w:t>pentru prejudiciul cauzat prin acţiunile organelor de urmărire penală, ale procuraturii sau ale instanţelor de judecată</w:t>
      </w:r>
      <w:r w:rsidR="00913A6E" w:rsidRPr="00913A6E">
        <w:rPr>
          <w:rFonts w:cs="Times New Roman"/>
          <w:szCs w:val="24"/>
          <w:lang w:val="ro"/>
        </w:rPr>
        <w:t xml:space="preserve"> </w:t>
      </w:r>
      <w:r>
        <w:rPr>
          <w:rFonts w:cs="Times New Roman"/>
          <w:szCs w:val="24"/>
          <w:lang w:val="ro"/>
        </w:rPr>
        <w:t xml:space="preserve"> Acest subiect este destul de reglementat </w:t>
      </w:r>
      <w:r w:rsidR="00001921">
        <w:rPr>
          <w:rFonts w:cs="Times New Roman"/>
          <w:szCs w:val="24"/>
          <w:lang w:val="ro"/>
        </w:rPr>
        <w:t>ș</w:t>
      </w:r>
      <w:r>
        <w:rPr>
          <w:rFonts w:cs="Times New Roman"/>
          <w:szCs w:val="24"/>
          <w:lang w:val="ro"/>
        </w:rPr>
        <w:t xml:space="preserve">i daunele pot fi solicitate în temeiul articolelor din </w:t>
      </w:r>
      <w:r w:rsidR="00913A6E">
        <w:rPr>
          <w:rFonts w:cs="Times New Roman"/>
          <w:szCs w:val="24"/>
          <w:lang w:val="ro"/>
        </w:rPr>
        <w:t xml:space="preserve">Codul </w:t>
      </w:r>
      <w:r>
        <w:rPr>
          <w:rFonts w:cs="Times New Roman"/>
          <w:szCs w:val="24"/>
          <w:lang w:val="ro"/>
        </w:rPr>
        <w:t xml:space="preserve">civil în procedurile civile, dar ar putea fi revendicate </w:t>
      </w:r>
      <w:r w:rsidR="00001921">
        <w:rPr>
          <w:rFonts w:cs="Times New Roman"/>
          <w:szCs w:val="24"/>
          <w:lang w:val="ro"/>
        </w:rPr>
        <w:t>ș</w:t>
      </w:r>
      <w:r>
        <w:rPr>
          <w:rFonts w:cs="Times New Roman"/>
          <w:szCs w:val="24"/>
          <w:lang w:val="ro"/>
        </w:rPr>
        <w:t xml:space="preserve">i ca </w:t>
      </w:r>
      <w:r w:rsidR="00913A6E">
        <w:rPr>
          <w:rFonts w:cs="Times New Roman"/>
          <w:szCs w:val="24"/>
          <w:lang w:val="ro"/>
        </w:rPr>
        <w:t xml:space="preserve">acțiuni </w:t>
      </w:r>
      <w:r>
        <w:rPr>
          <w:rFonts w:cs="Times New Roman"/>
          <w:szCs w:val="24"/>
          <w:lang w:val="ro"/>
        </w:rPr>
        <w:t xml:space="preserve">civile în cauzele penale. Cu privire la acestea din urmă, Codul </w:t>
      </w:r>
      <w:r w:rsidR="00913A6E">
        <w:rPr>
          <w:rFonts w:cs="Times New Roman"/>
          <w:szCs w:val="24"/>
          <w:lang w:val="ro"/>
        </w:rPr>
        <w:t xml:space="preserve">penal </w:t>
      </w:r>
      <w:r>
        <w:rPr>
          <w:rFonts w:cs="Times New Roman"/>
          <w:szCs w:val="24"/>
          <w:lang w:val="ro"/>
        </w:rPr>
        <w:t xml:space="preserve">al Republicii Moldova reglementează în mod expres următoarele încălcări: </w:t>
      </w:r>
      <w:r w:rsidR="00913A6E">
        <w:rPr>
          <w:rFonts w:cs="Times New Roman"/>
          <w:szCs w:val="24"/>
          <w:lang w:val="ro"/>
        </w:rPr>
        <w:t xml:space="preserve">pronunțarea </w:t>
      </w:r>
      <w:r>
        <w:rPr>
          <w:rFonts w:cs="Times New Roman"/>
          <w:szCs w:val="24"/>
          <w:lang w:val="ro"/>
        </w:rPr>
        <w:t>unei sentin</w:t>
      </w:r>
      <w:r w:rsidR="00153776">
        <w:rPr>
          <w:rFonts w:cs="Times New Roman"/>
          <w:szCs w:val="24"/>
          <w:lang w:val="ro"/>
        </w:rPr>
        <w:t>ț</w:t>
      </w:r>
      <w:r>
        <w:rPr>
          <w:rFonts w:cs="Times New Roman"/>
          <w:szCs w:val="24"/>
          <w:lang w:val="ro"/>
        </w:rPr>
        <w:t xml:space="preserve">e, </w:t>
      </w:r>
      <w:r w:rsidR="00913A6E">
        <w:rPr>
          <w:rFonts w:cs="Times New Roman"/>
          <w:szCs w:val="24"/>
          <w:lang w:val="ro"/>
        </w:rPr>
        <w:t>decizii</w:t>
      </w:r>
      <w:r>
        <w:rPr>
          <w:rFonts w:cs="Times New Roman"/>
          <w:szCs w:val="24"/>
          <w:lang w:val="ro"/>
        </w:rPr>
        <w:t xml:space="preserve">, </w:t>
      </w:r>
      <w:r w:rsidR="00913A6E">
        <w:rPr>
          <w:rFonts w:cs="Times New Roman"/>
          <w:szCs w:val="24"/>
          <w:lang w:val="ro"/>
        </w:rPr>
        <w:t>încheieri</w:t>
      </w:r>
      <w:r>
        <w:rPr>
          <w:rFonts w:cs="Times New Roman"/>
          <w:szCs w:val="24"/>
          <w:lang w:val="ro"/>
        </w:rPr>
        <w:t xml:space="preserve"> sau hotărâri contrare legii (art. 307); </w:t>
      </w:r>
      <w:r w:rsidR="00913A6E">
        <w:rPr>
          <w:rFonts w:cs="Times New Roman"/>
          <w:szCs w:val="24"/>
          <w:lang w:val="ro"/>
        </w:rPr>
        <w:t xml:space="preserve">reținerea </w:t>
      </w:r>
      <w:r>
        <w:rPr>
          <w:rFonts w:cs="Times New Roman"/>
          <w:szCs w:val="24"/>
          <w:lang w:val="ro"/>
        </w:rPr>
        <w:t xml:space="preserve">sau arestare ilegală (articolul 308); </w:t>
      </w:r>
      <w:r w:rsidR="00913A6E">
        <w:rPr>
          <w:rFonts w:cs="Times New Roman"/>
          <w:szCs w:val="24"/>
          <w:lang w:val="ro"/>
        </w:rPr>
        <w:t xml:space="preserve">divulgarea </w:t>
      </w:r>
      <w:r>
        <w:rPr>
          <w:rFonts w:cs="Times New Roman"/>
          <w:szCs w:val="24"/>
          <w:lang w:val="ro"/>
        </w:rPr>
        <w:t xml:space="preserve">datelor </w:t>
      </w:r>
      <w:r w:rsidR="00913A6E">
        <w:rPr>
          <w:rFonts w:cs="Times New Roman"/>
          <w:szCs w:val="24"/>
          <w:lang w:val="ro"/>
        </w:rPr>
        <w:t>urmăririi penale</w:t>
      </w:r>
      <w:r>
        <w:rPr>
          <w:rFonts w:cs="Times New Roman"/>
          <w:szCs w:val="24"/>
          <w:lang w:val="ro"/>
        </w:rPr>
        <w:t xml:space="preserve"> (articolul 315). În acest context, mai trebuie men</w:t>
      </w:r>
      <w:r w:rsidR="00153776">
        <w:rPr>
          <w:rFonts w:cs="Times New Roman"/>
          <w:szCs w:val="24"/>
          <w:lang w:val="ro"/>
        </w:rPr>
        <w:t>ț</w:t>
      </w:r>
      <w:r>
        <w:rPr>
          <w:rFonts w:cs="Times New Roman"/>
          <w:szCs w:val="24"/>
          <w:lang w:val="ro"/>
        </w:rPr>
        <w:t>ionat că există o Lege specială nr. 1545/1998 p</w:t>
      </w:r>
      <w:r w:rsidR="00913A6E">
        <w:rPr>
          <w:rFonts w:cs="Times New Roman"/>
          <w:szCs w:val="24"/>
          <w:lang w:val="ro"/>
        </w:rPr>
        <w:t>rivind modul de</w:t>
      </w:r>
      <w:r>
        <w:rPr>
          <w:rFonts w:cs="Times New Roman"/>
          <w:szCs w:val="24"/>
          <w:lang w:val="ro"/>
        </w:rPr>
        <w:t xml:space="preserve"> reparare</w:t>
      </w:r>
      <w:r w:rsidR="00913A6E">
        <w:rPr>
          <w:rFonts w:cs="Times New Roman"/>
          <w:szCs w:val="24"/>
          <w:lang w:val="ro"/>
        </w:rPr>
        <w:t xml:space="preserve"> </w:t>
      </w:r>
      <w:r>
        <w:rPr>
          <w:rFonts w:cs="Times New Roman"/>
          <w:szCs w:val="24"/>
          <w:lang w:val="ro"/>
        </w:rPr>
        <w:t>a prejudici</w:t>
      </w:r>
      <w:r w:rsidR="00913A6E">
        <w:rPr>
          <w:rFonts w:cs="Times New Roman"/>
          <w:szCs w:val="24"/>
          <w:lang w:val="ro"/>
        </w:rPr>
        <w:t xml:space="preserve">ului cauzat </w:t>
      </w:r>
      <w:r>
        <w:rPr>
          <w:rFonts w:cs="Times New Roman"/>
          <w:szCs w:val="24"/>
          <w:lang w:val="ro"/>
        </w:rPr>
        <w:t>prin ac</w:t>
      </w:r>
      <w:r w:rsidR="00153776">
        <w:rPr>
          <w:rFonts w:cs="Times New Roman"/>
          <w:szCs w:val="24"/>
          <w:lang w:val="ro"/>
        </w:rPr>
        <w:t>ț</w:t>
      </w:r>
      <w:r>
        <w:rPr>
          <w:rFonts w:cs="Times New Roman"/>
          <w:szCs w:val="24"/>
          <w:lang w:val="ro"/>
        </w:rPr>
        <w:t xml:space="preserve">iunile ilicite ale organelor de urmărire penală, ale </w:t>
      </w:r>
      <w:r w:rsidR="00913A6E">
        <w:rPr>
          <w:rFonts w:cs="Times New Roman"/>
          <w:szCs w:val="24"/>
          <w:lang w:val="ro"/>
        </w:rPr>
        <w:t xml:space="preserve">procuraturii </w:t>
      </w:r>
      <w:r w:rsidR="00001921">
        <w:rPr>
          <w:rFonts w:cs="Times New Roman"/>
          <w:szCs w:val="24"/>
          <w:lang w:val="ro"/>
        </w:rPr>
        <w:t>ș</w:t>
      </w:r>
      <w:r>
        <w:rPr>
          <w:rFonts w:cs="Times New Roman"/>
          <w:szCs w:val="24"/>
          <w:lang w:val="ro"/>
        </w:rPr>
        <w:t>i ale instan</w:t>
      </w:r>
      <w:r w:rsidR="00153776">
        <w:rPr>
          <w:rFonts w:cs="Times New Roman"/>
          <w:szCs w:val="24"/>
          <w:lang w:val="ro"/>
        </w:rPr>
        <w:t>ț</w:t>
      </w:r>
      <w:r>
        <w:rPr>
          <w:rFonts w:cs="Times New Roman"/>
          <w:szCs w:val="24"/>
          <w:lang w:val="ro"/>
        </w:rPr>
        <w:t>e</w:t>
      </w:r>
      <w:r w:rsidR="00913A6E">
        <w:rPr>
          <w:rFonts w:cs="Times New Roman"/>
          <w:szCs w:val="24"/>
          <w:lang w:val="ro"/>
        </w:rPr>
        <w:t>lor judecătorești</w:t>
      </w:r>
      <w:r>
        <w:rPr>
          <w:rFonts w:cs="Times New Roman"/>
          <w:szCs w:val="24"/>
          <w:lang w:val="ro"/>
        </w:rPr>
        <w:t>.</w:t>
      </w:r>
      <w:r>
        <w:rPr>
          <w:rFonts w:cs="Times New Roman"/>
          <w:lang w:val="ro"/>
        </w:rPr>
        <w:t xml:space="preserve"> </w:t>
      </w:r>
    </w:p>
    <w:p w14:paraId="65FBFD58" w14:textId="63264F94" w:rsidR="009375AF" w:rsidRPr="00CD0695" w:rsidRDefault="009375AF" w:rsidP="009375AF">
      <w:pPr>
        <w:spacing w:after="0" w:line="360" w:lineRule="auto"/>
        <w:ind w:firstLine="720"/>
        <w:jc w:val="both"/>
        <w:rPr>
          <w:rFonts w:cs="Times New Roman"/>
          <w:szCs w:val="24"/>
          <w:lang w:val="ro"/>
        </w:rPr>
      </w:pPr>
      <w:r>
        <w:rPr>
          <w:rFonts w:cs="Times New Roman"/>
          <w:szCs w:val="24"/>
          <w:lang w:val="ro"/>
        </w:rPr>
        <w:t xml:space="preserve">Cauzele care se referă la răspunderea </w:t>
      </w:r>
      <w:r w:rsidR="00913A6E">
        <w:rPr>
          <w:rFonts w:cs="Times New Roman"/>
          <w:szCs w:val="24"/>
          <w:lang w:val="ro"/>
        </w:rPr>
        <w:t>delictuală</w:t>
      </w:r>
      <w:r>
        <w:rPr>
          <w:rFonts w:cs="Times New Roman"/>
          <w:szCs w:val="24"/>
          <w:lang w:val="ro"/>
        </w:rPr>
        <w:t xml:space="preserve"> a statului sunt, de obicei, </w:t>
      </w:r>
      <w:r w:rsidR="00A6281B">
        <w:rPr>
          <w:rFonts w:cs="Times New Roman"/>
          <w:szCs w:val="24"/>
          <w:lang w:val="ro"/>
        </w:rPr>
        <w:t xml:space="preserve">ținute în umbră </w:t>
      </w:r>
      <w:r w:rsidR="00001921">
        <w:rPr>
          <w:rFonts w:cs="Times New Roman"/>
          <w:szCs w:val="24"/>
          <w:lang w:val="ro"/>
        </w:rPr>
        <w:t>ș</w:t>
      </w:r>
      <w:r>
        <w:rPr>
          <w:rFonts w:cs="Times New Roman"/>
          <w:szCs w:val="24"/>
          <w:lang w:val="ro"/>
        </w:rPr>
        <w:t xml:space="preserve">i este destul de dificil de urmărit practica judiciară </w:t>
      </w:r>
      <w:r w:rsidR="00001921">
        <w:rPr>
          <w:rFonts w:cs="Times New Roman"/>
          <w:szCs w:val="24"/>
          <w:lang w:val="ro"/>
        </w:rPr>
        <w:t>ș</w:t>
      </w:r>
      <w:r>
        <w:rPr>
          <w:rFonts w:cs="Times New Roman"/>
          <w:szCs w:val="24"/>
          <w:lang w:val="ro"/>
        </w:rPr>
        <w:t>i modul în care sunt asigurate principalele garan</w:t>
      </w:r>
      <w:r w:rsidR="00153776">
        <w:rPr>
          <w:rFonts w:cs="Times New Roman"/>
          <w:szCs w:val="24"/>
          <w:lang w:val="ro"/>
        </w:rPr>
        <w:t>ț</w:t>
      </w:r>
      <w:r>
        <w:rPr>
          <w:rFonts w:cs="Times New Roman"/>
          <w:szCs w:val="24"/>
          <w:lang w:val="ro"/>
        </w:rPr>
        <w:t xml:space="preserve">ii procedurale. Aceste cauze, precum </w:t>
      </w:r>
      <w:r w:rsidR="00001921">
        <w:rPr>
          <w:rFonts w:cs="Times New Roman"/>
          <w:szCs w:val="24"/>
          <w:lang w:val="ro"/>
        </w:rPr>
        <w:t>ș</w:t>
      </w:r>
      <w:r>
        <w:rPr>
          <w:rFonts w:cs="Times New Roman"/>
          <w:szCs w:val="24"/>
          <w:lang w:val="ro"/>
        </w:rPr>
        <w:t>i hotărârile judecătore</w:t>
      </w:r>
      <w:r w:rsidR="00001921">
        <w:rPr>
          <w:rFonts w:cs="Times New Roman"/>
          <w:szCs w:val="24"/>
          <w:lang w:val="ro"/>
        </w:rPr>
        <w:t>ș</w:t>
      </w:r>
      <w:r>
        <w:rPr>
          <w:rFonts w:cs="Times New Roman"/>
          <w:szCs w:val="24"/>
          <w:lang w:val="ro"/>
        </w:rPr>
        <w:t>ti emise după solu</w:t>
      </w:r>
      <w:r w:rsidR="00153776">
        <w:rPr>
          <w:rFonts w:cs="Times New Roman"/>
          <w:szCs w:val="24"/>
          <w:lang w:val="ro"/>
        </w:rPr>
        <w:t>ț</w:t>
      </w:r>
      <w:r>
        <w:rPr>
          <w:rFonts w:cs="Times New Roman"/>
          <w:szCs w:val="24"/>
          <w:lang w:val="ro"/>
        </w:rPr>
        <w:t xml:space="preserve">ionarea acestui tip de </w:t>
      </w:r>
      <w:r w:rsidR="00913A6E">
        <w:rPr>
          <w:rFonts w:cs="Times New Roman"/>
          <w:szCs w:val="24"/>
          <w:lang w:val="ro"/>
        </w:rPr>
        <w:t xml:space="preserve">cauze </w:t>
      </w:r>
      <w:r>
        <w:rPr>
          <w:rFonts w:cs="Times New Roman"/>
          <w:szCs w:val="24"/>
          <w:lang w:val="ro"/>
        </w:rPr>
        <w:t>ar oferi o perspectivă largă asupra impar</w:t>
      </w:r>
      <w:r w:rsidR="00153776">
        <w:rPr>
          <w:rFonts w:cs="Times New Roman"/>
          <w:szCs w:val="24"/>
          <w:lang w:val="ro"/>
        </w:rPr>
        <w:t>ț</w:t>
      </w:r>
      <w:r>
        <w:rPr>
          <w:rFonts w:cs="Times New Roman"/>
          <w:szCs w:val="24"/>
          <w:lang w:val="ro"/>
        </w:rPr>
        <w:t>ialită</w:t>
      </w:r>
      <w:r w:rsidR="00153776">
        <w:rPr>
          <w:rFonts w:cs="Times New Roman"/>
          <w:szCs w:val="24"/>
          <w:lang w:val="ro"/>
        </w:rPr>
        <w:t>ț</w:t>
      </w:r>
      <w:r>
        <w:rPr>
          <w:rFonts w:cs="Times New Roman"/>
          <w:szCs w:val="24"/>
          <w:lang w:val="ro"/>
        </w:rPr>
        <w:t>ii justi</w:t>
      </w:r>
      <w:r w:rsidR="00153776">
        <w:rPr>
          <w:rFonts w:cs="Times New Roman"/>
          <w:szCs w:val="24"/>
          <w:lang w:val="ro"/>
        </w:rPr>
        <w:t>ț</w:t>
      </w:r>
      <w:r>
        <w:rPr>
          <w:rFonts w:cs="Times New Roman"/>
          <w:szCs w:val="24"/>
          <w:lang w:val="ro"/>
        </w:rPr>
        <w:t xml:space="preserve">iei </w:t>
      </w:r>
      <w:r w:rsidR="00001921">
        <w:rPr>
          <w:rFonts w:cs="Times New Roman"/>
          <w:szCs w:val="24"/>
          <w:lang w:val="ro"/>
        </w:rPr>
        <w:t>ș</w:t>
      </w:r>
      <w:r>
        <w:rPr>
          <w:rFonts w:cs="Times New Roman"/>
          <w:szCs w:val="24"/>
          <w:lang w:val="ro"/>
        </w:rPr>
        <w:t>i asupra modului în care aceasta afectează percep</w:t>
      </w:r>
      <w:r w:rsidR="00153776">
        <w:rPr>
          <w:rFonts w:cs="Times New Roman"/>
          <w:szCs w:val="24"/>
          <w:lang w:val="ro"/>
        </w:rPr>
        <w:t>ț</w:t>
      </w:r>
      <w:r>
        <w:rPr>
          <w:rFonts w:cs="Times New Roman"/>
          <w:szCs w:val="24"/>
          <w:lang w:val="ro"/>
        </w:rPr>
        <w:t>ia finală a beneficiarului asupra încrederii sale în justi</w:t>
      </w:r>
      <w:r w:rsidR="00153776">
        <w:rPr>
          <w:rFonts w:cs="Times New Roman"/>
          <w:szCs w:val="24"/>
          <w:lang w:val="ro"/>
        </w:rPr>
        <w:t>ț</w:t>
      </w:r>
      <w:r>
        <w:rPr>
          <w:rFonts w:cs="Times New Roman"/>
          <w:szCs w:val="24"/>
          <w:lang w:val="ro"/>
        </w:rPr>
        <w:t>ie.</w:t>
      </w:r>
    </w:p>
    <w:p w14:paraId="0F330CA9" w14:textId="77777777" w:rsidR="009375AF" w:rsidRPr="00CD0695" w:rsidRDefault="009375AF" w:rsidP="009375AF">
      <w:pPr>
        <w:spacing w:after="0" w:line="360" w:lineRule="auto"/>
        <w:ind w:firstLine="720"/>
        <w:jc w:val="both"/>
        <w:rPr>
          <w:rFonts w:cs="Times New Roman"/>
          <w:szCs w:val="24"/>
          <w:lang w:val="ro"/>
        </w:rPr>
      </w:pPr>
    </w:p>
    <w:p w14:paraId="34797441" w14:textId="4540D5A8" w:rsidR="009375AF" w:rsidRPr="00DA269C" w:rsidRDefault="00A6281B" w:rsidP="009375AF">
      <w:pPr>
        <w:pStyle w:val="3"/>
        <w:rPr>
          <w:rFonts w:cs="Times New Roman"/>
        </w:rPr>
      </w:pPr>
      <w:bookmarkStart w:id="468" w:name="_Toc145854654"/>
      <w:bookmarkStart w:id="469" w:name="_Toc145850470"/>
      <w:bookmarkStart w:id="470" w:name="_Toc149634753"/>
      <w:r>
        <w:rPr>
          <w:rFonts w:cs="Times New Roman"/>
          <w:bCs/>
          <w:lang w:val="ro"/>
        </w:rPr>
        <w:t>5.5.1. Dreptul</w:t>
      </w:r>
      <w:r w:rsidR="00B72379">
        <w:rPr>
          <w:rFonts w:cs="Times New Roman"/>
          <w:bCs/>
          <w:lang w:val="ro"/>
        </w:rPr>
        <w:t xml:space="preserve"> la un proces echitabil în ca</w:t>
      </w:r>
      <w:r>
        <w:rPr>
          <w:rFonts w:cs="Times New Roman"/>
          <w:bCs/>
          <w:lang w:val="ro"/>
        </w:rPr>
        <w:t xml:space="preserve">uzele </w:t>
      </w:r>
      <w:r w:rsidR="00B72379">
        <w:rPr>
          <w:rFonts w:cs="Times New Roman"/>
          <w:bCs/>
          <w:lang w:val="ro"/>
        </w:rPr>
        <w:t xml:space="preserve">privind răspunderea </w:t>
      </w:r>
      <w:r>
        <w:rPr>
          <w:rFonts w:cs="Times New Roman"/>
          <w:bCs/>
          <w:lang w:val="ro"/>
        </w:rPr>
        <w:t>delictuală</w:t>
      </w:r>
      <w:r w:rsidR="00B72379">
        <w:rPr>
          <w:rFonts w:cs="Times New Roman"/>
          <w:bCs/>
          <w:lang w:val="ro"/>
        </w:rPr>
        <w:t xml:space="preserve"> a statului</w:t>
      </w:r>
      <w:bookmarkEnd w:id="468"/>
      <w:bookmarkEnd w:id="469"/>
      <w:bookmarkEnd w:id="470"/>
    </w:p>
    <w:p w14:paraId="326DB8AE" w14:textId="77777777" w:rsidR="009375AF" w:rsidRPr="00DA269C" w:rsidRDefault="009375AF" w:rsidP="009375AF">
      <w:pPr>
        <w:spacing w:after="0" w:line="360" w:lineRule="auto"/>
        <w:ind w:firstLine="720"/>
        <w:jc w:val="both"/>
        <w:rPr>
          <w:rFonts w:cs="Times New Roman"/>
          <w:szCs w:val="24"/>
        </w:rPr>
      </w:pPr>
    </w:p>
    <w:p w14:paraId="3652C799" w14:textId="71B67D67"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Monitorizarea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a inclus 52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în cauze privind răspunderea </w:t>
      </w:r>
      <w:r w:rsidR="00A6281B">
        <w:rPr>
          <w:rFonts w:cs="Times New Roman"/>
          <w:szCs w:val="24"/>
          <w:lang w:val="ro"/>
        </w:rPr>
        <w:t>delictuală</w:t>
      </w:r>
      <w:r>
        <w:rPr>
          <w:rFonts w:cs="Times New Roman"/>
          <w:szCs w:val="24"/>
          <w:lang w:val="ro"/>
        </w:rPr>
        <w:t xml:space="preserve"> a statului, 49 dintre acestea în cauze civile </w:t>
      </w:r>
      <w:r w:rsidR="00001921">
        <w:rPr>
          <w:rFonts w:cs="Times New Roman"/>
          <w:szCs w:val="24"/>
          <w:lang w:val="ro"/>
        </w:rPr>
        <w:t>ș</w:t>
      </w:r>
      <w:r>
        <w:rPr>
          <w:rFonts w:cs="Times New Roman"/>
          <w:szCs w:val="24"/>
          <w:lang w:val="ro"/>
        </w:rPr>
        <w:t xml:space="preserve">i 3 în cauze administrative. </w:t>
      </w:r>
    </w:p>
    <w:p w14:paraId="20C01100" w14:textId="6D649596" w:rsidR="009375AF" w:rsidRPr="00DA269C" w:rsidRDefault="009375AF" w:rsidP="009375AF">
      <w:pPr>
        <w:spacing w:after="0" w:line="360" w:lineRule="auto"/>
        <w:ind w:firstLine="720"/>
        <w:jc w:val="both"/>
        <w:rPr>
          <w:rFonts w:cs="Times New Roman"/>
          <w:szCs w:val="24"/>
        </w:rPr>
      </w:pPr>
      <w:r>
        <w:rPr>
          <w:rFonts w:cs="Times New Roman"/>
          <w:szCs w:val="24"/>
          <w:lang w:val="ro"/>
        </w:rPr>
        <w:t>E</w:t>
      </w:r>
      <w:r w:rsidR="00001921">
        <w:rPr>
          <w:rFonts w:cs="Times New Roman"/>
          <w:szCs w:val="24"/>
          <w:lang w:val="ro"/>
        </w:rPr>
        <w:t>ș</w:t>
      </w:r>
      <w:r>
        <w:rPr>
          <w:rFonts w:cs="Times New Roman"/>
          <w:szCs w:val="24"/>
          <w:lang w:val="ro"/>
        </w:rPr>
        <w:t xml:space="preserve">antionul general de </w:t>
      </w:r>
      <w:r w:rsidRPr="00A6281B">
        <w:rPr>
          <w:rFonts w:cs="Times New Roman"/>
          <w:i/>
          <w:szCs w:val="24"/>
          <w:lang w:val="ro"/>
        </w:rPr>
        <w:t xml:space="preserve">Monitorizare a </w:t>
      </w:r>
      <w:r w:rsidR="00A6281B">
        <w:rPr>
          <w:rFonts w:cs="Times New Roman"/>
          <w:i/>
          <w:szCs w:val="24"/>
          <w:lang w:val="ro"/>
        </w:rPr>
        <w:t>ședințelor</w:t>
      </w:r>
      <w:r w:rsidRPr="00A6281B">
        <w:rPr>
          <w:rFonts w:cs="Times New Roman"/>
          <w:i/>
          <w:szCs w:val="24"/>
          <w:lang w:val="ro"/>
        </w:rPr>
        <w:t xml:space="preserve"> de judecată</w:t>
      </w:r>
      <w:r>
        <w:rPr>
          <w:rFonts w:cs="Times New Roman"/>
          <w:szCs w:val="24"/>
          <w:lang w:val="ro"/>
        </w:rPr>
        <w:t xml:space="preserve"> a inclus 49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w:t>
      </w:r>
      <w:r w:rsidR="00A6281B">
        <w:rPr>
          <w:rFonts w:cs="Times New Roman"/>
          <w:szCs w:val="24"/>
          <w:lang w:val="ro"/>
        </w:rPr>
        <w:t>în</w:t>
      </w:r>
      <w:r>
        <w:rPr>
          <w:rFonts w:cs="Times New Roman"/>
          <w:szCs w:val="24"/>
          <w:lang w:val="ro"/>
        </w:rPr>
        <w:t xml:space="preserve"> cauze civile privind răspunderea </w:t>
      </w:r>
      <w:r w:rsidR="00A6281B">
        <w:rPr>
          <w:rFonts w:cs="Times New Roman"/>
          <w:szCs w:val="24"/>
          <w:lang w:val="ro"/>
        </w:rPr>
        <w:t>delictuală</w:t>
      </w:r>
      <w:r>
        <w:rPr>
          <w:rFonts w:cs="Times New Roman"/>
          <w:szCs w:val="24"/>
          <w:lang w:val="ro"/>
        </w:rPr>
        <w:t xml:space="preserve"> a statului. Din numărul total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monitorizate, 33 (67%)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au avut loc la Judecătoria Centr</w:t>
      </w:r>
      <w:r w:rsidR="00A6281B">
        <w:rPr>
          <w:rFonts w:cs="Times New Roman"/>
          <w:szCs w:val="24"/>
          <w:lang w:val="ro"/>
        </w:rPr>
        <w:t>u</w:t>
      </w:r>
      <w:r>
        <w:rPr>
          <w:rFonts w:cs="Times New Roman"/>
          <w:szCs w:val="24"/>
          <w:lang w:val="ro"/>
        </w:rPr>
        <w:t xml:space="preserve"> Chi</w:t>
      </w:r>
      <w:r w:rsidR="00001921">
        <w:rPr>
          <w:rFonts w:cs="Times New Roman"/>
          <w:szCs w:val="24"/>
          <w:lang w:val="ro"/>
        </w:rPr>
        <w:t>ș</w:t>
      </w:r>
      <w:r>
        <w:rPr>
          <w:rFonts w:cs="Times New Roman"/>
          <w:szCs w:val="24"/>
          <w:lang w:val="ro"/>
        </w:rPr>
        <w:t xml:space="preserve">inău </w:t>
      </w:r>
      <w:r w:rsidR="00001921">
        <w:rPr>
          <w:rFonts w:cs="Times New Roman"/>
          <w:szCs w:val="24"/>
          <w:lang w:val="ro"/>
        </w:rPr>
        <w:t>ș</w:t>
      </w:r>
      <w:r>
        <w:rPr>
          <w:rFonts w:cs="Times New Roman"/>
          <w:szCs w:val="24"/>
          <w:lang w:val="ro"/>
        </w:rPr>
        <w:t xml:space="preserve">i 16 (33%) la Curtea de </w:t>
      </w:r>
      <w:r w:rsidR="00A6281B">
        <w:rPr>
          <w:rFonts w:cs="Times New Roman"/>
          <w:szCs w:val="24"/>
          <w:lang w:val="ro"/>
        </w:rPr>
        <w:t xml:space="preserve">apel </w:t>
      </w:r>
      <w:r>
        <w:rPr>
          <w:rFonts w:cs="Times New Roman"/>
          <w:szCs w:val="24"/>
          <w:lang w:val="ro"/>
        </w:rPr>
        <w:t>Chi</w:t>
      </w:r>
      <w:r w:rsidR="00001921">
        <w:rPr>
          <w:rFonts w:cs="Times New Roman"/>
          <w:szCs w:val="24"/>
          <w:lang w:val="ro"/>
        </w:rPr>
        <w:t>ș</w:t>
      </w:r>
      <w:r>
        <w:rPr>
          <w:rFonts w:cs="Times New Roman"/>
          <w:szCs w:val="24"/>
          <w:lang w:val="ro"/>
        </w:rPr>
        <w:t xml:space="preserve">inău. Marea majoritate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46 (94%) au avut loc în </w:t>
      </w:r>
      <w:r w:rsidR="00A6281B">
        <w:rPr>
          <w:rFonts w:cs="Times New Roman"/>
          <w:szCs w:val="24"/>
          <w:lang w:val="ro"/>
        </w:rPr>
        <w:t>sala</w:t>
      </w:r>
      <w:r>
        <w:rPr>
          <w:rFonts w:cs="Times New Roman"/>
          <w:szCs w:val="24"/>
          <w:lang w:val="ro"/>
        </w:rPr>
        <w:t xml:space="preserve"> judecată.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monitorizate în cauzele civile privind răspunderea </w:t>
      </w:r>
      <w:r w:rsidR="00A6281B">
        <w:rPr>
          <w:rFonts w:cs="Times New Roman"/>
          <w:szCs w:val="24"/>
          <w:lang w:val="ro"/>
        </w:rPr>
        <w:t>delictuală</w:t>
      </w:r>
      <w:r>
        <w:rPr>
          <w:rFonts w:cs="Times New Roman"/>
          <w:szCs w:val="24"/>
          <w:lang w:val="ro"/>
        </w:rPr>
        <w:t xml:space="preserve"> a statului (49) au fost publice </w:t>
      </w:r>
      <w:r w:rsidR="00001921">
        <w:rPr>
          <w:rFonts w:cs="Times New Roman"/>
          <w:szCs w:val="24"/>
          <w:lang w:val="ro"/>
        </w:rPr>
        <w:t>ș</w:t>
      </w:r>
      <w:r>
        <w:rPr>
          <w:rFonts w:cs="Times New Roman"/>
          <w:szCs w:val="24"/>
          <w:lang w:val="ro"/>
        </w:rPr>
        <w:t>i s-au desfă</w:t>
      </w:r>
      <w:r w:rsidR="00001921">
        <w:rPr>
          <w:rFonts w:cs="Times New Roman"/>
          <w:szCs w:val="24"/>
          <w:lang w:val="ro"/>
        </w:rPr>
        <w:t>ș</w:t>
      </w:r>
      <w:r>
        <w:rPr>
          <w:rFonts w:cs="Times New Roman"/>
          <w:szCs w:val="24"/>
          <w:lang w:val="ro"/>
        </w:rPr>
        <w:t>urat conform unei proceduri obi</w:t>
      </w:r>
      <w:r w:rsidR="00001921">
        <w:rPr>
          <w:rFonts w:cs="Times New Roman"/>
          <w:szCs w:val="24"/>
          <w:lang w:val="ro"/>
        </w:rPr>
        <w:t>ș</w:t>
      </w:r>
      <w:r>
        <w:rPr>
          <w:rFonts w:cs="Times New Roman"/>
          <w:szCs w:val="24"/>
          <w:lang w:val="ro"/>
        </w:rPr>
        <w:t>nuite.</w:t>
      </w:r>
    </w:p>
    <w:p w14:paraId="0358ED5E" w14:textId="77777777" w:rsidR="009375AF" w:rsidRPr="00DA269C" w:rsidRDefault="009375AF" w:rsidP="009375AF">
      <w:pPr>
        <w:spacing w:after="0" w:line="360" w:lineRule="auto"/>
        <w:ind w:firstLine="720"/>
        <w:jc w:val="both"/>
        <w:rPr>
          <w:rFonts w:cs="Times New Roman"/>
          <w:szCs w:val="24"/>
        </w:rPr>
      </w:pPr>
      <w:r>
        <w:rPr>
          <w:rFonts w:cs="Times New Roman"/>
          <w:szCs w:val="24"/>
          <w:lang w:val="ro"/>
        </w:rPr>
        <w:t>În acest context, vom aprofunda câteva aspecte-cheie care au apărut în timpul monitorizării noastre a acestor cauze civile:</w:t>
      </w:r>
    </w:p>
    <w:p w14:paraId="0596E3C1" w14:textId="171A8CE3" w:rsidR="009375AF" w:rsidRPr="00DA269C" w:rsidRDefault="009375AF" w:rsidP="009375AF">
      <w:pPr>
        <w:spacing w:after="0" w:line="360" w:lineRule="auto"/>
        <w:ind w:firstLine="720"/>
        <w:jc w:val="both"/>
        <w:rPr>
          <w:rFonts w:cs="Times New Roman"/>
          <w:szCs w:val="24"/>
        </w:rPr>
      </w:pPr>
      <w:r>
        <w:rPr>
          <w:rFonts w:cs="Times New Roman"/>
          <w:i/>
          <w:iCs/>
          <w:szCs w:val="24"/>
          <w:lang w:val="ro"/>
        </w:rPr>
        <w:t>1. Durata procedurilor.</w:t>
      </w:r>
      <w:r>
        <w:rPr>
          <w:rFonts w:cs="Times New Roman"/>
          <w:szCs w:val="24"/>
          <w:lang w:val="ro"/>
        </w:rPr>
        <w:t xml:space="preserve"> Cel mai adesea, durata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ei de judecată a cauzelor civile privind răspunderea </w:t>
      </w:r>
      <w:r w:rsidR="00A6281B">
        <w:rPr>
          <w:rFonts w:cs="Times New Roman"/>
          <w:szCs w:val="24"/>
          <w:lang w:val="ro"/>
        </w:rPr>
        <w:t>delictua</w:t>
      </w:r>
      <w:r>
        <w:rPr>
          <w:rFonts w:cs="Times New Roman"/>
          <w:szCs w:val="24"/>
          <w:lang w:val="ro"/>
        </w:rPr>
        <w:t xml:space="preserve">lă a statului este de până la 15 minute (21 sau 43%), până la 30 de minute 36%, </w:t>
      </w:r>
      <w:r>
        <w:rPr>
          <w:rFonts w:cs="Times New Roman"/>
          <w:szCs w:val="24"/>
          <w:lang w:val="ro"/>
        </w:rPr>
        <w:lastRenderedPageBreak/>
        <w:t>pe când durata medie în cauzele civile se distribuie u</w:t>
      </w:r>
      <w:r w:rsidR="00001921">
        <w:rPr>
          <w:rFonts w:cs="Times New Roman"/>
          <w:szCs w:val="24"/>
          <w:lang w:val="ro"/>
        </w:rPr>
        <w:t>ș</w:t>
      </w:r>
      <w:r>
        <w:rPr>
          <w:rFonts w:cs="Times New Roman"/>
          <w:szCs w:val="24"/>
          <w:lang w:val="ro"/>
        </w:rPr>
        <w:t xml:space="preserve">or diferit: 36% până la 15 minute, 34% până la 30 de minute, 23% până la o oră. 8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 de judecată de cauze civile privind răspunderea </w:t>
      </w:r>
      <w:r w:rsidR="00A6281B">
        <w:rPr>
          <w:rFonts w:cs="Times New Roman"/>
          <w:szCs w:val="24"/>
          <w:lang w:val="ro"/>
        </w:rPr>
        <w:t>delic</w:t>
      </w:r>
      <w:r>
        <w:rPr>
          <w:rFonts w:cs="Times New Roman"/>
          <w:szCs w:val="24"/>
          <w:lang w:val="ro"/>
        </w:rPr>
        <w:t>tuală a statului au durat mai mult de 1 oră.</w:t>
      </w:r>
    </w:p>
    <w:p w14:paraId="08AC03DC" w14:textId="2F864EA0"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2. </w:t>
      </w:r>
      <w:r w:rsidR="00A6281B">
        <w:rPr>
          <w:rFonts w:cs="Times New Roman"/>
          <w:i/>
          <w:iCs/>
          <w:szCs w:val="24"/>
          <w:lang w:val="ro"/>
        </w:rPr>
        <w:t>Asistența juridică</w:t>
      </w:r>
      <w:r>
        <w:rPr>
          <w:rFonts w:cs="Times New Roman"/>
          <w:i/>
          <w:iCs/>
          <w:szCs w:val="24"/>
          <w:lang w:val="ro"/>
        </w:rPr>
        <w:t>.</w:t>
      </w:r>
      <w:r>
        <w:rPr>
          <w:rFonts w:cs="Times New Roman"/>
          <w:szCs w:val="24"/>
          <w:lang w:val="ro"/>
        </w:rPr>
        <w:t xml:space="preserve"> Din cele mai multe comentarii privind </w:t>
      </w:r>
      <w:r w:rsidR="00A6281B">
        <w:rPr>
          <w:rFonts w:cs="Times New Roman"/>
          <w:szCs w:val="24"/>
          <w:lang w:val="ro"/>
        </w:rPr>
        <w:t>a</w:t>
      </w:r>
      <w:r>
        <w:rPr>
          <w:rFonts w:cs="Times New Roman"/>
          <w:szCs w:val="24"/>
          <w:lang w:val="ro"/>
        </w:rPr>
        <w:t>ccesul egal, se pare că este normal ca în acest tip de ca</w:t>
      </w:r>
      <w:r w:rsidR="00A6281B">
        <w:rPr>
          <w:rFonts w:cs="Times New Roman"/>
          <w:szCs w:val="24"/>
          <w:lang w:val="ro"/>
        </w:rPr>
        <w:t>u</w:t>
      </w:r>
      <w:r>
        <w:rPr>
          <w:rFonts w:cs="Times New Roman"/>
          <w:szCs w:val="24"/>
          <w:lang w:val="ro"/>
        </w:rPr>
        <w:t>z</w:t>
      </w:r>
      <w:r w:rsidR="00A6281B">
        <w:rPr>
          <w:rFonts w:cs="Times New Roman"/>
          <w:szCs w:val="24"/>
          <w:lang w:val="ro"/>
        </w:rPr>
        <w:t>e</w:t>
      </w:r>
      <w:r>
        <w:rPr>
          <w:rFonts w:cs="Times New Roman"/>
          <w:szCs w:val="24"/>
          <w:lang w:val="ro"/>
        </w:rPr>
        <w:t xml:space="preserve"> păr</w:t>
      </w:r>
      <w:r w:rsidR="00153776">
        <w:rPr>
          <w:rFonts w:cs="Times New Roman"/>
          <w:szCs w:val="24"/>
          <w:lang w:val="ro"/>
        </w:rPr>
        <w:t>ț</w:t>
      </w:r>
      <w:r>
        <w:rPr>
          <w:rFonts w:cs="Times New Roman"/>
          <w:szCs w:val="24"/>
          <w:lang w:val="ro"/>
        </w:rPr>
        <w:t xml:space="preserve">ile să participe rar singure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de cele mai multe ori sunt reprezentate de avoca</w:t>
      </w:r>
      <w:r w:rsidR="00153776">
        <w:rPr>
          <w:rFonts w:cs="Times New Roman"/>
          <w:szCs w:val="24"/>
          <w:lang w:val="ro"/>
        </w:rPr>
        <w:t>ț</w:t>
      </w:r>
      <w:r>
        <w:rPr>
          <w:rFonts w:cs="Times New Roman"/>
          <w:szCs w:val="24"/>
          <w:lang w:val="ro"/>
        </w:rPr>
        <w:t>i. În cele mai multe cazuri, justi</w:t>
      </w:r>
      <w:r w:rsidR="00153776">
        <w:rPr>
          <w:rFonts w:cs="Times New Roman"/>
          <w:szCs w:val="24"/>
          <w:lang w:val="ro"/>
        </w:rPr>
        <w:t>ț</w:t>
      </w:r>
      <w:r>
        <w:rPr>
          <w:rFonts w:cs="Times New Roman"/>
          <w:szCs w:val="24"/>
          <w:lang w:val="ro"/>
        </w:rPr>
        <w:t>iabilii apelează la serviciile unor avoca</w:t>
      </w:r>
      <w:r w:rsidR="00153776">
        <w:rPr>
          <w:rFonts w:cs="Times New Roman"/>
          <w:szCs w:val="24"/>
          <w:lang w:val="ro"/>
        </w:rPr>
        <w:t>ț</w:t>
      </w:r>
      <w:r>
        <w:rPr>
          <w:rFonts w:cs="Times New Roman"/>
          <w:szCs w:val="24"/>
          <w:lang w:val="ro"/>
        </w:rPr>
        <w:t>i priva</w:t>
      </w:r>
      <w:r w:rsidR="00153776">
        <w:rPr>
          <w:rFonts w:cs="Times New Roman"/>
          <w:szCs w:val="24"/>
          <w:lang w:val="ro"/>
        </w:rPr>
        <w:t>ț</w:t>
      </w:r>
      <w:r>
        <w:rPr>
          <w:rFonts w:cs="Times New Roman"/>
          <w:szCs w:val="24"/>
          <w:lang w:val="ro"/>
        </w:rPr>
        <w:t>i. Nu a fost înregistrat niciun caz în care avoca</w:t>
      </w:r>
      <w:r w:rsidR="00153776">
        <w:rPr>
          <w:rFonts w:cs="Times New Roman"/>
          <w:szCs w:val="24"/>
          <w:lang w:val="ro"/>
        </w:rPr>
        <w:t>ț</w:t>
      </w:r>
      <w:r>
        <w:rPr>
          <w:rFonts w:cs="Times New Roman"/>
          <w:szCs w:val="24"/>
          <w:lang w:val="ro"/>
        </w:rPr>
        <w:t>ii să nu fi fost familiariza</w:t>
      </w:r>
      <w:r w:rsidR="00153776">
        <w:rPr>
          <w:rFonts w:cs="Times New Roman"/>
          <w:szCs w:val="24"/>
          <w:lang w:val="ro"/>
        </w:rPr>
        <w:t>ț</w:t>
      </w:r>
      <w:r>
        <w:rPr>
          <w:rFonts w:cs="Times New Roman"/>
          <w:szCs w:val="24"/>
          <w:lang w:val="ro"/>
        </w:rPr>
        <w:t>i îndeaproape cu materialele cauzei.</w:t>
      </w:r>
      <w:r>
        <w:rPr>
          <w:rFonts w:cs="Times New Roman"/>
          <w:lang w:val="ro"/>
        </w:rPr>
        <w:t xml:space="preserve"> </w:t>
      </w:r>
    </w:p>
    <w:p w14:paraId="4A1CD0DC" w14:textId="2FEFC56D" w:rsidR="009375AF" w:rsidRPr="00DA269C" w:rsidRDefault="009375AF" w:rsidP="009375AF">
      <w:pPr>
        <w:spacing w:after="0" w:line="360" w:lineRule="auto"/>
        <w:ind w:firstLine="720"/>
        <w:jc w:val="both"/>
        <w:rPr>
          <w:rFonts w:cs="Times New Roman"/>
        </w:rPr>
      </w:pPr>
      <w:r>
        <w:rPr>
          <w:rFonts w:cs="Times New Roman"/>
          <w:i/>
          <w:iCs/>
          <w:szCs w:val="24"/>
          <w:lang w:val="ro"/>
        </w:rPr>
        <w:t xml:space="preserve">3. Participarea ONG-urilor. </w:t>
      </w:r>
      <w:r>
        <w:rPr>
          <w:rFonts w:cs="Times New Roman"/>
          <w:szCs w:val="24"/>
          <w:lang w:val="ro"/>
        </w:rPr>
        <w:t>În ceea ce prive</w:t>
      </w:r>
      <w:r w:rsidR="00001921">
        <w:rPr>
          <w:rFonts w:cs="Times New Roman"/>
          <w:szCs w:val="24"/>
          <w:lang w:val="ro"/>
        </w:rPr>
        <w:t>ș</w:t>
      </w:r>
      <w:r>
        <w:rPr>
          <w:rFonts w:cs="Times New Roman"/>
          <w:szCs w:val="24"/>
          <w:lang w:val="ro"/>
        </w:rPr>
        <w:t>te accesul ONG-urilor în instan</w:t>
      </w:r>
      <w:r w:rsidR="00153776">
        <w:rPr>
          <w:rFonts w:cs="Times New Roman"/>
          <w:szCs w:val="24"/>
          <w:lang w:val="ro"/>
        </w:rPr>
        <w:t>ț</w:t>
      </w:r>
      <w:r>
        <w:rPr>
          <w:rFonts w:cs="Times New Roman"/>
          <w:szCs w:val="24"/>
          <w:lang w:val="ro"/>
        </w:rPr>
        <w:t>a judecătorească, se precizează că într-un singur caz au fost „proceduri ini</w:t>
      </w:r>
      <w:r w:rsidR="00153776">
        <w:rPr>
          <w:rFonts w:cs="Times New Roman"/>
          <w:szCs w:val="24"/>
          <w:lang w:val="ro"/>
        </w:rPr>
        <w:t>ț</w:t>
      </w:r>
      <w:r>
        <w:rPr>
          <w:rFonts w:cs="Times New Roman"/>
          <w:szCs w:val="24"/>
          <w:lang w:val="ro"/>
        </w:rPr>
        <w:t>iate în numele comunită</w:t>
      </w:r>
      <w:r w:rsidR="00153776">
        <w:rPr>
          <w:rFonts w:cs="Times New Roman"/>
          <w:szCs w:val="24"/>
          <w:lang w:val="ro"/>
        </w:rPr>
        <w:t>ț</w:t>
      </w:r>
      <w:r>
        <w:rPr>
          <w:rFonts w:cs="Times New Roman"/>
          <w:szCs w:val="24"/>
          <w:lang w:val="ro"/>
        </w:rPr>
        <w:t>ii sau al grupurilor reprezentate”, iar în 2 cazuri reprezentan</w:t>
      </w:r>
      <w:r w:rsidR="00153776">
        <w:rPr>
          <w:rFonts w:cs="Times New Roman"/>
          <w:szCs w:val="24"/>
          <w:lang w:val="ro"/>
        </w:rPr>
        <w:t>ț</w:t>
      </w:r>
      <w:r>
        <w:rPr>
          <w:rFonts w:cs="Times New Roman"/>
          <w:szCs w:val="24"/>
          <w:lang w:val="ro"/>
        </w:rPr>
        <w:t xml:space="preserve">ii ONG-urilor au participat ca parte a publicului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a de judecată. Acestea sunt singurele cazuri la care se face referire </w:t>
      </w:r>
      <w:r w:rsidR="00001921">
        <w:rPr>
          <w:rFonts w:cs="Times New Roman"/>
          <w:szCs w:val="24"/>
          <w:lang w:val="ro"/>
        </w:rPr>
        <w:t>ș</w:t>
      </w:r>
      <w:r>
        <w:rPr>
          <w:rFonts w:cs="Times New Roman"/>
          <w:szCs w:val="24"/>
          <w:lang w:val="ro"/>
        </w:rPr>
        <w:t>i în evaluarea monitorizării cauzelor civile generale.</w:t>
      </w:r>
      <w:r>
        <w:rPr>
          <w:rFonts w:cs="Times New Roman"/>
          <w:lang w:val="ro"/>
        </w:rPr>
        <w:t xml:space="preserve"> </w:t>
      </w:r>
    </w:p>
    <w:p w14:paraId="4E855BC4" w14:textId="249A68E4" w:rsidR="009375AF" w:rsidRPr="00A6281B" w:rsidRDefault="009375AF" w:rsidP="009375AF">
      <w:pPr>
        <w:spacing w:after="0" w:line="360" w:lineRule="auto"/>
        <w:ind w:firstLine="720"/>
        <w:jc w:val="both"/>
        <w:rPr>
          <w:rFonts w:cs="Times New Roman"/>
          <w:lang w:val="ro"/>
        </w:rPr>
      </w:pPr>
      <w:r>
        <w:rPr>
          <w:rFonts w:cs="Times New Roman"/>
          <w:i/>
          <w:iCs/>
          <w:szCs w:val="24"/>
          <w:lang w:val="ro"/>
        </w:rPr>
        <w:t xml:space="preserve">4. </w:t>
      </w:r>
      <w:r w:rsidR="00A6281B">
        <w:rPr>
          <w:rFonts w:cs="Times New Roman"/>
          <w:i/>
          <w:iCs/>
          <w:szCs w:val="24"/>
          <w:lang w:val="ro"/>
        </w:rPr>
        <w:t>Respectarea programului.</w:t>
      </w:r>
      <w:r>
        <w:rPr>
          <w:rFonts w:cs="Times New Roman"/>
          <w:szCs w:val="24"/>
          <w:lang w:val="ro"/>
        </w:rPr>
        <w:t xml:space="preserve"> Instan</w:t>
      </w:r>
      <w:r w:rsidR="00153776">
        <w:rPr>
          <w:rFonts w:cs="Times New Roman"/>
          <w:szCs w:val="24"/>
          <w:lang w:val="ro"/>
        </w:rPr>
        <w:t>ț</w:t>
      </w:r>
      <w:r>
        <w:rPr>
          <w:rFonts w:cs="Times New Roman"/>
          <w:szCs w:val="24"/>
          <w:lang w:val="ro"/>
        </w:rPr>
        <w:t xml:space="preserve">a judecătorească a respectat </w:t>
      </w:r>
      <w:r w:rsidR="00A6281B">
        <w:rPr>
          <w:rFonts w:cs="Times New Roman"/>
          <w:szCs w:val="24"/>
          <w:lang w:val="ro"/>
        </w:rPr>
        <w:t>orarul ședinței de judecată</w:t>
      </w:r>
      <w:r>
        <w:rPr>
          <w:rFonts w:cs="Times New Roman"/>
          <w:szCs w:val="24"/>
          <w:lang w:val="ro"/>
        </w:rPr>
        <w:t xml:space="preserve"> în procente mai mici (65%) fa</w:t>
      </w:r>
      <w:r w:rsidR="00153776">
        <w:rPr>
          <w:rFonts w:cs="Times New Roman"/>
          <w:szCs w:val="24"/>
          <w:lang w:val="ro"/>
        </w:rPr>
        <w:t>ț</w:t>
      </w:r>
      <w:r>
        <w:rPr>
          <w:rFonts w:cs="Times New Roman"/>
          <w:szCs w:val="24"/>
          <w:lang w:val="ro"/>
        </w:rPr>
        <w:t xml:space="preserve">ă de media </w:t>
      </w:r>
      <w:r w:rsidR="00A6281B">
        <w:rPr>
          <w:rFonts w:cs="Times New Roman"/>
          <w:szCs w:val="24"/>
          <w:lang w:val="ro"/>
        </w:rPr>
        <w:t>de</w:t>
      </w:r>
      <w:r>
        <w:rPr>
          <w:rFonts w:cs="Times New Roman"/>
          <w:szCs w:val="24"/>
          <w:lang w:val="ro"/>
        </w:rPr>
        <w:t xml:space="preserve"> 79%, deci în 29% din cauze, în care graficul de lucru nu a fost respectat (conform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din cauze civile acest procent este mai mic – doar 12%), informa</w:t>
      </w:r>
      <w:r w:rsidR="00153776">
        <w:rPr>
          <w:rFonts w:cs="Times New Roman"/>
          <w:szCs w:val="24"/>
          <w:lang w:val="ro"/>
        </w:rPr>
        <w:t>ț</w:t>
      </w:r>
      <w:r>
        <w:rPr>
          <w:rFonts w:cs="Times New Roman"/>
          <w:szCs w:val="24"/>
          <w:lang w:val="ro"/>
        </w:rPr>
        <w:t xml:space="preserve">iile privind motivele întârzierii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 de judecată au fost furnizate păr</w:t>
      </w:r>
      <w:r w:rsidR="00153776">
        <w:rPr>
          <w:rFonts w:cs="Times New Roman"/>
          <w:szCs w:val="24"/>
          <w:lang w:val="ro"/>
        </w:rPr>
        <w:t>ț</w:t>
      </w:r>
      <w:r>
        <w:rPr>
          <w:rFonts w:cs="Times New Roman"/>
          <w:szCs w:val="24"/>
          <w:lang w:val="ro"/>
        </w:rPr>
        <w:t>ilor, iar pre</w:t>
      </w:r>
      <w:r w:rsidR="00001921">
        <w:rPr>
          <w:rFonts w:cs="Times New Roman"/>
          <w:szCs w:val="24"/>
          <w:lang w:val="ro"/>
        </w:rPr>
        <w:t>ș</w:t>
      </w:r>
      <w:r>
        <w:rPr>
          <w:rFonts w:cs="Times New Roman"/>
          <w:szCs w:val="24"/>
          <w:lang w:val="ro"/>
        </w:rPr>
        <w:t xml:space="preserve">edintele </w:t>
      </w:r>
      <w:r w:rsidR="00001921">
        <w:rPr>
          <w:rFonts w:cs="Times New Roman"/>
          <w:szCs w:val="24"/>
          <w:lang w:val="ro"/>
        </w:rPr>
        <w:t>ș</w:t>
      </w:r>
      <w:r>
        <w:rPr>
          <w:rFonts w:cs="Times New Roman"/>
          <w:szCs w:val="24"/>
          <w:lang w:val="ro"/>
        </w:rPr>
        <w:t>i-a cerut scuze păr</w:t>
      </w:r>
      <w:r w:rsidR="00153776">
        <w:rPr>
          <w:rFonts w:cs="Times New Roman"/>
          <w:szCs w:val="24"/>
          <w:lang w:val="ro"/>
        </w:rPr>
        <w:t>ț</w:t>
      </w:r>
      <w:r>
        <w:rPr>
          <w:rFonts w:cs="Times New Roman"/>
          <w:szCs w:val="24"/>
          <w:lang w:val="ro"/>
        </w:rPr>
        <w:t xml:space="preserve">ilor pentru întârzierea în începerea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ei de judecată. </w:t>
      </w:r>
    </w:p>
    <w:p w14:paraId="6D1E51DB" w14:textId="424258D3" w:rsidR="009375AF" w:rsidRPr="00DA269C" w:rsidRDefault="009375AF" w:rsidP="009375AF">
      <w:pPr>
        <w:spacing w:after="0" w:line="360" w:lineRule="auto"/>
        <w:ind w:firstLine="720"/>
        <w:jc w:val="both"/>
        <w:rPr>
          <w:rFonts w:cs="Times New Roman"/>
        </w:rPr>
      </w:pPr>
      <w:r>
        <w:rPr>
          <w:rFonts w:cs="Times New Roman"/>
          <w:i/>
          <w:iCs/>
          <w:szCs w:val="24"/>
          <w:lang w:val="ro"/>
        </w:rPr>
        <w:t>5. Amânare.</w:t>
      </w:r>
      <w:r>
        <w:rPr>
          <w:rFonts w:cs="Times New Roman"/>
          <w:szCs w:val="24"/>
          <w:lang w:val="ro"/>
        </w:rPr>
        <w:t xml:space="preserve"> Indicatorul de amânare a </w:t>
      </w:r>
      <w:r w:rsidR="00E910E1">
        <w:rPr>
          <w:rFonts w:cs="Times New Roman"/>
          <w:szCs w:val="24"/>
          <w:lang w:val="ro"/>
        </w:rPr>
        <w:t>ședințelor de judecată</w:t>
      </w:r>
      <w:r>
        <w:rPr>
          <w:rFonts w:cs="Times New Roman"/>
          <w:szCs w:val="24"/>
          <w:lang w:val="ro"/>
        </w:rPr>
        <w:t xml:space="preserve"> în acest tip de cauze este mai mic decât media: 12% fa</w:t>
      </w:r>
      <w:r w:rsidR="00153776">
        <w:rPr>
          <w:rFonts w:cs="Times New Roman"/>
          <w:szCs w:val="24"/>
          <w:lang w:val="ro"/>
        </w:rPr>
        <w:t>ț</w:t>
      </w:r>
      <w:r>
        <w:rPr>
          <w:rFonts w:cs="Times New Roman"/>
          <w:szCs w:val="24"/>
          <w:lang w:val="ro"/>
        </w:rPr>
        <w:t>ă de 25% din medie. Conform rezultatelor monitorizării: amânarea a avut loc la cererea/ini</w:t>
      </w:r>
      <w:r w:rsidR="00153776">
        <w:rPr>
          <w:rFonts w:cs="Times New Roman"/>
          <w:szCs w:val="24"/>
          <w:lang w:val="ro"/>
        </w:rPr>
        <w:t>ț</w:t>
      </w:r>
      <w:r>
        <w:rPr>
          <w:rFonts w:cs="Times New Roman"/>
          <w:szCs w:val="24"/>
          <w:lang w:val="ro"/>
        </w:rPr>
        <w:t xml:space="preserve">iativa: </w:t>
      </w:r>
      <w:r w:rsidR="00A6281B">
        <w:rPr>
          <w:rFonts w:cs="Times New Roman"/>
          <w:szCs w:val="24"/>
          <w:lang w:val="ro"/>
        </w:rPr>
        <w:t>pârâtului</w:t>
      </w:r>
      <w:r>
        <w:rPr>
          <w:rFonts w:cs="Times New Roman"/>
          <w:szCs w:val="24"/>
          <w:lang w:val="ro"/>
        </w:rPr>
        <w:t xml:space="preserve"> (2), reclamantului (3), judecătorului (1) </w:t>
      </w:r>
      <w:r w:rsidR="00001921">
        <w:rPr>
          <w:rFonts w:cs="Times New Roman"/>
          <w:szCs w:val="24"/>
          <w:lang w:val="ro"/>
        </w:rPr>
        <w:t>ș</w:t>
      </w:r>
      <w:r>
        <w:rPr>
          <w:rFonts w:cs="Times New Roman"/>
          <w:szCs w:val="24"/>
          <w:lang w:val="ro"/>
        </w:rPr>
        <w:t>i/sau altui subiect (1). Motivele amânării au fost: imposibilitatea păr</w:t>
      </w:r>
      <w:r w:rsidR="00153776">
        <w:rPr>
          <w:rFonts w:cs="Times New Roman"/>
          <w:szCs w:val="24"/>
          <w:lang w:val="ro"/>
        </w:rPr>
        <w:t>ț</w:t>
      </w:r>
      <w:r>
        <w:rPr>
          <w:rFonts w:cs="Times New Roman"/>
          <w:szCs w:val="24"/>
          <w:lang w:val="ro"/>
        </w:rPr>
        <w:t>ii de a se prezenta în instan</w:t>
      </w:r>
      <w:r w:rsidR="00153776">
        <w:rPr>
          <w:rFonts w:cs="Times New Roman"/>
          <w:szCs w:val="24"/>
          <w:lang w:val="ro"/>
        </w:rPr>
        <w:t>ț</w:t>
      </w:r>
      <w:r>
        <w:rPr>
          <w:rFonts w:cs="Times New Roman"/>
          <w:szCs w:val="24"/>
          <w:lang w:val="ro"/>
        </w:rPr>
        <w:t>ă la termenul stabilit din motive care nu depind de voin</w:t>
      </w:r>
      <w:r w:rsidR="00153776">
        <w:rPr>
          <w:rFonts w:cs="Times New Roman"/>
          <w:szCs w:val="24"/>
          <w:lang w:val="ro"/>
        </w:rPr>
        <w:t>ț</w:t>
      </w:r>
      <w:r>
        <w:rPr>
          <w:rFonts w:cs="Times New Roman"/>
          <w:szCs w:val="24"/>
          <w:lang w:val="ro"/>
        </w:rPr>
        <w:t>a sa (art. 119</w:t>
      </w:r>
      <w:r>
        <w:rPr>
          <w:rFonts w:cs="Times New Roman"/>
          <w:szCs w:val="24"/>
          <w:vertAlign w:val="superscript"/>
          <w:lang w:val="ro"/>
        </w:rPr>
        <w:t>1</w:t>
      </w:r>
      <w:r>
        <w:rPr>
          <w:rFonts w:cs="Times New Roman"/>
          <w:szCs w:val="24"/>
          <w:lang w:val="ro"/>
        </w:rPr>
        <w:t xml:space="preserve"> din Codul de procedură civilă) în 2 cauze; alte motive în 4 cazuri. Doar în 5 cauze (care constituie 10%), judecătorul a admis </w:t>
      </w:r>
      <w:r w:rsidR="00A6281B">
        <w:rPr>
          <w:rFonts w:cs="Times New Roman"/>
          <w:szCs w:val="24"/>
          <w:lang w:val="ro"/>
        </w:rPr>
        <w:t>probele</w:t>
      </w:r>
      <w:r>
        <w:rPr>
          <w:rFonts w:cs="Times New Roman"/>
          <w:szCs w:val="24"/>
          <w:lang w:val="ro"/>
        </w:rPr>
        <w:t xml:space="preserve"> prezentate după expirarea termenului stabilit de instan</w:t>
      </w:r>
      <w:r w:rsidR="00153776">
        <w:rPr>
          <w:rFonts w:cs="Times New Roman"/>
          <w:szCs w:val="24"/>
          <w:lang w:val="ro"/>
        </w:rPr>
        <w:t>ț</w:t>
      </w:r>
      <w:r>
        <w:rPr>
          <w:rFonts w:cs="Times New Roman"/>
          <w:szCs w:val="24"/>
          <w:lang w:val="ro"/>
        </w:rPr>
        <w:t>ă, în faza de pregătire a cauzei pentru dezbateri judiciare (art. 119</w:t>
      </w:r>
      <w:r>
        <w:rPr>
          <w:rFonts w:cs="Times New Roman"/>
          <w:szCs w:val="24"/>
          <w:vertAlign w:val="superscript"/>
          <w:lang w:val="ro"/>
        </w:rPr>
        <w:t xml:space="preserve">1 </w:t>
      </w:r>
      <w:r>
        <w:rPr>
          <w:rFonts w:cs="Times New Roman"/>
          <w:szCs w:val="24"/>
          <w:lang w:val="ro"/>
        </w:rPr>
        <w:t xml:space="preserve">para. (1) </w:t>
      </w:r>
      <w:r w:rsidR="00001921">
        <w:rPr>
          <w:rFonts w:cs="Times New Roman"/>
          <w:szCs w:val="24"/>
          <w:lang w:val="ro"/>
        </w:rPr>
        <w:t>ș</w:t>
      </w:r>
      <w:r>
        <w:rPr>
          <w:rFonts w:cs="Times New Roman"/>
          <w:szCs w:val="24"/>
          <w:lang w:val="ro"/>
        </w:rPr>
        <w:t>i (2) din Codul de procedură civilă). Acest indicator este destul de aproape de media de 6% în cauzele civile.</w:t>
      </w:r>
    </w:p>
    <w:p w14:paraId="3F372EBA" w14:textId="7E344D78" w:rsidR="009375AF" w:rsidRPr="00DA269C" w:rsidRDefault="009375AF" w:rsidP="009375AF">
      <w:pPr>
        <w:spacing w:after="0" w:line="360" w:lineRule="auto"/>
        <w:ind w:firstLine="720"/>
        <w:jc w:val="both"/>
        <w:rPr>
          <w:rFonts w:cs="Times New Roman"/>
          <w:szCs w:val="24"/>
        </w:rPr>
      </w:pPr>
      <w:r>
        <w:rPr>
          <w:rFonts w:cs="Times New Roman"/>
          <w:i/>
          <w:iCs/>
          <w:szCs w:val="24"/>
          <w:lang w:val="ro"/>
        </w:rPr>
        <w:t>6. Profesionalism.</w:t>
      </w:r>
      <w:r>
        <w:rPr>
          <w:rFonts w:cs="Times New Roman"/>
          <w:szCs w:val="24"/>
          <w:lang w:val="ro"/>
        </w:rPr>
        <w:t xml:space="preserve"> În ceea ce prive</w:t>
      </w:r>
      <w:r w:rsidR="00001921">
        <w:rPr>
          <w:rFonts w:cs="Times New Roman"/>
          <w:szCs w:val="24"/>
          <w:lang w:val="ro"/>
        </w:rPr>
        <w:t>ș</w:t>
      </w:r>
      <w:r>
        <w:rPr>
          <w:rFonts w:cs="Times New Roman"/>
          <w:szCs w:val="24"/>
          <w:lang w:val="ro"/>
        </w:rPr>
        <w:t>te profesionalismul general al instan</w:t>
      </w:r>
      <w:r w:rsidR="00153776">
        <w:rPr>
          <w:rFonts w:cs="Times New Roman"/>
          <w:szCs w:val="24"/>
          <w:lang w:val="ro"/>
        </w:rPr>
        <w:t>ț</w:t>
      </w:r>
      <w:r w:rsidR="007641DF">
        <w:rPr>
          <w:rFonts w:cs="Times New Roman"/>
          <w:szCs w:val="24"/>
          <w:lang w:val="ro"/>
        </w:rPr>
        <w:t>ei judecă</w:t>
      </w:r>
      <w:r>
        <w:rPr>
          <w:rFonts w:cs="Times New Roman"/>
          <w:szCs w:val="24"/>
          <w:lang w:val="ro"/>
        </w:rPr>
        <w:t>tore</w:t>
      </w:r>
      <w:r w:rsidR="00001921">
        <w:rPr>
          <w:rFonts w:cs="Times New Roman"/>
          <w:szCs w:val="24"/>
          <w:lang w:val="ro"/>
        </w:rPr>
        <w:t>ș</w:t>
      </w:r>
      <w:r>
        <w:rPr>
          <w:rFonts w:cs="Times New Roman"/>
          <w:szCs w:val="24"/>
          <w:lang w:val="ro"/>
        </w:rPr>
        <w:t xml:space="preserve">ti, rezultatele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au arătat că în majoritatea covâr</w:t>
      </w:r>
      <w:r w:rsidR="00001921">
        <w:rPr>
          <w:rFonts w:cs="Times New Roman"/>
          <w:szCs w:val="24"/>
          <w:lang w:val="ro"/>
        </w:rPr>
        <w:t>ș</w:t>
      </w:r>
      <w:r>
        <w:rPr>
          <w:rFonts w:cs="Times New Roman"/>
          <w:szCs w:val="24"/>
          <w:lang w:val="ro"/>
        </w:rPr>
        <w:t xml:space="preserve">itoare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judecătorul (</w:t>
      </w:r>
      <w:r w:rsidR="00A6281B">
        <w:rPr>
          <w:rFonts w:cs="Times New Roman"/>
          <w:szCs w:val="24"/>
          <w:lang w:val="ro"/>
        </w:rPr>
        <w:t xml:space="preserve">completul </w:t>
      </w:r>
      <w:r>
        <w:rPr>
          <w:rFonts w:cs="Times New Roman"/>
          <w:szCs w:val="24"/>
          <w:lang w:val="ro"/>
        </w:rPr>
        <w:t xml:space="preserve">de judecată) a fost prezent în sala de judecată pe toată durata procesului (98%); numai într-un singur caz judecătorul a vorbit/a folosit un telefon mobil </w:t>
      </w:r>
      <w:r w:rsidR="00001921">
        <w:rPr>
          <w:rFonts w:cs="Times New Roman"/>
          <w:szCs w:val="24"/>
          <w:lang w:val="ro"/>
        </w:rPr>
        <w:t>ș</w:t>
      </w:r>
      <w:r>
        <w:rPr>
          <w:rFonts w:cs="Times New Roman"/>
          <w:szCs w:val="24"/>
          <w:lang w:val="ro"/>
        </w:rPr>
        <w:t>i/sau s-a comportat fără tact sau a făcut declara</w:t>
      </w:r>
      <w:r w:rsidR="00153776">
        <w:rPr>
          <w:rFonts w:cs="Times New Roman"/>
          <w:szCs w:val="24"/>
          <w:lang w:val="ro"/>
        </w:rPr>
        <w:t>ț</w:t>
      </w:r>
      <w:r>
        <w:rPr>
          <w:rFonts w:cs="Times New Roman"/>
          <w:szCs w:val="24"/>
          <w:lang w:val="ro"/>
        </w:rPr>
        <w:t>ii/ac</w:t>
      </w:r>
      <w:r w:rsidR="00153776">
        <w:rPr>
          <w:rFonts w:cs="Times New Roman"/>
          <w:szCs w:val="24"/>
          <w:lang w:val="ro"/>
        </w:rPr>
        <w:t>ț</w:t>
      </w:r>
      <w:r>
        <w:rPr>
          <w:rFonts w:cs="Times New Roman"/>
          <w:szCs w:val="24"/>
          <w:lang w:val="ro"/>
        </w:rPr>
        <w:t>iuni lipsite de etică despre oricare dintre participan</w:t>
      </w:r>
      <w:r w:rsidR="00153776">
        <w:rPr>
          <w:rFonts w:cs="Times New Roman"/>
          <w:szCs w:val="24"/>
          <w:lang w:val="ro"/>
        </w:rPr>
        <w:t>ț</w:t>
      </w:r>
      <w:r>
        <w:rPr>
          <w:rFonts w:cs="Times New Roman"/>
          <w:szCs w:val="24"/>
          <w:lang w:val="ro"/>
        </w:rPr>
        <w:t xml:space="preserve">ii </w:t>
      </w:r>
      <w:r>
        <w:rPr>
          <w:rFonts w:cs="Times New Roman"/>
          <w:szCs w:val="24"/>
          <w:lang w:val="ro"/>
        </w:rPr>
        <w:lastRenderedPageBreak/>
        <w:t>la procesul de judecată. Totodată, în majoritatea covâr</w:t>
      </w:r>
      <w:r w:rsidR="00001921">
        <w:rPr>
          <w:rFonts w:cs="Times New Roman"/>
          <w:szCs w:val="24"/>
          <w:lang w:val="ro"/>
        </w:rPr>
        <w:t>ș</w:t>
      </w:r>
      <w:r>
        <w:rPr>
          <w:rFonts w:cs="Times New Roman"/>
          <w:szCs w:val="24"/>
          <w:lang w:val="ro"/>
        </w:rPr>
        <w:t xml:space="preserve">itoare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judecătorul nu s-a abătut de la </w:t>
      </w:r>
      <w:r w:rsidR="00A6281B">
        <w:rPr>
          <w:rFonts w:cs="Times New Roman"/>
          <w:szCs w:val="24"/>
          <w:lang w:val="ro"/>
        </w:rPr>
        <w:t>fondul</w:t>
      </w:r>
      <w:r>
        <w:rPr>
          <w:rFonts w:cs="Times New Roman"/>
          <w:szCs w:val="24"/>
          <w:lang w:val="ro"/>
        </w:rPr>
        <w:t xml:space="preserve"> cauzei în timpul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ei (98%) </w:t>
      </w:r>
      <w:r w:rsidR="00001921">
        <w:rPr>
          <w:rFonts w:cs="Times New Roman"/>
          <w:szCs w:val="24"/>
          <w:lang w:val="ro"/>
        </w:rPr>
        <w:t>ș</w:t>
      </w:r>
      <w:r>
        <w:rPr>
          <w:rFonts w:cs="Times New Roman"/>
          <w:szCs w:val="24"/>
          <w:lang w:val="ro"/>
        </w:rPr>
        <w:t>i nu a adresat păr</w:t>
      </w:r>
      <w:r w:rsidR="00153776">
        <w:rPr>
          <w:rFonts w:cs="Times New Roman"/>
          <w:szCs w:val="24"/>
          <w:lang w:val="ro"/>
        </w:rPr>
        <w:t>ț</w:t>
      </w:r>
      <w:r>
        <w:rPr>
          <w:rFonts w:cs="Times New Roman"/>
          <w:szCs w:val="24"/>
          <w:lang w:val="ro"/>
        </w:rPr>
        <w:t xml:space="preserve">ilor întrebări irelevante cauzei (98%). Nu a existat nicio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 de judecată în care judecătorul să-</w:t>
      </w:r>
      <w:r w:rsidR="00001921">
        <w:rPr>
          <w:rFonts w:cs="Times New Roman"/>
          <w:szCs w:val="24"/>
          <w:lang w:val="ro"/>
        </w:rPr>
        <w:t>ș</w:t>
      </w:r>
      <w:r>
        <w:rPr>
          <w:rFonts w:cs="Times New Roman"/>
          <w:szCs w:val="24"/>
          <w:lang w:val="ro"/>
        </w:rPr>
        <w:t>i dezvăluie pozi</w:t>
      </w:r>
      <w:r w:rsidR="00153776">
        <w:rPr>
          <w:rFonts w:cs="Times New Roman"/>
          <w:szCs w:val="24"/>
          <w:lang w:val="ro"/>
        </w:rPr>
        <w:t>ț</w:t>
      </w:r>
      <w:r>
        <w:rPr>
          <w:rFonts w:cs="Times New Roman"/>
          <w:szCs w:val="24"/>
          <w:lang w:val="ro"/>
        </w:rPr>
        <w:t>ia cu privire la fina</w:t>
      </w:r>
      <w:r w:rsidR="007641DF">
        <w:rPr>
          <w:rFonts w:cs="Times New Roman"/>
          <w:szCs w:val="24"/>
          <w:lang w:val="ro"/>
        </w:rPr>
        <w:t>litatea cauzei sau să foloseasc</w:t>
      </w:r>
      <w:r>
        <w:rPr>
          <w:rFonts w:cs="Times New Roman"/>
          <w:szCs w:val="24"/>
          <w:lang w:val="ro"/>
        </w:rPr>
        <w:t xml:space="preserve">ă un limbaj/comportament sexist sau să </w:t>
      </w:r>
      <w:r w:rsidR="007641DF">
        <w:rPr>
          <w:rFonts w:cs="Times New Roman"/>
          <w:szCs w:val="24"/>
          <w:lang w:val="ro"/>
        </w:rPr>
        <w:t>ia</w:t>
      </w:r>
      <w:r>
        <w:rPr>
          <w:rFonts w:cs="Times New Roman"/>
          <w:szCs w:val="24"/>
          <w:lang w:val="ro"/>
        </w:rPr>
        <w:t xml:space="preserve"> decizii bazate pe stereotipuri de gen sau no</w:t>
      </w:r>
      <w:r w:rsidR="00153776">
        <w:rPr>
          <w:rFonts w:cs="Times New Roman"/>
          <w:szCs w:val="24"/>
          <w:lang w:val="ro"/>
        </w:rPr>
        <w:t>ț</w:t>
      </w:r>
      <w:r>
        <w:rPr>
          <w:rFonts w:cs="Times New Roman"/>
          <w:szCs w:val="24"/>
          <w:lang w:val="ro"/>
        </w:rPr>
        <w:t xml:space="preserve">iuni preconcepute cu privire la rolurile </w:t>
      </w:r>
      <w:r w:rsidR="00001921">
        <w:rPr>
          <w:rFonts w:cs="Times New Roman"/>
          <w:szCs w:val="24"/>
          <w:lang w:val="ro"/>
        </w:rPr>
        <w:t>ș</w:t>
      </w:r>
      <w:r>
        <w:rPr>
          <w:rFonts w:cs="Times New Roman"/>
          <w:szCs w:val="24"/>
          <w:lang w:val="ro"/>
        </w:rPr>
        <w:t>i responsabilită</w:t>
      </w:r>
      <w:r w:rsidR="00153776">
        <w:rPr>
          <w:rFonts w:cs="Times New Roman"/>
          <w:szCs w:val="24"/>
          <w:lang w:val="ro"/>
        </w:rPr>
        <w:t>ț</w:t>
      </w:r>
      <w:r>
        <w:rPr>
          <w:rFonts w:cs="Times New Roman"/>
          <w:szCs w:val="24"/>
          <w:lang w:val="ro"/>
        </w:rPr>
        <w:t>ile de gen.</w:t>
      </w:r>
    </w:p>
    <w:p w14:paraId="43086C43" w14:textId="5E69BC4F" w:rsidR="009375AF" w:rsidRPr="00DA269C" w:rsidRDefault="00C46CE6" w:rsidP="00C46CE6">
      <w:pPr>
        <w:spacing w:after="0" w:line="360" w:lineRule="auto"/>
        <w:ind w:firstLine="720"/>
        <w:jc w:val="both"/>
        <w:rPr>
          <w:rFonts w:cs="Times New Roman"/>
          <w:szCs w:val="24"/>
        </w:rPr>
      </w:pPr>
      <w:r>
        <w:rPr>
          <w:rFonts w:cs="Times New Roman"/>
          <w:i/>
          <w:iCs/>
          <w:szCs w:val="24"/>
          <w:lang w:val="ro"/>
        </w:rPr>
        <w:t>7. Pronun</w:t>
      </w:r>
      <w:r w:rsidR="00153776">
        <w:rPr>
          <w:rFonts w:cs="Times New Roman"/>
          <w:i/>
          <w:iCs/>
          <w:szCs w:val="24"/>
          <w:lang w:val="ro"/>
        </w:rPr>
        <w:t>ț</w:t>
      </w:r>
      <w:r>
        <w:rPr>
          <w:rFonts w:cs="Times New Roman"/>
          <w:i/>
          <w:iCs/>
          <w:szCs w:val="24"/>
          <w:lang w:val="ro"/>
        </w:rPr>
        <w:t>area hotărârii.</w:t>
      </w:r>
      <w:r>
        <w:rPr>
          <w:rFonts w:cs="Times New Roman"/>
          <w:szCs w:val="24"/>
          <w:lang w:val="ro"/>
        </w:rPr>
        <w:t xml:space="preserve"> Judecătorul nu a explicat motivele deciziei luate după pronun</w:t>
      </w:r>
      <w:r w:rsidR="00153776">
        <w:rPr>
          <w:rFonts w:cs="Times New Roman"/>
          <w:szCs w:val="24"/>
          <w:lang w:val="ro"/>
        </w:rPr>
        <w:t>ț</w:t>
      </w:r>
      <w:r>
        <w:rPr>
          <w:rFonts w:cs="Times New Roman"/>
          <w:szCs w:val="24"/>
          <w:lang w:val="ro"/>
        </w:rPr>
        <w:t>area hotărârii în niciuna dintre cele 19 cauze ale pronun</w:t>
      </w:r>
      <w:r w:rsidR="00153776">
        <w:rPr>
          <w:rFonts w:cs="Times New Roman"/>
          <w:szCs w:val="24"/>
          <w:lang w:val="ro"/>
        </w:rPr>
        <w:t>ț</w:t>
      </w:r>
      <w:r>
        <w:rPr>
          <w:rFonts w:cs="Times New Roman"/>
          <w:szCs w:val="24"/>
          <w:lang w:val="ro"/>
        </w:rPr>
        <w:t>ării dispozitivului hotărârii. În 15 din 19 cazuri aplicabile (79%) decizia a fost pronun</w:t>
      </w:r>
      <w:r w:rsidR="00153776">
        <w:rPr>
          <w:rFonts w:cs="Times New Roman"/>
          <w:szCs w:val="24"/>
          <w:lang w:val="ro"/>
        </w:rPr>
        <w:t>ț</w:t>
      </w:r>
      <w:r>
        <w:rPr>
          <w:rFonts w:cs="Times New Roman"/>
          <w:szCs w:val="24"/>
          <w:lang w:val="ro"/>
        </w:rPr>
        <w:t>ată public la data indicată.</w:t>
      </w:r>
    </w:p>
    <w:p w14:paraId="352E2640" w14:textId="77777777" w:rsidR="009375AF" w:rsidRPr="00DA269C" w:rsidRDefault="009375AF" w:rsidP="009375AF">
      <w:pPr>
        <w:spacing w:after="0" w:line="360" w:lineRule="auto"/>
        <w:ind w:firstLine="720"/>
        <w:jc w:val="both"/>
        <w:rPr>
          <w:rFonts w:cs="Times New Roman"/>
          <w:szCs w:val="24"/>
        </w:rPr>
      </w:pPr>
    </w:p>
    <w:p w14:paraId="467E2BE8" w14:textId="77D49ACF" w:rsidR="009375AF" w:rsidRPr="00DA269C" w:rsidRDefault="009375AF" w:rsidP="009375AF">
      <w:pPr>
        <w:spacing w:after="0" w:line="360" w:lineRule="auto"/>
        <w:ind w:firstLine="720"/>
        <w:jc w:val="both"/>
        <w:rPr>
          <w:rFonts w:cs="Times New Roman"/>
          <w:szCs w:val="24"/>
        </w:rPr>
      </w:pPr>
      <w:r>
        <w:rPr>
          <w:rFonts w:cs="Times New Roman"/>
          <w:szCs w:val="24"/>
          <w:lang w:val="ro"/>
        </w:rPr>
        <w:t>E</w:t>
      </w:r>
      <w:r w:rsidR="00001921">
        <w:rPr>
          <w:rFonts w:cs="Times New Roman"/>
          <w:szCs w:val="24"/>
          <w:lang w:val="ro"/>
        </w:rPr>
        <w:t>ș</w:t>
      </w:r>
      <w:r>
        <w:rPr>
          <w:rFonts w:cs="Times New Roman"/>
          <w:szCs w:val="24"/>
          <w:lang w:val="ro"/>
        </w:rPr>
        <w:t xml:space="preserve">antionul general de monitorizare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w:t>
      </w:r>
      <w:r>
        <w:rPr>
          <w:rFonts w:cs="Times New Roman"/>
          <w:b/>
          <w:bCs/>
          <w:szCs w:val="24"/>
          <w:lang w:val="ro"/>
        </w:rPr>
        <w:t>cauzele administrative</w:t>
      </w:r>
      <w:r>
        <w:rPr>
          <w:rFonts w:cs="Times New Roman"/>
          <w:szCs w:val="24"/>
          <w:lang w:val="ro"/>
        </w:rPr>
        <w:t xml:space="preserve"> privind răspunderea </w:t>
      </w:r>
      <w:r w:rsidR="00A6281B">
        <w:rPr>
          <w:rFonts w:cs="Times New Roman"/>
          <w:szCs w:val="24"/>
          <w:lang w:val="ro"/>
        </w:rPr>
        <w:t>delic</w:t>
      </w:r>
      <w:r>
        <w:rPr>
          <w:rFonts w:cs="Times New Roman"/>
          <w:szCs w:val="24"/>
          <w:lang w:val="ro"/>
        </w:rPr>
        <w:t xml:space="preserve">tuală a statului cuprinde 3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care au avut loc în sălile de judecată ale Judecătoriei Chi</w:t>
      </w:r>
      <w:r w:rsidR="00001921">
        <w:rPr>
          <w:rFonts w:cs="Times New Roman"/>
          <w:szCs w:val="24"/>
          <w:lang w:val="ro"/>
        </w:rPr>
        <w:t>ș</w:t>
      </w:r>
      <w:r>
        <w:rPr>
          <w:rFonts w:cs="Times New Roman"/>
          <w:szCs w:val="24"/>
          <w:lang w:val="ro"/>
        </w:rPr>
        <w:t>inău, Râ</w:t>
      </w:r>
      <w:r w:rsidR="00001921">
        <w:rPr>
          <w:rFonts w:cs="Times New Roman"/>
          <w:szCs w:val="24"/>
          <w:lang w:val="ro"/>
        </w:rPr>
        <w:t>ș</w:t>
      </w:r>
      <w:r>
        <w:rPr>
          <w:rFonts w:cs="Times New Roman"/>
          <w:szCs w:val="24"/>
          <w:lang w:val="ro"/>
        </w:rPr>
        <w:t xml:space="preserve">cani. Numărul de </w:t>
      </w:r>
      <w:r w:rsidR="00001921">
        <w:rPr>
          <w:rFonts w:cs="Times New Roman"/>
          <w:szCs w:val="24"/>
          <w:lang w:val="ro"/>
        </w:rPr>
        <w:t>ș</w:t>
      </w:r>
      <w:r>
        <w:rPr>
          <w:rFonts w:cs="Times New Roman"/>
          <w:szCs w:val="24"/>
          <w:lang w:val="ro"/>
        </w:rPr>
        <w:t>edin</w:t>
      </w:r>
      <w:r w:rsidR="00153776">
        <w:rPr>
          <w:rFonts w:cs="Times New Roman"/>
          <w:szCs w:val="24"/>
          <w:lang w:val="ro"/>
        </w:rPr>
        <w:t>ț</w:t>
      </w:r>
      <w:r w:rsidR="00A6281B">
        <w:rPr>
          <w:rFonts w:cs="Times New Roman"/>
          <w:szCs w:val="24"/>
          <w:lang w:val="ro"/>
        </w:rPr>
        <w:t>e</w:t>
      </w:r>
      <w:r>
        <w:rPr>
          <w:rFonts w:cs="Times New Roman"/>
          <w:szCs w:val="24"/>
          <w:lang w:val="ro"/>
        </w:rPr>
        <w:t xml:space="preserve"> de judecată monitorizate în cauzele administrative privind răspunderea </w:t>
      </w:r>
      <w:r w:rsidR="00A6281B">
        <w:rPr>
          <w:rFonts w:cs="Times New Roman"/>
          <w:szCs w:val="24"/>
          <w:lang w:val="ro"/>
        </w:rPr>
        <w:t>delict</w:t>
      </w:r>
      <w:r>
        <w:rPr>
          <w:rFonts w:cs="Times New Roman"/>
          <w:szCs w:val="24"/>
          <w:lang w:val="ro"/>
        </w:rPr>
        <w:t>uală a statului nu permit să fie trase concluzii comune în compara</w:t>
      </w:r>
      <w:r w:rsidR="00153776">
        <w:rPr>
          <w:rFonts w:cs="Times New Roman"/>
          <w:szCs w:val="24"/>
          <w:lang w:val="ro"/>
        </w:rPr>
        <w:t>ț</w:t>
      </w:r>
      <w:r>
        <w:rPr>
          <w:rFonts w:cs="Times New Roman"/>
          <w:szCs w:val="24"/>
          <w:lang w:val="ro"/>
        </w:rPr>
        <w:t>ie cu situa</w:t>
      </w:r>
      <w:r w:rsidR="00153776">
        <w:rPr>
          <w:rFonts w:cs="Times New Roman"/>
          <w:szCs w:val="24"/>
          <w:lang w:val="ro"/>
        </w:rPr>
        <w:t>ț</w:t>
      </w:r>
      <w:r>
        <w:rPr>
          <w:rFonts w:cs="Times New Roman"/>
          <w:szCs w:val="24"/>
          <w:lang w:val="ro"/>
        </w:rPr>
        <w:t xml:space="preserve">ia generală din cauzele administrative. </w:t>
      </w:r>
    </w:p>
    <w:p w14:paraId="71674822" w14:textId="2654B234" w:rsidR="009375AF" w:rsidRPr="00DA269C" w:rsidRDefault="009375AF" w:rsidP="009375AF">
      <w:pPr>
        <w:spacing w:after="0" w:line="360" w:lineRule="auto"/>
        <w:ind w:firstLine="720"/>
        <w:jc w:val="both"/>
        <w:rPr>
          <w:rFonts w:cs="Times New Roman"/>
          <w:szCs w:val="24"/>
        </w:rPr>
      </w:pPr>
      <w:r>
        <w:rPr>
          <w:rFonts w:cs="Times New Roman"/>
          <w:szCs w:val="24"/>
          <w:lang w:val="ro"/>
        </w:rPr>
        <w:t>În paragrafele următoare, analizăm aspectele-cheie care au apărut în timpul monitorizării noastre a ca</w:t>
      </w:r>
      <w:r w:rsidR="00A6281B">
        <w:rPr>
          <w:rFonts w:cs="Times New Roman"/>
          <w:szCs w:val="24"/>
          <w:lang w:val="ro"/>
        </w:rPr>
        <w:t>u</w:t>
      </w:r>
      <w:r>
        <w:rPr>
          <w:rFonts w:cs="Times New Roman"/>
          <w:szCs w:val="24"/>
          <w:lang w:val="ro"/>
        </w:rPr>
        <w:t>z</w:t>
      </w:r>
      <w:r w:rsidR="00A6281B">
        <w:rPr>
          <w:rFonts w:cs="Times New Roman"/>
          <w:szCs w:val="24"/>
          <w:lang w:val="ro"/>
        </w:rPr>
        <w:t>e</w:t>
      </w:r>
      <w:r>
        <w:rPr>
          <w:rFonts w:cs="Times New Roman"/>
          <w:szCs w:val="24"/>
          <w:lang w:val="ro"/>
        </w:rPr>
        <w:t>lor admi</w:t>
      </w:r>
      <w:r w:rsidR="00A6281B">
        <w:rPr>
          <w:rFonts w:cs="Times New Roman"/>
          <w:szCs w:val="24"/>
          <w:lang w:val="ro"/>
        </w:rPr>
        <w:t>nistrative privind răspunderea delic</w:t>
      </w:r>
      <w:r>
        <w:rPr>
          <w:rFonts w:cs="Times New Roman"/>
          <w:szCs w:val="24"/>
          <w:lang w:val="ro"/>
        </w:rPr>
        <w:t>tuală a statului:</w:t>
      </w:r>
    </w:p>
    <w:p w14:paraId="22472CED" w14:textId="2AA21FFD"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1. Durata </w:t>
      </w:r>
      <w:r w:rsidR="00A6281B">
        <w:rPr>
          <w:rFonts w:cs="Times New Roman"/>
          <w:i/>
          <w:iCs/>
          <w:szCs w:val="24"/>
          <w:lang w:val="ro"/>
        </w:rPr>
        <w:t>ședințelor</w:t>
      </w:r>
      <w:r>
        <w:rPr>
          <w:rFonts w:cs="Times New Roman"/>
          <w:i/>
          <w:iCs/>
          <w:szCs w:val="24"/>
          <w:lang w:val="ro"/>
        </w:rPr>
        <w:t>.</w:t>
      </w:r>
      <w:r>
        <w:rPr>
          <w:rFonts w:cs="Times New Roman"/>
          <w:szCs w:val="24"/>
          <w:lang w:val="ro"/>
        </w:rPr>
        <w:t xml:space="preserve">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au durat mai pu</w:t>
      </w:r>
      <w:r w:rsidR="00153776">
        <w:rPr>
          <w:rFonts w:cs="Times New Roman"/>
          <w:szCs w:val="24"/>
          <w:lang w:val="ro"/>
        </w:rPr>
        <w:t>ț</w:t>
      </w:r>
      <w:r>
        <w:rPr>
          <w:rFonts w:cs="Times New Roman"/>
          <w:szCs w:val="24"/>
          <w:lang w:val="ro"/>
        </w:rPr>
        <w:t xml:space="preserve">in de 1 oră: 1 – până la 15 min, 1 – până la 30 min </w:t>
      </w:r>
      <w:r w:rsidR="00001921">
        <w:rPr>
          <w:rFonts w:cs="Times New Roman"/>
          <w:szCs w:val="24"/>
          <w:lang w:val="ro"/>
        </w:rPr>
        <w:t>ș</w:t>
      </w:r>
      <w:r>
        <w:rPr>
          <w:rFonts w:cs="Times New Roman"/>
          <w:szCs w:val="24"/>
          <w:lang w:val="ro"/>
        </w:rPr>
        <w:t xml:space="preserve">i 1 – până la 1 oră.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în cauzele administrative privind răspunderea </w:t>
      </w:r>
      <w:r w:rsidR="00A6281B">
        <w:rPr>
          <w:rFonts w:cs="Times New Roman"/>
          <w:szCs w:val="24"/>
          <w:lang w:val="ro"/>
        </w:rPr>
        <w:t>deli</w:t>
      </w:r>
      <w:r>
        <w:rPr>
          <w:rFonts w:cs="Times New Roman"/>
          <w:szCs w:val="24"/>
          <w:lang w:val="ro"/>
        </w:rPr>
        <w:t xml:space="preserve">ctuală a statului au fost publice. </w:t>
      </w:r>
    </w:p>
    <w:p w14:paraId="1F933B38" w14:textId="5954855A" w:rsidR="009375AF" w:rsidRPr="00A6281B" w:rsidRDefault="009375AF" w:rsidP="009375AF">
      <w:pPr>
        <w:spacing w:after="0" w:line="360" w:lineRule="auto"/>
        <w:ind w:firstLine="720"/>
        <w:jc w:val="both"/>
        <w:rPr>
          <w:rFonts w:cs="Times New Roman"/>
          <w:szCs w:val="24"/>
          <w:lang w:val="ro"/>
        </w:rPr>
      </w:pPr>
      <w:r>
        <w:rPr>
          <w:rFonts w:cs="Times New Roman"/>
          <w:i/>
          <w:iCs/>
          <w:szCs w:val="24"/>
          <w:lang w:val="ro"/>
        </w:rPr>
        <w:t>2. Participarea ONG-urilor.</w:t>
      </w:r>
      <w:r>
        <w:rPr>
          <w:rFonts w:cs="Times New Roman"/>
          <w:szCs w:val="24"/>
          <w:lang w:val="ro"/>
        </w:rPr>
        <w:t xml:space="preserve"> În ceea ce prive</w:t>
      </w:r>
      <w:r w:rsidR="00001921">
        <w:rPr>
          <w:rFonts w:cs="Times New Roman"/>
          <w:szCs w:val="24"/>
          <w:lang w:val="ro"/>
        </w:rPr>
        <w:t>ș</w:t>
      </w:r>
      <w:r>
        <w:rPr>
          <w:rFonts w:cs="Times New Roman"/>
          <w:szCs w:val="24"/>
          <w:lang w:val="ro"/>
        </w:rPr>
        <w:t>te accesul ONG-urilor în instan</w:t>
      </w:r>
      <w:r w:rsidR="00153776">
        <w:rPr>
          <w:rFonts w:cs="Times New Roman"/>
          <w:szCs w:val="24"/>
          <w:lang w:val="ro"/>
        </w:rPr>
        <w:t>ț</w:t>
      </w:r>
      <w:r>
        <w:rPr>
          <w:rFonts w:cs="Times New Roman"/>
          <w:szCs w:val="24"/>
          <w:lang w:val="ro"/>
        </w:rPr>
        <w:t xml:space="preserve">a judecătorească, rezultatele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în cauzele administrative privind răspunderea </w:t>
      </w:r>
      <w:r w:rsidR="00A6281B">
        <w:rPr>
          <w:rFonts w:cs="Times New Roman"/>
          <w:szCs w:val="24"/>
          <w:lang w:val="ro"/>
        </w:rPr>
        <w:t>deli</w:t>
      </w:r>
      <w:r>
        <w:rPr>
          <w:rFonts w:cs="Times New Roman"/>
          <w:szCs w:val="24"/>
          <w:lang w:val="ro"/>
        </w:rPr>
        <w:t xml:space="preserve">ctuală a statului ne permit să afirmăm că la aceste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nu au participat reprezentan</w:t>
      </w:r>
      <w:r w:rsidR="00153776">
        <w:rPr>
          <w:rFonts w:cs="Times New Roman"/>
          <w:szCs w:val="24"/>
          <w:lang w:val="ro"/>
        </w:rPr>
        <w:t>ț</w:t>
      </w:r>
      <w:r>
        <w:rPr>
          <w:rFonts w:cs="Times New Roman"/>
          <w:szCs w:val="24"/>
          <w:lang w:val="ro"/>
        </w:rPr>
        <w:t xml:space="preserve">i ai ONG-urilor. </w:t>
      </w:r>
    </w:p>
    <w:p w14:paraId="6E5392E1" w14:textId="6E49F364" w:rsidR="009375AF" w:rsidRPr="00DA269C" w:rsidRDefault="009375AF" w:rsidP="009375AF">
      <w:pPr>
        <w:spacing w:after="0" w:line="360" w:lineRule="auto"/>
        <w:ind w:firstLine="720"/>
        <w:jc w:val="both"/>
        <w:rPr>
          <w:rFonts w:cs="Times New Roman"/>
          <w:szCs w:val="24"/>
        </w:rPr>
      </w:pPr>
      <w:r>
        <w:rPr>
          <w:rFonts w:cs="Times New Roman"/>
          <w:i/>
          <w:iCs/>
          <w:szCs w:val="24"/>
          <w:lang w:val="ro"/>
        </w:rPr>
        <w:t xml:space="preserve">3. </w:t>
      </w:r>
      <w:r w:rsidR="00A6281B">
        <w:rPr>
          <w:rFonts w:cs="Times New Roman"/>
          <w:i/>
          <w:iCs/>
          <w:szCs w:val="24"/>
          <w:lang w:val="ro"/>
        </w:rPr>
        <w:t>Asistența juridică</w:t>
      </w:r>
      <w:r>
        <w:rPr>
          <w:rFonts w:cs="Times New Roman"/>
          <w:i/>
          <w:iCs/>
          <w:szCs w:val="24"/>
          <w:lang w:val="ro"/>
        </w:rPr>
        <w:t>.</w:t>
      </w:r>
      <w:r>
        <w:rPr>
          <w:rFonts w:cs="Times New Roman"/>
          <w:szCs w:val="24"/>
          <w:lang w:val="ro"/>
        </w:rPr>
        <w:t xml:space="preserve"> În 2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de judecată, păr</w:t>
      </w:r>
      <w:r w:rsidR="00153776">
        <w:rPr>
          <w:rFonts w:cs="Times New Roman"/>
          <w:szCs w:val="24"/>
          <w:lang w:val="ro"/>
        </w:rPr>
        <w:t>ț</w:t>
      </w:r>
      <w:r>
        <w:rPr>
          <w:rFonts w:cs="Times New Roman"/>
          <w:szCs w:val="24"/>
          <w:lang w:val="ro"/>
        </w:rPr>
        <w:t>ile au fost reprezentate de avocat, iar în alta – nu; autoritatea publică a fost reprezentată de reprezentantul acesteia în toate cele 3 cazuri. În 2 cazuri avoca</w:t>
      </w:r>
      <w:r w:rsidR="00153776">
        <w:rPr>
          <w:rFonts w:cs="Times New Roman"/>
          <w:szCs w:val="24"/>
          <w:lang w:val="ro"/>
        </w:rPr>
        <w:t>ț</w:t>
      </w:r>
      <w:r>
        <w:rPr>
          <w:rFonts w:cs="Times New Roman"/>
          <w:szCs w:val="24"/>
          <w:lang w:val="ro"/>
        </w:rPr>
        <w:t>ii au fost pe deplin familiariza</w:t>
      </w:r>
      <w:r w:rsidR="00153776">
        <w:rPr>
          <w:rFonts w:cs="Times New Roman"/>
          <w:szCs w:val="24"/>
          <w:lang w:val="ro"/>
        </w:rPr>
        <w:t>ț</w:t>
      </w:r>
      <w:r>
        <w:rPr>
          <w:rFonts w:cs="Times New Roman"/>
          <w:szCs w:val="24"/>
          <w:lang w:val="ro"/>
        </w:rPr>
        <w:t xml:space="preserve">i cu materialele cauzei, iar într-un caz acest criteriu este inaplicabil. </w:t>
      </w:r>
    </w:p>
    <w:p w14:paraId="1736C324" w14:textId="6A358165" w:rsidR="009375AF" w:rsidRPr="00DA269C" w:rsidRDefault="009375AF" w:rsidP="009375AF">
      <w:pPr>
        <w:spacing w:after="0" w:line="360" w:lineRule="auto"/>
        <w:ind w:firstLine="720"/>
        <w:jc w:val="both"/>
        <w:rPr>
          <w:rFonts w:cs="Times New Roman"/>
          <w:szCs w:val="24"/>
        </w:rPr>
      </w:pPr>
      <w:r>
        <w:rPr>
          <w:rFonts w:cs="Times New Roman"/>
          <w:i/>
          <w:iCs/>
          <w:szCs w:val="24"/>
          <w:lang w:val="ro"/>
        </w:rPr>
        <w:t>4. Desfă</w:t>
      </w:r>
      <w:r w:rsidR="00001921">
        <w:rPr>
          <w:rFonts w:cs="Times New Roman"/>
          <w:i/>
          <w:iCs/>
          <w:szCs w:val="24"/>
          <w:lang w:val="ro"/>
        </w:rPr>
        <w:t>ș</w:t>
      </w:r>
      <w:r>
        <w:rPr>
          <w:rFonts w:cs="Times New Roman"/>
          <w:i/>
          <w:iCs/>
          <w:szCs w:val="24"/>
          <w:lang w:val="ro"/>
        </w:rPr>
        <w:t xml:space="preserve">urarea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elor de judecată. </w:t>
      </w:r>
      <w:r>
        <w:rPr>
          <w:rFonts w:cs="Times New Roman"/>
          <w:szCs w:val="24"/>
          <w:lang w:val="ro"/>
        </w:rPr>
        <w:t>În ceea ce prive</w:t>
      </w:r>
      <w:r w:rsidR="00001921">
        <w:rPr>
          <w:rFonts w:cs="Times New Roman"/>
          <w:szCs w:val="24"/>
          <w:lang w:val="ro"/>
        </w:rPr>
        <w:t>ș</w:t>
      </w:r>
      <w:r>
        <w:rPr>
          <w:rFonts w:cs="Times New Roman"/>
          <w:szCs w:val="24"/>
          <w:lang w:val="ro"/>
        </w:rPr>
        <w:t xml:space="preserve">te deschiderea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ei de judecată, conform rezultatelor monitorizării, instan</w:t>
      </w:r>
      <w:r w:rsidR="00153776">
        <w:rPr>
          <w:rFonts w:cs="Times New Roman"/>
          <w:szCs w:val="24"/>
          <w:lang w:val="ro"/>
        </w:rPr>
        <w:t>ț</w:t>
      </w:r>
      <w:r>
        <w:rPr>
          <w:rFonts w:cs="Times New Roman"/>
          <w:szCs w:val="24"/>
          <w:lang w:val="ro"/>
        </w:rPr>
        <w:t xml:space="preserve">a judecătorească a </w:t>
      </w:r>
      <w:r w:rsidR="00A6281B">
        <w:rPr>
          <w:rFonts w:cs="Times New Roman"/>
          <w:szCs w:val="24"/>
          <w:lang w:val="ro"/>
        </w:rPr>
        <w:t>respectat orarul</w:t>
      </w:r>
      <w:r>
        <w:rPr>
          <w:rFonts w:cs="Times New Roman"/>
          <w:szCs w:val="24"/>
          <w:lang w:val="ro"/>
        </w:rPr>
        <w:t xml:space="preserve"> în toate cele 3 cauze. Pre</w:t>
      </w:r>
      <w:r w:rsidR="00001921">
        <w:rPr>
          <w:rFonts w:cs="Times New Roman"/>
          <w:szCs w:val="24"/>
          <w:lang w:val="ro"/>
        </w:rPr>
        <w:t>ș</w:t>
      </w:r>
      <w:r>
        <w:rPr>
          <w:rFonts w:cs="Times New Roman"/>
          <w:szCs w:val="24"/>
          <w:lang w:val="ro"/>
        </w:rPr>
        <w:t xml:space="preserve">edintele </w:t>
      </w:r>
      <w:r w:rsidR="00001921">
        <w:rPr>
          <w:rFonts w:cs="Times New Roman"/>
          <w:szCs w:val="24"/>
          <w:lang w:val="ro"/>
        </w:rPr>
        <w:t>ș</w:t>
      </w:r>
      <w:r>
        <w:rPr>
          <w:rFonts w:cs="Times New Roman"/>
          <w:szCs w:val="24"/>
          <w:lang w:val="ro"/>
        </w:rPr>
        <w:t>i-a îndeplinit datoria procedurală de a explica toate ac</w:t>
      </w:r>
      <w:r w:rsidR="00153776">
        <w:rPr>
          <w:rFonts w:cs="Times New Roman"/>
          <w:szCs w:val="24"/>
          <w:lang w:val="ro"/>
        </w:rPr>
        <w:t>ț</w:t>
      </w:r>
      <w:r>
        <w:rPr>
          <w:rFonts w:cs="Times New Roman"/>
          <w:szCs w:val="24"/>
          <w:lang w:val="ro"/>
        </w:rPr>
        <w:t xml:space="preserve">iunile în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monitorizate. Nu au fost făcute înregistrări cu privire la amânarea cauzelor. </w:t>
      </w:r>
    </w:p>
    <w:p w14:paraId="2AE90A3B" w14:textId="08593B53" w:rsidR="009375AF" w:rsidRPr="00DA269C" w:rsidRDefault="009375AF" w:rsidP="009375AF">
      <w:pPr>
        <w:spacing w:after="0" w:line="360" w:lineRule="auto"/>
        <w:ind w:firstLine="720"/>
        <w:jc w:val="both"/>
        <w:rPr>
          <w:rFonts w:cs="Times New Roman"/>
          <w:szCs w:val="24"/>
        </w:rPr>
      </w:pPr>
      <w:r>
        <w:rPr>
          <w:rFonts w:cs="Times New Roman"/>
          <w:i/>
          <w:iCs/>
          <w:szCs w:val="24"/>
          <w:lang w:val="ro"/>
        </w:rPr>
        <w:lastRenderedPageBreak/>
        <w:t xml:space="preserve">5. Profesionalism. </w:t>
      </w:r>
      <w:r>
        <w:rPr>
          <w:rFonts w:cs="Times New Roman"/>
          <w:szCs w:val="24"/>
          <w:lang w:val="ro"/>
        </w:rPr>
        <w:t>În ceea ce prive</w:t>
      </w:r>
      <w:r w:rsidR="00001921">
        <w:rPr>
          <w:rFonts w:cs="Times New Roman"/>
          <w:szCs w:val="24"/>
          <w:lang w:val="ro"/>
        </w:rPr>
        <w:t>ș</w:t>
      </w:r>
      <w:r>
        <w:rPr>
          <w:rFonts w:cs="Times New Roman"/>
          <w:szCs w:val="24"/>
          <w:lang w:val="ro"/>
        </w:rPr>
        <w:t>te profesionalismul general al instan</w:t>
      </w:r>
      <w:r w:rsidR="00153776">
        <w:rPr>
          <w:rFonts w:cs="Times New Roman"/>
          <w:szCs w:val="24"/>
          <w:lang w:val="ro"/>
        </w:rPr>
        <w:t>ț</w:t>
      </w:r>
      <w:r>
        <w:rPr>
          <w:rFonts w:cs="Times New Roman"/>
          <w:szCs w:val="24"/>
          <w:lang w:val="ro"/>
        </w:rPr>
        <w:t xml:space="preserve">ei, rezultatele monitorizării în cauzele administrative privind răspunderea </w:t>
      </w:r>
      <w:r w:rsidR="00A6281B">
        <w:rPr>
          <w:rFonts w:cs="Times New Roman"/>
          <w:szCs w:val="24"/>
          <w:lang w:val="ro"/>
        </w:rPr>
        <w:t>delic</w:t>
      </w:r>
      <w:r>
        <w:rPr>
          <w:rFonts w:cs="Times New Roman"/>
          <w:szCs w:val="24"/>
          <w:lang w:val="ro"/>
        </w:rPr>
        <w:t xml:space="preserve">tuală a statului arată că în toate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w:t>
      </w:r>
      <w:r w:rsidR="00A6281B">
        <w:rPr>
          <w:rFonts w:cs="Times New Roman"/>
          <w:szCs w:val="24"/>
          <w:lang w:val="ro"/>
        </w:rPr>
        <w:t xml:space="preserve">tă monitorizate s-au respectat </w:t>
      </w:r>
      <w:r>
        <w:rPr>
          <w:rFonts w:cs="Times New Roman"/>
          <w:szCs w:val="24"/>
          <w:lang w:val="ro"/>
        </w:rPr>
        <w:t>cerin</w:t>
      </w:r>
      <w:r w:rsidR="00153776">
        <w:rPr>
          <w:rFonts w:cs="Times New Roman"/>
          <w:szCs w:val="24"/>
          <w:lang w:val="ro"/>
        </w:rPr>
        <w:t>ț</w:t>
      </w:r>
      <w:r>
        <w:rPr>
          <w:rFonts w:cs="Times New Roman"/>
          <w:szCs w:val="24"/>
          <w:lang w:val="ro"/>
        </w:rPr>
        <w:t xml:space="preserve">ele de profesionalism. </w:t>
      </w:r>
    </w:p>
    <w:p w14:paraId="493A3E38" w14:textId="7BA972B1" w:rsidR="009375AF" w:rsidRPr="00DA269C" w:rsidRDefault="009375AF" w:rsidP="009375AF">
      <w:pPr>
        <w:spacing w:after="0" w:line="360" w:lineRule="auto"/>
        <w:ind w:firstLine="720"/>
        <w:jc w:val="both"/>
        <w:rPr>
          <w:rFonts w:cs="Times New Roman"/>
          <w:szCs w:val="24"/>
        </w:rPr>
      </w:pPr>
      <w:r>
        <w:rPr>
          <w:rFonts w:cs="Times New Roman"/>
          <w:i/>
          <w:iCs/>
          <w:szCs w:val="24"/>
          <w:lang w:val="ro"/>
        </w:rPr>
        <w:t>6. Pronun</w:t>
      </w:r>
      <w:r w:rsidR="00153776">
        <w:rPr>
          <w:rFonts w:cs="Times New Roman"/>
          <w:i/>
          <w:iCs/>
          <w:szCs w:val="24"/>
          <w:lang w:val="ro"/>
        </w:rPr>
        <w:t>ț</w:t>
      </w:r>
      <w:r>
        <w:rPr>
          <w:rFonts w:cs="Times New Roman"/>
          <w:i/>
          <w:iCs/>
          <w:szCs w:val="24"/>
          <w:lang w:val="ro"/>
        </w:rPr>
        <w:t>area hotărârii.</w:t>
      </w:r>
      <w:r>
        <w:rPr>
          <w:rFonts w:cs="Times New Roman"/>
          <w:szCs w:val="24"/>
          <w:lang w:val="ro"/>
        </w:rPr>
        <w:t xml:space="preserve"> Într-un caz hotărârea a fost pronun</w:t>
      </w:r>
      <w:r w:rsidR="00153776">
        <w:rPr>
          <w:rFonts w:cs="Times New Roman"/>
          <w:szCs w:val="24"/>
          <w:lang w:val="ro"/>
        </w:rPr>
        <w:t>ț</w:t>
      </w:r>
      <w:r>
        <w:rPr>
          <w:rFonts w:cs="Times New Roman"/>
          <w:szCs w:val="24"/>
          <w:lang w:val="ro"/>
        </w:rPr>
        <w:t>ată public în întregime, iar într-o altă cauză, dispozitivul. În ambele cazuri, hotărârea a fost pronun</w:t>
      </w:r>
      <w:r w:rsidR="00153776">
        <w:rPr>
          <w:rFonts w:cs="Times New Roman"/>
          <w:szCs w:val="24"/>
          <w:lang w:val="ro"/>
        </w:rPr>
        <w:t>ț</w:t>
      </w:r>
      <w:r>
        <w:rPr>
          <w:rFonts w:cs="Times New Roman"/>
          <w:szCs w:val="24"/>
          <w:lang w:val="ro"/>
        </w:rPr>
        <w:t>ată la data indicată. Judecătorul nu a explicat motivele deciziei luate după pronun</w:t>
      </w:r>
      <w:r w:rsidR="00153776">
        <w:rPr>
          <w:rFonts w:cs="Times New Roman"/>
          <w:szCs w:val="24"/>
          <w:lang w:val="ro"/>
        </w:rPr>
        <w:t>ț</w:t>
      </w:r>
      <w:r>
        <w:rPr>
          <w:rFonts w:cs="Times New Roman"/>
          <w:szCs w:val="24"/>
          <w:lang w:val="ro"/>
        </w:rPr>
        <w:t>are în ambele cauze</w:t>
      </w:r>
      <w:r w:rsidR="00562E5E">
        <w:rPr>
          <w:rFonts w:cs="Times New Roman"/>
          <w:szCs w:val="24"/>
          <w:lang w:val="ro"/>
        </w:rPr>
        <w:t>. Î</w:t>
      </w:r>
      <w:r>
        <w:rPr>
          <w:rFonts w:cs="Times New Roman"/>
          <w:szCs w:val="24"/>
          <w:lang w:val="ro"/>
        </w:rPr>
        <w:t>n ambele cazuri, judecătorul a informat în mod clar păr</w:t>
      </w:r>
      <w:r w:rsidR="00153776">
        <w:rPr>
          <w:rFonts w:cs="Times New Roman"/>
          <w:szCs w:val="24"/>
          <w:lang w:val="ro"/>
        </w:rPr>
        <w:t>ț</w:t>
      </w:r>
      <w:r>
        <w:rPr>
          <w:rFonts w:cs="Times New Roman"/>
          <w:szCs w:val="24"/>
          <w:lang w:val="ro"/>
        </w:rPr>
        <w:t xml:space="preserve">ile </w:t>
      </w:r>
      <w:r w:rsidR="007641DF">
        <w:rPr>
          <w:rFonts w:cs="Times New Roman"/>
          <w:szCs w:val="24"/>
          <w:lang w:val="ro"/>
        </w:rPr>
        <w:t>cum să conteste</w:t>
      </w:r>
      <w:r>
        <w:rPr>
          <w:rFonts w:cs="Times New Roman"/>
          <w:szCs w:val="24"/>
          <w:lang w:val="ro"/>
        </w:rPr>
        <w:t xml:space="preserve"> </w:t>
      </w:r>
      <w:r w:rsidR="00001921">
        <w:rPr>
          <w:rFonts w:cs="Times New Roman"/>
          <w:szCs w:val="24"/>
          <w:lang w:val="ro"/>
        </w:rPr>
        <w:t>ș</w:t>
      </w:r>
      <w:r>
        <w:rPr>
          <w:rFonts w:cs="Times New Roman"/>
          <w:szCs w:val="24"/>
          <w:lang w:val="ro"/>
        </w:rPr>
        <w:t>i despre termenele de contesta</w:t>
      </w:r>
      <w:r w:rsidR="00562E5E">
        <w:rPr>
          <w:rFonts w:cs="Times New Roman"/>
          <w:szCs w:val="24"/>
          <w:lang w:val="ro"/>
        </w:rPr>
        <w:t>r</w:t>
      </w:r>
      <w:r>
        <w:rPr>
          <w:rFonts w:cs="Times New Roman"/>
          <w:szCs w:val="24"/>
          <w:lang w:val="ro"/>
        </w:rPr>
        <w:t>e.</w:t>
      </w:r>
    </w:p>
    <w:p w14:paraId="5A71BA71" w14:textId="77777777" w:rsidR="009375AF" w:rsidRPr="00DA269C" w:rsidRDefault="009375AF" w:rsidP="009375AF">
      <w:pPr>
        <w:spacing w:after="0" w:line="360" w:lineRule="auto"/>
        <w:ind w:firstLine="720"/>
        <w:jc w:val="both"/>
        <w:rPr>
          <w:rFonts w:cs="Times New Roman"/>
          <w:szCs w:val="24"/>
        </w:rPr>
      </w:pPr>
    </w:p>
    <w:p w14:paraId="53EBC2EE" w14:textId="76095C66" w:rsidR="009375AF" w:rsidRPr="00DA269C" w:rsidRDefault="00B72379" w:rsidP="009375AF">
      <w:pPr>
        <w:pStyle w:val="3"/>
        <w:rPr>
          <w:rFonts w:cs="Times New Roman"/>
        </w:rPr>
      </w:pPr>
      <w:bookmarkStart w:id="471" w:name="_Toc145854655"/>
      <w:bookmarkStart w:id="472" w:name="_Toc145850471"/>
      <w:bookmarkStart w:id="473" w:name="_Toc149634754"/>
      <w:r>
        <w:rPr>
          <w:rFonts w:cs="Times New Roman"/>
          <w:bCs/>
          <w:lang w:val="ro"/>
        </w:rPr>
        <w:t>5.5.2. Motivarea hotărârilor judecătore</w:t>
      </w:r>
      <w:r w:rsidR="00001921">
        <w:rPr>
          <w:rFonts w:cs="Times New Roman"/>
          <w:bCs/>
          <w:lang w:val="ro"/>
        </w:rPr>
        <w:t>ș</w:t>
      </w:r>
      <w:r>
        <w:rPr>
          <w:rFonts w:cs="Times New Roman"/>
          <w:bCs/>
          <w:lang w:val="ro"/>
        </w:rPr>
        <w:t>ti</w:t>
      </w:r>
      <w:bookmarkEnd w:id="471"/>
      <w:bookmarkEnd w:id="472"/>
      <w:bookmarkEnd w:id="473"/>
      <w:r>
        <w:rPr>
          <w:rFonts w:cs="Times New Roman"/>
          <w:bCs/>
          <w:lang w:val="ro"/>
        </w:rPr>
        <w:t xml:space="preserve"> </w:t>
      </w:r>
    </w:p>
    <w:p w14:paraId="16A21096" w14:textId="77777777" w:rsidR="009375AF" w:rsidRPr="00DA269C" w:rsidRDefault="009375AF" w:rsidP="009375AF">
      <w:pPr>
        <w:spacing w:after="0" w:line="360" w:lineRule="auto"/>
        <w:ind w:firstLine="720"/>
        <w:jc w:val="both"/>
        <w:rPr>
          <w:rFonts w:cs="Times New Roman"/>
          <w:szCs w:val="24"/>
        </w:rPr>
      </w:pPr>
    </w:p>
    <w:p w14:paraId="62630216" w14:textId="396925CE"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În </w:t>
      </w:r>
      <w:r>
        <w:rPr>
          <w:rFonts w:cs="Times New Roman"/>
          <w:i/>
          <w:iCs/>
          <w:szCs w:val="24"/>
          <w:lang w:val="ro"/>
        </w:rPr>
        <w:t>Monitorizarea hotărârilor judecătore</w:t>
      </w:r>
      <w:r w:rsidR="00001921">
        <w:rPr>
          <w:rFonts w:cs="Times New Roman"/>
          <w:i/>
          <w:iCs/>
          <w:szCs w:val="24"/>
          <w:lang w:val="ro"/>
        </w:rPr>
        <w:t>ș</w:t>
      </w:r>
      <w:r>
        <w:rPr>
          <w:rFonts w:cs="Times New Roman"/>
          <w:i/>
          <w:iCs/>
          <w:szCs w:val="24"/>
          <w:lang w:val="ro"/>
        </w:rPr>
        <w:t>ti</w:t>
      </w:r>
      <w:r>
        <w:rPr>
          <w:rFonts w:cs="Times New Roman"/>
          <w:szCs w:val="24"/>
          <w:lang w:val="ro"/>
        </w:rPr>
        <w:t xml:space="preserve"> au fost monitorizate 25 d</w:t>
      </w:r>
      <w:r w:rsidR="00562E5E">
        <w:rPr>
          <w:rFonts w:cs="Times New Roman"/>
          <w:szCs w:val="24"/>
          <w:lang w:val="ro"/>
        </w:rPr>
        <w:t>e hotărâri privind răspunderea deli</w:t>
      </w:r>
      <w:r>
        <w:rPr>
          <w:rFonts w:cs="Times New Roman"/>
          <w:szCs w:val="24"/>
          <w:lang w:val="ro"/>
        </w:rPr>
        <w:t>ctuală a statului, 15 dintre acestea de la prima instan</w:t>
      </w:r>
      <w:r w:rsidR="00153776">
        <w:rPr>
          <w:rFonts w:cs="Times New Roman"/>
          <w:szCs w:val="24"/>
          <w:lang w:val="ro"/>
        </w:rPr>
        <w:t>ț</w:t>
      </w:r>
      <w:r>
        <w:rPr>
          <w:rFonts w:cs="Times New Roman"/>
          <w:szCs w:val="24"/>
          <w:lang w:val="ro"/>
        </w:rPr>
        <w:t xml:space="preserve">ă </w:t>
      </w:r>
      <w:r w:rsidR="00001921">
        <w:rPr>
          <w:rFonts w:cs="Times New Roman"/>
          <w:szCs w:val="24"/>
          <w:lang w:val="ro"/>
        </w:rPr>
        <w:t>ș</w:t>
      </w:r>
      <w:r>
        <w:rPr>
          <w:rFonts w:cs="Times New Roman"/>
          <w:szCs w:val="24"/>
          <w:lang w:val="ro"/>
        </w:rPr>
        <w:t>i 5 atât de la cur</w:t>
      </w:r>
      <w:r w:rsidR="00153776">
        <w:rPr>
          <w:rFonts w:cs="Times New Roman"/>
          <w:szCs w:val="24"/>
          <w:lang w:val="ro"/>
        </w:rPr>
        <w:t>ț</w:t>
      </w:r>
      <w:r>
        <w:rPr>
          <w:rFonts w:cs="Times New Roman"/>
          <w:szCs w:val="24"/>
          <w:lang w:val="ro"/>
        </w:rPr>
        <w:t xml:space="preserve">ile de apel cât </w:t>
      </w:r>
      <w:r w:rsidR="00001921">
        <w:rPr>
          <w:rFonts w:cs="Times New Roman"/>
          <w:szCs w:val="24"/>
          <w:lang w:val="ro"/>
        </w:rPr>
        <w:t>ș</w:t>
      </w:r>
      <w:r>
        <w:rPr>
          <w:rFonts w:cs="Times New Roman"/>
          <w:szCs w:val="24"/>
          <w:lang w:val="ro"/>
        </w:rPr>
        <w:t>i de casa</w:t>
      </w:r>
      <w:r w:rsidR="00153776">
        <w:rPr>
          <w:rFonts w:cs="Times New Roman"/>
          <w:szCs w:val="24"/>
          <w:lang w:val="ro"/>
        </w:rPr>
        <w:t>ț</w:t>
      </w:r>
      <w:r>
        <w:rPr>
          <w:rFonts w:cs="Times New Roman"/>
          <w:szCs w:val="24"/>
          <w:lang w:val="ro"/>
        </w:rPr>
        <w:t>ie. Nu există diferen</w:t>
      </w:r>
      <w:r w:rsidR="00153776">
        <w:rPr>
          <w:rFonts w:cs="Times New Roman"/>
          <w:szCs w:val="24"/>
          <w:lang w:val="ro"/>
        </w:rPr>
        <w:t>ț</w:t>
      </w:r>
      <w:r>
        <w:rPr>
          <w:rFonts w:cs="Times New Roman"/>
          <w:szCs w:val="24"/>
          <w:lang w:val="ro"/>
        </w:rPr>
        <w:t>e semnificative în compara</w:t>
      </w:r>
      <w:r w:rsidR="00153776">
        <w:rPr>
          <w:rFonts w:cs="Times New Roman"/>
          <w:szCs w:val="24"/>
          <w:lang w:val="ro"/>
        </w:rPr>
        <w:t>ț</w:t>
      </w:r>
      <w:r>
        <w:rPr>
          <w:rFonts w:cs="Times New Roman"/>
          <w:szCs w:val="24"/>
          <w:lang w:val="ro"/>
        </w:rPr>
        <w:t>ie cu conclu</w:t>
      </w:r>
      <w:r w:rsidR="00562E5E">
        <w:rPr>
          <w:rFonts w:cs="Times New Roman"/>
          <w:szCs w:val="24"/>
          <w:lang w:val="ro"/>
        </w:rPr>
        <w:t xml:space="preserve">ziile comune, dar există unele particularități </w:t>
      </w:r>
      <w:r>
        <w:rPr>
          <w:rFonts w:cs="Times New Roman"/>
          <w:szCs w:val="24"/>
          <w:lang w:val="ro"/>
        </w:rPr>
        <w:t>care ar trebui men</w:t>
      </w:r>
      <w:r w:rsidR="00153776">
        <w:rPr>
          <w:rFonts w:cs="Times New Roman"/>
          <w:szCs w:val="24"/>
          <w:lang w:val="ro"/>
        </w:rPr>
        <w:t>ț</w:t>
      </w:r>
      <w:r>
        <w:rPr>
          <w:rFonts w:cs="Times New Roman"/>
          <w:szCs w:val="24"/>
          <w:lang w:val="ro"/>
        </w:rPr>
        <w:t xml:space="preserve">ionate. </w:t>
      </w:r>
    </w:p>
    <w:p w14:paraId="0B53FDA8" w14:textId="6D89BEDD" w:rsidR="009375AF" w:rsidRPr="00DA269C" w:rsidRDefault="009375AF" w:rsidP="009375AF">
      <w:pPr>
        <w:spacing w:after="0" w:line="360" w:lineRule="auto"/>
        <w:ind w:firstLine="720"/>
        <w:jc w:val="both"/>
        <w:rPr>
          <w:rFonts w:cs="Times New Roman"/>
        </w:rPr>
      </w:pPr>
      <w:r>
        <w:rPr>
          <w:rFonts w:cs="Times New Roman"/>
          <w:szCs w:val="24"/>
          <w:lang w:val="ro"/>
        </w:rPr>
        <w:t>Instan</w:t>
      </w:r>
      <w:r w:rsidR="00153776">
        <w:rPr>
          <w:rFonts w:cs="Times New Roman"/>
          <w:szCs w:val="24"/>
          <w:lang w:val="ro"/>
        </w:rPr>
        <w:t>ț</w:t>
      </w:r>
      <w:r>
        <w:rPr>
          <w:rFonts w:cs="Times New Roman"/>
          <w:szCs w:val="24"/>
          <w:lang w:val="ro"/>
        </w:rPr>
        <w:t>a citează jurispruden</w:t>
      </w:r>
      <w:r w:rsidR="00153776">
        <w:rPr>
          <w:rFonts w:cs="Times New Roman"/>
          <w:szCs w:val="24"/>
          <w:lang w:val="ro"/>
        </w:rPr>
        <w:t>ț</w:t>
      </w:r>
      <w:r>
        <w:rPr>
          <w:rFonts w:cs="Times New Roman"/>
          <w:szCs w:val="24"/>
          <w:lang w:val="ro"/>
        </w:rPr>
        <w:t xml:space="preserve">a relevantă pentru </w:t>
      </w:r>
      <w:r w:rsidR="00562E5E">
        <w:rPr>
          <w:rFonts w:cs="Times New Roman"/>
          <w:szCs w:val="24"/>
          <w:lang w:val="ro"/>
        </w:rPr>
        <w:t xml:space="preserve">fondul </w:t>
      </w:r>
      <w:r>
        <w:rPr>
          <w:rFonts w:cs="Times New Roman"/>
          <w:szCs w:val="24"/>
          <w:lang w:val="ro"/>
        </w:rPr>
        <w:t>cauzei mai des în 36% din cazuri decât în media de 25%. Acest indicator corespunde unui alt indicator conform căruia instan</w:t>
      </w:r>
      <w:r w:rsidR="00153776">
        <w:rPr>
          <w:rFonts w:cs="Times New Roman"/>
          <w:szCs w:val="24"/>
          <w:lang w:val="ro"/>
        </w:rPr>
        <w:t>ț</w:t>
      </w:r>
      <w:r>
        <w:rPr>
          <w:rFonts w:cs="Times New Roman"/>
          <w:szCs w:val="24"/>
          <w:lang w:val="ro"/>
        </w:rPr>
        <w:t xml:space="preserve">ele </w:t>
      </w:r>
      <w:r w:rsidR="00562E5E">
        <w:rPr>
          <w:rFonts w:cs="Times New Roman"/>
          <w:szCs w:val="24"/>
          <w:lang w:val="ro"/>
        </w:rPr>
        <w:t xml:space="preserve">în </w:t>
      </w:r>
      <w:r>
        <w:rPr>
          <w:rFonts w:cs="Times New Roman"/>
          <w:szCs w:val="24"/>
          <w:lang w:val="ro"/>
        </w:rPr>
        <w:t>această categorie de cauze aplică jurispruden</w:t>
      </w:r>
      <w:r w:rsidR="00153776">
        <w:rPr>
          <w:rFonts w:cs="Times New Roman"/>
          <w:szCs w:val="24"/>
          <w:lang w:val="ro"/>
        </w:rPr>
        <w:t>ț</w:t>
      </w:r>
      <w:r>
        <w:rPr>
          <w:rFonts w:cs="Times New Roman"/>
          <w:szCs w:val="24"/>
          <w:lang w:val="ro"/>
        </w:rPr>
        <w:t>a C</w:t>
      </w:r>
      <w:r w:rsidR="00562E5E">
        <w:rPr>
          <w:rFonts w:cs="Times New Roman"/>
          <w:szCs w:val="24"/>
          <w:lang w:val="ro"/>
        </w:rPr>
        <w:t>tEDO sau</w:t>
      </w:r>
      <w:r>
        <w:rPr>
          <w:rFonts w:cs="Times New Roman"/>
          <w:szCs w:val="24"/>
          <w:lang w:val="ro"/>
        </w:rPr>
        <w:t xml:space="preserve"> tratate </w:t>
      </w:r>
      <w:r w:rsidR="00001921">
        <w:rPr>
          <w:rFonts w:cs="Times New Roman"/>
          <w:szCs w:val="24"/>
          <w:lang w:val="ro"/>
        </w:rPr>
        <w:t>ș</w:t>
      </w:r>
      <w:r>
        <w:rPr>
          <w:rFonts w:cs="Times New Roman"/>
          <w:szCs w:val="24"/>
          <w:lang w:val="ro"/>
        </w:rPr>
        <w:t>i conven</w:t>
      </w:r>
      <w:r w:rsidR="00153776">
        <w:rPr>
          <w:rFonts w:cs="Times New Roman"/>
          <w:szCs w:val="24"/>
          <w:lang w:val="ro"/>
        </w:rPr>
        <w:t>ț</w:t>
      </w:r>
      <w:r>
        <w:rPr>
          <w:rFonts w:cs="Times New Roman"/>
          <w:szCs w:val="24"/>
          <w:lang w:val="ro"/>
        </w:rPr>
        <w:t>ii interna</w:t>
      </w:r>
      <w:r w:rsidR="00153776">
        <w:rPr>
          <w:rFonts w:cs="Times New Roman"/>
          <w:szCs w:val="24"/>
          <w:lang w:val="ro"/>
        </w:rPr>
        <w:t>ț</w:t>
      </w:r>
      <w:r>
        <w:rPr>
          <w:rFonts w:cs="Times New Roman"/>
          <w:szCs w:val="24"/>
          <w:lang w:val="ro"/>
        </w:rPr>
        <w:t>ionale privind drepturile fundamentale ale omului, direct sau indirect, ca surse suplimentare de ra</w:t>
      </w:r>
      <w:r w:rsidR="00153776">
        <w:rPr>
          <w:rFonts w:cs="Times New Roman"/>
          <w:szCs w:val="24"/>
          <w:lang w:val="ro"/>
        </w:rPr>
        <w:t>ț</w:t>
      </w:r>
      <w:r>
        <w:rPr>
          <w:rFonts w:cs="Times New Roman"/>
          <w:szCs w:val="24"/>
          <w:lang w:val="ro"/>
        </w:rPr>
        <w:t>ionament juridic în 56%, când media este de 44%. Prin urmare, instan</w:t>
      </w:r>
      <w:r w:rsidR="00153776">
        <w:rPr>
          <w:rFonts w:cs="Times New Roman"/>
          <w:szCs w:val="24"/>
          <w:lang w:val="ro"/>
        </w:rPr>
        <w:t>ț</w:t>
      </w:r>
      <w:r>
        <w:rPr>
          <w:rFonts w:cs="Times New Roman"/>
          <w:szCs w:val="24"/>
          <w:lang w:val="ro"/>
        </w:rPr>
        <w:t>ele judecătore</w:t>
      </w:r>
      <w:r w:rsidR="00001921">
        <w:rPr>
          <w:rFonts w:cs="Times New Roman"/>
          <w:szCs w:val="24"/>
          <w:lang w:val="ro"/>
        </w:rPr>
        <w:t>ș</w:t>
      </w:r>
      <w:r>
        <w:rPr>
          <w:rFonts w:cs="Times New Roman"/>
          <w:szCs w:val="24"/>
          <w:lang w:val="ro"/>
        </w:rPr>
        <w:t>ti nu se bazează deloc pe sursele doctrinei de drept interna</w:t>
      </w:r>
      <w:r w:rsidR="00153776">
        <w:rPr>
          <w:rFonts w:cs="Times New Roman"/>
          <w:szCs w:val="24"/>
          <w:lang w:val="ro"/>
        </w:rPr>
        <w:t>ț</w:t>
      </w:r>
      <w:r>
        <w:rPr>
          <w:rFonts w:cs="Times New Roman"/>
          <w:szCs w:val="24"/>
          <w:lang w:val="ro"/>
        </w:rPr>
        <w:t>ional sau na</w:t>
      </w:r>
      <w:r w:rsidR="00153776">
        <w:rPr>
          <w:rFonts w:cs="Times New Roman"/>
          <w:szCs w:val="24"/>
          <w:lang w:val="ro"/>
        </w:rPr>
        <w:t>ț</w:t>
      </w:r>
      <w:r>
        <w:rPr>
          <w:rFonts w:cs="Times New Roman"/>
          <w:szCs w:val="24"/>
          <w:lang w:val="ro"/>
        </w:rPr>
        <w:t xml:space="preserve">ional ca sursă suplimentară de </w:t>
      </w:r>
      <w:r w:rsidR="00562E5E">
        <w:rPr>
          <w:rFonts w:cs="Times New Roman"/>
          <w:szCs w:val="24"/>
          <w:lang w:val="ro"/>
        </w:rPr>
        <w:t>argumentare</w:t>
      </w:r>
      <w:r>
        <w:rPr>
          <w:rFonts w:cs="Times New Roman"/>
          <w:szCs w:val="24"/>
          <w:lang w:val="ro"/>
        </w:rPr>
        <w:t xml:space="preserve"> juridic</w:t>
      </w:r>
      <w:r w:rsidR="00562E5E">
        <w:rPr>
          <w:rFonts w:cs="Times New Roman"/>
          <w:szCs w:val="24"/>
          <w:lang w:val="ro"/>
        </w:rPr>
        <w:t>ă</w:t>
      </w:r>
      <w:r>
        <w:rPr>
          <w:rFonts w:cs="Times New Roman"/>
          <w:szCs w:val="24"/>
          <w:lang w:val="ro"/>
        </w:rPr>
        <w:t xml:space="preserve"> în </w:t>
      </w:r>
      <w:r w:rsidR="00562E5E">
        <w:rPr>
          <w:rFonts w:cs="Times New Roman"/>
          <w:szCs w:val="24"/>
          <w:lang w:val="ro"/>
        </w:rPr>
        <w:t>acest tip de cauze. A</w:t>
      </w:r>
      <w:r>
        <w:rPr>
          <w:rFonts w:cs="Times New Roman"/>
          <w:szCs w:val="24"/>
          <w:lang w:val="ro"/>
        </w:rPr>
        <w:t>rgumentele/motivele instan</w:t>
      </w:r>
      <w:r w:rsidR="00153776">
        <w:rPr>
          <w:rFonts w:cs="Times New Roman"/>
          <w:szCs w:val="24"/>
          <w:lang w:val="ro"/>
        </w:rPr>
        <w:t>ț</w:t>
      </w:r>
      <w:r>
        <w:rPr>
          <w:rFonts w:cs="Times New Roman"/>
          <w:szCs w:val="24"/>
          <w:lang w:val="ro"/>
        </w:rPr>
        <w:t>ei (partea de motivare a hotărârii) se disting de explica</w:t>
      </w:r>
      <w:r w:rsidR="00153776">
        <w:rPr>
          <w:rFonts w:cs="Times New Roman"/>
          <w:szCs w:val="24"/>
          <w:lang w:val="ro"/>
        </w:rPr>
        <w:t>ț</w:t>
      </w:r>
      <w:r>
        <w:rPr>
          <w:rFonts w:cs="Times New Roman"/>
          <w:szCs w:val="24"/>
          <w:lang w:val="ro"/>
        </w:rPr>
        <w:t xml:space="preserve">iile, aprecierile, argumentele sau </w:t>
      </w:r>
      <w:r w:rsidR="00562E5E">
        <w:rPr>
          <w:rFonts w:cs="Times New Roman"/>
          <w:szCs w:val="24"/>
          <w:lang w:val="ro"/>
        </w:rPr>
        <w:t>probel</w:t>
      </w:r>
      <w:r>
        <w:rPr>
          <w:rFonts w:cs="Times New Roman"/>
          <w:szCs w:val="24"/>
          <w:lang w:val="ro"/>
        </w:rPr>
        <w:t>e păr</w:t>
      </w:r>
      <w:r w:rsidR="00153776">
        <w:rPr>
          <w:rFonts w:cs="Times New Roman"/>
          <w:szCs w:val="24"/>
          <w:lang w:val="ro"/>
        </w:rPr>
        <w:t>ț</w:t>
      </w:r>
      <w:r>
        <w:rPr>
          <w:rFonts w:cs="Times New Roman"/>
          <w:szCs w:val="24"/>
          <w:lang w:val="ro"/>
        </w:rPr>
        <w:t>ilor în cauză în cea mai mare parte par</w:t>
      </w:r>
      <w:r w:rsidR="00153776">
        <w:rPr>
          <w:rFonts w:cs="Times New Roman"/>
          <w:szCs w:val="24"/>
          <w:lang w:val="ro"/>
        </w:rPr>
        <w:t>ț</w:t>
      </w:r>
      <w:r>
        <w:rPr>
          <w:rFonts w:cs="Times New Roman"/>
          <w:szCs w:val="24"/>
          <w:lang w:val="ro"/>
        </w:rPr>
        <w:t>ial în 64%, în timp ce valoarea medie este de 44%. Potrivit evaluării comune, instan</w:t>
      </w:r>
      <w:r w:rsidR="00153776">
        <w:rPr>
          <w:rFonts w:cs="Times New Roman"/>
          <w:szCs w:val="24"/>
          <w:lang w:val="ro"/>
        </w:rPr>
        <w:t>ț</w:t>
      </w:r>
      <w:r>
        <w:rPr>
          <w:rFonts w:cs="Times New Roman"/>
          <w:szCs w:val="24"/>
          <w:lang w:val="ro"/>
        </w:rPr>
        <w:t xml:space="preserve">a judecătorească a distins clar în 47% </w:t>
      </w:r>
      <w:r w:rsidR="00001921">
        <w:rPr>
          <w:rFonts w:cs="Times New Roman"/>
          <w:szCs w:val="24"/>
          <w:lang w:val="ro"/>
        </w:rPr>
        <w:t>ș</w:t>
      </w:r>
      <w:r>
        <w:rPr>
          <w:rFonts w:cs="Times New Roman"/>
          <w:szCs w:val="24"/>
          <w:lang w:val="ro"/>
        </w:rPr>
        <w:t>i par</w:t>
      </w:r>
      <w:r w:rsidR="00153776">
        <w:rPr>
          <w:rFonts w:cs="Times New Roman"/>
          <w:szCs w:val="24"/>
          <w:lang w:val="ro"/>
        </w:rPr>
        <w:t>ț</w:t>
      </w:r>
      <w:r>
        <w:rPr>
          <w:rFonts w:cs="Times New Roman"/>
          <w:szCs w:val="24"/>
          <w:lang w:val="ro"/>
        </w:rPr>
        <w:t>ial în 44%.</w:t>
      </w:r>
    </w:p>
    <w:p w14:paraId="2C45BABF" w14:textId="69B981B3" w:rsidR="00C46CE6" w:rsidRPr="00DA269C" w:rsidRDefault="00C46CE6" w:rsidP="00C46CE6">
      <w:pPr>
        <w:spacing w:after="0" w:line="360" w:lineRule="auto"/>
        <w:ind w:firstLine="720"/>
        <w:jc w:val="both"/>
        <w:rPr>
          <w:rFonts w:cs="Times New Roman"/>
          <w:szCs w:val="24"/>
        </w:rPr>
      </w:pPr>
      <w:r>
        <w:rPr>
          <w:rFonts w:cs="Times New Roman"/>
          <w:szCs w:val="24"/>
          <w:lang w:val="ro"/>
        </w:rPr>
        <w:t>În plus, există unele abateri negative de la valorile comune privind evaluarea caracterului persuasiv al hotărârii judecătore</w:t>
      </w:r>
      <w:r w:rsidR="00001921">
        <w:rPr>
          <w:rFonts w:cs="Times New Roman"/>
          <w:szCs w:val="24"/>
          <w:lang w:val="ro"/>
        </w:rPr>
        <w:t>ș</w:t>
      </w:r>
      <w:r>
        <w:rPr>
          <w:rFonts w:cs="Times New Roman"/>
          <w:szCs w:val="24"/>
          <w:lang w:val="ro"/>
        </w:rPr>
        <w:t>ti. Doar în 20% din cauze instan</w:t>
      </w:r>
      <w:r w:rsidR="00153776">
        <w:rPr>
          <w:rFonts w:cs="Times New Roman"/>
          <w:szCs w:val="24"/>
          <w:lang w:val="ro"/>
        </w:rPr>
        <w:t>ț</w:t>
      </w:r>
      <w:r>
        <w:rPr>
          <w:rFonts w:cs="Times New Roman"/>
          <w:szCs w:val="24"/>
          <w:lang w:val="ro"/>
        </w:rPr>
        <w:t xml:space="preserve">a judecătorească precizează de ce respinge anumite dovezi </w:t>
      </w:r>
      <w:r w:rsidR="00562E5E">
        <w:rPr>
          <w:rFonts w:cs="Times New Roman"/>
          <w:szCs w:val="24"/>
          <w:lang w:val="ro"/>
        </w:rPr>
        <w:t xml:space="preserve">la </w:t>
      </w:r>
      <w:r>
        <w:rPr>
          <w:rFonts w:cs="Times New Roman"/>
          <w:szCs w:val="24"/>
          <w:lang w:val="ro"/>
        </w:rPr>
        <w:t>stabilir</w:t>
      </w:r>
      <w:r w:rsidR="00562E5E">
        <w:rPr>
          <w:rFonts w:cs="Times New Roman"/>
          <w:szCs w:val="24"/>
          <w:lang w:val="ro"/>
        </w:rPr>
        <w:t>ea</w:t>
      </w:r>
      <w:r>
        <w:rPr>
          <w:rFonts w:cs="Times New Roman"/>
          <w:szCs w:val="24"/>
          <w:lang w:val="ro"/>
        </w:rPr>
        <w:t xml:space="preserve"> faptelor, având în vedere că nici valoarea medie nu este suficient de mare 31%; în concordan</w:t>
      </w:r>
      <w:r w:rsidR="00153776">
        <w:rPr>
          <w:rFonts w:cs="Times New Roman"/>
          <w:szCs w:val="24"/>
          <w:lang w:val="ro"/>
        </w:rPr>
        <w:t>ț</w:t>
      </w:r>
      <w:r>
        <w:rPr>
          <w:rFonts w:cs="Times New Roman"/>
          <w:szCs w:val="24"/>
          <w:lang w:val="ro"/>
        </w:rPr>
        <w:t>ă cu o aten</w:t>
      </w:r>
      <w:r w:rsidR="00153776">
        <w:rPr>
          <w:rFonts w:cs="Times New Roman"/>
          <w:szCs w:val="24"/>
          <w:lang w:val="ro"/>
        </w:rPr>
        <w:t>ț</w:t>
      </w:r>
      <w:r>
        <w:rPr>
          <w:rFonts w:cs="Times New Roman"/>
          <w:szCs w:val="24"/>
          <w:lang w:val="ro"/>
        </w:rPr>
        <w:t>ie suficientă acordată evaluării argumentelor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în partea de motivare a hotărârii doar în 36% din cazuri, în compara</w:t>
      </w:r>
      <w:r w:rsidR="00153776">
        <w:rPr>
          <w:rFonts w:cs="Times New Roman"/>
          <w:szCs w:val="24"/>
          <w:lang w:val="ro"/>
        </w:rPr>
        <w:t>ț</w:t>
      </w:r>
      <w:r>
        <w:rPr>
          <w:rFonts w:cs="Times New Roman"/>
          <w:szCs w:val="24"/>
          <w:lang w:val="ro"/>
        </w:rPr>
        <w:t>ie cu media de 47%. Merită men</w:t>
      </w:r>
      <w:r w:rsidR="00153776">
        <w:rPr>
          <w:rFonts w:cs="Times New Roman"/>
          <w:szCs w:val="24"/>
          <w:lang w:val="ro"/>
        </w:rPr>
        <w:t>ț</w:t>
      </w:r>
      <w:r>
        <w:rPr>
          <w:rFonts w:cs="Times New Roman"/>
          <w:szCs w:val="24"/>
          <w:lang w:val="ro"/>
        </w:rPr>
        <w:t>ionat că de cele mai multe ori instan</w:t>
      </w:r>
      <w:r w:rsidR="00153776">
        <w:rPr>
          <w:rFonts w:cs="Times New Roman"/>
          <w:szCs w:val="24"/>
          <w:lang w:val="ro"/>
        </w:rPr>
        <w:t>ț</w:t>
      </w:r>
      <w:r>
        <w:rPr>
          <w:rFonts w:cs="Times New Roman"/>
          <w:szCs w:val="24"/>
          <w:lang w:val="ro"/>
        </w:rPr>
        <w:t>ele fac acest lucru par</w:t>
      </w:r>
      <w:r w:rsidR="00153776">
        <w:rPr>
          <w:rFonts w:cs="Times New Roman"/>
          <w:szCs w:val="24"/>
          <w:lang w:val="ro"/>
        </w:rPr>
        <w:t>ț</w:t>
      </w:r>
      <w:r>
        <w:rPr>
          <w:rFonts w:cs="Times New Roman"/>
          <w:szCs w:val="24"/>
          <w:lang w:val="ro"/>
        </w:rPr>
        <w:t>ial în 44%, în timp ce procentul de aten</w:t>
      </w:r>
      <w:r w:rsidR="00153776">
        <w:rPr>
          <w:rFonts w:cs="Times New Roman"/>
          <w:szCs w:val="24"/>
          <w:lang w:val="ro"/>
        </w:rPr>
        <w:t>ț</w:t>
      </w:r>
      <w:r>
        <w:rPr>
          <w:rFonts w:cs="Times New Roman"/>
          <w:szCs w:val="24"/>
          <w:lang w:val="ro"/>
        </w:rPr>
        <w:t xml:space="preserve">ie insuficientă este destul de similar cu media: 20 </w:t>
      </w:r>
      <w:r w:rsidR="00001921">
        <w:rPr>
          <w:rFonts w:cs="Times New Roman"/>
          <w:szCs w:val="24"/>
          <w:lang w:val="ro"/>
        </w:rPr>
        <w:t>ș</w:t>
      </w:r>
      <w:r>
        <w:rPr>
          <w:rFonts w:cs="Times New Roman"/>
          <w:szCs w:val="24"/>
          <w:lang w:val="ro"/>
        </w:rPr>
        <w:t>i 22%. În consecin</w:t>
      </w:r>
      <w:r w:rsidR="00153776">
        <w:rPr>
          <w:rFonts w:cs="Times New Roman"/>
          <w:szCs w:val="24"/>
          <w:lang w:val="ro"/>
        </w:rPr>
        <w:t>ț</w:t>
      </w:r>
      <w:r>
        <w:rPr>
          <w:rFonts w:cs="Times New Roman"/>
          <w:szCs w:val="24"/>
          <w:lang w:val="ro"/>
        </w:rPr>
        <w:t xml:space="preserve">ă, </w:t>
      </w:r>
      <w:r>
        <w:rPr>
          <w:rFonts w:cs="Times New Roman"/>
          <w:szCs w:val="24"/>
          <w:lang w:val="ro"/>
        </w:rPr>
        <w:lastRenderedPageBreak/>
        <w:t>rezultatele monitorizării arată că hotărârea stabile</w:t>
      </w:r>
      <w:r w:rsidR="00001921">
        <w:rPr>
          <w:rFonts w:cs="Times New Roman"/>
          <w:szCs w:val="24"/>
          <w:lang w:val="ro"/>
        </w:rPr>
        <w:t>ș</w:t>
      </w:r>
      <w:r>
        <w:rPr>
          <w:rFonts w:cs="Times New Roman"/>
          <w:szCs w:val="24"/>
          <w:lang w:val="ro"/>
        </w:rPr>
        <w:t>te pe deplin toate motivele pentru care instan</w:t>
      </w:r>
      <w:r w:rsidR="00153776">
        <w:rPr>
          <w:rFonts w:cs="Times New Roman"/>
          <w:szCs w:val="24"/>
          <w:lang w:val="ro"/>
        </w:rPr>
        <w:t>ț</w:t>
      </w:r>
      <w:r>
        <w:rPr>
          <w:rFonts w:cs="Times New Roman"/>
          <w:szCs w:val="24"/>
          <w:lang w:val="ro"/>
        </w:rPr>
        <w:t>a a luat decizia într-un procent mai mic (48%) în compara</w:t>
      </w:r>
      <w:r w:rsidR="00153776">
        <w:rPr>
          <w:rFonts w:cs="Times New Roman"/>
          <w:szCs w:val="24"/>
          <w:lang w:val="ro"/>
        </w:rPr>
        <w:t>ț</w:t>
      </w:r>
      <w:r>
        <w:rPr>
          <w:rFonts w:cs="Times New Roman"/>
          <w:szCs w:val="24"/>
          <w:lang w:val="ro"/>
        </w:rPr>
        <w:t>ie cu media (59%). În plus, hotărârea instan</w:t>
      </w:r>
      <w:r w:rsidR="00153776">
        <w:rPr>
          <w:rFonts w:cs="Times New Roman"/>
          <w:szCs w:val="24"/>
          <w:lang w:val="ro"/>
        </w:rPr>
        <w:t>ț</w:t>
      </w:r>
      <w:r>
        <w:rPr>
          <w:rFonts w:cs="Times New Roman"/>
          <w:szCs w:val="24"/>
          <w:lang w:val="ro"/>
        </w:rPr>
        <w:t xml:space="preserve">ei răspunde în mod clar </w:t>
      </w:r>
      <w:r w:rsidR="00001921">
        <w:rPr>
          <w:rFonts w:cs="Times New Roman"/>
          <w:szCs w:val="24"/>
          <w:lang w:val="ro"/>
        </w:rPr>
        <w:t>ș</w:t>
      </w:r>
      <w:r>
        <w:rPr>
          <w:rFonts w:cs="Times New Roman"/>
          <w:szCs w:val="24"/>
          <w:lang w:val="ro"/>
        </w:rPr>
        <w:t>i complet la întrebările esen</w:t>
      </w:r>
      <w:r w:rsidR="00153776">
        <w:rPr>
          <w:rFonts w:cs="Times New Roman"/>
          <w:szCs w:val="24"/>
          <w:lang w:val="ro"/>
        </w:rPr>
        <w:t>ț</w:t>
      </w:r>
      <w:r>
        <w:rPr>
          <w:rFonts w:cs="Times New Roman"/>
          <w:szCs w:val="24"/>
          <w:lang w:val="ro"/>
        </w:rPr>
        <w:t>iale ale cauzei într-un procent mai mic</w:t>
      </w:r>
      <w:r w:rsidR="00562E5E">
        <w:rPr>
          <w:rFonts w:cs="Times New Roman"/>
          <w:szCs w:val="24"/>
          <w:lang w:val="ro"/>
        </w:rPr>
        <w:t xml:space="preserve"> de cazuri (52%) decât media în care </w:t>
      </w:r>
      <w:r>
        <w:rPr>
          <w:rFonts w:cs="Times New Roman"/>
          <w:szCs w:val="24"/>
          <w:lang w:val="ro"/>
        </w:rPr>
        <w:t>instan</w:t>
      </w:r>
      <w:r w:rsidR="00153776">
        <w:rPr>
          <w:rFonts w:cs="Times New Roman"/>
          <w:szCs w:val="24"/>
          <w:lang w:val="ro"/>
        </w:rPr>
        <w:t>ț</w:t>
      </w:r>
      <w:r>
        <w:rPr>
          <w:rFonts w:cs="Times New Roman"/>
          <w:szCs w:val="24"/>
          <w:lang w:val="ro"/>
        </w:rPr>
        <w:t xml:space="preserve">ele fac acest lucru în 69% din cazuri, când nu o fac în 12% din cazuri (toate acestea sunt cele administrative) iar media este de doar 5%. </w:t>
      </w:r>
    </w:p>
    <w:p w14:paraId="0A1A0B61" w14:textId="2114E80D" w:rsidR="00C46CE6" w:rsidRPr="00DA269C" w:rsidRDefault="00C46CE6" w:rsidP="00C46CE6">
      <w:pPr>
        <w:spacing w:after="0" w:line="360" w:lineRule="auto"/>
        <w:ind w:firstLine="720"/>
        <w:jc w:val="both"/>
        <w:rPr>
          <w:rFonts w:cs="Times New Roman"/>
        </w:rPr>
      </w:pPr>
      <w:r>
        <w:rPr>
          <w:rFonts w:cs="Times New Roman"/>
          <w:szCs w:val="24"/>
          <w:lang w:val="ro"/>
        </w:rPr>
        <w:t>Hotărâr</w:t>
      </w:r>
      <w:r w:rsidR="00562E5E">
        <w:rPr>
          <w:rFonts w:cs="Times New Roman"/>
          <w:szCs w:val="24"/>
          <w:lang w:val="ro"/>
        </w:rPr>
        <w:t>ile</w:t>
      </w:r>
      <w:r>
        <w:rPr>
          <w:rFonts w:cs="Times New Roman"/>
          <w:szCs w:val="24"/>
          <w:lang w:val="ro"/>
        </w:rPr>
        <w:t xml:space="preserve"> a</w:t>
      </w:r>
      <w:r w:rsidR="00562E5E">
        <w:rPr>
          <w:rFonts w:cs="Times New Roman"/>
          <w:szCs w:val="24"/>
          <w:lang w:val="ro"/>
        </w:rPr>
        <w:t>u fost redactate</w:t>
      </w:r>
      <w:r>
        <w:rPr>
          <w:rFonts w:cs="Times New Roman"/>
          <w:szCs w:val="24"/>
          <w:lang w:val="ro"/>
        </w:rPr>
        <w:t xml:space="preserve"> într-un limbaj obi</w:t>
      </w:r>
      <w:r w:rsidR="00001921">
        <w:rPr>
          <w:rFonts w:cs="Times New Roman"/>
          <w:szCs w:val="24"/>
          <w:lang w:val="ro"/>
        </w:rPr>
        <w:t>ș</w:t>
      </w:r>
      <w:r>
        <w:rPr>
          <w:rFonts w:cs="Times New Roman"/>
          <w:szCs w:val="24"/>
          <w:lang w:val="ro"/>
        </w:rPr>
        <w:t>nuit, u</w:t>
      </w:r>
      <w:r w:rsidR="00001921">
        <w:rPr>
          <w:rFonts w:cs="Times New Roman"/>
          <w:szCs w:val="24"/>
          <w:lang w:val="ro"/>
        </w:rPr>
        <w:t>ș</w:t>
      </w:r>
      <w:r>
        <w:rPr>
          <w:rFonts w:cs="Times New Roman"/>
          <w:szCs w:val="24"/>
          <w:lang w:val="ro"/>
        </w:rPr>
        <w:t>or de în</w:t>
      </w:r>
      <w:r w:rsidR="00153776">
        <w:rPr>
          <w:rFonts w:cs="Times New Roman"/>
          <w:szCs w:val="24"/>
          <w:lang w:val="ro"/>
        </w:rPr>
        <w:t>ț</w:t>
      </w:r>
      <w:r>
        <w:rPr>
          <w:rFonts w:cs="Times New Roman"/>
          <w:szCs w:val="24"/>
          <w:lang w:val="ro"/>
        </w:rPr>
        <w:t>eles, fără gre</w:t>
      </w:r>
      <w:r w:rsidR="00001921">
        <w:rPr>
          <w:rFonts w:cs="Times New Roman"/>
          <w:szCs w:val="24"/>
          <w:lang w:val="ro"/>
        </w:rPr>
        <w:t>ș</w:t>
      </w:r>
      <w:r>
        <w:rPr>
          <w:rFonts w:cs="Times New Roman"/>
          <w:szCs w:val="24"/>
          <w:lang w:val="ro"/>
        </w:rPr>
        <w:t xml:space="preserve">eli de limbaj sau de ortografie, într-un stil unic, consistent doar în 32% </w:t>
      </w:r>
      <w:r w:rsidR="00001921">
        <w:rPr>
          <w:rFonts w:cs="Times New Roman"/>
          <w:szCs w:val="24"/>
          <w:lang w:val="ro"/>
        </w:rPr>
        <w:t>ș</w:t>
      </w:r>
      <w:r>
        <w:rPr>
          <w:rFonts w:cs="Times New Roman"/>
          <w:szCs w:val="24"/>
          <w:lang w:val="ro"/>
        </w:rPr>
        <w:t>i par</w:t>
      </w:r>
      <w:r w:rsidR="00153776">
        <w:rPr>
          <w:rFonts w:cs="Times New Roman"/>
          <w:szCs w:val="24"/>
          <w:lang w:val="ro"/>
        </w:rPr>
        <w:t>ț</w:t>
      </w:r>
      <w:r>
        <w:rPr>
          <w:rFonts w:cs="Times New Roman"/>
          <w:szCs w:val="24"/>
          <w:lang w:val="ro"/>
        </w:rPr>
        <w:t xml:space="preserve">ial în 56% din cazuri, în timp ce indicatorii medii sunt de 56% </w:t>
      </w:r>
      <w:r w:rsidR="00001921">
        <w:rPr>
          <w:rFonts w:cs="Times New Roman"/>
          <w:szCs w:val="24"/>
          <w:lang w:val="ro"/>
        </w:rPr>
        <w:t>ș</w:t>
      </w:r>
      <w:r>
        <w:rPr>
          <w:rFonts w:cs="Times New Roman"/>
          <w:szCs w:val="24"/>
          <w:lang w:val="ro"/>
        </w:rPr>
        <w:t>i respectiv 38%.</w:t>
      </w:r>
    </w:p>
    <w:p w14:paraId="2433417C" w14:textId="0E400BA2" w:rsidR="00C46CE6" w:rsidRPr="00DA269C" w:rsidRDefault="00C46CE6" w:rsidP="00C46CE6">
      <w:pPr>
        <w:spacing w:after="0" w:line="360" w:lineRule="auto"/>
        <w:ind w:firstLine="720"/>
        <w:jc w:val="both"/>
        <w:rPr>
          <w:rFonts w:cs="Times New Roman"/>
          <w:szCs w:val="24"/>
        </w:rPr>
      </w:pPr>
      <w:r>
        <w:rPr>
          <w:rFonts w:cs="Times New Roman"/>
          <w:szCs w:val="24"/>
          <w:lang w:val="ro"/>
        </w:rPr>
        <w:t>Aceea</w:t>
      </w:r>
      <w:r w:rsidR="00001921">
        <w:rPr>
          <w:rFonts w:cs="Times New Roman"/>
          <w:szCs w:val="24"/>
          <w:lang w:val="ro"/>
        </w:rPr>
        <w:t>ș</w:t>
      </w:r>
      <w:r>
        <w:rPr>
          <w:rFonts w:cs="Times New Roman"/>
          <w:szCs w:val="24"/>
          <w:lang w:val="ro"/>
        </w:rPr>
        <w:t xml:space="preserve">i problemă este indicată ca </w:t>
      </w:r>
      <w:r w:rsidR="00001921">
        <w:rPr>
          <w:rFonts w:cs="Times New Roman"/>
          <w:szCs w:val="24"/>
          <w:lang w:val="ro"/>
        </w:rPr>
        <w:t>ș</w:t>
      </w:r>
      <w:r>
        <w:rPr>
          <w:rFonts w:cs="Times New Roman"/>
          <w:szCs w:val="24"/>
          <w:lang w:val="ro"/>
        </w:rPr>
        <w:t>i în alt tip de cauze când hotărârea judecătorească stabile</w:t>
      </w:r>
      <w:r w:rsidR="00001921">
        <w:rPr>
          <w:rFonts w:cs="Times New Roman"/>
          <w:szCs w:val="24"/>
          <w:lang w:val="ro"/>
        </w:rPr>
        <w:t>ș</w:t>
      </w:r>
      <w:r>
        <w:rPr>
          <w:rFonts w:cs="Times New Roman"/>
          <w:szCs w:val="24"/>
          <w:lang w:val="ro"/>
        </w:rPr>
        <w:t>te împrejurările pe care instan</w:t>
      </w:r>
      <w:r w:rsidR="00153776">
        <w:rPr>
          <w:rFonts w:cs="Times New Roman"/>
          <w:szCs w:val="24"/>
          <w:lang w:val="ro"/>
        </w:rPr>
        <w:t>ț</w:t>
      </w:r>
      <w:r>
        <w:rPr>
          <w:rFonts w:cs="Times New Roman"/>
          <w:szCs w:val="24"/>
          <w:lang w:val="ro"/>
        </w:rPr>
        <w:t>a însă</w:t>
      </w:r>
      <w:r w:rsidR="00001921">
        <w:rPr>
          <w:rFonts w:cs="Times New Roman"/>
          <w:szCs w:val="24"/>
          <w:lang w:val="ro"/>
        </w:rPr>
        <w:t>ș</w:t>
      </w:r>
      <w:r>
        <w:rPr>
          <w:rFonts w:cs="Times New Roman"/>
          <w:szCs w:val="24"/>
          <w:lang w:val="ro"/>
        </w:rPr>
        <w:t>i are competen</w:t>
      </w:r>
      <w:r w:rsidR="00153776">
        <w:rPr>
          <w:rFonts w:cs="Times New Roman"/>
          <w:szCs w:val="24"/>
          <w:lang w:val="ro"/>
        </w:rPr>
        <w:t>ț</w:t>
      </w:r>
      <w:r>
        <w:rPr>
          <w:rFonts w:cs="Times New Roman"/>
          <w:szCs w:val="24"/>
          <w:lang w:val="ro"/>
        </w:rPr>
        <w:t>a de a le stabili în mod independent (din oficiu) (s-au indicat 5 cazuri), punând în aplicare rolul activ al judecătorului, doar într-unul dintre ace</w:t>
      </w:r>
      <w:r w:rsidR="00001921">
        <w:rPr>
          <w:rFonts w:cs="Times New Roman"/>
          <w:szCs w:val="24"/>
          <w:lang w:val="ro"/>
        </w:rPr>
        <w:t>ș</w:t>
      </w:r>
      <w:r>
        <w:rPr>
          <w:rFonts w:cs="Times New Roman"/>
          <w:szCs w:val="24"/>
          <w:lang w:val="ro"/>
        </w:rPr>
        <w:t>tia instan</w:t>
      </w:r>
      <w:r w:rsidR="00153776">
        <w:rPr>
          <w:rFonts w:cs="Times New Roman"/>
          <w:szCs w:val="24"/>
          <w:lang w:val="ro"/>
        </w:rPr>
        <w:t>ț</w:t>
      </w:r>
      <w:r>
        <w:rPr>
          <w:rFonts w:cs="Times New Roman"/>
          <w:szCs w:val="24"/>
          <w:lang w:val="ro"/>
        </w:rPr>
        <w:t>a le-a informat par</w:t>
      </w:r>
      <w:r w:rsidR="00153776">
        <w:rPr>
          <w:rFonts w:cs="Times New Roman"/>
          <w:szCs w:val="24"/>
          <w:lang w:val="ro"/>
        </w:rPr>
        <w:t>ț</w:t>
      </w:r>
      <w:r>
        <w:rPr>
          <w:rFonts w:cs="Times New Roman"/>
          <w:szCs w:val="24"/>
          <w:lang w:val="ro"/>
        </w:rPr>
        <w:t>ial păr</w:t>
      </w:r>
      <w:r w:rsidR="00153776">
        <w:rPr>
          <w:rFonts w:cs="Times New Roman"/>
          <w:szCs w:val="24"/>
          <w:lang w:val="ro"/>
        </w:rPr>
        <w:t>ț</w:t>
      </w:r>
      <w:r>
        <w:rPr>
          <w:rFonts w:cs="Times New Roman"/>
          <w:szCs w:val="24"/>
          <w:lang w:val="ro"/>
        </w:rPr>
        <w:t xml:space="preserve">ilor cu privire la acest aspect </w:t>
      </w:r>
      <w:r w:rsidR="00001921">
        <w:rPr>
          <w:rFonts w:cs="Times New Roman"/>
          <w:szCs w:val="24"/>
          <w:lang w:val="ro"/>
        </w:rPr>
        <w:t>ș</w:t>
      </w:r>
      <w:r>
        <w:rPr>
          <w:rFonts w:cs="Times New Roman"/>
          <w:szCs w:val="24"/>
          <w:lang w:val="ro"/>
        </w:rPr>
        <w:t>i le-a dat posibilitatea de a prezenta comentarii cu privire la acesta. Acest procent (20%) este chiar mai slab decât media (42%).</w:t>
      </w:r>
    </w:p>
    <w:p w14:paraId="5D640331" w14:textId="08330660" w:rsidR="00C46CE6" w:rsidRPr="00DA269C" w:rsidRDefault="00C46CE6" w:rsidP="00C46CE6">
      <w:pPr>
        <w:spacing w:after="0" w:line="360" w:lineRule="auto"/>
        <w:jc w:val="both"/>
        <w:rPr>
          <w:rFonts w:cs="Times New Roman"/>
          <w:szCs w:val="24"/>
        </w:rPr>
      </w:pPr>
      <w:r>
        <w:rPr>
          <w:rFonts w:cs="Times New Roman"/>
          <w:szCs w:val="24"/>
          <w:lang w:val="ro"/>
        </w:rPr>
        <w:t xml:space="preserve"> </w:t>
      </w:r>
      <w:r>
        <w:rPr>
          <w:rFonts w:cs="Times New Roman"/>
          <w:szCs w:val="24"/>
          <w:lang w:val="ro"/>
        </w:rPr>
        <w:tab/>
        <w:t>Păr</w:t>
      </w:r>
      <w:r w:rsidR="00153776">
        <w:rPr>
          <w:rFonts w:cs="Times New Roman"/>
          <w:szCs w:val="24"/>
          <w:lang w:val="ro"/>
        </w:rPr>
        <w:t>ț</w:t>
      </w:r>
      <w:r>
        <w:rPr>
          <w:rFonts w:cs="Times New Roman"/>
          <w:szCs w:val="24"/>
          <w:lang w:val="ro"/>
        </w:rPr>
        <w:t>ile solicită rambursarea costurilor de reprezentare juridică în acest tip de cazuri mai des în 52%, decât media în 18%. În consecin</w:t>
      </w:r>
      <w:r w:rsidR="00153776">
        <w:rPr>
          <w:rFonts w:cs="Times New Roman"/>
          <w:szCs w:val="24"/>
          <w:lang w:val="ro"/>
        </w:rPr>
        <w:t>ț</w:t>
      </w:r>
      <w:r>
        <w:rPr>
          <w:rFonts w:cs="Times New Roman"/>
          <w:szCs w:val="24"/>
          <w:lang w:val="ro"/>
        </w:rPr>
        <w:t xml:space="preserve">ă, procentul de nerambursare a acestor costuri este mai mare cu 31% decât media 21% </w:t>
      </w:r>
      <w:r w:rsidR="00001921">
        <w:rPr>
          <w:rFonts w:cs="Times New Roman"/>
          <w:szCs w:val="24"/>
          <w:lang w:val="ro"/>
        </w:rPr>
        <w:t>ș</w:t>
      </w:r>
      <w:r>
        <w:rPr>
          <w:rFonts w:cs="Times New Roman"/>
          <w:szCs w:val="24"/>
          <w:lang w:val="ro"/>
        </w:rPr>
        <w:t>i în niciunul dintre cazurile aplicabile instan</w:t>
      </w:r>
      <w:r w:rsidR="00153776">
        <w:rPr>
          <w:rFonts w:cs="Times New Roman"/>
          <w:szCs w:val="24"/>
          <w:lang w:val="ro"/>
        </w:rPr>
        <w:t>ț</w:t>
      </w:r>
      <w:r>
        <w:rPr>
          <w:rFonts w:cs="Times New Roman"/>
          <w:szCs w:val="24"/>
          <w:lang w:val="ro"/>
        </w:rPr>
        <w:t xml:space="preserve">a nu a calculat durata exactă a serviciilor juridice prestate </w:t>
      </w:r>
      <w:r w:rsidR="00001921">
        <w:rPr>
          <w:rFonts w:cs="Times New Roman"/>
          <w:szCs w:val="24"/>
          <w:lang w:val="ro"/>
        </w:rPr>
        <w:t>ș</w:t>
      </w:r>
      <w:r>
        <w:rPr>
          <w:rFonts w:cs="Times New Roman"/>
          <w:szCs w:val="24"/>
          <w:lang w:val="ro"/>
        </w:rPr>
        <w:t xml:space="preserve">i a indicat doar suma care trebuie acordată avocatului, imitând practică comună. </w:t>
      </w:r>
    </w:p>
    <w:p w14:paraId="39249DF6" w14:textId="04205BB2" w:rsidR="009375AF" w:rsidRPr="00DA269C" w:rsidRDefault="009375AF" w:rsidP="009375AF">
      <w:pPr>
        <w:spacing w:after="0" w:line="360" w:lineRule="auto"/>
        <w:jc w:val="both"/>
        <w:rPr>
          <w:rFonts w:cs="Times New Roman"/>
          <w:szCs w:val="24"/>
        </w:rPr>
      </w:pPr>
      <w:r>
        <w:rPr>
          <w:rFonts w:cs="Times New Roman"/>
          <w:szCs w:val="24"/>
          <w:lang w:val="ro"/>
        </w:rPr>
        <w:tab/>
        <w:t xml:space="preserve">În rezumat, analiza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care implică cazuri de răspundere </w:t>
      </w:r>
      <w:r w:rsidR="00562E5E">
        <w:rPr>
          <w:rFonts w:cs="Times New Roman"/>
          <w:szCs w:val="24"/>
          <w:lang w:val="ro"/>
        </w:rPr>
        <w:t>deli</w:t>
      </w:r>
      <w:r>
        <w:rPr>
          <w:rFonts w:cs="Times New Roman"/>
          <w:szCs w:val="24"/>
          <w:lang w:val="ro"/>
        </w:rPr>
        <w:t>ctuală a statului a scos in eviden</w:t>
      </w:r>
      <w:r w:rsidR="00153776">
        <w:rPr>
          <w:rFonts w:cs="Times New Roman"/>
          <w:szCs w:val="24"/>
          <w:lang w:val="ro"/>
        </w:rPr>
        <w:t>ț</w:t>
      </w:r>
      <w:r>
        <w:rPr>
          <w:rFonts w:cs="Times New Roman"/>
          <w:szCs w:val="24"/>
          <w:lang w:val="ro"/>
        </w:rPr>
        <w:t>ă câteva constatări-cheie. Printre acestea sunt:</w:t>
      </w:r>
    </w:p>
    <w:p w14:paraId="4CCCB185" w14:textId="52EC8420" w:rsidR="009375AF" w:rsidRPr="00DA269C" w:rsidRDefault="009375AF" w:rsidP="009375AF">
      <w:pPr>
        <w:spacing w:after="0" w:line="360" w:lineRule="auto"/>
        <w:jc w:val="both"/>
        <w:rPr>
          <w:rFonts w:cs="Times New Roman"/>
          <w:szCs w:val="24"/>
        </w:rPr>
      </w:pPr>
      <w:r>
        <w:rPr>
          <w:rFonts w:cs="Times New Roman"/>
          <w:szCs w:val="24"/>
          <w:lang w:val="ro"/>
        </w:rPr>
        <w:tab/>
      </w:r>
      <w:r>
        <w:rPr>
          <w:rFonts w:cs="Times New Roman"/>
          <w:i/>
          <w:iCs/>
          <w:szCs w:val="24"/>
          <w:lang w:val="ro"/>
        </w:rPr>
        <w:t xml:space="preserve">1. Sursele </w:t>
      </w:r>
      <w:r w:rsidR="00562E5E">
        <w:rPr>
          <w:rFonts w:cs="Times New Roman"/>
          <w:i/>
          <w:iCs/>
          <w:szCs w:val="24"/>
          <w:lang w:val="ro"/>
        </w:rPr>
        <w:t>de drept.</w:t>
      </w:r>
      <w:r>
        <w:rPr>
          <w:rFonts w:cs="Times New Roman"/>
          <w:i/>
          <w:iCs/>
          <w:szCs w:val="24"/>
          <w:lang w:val="ro"/>
        </w:rPr>
        <w:t xml:space="preserve"> </w:t>
      </w:r>
      <w:r>
        <w:rPr>
          <w:rFonts w:cs="Times New Roman"/>
          <w:szCs w:val="24"/>
          <w:lang w:val="ro"/>
        </w:rPr>
        <w:t>Există o utilizare mai notabilă a jurispruden</w:t>
      </w:r>
      <w:r w:rsidR="00153776">
        <w:rPr>
          <w:rFonts w:cs="Times New Roman"/>
          <w:szCs w:val="24"/>
          <w:lang w:val="ro"/>
        </w:rPr>
        <w:t>ț</w:t>
      </w:r>
      <w:r>
        <w:rPr>
          <w:rFonts w:cs="Times New Roman"/>
          <w:szCs w:val="24"/>
          <w:lang w:val="ro"/>
        </w:rPr>
        <w:t xml:space="preserve">ei relevante (36%) </w:t>
      </w:r>
      <w:r w:rsidR="00001921">
        <w:rPr>
          <w:rFonts w:cs="Times New Roman"/>
          <w:szCs w:val="24"/>
          <w:lang w:val="ro"/>
        </w:rPr>
        <w:t>ș</w:t>
      </w:r>
      <w:r>
        <w:rPr>
          <w:rFonts w:cs="Times New Roman"/>
          <w:szCs w:val="24"/>
          <w:lang w:val="ro"/>
        </w:rPr>
        <w:t>i a tratatelor interna</w:t>
      </w:r>
      <w:r w:rsidR="00153776">
        <w:rPr>
          <w:rFonts w:cs="Times New Roman"/>
          <w:szCs w:val="24"/>
          <w:lang w:val="ro"/>
        </w:rPr>
        <w:t>ț</w:t>
      </w:r>
      <w:r>
        <w:rPr>
          <w:rFonts w:cs="Times New Roman"/>
          <w:szCs w:val="24"/>
          <w:lang w:val="ro"/>
        </w:rPr>
        <w:t>ionale privind drepturile omului (56%) comparativ cu media. Ace</w:t>
      </w:r>
      <w:r w:rsidR="00562E5E">
        <w:rPr>
          <w:rFonts w:cs="Times New Roman"/>
          <w:szCs w:val="24"/>
          <w:lang w:val="ro"/>
        </w:rPr>
        <w:t>astă abordare contribuie la o argumentare</w:t>
      </w:r>
      <w:r>
        <w:rPr>
          <w:rFonts w:cs="Times New Roman"/>
          <w:szCs w:val="24"/>
          <w:lang w:val="ro"/>
        </w:rPr>
        <w:t xml:space="preserve"> mai informat</w:t>
      </w:r>
      <w:r w:rsidR="00562E5E">
        <w:rPr>
          <w:rFonts w:cs="Times New Roman"/>
          <w:szCs w:val="24"/>
          <w:lang w:val="ro"/>
        </w:rPr>
        <w:t>ă</w:t>
      </w:r>
      <w:r>
        <w:rPr>
          <w:rFonts w:cs="Times New Roman"/>
          <w:szCs w:val="24"/>
          <w:lang w:val="ro"/>
        </w:rPr>
        <w:t xml:space="preserve"> </w:t>
      </w:r>
      <w:r w:rsidR="00001921">
        <w:rPr>
          <w:rFonts w:cs="Times New Roman"/>
          <w:szCs w:val="24"/>
          <w:lang w:val="ro"/>
        </w:rPr>
        <w:t>ș</w:t>
      </w:r>
      <w:r>
        <w:rPr>
          <w:rFonts w:cs="Times New Roman"/>
          <w:szCs w:val="24"/>
          <w:lang w:val="ro"/>
        </w:rPr>
        <w:t>i mai axat</w:t>
      </w:r>
      <w:r w:rsidR="00562E5E">
        <w:rPr>
          <w:rFonts w:cs="Times New Roman"/>
          <w:szCs w:val="24"/>
          <w:lang w:val="ro"/>
        </w:rPr>
        <w:t>ă</w:t>
      </w:r>
      <w:r>
        <w:rPr>
          <w:rFonts w:cs="Times New Roman"/>
          <w:szCs w:val="24"/>
          <w:lang w:val="ro"/>
        </w:rPr>
        <w:t xml:space="preserve"> pe drepturi.</w:t>
      </w:r>
    </w:p>
    <w:p w14:paraId="63C31C46" w14:textId="0179624C" w:rsidR="009375AF" w:rsidRPr="00CD0695" w:rsidRDefault="009375AF" w:rsidP="009375AF">
      <w:pPr>
        <w:spacing w:after="0" w:line="360" w:lineRule="auto"/>
        <w:jc w:val="both"/>
        <w:rPr>
          <w:rFonts w:cs="Times New Roman"/>
          <w:szCs w:val="24"/>
          <w:lang w:val="ro"/>
        </w:rPr>
      </w:pPr>
      <w:r>
        <w:rPr>
          <w:rFonts w:cs="Times New Roman"/>
          <w:szCs w:val="24"/>
          <w:lang w:val="ro"/>
        </w:rPr>
        <w:tab/>
      </w:r>
      <w:r>
        <w:rPr>
          <w:rFonts w:cs="Times New Roman"/>
          <w:i/>
          <w:iCs/>
          <w:szCs w:val="24"/>
          <w:lang w:val="ro"/>
        </w:rPr>
        <w:t>2. Diferen</w:t>
      </w:r>
      <w:r w:rsidR="00153776">
        <w:rPr>
          <w:rFonts w:cs="Times New Roman"/>
          <w:i/>
          <w:iCs/>
          <w:szCs w:val="24"/>
          <w:lang w:val="ro"/>
        </w:rPr>
        <w:t>ț</w:t>
      </w:r>
      <w:r>
        <w:rPr>
          <w:rFonts w:cs="Times New Roman"/>
          <w:i/>
          <w:iCs/>
          <w:szCs w:val="24"/>
          <w:lang w:val="ro"/>
        </w:rPr>
        <w:t>ele în calitatea hotărârii.</w:t>
      </w:r>
      <w:r>
        <w:rPr>
          <w:rFonts w:cs="Times New Roman"/>
          <w:szCs w:val="24"/>
          <w:lang w:val="ro"/>
        </w:rPr>
        <w:t xml:space="preserve"> Cu toate acestea, există varia</w:t>
      </w:r>
      <w:r w:rsidR="00153776">
        <w:rPr>
          <w:rFonts w:cs="Times New Roman"/>
          <w:szCs w:val="24"/>
          <w:lang w:val="ro"/>
        </w:rPr>
        <w:t>ț</w:t>
      </w:r>
      <w:r>
        <w:rPr>
          <w:rFonts w:cs="Times New Roman"/>
          <w:szCs w:val="24"/>
          <w:lang w:val="ro"/>
        </w:rPr>
        <w:t>ii în calitatea hotărârilor scrise, în special în ceea ce prive</w:t>
      </w:r>
      <w:r w:rsidR="00001921">
        <w:rPr>
          <w:rFonts w:cs="Times New Roman"/>
          <w:szCs w:val="24"/>
          <w:lang w:val="ro"/>
        </w:rPr>
        <w:t>ș</w:t>
      </w:r>
      <w:r>
        <w:rPr>
          <w:rFonts w:cs="Times New Roman"/>
          <w:szCs w:val="24"/>
          <w:lang w:val="ro"/>
        </w:rPr>
        <w:t xml:space="preserve">te claritatea, limbajul </w:t>
      </w:r>
      <w:r w:rsidR="00001921">
        <w:rPr>
          <w:rFonts w:cs="Times New Roman"/>
          <w:szCs w:val="24"/>
          <w:lang w:val="ro"/>
        </w:rPr>
        <w:t>ș</w:t>
      </w:r>
      <w:r>
        <w:rPr>
          <w:rFonts w:cs="Times New Roman"/>
          <w:szCs w:val="24"/>
          <w:lang w:val="ro"/>
        </w:rPr>
        <w:t>i abordarea întrebărilor esen</w:t>
      </w:r>
      <w:r w:rsidR="00153776">
        <w:rPr>
          <w:rFonts w:cs="Times New Roman"/>
          <w:szCs w:val="24"/>
          <w:lang w:val="ro"/>
        </w:rPr>
        <w:t>ț</w:t>
      </w:r>
      <w:r>
        <w:rPr>
          <w:rFonts w:cs="Times New Roman"/>
          <w:szCs w:val="24"/>
          <w:lang w:val="ro"/>
        </w:rPr>
        <w:t xml:space="preserve">iale ale cazului. </w:t>
      </w:r>
    </w:p>
    <w:p w14:paraId="4F2084EB" w14:textId="26C8D90F" w:rsidR="009375AF" w:rsidRPr="00CD0695" w:rsidRDefault="009375AF" w:rsidP="009375AF">
      <w:pPr>
        <w:spacing w:after="0" w:line="360" w:lineRule="auto"/>
        <w:jc w:val="both"/>
        <w:rPr>
          <w:rFonts w:cs="Times New Roman"/>
          <w:szCs w:val="24"/>
          <w:lang w:val="ro"/>
        </w:rPr>
      </w:pPr>
      <w:r>
        <w:rPr>
          <w:rFonts w:cs="Times New Roman"/>
          <w:szCs w:val="24"/>
          <w:lang w:val="ro"/>
        </w:rPr>
        <w:tab/>
      </w:r>
      <w:r>
        <w:rPr>
          <w:rFonts w:cs="Times New Roman"/>
          <w:i/>
          <w:iCs/>
          <w:szCs w:val="24"/>
          <w:lang w:val="ro"/>
        </w:rPr>
        <w:t>3. Explica</w:t>
      </w:r>
      <w:r w:rsidR="00153776">
        <w:rPr>
          <w:rFonts w:cs="Times New Roman"/>
          <w:i/>
          <w:iCs/>
          <w:szCs w:val="24"/>
          <w:lang w:val="ro"/>
        </w:rPr>
        <w:t>ț</w:t>
      </w:r>
      <w:r>
        <w:rPr>
          <w:rFonts w:cs="Times New Roman"/>
          <w:i/>
          <w:iCs/>
          <w:szCs w:val="24"/>
          <w:lang w:val="ro"/>
        </w:rPr>
        <w:t xml:space="preserve">ia </w:t>
      </w:r>
      <w:r w:rsidR="00001921">
        <w:rPr>
          <w:rFonts w:cs="Times New Roman"/>
          <w:i/>
          <w:iCs/>
          <w:szCs w:val="24"/>
          <w:lang w:val="ro"/>
        </w:rPr>
        <w:t>ș</w:t>
      </w:r>
      <w:r>
        <w:rPr>
          <w:rFonts w:cs="Times New Roman"/>
          <w:i/>
          <w:iCs/>
          <w:szCs w:val="24"/>
          <w:lang w:val="ro"/>
        </w:rPr>
        <w:t>i aten</w:t>
      </w:r>
      <w:r w:rsidR="00153776">
        <w:rPr>
          <w:rFonts w:cs="Times New Roman"/>
          <w:i/>
          <w:iCs/>
          <w:szCs w:val="24"/>
          <w:lang w:val="ro"/>
        </w:rPr>
        <w:t>ț</w:t>
      </w:r>
      <w:r>
        <w:rPr>
          <w:rFonts w:cs="Times New Roman"/>
          <w:i/>
          <w:iCs/>
          <w:szCs w:val="24"/>
          <w:lang w:val="ro"/>
        </w:rPr>
        <w:t>ia limitate.</w:t>
      </w:r>
      <w:r>
        <w:rPr>
          <w:rFonts w:cs="Times New Roman"/>
          <w:szCs w:val="24"/>
          <w:lang w:val="ro"/>
        </w:rPr>
        <w:t xml:space="preserve"> În plus, există îngrijorări cu privire la explica</w:t>
      </w:r>
      <w:r w:rsidR="00153776">
        <w:rPr>
          <w:rFonts w:cs="Times New Roman"/>
          <w:szCs w:val="24"/>
          <w:lang w:val="ro"/>
        </w:rPr>
        <w:t>ț</w:t>
      </w:r>
      <w:r>
        <w:rPr>
          <w:rFonts w:cs="Times New Roman"/>
          <w:szCs w:val="24"/>
          <w:lang w:val="ro"/>
        </w:rPr>
        <w:t xml:space="preserve">iile limitate pentru respingerea </w:t>
      </w:r>
      <w:r w:rsidR="00562E5E">
        <w:rPr>
          <w:rFonts w:cs="Times New Roman"/>
          <w:szCs w:val="24"/>
          <w:lang w:val="ro"/>
        </w:rPr>
        <w:t xml:space="preserve">probelor </w:t>
      </w:r>
      <w:r>
        <w:rPr>
          <w:rFonts w:cs="Times New Roman"/>
          <w:szCs w:val="24"/>
          <w:lang w:val="ro"/>
        </w:rPr>
        <w:t xml:space="preserve">(20%) </w:t>
      </w:r>
      <w:r w:rsidR="00001921">
        <w:rPr>
          <w:rFonts w:cs="Times New Roman"/>
          <w:szCs w:val="24"/>
          <w:lang w:val="ro"/>
        </w:rPr>
        <w:t>ș</w:t>
      </w:r>
      <w:r>
        <w:rPr>
          <w:rFonts w:cs="Times New Roman"/>
          <w:szCs w:val="24"/>
          <w:lang w:val="ro"/>
        </w:rPr>
        <w:t>i aten</w:t>
      </w:r>
      <w:r w:rsidR="00153776">
        <w:rPr>
          <w:rFonts w:cs="Times New Roman"/>
          <w:szCs w:val="24"/>
          <w:lang w:val="ro"/>
        </w:rPr>
        <w:t>ț</w:t>
      </w:r>
      <w:r>
        <w:rPr>
          <w:rFonts w:cs="Times New Roman"/>
          <w:szCs w:val="24"/>
          <w:lang w:val="ro"/>
        </w:rPr>
        <w:t>ia redusă acordată evaluării argumentelor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(36%), care subminează caracterul cuprinzător.</w:t>
      </w:r>
    </w:p>
    <w:p w14:paraId="2D97FCE5" w14:textId="3A7465B3" w:rsidR="009375AF" w:rsidRPr="00DA269C" w:rsidRDefault="009375AF" w:rsidP="009375AF">
      <w:pPr>
        <w:spacing w:after="0" w:line="360" w:lineRule="auto"/>
        <w:jc w:val="both"/>
        <w:rPr>
          <w:rFonts w:cs="Times New Roman"/>
          <w:szCs w:val="24"/>
        </w:rPr>
      </w:pPr>
      <w:r>
        <w:rPr>
          <w:rFonts w:cs="Times New Roman"/>
          <w:szCs w:val="24"/>
          <w:lang w:val="ro"/>
        </w:rPr>
        <w:tab/>
      </w:r>
      <w:r>
        <w:rPr>
          <w:rFonts w:cs="Times New Roman"/>
          <w:i/>
          <w:iCs/>
          <w:szCs w:val="24"/>
          <w:lang w:val="ro"/>
        </w:rPr>
        <w:t xml:space="preserve">4. Limbajul </w:t>
      </w:r>
      <w:r w:rsidR="00001921">
        <w:rPr>
          <w:rFonts w:cs="Times New Roman"/>
          <w:i/>
          <w:iCs/>
          <w:szCs w:val="24"/>
          <w:lang w:val="ro"/>
        </w:rPr>
        <w:t>ș</w:t>
      </w:r>
      <w:r>
        <w:rPr>
          <w:rFonts w:cs="Times New Roman"/>
          <w:i/>
          <w:iCs/>
          <w:szCs w:val="24"/>
          <w:lang w:val="ro"/>
        </w:rPr>
        <w:t xml:space="preserve">i stilul. </w:t>
      </w:r>
      <w:r>
        <w:rPr>
          <w:rFonts w:cs="Times New Roman"/>
          <w:szCs w:val="24"/>
          <w:lang w:val="ro"/>
        </w:rPr>
        <w:t xml:space="preserve">Un procent mai mic de hotărâri sunt scrise într-un limbaj clar, fără erori (32%) </w:t>
      </w:r>
      <w:r w:rsidR="00001921">
        <w:rPr>
          <w:rFonts w:cs="Times New Roman"/>
          <w:szCs w:val="24"/>
          <w:lang w:val="ro"/>
        </w:rPr>
        <w:t>ș</w:t>
      </w:r>
      <w:r>
        <w:rPr>
          <w:rFonts w:cs="Times New Roman"/>
          <w:szCs w:val="24"/>
          <w:lang w:val="ro"/>
        </w:rPr>
        <w:t>i un stil consecvent (56%), care se abate de la criteriile de referin</w:t>
      </w:r>
      <w:r w:rsidR="00153776">
        <w:rPr>
          <w:rFonts w:cs="Times New Roman"/>
          <w:szCs w:val="24"/>
          <w:lang w:val="ro"/>
        </w:rPr>
        <w:t>ț</w:t>
      </w:r>
      <w:r>
        <w:rPr>
          <w:rFonts w:cs="Times New Roman"/>
          <w:szCs w:val="24"/>
          <w:lang w:val="ro"/>
        </w:rPr>
        <w:t>ă tipice.</w:t>
      </w:r>
    </w:p>
    <w:p w14:paraId="3ACDA8A5" w14:textId="0BE895C1" w:rsidR="009375AF" w:rsidRPr="00DA269C" w:rsidRDefault="009375AF" w:rsidP="009375AF">
      <w:pPr>
        <w:spacing w:after="0" w:line="360" w:lineRule="auto"/>
        <w:jc w:val="both"/>
        <w:rPr>
          <w:rFonts w:cs="Times New Roman"/>
          <w:szCs w:val="24"/>
        </w:rPr>
      </w:pPr>
      <w:r>
        <w:rPr>
          <w:rFonts w:cs="Times New Roman"/>
          <w:szCs w:val="24"/>
          <w:lang w:val="ro"/>
        </w:rPr>
        <w:lastRenderedPageBreak/>
        <w:tab/>
      </w:r>
      <w:r>
        <w:rPr>
          <w:rFonts w:cs="Times New Roman"/>
          <w:i/>
          <w:iCs/>
          <w:szCs w:val="24"/>
          <w:lang w:val="ro"/>
        </w:rPr>
        <w:t xml:space="preserve">5. Problemele de rambursare. </w:t>
      </w:r>
      <w:r>
        <w:rPr>
          <w:rFonts w:cs="Times New Roman"/>
          <w:szCs w:val="24"/>
          <w:lang w:val="ro"/>
        </w:rPr>
        <w:t xml:space="preserve">În cele din urmă, există probleme legate de rambursarea cheltuielilor de judecată, atât cu rate de aplicare mai mari (52%), cât </w:t>
      </w:r>
      <w:r w:rsidR="00001921">
        <w:rPr>
          <w:rFonts w:cs="Times New Roman"/>
          <w:szCs w:val="24"/>
          <w:lang w:val="ro"/>
        </w:rPr>
        <w:t>ș</w:t>
      </w:r>
      <w:r>
        <w:rPr>
          <w:rFonts w:cs="Times New Roman"/>
          <w:szCs w:val="24"/>
          <w:lang w:val="ro"/>
        </w:rPr>
        <w:t>i cazuri în care rambursarea nu este acordată (31%). Acest lucru reprezintă o poten</w:t>
      </w:r>
      <w:r w:rsidR="00153776">
        <w:rPr>
          <w:rFonts w:cs="Times New Roman"/>
          <w:szCs w:val="24"/>
          <w:lang w:val="ro"/>
        </w:rPr>
        <w:t>ț</w:t>
      </w:r>
      <w:r>
        <w:rPr>
          <w:rFonts w:cs="Times New Roman"/>
          <w:szCs w:val="24"/>
          <w:lang w:val="ro"/>
        </w:rPr>
        <w:t>ială provocare pentru accesul la justi</w:t>
      </w:r>
      <w:r w:rsidR="00153776">
        <w:rPr>
          <w:rFonts w:cs="Times New Roman"/>
          <w:szCs w:val="24"/>
          <w:lang w:val="ro"/>
        </w:rPr>
        <w:t>ț</w:t>
      </w:r>
      <w:r>
        <w:rPr>
          <w:rFonts w:cs="Times New Roman"/>
          <w:szCs w:val="24"/>
          <w:lang w:val="ro"/>
        </w:rPr>
        <w:t>ie.</w:t>
      </w:r>
    </w:p>
    <w:p w14:paraId="49011A29" w14:textId="77777777" w:rsidR="00C46CE6" w:rsidRPr="00DA269C" w:rsidRDefault="00C46CE6" w:rsidP="009375AF">
      <w:pPr>
        <w:spacing w:after="0" w:line="360" w:lineRule="auto"/>
        <w:jc w:val="both"/>
        <w:rPr>
          <w:rFonts w:cs="Times New Roman"/>
          <w:szCs w:val="24"/>
        </w:rPr>
      </w:pPr>
    </w:p>
    <w:p w14:paraId="2032E551" w14:textId="5B63EA6B" w:rsidR="00C46CE6" w:rsidRPr="00DA269C" w:rsidRDefault="00C46CE6" w:rsidP="00C46CE6">
      <w:pPr>
        <w:spacing w:after="0" w:line="360" w:lineRule="auto"/>
        <w:ind w:firstLine="720"/>
        <w:jc w:val="both"/>
        <w:rPr>
          <w:rFonts w:cs="Times New Roman"/>
          <w:szCs w:val="24"/>
        </w:rPr>
      </w:pPr>
      <w:r>
        <w:rPr>
          <w:rFonts w:cs="Times New Roman"/>
          <w:szCs w:val="24"/>
          <w:lang w:val="ro"/>
        </w:rPr>
        <w:t xml:space="preserve">În concluzie, analiza de monitorizare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care implică cazuri de răspundere </w:t>
      </w:r>
      <w:r w:rsidR="00562E5E">
        <w:rPr>
          <w:rFonts w:cs="Times New Roman"/>
          <w:szCs w:val="24"/>
          <w:lang w:val="ro"/>
        </w:rPr>
        <w:t>deli</w:t>
      </w:r>
      <w:r>
        <w:rPr>
          <w:rFonts w:cs="Times New Roman"/>
          <w:szCs w:val="24"/>
          <w:lang w:val="ro"/>
        </w:rPr>
        <w:t>ctuală a statului a eviden</w:t>
      </w:r>
      <w:r w:rsidR="00153776">
        <w:rPr>
          <w:rFonts w:cs="Times New Roman"/>
          <w:szCs w:val="24"/>
          <w:lang w:val="ro"/>
        </w:rPr>
        <w:t>ț</w:t>
      </w:r>
      <w:r>
        <w:rPr>
          <w:rFonts w:cs="Times New Roman"/>
          <w:szCs w:val="24"/>
          <w:lang w:val="ro"/>
        </w:rPr>
        <w:t xml:space="preserve">iat o serie de puncte tari </w:t>
      </w:r>
      <w:r w:rsidR="00001921">
        <w:rPr>
          <w:rFonts w:cs="Times New Roman"/>
          <w:szCs w:val="24"/>
          <w:lang w:val="ro"/>
        </w:rPr>
        <w:t>ș</w:t>
      </w:r>
      <w:r>
        <w:rPr>
          <w:rFonts w:cs="Times New Roman"/>
          <w:szCs w:val="24"/>
          <w:lang w:val="ro"/>
        </w:rPr>
        <w:t>i puncte slabe în compara</w:t>
      </w:r>
      <w:r w:rsidR="00153776">
        <w:rPr>
          <w:rFonts w:cs="Times New Roman"/>
          <w:szCs w:val="24"/>
          <w:lang w:val="ro"/>
        </w:rPr>
        <w:t>ț</w:t>
      </w:r>
      <w:r>
        <w:rPr>
          <w:rFonts w:cs="Times New Roman"/>
          <w:szCs w:val="24"/>
          <w:lang w:val="ro"/>
        </w:rPr>
        <w:t>ie cu modelele tipice din alte tipuri de cauze.</w:t>
      </w:r>
    </w:p>
    <w:p w14:paraId="5B942160" w14:textId="77777777" w:rsidR="00C46CE6" w:rsidRPr="00DA269C" w:rsidRDefault="00C46CE6" w:rsidP="00C46CE6">
      <w:pPr>
        <w:spacing w:after="0" w:line="360" w:lineRule="auto"/>
        <w:ind w:firstLine="720"/>
        <w:jc w:val="both"/>
        <w:rPr>
          <w:rFonts w:cs="Times New Roman"/>
          <w:szCs w:val="24"/>
        </w:rPr>
      </w:pPr>
      <w:r>
        <w:rPr>
          <w:rFonts w:cs="Times New Roman"/>
          <w:szCs w:val="24"/>
          <w:lang w:val="ro"/>
        </w:rPr>
        <w:t>Printre punctele forte se numără:</w:t>
      </w:r>
    </w:p>
    <w:p w14:paraId="5CD14E9E" w14:textId="1E15FF56" w:rsidR="00C46CE6" w:rsidRPr="00DA269C" w:rsidRDefault="00C46CE6" w:rsidP="00562E5E">
      <w:pPr>
        <w:pStyle w:val="a3"/>
        <w:numPr>
          <w:ilvl w:val="0"/>
          <w:numId w:val="13"/>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 xml:space="preserve">O rată mai mică de amânări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(12% fa</w:t>
      </w:r>
      <w:r w:rsidR="00153776">
        <w:rPr>
          <w:rFonts w:cs="Times New Roman"/>
          <w:szCs w:val="24"/>
          <w:lang w:val="ro"/>
        </w:rPr>
        <w:t>ț</w:t>
      </w:r>
      <w:r>
        <w:rPr>
          <w:rFonts w:cs="Times New Roman"/>
          <w:szCs w:val="24"/>
          <w:lang w:val="ro"/>
        </w:rPr>
        <w:t>ă de media de 25%).</w:t>
      </w:r>
    </w:p>
    <w:p w14:paraId="64C1EF12" w14:textId="075B8753" w:rsidR="00C46CE6" w:rsidRPr="00DA269C" w:rsidRDefault="00C46CE6" w:rsidP="00562E5E">
      <w:pPr>
        <w:pStyle w:val="a3"/>
        <w:numPr>
          <w:ilvl w:val="0"/>
          <w:numId w:val="13"/>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 xml:space="preserve">Solicitări mai frecvente de rambursare a costurilor de </w:t>
      </w:r>
      <w:r w:rsidR="00562E5E">
        <w:rPr>
          <w:rFonts w:cs="Times New Roman"/>
          <w:szCs w:val="24"/>
          <w:lang w:val="ro"/>
        </w:rPr>
        <w:t xml:space="preserve">asistență </w:t>
      </w:r>
      <w:r>
        <w:rPr>
          <w:rFonts w:cs="Times New Roman"/>
          <w:szCs w:val="24"/>
          <w:lang w:val="ro"/>
        </w:rPr>
        <w:t xml:space="preserve">juridică (52%) comparativ cu media (18%), reprezentarea activă a avocatului sporind argumentarea eficientă </w:t>
      </w:r>
      <w:r w:rsidR="00001921">
        <w:rPr>
          <w:rFonts w:cs="Times New Roman"/>
          <w:szCs w:val="24"/>
          <w:lang w:val="ro"/>
        </w:rPr>
        <w:t>ș</w:t>
      </w:r>
      <w:r>
        <w:rPr>
          <w:rFonts w:cs="Times New Roman"/>
          <w:szCs w:val="24"/>
          <w:lang w:val="ro"/>
        </w:rPr>
        <w:t>i respectarea procedurilor legale.</w:t>
      </w:r>
    </w:p>
    <w:p w14:paraId="7EFD600D" w14:textId="75996462" w:rsidR="00C46CE6" w:rsidRPr="00DA269C" w:rsidRDefault="00C46CE6" w:rsidP="00562E5E">
      <w:pPr>
        <w:pStyle w:val="a3"/>
        <w:numPr>
          <w:ilvl w:val="0"/>
          <w:numId w:val="13"/>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Profesionalism lăudabil demonstrat de instan</w:t>
      </w:r>
      <w:r w:rsidR="00153776">
        <w:rPr>
          <w:rFonts w:cs="Times New Roman"/>
          <w:szCs w:val="24"/>
          <w:lang w:val="ro"/>
        </w:rPr>
        <w:t>ț</w:t>
      </w:r>
      <w:r>
        <w:rPr>
          <w:rFonts w:cs="Times New Roman"/>
          <w:szCs w:val="24"/>
          <w:lang w:val="ro"/>
        </w:rPr>
        <w:t>a judecătorească.</w:t>
      </w:r>
    </w:p>
    <w:p w14:paraId="595ABCBF" w14:textId="23F610AC" w:rsidR="00C46CE6" w:rsidRPr="00DA269C" w:rsidRDefault="00C46CE6" w:rsidP="00562E5E">
      <w:pPr>
        <w:spacing w:after="0" w:line="360" w:lineRule="auto"/>
        <w:ind w:firstLine="851"/>
        <w:jc w:val="both"/>
        <w:rPr>
          <w:rFonts w:cs="Times New Roman"/>
          <w:szCs w:val="24"/>
        </w:rPr>
      </w:pPr>
      <w:r>
        <w:rPr>
          <w:rFonts w:cs="Times New Roman"/>
          <w:szCs w:val="24"/>
          <w:lang w:val="ro"/>
        </w:rPr>
        <w:t>Cu toate acestea, avantaje</w:t>
      </w:r>
      <w:r w:rsidR="00562E5E">
        <w:rPr>
          <w:rFonts w:cs="Times New Roman"/>
          <w:szCs w:val="24"/>
          <w:lang w:val="ro"/>
        </w:rPr>
        <w:t>le enunțate</w:t>
      </w:r>
      <w:r>
        <w:rPr>
          <w:rFonts w:cs="Times New Roman"/>
          <w:szCs w:val="24"/>
          <w:lang w:val="ro"/>
        </w:rPr>
        <w:t xml:space="preserve"> sunt înso</w:t>
      </w:r>
      <w:r w:rsidR="00153776">
        <w:rPr>
          <w:rFonts w:cs="Times New Roman"/>
          <w:szCs w:val="24"/>
          <w:lang w:val="ro"/>
        </w:rPr>
        <w:t>ț</w:t>
      </w:r>
      <w:r>
        <w:rPr>
          <w:rFonts w:cs="Times New Roman"/>
          <w:szCs w:val="24"/>
          <w:lang w:val="ro"/>
        </w:rPr>
        <w:t>ite de câteva dezavantaje notabile:</w:t>
      </w:r>
    </w:p>
    <w:p w14:paraId="0907C621" w14:textId="4D566178" w:rsidR="00C46CE6" w:rsidRPr="00DA269C" w:rsidRDefault="00C46CE6" w:rsidP="00562E5E">
      <w:pPr>
        <w:pStyle w:val="a3"/>
        <w:numPr>
          <w:ilvl w:val="0"/>
          <w:numId w:val="14"/>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 xml:space="preserve">Acces general limitat al ONG-urilor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ele de judecată, indicând posibile lacune în reprezentarea </w:t>
      </w:r>
      <w:r w:rsidR="00001921">
        <w:rPr>
          <w:rFonts w:cs="Times New Roman"/>
          <w:szCs w:val="24"/>
          <w:lang w:val="ro"/>
        </w:rPr>
        <w:t>ș</w:t>
      </w:r>
      <w:r>
        <w:rPr>
          <w:rFonts w:cs="Times New Roman"/>
          <w:szCs w:val="24"/>
          <w:lang w:val="ro"/>
        </w:rPr>
        <w:t>i contribu</w:t>
      </w:r>
      <w:r w:rsidR="00153776">
        <w:rPr>
          <w:rFonts w:cs="Times New Roman"/>
          <w:szCs w:val="24"/>
          <w:lang w:val="ro"/>
        </w:rPr>
        <w:t>ț</w:t>
      </w:r>
      <w:r>
        <w:rPr>
          <w:rFonts w:cs="Times New Roman"/>
          <w:szCs w:val="24"/>
          <w:lang w:val="ro"/>
        </w:rPr>
        <w:t>ia publicului.</w:t>
      </w:r>
    </w:p>
    <w:p w14:paraId="0A489232" w14:textId="13D46037" w:rsidR="00C46CE6" w:rsidRPr="00DA269C" w:rsidRDefault="00C46CE6" w:rsidP="00562E5E">
      <w:pPr>
        <w:pStyle w:val="a3"/>
        <w:numPr>
          <w:ilvl w:val="0"/>
          <w:numId w:val="14"/>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Consecven</w:t>
      </w:r>
      <w:r w:rsidR="00153776">
        <w:rPr>
          <w:rFonts w:cs="Times New Roman"/>
          <w:szCs w:val="24"/>
          <w:lang w:val="ro"/>
        </w:rPr>
        <w:t>ț</w:t>
      </w:r>
      <w:r>
        <w:rPr>
          <w:rFonts w:cs="Times New Roman"/>
          <w:szCs w:val="24"/>
          <w:lang w:val="ro"/>
        </w:rPr>
        <w:t>ă u</w:t>
      </w:r>
      <w:r w:rsidR="00001921">
        <w:rPr>
          <w:rFonts w:cs="Times New Roman"/>
          <w:szCs w:val="24"/>
          <w:lang w:val="ro"/>
        </w:rPr>
        <w:t>ș</w:t>
      </w:r>
      <w:r>
        <w:rPr>
          <w:rFonts w:cs="Times New Roman"/>
          <w:szCs w:val="24"/>
          <w:lang w:val="ro"/>
        </w:rPr>
        <w:t xml:space="preserve">or mai scăzută în respectarea </w:t>
      </w:r>
      <w:r w:rsidR="00562E5E">
        <w:rPr>
          <w:rFonts w:cs="Times New Roman"/>
          <w:szCs w:val="24"/>
          <w:lang w:val="ro"/>
        </w:rPr>
        <w:t>orarului ședințelor</w:t>
      </w:r>
      <w:r>
        <w:rPr>
          <w:rFonts w:cs="Times New Roman"/>
          <w:szCs w:val="24"/>
          <w:lang w:val="ro"/>
        </w:rPr>
        <w:t xml:space="preserve"> (65%) comparativ cu media (79%), ducând la poten</w:t>
      </w:r>
      <w:r w:rsidR="00153776">
        <w:rPr>
          <w:rFonts w:cs="Times New Roman"/>
          <w:szCs w:val="24"/>
          <w:lang w:val="ro"/>
        </w:rPr>
        <w:t>ț</w:t>
      </w:r>
      <w:r>
        <w:rPr>
          <w:rFonts w:cs="Times New Roman"/>
          <w:szCs w:val="24"/>
          <w:lang w:val="ro"/>
        </w:rPr>
        <w:t>iale întârzieri.</w:t>
      </w:r>
    </w:p>
    <w:p w14:paraId="1D1D301A" w14:textId="47382A40" w:rsidR="00C46CE6" w:rsidRPr="00DA269C" w:rsidRDefault="00C46CE6" w:rsidP="00562E5E">
      <w:pPr>
        <w:pStyle w:val="a3"/>
        <w:numPr>
          <w:ilvl w:val="0"/>
          <w:numId w:val="14"/>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Absen</w:t>
      </w:r>
      <w:r w:rsidR="00153776">
        <w:rPr>
          <w:rFonts w:cs="Times New Roman"/>
          <w:szCs w:val="24"/>
          <w:lang w:val="ro"/>
        </w:rPr>
        <w:t>ț</w:t>
      </w:r>
      <w:r>
        <w:rPr>
          <w:rFonts w:cs="Times New Roman"/>
          <w:szCs w:val="24"/>
          <w:lang w:val="ro"/>
        </w:rPr>
        <w:t>a participării directe a păr</w:t>
      </w:r>
      <w:r w:rsidR="00153776">
        <w:rPr>
          <w:rFonts w:cs="Times New Roman"/>
          <w:szCs w:val="24"/>
          <w:lang w:val="ro"/>
        </w:rPr>
        <w:t>ț</w:t>
      </w:r>
      <w:r>
        <w:rPr>
          <w:rFonts w:cs="Times New Roman"/>
          <w:szCs w:val="24"/>
          <w:lang w:val="ro"/>
        </w:rPr>
        <w:t>ilor, adesea reprezentată de avoca</w:t>
      </w:r>
      <w:r w:rsidR="00153776">
        <w:rPr>
          <w:rFonts w:cs="Times New Roman"/>
          <w:szCs w:val="24"/>
          <w:lang w:val="ro"/>
        </w:rPr>
        <w:t>ț</w:t>
      </w:r>
      <w:r>
        <w:rPr>
          <w:rFonts w:cs="Times New Roman"/>
          <w:szCs w:val="24"/>
          <w:lang w:val="ro"/>
        </w:rPr>
        <w:t>i, ridicând îngrijorări cu privire la în</w:t>
      </w:r>
      <w:r w:rsidR="00153776">
        <w:rPr>
          <w:rFonts w:cs="Times New Roman"/>
          <w:szCs w:val="24"/>
          <w:lang w:val="ro"/>
        </w:rPr>
        <w:t>ț</w:t>
      </w:r>
      <w:r>
        <w:rPr>
          <w:rFonts w:cs="Times New Roman"/>
          <w:szCs w:val="24"/>
          <w:lang w:val="ro"/>
        </w:rPr>
        <w:t xml:space="preserve">elegerea </w:t>
      </w:r>
      <w:r w:rsidR="00001921">
        <w:rPr>
          <w:rFonts w:cs="Times New Roman"/>
          <w:szCs w:val="24"/>
          <w:lang w:val="ro"/>
        </w:rPr>
        <w:t>ș</w:t>
      </w:r>
      <w:r>
        <w:rPr>
          <w:rFonts w:cs="Times New Roman"/>
          <w:szCs w:val="24"/>
          <w:lang w:val="ro"/>
        </w:rPr>
        <w:t>i implicarea în proces.</w:t>
      </w:r>
    </w:p>
    <w:p w14:paraId="03CB282C" w14:textId="7C74C96A" w:rsidR="00C46CE6" w:rsidRPr="00DA269C" w:rsidRDefault="00C46CE6" w:rsidP="00562E5E">
      <w:pPr>
        <w:pStyle w:val="a3"/>
        <w:numPr>
          <w:ilvl w:val="0"/>
          <w:numId w:val="14"/>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Lipsa informa</w:t>
      </w:r>
      <w:r w:rsidR="00153776">
        <w:rPr>
          <w:rFonts w:cs="Times New Roman"/>
          <w:szCs w:val="24"/>
          <w:lang w:val="ro"/>
        </w:rPr>
        <w:t>ț</w:t>
      </w:r>
      <w:r>
        <w:rPr>
          <w:rFonts w:cs="Times New Roman"/>
          <w:szCs w:val="24"/>
          <w:lang w:val="ro"/>
        </w:rPr>
        <w:t>iilor furnizate păr</w:t>
      </w:r>
      <w:r w:rsidR="00153776">
        <w:rPr>
          <w:rFonts w:cs="Times New Roman"/>
          <w:szCs w:val="24"/>
          <w:lang w:val="ro"/>
        </w:rPr>
        <w:t>ț</w:t>
      </w:r>
      <w:r>
        <w:rPr>
          <w:rFonts w:cs="Times New Roman"/>
          <w:szCs w:val="24"/>
          <w:lang w:val="ro"/>
        </w:rPr>
        <w:t>ilor cu privire la decizia instan</w:t>
      </w:r>
      <w:r w:rsidR="00153776">
        <w:rPr>
          <w:rFonts w:cs="Times New Roman"/>
          <w:szCs w:val="24"/>
          <w:lang w:val="ro"/>
        </w:rPr>
        <w:t>ț</w:t>
      </w:r>
      <w:r>
        <w:rPr>
          <w:rFonts w:cs="Times New Roman"/>
          <w:szCs w:val="24"/>
          <w:lang w:val="ro"/>
        </w:rPr>
        <w:t>ei de a stabili circumstan</w:t>
      </w:r>
      <w:r w:rsidR="00153776">
        <w:rPr>
          <w:rFonts w:cs="Times New Roman"/>
          <w:szCs w:val="24"/>
          <w:lang w:val="ro"/>
        </w:rPr>
        <w:t>ț</w:t>
      </w:r>
      <w:r>
        <w:rPr>
          <w:rFonts w:cs="Times New Roman"/>
          <w:szCs w:val="24"/>
          <w:lang w:val="ro"/>
        </w:rPr>
        <w:t>ele pe care instan</w:t>
      </w:r>
      <w:r w:rsidR="00153776">
        <w:rPr>
          <w:rFonts w:cs="Times New Roman"/>
          <w:szCs w:val="24"/>
          <w:lang w:val="ro"/>
        </w:rPr>
        <w:t>ț</w:t>
      </w:r>
      <w:r>
        <w:rPr>
          <w:rFonts w:cs="Times New Roman"/>
          <w:szCs w:val="24"/>
          <w:lang w:val="ro"/>
        </w:rPr>
        <w:t>a însă</w:t>
      </w:r>
      <w:r w:rsidR="00001921">
        <w:rPr>
          <w:rFonts w:cs="Times New Roman"/>
          <w:szCs w:val="24"/>
          <w:lang w:val="ro"/>
        </w:rPr>
        <w:t>ș</w:t>
      </w:r>
      <w:r>
        <w:rPr>
          <w:rFonts w:cs="Times New Roman"/>
          <w:szCs w:val="24"/>
          <w:lang w:val="ro"/>
        </w:rPr>
        <w:t>i are competen</w:t>
      </w:r>
      <w:r w:rsidR="00153776">
        <w:rPr>
          <w:rFonts w:cs="Times New Roman"/>
          <w:szCs w:val="24"/>
          <w:lang w:val="ro"/>
        </w:rPr>
        <w:t>ț</w:t>
      </w:r>
      <w:r>
        <w:rPr>
          <w:rFonts w:cs="Times New Roman"/>
          <w:szCs w:val="24"/>
          <w:lang w:val="ro"/>
        </w:rPr>
        <w:t>a de a le stabili în mod independent (din oficiu), indicând un poten</w:t>
      </w:r>
      <w:r w:rsidR="00153776">
        <w:rPr>
          <w:rFonts w:cs="Times New Roman"/>
          <w:szCs w:val="24"/>
          <w:lang w:val="ro"/>
        </w:rPr>
        <w:t>ț</w:t>
      </w:r>
      <w:r>
        <w:rPr>
          <w:rFonts w:cs="Times New Roman"/>
          <w:szCs w:val="24"/>
          <w:lang w:val="ro"/>
        </w:rPr>
        <w:t>ial decalaj de transparen</w:t>
      </w:r>
      <w:r w:rsidR="00153776">
        <w:rPr>
          <w:rFonts w:cs="Times New Roman"/>
          <w:szCs w:val="24"/>
          <w:lang w:val="ro"/>
        </w:rPr>
        <w:t>ț</w:t>
      </w:r>
      <w:r>
        <w:rPr>
          <w:rFonts w:cs="Times New Roman"/>
          <w:szCs w:val="24"/>
          <w:lang w:val="ro"/>
        </w:rPr>
        <w:t>ă.</w:t>
      </w:r>
    </w:p>
    <w:p w14:paraId="23D0C17B" w14:textId="3B0B23D7" w:rsidR="00C46CE6" w:rsidRPr="00DA269C" w:rsidRDefault="00C46CE6" w:rsidP="00562E5E">
      <w:pPr>
        <w:pStyle w:val="a3"/>
        <w:numPr>
          <w:ilvl w:val="0"/>
          <w:numId w:val="14"/>
        </w:numPr>
        <w:suppressAutoHyphens/>
        <w:autoSpaceDN w:val="0"/>
        <w:spacing w:after="0" w:line="360" w:lineRule="auto"/>
        <w:ind w:left="0" w:firstLine="851"/>
        <w:contextualSpacing w:val="0"/>
        <w:jc w:val="both"/>
        <w:textAlignment w:val="baseline"/>
        <w:rPr>
          <w:rFonts w:cs="Times New Roman"/>
          <w:szCs w:val="24"/>
        </w:rPr>
      </w:pPr>
      <w:r>
        <w:rPr>
          <w:rFonts w:cs="Times New Roman"/>
          <w:szCs w:val="24"/>
          <w:lang w:val="ro"/>
        </w:rPr>
        <w:t>În cazurile în care dispozitivul hotărârii a fost pronun</w:t>
      </w:r>
      <w:r w:rsidR="00153776">
        <w:rPr>
          <w:rFonts w:cs="Times New Roman"/>
          <w:szCs w:val="24"/>
          <w:lang w:val="ro"/>
        </w:rPr>
        <w:t>ț</w:t>
      </w:r>
      <w:r>
        <w:rPr>
          <w:rFonts w:cs="Times New Roman"/>
          <w:szCs w:val="24"/>
          <w:lang w:val="ro"/>
        </w:rPr>
        <w:t>at, judecătorul nu a motivat hotărârea luată ulterior pronun</w:t>
      </w:r>
      <w:r w:rsidR="00153776">
        <w:rPr>
          <w:rFonts w:cs="Times New Roman"/>
          <w:szCs w:val="24"/>
          <w:lang w:val="ro"/>
        </w:rPr>
        <w:t>ț</w:t>
      </w:r>
      <w:r>
        <w:rPr>
          <w:rFonts w:cs="Times New Roman"/>
          <w:szCs w:val="24"/>
          <w:lang w:val="ro"/>
        </w:rPr>
        <w:t>ării hotărârii, c</w:t>
      </w:r>
      <w:r w:rsidR="00562E5E">
        <w:rPr>
          <w:rFonts w:cs="Times New Roman"/>
          <w:szCs w:val="24"/>
          <w:lang w:val="ro"/>
        </w:rPr>
        <w:t>eea ce duce</w:t>
      </w:r>
      <w:r>
        <w:rPr>
          <w:rFonts w:cs="Times New Roman"/>
          <w:szCs w:val="24"/>
          <w:lang w:val="ro"/>
        </w:rPr>
        <w:t xml:space="preserve"> la o deficien</w:t>
      </w:r>
      <w:r w:rsidR="00153776">
        <w:rPr>
          <w:rFonts w:cs="Times New Roman"/>
          <w:szCs w:val="24"/>
          <w:lang w:val="ro"/>
        </w:rPr>
        <w:t>ț</w:t>
      </w:r>
      <w:r>
        <w:rPr>
          <w:rFonts w:cs="Times New Roman"/>
          <w:szCs w:val="24"/>
          <w:lang w:val="ro"/>
        </w:rPr>
        <w:t>ă a clarită</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transparen</w:t>
      </w:r>
      <w:r w:rsidR="00153776">
        <w:rPr>
          <w:rFonts w:cs="Times New Roman"/>
          <w:szCs w:val="24"/>
          <w:lang w:val="ro"/>
        </w:rPr>
        <w:t>ț</w:t>
      </w:r>
      <w:r>
        <w:rPr>
          <w:rFonts w:cs="Times New Roman"/>
          <w:szCs w:val="24"/>
          <w:lang w:val="ro"/>
        </w:rPr>
        <w:t>ei hotărârii.</w:t>
      </w:r>
    </w:p>
    <w:p w14:paraId="7ECB9868" w14:textId="77777777" w:rsidR="009375AF" w:rsidRPr="00DA269C" w:rsidRDefault="009375AF" w:rsidP="009375AF">
      <w:pPr>
        <w:spacing w:after="0" w:line="360" w:lineRule="auto"/>
        <w:jc w:val="both"/>
        <w:rPr>
          <w:rFonts w:cs="Times New Roman"/>
          <w:b/>
          <w:bCs/>
          <w:szCs w:val="24"/>
        </w:rPr>
      </w:pPr>
    </w:p>
    <w:p w14:paraId="63A2BF25" w14:textId="701B0E10" w:rsidR="009375AF" w:rsidRPr="00DA269C" w:rsidRDefault="00B72379" w:rsidP="009375AF">
      <w:pPr>
        <w:pStyle w:val="2"/>
        <w:rPr>
          <w:rFonts w:eastAsia="Times New Roman" w:cs="Times New Roman"/>
        </w:rPr>
      </w:pPr>
      <w:bookmarkStart w:id="474" w:name="_Toc145854656"/>
      <w:bookmarkStart w:id="475" w:name="_Toc145854272"/>
      <w:bookmarkStart w:id="476" w:name="_Toc145854230"/>
      <w:bookmarkStart w:id="477" w:name="_Toc145853985"/>
      <w:bookmarkStart w:id="478" w:name="_Toc145852226"/>
      <w:bookmarkStart w:id="479" w:name="_Toc145850472"/>
      <w:bookmarkStart w:id="480" w:name="_Toc149634755"/>
      <w:r>
        <w:rPr>
          <w:rFonts w:eastAsia="Times New Roman" w:cs="Times New Roman"/>
          <w:bCs/>
          <w:lang w:val="ro"/>
        </w:rPr>
        <w:t xml:space="preserve">5.6. CONCLUZII </w:t>
      </w:r>
      <w:r w:rsidR="00001921">
        <w:rPr>
          <w:rFonts w:eastAsia="Times New Roman" w:cs="Times New Roman"/>
          <w:bCs/>
          <w:lang w:val="ro"/>
        </w:rPr>
        <w:t>Ș</w:t>
      </w:r>
      <w:r>
        <w:rPr>
          <w:rFonts w:eastAsia="Times New Roman" w:cs="Times New Roman"/>
          <w:bCs/>
          <w:lang w:val="ro"/>
        </w:rPr>
        <w:t xml:space="preserve">I </w:t>
      </w:r>
      <w:bookmarkEnd w:id="474"/>
      <w:bookmarkEnd w:id="475"/>
      <w:bookmarkEnd w:id="476"/>
      <w:bookmarkEnd w:id="477"/>
      <w:bookmarkEnd w:id="478"/>
      <w:bookmarkEnd w:id="479"/>
      <w:r>
        <w:rPr>
          <w:rFonts w:eastAsia="Times New Roman" w:cs="Times New Roman"/>
          <w:bCs/>
          <w:lang w:val="ro"/>
        </w:rPr>
        <w:t>RECOMANDĂRI</w:t>
      </w:r>
      <w:bookmarkEnd w:id="480"/>
    </w:p>
    <w:p w14:paraId="758BE7E6" w14:textId="77777777" w:rsidR="009375AF" w:rsidRPr="00DA269C" w:rsidRDefault="009375AF" w:rsidP="009375AF">
      <w:pPr>
        <w:spacing w:after="0" w:line="360" w:lineRule="auto"/>
        <w:jc w:val="both"/>
        <w:rPr>
          <w:rFonts w:cs="Times New Roman"/>
          <w:b/>
          <w:bCs/>
          <w:szCs w:val="24"/>
        </w:rPr>
      </w:pPr>
    </w:p>
    <w:p w14:paraId="134C4D41" w14:textId="2DC907B1" w:rsidR="009375AF" w:rsidRPr="00DA269C" w:rsidRDefault="009375AF" w:rsidP="009375AF">
      <w:pPr>
        <w:spacing w:after="0" w:line="360" w:lineRule="auto"/>
        <w:ind w:firstLine="720"/>
        <w:jc w:val="both"/>
        <w:rPr>
          <w:rFonts w:cs="Times New Roman"/>
        </w:rPr>
      </w:pPr>
      <w:r>
        <w:rPr>
          <w:rFonts w:cs="Times New Roman"/>
          <w:szCs w:val="24"/>
          <w:lang w:val="ro"/>
        </w:rPr>
        <w:t>Evaluarea cuprin</w:t>
      </w:r>
      <w:r w:rsidR="00744C15">
        <w:rPr>
          <w:rFonts w:cs="Times New Roman"/>
          <w:szCs w:val="24"/>
          <w:lang w:val="ro"/>
        </w:rPr>
        <w:t>zătoare a subtipurilor de cauze</w:t>
      </w:r>
      <w:r>
        <w:rPr>
          <w:rFonts w:cs="Times New Roman"/>
          <w:szCs w:val="24"/>
          <w:lang w:val="ro"/>
        </w:rPr>
        <w:t xml:space="preserve"> indică faptul că nu există diferen</w:t>
      </w:r>
      <w:r w:rsidR="00153776">
        <w:rPr>
          <w:rFonts w:cs="Times New Roman"/>
          <w:szCs w:val="24"/>
          <w:lang w:val="ro"/>
        </w:rPr>
        <w:t>ț</w:t>
      </w:r>
      <w:r>
        <w:rPr>
          <w:rFonts w:cs="Times New Roman"/>
          <w:szCs w:val="24"/>
          <w:lang w:val="ro"/>
        </w:rPr>
        <w:t>e substan</w:t>
      </w:r>
      <w:r w:rsidR="00153776">
        <w:rPr>
          <w:rFonts w:cs="Times New Roman"/>
          <w:szCs w:val="24"/>
          <w:lang w:val="ro"/>
        </w:rPr>
        <w:t>ț</w:t>
      </w:r>
      <w:r>
        <w:rPr>
          <w:rFonts w:cs="Times New Roman"/>
          <w:szCs w:val="24"/>
          <w:lang w:val="ro"/>
        </w:rPr>
        <w:t>iale în compara</w:t>
      </w:r>
      <w:r w:rsidR="00153776">
        <w:rPr>
          <w:rFonts w:cs="Times New Roman"/>
          <w:szCs w:val="24"/>
          <w:lang w:val="ro"/>
        </w:rPr>
        <w:t>ț</w:t>
      </w:r>
      <w:r>
        <w:rPr>
          <w:rFonts w:cs="Times New Roman"/>
          <w:szCs w:val="24"/>
          <w:lang w:val="ro"/>
        </w:rPr>
        <w:t xml:space="preserve">ie cu datele generale pentru toate tipurile de cauze. Provocările legate de </w:t>
      </w:r>
      <w:r>
        <w:rPr>
          <w:rFonts w:cs="Times New Roman"/>
          <w:szCs w:val="24"/>
          <w:lang w:val="ro"/>
        </w:rPr>
        <w:lastRenderedPageBreak/>
        <w:t xml:space="preserve">calitatea </w:t>
      </w:r>
      <w:r w:rsidR="00744C15">
        <w:rPr>
          <w:rFonts w:cs="Times New Roman"/>
          <w:szCs w:val="24"/>
          <w:lang w:val="ro"/>
        </w:rPr>
        <w:t>hotărârii</w:t>
      </w:r>
      <w:r>
        <w:rPr>
          <w:rFonts w:cs="Times New Roman"/>
          <w:szCs w:val="24"/>
          <w:lang w:val="ro"/>
        </w:rPr>
        <w:t xml:space="preserve">, amânările frecvente </w:t>
      </w:r>
      <w:r w:rsidR="00001921">
        <w:rPr>
          <w:rFonts w:cs="Times New Roman"/>
          <w:szCs w:val="24"/>
          <w:lang w:val="ro"/>
        </w:rPr>
        <w:t>ș</w:t>
      </w:r>
      <w:r>
        <w:rPr>
          <w:rFonts w:cs="Times New Roman"/>
          <w:szCs w:val="24"/>
          <w:lang w:val="ro"/>
        </w:rPr>
        <w:t>i alte ineficien</w:t>
      </w:r>
      <w:r w:rsidR="00153776">
        <w:rPr>
          <w:rFonts w:cs="Times New Roman"/>
          <w:szCs w:val="24"/>
          <w:lang w:val="ro"/>
        </w:rPr>
        <w:t>ț</w:t>
      </w:r>
      <w:r>
        <w:rPr>
          <w:rFonts w:cs="Times New Roman"/>
          <w:szCs w:val="24"/>
          <w:lang w:val="ro"/>
        </w:rPr>
        <w:t xml:space="preserve">e ale procesului, inclusiv respectarea </w:t>
      </w:r>
      <w:r w:rsidR="00744C15">
        <w:rPr>
          <w:rFonts w:cs="Times New Roman"/>
          <w:szCs w:val="24"/>
          <w:lang w:val="ro"/>
        </w:rPr>
        <w:t>orarului ședințelor de judecată</w:t>
      </w:r>
      <w:r>
        <w:rPr>
          <w:rFonts w:cs="Times New Roman"/>
          <w:szCs w:val="24"/>
          <w:lang w:val="ro"/>
        </w:rPr>
        <w:t xml:space="preserve">, practicile neclare privind rambursarea costurilor legale, duratele inconsecvente ale </w:t>
      </w:r>
      <w:r w:rsidR="00E910E1">
        <w:rPr>
          <w:rFonts w:cs="Times New Roman"/>
          <w:szCs w:val="24"/>
          <w:lang w:val="ro"/>
        </w:rPr>
        <w:t>ședințelor de judecată</w:t>
      </w:r>
      <w:r>
        <w:rPr>
          <w:rFonts w:cs="Times New Roman"/>
          <w:szCs w:val="24"/>
          <w:lang w:val="ro"/>
        </w:rPr>
        <w:t xml:space="preserve"> </w:t>
      </w:r>
      <w:r w:rsidR="00001921">
        <w:rPr>
          <w:rFonts w:cs="Times New Roman"/>
          <w:szCs w:val="24"/>
          <w:lang w:val="ro"/>
        </w:rPr>
        <w:t>ș</w:t>
      </w:r>
      <w:r>
        <w:rPr>
          <w:rFonts w:cs="Times New Roman"/>
          <w:szCs w:val="24"/>
          <w:lang w:val="ro"/>
        </w:rPr>
        <w:t>i explicarea inadecvată a drepturilor participan</w:t>
      </w:r>
      <w:r w:rsidR="00153776">
        <w:rPr>
          <w:rFonts w:cs="Times New Roman"/>
          <w:szCs w:val="24"/>
          <w:lang w:val="ro"/>
        </w:rPr>
        <w:t>ț</w:t>
      </w:r>
      <w:r>
        <w:rPr>
          <w:rFonts w:cs="Times New Roman"/>
          <w:szCs w:val="24"/>
          <w:lang w:val="ro"/>
        </w:rPr>
        <w:t>ilor, sunt predominante în toate tipurile de ca</w:t>
      </w:r>
      <w:r w:rsidR="00744C15">
        <w:rPr>
          <w:rFonts w:cs="Times New Roman"/>
          <w:szCs w:val="24"/>
          <w:lang w:val="ro"/>
        </w:rPr>
        <w:t>u</w:t>
      </w:r>
      <w:r>
        <w:rPr>
          <w:rFonts w:cs="Times New Roman"/>
          <w:szCs w:val="24"/>
          <w:lang w:val="ro"/>
        </w:rPr>
        <w:t>z</w:t>
      </w:r>
      <w:r w:rsidR="00744C15">
        <w:rPr>
          <w:rFonts w:cs="Times New Roman"/>
          <w:szCs w:val="24"/>
          <w:lang w:val="ro"/>
        </w:rPr>
        <w:t>e</w:t>
      </w:r>
      <w:r>
        <w:rPr>
          <w:rFonts w:cs="Times New Roman"/>
          <w:szCs w:val="24"/>
          <w:lang w:val="ro"/>
        </w:rPr>
        <w:t>, în timp ce au grade diferite de ineficacitate. Cu toate acestea, problemele specifice eviden</w:t>
      </w:r>
      <w:r w:rsidR="00153776">
        <w:rPr>
          <w:rFonts w:cs="Times New Roman"/>
          <w:szCs w:val="24"/>
          <w:lang w:val="ro"/>
        </w:rPr>
        <w:t>ț</w:t>
      </w:r>
      <w:r>
        <w:rPr>
          <w:rFonts w:cs="Times New Roman"/>
          <w:szCs w:val="24"/>
          <w:lang w:val="ro"/>
        </w:rPr>
        <w:t>iate în fiecare tip de cauză, cum ar fi absen</w:t>
      </w:r>
      <w:r w:rsidR="00153776">
        <w:rPr>
          <w:rFonts w:cs="Times New Roman"/>
          <w:szCs w:val="24"/>
          <w:lang w:val="ro"/>
        </w:rPr>
        <w:t>ț</w:t>
      </w:r>
      <w:r>
        <w:rPr>
          <w:rFonts w:cs="Times New Roman"/>
          <w:szCs w:val="24"/>
          <w:lang w:val="ro"/>
        </w:rPr>
        <w:t>a cauzelor privind mediul înconjurător, preocupările cu privire la accesibilitatea sistemului de asisten</w:t>
      </w:r>
      <w:r w:rsidR="00153776">
        <w:rPr>
          <w:rFonts w:cs="Times New Roman"/>
          <w:szCs w:val="24"/>
          <w:lang w:val="ro"/>
        </w:rPr>
        <w:t>ț</w:t>
      </w:r>
      <w:r>
        <w:rPr>
          <w:rFonts w:cs="Times New Roman"/>
          <w:szCs w:val="24"/>
          <w:lang w:val="ro"/>
        </w:rPr>
        <w:t>ă juridică</w:t>
      </w:r>
      <w:r w:rsidR="00744C15">
        <w:rPr>
          <w:rFonts w:cs="Times New Roman"/>
          <w:szCs w:val="24"/>
          <w:lang w:val="ro"/>
        </w:rPr>
        <w:t xml:space="preserve"> garantată de stat</w:t>
      </w:r>
      <w:r>
        <w:rPr>
          <w:rFonts w:cs="Times New Roman"/>
          <w:szCs w:val="24"/>
          <w:lang w:val="ro"/>
        </w:rPr>
        <w:t xml:space="preserve"> în cauzele de violen</w:t>
      </w:r>
      <w:r w:rsidR="00153776">
        <w:rPr>
          <w:rFonts w:cs="Times New Roman"/>
          <w:szCs w:val="24"/>
          <w:lang w:val="ro"/>
        </w:rPr>
        <w:t>ț</w:t>
      </w:r>
      <w:r>
        <w:rPr>
          <w:rFonts w:cs="Times New Roman"/>
          <w:szCs w:val="24"/>
          <w:lang w:val="ro"/>
        </w:rPr>
        <w:t xml:space="preserve">ă în familie, reprezentarea juridică inadecvată </w:t>
      </w:r>
      <w:r w:rsidR="00001921">
        <w:rPr>
          <w:rFonts w:cs="Times New Roman"/>
          <w:szCs w:val="24"/>
          <w:lang w:val="ro"/>
        </w:rPr>
        <w:t>ș</w:t>
      </w:r>
      <w:r>
        <w:rPr>
          <w:rFonts w:cs="Times New Roman"/>
          <w:szCs w:val="24"/>
          <w:lang w:val="ro"/>
        </w:rPr>
        <w:t>i implicarea limitată a ONG-urilor în majoritatea subtipurilor de cauze monitorizate, lipsa unei practici de informare a păr</w:t>
      </w:r>
      <w:r w:rsidR="00153776">
        <w:rPr>
          <w:rFonts w:cs="Times New Roman"/>
          <w:szCs w:val="24"/>
          <w:lang w:val="ro"/>
        </w:rPr>
        <w:t>ț</w:t>
      </w:r>
      <w:r>
        <w:rPr>
          <w:rFonts w:cs="Times New Roman"/>
          <w:szCs w:val="24"/>
          <w:lang w:val="ro"/>
        </w:rPr>
        <w:t>ilor cu privire la rolul activ al instan</w:t>
      </w:r>
      <w:r w:rsidR="00153776">
        <w:rPr>
          <w:rFonts w:cs="Times New Roman"/>
          <w:szCs w:val="24"/>
          <w:lang w:val="ro"/>
        </w:rPr>
        <w:t>ț</w:t>
      </w:r>
      <w:r>
        <w:rPr>
          <w:rFonts w:cs="Times New Roman"/>
          <w:szCs w:val="24"/>
          <w:lang w:val="ro"/>
        </w:rPr>
        <w:t>ei de judecată în determinarea anumitor circumstan</w:t>
      </w:r>
      <w:r w:rsidR="00153776">
        <w:rPr>
          <w:rFonts w:cs="Times New Roman"/>
          <w:szCs w:val="24"/>
          <w:lang w:val="ro"/>
        </w:rPr>
        <w:t>ț</w:t>
      </w:r>
      <w:r>
        <w:rPr>
          <w:rFonts w:cs="Times New Roman"/>
          <w:szCs w:val="24"/>
          <w:lang w:val="ro"/>
        </w:rPr>
        <w:t>e (</w:t>
      </w:r>
      <w:r>
        <w:rPr>
          <w:rFonts w:cs="Times New Roman"/>
          <w:i/>
          <w:iCs/>
          <w:szCs w:val="24"/>
          <w:lang w:val="ro"/>
        </w:rPr>
        <w:t>din oficiu</w:t>
      </w:r>
      <w:r>
        <w:rPr>
          <w:rFonts w:cs="Times New Roman"/>
          <w:szCs w:val="24"/>
          <w:lang w:val="ro"/>
        </w:rPr>
        <w:t xml:space="preserve">) în cauzele care se referă la răspunderea </w:t>
      </w:r>
      <w:r w:rsidR="00744C15">
        <w:rPr>
          <w:rFonts w:cs="Times New Roman"/>
          <w:szCs w:val="24"/>
          <w:lang w:val="ro"/>
        </w:rPr>
        <w:t>deli</w:t>
      </w:r>
      <w:r>
        <w:rPr>
          <w:rFonts w:cs="Times New Roman"/>
          <w:szCs w:val="24"/>
          <w:lang w:val="ro"/>
        </w:rPr>
        <w:t xml:space="preserve">ctuală a statului, subliniază necesitatea monitorizării </w:t>
      </w:r>
      <w:r w:rsidR="00001921">
        <w:rPr>
          <w:rFonts w:cs="Times New Roman"/>
          <w:szCs w:val="24"/>
          <w:lang w:val="ro"/>
        </w:rPr>
        <w:t>ș</w:t>
      </w:r>
      <w:r>
        <w:rPr>
          <w:rFonts w:cs="Times New Roman"/>
          <w:szCs w:val="24"/>
          <w:lang w:val="ro"/>
        </w:rPr>
        <w:t>i evaluării continue a acestor categorii de cauze, cu o aten</w:t>
      </w:r>
      <w:r w:rsidR="00153776">
        <w:rPr>
          <w:rFonts w:cs="Times New Roman"/>
          <w:szCs w:val="24"/>
          <w:lang w:val="ro"/>
        </w:rPr>
        <w:t>ț</w:t>
      </w:r>
      <w:r>
        <w:rPr>
          <w:rFonts w:cs="Times New Roman"/>
          <w:szCs w:val="24"/>
          <w:lang w:val="ro"/>
        </w:rPr>
        <w:t>ie deosebită acestor probleme specifice.</w:t>
      </w:r>
      <w:r>
        <w:rPr>
          <w:rFonts w:cs="Times New Roman"/>
          <w:lang w:val="ro"/>
        </w:rPr>
        <w:t xml:space="preserve"> </w:t>
      </w:r>
    </w:p>
    <w:p w14:paraId="713C8343" w14:textId="716FD552" w:rsidR="009375AF" w:rsidRPr="00DA269C" w:rsidRDefault="009375AF" w:rsidP="009375AF">
      <w:pPr>
        <w:spacing w:after="0" w:line="360" w:lineRule="auto"/>
        <w:ind w:firstLine="720"/>
        <w:jc w:val="both"/>
        <w:rPr>
          <w:rFonts w:cs="Times New Roman"/>
          <w:szCs w:val="24"/>
        </w:rPr>
      </w:pPr>
      <w:r>
        <w:rPr>
          <w:rFonts w:cs="Times New Roman"/>
          <w:szCs w:val="24"/>
          <w:lang w:val="ro"/>
        </w:rPr>
        <w:t>O problemă ini</w:t>
      </w:r>
      <w:r w:rsidR="00153776">
        <w:rPr>
          <w:rFonts w:cs="Times New Roman"/>
          <w:szCs w:val="24"/>
          <w:lang w:val="ro"/>
        </w:rPr>
        <w:t>ț</w:t>
      </w:r>
      <w:r>
        <w:rPr>
          <w:rFonts w:cs="Times New Roman"/>
          <w:szCs w:val="24"/>
          <w:lang w:val="ro"/>
        </w:rPr>
        <w:t>ială constă în selectarea cazurilor de tipuri preselectate din cauza lipsei unui motor de căutare eficient. Pentru a asigura monitorizarea eficientă a subtipurilor distincte de cauze, este crucială crearea unui motor de căutare robust</w:t>
      </w:r>
      <w:r w:rsidR="00744C15">
        <w:rPr>
          <w:rFonts w:cs="Times New Roman"/>
          <w:szCs w:val="24"/>
          <w:lang w:val="ro"/>
        </w:rPr>
        <w:t>,</w:t>
      </w:r>
      <w:r>
        <w:rPr>
          <w:rFonts w:cs="Times New Roman"/>
          <w:szCs w:val="24"/>
          <w:lang w:val="ro"/>
        </w:rPr>
        <w:t xml:space="preserve"> integrat în baza de date a hotărârilor, care să includă tipurile </w:t>
      </w:r>
      <w:r w:rsidR="00001921">
        <w:rPr>
          <w:rFonts w:cs="Times New Roman"/>
          <w:szCs w:val="24"/>
          <w:lang w:val="ro"/>
        </w:rPr>
        <w:t>ș</w:t>
      </w:r>
      <w:r>
        <w:rPr>
          <w:rFonts w:cs="Times New Roman"/>
          <w:szCs w:val="24"/>
          <w:lang w:val="ro"/>
        </w:rPr>
        <w:t>i categoriile de cauze drept criterii de căutare. Această îmbunătă</w:t>
      </w:r>
      <w:r w:rsidR="00153776">
        <w:rPr>
          <w:rFonts w:cs="Times New Roman"/>
          <w:szCs w:val="24"/>
          <w:lang w:val="ro"/>
        </w:rPr>
        <w:t>ț</w:t>
      </w:r>
      <w:r>
        <w:rPr>
          <w:rFonts w:cs="Times New Roman"/>
          <w:szCs w:val="24"/>
          <w:lang w:val="ro"/>
        </w:rPr>
        <w:t xml:space="preserve">ire va facilita accesul la hotărâri în diferite tipuri de cauze. </w:t>
      </w:r>
      <w:r w:rsidR="00744C15">
        <w:rPr>
          <w:rFonts w:cs="Times New Roman"/>
          <w:szCs w:val="24"/>
          <w:lang w:val="ro"/>
        </w:rPr>
        <w:t>Depășirea</w:t>
      </w:r>
      <w:r>
        <w:rPr>
          <w:rFonts w:cs="Times New Roman"/>
          <w:szCs w:val="24"/>
          <w:lang w:val="ro"/>
        </w:rPr>
        <w:t xml:space="preserve"> acestei preocupări nu numai că ar ajuta la acumularea de date statistice, ci ar contribui în mod semnificativ la dezvoltarea unei jurispruden</w:t>
      </w:r>
      <w:r w:rsidR="00153776">
        <w:rPr>
          <w:rFonts w:cs="Times New Roman"/>
          <w:szCs w:val="24"/>
          <w:lang w:val="ro"/>
        </w:rPr>
        <w:t>ț</w:t>
      </w:r>
      <w:r>
        <w:rPr>
          <w:rFonts w:cs="Times New Roman"/>
          <w:szCs w:val="24"/>
          <w:lang w:val="ro"/>
        </w:rPr>
        <w:t xml:space="preserve">e mai consecvente </w:t>
      </w:r>
      <w:r w:rsidR="00001921">
        <w:rPr>
          <w:rFonts w:cs="Times New Roman"/>
          <w:szCs w:val="24"/>
          <w:lang w:val="ro"/>
        </w:rPr>
        <w:t>ș</w:t>
      </w:r>
      <w:r>
        <w:rPr>
          <w:rFonts w:cs="Times New Roman"/>
          <w:szCs w:val="24"/>
          <w:lang w:val="ro"/>
        </w:rPr>
        <w:t xml:space="preserve">i mai uniforme. </w:t>
      </w:r>
    </w:p>
    <w:p w14:paraId="39849A93" w14:textId="14F62CEC"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Având în vedere specificul reglementărilor </w:t>
      </w:r>
      <w:r w:rsidR="00001921">
        <w:rPr>
          <w:rFonts w:cs="Times New Roman"/>
          <w:szCs w:val="24"/>
          <w:lang w:val="ro"/>
        </w:rPr>
        <w:t>ș</w:t>
      </w:r>
      <w:r>
        <w:rPr>
          <w:rFonts w:cs="Times New Roman"/>
          <w:szCs w:val="24"/>
          <w:lang w:val="ro"/>
        </w:rPr>
        <w:t>i preocupările tot mai mari ale societă</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ale partenerilor cu privire la aceste subtipuri de cazuri particulare, este, de asemenea, esen</w:t>
      </w:r>
      <w:r w:rsidR="00153776">
        <w:rPr>
          <w:rFonts w:cs="Times New Roman"/>
          <w:szCs w:val="24"/>
          <w:lang w:val="ro"/>
        </w:rPr>
        <w:t>ț</w:t>
      </w:r>
      <w:r>
        <w:rPr>
          <w:rFonts w:cs="Times New Roman"/>
          <w:szCs w:val="24"/>
          <w:lang w:val="ro"/>
        </w:rPr>
        <w:t xml:space="preserve">ial să se ofere instruire </w:t>
      </w:r>
      <w:r w:rsidR="00001921">
        <w:rPr>
          <w:rFonts w:cs="Times New Roman"/>
          <w:szCs w:val="24"/>
          <w:lang w:val="ro"/>
        </w:rPr>
        <w:t>ș</w:t>
      </w:r>
      <w:r>
        <w:rPr>
          <w:rFonts w:cs="Times New Roman"/>
          <w:szCs w:val="24"/>
          <w:lang w:val="ro"/>
        </w:rPr>
        <w:t xml:space="preserve">i ateliere de lucru suplimentare </w:t>
      </w:r>
      <w:r w:rsidR="00001921">
        <w:rPr>
          <w:rFonts w:cs="Times New Roman"/>
          <w:szCs w:val="24"/>
          <w:lang w:val="ro"/>
        </w:rPr>
        <w:t>ș</w:t>
      </w:r>
      <w:r>
        <w:rPr>
          <w:rFonts w:cs="Times New Roman"/>
          <w:szCs w:val="24"/>
          <w:lang w:val="ro"/>
        </w:rPr>
        <w:t>i specializate pentru judecători, avoca</w:t>
      </w:r>
      <w:r w:rsidR="00153776">
        <w:rPr>
          <w:rFonts w:cs="Times New Roman"/>
          <w:szCs w:val="24"/>
          <w:lang w:val="ro"/>
        </w:rPr>
        <w:t>ț</w:t>
      </w:r>
      <w:r>
        <w:rPr>
          <w:rFonts w:cs="Times New Roman"/>
          <w:szCs w:val="24"/>
          <w:lang w:val="ro"/>
        </w:rPr>
        <w:t xml:space="preserve">i, procurori </w:t>
      </w:r>
      <w:r w:rsidR="00001921">
        <w:rPr>
          <w:rFonts w:cs="Times New Roman"/>
          <w:szCs w:val="24"/>
          <w:lang w:val="ro"/>
        </w:rPr>
        <w:t>ș</w:t>
      </w:r>
      <w:r>
        <w:rPr>
          <w:rFonts w:cs="Times New Roman"/>
          <w:szCs w:val="24"/>
          <w:lang w:val="ro"/>
        </w:rPr>
        <w:t>i personalul instan</w:t>
      </w:r>
      <w:r w:rsidR="00153776">
        <w:rPr>
          <w:rFonts w:cs="Times New Roman"/>
          <w:szCs w:val="24"/>
          <w:lang w:val="ro"/>
        </w:rPr>
        <w:t>ț</w:t>
      </w:r>
      <w:r>
        <w:rPr>
          <w:rFonts w:cs="Times New Roman"/>
          <w:szCs w:val="24"/>
          <w:lang w:val="ro"/>
        </w:rPr>
        <w:t>ei de judecată. Acest lucru va ajuta la îmbunătă</w:t>
      </w:r>
      <w:r w:rsidR="00153776">
        <w:rPr>
          <w:rFonts w:cs="Times New Roman"/>
          <w:szCs w:val="24"/>
          <w:lang w:val="ro"/>
        </w:rPr>
        <w:t>ț</w:t>
      </w:r>
      <w:r>
        <w:rPr>
          <w:rFonts w:cs="Times New Roman"/>
          <w:szCs w:val="24"/>
          <w:lang w:val="ro"/>
        </w:rPr>
        <w:t>irea în</w:t>
      </w:r>
      <w:r w:rsidR="00153776">
        <w:rPr>
          <w:rFonts w:cs="Times New Roman"/>
          <w:szCs w:val="24"/>
          <w:lang w:val="ro"/>
        </w:rPr>
        <w:t>ț</w:t>
      </w:r>
      <w:r>
        <w:rPr>
          <w:rFonts w:cs="Times New Roman"/>
          <w:szCs w:val="24"/>
          <w:lang w:val="ro"/>
        </w:rPr>
        <w:t>elegerii lor a caracteristicilor distincte asociate acestor cazuri.</w:t>
      </w:r>
    </w:p>
    <w:p w14:paraId="2F2ACF59" w14:textId="77777777" w:rsidR="009375AF" w:rsidRPr="00DA269C" w:rsidRDefault="009375AF" w:rsidP="009375AF">
      <w:pPr>
        <w:spacing w:after="0" w:line="360" w:lineRule="auto"/>
        <w:ind w:firstLine="720"/>
        <w:jc w:val="both"/>
        <w:rPr>
          <w:rFonts w:cs="Times New Roman"/>
          <w:szCs w:val="24"/>
        </w:rPr>
      </w:pPr>
    </w:p>
    <w:p w14:paraId="186149EC" w14:textId="1918985D" w:rsidR="009375AF" w:rsidRPr="00DA269C" w:rsidRDefault="00B72379" w:rsidP="009375AF">
      <w:pPr>
        <w:pStyle w:val="3"/>
        <w:rPr>
          <w:rFonts w:cs="Times New Roman"/>
        </w:rPr>
      </w:pPr>
      <w:bookmarkStart w:id="481" w:name="_Toc145854657"/>
      <w:bookmarkStart w:id="482" w:name="_Toc145850473"/>
      <w:bookmarkStart w:id="483" w:name="_Toc149634756"/>
      <w:r>
        <w:rPr>
          <w:rFonts w:cs="Times New Roman"/>
          <w:bCs/>
          <w:lang w:val="ro"/>
        </w:rPr>
        <w:t>5.6.1.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Pr>
          <w:rFonts w:cs="Times New Roman"/>
          <w:bCs/>
          <w:lang w:val="ro"/>
        </w:rPr>
        <w:t>ie în cauzele care implică asisten</w:t>
      </w:r>
      <w:r w:rsidR="00153776">
        <w:rPr>
          <w:rFonts w:cs="Times New Roman"/>
          <w:bCs/>
          <w:lang w:val="ro"/>
        </w:rPr>
        <w:t>ț</w:t>
      </w:r>
      <w:r>
        <w:rPr>
          <w:rFonts w:cs="Times New Roman"/>
          <w:bCs/>
          <w:lang w:val="ro"/>
        </w:rPr>
        <w:t>ă juridică</w:t>
      </w:r>
      <w:bookmarkEnd w:id="481"/>
      <w:bookmarkEnd w:id="482"/>
      <w:r>
        <w:rPr>
          <w:rFonts w:cs="Times New Roman"/>
          <w:bCs/>
          <w:lang w:val="ro"/>
        </w:rPr>
        <w:t xml:space="preserve"> </w:t>
      </w:r>
      <w:r w:rsidR="00744C15">
        <w:rPr>
          <w:rFonts w:cs="Times New Roman"/>
          <w:bCs/>
          <w:lang w:val="ro"/>
        </w:rPr>
        <w:t>garantată de stat</w:t>
      </w:r>
      <w:bookmarkEnd w:id="483"/>
    </w:p>
    <w:p w14:paraId="675DAC3D" w14:textId="77777777" w:rsidR="009375AF" w:rsidRPr="00DA269C" w:rsidRDefault="009375AF" w:rsidP="009375AF">
      <w:pPr>
        <w:spacing w:after="0" w:line="360" w:lineRule="auto"/>
        <w:ind w:firstLine="720"/>
        <w:jc w:val="both"/>
        <w:rPr>
          <w:rFonts w:cs="Times New Roman"/>
        </w:rPr>
      </w:pPr>
    </w:p>
    <w:p w14:paraId="0FA58145" w14:textId="16CF71C0" w:rsidR="009375AF" w:rsidRPr="00DA269C" w:rsidRDefault="009375AF" w:rsidP="009375AF">
      <w:pPr>
        <w:spacing w:after="0" w:line="360" w:lineRule="auto"/>
        <w:ind w:firstLine="720"/>
        <w:jc w:val="both"/>
        <w:rPr>
          <w:rFonts w:cs="Times New Roman"/>
          <w:szCs w:val="24"/>
        </w:rPr>
      </w:pPr>
      <w:r>
        <w:rPr>
          <w:rFonts w:cs="Times New Roman"/>
          <w:szCs w:val="24"/>
          <w:lang w:val="ro"/>
        </w:rPr>
        <w:t>În pofida progreselor semnificative realizate de sistemul de asisten</w:t>
      </w:r>
      <w:r w:rsidR="00153776">
        <w:rPr>
          <w:rFonts w:cs="Times New Roman"/>
          <w:szCs w:val="24"/>
          <w:lang w:val="ro"/>
        </w:rPr>
        <w:t>ț</w:t>
      </w:r>
      <w:r>
        <w:rPr>
          <w:rFonts w:cs="Times New Roman"/>
          <w:szCs w:val="24"/>
          <w:lang w:val="ro"/>
        </w:rPr>
        <w:t>ă juridică garantată de stat al Republicii Moldova în îmbunătă</w:t>
      </w:r>
      <w:r w:rsidR="00153776">
        <w:rPr>
          <w:rFonts w:cs="Times New Roman"/>
          <w:szCs w:val="24"/>
          <w:lang w:val="ro"/>
        </w:rPr>
        <w:t>ț</w:t>
      </w:r>
      <w:r>
        <w:rPr>
          <w:rFonts w:cs="Times New Roman"/>
          <w:szCs w:val="24"/>
          <w:lang w:val="ro"/>
        </w:rPr>
        <w:t>irea accesului la justi</w:t>
      </w:r>
      <w:r w:rsidR="00153776">
        <w:rPr>
          <w:rFonts w:cs="Times New Roman"/>
          <w:szCs w:val="24"/>
          <w:lang w:val="ro"/>
        </w:rPr>
        <w:t>ț</w:t>
      </w:r>
      <w:r>
        <w:rPr>
          <w:rFonts w:cs="Times New Roman"/>
          <w:szCs w:val="24"/>
          <w:lang w:val="ro"/>
        </w:rPr>
        <w:t xml:space="preserve">ie, rămâne o necesitate continuă de a </w:t>
      </w:r>
      <w:r>
        <w:rPr>
          <w:rFonts w:cs="Times New Roman"/>
          <w:szCs w:val="24"/>
          <w:lang w:val="ro"/>
        </w:rPr>
        <w:lastRenderedPageBreak/>
        <w:t>face fa</w:t>
      </w:r>
      <w:r w:rsidR="00153776">
        <w:rPr>
          <w:rFonts w:cs="Times New Roman"/>
          <w:szCs w:val="24"/>
          <w:lang w:val="ro"/>
        </w:rPr>
        <w:t>ț</w:t>
      </w:r>
      <w:r>
        <w:rPr>
          <w:rFonts w:cs="Times New Roman"/>
          <w:szCs w:val="24"/>
          <w:lang w:val="ro"/>
        </w:rPr>
        <w:t>ă provocărilor, de a perfec</w:t>
      </w:r>
      <w:r w:rsidR="00153776">
        <w:rPr>
          <w:rFonts w:cs="Times New Roman"/>
          <w:szCs w:val="24"/>
          <w:lang w:val="ro"/>
        </w:rPr>
        <w:t>ț</w:t>
      </w:r>
      <w:r>
        <w:rPr>
          <w:rFonts w:cs="Times New Roman"/>
          <w:szCs w:val="24"/>
          <w:lang w:val="ro"/>
        </w:rPr>
        <w:t xml:space="preserve">iona procedurile </w:t>
      </w:r>
      <w:r w:rsidR="00001921">
        <w:rPr>
          <w:rFonts w:cs="Times New Roman"/>
          <w:szCs w:val="24"/>
          <w:lang w:val="ro"/>
        </w:rPr>
        <w:t>ș</w:t>
      </w:r>
      <w:r>
        <w:rPr>
          <w:rFonts w:cs="Times New Roman"/>
          <w:szCs w:val="24"/>
          <w:lang w:val="ro"/>
        </w:rPr>
        <w:t>i de a asigura o reprezentare juridică impar</w:t>
      </w:r>
      <w:r w:rsidR="00153776">
        <w:rPr>
          <w:rFonts w:cs="Times New Roman"/>
          <w:szCs w:val="24"/>
          <w:lang w:val="ro"/>
        </w:rPr>
        <w:t>ț</w:t>
      </w:r>
      <w:r>
        <w:rPr>
          <w:rFonts w:cs="Times New Roman"/>
          <w:szCs w:val="24"/>
          <w:lang w:val="ro"/>
        </w:rPr>
        <w:t xml:space="preserve">ială </w:t>
      </w:r>
      <w:r w:rsidR="00001921">
        <w:rPr>
          <w:rFonts w:cs="Times New Roman"/>
          <w:szCs w:val="24"/>
          <w:lang w:val="ro"/>
        </w:rPr>
        <w:t>ș</w:t>
      </w:r>
      <w:r>
        <w:rPr>
          <w:rFonts w:cs="Times New Roman"/>
          <w:szCs w:val="24"/>
          <w:lang w:val="ro"/>
        </w:rPr>
        <w:t xml:space="preserve">i de înaltă calitate pentru toate persoanele. </w:t>
      </w:r>
    </w:p>
    <w:p w14:paraId="5B5CF720" w14:textId="4E6AA49E" w:rsidR="009375AF" w:rsidRPr="00DA269C" w:rsidRDefault="009375AF" w:rsidP="009375AF">
      <w:pPr>
        <w:spacing w:after="0" w:line="360" w:lineRule="auto"/>
        <w:ind w:firstLine="720"/>
        <w:jc w:val="both"/>
        <w:rPr>
          <w:rFonts w:cs="Times New Roman"/>
          <w:szCs w:val="24"/>
        </w:rPr>
      </w:pPr>
      <w:r>
        <w:rPr>
          <w:rFonts w:cs="Times New Roman"/>
          <w:szCs w:val="24"/>
          <w:lang w:val="ro"/>
        </w:rPr>
        <w:t>Rezultatele monitorizării relevă situa</w:t>
      </w:r>
      <w:r w:rsidR="00153776">
        <w:rPr>
          <w:rFonts w:cs="Times New Roman"/>
          <w:szCs w:val="24"/>
          <w:lang w:val="ro"/>
        </w:rPr>
        <w:t>ț</w:t>
      </w:r>
      <w:r>
        <w:rPr>
          <w:rFonts w:cs="Times New Roman"/>
          <w:szCs w:val="24"/>
          <w:lang w:val="ro"/>
        </w:rPr>
        <w:t>ii în care avoca</w:t>
      </w:r>
      <w:r w:rsidR="00153776">
        <w:rPr>
          <w:rFonts w:cs="Times New Roman"/>
          <w:szCs w:val="24"/>
          <w:lang w:val="ro"/>
        </w:rPr>
        <w:t>ț</w:t>
      </w:r>
      <w:r>
        <w:rPr>
          <w:rFonts w:cs="Times New Roman"/>
          <w:szCs w:val="24"/>
          <w:lang w:val="ro"/>
        </w:rPr>
        <w:t>ii d</w:t>
      </w:r>
      <w:r w:rsidR="00744C15">
        <w:rPr>
          <w:rFonts w:cs="Times New Roman"/>
          <w:szCs w:val="24"/>
          <w:lang w:val="ro"/>
        </w:rPr>
        <w:t xml:space="preserve">in sistemul de </w:t>
      </w:r>
      <w:r>
        <w:rPr>
          <w:rFonts w:cs="Times New Roman"/>
          <w:szCs w:val="24"/>
          <w:lang w:val="ro"/>
        </w:rPr>
        <w:t>asisten</w:t>
      </w:r>
      <w:r w:rsidR="00153776">
        <w:rPr>
          <w:rFonts w:cs="Times New Roman"/>
          <w:szCs w:val="24"/>
          <w:lang w:val="ro"/>
        </w:rPr>
        <w:t>ț</w:t>
      </w:r>
      <w:r>
        <w:rPr>
          <w:rFonts w:cs="Times New Roman"/>
          <w:szCs w:val="24"/>
          <w:lang w:val="ro"/>
        </w:rPr>
        <w:t>ă juridică</w:t>
      </w:r>
      <w:r w:rsidR="00744C15">
        <w:rPr>
          <w:rFonts w:cs="Times New Roman"/>
          <w:szCs w:val="24"/>
          <w:lang w:val="ro"/>
        </w:rPr>
        <w:t xml:space="preserve"> garantată de stat </w:t>
      </w:r>
      <w:r>
        <w:rPr>
          <w:rFonts w:cs="Times New Roman"/>
          <w:szCs w:val="24"/>
          <w:lang w:val="ro"/>
        </w:rPr>
        <w:t>au manifestat o familiari</w:t>
      </w:r>
      <w:r w:rsidR="00744C15">
        <w:rPr>
          <w:rFonts w:cs="Times New Roman"/>
          <w:szCs w:val="24"/>
          <w:lang w:val="ro"/>
        </w:rPr>
        <w:t>zare</w:t>
      </w:r>
      <w:r>
        <w:rPr>
          <w:rFonts w:cs="Times New Roman"/>
          <w:szCs w:val="24"/>
          <w:lang w:val="ro"/>
        </w:rPr>
        <w:t xml:space="preserve"> limitată cu materialele cauzei sau o pregătire insuficientă. Au existat îngrijorări cu privire la rolul pasiv adoptat de avoca</w:t>
      </w:r>
      <w:r w:rsidR="00153776">
        <w:rPr>
          <w:rFonts w:cs="Times New Roman"/>
          <w:szCs w:val="24"/>
          <w:lang w:val="ro"/>
        </w:rPr>
        <w:t>ț</w:t>
      </w:r>
      <w:r w:rsidR="00744C15">
        <w:rPr>
          <w:rFonts w:cs="Times New Roman"/>
          <w:szCs w:val="24"/>
          <w:lang w:val="ro"/>
        </w:rPr>
        <w:t xml:space="preserve">ii din sistemul </w:t>
      </w:r>
      <w:r>
        <w:rPr>
          <w:rFonts w:cs="Times New Roman"/>
          <w:szCs w:val="24"/>
          <w:lang w:val="ro"/>
        </w:rPr>
        <w:t>asisten</w:t>
      </w:r>
      <w:r w:rsidR="00153776">
        <w:rPr>
          <w:rFonts w:cs="Times New Roman"/>
          <w:szCs w:val="24"/>
          <w:lang w:val="ro"/>
        </w:rPr>
        <w:t>ț</w:t>
      </w:r>
      <w:r w:rsidR="00744C15">
        <w:rPr>
          <w:rFonts w:cs="Times New Roman"/>
          <w:szCs w:val="24"/>
          <w:lang w:val="ro"/>
        </w:rPr>
        <w:t>ei juridice garantate de stat</w:t>
      </w:r>
      <w:r>
        <w:rPr>
          <w:rFonts w:cs="Times New Roman"/>
          <w:szCs w:val="24"/>
          <w:lang w:val="ro"/>
        </w:rPr>
        <w:t>.</w:t>
      </w:r>
    </w:p>
    <w:p w14:paraId="18817645" w14:textId="35F1109F" w:rsidR="009375AF" w:rsidRPr="00DA269C" w:rsidRDefault="009375AF" w:rsidP="009375AF">
      <w:pPr>
        <w:spacing w:after="0" w:line="360" w:lineRule="auto"/>
        <w:ind w:firstLine="720"/>
        <w:jc w:val="both"/>
        <w:rPr>
          <w:rFonts w:cs="Times New Roman"/>
          <w:szCs w:val="24"/>
        </w:rPr>
      </w:pPr>
      <w:r>
        <w:rPr>
          <w:rFonts w:cs="Times New Roman"/>
          <w:szCs w:val="24"/>
          <w:lang w:val="ro"/>
        </w:rPr>
        <w:t>Deficien</w:t>
      </w:r>
      <w:r w:rsidR="00153776">
        <w:rPr>
          <w:rFonts w:cs="Times New Roman"/>
          <w:szCs w:val="24"/>
          <w:lang w:val="ro"/>
        </w:rPr>
        <w:t>ț</w:t>
      </w:r>
      <w:r>
        <w:rPr>
          <w:rFonts w:cs="Times New Roman"/>
          <w:szCs w:val="24"/>
          <w:lang w:val="ro"/>
        </w:rPr>
        <w:t>ele observate în hotărâri, inclusiv absen</w:t>
      </w:r>
      <w:r w:rsidR="00153776">
        <w:rPr>
          <w:rFonts w:cs="Times New Roman"/>
          <w:szCs w:val="24"/>
          <w:lang w:val="ro"/>
        </w:rPr>
        <w:t>ț</w:t>
      </w:r>
      <w:r>
        <w:rPr>
          <w:rFonts w:cs="Times New Roman"/>
          <w:szCs w:val="24"/>
          <w:lang w:val="ro"/>
        </w:rPr>
        <w:t xml:space="preserve">a motivelor pentru respingerea anumitor </w:t>
      </w:r>
      <w:r w:rsidR="00744C15">
        <w:rPr>
          <w:rFonts w:cs="Times New Roman"/>
          <w:szCs w:val="24"/>
          <w:lang w:val="ro"/>
        </w:rPr>
        <w:t>probe,</w:t>
      </w:r>
      <w:r>
        <w:rPr>
          <w:rFonts w:cs="Times New Roman"/>
          <w:szCs w:val="24"/>
          <w:lang w:val="ro"/>
        </w:rPr>
        <w:t xml:space="preserve"> evaluarea argumentelor păr</w:t>
      </w:r>
      <w:r w:rsidR="00153776">
        <w:rPr>
          <w:rFonts w:cs="Times New Roman"/>
          <w:szCs w:val="24"/>
          <w:lang w:val="ro"/>
        </w:rPr>
        <w:t>ț</w:t>
      </w:r>
      <w:r>
        <w:rPr>
          <w:rFonts w:cs="Times New Roman"/>
          <w:szCs w:val="24"/>
          <w:lang w:val="ro"/>
        </w:rPr>
        <w:t xml:space="preserve">ii care </w:t>
      </w:r>
      <w:r w:rsidR="00744C15">
        <w:rPr>
          <w:rFonts w:cs="Times New Roman"/>
          <w:szCs w:val="24"/>
          <w:lang w:val="ro"/>
        </w:rPr>
        <w:t>pierdut dosarul</w:t>
      </w:r>
      <w:r>
        <w:rPr>
          <w:rFonts w:cs="Times New Roman"/>
          <w:szCs w:val="24"/>
          <w:lang w:val="ro"/>
        </w:rPr>
        <w:t xml:space="preserve"> </w:t>
      </w:r>
      <w:r w:rsidR="00001921">
        <w:rPr>
          <w:rFonts w:cs="Times New Roman"/>
          <w:szCs w:val="24"/>
          <w:lang w:val="ro"/>
        </w:rPr>
        <w:t>ș</w:t>
      </w:r>
      <w:r>
        <w:rPr>
          <w:rFonts w:cs="Times New Roman"/>
          <w:szCs w:val="24"/>
          <w:lang w:val="ro"/>
        </w:rPr>
        <w:t>i trimiterile la jurispruden</w:t>
      </w:r>
      <w:r w:rsidR="00153776">
        <w:rPr>
          <w:rFonts w:cs="Times New Roman"/>
          <w:szCs w:val="24"/>
          <w:lang w:val="ro"/>
        </w:rPr>
        <w:t>ț</w:t>
      </w:r>
      <w:r>
        <w:rPr>
          <w:rFonts w:cs="Times New Roman"/>
          <w:szCs w:val="24"/>
          <w:lang w:val="ro"/>
        </w:rPr>
        <w:t>ă</w:t>
      </w:r>
      <w:r w:rsidR="00744C15">
        <w:rPr>
          <w:rFonts w:cs="Times New Roman"/>
          <w:szCs w:val="24"/>
          <w:lang w:val="ro"/>
        </w:rPr>
        <w:t>,</w:t>
      </w:r>
      <w:r>
        <w:rPr>
          <w:rFonts w:cs="Times New Roman"/>
          <w:szCs w:val="24"/>
          <w:lang w:val="ro"/>
        </w:rPr>
        <w:t xml:space="preserve"> fără a </w:t>
      </w:r>
      <w:r w:rsidR="00CF7E79">
        <w:rPr>
          <w:rFonts w:cs="Times New Roman"/>
          <w:szCs w:val="24"/>
          <w:lang w:val="ro"/>
        </w:rPr>
        <w:t>ridica excepții de neconstituționalitate</w:t>
      </w:r>
      <w:r>
        <w:rPr>
          <w:rFonts w:cs="Times New Roman"/>
          <w:szCs w:val="24"/>
          <w:lang w:val="ro"/>
        </w:rPr>
        <w:t xml:space="preserve">, ar putea fi, de asemenea, legate de calitatea </w:t>
      </w:r>
      <w:r w:rsidR="00CF7E79">
        <w:rPr>
          <w:rFonts w:cs="Times New Roman"/>
          <w:szCs w:val="24"/>
          <w:lang w:val="ro"/>
        </w:rPr>
        <w:t>asistenței juridice</w:t>
      </w:r>
      <w:r>
        <w:rPr>
          <w:rFonts w:cs="Times New Roman"/>
          <w:szCs w:val="24"/>
          <w:lang w:val="ro"/>
        </w:rPr>
        <w:t xml:space="preserve">. </w:t>
      </w:r>
    </w:p>
    <w:p w14:paraId="39A30145" w14:textId="14D53E4A" w:rsidR="009375AF" w:rsidRPr="00DA269C" w:rsidRDefault="00CF7E79" w:rsidP="009375AF">
      <w:pPr>
        <w:spacing w:after="0" w:line="360" w:lineRule="auto"/>
        <w:ind w:firstLine="720"/>
        <w:jc w:val="both"/>
        <w:rPr>
          <w:rFonts w:cs="Times New Roman"/>
          <w:szCs w:val="24"/>
        </w:rPr>
      </w:pPr>
      <w:r>
        <w:rPr>
          <w:rFonts w:cs="Times New Roman"/>
          <w:szCs w:val="24"/>
          <w:lang w:val="ro"/>
        </w:rPr>
        <w:t>Experții</w:t>
      </w:r>
      <w:r w:rsidR="009375AF">
        <w:rPr>
          <w:rFonts w:cs="Times New Roman"/>
          <w:szCs w:val="24"/>
          <w:lang w:val="ro"/>
        </w:rPr>
        <w:t xml:space="preserve"> au eviden</w:t>
      </w:r>
      <w:r w:rsidR="00153776">
        <w:rPr>
          <w:rFonts w:cs="Times New Roman"/>
          <w:szCs w:val="24"/>
          <w:lang w:val="ro"/>
        </w:rPr>
        <w:t>ț</w:t>
      </w:r>
      <w:r w:rsidR="009375AF">
        <w:rPr>
          <w:rFonts w:cs="Times New Roman"/>
          <w:szCs w:val="24"/>
          <w:lang w:val="ro"/>
        </w:rPr>
        <w:t>iat varia</w:t>
      </w:r>
      <w:r w:rsidR="00153776">
        <w:rPr>
          <w:rFonts w:cs="Times New Roman"/>
          <w:szCs w:val="24"/>
          <w:lang w:val="ro"/>
        </w:rPr>
        <w:t>ț</w:t>
      </w:r>
      <w:r w:rsidR="009375AF">
        <w:rPr>
          <w:rFonts w:cs="Times New Roman"/>
          <w:szCs w:val="24"/>
          <w:lang w:val="ro"/>
        </w:rPr>
        <w:t>ii în calitatea asisten</w:t>
      </w:r>
      <w:r w:rsidR="00153776">
        <w:rPr>
          <w:rFonts w:cs="Times New Roman"/>
          <w:szCs w:val="24"/>
          <w:lang w:val="ro"/>
        </w:rPr>
        <w:t>ț</w:t>
      </w:r>
      <w:r w:rsidR="009375AF">
        <w:rPr>
          <w:rFonts w:cs="Times New Roman"/>
          <w:szCs w:val="24"/>
          <w:lang w:val="ro"/>
        </w:rPr>
        <w:t>ei juridice</w:t>
      </w:r>
      <w:r>
        <w:rPr>
          <w:rFonts w:cs="Times New Roman"/>
          <w:szCs w:val="24"/>
          <w:lang w:val="ro"/>
        </w:rPr>
        <w:t xml:space="preserve"> garantate</w:t>
      </w:r>
      <w:r w:rsidR="009375AF">
        <w:rPr>
          <w:rFonts w:cs="Times New Roman"/>
          <w:szCs w:val="24"/>
          <w:lang w:val="ro"/>
        </w:rPr>
        <w:t xml:space="preserve"> de stat, indicând faptul că anumi</w:t>
      </w:r>
      <w:r w:rsidR="00153776">
        <w:rPr>
          <w:rFonts w:cs="Times New Roman"/>
          <w:szCs w:val="24"/>
          <w:lang w:val="ro"/>
        </w:rPr>
        <w:t>ț</w:t>
      </w:r>
      <w:r w:rsidR="009375AF">
        <w:rPr>
          <w:rFonts w:cs="Times New Roman"/>
          <w:szCs w:val="24"/>
          <w:lang w:val="ro"/>
        </w:rPr>
        <w:t>i profesioni</w:t>
      </w:r>
      <w:r w:rsidR="00001921">
        <w:rPr>
          <w:rFonts w:cs="Times New Roman"/>
          <w:szCs w:val="24"/>
          <w:lang w:val="ro"/>
        </w:rPr>
        <w:t>ș</w:t>
      </w:r>
      <w:r w:rsidR="009375AF">
        <w:rPr>
          <w:rFonts w:cs="Times New Roman"/>
          <w:szCs w:val="24"/>
          <w:lang w:val="ro"/>
        </w:rPr>
        <w:t>ti din domeniul juridic ar putea să nu îndeplinească standardele a</w:t>
      </w:r>
      <w:r w:rsidR="00001921">
        <w:rPr>
          <w:rFonts w:cs="Times New Roman"/>
          <w:szCs w:val="24"/>
          <w:lang w:val="ro"/>
        </w:rPr>
        <w:t>ș</w:t>
      </w:r>
      <w:r w:rsidR="009375AF">
        <w:rPr>
          <w:rFonts w:cs="Times New Roman"/>
          <w:szCs w:val="24"/>
          <w:lang w:val="ro"/>
        </w:rPr>
        <w:t xml:space="preserve">teptate pentru nivelul de reprezentare. </w:t>
      </w:r>
    </w:p>
    <w:p w14:paraId="3D74837E" w14:textId="2FD21B91" w:rsidR="009375AF" w:rsidRPr="00DA269C" w:rsidRDefault="009375AF" w:rsidP="009375AF">
      <w:pPr>
        <w:spacing w:after="0" w:line="360" w:lineRule="auto"/>
        <w:ind w:firstLine="720"/>
        <w:jc w:val="both"/>
        <w:rPr>
          <w:rFonts w:cs="Times New Roman"/>
          <w:szCs w:val="24"/>
        </w:rPr>
      </w:pPr>
      <w:r>
        <w:rPr>
          <w:rFonts w:cs="Times New Roman"/>
          <w:szCs w:val="24"/>
          <w:lang w:val="ro"/>
        </w:rPr>
        <w:t>Pentru a rezolva aceste preocupări presante, se sugerează să se facă următorii pa</w:t>
      </w:r>
      <w:r w:rsidR="00001921">
        <w:rPr>
          <w:rFonts w:cs="Times New Roman"/>
          <w:szCs w:val="24"/>
          <w:lang w:val="ro"/>
        </w:rPr>
        <w:t>ș</w:t>
      </w:r>
      <w:r>
        <w:rPr>
          <w:rFonts w:cs="Times New Roman"/>
          <w:szCs w:val="24"/>
          <w:lang w:val="ro"/>
        </w:rPr>
        <w:t>i:</w:t>
      </w:r>
    </w:p>
    <w:p w14:paraId="39E540EE" w14:textId="77777777" w:rsidR="009375AF" w:rsidRPr="00DA269C" w:rsidRDefault="009375AF" w:rsidP="009375AF">
      <w:pPr>
        <w:spacing w:after="0" w:line="360" w:lineRule="auto"/>
        <w:ind w:firstLine="720"/>
        <w:jc w:val="both"/>
        <w:rPr>
          <w:rFonts w:cs="Times New Roman"/>
          <w:szCs w:val="24"/>
        </w:rPr>
      </w:pPr>
    </w:p>
    <w:p w14:paraId="2AF8C13B" w14:textId="46D16B00"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bookmarkStart w:id="484" w:name="_Hlk142945587"/>
      <w:r>
        <w:rPr>
          <w:rFonts w:cs="Times New Roman"/>
          <w:b/>
          <w:bCs/>
          <w:szCs w:val="24"/>
          <w:lang w:val="ro"/>
        </w:rPr>
        <w:t xml:space="preserve"> Recomandarea 1:</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calită</w:t>
      </w:r>
      <w:r w:rsidR="00153776">
        <w:rPr>
          <w:rFonts w:cs="Times New Roman"/>
          <w:i/>
          <w:iCs/>
          <w:szCs w:val="24"/>
          <w:lang w:val="ro"/>
        </w:rPr>
        <w:t>ț</w:t>
      </w:r>
      <w:r>
        <w:rPr>
          <w:rFonts w:cs="Times New Roman"/>
          <w:i/>
          <w:iCs/>
          <w:szCs w:val="24"/>
          <w:lang w:val="ro"/>
        </w:rPr>
        <w:t>ii asisten</w:t>
      </w:r>
      <w:r w:rsidR="00153776">
        <w:rPr>
          <w:rFonts w:cs="Times New Roman"/>
          <w:i/>
          <w:iCs/>
          <w:szCs w:val="24"/>
          <w:lang w:val="ro"/>
        </w:rPr>
        <w:t>ț</w:t>
      </w:r>
      <w:r>
        <w:rPr>
          <w:rFonts w:cs="Times New Roman"/>
          <w:i/>
          <w:iCs/>
          <w:szCs w:val="24"/>
          <w:lang w:val="ro"/>
        </w:rPr>
        <w:t xml:space="preserve">ei juridice prin oferire de formare completă </w:t>
      </w:r>
      <w:r w:rsidR="00001921">
        <w:rPr>
          <w:rFonts w:cs="Times New Roman"/>
          <w:i/>
          <w:iCs/>
          <w:szCs w:val="24"/>
          <w:lang w:val="ro"/>
        </w:rPr>
        <w:t>ș</w:t>
      </w:r>
      <w:r>
        <w:rPr>
          <w:rFonts w:cs="Times New Roman"/>
          <w:i/>
          <w:iCs/>
          <w:szCs w:val="24"/>
          <w:lang w:val="ro"/>
        </w:rPr>
        <w:t>i dezvoltare profesională continuă.</w:t>
      </w:r>
      <w:r>
        <w:rPr>
          <w:rFonts w:cs="Times New Roman"/>
          <w:szCs w:val="24"/>
          <w:lang w:val="ro"/>
        </w:rPr>
        <w:t xml:space="preserve"> Implementarea programelor solide de formare </w:t>
      </w:r>
      <w:r w:rsidR="00001921">
        <w:rPr>
          <w:rFonts w:cs="Times New Roman"/>
          <w:szCs w:val="24"/>
          <w:lang w:val="ro"/>
        </w:rPr>
        <w:t>ș</w:t>
      </w:r>
      <w:r>
        <w:rPr>
          <w:rFonts w:cs="Times New Roman"/>
          <w:szCs w:val="24"/>
          <w:lang w:val="ro"/>
        </w:rPr>
        <w:t>i ini</w:t>
      </w:r>
      <w:r w:rsidR="00153776">
        <w:rPr>
          <w:rFonts w:cs="Times New Roman"/>
          <w:szCs w:val="24"/>
          <w:lang w:val="ro"/>
        </w:rPr>
        <w:t>ț</w:t>
      </w:r>
      <w:r>
        <w:rPr>
          <w:rFonts w:cs="Times New Roman"/>
          <w:szCs w:val="24"/>
          <w:lang w:val="ro"/>
        </w:rPr>
        <w:t>iative de dezvoltare profesională continuă, adaptate pentru avoca</w:t>
      </w:r>
      <w:r w:rsidR="00153776">
        <w:rPr>
          <w:rFonts w:cs="Times New Roman"/>
          <w:szCs w:val="24"/>
          <w:lang w:val="ro"/>
        </w:rPr>
        <w:t>ț</w:t>
      </w:r>
      <w:r>
        <w:rPr>
          <w:rFonts w:cs="Times New Roman"/>
          <w:szCs w:val="24"/>
          <w:lang w:val="ro"/>
        </w:rPr>
        <w:t xml:space="preserve">ii </w:t>
      </w:r>
      <w:r w:rsidR="00CF7E79">
        <w:rPr>
          <w:rFonts w:cs="Times New Roman"/>
          <w:szCs w:val="24"/>
          <w:lang w:val="ro"/>
        </w:rPr>
        <w:t xml:space="preserve">care acordă </w:t>
      </w:r>
      <w:r>
        <w:rPr>
          <w:rFonts w:cs="Times New Roman"/>
          <w:szCs w:val="24"/>
          <w:lang w:val="ro"/>
        </w:rPr>
        <w:t>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 Aceste programe ar trebui să se concentreze pe îmbunătă</w:t>
      </w:r>
      <w:r w:rsidR="00153776">
        <w:rPr>
          <w:rFonts w:cs="Times New Roman"/>
          <w:szCs w:val="24"/>
          <w:lang w:val="ro"/>
        </w:rPr>
        <w:t>ț</w:t>
      </w:r>
      <w:r>
        <w:rPr>
          <w:rFonts w:cs="Times New Roman"/>
          <w:szCs w:val="24"/>
          <w:lang w:val="ro"/>
        </w:rPr>
        <w:t>irea cuno</w:t>
      </w:r>
      <w:r w:rsidR="00001921">
        <w:rPr>
          <w:rFonts w:cs="Times New Roman"/>
          <w:szCs w:val="24"/>
          <w:lang w:val="ro"/>
        </w:rPr>
        <w:t>ș</w:t>
      </w:r>
      <w:r>
        <w:rPr>
          <w:rFonts w:cs="Times New Roman"/>
          <w:szCs w:val="24"/>
          <w:lang w:val="ro"/>
        </w:rPr>
        <w:t>tin</w:t>
      </w:r>
      <w:r w:rsidR="00153776">
        <w:rPr>
          <w:rFonts w:cs="Times New Roman"/>
          <w:szCs w:val="24"/>
          <w:lang w:val="ro"/>
        </w:rPr>
        <w:t>ț</w:t>
      </w:r>
      <w:r>
        <w:rPr>
          <w:rFonts w:cs="Times New Roman"/>
          <w:szCs w:val="24"/>
          <w:lang w:val="ro"/>
        </w:rPr>
        <w:t>elor juridice, a abilită</w:t>
      </w:r>
      <w:r w:rsidR="00153776">
        <w:rPr>
          <w:rFonts w:cs="Times New Roman"/>
          <w:szCs w:val="24"/>
          <w:lang w:val="ro"/>
        </w:rPr>
        <w:t>ț</w:t>
      </w:r>
      <w:r>
        <w:rPr>
          <w:rFonts w:cs="Times New Roman"/>
          <w:szCs w:val="24"/>
          <w:lang w:val="ro"/>
        </w:rPr>
        <w:t xml:space="preserve">ilor de pregătire a cazurilor, a comportamentului în sala de judecată </w:t>
      </w:r>
      <w:r w:rsidR="00001921">
        <w:rPr>
          <w:rFonts w:cs="Times New Roman"/>
          <w:szCs w:val="24"/>
          <w:lang w:val="ro"/>
        </w:rPr>
        <w:t>ș</w:t>
      </w:r>
      <w:r>
        <w:rPr>
          <w:rFonts w:cs="Times New Roman"/>
          <w:szCs w:val="24"/>
          <w:lang w:val="ro"/>
        </w:rPr>
        <w:t>i a obliga</w:t>
      </w:r>
      <w:r w:rsidR="00153776">
        <w:rPr>
          <w:rFonts w:cs="Times New Roman"/>
          <w:szCs w:val="24"/>
          <w:lang w:val="ro"/>
        </w:rPr>
        <w:t>ț</w:t>
      </w:r>
      <w:r>
        <w:rPr>
          <w:rFonts w:cs="Times New Roman"/>
          <w:szCs w:val="24"/>
          <w:lang w:val="ro"/>
        </w:rPr>
        <w:t>iilor etice. Prin sporirea competen</w:t>
      </w:r>
      <w:r w:rsidR="00153776">
        <w:rPr>
          <w:rFonts w:cs="Times New Roman"/>
          <w:szCs w:val="24"/>
          <w:lang w:val="ro"/>
        </w:rPr>
        <w:t>ț</w:t>
      </w:r>
      <w:r>
        <w:rPr>
          <w:rFonts w:cs="Times New Roman"/>
          <w:szCs w:val="24"/>
          <w:lang w:val="ro"/>
        </w:rPr>
        <w:t>ei avoca</w:t>
      </w:r>
      <w:r w:rsidR="00153776">
        <w:rPr>
          <w:rFonts w:cs="Times New Roman"/>
          <w:szCs w:val="24"/>
          <w:lang w:val="ro"/>
        </w:rPr>
        <w:t>ț</w:t>
      </w:r>
      <w:r>
        <w:rPr>
          <w:rFonts w:cs="Times New Roman"/>
          <w:szCs w:val="24"/>
          <w:lang w:val="ro"/>
        </w:rPr>
        <w:t>ilor c</w:t>
      </w:r>
      <w:r w:rsidR="00CF7E79">
        <w:rPr>
          <w:rFonts w:cs="Times New Roman"/>
          <w:szCs w:val="24"/>
          <w:lang w:val="ro"/>
        </w:rPr>
        <w:t xml:space="preserve">are acordă </w:t>
      </w:r>
      <w:r>
        <w:rPr>
          <w:rFonts w:cs="Times New Roman"/>
          <w:szCs w:val="24"/>
          <w:lang w:val="ro"/>
        </w:rPr>
        <w:t>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 putem asigura o reprezentare mai eficientă.</w:t>
      </w:r>
    </w:p>
    <w:p w14:paraId="2419B4F3" w14:textId="035A14B0"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Recomandarea 2:</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măsurilor standardizate de asigurare a calită</w:t>
      </w:r>
      <w:r w:rsidR="00153776">
        <w:rPr>
          <w:rFonts w:cs="Times New Roman"/>
          <w:i/>
          <w:iCs/>
          <w:szCs w:val="24"/>
          <w:lang w:val="ro"/>
        </w:rPr>
        <w:t>ț</w:t>
      </w:r>
      <w:r>
        <w:rPr>
          <w:rFonts w:cs="Times New Roman"/>
          <w:i/>
          <w:iCs/>
          <w:szCs w:val="24"/>
          <w:lang w:val="ro"/>
        </w:rPr>
        <w:t>ii.</w:t>
      </w:r>
      <w:r>
        <w:rPr>
          <w:rFonts w:cs="Times New Roman"/>
          <w:szCs w:val="24"/>
          <w:lang w:val="ro"/>
        </w:rPr>
        <w:t xml:space="preserve"> Stabilirea </w:t>
      </w:r>
      <w:r w:rsidR="00001921">
        <w:rPr>
          <w:rFonts w:cs="Times New Roman"/>
          <w:szCs w:val="24"/>
          <w:lang w:val="ro"/>
        </w:rPr>
        <w:t>ș</w:t>
      </w:r>
      <w:r>
        <w:rPr>
          <w:rFonts w:cs="Times New Roman"/>
          <w:szCs w:val="24"/>
          <w:lang w:val="ro"/>
        </w:rPr>
        <w:t>i monitorizarea măsurilor standardizate pentru asigurarea calită</w:t>
      </w:r>
      <w:r w:rsidR="00153776">
        <w:rPr>
          <w:rFonts w:cs="Times New Roman"/>
          <w:szCs w:val="24"/>
          <w:lang w:val="ro"/>
        </w:rPr>
        <w:t>ț</w:t>
      </w:r>
      <w:r>
        <w:rPr>
          <w:rFonts w:cs="Times New Roman"/>
          <w:szCs w:val="24"/>
          <w:lang w:val="ro"/>
        </w:rPr>
        <w:t>ii serviciilor de 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 xml:space="preserve">. Aceasta presupune formularea de directive clare care controlează pregătirea cauzelor, conduita în sala de judecată </w:t>
      </w:r>
      <w:r w:rsidR="00001921">
        <w:rPr>
          <w:rFonts w:cs="Times New Roman"/>
          <w:szCs w:val="24"/>
          <w:lang w:val="ro"/>
        </w:rPr>
        <w:t>ș</w:t>
      </w:r>
      <w:r>
        <w:rPr>
          <w:rFonts w:cs="Times New Roman"/>
          <w:szCs w:val="24"/>
          <w:lang w:val="ro"/>
        </w:rPr>
        <w:t xml:space="preserve">i respectarea standardelor etice. Prin stabilirea </w:t>
      </w:r>
      <w:r w:rsidR="00001921">
        <w:rPr>
          <w:rFonts w:cs="Times New Roman"/>
          <w:szCs w:val="24"/>
          <w:lang w:val="ro"/>
        </w:rPr>
        <w:t>ș</w:t>
      </w:r>
      <w:r>
        <w:rPr>
          <w:rFonts w:cs="Times New Roman"/>
          <w:szCs w:val="24"/>
          <w:lang w:val="ro"/>
        </w:rPr>
        <w:t>i respectarea acestor standarde, putem promova consecven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ne putem asigura că serviciile de asisten</w:t>
      </w:r>
      <w:r w:rsidR="00153776">
        <w:rPr>
          <w:rFonts w:cs="Times New Roman"/>
          <w:szCs w:val="24"/>
          <w:lang w:val="ro"/>
        </w:rPr>
        <w:t>ț</w:t>
      </w:r>
      <w:r>
        <w:rPr>
          <w:rFonts w:cs="Times New Roman"/>
          <w:szCs w:val="24"/>
          <w:lang w:val="ro"/>
        </w:rPr>
        <w:t xml:space="preserve">ă juridică </w:t>
      </w:r>
      <w:r w:rsidR="00CF7E79">
        <w:rPr>
          <w:rFonts w:cs="Times New Roman"/>
          <w:szCs w:val="24"/>
          <w:lang w:val="ro"/>
        </w:rPr>
        <w:t xml:space="preserve">garantată de stat </w:t>
      </w:r>
      <w:r>
        <w:rPr>
          <w:rFonts w:cs="Times New Roman"/>
          <w:szCs w:val="24"/>
          <w:lang w:val="ro"/>
        </w:rPr>
        <w:t>îndeplinesc în mod constant standardele de înaltă calitate.</w:t>
      </w:r>
    </w:p>
    <w:p w14:paraId="093F90D1" w14:textId="4FB61F13"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 xml:space="preserve">Recomandarea 3: </w:t>
      </w:r>
      <w:r w:rsidR="00CF7E79">
        <w:rPr>
          <w:rFonts w:cs="Times New Roman"/>
          <w:i/>
          <w:iCs/>
          <w:szCs w:val="24"/>
          <w:lang w:val="ro"/>
        </w:rPr>
        <w:t>Examinarea problemei</w:t>
      </w:r>
      <w:r>
        <w:rPr>
          <w:rFonts w:cs="Times New Roman"/>
          <w:i/>
          <w:iCs/>
          <w:szCs w:val="24"/>
          <w:lang w:val="ro"/>
        </w:rPr>
        <w:t xml:space="preserve"> rambursării inadecvate </w:t>
      </w:r>
      <w:r w:rsidR="00001921">
        <w:rPr>
          <w:rFonts w:cs="Times New Roman"/>
          <w:i/>
          <w:iCs/>
          <w:szCs w:val="24"/>
          <w:lang w:val="ro"/>
        </w:rPr>
        <w:t>ș</w:t>
      </w:r>
      <w:r>
        <w:rPr>
          <w:rFonts w:cs="Times New Roman"/>
          <w:i/>
          <w:iCs/>
          <w:szCs w:val="24"/>
          <w:lang w:val="ro"/>
        </w:rPr>
        <w:t>i asigurarea politicilor de remunerare echitabilă.</w:t>
      </w:r>
      <w:r>
        <w:rPr>
          <w:rFonts w:cs="Times New Roman"/>
          <w:szCs w:val="24"/>
          <w:lang w:val="ro"/>
        </w:rPr>
        <w:t xml:space="preserve"> Pentru a atenua preocupările legate de remunerarea insuficientă care afectează nivelul de motivare </w:t>
      </w:r>
      <w:r w:rsidR="00001921">
        <w:rPr>
          <w:rFonts w:cs="Times New Roman"/>
          <w:szCs w:val="24"/>
          <w:lang w:val="ro"/>
        </w:rPr>
        <w:t>ș</w:t>
      </w:r>
      <w:r>
        <w:rPr>
          <w:rFonts w:cs="Times New Roman"/>
          <w:szCs w:val="24"/>
          <w:lang w:val="ro"/>
        </w:rPr>
        <w:t>i dedicare a avoca</w:t>
      </w:r>
      <w:r w:rsidR="00153776">
        <w:rPr>
          <w:rFonts w:cs="Times New Roman"/>
          <w:szCs w:val="24"/>
          <w:lang w:val="ro"/>
        </w:rPr>
        <w:t>ț</w:t>
      </w:r>
      <w:r>
        <w:rPr>
          <w:rFonts w:cs="Times New Roman"/>
          <w:szCs w:val="24"/>
          <w:lang w:val="ro"/>
        </w:rPr>
        <w:t xml:space="preserve">ilor </w:t>
      </w:r>
      <w:r w:rsidR="00CF7E79">
        <w:rPr>
          <w:rFonts w:cs="Times New Roman"/>
          <w:szCs w:val="24"/>
          <w:lang w:val="ro"/>
        </w:rPr>
        <w:t xml:space="preserve">care acordă </w:t>
      </w:r>
      <w:r>
        <w:rPr>
          <w:rFonts w:cs="Times New Roman"/>
          <w:szCs w:val="24"/>
          <w:lang w:val="ro"/>
        </w:rPr>
        <w:t>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 este esen</w:t>
      </w:r>
      <w:r w:rsidR="00153776">
        <w:rPr>
          <w:rFonts w:cs="Times New Roman"/>
          <w:szCs w:val="24"/>
          <w:lang w:val="ro"/>
        </w:rPr>
        <w:t>ț</w:t>
      </w:r>
      <w:r>
        <w:rPr>
          <w:rFonts w:cs="Times New Roman"/>
          <w:szCs w:val="24"/>
          <w:lang w:val="ro"/>
        </w:rPr>
        <w:t xml:space="preserve">ial să se efectueze o revizuire cuprinzătoare a politicilor de remunerare existente. </w:t>
      </w:r>
      <w:r>
        <w:rPr>
          <w:rFonts w:cs="Times New Roman"/>
          <w:szCs w:val="24"/>
          <w:lang w:val="ro"/>
        </w:rPr>
        <w:lastRenderedPageBreak/>
        <w:t>Această revizuire ar trebui să conducă la modificările necesare menite să asigure că avoca</w:t>
      </w:r>
      <w:r w:rsidR="00153776">
        <w:rPr>
          <w:rFonts w:cs="Times New Roman"/>
          <w:szCs w:val="24"/>
          <w:lang w:val="ro"/>
        </w:rPr>
        <w:t>ț</w:t>
      </w:r>
      <w:r>
        <w:rPr>
          <w:rFonts w:cs="Times New Roman"/>
          <w:szCs w:val="24"/>
          <w:lang w:val="ro"/>
        </w:rPr>
        <w:t xml:space="preserve">ii </w:t>
      </w:r>
      <w:r w:rsidR="00CF7E79">
        <w:rPr>
          <w:rFonts w:cs="Times New Roman"/>
          <w:szCs w:val="24"/>
          <w:lang w:val="ro"/>
        </w:rPr>
        <w:t xml:space="preserve">care acordă </w:t>
      </w:r>
      <w:r>
        <w:rPr>
          <w:rFonts w:cs="Times New Roman"/>
          <w:szCs w:val="24"/>
          <w:lang w:val="ro"/>
        </w:rPr>
        <w:t>asisten</w:t>
      </w:r>
      <w:r w:rsidR="00153776">
        <w:rPr>
          <w:rFonts w:cs="Times New Roman"/>
          <w:szCs w:val="24"/>
          <w:lang w:val="ro"/>
        </w:rPr>
        <w:t>ț</w:t>
      </w:r>
      <w:r>
        <w:rPr>
          <w:rFonts w:cs="Times New Roman"/>
          <w:szCs w:val="24"/>
          <w:lang w:val="ro"/>
        </w:rPr>
        <w:t xml:space="preserve">ă juridică </w:t>
      </w:r>
      <w:r w:rsidR="00CF7E79">
        <w:rPr>
          <w:rFonts w:cs="Times New Roman"/>
          <w:szCs w:val="24"/>
          <w:lang w:val="ro"/>
        </w:rPr>
        <w:t xml:space="preserve">garantată de stat </w:t>
      </w:r>
      <w:r>
        <w:rPr>
          <w:rFonts w:cs="Times New Roman"/>
          <w:szCs w:val="24"/>
          <w:lang w:val="ro"/>
        </w:rPr>
        <w:t>sunt compensa</w:t>
      </w:r>
      <w:r w:rsidR="00153776">
        <w:rPr>
          <w:rFonts w:cs="Times New Roman"/>
          <w:szCs w:val="24"/>
          <w:lang w:val="ro"/>
        </w:rPr>
        <w:t>ț</w:t>
      </w:r>
      <w:r>
        <w:rPr>
          <w:rFonts w:cs="Times New Roman"/>
          <w:szCs w:val="24"/>
          <w:lang w:val="ro"/>
        </w:rPr>
        <w:t>i în mod echitabil pentru serviciile lor. Remunerarea echitabilă nu numai că le recunoa</w:t>
      </w:r>
      <w:r w:rsidR="00001921">
        <w:rPr>
          <w:rFonts w:cs="Times New Roman"/>
          <w:szCs w:val="24"/>
          <w:lang w:val="ro"/>
        </w:rPr>
        <w:t>ș</w:t>
      </w:r>
      <w:r>
        <w:rPr>
          <w:rFonts w:cs="Times New Roman"/>
          <w:szCs w:val="24"/>
          <w:lang w:val="ro"/>
        </w:rPr>
        <w:t>te implicarea, ci serve</w:t>
      </w:r>
      <w:r w:rsidR="00001921">
        <w:rPr>
          <w:rFonts w:cs="Times New Roman"/>
          <w:szCs w:val="24"/>
          <w:lang w:val="ro"/>
        </w:rPr>
        <w:t>ș</w:t>
      </w:r>
      <w:r>
        <w:rPr>
          <w:rFonts w:cs="Times New Roman"/>
          <w:szCs w:val="24"/>
          <w:lang w:val="ro"/>
        </w:rPr>
        <w:t xml:space="preserve">te </w:t>
      </w:r>
      <w:r w:rsidR="00001921">
        <w:rPr>
          <w:rFonts w:cs="Times New Roman"/>
          <w:szCs w:val="24"/>
          <w:lang w:val="ro"/>
        </w:rPr>
        <w:t>ș</w:t>
      </w:r>
      <w:r>
        <w:rPr>
          <w:rFonts w:cs="Times New Roman"/>
          <w:szCs w:val="24"/>
          <w:lang w:val="ro"/>
        </w:rPr>
        <w:t>i ca un stimulent pentru oferirea de asisten</w:t>
      </w:r>
      <w:r w:rsidR="00153776">
        <w:rPr>
          <w:rFonts w:cs="Times New Roman"/>
          <w:szCs w:val="24"/>
          <w:lang w:val="ro"/>
        </w:rPr>
        <w:t>ț</w:t>
      </w:r>
      <w:r>
        <w:rPr>
          <w:rFonts w:cs="Times New Roman"/>
          <w:szCs w:val="24"/>
          <w:lang w:val="ro"/>
        </w:rPr>
        <w:t>ă juridică de calitate.</w:t>
      </w:r>
    </w:p>
    <w:p w14:paraId="66A360CA" w14:textId="37E1FDD3"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 xml:space="preserve">Recomandarea 4: </w:t>
      </w:r>
      <w:r>
        <w:rPr>
          <w:rFonts w:cs="Times New Roman"/>
          <w:i/>
          <w:iCs/>
          <w:szCs w:val="24"/>
          <w:lang w:val="ro"/>
        </w:rPr>
        <w:t>Eficientizarea numărului de dosare.</w:t>
      </w:r>
      <w:r>
        <w:rPr>
          <w:rFonts w:cs="Times New Roman"/>
          <w:szCs w:val="24"/>
          <w:lang w:val="ro"/>
        </w:rPr>
        <w:t xml:space="preserve"> Numărul </w:t>
      </w:r>
      <w:r w:rsidR="00CF7E79">
        <w:rPr>
          <w:rFonts w:cs="Times New Roman"/>
          <w:szCs w:val="24"/>
          <w:lang w:val="ro"/>
        </w:rPr>
        <w:t xml:space="preserve">mare </w:t>
      </w:r>
      <w:r>
        <w:rPr>
          <w:rFonts w:cs="Times New Roman"/>
          <w:szCs w:val="24"/>
          <w:lang w:val="ro"/>
        </w:rPr>
        <w:t>de dosare pe care le gestionează poate submina calitatea asisten</w:t>
      </w:r>
      <w:r w:rsidR="00153776">
        <w:rPr>
          <w:rFonts w:cs="Times New Roman"/>
          <w:szCs w:val="24"/>
          <w:lang w:val="ro"/>
        </w:rPr>
        <w:t>ț</w:t>
      </w:r>
      <w:r>
        <w:rPr>
          <w:rFonts w:cs="Times New Roman"/>
          <w:szCs w:val="24"/>
          <w:lang w:val="ro"/>
        </w:rPr>
        <w:t>ei juridice, ceea ce poate duce la sprijin inadecvat pentru clien</w:t>
      </w:r>
      <w:r w:rsidR="00153776">
        <w:rPr>
          <w:rFonts w:cs="Times New Roman"/>
          <w:szCs w:val="24"/>
          <w:lang w:val="ro"/>
        </w:rPr>
        <w:t>ț</w:t>
      </w:r>
      <w:r>
        <w:rPr>
          <w:rFonts w:cs="Times New Roman"/>
          <w:szCs w:val="24"/>
          <w:lang w:val="ro"/>
        </w:rPr>
        <w:t xml:space="preserve">i, întârzieri în proceduri </w:t>
      </w:r>
      <w:r w:rsidR="00001921">
        <w:rPr>
          <w:rFonts w:cs="Times New Roman"/>
          <w:szCs w:val="24"/>
          <w:lang w:val="ro"/>
        </w:rPr>
        <w:t>ș</w:t>
      </w:r>
      <w:r>
        <w:rPr>
          <w:rFonts w:cs="Times New Roman"/>
          <w:szCs w:val="24"/>
          <w:lang w:val="ro"/>
        </w:rPr>
        <w:t>i rezultate compromise. Abordarea eficientă a problemei volumului de lucru cople</w:t>
      </w:r>
      <w:r w:rsidR="00001921">
        <w:rPr>
          <w:rFonts w:cs="Times New Roman"/>
          <w:szCs w:val="24"/>
          <w:lang w:val="ro"/>
        </w:rPr>
        <w:t>ș</w:t>
      </w:r>
      <w:r>
        <w:rPr>
          <w:rFonts w:cs="Times New Roman"/>
          <w:szCs w:val="24"/>
          <w:lang w:val="ro"/>
        </w:rPr>
        <w:t xml:space="preserve">itor necesită o strategie cuprinzătoare pentru a eficientiza numărul de dosare </w:t>
      </w:r>
      <w:r w:rsidR="00001921">
        <w:rPr>
          <w:rFonts w:cs="Times New Roman"/>
          <w:szCs w:val="24"/>
          <w:lang w:val="ro"/>
        </w:rPr>
        <w:t>ș</w:t>
      </w:r>
      <w:r>
        <w:rPr>
          <w:rFonts w:cs="Times New Roman"/>
          <w:szCs w:val="24"/>
          <w:lang w:val="ro"/>
        </w:rPr>
        <w:t>i pentru a optimiza alocarea resurselor.</w:t>
      </w:r>
    </w:p>
    <w:p w14:paraId="24C50E6F" w14:textId="7731DED3"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b/>
          <w:bCs/>
          <w:szCs w:val="24"/>
        </w:rPr>
      </w:pPr>
      <w:r>
        <w:rPr>
          <w:rFonts w:cs="Times New Roman"/>
          <w:b/>
          <w:bCs/>
          <w:szCs w:val="24"/>
          <w:lang w:val="ro"/>
        </w:rPr>
        <w:t xml:space="preserve">Recomandarea 5: </w:t>
      </w:r>
      <w:r>
        <w:rPr>
          <w:rFonts w:cs="Times New Roman"/>
          <w:i/>
          <w:iCs/>
          <w:szCs w:val="24"/>
          <w:lang w:val="ro"/>
        </w:rPr>
        <w:t>Reconsiderarea criteriilor de accesibilitate pentru sistemul de asisten</w:t>
      </w:r>
      <w:r w:rsidR="00153776">
        <w:rPr>
          <w:rFonts w:cs="Times New Roman"/>
          <w:i/>
          <w:iCs/>
          <w:szCs w:val="24"/>
          <w:lang w:val="ro"/>
        </w:rPr>
        <w:t>ț</w:t>
      </w:r>
      <w:r>
        <w:rPr>
          <w:rFonts w:cs="Times New Roman"/>
          <w:i/>
          <w:iCs/>
          <w:szCs w:val="24"/>
          <w:lang w:val="ro"/>
        </w:rPr>
        <w:t>ă juridică</w:t>
      </w:r>
      <w:r w:rsidR="00CF7E79">
        <w:rPr>
          <w:rFonts w:cs="Times New Roman"/>
          <w:i/>
          <w:iCs/>
          <w:szCs w:val="24"/>
          <w:lang w:val="ro"/>
        </w:rPr>
        <w:t xml:space="preserve"> garantată de stat</w:t>
      </w:r>
      <w:r>
        <w:rPr>
          <w:rFonts w:cs="Times New Roman"/>
          <w:i/>
          <w:iCs/>
          <w:szCs w:val="24"/>
          <w:lang w:val="ro"/>
        </w:rPr>
        <w:t>.</w:t>
      </w:r>
      <w:r>
        <w:rPr>
          <w:rFonts w:cs="Times New Roman"/>
          <w:b/>
          <w:bCs/>
          <w:szCs w:val="24"/>
          <w:lang w:val="ro"/>
        </w:rPr>
        <w:t xml:space="preserve"> </w:t>
      </w:r>
      <w:r>
        <w:rPr>
          <w:rFonts w:cs="Times New Roman"/>
          <w:szCs w:val="24"/>
          <w:lang w:val="ro"/>
        </w:rPr>
        <w:t>Au fost exprimate îngrijorări cu privire la accesibilitatea sistemului de 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 cu poten</w:t>
      </w:r>
      <w:r w:rsidR="00153776">
        <w:rPr>
          <w:rFonts w:cs="Times New Roman"/>
          <w:szCs w:val="24"/>
          <w:lang w:val="ro"/>
        </w:rPr>
        <w:t>ț</w:t>
      </w:r>
      <w:r>
        <w:rPr>
          <w:rFonts w:cs="Times New Roman"/>
          <w:szCs w:val="24"/>
          <w:lang w:val="ro"/>
        </w:rPr>
        <w:t xml:space="preserve">iale cazuri de utilizare abuzivă </w:t>
      </w:r>
      <w:r w:rsidR="00001921">
        <w:rPr>
          <w:rFonts w:cs="Times New Roman"/>
          <w:szCs w:val="24"/>
          <w:lang w:val="ro"/>
        </w:rPr>
        <w:t>ș</w:t>
      </w:r>
      <w:r>
        <w:rPr>
          <w:rFonts w:cs="Times New Roman"/>
          <w:szCs w:val="24"/>
          <w:lang w:val="ro"/>
        </w:rPr>
        <w:t>i abuz, subliniind importan</w:t>
      </w:r>
      <w:r w:rsidR="00153776">
        <w:rPr>
          <w:rFonts w:cs="Times New Roman"/>
          <w:szCs w:val="24"/>
          <w:lang w:val="ro"/>
        </w:rPr>
        <w:t>ț</w:t>
      </w:r>
      <w:r>
        <w:rPr>
          <w:rFonts w:cs="Times New Roman"/>
          <w:szCs w:val="24"/>
          <w:lang w:val="ro"/>
        </w:rPr>
        <w:t>a îmbunătă</w:t>
      </w:r>
      <w:r w:rsidR="00153776">
        <w:rPr>
          <w:rFonts w:cs="Times New Roman"/>
          <w:szCs w:val="24"/>
          <w:lang w:val="ro"/>
        </w:rPr>
        <w:t>ț</w:t>
      </w:r>
      <w:r>
        <w:rPr>
          <w:rFonts w:cs="Times New Roman"/>
          <w:szCs w:val="24"/>
          <w:lang w:val="ro"/>
        </w:rPr>
        <w:t xml:space="preserve">irii verificărilor </w:t>
      </w:r>
      <w:r w:rsidR="00001921">
        <w:rPr>
          <w:rFonts w:cs="Times New Roman"/>
          <w:szCs w:val="24"/>
          <w:lang w:val="ro"/>
        </w:rPr>
        <w:t>ș</w:t>
      </w:r>
      <w:r>
        <w:rPr>
          <w:rFonts w:cs="Times New Roman"/>
          <w:szCs w:val="24"/>
          <w:lang w:val="ro"/>
        </w:rPr>
        <w:t>i a procedurilor de evaluare. Pentru a consolida credibilitatea sistemului, este esen</w:t>
      </w:r>
      <w:r w:rsidR="00153776">
        <w:rPr>
          <w:rFonts w:cs="Times New Roman"/>
          <w:szCs w:val="24"/>
          <w:lang w:val="ro"/>
        </w:rPr>
        <w:t>ț</w:t>
      </w:r>
      <w:r>
        <w:rPr>
          <w:rFonts w:cs="Times New Roman"/>
          <w:szCs w:val="24"/>
          <w:lang w:val="ro"/>
        </w:rPr>
        <w:t>ial să se consolideze metoda de alegere a beneficiarilor de asisten</w:t>
      </w:r>
      <w:r w:rsidR="00153776">
        <w:rPr>
          <w:rFonts w:cs="Times New Roman"/>
          <w:szCs w:val="24"/>
          <w:lang w:val="ro"/>
        </w:rPr>
        <w:t>ț</w:t>
      </w:r>
      <w:r>
        <w:rPr>
          <w:rFonts w:cs="Times New Roman"/>
          <w:szCs w:val="24"/>
          <w:lang w:val="ro"/>
        </w:rPr>
        <w:t>ă j</w:t>
      </w:r>
      <w:r w:rsidR="00CF7E79">
        <w:rPr>
          <w:rFonts w:cs="Times New Roman"/>
          <w:szCs w:val="24"/>
          <w:lang w:val="ro"/>
        </w:rPr>
        <w:t>uridică garantată de stat</w:t>
      </w:r>
      <w:r>
        <w:rPr>
          <w:rFonts w:cs="Times New Roman"/>
          <w:szCs w:val="24"/>
          <w:lang w:val="ro"/>
        </w:rPr>
        <w:t>, asigurându-se că numai cei care au nevoie de asisten</w:t>
      </w:r>
      <w:r w:rsidR="00153776">
        <w:rPr>
          <w:rFonts w:cs="Times New Roman"/>
          <w:szCs w:val="24"/>
          <w:lang w:val="ro"/>
        </w:rPr>
        <w:t>ț</w:t>
      </w:r>
      <w:r>
        <w:rPr>
          <w:rFonts w:cs="Times New Roman"/>
          <w:szCs w:val="24"/>
          <w:lang w:val="ro"/>
        </w:rPr>
        <w:t>ă cu adevărat să o primească. Implementarea unor protocoale eficiente de evaluare este crucială</w:t>
      </w:r>
      <w:r w:rsidR="00CF7E79">
        <w:rPr>
          <w:rFonts w:cs="Times New Roman"/>
          <w:szCs w:val="24"/>
          <w:lang w:val="ro"/>
        </w:rPr>
        <w:t>,</w:t>
      </w:r>
      <w:r>
        <w:rPr>
          <w:rFonts w:cs="Times New Roman"/>
          <w:szCs w:val="24"/>
          <w:lang w:val="ro"/>
        </w:rPr>
        <w:t xml:space="preserve"> pentru a preveni poten</w:t>
      </w:r>
      <w:r w:rsidR="00153776">
        <w:rPr>
          <w:rFonts w:cs="Times New Roman"/>
          <w:szCs w:val="24"/>
          <w:lang w:val="ro"/>
        </w:rPr>
        <w:t>ț</w:t>
      </w:r>
      <w:r>
        <w:rPr>
          <w:rFonts w:cs="Times New Roman"/>
          <w:szCs w:val="24"/>
          <w:lang w:val="ro"/>
        </w:rPr>
        <w:t xml:space="preserve">ialele abuzuri </w:t>
      </w:r>
      <w:r w:rsidR="00001921">
        <w:rPr>
          <w:rFonts w:cs="Times New Roman"/>
          <w:szCs w:val="24"/>
          <w:lang w:val="ro"/>
        </w:rPr>
        <w:t>ș</w:t>
      </w:r>
      <w:r>
        <w:rPr>
          <w:rFonts w:cs="Times New Roman"/>
          <w:szCs w:val="24"/>
          <w:lang w:val="ro"/>
        </w:rPr>
        <w:t>i pentru a garanta accesul echitabil la asisten</w:t>
      </w:r>
      <w:r w:rsidR="00153776">
        <w:rPr>
          <w:rFonts w:cs="Times New Roman"/>
          <w:szCs w:val="24"/>
          <w:lang w:val="ro"/>
        </w:rPr>
        <w:t>ț</w:t>
      </w:r>
      <w:r>
        <w:rPr>
          <w:rFonts w:cs="Times New Roman"/>
          <w:szCs w:val="24"/>
          <w:lang w:val="ro"/>
        </w:rPr>
        <w:t>ă juridică</w:t>
      </w:r>
      <w:r w:rsidR="00CF7E79">
        <w:rPr>
          <w:rFonts w:cs="Times New Roman"/>
          <w:szCs w:val="24"/>
          <w:lang w:val="ro"/>
        </w:rPr>
        <w:t xml:space="preserve"> garantată de stat</w:t>
      </w:r>
      <w:r>
        <w:rPr>
          <w:rFonts w:cs="Times New Roman"/>
          <w:szCs w:val="24"/>
          <w:lang w:val="ro"/>
        </w:rPr>
        <w:t>.</w:t>
      </w:r>
    </w:p>
    <w:bookmarkEnd w:id="484"/>
    <w:p w14:paraId="36C78520" w14:textId="77777777" w:rsidR="009375AF" w:rsidRPr="00DA269C" w:rsidRDefault="009375AF" w:rsidP="009375AF">
      <w:pPr>
        <w:rPr>
          <w:rFonts w:cs="Times New Roman"/>
        </w:rPr>
      </w:pPr>
    </w:p>
    <w:p w14:paraId="1F4AFD6F" w14:textId="10C06A44" w:rsidR="009375AF" w:rsidRPr="00DA269C" w:rsidRDefault="00B72379" w:rsidP="009375AF">
      <w:pPr>
        <w:pStyle w:val="3"/>
        <w:rPr>
          <w:rFonts w:cs="Times New Roman"/>
        </w:rPr>
      </w:pPr>
      <w:bookmarkStart w:id="485" w:name="_Toc145854658"/>
      <w:bookmarkStart w:id="486" w:name="_Toc145854273"/>
      <w:bookmarkStart w:id="487" w:name="_Toc145854231"/>
      <w:bookmarkStart w:id="488" w:name="_Toc145853986"/>
      <w:bookmarkStart w:id="489" w:name="_Toc145852227"/>
      <w:bookmarkStart w:id="490" w:name="_Toc145850474"/>
      <w:bookmarkStart w:id="491" w:name="_Toc149634757"/>
      <w:r>
        <w:rPr>
          <w:rFonts w:cs="Times New Roman"/>
          <w:bCs/>
          <w:lang w:val="ro"/>
        </w:rPr>
        <w:t>5.6.2.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sidR="00CF7E79">
        <w:rPr>
          <w:rFonts w:cs="Times New Roman"/>
          <w:bCs/>
          <w:lang w:val="ro"/>
        </w:rPr>
        <w:t xml:space="preserve">ie în cauzele </w:t>
      </w:r>
      <w:r>
        <w:rPr>
          <w:rFonts w:cs="Times New Roman"/>
          <w:bCs/>
          <w:lang w:val="ro"/>
        </w:rPr>
        <w:t xml:space="preserve"> privind mediul înconjurător</w:t>
      </w:r>
      <w:bookmarkEnd w:id="485"/>
      <w:bookmarkEnd w:id="486"/>
      <w:bookmarkEnd w:id="487"/>
      <w:bookmarkEnd w:id="488"/>
      <w:bookmarkEnd w:id="489"/>
      <w:bookmarkEnd w:id="490"/>
      <w:bookmarkEnd w:id="491"/>
      <w:r>
        <w:rPr>
          <w:rFonts w:cs="Times New Roman"/>
          <w:bCs/>
          <w:lang w:val="ro"/>
        </w:rPr>
        <w:t xml:space="preserve"> </w:t>
      </w:r>
    </w:p>
    <w:p w14:paraId="1AE958E1" w14:textId="77777777" w:rsidR="009375AF" w:rsidRPr="00DA269C" w:rsidRDefault="009375AF" w:rsidP="009375AF">
      <w:pPr>
        <w:spacing w:after="0" w:line="360" w:lineRule="auto"/>
        <w:ind w:firstLine="720"/>
        <w:jc w:val="both"/>
        <w:rPr>
          <w:rFonts w:cs="Times New Roman"/>
          <w:szCs w:val="24"/>
        </w:rPr>
      </w:pPr>
    </w:p>
    <w:p w14:paraId="05036325" w14:textId="29172AA0"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Ambiguitatea din jurul reglementărilor referitoare la rolurile </w:t>
      </w:r>
      <w:r w:rsidR="00001921">
        <w:rPr>
          <w:rFonts w:cs="Times New Roman"/>
          <w:szCs w:val="24"/>
          <w:lang w:val="ro"/>
        </w:rPr>
        <w:t>ș</w:t>
      </w:r>
      <w:r>
        <w:rPr>
          <w:rFonts w:cs="Times New Roman"/>
          <w:szCs w:val="24"/>
          <w:lang w:val="ro"/>
        </w:rPr>
        <w:t xml:space="preserve">i drepturile procedurale ale ONG-urilor în sistemul juridic al Republicii Moldova </w:t>
      </w:r>
      <w:r w:rsidR="00401313">
        <w:rPr>
          <w:rFonts w:cs="Times New Roman"/>
          <w:szCs w:val="24"/>
          <w:lang w:val="ro"/>
        </w:rPr>
        <w:t>creează</w:t>
      </w:r>
      <w:r>
        <w:rPr>
          <w:rFonts w:cs="Times New Roman"/>
          <w:szCs w:val="24"/>
          <w:lang w:val="ro"/>
        </w:rPr>
        <w:t xml:space="preserve"> provocări semnificative în cazurile privind mediul înconjurător. Această ambiguitate este exacerbată de condi</w:t>
      </w:r>
      <w:r w:rsidR="00153776">
        <w:rPr>
          <w:rFonts w:cs="Times New Roman"/>
          <w:szCs w:val="24"/>
          <w:lang w:val="ro"/>
        </w:rPr>
        <w:t>ț</w:t>
      </w:r>
      <w:r>
        <w:rPr>
          <w:rFonts w:cs="Times New Roman"/>
          <w:szCs w:val="24"/>
          <w:lang w:val="ro"/>
        </w:rPr>
        <w:t xml:space="preserve">ii vagi precum „în conformitate cu </w:t>
      </w:r>
      <w:r w:rsidR="00CF7E79">
        <w:rPr>
          <w:rFonts w:cs="Times New Roman"/>
          <w:szCs w:val="24"/>
          <w:lang w:val="ro"/>
        </w:rPr>
        <w:t>legea</w:t>
      </w:r>
      <w:r>
        <w:rPr>
          <w:rFonts w:cs="Times New Roman"/>
          <w:szCs w:val="24"/>
          <w:lang w:val="ro"/>
        </w:rPr>
        <w:t xml:space="preserve">”, care împiedică implementarea efectivă a legilor referitoare la drepturile de reprezentare a ONG-urilor. Ca urmare, implicarea semnificativă a ONG-urilor în procesele </w:t>
      </w:r>
      <w:r w:rsidR="00CF7E79">
        <w:rPr>
          <w:rFonts w:cs="Times New Roman"/>
          <w:szCs w:val="24"/>
          <w:lang w:val="ro"/>
        </w:rPr>
        <w:t>judiciare</w:t>
      </w:r>
      <w:r>
        <w:rPr>
          <w:rFonts w:cs="Times New Roman"/>
          <w:szCs w:val="24"/>
          <w:lang w:val="ro"/>
        </w:rPr>
        <w:t xml:space="preserve">, în special în cazurile de interes public, este împiedicată din cauza lipsei de </w:t>
      </w:r>
      <w:r w:rsidR="00CF7E79">
        <w:rPr>
          <w:rFonts w:cs="Times New Roman"/>
          <w:szCs w:val="24"/>
          <w:lang w:val="ro"/>
        </w:rPr>
        <w:t>claritatea</w:t>
      </w:r>
      <w:r>
        <w:rPr>
          <w:rFonts w:cs="Times New Roman"/>
          <w:szCs w:val="24"/>
          <w:lang w:val="ro"/>
        </w:rPr>
        <w:t xml:space="preserve"> a </w:t>
      </w:r>
      <w:r w:rsidR="00CF7E79">
        <w:rPr>
          <w:rFonts w:cs="Times New Roman"/>
          <w:szCs w:val="24"/>
          <w:lang w:val="ro"/>
        </w:rPr>
        <w:t>reglementărilor.</w:t>
      </w:r>
      <w:r>
        <w:rPr>
          <w:rFonts w:cs="Times New Roman"/>
          <w:szCs w:val="24"/>
          <w:lang w:val="ro"/>
        </w:rPr>
        <w:t xml:space="preserve"> </w:t>
      </w:r>
      <w:r w:rsidR="00CF7E79">
        <w:rPr>
          <w:rFonts w:cs="Times New Roman"/>
          <w:szCs w:val="24"/>
          <w:lang w:val="ro"/>
        </w:rPr>
        <w:t>P</w:t>
      </w:r>
      <w:r>
        <w:rPr>
          <w:rFonts w:cs="Times New Roman"/>
          <w:szCs w:val="24"/>
          <w:lang w:val="ro"/>
        </w:rPr>
        <w:t>articip</w:t>
      </w:r>
      <w:r w:rsidR="00CF7E79">
        <w:rPr>
          <w:rFonts w:cs="Times New Roman"/>
          <w:szCs w:val="24"/>
          <w:lang w:val="ro"/>
        </w:rPr>
        <w:t>area insuficientă a</w:t>
      </w:r>
      <w:r>
        <w:rPr>
          <w:rFonts w:cs="Times New Roman"/>
          <w:szCs w:val="24"/>
          <w:lang w:val="ro"/>
        </w:rPr>
        <w:t xml:space="preserve"> ONG-urilor poate fi </w:t>
      </w:r>
      <w:r w:rsidR="00CF7E79">
        <w:rPr>
          <w:rFonts w:cs="Times New Roman"/>
          <w:szCs w:val="24"/>
          <w:lang w:val="ro"/>
        </w:rPr>
        <w:t>dedusă</w:t>
      </w:r>
      <w:r>
        <w:rPr>
          <w:rFonts w:cs="Times New Roman"/>
          <w:szCs w:val="24"/>
          <w:lang w:val="ro"/>
        </w:rPr>
        <w:t xml:space="preserve"> din aceste reglementări neclare, ceea ce duce la interpretare </w:t>
      </w:r>
      <w:r w:rsidR="00001921">
        <w:rPr>
          <w:rFonts w:cs="Times New Roman"/>
          <w:szCs w:val="24"/>
          <w:lang w:val="ro"/>
        </w:rPr>
        <w:t>ș</w:t>
      </w:r>
      <w:r>
        <w:rPr>
          <w:rFonts w:cs="Times New Roman"/>
          <w:szCs w:val="24"/>
          <w:lang w:val="ro"/>
        </w:rPr>
        <w:t>i aplicare inconsecventă.</w:t>
      </w:r>
    </w:p>
    <w:p w14:paraId="6DFF26C7" w14:textId="3E81FF6F"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Pentru a </w:t>
      </w:r>
      <w:r w:rsidR="00CF7E79">
        <w:rPr>
          <w:rFonts w:cs="Times New Roman"/>
          <w:szCs w:val="24"/>
          <w:lang w:val="ro"/>
        </w:rPr>
        <w:t>remedia</w:t>
      </w:r>
      <w:r>
        <w:rPr>
          <w:rFonts w:cs="Times New Roman"/>
          <w:szCs w:val="24"/>
          <w:lang w:val="ro"/>
        </w:rPr>
        <w:t xml:space="preserve"> această problemă </w:t>
      </w:r>
      <w:r w:rsidR="00001921">
        <w:rPr>
          <w:rFonts w:cs="Times New Roman"/>
          <w:szCs w:val="24"/>
          <w:lang w:val="ro"/>
        </w:rPr>
        <w:t>ș</w:t>
      </w:r>
      <w:r>
        <w:rPr>
          <w:rFonts w:cs="Times New Roman"/>
          <w:szCs w:val="24"/>
          <w:lang w:val="ro"/>
        </w:rPr>
        <w:t>i a promova un rol mai solid pentru ONG-uri în procedurile judiciare din Moldova, recomandăm următoarele:</w:t>
      </w:r>
    </w:p>
    <w:p w14:paraId="707FA42A" w14:textId="77777777" w:rsidR="009375AF" w:rsidRPr="00DA269C" w:rsidRDefault="009375AF" w:rsidP="009375AF">
      <w:pPr>
        <w:spacing w:after="0" w:line="360" w:lineRule="auto"/>
        <w:ind w:firstLine="720"/>
        <w:jc w:val="both"/>
        <w:rPr>
          <w:rFonts w:cs="Times New Roman"/>
          <w:szCs w:val="24"/>
        </w:rPr>
      </w:pPr>
    </w:p>
    <w:p w14:paraId="6BC9D378" w14:textId="4E28CFA3"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 xml:space="preserve"> Recomandarea 1:</w:t>
      </w:r>
      <w:r>
        <w:rPr>
          <w:rFonts w:cs="Times New Roman"/>
          <w:szCs w:val="24"/>
          <w:lang w:val="ro"/>
        </w:rPr>
        <w:t xml:space="preserve"> </w:t>
      </w:r>
      <w:r>
        <w:rPr>
          <w:rFonts w:cs="Times New Roman"/>
          <w:i/>
          <w:iCs/>
          <w:szCs w:val="24"/>
          <w:lang w:val="ro"/>
        </w:rPr>
        <w:t>Perfec</w:t>
      </w:r>
      <w:r w:rsidR="00153776">
        <w:rPr>
          <w:rFonts w:cs="Times New Roman"/>
          <w:i/>
          <w:iCs/>
          <w:szCs w:val="24"/>
          <w:lang w:val="ro"/>
        </w:rPr>
        <w:t>ț</w:t>
      </w:r>
      <w:r>
        <w:rPr>
          <w:rFonts w:cs="Times New Roman"/>
          <w:i/>
          <w:iCs/>
          <w:szCs w:val="24"/>
          <w:lang w:val="ro"/>
        </w:rPr>
        <w:t xml:space="preserve">ionarea </w:t>
      </w:r>
      <w:r w:rsidR="00CF7E79">
        <w:rPr>
          <w:rFonts w:cs="Times New Roman"/>
          <w:i/>
          <w:iCs/>
          <w:szCs w:val="24"/>
          <w:lang w:val="ro"/>
        </w:rPr>
        <w:t>cadrului normativ</w:t>
      </w:r>
      <w:r>
        <w:rPr>
          <w:rFonts w:cs="Times New Roman"/>
          <w:i/>
          <w:iCs/>
          <w:szCs w:val="24"/>
          <w:lang w:val="ro"/>
        </w:rPr>
        <w:t>.</w:t>
      </w:r>
      <w:r>
        <w:rPr>
          <w:rFonts w:cs="Times New Roman"/>
          <w:szCs w:val="24"/>
          <w:lang w:val="ro"/>
        </w:rPr>
        <w:t xml:space="preserve"> Efectuarea unei revizuiri cuprinzătoare a normelor </w:t>
      </w:r>
      <w:r w:rsidR="00CF7E79">
        <w:rPr>
          <w:rFonts w:cs="Times New Roman"/>
          <w:szCs w:val="24"/>
          <w:lang w:val="ro"/>
        </w:rPr>
        <w:t>de drept</w:t>
      </w:r>
      <w:r>
        <w:rPr>
          <w:rFonts w:cs="Times New Roman"/>
          <w:szCs w:val="24"/>
          <w:lang w:val="ro"/>
        </w:rPr>
        <w:t xml:space="preserve"> existente, în special a celor legate de participarea ONG-urilor </w:t>
      </w:r>
      <w:r w:rsidR="00CF7E79">
        <w:rPr>
          <w:rFonts w:cs="Times New Roman"/>
          <w:szCs w:val="24"/>
          <w:lang w:val="ro"/>
        </w:rPr>
        <w:t>în</w:t>
      </w:r>
      <w:r>
        <w:rPr>
          <w:rFonts w:cs="Times New Roman"/>
          <w:szCs w:val="24"/>
          <w:lang w:val="ro"/>
        </w:rPr>
        <w:t xml:space="preserve"> procedurile judiciare. Acest proces ar trebui să includă clarificarea </w:t>
      </w:r>
      <w:r w:rsidR="00001921">
        <w:rPr>
          <w:rFonts w:cs="Times New Roman"/>
          <w:szCs w:val="24"/>
          <w:lang w:val="ro"/>
        </w:rPr>
        <w:t>ș</w:t>
      </w:r>
      <w:r>
        <w:rPr>
          <w:rFonts w:cs="Times New Roman"/>
          <w:szCs w:val="24"/>
          <w:lang w:val="ro"/>
        </w:rPr>
        <w:t>i precizarea condi</w:t>
      </w:r>
      <w:r w:rsidR="00153776">
        <w:rPr>
          <w:rFonts w:cs="Times New Roman"/>
          <w:szCs w:val="24"/>
          <w:lang w:val="ro"/>
        </w:rPr>
        <w:t>ț</w:t>
      </w:r>
      <w:r>
        <w:rPr>
          <w:rFonts w:cs="Times New Roman"/>
          <w:szCs w:val="24"/>
          <w:lang w:val="ro"/>
        </w:rPr>
        <w:t xml:space="preserve">iilor </w:t>
      </w:r>
      <w:r w:rsidR="00001921">
        <w:rPr>
          <w:rFonts w:cs="Times New Roman"/>
          <w:szCs w:val="24"/>
          <w:lang w:val="ro"/>
        </w:rPr>
        <w:t>ș</w:t>
      </w:r>
      <w:r>
        <w:rPr>
          <w:rFonts w:cs="Times New Roman"/>
          <w:szCs w:val="24"/>
          <w:lang w:val="ro"/>
        </w:rPr>
        <w:t>i procedurilor în care ONG-urile se pot angaja în ac</w:t>
      </w:r>
      <w:r w:rsidR="00153776">
        <w:rPr>
          <w:rFonts w:cs="Times New Roman"/>
          <w:szCs w:val="24"/>
          <w:lang w:val="ro"/>
        </w:rPr>
        <w:t>ț</w:t>
      </w:r>
      <w:r>
        <w:rPr>
          <w:rFonts w:cs="Times New Roman"/>
          <w:szCs w:val="24"/>
          <w:lang w:val="ro"/>
        </w:rPr>
        <w:t xml:space="preserve">iuni </w:t>
      </w:r>
      <w:r w:rsidR="00CF7E79">
        <w:rPr>
          <w:rFonts w:cs="Times New Roman"/>
          <w:szCs w:val="24"/>
          <w:lang w:val="ro"/>
        </w:rPr>
        <w:t>în instanță</w:t>
      </w:r>
      <w:r>
        <w:rPr>
          <w:rFonts w:cs="Times New Roman"/>
          <w:szCs w:val="24"/>
          <w:lang w:val="ro"/>
        </w:rPr>
        <w:t xml:space="preserve">, în special în cazuri de interes public </w:t>
      </w:r>
      <w:r w:rsidR="00001921">
        <w:rPr>
          <w:rFonts w:cs="Times New Roman"/>
          <w:szCs w:val="24"/>
          <w:lang w:val="ro"/>
        </w:rPr>
        <w:t>ș</w:t>
      </w:r>
      <w:r>
        <w:rPr>
          <w:rFonts w:cs="Times New Roman"/>
          <w:szCs w:val="24"/>
          <w:lang w:val="ro"/>
        </w:rPr>
        <w:t>i de protec</w:t>
      </w:r>
      <w:r w:rsidR="00153776">
        <w:rPr>
          <w:rFonts w:cs="Times New Roman"/>
          <w:szCs w:val="24"/>
          <w:lang w:val="ro"/>
        </w:rPr>
        <w:t>ț</w:t>
      </w:r>
      <w:r>
        <w:rPr>
          <w:rFonts w:cs="Times New Roman"/>
          <w:szCs w:val="24"/>
          <w:lang w:val="ro"/>
        </w:rPr>
        <w:t>ie a mediului.</w:t>
      </w:r>
    </w:p>
    <w:p w14:paraId="38C2984F" w14:textId="777CA528"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Recomandarea 2:</w:t>
      </w:r>
      <w:r>
        <w:rPr>
          <w:rFonts w:cs="Times New Roman"/>
          <w:szCs w:val="24"/>
          <w:lang w:val="ro"/>
        </w:rPr>
        <w:t xml:space="preserve"> </w:t>
      </w:r>
      <w:r>
        <w:rPr>
          <w:rFonts w:cs="Times New Roman"/>
          <w:i/>
          <w:iCs/>
          <w:szCs w:val="24"/>
          <w:lang w:val="ro"/>
        </w:rPr>
        <w:t xml:space="preserve">Definirea rolului ONG-urilor. </w:t>
      </w:r>
      <w:r>
        <w:rPr>
          <w:rFonts w:cs="Times New Roman"/>
          <w:szCs w:val="24"/>
          <w:lang w:val="ro"/>
        </w:rPr>
        <w:t>Definirea clară a rolului ONG-urilor în procedurile judiciare, eviden</w:t>
      </w:r>
      <w:r w:rsidR="00153776">
        <w:rPr>
          <w:rFonts w:cs="Times New Roman"/>
          <w:szCs w:val="24"/>
          <w:lang w:val="ro"/>
        </w:rPr>
        <w:t>ț</w:t>
      </w:r>
      <w:r>
        <w:rPr>
          <w:rFonts w:cs="Times New Roman"/>
          <w:szCs w:val="24"/>
          <w:lang w:val="ro"/>
        </w:rPr>
        <w:t xml:space="preserve">iind drepturile </w:t>
      </w:r>
      <w:r w:rsidR="00001921">
        <w:rPr>
          <w:rFonts w:cs="Times New Roman"/>
          <w:szCs w:val="24"/>
          <w:lang w:val="ro"/>
        </w:rPr>
        <w:t>ș</w:t>
      </w:r>
      <w:r>
        <w:rPr>
          <w:rFonts w:cs="Times New Roman"/>
          <w:szCs w:val="24"/>
          <w:lang w:val="ro"/>
        </w:rPr>
        <w:t>i responsabilită</w:t>
      </w:r>
      <w:r w:rsidR="00153776">
        <w:rPr>
          <w:rFonts w:cs="Times New Roman"/>
          <w:szCs w:val="24"/>
          <w:lang w:val="ro"/>
        </w:rPr>
        <w:t>ț</w:t>
      </w:r>
      <w:r>
        <w:rPr>
          <w:rFonts w:cs="Times New Roman"/>
          <w:szCs w:val="24"/>
          <w:lang w:val="ro"/>
        </w:rPr>
        <w:t xml:space="preserve">ile acestora într-o manieră transparentă </w:t>
      </w:r>
      <w:r w:rsidR="00001921">
        <w:rPr>
          <w:rFonts w:cs="Times New Roman"/>
          <w:szCs w:val="24"/>
          <w:lang w:val="ro"/>
        </w:rPr>
        <w:t>ș</w:t>
      </w:r>
      <w:r>
        <w:rPr>
          <w:rFonts w:cs="Times New Roman"/>
          <w:szCs w:val="24"/>
          <w:lang w:val="ro"/>
        </w:rPr>
        <w:t xml:space="preserve">i lipsită de ambiguitate. Acest pas va oferi claritate juridică </w:t>
      </w:r>
      <w:r w:rsidR="00001921">
        <w:rPr>
          <w:rFonts w:cs="Times New Roman"/>
          <w:szCs w:val="24"/>
          <w:lang w:val="ro"/>
        </w:rPr>
        <w:t>ș</w:t>
      </w:r>
      <w:r>
        <w:rPr>
          <w:rFonts w:cs="Times New Roman"/>
          <w:szCs w:val="24"/>
          <w:lang w:val="ro"/>
        </w:rPr>
        <w:t xml:space="preserve">i certitudine atât pentru ONG-uri, cât </w:t>
      </w:r>
      <w:r w:rsidR="00001921">
        <w:rPr>
          <w:rFonts w:cs="Times New Roman"/>
          <w:szCs w:val="24"/>
          <w:lang w:val="ro"/>
        </w:rPr>
        <w:t>ș</w:t>
      </w:r>
      <w:r>
        <w:rPr>
          <w:rFonts w:cs="Times New Roman"/>
          <w:szCs w:val="24"/>
          <w:lang w:val="ro"/>
        </w:rPr>
        <w:t xml:space="preserve">i pentru sistemul </w:t>
      </w:r>
      <w:r w:rsidR="00CF7E79">
        <w:rPr>
          <w:rFonts w:cs="Times New Roman"/>
          <w:szCs w:val="24"/>
          <w:lang w:val="ro"/>
        </w:rPr>
        <w:t>de justiție</w:t>
      </w:r>
      <w:r>
        <w:rPr>
          <w:rFonts w:cs="Times New Roman"/>
          <w:szCs w:val="24"/>
          <w:lang w:val="ro"/>
        </w:rPr>
        <w:t>.</w:t>
      </w:r>
    </w:p>
    <w:p w14:paraId="1C59CFF7" w14:textId="37F727A9"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Recomandarea 3:</w:t>
      </w:r>
      <w:r>
        <w:rPr>
          <w:rFonts w:cs="Times New Roman"/>
          <w:szCs w:val="24"/>
          <w:lang w:val="ro"/>
        </w:rPr>
        <w:t xml:space="preserve"> </w:t>
      </w:r>
      <w:r>
        <w:rPr>
          <w:rFonts w:cs="Times New Roman"/>
          <w:i/>
          <w:iCs/>
          <w:szCs w:val="24"/>
          <w:lang w:val="ro"/>
        </w:rPr>
        <w:t>Oferirea ghidurilor mai clare.</w:t>
      </w:r>
      <w:r>
        <w:rPr>
          <w:rFonts w:cs="Times New Roman"/>
          <w:szCs w:val="24"/>
          <w:lang w:val="ro"/>
        </w:rPr>
        <w:t xml:space="preserve"> Elaborarea </w:t>
      </w:r>
      <w:r w:rsidR="00001921">
        <w:rPr>
          <w:rFonts w:cs="Times New Roman"/>
          <w:szCs w:val="24"/>
          <w:lang w:val="ro"/>
        </w:rPr>
        <w:t>ș</w:t>
      </w:r>
      <w:r>
        <w:rPr>
          <w:rFonts w:cs="Times New Roman"/>
          <w:szCs w:val="24"/>
          <w:lang w:val="ro"/>
        </w:rPr>
        <w:t>i diseminarea unor ghiduri clare care sporesc participarea ONG-urilor la procedurile judiciare. Aceste ghiduri ar trebui să ofere instruc</w:t>
      </w:r>
      <w:r w:rsidR="00153776">
        <w:rPr>
          <w:rFonts w:cs="Times New Roman"/>
          <w:szCs w:val="24"/>
          <w:lang w:val="ro"/>
        </w:rPr>
        <w:t>ț</w:t>
      </w:r>
      <w:r>
        <w:rPr>
          <w:rFonts w:cs="Times New Roman"/>
          <w:szCs w:val="24"/>
          <w:lang w:val="ro"/>
        </w:rPr>
        <w:t>iuni practice despre modul în care ONG-urile se pot angaja în ac</w:t>
      </w:r>
      <w:r w:rsidR="00153776">
        <w:rPr>
          <w:rFonts w:cs="Times New Roman"/>
          <w:szCs w:val="24"/>
          <w:lang w:val="ro"/>
        </w:rPr>
        <w:t>ț</w:t>
      </w:r>
      <w:r>
        <w:rPr>
          <w:rFonts w:cs="Times New Roman"/>
          <w:szCs w:val="24"/>
          <w:lang w:val="ro"/>
        </w:rPr>
        <w:t>iuni legale în mod eficient, asigurându-se că contribu</w:t>
      </w:r>
      <w:r w:rsidR="00153776">
        <w:rPr>
          <w:rFonts w:cs="Times New Roman"/>
          <w:szCs w:val="24"/>
          <w:lang w:val="ro"/>
        </w:rPr>
        <w:t>ț</w:t>
      </w:r>
      <w:r>
        <w:rPr>
          <w:rFonts w:cs="Times New Roman"/>
          <w:szCs w:val="24"/>
          <w:lang w:val="ro"/>
        </w:rPr>
        <w:t xml:space="preserve">iile lor sunt semnificative </w:t>
      </w:r>
      <w:r w:rsidR="00001921">
        <w:rPr>
          <w:rFonts w:cs="Times New Roman"/>
          <w:szCs w:val="24"/>
          <w:lang w:val="ro"/>
        </w:rPr>
        <w:t>ș</w:t>
      </w:r>
      <w:r>
        <w:rPr>
          <w:rFonts w:cs="Times New Roman"/>
          <w:szCs w:val="24"/>
          <w:lang w:val="ro"/>
        </w:rPr>
        <w:t>i conforme cu legea.</w:t>
      </w:r>
    </w:p>
    <w:p w14:paraId="3C8BF239" w14:textId="77777777" w:rsidR="009375AF" w:rsidRPr="00DA269C" w:rsidRDefault="009375AF" w:rsidP="009375AF">
      <w:pPr>
        <w:spacing w:after="0" w:line="360" w:lineRule="auto"/>
        <w:ind w:firstLine="720"/>
        <w:jc w:val="both"/>
        <w:rPr>
          <w:rFonts w:cs="Times New Roman"/>
          <w:szCs w:val="24"/>
        </w:rPr>
      </w:pPr>
    </w:p>
    <w:p w14:paraId="5FD85716" w14:textId="08423A3B" w:rsidR="009375AF" w:rsidRPr="00DA269C" w:rsidRDefault="00B72379" w:rsidP="009375AF">
      <w:pPr>
        <w:pStyle w:val="3"/>
        <w:rPr>
          <w:rFonts w:cs="Times New Roman"/>
        </w:rPr>
      </w:pPr>
      <w:bookmarkStart w:id="492" w:name="_Toc145854659"/>
      <w:bookmarkStart w:id="493" w:name="_Toc145850475"/>
      <w:bookmarkStart w:id="494" w:name="_Toc149634758"/>
      <w:r>
        <w:rPr>
          <w:rFonts w:cs="Times New Roman"/>
          <w:bCs/>
          <w:lang w:val="ro"/>
        </w:rPr>
        <w:t>5.6.3.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Pr>
          <w:rFonts w:cs="Times New Roman"/>
          <w:bCs/>
          <w:lang w:val="ro"/>
        </w:rPr>
        <w:t>ie în ca</w:t>
      </w:r>
      <w:r w:rsidR="00CF7E79">
        <w:rPr>
          <w:rFonts w:cs="Times New Roman"/>
          <w:bCs/>
          <w:lang w:val="ro"/>
        </w:rPr>
        <w:t>u</w:t>
      </w:r>
      <w:r>
        <w:rPr>
          <w:rFonts w:cs="Times New Roman"/>
          <w:bCs/>
          <w:lang w:val="ro"/>
        </w:rPr>
        <w:t>ze</w:t>
      </w:r>
      <w:r w:rsidR="00CF7E79">
        <w:rPr>
          <w:rFonts w:cs="Times New Roman"/>
          <w:bCs/>
          <w:lang w:val="ro"/>
        </w:rPr>
        <w:t>le</w:t>
      </w:r>
      <w:r>
        <w:rPr>
          <w:rFonts w:cs="Times New Roman"/>
          <w:bCs/>
          <w:lang w:val="ro"/>
        </w:rPr>
        <w:t xml:space="preserve"> de protec</w:t>
      </w:r>
      <w:r w:rsidR="00153776">
        <w:rPr>
          <w:rFonts w:cs="Times New Roman"/>
          <w:bCs/>
          <w:lang w:val="ro"/>
        </w:rPr>
        <w:t>ț</w:t>
      </w:r>
      <w:r>
        <w:rPr>
          <w:rFonts w:cs="Times New Roman"/>
          <w:bCs/>
          <w:lang w:val="ro"/>
        </w:rPr>
        <w:t>ie a datelor</w:t>
      </w:r>
      <w:bookmarkEnd w:id="492"/>
      <w:bookmarkEnd w:id="493"/>
      <w:r>
        <w:rPr>
          <w:rFonts w:cs="Times New Roman"/>
          <w:bCs/>
          <w:lang w:val="ro"/>
        </w:rPr>
        <w:t xml:space="preserve"> </w:t>
      </w:r>
      <w:r w:rsidR="00CF7E79">
        <w:rPr>
          <w:rFonts w:cs="Times New Roman"/>
          <w:bCs/>
          <w:lang w:val="ro"/>
        </w:rPr>
        <w:t>cu caracter personal</w:t>
      </w:r>
      <w:bookmarkEnd w:id="494"/>
    </w:p>
    <w:p w14:paraId="0991D3CB" w14:textId="77777777" w:rsidR="009375AF" w:rsidRPr="00DA269C" w:rsidRDefault="009375AF" w:rsidP="009375AF">
      <w:pPr>
        <w:spacing w:after="0" w:line="360" w:lineRule="auto"/>
        <w:ind w:firstLine="720"/>
        <w:jc w:val="both"/>
        <w:rPr>
          <w:rFonts w:cs="Times New Roman"/>
          <w:szCs w:val="24"/>
        </w:rPr>
      </w:pPr>
    </w:p>
    <w:p w14:paraId="3A76BC55" w14:textId="13BC17B3"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În concluzie, problemele identificate </w:t>
      </w:r>
      <w:r w:rsidR="00001921">
        <w:rPr>
          <w:rFonts w:cs="Times New Roman"/>
          <w:szCs w:val="24"/>
          <w:lang w:val="ro"/>
        </w:rPr>
        <w:t>ș</w:t>
      </w:r>
      <w:r>
        <w:rPr>
          <w:rFonts w:cs="Times New Roman"/>
          <w:szCs w:val="24"/>
          <w:lang w:val="ro"/>
        </w:rPr>
        <w:t>i recomandările corespunzătoare sunt prezentate mai jos pentru a spori eficien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eficacitatea procedurilor judiciare în ca</w:t>
      </w:r>
      <w:r w:rsidR="00CF7E79">
        <w:rPr>
          <w:rFonts w:cs="Times New Roman"/>
          <w:szCs w:val="24"/>
          <w:lang w:val="ro"/>
        </w:rPr>
        <w:t>uzele</w:t>
      </w:r>
      <w:r>
        <w:rPr>
          <w:rFonts w:cs="Times New Roman"/>
          <w:szCs w:val="24"/>
          <w:lang w:val="ro"/>
        </w:rPr>
        <w:t xml:space="preserve"> legate de protec</w:t>
      </w:r>
      <w:r w:rsidR="00153776">
        <w:rPr>
          <w:rFonts w:cs="Times New Roman"/>
          <w:szCs w:val="24"/>
          <w:lang w:val="ro"/>
        </w:rPr>
        <w:t>ț</w:t>
      </w:r>
      <w:r>
        <w:rPr>
          <w:rFonts w:cs="Times New Roman"/>
          <w:szCs w:val="24"/>
          <w:lang w:val="ro"/>
        </w:rPr>
        <w:t>ia datelor:</w:t>
      </w:r>
    </w:p>
    <w:p w14:paraId="7823DB72" w14:textId="77777777" w:rsidR="009375AF" w:rsidRPr="00DA269C" w:rsidRDefault="009375AF" w:rsidP="009375AF">
      <w:pPr>
        <w:spacing w:after="0" w:line="360" w:lineRule="auto"/>
        <w:ind w:firstLine="720"/>
        <w:jc w:val="both"/>
        <w:rPr>
          <w:rFonts w:cs="Times New Roman"/>
          <w:szCs w:val="24"/>
        </w:rPr>
      </w:pPr>
    </w:p>
    <w:p w14:paraId="12A6AB10" w14:textId="1950DC35"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 xml:space="preserve"> Recomandarea 1: </w:t>
      </w:r>
      <w:r>
        <w:rPr>
          <w:rFonts w:cs="Times New Roman"/>
          <w:i/>
          <w:iCs/>
          <w:szCs w:val="24"/>
          <w:lang w:val="ro"/>
        </w:rPr>
        <w:t xml:space="preserve">Abordarea problemei duratei </w:t>
      </w:r>
      <w:r w:rsidR="00001921">
        <w:rPr>
          <w:rFonts w:cs="Times New Roman"/>
          <w:i/>
          <w:iCs/>
          <w:szCs w:val="24"/>
          <w:lang w:val="ro"/>
        </w:rPr>
        <w:t>ș</w:t>
      </w:r>
      <w:r>
        <w:rPr>
          <w:rFonts w:cs="Times New Roman"/>
          <w:i/>
          <w:iCs/>
          <w:szCs w:val="24"/>
          <w:lang w:val="ro"/>
        </w:rPr>
        <w:t>edin</w:t>
      </w:r>
      <w:r w:rsidR="00153776">
        <w:rPr>
          <w:rFonts w:cs="Times New Roman"/>
          <w:i/>
          <w:iCs/>
          <w:szCs w:val="24"/>
          <w:lang w:val="ro"/>
        </w:rPr>
        <w:t>ț</w:t>
      </w:r>
      <w:r>
        <w:rPr>
          <w:rFonts w:cs="Times New Roman"/>
          <w:i/>
          <w:iCs/>
          <w:szCs w:val="24"/>
          <w:lang w:val="ro"/>
        </w:rPr>
        <w:t xml:space="preserve">elor de judecată prin dezvoltarea de ghiduri </w:t>
      </w:r>
      <w:r w:rsidR="00001921">
        <w:rPr>
          <w:rFonts w:cs="Times New Roman"/>
          <w:i/>
          <w:iCs/>
          <w:szCs w:val="24"/>
          <w:lang w:val="ro"/>
        </w:rPr>
        <w:t>ș</w:t>
      </w:r>
      <w:r>
        <w:rPr>
          <w:rFonts w:cs="Times New Roman"/>
          <w:i/>
          <w:iCs/>
          <w:szCs w:val="24"/>
          <w:lang w:val="ro"/>
        </w:rPr>
        <w:t>i evaluarea complexită</w:t>
      </w:r>
      <w:r w:rsidR="00153776">
        <w:rPr>
          <w:rFonts w:cs="Times New Roman"/>
          <w:i/>
          <w:iCs/>
          <w:szCs w:val="24"/>
          <w:lang w:val="ro"/>
        </w:rPr>
        <w:t>ț</w:t>
      </w:r>
      <w:r>
        <w:rPr>
          <w:rFonts w:cs="Times New Roman"/>
          <w:i/>
          <w:iCs/>
          <w:szCs w:val="24"/>
          <w:lang w:val="ro"/>
        </w:rPr>
        <w:t>ii cazului.</w:t>
      </w:r>
      <w:r>
        <w:rPr>
          <w:rFonts w:cs="Times New Roman"/>
          <w:szCs w:val="24"/>
          <w:lang w:val="ro"/>
        </w:rPr>
        <w:t xml:space="preserve"> </w:t>
      </w:r>
      <w:r>
        <w:rPr>
          <w:rFonts w:cs="Times New Roman"/>
          <w:i/>
          <w:iCs/>
          <w:szCs w:val="24"/>
          <w:lang w:val="ro"/>
        </w:rPr>
        <w:t xml:space="preserve">Monitorizarea proceselor de judecată </w:t>
      </w:r>
      <w:r>
        <w:rPr>
          <w:rFonts w:cs="Times New Roman"/>
          <w:szCs w:val="24"/>
          <w:lang w:val="ro"/>
        </w:rPr>
        <w:t>a indicat o diferen</w:t>
      </w:r>
      <w:r w:rsidR="00153776">
        <w:rPr>
          <w:rFonts w:cs="Times New Roman"/>
          <w:szCs w:val="24"/>
          <w:lang w:val="ro"/>
        </w:rPr>
        <w:t>ț</w:t>
      </w:r>
      <w:r>
        <w:rPr>
          <w:rFonts w:cs="Times New Roman"/>
          <w:szCs w:val="24"/>
          <w:lang w:val="ro"/>
        </w:rPr>
        <w:t xml:space="preserve">ă semnificativă în durata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73% dintre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 au durat câte 15 minute sau mai pu</w:t>
      </w:r>
      <w:r w:rsidR="00153776">
        <w:rPr>
          <w:rFonts w:cs="Times New Roman"/>
          <w:szCs w:val="24"/>
          <w:lang w:val="ro"/>
        </w:rPr>
        <w:t>ț</w:t>
      </w:r>
      <w:r>
        <w:rPr>
          <w:rFonts w:cs="Times New Roman"/>
          <w:szCs w:val="24"/>
          <w:lang w:val="ro"/>
        </w:rPr>
        <w:t xml:space="preserve">in, ceea ce a creat îngrijorări cu privire la temeinicia procesului. Pentru a </w:t>
      </w:r>
      <w:r w:rsidR="00667C30">
        <w:rPr>
          <w:rFonts w:cs="Times New Roman"/>
          <w:szCs w:val="24"/>
          <w:lang w:val="ro"/>
        </w:rPr>
        <w:t xml:space="preserve">remedia </w:t>
      </w:r>
      <w:r>
        <w:rPr>
          <w:rFonts w:cs="Times New Roman"/>
          <w:szCs w:val="24"/>
          <w:lang w:val="ro"/>
        </w:rPr>
        <w:t xml:space="preserve">această problemă, ar trebui stabilite ghiduri pentru alocarea timpului de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ă</w:t>
      </w:r>
      <w:r w:rsidR="00667C30">
        <w:rPr>
          <w:rFonts w:cs="Times New Roman"/>
          <w:szCs w:val="24"/>
          <w:lang w:val="ro"/>
        </w:rPr>
        <w:t>,</w:t>
      </w:r>
      <w:r>
        <w:rPr>
          <w:rFonts w:cs="Times New Roman"/>
          <w:szCs w:val="24"/>
          <w:lang w:val="ro"/>
        </w:rPr>
        <w:t xml:space="preserve"> pentru a asigura o evaluare cuprinzătoare a cazului </w:t>
      </w:r>
      <w:r w:rsidR="00001921">
        <w:rPr>
          <w:rFonts w:cs="Times New Roman"/>
          <w:szCs w:val="24"/>
          <w:lang w:val="ro"/>
        </w:rPr>
        <w:t>ș</w:t>
      </w:r>
      <w:r>
        <w:rPr>
          <w:rFonts w:cs="Times New Roman"/>
          <w:szCs w:val="24"/>
          <w:lang w:val="ro"/>
        </w:rPr>
        <w:t xml:space="preserve">i </w:t>
      </w:r>
      <w:r w:rsidR="00667C30">
        <w:rPr>
          <w:rFonts w:cs="Times New Roman"/>
          <w:szCs w:val="24"/>
          <w:lang w:val="ro"/>
        </w:rPr>
        <w:t>hotărâri</w:t>
      </w:r>
      <w:r>
        <w:rPr>
          <w:rFonts w:cs="Times New Roman"/>
          <w:szCs w:val="24"/>
          <w:lang w:val="ro"/>
        </w:rPr>
        <w:t xml:space="preserve"> echitabile, precum </w:t>
      </w:r>
      <w:r w:rsidR="00001921">
        <w:rPr>
          <w:rFonts w:cs="Times New Roman"/>
          <w:szCs w:val="24"/>
          <w:lang w:val="ro"/>
        </w:rPr>
        <w:t>ș</w:t>
      </w:r>
      <w:r>
        <w:rPr>
          <w:rFonts w:cs="Times New Roman"/>
          <w:szCs w:val="24"/>
          <w:lang w:val="ro"/>
        </w:rPr>
        <w:t>i un sistem de evaluare a complexită</w:t>
      </w:r>
      <w:r w:rsidR="00153776">
        <w:rPr>
          <w:rFonts w:cs="Times New Roman"/>
          <w:szCs w:val="24"/>
          <w:lang w:val="ro"/>
        </w:rPr>
        <w:t>ț</w:t>
      </w:r>
      <w:r>
        <w:rPr>
          <w:rFonts w:cs="Times New Roman"/>
          <w:szCs w:val="24"/>
          <w:lang w:val="ro"/>
        </w:rPr>
        <w:t xml:space="preserve">ii cauzelor înainte de programarea </w:t>
      </w:r>
      <w:r w:rsidR="00E910E1">
        <w:rPr>
          <w:rFonts w:cs="Times New Roman"/>
          <w:szCs w:val="24"/>
          <w:lang w:val="ro"/>
        </w:rPr>
        <w:t>ședințelor de judecată</w:t>
      </w:r>
      <w:r>
        <w:rPr>
          <w:rFonts w:cs="Times New Roman"/>
          <w:szCs w:val="24"/>
          <w:lang w:val="ro"/>
        </w:rPr>
        <w:t xml:space="preserve">, care să permită alocarea unui </w:t>
      </w:r>
      <w:r>
        <w:rPr>
          <w:rFonts w:cs="Times New Roman"/>
          <w:szCs w:val="24"/>
          <w:lang w:val="ro"/>
        </w:rPr>
        <w:lastRenderedPageBreak/>
        <w:t>timp adecvat pe baza complexită</w:t>
      </w:r>
      <w:r w:rsidR="00153776">
        <w:rPr>
          <w:rFonts w:cs="Times New Roman"/>
          <w:szCs w:val="24"/>
          <w:lang w:val="ro"/>
        </w:rPr>
        <w:t>ț</w:t>
      </w:r>
      <w:r>
        <w:rPr>
          <w:rFonts w:cs="Times New Roman"/>
          <w:szCs w:val="24"/>
          <w:lang w:val="ro"/>
        </w:rPr>
        <w:t>ii cazului</w:t>
      </w:r>
      <w:r w:rsidR="00667C30">
        <w:rPr>
          <w:rFonts w:cs="Times New Roman"/>
          <w:szCs w:val="24"/>
          <w:lang w:val="ro"/>
        </w:rPr>
        <w:t>,</w:t>
      </w:r>
      <w:r>
        <w:rPr>
          <w:rFonts w:cs="Times New Roman"/>
          <w:szCs w:val="24"/>
          <w:lang w:val="ro"/>
        </w:rPr>
        <w:t xml:space="preserve"> pentru o examinare amănun</w:t>
      </w:r>
      <w:r w:rsidR="00153776">
        <w:rPr>
          <w:rFonts w:cs="Times New Roman"/>
          <w:szCs w:val="24"/>
          <w:lang w:val="ro"/>
        </w:rPr>
        <w:t>ț</w:t>
      </w:r>
      <w:r>
        <w:rPr>
          <w:rFonts w:cs="Times New Roman"/>
          <w:szCs w:val="24"/>
          <w:lang w:val="ro"/>
        </w:rPr>
        <w:t xml:space="preserve">ită, prezentarea argumentelor </w:t>
      </w:r>
      <w:r w:rsidR="00001921">
        <w:rPr>
          <w:rFonts w:cs="Times New Roman"/>
          <w:szCs w:val="24"/>
          <w:lang w:val="ro"/>
        </w:rPr>
        <w:t>ș</w:t>
      </w:r>
      <w:r>
        <w:rPr>
          <w:rFonts w:cs="Times New Roman"/>
          <w:szCs w:val="24"/>
          <w:lang w:val="ro"/>
        </w:rPr>
        <w:t>i o deliberare cuprinzătoare.</w:t>
      </w:r>
    </w:p>
    <w:p w14:paraId="1EFD4807" w14:textId="5449600A"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2:</w:t>
      </w:r>
      <w:r>
        <w:rPr>
          <w:rFonts w:cs="Times New Roman"/>
          <w:szCs w:val="24"/>
          <w:lang w:val="ro"/>
        </w:rPr>
        <w:t xml:space="preserve"> </w:t>
      </w:r>
      <w:r>
        <w:rPr>
          <w:rFonts w:cs="Times New Roman"/>
          <w:i/>
          <w:iCs/>
          <w:szCs w:val="24"/>
          <w:lang w:val="ro"/>
        </w:rPr>
        <w:t>Reducerea amânărilor frecvente.</w:t>
      </w:r>
      <w:r>
        <w:rPr>
          <w:rFonts w:cs="Times New Roman"/>
          <w:szCs w:val="24"/>
          <w:lang w:val="ro"/>
        </w:rPr>
        <w:t xml:space="preserve"> Procentul de amânări în cauzele administrative privind protec</w:t>
      </w:r>
      <w:r w:rsidR="00153776">
        <w:rPr>
          <w:rFonts w:cs="Times New Roman"/>
          <w:szCs w:val="24"/>
          <w:lang w:val="ro"/>
        </w:rPr>
        <w:t>ț</w:t>
      </w:r>
      <w:r>
        <w:rPr>
          <w:rFonts w:cs="Times New Roman"/>
          <w:szCs w:val="24"/>
          <w:lang w:val="ro"/>
        </w:rPr>
        <w:t xml:space="preserve">ia datelor este mai mare (40%) decât media (29%), ceea ce duce la întârzieri </w:t>
      </w:r>
      <w:r w:rsidR="00001921">
        <w:rPr>
          <w:rFonts w:cs="Times New Roman"/>
          <w:szCs w:val="24"/>
          <w:lang w:val="ro"/>
        </w:rPr>
        <w:t>ș</w:t>
      </w:r>
      <w:r>
        <w:rPr>
          <w:rFonts w:cs="Times New Roman"/>
          <w:szCs w:val="24"/>
          <w:lang w:val="ro"/>
        </w:rPr>
        <w:t>i poten</w:t>
      </w:r>
      <w:r w:rsidR="00153776">
        <w:rPr>
          <w:rFonts w:cs="Times New Roman"/>
          <w:szCs w:val="24"/>
          <w:lang w:val="ro"/>
        </w:rPr>
        <w:t>ț</w:t>
      </w:r>
      <w:r>
        <w:rPr>
          <w:rFonts w:cs="Times New Roman"/>
          <w:szCs w:val="24"/>
          <w:lang w:val="ro"/>
        </w:rPr>
        <w:t>iale ineficien</w:t>
      </w:r>
      <w:r w:rsidR="00153776">
        <w:rPr>
          <w:rFonts w:cs="Times New Roman"/>
          <w:szCs w:val="24"/>
          <w:lang w:val="ro"/>
        </w:rPr>
        <w:t>ț</w:t>
      </w:r>
      <w:r>
        <w:rPr>
          <w:rFonts w:cs="Times New Roman"/>
          <w:szCs w:val="24"/>
          <w:lang w:val="ro"/>
        </w:rPr>
        <w:t>e. Pentru a atenua acest lucru, ar trebui implementat un sistem robust de gestionare a ca</w:t>
      </w:r>
      <w:r w:rsidR="00667C30">
        <w:rPr>
          <w:rFonts w:cs="Times New Roman"/>
          <w:szCs w:val="24"/>
          <w:lang w:val="ro"/>
        </w:rPr>
        <w:t>u</w:t>
      </w:r>
      <w:r>
        <w:rPr>
          <w:rFonts w:cs="Times New Roman"/>
          <w:szCs w:val="24"/>
          <w:lang w:val="ro"/>
        </w:rPr>
        <w:t>z</w:t>
      </w:r>
      <w:r w:rsidR="00667C30">
        <w:rPr>
          <w:rFonts w:cs="Times New Roman"/>
          <w:szCs w:val="24"/>
          <w:lang w:val="ro"/>
        </w:rPr>
        <w:t>e</w:t>
      </w:r>
      <w:r>
        <w:rPr>
          <w:rFonts w:cs="Times New Roman"/>
          <w:szCs w:val="24"/>
          <w:lang w:val="ro"/>
        </w:rPr>
        <w:t>lor pentru a acorda prioritate gestionării eficiente a ca</w:t>
      </w:r>
      <w:r w:rsidR="00667C30">
        <w:rPr>
          <w:rFonts w:cs="Times New Roman"/>
          <w:szCs w:val="24"/>
          <w:lang w:val="ro"/>
        </w:rPr>
        <w:t>u</w:t>
      </w:r>
      <w:r>
        <w:rPr>
          <w:rFonts w:cs="Times New Roman"/>
          <w:szCs w:val="24"/>
          <w:lang w:val="ro"/>
        </w:rPr>
        <w:t>z</w:t>
      </w:r>
      <w:r w:rsidR="00667C30">
        <w:rPr>
          <w:rFonts w:cs="Times New Roman"/>
          <w:szCs w:val="24"/>
          <w:lang w:val="ro"/>
        </w:rPr>
        <w:t>e</w:t>
      </w:r>
      <w:r>
        <w:rPr>
          <w:rFonts w:cs="Times New Roman"/>
          <w:szCs w:val="24"/>
          <w:lang w:val="ro"/>
        </w:rPr>
        <w:t xml:space="preserve">lor administrative, reducând amânările </w:t>
      </w:r>
      <w:r w:rsidR="00001921">
        <w:rPr>
          <w:rFonts w:cs="Times New Roman"/>
          <w:szCs w:val="24"/>
          <w:lang w:val="ro"/>
        </w:rPr>
        <w:t>ș</w:t>
      </w:r>
      <w:r>
        <w:rPr>
          <w:rFonts w:cs="Times New Roman"/>
          <w:szCs w:val="24"/>
          <w:lang w:val="ro"/>
        </w:rPr>
        <w:t>i men</w:t>
      </w:r>
      <w:r w:rsidR="00153776">
        <w:rPr>
          <w:rFonts w:cs="Times New Roman"/>
          <w:szCs w:val="24"/>
          <w:lang w:val="ro"/>
        </w:rPr>
        <w:t>ț</w:t>
      </w:r>
      <w:r>
        <w:rPr>
          <w:rFonts w:cs="Times New Roman"/>
          <w:szCs w:val="24"/>
          <w:lang w:val="ro"/>
        </w:rPr>
        <w:t>inând programul instan</w:t>
      </w:r>
      <w:r w:rsidR="00153776">
        <w:rPr>
          <w:rFonts w:cs="Times New Roman"/>
          <w:szCs w:val="24"/>
          <w:lang w:val="ro"/>
        </w:rPr>
        <w:t>ț</w:t>
      </w:r>
      <w:r>
        <w:rPr>
          <w:rFonts w:cs="Times New Roman"/>
          <w:szCs w:val="24"/>
          <w:lang w:val="ro"/>
        </w:rPr>
        <w:t>elor judecătore</w:t>
      </w:r>
      <w:r w:rsidR="00001921">
        <w:rPr>
          <w:rFonts w:cs="Times New Roman"/>
          <w:szCs w:val="24"/>
          <w:lang w:val="ro"/>
        </w:rPr>
        <w:t>ș</w:t>
      </w:r>
      <w:r>
        <w:rPr>
          <w:rFonts w:cs="Times New Roman"/>
          <w:szCs w:val="24"/>
          <w:lang w:val="ro"/>
        </w:rPr>
        <w:t>ti.</w:t>
      </w:r>
    </w:p>
    <w:p w14:paraId="75C0E565" w14:textId="456CD53A"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3:</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explica</w:t>
      </w:r>
      <w:r w:rsidR="00153776">
        <w:rPr>
          <w:rFonts w:cs="Times New Roman"/>
          <w:i/>
          <w:iCs/>
          <w:szCs w:val="24"/>
          <w:lang w:val="ro"/>
        </w:rPr>
        <w:t>ț</w:t>
      </w:r>
      <w:r>
        <w:rPr>
          <w:rFonts w:cs="Times New Roman"/>
          <w:i/>
          <w:iCs/>
          <w:szCs w:val="24"/>
          <w:lang w:val="ro"/>
        </w:rPr>
        <w:t>iilor privind drepturile procedurale.</w:t>
      </w:r>
      <w:r>
        <w:rPr>
          <w:rFonts w:cs="Times New Roman"/>
          <w:szCs w:val="24"/>
          <w:lang w:val="ro"/>
        </w:rPr>
        <w:t xml:space="preserve"> Explica</w:t>
      </w:r>
      <w:r w:rsidR="00667C30">
        <w:rPr>
          <w:rFonts w:cs="Times New Roman"/>
          <w:szCs w:val="24"/>
          <w:lang w:val="ro"/>
        </w:rPr>
        <w:t>rea de către i</w:t>
      </w:r>
      <w:r>
        <w:rPr>
          <w:rFonts w:cs="Times New Roman"/>
          <w:szCs w:val="24"/>
          <w:lang w:val="ro"/>
        </w:rPr>
        <w:t>nstan</w:t>
      </w:r>
      <w:r w:rsidR="00153776">
        <w:rPr>
          <w:rFonts w:cs="Times New Roman"/>
          <w:szCs w:val="24"/>
          <w:lang w:val="ro"/>
        </w:rPr>
        <w:t>ț</w:t>
      </w:r>
      <w:r>
        <w:rPr>
          <w:rFonts w:cs="Times New Roman"/>
          <w:szCs w:val="24"/>
          <w:lang w:val="ro"/>
        </w:rPr>
        <w:t xml:space="preserve">e </w:t>
      </w:r>
      <w:r w:rsidR="00667C30">
        <w:rPr>
          <w:rFonts w:cs="Times New Roman"/>
          <w:szCs w:val="24"/>
          <w:lang w:val="ro"/>
        </w:rPr>
        <w:t>a</w:t>
      </w:r>
      <w:r>
        <w:rPr>
          <w:rFonts w:cs="Times New Roman"/>
          <w:szCs w:val="24"/>
          <w:lang w:val="ro"/>
        </w:rPr>
        <w:t xml:space="preserve"> drepturil</w:t>
      </w:r>
      <w:r w:rsidR="00667C30">
        <w:rPr>
          <w:rFonts w:cs="Times New Roman"/>
          <w:szCs w:val="24"/>
          <w:lang w:val="ro"/>
        </w:rPr>
        <w:t>or</w:t>
      </w:r>
      <w:r>
        <w:rPr>
          <w:rFonts w:cs="Times New Roman"/>
          <w:szCs w:val="24"/>
          <w:lang w:val="ro"/>
        </w:rPr>
        <w:t xml:space="preserve">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w:t>
      </w:r>
      <w:r w:rsidR="00667C30">
        <w:rPr>
          <w:rFonts w:cs="Times New Roman"/>
          <w:szCs w:val="24"/>
          <w:lang w:val="ro"/>
        </w:rPr>
        <w:t>or</w:t>
      </w:r>
      <w:r>
        <w:rPr>
          <w:rFonts w:cs="Times New Roman"/>
          <w:szCs w:val="24"/>
          <w:lang w:val="ro"/>
        </w:rPr>
        <w:t xml:space="preserve"> procedurale este inconsecventă, afectând în</w:t>
      </w:r>
      <w:r w:rsidR="00153776">
        <w:rPr>
          <w:rFonts w:cs="Times New Roman"/>
          <w:szCs w:val="24"/>
          <w:lang w:val="ro"/>
        </w:rPr>
        <w:t>ț</w:t>
      </w:r>
      <w:r>
        <w:rPr>
          <w:rFonts w:cs="Times New Roman"/>
          <w:szCs w:val="24"/>
          <w:lang w:val="ro"/>
        </w:rPr>
        <w:t>elegerea justi</w:t>
      </w:r>
      <w:r w:rsidR="00153776">
        <w:rPr>
          <w:rFonts w:cs="Times New Roman"/>
          <w:szCs w:val="24"/>
          <w:lang w:val="ro"/>
        </w:rPr>
        <w:t>ț</w:t>
      </w:r>
      <w:r>
        <w:rPr>
          <w:rFonts w:cs="Times New Roman"/>
          <w:szCs w:val="24"/>
          <w:lang w:val="ro"/>
        </w:rPr>
        <w:t>iabililor cu privire la statutul lor juridic. Pentru a spori transparen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corectitudinea ar trebui să li se ofere păr</w:t>
      </w:r>
      <w:r w:rsidR="00153776">
        <w:rPr>
          <w:rFonts w:cs="Times New Roman"/>
          <w:szCs w:val="24"/>
          <w:lang w:val="ro"/>
        </w:rPr>
        <w:t>ț</w:t>
      </w:r>
      <w:r>
        <w:rPr>
          <w:rFonts w:cs="Times New Roman"/>
          <w:szCs w:val="24"/>
          <w:lang w:val="ro"/>
        </w:rPr>
        <w:t>ilor explica</w:t>
      </w:r>
      <w:r w:rsidR="00153776">
        <w:rPr>
          <w:rFonts w:cs="Times New Roman"/>
          <w:szCs w:val="24"/>
          <w:lang w:val="ro"/>
        </w:rPr>
        <w:t>ț</w:t>
      </w:r>
      <w:r>
        <w:rPr>
          <w:rFonts w:cs="Times New Roman"/>
          <w:szCs w:val="24"/>
          <w:lang w:val="ro"/>
        </w:rPr>
        <w:t xml:space="preserve">ii clare </w:t>
      </w:r>
      <w:r w:rsidR="00001921">
        <w:rPr>
          <w:rFonts w:cs="Times New Roman"/>
          <w:szCs w:val="24"/>
          <w:lang w:val="ro"/>
        </w:rPr>
        <w:t>ș</w:t>
      </w:r>
      <w:r>
        <w:rPr>
          <w:rFonts w:cs="Times New Roman"/>
          <w:szCs w:val="24"/>
          <w:lang w:val="ro"/>
        </w:rPr>
        <w:t xml:space="preserve">i complete ale drepturilor </w:t>
      </w:r>
      <w:r w:rsidR="00001921">
        <w:rPr>
          <w:rFonts w:cs="Times New Roman"/>
          <w:szCs w:val="24"/>
          <w:lang w:val="ro"/>
        </w:rPr>
        <w:t>ș</w:t>
      </w:r>
      <w:r>
        <w:rPr>
          <w:rFonts w:cs="Times New Roman"/>
          <w:szCs w:val="24"/>
          <w:lang w:val="ro"/>
        </w:rPr>
        <w:t>i obliga</w:t>
      </w:r>
      <w:r w:rsidR="00153776">
        <w:rPr>
          <w:rFonts w:cs="Times New Roman"/>
          <w:szCs w:val="24"/>
          <w:lang w:val="ro"/>
        </w:rPr>
        <w:t>ț</w:t>
      </w:r>
      <w:r>
        <w:rPr>
          <w:rFonts w:cs="Times New Roman"/>
          <w:szCs w:val="24"/>
          <w:lang w:val="ro"/>
        </w:rPr>
        <w:t>iilor procedurale în timpul procedurilor judiciare.</w:t>
      </w:r>
    </w:p>
    <w:p w14:paraId="042D3E05" w14:textId="2A611714"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4:</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calită</w:t>
      </w:r>
      <w:r w:rsidR="00153776">
        <w:rPr>
          <w:rFonts w:cs="Times New Roman"/>
          <w:i/>
          <w:iCs/>
          <w:szCs w:val="24"/>
          <w:lang w:val="ro"/>
        </w:rPr>
        <w:t>ț</w:t>
      </w:r>
      <w:r>
        <w:rPr>
          <w:rFonts w:cs="Times New Roman"/>
          <w:i/>
          <w:iCs/>
          <w:szCs w:val="24"/>
          <w:lang w:val="ro"/>
        </w:rPr>
        <w:t xml:space="preserve">ii </w:t>
      </w:r>
      <w:r w:rsidR="00667C30">
        <w:rPr>
          <w:rFonts w:cs="Times New Roman"/>
          <w:i/>
          <w:iCs/>
          <w:szCs w:val="24"/>
          <w:lang w:val="ro"/>
        </w:rPr>
        <w:t>hotărârilor</w:t>
      </w:r>
      <w:r>
        <w:rPr>
          <w:rFonts w:cs="Times New Roman"/>
          <w:i/>
          <w:iCs/>
          <w:szCs w:val="24"/>
          <w:lang w:val="ro"/>
        </w:rPr>
        <w:t xml:space="preserve"> în ca</w:t>
      </w:r>
      <w:r w:rsidR="00667C30">
        <w:rPr>
          <w:rFonts w:cs="Times New Roman"/>
          <w:i/>
          <w:iCs/>
          <w:szCs w:val="24"/>
          <w:lang w:val="ro"/>
        </w:rPr>
        <w:t>u</w:t>
      </w:r>
      <w:r>
        <w:rPr>
          <w:rFonts w:cs="Times New Roman"/>
          <w:i/>
          <w:iCs/>
          <w:szCs w:val="24"/>
          <w:lang w:val="ro"/>
        </w:rPr>
        <w:t>z</w:t>
      </w:r>
      <w:r w:rsidR="00667C30">
        <w:rPr>
          <w:rFonts w:cs="Times New Roman"/>
          <w:i/>
          <w:iCs/>
          <w:szCs w:val="24"/>
          <w:lang w:val="ro"/>
        </w:rPr>
        <w:t>e</w:t>
      </w:r>
      <w:r>
        <w:rPr>
          <w:rFonts w:cs="Times New Roman"/>
          <w:i/>
          <w:iCs/>
          <w:szCs w:val="24"/>
          <w:lang w:val="ro"/>
        </w:rPr>
        <w:t xml:space="preserve">le </w:t>
      </w:r>
      <w:r w:rsidR="00667C30">
        <w:rPr>
          <w:rFonts w:cs="Times New Roman"/>
          <w:i/>
          <w:iCs/>
          <w:szCs w:val="24"/>
          <w:lang w:val="ro"/>
        </w:rPr>
        <w:t>privind</w:t>
      </w:r>
      <w:r>
        <w:rPr>
          <w:rFonts w:cs="Times New Roman"/>
          <w:i/>
          <w:iCs/>
          <w:szCs w:val="24"/>
          <w:lang w:val="ro"/>
        </w:rPr>
        <w:t xml:space="preserve"> protec</w:t>
      </w:r>
      <w:r w:rsidR="00153776">
        <w:rPr>
          <w:rFonts w:cs="Times New Roman"/>
          <w:i/>
          <w:iCs/>
          <w:szCs w:val="24"/>
          <w:lang w:val="ro"/>
        </w:rPr>
        <w:t>ț</w:t>
      </w:r>
      <w:r w:rsidR="00667C30">
        <w:rPr>
          <w:rFonts w:cs="Times New Roman"/>
          <w:i/>
          <w:iCs/>
          <w:szCs w:val="24"/>
          <w:lang w:val="ro"/>
        </w:rPr>
        <w:t>i</w:t>
      </w:r>
      <w:r>
        <w:rPr>
          <w:rFonts w:cs="Times New Roman"/>
          <w:i/>
          <w:iCs/>
          <w:szCs w:val="24"/>
          <w:lang w:val="ro"/>
        </w:rPr>
        <w:t xml:space="preserve">a datelor prin dezvoltarea de ghiduri pentru redactarea hotărârilor </w:t>
      </w:r>
      <w:r w:rsidR="00001921">
        <w:rPr>
          <w:rFonts w:cs="Times New Roman"/>
          <w:i/>
          <w:iCs/>
          <w:szCs w:val="24"/>
          <w:lang w:val="ro"/>
        </w:rPr>
        <w:t>ș</w:t>
      </w:r>
      <w:r>
        <w:rPr>
          <w:rFonts w:cs="Times New Roman"/>
          <w:i/>
          <w:iCs/>
          <w:szCs w:val="24"/>
          <w:lang w:val="ro"/>
        </w:rPr>
        <w:t>i organizarea de instruire specializată.</w:t>
      </w:r>
      <w:r>
        <w:rPr>
          <w:rFonts w:cs="Times New Roman"/>
          <w:szCs w:val="24"/>
          <w:lang w:val="ro"/>
        </w:rPr>
        <w:t xml:space="preserve"> Hotărârile în ca</w:t>
      </w:r>
      <w:r w:rsidR="00667C30">
        <w:rPr>
          <w:rFonts w:cs="Times New Roman"/>
          <w:szCs w:val="24"/>
          <w:lang w:val="ro"/>
        </w:rPr>
        <w:t>u</w:t>
      </w:r>
      <w:r>
        <w:rPr>
          <w:rFonts w:cs="Times New Roman"/>
          <w:szCs w:val="24"/>
          <w:lang w:val="ro"/>
        </w:rPr>
        <w:t>z</w:t>
      </w:r>
      <w:r w:rsidR="00667C30">
        <w:rPr>
          <w:rFonts w:cs="Times New Roman"/>
          <w:szCs w:val="24"/>
          <w:lang w:val="ro"/>
        </w:rPr>
        <w:t>e</w:t>
      </w:r>
      <w:r>
        <w:rPr>
          <w:rFonts w:cs="Times New Roman"/>
          <w:szCs w:val="24"/>
          <w:lang w:val="ro"/>
        </w:rPr>
        <w:t>le de protec</w:t>
      </w:r>
      <w:r w:rsidR="00153776">
        <w:rPr>
          <w:rFonts w:cs="Times New Roman"/>
          <w:szCs w:val="24"/>
          <w:lang w:val="ro"/>
        </w:rPr>
        <w:t>ț</w:t>
      </w:r>
      <w:r>
        <w:rPr>
          <w:rFonts w:cs="Times New Roman"/>
          <w:szCs w:val="24"/>
          <w:lang w:val="ro"/>
        </w:rPr>
        <w:t xml:space="preserve">ie a datelor sunt variabile în stilul </w:t>
      </w:r>
      <w:r w:rsidR="00667C30">
        <w:rPr>
          <w:rFonts w:cs="Times New Roman"/>
          <w:szCs w:val="24"/>
          <w:lang w:val="ro"/>
        </w:rPr>
        <w:t xml:space="preserve">în care sunt </w:t>
      </w:r>
      <w:r>
        <w:rPr>
          <w:rFonts w:cs="Times New Roman"/>
          <w:szCs w:val="24"/>
          <w:lang w:val="ro"/>
        </w:rPr>
        <w:t>scri</w:t>
      </w:r>
      <w:r w:rsidR="00667C30">
        <w:rPr>
          <w:rFonts w:cs="Times New Roman"/>
          <w:szCs w:val="24"/>
          <w:lang w:val="ro"/>
        </w:rPr>
        <w:t>s</w:t>
      </w:r>
      <w:r>
        <w:rPr>
          <w:rFonts w:cs="Times New Roman"/>
          <w:szCs w:val="24"/>
          <w:lang w:val="ro"/>
        </w:rPr>
        <w:t xml:space="preserve">e, </w:t>
      </w:r>
      <w:r w:rsidR="00667C30">
        <w:rPr>
          <w:rFonts w:cs="Times New Roman"/>
          <w:szCs w:val="24"/>
          <w:lang w:val="ro"/>
        </w:rPr>
        <w:t xml:space="preserve">în sens de </w:t>
      </w:r>
      <w:r>
        <w:rPr>
          <w:rFonts w:cs="Times New Roman"/>
          <w:szCs w:val="24"/>
          <w:lang w:val="ro"/>
        </w:rPr>
        <w:t xml:space="preserve">claritate </w:t>
      </w:r>
      <w:r w:rsidR="00001921">
        <w:rPr>
          <w:rFonts w:cs="Times New Roman"/>
          <w:szCs w:val="24"/>
          <w:lang w:val="ro"/>
        </w:rPr>
        <w:t>ș</w:t>
      </w:r>
      <w:r>
        <w:rPr>
          <w:rFonts w:cs="Times New Roman"/>
          <w:szCs w:val="24"/>
          <w:lang w:val="ro"/>
        </w:rPr>
        <w:t>i respectare</w:t>
      </w:r>
      <w:r w:rsidR="00667C30">
        <w:rPr>
          <w:rFonts w:cs="Times New Roman"/>
          <w:szCs w:val="24"/>
          <w:lang w:val="ro"/>
        </w:rPr>
        <w:t xml:space="preserve"> </w:t>
      </w:r>
      <w:r>
        <w:rPr>
          <w:rFonts w:cs="Times New Roman"/>
          <w:szCs w:val="24"/>
          <w:lang w:val="ro"/>
        </w:rPr>
        <w:t>a principiilor legale, ceea ce poate afecta calitatea generală a deciziilor. Pentru a îmbunătă</w:t>
      </w:r>
      <w:r w:rsidR="00153776">
        <w:rPr>
          <w:rFonts w:cs="Times New Roman"/>
          <w:szCs w:val="24"/>
          <w:lang w:val="ro"/>
        </w:rPr>
        <w:t>ț</w:t>
      </w:r>
      <w:r>
        <w:rPr>
          <w:rFonts w:cs="Times New Roman"/>
          <w:szCs w:val="24"/>
          <w:lang w:val="ro"/>
        </w:rPr>
        <w:t>i calitatea hotărârilor, sunt necesare ghiduri pentru redactarea acestora care pun accentul pe analiza amănun</w:t>
      </w:r>
      <w:r w:rsidR="00153776">
        <w:rPr>
          <w:rFonts w:cs="Times New Roman"/>
          <w:szCs w:val="24"/>
          <w:lang w:val="ro"/>
        </w:rPr>
        <w:t>ț</w:t>
      </w:r>
      <w:r>
        <w:rPr>
          <w:rFonts w:cs="Times New Roman"/>
          <w:szCs w:val="24"/>
          <w:lang w:val="ro"/>
        </w:rPr>
        <w:t xml:space="preserve">ită, </w:t>
      </w:r>
      <w:r w:rsidR="00667C30">
        <w:rPr>
          <w:rFonts w:cs="Times New Roman"/>
          <w:szCs w:val="24"/>
          <w:lang w:val="ro"/>
        </w:rPr>
        <w:t>motivarea</w:t>
      </w:r>
      <w:r>
        <w:rPr>
          <w:rFonts w:cs="Times New Roman"/>
          <w:szCs w:val="24"/>
          <w:lang w:val="ro"/>
        </w:rPr>
        <w:t xml:space="preserve"> clar</w:t>
      </w:r>
      <w:r w:rsidR="00667C30">
        <w:rPr>
          <w:rFonts w:cs="Times New Roman"/>
          <w:szCs w:val="24"/>
          <w:lang w:val="ro"/>
        </w:rPr>
        <w:t>ă</w:t>
      </w:r>
      <w:r>
        <w:rPr>
          <w:rFonts w:cs="Times New Roman"/>
          <w:szCs w:val="24"/>
          <w:lang w:val="ro"/>
        </w:rPr>
        <w:t xml:space="preserve"> </w:t>
      </w:r>
      <w:r w:rsidR="00001921">
        <w:rPr>
          <w:rFonts w:cs="Times New Roman"/>
          <w:szCs w:val="24"/>
          <w:lang w:val="ro"/>
        </w:rPr>
        <w:t>ș</w:t>
      </w:r>
      <w:r>
        <w:rPr>
          <w:rFonts w:cs="Times New Roman"/>
          <w:szCs w:val="24"/>
          <w:lang w:val="ro"/>
        </w:rPr>
        <w:t>i încorporarea precedentelor legale relevante</w:t>
      </w:r>
      <w:r w:rsidR="00667C30">
        <w:rPr>
          <w:rFonts w:cs="Times New Roman"/>
          <w:szCs w:val="24"/>
          <w:lang w:val="ro"/>
        </w:rPr>
        <w:t>. A</w:t>
      </w:r>
      <w:r>
        <w:rPr>
          <w:rFonts w:cs="Times New Roman"/>
          <w:szCs w:val="24"/>
          <w:lang w:val="ro"/>
        </w:rPr>
        <w:t xml:space="preserve">r trebui organizate cursuri specializate </w:t>
      </w:r>
      <w:r w:rsidR="00001921">
        <w:rPr>
          <w:rFonts w:cs="Times New Roman"/>
          <w:szCs w:val="24"/>
          <w:lang w:val="ro"/>
        </w:rPr>
        <w:t>ș</w:t>
      </w:r>
      <w:r>
        <w:rPr>
          <w:rFonts w:cs="Times New Roman"/>
          <w:szCs w:val="24"/>
          <w:lang w:val="ro"/>
        </w:rPr>
        <w:t>i ateliere de lucru pentru judecători, avoca</w:t>
      </w:r>
      <w:r w:rsidR="00153776">
        <w:rPr>
          <w:rFonts w:cs="Times New Roman"/>
          <w:szCs w:val="24"/>
          <w:lang w:val="ro"/>
        </w:rPr>
        <w:t>ț</w:t>
      </w:r>
      <w:r>
        <w:rPr>
          <w:rFonts w:cs="Times New Roman"/>
          <w:szCs w:val="24"/>
          <w:lang w:val="ro"/>
        </w:rPr>
        <w:t xml:space="preserve">i </w:t>
      </w:r>
      <w:r w:rsidR="00001921">
        <w:rPr>
          <w:rFonts w:cs="Times New Roman"/>
          <w:szCs w:val="24"/>
          <w:lang w:val="ro"/>
        </w:rPr>
        <w:t>ș</w:t>
      </w:r>
      <w:r>
        <w:rPr>
          <w:rFonts w:cs="Times New Roman"/>
          <w:szCs w:val="24"/>
          <w:lang w:val="ro"/>
        </w:rPr>
        <w:t>i personalul instan</w:t>
      </w:r>
      <w:r w:rsidR="00153776">
        <w:rPr>
          <w:rFonts w:cs="Times New Roman"/>
          <w:szCs w:val="24"/>
          <w:lang w:val="ro"/>
        </w:rPr>
        <w:t>ț</w:t>
      </w:r>
      <w:r>
        <w:rPr>
          <w:rFonts w:cs="Times New Roman"/>
          <w:szCs w:val="24"/>
          <w:lang w:val="ro"/>
        </w:rPr>
        <w:t>elor de judecată pentru a le îmbunătă</w:t>
      </w:r>
      <w:r w:rsidR="00153776">
        <w:rPr>
          <w:rFonts w:cs="Times New Roman"/>
          <w:szCs w:val="24"/>
          <w:lang w:val="ro"/>
        </w:rPr>
        <w:t>ț</w:t>
      </w:r>
      <w:r>
        <w:rPr>
          <w:rFonts w:cs="Times New Roman"/>
          <w:szCs w:val="24"/>
          <w:lang w:val="ro"/>
        </w:rPr>
        <w:t>i în</w:t>
      </w:r>
      <w:r w:rsidR="00153776">
        <w:rPr>
          <w:rFonts w:cs="Times New Roman"/>
          <w:szCs w:val="24"/>
          <w:lang w:val="ro"/>
        </w:rPr>
        <w:t>ț</w:t>
      </w:r>
      <w:r>
        <w:rPr>
          <w:rFonts w:cs="Times New Roman"/>
          <w:szCs w:val="24"/>
          <w:lang w:val="ro"/>
        </w:rPr>
        <w:t xml:space="preserve">elegerea cu privire la legile </w:t>
      </w:r>
      <w:r w:rsidR="00001921">
        <w:rPr>
          <w:rFonts w:cs="Times New Roman"/>
          <w:szCs w:val="24"/>
          <w:lang w:val="ro"/>
        </w:rPr>
        <w:t>ș</w:t>
      </w:r>
      <w:r>
        <w:rPr>
          <w:rFonts w:cs="Times New Roman"/>
          <w:szCs w:val="24"/>
          <w:lang w:val="ro"/>
        </w:rPr>
        <w:t>i ca</w:t>
      </w:r>
      <w:r w:rsidR="00667C30">
        <w:rPr>
          <w:rFonts w:cs="Times New Roman"/>
          <w:szCs w:val="24"/>
          <w:lang w:val="ro"/>
        </w:rPr>
        <w:t>u</w:t>
      </w:r>
      <w:r>
        <w:rPr>
          <w:rFonts w:cs="Times New Roman"/>
          <w:szCs w:val="24"/>
          <w:lang w:val="ro"/>
        </w:rPr>
        <w:t>z</w:t>
      </w:r>
      <w:r w:rsidR="00667C30">
        <w:rPr>
          <w:rFonts w:cs="Times New Roman"/>
          <w:szCs w:val="24"/>
          <w:lang w:val="ro"/>
        </w:rPr>
        <w:t>el</w:t>
      </w:r>
      <w:r>
        <w:rPr>
          <w:rFonts w:cs="Times New Roman"/>
          <w:szCs w:val="24"/>
          <w:lang w:val="ro"/>
        </w:rPr>
        <w:t>e privind protec</w:t>
      </w:r>
      <w:r w:rsidR="00153776">
        <w:rPr>
          <w:rFonts w:cs="Times New Roman"/>
          <w:szCs w:val="24"/>
          <w:lang w:val="ro"/>
        </w:rPr>
        <w:t>ț</w:t>
      </w:r>
      <w:r w:rsidR="00667C30">
        <w:rPr>
          <w:rFonts w:cs="Times New Roman"/>
          <w:szCs w:val="24"/>
          <w:lang w:val="ro"/>
        </w:rPr>
        <w:t>ia datelor cu caracter personal.</w:t>
      </w:r>
    </w:p>
    <w:p w14:paraId="56B0EFB3" w14:textId="77777777" w:rsidR="009375AF" w:rsidRPr="00DA269C" w:rsidRDefault="009375AF" w:rsidP="009375AF">
      <w:pPr>
        <w:spacing w:after="0" w:line="360" w:lineRule="auto"/>
        <w:ind w:firstLine="720"/>
        <w:jc w:val="both"/>
        <w:rPr>
          <w:rFonts w:cs="Times New Roman"/>
          <w:szCs w:val="24"/>
        </w:rPr>
      </w:pPr>
    </w:p>
    <w:p w14:paraId="5CE89478" w14:textId="235A4963" w:rsidR="009375AF" w:rsidRPr="00DA269C" w:rsidRDefault="00B72379" w:rsidP="009375AF">
      <w:pPr>
        <w:pStyle w:val="3"/>
        <w:rPr>
          <w:rFonts w:cs="Times New Roman"/>
        </w:rPr>
      </w:pPr>
      <w:bookmarkStart w:id="495" w:name="_Toc145854660"/>
      <w:bookmarkStart w:id="496" w:name="_Toc145850476"/>
      <w:bookmarkStart w:id="497" w:name="_Toc149634759"/>
      <w:r>
        <w:rPr>
          <w:rFonts w:cs="Times New Roman"/>
          <w:bCs/>
          <w:lang w:val="ro"/>
        </w:rPr>
        <w:t>5.6.4.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Pr>
          <w:rFonts w:cs="Times New Roman"/>
          <w:bCs/>
          <w:lang w:val="ro"/>
        </w:rPr>
        <w:t>ie în ca</w:t>
      </w:r>
      <w:r w:rsidR="00667C30">
        <w:rPr>
          <w:rFonts w:cs="Times New Roman"/>
          <w:bCs/>
          <w:lang w:val="ro"/>
        </w:rPr>
        <w:t>u</w:t>
      </w:r>
      <w:r>
        <w:rPr>
          <w:rFonts w:cs="Times New Roman"/>
          <w:bCs/>
          <w:lang w:val="ro"/>
        </w:rPr>
        <w:t>z</w:t>
      </w:r>
      <w:r w:rsidR="00667C30">
        <w:rPr>
          <w:rFonts w:cs="Times New Roman"/>
          <w:bCs/>
          <w:lang w:val="ro"/>
        </w:rPr>
        <w:t>e</w:t>
      </w:r>
      <w:r>
        <w:rPr>
          <w:rFonts w:cs="Times New Roman"/>
          <w:bCs/>
          <w:lang w:val="ro"/>
        </w:rPr>
        <w:t>le de violen</w:t>
      </w:r>
      <w:r w:rsidR="00153776">
        <w:rPr>
          <w:rFonts w:cs="Times New Roman"/>
          <w:bCs/>
          <w:lang w:val="ro"/>
        </w:rPr>
        <w:t>ț</w:t>
      </w:r>
      <w:r>
        <w:rPr>
          <w:rFonts w:cs="Times New Roman"/>
          <w:bCs/>
          <w:lang w:val="ro"/>
        </w:rPr>
        <w:t>ă în familie</w:t>
      </w:r>
      <w:bookmarkEnd w:id="495"/>
      <w:bookmarkEnd w:id="496"/>
      <w:bookmarkEnd w:id="497"/>
      <w:r>
        <w:rPr>
          <w:rFonts w:cs="Times New Roman"/>
          <w:bCs/>
          <w:lang w:val="ro"/>
        </w:rPr>
        <w:t xml:space="preserve"> </w:t>
      </w:r>
    </w:p>
    <w:p w14:paraId="6194B5C1" w14:textId="77777777" w:rsidR="009375AF" w:rsidRPr="00DA269C" w:rsidRDefault="009375AF" w:rsidP="009375AF">
      <w:pPr>
        <w:spacing w:after="0" w:line="360" w:lineRule="auto"/>
        <w:ind w:firstLine="720"/>
        <w:jc w:val="both"/>
        <w:rPr>
          <w:rFonts w:cs="Times New Roman"/>
          <w:szCs w:val="24"/>
        </w:rPr>
      </w:pPr>
    </w:p>
    <w:p w14:paraId="210D981D" w14:textId="356860C0"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Având în vedere monitorizarea amplă </w:t>
      </w:r>
      <w:r w:rsidR="00001921">
        <w:rPr>
          <w:rFonts w:cs="Times New Roman"/>
          <w:szCs w:val="24"/>
          <w:lang w:val="ro"/>
        </w:rPr>
        <w:t>ș</w:t>
      </w:r>
      <w:r>
        <w:rPr>
          <w:rFonts w:cs="Times New Roman"/>
          <w:szCs w:val="24"/>
          <w:lang w:val="ro"/>
        </w:rPr>
        <w:t>i perspectivele exper</w:t>
      </w:r>
      <w:r w:rsidR="00153776">
        <w:rPr>
          <w:rFonts w:cs="Times New Roman"/>
          <w:szCs w:val="24"/>
          <w:lang w:val="ro"/>
        </w:rPr>
        <w:t>ț</w:t>
      </w:r>
      <w:r>
        <w:rPr>
          <w:rFonts w:cs="Times New Roman"/>
          <w:szCs w:val="24"/>
          <w:lang w:val="ro"/>
        </w:rPr>
        <w:t>ilor despre procedurile judiciare legate de cazurile de violen</w:t>
      </w:r>
      <w:r w:rsidR="00153776">
        <w:rPr>
          <w:rFonts w:cs="Times New Roman"/>
          <w:szCs w:val="24"/>
          <w:lang w:val="ro"/>
        </w:rPr>
        <w:t>ț</w:t>
      </w:r>
      <w:r>
        <w:rPr>
          <w:rFonts w:cs="Times New Roman"/>
          <w:szCs w:val="24"/>
          <w:lang w:val="ro"/>
        </w:rPr>
        <w:t>ă în familie, a fost formulat un set complet de recomandări</w:t>
      </w:r>
      <w:r w:rsidR="00667C30">
        <w:rPr>
          <w:rFonts w:cs="Times New Roman"/>
          <w:szCs w:val="24"/>
          <w:lang w:val="ro"/>
        </w:rPr>
        <w:t>,</w:t>
      </w:r>
      <w:r>
        <w:rPr>
          <w:rFonts w:cs="Times New Roman"/>
          <w:szCs w:val="24"/>
          <w:lang w:val="ro"/>
        </w:rPr>
        <w:t xml:space="preserve"> pentru a </w:t>
      </w:r>
      <w:r w:rsidR="00667C30">
        <w:rPr>
          <w:rFonts w:cs="Times New Roman"/>
          <w:szCs w:val="24"/>
          <w:lang w:val="ro"/>
        </w:rPr>
        <w:t xml:space="preserve">remedia </w:t>
      </w:r>
      <w:r>
        <w:rPr>
          <w:rFonts w:cs="Times New Roman"/>
          <w:szCs w:val="24"/>
          <w:lang w:val="ro"/>
        </w:rPr>
        <w:t xml:space="preserve">provocările identificate </w:t>
      </w:r>
      <w:r w:rsidR="00001921">
        <w:rPr>
          <w:rFonts w:cs="Times New Roman"/>
          <w:szCs w:val="24"/>
          <w:lang w:val="ro"/>
        </w:rPr>
        <w:t>ș</w:t>
      </w:r>
      <w:r>
        <w:rPr>
          <w:rFonts w:cs="Times New Roman"/>
          <w:szCs w:val="24"/>
          <w:lang w:val="ro"/>
        </w:rPr>
        <w:t>i pentru a îmbunătă</w:t>
      </w:r>
      <w:r w:rsidR="00153776">
        <w:rPr>
          <w:rFonts w:cs="Times New Roman"/>
          <w:szCs w:val="24"/>
          <w:lang w:val="ro"/>
        </w:rPr>
        <w:t>ț</w:t>
      </w:r>
      <w:r>
        <w:rPr>
          <w:rFonts w:cs="Times New Roman"/>
          <w:szCs w:val="24"/>
          <w:lang w:val="ro"/>
        </w:rPr>
        <w:t xml:space="preserve">i eficacitatea </w:t>
      </w:r>
      <w:r w:rsidR="00001921">
        <w:rPr>
          <w:rFonts w:cs="Times New Roman"/>
          <w:szCs w:val="24"/>
          <w:lang w:val="ro"/>
        </w:rPr>
        <w:t>ș</w:t>
      </w:r>
      <w:r>
        <w:rPr>
          <w:rFonts w:cs="Times New Roman"/>
          <w:szCs w:val="24"/>
          <w:lang w:val="ro"/>
        </w:rPr>
        <w:t xml:space="preserve">i echitatea generală a acestor proceduri judiciare. Aceste recomandări rezultă dintr-o examinare critică a problemelor legate de reprezentarea juridică, durata </w:t>
      </w:r>
      <w:r w:rsidR="00E910E1">
        <w:rPr>
          <w:rFonts w:cs="Times New Roman"/>
          <w:szCs w:val="24"/>
          <w:lang w:val="ro"/>
        </w:rPr>
        <w:t>ședințelor de judecată</w:t>
      </w:r>
      <w:r>
        <w:rPr>
          <w:rFonts w:cs="Times New Roman"/>
          <w:szCs w:val="24"/>
          <w:lang w:val="ro"/>
        </w:rPr>
        <w:t>, explica</w:t>
      </w:r>
      <w:r w:rsidR="00153776">
        <w:rPr>
          <w:rFonts w:cs="Times New Roman"/>
          <w:szCs w:val="24"/>
          <w:lang w:val="ro"/>
        </w:rPr>
        <w:t>ț</w:t>
      </w:r>
      <w:r>
        <w:rPr>
          <w:rFonts w:cs="Times New Roman"/>
          <w:szCs w:val="24"/>
          <w:lang w:val="ro"/>
        </w:rPr>
        <w:t>iile privind drepturile participan</w:t>
      </w:r>
      <w:r w:rsidR="00153776">
        <w:rPr>
          <w:rFonts w:cs="Times New Roman"/>
          <w:szCs w:val="24"/>
          <w:lang w:val="ro"/>
        </w:rPr>
        <w:t>ț</w:t>
      </w:r>
      <w:r>
        <w:rPr>
          <w:rFonts w:cs="Times New Roman"/>
          <w:szCs w:val="24"/>
          <w:lang w:val="ro"/>
        </w:rPr>
        <w:t xml:space="preserve">ilor, calitatea </w:t>
      </w:r>
      <w:r w:rsidR="00667C30">
        <w:rPr>
          <w:rFonts w:cs="Times New Roman"/>
          <w:szCs w:val="24"/>
          <w:lang w:val="ro"/>
        </w:rPr>
        <w:t>hotărârilor</w:t>
      </w:r>
      <w:r>
        <w:rPr>
          <w:rFonts w:cs="Times New Roman"/>
          <w:szCs w:val="24"/>
          <w:lang w:val="ro"/>
        </w:rPr>
        <w:t xml:space="preserve"> </w:t>
      </w:r>
      <w:r w:rsidR="00001921">
        <w:rPr>
          <w:rFonts w:cs="Times New Roman"/>
          <w:szCs w:val="24"/>
          <w:lang w:val="ro"/>
        </w:rPr>
        <w:t>ș</w:t>
      </w:r>
      <w:r>
        <w:rPr>
          <w:rFonts w:cs="Times New Roman"/>
          <w:szCs w:val="24"/>
          <w:lang w:val="ro"/>
        </w:rPr>
        <w:t>i implicarea organiza</w:t>
      </w:r>
      <w:r w:rsidR="00153776">
        <w:rPr>
          <w:rFonts w:cs="Times New Roman"/>
          <w:szCs w:val="24"/>
          <w:lang w:val="ro"/>
        </w:rPr>
        <w:t>ț</w:t>
      </w:r>
      <w:r>
        <w:rPr>
          <w:rFonts w:cs="Times New Roman"/>
          <w:szCs w:val="24"/>
          <w:lang w:val="ro"/>
        </w:rPr>
        <w:t xml:space="preserve">iilor neguvernamentale (ONG-uri). </w:t>
      </w:r>
      <w:r>
        <w:rPr>
          <w:rFonts w:cs="Times New Roman"/>
          <w:szCs w:val="24"/>
          <w:lang w:val="ro"/>
        </w:rPr>
        <w:lastRenderedPageBreak/>
        <w:t>Perspectivele exper</w:t>
      </w:r>
      <w:r w:rsidR="00153776">
        <w:rPr>
          <w:rFonts w:cs="Times New Roman"/>
          <w:szCs w:val="24"/>
          <w:lang w:val="ro"/>
        </w:rPr>
        <w:t>ț</w:t>
      </w:r>
      <w:r>
        <w:rPr>
          <w:rFonts w:cs="Times New Roman"/>
          <w:szCs w:val="24"/>
          <w:lang w:val="ro"/>
        </w:rPr>
        <w:t>ilor au eviden</w:t>
      </w:r>
      <w:r w:rsidR="00153776">
        <w:rPr>
          <w:rFonts w:cs="Times New Roman"/>
          <w:szCs w:val="24"/>
          <w:lang w:val="ro"/>
        </w:rPr>
        <w:t>ț</w:t>
      </w:r>
      <w:r>
        <w:rPr>
          <w:rFonts w:cs="Times New Roman"/>
          <w:szCs w:val="24"/>
          <w:lang w:val="ro"/>
        </w:rPr>
        <w:t>iat dificultă</w:t>
      </w:r>
      <w:r w:rsidR="00153776">
        <w:rPr>
          <w:rFonts w:cs="Times New Roman"/>
          <w:szCs w:val="24"/>
          <w:lang w:val="ro"/>
        </w:rPr>
        <w:t>ț</w:t>
      </w:r>
      <w:r>
        <w:rPr>
          <w:rFonts w:cs="Times New Roman"/>
          <w:szCs w:val="24"/>
          <w:lang w:val="ro"/>
        </w:rPr>
        <w:t>ile cu care se confruntă avoca</w:t>
      </w:r>
      <w:r w:rsidR="00153776">
        <w:rPr>
          <w:rFonts w:cs="Times New Roman"/>
          <w:szCs w:val="24"/>
          <w:lang w:val="ro"/>
        </w:rPr>
        <w:t>ț</w:t>
      </w:r>
      <w:r>
        <w:rPr>
          <w:rFonts w:cs="Times New Roman"/>
          <w:szCs w:val="24"/>
          <w:lang w:val="ro"/>
        </w:rPr>
        <w:t xml:space="preserve">ii </w:t>
      </w:r>
      <w:r w:rsidR="00667C30">
        <w:rPr>
          <w:rFonts w:cs="Times New Roman"/>
          <w:szCs w:val="24"/>
          <w:lang w:val="ro"/>
        </w:rPr>
        <w:t>care acordă asistență juridică garantată de stat</w:t>
      </w:r>
      <w:r>
        <w:rPr>
          <w:rFonts w:cs="Times New Roman"/>
          <w:szCs w:val="24"/>
          <w:lang w:val="ro"/>
        </w:rPr>
        <w:t>, în special în ceea ce prive</w:t>
      </w:r>
      <w:r w:rsidR="00001921">
        <w:rPr>
          <w:rFonts w:cs="Times New Roman"/>
          <w:szCs w:val="24"/>
          <w:lang w:val="ro"/>
        </w:rPr>
        <w:t>ș</w:t>
      </w:r>
      <w:r>
        <w:rPr>
          <w:rFonts w:cs="Times New Roman"/>
          <w:szCs w:val="24"/>
          <w:lang w:val="ro"/>
        </w:rPr>
        <w:t>te pregătirea cazurilor în</w:t>
      </w:r>
      <w:r w:rsidR="00667C30">
        <w:rPr>
          <w:rFonts w:cs="Times New Roman"/>
          <w:szCs w:val="24"/>
          <w:lang w:val="ro"/>
        </w:rPr>
        <w:t xml:space="preserve"> condiții de constrângeri de timp</w:t>
      </w:r>
      <w:r>
        <w:rPr>
          <w:rFonts w:cs="Times New Roman"/>
          <w:szCs w:val="24"/>
          <w:lang w:val="ro"/>
        </w:rPr>
        <w:t>. În plus, au fost eviden</w:t>
      </w:r>
      <w:r w:rsidR="00153776">
        <w:rPr>
          <w:rFonts w:cs="Times New Roman"/>
          <w:szCs w:val="24"/>
          <w:lang w:val="ro"/>
        </w:rPr>
        <w:t>ț</w:t>
      </w:r>
      <w:r>
        <w:rPr>
          <w:rFonts w:cs="Times New Roman"/>
          <w:szCs w:val="24"/>
          <w:lang w:val="ro"/>
        </w:rPr>
        <w:t>iate poten</w:t>
      </w:r>
      <w:r w:rsidR="00153776">
        <w:rPr>
          <w:rFonts w:cs="Times New Roman"/>
          <w:szCs w:val="24"/>
          <w:lang w:val="ro"/>
        </w:rPr>
        <w:t>ț</w:t>
      </w:r>
      <w:r>
        <w:rPr>
          <w:rFonts w:cs="Times New Roman"/>
          <w:szCs w:val="24"/>
          <w:lang w:val="ro"/>
        </w:rPr>
        <w:t>ialele avantaje ale implicării sporite a ONG-urilor, accentuând insuficien</w:t>
      </w:r>
      <w:r w:rsidR="00153776">
        <w:rPr>
          <w:rFonts w:cs="Times New Roman"/>
          <w:szCs w:val="24"/>
          <w:lang w:val="ro"/>
        </w:rPr>
        <w:t>ț</w:t>
      </w:r>
      <w:r>
        <w:rPr>
          <w:rFonts w:cs="Times New Roman"/>
          <w:szCs w:val="24"/>
          <w:lang w:val="ro"/>
        </w:rPr>
        <w:t>ele existente în acest sens. În plus, comentariile au eviden</w:t>
      </w:r>
      <w:r w:rsidR="00153776">
        <w:rPr>
          <w:rFonts w:cs="Times New Roman"/>
          <w:szCs w:val="24"/>
          <w:lang w:val="ro"/>
        </w:rPr>
        <w:t>ț</w:t>
      </w:r>
      <w:r>
        <w:rPr>
          <w:rFonts w:cs="Times New Roman"/>
          <w:szCs w:val="24"/>
          <w:lang w:val="ro"/>
        </w:rPr>
        <w:t>iat o problemă îngrijorăt</w:t>
      </w:r>
      <w:r w:rsidR="00667C30">
        <w:rPr>
          <w:rFonts w:cs="Times New Roman"/>
          <w:szCs w:val="24"/>
          <w:lang w:val="ro"/>
        </w:rPr>
        <w:t xml:space="preserve">oare legată de accesibilitatea </w:t>
      </w:r>
      <w:r>
        <w:rPr>
          <w:rFonts w:cs="Times New Roman"/>
          <w:szCs w:val="24"/>
          <w:lang w:val="ro"/>
        </w:rPr>
        <w:t>asisten</w:t>
      </w:r>
      <w:r w:rsidR="00153776">
        <w:rPr>
          <w:rFonts w:cs="Times New Roman"/>
          <w:szCs w:val="24"/>
          <w:lang w:val="ro"/>
        </w:rPr>
        <w:t>ț</w:t>
      </w:r>
      <w:r w:rsidR="00667C30">
        <w:rPr>
          <w:rFonts w:cs="Times New Roman"/>
          <w:szCs w:val="24"/>
          <w:lang w:val="ro"/>
        </w:rPr>
        <w:t xml:space="preserve">ei juridice garantate de stat </w:t>
      </w:r>
      <w:r>
        <w:rPr>
          <w:rFonts w:cs="Times New Roman"/>
          <w:szCs w:val="24"/>
          <w:lang w:val="ro"/>
        </w:rPr>
        <w:t>pentru victime, în pofida dreptului lor statutar la acest sprijin.</w:t>
      </w:r>
    </w:p>
    <w:p w14:paraId="219152B3" w14:textId="5429BCD6"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Următoarele recomandări urmăresc să abordeze aceste provocări </w:t>
      </w:r>
      <w:r w:rsidR="00001921">
        <w:rPr>
          <w:rFonts w:cs="Times New Roman"/>
          <w:szCs w:val="24"/>
          <w:lang w:val="ro"/>
        </w:rPr>
        <w:t>ș</w:t>
      </w:r>
      <w:r>
        <w:rPr>
          <w:rFonts w:cs="Times New Roman"/>
          <w:szCs w:val="24"/>
          <w:lang w:val="ro"/>
        </w:rPr>
        <w:t>i să promoveze evolu</w:t>
      </w:r>
      <w:r w:rsidR="00153776">
        <w:rPr>
          <w:rFonts w:cs="Times New Roman"/>
          <w:szCs w:val="24"/>
          <w:lang w:val="ro"/>
        </w:rPr>
        <w:t>ț</w:t>
      </w:r>
      <w:r>
        <w:rPr>
          <w:rFonts w:cs="Times New Roman"/>
          <w:szCs w:val="24"/>
          <w:lang w:val="ro"/>
        </w:rPr>
        <w:t>ii pozitive în cazurile de violen</w:t>
      </w:r>
      <w:r w:rsidR="00153776">
        <w:rPr>
          <w:rFonts w:cs="Times New Roman"/>
          <w:szCs w:val="24"/>
          <w:lang w:val="ro"/>
        </w:rPr>
        <w:t>ț</w:t>
      </w:r>
      <w:r>
        <w:rPr>
          <w:rFonts w:cs="Times New Roman"/>
          <w:szCs w:val="24"/>
          <w:lang w:val="ro"/>
        </w:rPr>
        <w:t>ă în familie în cadrul sistemului j</w:t>
      </w:r>
      <w:r w:rsidR="00667C30">
        <w:rPr>
          <w:rFonts w:cs="Times New Roman"/>
          <w:szCs w:val="24"/>
          <w:lang w:val="ro"/>
        </w:rPr>
        <w:t>udiciar</w:t>
      </w:r>
      <w:r>
        <w:rPr>
          <w:rFonts w:cs="Times New Roman"/>
          <w:szCs w:val="24"/>
          <w:lang w:val="ro"/>
        </w:rPr>
        <w:t>. Fiecare recomandare vizează un domeniu specific de îmbunătă</w:t>
      </w:r>
      <w:r w:rsidR="00153776">
        <w:rPr>
          <w:rFonts w:cs="Times New Roman"/>
          <w:szCs w:val="24"/>
          <w:lang w:val="ro"/>
        </w:rPr>
        <w:t>ț</w:t>
      </w:r>
      <w:r>
        <w:rPr>
          <w:rFonts w:cs="Times New Roman"/>
          <w:szCs w:val="24"/>
          <w:lang w:val="ro"/>
        </w:rPr>
        <w:t>ire, asigurând o abordare holistică pentru îmbunătă</w:t>
      </w:r>
      <w:r w:rsidR="00153776">
        <w:rPr>
          <w:rFonts w:cs="Times New Roman"/>
          <w:szCs w:val="24"/>
          <w:lang w:val="ro"/>
        </w:rPr>
        <w:t>ț</w:t>
      </w:r>
      <w:r>
        <w:rPr>
          <w:rFonts w:cs="Times New Roman"/>
          <w:szCs w:val="24"/>
          <w:lang w:val="ro"/>
        </w:rPr>
        <w:t>irea calită</w:t>
      </w:r>
      <w:r w:rsidR="00153776">
        <w:rPr>
          <w:rFonts w:cs="Times New Roman"/>
          <w:szCs w:val="24"/>
          <w:lang w:val="ro"/>
        </w:rPr>
        <w:t>ț</w:t>
      </w:r>
      <w:r>
        <w:rPr>
          <w:rFonts w:cs="Times New Roman"/>
          <w:szCs w:val="24"/>
          <w:lang w:val="ro"/>
        </w:rPr>
        <w:t>ii, eficien</w:t>
      </w:r>
      <w:r w:rsidR="00153776">
        <w:rPr>
          <w:rFonts w:cs="Times New Roman"/>
          <w:szCs w:val="24"/>
          <w:lang w:val="ro"/>
        </w:rPr>
        <w:t>ț</w:t>
      </w:r>
      <w:r>
        <w:rPr>
          <w:rFonts w:cs="Times New Roman"/>
          <w:szCs w:val="24"/>
          <w:lang w:val="ro"/>
        </w:rPr>
        <w:t xml:space="preserve">ei </w:t>
      </w:r>
      <w:r w:rsidR="00001921">
        <w:rPr>
          <w:rFonts w:cs="Times New Roman"/>
          <w:szCs w:val="24"/>
          <w:lang w:val="ro"/>
        </w:rPr>
        <w:t>ș</w:t>
      </w:r>
      <w:r>
        <w:rPr>
          <w:rFonts w:cs="Times New Roman"/>
          <w:szCs w:val="24"/>
          <w:lang w:val="ro"/>
        </w:rPr>
        <w:t>i echită</w:t>
      </w:r>
      <w:r w:rsidR="00153776">
        <w:rPr>
          <w:rFonts w:cs="Times New Roman"/>
          <w:szCs w:val="24"/>
          <w:lang w:val="ro"/>
        </w:rPr>
        <w:t>ț</w:t>
      </w:r>
      <w:r>
        <w:rPr>
          <w:rFonts w:cs="Times New Roman"/>
          <w:szCs w:val="24"/>
          <w:lang w:val="ro"/>
        </w:rPr>
        <w:t>ii procedurilor judiciare în cazurile de violen</w:t>
      </w:r>
      <w:r w:rsidR="00153776">
        <w:rPr>
          <w:rFonts w:cs="Times New Roman"/>
          <w:szCs w:val="24"/>
          <w:lang w:val="ro"/>
        </w:rPr>
        <w:t>ț</w:t>
      </w:r>
      <w:r>
        <w:rPr>
          <w:rFonts w:cs="Times New Roman"/>
          <w:szCs w:val="24"/>
          <w:lang w:val="ro"/>
        </w:rPr>
        <w:t>ă în familie:</w:t>
      </w:r>
    </w:p>
    <w:p w14:paraId="5F1E5F6A" w14:textId="77777777" w:rsidR="009375AF" w:rsidRPr="00DA269C" w:rsidRDefault="009375AF" w:rsidP="009375AF">
      <w:pPr>
        <w:spacing w:after="0" w:line="360" w:lineRule="auto"/>
        <w:ind w:firstLine="720"/>
        <w:jc w:val="both"/>
        <w:rPr>
          <w:rFonts w:cs="Times New Roman"/>
          <w:szCs w:val="24"/>
        </w:rPr>
      </w:pPr>
    </w:p>
    <w:p w14:paraId="2B3F3CCD" w14:textId="047CDCE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1:</w:t>
      </w:r>
      <w:r>
        <w:rPr>
          <w:rFonts w:cs="Times New Roman"/>
          <w:szCs w:val="24"/>
          <w:lang w:val="ro"/>
        </w:rPr>
        <w:t xml:space="preserve"> </w:t>
      </w:r>
      <w:r w:rsidRPr="00667C30">
        <w:rPr>
          <w:rFonts w:cs="Times New Roman"/>
          <w:i/>
          <w:iCs/>
          <w:szCs w:val="24"/>
          <w:lang w:val="ro"/>
        </w:rPr>
        <w:t xml:space="preserve">Reexaminarea duratei </w:t>
      </w:r>
      <w:r w:rsidR="00E910E1" w:rsidRPr="00667C30">
        <w:rPr>
          <w:rFonts w:cs="Times New Roman"/>
          <w:i/>
          <w:szCs w:val="24"/>
          <w:lang w:val="ro"/>
        </w:rPr>
        <w:t>ședințelor de judecată</w:t>
      </w:r>
      <w:r w:rsidRPr="00667C30">
        <w:rPr>
          <w:rFonts w:cs="Times New Roman"/>
          <w:i/>
          <w:iCs/>
          <w:szCs w:val="24"/>
          <w:lang w:val="ro"/>
        </w:rPr>
        <w:t xml:space="preserve"> alocate cazurilor de violen</w:t>
      </w:r>
      <w:r w:rsidR="00153776" w:rsidRPr="00667C30">
        <w:rPr>
          <w:rFonts w:cs="Times New Roman"/>
          <w:i/>
          <w:iCs/>
          <w:szCs w:val="24"/>
          <w:lang w:val="ro"/>
        </w:rPr>
        <w:t>ț</w:t>
      </w:r>
      <w:r w:rsidRPr="00667C30">
        <w:rPr>
          <w:rFonts w:cs="Times New Roman"/>
          <w:i/>
          <w:iCs/>
          <w:szCs w:val="24"/>
          <w:lang w:val="ro"/>
        </w:rPr>
        <w:t>ă în familie.</w:t>
      </w:r>
      <w:r>
        <w:rPr>
          <w:rFonts w:cs="Times New Roman"/>
          <w:szCs w:val="24"/>
          <w:lang w:val="ro"/>
        </w:rPr>
        <w:t xml:space="preserve"> Implementarea strategiilor de optimizare a utilizării timpului </w:t>
      </w:r>
      <w:r w:rsidR="00FC0CE0">
        <w:rPr>
          <w:rFonts w:cs="Times New Roman"/>
          <w:szCs w:val="24"/>
          <w:lang w:val="ro"/>
        </w:rPr>
        <w:t>de examinare a</w:t>
      </w:r>
      <w:r>
        <w:rPr>
          <w:rFonts w:cs="Times New Roman"/>
          <w:szCs w:val="24"/>
          <w:lang w:val="ro"/>
        </w:rPr>
        <w:t xml:space="preserve"> ca</w:t>
      </w:r>
      <w:r w:rsidR="00FC0CE0">
        <w:rPr>
          <w:rFonts w:cs="Times New Roman"/>
          <w:szCs w:val="24"/>
          <w:lang w:val="ro"/>
        </w:rPr>
        <w:t>uzelor</w:t>
      </w:r>
      <w:r>
        <w:rPr>
          <w:rFonts w:cs="Times New Roman"/>
          <w:szCs w:val="24"/>
          <w:lang w:val="ro"/>
        </w:rPr>
        <w:t xml:space="preserve"> contraven</w:t>
      </w:r>
      <w:r w:rsidR="00153776">
        <w:rPr>
          <w:rFonts w:cs="Times New Roman"/>
          <w:szCs w:val="24"/>
          <w:lang w:val="ro"/>
        </w:rPr>
        <w:t>ț</w:t>
      </w:r>
      <w:r>
        <w:rPr>
          <w:rFonts w:cs="Times New Roman"/>
          <w:szCs w:val="24"/>
          <w:lang w:val="ro"/>
        </w:rPr>
        <w:t>ionale de violen</w:t>
      </w:r>
      <w:r w:rsidR="00153776">
        <w:rPr>
          <w:rFonts w:cs="Times New Roman"/>
          <w:szCs w:val="24"/>
          <w:lang w:val="ro"/>
        </w:rPr>
        <w:t>ț</w:t>
      </w:r>
      <w:r>
        <w:rPr>
          <w:rFonts w:cs="Times New Roman"/>
          <w:szCs w:val="24"/>
          <w:lang w:val="ro"/>
        </w:rPr>
        <w:t xml:space="preserve">ă în familie, asigurându-se că </w:t>
      </w:r>
      <w:r w:rsidR="00E910E1">
        <w:rPr>
          <w:rFonts w:cs="Times New Roman"/>
          <w:szCs w:val="24"/>
          <w:lang w:val="ro"/>
        </w:rPr>
        <w:t>ședințele de judecată</w:t>
      </w:r>
      <w:r>
        <w:rPr>
          <w:rFonts w:cs="Times New Roman"/>
          <w:szCs w:val="24"/>
          <w:lang w:val="ro"/>
        </w:rPr>
        <w:t xml:space="preserve"> sunt desfă</w:t>
      </w:r>
      <w:r w:rsidR="00001921">
        <w:rPr>
          <w:rFonts w:cs="Times New Roman"/>
          <w:szCs w:val="24"/>
          <w:lang w:val="ro"/>
        </w:rPr>
        <w:t>ș</w:t>
      </w:r>
      <w:r>
        <w:rPr>
          <w:rFonts w:cs="Times New Roman"/>
          <w:szCs w:val="24"/>
          <w:lang w:val="ro"/>
        </w:rPr>
        <w:t>urate eficient, oferind păr</w:t>
      </w:r>
      <w:r w:rsidR="00153776">
        <w:rPr>
          <w:rFonts w:cs="Times New Roman"/>
          <w:szCs w:val="24"/>
          <w:lang w:val="ro"/>
        </w:rPr>
        <w:t>ț</w:t>
      </w:r>
      <w:r>
        <w:rPr>
          <w:rFonts w:cs="Times New Roman"/>
          <w:szCs w:val="24"/>
          <w:lang w:val="ro"/>
        </w:rPr>
        <w:t>ilor oportunită</w:t>
      </w:r>
      <w:r w:rsidR="00153776">
        <w:rPr>
          <w:rFonts w:cs="Times New Roman"/>
          <w:szCs w:val="24"/>
          <w:lang w:val="ro"/>
        </w:rPr>
        <w:t>ț</w:t>
      </w:r>
      <w:r>
        <w:rPr>
          <w:rFonts w:cs="Times New Roman"/>
          <w:szCs w:val="24"/>
          <w:lang w:val="ro"/>
        </w:rPr>
        <w:t>i suficiente de a-</w:t>
      </w:r>
      <w:r w:rsidR="00001921">
        <w:rPr>
          <w:rFonts w:cs="Times New Roman"/>
          <w:szCs w:val="24"/>
          <w:lang w:val="ro"/>
        </w:rPr>
        <w:t>ș</w:t>
      </w:r>
      <w:r>
        <w:rPr>
          <w:rFonts w:cs="Times New Roman"/>
          <w:szCs w:val="24"/>
          <w:lang w:val="ro"/>
        </w:rPr>
        <w:t>i prezenta cazurile.</w:t>
      </w:r>
    </w:p>
    <w:p w14:paraId="7827C266" w14:textId="7090B4A4" w:rsidR="00C46CE6" w:rsidRPr="00DA269C" w:rsidRDefault="009375AF" w:rsidP="00C46CE6">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 xml:space="preserve">Recomandarea 2: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explicării drepturilor procedurale.</w:t>
      </w:r>
      <w:r>
        <w:rPr>
          <w:rFonts w:cs="Times New Roman"/>
          <w:szCs w:val="24"/>
          <w:lang w:val="ro"/>
        </w:rPr>
        <w:t xml:space="preserve"> </w:t>
      </w:r>
      <w:r w:rsidR="00FC0CE0">
        <w:rPr>
          <w:rFonts w:cs="Times New Roman"/>
          <w:szCs w:val="24"/>
          <w:lang w:val="ro"/>
        </w:rPr>
        <w:t>Stabilirea regulilor</w:t>
      </w:r>
      <w:r>
        <w:rPr>
          <w:rFonts w:cs="Times New Roman"/>
          <w:szCs w:val="24"/>
          <w:lang w:val="ro"/>
        </w:rPr>
        <w:t xml:space="preserve"> ca instan</w:t>
      </w:r>
      <w:r w:rsidR="00153776">
        <w:rPr>
          <w:rFonts w:cs="Times New Roman"/>
          <w:szCs w:val="24"/>
          <w:lang w:val="ro"/>
        </w:rPr>
        <w:t>ț</w:t>
      </w:r>
      <w:r>
        <w:rPr>
          <w:rFonts w:cs="Times New Roman"/>
          <w:szCs w:val="24"/>
          <w:lang w:val="ro"/>
        </w:rPr>
        <w:t>ele să ofere în mod constant explica</w:t>
      </w:r>
      <w:r w:rsidR="00153776">
        <w:rPr>
          <w:rFonts w:cs="Times New Roman"/>
          <w:szCs w:val="24"/>
          <w:lang w:val="ro"/>
        </w:rPr>
        <w:t>ț</w:t>
      </w:r>
      <w:r>
        <w:rPr>
          <w:rFonts w:cs="Times New Roman"/>
          <w:szCs w:val="24"/>
          <w:lang w:val="ro"/>
        </w:rPr>
        <w:t>ii complete ale drepturilor participan</w:t>
      </w:r>
      <w:r w:rsidR="00153776">
        <w:rPr>
          <w:rFonts w:cs="Times New Roman"/>
          <w:szCs w:val="24"/>
          <w:lang w:val="ro"/>
        </w:rPr>
        <w:t>ț</w:t>
      </w:r>
      <w:r w:rsidR="00FC0CE0">
        <w:rPr>
          <w:rFonts w:cs="Times New Roman"/>
          <w:szCs w:val="24"/>
          <w:lang w:val="ro"/>
        </w:rPr>
        <w:t>ilor în ca</w:t>
      </w:r>
      <w:r>
        <w:rPr>
          <w:rFonts w:cs="Times New Roman"/>
          <w:szCs w:val="24"/>
          <w:lang w:val="ro"/>
        </w:rPr>
        <w:t>u</w:t>
      </w:r>
      <w:r w:rsidR="00FC0CE0">
        <w:rPr>
          <w:rFonts w:cs="Times New Roman"/>
          <w:szCs w:val="24"/>
          <w:lang w:val="ro"/>
        </w:rPr>
        <w:t>ze</w:t>
      </w:r>
      <w:r>
        <w:rPr>
          <w:rFonts w:cs="Times New Roman"/>
          <w:szCs w:val="24"/>
          <w:lang w:val="ro"/>
        </w:rPr>
        <w:t>le de violen</w:t>
      </w:r>
      <w:r w:rsidR="00153776">
        <w:rPr>
          <w:rFonts w:cs="Times New Roman"/>
          <w:szCs w:val="24"/>
          <w:lang w:val="ro"/>
        </w:rPr>
        <w:t>ț</w:t>
      </w:r>
      <w:r>
        <w:rPr>
          <w:rFonts w:cs="Times New Roman"/>
          <w:szCs w:val="24"/>
          <w:lang w:val="ro"/>
        </w:rPr>
        <w:t>ă în familie pentru a asigura transparen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corectitudinea.</w:t>
      </w:r>
    </w:p>
    <w:p w14:paraId="574EEE78" w14:textId="3ED545E0"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 xml:space="preserve">Recomandarea 3: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calită</w:t>
      </w:r>
      <w:r w:rsidR="00153776">
        <w:rPr>
          <w:rFonts w:cs="Times New Roman"/>
          <w:i/>
          <w:iCs/>
          <w:szCs w:val="24"/>
          <w:lang w:val="ro"/>
        </w:rPr>
        <w:t>ț</w:t>
      </w:r>
      <w:r>
        <w:rPr>
          <w:rFonts w:cs="Times New Roman"/>
          <w:i/>
          <w:iCs/>
          <w:szCs w:val="24"/>
          <w:lang w:val="ro"/>
        </w:rPr>
        <w:t xml:space="preserve">ii hotărârilor prin elaborarea unor ghiduri specializate. </w:t>
      </w:r>
      <w:r>
        <w:rPr>
          <w:rFonts w:cs="Times New Roman"/>
          <w:szCs w:val="24"/>
          <w:lang w:val="ro"/>
        </w:rPr>
        <w:t xml:space="preserve">Elaborarea ghidurilor pentru ca judecătorii să evalueze critic </w:t>
      </w:r>
      <w:r w:rsidR="00001921">
        <w:rPr>
          <w:rFonts w:cs="Times New Roman"/>
          <w:szCs w:val="24"/>
          <w:lang w:val="ro"/>
        </w:rPr>
        <w:t>ș</w:t>
      </w:r>
      <w:r>
        <w:rPr>
          <w:rFonts w:cs="Times New Roman"/>
          <w:szCs w:val="24"/>
          <w:lang w:val="ro"/>
        </w:rPr>
        <w:t>i să abordeze argumentele păr</w:t>
      </w:r>
      <w:r w:rsidR="00153776">
        <w:rPr>
          <w:rFonts w:cs="Times New Roman"/>
          <w:szCs w:val="24"/>
          <w:lang w:val="ro"/>
        </w:rPr>
        <w:t>ț</w:t>
      </w:r>
      <w:r>
        <w:rPr>
          <w:rFonts w:cs="Times New Roman"/>
          <w:szCs w:val="24"/>
          <w:lang w:val="ro"/>
        </w:rPr>
        <w:t>ii care nu a câ</w:t>
      </w:r>
      <w:r w:rsidR="00001921">
        <w:rPr>
          <w:rFonts w:cs="Times New Roman"/>
          <w:szCs w:val="24"/>
          <w:lang w:val="ro"/>
        </w:rPr>
        <w:t>ș</w:t>
      </w:r>
      <w:r>
        <w:rPr>
          <w:rFonts w:cs="Times New Roman"/>
          <w:szCs w:val="24"/>
          <w:lang w:val="ro"/>
        </w:rPr>
        <w:t>tigat, încurajând în acela</w:t>
      </w:r>
      <w:r w:rsidR="00001921">
        <w:rPr>
          <w:rFonts w:cs="Times New Roman"/>
          <w:szCs w:val="24"/>
          <w:lang w:val="ro"/>
        </w:rPr>
        <w:t>ș</w:t>
      </w:r>
      <w:r>
        <w:rPr>
          <w:rFonts w:cs="Times New Roman"/>
          <w:szCs w:val="24"/>
          <w:lang w:val="ro"/>
        </w:rPr>
        <w:t>i timp luarea în considerare a jurispruden</w:t>
      </w:r>
      <w:r w:rsidR="00153776">
        <w:rPr>
          <w:rFonts w:cs="Times New Roman"/>
          <w:szCs w:val="24"/>
          <w:lang w:val="ro"/>
        </w:rPr>
        <w:t>ț</w:t>
      </w:r>
      <w:r>
        <w:rPr>
          <w:rFonts w:cs="Times New Roman"/>
          <w:szCs w:val="24"/>
          <w:lang w:val="ro"/>
        </w:rPr>
        <w:t>ei relevante</w:t>
      </w:r>
      <w:r w:rsidR="00FC0CE0">
        <w:rPr>
          <w:rFonts w:cs="Times New Roman"/>
          <w:szCs w:val="24"/>
          <w:lang w:val="ro"/>
        </w:rPr>
        <w:t>,</w:t>
      </w:r>
      <w:r>
        <w:rPr>
          <w:rFonts w:cs="Times New Roman"/>
          <w:szCs w:val="24"/>
          <w:lang w:val="ro"/>
        </w:rPr>
        <w:t xml:space="preserve"> pentru a asigura coeren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conformarea cu precedentele legale stabilite în cazurile de violen</w:t>
      </w:r>
      <w:r w:rsidR="00153776">
        <w:rPr>
          <w:rFonts w:cs="Times New Roman"/>
          <w:szCs w:val="24"/>
          <w:lang w:val="ro"/>
        </w:rPr>
        <w:t>ț</w:t>
      </w:r>
      <w:r>
        <w:rPr>
          <w:rFonts w:cs="Times New Roman"/>
          <w:szCs w:val="24"/>
          <w:lang w:val="ro"/>
        </w:rPr>
        <w:t>ă în familie.</w:t>
      </w:r>
    </w:p>
    <w:p w14:paraId="0A1F5973" w14:textId="7223017E"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 xml:space="preserve">Recomandarea 4: </w:t>
      </w:r>
      <w:r>
        <w:rPr>
          <w:rFonts w:cs="Times New Roman"/>
          <w:i/>
          <w:iCs/>
          <w:szCs w:val="24"/>
          <w:lang w:val="ro"/>
        </w:rPr>
        <w:t>Îmbunătă</w:t>
      </w:r>
      <w:r w:rsidR="00153776">
        <w:rPr>
          <w:rFonts w:cs="Times New Roman"/>
          <w:i/>
          <w:iCs/>
          <w:szCs w:val="24"/>
          <w:lang w:val="ro"/>
        </w:rPr>
        <w:t>ț</w:t>
      </w:r>
      <w:r>
        <w:rPr>
          <w:rFonts w:cs="Times New Roman"/>
          <w:i/>
          <w:iCs/>
          <w:szCs w:val="24"/>
          <w:lang w:val="ro"/>
        </w:rPr>
        <w:t xml:space="preserve">irea </w:t>
      </w:r>
      <w:r w:rsidR="00FC0CE0">
        <w:rPr>
          <w:rFonts w:cs="Times New Roman"/>
          <w:i/>
          <w:iCs/>
          <w:szCs w:val="24"/>
          <w:lang w:val="ro"/>
        </w:rPr>
        <w:t xml:space="preserve">formării </w:t>
      </w:r>
      <w:r>
        <w:rPr>
          <w:rFonts w:cs="Times New Roman"/>
          <w:i/>
          <w:iCs/>
          <w:szCs w:val="24"/>
          <w:lang w:val="ro"/>
        </w:rPr>
        <w:t>avoca</w:t>
      </w:r>
      <w:r w:rsidR="00153776">
        <w:rPr>
          <w:rFonts w:cs="Times New Roman"/>
          <w:i/>
          <w:iCs/>
          <w:szCs w:val="24"/>
          <w:lang w:val="ro"/>
        </w:rPr>
        <w:t>ț</w:t>
      </w:r>
      <w:r>
        <w:rPr>
          <w:rFonts w:cs="Times New Roman"/>
          <w:i/>
          <w:iCs/>
          <w:szCs w:val="24"/>
          <w:lang w:val="ro"/>
        </w:rPr>
        <w:t xml:space="preserve">ilor </w:t>
      </w:r>
      <w:r w:rsidR="00FC0CE0">
        <w:rPr>
          <w:rFonts w:cs="Times New Roman"/>
          <w:i/>
          <w:iCs/>
          <w:szCs w:val="24"/>
          <w:lang w:val="ro"/>
        </w:rPr>
        <w:t>care acordă asistență juridică garantată de</w:t>
      </w:r>
      <w:r>
        <w:rPr>
          <w:rFonts w:cs="Times New Roman"/>
          <w:i/>
          <w:iCs/>
          <w:szCs w:val="24"/>
          <w:lang w:val="ro"/>
        </w:rPr>
        <w:t xml:space="preserve"> stat.</w:t>
      </w:r>
      <w:r>
        <w:rPr>
          <w:rFonts w:cs="Times New Roman"/>
          <w:szCs w:val="24"/>
          <w:lang w:val="ro"/>
        </w:rPr>
        <w:t xml:space="preserve"> Implementarea programelor de instruire în care se abordează în mod specific provocările pregătirii cazurilor în intervale de timp restrânse pentru cazurile de violen</w:t>
      </w:r>
      <w:r w:rsidR="00153776">
        <w:rPr>
          <w:rFonts w:cs="Times New Roman"/>
          <w:szCs w:val="24"/>
          <w:lang w:val="ro"/>
        </w:rPr>
        <w:t>ț</w:t>
      </w:r>
      <w:r>
        <w:rPr>
          <w:rFonts w:cs="Times New Roman"/>
          <w:szCs w:val="24"/>
          <w:lang w:val="ro"/>
        </w:rPr>
        <w:t>ă în familie. În plus, luarea în considerare a beneficiilor poten</w:t>
      </w:r>
      <w:r w:rsidR="00153776">
        <w:rPr>
          <w:rFonts w:cs="Times New Roman"/>
          <w:szCs w:val="24"/>
          <w:lang w:val="ro"/>
        </w:rPr>
        <w:t>ț</w:t>
      </w:r>
      <w:r>
        <w:rPr>
          <w:rFonts w:cs="Times New Roman"/>
          <w:szCs w:val="24"/>
          <w:lang w:val="ro"/>
        </w:rPr>
        <w:t>iale ale specializării în acest tip special de ca</w:t>
      </w:r>
      <w:r w:rsidR="001525B9">
        <w:rPr>
          <w:rFonts w:cs="Times New Roman"/>
          <w:szCs w:val="24"/>
          <w:lang w:val="ro"/>
        </w:rPr>
        <w:t>u</w:t>
      </w:r>
      <w:r>
        <w:rPr>
          <w:rFonts w:cs="Times New Roman"/>
          <w:szCs w:val="24"/>
          <w:lang w:val="ro"/>
        </w:rPr>
        <w:t>z</w:t>
      </w:r>
      <w:r w:rsidR="001525B9">
        <w:rPr>
          <w:rFonts w:cs="Times New Roman"/>
          <w:szCs w:val="24"/>
          <w:lang w:val="ro"/>
        </w:rPr>
        <w:t>e</w:t>
      </w:r>
      <w:r>
        <w:rPr>
          <w:rFonts w:cs="Times New Roman"/>
          <w:szCs w:val="24"/>
          <w:lang w:val="ro"/>
        </w:rPr>
        <w:t xml:space="preserve"> </w:t>
      </w:r>
      <w:r w:rsidR="00001921">
        <w:rPr>
          <w:rFonts w:cs="Times New Roman"/>
          <w:szCs w:val="24"/>
          <w:lang w:val="ro"/>
        </w:rPr>
        <w:t>ș</w:t>
      </w:r>
      <w:r>
        <w:rPr>
          <w:rFonts w:cs="Times New Roman"/>
          <w:szCs w:val="24"/>
          <w:lang w:val="ro"/>
        </w:rPr>
        <w:t>i crearea mecanismelor care să asigure un volum de muncă echilibrat pentru avoca</w:t>
      </w:r>
      <w:r w:rsidR="00153776">
        <w:rPr>
          <w:rFonts w:cs="Times New Roman"/>
          <w:szCs w:val="24"/>
          <w:lang w:val="ro"/>
        </w:rPr>
        <w:t>ț</w:t>
      </w:r>
      <w:r w:rsidR="001525B9">
        <w:rPr>
          <w:rFonts w:cs="Times New Roman"/>
          <w:szCs w:val="24"/>
          <w:lang w:val="ro"/>
        </w:rPr>
        <w:t>ii care acordă asistență juridică garantată</w:t>
      </w:r>
      <w:r>
        <w:rPr>
          <w:rFonts w:cs="Times New Roman"/>
          <w:szCs w:val="24"/>
          <w:lang w:val="ro"/>
        </w:rPr>
        <w:t xml:space="preserve"> de stat. Acest lucru va îmbunătă</w:t>
      </w:r>
      <w:r w:rsidR="00153776">
        <w:rPr>
          <w:rFonts w:cs="Times New Roman"/>
          <w:szCs w:val="24"/>
          <w:lang w:val="ro"/>
        </w:rPr>
        <w:t>ț</w:t>
      </w:r>
      <w:r w:rsidR="001525B9">
        <w:rPr>
          <w:rFonts w:cs="Times New Roman"/>
          <w:szCs w:val="24"/>
          <w:lang w:val="ro"/>
        </w:rPr>
        <w:t xml:space="preserve">i calitatea asistenței juridice </w:t>
      </w:r>
      <w:r w:rsidR="00001921">
        <w:rPr>
          <w:rFonts w:cs="Times New Roman"/>
          <w:szCs w:val="24"/>
          <w:lang w:val="ro"/>
        </w:rPr>
        <w:t>ș</w:t>
      </w:r>
      <w:r>
        <w:rPr>
          <w:rFonts w:cs="Times New Roman"/>
          <w:szCs w:val="24"/>
          <w:lang w:val="ro"/>
        </w:rPr>
        <w:t>i eficacitatea generală în procedurile judiciare.</w:t>
      </w:r>
    </w:p>
    <w:p w14:paraId="6FB73ACF" w14:textId="5ECD5C0F"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lastRenderedPageBreak/>
        <w:t>Recomandarea 5:</w:t>
      </w:r>
      <w:r>
        <w:rPr>
          <w:rFonts w:cs="Times New Roman"/>
          <w:szCs w:val="24"/>
          <w:lang w:val="ro"/>
        </w:rPr>
        <w:t xml:space="preserve"> </w:t>
      </w:r>
      <w:r>
        <w:rPr>
          <w:rFonts w:cs="Times New Roman"/>
          <w:i/>
          <w:iCs/>
          <w:szCs w:val="24"/>
          <w:lang w:val="ro"/>
        </w:rPr>
        <w:t>Cre</w:t>
      </w:r>
      <w:r w:rsidR="00001921">
        <w:rPr>
          <w:rFonts w:cs="Times New Roman"/>
          <w:i/>
          <w:iCs/>
          <w:szCs w:val="24"/>
          <w:lang w:val="ro"/>
        </w:rPr>
        <w:t>ș</w:t>
      </w:r>
      <w:r>
        <w:rPr>
          <w:rFonts w:cs="Times New Roman"/>
          <w:i/>
          <w:iCs/>
          <w:szCs w:val="24"/>
          <w:lang w:val="ro"/>
        </w:rPr>
        <w:t>terea gradului de con</w:t>
      </w:r>
      <w:r w:rsidR="00001921">
        <w:rPr>
          <w:rFonts w:cs="Times New Roman"/>
          <w:i/>
          <w:iCs/>
          <w:szCs w:val="24"/>
          <w:lang w:val="ro"/>
        </w:rPr>
        <w:t>ș</w:t>
      </w:r>
      <w:r>
        <w:rPr>
          <w:rFonts w:cs="Times New Roman"/>
          <w:i/>
          <w:iCs/>
          <w:szCs w:val="24"/>
          <w:lang w:val="ro"/>
        </w:rPr>
        <w:t xml:space="preserve">tientizare cu privire la </w:t>
      </w:r>
      <w:r w:rsidR="001525B9">
        <w:rPr>
          <w:rFonts w:cs="Times New Roman"/>
          <w:i/>
          <w:iCs/>
          <w:szCs w:val="24"/>
          <w:lang w:val="ro"/>
        </w:rPr>
        <w:t>asistența juridică garantată de stat</w:t>
      </w:r>
      <w:r>
        <w:rPr>
          <w:rFonts w:cs="Times New Roman"/>
          <w:i/>
          <w:iCs/>
          <w:szCs w:val="24"/>
          <w:lang w:val="ro"/>
        </w:rPr>
        <w:t xml:space="preserve"> disponibilă </w:t>
      </w:r>
      <w:r w:rsidR="00001921">
        <w:rPr>
          <w:rFonts w:cs="Times New Roman"/>
          <w:i/>
          <w:iCs/>
          <w:szCs w:val="24"/>
          <w:lang w:val="ro"/>
        </w:rPr>
        <w:t>ș</w:t>
      </w:r>
      <w:r>
        <w:rPr>
          <w:rFonts w:cs="Times New Roman"/>
          <w:i/>
          <w:iCs/>
          <w:szCs w:val="24"/>
          <w:lang w:val="ro"/>
        </w:rPr>
        <w:t>i implicarea ONG-urilor.</w:t>
      </w:r>
      <w:r>
        <w:rPr>
          <w:rFonts w:cs="Times New Roman"/>
          <w:b/>
          <w:bCs/>
          <w:szCs w:val="24"/>
          <w:lang w:val="ro"/>
        </w:rPr>
        <w:t xml:space="preserve"> </w:t>
      </w:r>
      <w:r>
        <w:rPr>
          <w:rFonts w:cs="Times New Roman"/>
          <w:szCs w:val="24"/>
          <w:lang w:val="ro"/>
        </w:rPr>
        <w:t>Asigurarea accesibilită</w:t>
      </w:r>
      <w:r w:rsidR="00153776">
        <w:rPr>
          <w:rFonts w:cs="Times New Roman"/>
          <w:szCs w:val="24"/>
          <w:lang w:val="ro"/>
        </w:rPr>
        <w:t>ț</w:t>
      </w:r>
      <w:r>
        <w:rPr>
          <w:rFonts w:cs="Times New Roman"/>
          <w:szCs w:val="24"/>
          <w:lang w:val="ro"/>
        </w:rPr>
        <w:t>ii serviciilor de asisten</w:t>
      </w:r>
      <w:r w:rsidR="00153776">
        <w:rPr>
          <w:rFonts w:cs="Times New Roman"/>
          <w:szCs w:val="24"/>
          <w:lang w:val="ro"/>
        </w:rPr>
        <w:t>ț</w:t>
      </w:r>
      <w:r>
        <w:rPr>
          <w:rFonts w:cs="Times New Roman"/>
          <w:szCs w:val="24"/>
          <w:lang w:val="ro"/>
        </w:rPr>
        <w:t>ă juridică pentru victimele cazurilor de violen</w:t>
      </w:r>
      <w:r w:rsidR="00153776">
        <w:rPr>
          <w:rFonts w:cs="Times New Roman"/>
          <w:szCs w:val="24"/>
          <w:lang w:val="ro"/>
        </w:rPr>
        <w:t>ț</w:t>
      </w:r>
      <w:r>
        <w:rPr>
          <w:rFonts w:cs="Times New Roman"/>
          <w:szCs w:val="24"/>
          <w:lang w:val="ro"/>
        </w:rPr>
        <w:t xml:space="preserve">ă în familie prin stabilirea </w:t>
      </w:r>
      <w:r w:rsidR="00001921">
        <w:rPr>
          <w:rFonts w:cs="Times New Roman"/>
          <w:szCs w:val="24"/>
          <w:lang w:val="ro"/>
        </w:rPr>
        <w:t>ș</w:t>
      </w:r>
      <w:r>
        <w:rPr>
          <w:rFonts w:cs="Times New Roman"/>
          <w:szCs w:val="24"/>
          <w:lang w:val="ro"/>
        </w:rPr>
        <w:t>i promovarea campaniilor de con</w:t>
      </w:r>
      <w:r w:rsidR="00001921">
        <w:rPr>
          <w:rFonts w:cs="Times New Roman"/>
          <w:szCs w:val="24"/>
          <w:lang w:val="ro"/>
        </w:rPr>
        <w:t>ș</w:t>
      </w:r>
      <w:r>
        <w:rPr>
          <w:rFonts w:cs="Times New Roman"/>
          <w:szCs w:val="24"/>
          <w:lang w:val="ro"/>
        </w:rPr>
        <w:t xml:space="preserve">tientizare pentru informarea victimelor cu privire la dreptul lor la reprezentare </w:t>
      </w:r>
      <w:r w:rsidR="00001921">
        <w:rPr>
          <w:rFonts w:cs="Times New Roman"/>
          <w:szCs w:val="24"/>
          <w:lang w:val="ro"/>
        </w:rPr>
        <w:t>ș</w:t>
      </w:r>
      <w:r>
        <w:rPr>
          <w:rFonts w:cs="Times New Roman"/>
          <w:szCs w:val="24"/>
          <w:lang w:val="ro"/>
        </w:rPr>
        <w:t>i asisten</w:t>
      </w:r>
      <w:r w:rsidR="00153776">
        <w:rPr>
          <w:rFonts w:cs="Times New Roman"/>
          <w:szCs w:val="24"/>
          <w:lang w:val="ro"/>
        </w:rPr>
        <w:t>ț</w:t>
      </w:r>
      <w:r>
        <w:rPr>
          <w:rFonts w:cs="Times New Roman"/>
          <w:szCs w:val="24"/>
          <w:lang w:val="ro"/>
        </w:rPr>
        <w:t>ă juridică</w:t>
      </w:r>
      <w:r w:rsidR="001525B9">
        <w:rPr>
          <w:rFonts w:cs="Times New Roman"/>
          <w:szCs w:val="24"/>
          <w:lang w:val="ro"/>
        </w:rPr>
        <w:t xml:space="preserve"> garantată de stat</w:t>
      </w:r>
      <w:r>
        <w:rPr>
          <w:rFonts w:cs="Times New Roman"/>
          <w:szCs w:val="24"/>
          <w:lang w:val="ro"/>
        </w:rPr>
        <w:t>, monitorizarea stabilirii tarifelor de asisten</w:t>
      </w:r>
      <w:r w:rsidR="00153776">
        <w:rPr>
          <w:rFonts w:cs="Times New Roman"/>
          <w:szCs w:val="24"/>
          <w:lang w:val="ro"/>
        </w:rPr>
        <w:t>ț</w:t>
      </w:r>
      <w:r>
        <w:rPr>
          <w:rFonts w:cs="Times New Roman"/>
          <w:szCs w:val="24"/>
          <w:lang w:val="ro"/>
        </w:rPr>
        <w:t>ă juridică în cazurile de violen</w:t>
      </w:r>
      <w:r w:rsidR="00153776">
        <w:rPr>
          <w:rFonts w:cs="Times New Roman"/>
          <w:szCs w:val="24"/>
          <w:lang w:val="ro"/>
        </w:rPr>
        <w:t>ț</w:t>
      </w:r>
      <w:r>
        <w:rPr>
          <w:rFonts w:cs="Times New Roman"/>
          <w:szCs w:val="24"/>
          <w:lang w:val="ro"/>
        </w:rPr>
        <w:t>ă în familie. Facilitarea implicării sporite a ONG-urilor în cazurile de violen</w:t>
      </w:r>
      <w:r w:rsidR="00153776">
        <w:rPr>
          <w:rFonts w:cs="Times New Roman"/>
          <w:szCs w:val="24"/>
          <w:lang w:val="ro"/>
        </w:rPr>
        <w:t>ț</w:t>
      </w:r>
      <w:r>
        <w:rPr>
          <w:rFonts w:cs="Times New Roman"/>
          <w:szCs w:val="24"/>
          <w:lang w:val="ro"/>
        </w:rPr>
        <w:t>ă în familie prin crearea unor proceduri formale de participare a acestora, îmbunătă</w:t>
      </w:r>
      <w:r w:rsidR="00153776">
        <w:rPr>
          <w:rFonts w:cs="Times New Roman"/>
          <w:szCs w:val="24"/>
          <w:lang w:val="ro"/>
        </w:rPr>
        <w:t>ț</w:t>
      </w:r>
      <w:r>
        <w:rPr>
          <w:rFonts w:cs="Times New Roman"/>
          <w:szCs w:val="24"/>
          <w:lang w:val="ro"/>
        </w:rPr>
        <w:t>ind astfel sprijinul disponibil victimelor.</w:t>
      </w:r>
    </w:p>
    <w:p w14:paraId="63581394" w14:textId="77777777" w:rsidR="009375AF" w:rsidRPr="00DA269C" w:rsidRDefault="009375AF" w:rsidP="009375AF">
      <w:pPr>
        <w:spacing w:after="0" w:line="360" w:lineRule="auto"/>
        <w:ind w:firstLine="720"/>
        <w:jc w:val="both"/>
        <w:rPr>
          <w:rFonts w:cs="Times New Roman"/>
          <w:szCs w:val="24"/>
        </w:rPr>
      </w:pPr>
    </w:p>
    <w:p w14:paraId="44F402AF" w14:textId="6E5D7713" w:rsidR="009375AF" w:rsidRPr="00DA269C" w:rsidRDefault="00B72379" w:rsidP="009375AF">
      <w:pPr>
        <w:pStyle w:val="3"/>
        <w:rPr>
          <w:rFonts w:cs="Times New Roman"/>
        </w:rPr>
      </w:pPr>
      <w:bookmarkStart w:id="498" w:name="_Toc145854661"/>
      <w:bookmarkStart w:id="499" w:name="_Toc145850477"/>
      <w:bookmarkStart w:id="500" w:name="_Toc149634760"/>
      <w:r>
        <w:rPr>
          <w:rFonts w:cs="Times New Roman"/>
          <w:bCs/>
          <w:lang w:val="ro"/>
        </w:rPr>
        <w:t>5.6.5.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Pr>
          <w:rFonts w:cs="Times New Roman"/>
          <w:bCs/>
          <w:lang w:val="ro"/>
        </w:rPr>
        <w:t>ie în c</w:t>
      </w:r>
      <w:r w:rsidR="00164F06">
        <w:rPr>
          <w:rFonts w:cs="Times New Roman"/>
          <w:bCs/>
          <w:lang w:val="ro"/>
        </w:rPr>
        <w:t xml:space="preserve">auzele </w:t>
      </w:r>
      <w:r>
        <w:rPr>
          <w:rFonts w:cs="Times New Roman"/>
          <w:bCs/>
          <w:lang w:val="ro"/>
        </w:rPr>
        <w:t xml:space="preserve"> privind răspunderea </w:t>
      </w:r>
      <w:r w:rsidR="00164F06">
        <w:rPr>
          <w:rFonts w:cs="Times New Roman"/>
          <w:bCs/>
          <w:lang w:val="ro"/>
        </w:rPr>
        <w:t>deli</w:t>
      </w:r>
      <w:r>
        <w:rPr>
          <w:rFonts w:cs="Times New Roman"/>
          <w:bCs/>
          <w:lang w:val="ro"/>
        </w:rPr>
        <w:t>ctuală a statului</w:t>
      </w:r>
      <w:bookmarkEnd w:id="498"/>
      <w:bookmarkEnd w:id="499"/>
      <w:bookmarkEnd w:id="500"/>
      <w:r>
        <w:rPr>
          <w:rFonts w:cs="Times New Roman"/>
          <w:bCs/>
          <w:lang w:val="ro"/>
        </w:rPr>
        <w:t xml:space="preserve"> </w:t>
      </w:r>
    </w:p>
    <w:p w14:paraId="6017DF52" w14:textId="77777777" w:rsidR="009375AF" w:rsidRPr="00DA269C" w:rsidRDefault="009375AF" w:rsidP="009375AF">
      <w:pPr>
        <w:spacing w:after="0" w:line="360" w:lineRule="auto"/>
        <w:ind w:firstLine="720"/>
        <w:jc w:val="both"/>
        <w:rPr>
          <w:rFonts w:cs="Times New Roman"/>
          <w:szCs w:val="24"/>
        </w:rPr>
      </w:pPr>
    </w:p>
    <w:p w14:paraId="0EDF2E46" w14:textId="13C74A29"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Analiza monitorizării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 xml:space="preserve">elor de judecată care implică cazuri de răspundere </w:t>
      </w:r>
      <w:r w:rsidR="001525B9">
        <w:rPr>
          <w:rFonts w:cs="Times New Roman"/>
          <w:szCs w:val="24"/>
          <w:lang w:val="ro"/>
        </w:rPr>
        <w:t>deli</w:t>
      </w:r>
      <w:r>
        <w:rPr>
          <w:rFonts w:cs="Times New Roman"/>
          <w:szCs w:val="24"/>
          <w:lang w:val="ro"/>
        </w:rPr>
        <w:t xml:space="preserve">ctuală a statului a oferit perspective atât asupra punctelor forte, cât </w:t>
      </w:r>
      <w:r w:rsidR="00001921">
        <w:rPr>
          <w:rFonts w:cs="Times New Roman"/>
          <w:szCs w:val="24"/>
          <w:lang w:val="ro"/>
        </w:rPr>
        <w:t>ș</w:t>
      </w:r>
      <w:r>
        <w:rPr>
          <w:rFonts w:cs="Times New Roman"/>
          <w:szCs w:val="24"/>
          <w:lang w:val="ro"/>
        </w:rPr>
        <w:t xml:space="preserve">i asupra punctelor slabe în acest context legal. Aceste puncte forte includ o rată mai mică de amânări 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elor de judecată, o utilizare mai extinsă a jurispruden</w:t>
      </w:r>
      <w:r w:rsidR="00153776">
        <w:rPr>
          <w:rFonts w:cs="Times New Roman"/>
          <w:szCs w:val="24"/>
          <w:lang w:val="ro"/>
        </w:rPr>
        <w:t>ț</w:t>
      </w:r>
      <w:r>
        <w:rPr>
          <w:rFonts w:cs="Times New Roman"/>
          <w:szCs w:val="24"/>
          <w:lang w:val="ro"/>
        </w:rPr>
        <w:t xml:space="preserve">ei relevante </w:t>
      </w:r>
      <w:r w:rsidR="00001921">
        <w:rPr>
          <w:rFonts w:cs="Times New Roman"/>
          <w:szCs w:val="24"/>
          <w:lang w:val="ro"/>
        </w:rPr>
        <w:t>ș</w:t>
      </w:r>
      <w:r>
        <w:rPr>
          <w:rFonts w:cs="Times New Roman"/>
          <w:szCs w:val="24"/>
          <w:lang w:val="ro"/>
        </w:rPr>
        <w:t>i a tratatelor interna</w:t>
      </w:r>
      <w:r w:rsidR="00153776">
        <w:rPr>
          <w:rFonts w:cs="Times New Roman"/>
          <w:szCs w:val="24"/>
          <w:lang w:val="ro"/>
        </w:rPr>
        <w:t>ț</w:t>
      </w:r>
      <w:r>
        <w:rPr>
          <w:rFonts w:cs="Times New Roman"/>
          <w:szCs w:val="24"/>
          <w:lang w:val="ro"/>
        </w:rPr>
        <w:t xml:space="preserve">ionale privind drepturile omului, cereri frecvente de </w:t>
      </w:r>
      <w:r w:rsidR="001525B9">
        <w:rPr>
          <w:rFonts w:cs="Times New Roman"/>
          <w:szCs w:val="24"/>
          <w:lang w:val="ro"/>
        </w:rPr>
        <w:t>recuperare</w:t>
      </w:r>
      <w:r>
        <w:rPr>
          <w:rFonts w:cs="Times New Roman"/>
          <w:szCs w:val="24"/>
          <w:lang w:val="ro"/>
        </w:rPr>
        <w:t xml:space="preserve"> a costurilor de </w:t>
      </w:r>
      <w:r w:rsidR="001525B9">
        <w:rPr>
          <w:rFonts w:cs="Times New Roman"/>
          <w:szCs w:val="24"/>
          <w:lang w:val="ro"/>
        </w:rPr>
        <w:t>asistență</w:t>
      </w:r>
      <w:r>
        <w:rPr>
          <w:rFonts w:cs="Times New Roman"/>
          <w:szCs w:val="24"/>
          <w:lang w:val="ro"/>
        </w:rPr>
        <w:t xml:space="preserve"> juridică, cazuri limitate de </w:t>
      </w:r>
      <w:r w:rsidR="001525B9">
        <w:rPr>
          <w:rFonts w:cs="Times New Roman"/>
          <w:szCs w:val="24"/>
          <w:lang w:val="ro"/>
        </w:rPr>
        <w:t>participare</w:t>
      </w:r>
      <w:r>
        <w:rPr>
          <w:rFonts w:cs="Times New Roman"/>
          <w:szCs w:val="24"/>
          <w:lang w:val="ro"/>
        </w:rPr>
        <w:t xml:space="preserve"> a ONG-urilor </w:t>
      </w:r>
      <w:r w:rsidR="00001921">
        <w:rPr>
          <w:rFonts w:cs="Times New Roman"/>
          <w:szCs w:val="24"/>
          <w:lang w:val="ro"/>
        </w:rPr>
        <w:t>ș</w:t>
      </w:r>
      <w:r>
        <w:rPr>
          <w:rFonts w:cs="Times New Roman"/>
          <w:szCs w:val="24"/>
          <w:lang w:val="ro"/>
        </w:rPr>
        <w:t>i profesionalismul lăudabil manifestat de instan</w:t>
      </w:r>
      <w:r w:rsidR="00153776">
        <w:rPr>
          <w:rFonts w:cs="Times New Roman"/>
          <w:szCs w:val="24"/>
          <w:lang w:val="ro"/>
        </w:rPr>
        <w:t>ț</w:t>
      </w:r>
      <w:r>
        <w:rPr>
          <w:rFonts w:cs="Times New Roman"/>
          <w:szCs w:val="24"/>
          <w:lang w:val="ro"/>
        </w:rPr>
        <w:t xml:space="preserve">a judecătorească. Cu toate acestea, </w:t>
      </w:r>
      <w:r w:rsidR="001525B9">
        <w:rPr>
          <w:rFonts w:cs="Times New Roman"/>
          <w:szCs w:val="24"/>
          <w:lang w:val="ro"/>
        </w:rPr>
        <w:t xml:space="preserve">alături de </w:t>
      </w:r>
      <w:r>
        <w:rPr>
          <w:rFonts w:cs="Times New Roman"/>
          <w:szCs w:val="24"/>
          <w:lang w:val="ro"/>
        </w:rPr>
        <w:t xml:space="preserve">aceste avantaje coexistă </w:t>
      </w:r>
      <w:r w:rsidR="001525B9">
        <w:rPr>
          <w:rFonts w:cs="Times New Roman"/>
          <w:szCs w:val="24"/>
          <w:lang w:val="ro"/>
        </w:rPr>
        <w:t xml:space="preserve">și </w:t>
      </w:r>
      <w:r>
        <w:rPr>
          <w:rFonts w:cs="Times New Roman"/>
          <w:szCs w:val="24"/>
          <w:lang w:val="ro"/>
        </w:rPr>
        <w:t xml:space="preserve">multe dezavantaje notabile, cum ar fi accesul general limitat al ONG-urilor la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respectarea u</w:t>
      </w:r>
      <w:r w:rsidR="00001921">
        <w:rPr>
          <w:rFonts w:cs="Times New Roman"/>
          <w:szCs w:val="24"/>
          <w:lang w:val="ro"/>
        </w:rPr>
        <w:t>ș</w:t>
      </w:r>
      <w:r>
        <w:rPr>
          <w:rFonts w:cs="Times New Roman"/>
          <w:szCs w:val="24"/>
          <w:lang w:val="ro"/>
        </w:rPr>
        <w:t xml:space="preserve">or mai scăzută </w:t>
      </w:r>
      <w:r w:rsidR="001525B9">
        <w:rPr>
          <w:rFonts w:cs="Times New Roman"/>
          <w:szCs w:val="24"/>
          <w:lang w:val="ro"/>
        </w:rPr>
        <w:t>orarului ședințelor de judecată</w:t>
      </w:r>
      <w:r>
        <w:rPr>
          <w:rFonts w:cs="Times New Roman"/>
          <w:szCs w:val="24"/>
          <w:lang w:val="ro"/>
        </w:rPr>
        <w:t>, varia</w:t>
      </w:r>
      <w:r w:rsidR="00153776">
        <w:rPr>
          <w:rFonts w:cs="Times New Roman"/>
          <w:szCs w:val="24"/>
          <w:lang w:val="ro"/>
        </w:rPr>
        <w:t>ț</w:t>
      </w:r>
      <w:r>
        <w:rPr>
          <w:rFonts w:cs="Times New Roman"/>
          <w:szCs w:val="24"/>
          <w:lang w:val="ro"/>
        </w:rPr>
        <w:t>iile în calitatea hotărârilor scrise, explica</w:t>
      </w:r>
      <w:r w:rsidR="00153776">
        <w:rPr>
          <w:rFonts w:cs="Times New Roman"/>
          <w:szCs w:val="24"/>
          <w:lang w:val="ro"/>
        </w:rPr>
        <w:t>ț</w:t>
      </w:r>
      <w:r>
        <w:rPr>
          <w:rFonts w:cs="Times New Roman"/>
          <w:szCs w:val="24"/>
          <w:lang w:val="ro"/>
        </w:rPr>
        <w:t xml:space="preserve">iile insuficiente pentru respingerea </w:t>
      </w:r>
      <w:r w:rsidR="001525B9">
        <w:rPr>
          <w:rFonts w:cs="Times New Roman"/>
          <w:szCs w:val="24"/>
          <w:lang w:val="ro"/>
        </w:rPr>
        <w:t>probelo</w:t>
      </w:r>
      <w:r>
        <w:rPr>
          <w:rFonts w:cs="Times New Roman"/>
          <w:szCs w:val="24"/>
          <w:lang w:val="ro"/>
        </w:rPr>
        <w:t>r, un procent mai mic de hotărâri scrise într-un limbaj clar, absen</w:t>
      </w:r>
      <w:r w:rsidR="00153776">
        <w:rPr>
          <w:rFonts w:cs="Times New Roman"/>
          <w:szCs w:val="24"/>
          <w:lang w:val="ro"/>
        </w:rPr>
        <w:t>ț</w:t>
      </w:r>
      <w:r>
        <w:rPr>
          <w:rFonts w:cs="Times New Roman"/>
          <w:szCs w:val="24"/>
          <w:lang w:val="ro"/>
        </w:rPr>
        <w:t>a participării directe a păr</w:t>
      </w:r>
      <w:r w:rsidR="00153776">
        <w:rPr>
          <w:rFonts w:cs="Times New Roman"/>
          <w:szCs w:val="24"/>
          <w:lang w:val="ro"/>
        </w:rPr>
        <w:t>ț</w:t>
      </w:r>
      <w:r>
        <w:rPr>
          <w:rFonts w:cs="Times New Roman"/>
          <w:szCs w:val="24"/>
          <w:lang w:val="ro"/>
        </w:rPr>
        <w:t>ilor, lacune de transparen</w:t>
      </w:r>
      <w:r w:rsidR="00153776">
        <w:rPr>
          <w:rFonts w:cs="Times New Roman"/>
          <w:szCs w:val="24"/>
          <w:lang w:val="ro"/>
        </w:rPr>
        <w:t>ț</w:t>
      </w:r>
      <w:r>
        <w:rPr>
          <w:rFonts w:cs="Times New Roman"/>
          <w:szCs w:val="24"/>
          <w:lang w:val="ro"/>
        </w:rPr>
        <w:t xml:space="preserve">ă în luarea deciziilor </w:t>
      </w:r>
      <w:r w:rsidR="00001921">
        <w:rPr>
          <w:rFonts w:cs="Times New Roman"/>
          <w:szCs w:val="24"/>
          <w:lang w:val="ro"/>
        </w:rPr>
        <w:t>ș</w:t>
      </w:r>
      <w:r>
        <w:rPr>
          <w:rFonts w:cs="Times New Roman"/>
          <w:szCs w:val="24"/>
          <w:lang w:val="ro"/>
        </w:rPr>
        <w:t xml:space="preserve">i probleme legate de </w:t>
      </w:r>
      <w:r w:rsidR="001525B9">
        <w:rPr>
          <w:rFonts w:cs="Times New Roman"/>
          <w:szCs w:val="24"/>
          <w:lang w:val="ro"/>
        </w:rPr>
        <w:t>recuperarea cheltuielilor</w:t>
      </w:r>
      <w:r>
        <w:rPr>
          <w:rFonts w:cs="Times New Roman"/>
          <w:szCs w:val="24"/>
          <w:lang w:val="ro"/>
        </w:rPr>
        <w:t xml:space="preserve"> judiciare.</w:t>
      </w:r>
    </w:p>
    <w:p w14:paraId="22FEF2F9" w14:textId="4DFEEB25" w:rsidR="009375AF" w:rsidRPr="00DA269C" w:rsidRDefault="009375AF" w:rsidP="009375AF">
      <w:pPr>
        <w:spacing w:after="0" w:line="360" w:lineRule="auto"/>
        <w:ind w:firstLine="720"/>
        <w:jc w:val="both"/>
        <w:rPr>
          <w:rFonts w:cs="Times New Roman"/>
          <w:szCs w:val="24"/>
        </w:rPr>
      </w:pPr>
      <w:r>
        <w:rPr>
          <w:rFonts w:cs="Times New Roman"/>
          <w:szCs w:val="24"/>
          <w:lang w:val="ro"/>
        </w:rPr>
        <w:t>Pe scurt, de</w:t>
      </w:r>
      <w:r w:rsidR="00001921">
        <w:rPr>
          <w:rFonts w:cs="Times New Roman"/>
          <w:szCs w:val="24"/>
          <w:lang w:val="ro"/>
        </w:rPr>
        <w:t>ș</w:t>
      </w:r>
      <w:r>
        <w:rPr>
          <w:rFonts w:cs="Times New Roman"/>
          <w:szCs w:val="24"/>
          <w:lang w:val="ro"/>
        </w:rPr>
        <w:t xml:space="preserve">i există aspecte pozitive în gestionarea cauzelor de răspundere </w:t>
      </w:r>
      <w:r w:rsidR="001525B9">
        <w:rPr>
          <w:rFonts w:cs="Times New Roman"/>
          <w:szCs w:val="24"/>
          <w:lang w:val="ro"/>
        </w:rPr>
        <w:t>delic</w:t>
      </w:r>
      <w:r>
        <w:rPr>
          <w:rFonts w:cs="Times New Roman"/>
          <w:szCs w:val="24"/>
          <w:lang w:val="ro"/>
        </w:rPr>
        <w:t xml:space="preserve">tuală care implică statul, există </w:t>
      </w:r>
      <w:r w:rsidR="00001921">
        <w:rPr>
          <w:rFonts w:cs="Times New Roman"/>
          <w:szCs w:val="24"/>
          <w:lang w:val="ro"/>
        </w:rPr>
        <w:t>ș</w:t>
      </w:r>
      <w:r>
        <w:rPr>
          <w:rFonts w:cs="Times New Roman"/>
          <w:szCs w:val="24"/>
          <w:lang w:val="ro"/>
        </w:rPr>
        <w:t>i loc de îmbunătă</w:t>
      </w:r>
      <w:r w:rsidR="00153776">
        <w:rPr>
          <w:rFonts w:cs="Times New Roman"/>
          <w:szCs w:val="24"/>
          <w:lang w:val="ro"/>
        </w:rPr>
        <w:t>ț</w:t>
      </w:r>
      <w:r>
        <w:rPr>
          <w:rFonts w:cs="Times New Roman"/>
          <w:szCs w:val="24"/>
          <w:lang w:val="ro"/>
        </w:rPr>
        <w:t>ire în ceea ce prive</w:t>
      </w:r>
      <w:r w:rsidR="00001921">
        <w:rPr>
          <w:rFonts w:cs="Times New Roman"/>
          <w:szCs w:val="24"/>
          <w:lang w:val="ro"/>
        </w:rPr>
        <w:t>ș</w:t>
      </w:r>
      <w:r>
        <w:rPr>
          <w:rFonts w:cs="Times New Roman"/>
          <w:szCs w:val="24"/>
          <w:lang w:val="ro"/>
        </w:rPr>
        <w:t>te coeren</w:t>
      </w:r>
      <w:r w:rsidR="00153776">
        <w:rPr>
          <w:rFonts w:cs="Times New Roman"/>
          <w:szCs w:val="24"/>
          <w:lang w:val="ro"/>
        </w:rPr>
        <w:t>ț</w:t>
      </w:r>
      <w:r>
        <w:rPr>
          <w:rFonts w:cs="Times New Roman"/>
          <w:szCs w:val="24"/>
          <w:lang w:val="ro"/>
        </w:rPr>
        <w:t>a, transparen</w:t>
      </w:r>
      <w:r w:rsidR="00153776">
        <w:rPr>
          <w:rFonts w:cs="Times New Roman"/>
          <w:szCs w:val="24"/>
          <w:lang w:val="ro"/>
        </w:rPr>
        <w:t>ț</w:t>
      </w:r>
      <w:r>
        <w:rPr>
          <w:rFonts w:cs="Times New Roman"/>
          <w:szCs w:val="24"/>
          <w:lang w:val="ro"/>
        </w:rPr>
        <w:t xml:space="preserve">a </w:t>
      </w:r>
      <w:r w:rsidR="00001921">
        <w:rPr>
          <w:rFonts w:cs="Times New Roman"/>
          <w:szCs w:val="24"/>
          <w:lang w:val="ro"/>
        </w:rPr>
        <w:t>ș</w:t>
      </w:r>
      <w:r>
        <w:rPr>
          <w:rFonts w:cs="Times New Roman"/>
          <w:szCs w:val="24"/>
          <w:lang w:val="ro"/>
        </w:rPr>
        <w:t>i calitatea hotărârilor pentru a asigura accesul echitabil la justi</w:t>
      </w:r>
      <w:r w:rsidR="00153776">
        <w:rPr>
          <w:rFonts w:cs="Times New Roman"/>
          <w:szCs w:val="24"/>
          <w:lang w:val="ro"/>
        </w:rPr>
        <w:t>ț</w:t>
      </w:r>
      <w:r>
        <w:rPr>
          <w:rFonts w:cs="Times New Roman"/>
          <w:szCs w:val="24"/>
          <w:lang w:val="ro"/>
        </w:rPr>
        <w:t>ie pentru toate păr</w:t>
      </w:r>
      <w:r w:rsidR="00153776">
        <w:rPr>
          <w:rFonts w:cs="Times New Roman"/>
          <w:szCs w:val="24"/>
          <w:lang w:val="ro"/>
        </w:rPr>
        <w:t>ț</w:t>
      </w:r>
      <w:r>
        <w:rPr>
          <w:rFonts w:cs="Times New Roman"/>
          <w:szCs w:val="24"/>
          <w:lang w:val="ro"/>
        </w:rPr>
        <w:t>ile implicate.</w:t>
      </w:r>
    </w:p>
    <w:p w14:paraId="29BBEF22" w14:textId="17C81D98" w:rsidR="009375AF" w:rsidRPr="00DA269C" w:rsidRDefault="009375AF" w:rsidP="009375AF">
      <w:pPr>
        <w:spacing w:after="0" w:line="360" w:lineRule="auto"/>
        <w:ind w:firstLine="720"/>
        <w:jc w:val="both"/>
        <w:rPr>
          <w:rFonts w:cs="Times New Roman"/>
          <w:szCs w:val="24"/>
        </w:rPr>
      </w:pPr>
      <w:r>
        <w:rPr>
          <w:rFonts w:cs="Times New Roman"/>
          <w:szCs w:val="24"/>
          <w:lang w:val="ro"/>
        </w:rPr>
        <w:t xml:space="preserve">Mai jos sunt sugestii care urmăresc să abordeze provocările asociate cu dezavantajele particulare observate în cazurile care implică răspunderea </w:t>
      </w:r>
      <w:r w:rsidR="001525B9">
        <w:rPr>
          <w:rFonts w:cs="Times New Roman"/>
          <w:szCs w:val="24"/>
          <w:lang w:val="ro"/>
        </w:rPr>
        <w:t>delic</w:t>
      </w:r>
      <w:r>
        <w:rPr>
          <w:rFonts w:cs="Times New Roman"/>
          <w:szCs w:val="24"/>
          <w:lang w:val="ro"/>
        </w:rPr>
        <w:t>tuală a statului:</w:t>
      </w:r>
    </w:p>
    <w:p w14:paraId="29D1B96E" w14:textId="77777777" w:rsidR="009375AF" w:rsidRPr="00DA269C" w:rsidRDefault="009375AF" w:rsidP="009375AF">
      <w:pPr>
        <w:spacing w:after="0" w:line="360" w:lineRule="auto"/>
        <w:ind w:firstLine="720"/>
        <w:jc w:val="both"/>
        <w:rPr>
          <w:rFonts w:cs="Times New Roman"/>
          <w:szCs w:val="24"/>
        </w:rPr>
      </w:pPr>
    </w:p>
    <w:p w14:paraId="6DC36EC6" w14:textId="42477A08" w:rsidR="009375AF" w:rsidRPr="001525B9"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lang w:val="ro"/>
        </w:rPr>
      </w:pPr>
      <w:r>
        <w:rPr>
          <w:rFonts w:cs="Times New Roman"/>
          <w:b/>
          <w:bCs/>
          <w:szCs w:val="24"/>
          <w:lang w:val="ro"/>
        </w:rPr>
        <w:lastRenderedPageBreak/>
        <w:t xml:space="preserve"> Recomandarea 1:</w:t>
      </w:r>
      <w:r>
        <w:rPr>
          <w:rFonts w:cs="Times New Roman"/>
          <w:szCs w:val="24"/>
          <w:lang w:val="ro"/>
        </w:rPr>
        <w:t xml:space="preserve"> </w:t>
      </w:r>
      <w:r>
        <w:rPr>
          <w:rFonts w:cs="Times New Roman"/>
          <w:i/>
          <w:iCs/>
          <w:szCs w:val="24"/>
          <w:lang w:val="ro"/>
        </w:rPr>
        <w:t xml:space="preserve">Consolidarea respectării </w:t>
      </w:r>
      <w:r w:rsidR="001525B9">
        <w:rPr>
          <w:rFonts w:cs="Times New Roman"/>
          <w:i/>
          <w:iCs/>
          <w:szCs w:val="24"/>
          <w:lang w:val="ro"/>
        </w:rPr>
        <w:t>orarului ședințelor de judecată</w:t>
      </w:r>
      <w:r>
        <w:rPr>
          <w:rFonts w:cs="Times New Roman"/>
          <w:i/>
          <w:iCs/>
          <w:szCs w:val="24"/>
          <w:lang w:val="ro"/>
        </w:rPr>
        <w:t>.</w:t>
      </w:r>
      <w:r>
        <w:rPr>
          <w:rFonts w:cs="Times New Roman"/>
          <w:szCs w:val="24"/>
          <w:lang w:val="ro"/>
        </w:rPr>
        <w:t xml:space="preserve"> Implementarea măsurilor de îmbunătă</w:t>
      </w:r>
      <w:r w:rsidR="00153776">
        <w:rPr>
          <w:rFonts w:cs="Times New Roman"/>
          <w:szCs w:val="24"/>
          <w:lang w:val="ro"/>
        </w:rPr>
        <w:t>ț</w:t>
      </w:r>
      <w:r>
        <w:rPr>
          <w:rFonts w:cs="Times New Roman"/>
          <w:szCs w:val="24"/>
          <w:lang w:val="ro"/>
        </w:rPr>
        <w:t>ire a respectării</w:t>
      </w:r>
      <w:r w:rsidR="001525B9">
        <w:rPr>
          <w:rFonts w:cs="Times New Roman"/>
          <w:szCs w:val="24"/>
          <w:lang w:val="ro"/>
        </w:rPr>
        <w:t xml:space="preserve"> de către </w:t>
      </w:r>
      <w:r>
        <w:rPr>
          <w:rFonts w:cs="Times New Roman"/>
          <w:szCs w:val="24"/>
          <w:lang w:val="ro"/>
        </w:rPr>
        <w:t>instan</w:t>
      </w:r>
      <w:r w:rsidR="00153776">
        <w:rPr>
          <w:rFonts w:cs="Times New Roman"/>
          <w:szCs w:val="24"/>
          <w:lang w:val="ro"/>
        </w:rPr>
        <w:t>ț</w:t>
      </w:r>
      <w:r w:rsidR="001525B9">
        <w:rPr>
          <w:rFonts w:cs="Times New Roman"/>
          <w:szCs w:val="24"/>
          <w:lang w:val="ro"/>
        </w:rPr>
        <w:t>e a orarului ședințelor de judecată</w:t>
      </w:r>
      <w:r>
        <w:rPr>
          <w:rFonts w:cs="Times New Roman"/>
          <w:szCs w:val="24"/>
          <w:lang w:val="ro"/>
        </w:rPr>
        <w:t xml:space="preserve">, minimizând întârzierile </w:t>
      </w:r>
      <w:r w:rsidR="00001921">
        <w:rPr>
          <w:rFonts w:cs="Times New Roman"/>
          <w:szCs w:val="24"/>
          <w:lang w:val="ro"/>
        </w:rPr>
        <w:t>ș</w:t>
      </w:r>
      <w:r>
        <w:rPr>
          <w:rFonts w:cs="Times New Roman"/>
          <w:szCs w:val="24"/>
          <w:lang w:val="ro"/>
        </w:rPr>
        <w:t xml:space="preserve">i asigurând </w:t>
      </w:r>
      <w:r w:rsidR="001525B9">
        <w:rPr>
          <w:rFonts w:cs="Times New Roman"/>
          <w:szCs w:val="24"/>
          <w:lang w:val="ro"/>
        </w:rPr>
        <w:t xml:space="preserve">desfășurarea ședințelor </w:t>
      </w:r>
      <w:r>
        <w:rPr>
          <w:rFonts w:cs="Times New Roman"/>
          <w:szCs w:val="24"/>
          <w:lang w:val="ro"/>
        </w:rPr>
        <w:t>în timp util.</w:t>
      </w:r>
    </w:p>
    <w:p w14:paraId="7D7D9C82" w14:textId="4380E766"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2:</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calită</w:t>
      </w:r>
      <w:r w:rsidR="00153776">
        <w:rPr>
          <w:rFonts w:cs="Times New Roman"/>
          <w:i/>
          <w:iCs/>
          <w:szCs w:val="24"/>
          <w:lang w:val="ro"/>
        </w:rPr>
        <w:t>ț</w:t>
      </w:r>
      <w:r>
        <w:rPr>
          <w:rFonts w:cs="Times New Roman"/>
          <w:i/>
          <w:iCs/>
          <w:szCs w:val="24"/>
          <w:lang w:val="ro"/>
        </w:rPr>
        <w:t>ii hotărârilor.</w:t>
      </w:r>
      <w:r>
        <w:rPr>
          <w:rFonts w:cs="Times New Roman"/>
          <w:szCs w:val="24"/>
          <w:lang w:val="ro"/>
        </w:rPr>
        <w:t xml:space="preserve"> Stabilirea ghidurilor standardizate pentru structurarea </w:t>
      </w:r>
      <w:r w:rsidR="001525B9">
        <w:rPr>
          <w:rFonts w:cs="Times New Roman"/>
          <w:szCs w:val="24"/>
          <w:lang w:val="ro"/>
        </w:rPr>
        <w:t xml:space="preserve">hotărîrilor judecătorești </w:t>
      </w:r>
      <w:r>
        <w:rPr>
          <w:rFonts w:cs="Times New Roman"/>
          <w:szCs w:val="24"/>
          <w:lang w:val="ro"/>
        </w:rPr>
        <w:t xml:space="preserve">pentru a asigura o acoperire consecventă </w:t>
      </w:r>
      <w:r w:rsidR="00001921">
        <w:rPr>
          <w:rFonts w:cs="Times New Roman"/>
          <w:szCs w:val="24"/>
          <w:lang w:val="ro"/>
        </w:rPr>
        <w:t>ș</w:t>
      </w:r>
      <w:r>
        <w:rPr>
          <w:rFonts w:cs="Times New Roman"/>
          <w:szCs w:val="24"/>
          <w:lang w:val="ro"/>
        </w:rPr>
        <w:t>i amănun</w:t>
      </w:r>
      <w:r w:rsidR="00153776">
        <w:rPr>
          <w:rFonts w:cs="Times New Roman"/>
          <w:szCs w:val="24"/>
          <w:lang w:val="ro"/>
        </w:rPr>
        <w:t>ț</w:t>
      </w:r>
      <w:r>
        <w:rPr>
          <w:rFonts w:cs="Times New Roman"/>
          <w:szCs w:val="24"/>
          <w:lang w:val="ro"/>
        </w:rPr>
        <w:t xml:space="preserve">ită a aspectelor relevante, o motivare clară </w:t>
      </w:r>
      <w:r w:rsidR="00001921">
        <w:rPr>
          <w:rFonts w:cs="Times New Roman"/>
          <w:szCs w:val="24"/>
          <w:lang w:val="ro"/>
        </w:rPr>
        <w:t>ș</w:t>
      </w:r>
      <w:r>
        <w:rPr>
          <w:rFonts w:cs="Times New Roman"/>
          <w:szCs w:val="24"/>
          <w:lang w:val="ro"/>
        </w:rPr>
        <w:t>i bazarea pe jurispruden</w:t>
      </w:r>
      <w:r w:rsidR="00153776">
        <w:rPr>
          <w:rFonts w:cs="Times New Roman"/>
          <w:szCs w:val="24"/>
          <w:lang w:val="ro"/>
        </w:rPr>
        <w:t>ț</w:t>
      </w:r>
      <w:r>
        <w:rPr>
          <w:rFonts w:cs="Times New Roman"/>
          <w:szCs w:val="24"/>
          <w:lang w:val="ro"/>
        </w:rPr>
        <w:t xml:space="preserve">a relevantă. Oferirea programelor complete de instruire pentru judecători cu privire la redactarea hotărârilor, subliniind claritatea, precizia limbajului </w:t>
      </w:r>
      <w:r w:rsidR="00001921">
        <w:rPr>
          <w:rFonts w:cs="Times New Roman"/>
          <w:szCs w:val="24"/>
          <w:lang w:val="ro"/>
        </w:rPr>
        <w:t>ș</w:t>
      </w:r>
      <w:r>
        <w:rPr>
          <w:rFonts w:cs="Times New Roman"/>
          <w:szCs w:val="24"/>
          <w:lang w:val="ro"/>
        </w:rPr>
        <w:t>i abordând întrebările esen</w:t>
      </w:r>
      <w:r w:rsidR="00153776">
        <w:rPr>
          <w:rFonts w:cs="Times New Roman"/>
          <w:szCs w:val="24"/>
          <w:lang w:val="ro"/>
        </w:rPr>
        <w:t>ț</w:t>
      </w:r>
      <w:r>
        <w:rPr>
          <w:rFonts w:cs="Times New Roman"/>
          <w:szCs w:val="24"/>
          <w:lang w:val="ro"/>
        </w:rPr>
        <w:t xml:space="preserve">iale ale cazului. </w:t>
      </w:r>
    </w:p>
    <w:p w14:paraId="56EA2DB9" w14:textId="11828020"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3:</w:t>
      </w:r>
      <w:r>
        <w:rPr>
          <w:rFonts w:cs="Times New Roman"/>
          <w:szCs w:val="24"/>
          <w:lang w:val="ro"/>
        </w:rPr>
        <w:t xml:space="preserve"> </w:t>
      </w:r>
      <w:r>
        <w:rPr>
          <w:rFonts w:cs="Times New Roman"/>
          <w:i/>
          <w:iCs/>
          <w:szCs w:val="24"/>
          <w:lang w:val="ro"/>
        </w:rPr>
        <w:t>Îmbunătă</w:t>
      </w:r>
      <w:r w:rsidR="00153776">
        <w:rPr>
          <w:rFonts w:cs="Times New Roman"/>
          <w:i/>
          <w:iCs/>
          <w:szCs w:val="24"/>
          <w:lang w:val="ro"/>
        </w:rPr>
        <w:t>ț</w:t>
      </w:r>
      <w:r>
        <w:rPr>
          <w:rFonts w:cs="Times New Roman"/>
          <w:i/>
          <w:iCs/>
          <w:szCs w:val="24"/>
          <w:lang w:val="ro"/>
        </w:rPr>
        <w:t>irea transparen</w:t>
      </w:r>
      <w:r w:rsidR="00153776">
        <w:rPr>
          <w:rFonts w:cs="Times New Roman"/>
          <w:i/>
          <w:iCs/>
          <w:szCs w:val="24"/>
          <w:lang w:val="ro"/>
        </w:rPr>
        <w:t>ț</w:t>
      </w:r>
      <w:r>
        <w:rPr>
          <w:rFonts w:cs="Times New Roman"/>
          <w:i/>
          <w:iCs/>
          <w:szCs w:val="24"/>
          <w:lang w:val="ro"/>
        </w:rPr>
        <w:t xml:space="preserve">ei </w:t>
      </w:r>
      <w:r w:rsidR="00001921">
        <w:rPr>
          <w:rFonts w:cs="Times New Roman"/>
          <w:i/>
          <w:iCs/>
          <w:szCs w:val="24"/>
          <w:lang w:val="ro"/>
        </w:rPr>
        <w:t>ș</w:t>
      </w:r>
      <w:r>
        <w:rPr>
          <w:rFonts w:cs="Times New Roman"/>
          <w:i/>
          <w:iCs/>
          <w:szCs w:val="24"/>
          <w:lang w:val="ro"/>
        </w:rPr>
        <w:t>i comunicării.</w:t>
      </w:r>
      <w:r>
        <w:rPr>
          <w:rFonts w:cs="Times New Roman"/>
          <w:szCs w:val="24"/>
          <w:lang w:val="ro"/>
        </w:rPr>
        <w:t xml:space="preserve"> Stabilirea unei practici de informare a păr</w:t>
      </w:r>
      <w:r w:rsidR="00153776">
        <w:rPr>
          <w:rFonts w:cs="Times New Roman"/>
          <w:szCs w:val="24"/>
          <w:lang w:val="ro"/>
        </w:rPr>
        <w:t>ț</w:t>
      </w:r>
      <w:r>
        <w:rPr>
          <w:rFonts w:cs="Times New Roman"/>
          <w:szCs w:val="24"/>
          <w:lang w:val="ro"/>
        </w:rPr>
        <w:t>ilor cu privire la rolul activ al instan</w:t>
      </w:r>
      <w:r w:rsidR="00153776">
        <w:rPr>
          <w:rFonts w:cs="Times New Roman"/>
          <w:szCs w:val="24"/>
          <w:lang w:val="ro"/>
        </w:rPr>
        <w:t>ț</w:t>
      </w:r>
      <w:r>
        <w:rPr>
          <w:rFonts w:cs="Times New Roman"/>
          <w:szCs w:val="24"/>
          <w:lang w:val="ro"/>
        </w:rPr>
        <w:t>ei de judecată în determinarea anumitor circumstan</w:t>
      </w:r>
      <w:r w:rsidR="00153776">
        <w:rPr>
          <w:rFonts w:cs="Times New Roman"/>
          <w:szCs w:val="24"/>
          <w:lang w:val="ro"/>
        </w:rPr>
        <w:t>ț</w:t>
      </w:r>
      <w:r>
        <w:rPr>
          <w:rFonts w:cs="Times New Roman"/>
          <w:szCs w:val="24"/>
          <w:lang w:val="ro"/>
        </w:rPr>
        <w:t>e (</w:t>
      </w:r>
      <w:r>
        <w:rPr>
          <w:rFonts w:cs="Times New Roman"/>
          <w:i/>
          <w:iCs/>
          <w:szCs w:val="24"/>
          <w:lang w:val="ro"/>
        </w:rPr>
        <w:t>din oficiu</w:t>
      </w:r>
      <w:r>
        <w:rPr>
          <w:rFonts w:cs="Times New Roman"/>
          <w:szCs w:val="24"/>
          <w:lang w:val="ro"/>
        </w:rPr>
        <w:t>), oferind o oportunitate pentru contribu</w:t>
      </w:r>
      <w:r w:rsidR="00153776">
        <w:rPr>
          <w:rFonts w:cs="Times New Roman"/>
          <w:szCs w:val="24"/>
          <w:lang w:val="ro"/>
        </w:rPr>
        <w:t>ț</w:t>
      </w:r>
      <w:r>
        <w:rPr>
          <w:rFonts w:cs="Times New Roman"/>
          <w:szCs w:val="24"/>
          <w:lang w:val="ro"/>
        </w:rPr>
        <w:t xml:space="preserve">ii </w:t>
      </w:r>
      <w:r w:rsidR="00001921">
        <w:rPr>
          <w:rFonts w:cs="Times New Roman"/>
          <w:szCs w:val="24"/>
          <w:lang w:val="ro"/>
        </w:rPr>
        <w:t>ș</w:t>
      </w:r>
      <w:r>
        <w:rPr>
          <w:rFonts w:cs="Times New Roman"/>
          <w:szCs w:val="24"/>
          <w:lang w:val="ro"/>
        </w:rPr>
        <w:t>i comentarii. Obligarea judecătorilor să explice motivele hotărârilor luate după pronun</w:t>
      </w:r>
      <w:r w:rsidR="00153776">
        <w:rPr>
          <w:rFonts w:cs="Times New Roman"/>
          <w:szCs w:val="24"/>
          <w:lang w:val="ro"/>
        </w:rPr>
        <w:t>ț</w:t>
      </w:r>
      <w:r>
        <w:rPr>
          <w:rFonts w:cs="Times New Roman"/>
          <w:szCs w:val="24"/>
          <w:lang w:val="ro"/>
        </w:rPr>
        <w:t>area dispozitivului hotărârii, asigurând transparen</w:t>
      </w:r>
      <w:r w:rsidR="00153776">
        <w:rPr>
          <w:rFonts w:cs="Times New Roman"/>
          <w:szCs w:val="24"/>
          <w:lang w:val="ro"/>
        </w:rPr>
        <w:t>ț</w:t>
      </w:r>
      <w:r>
        <w:rPr>
          <w:rFonts w:cs="Times New Roman"/>
          <w:szCs w:val="24"/>
          <w:lang w:val="ro"/>
        </w:rPr>
        <w:t>a clarită</w:t>
      </w:r>
      <w:r w:rsidR="00153776">
        <w:rPr>
          <w:rFonts w:cs="Times New Roman"/>
          <w:szCs w:val="24"/>
          <w:lang w:val="ro"/>
        </w:rPr>
        <w:t>ț</w:t>
      </w:r>
      <w:r>
        <w:rPr>
          <w:rFonts w:cs="Times New Roman"/>
          <w:szCs w:val="24"/>
          <w:lang w:val="ro"/>
        </w:rPr>
        <w:t>ii deciziilor.</w:t>
      </w:r>
    </w:p>
    <w:p w14:paraId="70E8EDD7" w14:textId="305EB8FA"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szCs w:val="24"/>
          <w:lang w:val="ro"/>
        </w:rPr>
        <w:t>Recomandarea 4:</w:t>
      </w:r>
      <w:r>
        <w:rPr>
          <w:rFonts w:cs="Times New Roman"/>
          <w:szCs w:val="24"/>
          <w:lang w:val="ro"/>
        </w:rPr>
        <w:t xml:space="preserve"> </w:t>
      </w:r>
      <w:r w:rsidR="001525B9">
        <w:rPr>
          <w:rFonts w:cs="Times New Roman"/>
          <w:i/>
          <w:iCs/>
          <w:szCs w:val="24"/>
          <w:lang w:val="ro"/>
        </w:rPr>
        <w:t xml:space="preserve">Remedierea problemei recuperării cheltuielilor </w:t>
      </w:r>
      <w:r>
        <w:rPr>
          <w:rFonts w:cs="Times New Roman"/>
          <w:i/>
          <w:iCs/>
          <w:szCs w:val="24"/>
          <w:lang w:val="ro"/>
        </w:rPr>
        <w:t>judiciare.</w:t>
      </w:r>
      <w:r>
        <w:rPr>
          <w:rFonts w:cs="Times New Roman"/>
          <w:szCs w:val="24"/>
          <w:lang w:val="ro"/>
        </w:rPr>
        <w:t xml:space="preserve"> Revizuirea </w:t>
      </w:r>
      <w:r w:rsidR="00001921">
        <w:rPr>
          <w:rFonts w:cs="Times New Roman"/>
          <w:szCs w:val="24"/>
          <w:lang w:val="ro"/>
        </w:rPr>
        <w:t>ș</w:t>
      </w:r>
      <w:r>
        <w:rPr>
          <w:rFonts w:cs="Times New Roman"/>
          <w:szCs w:val="24"/>
          <w:lang w:val="ro"/>
        </w:rPr>
        <w:t>i perfec</w:t>
      </w:r>
      <w:r w:rsidR="00153776">
        <w:rPr>
          <w:rFonts w:cs="Times New Roman"/>
          <w:szCs w:val="24"/>
          <w:lang w:val="ro"/>
        </w:rPr>
        <w:t>ț</w:t>
      </w:r>
      <w:r>
        <w:rPr>
          <w:rFonts w:cs="Times New Roman"/>
          <w:szCs w:val="24"/>
          <w:lang w:val="ro"/>
        </w:rPr>
        <w:t xml:space="preserve">ionarea procesului de </w:t>
      </w:r>
      <w:r w:rsidR="001525B9">
        <w:rPr>
          <w:rFonts w:cs="Times New Roman"/>
          <w:szCs w:val="24"/>
          <w:lang w:val="ro"/>
        </w:rPr>
        <w:t>recuperare a cheltuielilor de judecată</w:t>
      </w:r>
      <w:r>
        <w:rPr>
          <w:rFonts w:cs="Times New Roman"/>
          <w:szCs w:val="24"/>
          <w:lang w:val="ro"/>
        </w:rPr>
        <w:t xml:space="preserve">, asigurând </w:t>
      </w:r>
      <w:r w:rsidR="001525B9">
        <w:rPr>
          <w:rFonts w:cs="Times New Roman"/>
          <w:szCs w:val="24"/>
          <w:lang w:val="ro"/>
        </w:rPr>
        <w:t>orientări</w:t>
      </w:r>
      <w:r>
        <w:rPr>
          <w:rFonts w:cs="Times New Roman"/>
          <w:szCs w:val="24"/>
          <w:lang w:val="ro"/>
        </w:rPr>
        <w:t xml:space="preserve"> clare </w:t>
      </w:r>
      <w:r w:rsidR="00001921">
        <w:rPr>
          <w:rFonts w:cs="Times New Roman"/>
          <w:szCs w:val="24"/>
          <w:lang w:val="ro"/>
        </w:rPr>
        <w:t>ș</w:t>
      </w:r>
      <w:r>
        <w:rPr>
          <w:rFonts w:cs="Times New Roman"/>
          <w:szCs w:val="24"/>
          <w:lang w:val="ro"/>
        </w:rPr>
        <w:t>i stabilirea echitabilă a sumelor atribuite.</w:t>
      </w:r>
    </w:p>
    <w:p w14:paraId="6D2801A3" w14:textId="39AE0A6F" w:rsidR="005A5426" w:rsidRPr="00DA269C" w:rsidRDefault="009375AF" w:rsidP="005A5426">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Pr>
          <w:rFonts w:cs="Times New Roman"/>
          <w:b/>
          <w:bCs/>
          <w:szCs w:val="24"/>
          <w:lang w:val="ro"/>
        </w:rPr>
        <w:t xml:space="preserve">Recomandarea 5: </w:t>
      </w:r>
      <w:r>
        <w:rPr>
          <w:rFonts w:cs="Times New Roman"/>
          <w:i/>
          <w:iCs/>
          <w:szCs w:val="24"/>
          <w:lang w:val="ro"/>
        </w:rPr>
        <w:t>Îmbunătă</w:t>
      </w:r>
      <w:r w:rsidR="00153776">
        <w:rPr>
          <w:rFonts w:cs="Times New Roman"/>
          <w:i/>
          <w:iCs/>
          <w:szCs w:val="24"/>
          <w:lang w:val="ro"/>
        </w:rPr>
        <w:t>ț</w:t>
      </w:r>
      <w:r>
        <w:rPr>
          <w:rFonts w:cs="Times New Roman"/>
          <w:i/>
          <w:iCs/>
          <w:szCs w:val="24"/>
          <w:lang w:val="ro"/>
        </w:rPr>
        <w:t xml:space="preserve">irea participării ONG-urilor </w:t>
      </w:r>
      <w:r w:rsidR="00001921">
        <w:rPr>
          <w:rFonts w:cs="Times New Roman"/>
          <w:i/>
          <w:iCs/>
          <w:szCs w:val="24"/>
          <w:lang w:val="ro"/>
        </w:rPr>
        <w:t>ș</w:t>
      </w:r>
      <w:r>
        <w:rPr>
          <w:rFonts w:cs="Times New Roman"/>
          <w:i/>
          <w:iCs/>
          <w:szCs w:val="24"/>
          <w:lang w:val="ro"/>
        </w:rPr>
        <w:t>i implicarea comunită</w:t>
      </w:r>
      <w:r w:rsidR="00153776">
        <w:rPr>
          <w:rFonts w:cs="Times New Roman"/>
          <w:i/>
          <w:iCs/>
          <w:szCs w:val="24"/>
          <w:lang w:val="ro"/>
        </w:rPr>
        <w:t>ț</w:t>
      </w:r>
      <w:r>
        <w:rPr>
          <w:rFonts w:cs="Times New Roman"/>
          <w:i/>
          <w:iCs/>
          <w:szCs w:val="24"/>
          <w:lang w:val="ro"/>
        </w:rPr>
        <w:t>ii.</w:t>
      </w:r>
      <w:r>
        <w:rPr>
          <w:rFonts w:cs="Times New Roman"/>
          <w:szCs w:val="24"/>
          <w:lang w:val="ro"/>
        </w:rPr>
        <w:t xml:space="preserve"> Elaborarea procedurilor clare pentru a facilita o mai mare implicare a ONG-urilor în </w:t>
      </w:r>
      <w:r w:rsidR="00001921">
        <w:rPr>
          <w:rFonts w:cs="Times New Roman"/>
          <w:szCs w:val="24"/>
          <w:lang w:val="ro"/>
        </w:rPr>
        <w:t>ș</w:t>
      </w:r>
      <w:r>
        <w:rPr>
          <w:rFonts w:cs="Times New Roman"/>
          <w:szCs w:val="24"/>
          <w:lang w:val="ro"/>
        </w:rPr>
        <w:t>edin</w:t>
      </w:r>
      <w:r w:rsidR="00153776">
        <w:rPr>
          <w:rFonts w:cs="Times New Roman"/>
          <w:szCs w:val="24"/>
          <w:lang w:val="ro"/>
        </w:rPr>
        <w:t>ț</w:t>
      </w:r>
      <w:r>
        <w:rPr>
          <w:rFonts w:cs="Times New Roman"/>
          <w:szCs w:val="24"/>
          <w:lang w:val="ro"/>
        </w:rPr>
        <w:t>ele de judecată, asigurând reprezentarea diverselor perspective ale comunită</w:t>
      </w:r>
      <w:r w:rsidR="00153776">
        <w:rPr>
          <w:rFonts w:cs="Times New Roman"/>
          <w:szCs w:val="24"/>
          <w:lang w:val="ro"/>
        </w:rPr>
        <w:t>ț</w:t>
      </w:r>
      <w:r>
        <w:rPr>
          <w:rFonts w:cs="Times New Roman"/>
          <w:szCs w:val="24"/>
          <w:lang w:val="ro"/>
        </w:rPr>
        <w:t>ii. Stabilirea mecanismelor pentru ca ONG-urile să ini</w:t>
      </w:r>
      <w:r w:rsidR="00153776">
        <w:rPr>
          <w:rFonts w:cs="Times New Roman"/>
          <w:szCs w:val="24"/>
          <w:lang w:val="ro"/>
        </w:rPr>
        <w:t>ț</w:t>
      </w:r>
      <w:r>
        <w:rPr>
          <w:rFonts w:cs="Times New Roman"/>
          <w:szCs w:val="24"/>
          <w:lang w:val="ro"/>
        </w:rPr>
        <w:t>ieze proceduri în numele comunită</w:t>
      </w:r>
      <w:r w:rsidR="00153776">
        <w:rPr>
          <w:rFonts w:cs="Times New Roman"/>
          <w:szCs w:val="24"/>
          <w:lang w:val="ro"/>
        </w:rPr>
        <w:t>ț</w:t>
      </w:r>
      <w:r>
        <w:rPr>
          <w:rFonts w:cs="Times New Roman"/>
          <w:szCs w:val="24"/>
          <w:lang w:val="ro"/>
        </w:rPr>
        <w:t>ilor sau grupurilor, promovând accesul incluziv la justi</w:t>
      </w:r>
      <w:r w:rsidR="00153776">
        <w:rPr>
          <w:rFonts w:cs="Times New Roman"/>
          <w:szCs w:val="24"/>
          <w:lang w:val="ro"/>
        </w:rPr>
        <w:t>ț</w:t>
      </w:r>
      <w:r>
        <w:rPr>
          <w:rFonts w:cs="Times New Roman"/>
          <w:szCs w:val="24"/>
          <w:lang w:val="ro"/>
        </w:rPr>
        <w:t>ie.</w:t>
      </w:r>
    </w:p>
    <w:p w14:paraId="32F956EE" w14:textId="77777777" w:rsidR="005A5426" w:rsidRPr="00DA269C" w:rsidRDefault="005A5426" w:rsidP="005A5426">
      <w:pPr>
        <w:rPr>
          <w:rFonts w:cs="Times New Roman"/>
        </w:rPr>
        <w:sectPr w:rsidR="005A5426" w:rsidRPr="00DA269C" w:rsidSect="00951AFB">
          <w:type w:val="continuous"/>
          <w:pgSz w:w="12240" w:h="15840"/>
          <w:pgMar w:top="1134" w:right="1134" w:bottom="1134" w:left="1701" w:header="720" w:footer="720" w:gutter="0"/>
          <w:cols w:space="720"/>
          <w:titlePg/>
        </w:sectPr>
      </w:pPr>
    </w:p>
    <w:p w14:paraId="0DC9C6E1" w14:textId="77777777" w:rsidR="0050576A" w:rsidRPr="00DA269C" w:rsidRDefault="0050576A" w:rsidP="009375AF">
      <w:pPr>
        <w:rPr>
          <w:rFonts w:cs="Times New Roman"/>
        </w:rPr>
        <w:sectPr w:rsidR="0050576A" w:rsidRPr="00DA269C" w:rsidSect="00951AFB">
          <w:footerReference w:type="default" r:id="rId31"/>
          <w:type w:val="continuous"/>
          <w:pgSz w:w="12240" w:h="15840"/>
          <w:pgMar w:top="1134" w:right="1134" w:bottom="1134" w:left="1701" w:header="708" w:footer="708" w:gutter="0"/>
          <w:cols w:space="720"/>
          <w:docGrid w:linePitch="326"/>
        </w:sectPr>
      </w:pPr>
    </w:p>
    <w:p w14:paraId="2288ABD3" w14:textId="77777777" w:rsidR="009375AF" w:rsidRPr="00DA269C" w:rsidRDefault="009375AF" w:rsidP="009375AF">
      <w:pPr>
        <w:rPr>
          <w:rFonts w:cs="Times New Roman"/>
        </w:rPr>
      </w:pPr>
    </w:p>
    <w:p w14:paraId="545D942E" w14:textId="7FED23F7" w:rsidR="009375AF" w:rsidRPr="00DA269C" w:rsidRDefault="00B72379" w:rsidP="009375AF">
      <w:pPr>
        <w:pStyle w:val="1"/>
        <w:rPr>
          <w:rFonts w:eastAsia="Times New Roman" w:cs="Times New Roman"/>
          <w:b w:val="0"/>
        </w:rPr>
      </w:pPr>
      <w:bookmarkStart w:id="501" w:name="_Toc149634761"/>
      <w:bookmarkStart w:id="502" w:name="_Toc145850496"/>
      <w:bookmarkStart w:id="503" w:name="_Toc145852232"/>
      <w:bookmarkStart w:id="504" w:name="_Toc145853991"/>
      <w:bookmarkStart w:id="505" w:name="_Toc145854236"/>
      <w:bookmarkStart w:id="506" w:name="_Toc145854278"/>
      <w:bookmarkStart w:id="507" w:name="_Toc145854680"/>
      <w:bookmarkStart w:id="508" w:name="_Toc145149861"/>
      <w:bookmarkEnd w:id="389"/>
      <w:bookmarkEnd w:id="390"/>
      <w:bookmarkEnd w:id="391"/>
      <w:bookmarkEnd w:id="392"/>
      <w:bookmarkEnd w:id="393"/>
      <w:bookmarkEnd w:id="394"/>
      <w:r>
        <w:rPr>
          <w:rFonts w:eastAsia="Times New Roman" w:cs="Times New Roman"/>
          <w:bCs/>
          <w:lang w:val="ro"/>
        </w:rPr>
        <w:t>6. ACCESUL LA JUSTI</w:t>
      </w:r>
      <w:r w:rsidR="00153776">
        <w:rPr>
          <w:rFonts w:eastAsia="Times New Roman" w:cs="Times New Roman"/>
          <w:bCs/>
          <w:lang w:val="ro"/>
        </w:rPr>
        <w:t>Ț</w:t>
      </w:r>
      <w:r>
        <w:rPr>
          <w:rFonts w:eastAsia="Times New Roman" w:cs="Times New Roman"/>
          <w:bCs/>
          <w:lang w:val="ro"/>
        </w:rPr>
        <w:t>IE ÎN CA</w:t>
      </w:r>
      <w:r w:rsidR="00AC253A">
        <w:rPr>
          <w:rFonts w:eastAsia="Times New Roman" w:cs="Times New Roman"/>
          <w:bCs/>
          <w:lang w:val="ro"/>
        </w:rPr>
        <w:t>U</w:t>
      </w:r>
      <w:r>
        <w:rPr>
          <w:rFonts w:eastAsia="Times New Roman" w:cs="Times New Roman"/>
          <w:bCs/>
          <w:lang w:val="ro"/>
        </w:rPr>
        <w:t>ZE</w:t>
      </w:r>
      <w:r w:rsidR="00AC253A">
        <w:rPr>
          <w:rFonts w:eastAsia="Times New Roman" w:cs="Times New Roman"/>
          <w:bCs/>
          <w:lang w:val="ro"/>
        </w:rPr>
        <w:t>LE</w:t>
      </w:r>
      <w:r>
        <w:rPr>
          <w:rFonts w:eastAsia="Times New Roman" w:cs="Times New Roman"/>
          <w:bCs/>
          <w:lang w:val="ro"/>
        </w:rPr>
        <w:t xml:space="preserve"> </w:t>
      </w:r>
      <w:r w:rsidR="00C76BED">
        <w:rPr>
          <w:rFonts w:eastAsia="Times New Roman" w:cs="Times New Roman"/>
          <w:bCs/>
          <w:lang w:val="ro"/>
        </w:rPr>
        <w:t>DE REZONANȚĂ</w:t>
      </w:r>
      <w:bookmarkEnd w:id="501"/>
    </w:p>
    <w:p w14:paraId="250A9DFA" w14:textId="77777777" w:rsidR="009375AF" w:rsidRPr="00DA269C" w:rsidRDefault="009375AF" w:rsidP="009375AF">
      <w:pPr>
        <w:spacing w:line="360" w:lineRule="auto"/>
        <w:jc w:val="center"/>
        <w:rPr>
          <w:rFonts w:cs="Times New Roman"/>
          <w:b/>
        </w:rPr>
      </w:pPr>
    </w:p>
    <w:p w14:paraId="235B3D90" w14:textId="4F16AF74" w:rsidR="009375AF" w:rsidRPr="00DA269C" w:rsidRDefault="009375AF" w:rsidP="009375AF">
      <w:pPr>
        <w:spacing w:after="0" w:line="360" w:lineRule="auto"/>
        <w:ind w:firstLine="709"/>
        <w:jc w:val="both"/>
        <w:rPr>
          <w:rFonts w:cs="Times New Roman"/>
        </w:rPr>
      </w:pPr>
      <w:r>
        <w:rPr>
          <w:rFonts w:cs="Times New Roman"/>
          <w:lang w:val="ro"/>
        </w:rPr>
        <w:t xml:space="preserve">Cauzele </w:t>
      </w:r>
      <w:r w:rsidR="00C76BED">
        <w:rPr>
          <w:rFonts w:cs="Times New Roman"/>
          <w:lang w:val="ro"/>
        </w:rPr>
        <w:t>de rezonanță</w:t>
      </w:r>
      <w:r>
        <w:rPr>
          <w:rFonts w:cs="Times New Roman"/>
          <w:lang w:val="ro"/>
        </w:rPr>
        <w:t xml:space="preserve"> se referă de obicei la cazuri sau situa</w:t>
      </w:r>
      <w:r w:rsidR="00153776">
        <w:rPr>
          <w:rFonts w:cs="Times New Roman"/>
          <w:lang w:val="ro"/>
        </w:rPr>
        <w:t>ț</w:t>
      </w:r>
      <w:r>
        <w:rPr>
          <w:rFonts w:cs="Times New Roman"/>
          <w:lang w:val="ro"/>
        </w:rPr>
        <w:t>ii juridice care au atras o aten</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o acoperire mediatică semnificativă datorită naturii lor notabile sau influente. Aceste cazuri implică adesea persoane fizice importante, probleme controversate sau implica</w:t>
      </w:r>
      <w:r w:rsidR="00153776">
        <w:rPr>
          <w:rFonts w:cs="Times New Roman"/>
          <w:lang w:val="ro"/>
        </w:rPr>
        <w:t>ț</w:t>
      </w:r>
      <w:r>
        <w:rPr>
          <w:rFonts w:cs="Times New Roman"/>
          <w:lang w:val="ro"/>
        </w:rPr>
        <w:t>ii juridice semnificative. Caracterul important al acestor cazuri influen</w:t>
      </w:r>
      <w:r w:rsidR="00153776">
        <w:rPr>
          <w:rFonts w:cs="Times New Roman"/>
          <w:lang w:val="ro"/>
        </w:rPr>
        <w:t>ț</w:t>
      </w:r>
      <w:r>
        <w:rPr>
          <w:rFonts w:cs="Times New Roman"/>
          <w:lang w:val="ro"/>
        </w:rPr>
        <w:t>ează adesea percep</w:t>
      </w:r>
      <w:r w:rsidR="00153776">
        <w:rPr>
          <w:rFonts w:cs="Times New Roman"/>
          <w:lang w:val="ro"/>
        </w:rPr>
        <w:t>ț</w:t>
      </w:r>
      <w:r>
        <w:rPr>
          <w:rFonts w:cs="Times New Roman"/>
          <w:lang w:val="ro"/>
        </w:rPr>
        <w:t xml:space="preserve">iile publice asupra sistemului judiciar </w:t>
      </w:r>
      <w:r w:rsidR="00001921">
        <w:rPr>
          <w:rFonts w:cs="Times New Roman"/>
          <w:lang w:val="ro"/>
        </w:rPr>
        <w:t>ș</w:t>
      </w:r>
      <w:r>
        <w:rPr>
          <w:rFonts w:cs="Times New Roman"/>
          <w:lang w:val="ro"/>
        </w:rPr>
        <w:t>i a politicii</w:t>
      </w:r>
      <w:r w:rsidR="00C76BED">
        <w:rPr>
          <w:rFonts w:cs="Times New Roman"/>
          <w:lang w:val="ro"/>
        </w:rPr>
        <w:t xml:space="preserve"> în domeniu</w:t>
      </w:r>
      <w:r>
        <w:rPr>
          <w:rFonts w:cs="Times New Roman"/>
          <w:lang w:val="ro"/>
        </w:rPr>
        <w:t xml:space="preserve">. </w:t>
      </w:r>
    </w:p>
    <w:p w14:paraId="7E558A8F" w14:textId="031E68EC" w:rsidR="009375AF" w:rsidRPr="00DA269C" w:rsidRDefault="009375AF" w:rsidP="009375AF">
      <w:pPr>
        <w:spacing w:after="0" w:line="360" w:lineRule="auto"/>
        <w:ind w:firstLine="709"/>
        <w:jc w:val="both"/>
        <w:rPr>
          <w:rFonts w:cs="Times New Roman"/>
          <w:color w:val="000000"/>
        </w:rPr>
      </w:pPr>
      <w:r>
        <w:rPr>
          <w:rFonts w:cs="Times New Roman"/>
          <w:lang w:val="ro"/>
        </w:rPr>
        <w:t>Din acest motiv, cazurile de interes public (</w:t>
      </w:r>
      <w:r w:rsidR="00C76BED">
        <w:rPr>
          <w:rFonts w:cs="Times New Roman"/>
          <w:lang w:val="ro"/>
        </w:rPr>
        <w:t>de rezonanță) au constituit o componentă deosebită a</w:t>
      </w:r>
      <w:r>
        <w:rPr>
          <w:rFonts w:cs="Times New Roman"/>
          <w:lang w:val="ro"/>
        </w:rPr>
        <w:t xml:space="preserve"> monitorizării. Metodologia de monitorizare a precizat: „… </w:t>
      </w:r>
      <w:r>
        <w:rPr>
          <w:rFonts w:cs="Times New Roman"/>
          <w:i/>
          <w:iCs/>
          <w:color w:val="000000"/>
          <w:lang w:val="ro"/>
        </w:rPr>
        <w:t>în circumstan</w:t>
      </w:r>
      <w:r w:rsidR="00153776">
        <w:rPr>
          <w:rFonts w:cs="Times New Roman"/>
          <w:i/>
          <w:iCs/>
          <w:color w:val="000000"/>
          <w:lang w:val="ro"/>
        </w:rPr>
        <w:t>ț</w:t>
      </w:r>
      <w:r>
        <w:rPr>
          <w:rFonts w:cs="Times New Roman"/>
          <w:i/>
          <w:iCs/>
          <w:color w:val="000000"/>
          <w:lang w:val="ro"/>
        </w:rPr>
        <w:t>e excep</w:t>
      </w:r>
      <w:r w:rsidR="00153776">
        <w:rPr>
          <w:rFonts w:cs="Times New Roman"/>
          <w:i/>
          <w:iCs/>
          <w:color w:val="000000"/>
          <w:lang w:val="ro"/>
        </w:rPr>
        <w:t>ț</w:t>
      </w:r>
      <w:r>
        <w:rPr>
          <w:rFonts w:cs="Times New Roman"/>
          <w:i/>
          <w:iCs/>
          <w:color w:val="000000"/>
          <w:lang w:val="ro"/>
        </w:rPr>
        <w:t>ionale, afectate de interesul public, criteriile de selec</w:t>
      </w:r>
      <w:r w:rsidR="00153776">
        <w:rPr>
          <w:rFonts w:cs="Times New Roman"/>
          <w:i/>
          <w:iCs/>
          <w:color w:val="000000"/>
          <w:lang w:val="ro"/>
        </w:rPr>
        <w:t>ț</w:t>
      </w:r>
      <w:r>
        <w:rPr>
          <w:rFonts w:cs="Times New Roman"/>
          <w:i/>
          <w:iCs/>
          <w:color w:val="000000"/>
          <w:lang w:val="ro"/>
        </w:rPr>
        <w:t xml:space="preserve">ie se pot baza pe interesul de a monitoriza </w:t>
      </w:r>
      <w:r w:rsidR="00C76BED">
        <w:rPr>
          <w:rFonts w:cs="Times New Roman"/>
          <w:i/>
          <w:iCs/>
          <w:color w:val="000000"/>
          <w:lang w:val="ro"/>
        </w:rPr>
        <w:t>ședințele de judecată în cazuri</w:t>
      </w:r>
      <w:r>
        <w:rPr>
          <w:rFonts w:cs="Times New Roman"/>
          <w:i/>
          <w:iCs/>
          <w:color w:val="000000"/>
          <w:lang w:val="ro"/>
        </w:rPr>
        <w:t xml:space="preserve"> specifice care au implica</w:t>
      </w:r>
      <w:r w:rsidR="00153776">
        <w:rPr>
          <w:rFonts w:cs="Times New Roman"/>
          <w:i/>
          <w:iCs/>
          <w:color w:val="000000"/>
          <w:lang w:val="ro"/>
        </w:rPr>
        <w:t>ț</w:t>
      </w:r>
      <w:r>
        <w:rPr>
          <w:rFonts w:cs="Times New Roman"/>
          <w:i/>
          <w:iCs/>
          <w:color w:val="000000"/>
          <w:lang w:val="ro"/>
        </w:rPr>
        <w:t>ii puternice privind drepturile omului (de exemplu, aplicarea prezum</w:t>
      </w:r>
      <w:r w:rsidR="00153776">
        <w:rPr>
          <w:rFonts w:cs="Times New Roman"/>
          <w:i/>
          <w:iCs/>
          <w:color w:val="000000"/>
          <w:lang w:val="ro"/>
        </w:rPr>
        <w:t>ț</w:t>
      </w:r>
      <w:r>
        <w:rPr>
          <w:rFonts w:cs="Times New Roman"/>
          <w:i/>
          <w:iCs/>
          <w:color w:val="000000"/>
          <w:lang w:val="ro"/>
        </w:rPr>
        <w:t>iei nevinovă</w:t>
      </w:r>
      <w:r w:rsidR="00153776">
        <w:rPr>
          <w:rFonts w:cs="Times New Roman"/>
          <w:i/>
          <w:iCs/>
          <w:color w:val="000000"/>
          <w:lang w:val="ro"/>
        </w:rPr>
        <w:t>ț</w:t>
      </w:r>
      <w:r>
        <w:rPr>
          <w:rFonts w:cs="Times New Roman"/>
          <w:i/>
          <w:iCs/>
          <w:color w:val="000000"/>
          <w:lang w:val="ro"/>
        </w:rPr>
        <w:t>iei). Prin urmare, în domeniul de aplicare al monitorizării sunt incluse, de asemenea, a</w:t>
      </w:r>
      <w:r w:rsidR="00001921">
        <w:rPr>
          <w:rFonts w:cs="Times New Roman"/>
          <w:i/>
          <w:iCs/>
          <w:color w:val="000000"/>
          <w:lang w:val="ro"/>
        </w:rPr>
        <w:t>ș</w:t>
      </w:r>
      <w:r>
        <w:rPr>
          <w:rFonts w:cs="Times New Roman"/>
          <w:i/>
          <w:iCs/>
          <w:color w:val="000000"/>
          <w:lang w:val="ro"/>
        </w:rPr>
        <w:t xml:space="preserve">a-numitele cazuri </w:t>
      </w:r>
      <w:r w:rsidR="001F01AF">
        <w:rPr>
          <w:rFonts w:cs="Times New Roman"/>
          <w:i/>
          <w:iCs/>
          <w:color w:val="000000"/>
          <w:lang w:val="ro"/>
        </w:rPr>
        <w:t>de rezonanță</w:t>
      </w:r>
      <w:r>
        <w:rPr>
          <w:rFonts w:cs="Times New Roman"/>
          <w:i/>
          <w:iCs/>
          <w:color w:val="000000"/>
          <w:lang w:val="ro"/>
        </w:rPr>
        <w:t xml:space="preserve"> care pot fi percepute ca „teste de rezisten</w:t>
      </w:r>
      <w:r w:rsidR="00153776">
        <w:rPr>
          <w:rFonts w:cs="Times New Roman"/>
          <w:i/>
          <w:iCs/>
          <w:color w:val="000000"/>
          <w:lang w:val="ro"/>
        </w:rPr>
        <w:t>ț</w:t>
      </w:r>
      <w:r>
        <w:rPr>
          <w:rFonts w:cs="Times New Roman"/>
          <w:i/>
          <w:iCs/>
          <w:color w:val="000000"/>
          <w:lang w:val="ro"/>
        </w:rPr>
        <w:t xml:space="preserve">ă” care expun punctele forte </w:t>
      </w:r>
      <w:r w:rsidR="00001921">
        <w:rPr>
          <w:rFonts w:cs="Times New Roman"/>
          <w:i/>
          <w:iCs/>
          <w:color w:val="000000"/>
          <w:lang w:val="ro"/>
        </w:rPr>
        <w:t>ș</w:t>
      </w:r>
      <w:r>
        <w:rPr>
          <w:rFonts w:cs="Times New Roman"/>
          <w:i/>
          <w:iCs/>
          <w:color w:val="000000"/>
          <w:lang w:val="ro"/>
        </w:rPr>
        <w:t>i vulnerabilită</w:t>
      </w:r>
      <w:r w:rsidR="00153776">
        <w:rPr>
          <w:rFonts w:cs="Times New Roman"/>
          <w:i/>
          <w:iCs/>
          <w:color w:val="000000"/>
          <w:lang w:val="ro"/>
        </w:rPr>
        <w:t>ț</w:t>
      </w:r>
      <w:r>
        <w:rPr>
          <w:rFonts w:cs="Times New Roman"/>
          <w:i/>
          <w:iCs/>
          <w:color w:val="000000"/>
          <w:lang w:val="ro"/>
        </w:rPr>
        <w:t>ile unui sistem de justi</w:t>
      </w:r>
      <w:r w:rsidR="00153776">
        <w:rPr>
          <w:rFonts w:cs="Times New Roman"/>
          <w:i/>
          <w:iCs/>
          <w:color w:val="000000"/>
          <w:lang w:val="ro"/>
        </w:rPr>
        <w:t>ț</w:t>
      </w:r>
      <w:r>
        <w:rPr>
          <w:rFonts w:cs="Times New Roman"/>
          <w:i/>
          <w:iCs/>
          <w:color w:val="000000"/>
          <w:lang w:val="ro"/>
        </w:rPr>
        <w:t>ie penală”.</w:t>
      </w:r>
      <w:r>
        <w:rPr>
          <w:rFonts w:cs="Times New Roman"/>
          <w:color w:val="000000"/>
          <w:lang w:val="ro"/>
        </w:rPr>
        <w:t xml:space="preserve"> </w:t>
      </w:r>
    </w:p>
    <w:p w14:paraId="32B19A91" w14:textId="2A13324D" w:rsidR="009375AF" w:rsidRPr="00DA269C" w:rsidRDefault="009375AF" w:rsidP="009375AF">
      <w:pPr>
        <w:spacing w:after="0" w:line="360" w:lineRule="auto"/>
        <w:ind w:firstLine="709"/>
        <w:jc w:val="both"/>
        <w:rPr>
          <w:rFonts w:cs="Times New Roman"/>
          <w:color w:val="000000"/>
        </w:rPr>
      </w:pPr>
      <w:r>
        <w:rPr>
          <w:rFonts w:cs="Times New Roman"/>
          <w:color w:val="000000"/>
          <w:lang w:val="ro"/>
        </w:rPr>
        <w:t xml:space="preserve">În etapa de pre-monitorizare, echipa Proiectului, împreună cu partenerul ONG, au convenit asupra categoriilor (subiectelor)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de judecată care urmează să fie monitorizate în acest cluster: </w:t>
      </w:r>
    </w:p>
    <w:p w14:paraId="62838803" w14:textId="4F1DD376" w:rsidR="009375AF" w:rsidRPr="00DA269C" w:rsidRDefault="009375AF" w:rsidP="009375AF">
      <w:pPr>
        <w:spacing w:after="0" w:line="360" w:lineRule="auto"/>
        <w:ind w:firstLine="709"/>
        <w:jc w:val="both"/>
        <w:rPr>
          <w:rFonts w:cs="Times New Roman"/>
          <w:color w:val="000000"/>
        </w:rPr>
      </w:pPr>
      <w:r>
        <w:rPr>
          <w:rFonts w:cs="Times New Roman"/>
          <w:color w:val="000000"/>
          <w:lang w:val="ro"/>
        </w:rPr>
        <w:t>1. Cauzele penale în care sunt implicate persoane cu func</w:t>
      </w:r>
      <w:r w:rsidR="00153776">
        <w:rPr>
          <w:rFonts w:cs="Times New Roman"/>
          <w:color w:val="000000"/>
          <w:lang w:val="ro"/>
        </w:rPr>
        <w:t>ț</w:t>
      </w:r>
      <w:r>
        <w:rPr>
          <w:rFonts w:cs="Times New Roman"/>
          <w:color w:val="000000"/>
          <w:lang w:val="ro"/>
        </w:rPr>
        <w:t>ii de demnitate publică (fost pre</w:t>
      </w:r>
      <w:r w:rsidR="00001921">
        <w:rPr>
          <w:rFonts w:cs="Times New Roman"/>
          <w:color w:val="000000"/>
          <w:lang w:val="ro"/>
        </w:rPr>
        <w:t>ș</w:t>
      </w:r>
      <w:r>
        <w:rPr>
          <w:rFonts w:cs="Times New Roman"/>
          <w:color w:val="000000"/>
          <w:lang w:val="ro"/>
        </w:rPr>
        <w:t xml:space="preserve">edinte al </w:t>
      </w:r>
      <w:r w:rsidR="00153776">
        <w:rPr>
          <w:rFonts w:cs="Times New Roman"/>
          <w:color w:val="000000"/>
          <w:lang w:val="ro"/>
        </w:rPr>
        <w:t>ț</w:t>
      </w:r>
      <w:r>
        <w:rPr>
          <w:rFonts w:cs="Times New Roman"/>
          <w:color w:val="000000"/>
          <w:lang w:val="ro"/>
        </w:rPr>
        <w:t xml:space="preserve">ării (Igor Dodon), conducător al unui partid politic, deputat, fost </w:t>
      </w:r>
      <w:r w:rsidR="00001921">
        <w:rPr>
          <w:rFonts w:cs="Times New Roman"/>
          <w:color w:val="000000"/>
          <w:lang w:val="ro"/>
        </w:rPr>
        <w:t>ș</w:t>
      </w:r>
      <w:r>
        <w:rPr>
          <w:rFonts w:cs="Times New Roman"/>
          <w:color w:val="000000"/>
          <w:lang w:val="ro"/>
        </w:rPr>
        <w:t xml:space="preserve">ef al </w:t>
      </w:r>
      <w:r w:rsidR="001F01AF">
        <w:rPr>
          <w:rFonts w:cs="Times New Roman"/>
          <w:color w:val="000000"/>
          <w:lang w:val="ro"/>
        </w:rPr>
        <w:t xml:space="preserve">Consiliului </w:t>
      </w:r>
      <w:r>
        <w:rPr>
          <w:rFonts w:cs="Times New Roman"/>
          <w:color w:val="000000"/>
          <w:lang w:val="ro"/>
        </w:rPr>
        <w:t>de administra</w:t>
      </w:r>
      <w:r w:rsidR="00153776">
        <w:rPr>
          <w:rFonts w:cs="Times New Roman"/>
          <w:color w:val="000000"/>
          <w:lang w:val="ro"/>
        </w:rPr>
        <w:t>ț</w:t>
      </w:r>
      <w:r>
        <w:rPr>
          <w:rFonts w:cs="Times New Roman"/>
          <w:color w:val="000000"/>
          <w:lang w:val="ro"/>
        </w:rPr>
        <w:t xml:space="preserve">ie al unei bănci comerciale </w:t>
      </w:r>
      <w:r w:rsidR="001F01AF">
        <w:rPr>
          <w:rFonts w:cs="Times New Roman"/>
          <w:color w:val="000000"/>
          <w:lang w:val="ro"/>
        </w:rPr>
        <w:t>delapidate</w:t>
      </w:r>
      <w:r>
        <w:rPr>
          <w:rFonts w:cs="Times New Roman"/>
          <w:color w:val="000000"/>
          <w:lang w:val="ro"/>
        </w:rPr>
        <w:t xml:space="preserve"> </w:t>
      </w:r>
      <w:r w:rsidR="00001921">
        <w:rPr>
          <w:rFonts w:cs="Times New Roman"/>
          <w:color w:val="000000"/>
          <w:lang w:val="ro"/>
        </w:rPr>
        <w:t>ș</w:t>
      </w:r>
      <w:r>
        <w:rPr>
          <w:rFonts w:cs="Times New Roman"/>
          <w:color w:val="000000"/>
          <w:lang w:val="ro"/>
        </w:rPr>
        <w:t>i cu consecin</w:t>
      </w:r>
      <w:r w:rsidR="00153776">
        <w:rPr>
          <w:rFonts w:cs="Times New Roman"/>
          <w:color w:val="000000"/>
          <w:lang w:val="ro"/>
        </w:rPr>
        <w:t>ț</w:t>
      </w:r>
      <w:r>
        <w:rPr>
          <w:rFonts w:cs="Times New Roman"/>
          <w:color w:val="000000"/>
          <w:lang w:val="ro"/>
        </w:rPr>
        <w:t>e puternice în "</w:t>
      </w:r>
      <w:r>
        <w:rPr>
          <w:rFonts w:cs="Times New Roman"/>
          <w:i/>
          <w:iCs/>
          <w:color w:val="000000"/>
          <w:lang w:val="ro"/>
        </w:rPr>
        <w:t>Dosarul Furtul Miliardului</w:t>
      </w:r>
      <w:r>
        <w:rPr>
          <w:rFonts w:cs="Times New Roman"/>
          <w:color w:val="000000"/>
          <w:lang w:val="ro"/>
        </w:rPr>
        <w:t xml:space="preserve">" (Ilan </w:t>
      </w:r>
      <w:r w:rsidR="00001921">
        <w:rPr>
          <w:rFonts w:cs="Times New Roman"/>
          <w:color w:val="000000"/>
          <w:lang w:val="ro"/>
        </w:rPr>
        <w:t>Ș</w:t>
      </w:r>
      <w:r>
        <w:rPr>
          <w:rFonts w:cs="Times New Roman"/>
          <w:color w:val="000000"/>
          <w:lang w:val="ro"/>
        </w:rPr>
        <w:t xml:space="preserve">or), </w:t>
      </w:r>
      <w:r w:rsidR="001F01AF">
        <w:rPr>
          <w:rFonts w:cs="Times New Roman"/>
          <w:color w:val="000000"/>
          <w:lang w:val="ro"/>
        </w:rPr>
        <w:t xml:space="preserve">Procuror </w:t>
      </w:r>
      <w:r>
        <w:rPr>
          <w:rFonts w:cs="Times New Roman"/>
          <w:color w:val="000000"/>
          <w:lang w:val="ro"/>
        </w:rPr>
        <w:t>general suspendat (Alexandr Stoianoglo), fost pre</w:t>
      </w:r>
      <w:r w:rsidR="00001921">
        <w:rPr>
          <w:rFonts w:cs="Times New Roman"/>
          <w:color w:val="000000"/>
          <w:lang w:val="ro"/>
        </w:rPr>
        <w:t>ș</w:t>
      </w:r>
      <w:r>
        <w:rPr>
          <w:rFonts w:cs="Times New Roman"/>
          <w:color w:val="000000"/>
          <w:lang w:val="ro"/>
        </w:rPr>
        <w:t>edinte al unei comisii parlamentare, consilier local etc.);</w:t>
      </w:r>
    </w:p>
    <w:p w14:paraId="6B05C509" w14:textId="7AC573CF" w:rsidR="009375AF" w:rsidRPr="00DA269C" w:rsidRDefault="009375AF" w:rsidP="009375AF">
      <w:pPr>
        <w:spacing w:after="0" w:line="360" w:lineRule="auto"/>
        <w:ind w:firstLine="709"/>
        <w:jc w:val="both"/>
        <w:rPr>
          <w:rFonts w:cs="Times New Roman"/>
          <w:color w:val="000000"/>
        </w:rPr>
      </w:pPr>
      <w:r>
        <w:rPr>
          <w:rFonts w:cs="Times New Roman"/>
          <w:color w:val="000000"/>
          <w:lang w:val="ro"/>
        </w:rPr>
        <w:t>2. Cauzele penale numite generic „</w:t>
      </w:r>
      <w:r>
        <w:rPr>
          <w:rFonts w:cs="Times New Roman"/>
          <w:i/>
          <w:iCs/>
          <w:color w:val="000000"/>
          <w:lang w:val="ro"/>
        </w:rPr>
        <w:t>Furtul miliardului</w:t>
      </w:r>
      <w:r>
        <w:rPr>
          <w:rFonts w:cs="Times New Roman"/>
          <w:color w:val="000000"/>
          <w:lang w:val="ro"/>
        </w:rPr>
        <w:t>” (subiec</w:t>
      </w:r>
      <w:r w:rsidR="00153776">
        <w:rPr>
          <w:rFonts w:cs="Times New Roman"/>
          <w:color w:val="000000"/>
          <w:lang w:val="ro"/>
        </w:rPr>
        <w:t>ț</w:t>
      </w:r>
      <w:r>
        <w:rPr>
          <w:rFonts w:cs="Times New Roman"/>
          <w:color w:val="000000"/>
          <w:lang w:val="ro"/>
        </w:rPr>
        <w:t>i – fo</w:t>
      </w:r>
      <w:r w:rsidR="00001921">
        <w:rPr>
          <w:rFonts w:cs="Times New Roman"/>
          <w:color w:val="000000"/>
          <w:lang w:val="ro"/>
        </w:rPr>
        <w:t>ș</w:t>
      </w:r>
      <w:r>
        <w:rPr>
          <w:rFonts w:cs="Times New Roman"/>
          <w:color w:val="000000"/>
          <w:lang w:val="ro"/>
        </w:rPr>
        <w:t>ti reprezentan</w:t>
      </w:r>
      <w:r w:rsidR="00153776">
        <w:rPr>
          <w:rFonts w:cs="Times New Roman"/>
          <w:color w:val="000000"/>
          <w:lang w:val="ro"/>
        </w:rPr>
        <w:t>ț</w:t>
      </w:r>
      <w:r>
        <w:rPr>
          <w:rFonts w:cs="Times New Roman"/>
          <w:color w:val="000000"/>
          <w:lang w:val="ro"/>
        </w:rPr>
        <w:t>i ai conducerii Băncii Na</w:t>
      </w:r>
      <w:r w:rsidR="00153776">
        <w:rPr>
          <w:rFonts w:cs="Times New Roman"/>
          <w:color w:val="000000"/>
          <w:lang w:val="ro"/>
        </w:rPr>
        <w:t>ț</w:t>
      </w:r>
      <w:r>
        <w:rPr>
          <w:rFonts w:cs="Times New Roman"/>
          <w:color w:val="000000"/>
          <w:lang w:val="ro"/>
        </w:rPr>
        <w:t xml:space="preserve">ionale a Moldovei) </w:t>
      </w:r>
      <w:r w:rsidR="00001921">
        <w:rPr>
          <w:rFonts w:cs="Times New Roman"/>
          <w:color w:val="000000"/>
          <w:lang w:val="ro"/>
        </w:rPr>
        <w:t>ș</w:t>
      </w:r>
      <w:r>
        <w:rPr>
          <w:rFonts w:cs="Times New Roman"/>
          <w:color w:val="000000"/>
          <w:lang w:val="ro"/>
        </w:rPr>
        <w:t>i „</w:t>
      </w:r>
      <w:r>
        <w:rPr>
          <w:rFonts w:cs="Times New Roman"/>
          <w:i/>
          <w:iCs/>
          <w:color w:val="000000"/>
          <w:lang w:val="ro"/>
        </w:rPr>
        <w:t>Landromat</w:t>
      </w:r>
      <w:r>
        <w:rPr>
          <w:rFonts w:cs="Times New Roman"/>
          <w:color w:val="000000"/>
          <w:lang w:val="ro"/>
        </w:rPr>
        <w:t>” (subiect – Platon, fost reprezentant al conducerii unei bănci comerciale).</w:t>
      </w:r>
    </w:p>
    <w:p w14:paraId="5764E454" w14:textId="339499B5" w:rsidR="009375AF" w:rsidRPr="000D4DB8" w:rsidRDefault="009375AF" w:rsidP="009375AF">
      <w:pPr>
        <w:spacing w:after="0" w:line="360" w:lineRule="auto"/>
        <w:ind w:firstLine="709"/>
        <w:jc w:val="both"/>
        <w:rPr>
          <w:rFonts w:cs="Times New Roman"/>
          <w:strike/>
          <w:color w:val="000000"/>
        </w:rPr>
      </w:pPr>
      <w:r>
        <w:rPr>
          <w:rFonts w:cs="Times New Roman"/>
          <w:color w:val="000000"/>
          <w:lang w:val="ro"/>
        </w:rPr>
        <w:t xml:space="preserve">Ulterior, această listă a fost ajustată </w:t>
      </w:r>
      <w:r w:rsidR="000D4DB8">
        <w:rPr>
          <w:rFonts w:cs="Times New Roman"/>
          <w:color w:val="000000"/>
          <w:lang w:val="ro"/>
        </w:rPr>
        <w:t>după coordonarea cu reprezentanții</w:t>
      </w:r>
      <w:r>
        <w:rPr>
          <w:rFonts w:cs="Times New Roman"/>
          <w:color w:val="000000"/>
          <w:lang w:val="ro"/>
        </w:rPr>
        <w:t xml:space="preserve"> Delega</w:t>
      </w:r>
      <w:r w:rsidR="00153776">
        <w:rPr>
          <w:rFonts w:cs="Times New Roman"/>
          <w:color w:val="000000"/>
          <w:lang w:val="ro"/>
        </w:rPr>
        <w:t>ț</w:t>
      </w:r>
      <w:r>
        <w:rPr>
          <w:rFonts w:cs="Times New Roman"/>
          <w:color w:val="000000"/>
          <w:lang w:val="ro"/>
        </w:rPr>
        <w:t>iei Uniunii Europene în Republica Moldova, acordând prioritate la trei cazuri mediatizate: Ilan Shor</w:t>
      </w:r>
      <w:r>
        <w:rPr>
          <w:rStyle w:val="ac"/>
          <w:rFonts w:cs="Times New Roman"/>
          <w:color w:val="000000"/>
          <w:lang w:val="ro"/>
        </w:rPr>
        <w:footnoteReference w:id="30"/>
      </w:r>
      <w:r>
        <w:rPr>
          <w:rFonts w:cs="Times New Roman"/>
          <w:color w:val="000000"/>
          <w:lang w:val="ro"/>
        </w:rPr>
        <w:t xml:space="preserve">, Igor </w:t>
      </w:r>
      <w:r>
        <w:rPr>
          <w:rFonts w:cs="Times New Roman"/>
          <w:color w:val="000000"/>
          <w:lang w:val="ro"/>
        </w:rPr>
        <w:lastRenderedPageBreak/>
        <w:t>Dodon</w:t>
      </w:r>
      <w:r>
        <w:rPr>
          <w:rStyle w:val="ac"/>
          <w:rFonts w:cs="Times New Roman"/>
          <w:color w:val="000000"/>
          <w:lang w:val="ro"/>
        </w:rPr>
        <w:footnoteReference w:id="31"/>
      </w:r>
      <w:r>
        <w:rPr>
          <w:rFonts w:cs="Times New Roman"/>
          <w:color w:val="000000"/>
          <w:lang w:val="ro"/>
        </w:rPr>
        <w:t xml:space="preserve">, </w:t>
      </w:r>
      <w:r w:rsidR="00001921">
        <w:rPr>
          <w:rFonts w:cs="Times New Roman"/>
          <w:color w:val="000000"/>
          <w:lang w:val="ro"/>
        </w:rPr>
        <w:t>ș</w:t>
      </w:r>
      <w:r>
        <w:rPr>
          <w:rFonts w:cs="Times New Roman"/>
          <w:color w:val="000000"/>
          <w:lang w:val="ro"/>
        </w:rPr>
        <w:t>i Alexandr Stoianoglo</w:t>
      </w:r>
      <w:r>
        <w:rPr>
          <w:rStyle w:val="ac"/>
          <w:rFonts w:cs="Times New Roman"/>
          <w:color w:val="000000"/>
          <w:lang w:val="ro"/>
        </w:rPr>
        <w:footnoteReference w:id="32"/>
      </w:r>
      <w:r>
        <w:rPr>
          <w:rFonts w:cs="Times New Roman"/>
          <w:color w:val="000000"/>
          <w:lang w:val="ro"/>
        </w:rPr>
        <w:t xml:space="preserve">. </w:t>
      </w:r>
      <w:r w:rsidR="001F01AF">
        <w:rPr>
          <w:rFonts w:cs="Times New Roman"/>
          <w:color w:val="000000"/>
          <w:lang w:val="ro"/>
        </w:rPr>
        <w:t xml:space="preserve">Această selecție </w:t>
      </w:r>
      <w:r>
        <w:rPr>
          <w:rFonts w:cs="Times New Roman"/>
          <w:color w:val="000000"/>
          <w:lang w:val="ro"/>
        </w:rPr>
        <w:t xml:space="preserve">a luat în considerare interesul presei </w:t>
      </w:r>
      <w:r w:rsidR="00001921">
        <w:rPr>
          <w:rFonts w:cs="Times New Roman"/>
          <w:color w:val="000000"/>
          <w:lang w:val="ro"/>
        </w:rPr>
        <w:t>ș</w:t>
      </w:r>
      <w:r>
        <w:rPr>
          <w:rFonts w:cs="Times New Roman"/>
          <w:color w:val="000000"/>
          <w:lang w:val="ro"/>
        </w:rPr>
        <w:t xml:space="preserve">i al publicului larg, precum </w:t>
      </w:r>
      <w:r w:rsidR="00001921">
        <w:rPr>
          <w:rFonts w:cs="Times New Roman"/>
          <w:color w:val="000000"/>
          <w:lang w:val="ro"/>
        </w:rPr>
        <w:t>ș</w:t>
      </w:r>
      <w:r>
        <w:rPr>
          <w:rFonts w:cs="Times New Roman"/>
          <w:color w:val="000000"/>
          <w:lang w:val="ro"/>
        </w:rPr>
        <w:t>i punctele de vedere ale partenerilor de dezvoltare, având în vedere impactul acestor cazuri asupra societă</w:t>
      </w:r>
      <w:r w:rsidR="00153776">
        <w:rPr>
          <w:rFonts w:cs="Times New Roman"/>
          <w:color w:val="000000"/>
          <w:lang w:val="ro"/>
        </w:rPr>
        <w:t>ț</w:t>
      </w:r>
      <w:r>
        <w:rPr>
          <w:rFonts w:cs="Times New Roman"/>
          <w:color w:val="000000"/>
          <w:lang w:val="ro"/>
        </w:rPr>
        <w:t xml:space="preserve">ii </w:t>
      </w:r>
      <w:r w:rsidR="00001921">
        <w:rPr>
          <w:rFonts w:cs="Times New Roman"/>
          <w:color w:val="000000"/>
          <w:lang w:val="ro"/>
        </w:rPr>
        <w:t>ș</w:t>
      </w:r>
      <w:r>
        <w:rPr>
          <w:rFonts w:cs="Times New Roman"/>
          <w:color w:val="000000"/>
          <w:lang w:val="ro"/>
        </w:rPr>
        <w:t xml:space="preserve">i sistemului </w:t>
      </w:r>
      <w:r w:rsidR="001F01AF">
        <w:rPr>
          <w:rFonts w:cs="Times New Roman"/>
          <w:color w:val="000000"/>
          <w:lang w:val="ro"/>
        </w:rPr>
        <w:t>de justiție</w:t>
      </w:r>
      <w:r>
        <w:rPr>
          <w:rFonts w:cs="Times New Roman"/>
          <w:color w:val="000000"/>
          <w:lang w:val="ro"/>
        </w:rPr>
        <w:t xml:space="preserve"> din Republica Moldova. </w:t>
      </w:r>
    </w:p>
    <w:p w14:paraId="5498404F" w14:textId="4143C000" w:rsidR="009375AF" w:rsidRPr="00DA269C" w:rsidRDefault="009375AF" w:rsidP="009375AF">
      <w:pPr>
        <w:spacing w:after="0" w:line="360" w:lineRule="auto"/>
        <w:ind w:firstLine="709"/>
        <w:jc w:val="both"/>
        <w:rPr>
          <w:rFonts w:cs="Times New Roman"/>
          <w:color w:val="000000"/>
        </w:rPr>
      </w:pPr>
      <w:r>
        <w:rPr>
          <w:rFonts w:cs="Times New Roman"/>
          <w:color w:val="000000"/>
          <w:lang w:val="ro"/>
        </w:rPr>
        <w:t xml:space="preserve">Prin derogare de la regula generală stabilită în Metodologie, care se bazează de obicei pe un concept de monitorizare ad-hoc axat pe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 de judecată unice, decât pe o serie de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 sau întregul proces judiciar pentru cauzele </w:t>
      </w:r>
      <w:r w:rsidR="001F01AF">
        <w:rPr>
          <w:rFonts w:cs="Times New Roman"/>
          <w:color w:val="000000"/>
          <w:lang w:val="ro"/>
        </w:rPr>
        <w:t>respective</w:t>
      </w:r>
      <w:r>
        <w:rPr>
          <w:rFonts w:cs="Times New Roman"/>
          <w:color w:val="000000"/>
          <w:lang w:val="ro"/>
        </w:rPr>
        <w:t xml:space="preserve">, s-a aplicat o abordare diferită. În aceste cazuri,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ele de judecată au fost monitorizate consecutiv conform unei liste prestabilite, monitorii participând la toate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ele </w:t>
      </w:r>
      <w:r w:rsidR="00001921">
        <w:rPr>
          <w:rFonts w:cs="Times New Roman"/>
          <w:color w:val="000000"/>
          <w:lang w:val="ro"/>
        </w:rPr>
        <w:t>ș</w:t>
      </w:r>
      <w:r>
        <w:rPr>
          <w:rFonts w:cs="Times New Roman"/>
          <w:color w:val="000000"/>
          <w:lang w:val="ro"/>
        </w:rPr>
        <w:t>i documentând evolu</w:t>
      </w:r>
      <w:r w:rsidR="00153776">
        <w:rPr>
          <w:rFonts w:cs="Times New Roman"/>
          <w:color w:val="000000"/>
          <w:lang w:val="ro"/>
        </w:rPr>
        <w:t>ț</w:t>
      </w:r>
      <w:r>
        <w:rPr>
          <w:rFonts w:cs="Times New Roman"/>
          <w:color w:val="000000"/>
          <w:lang w:val="ro"/>
        </w:rPr>
        <w:t xml:space="preserve">iile semnificative în cauzele mediatizate, precum </w:t>
      </w:r>
      <w:r w:rsidR="00001921">
        <w:rPr>
          <w:rFonts w:cs="Times New Roman"/>
          <w:color w:val="000000"/>
          <w:lang w:val="ro"/>
        </w:rPr>
        <w:t>ș</w:t>
      </w:r>
      <w:r>
        <w:rPr>
          <w:rFonts w:cs="Times New Roman"/>
          <w:color w:val="000000"/>
          <w:lang w:val="ro"/>
        </w:rPr>
        <w:t>i identificând orice particularită</w:t>
      </w:r>
      <w:r w:rsidR="00153776">
        <w:rPr>
          <w:rFonts w:cs="Times New Roman"/>
          <w:color w:val="000000"/>
          <w:lang w:val="ro"/>
        </w:rPr>
        <w:t>ț</w:t>
      </w:r>
      <w:r>
        <w:rPr>
          <w:rFonts w:cs="Times New Roman"/>
          <w:color w:val="000000"/>
          <w:lang w:val="ro"/>
        </w:rPr>
        <w:t>i specifice</w:t>
      </w:r>
      <w:r w:rsidR="001F01AF">
        <w:rPr>
          <w:rFonts w:cs="Times New Roman"/>
          <w:color w:val="000000"/>
          <w:lang w:val="ro"/>
        </w:rPr>
        <w:t>,</w:t>
      </w:r>
      <w:r>
        <w:rPr>
          <w:rFonts w:cs="Times New Roman"/>
          <w:color w:val="000000"/>
          <w:lang w:val="ro"/>
        </w:rPr>
        <w:t xml:space="preserve"> atunci când acestea existau.</w:t>
      </w:r>
    </w:p>
    <w:p w14:paraId="6FE7EFB6" w14:textId="029603C6" w:rsidR="009375AF" w:rsidRPr="00DA269C" w:rsidRDefault="009375AF" w:rsidP="009375AF">
      <w:pPr>
        <w:spacing w:after="0" w:line="360" w:lineRule="auto"/>
        <w:ind w:firstLine="709"/>
        <w:jc w:val="both"/>
        <w:rPr>
          <w:rFonts w:cs="Times New Roman"/>
        </w:rPr>
      </w:pPr>
      <w:r>
        <w:rPr>
          <w:rFonts w:cs="Times New Roman"/>
          <w:lang w:val="ro"/>
        </w:rPr>
        <w:t>În aceste circumstan</w:t>
      </w:r>
      <w:r w:rsidR="00153776">
        <w:rPr>
          <w:rFonts w:cs="Times New Roman"/>
          <w:lang w:val="ro"/>
        </w:rPr>
        <w:t>ț</w:t>
      </w:r>
      <w:r>
        <w:rPr>
          <w:rFonts w:cs="Times New Roman"/>
          <w:lang w:val="ro"/>
        </w:rPr>
        <w:t xml:space="preserve">e, datele utilizate pentru a evalua grupul de cazuri </w:t>
      </w:r>
      <w:r w:rsidR="001F01AF">
        <w:rPr>
          <w:rFonts w:cs="Times New Roman"/>
          <w:lang w:val="ro"/>
        </w:rPr>
        <w:t xml:space="preserve">de rezonanță </w:t>
      </w:r>
      <w:r>
        <w:rPr>
          <w:rFonts w:cs="Times New Roman"/>
          <w:lang w:val="ro"/>
        </w:rPr>
        <w:t xml:space="preserve">sunt colectate din mai multe surse: </w:t>
      </w:r>
    </w:p>
    <w:p w14:paraId="2FE4113B" w14:textId="4888300B" w:rsidR="009375AF" w:rsidRPr="00DA269C" w:rsidRDefault="00324AC5" w:rsidP="009375AF">
      <w:pPr>
        <w:spacing w:after="0" w:line="360" w:lineRule="auto"/>
        <w:ind w:firstLine="709"/>
        <w:jc w:val="both"/>
        <w:rPr>
          <w:rFonts w:cs="Times New Roman"/>
          <w:color w:val="000000"/>
        </w:rPr>
      </w:pPr>
      <w:r>
        <w:rPr>
          <w:rFonts w:cs="Times New Roman"/>
          <w:i/>
          <w:iCs/>
          <w:lang w:val="ro"/>
        </w:rPr>
        <w:t xml:space="preserve">Monitorizarea </w:t>
      </w:r>
      <w:r w:rsidR="001F01AF">
        <w:rPr>
          <w:rFonts w:cs="Times New Roman"/>
          <w:i/>
          <w:iCs/>
          <w:lang w:val="ro"/>
        </w:rPr>
        <w:t xml:space="preserve">ședințelor </w:t>
      </w:r>
      <w:r>
        <w:rPr>
          <w:rFonts w:cs="Times New Roman"/>
          <w:i/>
          <w:iCs/>
          <w:lang w:val="ro"/>
        </w:rPr>
        <w:t>de judecată</w:t>
      </w:r>
      <w:r w:rsidR="00401313">
        <w:rPr>
          <w:rFonts w:cs="Times New Roman"/>
          <w:i/>
          <w:iCs/>
          <w:lang w:val="ro"/>
        </w:rPr>
        <w:t xml:space="preserve"> </w:t>
      </w:r>
      <w:r>
        <w:rPr>
          <w:rFonts w:cs="Times New Roman"/>
          <w:color w:val="000000"/>
          <w:lang w:val="ro"/>
        </w:rPr>
        <w:t xml:space="preserve">a </w:t>
      </w:r>
      <w:r w:rsidR="001F01AF">
        <w:rPr>
          <w:rFonts w:cs="Times New Roman"/>
          <w:color w:val="000000"/>
          <w:lang w:val="ro"/>
        </w:rPr>
        <w:t>avut în vizor</w:t>
      </w:r>
      <w:r>
        <w:rPr>
          <w:rFonts w:cs="Times New Roman"/>
          <w:color w:val="000000"/>
          <w:lang w:val="ro"/>
        </w:rPr>
        <w:t xml:space="preserve"> 70 de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 de judecată din categoria cauze penale </w:t>
      </w:r>
      <w:r w:rsidR="001F01AF">
        <w:rPr>
          <w:rFonts w:cs="Times New Roman"/>
          <w:color w:val="000000"/>
          <w:lang w:val="ro"/>
        </w:rPr>
        <w:t>de rezonanță</w:t>
      </w:r>
      <w:r>
        <w:rPr>
          <w:rFonts w:cs="Times New Roman"/>
          <w:color w:val="000000"/>
          <w:lang w:val="ro"/>
        </w:rPr>
        <w:t xml:space="preserve">, care au reprezentat 25% din toate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ele de judecată monitorizate (281) din categoria cauze penale. Toate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ele de judecată au avut loc în municipiul Chi</w:t>
      </w:r>
      <w:r w:rsidR="00001921">
        <w:rPr>
          <w:rFonts w:cs="Times New Roman"/>
          <w:color w:val="000000"/>
          <w:lang w:val="ro"/>
        </w:rPr>
        <w:t>ș</w:t>
      </w:r>
      <w:r>
        <w:rPr>
          <w:rFonts w:cs="Times New Roman"/>
          <w:color w:val="000000"/>
          <w:lang w:val="ro"/>
        </w:rPr>
        <w:t xml:space="preserve">inău.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ele de judecată au fost repartizate astfel: 64% la Judecătoria Buiucani, Chi</w:t>
      </w:r>
      <w:r w:rsidR="00001921">
        <w:rPr>
          <w:rFonts w:cs="Times New Roman"/>
          <w:color w:val="000000"/>
          <w:lang w:val="ro"/>
        </w:rPr>
        <w:t>ș</w:t>
      </w:r>
      <w:r>
        <w:rPr>
          <w:rFonts w:cs="Times New Roman"/>
          <w:color w:val="000000"/>
          <w:lang w:val="ro"/>
        </w:rPr>
        <w:t xml:space="preserve">inău </w:t>
      </w:r>
      <w:r w:rsidR="00001921">
        <w:rPr>
          <w:rFonts w:cs="Times New Roman"/>
          <w:color w:val="000000"/>
          <w:lang w:val="ro"/>
        </w:rPr>
        <w:t>ș</w:t>
      </w:r>
      <w:r>
        <w:rPr>
          <w:rFonts w:cs="Times New Roman"/>
          <w:color w:val="000000"/>
          <w:lang w:val="ro"/>
        </w:rPr>
        <w:t xml:space="preserve">i 36% la Curtea de </w:t>
      </w:r>
      <w:r w:rsidR="001F01AF">
        <w:rPr>
          <w:rFonts w:cs="Times New Roman"/>
          <w:color w:val="000000"/>
          <w:lang w:val="ro"/>
        </w:rPr>
        <w:t xml:space="preserve">apel </w:t>
      </w:r>
      <w:r>
        <w:rPr>
          <w:rFonts w:cs="Times New Roman"/>
          <w:color w:val="000000"/>
          <w:lang w:val="ro"/>
        </w:rPr>
        <w:t>Chi</w:t>
      </w:r>
      <w:r w:rsidR="00001921">
        <w:rPr>
          <w:rFonts w:cs="Times New Roman"/>
          <w:color w:val="000000"/>
          <w:lang w:val="ro"/>
        </w:rPr>
        <w:t>ș</w:t>
      </w:r>
      <w:r>
        <w:rPr>
          <w:rFonts w:cs="Times New Roman"/>
          <w:color w:val="000000"/>
          <w:lang w:val="ro"/>
        </w:rPr>
        <w:t xml:space="preserve">inău </w:t>
      </w:r>
      <w:r w:rsidR="00001921">
        <w:rPr>
          <w:rFonts w:cs="Times New Roman"/>
          <w:color w:val="000000"/>
          <w:lang w:val="ro"/>
        </w:rPr>
        <w:t>ș</w:t>
      </w:r>
      <w:r>
        <w:rPr>
          <w:rFonts w:cs="Times New Roman"/>
          <w:color w:val="000000"/>
          <w:lang w:val="ro"/>
        </w:rPr>
        <w:t>i Curtea Supremă de Justi</w:t>
      </w:r>
      <w:r w:rsidR="00153776">
        <w:rPr>
          <w:rFonts w:cs="Times New Roman"/>
          <w:color w:val="000000"/>
          <w:lang w:val="ro"/>
        </w:rPr>
        <w:t>ț</w:t>
      </w:r>
      <w:r>
        <w:rPr>
          <w:rFonts w:cs="Times New Roman"/>
          <w:color w:val="000000"/>
          <w:lang w:val="ro"/>
        </w:rPr>
        <w:t>ie.</w:t>
      </w:r>
    </w:p>
    <w:p w14:paraId="5B75BE80" w14:textId="246F6C00" w:rsidR="009375AF" w:rsidRPr="00CD0695" w:rsidRDefault="009375AF" w:rsidP="009375AF">
      <w:pPr>
        <w:spacing w:after="0" w:line="360" w:lineRule="auto"/>
        <w:ind w:firstLine="709"/>
        <w:jc w:val="both"/>
        <w:rPr>
          <w:rFonts w:cs="Times New Roman"/>
          <w:color w:val="000000"/>
          <w:lang w:val="ro"/>
        </w:rPr>
      </w:pPr>
      <w:r>
        <w:rPr>
          <w:rFonts w:cs="Times New Roman"/>
          <w:color w:val="000000"/>
          <w:lang w:val="ro"/>
        </w:rPr>
        <w:t xml:space="preserve">În acest context, trebuie remarcat faptul că monitorizarea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elor de judecată la Curtea Supremă de Justi</w:t>
      </w:r>
      <w:r w:rsidR="00153776">
        <w:rPr>
          <w:rFonts w:cs="Times New Roman"/>
          <w:color w:val="000000"/>
          <w:lang w:val="ro"/>
        </w:rPr>
        <w:t>ț</w:t>
      </w:r>
      <w:r>
        <w:rPr>
          <w:rFonts w:cs="Times New Roman"/>
          <w:color w:val="000000"/>
          <w:lang w:val="ro"/>
        </w:rPr>
        <w:t xml:space="preserve">ie a constituit o caracteristică deosebită a acestei </w:t>
      </w:r>
      <w:bookmarkStart w:id="509" w:name="_GoBack"/>
      <w:bookmarkEnd w:id="509"/>
      <w:r>
        <w:rPr>
          <w:rFonts w:cs="Times New Roman"/>
          <w:color w:val="000000"/>
          <w:lang w:val="ro"/>
        </w:rPr>
        <w:t>categorii de cauze. În perioada 2022–2023, Curtea Supremă de Justi</w:t>
      </w:r>
      <w:r w:rsidR="00153776">
        <w:rPr>
          <w:rFonts w:cs="Times New Roman"/>
          <w:color w:val="000000"/>
          <w:lang w:val="ro"/>
        </w:rPr>
        <w:t>ț</w:t>
      </w:r>
      <w:r>
        <w:rPr>
          <w:rFonts w:cs="Times New Roman"/>
          <w:color w:val="000000"/>
          <w:lang w:val="ro"/>
        </w:rPr>
        <w:t>ie (CSJ) a examinat pentru prima dată în primă instan</w:t>
      </w:r>
      <w:r w:rsidR="00153776">
        <w:rPr>
          <w:rFonts w:cs="Times New Roman"/>
          <w:color w:val="000000"/>
          <w:lang w:val="ro"/>
        </w:rPr>
        <w:t>ț</w:t>
      </w:r>
      <w:r>
        <w:rPr>
          <w:rFonts w:cs="Times New Roman"/>
          <w:color w:val="000000"/>
          <w:lang w:val="ro"/>
        </w:rPr>
        <w:t xml:space="preserve">ă dosarul penal al fostului </w:t>
      </w:r>
      <w:r w:rsidR="001F01AF">
        <w:rPr>
          <w:rFonts w:cs="Times New Roman"/>
          <w:color w:val="000000"/>
          <w:lang w:val="ro"/>
        </w:rPr>
        <w:t xml:space="preserve">Președinte </w:t>
      </w:r>
      <w:r>
        <w:rPr>
          <w:rFonts w:cs="Times New Roman"/>
          <w:color w:val="000000"/>
          <w:lang w:val="ro"/>
        </w:rPr>
        <w:t xml:space="preserve">al </w:t>
      </w:r>
      <w:r w:rsidR="00153776">
        <w:rPr>
          <w:rFonts w:cs="Times New Roman"/>
          <w:color w:val="000000"/>
          <w:lang w:val="ro"/>
        </w:rPr>
        <w:t>ț</w:t>
      </w:r>
      <w:r>
        <w:rPr>
          <w:rFonts w:cs="Times New Roman"/>
          <w:color w:val="000000"/>
          <w:lang w:val="ro"/>
        </w:rPr>
        <w:t>ării, învinuit de săvâr</w:t>
      </w:r>
      <w:r w:rsidR="00001921">
        <w:rPr>
          <w:rFonts w:cs="Times New Roman"/>
          <w:color w:val="000000"/>
          <w:lang w:val="ro"/>
        </w:rPr>
        <w:t>ș</w:t>
      </w:r>
      <w:r>
        <w:rPr>
          <w:rFonts w:cs="Times New Roman"/>
          <w:color w:val="000000"/>
          <w:lang w:val="ro"/>
        </w:rPr>
        <w:t>irea infrac</w:t>
      </w:r>
      <w:r w:rsidR="00153776">
        <w:rPr>
          <w:rFonts w:cs="Times New Roman"/>
          <w:color w:val="000000"/>
          <w:lang w:val="ro"/>
        </w:rPr>
        <w:t>ț</w:t>
      </w:r>
      <w:r>
        <w:rPr>
          <w:rFonts w:cs="Times New Roman"/>
          <w:color w:val="000000"/>
          <w:lang w:val="ro"/>
        </w:rPr>
        <w:t>iunii de corup</w:t>
      </w:r>
      <w:r w:rsidR="00153776">
        <w:rPr>
          <w:rFonts w:cs="Times New Roman"/>
          <w:color w:val="000000"/>
          <w:lang w:val="ro"/>
        </w:rPr>
        <w:t>ț</w:t>
      </w:r>
      <w:r>
        <w:rPr>
          <w:rFonts w:cs="Times New Roman"/>
          <w:color w:val="000000"/>
          <w:lang w:val="ro"/>
        </w:rPr>
        <w:t xml:space="preserve">ie pasivă (art. 324 din Codul penal). </w:t>
      </w:r>
    </w:p>
    <w:p w14:paraId="4F1A2BEF" w14:textId="59D04F3E" w:rsidR="009375AF" w:rsidRPr="00DA269C" w:rsidRDefault="009375AF" w:rsidP="009375AF">
      <w:pPr>
        <w:spacing w:after="0" w:line="360" w:lineRule="auto"/>
        <w:ind w:firstLine="709"/>
        <w:jc w:val="both"/>
        <w:rPr>
          <w:rFonts w:cs="Times New Roman"/>
          <w:color w:val="000000"/>
        </w:rPr>
      </w:pPr>
      <w:r>
        <w:rPr>
          <w:rFonts w:cs="Times New Roman"/>
          <w:color w:val="000000"/>
          <w:lang w:val="ro"/>
        </w:rPr>
        <w:t>Datorită naturii speciale a cauzelor, analiza se bazează în mare măsură pe comentariile oferite de monitorii participan</w:t>
      </w:r>
      <w:r w:rsidR="00153776">
        <w:rPr>
          <w:rFonts w:cs="Times New Roman"/>
          <w:color w:val="000000"/>
          <w:lang w:val="ro"/>
        </w:rPr>
        <w:t>ț</w:t>
      </w:r>
      <w:r>
        <w:rPr>
          <w:rFonts w:cs="Times New Roman"/>
          <w:color w:val="000000"/>
          <w:lang w:val="ro"/>
        </w:rPr>
        <w:t xml:space="preserve">i la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ele de judecată.</w:t>
      </w:r>
    </w:p>
    <w:p w14:paraId="3A145E32" w14:textId="2BB704A9" w:rsidR="009375AF" w:rsidRPr="00DA269C" w:rsidRDefault="009375AF" w:rsidP="009375AF">
      <w:pPr>
        <w:pStyle w:val="a9"/>
        <w:spacing w:line="360" w:lineRule="auto"/>
        <w:ind w:firstLine="709"/>
        <w:jc w:val="both"/>
      </w:pPr>
      <w:r>
        <w:rPr>
          <w:i/>
          <w:iCs/>
          <w:lang w:val="ro"/>
        </w:rPr>
        <w:t xml:space="preserve">Sondajele în bază de focus grupuri </w:t>
      </w:r>
      <w:r w:rsidR="00001921">
        <w:rPr>
          <w:lang w:val="ro"/>
        </w:rPr>
        <w:t>ș</w:t>
      </w:r>
      <w:r>
        <w:rPr>
          <w:lang w:val="ro"/>
        </w:rPr>
        <w:t xml:space="preserve">i </w:t>
      </w:r>
      <w:r>
        <w:rPr>
          <w:i/>
          <w:iCs/>
          <w:lang w:val="ro"/>
        </w:rPr>
        <w:t>Interviurile exper</w:t>
      </w:r>
      <w:r w:rsidR="00153776">
        <w:rPr>
          <w:i/>
          <w:iCs/>
          <w:lang w:val="ro"/>
        </w:rPr>
        <w:t>ț</w:t>
      </w:r>
      <w:r>
        <w:rPr>
          <w:i/>
          <w:iCs/>
          <w:lang w:val="ro"/>
        </w:rPr>
        <w:t>ilor</w:t>
      </w:r>
      <w:r>
        <w:rPr>
          <w:lang w:val="ro"/>
        </w:rPr>
        <w:t xml:space="preserve"> au oferit comentarii valoroase cu privire la factorii care exercită presiune asupra sistemului judiciar, inclusiv frica, opinia publică, contextul politic, influen</w:t>
      </w:r>
      <w:r w:rsidR="00153776">
        <w:rPr>
          <w:lang w:val="ro"/>
        </w:rPr>
        <w:t>ț</w:t>
      </w:r>
      <w:r>
        <w:rPr>
          <w:lang w:val="ro"/>
        </w:rPr>
        <w:t xml:space="preserve">a mass-media </w:t>
      </w:r>
      <w:r w:rsidR="00001921">
        <w:rPr>
          <w:lang w:val="ro"/>
        </w:rPr>
        <w:t>ș</w:t>
      </w:r>
      <w:r>
        <w:rPr>
          <w:lang w:val="ro"/>
        </w:rPr>
        <w:t xml:space="preserve">i provocările de comunicare atunci când un caz </w:t>
      </w:r>
      <w:r w:rsidR="001F01AF">
        <w:rPr>
          <w:lang w:val="ro"/>
        </w:rPr>
        <w:t>de rezonanță este examinat în instanța de judecată</w:t>
      </w:r>
      <w:r>
        <w:rPr>
          <w:lang w:val="ro"/>
        </w:rPr>
        <w:t>.</w:t>
      </w:r>
    </w:p>
    <w:p w14:paraId="39583B65" w14:textId="77777777" w:rsidR="009375AF" w:rsidRPr="00DA269C" w:rsidRDefault="009375AF" w:rsidP="009375AF">
      <w:pPr>
        <w:rPr>
          <w:rFonts w:cs="Times New Roman"/>
        </w:rPr>
      </w:pPr>
    </w:p>
    <w:p w14:paraId="08EB537B" w14:textId="31105597" w:rsidR="009375AF" w:rsidRPr="00DA269C" w:rsidRDefault="00401313" w:rsidP="009375AF">
      <w:pPr>
        <w:pStyle w:val="2"/>
        <w:rPr>
          <w:rFonts w:eastAsia="Times New Roman" w:cs="Times New Roman"/>
        </w:rPr>
      </w:pPr>
      <w:bookmarkStart w:id="510" w:name="_Toc145854663"/>
      <w:bookmarkStart w:id="511" w:name="_Toc145854275"/>
      <w:bookmarkStart w:id="512" w:name="_Toc145854233"/>
      <w:bookmarkStart w:id="513" w:name="_Toc145853988"/>
      <w:bookmarkStart w:id="514" w:name="_Toc145852229"/>
      <w:bookmarkStart w:id="515" w:name="_Toc145850479"/>
      <w:bookmarkStart w:id="516" w:name="_Toc149634762"/>
      <w:r>
        <w:rPr>
          <w:rFonts w:eastAsia="Times New Roman" w:cs="Times New Roman"/>
          <w:bCs/>
          <w:lang w:val="ro"/>
        </w:rPr>
        <w:t>6.</w:t>
      </w:r>
      <w:r w:rsidR="00B72379">
        <w:rPr>
          <w:rFonts w:eastAsia="Times New Roman" w:cs="Times New Roman"/>
          <w:bCs/>
          <w:lang w:val="ro"/>
        </w:rPr>
        <w:t>1. DINAMICA CA</w:t>
      </w:r>
      <w:r w:rsidR="00AC253A">
        <w:rPr>
          <w:rFonts w:eastAsia="Times New Roman" w:cs="Times New Roman"/>
          <w:bCs/>
          <w:lang w:val="ro"/>
        </w:rPr>
        <w:t>U</w:t>
      </w:r>
      <w:r w:rsidR="00B72379">
        <w:rPr>
          <w:rFonts w:eastAsia="Times New Roman" w:cs="Times New Roman"/>
          <w:bCs/>
          <w:lang w:val="ro"/>
        </w:rPr>
        <w:t>Z</w:t>
      </w:r>
      <w:r w:rsidR="00AC253A">
        <w:rPr>
          <w:rFonts w:eastAsia="Times New Roman" w:cs="Times New Roman"/>
          <w:bCs/>
          <w:lang w:val="ro"/>
        </w:rPr>
        <w:t>E</w:t>
      </w:r>
      <w:r w:rsidR="00B72379">
        <w:rPr>
          <w:rFonts w:eastAsia="Times New Roman" w:cs="Times New Roman"/>
          <w:bCs/>
          <w:lang w:val="ro"/>
        </w:rPr>
        <w:t xml:space="preserve">LOR </w:t>
      </w:r>
      <w:r w:rsidR="001F01AF">
        <w:rPr>
          <w:rFonts w:eastAsia="Times New Roman" w:cs="Times New Roman"/>
          <w:bCs/>
          <w:lang w:val="ro"/>
        </w:rPr>
        <w:t>DE REZONANȚĂ</w:t>
      </w:r>
      <w:r w:rsidR="00B72379">
        <w:rPr>
          <w:rFonts w:eastAsia="Times New Roman" w:cs="Times New Roman"/>
          <w:bCs/>
          <w:lang w:val="ro"/>
        </w:rPr>
        <w:t xml:space="preserve"> DIN MOLDOVA: O EXAMINARE CRITICĂ A DREPTU</w:t>
      </w:r>
      <w:r w:rsidR="001F01AF">
        <w:rPr>
          <w:rFonts w:eastAsia="Times New Roman" w:cs="Times New Roman"/>
          <w:bCs/>
          <w:lang w:val="ro"/>
        </w:rPr>
        <w:t xml:space="preserve">LUI </w:t>
      </w:r>
      <w:r w:rsidR="00B72379">
        <w:rPr>
          <w:rFonts w:eastAsia="Times New Roman" w:cs="Times New Roman"/>
          <w:bCs/>
          <w:lang w:val="ro"/>
        </w:rPr>
        <w:t xml:space="preserve">LA UN PROCES </w:t>
      </w:r>
      <w:bookmarkEnd w:id="510"/>
      <w:bookmarkEnd w:id="511"/>
      <w:bookmarkEnd w:id="512"/>
      <w:bookmarkEnd w:id="513"/>
      <w:bookmarkEnd w:id="514"/>
      <w:bookmarkEnd w:id="515"/>
      <w:r w:rsidR="00B72379">
        <w:rPr>
          <w:rFonts w:eastAsia="Times New Roman" w:cs="Times New Roman"/>
          <w:bCs/>
          <w:lang w:val="ro"/>
        </w:rPr>
        <w:t>ECHITABIL</w:t>
      </w:r>
      <w:bookmarkEnd w:id="516"/>
    </w:p>
    <w:p w14:paraId="46EE5B97" w14:textId="77777777" w:rsidR="009375AF" w:rsidRPr="00DA269C" w:rsidRDefault="009375AF" w:rsidP="009375AF">
      <w:pPr>
        <w:spacing w:line="360" w:lineRule="auto"/>
        <w:ind w:firstLine="567"/>
        <w:jc w:val="both"/>
        <w:rPr>
          <w:rFonts w:cs="Times New Roman"/>
        </w:rPr>
      </w:pPr>
    </w:p>
    <w:p w14:paraId="413C9BC1" w14:textId="33B33B82" w:rsidR="009375AF" w:rsidRDefault="009375AF" w:rsidP="009375AF">
      <w:pPr>
        <w:spacing w:line="360" w:lineRule="auto"/>
        <w:ind w:firstLine="567"/>
        <w:jc w:val="both"/>
        <w:rPr>
          <w:rFonts w:cs="Times New Roman"/>
          <w:color w:val="000000"/>
          <w:lang w:val="ro"/>
        </w:rPr>
      </w:pPr>
      <w:r>
        <w:rPr>
          <w:rFonts w:cs="Times New Roman"/>
          <w:color w:val="000000"/>
          <w:lang w:val="ro"/>
        </w:rPr>
        <w:t>În timp ce respectăm principiile transparen</w:t>
      </w:r>
      <w:r w:rsidR="00153776">
        <w:rPr>
          <w:rFonts w:cs="Times New Roman"/>
          <w:color w:val="000000"/>
          <w:lang w:val="ro"/>
        </w:rPr>
        <w:t>ț</w:t>
      </w:r>
      <w:r>
        <w:rPr>
          <w:rFonts w:cs="Times New Roman"/>
          <w:color w:val="000000"/>
          <w:lang w:val="ro"/>
        </w:rPr>
        <w:t xml:space="preserve">ei </w:t>
      </w:r>
      <w:r w:rsidR="00001921">
        <w:rPr>
          <w:rFonts w:cs="Times New Roman"/>
          <w:color w:val="000000"/>
          <w:lang w:val="ro"/>
        </w:rPr>
        <w:t>ș</w:t>
      </w:r>
      <w:r>
        <w:rPr>
          <w:rFonts w:cs="Times New Roman"/>
          <w:color w:val="000000"/>
          <w:lang w:val="ro"/>
        </w:rPr>
        <w:t>i impar</w:t>
      </w:r>
      <w:r w:rsidR="00153776">
        <w:rPr>
          <w:rFonts w:cs="Times New Roman"/>
          <w:color w:val="000000"/>
          <w:lang w:val="ro"/>
        </w:rPr>
        <w:t>ț</w:t>
      </w:r>
      <w:r>
        <w:rPr>
          <w:rFonts w:cs="Times New Roman"/>
          <w:color w:val="000000"/>
          <w:lang w:val="ro"/>
        </w:rPr>
        <w:t>ialită</w:t>
      </w:r>
      <w:r w:rsidR="00153776">
        <w:rPr>
          <w:rFonts w:cs="Times New Roman"/>
          <w:color w:val="000000"/>
          <w:lang w:val="ro"/>
        </w:rPr>
        <w:t>ț</w:t>
      </w:r>
      <w:r>
        <w:rPr>
          <w:rFonts w:cs="Times New Roman"/>
          <w:color w:val="000000"/>
          <w:lang w:val="ro"/>
        </w:rPr>
        <w:t>ii, ne concentrăm aten</w:t>
      </w:r>
      <w:r w:rsidR="00153776">
        <w:rPr>
          <w:rFonts w:cs="Times New Roman"/>
          <w:color w:val="000000"/>
          <w:lang w:val="ro"/>
        </w:rPr>
        <w:t>ț</w:t>
      </w:r>
      <w:r>
        <w:rPr>
          <w:rFonts w:cs="Times New Roman"/>
          <w:color w:val="000000"/>
          <w:lang w:val="ro"/>
        </w:rPr>
        <w:t xml:space="preserve">ia asupra mai multor aspecte critice ale cazurilor </w:t>
      </w:r>
      <w:r w:rsidR="001F01AF">
        <w:rPr>
          <w:rFonts w:cs="Times New Roman"/>
          <w:color w:val="000000"/>
          <w:lang w:val="ro"/>
        </w:rPr>
        <w:t>de rezonanță</w:t>
      </w:r>
      <w:r>
        <w:rPr>
          <w:rFonts w:cs="Times New Roman"/>
          <w:color w:val="000000"/>
          <w:lang w:val="ro"/>
        </w:rPr>
        <w:t>. Acestea includ componen</w:t>
      </w:r>
      <w:r w:rsidR="00153776">
        <w:rPr>
          <w:rFonts w:cs="Times New Roman"/>
          <w:color w:val="000000"/>
          <w:lang w:val="ro"/>
        </w:rPr>
        <w:t>ț</w:t>
      </w:r>
      <w:r>
        <w:rPr>
          <w:rFonts w:cs="Times New Roman"/>
          <w:color w:val="000000"/>
          <w:lang w:val="ro"/>
        </w:rPr>
        <w:t>a instan</w:t>
      </w:r>
      <w:r w:rsidR="00153776">
        <w:rPr>
          <w:rFonts w:cs="Times New Roman"/>
          <w:color w:val="000000"/>
          <w:lang w:val="ro"/>
        </w:rPr>
        <w:t>ț</w:t>
      </w:r>
      <w:r>
        <w:rPr>
          <w:rFonts w:cs="Times New Roman"/>
          <w:color w:val="000000"/>
          <w:lang w:val="ro"/>
        </w:rPr>
        <w:t>ei judecătore</w:t>
      </w:r>
      <w:r w:rsidR="00001921">
        <w:rPr>
          <w:rFonts w:cs="Times New Roman"/>
          <w:color w:val="000000"/>
          <w:lang w:val="ro"/>
        </w:rPr>
        <w:t>ș</w:t>
      </w:r>
      <w:r>
        <w:rPr>
          <w:rFonts w:cs="Times New Roman"/>
          <w:color w:val="000000"/>
          <w:lang w:val="ro"/>
        </w:rPr>
        <w:t xml:space="preserve">ti, publicitatea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elor, asigurarea accesului egal la justi</w:t>
      </w:r>
      <w:r w:rsidR="00153776">
        <w:rPr>
          <w:rFonts w:cs="Times New Roman"/>
          <w:color w:val="000000"/>
          <w:lang w:val="ro"/>
        </w:rPr>
        <w:t>ț</w:t>
      </w:r>
      <w:r w:rsidR="001F01AF">
        <w:rPr>
          <w:rFonts w:cs="Times New Roman"/>
          <w:color w:val="000000"/>
          <w:lang w:val="ro"/>
        </w:rPr>
        <w:t>ie, accesul</w:t>
      </w:r>
      <w:r>
        <w:rPr>
          <w:rFonts w:cs="Times New Roman"/>
          <w:color w:val="000000"/>
          <w:lang w:val="ro"/>
        </w:rPr>
        <w:t xml:space="preserve"> la asisten</w:t>
      </w:r>
      <w:r w:rsidR="00153776">
        <w:rPr>
          <w:rFonts w:cs="Times New Roman"/>
          <w:color w:val="000000"/>
          <w:lang w:val="ro"/>
        </w:rPr>
        <w:t>ț</w:t>
      </w:r>
      <w:r>
        <w:rPr>
          <w:rFonts w:cs="Times New Roman"/>
          <w:color w:val="000000"/>
          <w:lang w:val="ro"/>
        </w:rPr>
        <w:t>ă juridică, men</w:t>
      </w:r>
      <w:r w:rsidR="00153776">
        <w:rPr>
          <w:rFonts w:cs="Times New Roman"/>
          <w:color w:val="000000"/>
          <w:lang w:val="ro"/>
        </w:rPr>
        <w:t>ț</w:t>
      </w:r>
      <w:r>
        <w:rPr>
          <w:rFonts w:cs="Times New Roman"/>
          <w:color w:val="000000"/>
          <w:lang w:val="ro"/>
        </w:rPr>
        <w:t>inerea echită</w:t>
      </w:r>
      <w:r w:rsidR="00153776">
        <w:rPr>
          <w:rFonts w:cs="Times New Roman"/>
          <w:color w:val="000000"/>
          <w:lang w:val="ro"/>
        </w:rPr>
        <w:t>ț</w:t>
      </w:r>
      <w:r>
        <w:rPr>
          <w:rFonts w:cs="Times New Roman"/>
          <w:color w:val="000000"/>
          <w:lang w:val="ro"/>
        </w:rPr>
        <w:t>ii procedurilor judecătore</w:t>
      </w:r>
      <w:r w:rsidR="00001921">
        <w:rPr>
          <w:rFonts w:cs="Times New Roman"/>
          <w:color w:val="000000"/>
          <w:lang w:val="ro"/>
        </w:rPr>
        <w:t>ș</w:t>
      </w:r>
      <w:r>
        <w:rPr>
          <w:rFonts w:cs="Times New Roman"/>
          <w:color w:val="000000"/>
          <w:lang w:val="ro"/>
        </w:rPr>
        <w:t xml:space="preserve">ti </w:t>
      </w:r>
      <w:r w:rsidR="00001921">
        <w:rPr>
          <w:rFonts w:cs="Times New Roman"/>
          <w:color w:val="000000"/>
          <w:lang w:val="ro"/>
        </w:rPr>
        <w:t>ș</w:t>
      </w:r>
      <w:r>
        <w:rPr>
          <w:rFonts w:cs="Times New Roman"/>
          <w:color w:val="000000"/>
          <w:lang w:val="ro"/>
        </w:rPr>
        <w:t>i pronun</w:t>
      </w:r>
      <w:r w:rsidR="00153776">
        <w:rPr>
          <w:rFonts w:cs="Times New Roman"/>
          <w:color w:val="000000"/>
          <w:lang w:val="ro"/>
        </w:rPr>
        <w:t>ț</w:t>
      </w:r>
      <w:r>
        <w:rPr>
          <w:rFonts w:cs="Times New Roman"/>
          <w:color w:val="000000"/>
          <w:lang w:val="ro"/>
        </w:rPr>
        <w:t>area hotărârilor judecătore</w:t>
      </w:r>
      <w:r w:rsidR="00001921">
        <w:rPr>
          <w:rFonts w:cs="Times New Roman"/>
          <w:color w:val="000000"/>
          <w:lang w:val="ro"/>
        </w:rPr>
        <w:t>ș</w:t>
      </w:r>
      <w:r>
        <w:rPr>
          <w:rFonts w:cs="Times New Roman"/>
          <w:color w:val="000000"/>
          <w:lang w:val="ro"/>
        </w:rPr>
        <w:t xml:space="preserve">ti. Prin datele </w:t>
      </w:r>
      <w:r w:rsidR="00001921">
        <w:rPr>
          <w:rFonts w:cs="Times New Roman"/>
          <w:color w:val="000000"/>
          <w:lang w:val="ro"/>
        </w:rPr>
        <w:t>ș</w:t>
      </w:r>
      <w:r>
        <w:rPr>
          <w:rFonts w:cs="Times New Roman"/>
          <w:color w:val="000000"/>
          <w:lang w:val="ro"/>
        </w:rPr>
        <w:t xml:space="preserve">i analiza </w:t>
      </w:r>
      <w:r>
        <w:rPr>
          <w:rFonts w:cs="Times New Roman"/>
          <w:i/>
          <w:iCs/>
          <w:color w:val="000000"/>
          <w:lang w:val="ro"/>
        </w:rPr>
        <w:t>Monitorizării proceselor judecătore</w:t>
      </w:r>
      <w:r w:rsidR="00001921">
        <w:rPr>
          <w:rFonts w:cs="Times New Roman"/>
          <w:i/>
          <w:iCs/>
          <w:color w:val="000000"/>
          <w:lang w:val="ro"/>
        </w:rPr>
        <w:t>ș</w:t>
      </w:r>
      <w:r>
        <w:rPr>
          <w:rFonts w:cs="Times New Roman"/>
          <w:i/>
          <w:iCs/>
          <w:color w:val="000000"/>
          <w:lang w:val="ro"/>
        </w:rPr>
        <w:t>ti</w:t>
      </w:r>
      <w:r>
        <w:rPr>
          <w:rFonts w:cs="Times New Roman"/>
          <w:color w:val="000000"/>
          <w:lang w:val="ro"/>
        </w:rPr>
        <w:t>, descriem constatările care eviden</w:t>
      </w:r>
      <w:r w:rsidR="00153776">
        <w:rPr>
          <w:rFonts w:cs="Times New Roman"/>
          <w:color w:val="000000"/>
          <w:lang w:val="ro"/>
        </w:rPr>
        <w:t>ț</w:t>
      </w:r>
      <w:r>
        <w:rPr>
          <w:rFonts w:cs="Times New Roman"/>
          <w:color w:val="000000"/>
          <w:lang w:val="ro"/>
        </w:rPr>
        <w:t xml:space="preserve">iază punctele forte </w:t>
      </w:r>
      <w:r w:rsidR="00001921">
        <w:rPr>
          <w:rFonts w:cs="Times New Roman"/>
          <w:color w:val="000000"/>
          <w:lang w:val="ro"/>
        </w:rPr>
        <w:t>ș</w:t>
      </w:r>
      <w:r>
        <w:rPr>
          <w:rFonts w:cs="Times New Roman"/>
          <w:color w:val="000000"/>
          <w:lang w:val="ro"/>
        </w:rPr>
        <w:t>i slabe ale sistemului de justi</w:t>
      </w:r>
      <w:r w:rsidR="00153776">
        <w:rPr>
          <w:rFonts w:cs="Times New Roman"/>
          <w:color w:val="000000"/>
          <w:lang w:val="ro"/>
        </w:rPr>
        <w:t>ț</w:t>
      </w:r>
      <w:r>
        <w:rPr>
          <w:rFonts w:cs="Times New Roman"/>
          <w:color w:val="000000"/>
          <w:lang w:val="ro"/>
        </w:rPr>
        <w:t>ie din Republica Moldova în tratarea acestor cauze complexe.</w:t>
      </w:r>
    </w:p>
    <w:p w14:paraId="7DFEC1BD" w14:textId="77777777" w:rsidR="001313B3" w:rsidRPr="00DA269C" w:rsidRDefault="001313B3" w:rsidP="009375AF">
      <w:pPr>
        <w:spacing w:line="360" w:lineRule="auto"/>
        <w:ind w:firstLine="567"/>
        <w:jc w:val="both"/>
        <w:rPr>
          <w:rFonts w:cs="Times New Roman"/>
          <w:color w:val="000000"/>
        </w:rPr>
      </w:pPr>
    </w:p>
    <w:p w14:paraId="461CC348" w14:textId="2628DA78" w:rsidR="009375AF" w:rsidRPr="00DA269C" w:rsidRDefault="00B72379" w:rsidP="009375AF">
      <w:pPr>
        <w:pStyle w:val="3"/>
        <w:rPr>
          <w:rFonts w:cs="Times New Roman"/>
        </w:rPr>
      </w:pPr>
      <w:bookmarkStart w:id="517" w:name="_Toc145854664"/>
      <w:bookmarkStart w:id="518" w:name="_Toc145850480"/>
      <w:bookmarkStart w:id="519" w:name="_Toc149634763"/>
      <w:r>
        <w:rPr>
          <w:rFonts w:cs="Times New Roman"/>
          <w:bCs/>
          <w:lang w:val="ro"/>
        </w:rPr>
        <w:t>6.1.1. Componen</w:t>
      </w:r>
      <w:r w:rsidR="00153776">
        <w:rPr>
          <w:rFonts w:cs="Times New Roman"/>
          <w:bCs/>
          <w:lang w:val="ro"/>
        </w:rPr>
        <w:t>ț</w:t>
      </w:r>
      <w:r>
        <w:rPr>
          <w:rFonts w:cs="Times New Roman"/>
          <w:bCs/>
          <w:lang w:val="ro"/>
        </w:rPr>
        <w:t xml:space="preserve">a </w:t>
      </w:r>
      <w:bookmarkEnd w:id="517"/>
      <w:bookmarkEnd w:id="518"/>
      <w:r w:rsidR="001F01AF">
        <w:rPr>
          <w:rFonts w:cs="Times New Roman"/>
          <w:bCs/>
          <w:lang w:val="ro"/>
        </w:rPr>
        <w:t>instanței</w:t>
      </w:r>
      <w:bookmarkEnd w:id="519"/>
    </w:p>
    <w:p w14:paraId="587C7CF1" w14:textId="77777777" w:rsidR="009375AF" w:rsidRPr="00DA269C" w:rsidRDefault="009375AF" w:rsidP="009375AF">
      <w:pPr>
        <w:rPr>
          <w:rFonts w:cs="Times New Roman"/>
        </w:rPr>
      </w:pPr>
    </w:p>
    <w:p w14:paraId="3AD216F2" w14:textId="0451DB67" w:rsidR="009375AF" w:rsidRPr="00DA269C" w:rsidRDefault="009375AF" w:rsidP="009375AF">
      <w:pPr>
        <w:spacing w:line="360" w:lineRule="auto"/>
        <w:ind w:firstLine="567"/>
        <w:jc w:val="both"/>
        <w:rPr>
          <w:rFonts w:cs="Times New Roman"/>
          <w:color w:val="000000"/>
        </w:rPr>
      </w:pPr>
      <w:r>
        <w:rPr>
          <w:rFonts w:cs="Times New Roman"/>
          <w:color w:val="000000"/>
          <w:lang w:val="ro"/>
        </w:rPr>
        <w:t>În primă instan</w:t>
      </w:r>
      <w:r w:rsidR="00153776">
        <w:rPr>
          <w:rFonts w:cs="Times New Roman"/>
          <w:color w:val="000000"/>
          <w:lang w:val="ro"/>
        </w:rPr>
        <w:t>ț</w:t>
      </w:r>
      <w:r>
        <w:rPr>
          <w:rFonts w:cs="Times New Roman"/>
          <w:color w:val="000000"/>
          <w:lang w:val="ro"/>
        </w:rPr>
        <w:t xml:space="preserve">ă, cele mai multe cauze au fost </w:t>
      </w:r>
      <w:r w:rsidR="001F01AF">
        <w:rPr>
          <w:rFonts w:cs="Times New Roman"/>
          <w:color w:val="000000"/>
          <w:lang w:val="ro"/>
        </w:rPr>
        <w:t>examinate de un complet</w:t>
      </w:r>
      <w:r>
        <w:rPr>
          <w:rFonts w:cs="Times New Roman"/>
          <w:color w:val="000000"/>
          <w:lang w:val="ro"/>
        </w:rPr>
        <w:t xml:space="preserve"> </w:t>
      </w:r>
      <w:r w:rsidR="001F01AF">
        <w:rPr>
          <w:rFonts w:cs="Times New Roman"/>
          <w:color w:val="000000"/>
          <w:lang w:val="ro"/>
        </w:rPr>
        <w:t>din</w:t>
      </w:r>
      <w:r>
        <w:rPr>
          <w:rFonts w:cs="Times New Roman"/>
          <w:color w:val="000000"/>
          <w:lang w:val="ro"/>
        </w:rPr>
        <w:t xml:space="preserve"> trei judecători (60%), a</w:t>
      </w:r>
      <w:r w:rsidR="00001921">
        <w:rPr>
          <w:rFonts w:cs="Times New Roman"/>
          <w:color w:val="000000"/>
          <w:lang w:val="ro"/>
        </w:rPr>
        <w:t>ș</w:t>
      </w:r>
      <w:r>
        <w:rPr>
          <w:rFonts w:cs="Times New Roman"/>
          <w:color w:val="000000"/>
          <w:lang w:val="ro"/>
        </w:rPr>
        <w:t xml:space="preserve">a cum a fost </w:t>
      </w:r>
      <w:r w:rsidR="001F01AF">
        <w:rPr>
          <w:rFonts w:cs="Times New Roman"/>
          <w:color w:val="000000"/>
          <w:lang w:val="ro"/>
        </w:rPr>
        <w:t xml:space="preserve">și </w:t>
      </w:r>
      <w:r>
        <w:rPr>
          <w:rFonts w:cs="Times New Roman"/>
          <w:color w:val="000000"/>
          <w:lang w:val="ro"/>
        </w:rPr>
        <w:t>cazul Cur</w:t>
      </w:r>
      <w:r w:rsidR="00153776">
        <w:rPr>
          <w:rFonts w:cs="Times New Roman"/>
          <w:color w:val="000000"/>
          <w:lang w:val="ro"/>
        </w:rPr>
        <w:t>ț</w:t>
      </w:r>
      <w:r>
        <w:rPr>
          <w:rFonts w:cs="Times New Roman"/>
          <w:color w:val="000000"/>
          <w:lang w:val="ro"/>
        </w:rPr>
        <w:t xml:space="preserve">ii de </w:t>
      </w:r>
      <w:r w:rsidR="001F01AF">
        <w:rPr>
          <w:rFonts w:cs="Times New Roman"/>
          <w:color w:val="000000"/>
          <w:lang w:val="ro"/>
        </w:rPr>
        <w:t xml:space="preserve">apel </w:t>
      </w:r>
      <w:r w:rsidR="00001921">
        <w:rPr>
          <w:rFonts w:cs="Times New Roman"/>
          <w:color w:val="000000"/>
          <w:lang w:val="ro"/>
        </w:rPr>
        <w:t>ș</w:t>
      </w:r>
      <w:r>
        <w:rPr>
          <w:rFonts w:cs="Times New Roman"/>
          <w:color w:val="000000"/>
          <w:lang w:val="ro"/>
        </w:rPr>
        <w:t>i Cur</w:t>
      </w:r>
      <w:r w:rsidR="00153776">
        <w:rPr>
          <w:rFonts w:cs="Times New Roman"/>
          <w:color w:val="000000"/>
          <w:lang w:val="ro"/>
        </w:rPr>
        <w:t>ț</w:t>
      </w:r>
      <w:r>
        <w:rPr>
          <w:rFonts w:cs="Times New Roman"/>
          <w:color w:val="000000"/>
          <w:lang w:val="ro"/>
        </w:rPr>
        <w:t>ii Supreme de Justi</w:t>
      </w:r>
      <w:r w:rsidR="00153776">
        <w:rPr>
          <w:rFonts w:cs="Times New Roman"/>
          <w:color w:val="000000"/>
          <w:lang w:val="ro"/>
        </w:rPr>
        <w:t>ț</w:t>
      </w:r>
      <w:r>
        <w:rPr>
          <w:rFonts w:cs="Times New Roman"/>
          <w:color w:val="000000"/>
          <w:lang w:val="ro"/>
        </w:rPr>
        <w:t xml:space="preserve">ie (100% din cauzele judecate de un </w:t>
      </w:r>
      <w:r w:rsidR="001F01AF">
        <w:rPr>
          <w:rFonts w:cs="Times New Roman"/>
          <w:color w:val="000000"/>
          <w:lang w:val="ro"/>
        </w:rPr>
        <w:t>complet</w:t>
      </w:r>
      <w:r>
        <w:rPr>
          <w:rFonts w:cs="Times New Roman"/>
          <w:color w:val="000000"/>
          <w:lang w:val="ro"/>
        </w:rPr>
        <w:t xml:space="preserve"> de judecători). Din perspectiva vechimii profesionale a judecătorilor, s-a observat că majoritatea judecătorilor de primă instan</w:t>
      </w:r>
      <w:r w:rsidR="00153776">
        <w:rPr>
          <w:rFonts w:cs="Times New Roman"/>
          <w:color w:val="000000"/>
          <w:lang w:val="ro"/>
        </w:rPr>
        <w:t>ț</w:t>
      </w:r>
      <w:r>
        <w:rPr>
          <w:rFonts w:cs="Times New Roman"/>
          <w:color w:val="000000"/>
          <w:lang w:val="ro"/>
        </w:rPr>
        <w:t xml:space="preserve">ă care au examinat cauze </w:t>
      </w:r>
      <w:r w:rsidR="001F01AF">
        <w:rPr>
          <w:rFonts w:cs="Times New Roman"/>
          <w:color w:val="000000"/>
          <w:lang w:val="ro"/>
        </w:rPr>
        <w:t>de rezonanță</w:t>
      </w:r>
      <w:r>
        <w:rPr>
          <w:rFonts w:cs="Times New Roman"/>
          <w:color w:val="000000"/>
          <w:lang w:val="ro"/>
        </w:rPr>
        <w:t xml:space="preserve"> au o experien</w:t>
      </w:r>
      <w:r w:rsidR="00153776">
        <w:rPr>
          <w:rFonts w:cs="Times New Roman"/>
          <w:color w:val="000000"/>
          <w:lang w:val="ro"/>
        </w:rPr>
        <w:t>ț</w:t>
      </w:r>
      <w:r>
        <w:rPr>
          <w:rFonts w:cs="Times New Roman"/>
          <w:color w:val="000000"/>
          <w:lang w:val="ro"/>
        </w:rPr>
        <w:t xml:space="preserve">ă profesională mai mică de 10 ani, spre deosebire de Curtea de </w:t>
      </w:r>
      <w:r w:rsidR="001F01AF">
        <w:rPr>
          <w:rFonts w:cs="Times New Roman"/>
          <w:color w:val="000000"/>
          <w:lang w:val="ro"/>
        </w:rPr>
        <w:t xml:space="preserve">apel </w:t>
      </w:r>
      <w:r w:rsidR="00001921">
        <w:rPr>
          <w:rFonts w:cs="Times New Roman"/>
          <w:color w:val="000000"/>
          <w:lang w:val="ro"/>
        </w:rPr>
        <w:t>ș</w:t>
      </w:r>
      <w:r>
        <w:rPr>
          <w:rFonts w:cs="Times New Roman"/>
          <w:color w:val="000000"/>
          <w:lang w:val="ro"/>
        </w:rPr>
        <w:t>i Curtea Supremă de Justi</w:t>
      </w:r>
      <w:r w:rsidR="00153776">
        <w:rPr>
          <w:rFonts w:cs="Times New Roman"/>
          <w:color w:val="000000"/>
          <w:lang w:val="ro"/>
        </w:rPr>
        <w:t>ț</w:t>
      </w:r>
      <w:r>
        <w:rPr>
          <w:rFonts w:cs="Times New Roman"/>
          <w:color w:val="000000"/>
          <w:lang w:val="ro"/>
        </w:rPr>
        <w:t xml:space="preserve">ie, unde </w:t>
      </w:r>
      <w:r w:rsidR="001F01AF">
        <w:rPr>
          <w:rFonts w:cs="Times New Roman"/>
          <w:color w:val="000000"/>
          <w:lang w:val="ro"/>
        </w:rPr>
        <w:t>completele</w:t>
      </w:r>
      <w:r>
        <w:rPr>
          <w:rFonts w:cs="Times New Roman"/>
          <w:color w:val="000000"/>
          <w:lang w:val="ro"/>
        </w:rPr>
        <w:t xml:space="preserve"> acestor instan</w:t>
      </w:r>
      <w:r w:rsidR="00153776">
        <w:rPr>
          <w:rFonts w:cs="Times New Roman"/>
          <w:color w:val="000000"/>
          <w:lang w:val="ro"/>
        </w:rPr>
        <w:t>ț</w:t>
      </w:r>
      <w:r>
        <w:rPr>
          <w:rFonts w:cs="Times New Roman"/>
          <w:color w:val="000000"/>
          <w:lang w:val="ro"/>
        </w:rPr>
        <w:t>e sunt compuse preponderent din persoane cu 20 de ani sau mai mult de experien</w:t>
      </w:r>
      <w:r w:rsidR="00153776">
        <w:rPr>
          <w:rFonts w:cs="Times New Roman"/>
          <w:color w:val="000000"/>
          <w:lang w:val="ro"/>
        </w:rPr>
        <w:t>ț</w:t>
      </w:r>
      <w:r>
        <w:rPr>
          <w:rFonts w:cs="Times New Roman"/>
          <w:color w:val="000000"/>
          <w:lang w:val="ro"/>
        </w:rPr>
        <w:t>ă profesională. De</w:t>
      </w:r>
      <w:r w:rsidR="00001921">
        <w:rPr>
          <w:rFonts w:cs="Times New Roman"/>
          <w:color w:val="000000"/>
          <w:lang w:val="ro"/>
        </w:rPr>
        <w:t>ș</w:t>
      </w:r>
      <w:r>
        <w:rPr>
          <w:rFonts w:cs="Times New Roman"/>
          <w:color w:val="000000"/>
          <w:lang w:val="ro"/>
        </w:rPr>
        <w:t>i această situa</w:t>
      </w:r>
      <w:r w:rsidR="00153776">
        <w:rPr>
          <w:rFonts w:cs="Times New Roman"/>
          <w:color w:val="000000"/>
          <w:lang w:val="ro"/>
        </w:rPr>
        <w:t>ț</w:t>
      </w:r>
      <w:r>
        <w:rPr>
          <w:rFonts w:cs="Times New Roman"/>
          <w:color w:val="000000"/>
          <w:lang w:val="ro"/>
        </w:rPr>
        <w:t xml:space="preserve">ie poate fi explicată prin faptul că </w:t>
      </w:r>
      <w:r w:rsidR="001F01AF">
        <w:rPr>
          <w:rFonts w:cs="Times New Roman"/>
          <w:color w:val="000000"/>
          <w:lang w:val="ro"/>
        </w:rPr>
        <w:t xml:space="preserve">în </w:t>
      </w:r>
      <w:r>
        <w:rPr>
          <w:rFonts w:cs="Times New Roman"/>
          <w:color w:val="000000"/>
          <w:lang w:val="ro"/>
        </w:rPr>
        <w:t>prima instan</w:t>
      </w:r>
      <w:r w:rsidR="00153776">
        <w:rPr>
          <w:rFonts w:cs="Times New Roman"/>
          <w:color w:val="000000"/>
          <w:lang w:val="ro"/>
        </w:rPr>
        <w:t>ț</w:t>
      </w:r>
      <w:r>
        <w:rPr>
          <w:rFonts w:cs="Times New Roman"/>
          <w:color w:val="000000"/>
          <w:lang w:val="ro"/>
        </w:rPr>
        <w:t xml:space="preserve">ă predominant </w:t>
      </w:r>
      <w:r w:rsidR="001F01AF">
        <w:rPr>
          <w:rFonts w:cs="Times New Roman"/>
          <w:color w:val="000000"/>
          <w:lang w:val="ro"/>
        </w:rPr>
        <w:t xml:space="preserve">activează </w:t>
      </w:r>
      <w:r>
        <w:rPr>
          <w:rFonts w:cs="Times New Roman"/>
          <w:color w:val="000000"/>
          <w:lang w:val="ro"/>
        </w:rPr>
        <w:t xml:space="preserve">judecători tineri </w:t>
      </w:r>
      <w:r w:rsidR="00001921">
        <w:rPr>
          <w:rFonts w:cs="Times New Roman"/>
          <w:color w:val="000000"/>
          <w:lang w:val="ro"/>
        </w:rPr>
        <w:t>ș</w:t>
      </w:r>
      <w:r>
        <w:rPr>
          <w:rFonts w:cs="Times New Roman"/>
          <w:color w:val="000000"/>
          <w:lang w:val="ro"/>
        </w:rPr>
        <w:t>i cauzele sunt distribuite aleatoriu, este totu</w:t>
      </w:r>
      <w:r w:rsidR="00001921">
        <w:rPr>
          <w:rFonts w:cs="Times New Roman"/>
          <w:color w:val="000000"/>
          <w:lang w:val="ro"/>
        </w:rPr>
        <w:t>ș</w:t>
      </w:r>
      <w:r>
        <w:rPr>
          <w:rFonts w:cs="Times New Roman"/>
          <w:color w:val="000000"/>
          <w:lang w:val="ro"/>
        </w:rPr>
        <w:t>i ra</w:t>
      </w:r>
      <w:r w:rsidR="00153776">
        <w:rPr>
          <w:rFonts w:cs="Times New Roman"/>
          <w:color w:val="000000"/>
          <w:lang w:val="ro"/>
        </w:rPr>
        <w:t>ț</w:t>
      </w:r>
      <w:r>
        <w:rPr>
          <w:rFonts w:cs="Times New Roman"/>
          <w:color w:val="000000"/>
          <w:lang w:val="ro"/>
        </w:rPr>
        <w:t>ional ca aceste categorii de cauze să fie conduse de judecători mai experimenta</w:t>
      </w:r>
      <w:r w:rsidR="00153776">
        <w:rPr>
          <w:rFonts w:cs="Times New Roman"/>
          <w:color w:val="000000"/>
          <w:lang w:val="ro"/>
        </w:rPr>
        <w:t>ț</w:t>
      </w:r>
      <w:r>
        <w:rPr>
          <w:rFonts w:cs="Times New Roman"/>
          <w:color w:val="000000"/>
          <w:lang w:val="ro"/>
        </w:rPr>
        <w:t xml:space="preserve">i. O astfel de abordare este necesară din cauza presiunilor semnificative ale publicului, mass-media </w:t>
      </w:r>
      <w:r w:rsidR="00001921">
        <w:rPr>
          <w:rFonts w:cs="Times New Roman"/>
          <w:color w:val="000000"/>
          <w:lang w:val="ro"/>
        </w:rPr>
        <w:t>ș</w:t>
      </w:r>
      <w:r>
        <w:rPr>
          <w:rFonts w:cs="Times New Roman"/>
          <w:color w:val="000000"/>
          <w:lang w:val="ro"/>
        </w:rPr>
        <w:t>i chiar politice exercitate asupra tinerilor judecători, care ar putea să nu fie încă pregăti</w:t>
      </w:r>
      <w:r w:rsidR="00153776">
        <w:rPr>
          <w:rFonts w:cs="Times New Roman"/>
          <w:color w:val="000000"/>
          <w:lang w:val="ro"/>
        </w:rPr>
        <w:t>ț</w:t>
      </w:r>
      <w:r>
        <w:rPr>
          <w:rFonts w:cs="Times New Roman"/>
          <w:color w:val="000000"/>
          <w:lang w:val="ro"/>
        </w:rPr>
        <w:t xml:space="preserve">i în mod adecvat pentru a comunica </w:t>
      </w:r>
      <w:r w:rsidR="00001921">
        <w:rPr>
          <w:rFonts w:cs="Times New Roman"/>
          <w:color w:val="000000"/>
          <w:lang w:val="ro"/>
        </w:rPr>
        <w:t>ș</w:t>
      </w:r>
      <w:r>
        <w:rPr>
          <w:rFonts w:cs="Times New Roman"/>
          <w:color w:val="000000"/>
          <w:lang w:val="ro"/>
        </w:rPr>
        <w:t>i a răspunde în mod corespunzător la aceste presiuni. Această presiune este în cre</w:t>
      </w:r>
      <w:r w:rsidR="00001921">
        <w:rPr>
          <w:rFonts w:cs="Times New Roman"/>
          <w:color w:val="000000"/>
          <w:lang w:val="ro"/>
        </w:rPr>
        <w:t>ș</w:t>
      </w:r>
      <w:r>
        <w:rPr>
          <w:rFonts w:cs="Times New Roman"/>
          <w:color w:val="000000"/>
          <w:lang w:val="ro"/>
        </w:rPr>
        <w:t xml:space="preserve">tere </w:t>
      </w:r>
      <w:r w:rsidR="00001921">
        <w:rPr>
          <w:rFonts w:cs="Times New Roman"/>
          <w:color w:val="000000"/>
          <w:lang w:val="ro"/>
        </w:rPr>
        <w:t>ș</w:t>
      </w:r>
      <w:r>
        <w:rPr>
          <w:rFonts w:cs="Times New Roman"/>
          <w:color w:val="000000"/>
          <w:lang w:val="ro"/>
        </w:rPr>
        <w:t xml:space="preserve">i nu poate fi evitată, mai ales având în vedere lipsa de personal pregătit profesional </w:t>
      </w:r>
      <w:r w:rsidR="001F01AF">
        <w:rPr>
          <w:rFonts w:cs="Times New Roman"/>
          <w:color w:val="000000"/>
          <w:lang w:val="ro"/>
        </w:rPr>
        <w:t>în</w:t>
      </w:r>
      <w:r>
        <w:rPr>
          <w:rFonts w:cs="Times New Roman"/>
          <w:color w:val="000000"/>
          <w:lang w:val="ro"/>
        </w:rPr>
        <w:t xml:space="preserve"> comunicarea eficientă cu publicul.</w:t>
      </w:r>
    </w:p>
    <w:p w14:paraId="28C7233F" w14:textId="77777777" w:rsidR="009375AF" w:rsidRPr="00DA269C" w:rsidRDefault="009375AF" w:rsidP="009375AF">
      <w:pPr>
        <w:spacing w:line="360" w:lineRule="auto"/>
        <w:ind w:firstLine="567"/>
        <w:jc w:val="both"/>
        <w:rPr>
          <w:rFonts w:cs="Times New Roman"/>
          <w:color w:val="000000"/>
        </w:rPr>
      </w:pPr>
    </w:p>
    <w:p w14:paraId="7A9FFFD9" w14:textId="35D567E5" w:rsidR="009375AF" w:rsidRPr="00401313" w:rsidRDefault="00B72379" w:rsidP="009375AF">
      <w:pPr>
        <w:pStyle w:val="3"/>
        <w:rPr>
          <w:rFonts w:eastAsia="Times New Roman" w:cs="Times New Roman"/>
        </w:rPr>
      </w:pPr>
      <w:bookmarkStart w:id="520" w:name="_Toc145854665"/>
      <w:bookmarkStart w:id="521" w:name="_Toc145850481"/>
      <w:bookmarkStart w:id="522" w:name="_Toc149634764"/>
      <w:r>
        <w:rPr>
          <w:rFonts w:eastAsia="Times New Roman" w:cs="Times New Roman"/>
          <w:bCs/>
          <w:lang w:val="ro"/>
        </w:rPr>
        <w:lastRenderedPageBreak/>
        <w:t xml:space="preserve">6.1.2. Durata </w:t>
      </w:r>
      <w:r w:rsidR="00E910E1" w:rsidRPr="00401313">
        <w:rPr>
          <w:rFonts w:eastAsia="Times New Roman" w:cs="Times New Roman"/>
          <w:lang w:val="ro"/>
        </w:rPr>
        <w:t>ședințelor de judecată</w:t>
      </w:r>
      <w:bookmarkEnd w:id="520"/>
      <w:bookmarkEnd w:id="521"/>
      <w:bookmarkEnd w:id="522"/>
    </w:p>
    <w:p w14:paraId="67273179" w14:textId="77777777" w:rsidR="009375AF" w:rsidRPr="00DA269C" w:rsidRDefault="009375AF" w:rsidP="009375AF">
      <w:pPr>
        <w:spacing w:line="360" w:lineRule="auto"/>
        <w:ind w:firstLine="567"/>
        <w:jc w:val="both"/>
        <w:rPr>
          <w:rFonts w:cs="Times New Roman"/>
          <w:color w:val="000000"/>
        </w:rPr>
      </w:pPr>
    </w:p>
    <w:p w14:paraId="65A1E2B8" w14:textId="6A486A5F" w:rsidR="009375AF" w:rsidRPr="00DA269C" w:rsidRDefault="009375AF" w:rsidP="009375AF">
      <w:pPr>
        <w:spacing w:line="360" w:lineRule="auto"/>
        <w:ind w:firstLine="567"/>
        <w:jc w:val="both"/>
        <w:rPr>
          <w:rFonts w:cs="Times New Roman"/>
        </w:rPr>
      </w:pPr>
      <w:r>
        <w:rPr>
          <w:rFonts w:cs="Times New Roman"/>
          <w:color w:val="000000"/>
          <w:lang w:val="ro"/>
        </w:rPr>
        <w:t xml:space="preserve">29% din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 în primă instan</w:t>
      </w:r>
      <w:r w:rsidR="00153776">
        <w:rPr>
          <w:rFonts w:cs="Times New Roman"/>
          <w:color w:val="000000"/>
          <w:lang w:val="ro"/>
        </w:rPr>
        <w:t>ț</w:t>
      </w:r>
      <w:r>
        <w:rPr>
          <w:rFonts w:cs="Times New Roman"/>
          <w:color w:val="000000"/>
          <w:lang w:val="ro"/>
        </w:rPr>
        <w:t xml:space="preserve">ă </w:t>
      </w:r>
      <w:r w:rsidR="00001921">
        <w:rPr>
          <w:rFonts w:cs="Times New Roman"/>
          <w:color w:val="000000"/>
          <w:lang w:val="ro"/>
        </w:rPr>
        <w:t>ș</w:t>
      </w:r>
      <w:r>
        <w:rPr>
          <w:rFonts w:cs="Times New Roman"/>
          <w:color w:val="000000"/>
          <w:lang w:val="ro"/>
        </w:rPr>
        <w:t>i 6% în instan</w:t>
      </w:r>
      <w:r w:rsidR="00153776">
        <w:rPr>
          <w:rFonts w:cs="Times New Roman"/>
          <w:color w:val="000000"/>
          <w:lang w:val="ro"/>
        </w:rPr>
        <w:t>ț</w:t>
      </w:r>
      <w:r>
        <w:rPr>
          <w:rFonts w:cs="Times New Roman"/>
          <w:color w:val="000000"/>
          <w:lang w:val="ro"/>
        </w:rPr>
        <w:t>e</w:t>
      </w:r>
      <w:r w:rsidR="001F01AF">
        <w:rPr>
          <w:rFonts w:cs="Times New Roman"/>
          <w:color w:val="000000"/>
          <w:lang w:val="ro"/>
        </w:rPr>
        <w:t>le</w:t>
      </w:r>
      <w:r>
        <w:rPr>
          <w:rFonts w:cs="Times New Roman"/>
          <w:color w:val="000000"/>
          <w:lang w:val="ro"/>
        </w:rPr>
        <w:t xml:space="preserve"> superioare au fost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 pregătitoare, restul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au fost </w:t>
      </w:r>
      <w:r w:rsidR="001F01AF">
        <w:rPr>
          <w:rFonts w:cs="Times New Roman"/>
          <w:color w:val="000000"/>
          <w:lang w:val="ro"/>
        </w:rPr>
        <w:t xml:space="preserve">de </w:t>
      </w:r>
      <w:r>
        <w:rPr>
          <w:rFonts w:cs="Times New Roman"/>
          <w:color w:val="000000"/>
          <w:lang w:val="ro"/>
        </w:rPr>
        <w:t>examinare în fond/apel (71% în primă instan</w:t>
      </w:r>
      <w:r w:rsidR="00153776">
        <w:rPr>
          <w:rFonts w:cs="Times New Roman"/>
          <w:color w:val="000000"/>
          <w:lang w:val="ro"/>
        </w:rPr>
        <w:t>ț</w:t>
      </w:r>
      <w:r>
        <w:rPr>
          <w:rFonts w:cs="Times New Roman"/>
          <w:color w:val="000000"/>
          <w:lang w:val="ro"/>
        </w:rPr>
        <w:t xml:space="preserve">ă </w:t>
      </w:r>
      <w:r w:rsidR="00001921">
        <w:rPr>
          <w:rFonts w:cs="Times New Roman"/>
          <w:color w:val="000000"/>
          <w:lang w:val="ro"/>
        </w:rPr>
        <w:t>ș</w:t>
      </w:r>
      <w:r>
        <w:rPr>
          <w:rFonts w:cs="Times New Roman"/>
          <w:color w:val="000000"/>
          <w:lang w:val="ro"/>
        </w:rPr>
        <w:t>i 94% în cur</w:t>
      </w:r>
      <w:r w:rsidR="00153776">
        <w:rPr>
          <w:rFonts w:cs="Times New Roman"/>
          <w:color w:val="000000"/>
          <w:lang w:val="ro"/>
        </w:rPr>
        <w:t>ț</w:t>
      </w:r>
      <w:r>
        <w:rPr>
          <w:rFonts w:cs="Times New Roman"/>
          <w:color w:val="000000"/>
          <w:lang w:val="ro"/>
        </w:rPr>
        <w:t xml:space="preserve">ile de apel). </w:t>
      </w:r>
      <w:r>
        <w:rPr>
          <w:rFonts w:cs="Times New Roman"/>
          <w:lang w:val="ro"/>
        </w:rPr>
        <w:t xml:space="preserve">Tabelul de mai jos ilustrează durata medie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 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la nivelul Cur</w:t>
      </w:r>
      <w:r w:rsidR="00153776">
        <w:rPr>
          <w:rFonts w:cs="Times New Roman"/>
          <w:lang w:val="ro"/>
        </w:rPr>
        <w:t>ț</w:t>
      </w:r>
      <w:r>
        <w:rPr>
          <w:rFonts w:cs="Times New Roman"/>
          <w:lang w:val="ro"/>
        </w:rPr>
        <w:t>ii de Apel/CSJ.</w:t>
      </w:r>
    </w:p>
    <w:tbl>
      <w:tblPr>
        <w:tblW w:w="9606"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921"/>
        <w:gridCol w:w="1921"/>
        <w:gridCol w:w="1921"/>
        <w:gridCol w:w="1921"/>
        <w:gridCol w:w="1922"/>
      </w:tblGrid>
      <w:tr w:rsidR="009375AF" w:rsidRPr="00DA269C" w14:paraId="3C7DEDBE" w14:textId="77777777" w:rsidTr="00D61D74">
        <w:tc>
          <w:tcPr>
            <w:tcW w:w="9606" w:type="dxa"/>
            <w:gridSpan w:val="5"/>
            <w:tcBorders>
              <w:bottom w:val="nil"/>
            </w:tcBorders>
            <w:shd w:val="clear" w:color="auto" w:fill="31356E"/>
          </w:tcPr>
          <w:p w14:paraId="6A78EF36" w14:textId="64613756" w:rsidR="009375AF" w:rsidRPr="00DA269C" w:rsidRDefault="009375AF" w:rsidP="00D61D74">
            <w:pPr>
              <w:jc w:val="center"/>
              <w:rPr>
                <w:rFonts w:eastAsia="Gungsuh" w:cs="Times New Roman"/>
                <w:b/>
                <w:bCs/>
                <w:color w:val="FFFFFF" w:themeColor="background1"/>
              </w:rPr>
            </w:pPr>
            <w:r>
              <w:rPr>
                <w:rFonts w:eastAsia="Gungsuh" w:cs="Times New Roman"/>
                <w:b/>
                <w:bCs/>
                <w:color w:val="FFFFFF" w:themeColor="background1"/>
                <w:lang w:val="ro"/>
              </w:rPr>
              <w:t xml:space="preserve">Durata </w:t>
            </w:r>
            <w:r w:rsidR="00001921">
              <w:rPr>
                <w:rFonts w:eastAsia="Gungsuh" w:cs="Times New Roman"/>
                <w:b/>
                <w:bCs/>
                <w:color w:val="FFFFFF" w:themeColor="background1"/>
                <w:lang w:val="ro"/>
              </w:rPr>
              <w:t>ș</w:t>
            </w:r>
            <w:r>
              <w:rPr>
                <w:rFonts w:eastAsia="Gungsuh" w:cs="Times New Roman"/>
                <w:b/>
                <w:bCs/>
                <w:color w:val="FFFFFF" w:themeColor="background1"/>
                <w:lang w:val="ro"/>
              </w:rPr>
              <w:t>edin</w:t>
            </w:r>
            <w:r w:rsidR="00153776">
              <w:rPr>
                <w:rFonts w:eastAsia="Gungsuh" w:cs="Times New Roman"/>
                <w:b/>
                <w:bCs/>
                <w:color w:val="FFFFFF" w:themeColor="background1"/>
                <w:lang w:val="ro"/>
              </w:rPr>
              <w:t>ț</w:t>
            </w:r>
            <w:r>
              <w:rPr>
                <w:rFonts w:eastAsia="Gungsuh" w:cs="Times New Roman"/>
                <w:b/>
                <w:bCs/>
                <w:color w:val="FFFFFF" w:themeColor="background1"/>
                <w:lang w:val="ro"/>
              </w:rPr>
              <w:t>elor de judecată</w:t>
            </w:r>
          </w:p>
        </w:tc>
      </w:tr>
      <w:tr w:rsidR="009375AF" w:rsidRPr="00DA269C" w14:paraId="7A2CDCC6" w14:textId="77777777" w:rsidTr="00D61D74">
        <w:tc>
          <w:tcPr>
            <w:tcW w:w="1921" w:type="dxa"/>
            <w:tcBorders>
              <w:top w:val="nil"/>
              <w:left w:val="nil"/>
              <w:bottom w:val="nil"/>
              <w:right w:val="nil"/>
            </w:tcBorders>
            <w:shd w:val="clear" w:color="auto" w:fill="F1F2F2"/>
          </w:tcPr>
          <w:p w14:paraId="461666EB" w14:textId="77777777" w:rsidR="009375AF" w:rsidRPr="00DA269C" w:rsidRDefault="009375AF" w:rsidP="00D61D74">
            <w:pPr>
              <w:rPr>
                <w:rFonts w:eastAsia="Gungsuh" w:cs="Times New Roman"/>
                <w:b/>
                <w:bCs/>
                <w:color w:val="31356E"/>
              </w:rPr>
            </w:pPr>
            <w:r>
              <w:rPr>
                <w:rFonts w:eastAsia="Gungsuh" w:cs="Times New Roman"/>
                <w:b/>
                <w:bCs/>
                <w:color w:val="31356E"/>
                <w:lang w:val="ro"/>
              </w:rPr>
              <w:t>Nivelul</w:t>
            </w:r>
          </w:p>
        </w:tc>
        <w:tc>
          <w:tcPr>
            <w:tcW w:w="1921" w:type="dxa"/>
            <w:tcBorders>
              <w:top w:val="nil"/>
              <w:left w:val="nil"/>
              <w:bottom w:val="nil"/>
              <w:right w:val="nil"/>
            </w:tcBorders>
            <w:shd w:val="clear" w:color="auto" w:fill="F1F2F2"/>
          </w:tcPr>
          <w:p w14:paraId="6477177E" w14:textId="77777777" w:rsidR="009375AF" w:rsidRPr="00DA269C" w:rsidRDefault="009375AF" w:rsidP="00D61D74">
            <w:pPr>
              <w:jc w:val="center"/>
              <w:rPr>
                <w:rFonts w:cs="Times New Roman"/>
                <w:b/>
                <w:bCs/>
                <w:color w:val="31356E"/>
              </w:rPr>
            </w:pPr>
            <w:r>
              <w:rPr>
                <w:rFonts w:eastAsia="Gungsuh" w:cs="Times New Roman"/>
                <w:b/>
                <w:bCs/>
                <w:color w:val="31356E"/>
                <w:lang w:val="ro"/>
              </w:rPr>
              <w:t>≤ 15 min</w:t>
            </w:r>
          </w:p>
        </w:tc>
        <w:tc>
          <w:tcPr>
            <w:tcW w:w="1921" w:type="dxa"/>
            <w:tcBorders>
              <w:top w:val="nil"/>
              <w:left w:val="nil"/>
              <w:bottom w:val="nil"/>
              <w:right w:val="nil"/>
            </w:tcBorders>
            <w:shd w:val="clear" w:color="auto" w:fill="F1F2F2"/>
          </w:tcPr>
          <w:p w14:paraId="47CD199C" w14:textId="77777777" w:rsidR="009375AF" w:rsidRPr="00DA269C" w:rsidRDefault="009375AF" w:rsidP="00D61D74">
            <w:pPr>
              <w:jc w:val="center"/>
              <w:rPr>
                <w:rFonts w:cs="Times New Roman"/>
                <w:b/>
                <w:bCs/>
                <w:color w:val="31356E"/>
              </w:rPr>
            </w:pPr>
            <w:r>
              <w:rPr>
                <w:rFonts w:eastAsia="Gungsuh" w:cs="Times New Roman"/>
                <w:b/>
                <w:bCs/>
                <w:color w:val="31356E"/>
                <w:lang w:val="ro"/>
              </w:rPr>
              <w:t>15 min ≤ 30 min</w:t>
            </w:r>
          </w:p>
        </w:tc>
        <w:tc>
          <w:tcPr>
            <w:tcW w:w="1921" w:type="dxa"/>
            <w:tcBorders>
              <w:top w:val="nil"/>
              <w:left w:val="nil"/>
              <w:bottom w:val="nil"/>
              <w:right w:val="nil"/>
            </w:tcBorders>
            <w:shd w:val="clear" w:color="auto" w:fill="F1F2F2"/>
          </w:tcPr>
          <w:p w14:paraId="225C5189" w14:textId="77777777" w:rsidR="009375AF" w:rsidRPr="00DA269C" w:rsidRDefault="009375AF" w:rsidP="00D61D74">
            <w:pPr>
              <w:jc w:val="center"/>
              <w:rPr>
                <w:rFonts w:cs="Times New Roman"/>
                <w:b/>
                <w:bCs/>
                <w:color w:val="31356E"/>
              </w:rPr>
            </w:pPr>
            <w:r>
              <w:rPr>
                <w:rFonts w:eastAsia="Gungsuh" w:cs="Times New Roman"/>
                <w:b/>
                <w:bCs/>
                <w:color w:val="31356E"/>
                <w:lang w:val="ro"/>
              </w:rPr>
              <w:t>30 min ≤ 1 oră</w:t>
            </w:r>
          </w:p>
        </w:tc>
        <w:tc>
          <w:tcPr>
            <w:tcW w:w="1922" w:type="dxa"/>
            <w:tcBorders>
              <w:top w:val="nil"/>
              <w:left w:val="nil"/>
              <w:bottom w:val="nil"/>
              <w:right w:val="nil"/>
            </w:tcBorders>
            <w:shd w:val="clear" w:color="auto" w:fill="F1F2F2"/>
          </w:tcPr>
          <w:p w14:paraId="4AB0C2C5" w14:textId="77777777" w:rsidR="009375AF" w:rsidRPr="00DA269C" w:rsidRDefault="009375AF" w:rsidP="00D61D74">
            <w:pPr>
              <w:jc w:val="center"/>
              <w:rPr>
                <w:rFonts w:cs="Times New Roman"/>
                <w:b/>
                <w:bCs/>
                <w:color w:val="31356E"/>
              </w:rPr>
            </w:pPr>
            <w:r>
              <w:rPr>
                <w:rFonts w:eastAsia="Gungsuh" w:cs="Times New Roman"/>
                <w:b/>
                <w:bCs/>
                <w:color w:val="31356E"/>
                <w:lang w:val="ro"/>
              </w:rPr>
              <w:t>1 oră ≤</w:t>
            </w:r>
          </w:p>
        </w:tc>
      </w:tr>
      <w:tr w:rsidR="009375AF" w:rsidRPr="00DA269C" w14:paraId="63B43580" w14:textId="77777777" w:rsidTr="00D61D74">
        <w:tc>
          <w:tcPr>
            <w:tcW w:w="1921" w:type="dxa"/>
            <w:tcBorders>
              <w:top w:val="nil"/>
              <w:left w:val="nil"/>
              <w:bottom w:val="nil"/>
              <w:right w:val="nil"/>
            </w:tcBorders>
            <w:shd w:val="clear" w:color="auto" w:fill="F1F2F2"/>
          </w:tcPr>
          <w:p w14:paraId="261E96A3" w14:textId="22199D0C" w:rsidR="009375AF" w:rsidRPr="00DA269C" w:rsidRDefault="009375AF" w:rsidP="00D61D74">
            <w:pPr>
              <w:rPr>
                <w:rFonts w:cs="Times New Roman"/>
                <w:b/>
                <w:bCs/>
                <w:color w:val="31356E"/>
              </w:rPr>
            </w:pPr>
            <w:r>
              <w:rPr>
                <w:rFonts w:cs="Times New Roman"/>
                <w:b/>
                <w:bCs/>
                <w:color w:val="31356E"/>
                <w:lang w:val="ro"/>
              </w:rPr>
              <w:t>Primă instan</w:t>
            </w:r>
            <w:r w:rsidR="00153776">
              <w:rPr>
                <w:rFonts w:cs="Times New Roman"/>
                <w:b/>
                <w:bCs/>
                <w:color w:val="31356E"/>
                <w:lang w:val="ro"/>
              </w:rPr>
              <w:t>ț</w:t>
            </w:r>
            <w:r>
              <w:rPr>
                <w:rFonts w:cs="Times New Roman"/>
                <w:b/>
                <w:bCs/>
                <w:color w:val="31356E"/>
                <w:lang w:val="ro"/>
              </w:rPr>
              <w:t>ă</w:t>
            </w:r>
          </w:p>
        </w:tc>
        <w:tc>
          <w:tcPr>
            <w:tcW w:w="1921" w:type="dxa"/>
            <w:tcBorders>
              <w:top w:val="nil"/>
              <w:left w:val="nil"/>
              <w:bottom w:val="nil"/>
              <w:right w:val="nil"/>
            </w:tcBorders>
            <w:shd w:val="clear" w:color="auto" w:fill="auto"/>
          </w:tcPr>
          <w:p w14:paraId="7E85A4AE" w14:textId="77777777" w:rsidR="009375AF" w:rsidRPr="00DA269C" w:rsidRDefault="009375AF" w:rsidP="00D61D74">
            <w:pPr>
              <w:spacing w:line="360" w:lineRule="auto"/>
              <w:jc w:val="center"/>
              <w:rPr>
                <w:rFonts w:cs="Times New Roman"/>
              </w:rPr>
            </w:pPr>
            <w:r>
              <w:rPr>
                <w:rFonts w:cs="Times New Roman"/>
                <w:lang w:val="ro"/>
              </w:rPr>
              <w:t>40%</w:t>
            </w:r>
          </w:p>
        </w:tc>
        <w:tc>
          <w:tcPr>
            <w:tcW w:w="1921" w:type="dxa"/>
            <w:tcBorders>
              <w:top w:val="nil"/>
              <w:left w:val="nil"/>
              <w:bottom w:val="nil"/>
              <w:right w:val="nil"/>
            </w:tcBorders>
            <w:shd w:val="clear" w:color="auto" w:fill="auto"/>
          </w:tcPr>
          <w:p w14:paraId="680BB3A0" w14:textId="71989789" w:rsidR="009375AF" w:rsidRPr="00DA269C" w:rsidRDefault="009375AF" w:rsidP="00D61D74">
            <w:pPr>
              <w:spacing w:line="360" w:lineRule="auto"/>
              <w:jc w:val="center"/>
              <w:rPr>
                <w:rFonts w:cs="Times New Roman"/>
              </w:rPr>
            </w:pPr>
            <w:r>
              <w:rPr>
                <w:rFonts w:cs="Times New Roman"/>
                <w:lang w:val="ro"/>
              </w:rPr>
              <w:t>18%</w:t>
            </w:r>
          </w:p>
        </w:tc>
        <w:tc>
          <w:tcPr>
            <w:tcW w:w="1921" w:type="dxa"/>
            <w:tcBorders>
              <w:top w:val="nil"/>
              <w:left w:val="nil"/>
              <w:bottom w:val="nil"/>
              <w:right w:val="nil"/>
            </w:tcBorders>
            <w:shd w:val="clear" w:color="auto" w:fill="auto"/>
          </w:tcPr>
          <w:p w14:paraId="23F6EA40" w14:textId="77777777" w:rsidR="009375AF" w:rsidRPr="00DA269C" w:rsidRDefault="009375AF" w:rsidP="00D61D74">
            <w:pPr>
              <w:spacing w:line="360" w:lineRule="auto"/>
              <w:jc w:val="center"/>
              <w:rPr>
                <w:rFonts w:cs="Times New Roman"/>
              </w:rPr>
            </w:pPr>
            <w:r>
              <w:rPr>
                <w:rFonts w:cs="Times New Roman"/>
                <w:lang w:val="ro"/>
              </w:rPr>
              <w:t>20%</w:t>
            </w:r>
          </w:p>
        </w:tc>
        <w:tc>
          <w:tcPr>
            <w:tcW w:w="1922" w:type="dxa"/>
            <w:tcBorders>
              <w:top w:val="nil"/>
              <w:left w:val="nil"/>
              <w:bottom w:val="nil"/>
              <w:right w:val="nil"/>
            </w:tcBorders>
            <w:shd w:val="clear" w:color="auto" w:fill="auto"/>
          </w:tcPr>
          <w:p w14:paraId="52856D05" w14:textId="709728EE" w:rsidR="009375AF" w:rsidRPr="00DA269C" w:rsidRDefault="009375AF" w:rsidP="00D61D74">
            <w:pPr>
              <w:spacing w:line="360" w:lineRule="auto"/>
              <w:jc w:val="center"/>
              <w:rPr>
                <w:rFonts w:cs="Times New Roman"/>
              </w:rPr>
            </w:pPr>
            <w:r>
              <w:rPr>
                <w:rFonts w:cs="Times New Roman"/>
                <w:lang w:val="ro"/>
              </w:rPr>
              <w:t>22%</w:t>
            </w:r>
          </w:p>
        </w:tc>
      </w:tr>
      <w:tr w:rsidR="009375AF" w:rsidRPr="00DA269C" w14:paraId="47F10085" w14:textId="77777777" w:rsidTr="00D61D74">
        <w:tc>
          <w:tcPr>
            <w:tcW w:w="1921" w:type="dxa"/>
            <w:tcBorders>
              <w:top w:val="nil"/>
              <w:left w:val="nil"/>
              <w:bottom w:val="nil"/>
              <w:right w:val="nil"/>
            </w:tcBorders>
            <w:shd w:val="clear" w:color="auto" w:fill="F1F2F2"/>
          </w:tcPr>
          <w:p w14:paraId="137563CB" w14:textId="6AEB2D68" w:rsidR="009375AF" w:rsidRPr="00DA269C" w:rsidRDefault="009375AF" w:rsidP="00D61D74">
            <w:pPr>
              <w:rPr>
                <w:rFonts w:cs="Times New Roman"/>
                <w:b/>
                <w:bCs/>
                <w:color w:val="31356E"/>
              </w:rPr>
            </w:pPr>
            <w:r>
              <w:rPr>
                <w:rFonts w:cs="Times New Roman"/>
                <w:b/>
                <w:bCs/>
                <w:color w:val="31356E"/>
                <w:lang w:val="ro"/>
              </w:rPr>
              <w:t>Cur</w:t>
            </w:r>
            <w:r w:rsidR="00153776">
              <w:rPr>
                <w:rFonts w:cs="Times New Roman"/>
                <w:b/>
                <w:bCs/>
                <w:color w:val="31356E"/>
                <w:lang w:val="ro"/>
              </w:rPr>
              <w:t>ț</w:t>
            </w:r>
            <w:r>
              <w:rPr>
                <w:rFonts w:cs="Times New Roman"/>
                <w:b/>
                <w:bCs/>
                <w:color w:val="31356E"/>
                <w:lang w:val="ro"/>
              </w:rPr>
              <w:t>i de apel / CSJ</w:t>
            </w:r>
          </w:p>
        </w:tc>
        <w:tc>
          <w:tcPr>
            <w:tcW w:w="1921" w:type="dxa"/>
            <w:tcBorders>
              <w:top w:val="nil"/>
              <w:left w:val="nil"/>
              <w:bottom w:val="nil"/>
              <w:right w:val="nil"/>
            </w:tcBorders>
            <w:shd w:val="clear" w:color="auto" w:fill="auto"/>
          </w:tcPr>
          <w:p w14:paraId="198212A1" w14:textId="4DCE86CA" w:rsidR="009375AF" w:rsidRPr="00DA269C" w:rsidRDefault="009375AF" w:rsidP="00D61D74">
            <w:pPr>
              <w:spacing w:line="360" w:lineRule="auto"/>
              <w:jc w:val="center"/>
              <w:rPr>
                <w:rFonts w:cs="Times New Roman"/>
              </w:rPr>
            </w:pPr>
            <w:r>
              <w:rPr>
                <w:rFonts w:cs="Times New Roman"/>
                <w:lang w:val="ro"/>
              </w:rPr>
              <w:t>6%</w:t>
            </w:r>
          </w:p>
        </w:tc>
        <w:tc>
          <w:tcPr>
            <w:tcW w:w="1921" w:type="dxa"/>
            <w:tcBorders>
              <w:top w:val="nil"/>
              <w:left w:val="nil"/>
              <w:bottom w:val="nil"/>
              <w:right w:val="nil"/>
            </w:tcBorders>
            <w:shd w:val="clear" w:color="auto" w:fill="auto"/>
          </w:tcPr>
          <w:p w14:paraId="2E116097" w14:textId="6A88B436" w:rsidR="009375AF" w:rsidRPr="00DA269C" w:rsidRDefault="009375AF" w:rsidP="00D61D74">
            <w:pPr>
              <w:spacing w:line="360" w:lineRule="auto"/>
              <w:jc w:val="center"/>
              <w:rPr>
                <w:rFonts w:cs="Times New Roman"/>
              </w:rPr>
            </w:pPr>
            <w:r>
              <w:rPr>
                <w:rFonts w:cs="Times New Roman"/>
                <w:lang w:val="ro"/>
              </w:rPr>
              <w:t>28%</w:t>
            </w:r>
          </w:p>
        </w:tc>
        <w:tc>
          <w:tcPr>
            <w:tcW w:w="1921" w:type="dxa"/>
            <w:tcBorders>
              <w:top w:val="nil"/>
              <w:left w:val="nil"/>
              <w:bottom w:val="nil"/>
              <w:right w:val="nil"/>
            </w:tcBorders>
            <w:shd w:val="clear" w:color="auto" w:fill="auto"/>
          </w:tcPr>
          <w:p w14:paraId="6BB339E0" w14:textId="221A4571" w:rsidR="009375AF" w:rsidRPr="00DA269C" w:rsidRDefault="009375AF" w:rsidP="00D61D74">
            <w:pPr>
              <w:spacing w:line="360" w:lineRule="auto"/>
              <w:jc w:val="center"/>
              <w:rPr>
                <w:rFonts w:cs="Times New Roman"/>
              </w:rPr>
            </w:pPr>
            <w:r>
              <w:rPr>
                <w:rFonts w:cs="Times New Roman"/>
                <w:lang w:val="ro"/>
              </w:rPr>
              <w:t>28%</w:t>
            </w:r>
          </w:p>
        </w:tc>
        <w:tc>
          <w:tcPr>
            <w:tcW w:w="1922" w:type="dxa"/>
            <w:tcBorders>
              <w:top w:val="nil"/>
              <w:left w:val="nil"/>
              <w:bottom w:val="nil"/>
              <w:right w:val="nil"/>
            </w:tcBorders>
            <w:shd w:val="clear" w:color="auto" w:fill="auto"/>
          </w:tcPr>
          <w:p w14:paraId="55C028FB" w14:textId="0A1BAE8B" w:rsidR="009375AF" w:rsidRPr="00DA269C" w:rsidRDefault="009375AF" w:rsidP="00D61D74">
            <w:pPr>
              <w:spacing w:line="360" w:lineRule="auto"/>
              <w:jc w:val="center"/>
              <w:rPr>
                <w:rFonts w:cs="Times New Roman"/>
              </w:rPr>
            </w:pPr>
            <w:r>
              <w:rPr>
                <w:rFonts w:cs="Times New Roman"/>
                <w:lang w:val="ro"/>
              </w:rPr>
              <w:t>39%</w:t>
            </w:r>
          </w:p>
        </w:tc>
      </w:tr>
    </w:tbl>
    <w:p w14:paraId="03ADD845" w14:textId="77777777" w:rsidR="009375AF" w:rsidRPr="00DA269C" w:rsidRDefault="009375AF" w:rsidP="009375AF">
      <w:pPr>
        <w:spacing w:line="360" w:lineRule="auto"/>
        <w:jc w:val="both"/>
        <w:rPr>
          <w:rFonts w:cs="Times New Roman"/>
        </w:rPr>
      </w:pPr>
    </w:p>
    <w:p w14:paraId="3F4E7C66" w14:textId="2B435386" w:rsidR="009375AF" w:rsidRPr="00DA269C" w:rsidRDefault="009375AF" w:rsidP="009375AF">
      <w:pPr>
        <w:spacing w:line="360" w:lineRule="auto"/>
        <w:ind w:firstLine="567"/>
        <w:jc w:val="both"/>
        <w:rPr>
          <w:rFonts w:cs="Times New Roman"/>
        </w:rPr>
      </w:pPr>
      <w:r>
        <w:rPr>
          <w:rFonts w:cs="Times New Roman"/>
          <w:lang w:val="ro"/>
        </w:rPr>
        <w:t>Se poate observa că, în primă instan</w:t>
      </w:r>
      <w:r w:rsidR="00153776">
        <w:rPr>
          <w:rFonts w:cs="Times New Roman"/>
          <w:lang w:val="ro"/>
        </w:rPr>
        <w:t>ț</w:t>
      </w:r>
      <w:r>
        <w:rPr>
          <w:rFonts w:cs="Times New Roman"/>
          <w:lang w:val="ro"/>
        </w:rPr>
        <w:t xml:space="preserve">ă, aproximativ 58% din </w:t>
      </w:r>
      <w:r w:rsidR="00001921">
        <w:rPr>
          <w:rFonts w:cs="Times New Roman"/>
          <w:lang w:val="ro"/>
        </w:rPr>
        <w:t>ș</w:t>
      </w:r>
      <w:r>
        <w:rPr>
          <w:rFonts w:cs="Times New Roman"/>
          <w:lang w:val="ro"/>
        </w:rPr>
        <w:t>edin</w:t>
      </w:r>
      <w:r w:rsidR="00153776">
        <w:rPr>
          <w:rFonts w:cs="Times New Roman"/>
          <w:lang w:val="ro"/>
        </w:rPr>
        <w:t>ț</w:t>
      </w:r>
      <w:r w:rsidR="007C6629">
        <w:rPr>
          <w:rFonts w:cs="Times New Roman"/>
          <w:lang w:val="ro"/>
        </w:rPr>
        <w:t>ele</w:t>
      </w:r>
      <w:r>
        <w:rPr>
          <w:rFonts w:cs="Times New Roman"/>
          <w:lang w:val="ro"/>
        </w:rPr>
        <w:t xml:space="preserve"> de judecată au durat în medie până la 30 de minute, probabil datorită faptului că multe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se aflau în stadiul pregătitor. În schimb, la Curtea de </w:t>
      </w:r>
      <w:r w:rsidR="007C6629">
        <w:rPr>
          <w:rFonts w:cs="Times New Roman"/>
          <w:lang w:val="ro"/>
        </w:rPr>
        <w:t xml:space="preserve">apel </w:t>
      </w:r>
      <w:r w:rsidR="00001921">
        <w:rPr>
          <w:rFonts w:cs="Times New Roman"/>
          <w:lang w:val="ro"/>
        </w:rPr>
        <w:t>ș</w:t>
      </w:r>
      <w:r>
        <w:rPr>
          <w:rFonts w:cs="Times New Roman"/>
          <w:lang w:val="ro"/>
        </w:rPr>
        <w:t>i la Curtea Supremă de Justi</w:t>
      </w:r>
      <w:r w:rsidR="00153776">
        <w:rPr>
          <w:rFonts w:cs="Times New Roman"/>
          <w:lang w:val="ro"/>
        </w:rPr>
        <w:t>ț</w:t>
      </w:r>
      <w:r>
        <w:rPr>
          <w:rFonts w:cs="Times New Roman"/>
          <w:lang w:val="ro"/>
        </w:rPr>
        <w:t xml:space="preserve">ie (CSJ), durata medie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a variat de la 30 de minute pâna la peste o oră, majoritatea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din aceste instan</w:t>
      </w:r>
      <w:r w:rsidR="00153776">
        <w:rPr>
          <w:rFonts w:cs="Times New Roman"/>
          <w:lang w:val="ro"/>
        </w:rPr>
        <w:t>ț</w:t>
      </w:r>
      <w:r>
        <w:rPr>
          <w:rFonts w:cs="Times New Roman"/>
          <w:lang w:val="ro"/>
        </w:rPr>
        <w:t xml:space="preserve">e implicând examinarea cauzelor în fond. Datele privind durata </w:t>
      </w:r>
      <w:r w:rsidR="00E910E1">
        <w:rPr>
          <w:rFonts w:cs="Times New Roman"/>
          <w:lang w:val="ro"/>
        </w:rPr>
        <w:t>ședințelor de judecată</w:t>
      </w:r>
      <w:r w:rsidR="007C6629">
        <w:rPr>
          <w:rFonts w:cs="Times New Roman"/>
          <w:lang w:val="ro"/>
        </w:rPr>
        <w:t xml:space="preserve"> în cauzele d</w:t>
      </w:r>
      <w:r>
        <w:rPr>
          <w:rFonts w:cs="Times New Roman"/>
          <w:lang w:val="ro"/>
        </w:rPr>
        <w:t>e</w:t>
      </w:r>
      <w:r w:rsidR="007C6629">
        <w:rPr>
          <w:rFonts w:cs="Times New Roman"/>
          <w:lang w:val="ro"/>
        </w:rPr>
        <w:t xml:space="preserve"> rezonanță sunt consonante cu </w:t>
      </w:r>
      <w:r>
        <w:rPr>
          <w:rFonts w:cs="Times New Roman"/>
          <w:lang w:val="ro"/>
        </w:rPr>
        <w:t xml:space="preserve">datele privind durata </w:t>
      </w:r>
      <w:r w:rsidR="00E910E1">
        <w:rPr>
          <w:rFonts w:cs="Times New Roman"/>
          <w:lang w:val="ro"/>
        </w:rPr>
        <w:t>ședințelor de judecată</w:t>
      </w:r>
      <w:r>
        <w:rPr>
          <w:rFonts w:cs="Times New Roman"/>
          <w:lang w:val="ro"/>
        </w:rPr>
        <w:t xml:space="preserve"> în toate cauzele penale, unde aproximativ 66% din </w:t>
      </w:r>
      <w:r w:rsidR="00001921">
        <w:rPr>
          <w:rFonts w:cs="Times New Roman"/>
          <w:lang w:val="ro"/>
        </w:rPr>
        <w:t>ș</w:t>
      </w:r>
      <w:r>
        <w:rPr>
          <w:rFonts w:cs="Times New Roman"/>
          <w:lang w:val="ro"/>
        </w:rPr>
        <w:t>edin</w:t>
      </w:r>
      <w:r w:rsidR="00153776">
        <w:rPr>
          <w:rFonts w:cs="Times New Roman"/>
          <w:lang w:val="ro"/>
        </w:rPr>
        <w:t>ț</w:t>
      </w:r>
      <w:r w:rsidR="007C6629">
        <w:rPr>
          <w:rFonts w:cs="Times New Roman"/>
          <w:lang w:val="ro"/>
        </w:rPr>
        <w:t>ele</w:t>
      </w:r>
      <w:r>
        <w:rPr>
          <w:rFonts w:cs="Times New Roman"/>
          <w:lang w:val="ro"/>
        </w:rPr>
        <w:t xml:space="preserve"> de judecată au durat până la 30 de minute.</w:t>
      </w:r>
    </w:p>
    <w:p w14:paraId="3B5F102D" w14:textId="77777777" w:rsidR="00401313" w:rsidRPr="00DA269C" w:rsidRDefault="00401313" w:rsidP="009375AF">
      <w:pPr>
        <w:spacing w:line="360" w:lineRule="auto"/>
        <w:ind w:firstLine="567"/>
        <w:jc w:val="both"/>
        <w:rPr>
          <w:rFonts w:cs="Times New Roman"/>
          <w:i/>
          <w:color w:val="4472C4"/>
        </w:rPr>
      </w:pPr>
    </w:p>
    <w:p w14:paraId="4B00BFFA" w14:textId="29DC4B6B" w:rsidR="009375AF" w:rsidRPr="00DA269C" w:rsidRDefault="00B72379" w:rsidP="009375AF">
      <w:pPr>
        <w:pStyle w:val="3"/>
        <w:rPr>
          <w:rFonts w:eastAsia="Times New Roman" w:cs="Times New Roman"/>
        </w:rPr>
      </w:pPr>
      <w:bookmarkStart w:id="523" w:name="_Toc145854666"/>
      <w:bookmarkStart w:id="524" w:name="_Toc145850482"/>
      <w:bookmarkStart w:id="525" w:name="_Toc149634765"/>
      <w:r>
        <w:rPr>
          <w:rFonts w:eastAsia="Times New Roman" w:cs="Times New Roman"/>
          <w:bCs/>
          <w:lang w:val="ro"/>
        </w:rPr>
        <w:t>6.1.3. Accesibilitatea instan</w:t>
      </w:r>
      <w:r w:rsidR="00153776">
        <w:rPr>
          <w:rFonts w:eastAsia="Times New Roman" w:cs="Times New Roman"/>
          <w:bCs/>
          <w:lang w:val="ro"/>
        </w:rPr>
        <w:t>ț</w:t>
      </w:r>
      <w:r>
        <w:rPr>
          <w:rFonts w:eastAsia="Times New Roman" w:cs="Times New Roman"/>
          <w:bCs/>
          <w:lang w:val="ro"/>
        </w:rPr>
        <w:t>elor de judecată</w:t>
      </w:r>
      <w:bookmarkEnd w:id="523"/>
      <w:bookmarkEnd w:id="524"/>
      <w:bookmarkEnd w:id="525"/>
    </w:p>
    <w:p w14:paraId="654DD2EB" w14:textId="5A95E390" w:rsidR="009375AF" w:rsidRPr="00CD0695" w:rsidRDefault="009375AF" w:rsidP="009375AF">
      <w:pPr>
        <w:spacing w:line="360" w:lineRule="auto"/>
        <w:ind w:firstLine="567"/>
        <w:jc w:val="both"/>
        <w:rPr>
          <w:rFonts w:cs="Times New Roman"/>
          <w:color w:val="000000"/>
          <w:lang w:val="ro"/>
        </w:rPr>
      </w:pPr>
      <w:r>
        <w:rPr>
          <w:rFonts w:cs="Times New Roman"/>
          <w:color w:val="000000"/>
          <w:lang w:val="ro"/>
        </w:rPr>
        <w:t xml:space="preserve">Toate </w:t>
      </w:r>
      <w:r w:rsidR="007C6629">
        <w:rPr>
          <w:rFonts w:cs="Times New Roman"/>
          <w:color w:val="000000"/>
          <w:lang w:val="ro"/>
        </w:rPr>
        <w:t xml:space="preserve">ședințele </w:t>
      </w:r>
      <w:r>
        <w:rPr>
          <w:rFonts w:cs="Times New Roman"/>
          <w:color w:val="000000"/>
          <w:lang w:val="ro"/>
        </w:rPr>
        <w:t>monitorizate au fost deschise publicului, niciuna nu a fost declarată închisă. Informa</w:t>
      </w:r>
      <w:r w:rsidR="00153776">
        <w:rPr>
          <w:rFonts w:cs="Times New Roman"/>
          <w:color w:val="000000"/>
          <w:lang w:val="ro"/>
        </w:rPr>
        <w:t>ț</w:t>
      </w:r>
      <w:r>
        <w:rPr>
          <w:rFonts w:cs="Times New Roman"/>
          <w:color w:val="000000"/>
          <w:lang w:val="ro"/>
        </w:rPr>
        <w:t xml:space="preserve">iile privind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ele de judecată au fost accesibile </w:t>
      </w:r>
      <w:r w:rsidR="00001921">
        <w:rPr>
          <w:rFonts w:cs="Times New Roman"/>
          <w:color w:val="000000"/>
          <w:lang w:val="ro"/>
        </w:rPr>
        <w:t>ș</w:t>
      </w:r>
      <w:r>
        <w:rPr>
          <w:rFonts w:cs="Times New Roman"/>
          <w:color w:val="000000"/>
          <w:lang w:val="ro"/>
        </w:rPr>
        <w:t>i publicate atât pe portalul instan</w:t>
      </w:r>
      <w:r w:rsidR="00153776">
        <w:rPr>
          <w:rFonts w:cs="Times New Roman"/>
          <w:color w:val="000000"/>
          <w:lang w:val="ro"/>
        </w:rPr>
        <w:t>ț</w:t>
      </w:r>
      <w:r>
        <w:rPr>
          <w:rFonts w:cs="Times New Roman"/>
          <w:color w:val="000000"/>
          <w:lang w:val="ro"/>
        </w:rPr>
        <w:t xml:space="preserve">ei, cât </w:t>
      </w:r>
      <w:r w:rsidR="00001921">
        <w:rPr>
          <w:rFonts w:cs="Times New Roman"/>
          <w:color w:val="000000"/>
          <w:lang w:val="ro"/>
        </w:rPr>
        <w:t>ș</w:t>
      </w:r>
      <w:r>
        <w:rPr>
          <w:rFonts w:cs="Times New Roman"/>
          <w:color w:val="000000"/>
          <w:lang w:val="ro"/>
        </w:rPr>
        <w:t>i la sediul instan</w:t>
      </w:r>
      <w:r w:rsidR="00153776">
        <w:rPr>
          <w:rFonts w:cs="Times New Roman"/>
          <w:color w:val="000000"/>
          <w:lang w:val="ro"/>
        </w:rPr>
        <w:t>ț</w:t>
      </w:r>
      <w:r>
        <w:rPr>
          <w:rFonts w:cs="Times New Roman"/>
          <w:color w:val="000000"/>
          <w:lang w:val="ro"/>
        </w:rPr>
        <w:t>ei judecătore</w:t>
      </w:r>
      <w:r w:rsidR="00001921">
        <w:rPr>
          <w:rFonts w:cs="Times New Roman"/>
          <w:color w:val="000000"/>
          <w:lang w:val="ro"/>
        </w:rPr>
        <w:t>ș</w:t>
      </w:r>
      <w:r>
        <w:rPr>
          <w:rFonts w:cs="Times New Roman"/>
          <w:color w:val="000000"/>
          <w:lang w:val="ro"/>
        </w:rPr>
        <w:t>ti, fiind depistate doar câteva erori la afi</w:t>
      </w:r>
      <w:r w:rsidR="00001921">
        <w:rPr>
          <w:rFonts w:cs="Times New Roman"/>
          <w:color w:val="000000"/>
          <w:lang w:val="ro"/>
        </w:rPr>
        <w:t>ș</w:t>
      </w:r>
      <w:r>
        <w:rPr>
          <w:rFonts w:cs="Times New Roman"/>
          <w:color w:val="000000"/>
          <w:lang w:val="ro"/>
        </w:rPr>
        <w:t>area datelor.</w:t>
      </w: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33C8740" w14:textId="77777777" w:rsidTr="00D61D74">
        <w:tc>
          <w:tcPr>
            <w:tcW w:w="9469" w:type="dxa"/>
            <w:tcBorders>
              <w:top w:val="nil"/>
              <w:left w:val="nil"/>
              <w:bottom w:val="nil"/>
              <w:right w:val="nil"/>
            </w:tcBorders>
            <w:shd w:val="clear" w:color="auto" w:fill="F1F2F2"/>
          </w:tcPr>
          <w:p w14:paraId="4E230B06" w14:textId="77777777" w:rsidR="009375AF" w:rsidRPr="00DA269C" w:rsidRDefault="009375AF" w:rsidP="00D61D74">
            <w:pPr>
              <w:spacing w:line="360" w:lineRule="auto"/>
              <w:jc w:val="both"/>
              <w:rPr>
                <w:rFonts w:cs="Times New Roman"/>
                <w:b/>
                <w:i/>
              </w:rPr>
            </w:pPr>
            <w:r>
              <w:rPr>
                <w:rFonts w:cs="Times New Roman"/>
                <w:b/>
                <w:bCs/>
                <w:i/>
                <w:iCs/>
                <w:lang w:val="ro"/>
              </w:rPr>
              <w:t>Comentarii ale monitorilor:</w:t>
            </w:r>
          </w:p>
          <w:p w14:paraId="316ACE01" w14:textId="1F13C6AE" w:rsidR="009375AF" w:rsidRPr="00DA269C" w:rsidRDefault="007C6629" w:rsidP="00496808">
            <w:pPr>
              <w:numPr>
                <w:ilvl w:val="0"/>
                <w:numId w:val="10"/>
              </w:numPr>
              <w:spacing w:after="0" w:line="360" w:lineRule="auto"/>
              <w:ind w:left="426" w:hanging="284"/>
              <w:jc w:val="both"/>
              <w:rPr>
                <w:rFonts w:cs="Times New Roman"/>
                <w:i/>
              </w:rPr>
            </w:pPr>
            <w:r>
              <w:rPr>
                <w:rFonts w:cs="Times New Roman"/>
                <w:i/>
                <w:iCs/>
                <w:lang w:val="ro"/>
              </w:rPr>
              <w:t xml:space="preserve">Pe portalul web al instanțelor </w:t>
            </w:r>
            <w:r w:rsidR="00001921">
              <w:rPr>
                <w:rFonts w:cs="Times New Roman"/>
                <w:i/>
                <w:iCs/>
                <w:lang w:val="ro"/>
              </w:rPr>
              <w:t>ș</w:t>
            </w:r>
            <w:r w:rsidR="009375AF">
              <w:rPr>
                <w:rFonts w:cs="Times New Roman"/>
                <w:i/>
                <w:iCs/>
                <w:lang w:val="ro"/>
              </w:rPr>
              <w:t xml:space="preserve">i </w:t>
            </w:r>
            <w:r>
              <w:rPr>
                <w:rFonts w:cs="Times New Roman"/>
                <w:i/>
                <w:iCs/>
                <w:lang w:val="ro"/>
              </w:rPr>
              <w:t xml:space="preserve">la sediul instanței </w:t>
            </w:r>
            <w:r w:rsidR="009375AF">
              <w:rPr>
                <w:rFonts w:cs="Times New Roman"/>
                <w:i/>
                <w:iCs/>
                <w:lang w:val="ro"/>
              </w:rPr>
              <w:t xml:space="preserve">numărul sălii de judecată nu corespundea cu cel în care a avut loc </w:t>
            </w:r>
            <w:r w:rsidR="00001921">
              <w:rPr>
                <w:rFonts w:cs="Times New Roman"/>
                <w:i/>
                <w:iCs/>
                <w:lang w:val="ro"/>
              </w:rPr>
              <w:t>ș</w:t>
            </w:r>
            <w:r w:rsidR="009375AF">
              <w:rPr>
                <w:rFonts w:cs="Times New Roman"/>
                <w:i/>
                <w:iCs/>
                <w:lang w:val="ro"/>
              </w:rPr>
              <w:t>edin</w:t>
            </w:r>
            <w:r w:rsidR="00153776">
              <w:rPr>
                <w:rFonts w:cs="Times New Roman"/>
                <w:i/>
                <w:iCs/>
                <w:lang w:val="ro"/>
              </w:rPr>
              <w:t>ț</w:t>
            </w:r>
            <w:r w:rsidR="009375AF">
              <w:rPr>
                <w:rFonts w:cs="Times New Roman"/>
                <w:i/>
                <w:iCs/>
                <w:lang w:val="ro"/>
              </w:rPr>
              <w:t>a de judecată;</w:t>
            </w:r>
          </w:p>
          <w:p w14:paraId="696DDA9F" w14:textId="7F7CCE62" w:rsidR="009375AF" w:rsidRPr="00DA269C" w:rsidRDefault="009375AF" w:rsidP="00496808">
            <w:pPr>
              <w:numPr>
                <w:ilvl w:val="0"/>
                <w:numId w:val="10"/>
              </w:numPr>
              <w:spacing w:after="0" w:line="360" w:lineRule="auto"/>
              <w:ind w:left="426" w:hanging="284"/>
              <w:jc w:val="both"/>
              <w:rPr>
                <w:rFonts w:cs="Times New Roman"/>
                <w:i/>
              </w:rPr>
            </w:pPr>
            <w:r>
              <w:rPr>
                <w:rFonts w:cs="Times New Roman"/>
                <w:i/>
                <w:iCs/>
                <w:lang w:val="ro"/>
              </w:rPr>
              <w:lastRenderedPageBreak/>
              <w:t>Informa</w:t>
            </w:r>
            <w:r w:rsidR="00153776">
              <w:rPr>
                <w:rFonts w:cs="Times New Roman"/>
                <w:i/>
                <w:iCs/>
                <w:lang w:val="ro"/>
              </w:rPr>
              <w:t>ț</w:t>
            </w:r>
            <w:r>
              <w:rPr>
                <w:rFonts w:cs="Times New Roman"/>
                <w:i/>
                <w:iCs/>
                <w:lang w:val="ro"/>
              </w:rPr>
              <w:t>iile privind programul instan</w:t>
            </w:r>
            <w:r w:rsidR="00153776">
              <w:rPr>
                <w:rFonts w:cs="Times New Roman"/>
                <w:i/>
                <w:iCs/>
                <w:lang w:val="ro"/>
              </w:rPr>
              <w:t>ț</w:t>
            </w:r>
            <w:r>
              <w:rPr>
                <w:rFonts w:cs="Times New Roman"/>
                <w:i/>
                <w:iCs/>
                <w:lang w:val="ro"/>
              </w:rPr>
              <w:t xml:space="preserve">ei </w:t>
            </w:r>
            <w:r w:rsidR="007C6629">
              <w:rPr>
                <w:rFonts w:cs="Times New Roman"/>
                <w:i/>
                <w:iCs/>
                <w:lang w:val="ro"/>
              </w:rPr>
              <w:t xml:space="preserve">de pe portal au fost incorecte. </w:t>
            </w:r>
            <w:r>
              <w:rPr>
                <w:rFonts w:cs="Times New Roman"/>
                <w:i/>
                <w:iCs/>
                <w:lang w:val="ro"/>
              </w:rPr>
              <w:t xml:space="preserve">Pentru a participa la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ă a fost necesar să se ia legătura cu unul dintre avoca</w:t>
            </w:r>
            <w:r w:rsidR="00153776">
              <w:rPr>
                <w:rFonts w:cs="Times New Roman"/>
                <w:i/>
                <w:iCs/>
                <w:lang w:val="ro"/>
              </w:rPr>
              <w:t>ț</w:t>
            </w:r>
            <w:r>
              <w:rPr>
                <w:rFonts w:cs="Times New Roman"/>
                <w:i/>
                <w:iCs/>
                <w:lang w:val="ro"/>
              </w:rPr>
              <w:t>ii inculpatului.</w:t>
            </w:r>
          </w:p>
          <w:p w14:paraId="3668F2EF" w14:textId="5A8A15B5" w:rsidR="009375AF" w:rsidRPr="00DA269C" w:rsidRDefault="009375AF" w:rsidP="007C6629">
            <w:pPr>
              <w:numPr>
                <w:ilvl w:val="0"/>
                <w:numId w:val="10"/>
              </w:numPr>
              <w:spacing w:after="0" w:line="360" w:lineRule="auto"/>
              <w:ind w:left="426" w:hanging="284"/>
              <w:jc w:val="both"/>
              <w:rPr>
                <w:rFonts w:cs="Times New Roman"/>
                <w:color w:val="000000"/>
              </w:rPr>
            </w:pPr>
            <w:r>
              <w:rPr>
                <w:rFonts w:cs="Times New Roman"/>
                <w:i/>
                <w:iCs/>
                <w:color w:val="000000"/>
                <w:lang w:val="ro"/>
              </w:rPr>
              <w:t xml:space="preserve"> L</w:t>
            </w:r>
            <w:r w:rsidR="00401313">
              <w:rPr>
                <w:rFonts w:cs="Times New Roman"/>
                <w:i/>
                <w:iCs/>
                <w:color w:val="000000"/>
                <w:lang w:val="ro"/>
              </w:rPr>
              <w:t>-am întrebat pe paznicul de la i</w:t>
            </w:r>
            <w:r>
              <w:rPr>
                <w:rFonts w:cs="Times New Roman"/>
                <w:i/>
                <w:iCs/>
                <w:color w:val="000000"/>
                <w:lang w:val="ro"/>
              </w:rPr>
              <w:t>ntrare unde a</w:t>
            </w:r>
            <w:r w:rsidR="007C6629">
              <w:rPr>
                <w:rFonts w:cs="Times New Roman"/>
                <w:i/>
                <w:iCs/>
                <w:color w:val="000000"/>
                <w:lang w:val="ro"/>
              </w:rPr>
              <w:t xml:space="preserve">re </w:t>
            </w:r>
            <w:r>
              <w:rPr>
                <w:rFonts w:cs="Times New Roman"/>
                <w:i/>
                <w:iCs/>
                <w:color w:val="000000"/>
                <w:lang w:val="ro"/>
              </w:rPr>
              <w:t xml:space="preserve">loc </w:t>
            </w:r>
            <w:r w:rsidR="007C6629">
              <w:rPr>
                <w:rFonts w:cs="Times New Roman"/>
                <w:i/>
                <w:iCs/>
                <w:color w:val="000000"/>
                <w:lang w:val="ro"/>
              </w:rPr>
              <w:t xml:space="preserve">dosarul </w:t>
            </w:r>
            <w:r>
              <w:rPr>
                <w:rFonts w:cs="Times New Roman"/>
                <w:i/>
                <w:iCs/>
                <w:color w:val="000000"/>
                <w:lang w:val="ro"/>
              </w:rPr>
              <w:t>Dodon, mi-a indicat cu mâna unde să merg.</w:t>
            </w:r>
          </w:p>
        </w:tc>
      </w:tr>
    </w:tbl>
    <w:p w14:paraId="741D8693" w14:textId="77777777" w:rsidR="009375AF" w:rsidRPr="00DA269C" w:rsidRDefault="009375AF" w:rsidP="009375AF">
      <w:pPr>
        <w:spacing w:line="360" w:lineRule="auto"/>
        <w:ind w:firstLine="567"/>
        <w:jc w:val="both"/>
        <w:rPr>
          <w:rFonts w:cs="Times New Roman"/>
          <w:color w:val="000000"/>
        </w:rPr>
      </w:pPr>
    </w:p>
    <w:p w14:paraId="2BC0BE00" w14:textId="0DF34CAB" w:rsidR="009375AF" w:rsidRPr="00DA269C" w:rsidRDefault="009375AF" w:rsidP="009375AF">
      <w:pPr>
        <w:spacing w:line="360" w:lineRule="auto"/>
        <w:ind w:firstLine="567"/>
        <w:jc w:val="both"/>
        <w:rPr>
          <w:rFonts w:cs="Times New Roman"/>
          <w:color w:val="000000"/>
        </w:rPr>
      </w:pPr>
      <w:r>
        <w:rPr>
          <w:rFonts w:cs="Times New Roman"/>
          <w:color w:val="000000"/>
          <w:lang w:val="ro"/>
        </w:rPr>
        <w:t xml:space="preserve">Accesul în sala de judecată a fost permis în cele mai multe cazuri </w:t>
      </w:r>
      <w:r w:rsidR="007C6629">
        <w:rPr>
          <w:rFonts w:cs="Times New Roman"/>
          <w:color w:val="000000"/>
          <w:lang w:val="ro"/>
        </w:rPr>
        <w:t xml:space="preserve">și de </w:t>
      </w:r>
      <w:r>
        <w:rPr>
          <w:rFonts w:cs="Times New Roman"/>
          <w:color w:val="000000"/>
          <w:lang w:val="ro"/>
        </w:rPr>
        <w:t>prima instan</w:t>
      </w:r>
      <w:r w:rsidR="00153776">
        <w:rPr>
          <w:rFonts w:cs="Times New Roman"/>
          <w:color w:val="000000"/>
          <w:lang w:val="ro"/>
        </w:rPr>
        <w:t>ț</w:t>
      </w:r>
      <w:r>
        <w:rPr>
          <w:rFonts w:cs="Times New Roman"/>
          <w:color w:val="000000"/>
          <w:lang w:val="ro"/>
        </w:rPr>
        <w:t xml:space="preserve">ă </w:t>
      </w:r>
      <w:r w:rsidR="00001921">
        <w:rPr>
          <w:rFonts w:cs="Times New Roman"/>
          <w:color w:val="000000"/>
          <w:lang w:val="ro"/>
        </w:rPr>
        <w:t>ș</w:t>
      </w:r>
      <w:r>
        <w:rPr>
          <w:rFonts w:cs="Times New Roman"/>
          <w:color w:val="000000"/>
          <w:lang w:val="ro"/>
        </w:rPr>
        <w:t xml:space="preserve">i </w:t>
      </w:r>
      <w:r w:rsidR="007C6629">
        <w:rPr>
          <w:rFonts w:cs="Times New Roman"/>
          <w:color w:val="000000"/>
          <w:lang w:val="ro"/>
        </w:rPr>
        <w:t xml:space="preserve">de </w:t>
      </w:r>
      <w:r>
        <w:rPr>
          <w:rFonts w:cs="Times New Roman"/>
          <w:color w:val="000000"/>
          <w:lang w:val="ro"/>
        </w:rPr>
        <w:t>Curtea de Apel/CSJ. Majoritatea sălilor de judecată au permis membrilor publicului să participe în mod necondi</w:t>
      </w:r>
      <w:r w:rsidR="00153776">
        <w:rPr>
          <w:rFonts w:cs="Times New Roman"/>
          <w:color w:val="000000"/>
          <w:lang w:val="ro"/>
        </w:rPr>
        <w:t>ț</w:t>
      </w:r>
      <w:r>
        <w:rPr>
          <w:rFonts w:cs="Times New Roman"/>
          <w:color w:val="000000"/>
          <w:lang w:val="ro"/>
        </w:rPr>
        <w:t xml:space="preserve">ionat, 70% din cazuri încadrându-se în această categorie. </w:t>
      </w:r>
      <w:r w:rsidR="007C6629">
        <w:rPr>
          <w:rFonts w:cs="Times New Roman"/>
          <w:color w:val="000000"/>
          <w:lang w:val="ro"/>
        </w:rPr>
        <w:t xml:space="preserve">În cazului unui </w:t>
      </w:r>
      <w:r>
        <w:rPr>
          <w:rFonts w:cs="Times New Roman"/>
          <w:color w:val="000000"/>
          <w:lang w:val="ro"/>
        </w:rPr>
        <w:t xml:space="preserve">procent mai mic, 7%, </w:t>
      </w:r>
      <w:r w:rsidR="007C6629">
        <w:rPr>
          <w:rFonts w:cs="Times New Roman"/>
          <w:color w:val="000000"/>
          <w:lang w:val="ro"/>
        </w:rPr>
        <w:t>s-</w:t>
      </w:r>
      <w:r>
        <w:rPr>
          <w:rFonts w:cs="Times New Roman"/>
          <w:color w:val="000000"/>
          <w:lang w:val="ro"/>
        </w:rPr>
        <w:t>a cerut participan</w:t>
      </w:r>
      <w:r w:rsidR="00153776">
        <w:rPr>
          <w:rFonts w:cs="Times New Roman"/>
          <w:color w:val="000000"/>
          <w:lang w:val="ro"/>
        </w:rPr>
        <w:t>ț</w:t>
      </w:r>
      <w:r>
        <w:rPr>
          <w:rFonts w:cs="Times New Roman"/>
          <w:color w:val="000000"/>
          <w:lang w:val="ro"/>
        </w:rPr>
        <w:t xml:space="preserve">ilor să </w:t>
      </w:r>
      <w:r w:rsidR="007C6629">
        <w:rPr>
          <w:rFonts w:cs="Times New Roman"/>
          <w:color w:val="000000"/>
          <w:lang w:val="ro"/>
        </w:rPr>
        <w:t>se</w:t>
      </w:r>
      <w:r>
        <w:rPr>
          <w:rFonts w:cs="Times New Roman"/>
          <w:color w:val="000000"/>
          <w:lang w:val="ro"/>
        </w:rPr>
        <w:t xml:space="preserve"> identific</w:t>
      </w:r>
      <w:r w:rsidR="007C6629">
        <w:rPr>
          <w:rFonts w:cs="Times New Roman"/>
          <w:color w:val="000000"/>
          <w:lang w:val="ro"/>
        </w:rPr>
        <w:t>e</w:t>
      </w:r>
      <w:r>
        <w:rPr>
          <w:rFonts w:cs="Times New Roman"/>
          <w:color w:val="000000"/>
          <w:lang w:val="ro"/>
        </w:rPr>
        <w:t xml:space="preserve"> pentru a avea acces. În plus, </w:t>
      </w:r>
      <w:r w:rsidR="007C6629">
        <w:rPr>
          <w:rFonts w:cs="Times New Roman"/>
          <w:color w:val="000000"/>
          <w:lang w:val="ro"/>
        </w:rPr>
        <w:t xml:space="preserve">în </w:t>
      </w:r>
      <w:r>
        <w:rPr>
          <w:rFonts w:cs="Times New Roman"/>
          <w:color w:val="000000"/>
          <w:lang w:val="ro"/>
        </w:rPr>
        <w:t xml:space="preserve">23% din cazuri </w:t>
      </w:r>
      <w:r w:rsidR="007C6629">
        <w:rPr>
          <w:rFonts w:cs="Times New Roman"/>
          <w:color w:val="000000"/>
          <w:lang w:val="ro"/>
        </w:rPr>
        <w:t>s-</w:t>
      </w:r>
      <w:r>
        <w:rPr>
          <w:rFonts w:cs="Times New Roman"/>
          <w:color w:val="000000"/>
          <w:lang w:val="ro"/>
        </w:rPr>
        <w:t>a permis participarea publicului pe baza explica</w:t>
      </w:r>
      <w:r w:rsidR="00153776">
        <w:rPr>
          <w:rFonts w:cs="Times New Roman"/>
          <w:color w:val="000000"/>
          <w:lang w:val="ro"/>
        </w:rPr>
        <w:t>ț</w:t>
      </w:r>
      <w:r>
        <w:rPr>
          <w:rFonts w:cs="Times New Roman"/>
          <w:color w:val="000000"/>
          <w:lang w:val="ro"/>
        </w:rPr>
        <w:t>iei motivelor pentru care doreau să fie prezen</w:t>
      </w:r>
      <w:r w:rsidR="00153776">
        <w:rPr>
          <w:rFonts w:cs="Times New Roman"/>
          <w:color w:val="000000"/>
          <w:lang w:val="ro"/>
        </w:rPr>
        <w:t>ț</w:t>
      </w:r>
      <w:r>
        <w:rPr>
          <w:rFonts w:cs="Times New Roman"/>
          <w:color w:val="000000"/>
          <w:lang w:val="ro"/>
        </w:rPr>
        <w:t xml:space="preserve">i în sala de judecată. Important este că nu au existat cazuri în care sala de judecată să fi fost considerată prea mică, în care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a să fi avut loc în biroul judecătorului sau în care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a să fi fost declarată închisă. În plus, nu au existat cazuri clasificate ca „N/A” sau „Altele” privind accesul publicului. Aceste constatări reflectă o abordare general deschisă a prezen</w:t>
      </w:r>
      <w:r w:rsidR="00153776">
        <w:rPr>
          <w:rFonts w:cs="Times New Roman"/>
          <w:color w:val="000000"/>
          <w:lang w:val="ro"/>
        </w:rPr>
        <w:t>ț</w:t>
      </w:r>
      <w:r>
        <w:rPr>
          <w:rFonts w:cs="Times New Roman"/>
          <w:color w:val="000000"/>
          <w:lang w:val="ro"/>
        </w:rPr>
        <w:t>ei publicului în sălile de judecată, promovând transparen</w:t>
      </w:r>
      <w:r w:rsidR="00153776">
        <w:rPr>
          <w:rFonts w:cs="Times New Roman"/>
          <w:color w:val="000000"/>
          <w:lang w:val="ro"/>
        </w:rPr>
        <w:t>ț</w:t>
      </w:r>
      <w:r>
        <w:rPr>
          <w:rFonts w:cs="Times New Roman"/>
          <w:color w:val="000000"/>
          <w:lang w:val="ro"/>
        </w:rPr>
        <w:t xml:space="preserve">a </w:t>
      </w:r>
      <w:r w:rsidR="00001921">
        <w:rPr>
          <w:rFonts w:cs="Times New Roman"/>
          <w:color w:val="000000"/>
          <w:lang w:val="ro"/>
        </w:rPr>
        <w:t>ș</w:t>
      </w:r>
      <w:r>
        <w:rPr>
          <w:rFonts w:cs="Times New Roman"/>
          <w:color w:val="000000"/>
          <w:lang w:val="ro"/>
        </w:rPr>
        <w:t>i responsabilitatea în procesul judiciar.</w:t>
      </w:r>
    </w:p>
    <w:p w14:paraId="1C45BE93" w14:textId="4C6F4A71" w:rsidR="009375AF" w:rsidRDefault="009375AF" w:rsidP="009375AF">
      <w:pPr>
        <w:spacing w:line="360" w:lineRule="auto"/>
        <w:ind w:firstLine="567"/>
        <w:jc w:val="both"/>
        <w:rPr>
          <w:rFonts w:cs="Times New Roman"/>
          <w:lang w:val="ro"/>
        </w:rPr>
      </w:pPr>
      <w:r>
        <w:rPr>
          <w:rFonts w:cs="Times New Roman"/>
          <w:lang w:val="ro"/>
        </w:rPr>
        <w:t>Cu toate acestea, au existat cazuri de abateri de la principiul publicită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în special în </w:t>
      </w:r>
      <w:r>
        <w:rPr>
          <w:rFonts w:cs="Times New Roman"/>
          <w:i/>
          <w:iCs/>
          <w:lang w:val="ro"/>
        </w:rPr>
        <w:t>cazul</w:t>
      </w:r>
      <w:r>
        <w:rPr>
          <w:rFonts w:cs="Times New Roman"/>
          <w:lang w:val="ro"/>
        </w:rPr>
        <w:t xml:space="preserve"> </w:t>
      </w:r>
      <w:r w:rsidR="00001921">
        <w:rPr>
          <w:rFonts w:cs="Times New Roman"/>
          <w:i/>
          <w:iCs/>
          <w:lang w:val="ro"/>
        </w:rPr>
        <w:t>Ș</w:t>
      </w:r>
      <w:r>
        <w:rPr>
          <w:rFonts w:cs="Times New Roman"/>
          <w:i/>
          <w:iCs/>
          <w:lang w:val="ro"/>
        </w:rPr>
        <w:t>or</w:t>
      </w:r>
      <w:r>
        <w:rPr>
          <w:rFonts w:cs="Times New Roman"/>
          <w:lang w:val="ro"/>
        </w:rPr>
        <w:t>. Conform observa</w:t>
      </w:r>
      <w:r w:rsidR="00153776">
        <w:rPr>
          <w:rFonts w:cs="Times New Roman"/>
          <w:lang w:val="ro"/>
        </w:rPr>
        <w:t>ț</w:t>
      </w:r>
      <w:r>
        <w:rPr>
          <w:rFonts w:cs="Times New Roman"/>
          <w:lang w:val="ro"/>
        </w:rPr>
        <w:t>iilor făcute de monitorii prezen</w:t>
      </w:r>
      <w:r w:rsidR="00153776">
        <w:rPr>
          <w:rFonts w:cs="Times New Roman"/>
          <w:lang w:val="ro"/>
        </w:rPr>
        <w:t>ț</w:t>
      </w:r>
      <w:r>
        <w:rPr>
          <w:rFonts w:cs="Times New Roman"/>
          <w:lang w:val="ro"/>
        </w:rPr>
        <w:t xml:space="preserve">i în cadrul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s-au re</w:t>
      </w:r>
      <w:r w:rsidR="00153776">
        <w:rPr>
          <w:rFonts w:cs="Times New Roman"/>
          <w:lang w:val="ro"/>
        </w:rPr>
        <w:t>ț</w:t>
      </w:r>
      <w:r>
        <w:rPr>
          <w:rFonts w:cs="Times New Roman"/>
          <w:lang w:val="ro"/>
        </w:rPr>
        <w:t>inut următoarele:</w:t>
      </w:r>
    </w:p>
    <w:p w14:paraId="38332549" w14:textId="77777777" w:rsidR="00401313" w:rsidRPr="00DA269C" w:rsidRDefault="00401313" w:rsidP="009375AF">
      <w:pPr>
        <w:spacing w:line="360" w:lineRule="auto"/>
        <w:ind w:firstLine="567"/>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670EF92F" w14:textId="77777777" w:rsidTr="00D61D74">
        <w:tc>
          <w:tcPr>
            <w:tcW w:w="9469" w:type="dxa"/>
            <w:tcBorders>
              <w:top w:val="nil"/>
              <w:left w:val="nil"/>
              <w:bottom w:val="nil"/>
              <w:right w:val="nil"/>
            </w:tcBorders>
            <w:shd w:val="clear" w:color="auto" w:fill="F1F2F2"/>
          </w:tcPr>
          <w:p w14:paraId="3AACC633" w14:textId="77777777" w:rsidR="009375AF" w:rsidRPr="00DA269C" w:rsidRDefault="009375AF" w:rsidP="00D61D74">
            <w:pPr>
              <w:spacing w:line="360" w:lineRule="auto"/>
              <w:jc w:val="both"/>
              <w:rPr>
                <w:rFonts w:cs="Times New Roman"/>
                <w:b/>
                <w:i/>
              </w:rPr>
            </w:pPr>
            <w:r>
              <w:rPr>
                <w:rFonts w:cs="Times New Roman"/>
                <w:b/>
                <w:bCs/>
                <w:i/>
                <w:iCs/>
                <w:lang w:val="ro"/>
              </w:rPr>
              <w:t>Comentarii ale monitorilor:</w:t>
            </w:r>
          </w:p>
          <w:p w14:paraId="544478C5" w14:textId="4B31C8F0" w:rsidR="009375AF" w:rsidRPr="00DA269C" w:rsidRDefault="007C6629" w:rsidP="00496808">
            <w:pPr>
              <w:numPr>
                <w:ilvl w:val="0"/>
                <w:numId w:val="9"/>
              </w:numPr>
              <w:tabs>
                <w:tab w:val="left" w:pos="238"/>
              </w:tabs>
              <w:spacing w:after="0" w:line="360" w:lineRule="auto"/>
              <w:ind w:left="0" w:firstLine="454"/>
              <w:jc w:val="both"/>
              <w:rPr>
                <w:rFonts w:cs="Times New Roman"/>
                <w:i/>
                <w:color w:val="000000"/>
              </w:rPr>
            </w:pPr>
            <w:r>
              <w:rPr>
                <w:rFonts w:cs="Times New Roman"/>
                <w:i/>
                <w:iCs/>
                <w:color w:val="000000"/>
                <w:lang w:val="ro"/>
              </w:rPr>
              <w:t xml:space="preserve">La ședință </w:t>
            </w:r>
            <w:r w:rsidR="009375AF">
              <w:rPr>
                <w:rFonts w:cs="Times New Roman"/>
                <w:i/>
                <w:iCs/>
                <w:color w:val="000000"/>
                <w:lang w:val="ro"/>
              </w:rPr>
              <w:t>au participat diverse persoane (func</w:t>
            </w:r>
            <w:r w:rsidR="00153776">
              <w:rPr>
                <w:rFonts w:cs="Times New Roman"/>
                <w:i/>
                <w:iCs/>
                <w:color w:val="000000"/>
                <w:lang w:val="ro"/>
              </w:rPr>
              <w:t>ț</w:t>
            </w:r>
            <w:r w:rsidR="009375AF">
              <w:rPr>
                <w:rFonts w:cs="Times New Roman"/>
                <w:i/>
                <w:iCs/>
                <w:color w:val="000000"/>
                <w:lang w:val="ro"/>
              </w:rPr>
              <w:t xml:space="preserve">ionari publici, oameni de afaceri, profesori </w:t>
            </w:r>
            <w:r w:rsidR="00001921">
              <w:rPr>
                <w:rFonts w:cs="Times New Roman"/>
                <w:i/>
                <w:iCs/>
                <w:color w:val="000000"/>
                <w:lang w:val="ro"/>
              </w:rPr>
              <w:t>ș</w:t>
            </w:r>
            <w:r w:rsidR="009375AF">
              <w:rPr>
                <w:rFonts w:cs="Times New Roman"/>
                <w:i/>
                <w:iCs/>
                <w:color w:val="000000"/>
                <w:lang w:val="ro"/>
              </w:rPr>
              <w:t>i al</w:t>
            </w:r>
            <w:r w:rsidR="00153776">
              <w:rPr>
                <w:rFonts w:cs="Times New Roman"/>
                <w:i/>
                <w:iCs/>
                <w:color w:val="000000"/>
                <w:lang w:val="ro"/>
              </w:rPr>
              <w:t>ț</w:t>
            </w:r>
            <w:r w:rsidR="009375AF">
              <w:rPr>
                <w:rFonts w:cs="Times New Roman"/>
                <w:i/>
                <w:iCs/>
                <w:color w:val="000000"/>
                <w:lang w:val="ro"/>
              </w:rPr>
              <w:t>i sus</w:t>
            </w:r>
            <w:r w:rsidR="00153776">
              <w:rPr>
                <w:rFonts w:cs="Times New Roman"/>
                <w:i/>
                <w:iCs/>
                <w:color w:val="000000"/>
                <w:lang w:val="ro"/>
              </w:rPr>
              <w:t>ț</w:t>
            </w:r>
            <w:r w:rsidR="009375AF">
              <w:rPr>
                <w:rFonts w:cs="Times New Roman"/>
                <w:i/>
                <w:iCs/>
                <w:color w:val="000000"/>
                <w:lang w:val="ro"/>
              </w:rPr>
              <w:t>inători) care au venit să-</w:t>
            </w:r>
            <w:r w:rsidR="00001921">
              <w:rPr>
                <w:rFonts w:cs="Times New Roman"/>
                <w:i/>
                <w:iCs/>
                <w:color w:val="000000"/>
                <w:lang w:val="ro"/>
              </w:rPr>
              <w:t>ș</w:t>
            </w:r>
            <w:r w:rsidR="009375AF">
              <w:rPr>
                <w:rFonts w:cs="Times New Roman"/>
                <w:i/>
                <w:iCs/>
                <w:color w:val="000000"/>
                <w:lang w:val="ro"/>
              </w:rPr>
              <w:t>i arate loialitatea fa</w:t>
            </w:r>
            <w:r w:rsidR="00153776">
              <w:rPr>
                <w:rFonts w:cs="Times New Roman"/>
                <w:i/>
                <w:iCs/>
                <w:color w:val="000000"/>
                <w:lang w:val="ro"/>
              </w:rPr>
              <w:t>ț</w:t>
            </w:r>
            <w:r w:rsidR="009375AF">
              <w:rPr>
                <w:rFonts w:cs="Times New Roman"/>
                <w:i/>
                <w:iCs/>
                <w:color w:val="000000"/>
                <w:lang w:val="ro"/>
              </w:rPr>
              <w:t xml:space="preserve">ă de fostul </w:t>
            </w:r>
            <w:r w:rsidR="00001921">
              <w:rPr>
                <w:rFonts w:cs="Times New Roman"/>
                <w:i/>
                <w:iCs/>
                <w:color w:val="000000"/>
                <w:lang w:val="ro"/>
              </w:rPr>
              <w:t>ș</w:t>
            </w:r>
            <w:r w:rsidR="009375AF">
              <w:rPr>
                <w:rFonts w:cs="Times New Roman"/>
                <w:i/>
                <w:iCs/>
                <w:color w:val="000000"/>
                <w:lang w:val="ro"/>
              </w:rPr>
              <w:t xml:space="preserve">ef de stat </w:t>
            </w:r>
            <w:r w:rsidR="00001921">
              <w:rPr>
                <w:rFonts w:cs="Times New Roman"/>
                <w:i/>
                <w:iCs/>
                <w:color w:val="000000"/>
                <w:lang w:val="ro"/>
              </w:rPr>
              <w:t>ș</w:t>
            </w:r>
            <w:r w:rsidR="009375AF">
              <w:rPr>
                <w:rFonts w:cs="Times New Roman"/>
                <w:i/>
                <w:iCs/>
                <w:color w:val="000000"/>
                <w:lang w:val="ro"/>
              </w:rPr>
              <w:t>i de partid; de asemenea garda domnului Dodon.</w:t>
            </w:r>
          </w:p>
          <w:p w14:paraId="61DA0664" w14:textId="1B58D0CD" w:rsidR="009375AF" w:rsidRPr="00DA269C" w:rsidRDefault="009375AF" w:rsidP="00496808">
            <w:pPr>
              <w:numPr>
                <w:ilvl w:val="0"/>
                <w:numId w:val="11"/>
              </w:numPr>
              <w:tabs>
                <w:tab w:val="left" w:pos="238"/>
              </w:tabs>
              <w:spacing w:after="0" w:line="360" w:lineRule="auto"/>
              <w:ind w:left="0" w:firstLine="454"/>
              <w:jc w:val="both"/>
              <w:rPr>
                <w:rFonts w:cs="Times New Roman"/>
                <w:i/>
                <w:color w:val="000000"/>
              </w:rPr>
            </w:pPr>
            <w:r>
              <w:rPr>
                <w:rFonts w:cs="Times New Roman"/>
                <w:i/>
                <w:iCs/>
                <w:color w:val="000000"/>
                <w:lang w:val="ro"/>
              </w:rPr>
              <w:t>Avoca</w:t>
            </w:r>
            <w:r w:rsidR="00153776">
              <w:rPr>
                <w:rFonts w:cs="Times New Roman"/>
                <w:i/>
                <w:iCs/>
                <w:color w:val="000000"/>
                <w:lang w:val="ro"/>
              </w:rPr>
              <w:t>ț</w:t>
            </w:r>
            <w:r>
              <w:rPr>
                <w:rFonts w:cs="Times New Roman"/>
                <w:i/>
                <w:iCs/>
                <w:color w:val="000000"/>
                <w:lang w:val="ro"/>
              </w:rPr>
              <w:t>ii inculpatului au insistat să mă prezint. Judecătorul mi-a spus să vin în fa</w:t>
            </w:r>
            <w:r w:rsidR="00153776">
              <w:rPr>
                <w:rFonts w:cs="Times New Roman"/>
                <w:i/>
                <w:iCs/>
                <w:color w:val="000000"/>
                <w:lang w:val="ro"/>
              </w:rPr>
              <w:t>ț</w:t>
            </w:r>
            <w:r>
              <w:rPr>
                <w:rFonts w:cs="Times New Roman"/>
                <w:i/>
                <w:iCs/>
                <w:color w:val="000000"/>
                <w:lang w:val="ro"/>
              </w:rPr>
              <w:t>ă. Am spus că mă numesc P.S. Avoca</w:t>
            </w:r>
            <w:r w:rsidR="00153776">
              <w:rPr>
                <w:rFonts w:cs="Times New Roman"/>
                <w:i/>
                <w:iCs/>
                <w:color w:val="000000"/>
                <w:lang w:val="ro"/>
              </w:rPr>
              <w:t>ț</w:t>
            </w:r>
            <w:r>
              <w:rPr>
                <w:rFonts w:cs="Times New Roman"/>
                <w:i/>
                <w:iCs/>
                <w:color w:val="000000"/>
                <w:lang w:val="ro"/>
              </w:rPr>
              <w:t xml:space="preserve">ii au spus că nu este suficient </w:t>
            </w:r>
            <w:r w:rsidR="00001921">
              <w:rPr>
                <w:rFonts w:cs="Times New Roman"/>
                <w:i/>
                <w:iCs/>
                <w:color w:val="000000"/>
                <w:lang w:val="ro"/>
              </w:rPr>
              <w:t>ș</w:t>
            </w:r>
            <w:r>
              <w:rPr>
                <w:rFonts w:cs="Times New Roman"/>
                <w:i/>
                <w:iCs/>
                <w:color w:val="000000"/>
                <w:lang w:val="ro"/>
              </w:rPr>
              <w:t>i este necesar să prezint un act de identitate, pentru că pot fi reprezentant al unor organe s</w:t>
            </w:r>
            <w:r w:rsidR="007C6629">
              <w:rPr>
                <w:rFonts w:cs="Times New Roman"/>
                <w:i/>
                <w:iCs/>
                <w:color w:val="000000"/>
                <w:lang w:val="ro"/>
              </w:rPr>
              <w:t xml:space="preserve">peciale (SIS, etc.) sau martor pe </w:t>
            </w:r>
            <w:r>
              <w:rPr>
                <w:rFonts w:cs="Times New Roman"/>
                <w:i/>
                <w:iCs/>
                <w:color w:val="000000"/>
                <w:lang w:val="ro"/>
              </w:rPr>
              <w:t xml:space="preserve">caz </w:t>
            </w:r>
            <w:r w:rsidR="00001921">
              <w:rPr>
                <w:rFonts w:cs="Times New Roman"/>
                <w:i/>
                <w:iCs/>
                <w:color w:val="000000"/>
                <w:lang w:val="ro"/>
              </w:rPr>
              <w:t>ș</w:t>
            </w:r>
            <w:r>
              <w:rPr>
                <w:rFonts w:cs="Times New Roman"/>
                <w:i/>
                <w:iCs/>
                <w:color w:val="000000"/>
                <w:lang w:val="ro"/>
              </w:rPr>
              <w:t>i alte asemenea prostii. Instan</w:t>
            </w:r>
            <w:r w:rsidR="00153776">
              <w:rPr>
                <w:rFonts w:cs="Times New Roman"/>
                <w:i/>
                <w:iCs/>
                <w:color w:val="000000"/>
                <w:lang w:val="ro"/>
              </w:rPr>
              <w:t>ț</w:t>
            </w:r>
            <w:r>
              <w:rPr>
                <w:rFonts w:cs="Times New Roman"/>
                <w:i/>
                <w:iCs/>
                <w:color w:val="000000"/>
                <w:lang w:val="ro"/>
              </w:rPr>
              <w:t xml:space="preserve">a judecătorească mi-a solicitat un act de identitate. Am prezentat buletinul de identitate. Nici asta nu a fost suficient </w:t>
            </w:r>
            <w:r w:rsidR="00001921">
              <w:rPr>
                <w:rFonts w:cs="Times New Roman"/>
                <w:i/>
                <w:iCs/>
                <w:color w:val="000000"/>
                <w:lang w:val="ro"/>
              </w:rPr>
              <w:t>ș</w:t>
            </w:r>
            <w:r>
              <w:rPr>
                <w:rFonts w:cs="Times New Roman"/>
                <w:i/>
                <w:iCs/>
                <w:color w:val="000000"/>
                <w:lang w:val="ro"/>
              </w:rPr>
              <w:t>i unul dintre apărătorii inculpatului a solicitat instan</w:t>
            </w:r>
            <w:r w:rsidR="00153776">
              <w:rPr>
                <w:rFonts w:cs="Times New Roman"/>
                <w:i/>
                <w:iCs/>
                <w:color w:val="000000"/>
                <w:lang w:val="ro"/>
              </w:rPr>
              <w:t>ț</w:t>
            </w:r>
            <w:r>
              <w:rPr>
                <w:rFonts w:cs="Times New Roman"/>
                <w:i/>
                <w:iCs/>
                <w:color w:val="000000"/>
                <w:lang w:val="ro"/>
              </w:rPr>
              <w:t xml:space="preserve">ei să mă avertizeze asupra răspunderii penale (nu </w:t>
            </w:r>
            <w:r w:rsidR="00001921">
              <w:rPr>
                <w:rFonts w:cs="Times New Roman"/>
                <w:i/>
                <w:iCs/>
                <w:color w:val="000000"/>
                <w:lang w:val="ro"/>
              </w:rPr>
              <w:t>ș</w:t>
            </w:r>
            <w:r>
              <w:rPr>
                <w:rFonts w:cs="Times New Roman"/>
                <w:i/>
                <w:iCs/>
                <w:color w:val="000000"/>
                <w:lang w:val="ro"/>
              </w:rPr>
              <w:t xml:space="preserve">tiu cu ce ocazie </w:t>
            </w:r>
            <w:r w:rsidR="00001921">
              <w:rPr>
                <w:rFonts w:cs="Times New Roman"/>
                <w:i/>
                <w:iCs/>
                <w:color w:val="000000"/>
                <w:lang w:val="ro"/>
              </w:rPr>
              <w:t>ș</w:t>
            </w:r>
            <w:r>
              <w:rPr>
                <w:rFonts w:cs="Times New Roman"/>
                <w:i/>
                <w:iCs/>
                <w:color w:val="000000"/>
                <w:lang w:val="ro"/>
              </w:rPr>
              <w:t>i pe ce temeiuri legale). Instan</w:t>
            </w:r>
            <w:r w:rsidR="00153776">
              <w:rPr>
                <w:rFonts w:cs="Times New Roman"/>
                <w:i/>
                <w:iCs/>
                <w:color w:val="000000"/>
                <w:lang w:val="ro"/>
              </w:rPr>
              <w:t>ț</w:t>
            </w:r>
            <w:r>
              <w:rPr>
                <w:rFonts w:cs="Times New Roman"/>
                <w:i/>
                <w:iCs/>
                <w:color w:val="000000"/>
                <w:lang w:val="ro"/>
              </w:rPr>
              <w:t>a a respins cererea respectivă.</w:t>
            </w:r>
          </w:p>
          <w:p w14:paraId="04340898" w14:textId="3FD05988" w:rsidR="009375AF" w:rsidRPr="00CD0695" w:rsidRDefault="009375AF" w:rsidP="00D61D74">
            <w:pPr>
              <w:spacing w:line="360" w:lineRule="auto"/>
              <w:ind w:firstLine="313"/>
              <w:jc w:val="both"/>
              <w:rPr>
                <w:rFonts w:cs="Times New Roman"/>
                <w:i/>
                <w:lang w:val="ro"/>
              </w:rPr>
            </w:pPr>
            <w:r>
              <w:rPr>
                <w:rFonts w:cs="Times New Roman"/>
                <w:i/>
                <w:iCs/>
                <w:lang w:val="ro"/>
              </w:rPr>
              <w:lastRenderedPageBreak/>
              <w:t xml:space="preserve">- M-am prezentat la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ă la 14:20 </w:t>
            </w:r>
            <w:r w:rsidR="00001921">
              <w:rPr>
                <w:rFonts w:cs="Times New Roman"/>
                <w:i/>
                <w:iCs/>
                <w:lang w:val="ro"/>
              </w:rPr>
              <w:t>ș</w:t>
            </w:r>
            <w:r>
              <w:rPr>
                <w:rFonts w:cs="Times New Roman"/>
                <w:i/>
                <w:iCs/>
                <w:lang w:val="ro"/>
              </w:rPr>
              <w:t>i am a</w:t>
            </w:r>
            <w:r w:rsidR="00001921">
              <w:rPr>
                <w:rFonts w:cs="Times New Roman"/>
                <w:i/>
                <w:iCs/>
                <w:lang w:val="ro"/>
              </w:rPr>
              <w:t>ș</w:t>
            </w:r>
            <w:r>
              <w:rPr>
                <w:rFonts w:cs="Times New Roman"/>
                <w:i/>
                <w:iCs/>
                <w:lang w:val="ro"/>
              </w:rPr>
              <w:t xml:space="preserve">teptat până la 14:50. Nu era nimeni acolo </w:t>
            </w:r>
            <w:r w:rsidR="00001921">
              <w:rPr>
                <w:rFonts w:cs="Times New Roman"/>
                <w:i/>
                <w:iCs/>
                <w:lang w:val="ro"/>
              </w:rPr>
              <w:t>ș</w:t>
            </w:r>
            <w:r>
              <w:rPr>
                <w:rFonts w:cs="Times New Roman"/>
                <w:i/>
                <w:iCs/>
                <w:lang w:val="ro"/>
              </w:rPr>
              <w:t>i sala era închisă. Am verificat portalul instan</w:t>
            </w:r>
            <w:r w:rsidR="00153776">
              <w:rPr>
                <w:rFonts w:cs="Times New Roman"/>
                <w:i/>
                <w:iCs/>
                <w:lang w:val="ro"/>
              </w:rPr>
              <w:t>ț</w:t>
            </w:r>
            <w:r>
              <w:rPr>
                <w:rFonts w:cs="Times New Roman"/>
                <w:i/>
                <w:iCs/>
                <w:lang w:val="ro"/>
              </w:rPr>
              <w:t xml:space="preserve">elor, respectiv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ele de la Curtea de Apel Chi</w:t>
            </w:r>
            <w:r w:rsidR="00001921">
              <w:rPr>
                <w:rFonts w:cs="Times New Roman"/>
                <w:i/>
                <w:iCs/>
                <w:lang w:val="ro"/>
              </w:rPr>
              <w:t>ș</w:t>
            </w:r>
            <w:r>
              <w:rPr>
                <w:rFonts w:cs="Times New Roman"/>
                <w:i/>
                <w:iCs/>
                <w:lang w:val="ro"/>
              </w:rPr>
              <w:t xml:space="preserve">inău </w:t>
            </w:r>
            <w:r w:rsidR="00001921">
              <w:rPr>
                <w:rFonts w:cs="Times New Roman"/>
                <w:i/>
                <w:iCs/>
                <w:lang w:val="ro"/>
              </w:rPr>
              <w:t>ș</w:t>
            </w:r>
            <w:r>
              <w:rPr>
                <w:rFonts w:cs="Times New Roman"/>
                <w:i/>
                <w:iCs/>
                <w:lang w:val="ro"/>
              </w:rPr>
              <w:t>i spre marea mea uimire am constatat că în urma informa</w:t>
            </w:r>
            <w:r w:rsidR="00153776">
              <w:rPr>
                <w:rFonts w:cs="Times New Roman"/>
                <w:i/>
                <w:iCs/>
                <w:lang w:val="ro"/>
              </w:rPr>
              <w:t>ț</w:t>
            </w:r>
            <w:r>
              <w:rPr>
                <w:rFonts w:cs="Times New Roman"/>
                <w:i/>
                <w:iCs/>
                <w:lang w:val="ro"/>
              </w:rPr>
              <w:t xml:space="preserve">iilor de pe portal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a a avut loc la ora 10:00, de</w:t>
            </w:r>
            <w:r w:rsidR="00001921">
              <w:rPr>
                <w:rFonts w:cs="Times New Roman"/>
                <w:i/>
                <w:iCs/>
                <w:lang w:val="ro"/>
              </w:rPr>
              <w:t>ș</w:t>
            </w:r>
            <w:r>
              <w:rPr>
                <w:rFonts w:cs="Times New Roman"/>
                <w:i/>
                <w:iCs/>
                <w:lang w:val="ro"/>
              </w:rPr>
              <w:t xml:space="preserve">i până în ziua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ei</w:t>
            </w:r>
            <w:r w:rsidR="007C6629">
              <w:rPr>
                <w:rFonts w:cs="Times New Roman"/>
                <w:i/>
                <w:iCs/>
                <w:lang w:val="ro"/>
              </w:rPr>
              <w:t>,</w:t>
            </w:r>
            <w:r>
              <w:rPr>
                <w:rFonts w:cs="Times New Roman"/>
                <w:i/>
                <w:iCs/>
                <w:lang w:val="ro"/>
              </w:rPr>
              <w:t xml:space="preserve"> pe portal a fost indicat ora 14.30. A</w:t>
            </w:r>
            <w:r w:rsidR="00001921">
              <w:rPr>
                <w:rFonts w:cs="Times New Roman"/>
                <w:i/>
                <w:iCs/>
                <w:lang w:val="ro"/>
              </w:rPr>
              <w:t>ș</w:t>
            </w:r>
            <w:r>
              <w:rPr>
                <w:rFonts w:cs="Times New Roman"/>
                <w:i/>
                <w:iCs/>
                <w:lang w:val="ro"/>
              </w:rPr>
              <w:t xml:space="preserve">a că fizic, nu am avut ocazia să monitorizez această </w:t>
            </w:r>
            <w:r w:rsidR="007C6629">
              <w:rPr>
                <w:rFonts w:cs="Times New Roman"/>
                <w:i/>
                <w:iCs/>
                <w:lang w:val="ro"/>
              </w:rPr>
              <w:t>ședință</w:t>
            </w:r>
            <w:r>
              <w:rPr>
                <w:rFonts w:cs="Times New Roman"/>
                <w:i/>
                <w:iCs/>
                <w:lang w:val="ro"/>
              </w:rPr>
              <w:t>.</w:t>
            </w:r>
          </w:p>
          <w:p w14:paraId="5B3A4FA9" w14:textId="1B4599D8" w:rsidR="009375AF" w:rsidRPr="00DA269C" w:rsidRDefault="009375AF" w:rsidP="00A56BFD">
            <w:pPr>
              <w:spacing w:line="360" w:lineRule="auto"/>
              <w:ind w:firstLine="313"/>
              <w:jc w:val="both"/>
              <w:rPr>
                <w:rFonts w:cs="Times New Roman"/>
                <w:i/>
              </w:rPr>
            </w:pPr>
            <w:r>
              <w:rPr>
                <w:rFonts w:cs="Times New Roman"/>
                <w:i/>
                <w:iCs/>
                <w:lang w:val="ro"/>
              </w:rPr>
              <w:t xml:space="preserve">-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a a început cu 10 minute întârziere. Instan</w:t>
            </w:r>
            <w:r w:rsidR="00153776">
              <w:rPr>
                <w:rFonts w:cs="Times New Roman"/>
                <w:i/>
                <w:iCs/>
                <w:lang w:val="ro"/>
              </w:rPr>
              <w:t>ț</w:t>
            </w:r>
            <w:r>
              <w:rPr>
                <w:rFonts w:cs="Times New Roman"/>
                <w:i/>
                <w:iCs/>
                <w:lang w:val="ro"/>
              </w:rPr>
              <w:t xml:space="preserve">a m-a întrebat cine sunt? Am spus că vreau să particip. Mi s-a permis cu un avertisment să păstrez tăcerea. Procurorul I.G. a intrat în sala de judecată la ora 10.22, iar avocatul </w:t>
            </w:r>
            <w:r w:rsidR="00A56BFD">
              <w:rPr>
                <w:rFonts w:cs="Times New Roman"/>
                <w:i/>
                <w:iCs/>
                <w:lang w:val="ro"/>
              </w:rPr>
              <w:t xml:space="preserve">desemnat </w:t>
            </w:r>
            <w:r>
              <w:rPr>
                <w:rFonts w:cs="Times New Roman"/>
                <w:i/>
                <w:iCs/>
                <w:lang w:val="ro"/>
              </w:rPr>
              <w:t>B.D. la 10.35 min. Deputatul Marina Tauber a intrat în sala de judecată a Cur</w:t>
            </w:r>
            <w:r w:rsidR="00153776">
              <w:rPr>
                <w:rFonts w:cs="Times New Roman"/>
                <w:i/>
                <w:iCs/>
                <w:lang w:val="ro"/>
              </w:rPr>
              <w:t>ț</w:t>
            </w:r>
            <w:r>
              <w:rPr>
                <w:rFonts w:cs="Times New Roman"/>
                <w:i/>
                <w:iCs/>
                <w:lang w:val="ro"/>
              </w:rPr>
              <w:t xml:space="preserve">ii de Apel cu un megafon </w:t>
            </w:r>
            <w:r w:rsidR="00001921">
              <w:rPr>
                <w:rFonts w:cs="Times New Roman"/>
                <w:i/>
                <w:iCs/>
                <w:lang w:val="ro"/>
              </w:rPr>
              <w:t>ș</w:t>
            </w:r>
            <w:r>
              <w:rPr>
                <w:rFonts w:cs="Times New Roman"/>
                <w:i/>
                <w:iCs/>
                <w:lang w:val="ro"/>
              </w:rPr>
              <w:t xml:space="preserve">i a început să </w:t>
            </w:r>
            <w:r w:rsidR="00A56BFD">
              <w:rPr>
                <w:rFonts w:cs="Times New Roman"/>
                <w:i/>
                <w:iCs/>
                <w:lang w:val="ro"/>
              </w:rPr>
              <w:t>aclameze</w:t>
            </w:r>
            <w:r>
              <w:rPr>
                <w:rFonts w:cs="Times New Roman"/>
                <w:i/>
                <w:iCs/>
                <w:lang w:val="ro"/>
              </w:rPr>
              <w:t xml:space="preserve"> în sprijinul lui Ilan </w:t>
            </w:r>
            <w:r w:rsidR="00001921">
              <w:rPr>
                <w:rFonts w:cs="Times New Roman"/>
                <w:i/>
                <w:iCs/>
                <w:lang w:val="ro"/>
              </w:rPr>
              <w:t>Ș</w:t>
            </w:r>
            <w:r>
              <w:rPr>
                <w:rFonts w:cs="Times New Roman"/>
                <w:i/>
                <w:iCs/>
                <w:lang w:val="ro"/>
              </w:rPr>
              <w:t>or. O poli</w:t>
            </w:r>
            <w:r w:rsidR="00153776">
              <w:rPr>
                <w:rFonts w:cs="Times New Roman"/>
                <w:i/>
                <w:iCs/>
                <w:lang w:val="ro"/>
              </w:rPr>
              <w:t>ț</w:t>
            </w:r>
            <w:r>
              <w:rPr>
                <w:rFonts w:cs="Times New Roman"/>
                <w:i/>
                <w:iCs/>
                <w:lang w:val="ro"/>
              </w:rPr>
              <w:t xml:space="preserve">istă care asigura ordinea publică </w:t>
            </w:r>
            <w:r w:rsidR="00001921">
              <w:rPr>
                <w:rFonts w:cs="Times New Roman"/>
                <w:i/>
                <w:iCs/>
                <w:lang w:val="ro"/>
              </w:rPr>
              <w:t>ș</w:t>
            </w:r>
            <w:r>
              <w:rPr>
                <w:rFonts w:cs="Times New Roman"/>
                <w:i/>
                <w:iCs/>
                <w:lang w:val="ro"/>
              </w:rPr>
              <w:t>i se afla în holul instan</w:t>
            </w:r>
            <w:r w:rsidR="00153776">
              <w:rPr>
                <w:rFonts w:cs="Times New Roman"/>
                <w:i/>
                <w:iCs/>
                <w:lang w:val="ro"/>
              </w:rPr>
              <w:t>ț</w:t>
            </w:r>
            <w:r>
              <w:rPr>
                <w:rFonts w:cs="Times New Roman"/>
                <w:i/>
                <w:iCs/>
                <w:lang w:val="ro"/>
              </w:rPr>
              <w:t xml:space="preserve">ei a încercat să o împiedice să intre cu megafonul în sala de judecată </w:t>
            </w:r>
            <w:r w:rsidR="00001921">
              <w:rPr>
                <w:rFonts w:cs="Times New Roman"/>
                <w:i/>
                <w:iCs/>
                <w:lang w:val="ro"/>
              </w:rPr>
              <w:t>ș</w:t>
            </w:r>
            <w:r>
              <w:rPr>
                <w:rFonts w:cs="Times New Roman"/>
                <w:i/>
                <w:iCs/>
                <w:lang w:val="ro"/>
              </w:rPr>
              <w:t xml:space="preserve">i a insistat ca </w:t>
            </w:r>
            <w:r w:rsidR="00A56BFD">
              <w:rPr>
                <w:rFonts w:cs="Times New Roman"/>
                <w:i/>
                <w:iCs/>
                <w:lang w:val="ro"/>
              </w:rPr>
              <w:t>deputata</w:t>
            </w:r>
            <w:r>
              <w:rPr>
                <w:rFonts w:cs="Times New Roman"/>
                <w:i/>
                <w:iCs/>
                <w:lang w:val="ro"/>
              </w:rPr>
              <w:t xml:space="preserve"> să înceteze ac</w:t>
            </w:r>
            <w:r w:rsidR="00153776">
              <w:rPr>
                <w:rFonts w:cs="Times New Roman"/>
                <w:i/>
                <w:iCs/>
                <w:lang w:val="ro"/>
              </w:rPr>
              <w:t>ț</w:t>
            </w:r>
            <w:r>
              <w:rPr>
                <w:rFonts w:cs="Times New Roman"/>
                <w:i/>
                <w:iCs/>
                <w:lang w:val="ro"/>
              </w:rPr>
              <w:t>iunile, dar nu a reu</w:t>
            </w:r>
            <w:r w:rsidR="00001921">
              <w:rPr>
                <w:rFonts w:cs="Times New Roman"/>
                <w:i/>
                <w:iCs/>
                <w:lang w:val="ro"/>
              </w:rPr>
              <w:t>ș</w:t>
            </w:r>
            <w:r>
              <w:rPr>
                <w:rFonts w:cs="Times New Roman"/>
                <w:i/>
                <w:iCs/>
                <w:lang w:val="ro"/>
              </w:rPr>
              <w:t xml:space="preserve">it. Doamna Tauber a intrat în sala de judecată unde avea loc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a de judecată </w:t>
            </w:r>
            <w:r w:rsidR="00001921">
              <w:rPr>
                <w:rFonts w:cs="Times New Roman"/>
                <w:i/>
                <w:iCs/>
                <w:lang w:val="ro"/>
              </w:rPr>
              <w:t>ș</w:t>
            </w:r>
            <w:r>
              <w:rPr>
                <w:rFonts w:cs="Times New Roman"/>
                <w:i/>
                <w:iCs/>
                <w:lang w:val="ro"/>
              </w:rPr>
              <w:t>i a început să strige în megafon fără oprire. Când instan</w:t>
            </w:r>
            <w:r w:rsidR="00153776">
              <w:rPr>
                <w:rFonts w:cs="Times New Roman"/>
                <w:i/>
                <w:iCs/>
                <w:lang w:val="ro"/>
              </w:rPr>
              <w:t>ț</w:t>
            </w:r>
            <w:r>
              <w:rPr>
                <w:rFonts w:cs="Times New Roman"/>
                <w:i/>
                <w:iCs/>
                <w:lang w:val="ro"/>
              </w:rPr>
              <w:t>a a încercat să calmeze situa</w:t>
            </w:r>
            <w:r w:rsidR="00153776">
              <w:rPr>
                <w:rFonts w:cs="Times New Roman"/>
                <w:i/>
                <w:iCs/>
                <w:lang w:val="ro"/>
              </w:rPr>
              <w:t>ț</w:t>
            </w:r>
            <w:r>
              <w:rPr>
                <w:rFonts w:cs="Times New Roman"/>
                <w:i/>
                <w:iCs/>
                <w:lang w:val="ro"/>
              </w:rPr>
              <w:t>ia, ea nu a reac</w:t>
            </w:r>
            <w:r w:rsidR="00153776">
              <w:rPr>
                <w:rFonts w:cs="Times New Roman"/>
                <w:i/>
                <w:iCs/>
                <w:lang w:val="ro"/>
              </w:rPr>
              <w:t>ț</w:t>
            </w:r>
            <w:r>
              <w:rPr>
                <w:rFonts w:cs="Times New Roman"/>
                <w:i/>
                <w:iCs/>
                <w:lang w:val="ro"/>
              </w:rPr>
              <w:t>ionat. Instan</w:t>
            </w:r>
            <w:r w:rsidR="00153776">
              <w:rPr>
                <w:rFonts w:cs="Times New Roman"/>
                <w:i/>
                <w:iCs/>
                <w:lang w:val="ro"/>
              </w:rPr>
              <w:t>ț</w:t>
            </w:r>
            <w:r>
              <w:rPr>
                <w:rFonts w:cs="Times New Roman"/>
                <w:i/>
                <w:iCs/>
                <w:lang w:val="ro"/>
              </w:rPr>
              <w:t>a a cerut pauză. După 15 minute, au mai sosit poli</w:t>
            </w:r>
            <w:r w:rsidR="00153776">
              <w:rPr>
                <w:rFonts w:cs="Times New Roman"/>
                <w:i/>
                <w:iCs/>
                <w:lang w:val="ro"/>
              </w:rPr>
              <w:t>ț</w:t>
            </w:r>
            <w:r>
              <w:rPr>
                <w:rFonts w:cs="Times New Roman"/>
                <w:i/>
                <w:iCs/>
                <w:lang w:val="ro"/>
              </w:rPr>
              <w:t>i</w:t>
            </w:r>
            <w:r w:rsidR="00001921">
              <w:rPr>
                <w:rFonts w:cs="Times New Roman"/>
                <w:i/>
                <w:iCs/>
                <w:lang w:val="ro"/>
              </w:rPr>
              <w:t>ș</w:t>
            </w:r>
            <w:r>
              <w:rPr>
                <w:rFonts w:cs="Times New Roman"/>
                <w:i/>
                <w:iCs/>
                <w:lang w:val="ro"/>
              </w:rPr>
              <w:t>ti care au încercat să calmeze situa</w:t>
            </w:r>
            <w:r w:rsidR="00153776">
              <w:rPr>
                <w:rFonts w:cs="Times New Roman"/>
                <w:i/>
                <w:iCs/>
                <w:lang w:val="ro"/>
              </w:rPr>
              <w:t>ț</w:t>
            </w:r>
            <w:r>
              <w:rPr>
                <w:rFonts w:cs="Times New Roman"/>
                <w:i/>
                <w:iCs/>
                <w:lang w:val="ro"/>
              </w:rPr>
              <w:t xml:space="preserve">ia </w:t>
            </w:r>
            <w:r w:rsidR="00001921">
              <w:rPr>
                <w:rFonts w:cs="Times New Roman"/>
                <w:i/>
                <w:iCs/>
                <w:lang w:val="ro"/>
              </w:rPr>
              <w:t>ș</w:t>
            </w:r>
            <w:r>
              <w:rPr>
                <w:rFonts w:cs="Times New Roman"/>
                <w:i/>
                <w:iCs/>
                <w:lang w:val="ro"/>
              </w:rPr>
              <w:t>i i-au cerut acestei din urmă să părăsească sala de judecată sau să închidă megafonul. Au e</w:t>
            </w:r>
            <w:r w:rsidR="00001921">
              <w:rPr>
                <w:rFonts w:cs="Times New Roman"/>
                <w:i/>
                <w:iCs/>
                <w:lang w:val="ro"/>
              </w:rPr>
              <w:t>ș</w:t>
            </w:r>
            <w:r>
              <w:rPr>
                <w:rFonts w:cs="Times New Roman"/>
                <w:i/>
                <w:iCs/>
                <w:lang w:val="ro"/>
              </w:rPr>
              <w:t xml:space="preserve">uat. Tauber striga că este deputată în Parlamentul Republicii Moldova </w:t>
            </w:r>
            <w:r w:rsidR="00001921">
              <w:rPr>
                <w:rFonts w:cs="Times New Roman"/>
                <w:i/>
                <w:iCs/>
                <w:lang w:val="ro"/>
              </w:rPr>
              <w:t>ș</w:t>
            </w:r>
            <w:r>
              <w:rPr>
                <w:rFonts w:cs="Times New Roman"/>
                <w:i/>
                <w:iCs/>
                <w:lang w:val="ro"/>
              </w:rPr>
              <w:t xml:space="preserve">i are imunitate. </w:t>
            </w:r>
            <w:r w:rsidR="00A56BFD">
              <w:rPr>
                <w:rFonts w:cs="Times New Roman"/>
                <w:i/>
                <w:iCs/>
                <w:lang w:val="ro"/>
              </w:rPr>
              <w:t>Completu</w:t>
            </w:r>
            <w:r>
              <w:rPr>
                <w:rFonts w:cs="Times New Roman"/>
                <w:i/>
                <w:iCs/>
                <w:lang w:val="ro"/>
              </w:rPr>
              <w:t>l de judecători a părăsit apoi sala de judecată. Tauber a continuat să strige men</w:t>
            </w:r>
            <w:r w:rsidR="00153776">
              <w:rPr>
                <w:rFonts w:cs="Times New Roman"/>
                <w:i/>
                <w:iCs/>
                <w:lang w:val="ro"/>
              </w:rPr>
              <w:t>ț</w:t>
            </w:r>
            <w:r>
              <w:rPr>
                <w:rFonts w:cs="Times New Roman"/>
                <w:i/>
                <w:iCs/>
                <w:lang w:val="ro"/>
              </w:rPr>
              <w:t>ionând că toată lumea este coruptă (poli</w:t>
            </w:r>
            <w:r w:rsidR="00153776">
              <w:rPr>
                <w:rFonts w:cs="Times New Roman"/>
                <w:i/>
                <w:iCs/>
                <w:lang w:val="ro"/>
              </w:rPr>
              <w:t>ț</w:t>
            </w:r>
            <w:r>
              <w:rPr>
                <w:rFonts w:cs="Times New Roman"/>
                <w:i/>
                <w:iCs/>
                <w:lang w:val="ro"/>
              </w:rPr>
              <w:t xml:space="preserve">ie, procurori, judecători, politicieni, </w:t>
            </w:r>
            <w:r w:rsidR="00A56BFD">
              <w:rPr>
                <w:rFonts w:cs="Times New Roman"/>
                <w:i/>
                <w:iCs/>
                <w:lang w:val="ro"/>
              </w:rPr>
              <w:t xml:space="preserve">Președintele </w:t>
            </w:r>
            <w:r>
              <w:rPr>
                <w:rFonts w:cs="Times New Roman"/>
                <w:i/>
                <w:iCs/>
                <w:lang w:val="ro"/>
              </w:rPr>
              <w:t xml:space="preserve">statului etc.). </w:t>
            </w:r>
            <w:r w:rsidR="00A56BFD">
              <w:rPr>
                <w:rFonts w:cs="Times New Roman"/>
                <w:i/>
                <w:iCs/>
                <w:lang w:val="ro"/>
              </w:rPr>
              <w:t xml:space="preserve">Completul </w:t>
            </w:r>
            <w:r>
              <w:rPr>
                <w:rFonts w:cs="Times New Roman"/>
                <w:i/>
                <w:iCs/>
                <w:lang w:val="ro"/>
              </w:rPr>
              <w:t xml:space="preserve">de judecători s-a întors în sala de judecată după o oră </w:t>
            </w:r>
            <w:r w:rsidR="00001921">
              <w:rPr>
                <w:rFonts w:cs="Times New Roman"/>
                <w:i/>
                <w:iCs/>
                <w:lang w:val="ro"/>
              </w:rPr>
              <w:t>ș</w:t>
            </w:r>
            <w:r>
              <w:rPr>
                <w:rFonts w:cs="Times New Roman"/>
                <w:i/>
                <w:iCs/>
                <w:lang w:val="ro"/>
              </w:rPr>
              <w:t>i a pronun</w:t>
            </w:r>
            <w:r w:rsidR="00153776">
              <w:rPr>
                <w:rFonts w:cs="Times New Roman"/>
                <w:i/>
                <w:iCs/>
                <w:lang w:val="ro"/>
              </w:rPr>
              <w:t>ț</w:t>
            </w:r>
            <w:r>
              <w:rPr>
                <w:rFonts w:cs="Times New Roman"/>
                <w:i/>
                <w:iCs/>
                <w:lang w:val="ro"/>
              </w:rPr>
              <w:t>at o hotărâre în temeiul art. 18 alineatul (2) din CPP care interzice accesul publicului în sala de judecată pe tot parcursul procesului din motive de securitate. Doar păr</w:t>
            </w:r>
            <w:r w:rsidR="00153776">
              <w:rPr>
                <w:rFonts w:cs="Times New Roman"/>
                <w:i/>
                <w:iCs/>
                <w:lang w:val="ro"/>
              </w:rPr>
              <w:t>ț</w:t>
            </w:r>
            <w:r>
              <w:rPr>
                <w:rFonts w:cs="Times New Roman"/>
                <w:i/>
                <w:iCs/>
                <w:lang w:val="ro"/>
              </w:rPr>
              <w:t xml:space="preserve">ilor </w:t>
            </w:r>
            <w:r w:rsidR="00001921">
              <w:rPr>
                <w:rFonts w:cs="Times New Roman"/>
                <w:i/>
                <w:iCs/>
                <w:lang w:val="ro"/>
              </w:rPr>
              <w:t>ș</w:t>
            </w:r>
            <w:r>
              <w:rPr>
                <w:rFonts w:cs="Times New Roman"/>
                <w:i/>
                <w:iCs/>
                <w:lang w:val="ro"/>
              </w:rPr>
              <w:t xml:space="preserve">i presei li sa permis accesul în sala de judecată, în </w:t>
            </w:r>
            <w:r w:rsidRPr="00A56BFD">
              <w:rPr>
                <w:rFonts w:cs="Times New Roman"/>
                <w:i/>
                <w:lang w:val="ro"/>
              </w:rPr>
              <w:t>pofida</w:t>
            </w:r>
            <w:r w:rsidRPr="00A56BFD">
              <w:rPr>
                <w:rFonts w:cs="Times New Roman"/>
                <w:i/>
                <w:iCs/>
                <w:lang w:val="ro"/>
              </w:rPr>
              <w:t xml:space="preserve"> </w:t>
            </w:r>
            <w:r>
              <w:rPr>
                <w:rFonts w:cs="Times New Roman"/>
                <w:i/>
                <w:iCs/>
                <w:lang w:val="ro"/>
              </w:rPr>
              <w:t>faptului că procesul de judecată a fost public. Eu, mai multe persoane, sus</w:t>
            </w:r>
            <w:r w:rsidR="00153776">
              <w:rPr>
                <w:rFonts w:cs="Times New Roman"/>
                <w:i/>
                <w:iCs/>
                <w:lang w:val="ro"/>
              </w:rPr>
              <w:t>ț</w:t>
            </w:r>
            <w:r>
              <w:rPr>
                <w:rFonts w:cs="Times New Roman"/>
                <w:i/>
                <w:iCs/>
                <w:lang w:val="ro"/>
              </w:rPr>
              <w:t xml:space="preserve">inători </w:t>
            </w:r>
            <w:r w:rsidR="00001921">
              <w:rPr>
                <w:rFonts w:cs="Times New Roman"/>
                <w:i/>
                <w:iCs/>
                <w:lang w:val="ro"/>
              </w:rPr>
              <w:t>ș</w:t>
            </w:r>
            <w:r>
              <w:rPr>
                <w:rFonts w:cs="Times New Roman"/>
                <w:i/>
                <w:iCs/>
                <w:lang w:val="ro"/>
              </w:rPr>
              <w:t>i un deputat am părăsit sala de judecată. Marina Tauber a continuat să refuze categoric să părăsească sala de judecată. În ajutorul poli</w:t>
            </w:r>
            <w:r w:rsidR="00153776">
              <w:rPr>
                <w:rFonts w:cs="Times New Roman"/>
                <w:i/>
                <w:iCs/>
                <w:lang w:val="ro"/>
              </w:rPr>
              <w:t>ț</w:t>
            </w:r>
            <w:r>
              <w:rPr>
                <w:rFonts w:cs="Times New Roman"/>
                <w:i/>
                <w:iCs/>
                <w:lang w:val="ro"/>
              </w:rPr>
              <w:t xml:space="preserve">iei a venit </w:t>
            </w:r>
            <w:r w:rsidR="00001921">
              <w:rPr>
                <w:rFonts w:cs="Times New Roman"/>
                <w:i/>
                <w:iCs/>
                <w:lang w:val="ro"/>
              </w:rPr>
              <w:t>ș</w:t>
            </w:r>
            <w:r>
              <w:rPr>
                <w:rFonts w:cs="Times New Roman"/>
                <w:i/>
                <w:iCs/>
                <w:lang w:val="ro"/>
              </w:rPr>
              <w:t>eful poli</w:t>
            </w:r>
            <w:r w:rsidR="00153776">
              <w:rPr>
                <w:rFonts w:cs="Times New Roman"/>
                <w:i/>
                <w:iCs/>
                <w:lang w:val="ro"/>
              </w:rPr>
              <w:t>ț</w:t>
            </w:r>
            <w:r>
              <w:rPr>
                <w:rFonts w:cs="Times New Roman"/>
                <w:i/>
                <w:iCs/>
                <w:lang w:val="ro"/>
              </w:rPr>
              <w:t>iei sectorului Botanica. Tauber a fost scoasă cu for</w:t>
            </w:r>
            <w:r w:rsidR="00153776">
              <w:rPr>
                <w:rFonts w:cs="Times New Roman"/>
                <w:i/>
                <w:iCs/>
                <w:lang w:val="ro"/>
              </w:rPr>
              <w:t>ț</w:t>
            </w:r>
            <w:r>
              <w:rPr>
                <w:rFonts w:cs="Times New Roman"/>
                <w:i/>
                <w:iCs/>
                <w:lang w:val="ro"/>
              </w:rPr>
              <w:t>a din sala de judecată. După ce a fost scoasă în spatele u</w:t>
            </w:r>
            <w:r w:rsidR="00001921">
              <w:rPr>
                <w:rFonts w:cs="Times New Roman"/>
                <w:i/>
                <w:iCs/>
                <w:lang w:val="ro"/>
              </w:rPr>
              <w:t>ș</w:t>
            </w:r>
            <w:r>
              <w:rPr>
                <w:rFonts w:cs="Times New Roman"/>
                <w:i/>
                <w:iCs/>
                <w:lang w:val="ro"/>
              </w:rPr>
              <w:t>ii, aceasta din urmă i-a amenin</w:t>
            </w:r>
            <w:r w:rsidR="00153776">
              <w:rPr>
                <w:rFonts w:cs="Times New Roman"/>
                <w:i/>
                <w:iCs/>
                <w:lang w:val="ro"/>
              </w:rPr>
              <w:t>ț</w:t>
            </w:r>
            <w:r>
              <w:rPr>
                <w:rFonts w:cs="Times New Roman"/>
                <w:i/>
                <w:iCs/>
                <w:lang w:val="ro"/>
              </w:rPr>
              <w:t>at pe poli</w:t>
            </w:r>
            <w:r w:rsidR="00153776">
              <w:rPr>
                <w:rFonts w:cs="Times New Roman"/>
                <w:i/>
                <w:iCs/>
                <w:lang w:val="ro"/>
              </w:rPr>
              <w:t>ț</w:t>
            </w:r>
            <w:r>
              <w:rPr>
                <w:rFonts w:cs="Times New Roman"/>
                <w:i/>
                <w:iCs/>
                <w:lang w:val="ro"/>
              </w:rPr>
              <w:t>i</w:t>
            </w:r>
            <w:r w:rsidR="00001921">
              <w:rPr>
                <w:rFonts w:cs="Times New Roman"/>
                <w:i/>
                <w:iCs/>
                <w:lang w:val="ro"/>
              </w:rPr>
              <w:t>ș</w:t>
            </w:r>
            <w:r>
              <w:rPr>
                <w:rFonts w:cs="Times New Roman"/>
                <w:i/>
                <w:iCs/>
                <w:lang w:val="ro"/>
              </w:rPr>
              <w:t xml:space="preserve">ti, cerând actele de identitate a tuturor </w:t>
            </w:r>
            <w:r w:rsidR="00001921">
              <w:rPr>
                <w:rFonts w:cs="Times New Roman"/>
                <w:i/>
                <w:iCs/>
                <w:lang w:val="ro"/>
              </w:rPr>
              <w:t>ș</w:t>
            </w:r>
            <w:r>
              <w:rPr>
                <w:rFonts w:cs="Times New Roman"/>
                <w:i/>
                <w:iCs/>
                <w:lang w:val="ro"/>
              </w:rPr>
              <w:t>i spunând că vor răspunde. … Ulterior, am verificat pe site-ul web al instan</w:t>
            </w:r>
            <w:r w:rsidR="00153776">
              <w:rPr>
                <w:rFonts w:cs="Times New Roman"/>
                <w:i/>
                <w:iCs/>
                <w:lang w:val="ro"/>
              </w:rPr>
              <w:t>ț</w:t>
            </w:r>
            <w:r>
              <w:rPr>
                <w:rFonts w:cs="Times New Roman"/>
                <w:i/>
                <w:iCs/>
                <w:lang w:val="ro"/>
              </w:rPr>
              <w:t xml:space="preserve">ei când va avea loc următoarea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ă de judecată </w:t>
            </w:r>
            <w:r w:rsidR="00001921">
              <w:rPr>
                <w:rFonts w:cs="Times New Roman"/>
                <w:i/>
                <w:iCs/>
                <w:lang w:val="ro"/>
              </w:rPr>
              <w:t>ș</w:t>
            </w:r>
            <w:r>
              <w:rPr>
                <w:rFonts w:cs="Times New Roman"/>
                <w:i/>
                <w:iCs/>
                <w:lang w:val="ro"/>
              </w:rPr>
              <w:t>i nu am găsit nicio informa</w:t>
            </w:r>
            <w:r w:rsidR="00153776">
              <w:rPr>
                <w:rFonts w:cs="Times New Roman"/>
                <w:i/>
                <w:iCs/>
                <w:lang w:val="ro"/>
              </w:rPr>
              <w:t>ț</w:t>
            </w:r>
            <w:r>
              <w:rPr>
                <w:rFonts w:cs="Times New Roman"/>
                <w:i/>
                <w:iCs/>
                <w:lang w:val="ro"/>
              </w:rPr>
              <w:t>ie. Eventual informa</w:t>
            </w:r>
            <w:r w:rsidR="00153776">
              <w:rPr>
                <w:rFonts w:cs="Times New Roman"/>
                <w:i/>
                <w:iCs/>
                <w:lang w:val="ro"/>
              </w:rPr>
              <w:t>ț</w:t>
            </w:r>
            <w:r>
              <w:rPr>
                <w:rFonts w:cs="Times New Roman"/>
                <w:i/>
                <w:iCs/>
                <w:lang w:val="ro"/>
              </w:rPr>
              <w:t xml:space="preserve">iile despre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ă au fost introduse seara târziu în data de 12.04.23 sau în diminea</w:t>
            </w:r>
            <w:r w:rsidR="00153776">
              <w:rPr>
                <w:rFonts w:cs="Times New Roman"/>
                <w:i/>
                <w:iCs/>
                <w:lang w:val="ro"/>
              </w:rPr>
              <w:t>ț</w:t>
            </w:r>
            <w:r>
              <w:rPr>
                <w:rFonts w:cs="Times New Roman"/>
                <w:i/>
                <w:iCs/>
                <w:lang w:val="ro"/>
              </w:rPr>
              <w:t>a zilei de 13.04.23. La data de 13.04.23 am aflat informa</w:t>
            </w:r>
            <w:r w:rsidR="00153776">
              <w:rPr>
                <w:rFonts w:cs="Times New Roman"/>
                <w:i/>
                <w:iCs/>
                <w:lang w:val="ro"/>
              </w:rPr>
              <w:t>ț</w:t>
            </w:r>
            <w:r>
              <w:rPr>
                <w:rFonts w:cs="Times New Roman"/>
                <w:i/>
                <w:iCs/>
                <w:lang w:val="ro"/>
              </w:rPr>
              <w:t xml:space="preserve">ia că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a a fost fixată pentru data de 13.04.23 la ora 09:30 min.</w:t>
            </w:r>
          </w:p>
        </w:tc>
      </w:tr>
    </w:tbl>
    <w:p w14:paraId="447A6467" w14:textId="77777777" w:rsidR="009375AF" w:rsidRPr="00DA269C" w:rsidRDefault="009375AF" w:rsidP="009375AF">
      <w:pPr>
        <w:keepNext/>
        <w:keepLines/>
        <w:spacing w:line="360" w:lineRule="auto"/>
        <w:rPr>
          <w:rFonts w:cs="Times New Roman"/>
        </w:rPr>
      </w:pPr>
    </w:p>
    <w:p w14:paraId="266AA593" w14:textId="3580FE19" w:rsidR="009375AF" w:rsidRPr="00CD0695" w:rsidRDefault="009375AF" w:rsidP="009375AF">
      <w:pPr>
        <w:spacing w:line="360" w:lineRule="auto"/>
        <w:ind w:firstLine="567"/>
        <w:jc w:val="both"/>
        <w:rPr>
          <w:rFonts w:cs="Times New Roman"/>
          <w:lang w:val="ro"/>
        </w:rPr>
      </w:pPr>
      <w:r>
        <w:rPr>
          <w:rFonts w:cs="Times New Roman"/>
          <w:lang w:val="ro"/>
        </w:rPr>
        <w:t>Restric</w:t>
      </w:r>
      <w:r w:rsidR="00153776">
        <w:rPr>
          <w:rFonts w:cs="Times New Roman"/>
          <w:lang w:val="ro"/>
        </w:rPr>
        <w:t>ț</w:t>
      </w:r>
      <w:r>
        <w:rPr>
          <w:rFonts w:cs="Times New Roman"/>
          <w:lang w:val="ro"/>
        </w:rPr>
        <w:t>ionarea sau condi</w:t>
      </w:r>
      <w:r w:rsidR="00153776">
        <w:rPr>
          <w:rFonts w:cs="Times New Roman"/>
          <w:lang w:val="ro"/>
        </w:rPr>
        <w:t>ț</w:t>
      </w:r>
      <w:r>
        <w:rPr>
          <w:rFonts w:cs="Times New Roman"/>
          <w:lang w:val="ro"/>
        </w:rPr>
        <w:t xml:space="preserve">ionarea accesului monitorilor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nu este conformă cu principiul publicită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astfel cum este reglementat de codurile de procedură </w:t>
      </w:r>
      <w:r w:rsidR="00001921">
        <w:rPr>
          <w:rFonts w:cs="Times New Roman"/>
          <w:lang w:val="ro"/>
        </w:rPr>
        <w:t>ș</w:t>
      </w:r>
      <w:r>
        <w:rPr>
          <w:rFonts w:cs="Times New Roman"/>
          <w:lang w:val="ro"/>
        </w:rPr>
        <w:t xml:space="preserve">i Legea cu privire la organizarea </w:t>
      </w:r>
      <w:r w:rsidR="00074A0C">
        <w:rPr>
          <w:rFonts w:cs="Times New Roman"/>
          <w:lang w:val="ro"/>
        </w:rPr>
        <w:t>judecătorească</w:t>
      </w:r>
      <w:r>
        <w:rPr>
          <w:rFonts w:cs="Times New Roman"/>
          <w:lang w:val="ro"/>
        </w:rPr>
        <w:t>.</w:t>
      </w:r>
      <w:r w:rsidR="00074A0C">
        <w:rPr>
          <w:rFonts w:cs="Times New Roman"/>
          <w:lang w:val="ro"/>
        </w:rPr>
        <w:t xml:space="preserve"> Aceste reglementări stabilesc exact că</w:t>
      </w:r>
      <w:r>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w:t>
      </w:r>
      <w:r w:rsidR="00074A0C">
        <w:rPr>
          <w:rFonts w:cs="Times New Roman"/>
          <w:lang w:val="ro"/>
        </w:rPr>
        <w:t>sunt</w:t>
      </w:r>
      <w:r>
        <w:rPr>
          <w:rFonts w:cs="Times New Roman"/>
          <w:lang w:val="ro"/>
        </w:rPr>
        <w:t xml:space="preserve"> publice, </w:t>
      </w:r>
      <w:r w:rsidR="00074A0C">
        <w:rPr>
          <w:rFonts w:cs="Times New Roman"/>
          <w:lang w:val="ro"/>
        </w:rPr>
        <w:t xml:space="preserve">ședința </w:t>
      </w:r>
      <w:r>
        <w:rPr>
          <w:rFonts w:cs="Times New Roman"/>
          <w:lang w:val="ro"/>
        </w:rPr>
        <w:t xml:space="preserve">fiind </w:t>
      </w:r>
      <w:r w:rsidR="00074A0C">
        <w:rPr>
          <w:rFonts w:cs="Times New Roman"/>
          <w:lang w:val="ro"/>
        </w:rPr>
        <w:t xml:space="preserve">declarată </w:t>
      </w:r>
      <w:r>
        <w:rPr>
          <w:rFonts w:cs="Times New Roman"/>
          <w:lang w:val="ro"/>
        </w:rPr>
        <w:t xml:space="preserve">închisă numai în cazurile prevăzute de lege </w:t>
      </w:r>
      <w:r w:rsidR="00001921">
        <w:rPr>
          <w:rFonts w:cs="Times New Roman"/>
          <w:lang w:val="ro"/>
        </w:rPr>
        <w:t>ș</w:t>
      </w:r>
      <w:r>
        <w:rPr>
          <w:rFonts w:cs="Times New Roman"/>
          <w:lang w:val="ro"/>
        </w:rPr>
        <w:t>i urmând procedura prevăzută.</w:t>
      </w:r>
    </w:p>
    <w:p w14:paraId="645ED04B" w14:textId="17994B0B" w:rsidR="009375AF" w:rsidRPr="00DA269C" w:rsidRDefault="009375AF" w:rsidP="009375AF">
      <w:pPr>
        <w:spacing w:line="360" w:lineRule="auto"/>
        <w:ind w:firstLine="567"/>
        <w:jc w:val="both"/>
        <w:rPr>
          <w:rFonts w:cs="Times New Roman"/>
        </w:rPr>
      </w:pPr>
      <w:r>
        <w:rPr>
          <w:rFonts w:cs="Times New Roman"/>
          <w:lang w:val="ro"/>
        </w:rPr>
        <w:t>De asemenea, este evident că principiul publicită</w:t>
      </w:r>
      <w:r w:rsidR="00153776">
        <w:rPr>
          <w:rFonts w:cs="Times New Roman"/>
          <w:lang w:val="ro"/>
        </w:rPr>
        <w:t>ț</w:t>
      </w:r>
      <w:r>
        <w:rPr>
          <w:rFonts w:cs="Times New Roman"/>
          <w:lang w:val="ro"/>
        </w:rPr>
        <w:t xml:space="preserve">ii nu ar trebui să transforme sala de judecată într-o </w:t>
      </w:r>
      <w:r w:rsidR="00074A0C">
        <w:rPr>
          <w:rFonts w:cs="Times New Roman"/>
          <w:lang w:val="ro"/>
        </w:rPr>
        <w:t>sală de spectacol</w:t>
      </w:r>
      <w:r>
        <w:rPr>
          <w:rFonts w:cs="Times New Roman"/>
          <w:lang w:val="ro"/>
        </w:rPr>
        <w:t xml:space="preserve"> sau platformă pentru afi</w:t>
      </w:r>
      <w:r w:rsidR="00001921">
        <w:rPr>
          <w:rFonts w:cs="Times New Roman"/>
          <w:lang w:val="ro"/>
        </w:rPr>
        <w:t>ș</w:t>
      </w:r>
      <w:r>
        <w:rPr>
          <w:rFonts w:cs="Times New Roman"/>
          <w:lang w:val="ro"/>
        </w:rPr>
        <w:t>area sus</w:t>
      </w:r>
      <w:r w:rsidR="00153776">
        <w:rPr>
          <w:rFonts w:cs="Times New Roman"/>
          <w:lang w:val="ro"/>
        </w:rPr>
        <w:t>ț</w:t>
      </w:r>
      <w:r>
        <w:rPr>
          <w:rFonts w:cs="Times New Roman"/>
          <w:lang w:val="ro"/>
        </w:rPr>
        <w:t>inerii inculpa</w:t>
      </w:r>
      <w:r w:rsidR="00153776">
        <w:rPr>
          <w:rFonts w:cs="Times New Roman"/>
          <w:lang w:val="ro"/>
        </w:rPr>
        <w:t>ț</w:t>
      </w:r>
      <w:r>
        <w:rPr>
          <w:rFonts w:cs="Times New Roman"/>
          <w:lang w:val="ro"/>
        </w:rPr>
        <w:t>ilor, mai ales atunci când ace</w:t>
      </w:r>
      <w:r w:rsidR="00001921">
        <w:rPr>
          <w:rFonts w:cs="Times New Roman"/>
          <w:lang w:val="ro"/>
        </w:rPr>
        <w:t>ș</w:t>
      </w:r>
      <w:r>
        <w:rPr>
          <w:rFonts w:cs="Times New Roman"/>
          <w:lang w:val="ro"/>
        </w:rPr>
        <w:t>tia sunt politicieni. În acest sens, este de o importan</w:t>
      </w:r>
      <w:r w:rsidR="00153776">
        <w:rPr>
          <w:rFonts w:cs="Times New Roman"/>
          <w:lang w:val="ro"/>
        </w:rPr>
        <w:t>ț</w:t>
      </w:r>
      <w:r>
        <w:rPr>
          <w:rFonts w:cs="Times New Roman"/>
          <w:lang w:val="ro"/>
        </w:rPr>
        <w:t xml:space="preserve">ă </w:t>
      </w:r>
      <w:r w:rsidR="00074A0C">
        <w:rPr>
          <w:rFonts w:cs="Times New Roman"/>
          <w:lang w:val="ro"/>
        </w:rPr>
        <w:t xml:space="preserve">crucială </w:t>
      </w:r>
      <w:r>
        <w:rPr>
          <w:rFonts w:cs="Times New Roman"/>
          <w:lang w:val="ro"/>
        </w:rPr>
        <w:t>existen</w:t>
      </w:r>
      <w:r w:rsidR="00153776">
        <w:rPr>
          <w:rFonts w:cs="Times New Roman"/>
          <w:lang w:val="ro"/>
        </w:rPr>
        <w:t>ț</w:t>
      </w:r>
      <w:r>
        <w:rPr>
          <w:rFonts w:cs="Times New Roman"/>
          <w:lang w:val="ro"/>
        </w:rPr>
        <w:t>a unor mecanisme sau protocoale interne la nivel de instan</w:t>
      </w:r>
      <w:r w:rsidR="00153776">
        <w:rPr>
          <w:rFonts w:cs="Times New Roman"/>
          <w:lang w:val="ro"/>
        </w:rPr>
        <w:t>ț</w:t>
      </w:r>
      <w:r>
        <w:rPr>
          <w:rFonts w:cs="Times New Roman"/>
          <w:lang w:val="ro"/>
        </w:rPr>
        <w:t>ă care să poată aborda cu promptitudine astfel de situa</w:t>
      </w:r>
      <w:r w:rsidR="00153776">
        <w:rPr>
          <w:rFonts w:cs="Times New Roman"/>
          <w:lang w:val="ro"/>
        </w:rPr>
        <w:t>ț</w:t>
      </w:r>
      <w:r>
        <w:rPr>
          <w:rFonts w:cs="Times New Roman"/>
          <w:lang w:val="ro"/>
        </w:rPr>
        <w:t>ii, fără a compromite principiul fundamental al publicită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de judecată.</w:t>
      </w:r>
    </w:p>
    <w:p w14:paraId="2469A98F" w14:textId="77777777" w:rsidR="009375AF" w:rsidRPr="00DA269C" w:rsidRDefault="009375AF" w:rsidP="009375AF">
      <w:pPr>
        <w:spacing w:line="360" w:lineRule="auto"/>
        <w:ind w:firstLine="567"/>
        <w:jc w:val="both"/>
        <w:rPr>
          <w:rFonts w:cs="Times New Roman"/>
          <w:i/>
          <w:color w:val="4472C4"/>
        </w:rPr>
      </w:pPr>
    </w:p>
    <w:p w14:paraId="049AA466" w14:textId="1AD60377" w:rsidR="009375AF" w:rsidRPr="00DA269C" w:rsidRDefault="00B72379" w:rsidP="009375AF">
      <w:pPr>
        <w:pStyle w:val="3"/>
        <w:rPr>
          <w:rFonts w:eastAsia="Times New Roman" w:cs="Times New Roman"/>
        </w:rPr>
      </w:pPr>
      <w:bookmarkStart w:id="526" w:name="_Toc145854667"/>
      <w:bookmarkStart w:id="527" w:name="_Toc145850483"/>
      <w:bookmarkStart w:id="528" w:name="_Toc149634766"/>
      <w:r>
        <w:rPr>
          <w:rFonts w:eastAsia="Times New Roman" w:cs="Times New Roman"/>
          <w:bCs/>
          <w:lang w:val="ro"/>
        </w:rPr>
        <w:t>6.1.4. Acces egal</w:t>
      </w:r>
      <w:bookmarkEnd w:id="526"/>
      <w:bookmarkEnd w:id="527"/>
      <w:bookmarkEnd w:id="528"/>
    </w:p>
    <w:p w14:paraId="3BA1A18A" w14:textId="77777777" w:rsidR="009375AF" w:rsidRPr="00DA269C" w:rsidRDefault="009375AF" w:rsidP="009375AF">
      <w:pPr>
        <w:spacing w:line="360" w:lineRule="auto"/>
        <w:ind w:firstLine="567"/>
        <w:jc w:val="both"/>
        <w:rPr>
          <w:rFonts w:cs="Times New Roman"/>
        </w:rPr>
      </w:pPr>
    </w:p>
    <w:p w14:paraId="42BF05B9" w14:textId="38EFD5E1" w:rsidR="009375AF" w:rsidRPr="00DA269C" w:rsidRDefault="009375AF" w:rsidP="009375AF">
      <w:pPr>
        <w:spacing w:line="360" w:lineRule="auto"/>
        <w:ind w:firstLine="567"/>
        <w:jc w:val="both"/>
        <w:rPr>
          <w:rFonts w:cs="Times New Roman"/>
        </w:rPr>
      </w:pPr>
      <w:r>
        <w:rPr>
          <w:rFonts w:cs="Times New Roman"/>
          <w:lang w:val="ro"/>
        </w:rPr>
        <w:t>Pe parcursul procesului de monitorizare a acestui aspect, monitorii au fost însărcina</w:t>
      </w:r>
      <w:r w:rsidR="00153776">
        <w:rPr>
          <w:rFonts w:cs="Times New Roman"/>
          <w:lang w:val="ro"/>
        </w:rPr>
        <w:t>ț</w:t>
      </w:r>
      <w:r>
        <w:rPr>
          <w:rFonts w:cs="Times New Roman"/>
          <w:lang w:val="ro"/>
        </w:rPr>
        <w:t xml:space="preserve">i să identifice eventualele comunicări necorespunzătoare între judecător </w:t>
      </w:r>
      <w:r w:rsidR="00001921">
        <w:rPr>
          <w:rFonts w:cs="Times New Roman"/>
          <w:lang w:val="ro"/>
        </w:rPr>
        <w:t>ș</w:t>
      </w:r>
      <w:r>
        <w:rPr>
          <w:rFonts w:cs="Times New Roman"/>
          <w:lang w:val="ro"/>
        </w:rPr>
        <w:t>i participan</w:t>
      </w:r>
      <w:r w:rsidR="00153776">
        <w:rPr>
          <w:rFonts w:cs="Times New Roman"/>
          <w:lang w:val="ro"/>
        </w:rPr>
        <w:t>ț</w:t>
      </w:r>
      <w:r>
        <w:rPr>
          <w:rFonts w:cs="Times New Roman"/>
          <w:lang w:val="ro"/>
        </w:rPr>
        <w:t xml:space="preserve">ii la proces, precum </w:t>
      </w:r>
      <w:r w:rsidR="00001921">
        <w:rPr>
          <w:rFonts w:cs="Times New Roman"/>
          <w:lang w:val="ro"/>
        </w:rPr>
        <w:t>ș</w:t>
      </w:r>
      <w:r>
        <w:rPr>
          <w:rFonts w:cs="Times New Roman"/>
          <w:lang w:val="ro"/>
        </w:rPr>
        <w:t>i să stabilească dacă au existat discu</w:t>
      </w:r>
      <w:r w:rsidR="00153776">
        <w:rPr>
          <w:rFonts w:cs="Times New Roman"/>
          <w:lang w:val="ro"/>
        </w:rPr>
        <w:t>ț</w:t>
      </w:r>
      <w:r>
        <w:rPr>
          <w:rFonts w:cs="Times New Roman"/>
          <w:lang w:val="ro"/>
        </w:rPr>
        <w:t xml:space="preserve">ii între apărare </w:t>
      </w:r>
      <w:r w:rsidR="00001921">
        <w:rPr>
          <w:rFonts w:cs="Times New Roman"/>
          <w:lang w:val="ro"/>
        </w:rPr>
        <w:t>ș</w:t>
      </w:r>
      <w:r>
        <w:rPr>
          <w:rFonts w:cs="Times New Roman"/>
          <w:lang w:val="ro"/>
        </w:rPr>
        <w:t xml:space="preserve">i acuzare înainte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de judecată. Datele de monitorizare relevă că, în unele cazuri, discu</w:t>
      </w:r>
      <w:r w:rsidR="00153776">
        <w:rPr>
          <w:rFonts w:cs="Times New Roman"/>
          <w:lang w:val="ro"/>
        </w:rPr>
        <w:t>ț</w:t>
      </w:r>
      <w:r>
        <w:rPr>
          <w:rFonts w:cs="Times New Roman"/>
          <w:lang w:val="ro"/>
        </w:rPr>
        <w:t>iile între păr</w:t>
      </w:r>
      <w:r w:rsidR="00153776">
        <w:rPr>
          <w:rFonts w:cs="Times New Roman"/>
          <w:lang w:val="ro"/>
        </w:rPr>
        <w:t>ț</w:t>
      </w:r>
      <w:r>
        <w:rPr>
          <w:rFonts w:cs="Times New Roman"/>
          <w:lang w:val="ro"/>
        </w:rPr>
        <w:t xml:space="preserve">ile adverse despre caz au avut loc înainte de începerea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(18%). În plus, au fost observat contacte neadecvate între păr</w:t>
      </w:r>
      <w:r w:rsidR="00153776">
        <w:rPr>
          <w:rFonts w:cs="Times New Roman"/>
          <w:lang w:val="ro"/>
        </w:rPr>
        <w:t>ț</w:t>
      </w:r>
      <w:r>
        <w:rPr>
          <w:rFonts w:cs="Times New Roman"/>
          <w:lang w:val="ro"/>
        </w:rPr>
        <w:t xml:space="preserve">i în 9% din </w:t>
      </w:r>
      <w:r w:rsidR="00E910E1">
        <w:rPr>
          <w:rFonts w:cs="Times New Roman"/>
          <w:lang w:val="ro"/>
        </w:rPr>
        <w:t>ședințele de judecată</w:t>
      </w:r>
      <w:r>
        <w:rPr>
          <w:rFonts w:cs="Times New Roman"/>
          <w:lang w:val="ro"/>
        </w:rPr>
        <w:t xml:space="preserve"> monitorizate. Aceste comunicări au avut loc atât în primă instan</w:t>
      </w:r>
      <w:r w:rsidR="00153776">
        <w:rPr>
          <w:rFonts w:cs="Times New Roman"/>
          <w:lang w:val="ro"/>
        </w:rPr>
        <w:t>ț</w:t>
      </w:r>
      <w:r>
        <w:rPr>
          <w:rFonts w:cs="Times New Roman"/>
          <w:lang w:val="ro"/>
        </w:rPr>
        <w:t xml:space="preserve">ă, cât </w:t>
      </w:r>
      <w:r w:rsidR="00001921">
        <w:rPr>
          <w:rFonts w:cs="Times New Roman"/>
          <w:lang w:val="ro"/>
        </w:rPr>
        <w:t>ș</w:t>
      </w:r>
      <w:r>
        <w:rPr>
          <w:rFonts w:cs="Times New Roman"/>
          <w:lang w:val="ro"/>
        </w:rPr>
        <w:t>i în Curtea de Apel/CSJ.</w:t>
      </w: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6990F6FF" w14:textId="77777777" w:rsidTr="00D61D74">
        <w:tc>
          <w:tcPr>
            <w:tcW w:w="9611" w:type="dxa"/>
            <w:tcBorders>
              <w:top w:val="nil"/>
              <w:left w:val="nil"/>
              <w:bottom w:val="nil"/>
              <w:right w:val="nil"/>
            </w:tcBorders>
            <w:shd w:val="clear" w:color="auto" w:fill="F1F2F2"/>
          </w:tcPr>
          <w:p w14:paraId="354B54D6" w14:textId="77777777" w:rsidR="009375AF" w:rsidRPr="00DA269C" w:rsidRDefault="009375AF" w:rsidP="00D61D74">
            <w:pPr>
              <w:spacing w:line="360" w:lineRule="auto"/>
              <w:jc w:val="both"/>
              <w:rPr>
                <w:rFonts w:cs="Times New Roman"/>
                <w:b/>
              </w:rPr>
            </w:pPr>
            <w:r>
              <w:rPr>
                <w:rFonts w:cs="Times New Roman"/>
                <w:b/>
                <w:bCs/>
                <w:i/>
                <w:iCs/>
                <w:lang w:val="ro"/>
              </w:rPr>
              <w:t>Comentarii ale monitorilor:</w:t>
            </w:r>
            <w:r>
              <w:rPr>
                <w:rFonts w:cs="Times New Roman"/>
                <w:b/>
                <w:bCs/>
                <w:lang w:val="ro"/>
              </w:rPr>
              <w:t xml:space="preserve"> </w:t>
            </w:r>
          </w:p>
          <w:p w14:paraId="26026C49" w14:textId="0A9E2D31" w:rsidR="009375AF" w:rsidRPr="00DA269C" w:rsidRDefault="009375AF" w:rsidP="00496808">
            <w:pPr>
              <w:numPr>
                <w:ilvl w:val="0"/>
                <w:numId w:val="11"/>
              </w:numPr>
              <w:spacing w:after="0" w:line="360" w:lineRule="auto"/>
              <w:ind w:left="29" w:firstLine="284"/>
              <w:jc w:val="both"/>
              <w:rPr>
                <w:rFonts w:cs="Times New Roman"/>
                <w:i/>
              </w:rPr>
            </w:pPr>
            <w:r>
              <w:rPr>
                <w:rFonts w:cs="Times New Roman"/>
                <w:i/>
                <w:iCs/>
                <w:lang w:val="ro"/>
              </w:rPr>
              <w:t>Discu</w:t>
            </w:r>
            <w:r w:rsidR="00153776">
              <w:rPr>
                <w:rFonts w:cs="Times New Roman"/>
                <w:i/>
                <w:iCs/>
                <w:lang w:val="ro"/>
              </w:rPr>
              <w:t>ț</w:t>
            </w:r>
            <w:r>
              <w:rPr>
                <w:rFonts w:cs="Times New Roman"/>
                <w:i/>
                <w:iCs/>
                <w:lang w:val="ro"/>
              </w:rPr>
              <w:t>ii pe teme generale fără referire la cazul juridic</w:t>
            </w:r>
          </w:p>
          <w:p w14:paraId="4600FE7E" w14:textId="60F9D924" w:rsidR="009375AF" w:rsidRPr="00DA269C" w:rsidRDefault="009375AF" w:rsidP="00496808">
            <w:pPr>
              <w:numPr>
                <w:ilvl w:val="0"/>
                <w:numId w:val="11"/>
              </w:numPr>
              <w:spacing w:after="0" w:line="360" w:lineRule="auto"/>
              <w:ind w:left="29" w:firstLine="284"/>
              <w:jc w:val="both"/>
              <w:rPr>
                <w:rFonts w:cs="Times New Roman"/>
                <w:i/>
              </w:rPr>
            </w:pPr>
            <w:r>
              <w:rPr>
                <w:rFonts w:cs="Times New Roman"/>
                <w:i/>
                <w:iCs/>
                <w:lang w:val="ro"/>
              </w:rPr>
              <w:t xml:space="preserve">După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ă, procurorul le-a repro</w:t>
            </w:r>
            <w:r w:rsidR="00001921">
              <w:rPr>
                <w:rFonts w:cs="Times New Roman"/>
                <w:i/>
                <w:iCs/>
                <w:lang w:val="ro"/>
              </w:rPr>
              <w:t>ș</w:t>
            </w:r>
            <w:r>
              <w:rPr>
                <w:rFonts w:cs="Times New Roman"/>
                <w:i/>
                <w:iCs/>
                <w:lang w:val="ro"/>
              </w:rPr>
              <w:t>at avoca</w:t>
            </w:r>
            <w:r w:rsidR="00153776">
              <w:rPr>
                <w:rFonts w:cs="Times New Roman"/>
                <w:i/>
                <w:iCs/>
                <w:lang w:val="ro"/>
              </w:rPr>
              <w:t>ț</w:t>
            </w:r>
            <w:r>
              <w:rPr>
                <w:rFonts w:cs="Times New Roman"/>
                <w:i/>
                <w:iCs/>
                <w:lang w:val="ro"/>
              </w:rPr>
              <w:t>ilor că nu au cerut în prealabil rechizitoriul.</w:t>
            </w:r>
          </w:p>
          <w:p w14:paraId="2F2FF6AD" w14:textId="78356850" w:rsidR="009375AF" w:rsidRPr="00DA269C" w:rsidRDefault="009375AF" w:rsidP="00496808">
            <w:pPr>
              <w:numPr>
                <w:ilvl w:val="0"/>
                <w:numId w:val="11"/>
              </w:numPr>
              <w:spacing w:after="0" w:line="360" w:lineRule="auto"/>
              <w:ind w:left="29" w:firstLine="284"/>
              <w:jc w:val="both"/>
              <w:rPr>
                <w:rFonts w:cs="Times New Roman"/>
                <w:i/>
              </w:rPr>
            </w:pPr>
            <w:r>
              <w:rPr>
                <w:rFonts w:cs="Times New Roman"/>
                <w:i/>
                <w:iCs/>
                <w:lang w:val="ro"/>
              </w:rPr>
              <w:t xml:space="preserve">În timpul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ei, în timp ce </w:t>
            </w:r>
            <w:r w:rsidR="00074A0C">
              <w:rPr>
                <w:rFonts w:cs="Times New Roman"/>
                <w:i/>
                <w:iCs/>
                <w:lang w:val="ro"/>
              </w:rPr>
              <w:t xml:space="preserve">instanța </w:t>
            </w:r>
            <w:r>
              <w:rPr>
                <w:rFonts w:cs="Times New Roman"/>
                <w:i/>
                <w:iCs/>
                <w:lang w:val="ro"/>
              </w:rPr>
              <w:t xml:space="preserve">se retrăsese în </w:t>
            </w:r>
            <w:r w:rsidR="00074A0C">
              <w:rPr>
                <w:rFonts w:cs="Times New Roman"/>
                <w:i/>
                <w:iCs/>
                <w:lang w:val="ro"/>
              </w:rPr>
              <w:t xml:space="preserve">camera </w:t>
            </w:r>
            <w:r>
              <w:rPr>
                <w:rFonts w:cs="Times New Roman"/>
                <w:i/>
                <w:iCs/>
                <w:lang w:val="ro"/>
              </w:rPr>
              <w:t>de deliberare, unul dintre avoca</w:t>
            </w:r>
            <w:r w:rsidR="00153776">
              <w:rPr>
                <w:rFonts w:cs="Times New Roman"/>
                <w:i/>
                <w:iCs/>
                <w:lang w:val="ro"/>
              </w:rPr>
              <w:t>ț</w:t>
            </w:r>
            <w:r>
              <w:rPr>
                <w:rFonts w:cs="Times New Roman"/>
                <w:i/>
                <w:iCs/>
                <w:lang w:val="ro"/>
              </w:rPr>
              <w:t xml:space="preserve">ii inculpatului i-a </w:t>
            </w:r>
            <w:r w:rsidR="00001921">
              <w:rPr>
                <w:rFonts w:cs="Times New Roman"/>
                <w:i/>
                <w:iCs/>
                <w:lang w:val="ro"/>
              </w:rPr>
              <w:t>ș</w:t>
            </w:r>
            <w:r>
              <w:rPr>
                <w:rFonts w:cs="Times New Roman"/>
                <w:i/>
                <w:iCs/>
                <w:lang w:val="ro"/>
              </w:rPr>
              <w:t>optit procurorului o întrebare/cerere la care acesta a reac</w:t>
            </w:r>
            <w:r w:rsidR="00153776">
              <w:rPr>
                <w:rFonts w:cs="Times New Roman"/>
                <w:i/>
                <w:iCs/>
                <w:lang w:val="ro"/>
              </w:rPr>
              <w:t>ț</w:t>
            </w:r>
            <w:r>
              <w:rPr>
                <w:rFonts w:cs="Times New Roman"/>
                <w:i/>
                <w:iCs/>
                <w:lang w:val="ro"/>
              </w:rPr>
              <w:t>ionat cu un răspuns de genul „Nu veni</w:t>
            </w:r>
            <w:r w:rsidR="00153776">
              <w:rPr>
                <w:rFonts w:cs="Times New Roman"/>
                <w:i/>
                <w:iCs/>
                <w:lang w:val="ro"/>
              </w:rPr>
              <w:t>ț</w:t>
            </w:r>
            <w:r>
              <w:rPr>
                <w:rFonts w:cs="Times New Roman"/>
                <w:i/>
                <w:iCs/>
                <w:lang w:val="ro"/>
              </w:rPr>
              <w:t xml:space="preserve">i la mine cu astfel de întrebări. </w:t>
            </w:r>
            <w:r w:rsidR="00001921">
              <w:rPr>
                <w:rFonts w:cs="Times New Roman"/>
                <w:i/>
                <w:iCs/>
                <w:lang w:val="ro"/>
              </w:rPr>
              <w:t>Ș</w:t>
            </w:r>
            <w:r>
              <w:rPr>
                <w:rFonts w:cs="Times New Roman"/>
                <w:i/>
                <w:iCs/>
                <w:lang w:val="ro"/>
              </w:rPr>
              <w:t xml:space="preserve">tiu că au existat </w:t>
            </w:r>
            <w:r w:rsidR="00001921">
              <w:rPr>
                <w:rFonts w:cs="Times New Roman"/>
                <w:i/>
                <w:iCs/>
                <w:lang w:val="ro"/>
              </w:rPr>
              <w:t>ș</w:t>
            </w:r>
            <w:r>
              <w:rPr>
                <w:rFonts w:cs="Times New Roman"/>
                <w:i/>
                <w:iCs/>
                <w:lang w:val="ro"/>
              </w:rPr>
              <w:t>i provocări pentru această cauză”</w:t>
            </w:r>
          </w:p>
          <w:p w14:paraId="5E170896" w14:textId="4CA0227A" w:rsidR="009375AF" w:rsidRPr="00DA269C" w:rsidRDefault="009375AF" w:rsidP="00496808">
            <w:pPr>
              <w:numPr>
                <w:ilvl w:val="0"/>
                <w:numId w:val="4"/>
              </w:numPr>
              <w:spacing w:after="0" w:line="360" w:lineRule="auto"/>
              <w:ind w:left="29" w:firstLine="284"/>
              <w:jc w:val="both"/>
              <w:rPr>
                <w:rFonts w:cs="Times New Roman"/>
                <w:i/>
              </w:rPr>
            </w:pPr>
            <w:r>
              <w:rPr>
                <w:rFonts w:cs="Times New Roman"/>
                <w:i/>
                <w:iCs/>
                <w:lang w:val="ro"/>
              </w:rPr>
              <w:t xml:space="preserve">Inculpatul i-a spus procurorului că astăzi este sărbătoare mare </w:t>
            </w:r>
            <w:r w:rsidR="00001921">
              <w:rPr>
                <w:rFonts w:cs="Times New Roman"/>
                <w:i/>
                <w:iCs/>
                <w:lang w:val="ro"/>
              </w:rPr>
              <w:t>ș</w:t>
            </w:r>
            <w:r>
              <w:rPr>
                <w:rFonts w:cs="Times New Roman"/>
                <w:i/>
                <w:iCs/>
                <w:lang w:val="ro"/>
              </w:rPr>
              <w:t>i ar fi păcat să muncim.</w:t>
            </w:r>
          </w:p>
          <w:p w14:paraId="34B1561C" w14:textId="7739F74E" w:rsidR="009375AF" w:rsidRPr="00DA269C" w:rsidRDefault="009375AF" w:rsidP="00496808">
            <w:pPr>
              <w:numPr>
                <w:ilvl w:val="0"/>
                <w:numId w:val="4"/>
              </w:numPr>
              <w:spacing w:after="0" w:line="360" w:lineRule="auto"/>
              <w:ind w:left="29" w:firstLine="284"/>
              <w:jc w:val="both"/>
              <w:rPr>
                <w:rFonts w:cs="Times New Roman"/>
                <w:i/>
              </w:rPr>
            </w:pPr>
            <w:r>
              <w:rPr>
                <w:rFonts w:cs="Times New Roman"/>
                <w:i/>
                <w:iCs/>
                <w:lang w:val="ro"/>
              </w:rPr>
              <w:lastRenderedPageBreak/>
              <w:t>Procurorul a încercat să discute cu unul dintre martorii invita</w:t>
            </w:r>
            <w:r w:rsidR="00153776">
              <w:rPr>
                <w:rFonts w:cs="Times New Roman"/>
                <w:i/>
                <w:iCs/>
                <w:lang w:val="ro"/>
              </w:rPr>
              <w:t>ț</w:t>
            </w:r>
            <w:r>
              <w:rPr>
                <w:rFonts w:cs="Times New Roman"/>
                <w:i/>
                <w:iCs/>
                <w:lang w:val="ro"/>
              </w:rPr>
              <w:t>i, iar avocatul inculpatului a făcut o remarcă: nu ave</w:t>
            </w:r>
            <w:r w:rsidR="00153776">
              <w:rPr>
                <w:rFonts w:cs="Times New Roman"/>
                <w:i/>
                <w:iCs/>
                <w:lang w:val="ro"/>
              </w:rPr>
              <w:t>ț</w:t>
            </w:r>
            <w:r>
              <w:rPr>
                <w:rFonts w:cs="Times New Roman"/>
                <w:i/>
                <w:iCs/>
                <w:lang w:val="ro"/>
              </w:rPr>
              <w:t>i dreptul să influen</w:t>
            </w:r>
            <w:r w:rsidR="00153776">
              <w:rPr>
                <w:rFonts w:cs="Times New Roman"/>
                <w:i/>
                <w:iCs/>
                <w:lang w:val="ro"/>
              </w:rPr>
              <w:t>ț</w:t>
            </w:r>
            <w:r>
              <w:rPr>
                <w:rFonts w:cs="Times New Roman"/>
                <w:i/>
                <w:iCs/>
                <w:lang w:val="ro"/>
              </w:rPr>
              <w:t>a</w:t>
            </w:r>
            <w:r w:rsidR="00153776">
              <w:rPr>
                <w:rFonts w:cs="Times New Roman"/>
                <w:i/>
                <w:iCs/>
                <w:lang w:val="ro"/>
              </w:rPr>
              <w:t>ț</w:t>
            </w:r>
            <w:r>
              <w:rPr>
                <w:rFonts w:cs="Times New Roman"/>
                <w:i/>
                <w:iCs/>
                <w:lang w:val="ro"/>
              </w:rPr>
              <w:t>i martorul.</w:t>
            </w:r>
          </w:p>
          <w:p w14:paraId="12412E11" w14:textId="5D6DA2CE" w:rsidR="009375AF" w:rsidRPr="00DA269C" w:rsidRDefault="009375AF" w:rsidP="00074A0C">
            <w:pPr>
              <w:numPr>
                <w:ilvl w:val="0"/>
                <w:numId w:val="4"/>
              </w:numPr>
              <w:spacing w:after="0" w:line="360" w:lineRule="auto"/>
              <w:ind w:left="29" w:firstLine="284"/>
              <w:jc w:val="both"/>
              <w:rPr>
                <w:rFonts w:cs="Times New Roman"/>
              </w:rPr>
            </w:pPr>
            <w:r>
              <w:rPr>
                <w:rFonts w:cs="Times New Roman"/>
                <w:i/>
                <w:iCs/>
                <w:lang w:val="ro"/>
              </w:rPr>
              <w:t>Inculpatul (fostul pre</w:t>
            </w:r>
            <w:r w:rsidR="00001921">
              <w:rPr>
                <w:rFonts w:cs="Times New Roman"/>
                <w:i/>
                <w:iCs/>
                <w:lang w:val="ro"/>
              </w:rPr>
              <w:t>ș</w:t>
            </w:r>
            <w:r>
              <w:rPr>
                <w:rFonts w:cs="Times New Roman"/>
                <w:i/>
                <w:iCs/>
                <w:lang w:val="ro"/>
              </w:rPr>
              <w:t xml:space="preserve">edinte) la finalul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ei l</w:t>
            </w:r>
            <w:r w:rsidR="00074A0C">
              <w:rPr>
                <w:rFonts w:cs="Times New Roman"/>
                <w:i/>
                <w:iCs/>
                <w:lang w:val="ro"/>
              </w:rPr>
              <w:t>-a felicitat pe judecătorul T. cu</w:t>
            </w:r>
            <w:r>
              <w:rPr>
                <w:rFonts w:cs="Times New Roman"/>
                <w:i/>
                <w:iCs/>
                <w:lang w:val="ro"/>
              </w:rPr>
              <w:t xml:space="preserve"> 23 februarie.</w:t>
            </w:r>
          </w:p>
        </w:tc>
      </w:tr>
    </w:tbl>
    <w:p w14:paraId="79609702" w14:textId="7AE0249A" w:rsidR="009375AF" w:rsidRPr="00DA269C" w:rsidRDefault="009375AF" w:rsidP="009375AF">
      <w:pPr>
        <w:spacing w:line="360" w:lineRule="auto"/>
        <w:ind w:firstLine="360"/>
        <w:jc w:val="both"/>
        <w:rPr>
          <w:rFonts w:cs="Times New Roman"/>
        </w:rPr>
      </w:pPr>
      <w:r>
        <w:rPr>
          <w:rFonts w:cs="Times New Roman"/>
          <w:lang w:val="ro"/>
        </w:rPr>
        <w:lastRenderedPageBreak/>
        <w:t>Aceste comentarii subliniază importan</w:t>
      </w:r>
      <w:r w:rsidR="00153776">
        <w:rPr>
          <w:rFonts w:cs="Times New Roman"/>
          <w:lang w:val="ro"/>
        </w:rPr>
        <w:t>ț</w:t>
      </w:r>
      <w:r>
        <w:rPr>
          <w:rFonts w:cs="Times New Roman"/>
          <w:lang w:val="ro"/>
        </w:rPr>
        <w:t>a men</w:t>
      </w:r>
      <w:r w:rsidR="00153776">
        <w:rPr>
          <w:rFonts w:cs="Times New Roman"/>
          <w:lang w:val="ro"/>
        </w:rPr>
        <w:t>ț</w:t>
      </w:r>
      <w:r>
        <w:rPr>
          <w:rFonts w:cs="Times New Roman"/>
          <w:lang w:val="ro"/>
        </w:rPr>
        <w:t xml:space="preserve">inerii profesionalismului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ialită</w:t>
      </w:r>
      <w:r w:rsidR="00153776">
        <w:rPr>
          <w:rFonts w:cs="Times New Roman"/>
          <w:lang w:val="ro"/>
        </w:rPr>
        <w:t>ț</w:t>
      </w:r>
      <w:r>
        <w:rPr>
          <w:rFonts w:cs="Times New Roman"/>
          <w:lang w:val="ro"/>
        </w:rPr>
        <w:t>ii în sala de judecată, deoarece interac</w:t>
      </w:r>
      <w:r w:rsidR="00153776">
        <w:rPr>
          <w:rFonts w:cs="Times New Roman"/>
          <w:lang w:val="ro"/>
        </w:rPr>
        <w:t>ț</w:t>
      </w:r>
      <w:r>
        <w:rPr>
          <w:rFonts w:cs="Times New Roman"/>
          <w:lang w:val="ro"/>
        </w:rPr>
        <w:t xml:space="preserve">iunile </w:t>
      </w:r>
      <w:r w:rsidR="00001921">
        <w:rPr>
          <w:rFonts w:cs="Times New Roman"/>
          <w:lang w:val="ro"/>
        </w:rPr>
        <w:t>ș</w:t>
      </w:r>
      <w:r>
        <w:rPr>
          <w:rFonts w:cs="Times New Roman"/>
          <w:lang w:val="ro"/>
        </w:rPr>
        <w:t xml:space="preserve">i comentariile neadecvate pot ridica îngrijorări cu privire la corectitudinea </w:t>
      </w:r>
      <w:r w:rsidR="00001921">
        <w:rPr>
          <w:rFonts w:cs="Times New Roman"/>
          <w:lang w:val="ro"/>
        </w:rPr>
        <w:t>ș</w:t>
      </w:r>
      <w:r>
        <w:rPr>
          <w:rFonts w:cs="Times New Roman"/>
          <w:lang w:val="ro"/>
        </w:rPr>
        <w:t xml:space="preserve">i integritatea procesului judiciar. </w:t>
      </w:r>
    </w:p>
    <w:p w14:paraId="098E2A08" w14:textId="77777777" w:rsidR="009375AF" w:rsidRPr="00DA269C" w:rsidRDefault="009375AF" w:rsidP="009375AF">
      <w:pPr>
        <w:spacing w:line="360" w:lineRule="auto"/>
        <w:ind w:firstLine="360"/>
        <w:jc w:val="both"/>
        <w:rPr>
          <w:rFonts w:cs="Times New Roman"/>
        </w:rPr>
      </w:pPr>
    </w:p>
    <w:p w14:paraId="2DEF2397" w14:textId="5E4BD6F5" w:rsidR="009375AF" w:rsidRPr="00DA269C" w:rsidRDefault="00B72379" w:rsidP="009375AF">
      <w:pPr>
        <w:pStyle w:val="3"/>
        <w:rPr>
          <w:rFonts w:eastAsia="Times New Roman" w:cs="Times New Roman"/>
        </w:rPr>
      </w:pPr>
      <w:bookmarkStart w:id="529" w:name="_1fob9te" w:colFirst="0" w:colLast="0"/>
      <w:bookmarkStart w:id="530" w:name="_Toc145854668"/>
      <w:bookmarkStart w:id="531" w:name="_Toc145850484"/>
      <w:bookmarkStart w:id="532" w:name="_Toc149634767"/>
      <w:bookmarkEnd w:id="529"/>
      <w:r>
        <w:rPr>
          <w:rFonts w:eastAsia="Times New Roman" w:cs="Times New Roman"/>
          <w:bCs/>
          <w:lang w:val="ro"/>
        </w:rPr>
        <w:t>6.1.5. Accesul la asisten</w:t>
      </w:r>
      <w:r w:rsidR="00153776">
        <w:rPr>
          <w:rFonts w:eastAsia="Times New Roman" w:cs="Times New Roman"/>
          <w:bCs/>
          <w:lang w:val="ro"/>
        </w:rPr>
        <w:t>ț</w:t>
      </w:r>
      <w:r>
        <w:rPr>
          <w:rFonts w:eastAsia="Times New Roman" w:cs="Times New Roman"/>
          <w:bCs/>
          <w:lang w:val="ro"/>
        </w:rPr>
        <w:t>ă juridică</w:t>
      </w:r>
      <w:bookmarkEnd w:id="530"/>
      <w:bookmarkEnd w:id="531"/>
      <w:bookmarkEnd w:id="532"/>
    </w:p>
    <w:p w14:paraId="4A35118D" w14:textId="77777777" w:rsidR="009375AF" w:rsidRPr="00DA269C" w:rsidRDefault="009375AF" w:rsidP="009375AF">
      <w:pPr>
        <w:spacing w:line="360" w:lineRule="auto"/>
        <w:jc w:val="both"/>
        <w:rPr>
          <w:rFonts w:cs="Times New Roman"/>
        </w:rPr>
      </w:pPr>
    </w:p>
    <w:p w14:paraId="70EF22D0" w14:textId="7702D316" w:rsidR="009375AF" w:rsidRPr="00DA269C" w:rsidRDefault="009375AF" w:rsidP="009375AF">
      <w:pPr>
        <w:spacing w:line="360" w:lineRule="auto"/>
        <w:ind w:firstLine="360"/>
        <w:jc w:val="both"/>
        <w:rPr>
          <w:rFonts w:cs="Times New Roman"/>
        </w:rPr>
      </w:pPr>
      <w:r>
        <w:rPr>
          <w:rFonts w:cs="Times New Roman"/>
          <w:lang w:val="ro"/>
        </w:rPr>
        <w:t>În toate cazurile monitorizate, persoanele implicate au beneficiat de asisten</w:t>
      </w:r>
      <w:r w:rsidR="00153776">
        <w:rPr>
          <w:rFonts w:cs="Times New Roman"/>
          <w:lang w:val="ro"/>
        </w:rPr>
        <w:t>ț</w:t>
      </w:r>
      <w:r>
        <w:rPr>
          <w:rFonts w:cs="Times New Roman"/>
          <w:lang w:val="ro"/>
        </w:rPr>
        <w:t>ă juridică calificată. A existat o singură instan</w:t>
      </w:r>
      <w:r w:rsidR="00153776">
        <w:rPr>
          <w:rFonts w:cs="Times New Roman"/>
          <w:lang w:val="ro"/>
        </w:rPr>
        <w:t>ț</w:t>
      </w:r>
      <w:r>
        <w:rPr>
          <w:rFonts w:cs="Times New Roman"/>
          <w:lang w:val="ro"/>
        </w:rPr>
        <w:t xml:space="preserve">ă în care un participant </w:t>
      </w:r>
      <w:r w:rsidR="00074A0C">
        <w:rPr>
          <w:rFonts w:cs="Times New Roman"/>
          <w:lang w:val="ro"/>
        </w:rPr>
        <w:t>al procesului</w:t>
      </w:r>
      <w:r>
        <w:rPr>
          <w:rFonts w:cs="Times New Roman"/>
          <w:lang w:val="ro"/>
        </w:rPr>
        <w:t xml:space="preserve"> (procurorul) a solicitat numirea unui avocat </w:t>
      </w:r>
      <w:r w:rsidR="00074A0C">
        <w:rPr>
          <w:rFonts w:cs="Times New Roman"/>
          <w:lang w:val="ro"/>
        </w:rPr>
        <w:t>din oficiu</w:t>
      </w:r>
      <w:r>
        <w:rPr>
          <w:rFonts w:cs="Times New Roman"/>
          <w:lang w:val="ro"/>
        </w:rPr>
        <w:t xml:space="preserve">. Acest lucru s-a întâmplat în dosarul </w:t>
      </w:r>
      <w:r w:rsidR="00001921">
        <w:rPr>
          <w:rFonts w:cs="Times New Roman"/>
          <w:i/>
          <w:iCs/>
          <w:lang w:val="ro"/>
        </w:rPr>
        <w:t>Ș</w:t>
      </w:r>
      <w:r>
        <w:rPr>
          <w:rFonts w:cs="Times New Roman"/>
          <w:i/>
          <w:iCs/>
          <w:lang w:val="ro"/>
        </w:rPr>
        <w:t>or</w:t>
      </w:r>
      <w:r>
        <w:rPr>
          <w:rFonts w:cs="Times New Roman"/>
          <w:lang w:val="ro"/>
        </w:rPr>
        <w:t xml:space="preserve"> de la Curtea de Apel Chi</w:t>
      </w:r>
      <w:r w:rsidR="00001921">
        <w:rPr>
          <w:rFonts w:cs="Times New Roman"/>
          <w:lang w:val="ro"/>
        </w:rPr>
        <w:t>ș</w:t>
      </w:r>
      <w:r>
        <w:rPr>
          <w:rFonts w:cs="Times New Roman"/>
          <w:lang w:val="ro"/>
        </w:rPr>
        <w:t>inău. Cererea s-a întemeiat pe argumentul că avoca</w:t>
      </w:r>
      <w:r w:rsidR="00153776">
        <w:rPr>
          <w:rFonts w:cs="Times New Roman"/>
          <w:lang w:val="ro"/>
        </w:rPr>
        <w:t>ț</w:t>
      </w:r>
      <w:r>
        <w:rPr>
          <w:rFonts w:cs="Times New Roman"/>
          <w:lang w:val="ro"/>
        </w:rPr>
        <w:t>ii contracta</w:t>
      </w:r>
      <w:r w:rsidR="00153776">
        <w:rPr>
          <w:rFonts w:cs="Times New Roman"/>
          <w:lang w:val="ro"/>
        </w:rPr>
        <w:t>ț</w:t>
      </w:r>
      <w:r>
        <w:rPr>
          <w:rFonts w:cs="Times New Roman"/>
          <w:lang w:val="ro"/>
        </w:rPr>
        <w:t xml:space="preserve">i au amânat în mod repetat </w:t>
      </w:r>
      <w:r w:rsidR="00001921">
        <w:rPr>
          <w:rFonts w:cs="Times New Roman"/>
          <w:lang w:val="ro"/>
        </w:rPr>
        <w:t>ș</w:t>
      </w:r>
      <w:r>
        <w:rPr>
          <w:rFonts w:cs="Times New Roman"/>
          <w:lang w:val="ro"/>
        </w:rPr>
        <w:t xml:space="preserve">i nejustificat </w:t>
      </w:r>
      <w:r w:rsidR="00E910E1">
        <w:rPr>
          <w:rFonts w:cs="Times New Roman"/>
          <w:lang w:val="ro"/>
        </w:rPr>
        <w:t>ședințele de judecată</w:t>
      </w:r>
      <w:r>
        <w:rPr>
          <w:rFonts w:cs="Times New Roman"/>
          <w:lang w:val="ro"/>
        </w:rPr>
        <w:t>, invocând diverse motive irelevante.</w:t>
      </w:r>
    </w:p>
    <w:p w14:paraId="2117888A" w14:textId="4722DBC0" w:rsidR="009375AF" w:rsidRPr="00DA269C" w:rsidRDefault="009375AF" w:rsidP="009375AF">
      <w:pPr>
        <w:spacing w:line="360" w:lineRule="auto"/>
        <w:ind w:firstLine="360"/>
        <w:jc w:val="both"/>
        <w:rPr>
          <w:rFonts w:cs="Times New Roman"/>
        </w:rPr>
      </w:pPr>
      <w:r>
        <w:rPr>
          <w:rFonts w:cs="Times New Roman"/>
          <w:lang w:val="ro"/>
        </w:rPr>
        <w:t xml:space="preserve">În plus, în cauzele </w:t>
      </w:r>
      <w:r w:rsidR="00074A0C">
        <w:rPr>
          <w:rFonts w:cs="Times New Roman"/>
          <w:lang w:val="ro"/>
        </w:rPr>
        <w:t>de rezonanță</w:t>
      </w:r>
      <w:r>
        <w:rPr>
          <w:rFonts w:cs="Times New Roman"/>
          <w:lang w:val="ro"/>
        </w:rPr>
        <w:t>, există o situa</w:t>
      </w:r>
      <w:r w:rsidR="00153776">
        <w:rPr>
          <w:rFonts w:cs="Times New Roman"/>
          <w:lang w:val="ro"/>
        </w:rPr>
        <w:t>ț</w:t>
      </w:r>
      <w:r>
        <w:rPr>
          <w:rFonts w:cs="Times New Roman"/>
          <w:lang w:val="ro"/>
        </w:rPr>
        <w:t>ie atipică fa</w:t>
      </w:r>
      <w:r w:rsidR="00153776">
        <w:rPr>
          <w:rFonts w:cs="Times New Roman"/>
          <w:lang w:val="ro"/>
        </w:rPr>
        <w:t>ț</w:t>
      </w:r>
      <w:r>
        <w:rPr>
          <w:rFonts w:cs="Times New Roman"/>
          <w:lang w:val="ro"/>
        </w:rPr>
        <w:t>ă de alte categorii de cauze monitorizate: inculpa</w:t>
      </w:r>
      <w:r w:rsidR="00153776">
        <w:rPr>
          <w:rFonts w:cs="Times New Roman"/>
          <w:lang w:val="ro"/>
        </w:rPr>
        <w:t>ț</w:t>
      </w:r>
      <w:r>
        <w:rPr>
          <w:rFonts w:cs="Times New Roman"/>
          <w:lang w:val="ro"/>
        </w:rPr>
        <w:t>i</w:t>
      </w:r>
      <w:r w:rsidR="00074A0C">
        <w:rPr>
          <w:rFonts w:cs="Times New Roman"/>
          <w:lang w:val="ro"/>
        </w:rPr>
        <w:t>i</w:t>
      </w:r>
      <w:r>
        <w:rPr>
          <w:rFonts w:cs="Times New Roman"/>
          <w:lang w:val="ro"/>
        </w:rPr>
        <w:t xml:space="preserve"> sunt reprezenta</w:t>
      </w:r>
      <w:r w:rsidR="00153776">
        <w:rPr>
          <w:rFonts w:cs="Times New Roman"/>
          <w:lang w:val="ro"/>
        </w:rPr>
        <w:t>ț</w:t>
      </w:r>
      <w:r>
        <w:rPr>
          <w:rFonts w:cs="Times New Roman"/>
          <w:lang w:val="ro"/>
        </w:rPr>
        <w:t xml:space="preserve">i de </w:t>
      </w:r>
      <w:r w:rsidR="00074A0C">
        <w:rPr>
          <w:rFonts w:cs="Times New Roman"/>
          <w:lang w:val="ro"/>
        </w:rPr>
        <w:t xml:space="preserve">mai mulți </w:t>
      </w:r>
      <w:r>
        <w:rPr>
          <w:rFonts w:cs="Times New Roman"/>
          <w:lang w:val="ro"/>
        </w:rPr>
        <w:t>avoca</w:t>
      </w:r>
      <w:r w:rsidR="00153776">
        <w:rPr>
          <w:rFonts w:cs="Times New Roman"/>
          <w:lang w:val="ro"/>
        </w:rPr>
        <w:t>ț</w:t>
      </w:r>
      <w:r w:rsidR="00074A0C">
        <w:rPr>
          <w:rFonts w:cs="Times New Roman"/>
          <w:lang w:val="ro"/>
        </w:rPr>
        <w:t>i</w:t>
      </w:r>
      <w:r>
        <w:rPr>
          <w:rFonts w:cs="Times New Roman"/>
          <w:lang w:val="ro"/>
        </w:rPr>
        <w:t>.</w:t>
      </w:r>
    </w:p>
    <w:p w14:paraId="1EDDDD18" w14:textId="77777777" w:rsidR="009375AF" w:rsidRPr="00DA269C" w:rsidRDefault="009375AF" w:rsidP="009375AF">
      <w:pPr>
        <w:spacing w:line="360" w:lineRule="auto"/>
        <w:ind w:firstLine="360"/>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269A0C9" w14:textId="77777777" w:rsidTr="00D61D74">
        <w:tc>
          <w:tcPr>
            <w:tcW w:w="9469" w:type="dxa"/>
            <w:tcBorders>
              <w:top w:val="nil"/>
              <w:left w:val="nil"/>
              <w:bottom w:val="nil"/>
              <w:right w:val="nil"/>
            </w:tcBorders>
            <w:shd w:val="clear" w:color="auto" w:fill="F1F2F2"/>
          </w:tcPr>
          <w:p w14:paraId="407795B8" w14:textId="77777777" w:rsidR="009375AF" w:rsidRPr="00DA269C" w:rsidRDefault="009375AF" w:rsidP="00D61D74">
            <w:pPr>
              <w:spacing w:line="360" w:lineRule="auto"/>
              <w:jc w:val="both"/>
              <w:rPr>
                <w:rFonts w:cs="Times New Roman"/>
              </w:rPr>
            </w:pPr>
            <w:r>
              <w:rPr>
                <w:rFonts w:cs="Times New Roman"/>
                <w:b/>
                <w:bCs/>
                <w:i/>
                <w:iCs/>
                <w:lang w:val="ro"/>
              </w:rPr>
              <w:t>Comentarii ale monitorilor:</w:t>
            </w:r>
            <w:r>
              <w:rPr>
                <w:rFonts w:cs="Times New Roman"/>
                <w:lang w:val="ro"/>
              </w:rPr>
              <w:t xml:space="preserve"> </w:t>
            </w:r>
          </w:p>
          <w:p w14:paraId="46B78FEE" w14:textId="67ACB255" w:rsidR="009375AF" w:rsidRPr="00DA269C" w:rsidRDefault="009375AF" w:rsidP="00496808">
            <w:pPr>
              <w:numPr>
                <w:ilvl w:val="0"/>
                <w:numId w:val="5"/>
              </w:numPr>
              <w:spacing w:after="0" w:line="360" w:lineRule="auto"/>
              <w:ind w:left="426" w:hanging="284"/>
              <w:jc w:val="both"/>
              <w:rPr>
                <w:rFonts w:cs="Times New Roman"/>
                <w:i/>
              </w:rPr>
            </w:pPr>
            <w:r w:rsidRPr="00074A0C">
              <w:rPr>
                <w:rFonts w:cs="Times New Roman"/>
                <w:i/>
                <w:iCs/>
                <w:lang w:val="ro"/>
              </w:rPr>
              <w:t xml:space="preserve">Procurorul a solicitat </w:t>
            </w:r>
            <w:r w:rsidR="00074A0C">
              <w:rPr>
                <w:rFonts w:cs="Times New Roman"/>
                <w:i/>
                <w:iCs/>
                <w:lang w:val="ro"/>
              </w:rPr>
              <w:t xml:space="preserve">desmnarea </w:t>
            </w:r>
            <w:r w:rsidRPr="00074A0C">
              <w:rPr>
                <w:rFonts w:cs="Times New Roman"/>
                <w:i/>
                <w:iCs/>
                <w:lang w:val="ro"/>
              </w:rPr>
              <w:t>unui avocat din oficiu în urma solicitării de către avoca</w:t>
            </w:r>
            <w:r w:rsidR="00153776" w:rsidRPr="00074A0C">
              <w:rPr>
                <w:rFonts w:cs="Times New Roman"/>
                <w:i/>
                <w:iCs/>
                <w:lang w:val="ro"/>
              </w:rPr>
              <w:t>ț</w:t>
            </w:r>
            <w:r w:rsidRPr="00074A0C">
              <w:rPr>
                <w:rFonts w:cs="Times New Roman"/>
                <w:i/>
                <w:iCs/>
                <w:lang w:val="ro"/>
              </w:rPr>
              <w:t>ii inculpatului</w:t>
            </w:r>
            <w:r w:rsidR="00074A0C">
              <w:rPr>
                <w:rFonts w:cs="Times New Roman"/>
                <w:i/>
                <w:iCs/>
                <w:lang w:val="ro"/>
              </w:rPr>
              <w:t xml:space="preserve"> a</w:t>
            </w:r>
            <w:r w:rsidRPr="00074A0C">
              <w:rPr>
                <w:rFonts w:cs="Times New Roman"/>
                <w:i/>
                <w:iCs/>
                <w:lang w:val="ro"/>
              </w:rPr>
              <w:t xml:space="preserve"> amânării </w:t>
            </w:r>
            <w:r w:rsidR="00074A0C">
              <w:rPr>
                <w:rFonts w:cs="Times New Roman"/>
                <w:i/>
                <w:iCs/>
                <w:lang w:val="ro"/>
              </w:rPr>
              <w:t>repetate a mai</w:t>
            </w:r>
            <w:r w:rsidRPr="00074A0C">
              <w:rPr>
                <w:rFonts w:cs="Times New Roman"/>
                <w:i/>
                <w:iCs/>
                <w:lang w:val="ro"/>
              </w:rPr>
              <w:t xml:space="preserve"> multe </w:t>
            </w:r>
            <w:r w:rsidR="00001921" w:rsidRPr="00074A0C">
              <w:rPr>
                <w:rFonts w:cs="Times New Roman"/>
                <w:i/>
                <w:lang w:val="ro"/>
              </w:rPr>
              <w:t>ș</w:t>
            </w:r>
            <w:r w:rsidRPr="00074A0C">
              <w:rPr>
                <w:rFonts w:cs="Times New Roman"/>
                <w:i/>
                <w:lang w:val="ro"/>
              </w:rPr>
              <w:t>edin</w:t>
            </w:r>
            <w:r w:rsidR="00153776" w:rsidRPr="00074A0C">
              <w:rPr>
                <w:rFonts w:cs="Times New Roman"/>
                <w:i/>
                <w:lang w:val="ro"/>
              </w:rPr>
              <w:t>ț</w:t>
            </w:r>
            <w:r w:rsidRPr="00074A0C">
              <w:rPr>
                <w:rFonts w:cs="Times New Roman"/>
                <w:i/>
                <w:lang w:val="ro"/>
              </w:rPr>
              <w:t>a de judecată</w:t>
            </w:r>
            <w:r>
              <w:rPr>
                <w:rFonts w:cs="Times New Roman"/>
                <w:i/>
                <w:iCs/>
                <w:lang w:val="ro"/>
              </w:rPr>
              <w:t>;</w:t>
            </w:r>
          </w:p>
          <w:p w14:paraId="0B19805F" w14:textId="03C03442" w:rsidR="009375AF" w:rsidRPr="00DA269C" w:rsidRDefault="009375AF" w:rsidP="00496808">
            <w:pPr>
              <w:numPr>
                <w:ilvl w:val="0"/>
                <w:numId w:val="5"/>
              </w:numPr>
              <w:spacing w:after="0" w:line="360" w:lineRule="auto"/>
              <w:ind w:left="426" w:hanging="284"/>
              <w:jc w:val="both"/>
              <w:rPr>
                <w:rFonts w:cs="Times New Roman"/>
                <w:i/>
              </w:rPr>
            </w:pPr>
            <w:r>
              <w:rPr>
                <w:rFonts w:cs="Times New Roman"/>
                <w:i/>
                <w:iCs/>
                <w:lang w:val="ro"/>
              </w:rPr>
              <w:t xml:space="preserve">Fostul procuror </w:t>
            </w:r>
            <w:r w:rsidR="00074A0C">
              <w:rPr>
                <w:rFonts w:cs="Times New Roman"/>
                <w:i/>
                <w:iCs/>
                <w:lang w:val="ro"/>
              </w:rPr>
              <w:t>anticorupție are</w:t>
            </w:r>
            <w:r>
              <w:rPr>
                <w:rFonts w:cs="Times New Roman"/>
                <w:i/>
                <w:iCs/>
                <w:lang w:val="ro"/>
              </w:rPr>
              <w:t xml:space="preserve"> doi avoca</w:t>
            </w:r>
            <w:r w:rsidR="00153776">
              <w:rPr>
                <w:rFonts w:cs="Times New Roman"/>
                <w:i/>
                <w:iCs/>
                <w:lang w:val="ro"/>
              </w:rPr>
              <w:t>ț</w:t>
            </w:r>
            <w:r>
              <w:rPr>
                <w:rFonts w:cs="Times New Roman"/>
                <w:i/>
                <w:iCs/>
                <w:lang w:val="ro"/>
              </w:rPr>
              <w:t>i pe bază de contract....</w:t>
            </w:r>
          </w:p>
          <w:p w14:paraId="6C5E66FE" w14:textId="4AB19965" w:rsidR="009375AF" w:rsidRPr="00DA269C" w:rsidRDefault="009375AF" w:rsidP="00496808">
            <w:pPr>
              <w:numPr>
                <w:ilvl w:val="0"/>
                <w:numId w:val="5"/>
              </w:numPr>
              <w:spacing w:after="0" w:line="360" w:lineRule="auto"/>
              <w:ind w:left="426" w:hanging="284"/>
              <w:jc w:val="both"/>
              <w:rPr>
                <w:rFonts w:cs="Times New Roman"/>
                <w:i/>
              </w:rPr>
            </w:pPr>
            <w:r>
              <w:rPr>
                <w:rFonts w:cs="Times New Roman"/>
                <w:i/>
                <w:iCs/>
                <w:lang w:val="ro"/>
              </w:rPr>
              <w:t>Inculpatul a fost reprezentat de trei avoca</w:t>
            </w:r>
            <w:r w:rsidR="00153776">
              <w:rPr>
                <w:rFonts w:cs="Times New Roman"/>
                <w:i/>
                <w:iCs/>
                <w:lang w:val="ro"/>
              </w:rPr>
              <w:t>ț</w:t>
            </w:r>
            <w:r>
              <w:rPr>
                <w:rFonts w:cs="Times New Roman"/>
                <w:i/>
                <w:iCs/>
                <w:lang w:val="ro"/>
              </w:rPr>
              <w:t>i prin contract</w:t>
            </w:r>
          </w:p>
          <w:p w14:paraId="7CA21E19" w14:textId="195E14BB" w:rsidR="009375AF" w:rsidRPr="00DA269C" w:rsidRDefault="009375AF" w:rsidP="00074A0C">
            <w:pPr>
              <w:numPr>
                <w:ilvl w:val="0"/>
                <w:numId w:val="5"/>
              </w:numPr>
              <w:spacing w:after="0" w:line="360" w:lineRule="auto"/>
              <w:ind w:left="426" w:hanging="284"/>
              <w:jc w:val="both"/>
              <w:rPr>
                <w:rFonts w:cs="Times New Roman"/>
                <w:i/>
                <w:color w:val="000000"/>
              </w:rPr>
            </w:pPr>
            <w:r>
              <w:rPr>
                <w:rFonts w:cs="Times New Roman"/>
                <w:i/>
                <w:iCs/>
                <w:color w:val="000000"/>
                <w:lang w:val="ro"/>
              </w:rPr>
              <w:t xml:space="preserve">Cinci </w:t>
            </w:r>
            <w:r>
              <w:rPr>
                <w:rFonts w:cs="Times New Roman"/>
                <w:i/>
                <w:iCs/>
                <w:lang w:val="ro"/>
              </w:rPr>
              <w:t>avoca</w:t>
            </w:r>
            <w:r w:rsidR="00153776">
              <w:rPr>
                <w:rFonts w:cs="Times New Roman"/>
                <w:i/>
                <w:iCs/>
                <w:lang w:val="ro"/>
              </w:rPr>
              <w:t>ț</w:t>
            </w:r>
            <w:r>
              <w:rPr>
                <w:rFonts w:cs="Times New Roman"/>
                <w:i/>
                <w:iCs/>
                <w:lang w:val="ro"/>
              </w:rPr>
              <w:t>i</w:t>
            </w:r>
            <w:r>
              <w:rPr>
                <w:rFonts w:cs="Times New Roman"/>
                <w:i/>
                <w:iCs/>
                <w:color w:val="000000"/>
                <w:lang w:val="ro"/>
              </w:rPr>
              <w:t xml:space="preserve">: un avocat din Marea Britanie, un avocat </w:t>
            </w:r>
            <w:r w:rsidR="00074A0C">
              <w:rPr>
                <w:rFonts w:cs="Times New Roman"/>
                <w:i/>
                <w:iCs/>
                <w:color w:val="000000"/>
                <w:lang w:val="ro"/>
              </w:rPr>
              <w:t xml:space="preserve">din sistemul de asistență juridică garantată </w:t>
            </w:r>
            <w:r>
              <w:rPr>
                <w:rFonts w:cs="Times New Roman"/>
                <w:i/>
                <w:iCs/>
                <w:color w:val="000000"/>
                <w:lang w:val="ro"/>
              </w:rPr>
              <w:t xml:space="preserve">de stat </w:t>
            </w:r>
            <w:r w:rsidR="00001921">
              <w:rPr>
                <w:rFonts w:cs="Times New Roman"/>
                <w:i/>
                <w:iCs/>
                <w:color w:val="000000"/>
                <w:lang w:val="ro"/>
              </w:rPr>
              <w:t>ș</w:t>
            </w:r>
            <w:r>
              <w:rPr>
                <w:rFonts w:cs="Times New Roman"/>
                <w:i/>
                <w:iCs/>
                <w:color w:val="000000"/>
                <w:lang w:val="ro"/>
              </w:rPr>
              <w:t>i trei avoca</w:t>
            </w:r>
            <w:r w:rsidR="00153776">
              <w:rPr>
                <w:rFonts w:cs="Times New Roman"/>
                <w:i/>
                <w:iCs/>
                <w:color w:val="000000"/>
                <w:lang w:val="ro"/>
              </w:rPr>
              <w:t>ț</w:t>
            </w:r>
            <w:r>
              <w:rPr>
                <w:rFonts w:cs="Times New Roman"/>
                <w:i/>
                <w:iCs/>
                <w:color w:val="000000"/>
                <w:lang w:val="ro"/>
              </w:rPr>
              <w:t xml:space="preserve">i </w:t>
            </w:r>
            <w:r w:rsidR="00074A0C">
              <w:rPr>
                <w:rFonts w:cs="Times New Roman"/>
                <w:i/>
                <w:iCs/>
                <w:color w:val="000000"/>
                <w:lang w:val="ro"/>
              </w:rPr>
              <w:t>prin</w:t>
            </w:r>
            <w:r>
              <w:rPr>
                <w:rFonts w:cs="Times New Roman"/>
                <w:i/>
                <w:iCs/>
                <w:color w:val="000000"/>
                <w:lang w:val="ro"/>
              </w:rPr>
              <w:t xml:space="preserve"> contract</w:t>
            </w:r>
          </w:p>
        </w:tc>
      </w:tr>
    </w:tbl>
    <w:p w14:paraId="594A3B06" w14:textId="77777777" w:rsidR="009375AF" w:rsidRPr="00DA269C" w:rsidRDefault="009375AF" w:rsidP="009375AF">
      <w:pPr>
        <w:spacing w:line="360" w:lineRule="auto"/>
        <w:rPr>
          <w:rFonts w:cs="Times New Roman"/>
          <w:color w:val="0070C0"/>
        </w:rPr>
      </w:pPr>
    </w:p>
    <w:p w14:paraId="0FC746B3" w14:textId="4D878F92" w:rsidR="009375AF" w:rsidRPr="00DA269C" w:rsidRDefault="009375AF" w:rsidP="009375AF">
      <w:pPr>
        <w:spacing w:line="360" w:lineRule="auto"/>
        <w:ind w:firstLine="720"/>
        <w:jc w:val="both"/>
        <w:rPr>
          <w:rFonts w:cs="Times New Roman"/>
        </w:rPr>
      </w:pPr>
      <w:r>
        <w:rPr>
          <w:rFonts w:cs="Times New Roman"/>
          <w:lang w:val="ro"/>
        </w:rPr>
        <w:t>Datele de monitorizare indică faptul că, în peste 70% din cazuri, avoca</w:t>
      </w:r>
      <w:r w:rsidR="00153776">
        <w:rPr>
          <w:rFonts w:cs="Times New Roman"/>
          <w:lang w:val="ro"/>
        </w:rPr>
        <w:t>ț</w:t>
      </w:r>
      <w:r>
        <w:rPr>
          <w:rFonts w:cs="Times New Roman"/>
          <w:lang w:val="ro"/>
        </w:rPr>
        <w:t>ii erau familiariza</w:t>
      </w:r>
      <w:r w:rsidR="00153776">
        <w:rPr>
          <w:rFonts w:cs="Times New Roman"/>
          <w:lang w:val="ro"/>
        </w:rPr>
        <w:t>ț</w:t>
      </w:r>
      <w:r>
        <w:rPr>
          <w:rFonts w:cs="Times New Roman"/>
          <w:lang w:val="ro"/>
        </w:rPr>
        <w:t xml:space="preserve">i îndeaproape cu materialele cauzei. În 11% dintre </w:t>
      </w:r>
      <w:r w:rsidR="00E910E1">
        <w:rPr>
          <w:rFonts w:cs="Times New Roman"/>
          <w:lang w:val="ro"/>
        </w:rPr>
        <w:t>ședințele de judecată</w:t>
      </w:r>
      <w:r>
        <w:rPr>
          <w:rFonts w:cs="Times New Roman"/>
          <w:lang w:val="ro"/>
        </w:rPr>
        <w:t xml:space="preserve"> monitorizate, s-a evaluat că avoca</w:t>
      </w:r>
      <w:r w:rsidR="00153776">
        <w:rPr>
          <w:rFonts w:cs="Times New Roman"/>
          <w:lang w:val="ro"/>
        </w:rPr>
        <w:t>ț</w:t>
      </w:r>
      <w:r>
        <w:rPr>
          <w:rFonts w:cs="Times New Roman"/>
          <w:lang w:val="ro"/>
        </w:rPr>
        <w:t>ii erau familiariza</w:t>
      </w:r>
      <w:r w:rsidR="00153776">
        <w:rPr>
          <w:rFonts w:cs="Times New Roman"/>
          <w:lang w:val="ro"/>
        </w:rPr>
        <w:t>ț</w:t>
      </w:r>
      <w:r>
        <w:rPr>
          <w:rFonts w:cs="Times New Roman"/>
          <w:lang w:val="ro"/>
        </w:rPr>
        <w:t>i suficient sau par</w:t>
      </w:r>
      <w:r w:rsidR="00153776">
        <w:rPr>
          <w:rFonts w:cs="Times New Roman"/>
          <w:lang w:val="ro"/>
        </w:rPr>
        <w:t>ț</w:t>
      </w:r>
      <w:r>
        <w:rPr>
          <w:rFonts w:cs="Times New Roman"/>
          <w:lang w:val="ro"/>
        </w:rPr>
        <w:t xml:space="preserve">ial cu materialele cauzei. În cazurile în care s-a invocat </w:t>
      </w:r>
      <w:r>
        <w:rPr>
          <w:rFonts w:cs="Times New Roman"/>
          <w:lang w:val="ro"/>
        </w:rPr>
        <w:lastRenderedPageBreak/>
        <w:t>o lipsă de familiari</w:t>
      </w:r>
      <w:r w:rsidR="00074A0C">
        <w:rPr>
          <w:rFonts w:cs="Times New Roman"/>
          <w:lang w:val="ro"/>
        </w:rPr>
        <w:t xml:space="preserve">zare </w:t>
      </w:r>
      <w:r>
        <w:rPr>
          <w:rFonts w:cs="Times New Roman"/>
          <w:lang w:val="ro"/>
        </w:rPr>
        <w:t>cu materialele, s-a men</w:t>
      </w:r>
      <w:r w:rsidR="00153776">
        <w:rPr>
          <w:rFonts w:cs="Times New Roman"/>
          <w:lang w:val="ro"/>
        </w:rPr>
        <w:t>ț</w:t>
      </w:r>
      <w:r>
        <w:rPr>
          <w:rFonts w:cs="Times New Roman"/>
          <w:lang w:val="ro"/>
        </w:rPr>
        <w:t>ionat că avoca</w:t>
      </w:r>
      <w:r w:rsidR="00153776">
        <w:rPr>
          <w:rFonts w:cs="Times New Roman"/>
          <w:lang w:val="ro"/>
        </w:rPr>
        <w:t>ț</w:t>
      </w:r>
      <w:r>
        <w:rPr>
          <w:rFonts w:cs="Times New Roman"/>
          <w:lang w:val="ro"/>
        </w:rPr>
        <w:t>ii nu au avut suficient timp pentru a studia materialele cazului. Acest lucru s-a întâmplat fie pentru că materialele nu fuseseră oferite de procuror (în primă instan</w:t>
      </w:r>
      <w:r w:rsidR="00153776">
        <w:rPr>
          <w:rFonts w:cs="Times New Roman"/>
          <w:lang w:val="ro"/>
        </w:rPr>
        <w:t>ț</w:t>
      </w:r>
      <w:r>
        <w:rPr>
          <w:rFonts w:cs="Times New Roman"/>
          <w:lang w:val="ro"/>
        </w:rPr>
        <w:t>ă), fie pentru că avoca</w:t>
      </w:r>
      <w:r w:rsidR="00153776">
        <w:rPr>
          <w:rFonts w:cs="Times New Roman"/>
          <w:lang w:val="ro"/>
        </w:rPr>
        <w:t>ț</w:t>
      </w:r>
      <w:r>
        <w:rPr>
          <w:rFonts w:cs="Times New Roman"/>
          <w:lang w:val="ro"/>
        </w:rPr>
        <w:t>ii fuseseră angaja</w:t>
      </w:r>
      <w:r w:rsidR="00153776">
        <w:rPr>
          <w:rFonts w:cs="Times New Roman"/>
          <w:lang w:val="ro"/>
        </w:rPr>
        <w:t>ț</w:t>
      </w:r>
      <w:r>
        <w:rPr>
          <w:rFonts w:cs="Times New Roman"/>
          <w:lang w:val="ro"/>
        </w:rPr>
        <w:t>i recent de inculpat (în 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 xml:space="preserve">i, de asemenea, la Curtea de Apel în cazul </w:t>
      </w:r>
      <w:r w:rsidR="00001921">
        <w:rPr>
          <w:rFonts w:cs="Times New Roman"/>
          <w:lang w:val="ro"/>
        </w:rPr>
        <w:t>Ș</w:t>
      </w:r>
      <w:r>
        <w:rPr>
          <w:rFonts w:cs="Times New Roman"/>
          <w:lang w:val="ro"/>
        </w:rPr>
        <w:t>or, când un avocat din Regatul Unit a fost angajat).</w:t>
      </w:r>
    </w:p>
    <w:p w14:paraId="6AEFFB9E" w14:textId="77777777" w:rsidR="009375AF" w:rsidRPr="00DA269C" w:rsidRDefault="009375AF" w:rsidP="009375AF">
      <w:pPr>
        <w:spacing w:line="360" w:lineRule="auto"/>
        <w:jc w:val="both"/>
        <w:rPr>
          <w:rFonts w:cs="Times New Roman"/>
        </w:rPr>
      </w:pP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1A43DEE3" w14:textId="77777777" w:rsidTr="00D61D74">
        <w:tc>
          <w:tcPr>
            <w:tcW w:w="9611" w:type="dxa"/>
            <w:tcBorders>
              <w:top w:val="nil"/>
              <w:left w:val="nil"/>
              <w:bottom w:val="nil"/>
              <w:right w:val="nil"/>
            </w:tcBorders>
            <w:shd w:val="clear" w:color="auto" w:fill="F1F2F2"/>
          </w:tcPr>
          <w:p w14:paraId="1394DE41" w14:textId="77777777" w:rsidR="009375AF" w:rsidRPr="00DA269C" w:rsidRDefault="009375AF" w:rsidP="00D61D74">
            <w:pPr>
              <w:spacing w:line="360" w:lineRule="auto"/>
              <w:rPr>
                <w:rFonts w:cs="Times New Roman"/>
                <w:b/>
              </w:rPr>
            </w:pPr>
            <w:r>
              <w:rPr>
                <w:rFonts w:cs="Times New Roman"/>
                <w:b/>
                <w:bCs/>
                <w:i/>
                <w:iCs/>
                <w:lang w:val="ro"/>
              </w:rPr>
              <w:t>Comentarii ale monitorilor:</w:t>
            </w:r>
          </w:p>
          <w:p w14:paraId="511F0ED9" w14:textId="46D317CE" w:rsidR="009375AF" w:rsidRPr="00DA269C" w:rsidRDefault="009375AF" w:rsidP="00496808">
            <w:pPr>
              <w:numPr>
                <w:ilvl w:val="0"/>
                <w:numId w:val="5"/>
              </w:numPr>
              <w:spacing w:after="0" w:line="360" w:lineRule="auto"/>
              <w:ind w:left="426" w:hanging="284"/>
              <w:jc w:val="both"/>
              <w:rPr>
                <w:rFonts w:cs="Times New Roman"/>
                <w:i/>
                <w:color w:val="000000"/>
              </w:rPr>
            </w:pPr>
            <w:r>
              <w:rPr>
                <w:rFonts w:cs="Times New Roman"/>
                <w:i/>
                <w:iCs/>
                <w:color w:val="000000"/>
                <w:lang w:val="ro"/>
              </w:rPr>
              <w:t>Avoca</w:t>
            </w:r>
            <w:r w:rsidR="00153776">
              <w:rPr>
                <w:rFonts w:cs="Times New Roman"/>
                <w:i/>
                <w:iCs/>
                <w:color w:val="000000"/>
                <w:lang w:val="ro"/>
              </w:rPr>
              <w:t>ț</w:t>
            </w:r>
            <w:r>
              <w:rPr>
                <w:rFonts w:cs="Times New Roman"/>
                <w:i/>
                <w:iCs/>
                <w:color w:val="000000"/>
                <w:lang w:val="ro"/>
              </w:rPr>
              <w:t>ii au adresat întrebări martorului, indicând cu mare precizie împrejurările de fapt imputate inculpatului;</w:t>
            </w:r>
          </w:p>
          <w:p w14:paraId="2F896D41" w14:textId="7C8A558B" w:rsidR="009375AF" w:rsidRPr="00DA269C" w:rsidRDefault="009375AF" w:rsidP="00496808">
            <w:pPr>
              <w:numPr>
                <w:ilvl w:val="0"/>
                <w:numId w:val="5"/>
              </w:numPr>
              <w:spacing w:after="0" w:line="360" w:lineRule="auto"/>
              <w:ind w:left="426" w:hanging="284"/>
              <w:jc w:val="both"/>
              <w:rPr>
                <w:rFonts w:cs="Times New Roman"/>
                <w:i/>
                <w:color w:val="000000"/>
              </w:rPr>
            </w:pPr>
            <w:r>
              <w:rPr>
                <w:rFonts w:cs="Times New Roman"/>
                <w:i/>
                <w:iCs/>
                <w:color w:val="000000"/>
                <w:lang w:val="ro"/>
              </w:rPr>
              <w:t>Avoca</w:t>
            </w:r>
            <w:r w:rsidR="00153776">
              <w:rPr>
                <w:rFonts w:cs="Times New Roman"/>
                <w:i/>
                <w:iCs/>
                <w:color w:val="000000"/>
                <w:lang w:val="ro"/>
              </w:rPr>
              <w:t>ț</w:t>
            </w:r>
            <w:r>
              <w:rPr>
                <w:rFonts w:cs="Times New Roman"/>
                <w:i/>
                <w:iCs/>
                <w:color w:val="000000"/>
                <w:lang w:val="ro"/>
              </w:rPr>
              <w:t xml:space="preserve">ii au solicitat un termen limită pentru a se familiariza cu materialele cauzei (peste 100 de volume) deoarece procurorul a înaintat dosarul </w:t>
            </w:r>
            <w:r w:rsidR="00074A0C">
              <w:rPr>
                <w:rFonts w:cs="Times New Roman"/>
                <w:i/>
                <w:iCs/>
                <w:color w:val="000000"/>
                <w:lang w:val="ro"/>
              </w:rPr>
              <w:t>în</w:t>
            </w:r>
            <w:r>
              <w:rPr>
                <w:rFonts w:cs="Times New Roman"/>
                <w:i/>
                <w:iCs/>
                <w:color w:val="000000"/>
                <w:lang w:val="ro"/>
              </w:rPr>
              <w:t xml:space="preserve"> instan</w:t>
            </w:r>
            <w:r w:rsidR="00153776">
              <w:rPr>
                <w:rFonts w:cs="Times New Roman"/>
                <w:i/>
                <w:iCs/>
                <w:color w:val="000000"/>
                <w:lang w:val="ro"/>
              </w:rPr>
              <w:t>ț</w:t>
            </w:r>
            <w:r>
              <w:rPr>
                <w:rFonts w:cs="Times New Roman"/>
                <w:i/>
                <w:iCs/>
                <w:color w:val="000000"/>
                <w:lang w:val="ro"/>
              </w:rPr>
              <w:t>ă fără a oferi posibilitatea de a se familiariza;</w:t>
            </w:r>
          </w:p>
          <w:p w14:paraId="463128F6" w14:textId="6E955CF0" w:rsidR="009375AF" w:rsidRPr="00DA269C" w:rsidRDefault="009375AF" w:rsidP="00496808">
            <w:pPr>
              <w:numPr>
                <w:ilvl w:val="0"/>
                <w:numId w:val="5"/>
              </w:numPr>
              <w:spacing w:after="0" w:line="360" w:lineRule="auto"/>
              <w:ind w:left="426" w:hanging="284"/>
              <w:jc w:val="both"/>
              <w:rPr>
                <w:rFonts w:cs="Times New Roman"/>
                <w:i/>
                <w:color w:val="000000"/>
              </w:rPr>
            </w:pPr>
            <w:r>
              <w:rPr>
                <w:rFonts w:cs="Times New Roman"/>
                <w:i/>
                <w:iCs/>
                <w:color w:val="000000"/>
                <w:lang w:val="ro"/>
              </w:rPr>
              <w:t>Procesul este aparent amânat în mod deliberat de către avoca</w:t>
            </w:r>
            <w:r w:rsidR="00153776">
              <w:rPr>
                <w:rFonts w:cs="Times New Roman"/>
                <w:i/>
                <w:iCs/>
                <w:color w:val="000000"/>
                <w:lang w:val="ro"/>
              </w:rPr>
              <w:t>ț</w:t>
            </w:r>
            <w:r>
              <w:rPr>
                <w:rFonts w:cs="Times New Roman"/>
                <w:i/>
                <w:iCs/>
                <w:color w:val="000000"/>
                <w:lang w:val="ro"/>
              </w:rPr>
              <w:t>i prin diverse proceduri, inclusiv invocarea necesită</w:t>
            </w:r>
            <w:r w:rsidR="00153776">
              <w:rPr>
                <w:rFonts w:cs="Times New Roman"/>
                <w:i/>
                <w:iCs/>
                <w:color w:val="000000"/>
                <w:lang w:val="ro"/>
              </w:rPr>
              <w:t>ț</w:t>
            </w:r>
            <w:r>
              <w:rPr>
                <w:rFonts w:cs="Times New Roman"/>
                <w:i/>
                <w:iCs/>
                <w:color w:val="000000"/>
                <w:lang w:val="ro"/>
              </w:rPr>
              <w:t>ii unui termen limită pentru coordonarea pozi</w:t>
            </w:r>
            <w:r w:rsidR="00153776">
              <w:rPr>
                <w:rFonts w:cs="Times New Roman"/>
                <w:i/>
                <w:iCs/>
                <w:color w:val="000000"/>
                <w:lang w:val="ro"/>
              </w:rPr>
              <w:t>ț</w:t>
            </w:r>
            <w:r>
              <w:rPr>
                <w:rFonts w:cs="Times New Roman"/>
                <w:i/>
                <w:iCs/>
                <w:color w:val="000000"/>
                <w:lang w:val="ro"/>
              </w:rPr>
              <w:t xml:space="preserve">iilor lor, în </w:t>
            </w:r>
            <w:r w:rsidRPr="00074A0C">
              <w:rPr>
                <w:rFonts w:cs="Times New Roman"/>
                <w:i/>
                <w:color w:val="000000"/>
                <w:lang w:val="ro"/>
              </w:rPr>
              <w:t>pofida</w:t>
            </w:r>
            <w:r>
              <w:rPr>
                <w:rFonts w:cs="Times New Roman"/>
                <w:i/>
                <w:iCs/>
                <w:color w:val="000000"/>
                <w:lang w:val="ro"/>
              </w:rPr>
              <w:t xml:space="preserve"> faptului că to</w:t>
            </w:r>
            <w:r w:rsidR="00153776">
              <w:rPr>
                <w:rFonts w:cs="Times New Roman"/>
                <w:i/>
                <w:iCs/>
                <w:color w:val="000000"/>
                <w:lang w:val="ro"/>
              </w:rPr>
              <w:t>ț</w:t>
            </w:r>
            <w:r>
              <w:rPr>
                <w:rFonts w:cs="Times New Roman"/>
                <w:i/>
                <w:iCs/>
                <w:color w:val="000000"/>
                <w:lang w:val="ro"/>
              </w:rPr>
              <w:t>i cei trei avoca</w:t>
            </w:r>
            <w:r w:rsidR="00153776">
              <w:rPr>
                <w:rFonts w:cs="Times New Roman"/>
                <w:i/>
                <w:iCs/>
                <w:color w:val="000000"/>
                <w:lang w:val="ro"/>
              </w:rPr>
              <w:t>ț</w:t>
            </w:r>
            <w:r>
              <w:rPr>
                <w:rFonts w:cs="Times New Roman"/>
                <w:i/>
                <w:iCs/>
                <w:color w:val="000000"/>
                <w:lang w:val="ro"/>
              </w:rPr>
              <w:t>i au fost implica</w:t>
            </w:r>
            <w:r w:rsidR="00153776">
              <w:rPr>
                <w:rFonts w:cs="Times New Roman"/>
                <w:i/>
                <w:iCs/>
                <w:color w:val="000000"/>
                <w:lang w:val="ro"/>
              </w:rPr>
              <w:t>ț</w:t>
            </w:r>
            <w:r w:rsidR="00074A0C">
              <w:rPr>
                <w:rFonts w:cs="Times New Roman"/>
                <w:i/>
                <w:iCs/>
                <w:color w:val="000000"/>
                <w:lang w:val="ro"/>
              </w:rPr>
              <w:t xml:space="preserve">i în cauză la </w:t>
            </w:r>
            <w:r>
              <w:rPr>
                <w:rFonts w:cs="Times New Roman"/>
                <w:i/>
                <w:iCs/>
                <w:color w:val="000000"/>
                <w:lang w:val="ro"/>
              </w:rPr>
              <w:t>toate etapele;</w:t>
            </w:r>
          </w:p>
          <w:p w14:paraId="66FD30BE" w14:textId="7D615713" w:rsidR="009375AF" w:rsidRPr="00DA269C" w:rsidRDefault="009375AF" w:rsidP="00074A0C">
            <w:pPr>
              <w:numPr>
                <w:ilvl w:val="0"/>
                <w:numId w:val="5"/>
              </w:numPr>
              <w:spacing w:after="0" w:line="360" w:lineRule="auto"/>
              <w:ind w:left="426" w:hanging="284"/>
              <w:jc w:val="both"/>
              <w:rPr>
                <w:rFonts w:cs="Times New Roman"/>
              </w:rPr>
            </w:pPr>
            <w:r>
              <w:rPr>
                <w:rFonts w:cs="Times New Roman"/>
                <w:i/>
                <w:iCs/>
                <w:color w:val="000000"/>
                <w:lang w:val="ro"/>
              </w:rPr>
              <w:t>În cadrul discursului său, unul dintre avoca</w:t>
            </w:r>
            <w:r w:rsidR="00153776">
              <w:rPr>
                <w:rFonts w:cs="Times New Roman"/>
                <w:i/>
                <w:iCs/>
                <w:color w:val="000000"/>
                <w:lang w:val="ro"/>
              </w:rPr>
              <w:t>ț</w:t>
            </w:r>
            <w:r>
              <w:rPr>
                <w:rFonts w:cs="Times New Roman"/>
                <w:i/>
                <w:iCs/>
                <w:color w:val="000000"/>
                <w:lang w:val="ro"/>
              </w:rPr>
              <w:t xml:space="preserve">ii inculpatului </w:t>
            </w:r>
            <w:r w:rsidR="00074A0C">
              <w:rPr>
                <w:rFonts w:cs="Times New Roman"/>
                <w:i/>
                <w:iCs/>
                <w:color w:val="000000"/>
                <w:lang w:val="ro"/>
              </w:rPr>
              <w:t>s-</w:t>
            </w:r>
            <w:r>
              <w:rPr>
                <w:rFonts w:cs="Times New Roman"/>
                <w:i/>
                <w:iCs/>
                <w:color w:val="000000"/>
                <w:lang w:val="ro"/>
              </w:rPr>
              <w:t>a exprimat că „Procurorii î</w:t>
            </w:r>
            <w:r w:rsidR="00001921">
              <w:rPr>
                <w:rFonts w:cs="Times New Roman"/>
                <w:i/>
                <w:iCs/>
                <w:color w:val="000000"/>
                <w:lang w:val="ro"/>
              </w:rPr>
              <w:t>ș</w:t>
            </w:r>
            <w:r>
              <w:rPr>
                <w:rFonts w:cs="Times New Roman"/>
                <w:i/>
                <w:iCs/>
                <w:color w:val="000000"/>
                <w:lang w:val="ro"/>
              </w:rPr>
              <w:t>i schimbă din mers pozi</w:t>
            </w:r>
            <w:r w:rsidR="00153776">
              <w:rPr>
                <w:rFonts w:cs="Times New Roman"/>
                <w:i/>
                <w:iCs/>
                <w:color w:val="000000"/>
                <w:lang w:val="ro"/>
              </w:rPr>
              <w:t>ț</w:t>
            </w:r>
            <w:r>
              <w:rPr>
                <w:rFonts w:cs="Times New Roman"/>
                <w:i/>
                <w:iCs/>
                <w:color w:val="000000"/>
                <w:lang w:val="ro"/>
              </w:rPr>
              <w:t xml:space="preserve">ia, după ce iau aceste decizii la „cina secretă a unor procurori”. Ulterior, procurorul </w:t>
            </w:r>
            <w:r w:rsidR="00001921">
              <w:rPr>
                <w:rFonts w:cs="Times New Roman"/>
                <w:i/>
                <w:iCs/>
                <w:color w:val="000000"/>
                <w:lang w:val="ro"/>
              </w:rPr>
              <w:t>ș</w:t>
            </w:r>
            <w:r>
              <w:rPr>
                <w:rFonts w:cs="Times New Roman"/>
                <w:i/>
                <w:iCs/>
                <w:color w:val="000000"/>
                <w:lang w:val="ro"/>
              </w:rPr>
              <w:t xml:space="preserve">i partea </w:t>
            </w:r>
            <w:r w:rsidR="00074A0C">
              <w:rPr>
                <w:rFonts w:cs="Times New Roman"/>
                <w:i/>
                <w:iCs/>
                <w:color w:val="000000"/>
                <w:lang w:val="ro"/>
              </w:rPr>
              <w:t>vătămată</w:t>
            </w:r>
            <w:r>
              <w:rPr>
                <w:rFonts w:cs="Times New Roman"/>
                <w:i/>
                <w:iCs/>
                <w:color w:val="000000"/>
                <w:lang w:val="ro"/>
              </w:rPr>
              <w:t xml:space="preserve"> au atras aten</w:t>
            </w:r>
            <w:r w:rsidR="00153776">
              <w:rPr>
                <w:rFonts w:cs="Times New Roman"/>
                <w:i/>
                <w:iCs/>
                <w:color w:val="000000"/>
                <w:lang w:val="ro"/>
              </w:rPr>
              <w:t>ț</w:t>
            </w:r>
            <w:r>
              <w:rPr>
                <w:rFonts w:cs="Times New Roman"/>
                <w:i/>
                <w:iCs/>
                <w:color w:val="000000"/>
                <w:lang w:val="ro"/>
              </w:rPr>
              <w:t>ia instan</w:t>
            </w:r>
            <w:r w:rsidR="00153776">
              <w:rPr>
                <w:rFonts w:cs="Times New Roman"/>
                <w:i/>
                <w:iCs/>
                <w:color w:val="000000"/>
                <w:lang w:val="ro"/>
              </w:rPr>
              <w:t>ț</w:t>
            </w:r>
            <w:r>
              <w:rPr>
                <w:rFonts w:cs="Times New Roman"/>
                <w:i/>
                <w:iCs/>
                <w:color w:val="000000"/>
                <w:lang w:val="ro"/>
              </w:rPr>
              <w:t>ei asupra comportamentului avocatului care folose</w:t>
            </w:r>
            <w:r w:rsidR="00001921">
              <w:rPr>
                <w:rFonts w:cs="Times New Roman"/>
                <w:i/>
                <w:iCs/>
                <w:color w:val="000000"/>
                <w:lang w:val="ro"/>
              </w:rPr>
              <w:t>ș</w:t>
            </w:r>
            <w:r>
              <w:rPr>
                <w:rFonts w:cs="Times New Roman"/>
                <w:i/>
                <w:iCs/>
                <w:color w:val="000000"/>
                <w:lang w:val="ro"/>
              </w:rPr>
              <w:t>te expresii nepotrivite fa</w:t>
            </w:r>
            <w:r w:rsidR="00153776">
              <w:rPr>
                <w:rFonts w:cs="Times New Roman"/>
                <w:i/>
                <w:iCs/>
                <w:color w:val="000000"/>
                <w:lang w:val="ro"/>
              </w:rPr>
              <w:t>ț</w:t>
            </w:r>
            <w:r>
              <w:rPr>
                <w:rFonts w:cs="Times New Roman"/>
                <w:i/>
                <w:iCs/>
                <w:color w:val="000000"/>
                <w:lang w:val="ro"/>
              </w:rPr>
              <w:t xml:space="preserve">ă de procuror </w:t>
            </w:r>
            <w:r w:rsidR="00001921">
              <w:rPr>
                <w:rFonts w:cs="Times New Roman"/>
                <w:i/>
                <w:iCs/>
                <w:color w:val="000000"/>
                <w:lang w:val="ro"/>
              </w:rPr>
              <w:t>ș</w:t>
            </w:r>
            <w:r>
              <w:rPr>
                <w:rFonts w:cs="Times New Roman"/>
                <w:i/>
                <w:iCs/>
                <w:color w:val="000000"/>
                <w:lang w:val="ro"/>
              </w:rPr>
              <w:t xml:space="preserve">i de partea </w:t>
            </w:r>
            <w:r w:rsidR="00074A0C">
              <w:rPr>
                <w:rFonts w:cs="Times New Roman"/>
                <w:i/>
                <w:iCs/>
                <w:color w:val="000000"/>
                <w:lang w:val="ro"/>
              </w:rPr>
              <w:t>vătămată.</w:t>
            </w:r>
          </w:p>
        </w:tc>
      </w:tr>
    </w:tbl>
    <w:p w14:paraId="38CA7997" w14:textId="77777777" w:rsidR="009375AF" w:rsidRPr="00DA269C" w:rsidRDefault="009375AF" w:rsidP="009375AF">
      <w:pPr>
        <w:pBdr>
          <w:top w:val="nil"/>
          <w:left w:val="nil"/>
          <w:bottom w:val="nil"/>
          <w:right w:val="nil"/>
          <w:between w:val="nil"/>
        </w:pBdr>
        <w:spacing w:line="360" w:lineRule="auto"/>
        <w:ind w:left="720"/>
        <w:rPr>
          <w:rFonts w:cs="Times New Roman"/>
          <w:i/>
          <w:color w:val="0070C0"/>
        </w:rPr>
      </w:pPr>
    </w:p>
    <w:p w14:paraId="4AA76880" w14:textId="244B181C" w:rsidR="009375AF" w:rsidRPr="00DA269C" w:rsidRDefault="00B72379" w:rsidP="009375AF">
      <w:pPr>
        <w:pStyle w:val="3"/>
        <w:rPr>
          <w:rFonts w:eastAsia="Times New Roman" w:cs="Times New Roman"/>
        </w:rPr>
      </w:pPr>
      <w:bookmarkStart w:id="533" w:name="_Toc145854669"/>
      <w:bookmarkStart w:id="534" w:name="_Toc145850485"/>
      <w:bookmarkStart w:id="535" w:name="_Toc149634768"/>
      <w:r>
        <w:rPr>
          <w:rFonts w:eastAsia="Times New Roman" w:cs="Times New Roman"/>
          <w:bCs/>
          <w:lang w:val="ro"/>
        </w:rPr>
        <w:t xml:space="preserve">6.1.6. Amânarea </w:t>
      </w:r>
      <w:r w:rsidR="00001921">
        <w:rPr>
          <w:rFonts w:eastAsia="Times New Roman" w:cs="Times New Roman"/>
          <w:bCs/>
          <w:lang w:val="ro"/>
        </w:rPr>
        <w:t>ș</w:t>
      </w:r>
      <w:r>
        <w:rPr>
          <w:rFonts w:eastAsia="Times New Roman" w:cs="Times New Roman"/>
          <w:bCs/>
          <w:lang w:val="ro"/>
        </w:rPr>
        <w:t>edin</w:t>
      </w:r>
      <w:r w:rsidR="00153776">
        <w:rPr>
          <w:rFonts w:eastAsia="Times New Roman" w:cs="Times New Roman"/>
          <w:bCs/>
          <w:lang w:val="ro"/>
        </w:rPr>
        <w:t>ț</w:t>
      </w:r>
      <w:r>
        <w:rPr>
          <w:rFonts w:eastAsia="Times New Roman" w:cs="Times New Roman"/>
          <w:bCs/>
          <w:lang w:val="ro"/>
        </w:rPr>
        <w:t xml:space="preserve">elor </w:t>
      </w:r>
      <w:bookmarkEnd w:id="533"/>
      <w:bookmarkEnd w:id="534"/>
      <w:r w:rsidR="00074A0C">
        <w:rPr>
          <w:rFonts w:eastAsia="Times New Roman" w:cs="Times New Roman"/>
          <w:bCs/>
          <w:lang w:val="ro"/>
        </w:rPr>
        <w:t>de judecată</w:t>
      </w:r>
      <w:bookmarkEnd w:id="535"/>
    </w:p>
    <w:p w14:paraId="1360DDC1" w14:textId="77777777" w:rsidR="009375AF" w:rsidRPr="00DA269C" w:rsidRDefault="009375AF" w:rsidP="009375AF">
      <w:pPr>
        <w:spacing w:line="360" w:lineRule="auto"/>
        <w:ind w:firstLine="360"/>
        <w:jc w:val="both"/>
        <w:rPr>
          <w:rFonts w:cs="Times New Roman"/>
        </w:rPr>
      </w:pPr>
    </w:p>
    <w:p w14:paraId="0627F422" w14:textId="3D8FBB58" w:rsidR="009375AF" w:rsidRPr="00074A0C" w:rsidRDefault="009375AF" w:rsidP="009375AF">
      <w:pPr>
        <w:spacing w:line="360" w:lineRule="auto"/>
        <w:ind w:firstLine="720"/>
        <w:jc w:val="both"/>
        <w:rPr>
          <w:rFonts w:cs="Times New Roman"/>
          <w:lang w:val="ro"/>
        </w:rPr>
      </w:pPr>
      <w:r>
        <w:rPr>
          <w:rFonts w:cs="Times New Roman"/>
          <w:lang w:val="ro"/>
        </w:rPr>
        <w:t xml:space="preserve">Monitorizarea </w:t>
      </w:r>
      <w:r w:rsidR="00001921">
        <w:rPr>
          <w:rFonts w:cs="Times New Roman"/>
          <w:lang w:val="ro"/>
        </w:rPr>
        <w:t>ș</w:t>
      </w:r>
      <w:r>
        <w:rPr>
          <w:rFonts w:cs="Times New Roman"/>
          <w:lang w:val="ro"/>
        </w:rPr>
        <w:t>edin</w:t>
      </w:r>
      <w:r w:rsidR="00153776">
        <w:rPr>
          <w:rFonts w:cs="Times New Roman"/>
          <w:lang w:val="ro"/>
        </w:rPr>
        <w:t>ț</w:t>
      </w:r>
      <w:r w:rsidR="00074A0C">
        <w:rPr>
          <w:rFonts w:cs="Times New Roman"/>
          <w:lang w:val="ro"/>
        </w:rPr>
        <w:t xml:space="preserve">elor de judecată în cauzele de rezonanță </w:t>
      </w:r>
      <w:r>
        <w:rPr>
          <w:rFonts w:cs="Times New Roman"/>
          <w:lang w:val="ro"/>
        </w:rPr>
        <w:t xml:space="preserve">a relevat o rată ridicată de amânare sau întrerupere a procedurilor. Din totalul de 36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monitorizate în cele trei cauze prioritare (</w:t>
      </w:r>
      <w:r w:rsidR="00001921">
        <w:rPr>
          <w:rFonts w:cs="Times New Roman"/>
          <w:lang w:val="ro"/>
        </w:rPr>
        <w:t>Ș</w:t>
      </w:r>
      <w:r>
        <w:rPr>
          <w:rFonts w:cs="Times New Roman"/>
          <w:lang w:val="ro"/>
        </w:rPr>
        <w:t>or, Dodon, Stoianoglo), 30 au fost amânate sau întrerupte</w:t>
      </w:r>
      <w:r w:rsidR="00074A0C">
        <w:rPr>
          <w:rFonts w:cs="Times New Roman"/>
          <w:lang w:val="ro"/>
        </w:rPr>
        <w:t>. Întreruperea</w:t>
      </w:r>
      <w:r>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ordinare a intervenit din cauza expirării timpului alocat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de judecată </w:t>
      </w:r>
      <w:r w:rsidR="00001921">
        <w:rPr>
          <w:rFonts w:cs="Times New Roman"/>
          <w:lang w:val="ro"/>
        </w:rPr>
        <w:t>ș</w:t>
      </w:r>
      <w:r>
        <w:rPr>
          <w:rFonts w:cs="Times New Roman"/>
          <w:lang w:val="ro"/>
        </w:rPr>
        <w:t>i a fost ini</w:t>
      </w:r>
      <w:r w:rsidR="00153776">
        <w:rPr>
          <w:rFonts w:cs="Times New Roman"/>
          <w:lang w:val="ro"/>
        </w:rPr>
        <w:t>ț</w:t>
      </w:r>
      <w:r>
        <w:rPr>
          <w:rFonts w:cs="Times New Roman"/>
          <w:lang w:val="ro"/>
        </w:rPr>
        <w:t>iată de judecători.</w:t>
      </w:r>
    </w:p>
    <w:p w14:paraId="45CD669C" w14:textId="37E6E7E0" w:rsidR="009375AF" w:rsidRDefault="009375AF" w:rsidP="009375AF">
      <w:pPr>
        <w:spacing w:line="360" w:lineRule="auto"/>
        <w:ind w:firstLine="720"/>
        <w:jc w:val="both"/>
        <w:rPr>
          <w:rFonts w:cs="Times New Roman"/>
          <w:lang w:val="ro"/>
        </w:rPr>
      </w:pPr>
      <w:r>
        <w:rPr>
          <w:rFonts w:cs="Times New Roman"/>
          <w:lang w:val="ro"/>
        </w:rPr>
        <w:t>Tendin</w:t>
      </w:r>
      <w:r w:rsidR="00153776">
        <w:rPr>
          <w:rFonts w:cs="Times New Roman"/>
          <w:lang w:val="ro"/>
        </w:rPr>
        <w:t>ț</w:t>
      </w:r>
      <w:r>
        <w:rPr>
          <w:rFonts w:cs="Times New Roman"/>
          <w:lang w:val="ro"/>
        </w:rPr>
        <w:t xml:space="preserve">a de amânare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a fost mai pronun</w:t>
      </w:r>
      <w:r w:rsidR="00153776">
        <w:rPr>
          <w:rFonts w:cs="Times New Roman"/>
          <w:lang w:val="ro"/>
        </w:rPr>
        <w:t>ț</w:t>
      </w:r>
      <w:r>
        <w:rPr>
          <w:rFonts w:cs="Times New Roman"/>
          <w:lang w:val="ro"/>
        </w:rPr>
        <w:t>ată în rândul avoca</w:t>
      </w:r>
      <w:r w:rsidR="00153776">
        <w:rPr>
          <w:rFonts w:cs="Times New Roman"/>
          <w:lang w:val="ro"/>
        </w:rPr>
        <w:t>ț</w:t>
      </w:r>
      <w:r>
        <w:rPr>
          <w:rFonts w:cs="Times New Roman"/>
          <w:lang w:val="ro"/>
        </w:rPr>
        <w:t xml:space="preserve">ilor, în special în cazul </w:t>
      </w:r>
      <w:r w:rsidR="00001921">
        <w:rPr>
          <w:rFonts w:cs="Times New Roman"/>
          <w:lang w:val="ro"/>
        </w:rPr>
        <w:t>Ș</w:t>
      </w:r>
      <w:r>
        <w:rPr>
          <w:rFonts w:cs="Times New Roman"/>
          <w:lang w:val="ro"/>
        </w:rPr>
        <w:t>or. Avoca</w:t>
      </w:r>
      <w:r w:rsidR="00153776">
        <w:rPr>
          <w:rFonts w:cs="Times New Roman"/>
          <w:lang w:val="ro"/>
        </w:rPr>
        <w:t>ț</w:t>
      </w:r>
      <w:r>
        <w:rPr>
          <w:rFonts w:cs="Times New Roman"/>
          <w:lang w:val="ro"/>
        </w:rPr>
        <w:t>ii au solicitat frecvent amânări, invocând diverse motive, cum ar fi boala unuia dintre cei trei avoca</w:t>
      </w:r>
      <w:r w:rsidR="00153776">
        <w:rPr>
          <w:rFonts w:cs="Times New Roman"/>
          <w:lang w:val="ro"/>
        </w:rPr>
        <w:t>ț</w:t>
      </w:r>
      <w:r>
        <w:rPr>
          <w:rFonts w:cs="Times New Roman"/>
          <w:lang w:val="ro"/>
        </w:rPr>
        <w:t xml:space="preserve">i, participarea acestora la alte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angajarea unui avocat din </w:t>
      </w:r>
      <w:r>
        <w:rPr>
          <w:rFonts w:cs="Times New Roman"/>
          <w:lang w:val="ro"/>
        </w:rPr>
        <w:lastRenderedPageBreak/>
        <w:t xml:space="preserve">Regatul Unit </w:t>
      </w:r>
      <w:r w:rsidR="00001921">
        <w:rPr>
          <w:rFonts w:cs="Times New Roman"/>
          <w:lang w:val="ro"/>
        </w:rPr>
        <w:t>ș</w:t>
      </w:r>
      <w:r>
        <w:rPr>
          <w:rFonts w:cs="Times New Roman"/>
          <w:lang w:val="ro"/>
        </w:rPr>
        <w:t>i nevoia de timp suplimentar pentru studierea materialelor cauzei. Potrivit observa</w:t>
      </w:r>
      <w:r w:rsidR="00153776">
        <w:rPr>
          <w:rFonts w:cs="Times New Roman"/>
          <w:lang w:val="ro"/>
        </w:rPr>
        <w:t>ț</w:t>
      </w:r>
      <w:r>
        <w:rPr>
          <w:rFonts w:cs="Times New Roman"/>
          <w:lang w:val="ro"/>
        </w:rPr>
        <w:t>iei monitorului, „</w:t>
      </w:r>
      <w:r>
        <w:rPr>
          <w:rFonts w:cs="Times New Roman"/>
          <w:i/>
          <w:iCs/>
          <w:lang w:val="ro"/>
        </w:rPr>
        <w:t>Instan</w:t>
      </w:r>
      <w:r w:rsidR="00153776">
        <w:rPr>
          <w:rFonts w:cs="Times New Roman"/>
          <w:i/>
          <w:iCs/>
          <w:lang w:val="ro"/>
        </w:rPr>
        <w:t>ț</w:t>
      </w:r>
      <w:r>
        <w:rPr>
          <w:rFonts w:cs="Times New Roman"/>
          <w:i/>
          <w:iCs/>
          <w:lang w:val="ro"/>
        </w:rPr>
        <w:t>a judecătorească pare să nu folosească măsuri punitive împotriva avoca</w:t>
      </w:r>
      <w:r w:rsidR="00153776">
        <w:rPr>
          <w:rFonts w:cs="Times New Roman"/>
          <w:i/>
          <w:iCs/>
          <w:lang w:val="ro"/>
        </w:rPr>
        <w:t>ț</w:t>
      </w:r>
      <w:r>
        <w:rPr>
          <w:rFonts w:cs="Times New Roman"/>
          <w:i/>
          <w:iCs/>
          <w:lang w:val="ro"/>
        </w:rPr>
        <w:t xml:space="preserve">ilor, cum ar fi impunerea de amenzi, </w:t>
      </w:r>
      <w:r w:rsidR="00001921">
        <w:rPr>
          <w:rFonts w:cs="Times New Roman"/>
          <w:i/>
          <w:iCs/>
          <w:lang w:val="ro"/>
        </w:rPr>
        <w:t>ș</w:t>
      </w:r>
      <w:r>
        <w:rPr>
          <w:rFonts w:cs="Times New Roman"/>
          <w:i/>
          <w:iCs/>
          <w:lang w:val="ro"/>
        </w:rPr>
        <w:t>i acceptă în mod tacit întârzierile procesului de judecată</w:t>
      </w:r>
      <w:r>
        <w:rPr>
          <w:rFonts w:cs="Times New Roman"/>
          <w:lang w:val="ro"/>
        </w:rPr>
        <w:t xml:space="preserve">”. Procurorii, pe de altă parte, au căutat să accelereze procesul de judecată, inclusiv numirea unui avocat </w:t>
      </w:r>
      <w:r w:rsidR="00454267">
        <w:rPr>
          <w:rFonts w:cs="Times New Roman"/>
          <w:lang w:val="ro"/>
        </w:rPr>
        <w:t>din oficiu</w:t>
      </w:r>
      <w:r>
        <w:rPr>
          <w:rFonts w:cs="Times New Roman"/>
          <w:lang w:val="ro"/>
        </w:rPr>
        <w:t>. De asemenea, au solicitat aplicarea de amenzi judiciare avoca</w:t>
      </w:r>
      <w:r w:rsidR="00153776">
        <w:rPr>
          <w:rFonts w:cs="Times New Roman"/>
          <w:lang w:val="ro"/>
        </w:rPr>
        <w:t>ț</w:t>
      </w:r>
      <w:r>
        <w:rPr>
          <w:rFonts w:cs="Times New Roman"/>
          <w:lang w:val="ro"/>
        </w:rPr>
        <w:t xml:space="preserve">ilor care provoacă întârzieri în dosar (într-adevăr au fost aplicate amenzi). </w:t>
      </w:r>
      <w:r w:rsidR="00454267">
        <w:rPr>
          <w:rFonts w:cs="Times New Roman"/>
          <w:lang w:val="ro"/>
        </w:rPr>
        <w:t>Problema a fost comunicată și</w:t>
      </w:r>
      <w:r>
        <w:rPr>
          <w:rFonts w:cs="Times New Roman"/>
          <w:lang w:val="ro"/>
        </w:rPr>
        <w:t xml:space="preserve"> </w:t>
      </w:r>
      <w:r w:rsidR="00454267">
        <w:rPr>
          <w:rFonts w:cs="Times New Roman"/>
          <w:lang w:val="ro"/>
        </w:rPr>
        <w:t>Uniunii</w:t>
      </w:r>
      <w:r>
        <w:rPr>
          <w:rFonts w:cs="Times New Roman"/>
          <w:lang w:val="ro"/>
        </w:rPr>
        <w:t xml:space="preserve"> Avoca</w:t>
      </w:r>
      <w:r w:rsidR="00153776">
        <w:rPr>
          <w:rFonts w:cs="Times New Roman"/>
          <w:lang w:val="ro"/>
        </w:rPr>
        <w:t>ț</w:t>
      </w:r>
      <w:r>
        <w:rPr>
          <w:rFonts w:cs="Times New Roman"/>
          <w:lang w:val="ro"/>
        </w:rPr>
        <w:t>ilor pentru</w:t>
      </w:r>
      <w:r w:rsidR="00454267">
        <w:rPr>
          <w:rFonts w:cs="Times New Roman"/>
          <w:lang w:val="ro"/>
        </w:rPr>
        <w:t xml:space="preserve"> aplicarea de</w:t>
      </w:r>
      <w:r>
        <w:rPr>
          <w:rFonts w:cs="Times New Roman"/>
          <w:lang w:val="ro"/>
        </w:rPr>
        <w:t xml:space="preserve"> eventuale măsuri disciplinare împotriva avoca</w:t>
      </w:r>
      <w:r w:rsidR="00153776">
        <w:rPr>
          <w:rFonts w:cs="Times New Roman"/>
          <w:lang w:val="ro"/>
        </w:rPr>
        <w:t>ț</w:t>
      </w:r>
      <w:r>
        <w:rPr>
          <w:rFonts w:cs="Times New Roman"/>
          <w:lang w:val="ro"/>
        </w:rPr>
        <w:t>ilor implica</w:t>
      </w:r>
      <w:r w:rsidR="00153776">
        <w:rPr>
          <w:rFonts w:cs="Times New Roman"/>
          <w:lang w:val="ro"/>
        </w:rPr>
        <w:t>ț</w:t>
      </w:r>
      <w:r>
        <w:rPr>
          <w:rFonts w:cs="Times New Roman"/>
          <w:lang w:val="ro"/>
        </w:rPr>
        <w:t xml:space="preserve">i în cazul </w:t>
      </w:r>
      <w:r w:rsidR="00001921">
        <w:rPr>
          <w:rFonts w:cs="Times New Roman"/>
          <w:lang w:val="ro"/>
        </w:rPr>
        <w:t>Ș</w:t>
      </w:r>
      <w:r>
        <w:rPr>
          <w:rFonts w:cs="Times New Roman"/>
          <w:lang w:val="ro"/>
        </w:rPr>
        <w:t>or. În special, într-un singur caz, judecătorii au aplicat o amendă tuturor celor trei avoca</w:t>
      </w:r>
      <w:r w:rsidR="00153776">
        <w:rPr>
          <w:rFonts w:cs="Times New Roman"/>
          <w:lang w:val="ro"/>
        </w:rPr>
        <w:t>ț</w:t>
      </w:r>
      <w:r>
        <w:rPr>
          <w:rFonts w:cs="Times New Roman"/>
          <w:lang w:val="ro"/>
        </w:rPr>
        <w:t>i (1500 MDL pentru fiecare avocat).</w:t>
      </w:r>
    </w:p>
    <w:p w14:paraId="305A5A1D" w14:textId="77777777" w:rsidR="005C61D8" w:rsidRPr="00DA269C" w:rsidRDefault="005C61D8" w:rsidP="009375AF">
      <w:pPr>
        <w:spacing w:line="360" w:lineRule="auto"/>
        <w:ind w:firstLine="720"/>
        <w:jc w:val="both"/>
        <w:rPr>
          <w:rFonts w:cs="Times New Roman"/>
        </w:rPr>
      </w:pPr>
    </w:p>
    <w:p w14:paraId="73E65997" w14:textId="155AA9F6" w:rsidR="009375AF" w:rsidRPr="00DA269C" w:rsidRDefault="005C61D8" w:rsidP="009375AF">
      <w:pPr>
        <w:spacing w:line="360" w:lineRule="auto"/>
        <w:ind w:firstLine="720"/>
        <w:jc w:val="both"/>
        <w:rPr>
          <w:rFonts w:cs="Times New Roman"/>
        </w:rPr>
      </w:pPr>
      <w:r>
        <w:rPr>
          <w:noProof/>
          <w:lang w:val="en-US"/>
        </w:rPr>
        <w:drawing>
          <wp:inline distT="0" distB="0" distL="0" distR="0" wp14:anchorId="5236EC8D" wp14:editId="0D349A4A">
            <wp:extent cx="5972175" cy="447865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4478655"/>
                    </a:xfrm>
                    <a:prstGeom prst="rect">
                      <a:avLst/>
                    </a:prstGeom>
                  </pic:spPr>
                </pic:pic>
              </a:graphicData>
            </a:graphic>
          </wp:inline>
        </w:drawing>
      </w:r>
    </w:p>
    <w:p w14:paraId="389F81F3" w14:textId="37DC288E" w:rsidR="009375AF" w:rsidRDefault="009375AF" w:rsidP="009375AF">
      <w:pPr>
        <w:rPr>
          <w:rFonts w:cs="Times New Roman"/>
        </w:rPr>
      </w:pPr>
    </w:p>
    <w:p w14:paraId="140CA468" w14:textId="77777777" w:rsidR="005C61D8" w:rsidRPr="00DA269C" w:rsidRDefault="005C61D8" w:rsidP="009375AF">
      <w:pPr>
        <w:rPr>
          <w:rFonts w:cs="Times New Roman"/>
        </w:rPr>
      </w:pPr>
    </w:p>
    <w:p w14:paraId="5A492C21" w14:textId="6FC2B569" w:rsidR="009375AF" w:rsidRPr="00DA269C" w:rsidRDefault="00B72379" w:rsidP="009375AF">
      <w:pPr>
        <w:pStyle w:val="3"/>
        <w:rPr>
          <w:rFonts w:eastAsia="Times New Roman" w:cs="Times New Roman"/>
        </w:rPr>
      </w:pPr>
      <w:bookmarkStart w:id="536" w:name="_Toc145854670"/>
      <w:bookmarkStart w:id="537" w:name="_Toc145850486"/>
      <w:bookmarkStart w:id="538" w:name="_Toc149634769"/>
      <w:r>
        <w:rPr>
          <w:rFonts w:eastAsia="Times New Roman" w:cs="Times New Roman"/>
          <w:bCs/>
          <w:lang w:val="ro"/>
        </w:rPr>
        <w:lastRenderedPageBreak/>
        <w:t xml:space="preserve">6.1.7. Punctualitatea </w:t>
      </w:r>
      <w:r w:rsidR="00001921">
        <w:rPr>
          <w:rFonts w:eastAsia="Times New Roman" w:cs="Times New Roman"/>
          <w:bCs/>
          <w:lang w:val="ro"/>
        </w:rPr>
        <w:t>ș</w:t>
      </w:r>
      <w:r>
        <w:rPr>
          <w:rFonts w:eastAsia="Times New Roman" w:cs="Times New Roman"/>
          <w:bCs/>
          <w:lang w:val="ro"/>
        </w:rPr>
        <w:t>i desfă</w:t>
      </w:r>
      <w:r w:rsidR="00001921">
        <w:rPr>
          <w:rFonts w:eastAsia="Times New Roman" w:cs="Times New Roman"/>
          <w:bCs/>
          <w:lang w:val="ro"/>
        </w:rPr>
        <w:t>ș</w:t>
      </w:r>
      <w:r>
        <w:rPr>
          <w:rFonts w:eastAsia="Times New Roman" w:cs="Times New Roman"/>
          <w:bCs/>
          <w:lang w:val="ro"/>
        </w:rPr>
        <w:t xml:space="preserve">urarea </w:t>
      </w:r>
      <w:r w:rsidR="00E910E1" w:rsidRPr="000D4DB8">
        <w:rPr>
          <w:rFonts w:eastAsia="Times New Roman" w:cs="Times New Roman"/>
          <w:lang w:val="ro"/>
        </w:rPr>
        <w:t>ședințelor de judecată</w:t>
      </w:r>
      <w:bookmarkEnd w:id="536"/>
      <w:bookmarkEnd w:id="537"/>
      <w:bookmarkEnd w:id="538"/>
    </w:p>
    <w:p w14:paraId="442EDA8F" w14:textId="77777777" w:rsidR="009375AF" w:rsidRPr="00DA269C" w:rsidRDefault="009375AF" w:rsidP="009375AF">
      <w:pPr>
        <w:spacing w:line="360" w:lineRule="auto"/>
        <w:ind w:firstLine="360"/>
        <w:jc w:val="both"/>
        <w:rPr>
          <w:rFonts w:cs="Times New Roman"/>
        </w:rPr>
      </w:pPr>
    </w:p>
    <w:p w14:paraId="5483815B" w14:textId="27D9654E" w:rsidR="009375AF" w:rsidRPr="00DA269C" w:rsidRDefault="009375AF" w:rsidP="009375AF">
      <w:pPr>
        <w:spacing w:line="360" w:lineRule="auto"/>
        <w:ind w:firstLine="720"/>
        <w:jc w:val="both"/>
        <w:rPr>
          <w:rFonts w:cs="Times New Roman"/>
        </w:rPr>
      </w:pPr>
      <w:r>
        <w:rPr>
          <w:rFonts w:cs="Times New Roman"/>
          <w:lang w:val="ro"/>
        </w:rPr>
        <w:t xml:space="preserve">Majoritatea </w:t>
      </w:r>
      <w:r w:rsidR="00E910E1">
        <w:rPr>
          <w:rFonts w:cs="Times New Roman"/>
          <w:lang w:val="ro"/>
        </w:rPr>
        <w:t>ședințelor de judecată</w:t>
      </w:r>
      <w:r>
        <w:rPr>
          <w:rFonts w:cs="Times New Roman"/>
          <w:lang w:val="ro"/>
        </w:rPr>
        <w:t xml:space="preserve"> au început la ora programată, doar 11% au înregistrat întârzieri (în primă instan</w:t>
      </w:r>
      <w:r w:rsidR="00153776">
        <w:rPr>
          <w:rFonts w:cs="Times New Roman"/>
          <w:lang w:val="ro"/>
        </w:rPr>
        <w:t>ț</w:t>
      </w:r>
      <w:r>
        <w:rPr>
          <w:rFonts w:cs="Times New Roman"/>
          <w:lang w:val="ro"/>
        </w:rPr>
        <w:t xml:space="preserve">ă). În cazurile în care </w:t>
      </w:r>
      <w:r w:rsidR="00E910E1">
        <w:rPr>
          <w:rFonts w:cs="Times New Roman"/>
          <w:lang w:val="ro"/>
        </w:rPr>
        <w:t>ședințele de judecată</w:t>
      </w:r>
      <w:r>
        <w:rPr>
          <w:rFonts w:cs="Times New Roman"/>
          <w:lang w:val="ro"/>
        </w:rPr>
        <w:t xml:space="preserve"> au început cu întârziere, motivele întârzierii nu au fost comunicate păr</w:t>
      </w:r>
      <w:r w:rsidR="00153776">
        <w:rPr>
          <w:rFonts w:cs="Times New Roman"/>
          <w:lang w:val="ro"/>
        </w:rPr>
        <w:t>ț</w:t>
      </w:r>
      <w:r>
        <w:rPr>
          <w:rFonts w:cs="Times New Roman"/>
          <w:lang w:val="ro"/>
        </w:rPr>
        <w:t xml:space="preserve">ilor în 80% din cazuri. O singură dată un judecător </w:t>
      </w:r>
      <w:r w:rsidR="00001921">
        <w:rPr>
          <w:rFonts w:cs="Times New Roman"/>
          <w:lang w:val="ro"/>
        </w:rPr>
        <w:t>ș</w:t>
      </w:r>
      <w:r>
        <w:rPr>
          <w:rFonts w:cs="Times New Roman"/>
          <w:lang w:val="ro"/>
        </w:rPr>
        <w:t>i-a cerut scuze participan</w:t>
      </w:r>
      <w:r w:rsidR="00153776">
        <w:rPr>
          <w:rFonts w:cs="Times New Roman"/>
          <w:lang w:val="ro"/>
        </w:rPr>
        <w:t>ț</w:t>
      </w:r>
      <w:r w:rsidR="005D7FC4">
        <w:rPr>
          <w:rFonts w:cs="Times New Roman"/>
          <w:lang w:val="ro"/>
        </w:rPr>
        <w:t>ilor, invocând motivul ca a participat la o</w:t>
      </w:r>
      <w:r>
        <w:rPr>
          <w:rFonts w:cs="Times New Roman"/>
          <w:lang w:val="ro"/>
        </w:rPr>
        <w:t xml:space="preserve"> altă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w:t>
      </w:r>
    </w:p>
    <w:p w14:paraId="54065EFE" w14:textId="5D40E05D" w:rsidR="009375AF" w:rsidRPr="00DA269C" w:rsidRDefault="009375AF" w:rsidP="009375AF">
      <w:pPr>
        <w:spacing w:line="360" w:lineRule="auto"/>
        <w:ind w:firstLine="720"/>
        <w:jc w:val="both"/>
        <w:rPr>
          <w:rFonts w:cs="Times New Roman"/>
        </w:rPr>
      </w:pPr>
      <w:r>
        <w:rPr>
          <w:rFonts w:cs="Times New Roman"/>
          <w:lang w:val="ro"/>
        </w:rPr>
        <w:t>Când au intervenit modificări în componen</w:t>
      </w:r>
      <w:r w:rsidR="00153776">
        <w:rPr>
          <w:rFonts w:cs="Times New Roman"/>
          <w:lang w:val="ro"/>
        </w:rPr>
        <w:t>ț</w:t>
      </w:r>
      <w:r>
        <w:rPr>
          <w:rFonts w:cs="Times New Roman"/>
          <w:lang w:val="ro"/>
        </w:rPr>
        <w:t xml:space="preserve">a </w:t>
      </w:r>
      <w:r w:rsidR="005D7FC4">
        <w:rPr>
          <w:rFonts w:cs="Times New Roman"/>
          <w:lang w:val="ro"/>
        </w:rPr>
        <w:t>completului de judecată,</w:t>
      </w:r>
      <w:r>
        <w:rPr>
          <w:rFonts w:cs="Times New Roman"/>
          <w:lang w:val="ro"/>
        </w:rPr>
        <w:t xml:space="preserve"> aceste modificări au fost comunicate </w:t>
      </w:r>
      <w:r w:rsidR="00001921">
        <w:rPr>
          <w:rFonts w:cs="Times New Roman"/>
          <w:lang w:val="ro"/>
        </w:rPr>
        <w:t>ș</w:t>
      </w:r>
      <w:r>
        <w:rPr>
          <w:rFonts w:cs="Times New Roman"/>
          <w:lang w:val="ro"/>
        </w:rPr>
        <w:t>i explicate participan</w:t>
      </w:r>
      <w:r w:rsidR="00153776">
        <w:rPr>
          <w:rFonts w:cs="Times New Roman"/>
          <w:lang w:val="ro"/>
        </w:rPr>
        <w:t>ț</w:t>
      </w:r>
      <w:r>
        <w:rPr>
          <w:rFonts w:cs="Times New Roman"/>
          <w:lang w:val="ro"/>
        </w:rPr>
        <w:t>ilor în 71% din cazuri.</w:t>
      </w: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6D5D760B" w14:textId="77777777" w:rsidTr="00D61D74">
        <w:tc>
          <w:tcPr>
            <w:tcW w:w="9469" w:type="dxa"/>
            <w:tcBorders>
              <w:top w:val="nil"/>
              <w:left w:val="nil"/>
              <w:bottom w:val="nil"/>
              <w:right w:val="nil"/>
            </w:tcBorders>
            <w:shd w:val="clear" w:color="auto" w:fill="F1F2F2"/>
          </w:tcPr>
          <w:p w14:paraId="5A7E1106" w14:textId="77777777" w:rsidR="009375AF" w:rsidRPr="00DA269C" w:rsidRDefault="009375AF" w:rsidP="00D61D74">
            <w:pPr>
              <w:spacing w:line="360" w:lineRule="auto"/>
              <w:rPr>
                <w:rFonts w:cs="Times New Roman"/>
                <w:b/>
              </w:rPr>
            </w:pPr>
            <w:r>
              <w:rPr>
                <w:rFonts w:cs="Times New Roman"/>
                <w:b/>
                <w:bCs/>
                <w:i/>
                <w:iCs/>
                <w:lang w:val="ro"/>
              </w:rPr>
              <w:t>Comentarii ale monitorilor:</w:t>
            </w:r>
            <w:r>
              <w:rPr>
                <w:rFonts w:cs="Times New Roman"/>
                <w:b/>
                <w:bCs/>
                <w:lang w:val="ro"/>
              </w:rPr>
              <w:t xml:space="preserve"> </w:t>
            </w:r>
          </w:p>
          <w:p w14:paraId="315FFAE2" w14:textId="3EE384D1" w:rsidR="009375AF" w:rsidRPr="00DA269C" w:rsidRDefault="009375AF" w:rsidP="00496808">
            <w:pPr>
              <w:numPr>
                <w:ilvl w:val="0"/>
                <w:numId w:val="6"/>
              </w:numPr>
              <w:spacing w:after="0" w:line="360" w:lineRule="auto"/>
              <w:ind w:left="426" w:hanging="284"/>
              <w:jc w:val="both"/>
              <w:rPr>
                <w:rFonts w:cs="Times New Roman"/>
                <w:i/>
              </w:rPr>
            </w:pPr>
            <w:r>
              <w:rPr>
                <w:rFonts w:cs="Times New Roman"/>
                <w:i/>
                <w:iCs/>
                <w:lang w:val="ro"/>
              </w:rPr>
              <w:t>Instan</w:t>
            </w:r>
            <w:r w:rsidR="00153776">
              <w:rPr>
                <w:rFonts w:cs="Times New Roman"/>
                <w:i/>
                <w:iCs/>
                <w:lang w:val="ro"/>
              </w:rPr>
              <w:t>ț</w:t>
            </w:r>
            <w:r>
              <w:rPr>
                <w:rFonts w:cs="Times New Roman"/>
                <w:i/>
                <w:iCs/>
                <w:lang w:val="ro"/>
              </w:rPr>
              <w:t xml:space="preserve">a judecătorească a deschis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a de judecată </w:t>
            </w:r>
            <w:r w:rsidR="00001921">
              <w:rPr>
                <w:rFonts w:cs="Times New Roman"/>
                <w:i/>
                <w:iCs/>
                <w:lang w:val="ro"/>
              </w:rPr>
              <w:t>ș</w:t>
            </w:r>
            <w:r>
              <w:rPr>
                <w:rFonts w:cs="Times New Roman"/>
                <w:i/>
                <w:iCs/>
                <w:lang w:val="ro"/>
              </w:rPr>
              <w:t>i a anun</w:t>
            </w:r>
            <w:r w:rsidR="00153776">
              <w:rPr>
                <w:rFonts w:cs="Times New Roman"/>
                <w:i/>
                <w:iCs/>
                <w:lang w:val="ro"/>
              </w:rPr>
              <w:t>ț</w:t>
            </w:r>
            <w:r>
              <w:rPr>
                <w:rFonts w:cs="Times New Roman"/>
                <w:i/>
                <w:iCs/>
                <w:lang w:val="ro"/>
              </w:rPr>
              <w:t xml:space="preserve">at că A. C., în calitate de membru al </w:t>
            </w:r>
            <w:r w:rsidR="005D7FC4">
              <w:rPr>
                <w:rFonts w:cs="Times New Roman"/>
                <w:i/>
                <w:iCs/>
                <w:lang w:val="ro"/>
              </w:rPr>
              <w:t>completului</w:t>
            </w:r>
            <w:r>
              <w:rPr>
                <w:rFonts w:cs="Times New Roman"/>
                <w:i/>
                <w:iCs/>
                <w:lang w:val="ro"/>
              </w:rPr>
              <w:t>, nu este prezent, din cauza plecării sale de urgen</w:t>
            </w:r>
            <w:r w:rsidR="00153776">
              <w:rPr>
                <w:rFonts w:cs="Times New Roman"/>
                <w:i/>
                <w:iCs/>
                <w:lang w:val="ro"/>
              </w:rPr>
              <w:t>ț</w:t>
            </w:r>
            <w:r>
              <w:rPr>
                <w:rFonts w:cs="Times New Roman"/>
                <w:i/>
                <w:iCs/>
                <w:lang w:val="ro"/>
              </w:rPr>
              <w:t>ă.</w:t>
            </w:r>
          </w:p>
          <w:p w14:paraId="4A287290" w14:textId="4E5F1765" w:rsidR="009375AF" w:rsidRPr="00DA269C" w:rsidRDefault="009375AF" w:rsidP="00496808">
            <w:pPr>
              <w:numPr>
                <w:ilvl w:val="0"/>
                <w:numId w:val="6"/>
              </w:numPr>
              <w:spacing w:after="0" w:line="360" w:lineRule="auto"/>
              <w:ind w:left="426" w:hanging="284"/>
              <w:jc w:val="both"/>
              <w:rPr>
                <w:rFonts w:cs="Times New Roman"/>
                <w:i/>
              </w:rPr>
            </w:pPr>
            <w:r>
              <w:rPr>
                <w:rFonts w:cs="Times New Roman"/>
                <w:i/>
                <w:iCs/>
                <w:lang w:val="ro"/>
              </w:rPr>
              <w:t>Instan</w:t>
            </w:r>
            <w:r w:rsidR="00153776">
              <w:rPr>
                <w:rFonts w:cs="Times New Roman"/>
                <w:i/>
                <w:iCs/>
                <w:lang w:val="ro"/>
              </w:rPr>
              <w:t>ț</w:t>
            </w:r>
            <w:r>
              <w:rPr>
                <w:rFonts w:cs="Times New Roman"/>
                <w:i/>
                <w:iCs/>
                <w:lang w:val="ro"/>
              </w:rPr>
              <w:t>a judecătorească a întrebat dacă este necesar să le explice drepturile. Păr</w:t>
            </w:r>
            <w:r w:rsidR="00153776">
              <w:rPr>
                <w:rFonts w:cs="Times New Roman"/>
                <w:i/>
                <w:iCs/>
                <w:lang w:val="ro"/>
              </w:rPr>
              <w:t>ț</w:t>
            </w:r>
            <w:r>
              <w:rPr>
                <w:rFonts w:cs="Times New Roman"/>
                <w:i/>
                <w:iCs/>
                <w:lang w:val="ro"/>
              </w:rPr>
              <w:t>ile au comunicat că le cunosc.</w:t>
            </w:r>
          </w:p>
          <w:p w14:paraId="0CBFDC93" w14:textId="6C1D95CF" w:rsidR="009375AF" w:rsidRPr="00DA269C" w:rsidRDefault="009375AF" w:rsidP="00496808">
            <w:pPr>
              <w:numPr>
                <w:ilvl w:val="0"/>
                <w:numId w:val="6"/>
              </w:numPr>
              <w:spacing w:after="0" w:line="360" w:lineRule="auto"/>
              <w:ind w:left="426" w:hanging="284"/>
              <w:jc w:val="both"/>
              <w:rPr>
                <w:rFonts w:cs="Times New Roman"/>
                <w:i/>
              </w:rPr>
            </w:pPr>
            <w:r>
              <w:rPr>
                <w:rFonts w:cs="Times New Roman"/>
                <w:i/>
                <w:iCs/>
                <w:lang w:val="ro"/>
              </w:rPr>
              <w:t>Instan</w:t>
            </w:r>
            <w:r w:rsidR="00153776">
              <w:rPr>
                <w:rFonts w:cs="Times New Roman"/>
                <w:i/>
                <w:iCs/>
                <w:lang w:val="ro"/>
              </w:rPr>
              <w:t>ț</w:t>
            </w:r>
            <w:r>
              <w:rPr>
                <w:rFonts w:cs="Times New Roman"/>
                <w:i/>
                <w:iCs/>
                <w:lang w:val="ro"/>
              </w:rPr>
              <w:t>a judecătorească nu a explicat drepturile procesuale ale păr</w:t>
            </w:r>
            <w:r w:rsidR="00153776">
              <w:rPr>
                <w:rFonts w:cs="Times New Roman"/>
                <w:i/>
                <w:iCs/>
                <w:lang w:val="ro"/>
              </w:rPr>
              <w:t>ț</w:t>
            </w:r>
            <w:r>
              <w:rPr>
                <w:rFonts w:cs="Times New Roman"/>
                <w:i/>
                <w:iCs/>
                <w:lang w:val="ro"/>
              </w:rPr>
              <w:t>ilor. Instan</w:t>
            </w:r>
            <w:r w:rsidR="00153776">
              <w:rPr>
                <w:rFonts w:cs="Times New Roman"/>
                <w:i/>
                <w:iCs/>
                <w:lang w:val="ro"/>
              </w:rPr>
              <w:t>ț</w:t>
            </w:r>
            <w:r>
              <w:rPr>
                <w:rFonts w:cs="Times New Roman"/>
                <w:i/>
                <w:iCs/>
                <w:lang w:val="ro"/>
              </w:rPr>
              <w:t>a judecătorească nu a anun</w:t>
            </w:r>
            <w:r w:rsidR="00153776">
              <w:rPr>
                <w:rFonts w:cs="Times New Roman"/>
                <w:i/>
                <w:iCs/>
                <w:lang w:val="ro"/>
              </w:rPr>
              <w:t>ț</w:t>
            </w:r>
            <w:r>
              <w:rPr>
                <w:rFonts w:cs="Times New Roman"/>
                <w:i/>
                <w:iCs/>
                <w:lang w:val="ro"/>
              </w:rPr>
              <w:t xml:space="preserve">at </w:t>
            </w:r>
            <w:r w:rsidR="005D7FC4">
              <w:rPr>
                <w:rFonts w:cs="Times New Roman"/>
                <w:i/>
                <w:iCs/>
                <w:lang w:val="ro"/>
              </w:rPr>
              <w:t>componența completului de judecată</w:t>
            </w:r>
            <w:r>
              <w:rPr>
                <w:rFonts w:cs="Times New Roman"/>
                <w:i/>
                <w:iCs/>
                <w:lang w:val="ro"/>
              </w:rPr>
              <w:t>. El a men</w:t>
            </w:r>
            <w:r w:rsidR="00153776">
              <w:rPr>
                <w:rFonts w:cs="Times New Roman"/>
                <w:i/>
                <w:iCs/>
                <w:lang w:val="ro"/>
              </w:rPr>
              <w:t>ț</w:t>
            </w:r>
            <w:r>
              <w:rPr>
                <w:rFonts w:cs="Times New Roman"/>
                <w:i/>
                <w:iCs/>
                <w:lang w:val="ro"/>
              </w:rPr>
              <w:t>ionat doar că nu există motive de recuzare.</w:t>
            </w:r>
          </w:p>
          <w:p w14:paraId="377DBA36" w14:textId="77777777" w:rsidR="009375AF" w:rsidRPr="00DA269C" w:rsidRDefault="009375AF" w:rsidP="00D61D74">
            <w:pPr>
              <w:spacing w:line="360" w:lineRule="auto"/>
              <w:ind w:left="426"/>
              <w:rPr>
                <w:rFonts w:cs="Times New Roman"/>
              </w:rPr>
            </w:pPr>
          </w:p>
        </w:tc>
      </w:tr>
    </w:tbl>
    <w:p w14:paraId="35866853" w14:textId="77777777" w:rsidR="009375AF" w:rsidRPr="00DA269C" w:rsidRDefault="009375AF" w:rsidP="009375AF">
      <w:pPr>
        <w:spacing w:line="360" w:lineRule="auto"/>
        <w:rPr>
          <w:rFonts w:cs="Times New Roman"/>
          <w:b/>
        </w:rPr>
      </w:pPr>
    </w:p>
    <w:p w14:paraId="005D1A63" w14:textId="5E78C3EA" w:rsidR="009375AF" w:rsidRPr="00DA269C" w:rsidRDefault="009375AF" w:rsidP="009375AF">
      <w:pPr>
        <w:spacing w:after="0" w:line="360" w:lineRule="auto"/>
        <w:ind w:firstLine="720"/>
        <w:jc w:val="both"/>
        <w:rPr>
          <w:rFonts w:cs="Times New Roman"/>
        </w:rPr>
      </w:pPr>
      <w:r>
        <w:rPr>
          <w:rFonts w:cs="Times New Roman"/>
          <w:lang w:val="ro"/>
        </w:rPr>
        <w:t>Monitorii nu au identificat cazuri în care capacitatea participan</w:t>
      </w:r>
      <w:r w:rsidR="00153776">
        <w:rPr>
          <w:rFonts w:cs="Times New Roman"/>
          <w:lang w:val="ro"/>
        </w:rPr>
        <w:t>ț</w:t>
      </w:r>
      <w:r>
        <w:rPr>
          <w:rFonts w:cs="Times New Roman"/>
          <w:lang w:val="ro"/>
        </w:rPr>
        <w:t>ilor de a pleda a fost restric</w:t>
      </w:r>
      <w:r w:rsidR="00153776">
        <w:rPr>
          <w:rFonts w:cs="Times New Roman"/>
          <w:lang w:val="ro"/>
        </w:rPr>
        <w:t>ț</w:t>
      </w:r>
      <w:r>
        <w:rPr>
          <w:rFonts w:cs="Times New Roman"/>
          <w:lang w:val="ro"/>
        </w:rPr>
        <w:t>ionată, fie la nivelul primei instan</w:t>
      </w:r>
      <w:r w:rsidR="00153776">
        <w:rPr>
          <w:rFonts w:cs="Times New Roman"/>
          <w:lang w:val="ro"/>
        </w:rPr>
        <w:t>ț</w:t>
      </w:r>
      <w:r>
        <w:rPr>
          <w:rFonts w:cs="Times New Roman"/>
          <w:lang w:val="ro"/>
        </w:rPr>
        <w:t xml:space="preserve">e, fie </w:t>
      </w:r>
      <w:r w:rsidR="005D7FC4">
        <w:rPr>
          <w:rFonts w:cs="Times New Roman"/>
          <w:lang w:val="ro"/>
        </w:rPr>
        <w:t>în</w:t>
      </w:r>
      <w:r>
        <w:rPr>
          <w:rFonts w:cs="Times New Roman"/>
          <w:lang w:val="ro"/>
        </w:rPr>
        <w:t xml:space="preserve"> instan</w:t>
      </w:r>
      <w:r w:rsidR="00153776">
        <w:rPr>
          <w:rFonts w:cs="Times New Roman"/>
          <w:lang w:val="ro"/>
        </w:rPr>
        <w:t>ț</w:t>
      </w:r>
      <w:r>
        <w:rPr>
          <w:rFonts w:cs="Times New Roman"/>
          <w:lang w:val="ro"/>
        </w:rPr>
        <w:t>e</w:t>
      </w:r>
      <w:r w:rsidR="005D7FC4">
        <w:rPr>
          <w:rFonts w:cs="Times New Roman"/>
          <w:lang w:val="ro"/>
        </w:rPr>
        <w:t>le</w:t>
      </w:r>
      <w:r>
        <w:rPr>
          <w:rFonts w:cs="Times New Roman"/>
          <w:lang w:val="ro"/>
        </w:rPr>
        <w:t xml:space="preserve"> superioare (Curtea de Apel/CSJ). În timp ce cazurile de limitare a pledoariilor au fost rareori men</w:t>
      </w:r>
      <w:r w:rsidR="00153776">
        <w:rPr>
          <w:rFonts w:cs="Times New Roman"/>
          <w:lang w:val="ro"/>
        </w:rPr>
        <w:t>ț</w:t>
      </w:r>
      <w:r>
        <w:rPr>
          <w:rFonts w:cs="Times New Roman"/>
          <w:lang w:val="ro"/>
        </w:rPr>
        <w:t>ionate în monitorizarea tuturor categoriilor de cauze (doar 8 cazuri), această problemă a apărut în timpul interviurilor cu profesioni</w:t>
      </w:r>
      <w:r w:rsidR="00001921">
        <w:rPr>
          <w:rFonts w:cs="Times New Roman"/>
          <w:lang w:val="ro"/>
        </w:rPr>
        <w:t>ș</w:t>
      </w:r>
      <w:r>
        <w:rPr>
          <w:rFonts w:cs="Times New Roman"/>
          <w:lang w:val="ro"/>
        </w:rPr>
        <w:t>tii din sistemul de justi</w:t>
      </w:r>
      <w:r w:rsidR="00153776">
        <w:rPr>
          <w:rFonts w:cs="Times New Roman"/>
          <w:lang w:val="ro"/>
        </w:rPr>
        <w:t>ț</w:t>
      </w:r>
      <w:r>
        <w:rPr>
          <w:rFonts w:cs="Times New Roman"/>
          <w:lang w:val="ro"/>
        </w:rPr>
        <w:t>ie efectuate de echipa Proiectului. În special, s-a observat că astfel de practici au fost întâlnite mai des la nivelul Cur</w:t>
      </w:r>
      <w:r w:rsidR="00153776">
        <w:rPr>
          <w:rFonts w:cs="Times New Roman"/>
          <w:lang w:val="ro"/>
        </w:rPr>
        <w:t>ț</w:t>
      </w:r>
      <w:r>
        <w:rPr>
          <w:rFonts w:cs="Times New Roman"/>
          <w:lang w:val="ro"/>
        </w:rPr>
        <w:t>ii de Apel.</w:t>
      </w:r>
    </w:p>
    <w:p w14:paraId="0ECA0077" w14:textId="51111495" w:rsidR="009375AF" w:rsidRPr="00DA269C" w:rsidRDefault="009375AF" w:rsidP="009375AF">
      <w:pPr>
        <w:spacing w:after="0" w:line="360" w:lineRule="auto"/>
        <w:ind w:firstLine="720"/>
        <w:jc w:val="both"/>
        <w:rPr>
          <w:rFonts w:cs="Times New Roman"/>
        </w:rPr>
      </w:pPr>
      <w:r>
        <w:rPr>
          <w:rFonts w:cs="Times New Roman"/>
          <w:lang w:val="ro"/>
        </w:rPr>
        <w:t xml:space="preserve">Cu toate acestea, se pare că, în cazurile </w:t>
      </w:r>
      <w:r w:rsidR="005D7FC4">
        <w:rPr>
          <w:rFonts w:cs="Times New Roman"/>
          <w:lang w:val="ro"/>
        </w:rPr>
        <w:t>de rezonanță</w:t>
      </w:r>
      <w:r>
        <w:rPr>
          <w:rFonts w:cs="Times New Roman"/>
          <w:lang w:val="ro"/>
        </w:rPr>
        <w:t>, instan</w:t>
      </w:r>
      <w:r w:rsidR="00153776">
        <w:rPr>
          <w:rFonts w:cs="Times New Roman"/>
          <w:lang w:val="ro"/>
        </w:rPr>
        <w:t>ț</w:t>
      </w:r>
      <w:r>
        <w:rPr>
          <w:rFonts w:cs="Times New Roman"/>
          <w:lang w:val="ro"/>
        </w:rPr>
        <w:t>ele judecătore</w:t>
      </w:r>
      <w:r w:rsidR="00001921">
        <w:rPr>
          <w:rFonts w:cs="Times New Roman"/>
          <w:lang w:val="ro"/>
        </w:rPr>
        <w:t>ș</w:t>
      </w:r>
      <w:r>
        <w:rPr>
          <w:rFonts w:cs="Times New Roman"/>
          <w:lang w:val="ro"/>
        </w:rPr>
        <w:t xml:space="preserve">ti tind să fie mai îngăduitoare </w:t>
      </w:r>
      <w:r w:rsidR="00001921">
        <w:rPr>
          <w:rFonts w:cs="Times New Roman"/>
          <w:lang w:val="ro"/>
        </w:rPr>
        <w:t>ș</w:t>
      </w:r>
      <w:r>
        <w:rPr>
          <w:rFonts w:cs="Times New Roman"/>
          <w:lang w:val="ro"/>
        </w:rPr>
        <w:t xml:space="preserve">i să permită pledoarii extinse (după cum se indică în comentariile monitorilor). Această acomodare poate decurge din considerente precum interesul public în aceste cazuri </w:t>
      </w:r>
      <w:r w:rsidR="00001921">
        <w:rPr>
          <w:rFonts w:cs="Times New Roman"/>
          <w:lang w:val="ro"/>
        </w:rPr>
        <w:t>ș</w:t>
      </w:r>
      <w:r>
        <w:rPr>
          <w:rFonts w:cs="Times New Roman"/>
          <w:lang w:val="ro"/>
        </w:rPr>
        <w:t>i prezen</w:t>
      </w:r>
      <w:r w:rsidR="00153776">
        <w:rPr>
          <w:rFonts w:cs="Times New Roman"/>
          <w:lang w:val="ro"/>
        </w:rPr>
        <w:t>ț</w:t>
      </w:r>
      <w:r>
        <w:rPr>
          <w:rFonts w:cs="Times New Roman"/>
          <w:lang w:val="ro"/>
        </w:rPr>
        <w:t>a reprezentan</w:t>
      </w:r>
      <w:r w:rsidR="00153776">
        <w:rPr>
          <w:rFonts w:cs="Times New Roman"/>
          <w:lang w:val="ro"/>
        </w:rPr>
        <w:t>ț</w:t>
      </w:r>
      <w:r>
        <w:rPr>
          <w:rFonts w:cs="Times New Roman"/>
          <w:lang w:val="ro"/>
        </w:rPr>
        <w:t xml:space="preserve">ilor mass-media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judecătorii asigurând respectarea tuturor elementelor </w:t>
      </w:r>
      <w:r w:rsidR="00001921">
        <w:rPr>
          <w:rFonts w:cs="Times New Roman"/>
          <w:lang w:val="ro"/>
        </w:rPr>
        <w:t>ș</w:t>
      </w:r>
      <w:r>
        <w:rPr>
          <w:rFonts w:cs="Times New Roman"/>
          <w:lang w:val="ro"/>
        </w:rPr>
        <w:t>i etapelor procedurale.</w:t>
      </w:r>
    </w:p>
    <w:p w14:paraId="7680870E" w14:textId="5D3D8459" w:rsidR="009375AF" w:rsidRPr="00DA269C" w:rsidRDefault="009375AF" w:rsidP="009375AF">
      <w:pPr>
        <w:spacing w:after="0" w:line="360" w:lineRule="auto"/>
        <w:ind w:firstLine="720"/>
        <w:jc w:val="both"/>
        <w:rPr>
          <w:rFonts w:cs="Times New Roman"/>
        </w:rPr>
      </w:pPr>
      <w:r>
        <w:rPr>
          <w:rFonts w:cs="Times New Roman"/>
          <w:lang w:val="ro"/>
        </w:rPr>
        <w:lastRenderedPageBreak/>
        <w:t xml:space="preserve">În cazurile în care procurorii au prezentat </w:t>
      </w:r>
      <w:r w:rsidR="005D7FC4">
        <w:rPr>
          <w:rFonts w:cs="Times New Roman"/>
          <w:lang w:val="ro"/>
        </w:rPr>
        <w:t>învinuirea</w:t>
      </w:r>
      <w:r>
        <w:rPr>
          <w:rFonts w:cs="Times New Roman"/>
          <w:lang w:val="ro"/>
        </w:rPr>
        <w:t xml:space="preserve"> (13% din cazuri), aceste prezentări au fost în general complete, inclusiv citirea rechizitoriului în întregime. În plus, atunci când a fost citit rechizitoriul, instan</w:t>
      </w:r>
      <w:r w:rsidR="00153776">
        <w:rPr>
          <w:rFonts w:cs="Times New Roman"/>
          <w:lang w:val="ro"/>
        </w:rPr>
        <w:t>ț</w:t>
      </w:r>
      <w:r>
        <w:rPr>
          <w:rFonts w:cs="Times New Roman"/>
          <w:lang w:val="ro"/>
        </w:rPr>
        <w:t>a l-a întrebat de obicei pe inculpat dacă acuza</w:t>
      </w:r>
      <w:r w:rsidR="00153776">
        <w:rPr>
          <w:rFonts w:cs="Times New Roman"/>
          <w:lang w:val="ro"/>
        </w:rPr>
        <w:t>ț</w:t>
      </w:r>
      <w:r>
        <w:rPr>
          <w:rFonts w:cs="Times New Roman"/>
          <w:lang w:val="ro"/>
        </w:rPr>
        <w:t>iile îi erau clare.</w:t>
      </w:r>
    </w:p>
    <w:p w14:paraId="3BCA2AA4" w14:textId="77777777" w:rsidR="009375AF" w:rsidRPr="00DA269C" w:rsidRDefault="009375AF" w:rsidP="009375AF">
      <w:pPr>
        <w:spacing w:line="360" w:lineRule="auto"/>
        <w:ind w:firstLine="720"/>
        <w:jc w:val="both"/>
        <w:rPr>
          <w:rFonts w:cs="Times New Roman"/>
          <w:b/>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91465E2" w14:textId="77777777" w:rsidTr="00D61D74">
        <w:tc>
          <w:tcPr>
            <w:tcW w:w="9469" w:type="dxa"/>
            <w:tcBorders>
              <w:top w:val="nil"/>
              <w:left w:val="nil"/>
              <w:bottom w:val="nil"/>
              <w:right w:val="nil"/>
            </w:tcBorders>
            <w:shd w:val="clear" w:color="auto" w:fill="F1F2F2"/>
          </w:tcPr>
          <w:p w14:paraId="55D299B0" w14:textId="77777777" w:rsidR="009375AF" w:rsidRPr="00DA269C" w:rsidRDefault="009375AF" w:rsidP="00D61D74">
            <w:pPr>
              <w:spacing w:line="360" w:lineRule="auto"/>
              <w:jc w:val="both"/>
              <w:rPr>
                <w:rFonts w:cs="Times New Roman"/>
                <w:b/>
              </w:rPr>
            </w:pPr>
            <w:r>
              <w:rPr>
                <w:rFonts w:cs="Times New Roman"/>
                <w:b/>
                <w:bCs/>
                <w:i/>
                <w:iCs/>
                <w:lang w:val="ro"/>
              </w:rPr>
              <w:t>Comentarii ale monitorilor:</w:t>
            </w:r>
            <w:r>
              <w:rPr>
                <w:rFonts w:cs="Times New Roman"/>
                <w:b/>
                <w:bCs/>
                <w:lang w:val="ro"/>
              </w:rPr>
              <w:t xml:space="preserve"> </w:t>
            </w:r>
          </w:p>
          <w:p w14:paraId="0B5ED30D" w14:textId="4662733E" w:rsidR="009375AF" w:rsidRPr="00DA269C" w:rsidRDefault="009375AF" w:rsidP="00496808">
            <w:pPr>
              <w:numPr>
                <w:ilvl w:val="0"/>
                <w:numId w:val="7"/>
              </w:numPr>
              <w:spacing w:after="0" w:line="360" w:lineRule="auto"/>
              <w:ind w:left="426" w:hanging="284"/>
              <w:jc w:val="both"/>
              <w:rPr>
                <w:rFonts w:cs="Times New Roman"/>
                <w:i/>
              </w:rPr>
            </w:pPr>
            <w:r>
              <w:rPr>
                <w:rFonts w:cs="Times New Roman"/>
                <w:i/>
                <w:iCs/>
                <w:lang w:val="ro"/>
              </w:rPr>
              <w:t xml:space="preserve">Procurorul a citit foarte rapid </w:t>
            </w:r>
            <w:r w:rsidR="00001921">
              <w:rPr>
                <w:rFonts w:cs="Times New Roman"/>
                <w:i/>
                <w:iCs/>
                <w:lang w:val="ro"/>
              </w:rPr>
              <w:t>ș</w:t>
            </w:r>
            <w:r>
              <w:rPr>
                <w:rFonts w:cs="Times New Roman"/>
                <w:i/>
                <w:iCs/>
                <w:lang w:val="ro"/>
              </w:rPr>
              <w:t xml:space="preserve">i </w:t>
            </w:r>
            <w:r w:rsidR="005D7FC4">
              <w:rPr>
                <w:rFonts w:cs="Times New Roman"/>
                <w:i/>
                <w:iCs/>
                <w:lang w:val="ro"/>
              </w:rPr>
              <w:t>încet rechizitoriul</w:t>
            </w:r>
            <w:r>
              <w:rPr>
                <w:rFonts w:cs="Times New Roman"/>
                <w:i/>
                <w:iCs/>
                <w:lang w:val="ro"/>
              </w:rPr>
              <w:t xml:space="preserve">, pentru persoanele fără pregătire juridică </w:t>
            </w:r>
            <w:r w:rsidR="00001921">
              <w:rPr>
                <w:rFonts w:cs="Times New Roman"/>
                <w:i/>
                <w:iCs/>
                <w:lang w:val="ro"/>
              </w:rPr>
              <w:t>ș</w:t>
            </w:r>
            <w:r>
              <w:rPr>
                <w:rFonts w:cs="Times New Roman"/>
                <w:i/>
                <w:iCs/>
                <w:lang w:val="ro"/>
              </w:rPr>
              <w:t>i fără nicio informa</w:t>
            </w:r>
            <w:r w:rsidR="00153776">
              <w:rPr>
                <w:rFonts w:cs="Times New Roman"/>
                <w:i/>
                <w:iCs/>
                <w:lang w:val="ro"/>
              </w:rPr>
              <w:t>ț</w:t>
            </w:r>
            <w:r>
              <w:rPr>
                <w:rFonts w:cs="Times New Roman"/>
                <w:i/>
                <w:iCs/>
                <w:lang w:val="ro"/>
              </w:rPr>
              <w:t>ie despre contextul infrac</w:t>
            </w:r>
            <w:r w:rsidR="00153776">
              <w:rPr>
                <w:rFonts w:cs="Times New Roman"/>
                <w:i/>
                <w:iCs/>
                <w:lang w:val="ro"/>
              </w:rPr>
              <w:t>ț</w:t>
            </w:r>
            <w:r>
              <w:rPr>
                <w:rFonts w:cs="Times New Roman"/>
                <w:i/>
                <w:iCs/>
                <w:lang w:val="ro"/>
              </w:rPr>
              <w:t>iunii de „fraudă bancară”, le-ar fi foarte greu să-</w:t>
            </w:r>
            <w:r w:rsidR="00001921">
              <w:rPr>
                <w:rFonts w:cs="Times New Roman"/>
                <w:i/>
                <w:iCs/>
                <w:lang w:val="ro"/>
              </w:rPr>
              <w:t>ș</w:t>
            </w:r>
            <w:r>
              <w:rPr>
                <w:rFonts w:cs="Times New Roman"/>
                <w:i/>
                <w:iCs/>
                <w:lang w:val="ro"/>
              </w:rPr>
              <w:t xml:space="preserve">i amintească faptele </w:t>
            </w:r>
            <w:r w:rsidR="00001921">
              <w:rPr>
                <w:rFonts w:cs="Times New Roman"/>
                <w:i/>
                <w:iCs/>
                <w:lang w:val="ro"/>
              </w:rPr>
              <w:t>ș</w:t>
            </w:r>
            <w:r>
              <w:rPr>
                <w:rFonts w:cs="Times New Roman"/>
                <w:i/>
                <w:iCs/>
                <w:lang w:val="ro"/>
              </w:rPr>
              <w:t>i să în</w:t>
            </w:r>
            <w:r w:rsidR="00153776">
              <w:rPr>
                <w:rFonts w:cs="Times New Roman"/>
                <w:i/>
                <w:iCs/>
                <w:lang w:val="ro"/>
              </w:rPr>
              <w:t>ț</w:t>
            </w:r>
            <w:r>
              <w:rPr>
                <w:rFonts w:cs="Times New Roman"/>
                <w:i/>
                <w:iCs/>
                <w:lang w:val="ro"/>
              </w:rPr>
              <w:t>eleagă acuza</w:t>
            </w:r>
            <w:r w:rsidR="00153776">
              <w:rPr>
                <w:rFonts w:cs="Times New Roman"/>
                <w:i/>
                <w:iCs/>
                <w:lang w:val="ro"/>
              </w:rPr>
              <w:t>ț</w:t>
            </w:r>
            <w:r>
              <w:rPr>
                <w:rFonts w:cs="Times New Roman"/>
                <w:i/>
                <w:iCs/>
                <w:lang w:val="ro"/>
              </w:rPr>
              <w:t>ia;</w:t>
            </w:r>
          </w:p>
          <w:p w14:paraId="4FD35298" w14:textId="3DB93631" w:rsidR="009375AF" w:rsidRPr="00DA269C" w:rsidRDefault="009375AF" w:rsidP="00496808">
            <w:pPr>
              <w:numPr>
                <w:ilvl w:val="0"/>
                <w:numId w:val="7"/>
              </w:numPr>
              <w:spacing w:after="0" w:line="360" w:lineRule="auto"/>
              <w:ind w:left="426" w:hanging="284"/>
              <w:jc w:val="both"/>
              <w:rPr>
                <w:rFonts w:cs="Times New Roman"/>
                <w:b/>
              </w:rPr>
            </w:pPr>
            <w:r>
              <w:rPr>
                <w:rFonts w:cs="Times New Roman"/>
                <w:i/>
                <w:iCs/>
                <w:lang w:val="ro"/>
              </w:rPr>
              <w:t>În proces, pe parcursul a aproximativ 2 ore, avoca</w:t>
            </w:r>
            <w:r w:rsidR="00153776">
              <w:rPr>
                <w:rFonts w:cs="Times New Roman"/>
                <w:i/>
                <w:iCs/>
                <w:lang w:val="ro"/>
              </w:rPr>
              <w:t>ț</w:t>
            </w:r>
            <w:r>
              <w:rPr>
                <w:rFonts w:cs="Times New Roman"/>
                <w:i/>
                <w:iCs/>
                <w:lang w:val="ro"/>
              </w:rPr>
              <w:t>ii au citit referin</w:t>
            </w:r>
            <w:r w:rsidR="00153776">
              <w:rPr>
                <w:rFonts w:cs="Times New Roman"/>
                <w:i/>
                <w:iCs/>
                <w:lang w:val="ro"/>
              </w:rPr>
              <w:t>ț</w:t>
            </w:r>
            <w:r>
              <w:rPr>
                <w:rFonts w:cs="Times New Roman"/>
                <w:i/>
                <w:iCs/>
                <w:lang w:val="ro"/>
              </w:rPr>
              <w:t>a.</w:t>
            </w:r>
          </w:p>
        </w:tc>
      </w:tr>
    </w:tbl>
    <w:p w14:paraId="51C16059" w14:textId="77777777" w:rsidR="00D8015F" w:rsidRDefault="00D8015F" w:rsidP="009375AF">
      <w:pPr>
        <w:spacing w:line="360" w:lineRule="auto"/>
        <w:ind w:firstLine="720"/>
        <w:jc w:val="both"/>
        <w:rPr>
          <w:rFonts w:cs="Times New Roman"/>
          <w:lang w:val="ro"/>
        </w:rPr>
      </w:pPr>
    </w:p>
    <w:p w14:paraId="6C1D2445" w14:textId="24C26C4C" w:rsidR="009375AF" w:rsidRPr="00DA269C" w:rsidRDefault="009375AF" w:rsidP="009375AF">
      <w:pPr>
        <w:spacing w:line="360" w:lineRule="auto"/>
        <w:ind w:firstLine="720"/>
        <w:jc w:val="both"/>
        <w:rPr>
          <w:rFonts w:cs="Times New Roman"/>
        </w:rPr>
      </w:pPr>
      <w:r>
        <w:rPr>
          <w:rFonts w:cs="Times New Roman"/>
          <w:lang w:val="ro"/>
        </w:rPr>
        <w:t xml:space="preserve">În 7% din totalul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monitorizate, atât la nivelul primei instan</w:t>
      </w:r>
      <w:r w:rsidR="00153776">
        <w:rPr>
          <w:rFonts w:cs="Times New Roman"/>
          <w:lang w:val="ro"/>
        </w:rPr>
        <w:t>ț</w:t>
      </w:r>
      <w:r>
        <w:rPr>
          <w:rFonts w:cs="Times New Roman"/>
          <w:lang w:val="ro"/>
        </w:rPr>
        <w:t xml:space="preserve">e, cât </w:t>
      </w:r>
      <w:r w:rsidR="00001921">
        <w:rPr>
          <w:rFonts w:cs="Times New Roman"/>
          <w:lang w:val="ro"/>
        </w:rPr>
        <w:t>ș</w:t>
      </w:r>
      <w:r>
        <w:rPr>
          <w:rFonts w:cs="Times New Roman"/>
          <w:lang w:val="ro"/>
        </w:rPr>
        <w:t>i la Curtea de Apel/CSJ, au fost prezentate</w:t>
      </w:r>
      <w:r w:rsidR="005D7FC4">
        <w:rPr>
          <w:rFonts w:cs="Times New Roman"/>
          <w:lang w:val="ro"/>
        </w:rPr>
        <w:t xml:space="preserve"> probe noi</w:t>
      </w:r>
      <w:r>
        <w:rPr>
          <w:rFonts w:cs="Times New Roman"/>
          <w:lang w:val="ro"/>
        </w:rPr>
        <w:t xml:space="preserve"> de </w:t>
      </w:r>
      <w:r w:rsidR="005D7FC4">
        <w:rPr>
          <w:rFonts w:cs="Times New Roman"/>
          <w:lang w:val="ro"/>
        </w:rPr>
        <w:t xml:space="preserve">către </w:t>
      </w:r>
      <w:r>
        <w:rPr>
          <w:rFonts w:cs="Times New Roman"/>
          <w:lang w:val="ro"/>
        </w:rPr>
        <w:t>păr</w:t>
      </w:r>
      <w:r w:rsidR="00153776">
        <w:rPr>
          <w:rFonts w:cs="Times New Roman"/>
          <w:lang w:val="ro"/>
        </w:rPr>
        <w:t>ț</w:t>
      </w:r>
      <w:r>
        <w:rPr>
          <w:rFonts w:cs="Times New Roman"/>
          <w:lang w:val="ro"/>
        </w:rPr>
        <w:t>i, majoritatea fiind prezentate de avoca</w:t>
      </w:r>
      <w:r w:rsidR="00153776">
        <w:rPr>
          <w:rFonts w:cs="Times New Roman"/>
          <w:lang w:val="ro"/>
        </w:rPr>
        <w:t>ț</w:t>
      </w:r>
      <w:r>
        <w:rPr>
          <w:rFonts w:cs="Times New Roman"/>
          <w:lang w:val="ro"/>
        </w:rPr>
        <w:t>i (70%).</w:t>
      </w:r>
    </w:p>
    <w:p w14:paraId="35054CC6" w14:textId="3670D1E6" w:rsidR="009375AF" w:rsidRPr="00CD0695" w:rsidRDefault="009375AF" w:rsidP="009375AF">
      <w:pPr>
        <w:spacing w:line="360" w:lineRule="auto"/>
        <w:ind w:firstLine="720"/>
        <w:jc w:val="both"/>
        <w:rPr>
          <w:rFonts w:cs="Times New Roman"/>
          <w:lang w:val="ro"/>
        </w:rPr>
      </w:pPr>
      <w:r>
        <w:rPr>
          <w:rFonts w:cs="Times New Roman"/>
          <w:lang w:val="ro"/>
        </w:rPr>
        <w:t xml:space="preserve">Interesant este faptul că nu au existat cazuri în care procurorii să fi utilizat prevederile prevăzute în art. 53 din Codul de procedură penală. </w:t>
      </w:r>
      <w:r w:rsidR="005D7FC4">
        <w:rPr>
          <w:rFonts w:cs="Times New Roman"/>
          <w:lang w:val="ro"/>
        </w:rPr>
        <w:t xml:space="preserve">Aceștia nu au invocat solicitări </w:t>
      </w:r>
      <w:r>
        <w:rPr>
          <w:rFonts w:cs="Times New Roman"/>
          <w:lang w:val="ro"/>
        </w:rPr>
        <w:t xml:space="preserve">de </w:t>
      </w:r>
      <w:r w:rsidR="005D7FC4">
        <w:rPr>
          <w:rFonts w:cs="Times New Roman"/>
          <w:lang w:val="ro"/>
        </w:rPr>
        <w:t xml:space="preserve">întrerupere a examinării </w:t>
      </w:r>
      <w:r>
        <w:rPr>
          <w:rFonts w:cs="Times New Roman"/>
          <w:lang w:val="ro"/>
        </w:rPr>
        <w:t>cauzei penale</w:t>
      </w:r>
      <w:r w:rsidR="005D7FC4">
        <w:rPr>
          <w:rFonts w:cs="Times New Roman"/>
          <w:lang w:val="ro"/>
        </w:rPr>
        <w:t>,</w:t>
      </w:r>
      <w:r>
        <w:rPr>
          <w:rFonts w:cs="Times New Roman"/>
          <w:lang w:val="ro"/>
        </w:rPr>
        <w:t xml:space="preserve"> atunci când urmărirea penală a fost incompletă, permi</w:t>
      </w:r>
      <w:r w:rsidR="00153776">
        <w:rPr>
          <w:rFonts w:cs="Times New Roman"/>
          <w:lang w:val="ro"/>
        </w:rPr>
        <w:t>ț</w:t>
      </w:r>
      <w:r>
        <w:rPr>
          <w:rFonts w:cs="Times New Roman"/>
          <w:lang w:val="ro"/>
        </w:rPr>
        <w:t xml:space="preserve">ând prezentarea de noi </w:t>
      </w:r>
      <w:r w:rsidR="005D7FC4">
        <w:rPr>
          <w:rFonts w:cs="Times New Roman"/>
          <w:lang w:val="ro"/>
        </w:rPr>
        <w:t>probe</w:t>
      </w:r>
      <w:r>
        <w:rPr>
          <w:rFonts w:cs="Times New Roman"/>
          <w:lang w:val="ro"/>
        </w:rPr>
        <w:t xml:space="preserve"> care să sus</w:t>
      </w:r>
      <w:r w:rsidR="00153776">
        <w:rPr>
          <w:rFonts w:cs="Times New Roman"/>
          <w:lang w:val="ro"/>
        </w:rPr>
        <w:t>ț</w:t>
      </w:r>
      <w:r>
        <w:rPr>
          <w:rFonts w:cs="Times New Roman"/>
          <w:lang w:val="ro"/>
        </w:rPr>
        <w:t>ină acuza</w:t>
      </w:r>
      <w:r w:rsidR="00153776">
        <w:rPr>
          <w:rFonts w:cs="Times New Roman"/>
          <w:lang w:val="ro"/>
        </w:rPr>
        <w:t>ț</w:t>
      </w:r>
      <w:r>
        <w:rPr>
          <w:rFonts w:cs="Times New Roman"/>
          <w:lang w:val="ro"/>
        </w:rPr>
        <w:t xml:space="preserve">iile aduse inculpatului </w:t>
      </w:r>
      <w:r w:rsidR="00001921">
        <w:rPr>
          <w:rFonts w:cs="Times New Roman"/>
          <w:lang w:val="ro"/>
        </w:rPr>
        <w:t>ș</w:t>
      </w:r>
      <w:r>
        <w:rPr>
          <w:rFonts w:cs="Times New Roman"/>
          <w:lang w:val="ro"/>
        </w:rPr>
        <w:t>i nici solicitarea instan</w:t>
      </w:r>
      <w:r w:rsidR="00153776">
        <w:rPr>
          <w:rFonts w:cs="Times New Roman"/>
          <w:lang w:val="ro"/>
        </w:rPr>
        <w:t>ț</w:t>
      </w:r>
      <w:r>
        <w:rPr>
          <w:rFonts w:cs="Times New Roman"/>
          <w:lang w:val="ro"/>
        </w:rPr>
        <w:t xml:space="preserve">ei de a introduce </w:t>
      </w:r>
      <w:r w:rsidR="005D7FC4">
        <w:rPr>
          <w:rFonts w:cs="Times New Roman"/>
          <w:lang w:val="ro"/>
        </w:rPr>
        <w:t>o învinuire mai severă</w:t>
      </w:r>
      <w:r>
        <w:rPr>
          <w:rFonts w:cs="Times New Roman"/>
          <w:lang w:val="ro"/>
        </w:rPr>
        <w:t xml:space="preserve"> împotriva inculpatului </w:t>
      </w:r>
      <w:r w:rsidR="00001921">
        <w:rPr>
          <w:rFonts w:cs="Times New Roman"/>
          <w:lang w:val="ro"/>
        </w:rPr>
        <w:t>ș</w:t>
      </w:r>
      <w:r>
        <w:rPr>
          <w:rFonts w:cs="Times New Roman"/>
          <w:lang w:val="ro"/>
        </w:rPr>
        <w:t xml:space="preserve">i admiterea unor noi </w:t>
      </w:r>
      <w:r w:rsidR="005D7FC4">
        <w:rPr>
          <w:rFonts w:cs="Times New Roman"/>
          <w:lang w:val="ro"/>
        </w:rPr>
        <w:t>probe</w:t>
      </w:r>
      <w:r>
        <w:rPr>
          <w:rFonts w:cs="Times New Roman"/>
          <w:lang w:val="ro"/>
        </w:rPr>
        <w:t>. Aceste cereri ar fi putut fi formulate în cazurile în care, în urma unei cercetări judiciare, s-a constatat că inculpatul ar fi săvâr</w:t>
      </w:r>
      <w:r w:rsidR="00001921">
        <w:rPr>
          <w:rFonts w:cs="Times New Roman"/>
          <w:lang w:val="ro"/>
        </w:rPr>
        <w:t>ș</w:t>
      </w:r>
      <w:r>
        <w:rPr>
          <w:rFonts w:cs="Times New Roman"/>
          <w:lang w:val="ro"/>
        </w:rPr>
        <w:t>it alte infrac</w:t>
      </w:r>
      <w:r w:rsidR="00153776">
        <w:rPr>
          <w:rFonts w:cs="Times New Roman"/>
          <w:lang w:val="ro"/>
        </w:rPr>
        <w:t>ț</w:t>
      </w:r>
      <w:r>
        <w:rPr>
          <w:rFonts w:cs="Times New Roman"/>
          <w:lang w:val="ro"/>
        </w:rPr>
        <w:t>iuni, iar probele existente erau insuficiente, sau în care calificarea juridică a infrac</w:t>
      </w:r>
      <w:r w:rsidR="00153776">
        <w:rPr>
          <w:rFonts w:cs="Times New Roman"/>
          <w:lang w:val="ro"/>
        </w:rPr>
        <w:t>ț</w:t>
      </w:r>
      <w:r>
        <w:rPr>
          <w:rFonts w:cs="Times New Roman"/>
          <w:lang w:val="ro"/>
        </w:rPr>
        <w:t>iunii săvâr</w:t>
      </w:r>
      <w:r w:rsidR="00001921">
        <w:rPr>
          <w:rFonts w:cs="Times New Roman"/>
          <w:lang w:val="ro"/>
        </w:rPr>
        <w:t>ș</w:t>
      </w:r>
      <w:r>
        <w:rPr>
          <w:rFonts w:cs="Times New Roman"/>
          <w:lang w:val="ro"/>
        </w:rPr>
        <w:t>ite de inculpat trebuia schimbată, cu condi</w:t>
      </w:r>
      <w:r w:rsidR="00153776">
        <w:rPr>
          <w:rFonts w:cs="Times New Roman"/>
          <w:lang w:val="ro"/>
        </w:rPr>
        <w:t>ț</w:t>
      </w:r>
      <w:r w:rsidR="00957811">
        <w:rPr>
          <w:rFonts w:cs="Times New Roman"/>
          <w:lang w:val="ro"/>
        </w:rPr>
        <w:t xml:space="preserve">ia ca cercetarea </w:t>
      </w:r>
      <w:r>
        <w:rPr>
          <w:rFonts w:cs="Times New Roman"/>
          <w:lang w:val="ro"/>
        </w:rPr>
        <w:t>judecătorească să confirme implicarea inculpatului în infrac</w:t>
      </w:r>
      <w:r w:rsidR="00153776">
        <w:rPr>
          <w:rFonts w:cs="Times New Roman"/>
          <w:lang w:val="ro"/>
        </w:rPr>
        <w:t>ț</w:t>
      </w:r>
      <w:r>
        <w:rPr>
          <w:rFonts w:cs="Times New Roman"/>
          <w:lang w:val="ro"/>
        </w:rPr>
        <w:t>iune.</w:t>
      </w:r>
    </w:p>
    <w:p w14:paraId="275F1C60" w14:textId="77777777" w:rsidR="009375AF" w:rsidRPr="00CD0695" w:rsidRDefault="009375AF" w:rsidP="009375AF">
      <w:pPr>
        <w:spacing w:line="360" w:lineRule="auto"/>
        <w:ind w:firstLine="720"/>
        <w:jc w:val="both"/>
        <w:rPr>
          <w:rFonts w:cs="Times New Roman"/>
          <w:b/>
          <w:lang w:val="ro"/>
        </w:rPr>
      </w:pPr>
    </w:p>
    <w:p w14:paraId="06D05D8E" w14:textId="76EEDF3E" w:rsidR="009375AF" w:rsidRPr="00DA269C" w:rsidRDefault="00B72379" w:rsidP="009375AF">
      <w:pPr>
        <w:pStyle w:val="3"/>
        <w:rPr>
          <w:rFonts w:eastAsia="Times New Roman" w:cs="Times New Roman"/>
        </w:rPr>
      </w:pPr>
      <w:bookmarkStart w:id="539" w:name="_Toc149634770"/>
      <w:bookmarkStart w:id="540" w:name="_Toc145854671"/>
      <w:bookmarkStart w:id="541" w:name="_Toc145850487"/>
      <w:r>
        <w:rPr>
          <w:rFonts w:eastAsia="Times New Roman" w:cs="Times New Roman"/>
          <w:bCs/>
          <w:lang w:val="ro"/>
        </w:rPr>
        <w:t xml:space="preserve">6.1.8. </w:t>
      </w:r>
      <w:r w:rsidR="005D7FC4">
        <w:rPr>
          <w:rFonts w:eastAsia="Times New Roman" w:cs="Times New Roman"/>
          <w:bCs/>
          <w:lang w:val="ro"/>
        </w:rPr>
        <w:t>Prezumția nevinovăției</w:t>
      </w:r>
      <w:r>
        <w:rPr>
          <w:rFonts w:eastAsia="Times New Roman" w:cs="Times New Roman"/>
          <w:bCs/>
          <w:lang w:val="ro"/>
        </w:rPr>
        <w:t>. Dreptul de a nu fi obligat</w:t>
      </w:r>
      <w:r w:rsidR="00957811">
        <w:rPr>
          <w:rFonts w:eastAsia="Times New Roman" w:cs="Times New Roman"/>
          <w:bCs/>
          <w:lang w:val="ro"/>
        </w:rPr>
        <w:t xml:space="preserve"> să pledeze vinovat</w:t>
      </w:r>
      <w:bookmarkEnd w:id="539"/>
      <w:r>
        <w:rPr>
          <w:rFonts w:eastAsia="Times New Roman" w:cs="Times New Roman"/>
          <w:bCs/>
          <w:lang w:val="ro"/>
        </w:rPr>
        <w:t xml:space="preserve"> </w:t>
      </w:r>
      <w:bookmarkEnd w:id="540"/>
      <w:bookmarkEnd w:id="541"/>
    </w:p>
    <w:p w14:paraId="11533DDA" w14:textId="24F0D780" w:rsidR="009375AF" w:rsidRPr="00957811" w:rsidRDefault="009375AF" w:rsidP="009375AF">
      <w:pPr>
        <w:spacing w:line="360" w:lineRule="auto"/>
        <w:ind w:firstLine="720"/>
        <w:jc w:val="both"/>
        <w:rPr>
          <w:rFonts w:cs="Times New Roman"/>
          <w:lang w:val="ro"/>
        </w:rPr>
      </w:pPr>
      <w:r>
        <w:rPr>
          <w:rFonts w:cs="Times New Roman"/>
          <w:lang w:val="ro"/>
        </w:rPr>
        <w:t>Nu au existat cazuri în care participan</w:t>
      </w:r>
      <w:r w:rsidR="00153776">
        <w:rPr>
          <w:rFonts w:cs="Times New Roman"/>
          <w:lang w:val="ro"/>
        </w:rPr>
        <w:t>ț</w:t>
      </w:r>
      <w:r>
        <w:rPr>
          <w:rFonts w:cs="Times New Roman"/>
          <w:lang w:val="ro"/>
        </w:rPr>
        <w:t xml:space="preserve">ii la proces să fi exercitat presiuni morale sau de altă natură asupra inculpatului în cursul </w:t>
      </w:r>
      <w:r w:rsidR="00957811">
        <w:rPr>
          <w:rFonts w:cs="Times New Roman"/>
          <w:lang w:val="ro"/>
        </w:rPr>
        <w:t>procesului</w:t>
      </w:r>
      <w:r>
        <w:rPr>
          <w:rFonts w:cs="Times New Roman"/>
          <w:lang w:val="ro"/>
        </w:rPr>
        <w:t xml:space="preserve">, </w:t>
      </w:r>
      <w:r w:rsidR="00957811">
        <w:rPr>
          <w:rFonts w:cs="Times New Roman"/>
          <w:lang w:val="ro"/>
        </w:rPr>
        <w:t>atît</w:t>
      </w:r>
      <w:r>
        <w:rPr>
          <w:rFonts w:cs="Times New Roman"/>
          <w:lang w:val="ro"/>
        </w:rPr>
        <w:t xml:space="preserve"> la nivelul primei instan</w:t>
      </w:r>
      <w:r w:rsidR="00153776">
        <w:rPr>
          <w:rFonts w:cs="Times New Roman"/>
          <w:lang w:val="ro"/>
        </w:rPr>
        <w:t>ț</w:t>
      </w:r>
      <w:r>
        <w:rPr>
          <w:rFonts w:cs="Times New Roman"/>
          <w:lang w:val="ro"/>
        </w:rPr>
        <w:t xml:space="preserve">e, </w:t>
      </w:r>
      <w:r w:rsidR="00957811">
        <w:rPr>
          <w:rFonts w:cs="Times New Roman"/>
          <w:lang w:val="ro"/>
        </w:rPr>
        <w:t xml:space="preserve">cât și la </w:t>
      </w:r>
      <w:r>
        <w:rPr>
          <w:rFonts w:cs="Times New Roman"/>
          <w:lang w:val="ro"/>
        </w:rPr>
        <w:t>nivelul Cur</w:t>
      </w:r>
      <w:r w:rsidR="00153776">
        <w:rPr>
          <w:rFonts w:cs="Times New Roman"/>
          <w:lang w:val="ro"/>
        </w:rPr>
        <w:t>ț</w:t>
      </w:r>
      <w:r>
        <w:rPr>
          <w:rFonts w:cs="Times New Roman"/>
          <w:lang w:val="ro"/>
        </w:rPr>
        <w:t xml:space="preserve">ii de </w:t>
      </w:r>
      <w:r w:rsidR="00957811">
        <w:rPr>
          <w:rFonts w:cs="Times New Roman"/>
          <w:lang w:val="ro"/>
        </w:rPr>
        <w:t>apel</w:t>
      </w:r>
      <w:r>
        <w:rPr>
          <w:rFonts w:cs="Times New Roman"/>
          <w:lang w:val="ro"/>
        </w:rPr>
        <w:t>/CSJ. S-a semnalat doar un caz din trei (în primă instan</w:t>
      </w:r>
      <w:r w:rsidR="00153776">
        <w:rPr>
          <w:rFonts w:cs="Times New Roman"/>
          <w:lang w:val="ro"/>
        </w:rPr>
        <w:t>ț</w:t>
      </w:r>
      <w:r>
        <w:rPr>
          <w:rFonts w:cs="Times New Roman"/>
          <w:lang w:val="ro"/>
        </w:rPr>
        <w:t>ă), în care inculpatului i s-a comunicat că nu este obliga</w:t>
      </w:r>
      <w:r w:rsidR="00401313">
        <w:rPr>
          <w:rFonts w:cs="Times New Roman"/>
          <w:lang w:val="ro"/>
        </w:rPr>
        <w:t>t</w:t>
      </w:r>
      <w:r>
        <w:rPr>
          <w:rFonts w:cs="Times New Roman"/>
          <w:lang w:val="ro"/>
        </w:rPr>
        <w:t xml:space="preserve"> să răspundă la întrebări </w:t>
      </w:r>
      <w:r w:rsidR="00001921">
        <w:rPr>
          <w:rFonts w:cs="Times New Roman"/>
          <w:lang w:val="ro"/>
        </w:rPr>
        <w:t>ș</w:t>
      </w:r>
      <w:r>
        <w:rPr>
          <w:rFonts w:cs="Times New Roman"/>
          <w:lang w:val="ro"/>
        </w:rPr>
        <w:t xml:space="preserve">i că refuzul lui de a răspunde nu va fi </w:t>
      </w:r>
      <w:r w:rsidR="00957811">
        <w:rPr>
          <w:rFonts w:cs="Times New Roman"/>
          <w:lang w:val="ro"/>
        </w:rPr>
        <w:t xml:space="preserve">îndreptat </w:t>
      </w:r>
      <w:r>
        <w:rPr>
          <w:rFonts w:cs="Times New Roman"/>
          <w:lang w:val="ro"/>
        </w:rPr>
        <w:t>împotriva lui. În mod similar, nu au existat cazuri în care instan</w:t>
      </w:r>
      <w:r w:rsidR="00153776">
        <w:rPr>
          <w:rFonts w:cs="Times New Roman"/>
          <w:lang w:val="ro"/>
        </w:rPr>
        <w:t>ț</w:t>
      </w:r>
      <w:r>
        <w:rPr>
          <w:rFonts w:cs="Times New Roman"/>
          <w:lang w:val="ro"/>
        </w:rPr>
        <w:t xml:space="preserve">a a încercat să tragă concluzii adverse din exercitarea dreptului de a păstra tăcerea de către inculpat </w:t>
      </w:r>
      <w:r w:rsidR="00001921">
        <w:rPr>
          <w:rFonts w:cs="Times New Roman"/>
          <w:lang w:val="ro"/>
        </w:rPr>
        <w:t>ș</w:t>
      </w:r>
      <w:r>
        <w:rPr>
          <w:rFonts w:cs="Times New Roman"/>
          <w:lang w:val="ro"/>
        </w:rPr>
        <w:t xml:space="preserve">i nici nu au existat cazuri în care judecătorul </w:t>
      </w:r>
      <w:r w:rsidR="00957811">
        <w:rPr>
          <w:rFonts w:cs="Times New Roman"/>
          <w:lang w:val="ro"/>
        </w:rPr>
        <w:t>să</w:t>
      </w:r>
      <w:r>
        <w:rPr>
          <w:rFonts w:cs="Times New Roman"/>
          <w:lang w:val="ro"/>
        </w:rPr>
        <w:t xml:space="preserve"> </w:t>
      </w:r>
      <w:r w:rsidR="00957811">
        <w:rPr>
          <w:rFonts w:cs="Times New Roman"/>
          <w:lang w:val="ro"/>
        </w:rPr>
        <w:t xml:space="preserve">fi </w:t>
      </w:r>
      <w:r>
        <w:rPr>
          <w:rFonts w:cs="Times New Roman"/>
          <w:lang w:val="ro"/>
        </w:rPr>
        <w:t>făcut presiuni asupra inculpatului să pledeze vinovat.</w:t>
      </w:r>
    </w:p>
    <w:p w14:paraId="417890F7" w14:textId="2D505D81" w:rsidR="009375AF" w:rsidRPr="00DA269C" w:rsidRDefault="009375AF" w:rsidP="009375AF">
      <w:pPr>
        <w:spacing w:line="360" w:lineRule="auto"/>
        <w:ind w:firstLine="720"/>
        <w:jc w:val="both"/>
        <w:rPr>
          <w:rFonts w:cs="Times New Roman"/>
        </w:rPr>
      </w:pPr>
      <w:r>
        <w:rPr>
          <w:rFonts w:cs="Times New Roman"/>
          <w:lang w:val="ro"/>
        </w:rPr>
        <w:lastRenderedPageBreak/>
        <w:t>În ceea ce prive</w:t>
      </w:r>
      <w:r w:rsidR="00001921">
        <w:rPr>
          <w:rFonts w:cs="Times New Roman"/>
          <w:lang w:val="ro"/>
        </w:rPr>
        <w:t>ș</w:t>
      </w:r>
      <w:r>
        <w:rPr>
          <w:rFonts w:cs="Times New Roman"/>
          <w:lang w:val="ro"/>
        </w:rPr>
        <w:t>te exercitarea de către procuror a func</w:t>
      </w:r>
      <w:r w:rsidR="00153776">
        <w:rPr>
          <w:rFonts w:cs="Times New Roman"/>
          <w:lang w:val="ro"/>
        </w:rPr>
        <w:t>ț</w:t>
      </w:r>
      <w:r>
        <w:rPr>
          <w:rFonts w:cs="Times New Roman"/>
          <w:lang w:val="ro"/>
        </w:rPr>
        <w:t>iilor sale fără părtinire personală aparentă sau influen</w:t>
      </w:r>
      <w:r w:rsidR="00153776">
        <w:rPr>
          <w:rFonts w:cs="Times New Roman"/>
          <w:lang w:val="ro"/>
        </w:rPr>
        <w:t>ț</w:t>
      </w:r>
      <w:r>
        <w:rPr>
          <w:rFonts w:cs="Times New Roman"/>
          <w:lang w:val="ro"/>
        </w:rPr>
        <w:t xml:space="preserve">ă nejustificată, monitorii au constatat că în 29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(11 la nivelul Cur</w:t>
      </w:r>
      <w:r w:rsidR="00153776">
        <w:rPr>
          <w:rFonts w:cs="Times New Roman"/>
          <w:lang w:val="ro"/>
        </w:rPr>
        <w:t>ț</w:t>
      </w:r>
      <w:r>
        <w:rPr>
          <w:rFonts w:cs="Times New Roman"/>
          <w:lang w:val="ro"/>
        </w:rPr>
        <w:t xml:space="preserve">ii de Apel/CSJ </w:t>
      </w:r>
      <w:r w:rsidR="00001921">
        <w:rPr>
          <w:rFonts w:cs="Times New Roman"/>
          <w:lang w:val="ro"/>
        </w:rPr>
        <w:t>ș</w:t>
      </w:r>
      <w:r>
        <w:rPr>
          <w:rFonts w:cs="Times New Roman"/>
          <w:lang w:val="ro"/>
        </w:rPr>
        <w:t>i 13 la nivelul primei instan</w:t>
      </w:r>
      <w:r w:rsidR="00153776">
        <w:rPr>
          <w:rFonts w:cs="Times New Roman"/>
          <w:lang w:val="ro"/>
        </w:rPr>
        <w:t>ț</w:t>
      </w:r>
      <w:r>
        <w:rPr>
          <w:rFonts w:cs="Times New Roman"/>
          <w:lang w:val="ro"/>
        </w:rPr>
        <w:t>e) din cele 70 monitorizate, procurorii nu au respectat condi</w:t>
      </w:r>
      <w:r w:rsidR="00153776">
        <w:rPr>
          <w:rFonts w:cs="Times New Roman"/>
          <w:lang w:val="ro"/>
        </w:rPr>
        <w:t>ț</w:t>
      </w:r>
      <w:r>
        <w:rPr>
          <w:rFonts w:cs="Times New Roman"/>
          <w:lang w:val="ro"/>
        </w:rPr>
        <w:t>ia de impar</w:t>
      </w:r>
      <w:r w:rsidR="00153776">
        <w:rPr>
          <w:rFonts w:cs="Times New Roman"/>
          <w:lang w:val="ro"/>
        </w:rPr>
        <w:t>ț</w:t>
      </w:r>
      <w:r>
        <w:rPr>
          <w:rFonts w:cs="Times New Roman"/>
          <w:lang w:val="ro"/>
        </w:rPr>
        <w:t>ialitate.</w:t>
      </w: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283DC620" w14:textId="77777777" w:rsidTr="00D61D74">
        <w:tc>
          <w:tcPr>
            <w:tcW w:w="9469" w:type="dxa"/>
            <w:tcBorders>
              <w:top w:val="nil"/>
              <w:left w:val="nil"/>
              <w:bottom w:val="nil"/>
              <w:right w:val="nil"/>
            </w:tcBorders>
            <w:shd w:val="clear" w:color="auto" w:fill="F1F2F2"/>
          </w:tcPr>
          <w:p w14:paraId="3C82D1A9" w14:textId="77777777" w:rsidR="009375AF" w:rsidRPr="00DA269C" w:rsidRDefault="009375AF" w:rsidP="00D61D74">
            <w:pPr>
              <w:spacing w:line="360" w:lineRule="auto"/>
              <w:rPr>
                <w:rFonts w:cs="Times New Roman"/>
              </w:rPr>
            </w:pPr>
            <w:r>
              <w:rPr>
                <w:rFonts w:cs="Times New Roman"/>
                <w:b/>
                <w:bCs/>
                <w:lang w:val="ro"/>
              </w:rPr>
              <w:t>Comentarii:</w:t>
            </w:r>
            <w:r>
              <w:rPr>
                <w:rFonts w:cs="Times New Roman"/>
                <w:lang w:val="ro"/>
              </w:rPr>
              <w:t xml:space="preserve"> </w:t>
            </w:r>
          </w:p>
          <w:p w14:paraId="01B2178A" w14:textId="45488EFE" w:rsidR="009375AF" w:rsidRPr="00DA269C" w:rsidRDefault="009375AF" w:rsidP="00496808">
            <w:pPr>
              <w:numPr>
                <w:ilvl w:val="0"/>
                <w:numId w:val="8"/>
              </w:numPr>
              <w:spacing w:after="0" w:line="360" w:lineRule="auto"/>
              <w:ind w:left="426" w:hanging="284"/>
              <w:rPr>
                <w:rFonts w:cs="Times New Roman"/>
                <w:b/>
              </w:rPr>
            </w:pPr>
            <w:r>
              <w:rPr>
                <w:rFonts w:cs="Times New Roman"/>
                <w:i/>
                <w:iCs/>
                <w:lang w:val="ro"/>
              </w:rPr>
              <w:t>Procurorii s-au comportat în mod neprofesionist. Au insultat avoca</w:t>
            </w:r>
            <w:r w:rsidR="00153776">
              <w:rPr>
                <w:rFonts w:cs="Times New Roman"/>
                <w:i/>
                <w:iCs/>
                <w:lang w:val="ro"/>
              </w:rPr>
              <w:t>ț</w:t>
            </w:r>
            <w:r>
              <w:rPr>
                <w:rFonts w:cs="Times New Roman"/>
                <w:i/>
                <w:iCs/>
                <w:lang w:val="ro"/>
              </w:rPr>
              <w:t>ii.</w:t>
            </w:r>
          </w:p>
        </w:tc>
      </w:tr>
    </w:tbl>
    <w:p w14:paraId="64E68DEB" w14:textId="77777777" w:rsidR="009375AF" w:rsidRPr="00DA269C" w:rsidRDefault="009375AF" w:rsidP="009375AF">
      <w:pPr>
        <w:spacing w:line="360" w:lineRule="auto"/>
        <w:rPr>
          <w:rFonts w:cs="Times New Roman"/>
          <w:b/>
        </w:rPr>
      </w:pPr>
    </w:p>
    <w:p w14:paraId="7BDF6E79" w14:textId="4A5CE11F" w:rsidR="009375AF" w:rsidRPr="00DA269C" w:rsidRDefault="00B72379" w:rsidP="009375AF">
      <w:pPr>
        <w:pStyle w:val="3"/>
        <w:rPr>
          <w:rFonts w:eastAsia="Times New Roman" w:cs="Times New Roman"/>
        </w:rPr>
      </w:pPr>
      <w:bookmarkStart w:id="542" w:name="_Toc145854672"/>
      <w:bookmarkStart w:id="543" w:name="_Toc145850488"/>
      <w:bookmarkStart w:id="544" w:name="_Toc149634771"/>
      <w:r>
        <w:rPr>
          <w:rFonts w:eastAsia="Times New Roman" w:cs="Times New Roman"/>
          <w:bCs/>
          <w:lang w:val="ro"/>
        </w:rPr>
        <w:t>6.1.9 Deliberările judiciare</w:t>
      </w:r>
      <w:bookmarkEnd w:id="542"/>
      <w:bookmarkEnd w:id="543"/>
      <w:bookmarkEnd w:id="544"/>
      <w:r>
        <w:rPr>
          <w:rFonts w:eastAsia="Times New Roman" w:cs="Times New Roman"/>
          <w:bCs/>
          <w:lang w:val="ro"/>
        </w:rPr>
        <w:t xml:space="preserve"> </w:t>
      </w:r>
    </w:p>
    <w:p w14:paraId="5B59E280" w14:textId="1DB9578E" w:rsidR="009375AF" w:rsidRPr="00DA269C" w:rsidRDefault="009375AF" w:rsidP="009375AF">
      <w:pPr>
        <w:spacing w:line="360" w:lineRule="auto"/>
        <w:ind w:firstLine="720"/>
        <w:jc w:val="both"/>
        <w:rPr>
          <w:rFonts w:cs="Times New Roman"/>
        </w:rPr>
      </w:pPr>
      <w:r>
        <w:rPr>
          <w:rFonts w:cs="Times New Roman"/>
          <w:lang w:val="ro"/>
        </w:rPr>
        <w:t xml:space="preserve">În cele 70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monitorizate, instan</w:t>
      </w:r>
      <w:r w:rsidR="00153776">
        <w:rPr>
          <w:rFonts w:cs="Times New Roman"/>
          <w:lang w:val="ro"/>
        </w:rPr>
        <w:t>ț</w:t>
      </w:r>
      <w:r>
        <w:rPr>
          <w:rFonts w:cs="Times New Roman"/>
          <w:lang w:val="ro"/>
        </w:rPr>
        <w:t>a judecătorească, s-a retras în camer</w:t>
      </w:r>
      <w:r w:rsidR="00957811">
        <w:rPr>
          <w:rFonts w:cs="Times New Roman"/>
          <w:lang w:val="ro"/>
        </w:rPr>
        <w:t>a</w:t>
      </w:r>
      <w:r>
        <w:rPr>
          <w:rFonts w:cs="Times New Roman"/>
          <w:lang w:val="ro"/>
        </w:rPr>
        <w:t xml:space="preserve"> de deliberare, atunci când a fost cazul, la încheierea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în 11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w:t>
      </w:r>
      <w:r w:rsidR="00001921">
        <w:rPr>
          <w:rFonts w:cs="Times New Roman"/>
          <w:lang w:val="ro"/>
        </w:rPr>
        <w:t>ș</w:t>
      </w:r>
      <w:r>
        <w:rPr>
          <w:rFonts w:cs="Times New Roman"/>
          <w:lang w:val="ro"/>
        </w:rPr>
        <w:t xml:space="preserve">i nu s-a retras în 17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Când instan</w:t>
      </w:r>
      <w:r w:rsidR="00153776">
        <w:rPr>
          <w:rFonts w:cs="Times New Roman"/>
          <w:lang w:val="ro"/>
        </w:rPr>
        <w:t>ț</w:t>
      </w:r>
      <w:r>
        <w:rPr>
          <w:rFonts w:cs="Times New Roman"/>
          <w:lang w:val="ro"/>
        </w:rPr>
        <w:t>a s-a retras, majoritatea deliberărilor (10 din 11) au durat în medie până la 30 de minute.</w:t>
      </w:r>
    </w:p>
    <w:p w14:paraId="6EDFA128" w14:textId="4071F644" w:rsidR="009375AF" w:rsidRPr="00DA269C" w:rsidRDefault="00B72379" w:rsidP="009375AF">
      <w:pPr>
        <w:pStyle w:val="3"/>
        <w:rPr>
          <w:rFonts w:eastAsia="Times New Roman" w:cs="Times New Roman"/>
        </w:rPr>
      </w:pPr>
      <w:bookmarkStart w:id="545" w:name="_Toc145854673"/>
      <w:bookmarkStart w:id="546" w:name="_Toc145850489"/>
      <w:bookmarkStart w:id="547" w:name="_Toc149634772"/>
      <w:r>
        <w:rPr>
          <w:rFonts w:eastAsia="Times New Roman" w:cs="Times New Roman"/>
          <w:bCs/>
          <w:lang w:val="ro"/>
        </w:rPr>
        <w:t xml:space="preserve">6.1.10. Profesionalismul </w:t>
      </w:r>
      <w:r w:rsidR="00957811">
        <w:rPr>
          <w:rFonts w:eastAsia="Times New Roman" w:cs="Times New Roman"/>
          <w:bCs/>
          <w:lang w:val="ro"/>
        </w:rPr>
        <w:t xml:space="preserve">instanței </w:t>
      </w:r>
      <w:r>
        <w:rPr>
          <w:rFonts w:eastAsia="Times New Roman" w:cs="Times New Roman"/>
          <w:bCs/>
          <w:lang w:val="ro"/>
        </w:rPr>
        <w:t>judecătore</w:t>
      </w:r>
      <w:r w:rsidR="00001921">
        <w:rPr>
          <w:rFonts w:eastAsia="Times New Roman" w:cs="Times New Roman"/>
          <w:bCs/>
          <w:lang w:val="ro"/>
        </w:rPr>
        <w:t>ș</w:t>
      </w:r>
      <w:r>
        <w:rPr>
          <w:rFonts w:eastAsia="Times New Roman" w:cs="Times New Roman"/>
          <w:bCs/>
          <w:lang w:val="ro"/>
        </w:rPr>
        <w:t>ti</w:t>
      </w:r>
      <w:bookmarkEnd w:id="545"/>
      <w:bookmarkEnd w:id="546"/>
      <w:bookmarkEnd w:id="547"/>
      <w:r>
        <w:rPr>
          <w:rFonts w:eastAsia="Times New Roman" w:cs="Times New Roman"/>
          <w:bCs/>
          <w:lang w:val="ro"/>
        </w:rPr>
        <w:t xml:space="preserve"> </w:t>
      </w:r>
    </w:p>
    <w:p w14:paraId="07782105" w14:textId="413DC1F0" w:rsidR="009375AF" w:rsidRPr="00CD0695" w:rsidRDefault="009375AF" w:rsidP="009375AF">
      <w:pPr>
        <w:spacing w:after="0" w:line="360" w:lineRule="auto"/>
        <w:ind w:firstLine="720"/>
        <w:jc w:val="both"/>
        <w:rPr>
          <w:rFonts w:cs="Times New Roman"/>
          <w:lang w:val="ro"/>
        </w:rPr>
      </w:pPr>
      <w:r>
        <w:rPr>
          <w:rFonts w:cs="Times New Roman"/>
          <w:lang w:val="ro"/>
        </w:rPr>
        <w:t xml:space="preserve">În toate </w:t>
      </w:r>
      <w:r w:rsidR="00E910E1">
        <w:rPr>
          <w:rFonts w:cs="Times New Roman"/>
          <w:lang w:val="ro"/>
        </w:rPr>
        <w:t>ședințele de judecată</w:t>
      </w:r>
      <w:r>
        <w:rPr>
          <w:rFonts w:cs="Times New Roman"/>
          <w:lang w:val="ro"/>
        </w:rPr>
        <w:t xml:space="preserve"> monitorizate în primă instan</w:t>
      </w:r>
      <w:r w:rsidR="00153776">
        <w:rPr>
          <w:rFonts w:cs="Times New Roman"/>
          <w:lang w:val="ro"/>
        </w:rPr>
        <w:t>ț</w:t>
      </w:r>
      <w:r>
        <w:rPr>
          <w:rFonts w:cs="Times New Roman"/>
          <w:lang w:val="ro"/>
        </w:rPr>
        <w:t>ă, judecătorii au men</w:t>
      </w:r>
      <w:r w:rsidR="00153776">
        <w:rPr>
          <w:rFonts w:cs="Times New Roman"/>
          <w:lang w:val="ro"/>
        </w:rPr>
        <w:t>ț</w:t>
      </w:r>
      <w:r>
        <w:rPr>
          <w:rFonts w:cs="Times New Roman"/>
          <w:lang w:val="ro"/>
        </w:rPr>
        <w:t xml:space="preserve">inut solemnitatea </w:t>
      </w:r>
      <w:r w:rsidR="00001921">
        <w:rPr>
          <w:rFonts w:cs="Times New Roman"/>
          <w:lang w:val="ro"/>
        </w:rPr>
        <w:t>ș</w:t>
      </w:r>
      <w:r>
        <w:rPr>
          <w:rFonts w:cs="Times New Roman"/>
          <w:lang w:val="ro"/>
        </w:rPr>
        <w:t xml:space="preserve">i corectitudinea procesului. Ei au rămas în sala de judecată pe tot parcursul </w:t>
      </w:r>
      <w:r w:rsidR="007641DF">
        <w:rPr>
          <w:rFonts w:cs="Times New Roman"/>
          <w:lang w:val="ro"/>
        </w:rPr>
        <w:t>ședinței de judecată</w:t>
      </w:r>
      <w:r>
        <w:rPr>
          <w:rFonts w:cs="Times New Roman"/>
          <w:lang w:val="ro"/>
        </w:rPr>
        <w:t xml:space="preserve">, au vorbit </w:t>
      </w:r>
      <w:r w:rsidR="00001921">
        <w:rPr>
          <w:rFonts w:cs="Times New Roman"/>
          <w:lang w:val="ro"/>
        </w:rPr>
        <w:t>ș</w:t>
      </w:r>
      <w:r>
        <w:rPr>
          <w:rFonts w:cs="Times New Roman"/>
          <w:lang w:val="ro"/>
        </w:rPr>
        <w:t>i au ac</w:t>
      </w:r>
      <w:r w:rsidR="00153776">
        <w:rPr>
          <w:rFonts w:cs="Times New Roman"/>
          <w:lang w:val="ro"/>
        </w:rPr>
        <w:t>ț</w:t>
      </w:r>
      <w:r>
        <w:rPr>
          <w:rFonts w:cs="Times New Roman"/>
          <w:lang w:val="ro"/>
        </w:rPr>
        <w:t xml:space="preserve">ionat cu tact </w:t>
      </w:r>
      <w:r w:rsidR="00001921">
        <w:rPr>
          <w:rFonts w:cs="Times New Roman"/>
          <w:lang w:val="ro"/>
        </w:rPr>
        <w:t>ș</w:t>
      </w:r>
      <w:r>
        <w:rPr>
          <w:rFonts w:cs="Times New Roman"/>
          <w:lang w:val="ro"/>
        </w:rPr>
        <w:t>i s-au ab</w:t>
      </w:r>
      <w:r w:rsidR="00153776">
        <w:rPr>
          <w:rFonts w:cs="Times New Roman"/>
          <w:lang w:val="ro"/>
        </w:rPr>
        <w:t>ț</w:t>
      </w:r>
      <w:r>
        <w:rPr>
          <w:rFonts w:cs="Times New Roman"/>
          <w:lang w:val="ro"/>
        </w:rPr>
        <w:t>inut de la a face declara</w:t>
      </w:r>
      <w:r w:rsidR="00153776">
        <w:rPr>
          <w:rFonts w:cs="Times New Roman"/>
          <w:lang w:val="ro"/>
        </w:rPr>
        <w:t>ț</w:t>
      </w:r>
      <w:r>
        <w:rPr>
          <w:rFonts w:cs="Times New Roman"/>
          <w:lang w:val="ro"/>
        </w:rPr>
        <w:t>ii lipsite de etică sau de a se angaja în ac</w:t>
      </w:r>
      <w:r w:rsidR="00153776">
        <w:rPr>
          <w:rFonts w:cs="Times New Roman"/>
          <w:lang w:val="ro"/>
        </w:rPr>
        <w:t>ț</w:t>
      </w:r>
      <w:r>
        <w:rPr>
          <w:rFonts w:cs="Times New Roman"/>
          <w:lang w:val="ro"/>
        </w:rPr>
        <w:t>iuni nepotrivite fa</w:t>
      </w:r>
      <w:r w:rsidR="00153776">
        <w:rPr>
          <w:rFonts w:cs="Times New Roman"/>
          <w:lang w:val="ro"/>
        </w:rPr>
        <w:t>ț</w:t>
      </w:r>
      <w:r>
        <w:rPr>
          <w:rFonts w:cs="Times New Roman"/>
          <w:lang w:val="ro"/>
        </w:rPr>
        <w:t>ă de oricare dintre participan</w:t>
      </w:r>
      <w:r w:rsidR="00153776">
        <w:rPr>
          <w:rFonts w:cs="Times New Roman"/>
          <w:lang w:val="ro"/>
        </w:rPr>
        <w:t>ț</w:t>
      </w:r>
      <w:r>
        <w:rPr>
          <w:rFonts w:cs="Times New Roman"/>
          <w:lang w:val="ro"/>
        </w:rPr>
        <w:t xml:space="preserve">i. Ei nu au deviat de la subiectul </w:t>
      </w:r>
      <w:r w:rsidR="00957811">
        <w:rPr>
          <w:rFonts w:cs="Times New Roman"/>
          <w:lang w:val="ro"/>
        </w:rPr>
        <w:t>fondului</w:t>
      </w:r>
      <w:r>
        <w:rPr>
          <w:rFonts w:cs="Times New Roman"/>
          <w:lang w:val="ro"/>
        </w:rPr>
        <w:t xml:space="preserve"> cauzei, au evitat să adreseze păr</w:t>
      </w:r>
      <w:r w:rsidR="00153776">
        <w:rPr>
          <w:rFonts w:cs="Times New Roman"/>
          <w:lang w:val="ro"/>
        </w:rPr>
        <w:t>ț</w:t>
      </w:r>
      <w:r>
        <w:rPr>
          <w:rFonts w:cs="Times New Roman"/>
          <w:lang w:val="ro"/>
        </w:rPr>
        <w:t xml:space="preserve">ilor întrebări irelevante, nu </w:t>
      </w:r>
      <w:r w:rsidR="00001921">
        <w:rPr>
          <w:rFonts w:cs="Times New Roman"/>
          <w:lang w:val="ro"/>
        </w:rPr>
        <w:t>ș</w:t>
      </w:r>
      <w:r>
        <w:rPr>
          <w:rFonts w:cs="Times New Roman"/>
          <w:lang w:val="ro"/>
        </w:rPr>
        <w:t>i-au dezvăluit pozi</w:t>
      </w:r>
      <w:r w:rsidR="00153776">
        <w:rPr>
          <w:rFonts w:cs="Times New Roman"/>
          <w:lang w:val="ro"/>
        </w:rPr>
        <w:t>ț</w:t>
      </w:r>
      <w:r>
        <w:rPr>
          <w:rFonts w:cs="Times New Roman"/>
          <w:lang w:val="ro"/>
        </w:rPr>
        <w:t>ia cu privire la rezultatul cazului sau au folosit limbaj sau comportament sexist.</w:t>
      </w:r>
    </w:p>
    <w:p w14:paraId="2697626F" w14:textId="4550C769" w:rsidR="009375AF" w:rsidRPr="00DA269C" w:rsidRDefault="009375AF" w:rsidP="009375AF">
      <w:pPr>
        <w:spacing w:after="0" w:line="360" w:lineRule="auto"/>
        <w:ind w:firstLine="720"/>
        <w:jc w:val="both"/>
        <w:rPr>
          <w:rFonts w:cs="Times New Roman"/>
        </w:rPr>
      </w:pPr>
      <w:r>
        <w:rPr>
          <w:rFonts w:cs="Times New Roman"/>
          <w:lang w:val="ro"/>
        </w:rPr>
        <w:t xml:space="preserve">În 5 din cele 70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monitorizate (4 în 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 xml:space="preserve">i 1 la Curtea de Apel), a fost semnalată utilizarea telefoanelor mobile, inclusiv convorbiri telefonice, în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de judecată.</w:t>
      </w:r>
    </w:p>
    <w:p w14:paraId="18A7F6D9" w14:textId="77777777" w:rsidR="009375AF" w:rsidRPr="00DA269C" w:rsidRDefault="009375AF" w:rsidP="009375AF">
      <w:pPr>
        <w:spacing w:line="360" w:lineRule="auto"/>
        <w:ind w:firstLine="720"/>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CC985BC" w14:textId="77777777" w:rsidTr="00D61D74">
        <w:tc>
          <w:tcPr>
            <w:tcW w:w="9469" w:type="dxa"/>
            <w:tcBorders>
              <w:top w:val="nil"/>
              <w:left w:val="nil"/>
              <w:bottom w:val="nil"/>
              <w:right w:val="nil"/>
            </w:tcBorders>
            <w:shd w:val="clear" w:color="auto" w:fill="F1F2F2"/>
          </w:tcPr>
          <w:p w14:paraId="7EB590FC" w14:textId="77777777" w:rsidR="009375AF" w:rsidRPr="00DA269C" w:rsidRDefault="009375AF" w:rsidP="00D61D74">
            <w:pPr>
              <w:spacing w:line="360" w:lineRule="auto"/>
              <w:jc w:val="both"/>
              <w:rPr>
                <w:rFonts w:cs="Times New Roman"/>
                <w:b/>
              </w:rPr>
            </w:pPr>
            <w:r>
              <w:rPr>
                <w:rFonts w:cs="Times New Roman"/>
                <w:b/>
                <w:bCs/>
                <w:i/>
                <w:iCs/>
                <w:lang w:val="ro"/>
              </w:rPr>
              <w:t>Comentarii ale monitorilor:</w:t>
            </w:r>
            <w:r>
              <w:rPr>
                <w:rFonts w:cs="Times New Roman"/>
                <w:b/>
                <w:bCs/>
                <w:lang w:val="ro"/>
              </w:rPr>
              <w:t xml:space="preserve"> </w:t>
            </w:r>
          </w:p>
          <w:p w14:paraId="16880F8E" w14:textId="6B7C1182" w:rsidR="009375AF" w:rsidRPr="00DA269C" w:rsidRDefault="009375AF" w:rsidP="00957811">
            <w:pPr>
              <w:numPr>
                <w:ilvl w:val="0"/>
                <w:numId w:val="12"/>
              </w:numPr>
              <w:spacing w:after="0" w:line="360" w:lineRule="auto"/>
              <w:ind w:left="426" w:hanging="284"/>
              <w:jc w:val="both"/>
              <w:rPr>
                <w:rFonts w:cs="Times New Roman"/>
                <w:i/>
              </w:rPr>
            </w:pPr>
            <w:r>
              <w:rPr>
                <w:rFonts w:cs="Times New Roman"/>
                <w:i/>
                <w:iCs/>
                <w:lang w:val="ro"/>
              </w:rPr>
              <w:t xml:space="preserve">Când avocatul citea </w:t>
            </w:r>
            <w:r w:rsidR="00957811">
              <w:rPr>
                <w:rFonts w:cs="Times New Roman"/>
                <w:i/>
                <w:iCs/>
                <w:lang w:val="ro"/>
              </w:rPr>
              <w:t xml:space="preserve">declarațiile </w:t>
            </w:r>
            <w:r>
              <w:rPr>
                <w:rFonts w:cs="Times New Roman"/>
                <w:i/>
                <w:iCs/>
                <w:lang w:val="ro"/>
              </w:rPr>
              <w:t xml:space="preserve">martorilor, judecătorii stăteau cu telefoanele mobile </w:t>
            </w:r>
            <w:r w:rsidR="00001921">
              <w:rPr>
                <w:rFonts w:cs="Times New Roman"/>
                <w:i/>
                <w:iCs/>
                <w:lang w:val="ro"/>
              </w:rPr>
              <w:t>ș</w:t>
            </w:r>
            <w:r>
              <w:rPr>
                <w:rFonts w:cs="Times New Roman"/>
                <w:i/>
                <w:iCs/>
                <w:lang w:val="ro"/>
              </w:rPr>
              <w:t>i făceau schimb de opinii, discutau... Unul dintre judecători a răspuns scurt la apel.</w:t>
            </w:r>
          </w:p>
        </w:tc>
      </w:tr>
    </w:tbl>
    <w:p w14:paraId="5A1C849E" w14:textId="77777777" w:rsidR="009375AF" w:rsidRDefault="009375AF" w:rsidP="009375AF">
      <w:pPr>
        <w:spacing w:line="360" w:lineRule="auto"/>
        <w:ind w:firstLine="720"/>
        <w:jc w:val="both"/>
        <w:rPr>
          <w:rFonts w:cs="Times New Roman"/>
        </w:rPr>
      </w:pPr>
    </w:p>
    <w:p w14:paraId="13187D0A" w14:textId="788B942C" w:rsidR="009375AF" w:rsidRPr="00DA269C" w:rsidRDefault="00B72379" w:rsidP="009375AF">
      <w:pPr>
        <w:pStyle w:val="3"/>
        <w:rPr>
          <w:rFonts w:eastAsia="Times New Roman" w:cs="Times New Roman"/>
        </w:rPr>
      </w:pPr>
      <w:bookmarkStart w:id="548" w:name="_Toc145854674"/>
      <w:bookmarkStart w:id="549" w:name="_Toc145850490"/>
      <w:bookmarkStart w:id="550" w:name="_Toc149634773"/>
      <w:r>
        <w:rPr>
          <w:rFonts w:eastAsia="Times New Roman" w:cs="Times New Roman"/>
          <w:bCs/>
          <w:lang w:val="ro"/>
        </w:rPr>
        <w:t>6.1.11. Rolul judecătorilor</w:t>
      </w:r>
      <w:bookmarkEnd w:id="548"/>
      <w:bookmarkEnd w:id="549"/>
      <w:bookmarkEnd w:id="550"/>
    </w:p>
    <w:p w14:paraId="2D81A1BB" w14:textId="77777777" w:rsidR="009375AF" w:rsidRPr="00DA269C" w:rsidRDefault="009375AF" w:rsidP="009375AF">
      <w:pPr>
        <w:spacing w:line="360" w:lineRule="auto"/>
        <w:ind w:firstLine="720"/>
        <w:jc w:val="both"/>
        <w:rPr>
          <w:rFonts w:cs="Times New Roman"/>
        </w:rPr>
      </w:pPr>
    </w:p>
    <w:p w14:paraId="61264624" w14:textId="650E5D41" w:rsidR="009375AF" w:rsidRPr="00DA269C" w:rsidRDefault="009375AF" w:rsidP="009375AF">
      <w:pPr>
        <w:spacing w:after="0" w:line="360" w:lineRule="auto"/>
        <w:ind w:firstLine="720"/>
        <w:jc w:val="both"/>
        <w:rPr>
          <w:rFonts w:cs="Times New Roman"/>
        </w:rPr>
      </w:pPr>
      <w:r>
        <w:rPr>
          <w:rFonts w:cs="Times New Roman"/>
          <w:lang w:val="ro"/>
        </w:rPr>
        <w:lastRenderedPageBreak/>
        <w:t>În ceea ce prive</w:t>
      </w:r>
      <w:r w:rsidR="00001921">
        <w:rPr>
          <w:rFonts w:cs="Times New Roman"/>
          <w:lang w:val="ro"/>
        </w:rPr>
        <w:t>ș</w:t>
      </w:r>
      <w:r>
        <w:rPr>
          <w:rFonts w:cs="Times New Roman"/>
          <w:lang w:val="ro"/>
        </w:rPr>
        <w:t>te rolul instan</w:t>
      </w:r>
      <w:r w:rsidR="00153776">
        <w:rPr>
          <w:rFonts w:cs="Times New Roman"/>
          <w:lang w:val="ro"/>
        </w:rPr>
        <w:t>ț</w:t>
      </w:r>
      <w:r>
        <w:rPr>
          <w:rFonts w:cs="Times New Roman"/>
          <w:lang w:val="ro"/>
        </w:rPr>
        <w:t>ei, s-a re</w:t>
      </w:r>
      <w:r w:rsidR="00153776">
        <w:rPr>
          <w:rFonts w:cs="Times New Roman"/>
          <w:lang w:val="ro"/>
        </w:rPr>
        <w:t>ț</w:t>
      </w:r>
      <w:r>
        <w:rPr>
          <w:rFonts w:cs="Times New Roman"/>
          <w:lang w:val="ro"/>
        </w:rPr>
        <w:t>inut că instan</w:t>
      </w:r>
      <w:r w:rsidR="00153776">
        <w:rPr>
          <w:rFonts w:cs="Times New Roman"/>
          <w:lang w:val="ro"/>
        </w:rPr>
        <w:t>ț</w:t>
      </w:r>
      <w:r>
        <w:rPr>
          <w:rFonts w:cs="Times New Roman"/>
          <w:lang w:val="ro"/>
        </w:rPr>
        <w:t>ele au avut un rol fie activ, fie mixt, în func</w:t>
      </w:r>
      <w:r w:rsidR="00153776">
        <w:rPr>
          <w:rFonts w:cs="Times New Roman"/>
          <w:lang w:val="ro"/>
        </w:rPr>
        <w:t>ț</w:t>
      </w:r>
      <w:r>
        <w:rPr>
          <w:rFonts w:cs="Times New Roman"/>
          <w:lang w:val="ro"/>
        </w:rPr>
        <w:t xml:space="preserve">ie de etapa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Cu toate acestea, se poate observa că în 11% din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la nivelul primei instan</w:t>
      </w:r>
      <w:r w:rsidR="00153776">
        <w:rPr>
          <w:rFonts w:cs="Times New Roman"/>
          <w:lang w:val="ro"/>
        </w:rPr>
        <w:t>ț</w:t>
      </w:r>
      <w:r>
        <w:rPr>
          <w:rFonts w:cs="Times New Roman"/>
          <w:lang w:val="ro"/>
        </w:rPr>
        <w:t xml:space="preserve">e, judecătorii au manifestat un comportament pasiv, în timp ce o astfel de abordare a judecătorilor nu a fost observată în nicio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 la nivelul Cur</w:t>
      </w:r>
      <w:r w:rsidR="00153776">
        <w:rPr>
          <w:rFonts w:cs="Times New Roman"/>
          <w:lang w:val="ro"/>
        </w:rPr>
        <w:t>ț</w:t>
      </w:r>
      <w:r>
        <w:rPr>
          <w:rFonts w:cs="Times New Roman"/>
          <w:lang w:val="ro"/>
        </w:rPr>
        <w:t>ii de Apel/CSJ.</w:t>
      </w:r>
    </w:p>
    <w:p w14:paraId="145DD0A9" w14:textId="5DE42279" w:rsidR="009375AF" w:rsidRPr="00DA269C" w:rsidRDefault="009375AF" w:rsidP="009375AF">
      <w:pPr>
        <w:spacing w:after="0" w:line="360" w:lineRule="auto"/>
        <w:ind w:firstLine="720"/>
        <w:jc w:val="both"/>
        <w:rPr>
          <w:rFonts w:cs="Times New Roman"/>
        </w:rPr>
      </w:pPr>
      <w:r>
        <w:rPr>
          <w:rFonts w:cs="Times New Roman"/>
          <w:lang w:val="ro"/>
        </w:rPr>
        <w:t>În primă instan</w:t>
      </w:r>
      <w:r w:rsidR="00153776">
        <w:rPr>
          <w:rFonts w:cs="Times New Roman"/>
          <w:lang w:val="ro"/>
        </w:rPr>
        <w:t>ț</w:t>
      </w:r>
      <w:r>
        <w:rPr>
          <w:rFonts w:cs="Times New Roman"/>
          <w:lang w:val="ro"/>
        </w:rPr>
        <w:t>ă, instan</w:t>
      </w:r>
      <w:r w:rsidR="00153776">
        <w:rPr>
          <w:rFonts w:cs="Times New Roman"/>
          <w:lang w:val="ro"/>
        </w:rPr>
        <w:t>ț</w:t>
      </w:r>
      <w:r>
        <w:rPr>
          <w:rFonts w:cs="Times New Roman"/>
          <w:lang w:val="ro"/>
        </w:rPr>
        <w:t xml:space="preserve">a judecătorească este descrisă ca fiind activă în 42% din cazuri, sugerând un rol proactiv în gestionarea procedurilor. Cu toate acestea, există </w:t>
      </w:r>
      <w:r w:rsidR="00001921">
        <w:rPr>
          <w:rFonts w:cs="Times New Roman"/>
          <w:lang w:val="ro"/>
        </w:rPr>
        <w:t>ș</w:t>
      </w:r>
      <w:r>
        <w:rPr>
          <w:rFonts w:cs="Times New Roman"/>
          <w:lang w:val="ro"/>
        </w:rPr>
        <w:t>i un procent notabil (27%) în care rolul instan</w:t>
      </w:r>
      <w:r w:rsidR="00153776">
        <w:rPr>
          <w:rFonts w:cs="Times New Roman"/>
          <w:lang w:val="ro"/>
        </w:rPr>
        <w:t>ț</w:t>
      </w:r>
      <w:r>
        <w:rPr>
          <w:rFonts w:cs="Times New Roman"/>
          <w:lang w:val="ro"/>
        </w:rPr>
        <w:t>ei variază în func</w:t>
      </w:r>
      <w:r w:rsidR="00153776">
        <w:rPr>
          <w:rFonts w:cs="Times New Roman"/>
          <w:lang w:val="ro"/>
        </w:rPr>
        <w:t>ț</w:t>
      </w:r>
      <w:r>
        <w:rPr>
          <w:rFonts w:cs="Times New Roman"/>
          <w:lang w:val="ro"/>
        </w:rPr>
        <w:t xml:space="preserve">ie de etapa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Rolurile pasive sunt observate în 11% din cazuri, iar 20% din cazuri sunt clasificate ca neaplicabile.</w:t>
      </w:r>
    </w:p>
    <w:p w14:paraId="6E1AA75A" w14:textId="12E9F925" w:rsidR="009375AF" w:rsidRPr="00DA269C" w:rsidRDefault="009375AF" w:rsidP="009375AF">
      <w:pPr>
        <w:spacing w:after="0" w:line="360" w:lineRule="auto"/>
        <w:ind w:firstLine="720"/>
        <w:jc w:val="both"/>
        <w:rPr>
          <w:rFonts w:cs="Times New Roman"/>
        </w:rPr>
      </w:pPr>
      <w:r>
        <w:rPr>
          <w:rFonts w:cs="Times New Roman"/>
          <w:lang w:val="ro"/>
        </w:rPr>
        <w:t>În Curtea de Apel/CSJ, rolul instan</w:t>
      </w:r>
      <w:r w:rsidR="00153776">
        <w:rPr>
          <w:rFonts w:cs="Times New Roman"/>
          <w:lang w:val="ro"/>
        </w:rPr>
        <w:t>ț</w:t>
      </w:r>
      <w:r>
        <w:rPr>
          <w:rFonts w:cs="Times New Roman"/>
          <w:lang w:val="ro"/>
        </w:rPr>
        <w:t>ei este văzut ca activă în 44% din cazuri, indicând o implicare mai consistentă pe tot parcursul procesului. În mod remarcabil, niciun rol pasiv nu este atribuit instan</w:t>
      </w:r>
      <w:r w:rsidR="00153776">
        <w:rPr>
          <w:rFonts w:cs="Times New Roman"/>
          <w:lang w:val="ro"/>
        </w:rPr>
        <w:t>ț</w:t>
      </w:r>
      <w:r>
        <w:rPr>
          <w:rFonts w:cs="Times New Roman"/>
          <w:lang w:val="ro"/>
        </w:rPr>
        <w:t>ei la acest nivel. Similar cu prima instan</w:t>
      </w:r>
      <w:r w:rsidR="00153776">
        <w:rPr>
          <w:rFonts w:cs="Times New Roman"/>
          <w:lang w:val="ro"/>
        </w:rPr>
        <w:t>ț</w:t>
      </w:r>
      <w:r>
        <w:rPr>
          <w:rFonts w:cs="Times New Roman"/>
          <w:lang w:val="ro"/>
        </w:rPr>
        <w:t>ă, 44% dintre cazuri implică un rol mixt în func</w:t>
      </w:r>
      <w:r w:rsidR="00153776">
        <w:rPr>
          <w:rFonts w:cs="Times New Roman"/>
          <w:lang w:val="ro"/>
        </w:rPr>
        <w:t>ț</w:t>
      </w:r>
      <w:r>
        <w:rPr>
          <w:rFonts w:cs="Times New Roman"/>
          <w:lang w:val="ro"/>
        </w:rPr>
        <w:t xml:space="preserve">ie de etapa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iar 11% sunt marcate ca neaplicabile.</w:t>
      </w:r>
    </w:p>
    <w:p w14:paraId="0F931E3C" w14:textId="77777777" w:rsidR="009375AF" w:rsidRPr="00DA269C" w:rsidRDefault="009375AF" w:rsidP="009375AF">
      <w:pPr>
        <w:spacing w:line="360" w:lineRule="auto"/>
        <w:rPr>
          <w:rFonts w:cs="Times New Roman"/>
          <w:b/>
        </w:rPr>
      </w:pP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6FF2C4BD" w14:textId="77777777" w:rsidTr="00D61D74">
        <w:tc>
          <w:tcPr>
            <w:tcW w:w="9611" w:type="dxa"/>
            <w:tcBorders>
              <w:top w:val="nil"/>
              <w:left w:val="nil"/>
              <w:bottom w:val="nil"/>
              <w:right w:val="nil"/>
            </w:tcBorders>
            <w:shd w:val="clear" w:color="auto" w:fill="F1F2F2"/>
          </w:tcPr>
          <w:p w14:paraId="19FBA510" w14:textId="77777777" w:rsidR="009375AF" w:rsidRPr="00DA269C" w:rsidRDefault="009375AF" w:rsidP="00D61D74">
            <w:pPr>
              <w:spacing w:line="360" w:lineRule="auto"/>
              <w:jc w:val="both"/>
              <w:rPr>
                <w:rFonts w:cs="Times New Roman"/>
                <w:b/>
              </w:rPr>
            </w:pPr>
            <w:r>
              <w:rPr>
                <w:rFonts w:cs="Times New Roman"/>
                <w:b/>
                <w:bCs/>
                <w:i/>
                <w:iCs/>
                <w:lang w:val="ro"/>
              </w:rPr>
              <w:t>Comentarii ale monitorilor:</w:t>
            </w:r>
            <w:r>
              <w:rPr>
                <w:rFonts w:cs="Times New Roman"/>
                <w:b/>
                <w:bCs/>
                <w:lang w:val="ro"/>
              </w:rPr>
              <w:t xml:space="preserve"> </w:t>
            </w:r>
          </w:p>
          <w:p w14:paraId="65F8124E" w14:textId="42DBB508" w:rsidR="009375AF" w:rsidRPr="00DA269C" w:rsidRDefault="009375AF" w:rsidP="00496808">
            <w:pPr>
              <w:numPr>
                <w:ilvl w:val="0"/>
                <w:numId w:val="12"/>
              </w:numPr>
              <w:spacing w:after="0" w:line="360" w:lineRule="auto"/>
              <w:ind w:left="426" w:hanging="284"/>
              <w:jc w:val="both"/>
              <w:rPr>
                <w:rFonts w:cs="Times New Roman"/>
                <w:i/>
              </w:rPr>
            </w:pPr>
            <w:r>
              <w:rPr>
                <w:rFonts w:cs="Times New Roman"/>
                <w:i/>
                <w:iCs/>
                <w:lang w:val="ro"/>
              </w:rPr>
              <w:t>Instan</w:t>
            </w:r>
            <w:r w:rsidR="00153776">
              <w:rPr>
                <w:rFonts w:cs="Times New Roman"/>
                <w:i/>
                <w:iCs/>
                <w:lang w:val="ro"/>
              </w:rPr>
              <w:t>ț</w:t>
            </w:r>
            <w:r>
              <w:rPr>
                <w:rFonts w:cs="Times New Roman"/>
                <w:i/>
                <w:iCs/>
                <w:lang w:val="ro"/>
              </w:rPr>
              <w:t xml:space="preserve">a </w:t>
            </w:r>
            <w:r w:rsidR="00E910E1">
              <w:rPr>
                <w:rFonts w:cs="Times New Roman"/>
                <w:i/>
                <w:iCs/>
                <w:lang w:val="ro"/>
              </w:rPr>
              <w:t>de judecată</w:t>
            </w:r>
            <w:r>
              <w:rPr>
                <w:rFonts w:cs="Times New Roman"/>
                <w:i/>
                <w:iCs/>
                <w:lang w:val="ro"/>
              </w:rPr>
              <w:t xml:space="preserve"> a explicat participan</w:t>
            </w:r>
            <w:r w:rsidR="00153776">
              <w:rPr>
                <w:rFonts w:cs="Times New Roman"/>
                <w:i/>
                <w:iCs/>
                <w:lang w:val="ro"/>
              </w:rPr>
              <w:t>ț</w:t>
            </w:r>
            <w:r>
              <w:rPr>
                <w:rFonts w:cs="Times New Roman"/>
                <w:i/>
                <w:iCs/>
                <w:lang w:val="ro"/>
              </w:rPr>
              <w:t>ilor obliga</w:t>
            </w:r>
            <w:r w:rsidR="00153776">
              <w:rPr>
                <w:rFonts w:cs="Times New Roman"/>
                <w:i/>
                <w:iCs/>
                <w:lang w:val="ro"/>
              </w:rPr>
              <w:t>ț</w:t>
            </w:r>
            <w:r>
              <w:rPr>
                <w:rFonts w:cs="Times New Roman"/>
                <w:i/>
                <w:iCs/>
                <w:lang w:val="ro"/>
              </w:rPr>
              <w:t>ia de a-</w:t>
            </w:r>
            <w:r w:rsidR="00001921">
              <w:rPr>
                <w:rFonts w:cs="Times New Roman"/>
                <w:i/>
                <w:iCs/>
                <w:lang w:val="ro"/>
              </w:rPr>
              <w:t>ș</w:t>
            </w:r>
            <w:r>
              <w:rPr>
                <w:rFonts w:cs="Times New Roman"/>
                <w:i/>
                <w:iCs/>
                <w:lang w:val="ro"/>
              </w:rPr>
              <w:t>i exercita cu bună-credin</w:t>
            </w:r>
            <w:r w:rsidR="00153776">
              <w:rPr>
                <w:rFonts w:cs="Times New Roman"/>
                <w:i/>
                <w:iCs/>
                <w:lang w:val="ro"/>
              </w:rPr>
              <w:t>ț</w:t>
            </w:r>
            <w:r>
              <w:rPr>
                <w:rFonts w:cs="Times New Roman"/>
                <w:i/>
                <w:iCs/>
                <w:lang w:val="ro"/>
              </w:rPr>
              <w:t xml:space="preserve">ă drepturile procesuale, </w:t>
            </w:r>
            <w:r w:rsidR="00153776">
              <w:rPr>
                <w:rFonts w:cs="Times New Roman"/>
                <w:i/>
                <w:iCs/>
                <w:lang w:val="ro"/>
              </w:rPr>
              <w:t>ț</w:t>
            </w:r>
            <w:r>
              <w:rPr>
                <w:rFonts w:cs="Times New Roman"/>
                <w:i/>
                <w:iCs/>
                <w:lang w:val="ro"/>
              </w:rPr>
              <w:t xml:space="preserve">inând cont de faptul că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ele de judecată au fost amânate anterior, ca urmare a cererilor apărătorilor.</w:t>
            </w:r>
          </w:p>
          <w:p w14:paraId="78E31CB7" w14:textId="3744ADA4" w:rsidR="009375AF" w:rsidRPr="00DA269C" w:rsidRDefault="009375AF" w:rsidP="00496808">
            <w:pPr>
              <w:numPr>
                <w:ilvl w:val="0"/>
                <w:numId w:val="12"/>
              </w:numPr>
              <w:spacing w:after="0" w:line="360" w:lineRule="auto"/>
              <w:ind w:left="426" w:hanging="284"/>
              <w:jc w:val="both"/>
              <w:rPr>
                <w:rFonts w:cs="Times New Roman"/>
                <w:i/>
              </w:rPr>
            </w:pPr>
            <w:r>
              <w:rPr>
                <w:rFonts w:cs="Times New Roman"/>
                <w:i/>
                <w:iCs/>
                <w:lang w:val="ro"/>
              </w:rPr>
              <w:t>Raportorul joacă un rol activ, punând întrebări martorului. Al</w:t>
            </w:r>
            <w:r w:rsidR="00153776">
              <w:rPr>
                <w:rFonts w:cs="Times New Roman"/>
                <w:i/>
                <w:iCs/>
                <w:lang w:val="ro"/>
              </w:rPr>
              <w:t>ț</w:t>
            </w:r>
            <w:r>
              <w:rPr>
                <w:rFonts w:cs="Times New Roman"/>
                <w:i/>
                <w:iCs/>
                <w:lang w:val="ro"/>
              </w:rPr>
              <w:t>i 2 judecători au fost pasivi.</w:t>
            </w:r>
          </w:p>
          <w:p w14:paraId="3BD18547" w14:textId="318E0849" w:rsidR="009375AF" w:rsidRPr="00DA269C" w:rsidRDefault="009375AF" w:rsidP="00496808">
            <w:pPr>
              <w:numPr>
                <w:ilvl w:val="0"/>
                <w:numId w:val="12"/>
              </w:numPr>
              <w:spacing w:after="0" w:line="360" w:lineRule="auto"/>
              <w:ind w:left="426" w:hanging="284"/>
              <w:jc w:val="both"/>
              <w:rPr>
                <w:rFonts w:cs="Times New Roman"/>
              </w:rPr>
            </w:pPr>
            <w:r>
              <w:rPr>
                <w:rFonts w:cs="Times New Roman"/>
                <w:i/>
                <w:iCs/>
                <w:lang w:val="ro"/>
              </w:rPr>
              <w:t>Un judecător a fost mai activ, ceilal</w:t>
            </w:r>
            <w:r w:rsidR="00153776">
              <w:rPr>
                <w:rFonts w:cs="Times New Roman"/>
                <w:i/>
                <w:iCs/>
                <w:lang w:val="ro"/>
              </w:rPr>
              <w:t>ț</w:t>
            </w:r>
            <w:r>
              <w:rPr>
                <w:rFonts w:cs="Times New Roman"/>
                <w:i/>
                <w:iCs/>
                <w:lang w:val="ro"/>
              </w:rPr>
              <w:t>i doi mai pasivi</w:t>
            </w:r>
          </w:p>
        </w:tc>
      </w:tr>
    </w:tbl>
    <w:p w14:paraId="4F727F98" w14:textId="77777777" w:rsidR="009375AF" w:rsidRPr="00DA269C" w:rsidRDefault="009375AF" w:rsidP="009375AF">
      <w:pPr>
        <w:spacing w:line="360" w:lineRule="auto"/>
        <w:rPr>
          <w:rFonts w:cs="Times New Roman"/>
          <w:b/>
        </w:rPr>
      </w:pPr>
    </w:p>
    <w:p w14:paraId="7695CAA6" w14:textId="2A6FAE92" w:rsidR="009375AF" w:rsidRPr="00DA269C" w:rsidRDefault="00B72379" w:rsidP="009375AF">
      <w:pPr>
        <w:pStyle w:val="3"/>
        <w:rPr>
          <w:rFonts w:eastAsia="Times New Roman" w:cs="Times New Roman"/>
        </w:rPr>
      </w:pPr>
      <w:bookmarkStart w:id="551" w:name="_Toc145854675"/>
      <w:bookmarkStart w:id="552" w:name="_Toc145850491"/>
      <w:bookmarkStart w:id="553" w:name="_Toc149634774"/>
      <w:r>
        <w:rPr>
          <w:rFonts w:eastAsia="Times New Roman" w:cs="Times New Roman"/>
          <w:bCs/>
          <w:lang w:val="ro"/>
        </w:rPr>
        <w:t>6.1.12. Pronun</w:t>
      </w:r>
      <w:r w:rsidR="00153776">
        <w:rPr>
          <w:rFonts w:eastAsia="Times New Roman" w:cs="Times New Roman"/>
          <w:bCs/>
          <w:lang w:val="ro"/>
        </w:rPr>
        <w:t>ț</w:t>
      </w:r>
      <w:r>
        <w:rPr>
          <w:rFonts w:eastAsia="Times New Roman" w:cs="Times New Roman"/>
          <w:bCs/>
          <w:lang w:val="ro"/>
        </w:rPr>
        <w:t xml:space="preserve">area </w:t>
      </w:r>
      <w:r w:rsidR="00957811">
        <w:rPr>
          <w:rFonts w:eastAsia="Times New Roman" w:cs="Times New Roman"/>
          <w:bCs/>
          <w:lang w:val="ro"/>
        </w:rPr>
        <w:t>hotărârii</w:t>
      </w:r>
      <w:bookmarkEnd w:id="551"/>
      <w:bookmarkEnd w:id="552"/>
      <w:bookmarkEnd w:id="553"/>
    </w:p>
    <w:p w14:paraId="7D8FF62D" w14:textId="42A23C26" w:rsidR="009375AF" w:rsidRPr="00DA269C" w:rsidRDefault="009375AF" w:rsidP="009375AF">
      <w:pPr>
        <w:spacing w:after="0" w:line="360" w:lineRule="auto"/>
        <w:ind w:firstLine="720"/>
        <w:jc w:val="both"/>
        <w:rPr>
          <w:rFonts w:cs="Times New Roman"/>
        </w:rPr>
      </w:pPr>
      <w:r>
        <w:rPr>
          <w:rFonts w:cs="Times New Roman"/>
          <w:lang w:val="ro"/>
        </w:rPr>
        <w:t>Pronun</w:t>
      </w:r>
      <w:r w:rsidR="00153776">
        <w:rPr>
          <w:rFonts w:cs="Times New Roman"/>
          <w:lang w:val="ro"/>
        </w:rPr>
        <w:t>ț</w:t>
      </w:r>
      <w:r>
        <w:rPr>
          <w:rFonts w:cs="Times New Roman"/>
          <w:lang w:val="ro"/>
        </w:rPr>
        <w:t xml:space="preserve">area hotărârilor a avut loc în 5 din cele 70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monitorizate: 1 în primă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4 în Curtea de Apel/CSJ. Doar într-o cauză decizia a fost pronun</w:t>
      </w:r>
      <w:r w:rsidR="00153776">
        <w:rPr>
          <w:rFonts w:cs="Times New Roman"/>
          <w:lang w:val="ro"/>
        </w:rPr>
        <w:t>ț</w:t>
      </w:r>
      <w:r>
        <w:rPr>
          <w:rFonts w:cs="Times New Roman"/>
          <w:lang w:val="ro"/>
        </w:rPr>
        <w:t>ată în întregime (Curtea de Apel), în timp ce în restul cauzelor a fost pronun</w:t>
      </w:r>
      <w:r w:rsidR="00153776">
        <w:rPr>
          <w:rFonts w:cs="Times New Roman"/>
          <w:lang w:val="ro"/>
        </w:rPr>
        <w:t>ț</w:t>
      </w:r>
      <w:r>
        <w:rPr>
          <w:rFonts w:cs="Times New Roman"/>
          <w:lang w:val="ro"/>
        </w:rPr>
        <w:t>at doar dispozitivul. În toate cazurile, hotărârile au fost pronun</w:t>
      </w:r>
      <w:r w:rsidR="00153776">
        <w:rPr>
          <w:rFonts w:cs="Times New Roman"/>
          <w:lang w:val="ro"/>
        </w:rPr>
        <w:t>ț</w:t>
      </w:r>
      <w:r>
        <w:rPr>
          <w:rFonts w:cs="Times New Roman"/>
          <w:lang w:val="ro"/>
        </w:rPr>
        <w:t>ate public la data precizată. Într-un singur dosar (CSJ) din cele cinci, judecătorul a explicat motivele deciziei luate, iar aceste explica</w:t>
      </w:r>
      <w:r w:rsidR="00153776">
        <w:rPr>
          <w:rFonts w:cs="Times New Roman"/>
          <w:lang w:val="ro"/>
        </w:rPr>
        <w:t>ț</w:t>
      </w:r>
      <w:r>
        <w:rPr>
          <w:rFonts w:cs="Times New Roman"/>
          <w:lang w:val="ro"/>
        </w:rPr>
        <w:t>ii au fost considerate „</w:t>
      </w:r>
      <w:r>
        <w:rPr>
          <w:rFonts w:cs="Times New Roman"/>
          <w:i/>
          <w:iCs/>
          <w:lang w:val="ro"/>
        </w:rPr>
        <w:t>oarecum suficiente</w:t>
      </w:r>
      <w:r>
        <w:rPr>
          <w:rFonts w:cs="Times New Roman"/>
          <w:lang w:val="ro"/>
        </w:rPr>
        <w:t>” de către monitori.</w:t>
      </w:r>
    </w:p>
    <w:p w14:paraId="16E4198E" w14:textId="5B7A32F9" w:rsidR="009375AF" w:rsidRPr="00DA269C" w:rsidRDefault="009375AF" w:rsidP="009375AF">
      <w:pPr>
        <w:spacing w:after="0" w:line="360" w:lineRule="auto"/>
        <w:ind w:firstLine="720"/>
        <w:jc w:val="both"/>
        <w:rPr>
          <w:rFonts w:cs="Times New Roman"/>
        </w:rPr>
      </w:pPr>
      <w:r>
        <w:rPr>
          <w:rFonts w:cs="Times New Roman"/>
          <w:lang w:val="ro"/>
        </w:rPr>
        <w:t>Păr</w:t>
      </w:r>
      <w:r w:rsidR="00153776">
        <w:rPr>
          <w:rFonts w:cs="Times New Roman"/>
          <w:lang w:val="ro"/>
        </w:rPr>
        <w:t>ț</w:t>
      </w:r>
      <w:r>
        <w:rPr>
          <w:rFonts w:cs="Times New Roman"/>
          <w:lang w:val="ro"/>
        </w:rPr>
        <w:t>ile au fost informate în mod clar cu privire la modalitatea de contesta</w:t>
      </w:r>
      <w:r w:rsidR="00957811">
        <w:rPr>
          <w:rFonts w:cs="Times New Roman"/>
          <w:lang w:val="ro"/>
        </w:rPr>
        <w:t>re</w:t>
      </w:r>
      <w:r>
        <w:rPr>
          <w:rFonts w:cs="Times New Roman"/>
          <w:lang w:val="ro"/>
        </w:rPr>
        <w:t xml:space="preserve"> </w:t>
      </w:r>
      <w:r w:rsidR="00001921">
        <w:rPr>
          <w:rFonts w:cs="Times New Roman"/>
          <w:lang w:val="ro"/>
        </w:rPr>
        <w:t>ș</w:t>
      </w:r>
      <w:r>
        <w:rPr>
          <w:rFonts w:cs="Times New Roman"/>
          <w:lang w:val="ro"/>
        </w:rPr>
        <w:t xml:space="preserve">i termenele </w:t>
      </w:r>
      <w:r w:rsidR="00957811">
        <w:rPr>
          <w:rFonts w:cs="Times New Roman"/>
          <w:lang w:val="ro"/>
        </w:rPr>
        <w:t>alocate</w:t>
      </w:r>
      <w:r w:rsidR="002171D3">
        <w:rPr>
          <w:rFonts w:cs="Times New Roman"/>
          <w:lang w:val="ro"/>
        </w:rPr>
        <w:t xml:space="preserve"> </w:t>
      </w:r>
      <w:r>
        <w:rPr>
          <w:rFonts w:cs="Times New Roman"/>
          <w:lang w:val="ro"/>
        </w:rPr>
        <w:t>pentru aceasta. Cu toate acestea, nici una dintre decizii nu fusese publicată la momentul monitorizării.</w:t>
      </w:r>
    </w:p>
    <w:p w14:paraId="0B3864D4" w14:textId="6695E883" w:rsidR="009375AF" w:rsidRPr="00DA269C" w:rsidRDefault="009375AF" w:rsidP="009375AF">
      <w:pPr>
        <w:spacing w:line="360" w:lineRule="auto"/>
        <w:ind w:firstLine="720"/>
        <w:jc w:val="both"/>
        <w:rPr>
          <w:rFonts w:cs="Times New Roman"/>
        </w:rPr>
      </w:pPr>
      <w:r>
        <w:rPr>
          <w:rFonts w:cs="Times New Roman"/>
          <w:i/>
          <w:iCs/>
          <w:lang w:val="ro"/>
        </w:rPr>
        <w:lastRenderedPageBreak/>
        <w:t xml:space="preserve">În general, </w:t>
      </w:r>
      <w:r>
        <w:rPr>
          <w:rFonts w:cs="Times New Roman"/>
          <w:lang w:val="ro"/>
        </w:rPr>
        <w:t xml:space="preserve">rezumatul datelor de monitorizare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indică faptul că, în cea mai mare parte, sunt respectate condi</w:t>
      </w:r>
      <w:r w:rsidR="00153776">
        <w:rPr>
          <w:rFonts w:cs="Times New Roman"/>
          <w:lang w:val="ro"/>
        </w:rPr>
        <w:t>ț</w:t>
      </w:r>
      <w:r>
        <w:rPr>
          <w:rFonts w:cs="Times New Roman"/>
          <w:lang w:val="ro"/>
        </w:rPr>
        <w:t xml:space="preserve">iile </w:t>
      </w:r>
      <w:r w:rsidR="00001921">
        <w:rPr>
          <w:rFonts w:cs="Times New Roman"/>
          <w:lang w:val="ro"/>
        </w:rPr>
        <w:t>ș</w:t>
      </w:r>
      <w:r>
        <w:rPr>
          <w:rFonts w:cs="Times New Roman"/>
          <w:lang w:val="ro"/>
        </w:rPr>
        <w:t>i regulile fundamentale pentru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Aceasta include publicarea de informa</w:t>
      </w:r>
      <w:r w:rsidR="00153776">
        <w:rPr>
          <w:rFonts w:cs="Times New Roman"/>
          <w:lang w:val="ro"/>
        </w:rPr>
        <w:t>ț</w:t>
      </w:r>
      <w:r>
        <w:rPr>
          <w:rFonts w:cs="Times New Roman"/>
          <w:lang w:val="ro"/>
        </w:rPr>
        <w:t xml:space="preserve">ii despre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asigurarea accesului public</w:t>
      </w:r>
      <w:r w:rsidR="002171D3">
        <w:rPr>
          <w:rFonts w:cs="Times New Roman"/>
          <w:lang w:val="ro"/>
        </w:rPr>
        <w:t>ului</w:t>
      </w:r>
      <w:r>
        <w:rPr>
          <w:rFonts w:cs="Times New Roman"/>
          <w:lang w:val="ro"/>
        </w:rPr>
        <w:t xml:space="preserve">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asigurarea accesului egal la justi</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 xml:space="preserve">i respectarea dreptului la apărare </w:t>
      </w:r>
      <w:r w:rsidR="00001921">
        <w:rPr>
          <w:rFonts w:cs="Times New Roman"/>
          <w:lang w:val="ro"/>
        </w:rPr>
        <w:t>ș</w:t>
      </w:r>
      <w:r>
        <w:rPr>
          <w:rFonts w:cs="Times New Roman"/>
          <w:lang w:val="ro"/>
        </w:rPr>
        <w:t>i a prezum</w:t>
      </w:r>
      <w:r w:rsidR="00153776">
        <w:rPr>
          <w:rFonts w:cs="Times New Roman"/>
          <w:lang w:val="ro"/>
        </w:rPr>
        <w:t>ț</w:t>
      </w:r>
      <w:r>
        <w:rPr>
          <w:rFonts w:cs="Times New Roman"/>
          <w:lang w:val="ro"/>
        </w:rPr>
        <w:t>iei de nevinovă</w:t>
      </w:r>
      <w:r w:rsidR="00153776">
        <w:rPr>
          <w:rFonts w:cs="Times New Roman"/>
          <w:lang w:val="ro"/>
        </w:rPr>
        <w:t>ț</w:t>
      </w:r>
      <w:r>
        <w:rPr>
          <w:rFonts w:cs="Times New Roman"/>
          <w:lang w:val="ro"/>
        </w:rPr>
        <w:t>ie. Cu toate acestea, este important de men</w:t>
      </w:r>
      <w:r w:rsidR="00153776">
        <w:rPr>
          <w:rFonts w:cs="Times New Roman"/>
          <w:lang w:val="ro"/>
        </w:rPr>
        <w:t>ț</w:t>
      </w:r>
      <w:r>
        <w:rPr>
          <w:rFonts w:cs="Times New Roman"/>
          <w:lang w:val="ro"/>
        </w:rPr>
        <w:t xml:space="preserve">ionat că există unele abateri </w:t>
      </w:r>
      <w:r w:rsidR="00001921">
        <w:rPr>
          <w:rFonts w:cs="Times New Roman"/>
          <w:lang w:val="ro"/>
        </w:rPr>
        <w:t>ș</w:t>
      </w:r>
      <w:r>
        <w:rPr>
          <w:rFonts w:cs="Times New Roman"/>
          <w:lang w:val="ro"/>
        </w:rPr>
        <w:t>i preocupări în cadrul acest</w:t>
      </w:r>
      <w:r w:rsidR="002171D3">
        <w:rPr>
          <w:rFonts w:cs="Times New Roman"/>
          <w:lang w:val="ro"/>
        </w:rPr>
        <w:t>ei</w:t>
      </w:r>
      <w:r>
        <w:rPr>
          <w:rFonts w:cs="Times New Roman"/>
          <w:lang w:val="ro"/>
        </w:rPr>
        <w:t xml:space="preserve"> categorii de ca</w:t>
      </w:r>
      <w:r w:rsidR="002171D3">
        <w:rPr>
          <w:rFonts w:cs="Times New Roman"/>
          <w:lang w:val="ro"/>
        </w:rPr>
        <w:t>u</w:t>
      </w:r>
      <w:r>
        <w:rPr>
          <w:rFonts w:cs="Times New Roman"/>
          <w:lang w:val="ro"/>
        </w:rPr>
        <w:t>z</w:t>
      </w:r>
      <w:r w:rsidR="002171D3">
        <w:rPr>
          <w:rFonts w:cs="Times New Roman"/>
          <w:lang w:val="ro"/>
        </w:rPr>
        <w:t>e</w:t>
      </w:r>
      <w:r>
        <w:rPr>
          <w:rFonts w:cs="Times New Roman"/>
          <w:lang w:val="ro"/>
        </w:rPr>
        <w:t>.</w:t>
      </w:r>
    </w:p>
    <w:p w14:paraId="0D80D423" w14:textId="77777777" w:rsidR="009375AF" w:rsidRPr="00DA269C" w:rsidRDefault="009375AF" w:rsidP="009375AF">
      <w:pPr>
        <w:spacing w:line="360" w:lineRule="auto"/>
        <w:ind w:firstLine="720"/>
        <w:jc w:val="both"/>
        <w:rPr>
          <w:rFonts w:cs="Times New Roman"/>
          <w:i/>
          <w:iCs/>
        </w:rPr>
      </w:pPr>
    </w:p>
    <w:p w14:paraId="22570242" w14:textId="5F7896BE" w:rsidR="009375AF" w:rsidRPr="00DA269C" w:rsidRDefault="00401313" w:rsidP="009375AF">
      <w:pPr>
        <w:pStyle w:val="2"/>
        <w:rPr>
          <w:rFonts w:eastAsia="Times New Roman" w:cs="Times New Roman"/>
        </w:rPr>
      </w:pPr>
      <w:bookmarkStart w:id="554" w:name="_Toc145854676"/>
      <w:bookmarkStart w:id="555" w:name="_Toc145854276"/>
      <w:bookmarkStart w:id="556" w:name="_Toc145854234"/>
      <w:bookmarkStart w:id="557" w:name="_Toc145853989"/>
      <w:bookmarkStart w:id="558" w:name="_Toc145852230"/>
      <w:bookmarkStart w:id="559" w:name="_Toc145850492"/>
      <w:bookmarkStart w:id="560" w:name="_Toc149634775"/>
      <w:r>
        <w:rPr>
          <w:rFonts w:eastAsia="Times New Roman" w:cs="Times New Roman"/>
          <w:bCs/>
          <w:lang w:val="ro"/>
        </w:rPr>
        <w:t>6.</w:t>
      </w:r>
      <w:r w:rsidR="00B72379">
        <w:rPr>
          <w:rFonts w:eastAsia="Times New Roman" w:cs="Times New Roman"/>
          <w:bCs/>
          <w:lang w:val="ro"/>
        </w:rPr>
        <w:t>2. NAVIGAREA PEISAJULUI COMPLEX AL CA</w:t>
      </w:r>
      <w:r w:rsidR="002171D3">
        <w:rPr>
          <w:rFonts w:eastAsia="Times New Roman" w:cs="Times New Roman"/>
          <w:bCs/>
          <w:lang w:val="ro"/>
        </w:rPr>
        <w:t>U</w:t>
      </w:r>
      <w:r w:rsidR="00B72379">
        <w:rPr>
          <w:rFonts w:eastAsia="Times New Roman" w:cs="Times New Roman"/>
          <w:bCs/>
          <w:lang w:val="ro"/>
        </w:rPr>
        <w:t>Z</w:t>
      </w:r>
      <w:r w:rsidR="002171D3">
        <w:rPr>
          <w:rFonts w:eastAsia="Times New Roman" w:cs="Times New Roman"/>
          <w:bCs/>
          <w:lang w:val="ro"/>
        </w:rPr>
        <w:t>ELOR</w:t>
      </w:r>
      <w:r w:rsidR="00B72379">
        <w:rPr>
          <w:rFonts w:eastAsia="Times New Roman" w:cs="Times New Roman"/>
          <w:bCs/>
          <w:lang w:val="ro"/>
        </w:rPr>
        <w:t xml:space="preserve"> </w:t>
      </w:r>
      <w:r w:rsidR="002171D3">
        <w:rPr>
          <w:rFonts w:eastAsia="Times New Roman" w:cs="Times New Roman"/>
          <w:bCs/>
          <w:lang w:val="ro"/>
        </w:rPr>
        <w:t>DE REZONANȚĂ</w:t>
      </w:r>
      <w:r w:rsidR="00B72379">
        <w:rPr>
          <w:rFonts w:eastAsia="Times New Roman" w:cs="Times New Roman"/>
          <w:bCs/>
          <w:lang w:val="ro"/>
        </w:rPr>
        <w:t>: PERSPECTIVELE SPECIALI</w:t>
      </w:r>
      <w:r w:rsidR="00001921">
        <w:rPr>
          <w:rFonts w:eastAsia="Times New Roman" w:cs="Times New Roman"/>
          <w:bCs/>
          <w:lang w:val="ro"/>
        </w:rPr>
        <w:t>Ș</w:t>
      </w:r>
      <w:r w:rsidR="00B72379">
        <w:rPr>
          <w:rFonts w:eastAsia="Times New Roman" w:cs="Times New Roman"/>
          <w:bCs/>
          <w:lang w:val="ro"/>
        </w:rPr>
        <w:t xml:space="preserve">TILOR DIN DOMENIUL </w:t>
      </w:r>
      <w:r w:rsidR="009237A7">
        <w:rPr>
          <w:rFonts w:eastAsia="Times New Roman" w:cs="Times New Roman"/>
          <w:bCs/>
          <w:lang w:val="ro"/>
        </w:rPr>
        <w:t xml:space="preserve">DREPTULUI </w:t>
      </w:r>
      <w:r w:rsidR="00001921">
        <w:rPr>
          <w:rFonts w:eastAsia="Times New Roman" w:cs="Times New Roman"/>
          <w:bCs/>
          <w:lang w:val="ro"/>
        </w:rPr>
        <w:t>Ș</w:t>
      </w:r>
      <w:r w:rsidR="00B72379">
        <w:rPr>
          <w:rFonts w:eastAsia="Times New Roman" w:cs="Times New Roman"/>
          <w:bCs/>
          <w:lang w:val="ro"/>
        </w:rPr>
        <w:t>I PERSPECTIVELE EXPER</w:t>
      </w:r>
      <w:r w:rsidR="00153776">
        <w:rPr>
          <w:rFonts w:eastAsia="Times New Roman" w:cs="Times New Roman"/>
          <w:bCs/>
          <w:lang w:val="ro"/>
        </w:rPr>
        <w:t>Ț</w:t>
      </w:r>
      <w:r w:rsidR="00B72379">
        <w:rPr>
          <w:rFonts w:eastAsia="Times New Roman" w:cs="Times New Roman"/>
          <w:bCs/>
          <w:lang w:val="ro"/>
        </w:rPr>
        <w:t>ILOR</w:t>
      </w:r>
      <w:bookmarkEnd w:id="554"/>
      <w:bookmarkEnd w:id="555"/>
      <w:bookmarkEnd w:id="556"/>
      <w:bookmarkEnd w:id="557"/>
      <w:bookmarkEnd w:id="558"/>
      <w:bookmarkEnd w:id="559"/>
      <w:bookmarkEnd w:id="560"/>
    </w:p>
    <w:p w14:paraId="7EFE52A6" w14:textId="77777777" w:rsidR="009375AF" w:rsidRPr="00DA269C" w:rsidRDefault="009375AF" w:rsidP="009375AF">
      <w:pPr>
        <w:spacing w:line="360" w:lineRule="auto"/>
        <w:ind w:firstLine="720"/>
        <w:jc w:val="both"/>
        <w:rPr>
          <w:rFonts w:cs="Times New Roman"/>
        </w:rPr>
      </w:pPr>
    </w:p>
    <w:p w14:paraId="7DB59EBD" w14:textId="00D7C2F3" w:rsidR="009375AF" w:rsidRPr="00DA269C" w:rsidRDefault="009375AF" w:rsidP="009375AF">
      <w:pPr>
        <w:spacing w:after="0" w:line="360" w:lineRule="auto"/>
        <w:ind w:firstLine="720"/>
        <w:jc w:val="both"/>
        <w:rPr>
          <w:rFonts w:cs="Times New Roman"/>
        </w:rPr>
      </w:pPr>
      <w:r>
        <w:rPr>
          <w:rFonts w:cs="Times New Roman"/>
          <w:lang w:val="ro"/>
        </w:rPr>
        <w:t xml:space="preserve">Cauzele </w:t>
      </w:r>
      <w:r w:rsidR="009237A7">
        <w:rPr>
          <w:rFonts w:cs="Times New Roman"/>
          <w:lang w:val="ro"/>
        </w:rPr>
        <w:t>de rezonanță</w:t>
      </w:r>
      <w:r>
        <w:rPr>
          <w:rFonts w:cs="Times New Roman"/>
          <w:lang w:val="ro"/>
        </w:rPr>
        <w:t xml:space="preserve">, marcate de interesul public semnificativ </w:t>
      </w:r>
      <w:r w:rsidR="00001921">
        <w:rPr>
          <w:rFonts w:cs="Times New Roman"/>
          <w:lang w:val="ro"/>
        </w:rPr>
        <w:t>ș</w:t>
      </w:r>
      <w:r>
        <w:rPr>
          <w:rFonts w:cs="Times New Roman"/>
          <w:lang w:val="ro"/>
        </w:rPr>
        <w:t>i aten</w:t>
      </w:r>
      <w:r w:rsidR="00153776">
        <w:rPr>
          <w:rFonts w:cs="Times New Roman"/>
          <w:lang w:val="ro"/>
        </w:rPr>
        <w:t>ț</w:t>
      </w:r>
      <w:r>
        <w:rPr>
          <w:rFonts w:cs="Times New Roman"/>
          <w:lang w:val="ro"/>
        </w:rPr>
        <w:t>ia mass-media, prezintă adesea provocări unice în cadrul sistemului judiciar. Aceste cazuri nu numai că captează aten</w:t>
      </w:r>
      <w:r w:rsidR="00153776">
        <w:rPr>
          <w:rFonts w:cs="Times New Roman"/>
          <w:lang w:val="ro"/>
        </w:rPr>
        <w:t>ț</w:t>
      </w:r>
      <w:r>
        <w:rPr>
          <w:rFonts w:cs="Times New Roman"/>
          <w:lang w:val="ro"/>
        </w:rPr>
        <w:t xml:space="preserve">ia publicului, dar ridică </w:t>
      </w:r>
      <w:r w:rsidR="00001921">
        <w:rPr>
          <w:rFonts w:cs="Times New Roman"/>
          <w:lang w:val="ro"/>
        </w:rPr>
        <w:t>ș</w:t>
      </w:r>
      <w:r>
        <w:rPr>
          <w:rFonts w:cs="Times New Roman"/>
          <w:lang w:val="ro"/>
        </w:rPr>
        <w:t>i preocupări stringente pentru speciali</w:t>
      </w:r>
      <w:r w:rsidR="00001921">
        <w:rPr>
          <w:rFonts w:cs="Times New Roman"/>
          <w:lang w:val="ro"/>
        </w:rPr>
        <w:t>ș</w:t>
      </w:r>
      <w:r>
        <w:rPr>
          <w:rFonts w:cs="Times New Roman"/>
          <w:lang w:val="ro"/>
        </w:rPr>
        <w:t xml:space="preserve">tii din </w:t>
      </w:r>
      <w:r w:rsidR="009237A7">
        <w:rPr>
          <w:rFonts w:cs="Times New Roman"/>
          <w:lang w:val="ro"/>
        </w:rPr>
        <w:t xml:space="preserve">justiție </w:t>
      </w:r>
      <w:r>
        <w:rPr>
          <w:rFonts w:cs="Times New Roman"/>
          <w:lang w:val="ro"/>
        </w:rPr>
        <w:t>implica</w:t>
      </w:r>
      <w:r w:rsidR="00153776">
        <w:rPr>
          <w:rFonts w:cs="Times New Roman"/>
          <w:lang w:val="ro"/>
        </w:rPr>
        <w:t>ț</w:t>
      </w:r>
      <w:r w:rsidR="009237A7">
        <w:rPr>
          <w:rFonts w:cs="Times New Roman"/>
          <w:lang w:val="ro"/>
        </w:rPr>
        <w:t xml:space="preserve">i în examinarea </w:t>
      </w:r>
      <w:r>
        <w:rPr>
          <w:rFonts w:cs="Times New Roman"/>
          <w:lang w:val="ro"/>
        </w:rPr>
        <w:t>lor. Pentru a ob</w:t>
      </w:r>
      <w:r w:rsidR="00153776">
        <w:rPr>
          <w:rFonts w:cs="Times New Roman"/>
          <w:lang w:val="ro"/>
        </w:rPr>
        <w:t>ț</w:t>
      </w:r>
      <w:r>
        <w:rPr>
          <w:rFonts w:cs="Times New Roman"/>
          <w:lang w:val="ro"/>
        </w:rPr>
        <w:t>ine o perspectivă mai aprofundată asupra dinamicii unor astfel de cazuri, în octombrie 2022 a fost efectuat un sondaj cuprinzător în rândul avoca</w:t>
      </w:r>
      <w:r w:rsidR="00153776">
        <w:rPr>
          <w:rFonts w:cs="Times New Roman"/>
          <w:lang w:val="ro"/>
        </w:rPr>
        <w:t>ț</w:t>
      </w:r>
      <w:r>
        <w:rPr>
          <w:rFonts w:cs="Times New Roman"/>
          <w:lang w:val="ro"/>
        </w:rPr>
        <w:t xml:space="preserve">ilor (datele </w:t>
      </w:r>
      <w:r w:rsidR="009237A7">
        <w:rPr>
          <w:rFonts w:cs="Times New Roman"/>
          <w:i/>
          <w:iCs/>
          <w:lang w:val="ro"/>
        </w:rPr>
        <w:t>Sondajelor în focus-grupuri</w:t>
      </w:r>
      <w:r w:rsidR="009237A7">
        <w:rPr>
          <w:rFonts w:cs="Times New Roman"/>
          <w:lang w:val="ro"/>
        </w:rPr>
        <w:t xml:space="preserve">). </w:t>
      </w:r>
      <w:r>
        <w:rPr>
          <w:rFonts w:cs="Times New Roman"/>
          <w:lang w:val="ro"/>
        </w:rPr>
        <w:t>Sondajul a urmărit să în</w:t>
      </w:r>
      <w:r w:rsidR="00153776">
        <w:rPr>
          <w:rFonts w:cs="Times New Roman"/>
          <w:lang w:val="ro"/>
        </w:rPr>
        <w:t>ț</w:t>
      </w:r>
      <w:r>
        <w:rPr>
          <w:rFonts w:cs="Times New Roman"/>
          <w:lang w:val="ro"/>
        </w:rPr>
        <w:t>eleagă măsura în care deciziile judiciare cu impact sunt eviden</w:t>
      </w:r>
      <w:r w:rsidR="00153776">
        <w:rPr>
          <w:rFonts w:cs="Times New Roman"/>
          <w:lang w:val="ro"/>
        </w:rPr>
        <w:t>ț</w:t>
      </w:r>
      <w:r>
        <w:rPr>
          <w:rFonts w:cs="Times New Roman"/>
          <w:lang w:val="ro"/>
        </w:rPr>
        <w:t>iate de autorită</w:t>
      </w:r>
      <w:r w:rsidR="00153776">
        <w:rPr>
          <w:rFonts w:cs="Times New Roman"/>
          <w:lang w:val="ro"/>
        </w:rPr>
        <w:t>ț</w:t>
      </w:r>
      <w:r>
        <w:rPr>
          <w:rFonts w:cs="Times New Roman"/>
          <w:lang w:val="ro"/>
        </w:rPr>
        <w:t>ile judecătore</w:t>
      </w:r>
      <w:r w:rsidR="00001921">
        <w:rPr>
          <w:rFonts w:cs="Times New Roman"/>
          <w:lang w:val="ro"/>
        </w:rPr>
        <w:t>ș</w:t>
      </w:r>
      <w:r>
        <w:rPr>
          <w:rFonts w:cs="Times New Roman"/>
          <w:lang w:val="ro"/>
        </w:rPr>
        <w:t xml:space="preserve">ti. </w:t>
      </w:r>
      <w:r>
        <w:rPr>
          <w:rFonts w:cs="Times New Roman"/>
          <w:i/>
          <w:iCs/>
          <w:lang w:val="ro"/>
        </w:rPr>
        <w:t>Interviurile cu exper</w:t>
      </w:r>
      <w:r w:rsidR="00153776">
        <w:rPr>
          <w:rFonts w:cs="Times New Roman"/>
          <w:i/>
          <w:iCs/>
          <w:lang w:val="ro"/>
        </w:rPr>
        <w:t>ț</w:t>
      </w:r>
      <w:r>
        <w:rPr>
          <w:rFonts w:cs="Times New Roman"/>
          <w:i/>
          <w:iCs/>
          <w:lang w:val="ro"/>
        </w:rPr>
        <w:t>ii</w:t>
      </w:r>
      <w:r>
        <w:rPr>
          <w:rFonts w:cs="Times New Roman"/>
          <w:lang w:val="ro"/>
        </w:rPr>
        <w:t xml:space="preserve"> oferă în continuare perspective valoroase asupra gamei complicate de factori care pun presiune asupra sistemului judiciar, inclusiv frica, opinia publică, contextul politic, influen</w:t>
      </w:r>
      <w:r w:rsidR="00153776">
        <w:rPr>
          <w:rFonts w:cs="Times New Roman"/>
          <w:lang w:val="ro"/>
        </w:rPr>
        <w:t>ț</w:t>
      </w:r>
      <w:r>
        <w:rPr>
          <w:rFonts w:cs="Times New Roman"/>
          <w:lang w:val="ro"/>
        </w:rPr>
        <w:t xml:space="preserve">a mass-media </w:t>
      </w:r>
      <w:r w:rsidR="00001921">
        <w:rPr>
          <w:rFonts w:cs="Times New Roman"/>
          <w:lang w:val="ro"/>
        </w:rPr>
        <w:t>ș</w:t>
      </w:r>
      <w:r>
        <w:rPr>
          <w:rFonts w:cs="Times New Roman"/>
          <w:lang w:val="ro"/>
        </w:rPr>
        <w:t>i provocările de comunicare.</w:t>
      </w:r>
    </w:p>
    <w:p w14:paraId="3B97C35A" w14:textId="06C433B2" w:rsidR="009375AF" w:rsidRPr="00DA269C" w:rsidRDefault="009375AF" w:rsidP="009375AF">
      <w:pPr>
        <w:spacing w:after="0" w:line="360" w:lineRule="auto"/>
        <w:ind w:firstLine="720"/>
        <w:jc w:val="both"/>
        <w:rPr>
          <w:rFonts w:cs="Times New Roman"/>
        </w:rPr>
      </w:pPr>
      <w:r>
        <w:rPr>
          <w:rFonts w:cs="Times New Roman"/>
          <w:lang w:val="ro"/>
        </w:rPr>
        <w:t xml:space="preserve">În acest context, această </w:t>
      </w:r>
      <w:r w:rsidR="009237A7">
        <w:rPr>
          <w:rFonts w:cs="Times New Roman"/>
          <w:lang w:val="ro"/>
        </w:rPr>
        <w:t xml:space="preserve">secțiune </w:t>
      </w:r>
      <w:r>
        <w:rPr>
          <w:rFonts w:cs="Times New Roman"/>
          <w:lang w:val="ro"/>
        </w:rPr>
        <w:t xml:space="preserve">explorează concluziile sondajului </w:t>
      </w:r>
      <w:r w:rsidR="00001921">
        <w:rPr>
          <w:rFonts w:cs="Times New Roman"/>
          <w:lang w:val="ro"/>
        </w:rPr>
        <w:t>ș</w:t>
      </w:r>
      <w:r>
        <w:rPr>
          <w:rFonts w:cs="Times New Roman"/>
          <w:lang w:val="ro"/>
        </w:rPr>
        <w:t>i opiniile exper</w:t>
      </w:r>
      <w:r w:rsidR="00153776">
        <w:rPr>
          <w:rFonts w:cs="Times New Roman"/>
          <w:lang w:val="ro"/>
        </w:rPr>
        <w:t>ț</w:t>
      </w:r>
      <w:r>
        <w:rPr>
          <w:rFonts w:cs="Times New Roman"/>
          <w:lang w:val="ro"/>
        </w:rPr>
        <w:t>ilor pentru a oferi o în</w:t>
      </w:r>
      <w:r w:rsidR="00153776">
        <w:rPr>
          <w:rFonts w:cs="Times New Roman"/>
          <w:lang w:val="ro"/>
        </w:rPr>
        <w:t>ț</w:t>
      </w:r>
      <w:r>
        <w:rPr>
          <w:rFonts w:cs="Times New Roman"/>
          <w:lang w:val="ro"/>
        </w:rPr>
        <w:t>elegere nuan</w:t>
      </w:r>
      <w:r w:rsidR="00153776">
        <w:rPr>
          <w:rFonts w:cs="Times New Roman"/>
          <w:lang w:val="ro"/>
        </w:rPr>
        <w:t>ț</w:t>
      </w:r>
      <w:r>
        <w:rPr>
          <w:rFonts w:cs="Times New Roman"/>
          <w:lang w:val="ro"/>
        </w:rPr>
        <w:t xml:space="preserve">ată a impactului cauzelor </w:t>
      </w:r>
      <w:r w:rsidR="009237A7">
        <w:rPr>
          <w:rFonts w:cs="Times New Roman"/>
          <w:lang w:val="ro"/>
        </w:rPr>
        <w:t>d</w:t>
      </w:r>
      <w:r>
        <w:rPr>
          <w:rFonts w:cs="Times New Roman"/>
          <w:lang w:val="ro"/>
        </w:rPr>
        <w:t>e</w:t>
      </w:r>
      <w:r w:rsidR="009237A7">
        <w:rPr>
          <w:rFonts w:cs="Times New Roman"/>
          <w:lang w:val="ro"/>
        </w:rPr>
        <w:t xml:space="preserve"> rezonanță</w:t>
      </w:r>
      <w:r>
        <w:rPr>
          <w:rFonts w:cs="Times New Roman"/>
          <w:lang w:val="ro"/>
        </w:rPr>
        <w:t xml:space="preserve"> asupra procesului judiciar </w:t>
      </w:r>
      <w:r w:rsidR="00001921">
        <w:rPr>
          <w:rFonts w:cs="Times New Roman"/>
          <w:lang w:val="ro"/>
        </w:rPr>
        <w:t>ș</w:t>
      </w:r>
      <w:r>
        <w:rPr>
          <w:rFonts w:cs="Times New Roman"/>
          <w:lang w:val="ro"/>
        </w:rPr>
        <w:t>i asupra peisajului juridic mai larg. Ace</w:t>
      </w:r>
      <w:r w:rsidR="009237A7">
        <w:rPr>
          <w:rFonts w:cs="Times New Roman"/>
          <w:lang w:val="ro"/>
        </w:rPr>
        <w:t>a</w:t>
      </w:r>
      <w:r>
        <w:rPr>
          <w:rFonts w:cs="Times New Roman"/>
          <w:lang w:val="ro"/>
        </w:rPr>
        <w:t>sta subliniază necesitatea de a proteja independen</w:t>
      </w:r>
      <w:r w:rsidR="00153776">
        <w:rPr>
          <w:rFonts w:cs="Times New Roman"/>
          <w:lang w:val="ro"/>
        </w:rPr>
        <w:t>ț</w:t>
      </w:r>
      <w:r>
        <w:rPr>
          <w:rFonts w:cs="Times New Roman"/>
          <w:lang w:val="ro"/>
        </w:rPr>
        <w:t xml:space="preserve">a </w:t>
      </w:r>
      <w:r w:rsidR="009237A7">
        <w:rPr>
          <w:rFonts w:cs="Times New Roman"/>
          <w:lang w:val="ro"/>
        </w:rPr>
        <w:t>justiției</w:t>
      </w:r>
      <w:r>
        <w:rPr>
          <w:rFonts w:cs="Times New Roman"/>
          <w:lang w:val="ro"/>
        </w:rPr>
        <w:t>, transparen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comunicarea eficientă.</w:t>
      </w:r>
    </w:p>
    <w:p w14:paraId="482E35ED" w14:textId="078F19E9" w:rsidR="009375AF" w:rsidRPr="00DA269C" w:rsidRDefault="009375AF" w:rsidP="009375AF">
      <w:pPr>
        <w:spacing w:after="0" w:line="360" w:lineRule="auto"/>
        <w:ind w:firstLine="720"/>
        <w:jc w:val="both"/>
        <w:rPr>
          <w:rFonts w:cs="Times New Roman"/>
        </w:rPr>
      </w:pPr>
      <w:r>
        <w:rPr>
          <w:rFonts w:cs="Times New Roman"/>
          <w:lang w:val="ro"/>
        </w:rPr>
        <w:t>Pe baza prezum</w:t>
      </w:r>
      <w:r w:rsidR="00153776">
        <w:rPr>
          <w:rFonts w:cs="Times New Roman"/>
          <w:lang w:val="ro"/>
        </w:rPr>
        <w:t>ț</w:t>
      </w:r>
      <w:r>
        <w:rPr>
          <w:rFonts w:cs="Times New Roman"/>
          <w:lang w:val="ro"/>
        </w:rPr>
        <w:t xml:space="preserve">iei că cazurile </w:t>
      </w:r>
      <w:r w:rsidR="009237A7">
        <w:rPr>
          <w:rFonts w:cs="Times New Roman"/>
          <w:lang w:val="ro"/>
        </w:rPr>
        <w:t>de rezonanță</w:t>
      </w:r>
      <w:r>
        <w:rPr>
          <w:rFonts w:cs="Times New Roman"/>
          <w:lang w:val="ro"/>
        </w:rPr>
        <w:t xml:space="preserve"> nu sunt doar de interes public, ci </w:t>
      </w:r>
      <w:r w:rsidR="00001921">
        <w:rPr>
          <w:rFonts w:cs="Times New Roman"/>
          <w:lang w:val="ro"/>
        </w:rPr>
        <w:t>ș</w:t>
      </w:r>
      <w:r>
        <w:rPr>
          <w:rFonts w:cs="Times New Roman"/>
          <w:lang w:val="ro"/>
        </w:rPr>
        <w:t>i o preocupare presantă pentru speciali</w:t>
      </w:r>
      <w:r w:rsidR="00001921">
        <w:rPr>
          <w:rFonts w:cs="Times New Roman"/>
          <w:lang w:val="ro"/>
        </w:rPr>
        <w:t>ș</w:t>
      </w:r>
      <w:r>
        <w:rPr>
          <w:rFonts w:cs="Times New Roman"/>
          <w:lang w:val="ro"/>
        </w:rPr>
        <w:t xml:space="preserve">tii din domeniul </w:t>
      </w:r>
      <w:r w:rsidR="009237A7">
        <w:rPr>
          <w:rFonts w:cs="Times New Roman"/>
          <w:lang w:val="ro"/>
        </w:rPr>
        <w:t>dreptului</w:t>
      </w:r>
      <w:r>
        <w:rPr>
          <w:rFonts w:cs="Times New Roman"/>
          <w:lang w:val="ro"/>
        </w:rPr>
        <w:t>, o întrebare l</w:t>
      </w:r>
      <w:r w:rsidR="009237A7">
        <w:rPr>
          <w:rFonts w:cs="Times New Roman"/>
          <w:lang w:val="ro"/>
        </w:rPr>
        <w:t>egată de aceste categorii de cauze</w:t>
      </w:r>
      <w:r>
        <w:rPr>
          <w:rFonts w:cs="Times New Roman"/>
          <w:lang w:val="ro"/>
        </w:rPr>
        <w:t xml:space="preserve"> a fost inclusă în </w:t>
      </w:r>
      <w:r w:rsidRPr="009237A7">
        <w:rPr>
          <w:rFonts w:cs="Times New Roman"/>
          <w:i/>
          <w:lang w:val="ro"/>
        </w:rPr>
        <w:t xml:space="preserve">Sondajul </w:t>
      </w:r>
      <w:r w:rsidR="009237A7" w:rsidRPr="009237A7">
        <w:rPr>
          <w:rFonts w:cs="Times New Roman"/>
          <w:i/>
          <w:lang w:val="ro"/>
        </w:rPr>
        <w:t>în focus-grupuri</w:t>
      </w:r>
      <w:r>
        <w:rPr>
          <w:rFonts w:cs="Times New Roman"/>
          <w:lang w:val="ro"/>
        </w:rPr>
        <w:t xml:space="preserve">. </w:t>
      </w:r>
      <w:r w:rsidR="009237A7">
        <w:rPr>
          <w:rFonts w:cs="Times New Roman"/>
          <w:lang w:val="ro"/>
        </w:rPr>
        <w:t>Reiterăm că</w:t>
      </w:r>
      <w:r>
        <w:rPr>
          <w:rFonts w:cs="Times New Roman"/>
          <w:lang w:val="ro"/>
        </w:rPr>
        <w:t xml:space="preserve"> acest sondaj a fost adresat avoca</w:t>
      </w:r>
      <w:r w:rsidR="00153776">
        <w:rPr>
          <w:rFonts w:cs="Times New Roman"/>
          <w:lang w:val="ro"/>
        </w:rPr>
        <w:t>ț</w:t>
      </w:r>
      <w:r>
        <w:rPr>
          <w:rFonts w:cs="Times New Roman"/>
          <w:lang w:val="ro"/>
        </w:rPr>
        <w:t>ilor angaja</w:t>
      </w:r>
      <w:r w:rsidR="00153776">
        <w:rPr>
          <w:rFonts w:cs="Times New Roman"/>
          <w:lang w:val="ro"/>
        </w:rPr>
        <w:t>ț</w:t>
      </w:r>
      <w:r>
        <w:rPr>
          <w:rFonts w:cs="Times New Roman"/>
          <w:lang w:val="ro"/>
        </w:rPr>
        <w:t xml:space="preserve">i pe bază de contract, precum </w:t>
      </w:r>
      <w:r w:rsidR="00001921">
        <w:rPr>
          <w:rFonts w:cs="Times New Roman"/>
          <w:lang w:val="ro"/>
        </w:rPr>
        <w:t>ș</w:t>
      </w:r>
      <w:r>
        <w:rPr>
          <w:rFonts w:cs="Times New Roman"/>
          <w:lang w:val="ro"/>
        </w:rPr>
        <w:t>i celor care oferă asisten</w:t>
      </w:r>
      <w:r w:rsidR="00153776">
        <w:rPr>
          <w:rFonts w:cs="Times New Roman"/>
          <w:lang w:val="ro"/>
        </w:rPr>
        <w:t>ț</w:t>
      </w:r>
      <w:r>
        <w:rPr>
          <w:rFonts w:cs="Times New Roman"/>
          <w:lang w:val="ro"/>
        </w:rPr>
        <w:t xml:space="preserve">ă juridică garantată de stat. Ambele </w:t>
      </w:r>
      <w:r>
        <w:rPr>
          <w:rFonts w:cs="Times New Roman"/>
          <w:lang w:val="ro"/>
        </w:rPr>
        <w:lastRenderedPageBreak/>
        <w:t xml:space="preserve">categorii au fost întrebate: </w:t>
      </w:r>
      <w:r>
        <w:rPr>
          <w:rFonts w:cs="Times New Roman"/>
          <w:i/>
          <w:iCs/>
          <w:lang w:val="ro"/>
        </w:rPr>
        <w:t>„În ce măsură sunt de obicei eviden</w:t>
      </w:r>
      <w:r w:rsidR="00153776">
        <w:rPr>
          <w:rFonts w:cs="Times New Roman"/>
          <w:i/>
          <w:iCs/>
          <w:lang w:val="ro"/>
        </w:rPr>
        <w:t>ț</w:t>
      </w:r>
      <w:r>
        <w:rPr>
          <w:rFonts w:cs="Times New Roman"/>
          <w:i/>
          <w:iCs/>
          <w:lang w:val="ro"/>
        </w:rPr>
        <w:t>iate de autorită</w:t>
      </w:r>
      <w:r w:rsidR="00153776">
        <w:rPr>
          <w:rFonts w:cs="Times New Roman"/>
          <w:i/>
          <w:iCs/>
          <w:lang w:val="ro"/>
        </w:rPr>
        <w:t>ț</w:t>
      </w:r>
      <w:r>
        <w:rPr>
          <w:rFonts w:cs="Times New Roman"/>
          <w:i/>
          <w:iCs/>
          <w:lang w:val="ro"/>
        </w:rPr>
        <w:t>ile judecătore</w:t>
      </w:r>
      <w:r w:rsidR="00001921">
        <w:rPr>
          <w:rFonts w:cs="Times New Roman"/>
          <w:i/>
          <w:iCs/>
          <w:lang w:val="ro"/>
        </w:rPr>
        <w:t>ș</w:t>
      </w:r>
      <w:r>
        <w:rPr>
          <w:rFonts w:cs="Times New Roman"/>
          <w:i/>
          <w:iCs/>
          <w:lang w:val="ro"/>
        </w:rPr>
        <w:t>ti deciziile judecătore</w:t>
      </w:r>
      <w:r w:rsidR="00001921">
        <w:rPr>
          <w:rFonts w:cs="Times New Roman"/>
          <w:i/>
          <w:iCs/>
          <w:lang w:val="ro"/>
        </w:rPr>
        <w:t>ș</w:t>
      </w:r>
      <w:r>
        <w:rPr>
          <w:rFonts w:cs="Times New Roman"/>
          <w:i/>
          <w:iCs/>
          <w:lang w:val="ro"/>
        </w:rPr>
        <w:t>ti cu impact mare?”.</w:t>
      </w:r>
    </w:p>
    <w:p w14:paraId="2FD7A3F5" w14:textId="3D4BDFC8" w:rsidR="009375AF" w:rsidRPr="00CD0695" w:rsidRDefault="009375AF" w:rsidP="009375AF">
      <w:pPr>
        <w:spacing w:after="0" w:line="360" w:lineRule="auto"/>
        <w:ind w:firstLine="567"/>
        <w:jc w:val="both"/>
        <w:rPr>
          <w:rFonts w:cs="Times New Roman"/>
          <w:lang w:val="ro"/>
        </w:rPr>
      </w:pPr>
      <w:r>
        <w:rPr>
          <w:rFonts w:cs="Times New Roman"/>
          <w:lang w:val="ro"/>
        </w:rPr>
        <w:t>Rezultatele sondajului indică faptul că majoritatea avoca</w:t>
      </w:r>
      <w:r w:rsidR="00153776">
        <w:rPr>
          <w:rFonts w:cs="Times New Roman"/>
          <w:lang w:val="ro"/>
        </w:rPr>
        <w:t>ț</w:t>
      </w:r>
      <w:r>
        <w:rPr>
          <w:rFonts w:cs="Times New Roman"/>
          <w:lang w:val="ro"/>
        </w:rPr>
        <w:t>ilor consideră că aceste categorii de cauze sunt eviden</w:t>
      </w:r>
      <w:r w:rsidR="00153776">
        <w:rPr>
          <w:rFonts w:cs="Times New Roman"/>
          <w:lang w:val="ro"/>
        </w:rPr>
        <w:t>ț</w:t>
      </w:r>
      <w:r>
        <w:rPr>
          <w:rFonts w:cs="Times New Roman"/>
          <w:lang w:val="ro"/>
        </w:rPr>
        <w:t>iate într-o măsură moderată sau mare. Pe baza rezultatelor sondajului, se pare că hotărârile judiciare cu impact ridicat sunt de obicei eviden</w:t>
      </w:r>
      <w:r w:rsidR="00153776">
        <w:rPr>
          <w:rFonts w:cs="Times New Roman"/>
          <w:lang w:val="ro"/>
        </w:rPr>
        <w:t>ț</w:t>
      </w:r>
      <w:r>
        <w:rPr>
          <w:rFonts w:cs="Times New Roman"/>
          <w:lang w:val="ro"/>
        </w:rPr>
        <w:t>iate de autorită</w:t>
      </w:r>
      <w:r w:rsidR="00153776">
        <w:rPr>
          <w:rFonts w:cs="Times New Roman"/>
          <w:lang w:val="ro"/>
        </w:rPr>
        <w:t>ț</w:t>
      </w:r>
      <w:r>
        <w:rPr>
          <w:rFonts w:cs="Times New Roman"/>
          <w:lang w:val="ro"/>
        </w:rPr>
        <w:t>ile judecătore</w:t>
      </w:r>
      <w:r w:rsidR="00001921">
        <w:rPr>
          <w:rFonts w:cs="Times New Roman"/>
          <w:lang w:val="ro"/>
        </w:rPr>
        <w:t>ș</w:t>
      </w:r>
      <w:r>
        <w:rPr>
          <w:rFonts w:cs="Times New Roman"/>
          <w:lang w:val="ro"/>
        </w:rPr>
        <w:t>ti într-o măsură moderată, a</w:t>
      </w:r>
      <w:r w:rsidR="00001921">
        <w:rPr>
          <w:rFonts w:cs="Times New Roman"/>
          <w:lang w:val="ro"/>
        </w:rPr>
        <w:t>ș</w:t>
      </w:r>
      <w:r>
        <w:rPr>
          <w:rFonts w:cs="Times New Roman"/>
          <w:lang w:val="ro"/>
        </w:rPr>
        <w:t>a cum indică 51% dintre responden</w:t>
      </w:r>
      <w:r w:rsidR="00153776">
        <w:rPr>
          <w:rFonts w:cs="Times New Roman"/>
          <w:lang w:val="ro"/>
        </w:rPr>
        <w:t>ț</w:t>
      </w:r>
      <w:r>
        <w:rPr>
          <w:rFonts w:cs="Times New Roman"/>
          <w:lang w:val="ro"/>
        </w:rPr>
        <w:t>i din grupul avoca</w:t>
      </w:r>
      <w:r w:rsidR="00153776">
        <w:rPr>
          <w:rFonts w:cs="Times New Roman"/>
          <w:lang w:val="ro"/>
        </w:rPr>
        <w:t>ț</w:t>
      </w:r>
      <w:r>
        <w:rPr>
          <w:rFonts w:cs="Times New Roman"/>
          <w:lang w:val="ro"/>
        </w:rPr>
        <w:t>ilor priva</w:t>
      </w:r>
      <w:r w:rsidR="00153776">
        <w:rPr>
          <w:rFonts w:cs="Times New Roman"/>
          <w:lang w:val="ro"/>
        </w:rPr>
        <w:t>ț</w:t>
      </w:r>
      <w:r>
        <w:rPr>
          <w:rFonts w:cs="Times New Roman"/>
          <w:lang w:val="ro"/>
        </w:rPr>
        <w:t>i. Cu toate acestea, un procent notabil, 35%, au considerat că astfel de decizii sunt eviden</w:t>
      </w:r>
      <w:r w:rsidR="00153776">
        <w:rPr>
          <w:rFonts w:cs="Times New Roman"/>
          <w:lang w:val="ro"/>
        </w:rPr>
        <w:t>ț</w:t>
      </w:r>
      <w:r>
        <w:rPr>
          <w:rFonts w:cs="Times New Roman"/>
          <w:lang w:val="ro"/>
        </w:rPr>
        <w:t>iate într-o mică măsură. Doar 14% dintre responden</w:t>
      </w:r>
      <w:r w:rsidR="00153776">
        <w:rPr>
          <w:rFonts w:cs="Times New Roman"/>
          <w:lang w:val="ro"/>
        </w:rPr>
        <w:t>ț</w:t>
      </w:r>
      <w:r>
        <w:rPr>
          <w:rFonts w:cs="Times New Roman"/>
          <w:lang w:val="ro"/>
        </w:rPr>
        <w:t>i au considerat că autorită</w:t>
      </w:r>
      <w:r w:rsidR="00153776">
        <w:rPr>
          <w:rFonts w:cs="Times New Roman"/>
          <w:lang w:val="ro"/>
        </w:rPr>
        <w:t>ț</w:t>
      </w:r>
      <w:r>
        <w:rPr>
          <w:rFonts w:cs="Times New Roman"/>
          <w:lang w:val="ro"/>
        </w:rPr>
        <w:t>ile judecătore</w:t>
      </w:r>
      <w:r w:rsidR="00001921">
        <w:rPr>
          <w:rFonts w:cs="Times New Roman"/>
          <w:lang w:val="ro"/>
        </w:rPr>
        <w:t>ș</w:t>
      </w:r>
      <w:r>
        <w:rPr>
          <w:rFonts w:cs="Times New Roman"/>
          <w:lang w:val="ro"/>
        </w:rPr>
        <w:t>ti eviden</w:t>
      </w:r>
      <w:r w:rsidR="00153776">
        <w:rPr>
          <w:rFonts w:cs="Times New Roman"/>
          <w:lang w:val="ro"/>
        </w:rPr>
        <w:t>ț</w:t>
      </w:r>
      <w:r>
        <w:rPr>
          <w:rFonts w:cs="Times New Roman"/>
          <w:lang w:val="ro"/>
        </w:rPr>
        <w:t>iază în mare măsură aceste decizii. Potrivit avoca</w:t>
      </w:r>
      <w:r w:rsidR="00153776">
        <w:rPr>
          <w:rFonts w:cs="Times New Roman"/>
          <w:lang w:val="ro"/>
        </w:rPr>
        <w:t>ț</w:t>
      </w:r>
      <w:r w:rsidR="009237A7">
        <w:rPr>
          <w:rFonts w:cs="Times New Roman"/>
          <w:lang w:val="ro"/>
        </w:rPr>
        <w:t xml:space="preserve">ilor din sistemul asistenței juridice garantate </w:t>
      </w:r>
      <w:r>
        <w:rPr>
          <w:rFonts w:cs="Times New Roman"/>
          <w:lang w:val="ro"/>
        </w:rPr>
        <w:t>de stat, deciziile judiciare cu impact ridicat sunt, în general, eviden</w:t>
      </w:r>
      <w:r w:rsidR="00153776">
        <w:rPr>
          <w:rFonts w:cs="Times New Roman"/>
          <w:lang w:val="ro"/>
        </w:rPr>
        <w:t>ț</w:t>
      </w:r>
      <w:r>
        <w:rPr>
          <w:rFonts w:cs="Times New Roman"/>
          <w:lang w:val="ro"/>
        </w:rPr>
        <w:t>iate de autorită</w:t>
      </w:r>
      <w:r w:rsidR="00153776">
        <w:rPr>
          <w:rFonts w:cs="Times New Roman"/>
          <w:lang w:val="ro"/>
        </w:rPr>
        <w:t>ț</w:t>
      </w:r>
      <w:r>
        <w:rPr>
          <w:rFonts w:cs="Times New Roman"/>
          <w:lang w:val="ro"/>
        </w:rPr>
        <w:t>ile judecătore</w:t>
      </w:r>
      <w:r w:rsidR="00001921">
        <w:rPr>
          <w:rFonts w:cs="Times New Roman"/>
          <w:lang w:val="ro"/>
        </w:rPr>
        <w:t>ș</w:t>
      </w:r>
      <w:r>
        <w:rPr>
          <w:rFonts w:cs="Times New Roman"/>
          <w:lang w:val="ro"/>
        </w:rPr>
        <w:t>ti într-o măsură moderată, a</w:t>
      </w:r>
      <w:r w:rsidR="00001921">
        <w:rPr>
          <w:rFonts w:cs="Times New Roman"/>
          <w:lang w:val="ro"/>
        </w:rPr>
        <w:t>ș</w:t>
      </w:r>
      <w:r>
        <w:rPr>
          <w:rFonts w:cs="Times New Roman"/>
          <w:lang w:val="ro"/>
        </w:rPr>
        <w:t>a cum indică 59% dintre responden</w:t>
      </w:r>
      <w:r w:rsidR="00153776">
        <w:rPr>
          <w:rFonts w:cs="Times New Roman"/>
          <w:lang w:val="ro"/>
        </w:rPr>
        <w:t>ț</w:t>
      </w:r>
      <w:r>
        <w:rPr>
          <w:rFonts w:cs="Times New Roman"/>
          <w:lang w:val="ro"/>
        </w:rPr>
        <w:t>i. Un procent mai mic, 22%, au considerat că astfel de hotărâri sunt eviden</w:t>
      </w:r>
      <w:r w:rsidR="00153776">
        <w:rPr>
          <w:rFonts w:cs="Times New Roman"/>
          <w:lang w:val="ro"/>
        </w:rPr>
        <w:t>ț</w:t>
      </w:r>
      <w:r>
        <w:rPr>
          <w:rFonts w:cs="Times New Roman"/>
          <w:lang w:val="ro"/>
        </w:rPr>
        <w:t>iate în mare măsură, în timp ce 19% cred că sunt eviden</w:t>
      </w:r>
      <w:r w:rsidR="00153776">
        <w:rPr>
          <w:rFonts w:cs="Times New Roman"/>
          <w:lang w:val="ro"/>
        </w:rPr>
        <w:t>ț</w:t>
      </w:r>
      <w:r>
        <w:rPr>
          <w:rFonts w:cs="Times New Roman"/>
          <w:lang w:val="ro"/>
        </w:rPr>
        <w:t>iate într-o mică măsură.</w:t>
      </w:r>
    </w:p>
    <w:p w14:paraId="7EB9C631" w14:textId="3B3E4974" w:rsidR="009375AF" w:rsidRPr="00DA269C" w:rsidRDefault="009375AF" w:rsidP="009375AF">
      <w:pPr>
        <w:spacing w:after="0" w:line="360" w:lineRule="auto"/>
        <w:ind w:firstLine="720"/>
        <w:jc w:val="both"/>
        <w:rPr>
          <w:rFonts w:cs="Times New Roman"/>
        </w:rPr>
      </w:pPr>
      <w:r>
        <w:rPr>
          <w:rFonts w:cs="Times New Roman"/>
          <w:lang w:val="ro"/>
        </w:rPr>
        <w:t>Este important de men</w:t>
      </w:r>
      <w:r w:rsidR="00153776">
        <w:rPr>
          <w:rFonts w:cs="Times New Roman"/>
          <w:lang w:val="ro"/>
        </w:rPr>
        <w:t>ț</w:t>
      </w:r>
      <w:r>
        <w:rPr>
          <w:rFonts w:cs="Times New Roman"/>
          <w:lang w:val="ro"/>
        </w:rPr>
        <w:t xml:space="preserve">ionat că această întrebare a fost inclusă </w:t>
      </w:r>
      <w:r w:rsidR="00001921">
        <w:rPr>
          <w:rFonts w:cs="Times New Roman"/>
          <w:lang w:val="ro"/>
        </w:rPr>
        <w:t>ș</w:t>
      </w:r>
      <w:r>
        <w:rPr>
          <w:rFonts w:cs="Times New Roman"/>
          <w:lang w:val="ro"/>
        </w:rPr>
        <w:t>i în setul de întrebări ale sondajului axat pe factorii care influen</w:t>
      </w:r>
      <w:r w:rsidR="00153776">
        <w:rPr>
          <w:rFonts w:cs="Times New Roman"/>
          <w:lang w:val="ro"/>
        </w:rPr>
        <w:t>ț</w:t>
      </w:r>
      <w:r>
        <w:rPr>
          <w:rFonts w:cs="Times New Roman"/>
          <w:lang w:val="ro"/>
        </w:rPr>
        <w:t>ează calitatea hotărârilor judecătore</w:t>
      </w:r>
      <w:r w:rsidR="00001921">
        <w:rPr>
          <w:rFonts w:cs="Times New Roman"/>
          <w:lang w:val="ro"/>
        </w:rPr>
        <w:t>ș</w:t>
      </w:r>
      <w:r>
        <w:rPr>
          <w:rFonts w:cs="Times New Roman"/>
          <w:lang w:val="ro"/>
        </w:rPr>
        <w:t>ti. Prin urmare, merită men</w:t>
      </w:r>
      <w:r w:rsidR="00153776">
        <w:rPr>
          <w:rFonts w:cs="Times New Roman"/>
          <w:lang w:val="ro"/>
        </w:rPr>
        <w:t>ț</w:t>
      </w:r>
      <w:r>
        <w:rPr>
          <w:rFonts w:cs="Times New Roman"/>
          <w:lang w:val="ro"/>
        </w:rPr>
        <w:t>ionat că, în opinia avoca</w:t>
      </w:r>
      <w:r w:rsidR="00153776">
        <w:rPr>
          <w:rFonts w:cs="Times New Roman"/>
          <w:lang w:val="ro"/>
        </w:rPr>
        <w:t>ț</w:t>
      </w:r>
      <w:r>
        <w:rPr>
          <w:rFonts w:cs="Times New Roman"/>
          <w:lang w:val="ro"/>
        </w:rPr>
        <w:t>ilor, „rezonan</w:t>
      </w:r>
      <w:r w:rsidR="00153776">
        <w:rPr>
          <w:rFonts w:cs="Times New Roman"/>
          <w:lang w:val="ro"/>
        </w:rPr>
        <w:t>ț</w:t>
      </w:r>
      <w:r>
        <w:rPr>
          <w:rFonts w:cs="Times New Roman"/>
          <w:lang w:val="ro"/>
        </w:rPr>
        <w:t xml:space="preserve">a” cauzelor ar putea afecta nu numai cursul procesului în sine, ci </w:t>
      </w:r>
      <w:r w:rsidR="00001921">
        <w:rPr>
          <w:rFonts w:cs="Times New Roman"/>
          <w:lang w:val="ro"/>
        </w:rPr>
        <w:t>ș</w:t>
      </w:r>
      <w:r>
        <w:rPr>
          <w:rFonts w:cs="Times New Roman"/>
          <w:lang w:val="ro"/>
        </w:rPr>
        <w:t>i calitatea hotărârilor pronun</w:t>
      </w:r>
      <w:r w:rsidR="00153776">
        <w:rPr>
          <w:rFonts w:cs="Times New Roman"/>
          <w:lang w:val="ro"/>
        </w:rPr>
        <w:t>ț</w:t>
      </w:r>
      <w:r>
        <w:rPr>
          <w:rFonts w:cs="Times New Roman"/>
          <w:lang w:val="ro"/>
        </w:rPr>
        <w:t>ate. Se pare că judecătorii pot fi tenta</w:t>
      </w:r>
      <w:r w:rsidR="00153776">
        <w:rPr>
          <w:rFonts w:cs="Times New Roman"/>
          <w:lang w:val="ro"/>
        </w:rPr>
        <w:t>ț</w:t>
      </w:r>
      <w:r>
        <w:rPr>
          <w:rFonts w:cs="Times New Roman"/>
          <w:lang w:val="ro"/>
        </w:rPr>
        <w:t>i să ia hotărâri care se conformează cu sentimentele publice, politice sau mass-media atunci când cazurile atrag un interes public semnificativ. Această prezum</w:t>
      </w:r>
      <w:r w:rsidR="00153776">
        <w:rPr>
          <w:rFonts w:cs="Times New Roman"/>
          <w:lang w:val="ro"/>
        </w:rPr>
        <w:t>ț</w:t>
      </w:r>
      <w:r>
        <w:rPr>
          <w:rFonts w:cs="Times New Roman"/>
          <w:lang w:val="ro"/>
        </w:rPr>
        <w:t>ie este sus</w:t>
      </w:r>
      <w:r w:rsidR="00153776">
        <w:rPr>
          <w:rFonts w:cs="Times New Roman"/>
          <w:lang w:val="ro"/>
        </w:rPr>
        <w:t>ț</w:t>
      </w:r>
      <w:r>
        <w:rPr>
          <w:rFonts w:cs="Times New Roman"/>
          <w:lang w:val="ro"/>
        </w:rPr>
        <w:t xml:space="preserve">inută </w:t>
      </w:r>
      <w:r w:rsidR="00001921">
        <w:rPr>
          <w:rFonts w:cs="Times New Roman"/>
          <w:lang w:val="ro"/>
        </w:rPr>
        <w:t>ș</w:t>
      </w:r>
      <w:r>
        <w:rPr>
          <w:rFonts w:cs="Times New Roman"/>
          <w:lang w:val="ro"/>
        </w:rPr>
        <w:t>i de opiniile exper</w:t>
      </w:r>
      <w:r w:rsidR="00153776">
        <w:rPr>
          <w:rFonts w:cs="Times New Roman"/>
          <w:lang w:val="ro"/>
        </w:rPr>
        <w:t>ț</w:t>
      </w:r>
      <w:r>
        <w:rPr>
          <w:rFonts w:cs="Times New Roman"/>
          <w:lang w:val="ro"/>
        </w:rPr>
        <w:t>ilor exprimate în timpul interviurilor.</w:t>
      </w:r>
    </w:p>
    <w:p w14:paraId="37F53DFD" w14:textId="5EF5F69D" w:rsidR="009375AF" w:rsidRPr="00DA269C" w:rsidRDefault="009375AF" w:rsidP="009375AF">
      <w:pPr>
        <w:spacing w:after="0" w:line="360" w:lineRule="auto"/>
        <w:ind w:firstLine="720"/>
        <w:jc w:val="both"/>
        <w:rPr>
          <w:rFonts w:cs="Times New Roman"/>
        </w:rPr>
      </w:pPr>
      <w:r>
        <w:rPr>
          <w:rFonts w:cs="Times New Roman"/>
          <w:lang w:val="ro"/>
        </w:rPr>
        <w:t xml:space="preserve">Analiza </w:t>
      </w:r>
      <w:r>
        <w:rPr>
          <w:rFonts w:cs="Times New Roman"/>
          <w:i/>
          <w:iCs/>
          <w:lang w:val="ro"/>
        </w:rPr>
        <w:t>Interviurilor exper</w:t>
      </w:r>
      <w:r w:rsidR="00153776">
        <w:rPr>
          <w:rFonts w:cs="Times New Roman"/>
          <w:i/>
          <w:iCs/>
          <w:lang w:val="ro"/>
        </w:rPr>
        <w:t>ț</w:t>
      </w:r>
      <w:r>
        <w:rPr>
          <w:rFonts w:cs="Times New Roman"/>
          <w:i/>
          <w:iCs/>
          <w:lang w:val="ro"/>
        </w:rPr>
        <w:t>ilor</w:t>
      </w:r>
      <w:r>
        <w:rPr>
          <w:rFonts w:cs="Times New Roman"/>
          <w:lang w:val="ro"/>
        </w:rPr>
        <w:t xml:space="preserve"> arată că două influen</w:t>
      </w:r>
      <w:r w:rsidR="00153776">
        <w:rPr>
          <w:rFonts w:cs="Times New Roman"/>
          <w:lang w:val="ro"/>
        </w:rPr>
        <w:t>ț</w:t>
      </w:r>
      <w:r>
        <w:rPr>
          <w:rFonts w:cs="Times New Roman"/>
          <w:lang w:val="ro"/>
        </w:rPr>
        <w:t>e semnificative ies în eviden</w:t>
      </w:r>
      <w:r w:rsidR="00153776">
        <w:rPr>
          <w:rFonts w:cs="Times New Roman"/>
          <w:lang w:val="ro"/>
        </w:rPr>
        <w:t>ț</w:t>
      </w:r>
      <w:r>
        <w:rPr>
          <w:rFonts w:cs="Times New Roman"/>
          <w:lang w:val="ro"/>
        </w:rPr>
        <w:t xml:space="preserve">ă: frica </w:t>
      </w:r>
      <w:r w:rsidR="00001921">
        <w:rPr>
          <w:rFonts w:cs="Times New Roman"/>
          <w:lang w:val="ro"/>
        </w:rPr>
        <w:t>ș</w:t>
      </w:r>
      <w:r>
        <w:rPr>
          <w:rFonts w:cs="Times New Roman"/>
          <w:lang w:val="ro"/>
        </w:rPr>
        <w:t>i opinia publică</w:t>
      </w:r>
      <w:r w:rsidR="009237A7">
        <w:rPr>
          <w:rFonts w:cs="Times New Roman"/>
          <w:lang w:val="ro"/>
        </w:rPr>
        <w:t>,</w:t>
      </w:r>
      <w:r>
        <w:rPr>
          <w:rFonts w:cs="Times New Roman"/>
          <w:lang w:val="ro"/>
        </w:rPr>
        <w:t xml:space="preserve"> atunci când se iau în considerare chestiunile legate de cauze</w:t>
      </w:r>
      <w:r w:rsidR="009237A7">
        <w:rPr>
          <w:rFonts w:cs="Times New Roman"/>
          <w:lang w:val="ro"/>
        </w:rPr>
        <w:t>le de rezonanță</w:t>
      </w:r>
      <w:r>
        <w:rPr>
          <w:rFonts w:cs="Times New Roman"/>
          <w:lang w:val="ro"/>
        </w:rPr>
        <w:t>:</w:t>
      </w:r>
    </w:p>
    <w:p w14:paraId="5657D3DF" w14:textId="6EC87CE7" w:rsidR="009375AF" w:rsidRPr="00DA269C" w:rsidRDefault="009375AF" w:rsidP="009375AF">
      <w:pPr>
        <w:spacing w:after="0" w:line="360" w:lineRule="auto"/>
        <w:ind w:firstLine="709"/>
        <w:jc w:val="both"/>
        <w:rPr>
          <w:rFonts w:cs="Times New Roman"/>
        </w:rPr>
      </w:pPr>
      <w:r>
        <w:rPr>
          <w:rFonts w:cs="Times New Roman"/>
          <w:i/>
          <w:iCs/>
          <w:lang w:val="ro"/>
        </w:rPr>
        <w:t>1. Frica ca factor de presiune:</w:t>
      </w:r>
      <w:r>
        <w:rPr>
          <w:rFonts w:cs="Times New Roman"/>
          <w:lang w:val="ro"/>
        </w:rPr>
        <w:t xml:space="preserve"> Potrivit Expertului 4 </w:t>
      </w:r>
      <w:r w:rsidR="00001921">
        <w:rPr>
          <w:rFonts w:cs="Times New Roman"/>
          <w:lang w:val="ro"/>
        </w:rPr>
        <w:t>ș</w:t>
      </w:r>
      <w:r>
        <w:rPr>
          <w:rFonts w:cs="Times New Roman"/>
          <w:lang w:val="ro"/>
        </w:rPr>
        <w:t>i Expertului 3, ambii judecători, frica joacă un rol semnificativ. Ei au citat isteria socială, preocupările cu privire la viitor</w:t>
      </w:r>
      <w:r w:rsidR="009237A7">
        <w:rPr>
          <w:rFonts w:cs="Times New Roman"/>
          <w:lang w:val="ro"/>
        </w:rPr>
        <w:t xml:space="preserve">ul profesional al judecătorilor </w:t>
      </w:r>
      <w:r w:rsidR="00001921">
        <w:rPr>
          <w:rFonts w:cs="Times New Roman"/>
          <w:lang w:val="ro"/>
        </w:rPr>
        <w:t>ș</w:t>
      </w:r>
      <w:r>
        <w:rPr>
          <w:rFonts w:cs="Times New Roman"/>
          <w:lang w:val="ro"/>
        </w:rPr>
        <w:t>i natura formală a garan</w:t>
      </w:r>
      <w:r w:rsidR="00153776">
        <w:rPr>
          <w:rFonts w:cs="Times New Roman"/>
          <w:lang w:val="ro"/>
        </w:rPr>
        <w:t>ț</w:t>
      </w:r>
      <w:r>
        <w:rPr>
          <w:rFonts w:cs="Times New Roman"/>
          <w:lang w:val="ro"/>
        </w:rPr>
        <w:t>iilor de independen</w:t>
      </w:r>
      <w:r w:rsidR="00153776">
        <w:rPr>
          <w:rFonts w:cs="Times New Roman"/>
          <w:lang w:val="ro"/>
        </w:rPr>
        <w:t>ț</w:t>
      </w:r>
      <w:r>
        <w:rPr>
          <w:rFonts w:cs="Times New Roman"/>
          <w:lang w:val="ro"/>
        </w:rPr>
        <w:t>ă judiciară ca factori care contribuie la această frică. De asemenea, ei au remarcat că judecătorii pot fi îngrijora</w:t>
      </w:r>
      <w:r w:rsidR="00153776">
        <w:rPr>
          <w:rFonts w:cs="Times New Roman"/>
          <w:lang w:val="ro"/>
        </w:rPr>
        <w:t>ț</w:t>
      </w:r>
      <w:r>
        <w:rPr>
          <w:rFonts w:cs="Times New Roman"/>
          <w:lang w:val="ro"/>
        </w:rPr>
        <w:t>i din cauza poten</w:t>
      </w:r>
      <w:r w:rsidR="00153776">
        <w:rPr>
          <w:rFonts w:cs="Times New Roman"/>
          <w:lang w:val="ro"/>
        </w:rPr>
        <w:t>ț</w:t>
      </w:r>
      <w:r>
        <w:rPr>
          <w:rFonts w:cs="Times New Roman"/>
          <w:lang w:val="ro"/>
        </w:rPr>
        <w:t xml:space="preserve">ialului de abuz din partea procurorilor </w:t>
      </w:r>
      <w:r w:rsidR="00001921">
        <w:rPr>
          <w:rFonts w:cs="Times New Roman"/>
          <w:lang w:val="ro"/>
        </w:rPr>
        <w:t>ș</w:t>
      </w:r>
      <w:r>
        <w:rPr>
          <w:rFonts w:cs="Times New Roman"/>
          <w:lang w:val="ro"/>
        </w:rPr>
        <w:t>i a altor organe represive.</w:t>
      </w:r>
    </w:p>
    <w:p w14:paraId="0267FE5D" w14:textId="58027654" w:rsidR="009375AF" w:rsidRPr="00DA269C" w:rsidRDefault="009375AF" w:rsidP="009375AF">
      <w:pPr>
        <w:spacing w:after="0" w:line="360" w:lineRule="auto"/>
        <w:ind w:firstLine="709"/>
        <w:jc w:val="both"/>
        <w:rPr>
          <w:rFonts w:cs="Times New Roman"/>
        </w:rPr>
      </w:pPr>
      <w:r>
        <w:rPr>
          <w:rFonts w:cs="Times New Roman"/>
          <w:i/>
          <w:iCs/>
          <w:lang w:val="ro"/>
        </w:rPr>
        <w:t>2. Impactul opiniei publice:</w:t>
      </w:r>
      <w:r w:rsidR="000D4DB8">
        <w:rPr>
          <w:rFonts w:cs="Times New Roman"/>
          <w:lang w:val="ro"/>
        </w:rPr>
        <w:t xml:space="preserve"> Expertul 21</w:t>
      </w:r>
      <w:r>
        <w:rPr>
          <w:rFonts w:cs="Times New Roman"/>
          <w:lang w:val="ro"/>
        </w:rPr>
        <w:t xml:space="preserve"> </w:t>
      </w:r>
      <w:r w:rsidR="000D4DB8">
        <w:rPr>
          <w:rFonts w:cs="Times New Roman"/>
          <w:lang w:val="ro"/>
        </w:rPr>
        <w:t>(</w:t>
      </w:r>
      <w:r>
        <w:rPr>
          <w:rFonts w:cs="Times New Roman"/>
          <w:lang w:val="ro"/>
        </w:rPr>
        <w:t>avocat</w:t>
      </w:r>
      <w:r w:rsidR="000D4DB8">
        <w:rPr>
          <w:rFonts w:cs="Times New Roman"/>
          <w:lang w:val="ro"/>
        </w:rPr>
        <w:t>)</w:t>
      </w:r>
      <w:r>
        <w:rPr>
          <w:rFonts w:cs="Times New Roman"/>
          <w:lang w:val="ro"/>
        </w:rPr>
        <w:t xml:space="preserve"> </w:t>
      </w:r>
      <w:r w:rsidR="00001921">
        <w:rPr>
          <w:rFonts w:cs="Times New Roman"/>
          <w:lang w:val="ro"/>
        </w:rPr>
        <w:t>ș</w:t>
      </w:r>
      <w:r>
        <w:rPr>
          <w:rFonts w:cs="Times New Roman"/>
          <w:lang w:val="ro"/>
        </w:rPr>
        <w:t xml:space="preserve">i-a exprimat îngrijorarea cu privire la efectul negativ al opiniei publice asupra </w:t>
      </w:r>
      <w:r w:rsidR="009237A7">
        <w:rPr>
          <w:rFonts w:cs="Times New Roman"/>
          <w:lang w:val="ro"/>
        </w:rPr>
        <w:t>înfăptuirii</w:t>
      </w:r>
      <w:r>
        <w:rPr>
          <w:rFonts w:cs="Times New Roman"/>
          <w:lang w:val="ro"/>
        </w:rPr>
        <w:t xml:space="preserve"> justi</w:t>
      </w:r>
      <w:r w:rsidR="00153776">
        <w:rPr>
          <w:rFonts w:cs="Times New Roman"/>
          <w:lang w:val="ro"/>
        </w:rPr>
        <w:t>ț</w:t>
      </w:r>
      <w:r>
        <w:rPr>
          <w:rFonts w:cs="Times New Roman"/>
          <w:lang w:val="ro"/>
        </w:rPr>
        <w:t>iei. Expertu</w:t>
      </w:r>
      <w:r w:rsidR="000D4DB8">
        <w:rPr>
          <w:rFonts w:cs="Times New Roman"/>
          <w:lang w:val="ro"/>
        </w:rPr>
        <w:t>l 5 (</w:t>
      </w:r>
      <w:r>
        <w:rPr>
          <w:rFonts w:cs="Times New Roman"/>
          <w:lang w:val="ro"/>
        </w:rPr>
        <w:t>judecător</w:t>
      </w:r>
      <w:r w:rsidR="000D4DB8">
        <w:rPr>
          <w:rFonts w:cs="Times New Roman"/>
          <w:lang w:val="ro"/>
        </w:rPr>
        <w:t>)</w:t>
      </w:r>
      <w:r>
        <w:rPr>
          <w:rFonts w:cs="Times New Roman"/>
          <w:lang w:val="ro"/>
        </w:rPr>
        <w:t xml:space="preserve"> a subliniat că, în cazurile </w:t>
      </w:r>
      <w:r w:rsidR="009237A7">
        <w:rPr>
          <w:rFonts w:cs="Times New Roman"/>
          <w:lang w:val="ro"/>
        </w:rPr>
        <w:t>de rezonanță</w:t>
      </w:r>
      <w:r>
        <w:rPr>
          <w:rFonts w:cs="Times New Roman"/>
          <w:lang w:val="ro"/>
        </w:rPr>
        <w:t xml:space="preserve"> există adesea tendin</w:t>
      </w:r>
      <w:r w:rsidR="00153776">
        <w:rPr>
          <w:rFonts w:cs="Times New Roman"/>
          <w:lang w:val="ro"/>
        </w:rPr>
        <w:t>ț</w:t>
      </w:r>
      <w:r>
        <w:rPr>
          <w:rFonts w:cs="Times New Roman"/>
          <w:lang w:val="ro"/>
        </w:rPr>
        <w:t>a de a pronun</w:t>
      </w:r>
      <w:r w:rsidR="00153776">
        <w:rPr>
          <w:rFonts w:cs="Times New Roman"/>
          <w:lang w:val="ro"/>
        </w:rPr>
        <w:t>ț</w:t>
      </w:r>
      <w:r>
        <w:rPr>
          <w:rFonts w:cs="Times New Roman"/>
          <w:lang w:val="ro"/>
        </w:rPr>
        <w:t>a hotărâri judecătore</w:t>
      </w:r>
      <w:r w:rsidR="00001921">
        <w:rPr>
          <w:rFonts w:cs="Times New Roman"/>
          <w:lang w:val="ro"/>
        </w:rPr>
        <w:t>ș</w:t>
      </w:r>
      <w:r>
        <w:rPr>
          <w:rFonts w:cs="Times New Roman"/>
          <w:lang w:val="ro"/>
        </w:rPr>
        <w:t>ti a</w:t>
      </w:r>
      <w:r w:rsidR="00001921">
        <w:rPr>
          <w:rFonts w:cs="Times New Roman"/>
          <w:lang w:val="ro"/>
        </w:rPr>
        <w:t>ș</w:t>
      </w:r>
      <w:r>
        <w:rPr>
          <w:rFonts w:cs="Times New Roman"/>
          <w:lang w:val="ro"/>
        </w:rPr>
        <w:t xml:space="preserve">teptate de public sau de mass-media, </w:t>
      </w:r>
      <w:r w:rsidR="009237A7">
        <w:rPr>
          <w:rFonts w:cs="Times New Roman"/>
          <w:lang w:val="ro"/>
        </w:rPr>
        <w:t xml:space="preserve">ceea ce poate </w:t>
      </w:r>
      <w:r>
        <w:rPr>
          <w:rFonts w:cs="Times New Roman"/>
          <w:lang w:val="ro"/>
        </w:rPr>
        <w:t>compromite independen</w:t>
      </w:r>
      <w:r w:rsidR="00153776">
        <w:rPr>
          <w:rFonts w:cs="Times New Roman"/>
          <w:lang w:val="ro"/>
        </w:rPr>
        <w:t>ț</w:t>
      </w:r>
      <w:r>
        <w:rPr>
          <w:rFonts w:cs="Times New Roman"/>
          <w:lang w:val="ro"/>
        </w:rPr>
        <w:t>a justi</w:t>
      </w:r>
      <w:r w:rsidR="00153776">
        <w:rPr>
          <w:rFonts w:cs="Times New Roman"/>
          <w:lang w:val="ro"/>
        </w:rPr>
        <w:t>ț</w:t>
      </w:r>
      <w:r>
        <w:rPr>
          <w:rFonts w:cs="Times New Roman"/>
          <w:lang w:val="ro"/>
        </w:rPr>
        <w:t>iei.</w:t>
      </w:r>
    </w:p>
    <w:p w14:paraId="6A95DBEC" w14:textId="77777777" w:rsidR="009375AF" w:rsidRPr="00DA269C" w:rsidRDefault="009375AF" w:rsidP="009375AF">
      <w:pPr>
        <w:spacing w:after="0" w:line="360" w:lineRule="auto"/>
        <w:ind w:firstLine="567"/>
        <w:jc w:val="both"/>
        <w:rPr>
          <w:rFonts w:cs="Times New Roman"/>
        </w:rPr>
      </w:pPr>
    </w:p>
    <w:p w14:paraId="1222D80A" w14:textId="6BAEDD57" w:rsidR="009375AF" w:rsidRPr="00DA269C" w:rsidRDefault="009375AF" w:rsidP="009375AF">
      <w:pPr>
        <w:spacing w:after="0" w:line="360" w:lineRule="auto"/>
        <w:ind w:firstLine="709"/>
        <w:jc w:val="both"/>
        <w:rPr>
          <w:rFonts w:cs="Times New Roman"/>
        </w:rPr>
      </w:pPr>
      <w:r>
        <w:rPr>
          <w:rFonts w:cs="Times New Roman"/>
          <w:lang w:val="ro"/>
        </w:rPr>
        <w:lastRenderedPageBreak/>
        <w:t>În plus, am observat următoarele declara</w:t>
      </w:r>
      <w:r w:rsidR="00153776">
        <w:rPr>
          <w:rFonts w:cs="Times New Roman"/>
          <w:lang w:val="ro"/>
        </w:rPr>
        <w:t>ț</w:t>
      </w:r>
      <w:r>
        <w:rPr>
          <w:rFonts w:cs="Times New Roman"/>
          <w:lang w:val="ro"/>
        </w:rPr>
        <w:t>ii relevante făcute în timpul interviurilor:</w:t>
      </w:r>
    </w:p>
    <w:p w14:paraId="5DC69FF1" w14:textId="3C7A2389" w:rsidR="009375AF" w:rsidRPr="00CD0695" w:rsidRDefault="009375AF" w:rsidP="009375AF">
      <w:pPr>
        <w:spacing w:after="0" w:line="360" w:lineRule="auto"/>
        <w:ind w:firstLine="709"/>
        <w:jc w:val="both"/>
        <w:rPr>
          <w:rFonts w:cs="Times New Roman"/>
          <w:color w:val="000000"/>
          <w:lang w:val="ro"/>
        </w:rPr>
      </w:pPr>
      <w:r>
        <w:rPr>
          <w:rFonts w:cs="Times New Roman"/>
          <w:i/>
          <w:iCs/>
          <w:lang w:val="ro"/>
        </w:rPr>
        <w:t xml:space="preserve">3. Context politic </w:t>
      </w:r>
      <w:r w:rsidR="00001921">
        <w:rPr>
          <w:rFonts w:cs="Times New Roman"/>
          <w:i/>
          <w:iCs/>
          <w:lang w:val="ro"/>
        </w:rPr>
        <w:t>ș</w:t>
      </w:r>
      <w:r>
        <w:rPr>
          <w:rFonts w:cs="Times New Roman"/>
          <w:i/>
          <w:iCs/>
          <w:lang w:val="ro"/>
        </w:rPr>
        <w:t>i proceduri lungi:</w:t>
      </w:r>
      <w:r>
        <w:rPr>
          <w:rFonts w:cs="Times New Roman"/>
          <w:lang w:val="ro"/>
        </w:rPr>
        <w:t xml:space="preserve"> Expertul 11 a sugerat că contextul politic poate influen</w:t>
      </w:r>
      <w:r w:rsidR="00153776">
        <w:rPr>
          <w:rFonts w:cs="Times New Roman"/>
          <w:lang w:val="ro"/>
        </w:rPr>
        <w:t>ț</w:t>
      </w:r>
      <w:r>
        <w:rPr>
          <w:rFonts w:cs="Times New Roman"/>
          <w:lang w:val="ro"/>
        </w:rPr>
        <w:t xml:space="preserve">a durata procedurilor în anumite cazuri. Judecătorii pot amâna </w:t>
      </w:r>
      <w:r w:rsidR="009237A7">
        <w:rPr>
          <w:rFonts w:cs="Times New Roman"/>
          <w:lang w:val="ro"/>
        </w:rPr>
        <w:t xml:space="preserve">adoptarea </w:t>
      </w:r>
      <w:r>
        <w:rPr>
          <w:rFonts w:cs="Times New Roman"/>
          <w:lang w:val="ro"/>
        </w:rPr>
        <w:t>hotărâri</w:t>
      </w:r>
      <w:r w:rsidR="009237A7">
        <w:rPr>
          <w:rFonts w:cs="Times New Roman"/>
          <w:lang w:val="ro"/>
        </w:rPr>
        <w:t>i</w:t>
      </w:r>
      <w:r>
        <w:rPr>
          <w:rFonts w:cs="Times New Roman"/>
          <w:lang w:val="ro"/>
        </w:rPr>
        <w:t xml:space="preserve"> din motive politice: </w:t>
      </w:r>
      <w:r>
        <w:rPr>
          <w:rFonts w:cs="Times New Roman"/>
          <w:i/>
          <w:iCs/>
          <w:color w:val="000000"/>
          <w:lang w:val="ro"/>
        </w:rPr>
        <w:t>„Îmbunătă</w:t>
      </w:r>
      <w:r w:rsidR="00153776">
        <w:rPr>
          <w:rFonts w:cs="Times New Roman"/>
          <w:i/>
          <w:iCs/>
          <w:color w:val="000000"/>
          <w:lang w:val="ro"/>
        </w:rPr>
        <w:t>ț</w:t>
      </w:r>
      <w:r>
        <w:rPr>
          <w:rFonts w:cs="Times New Roman"/>
          <w:i/>
          <w:iCs/>
          <w:color w:val="000000"/>
          <w:lang w:val="ro"/>
        </w:rPr>
        <w:t>irea independen</w:t>
      </w:r>
      <w:r w:rsidR="00153776">
        <w:rPr>
          <w:rFonts w:cs="Times New Roman"/>
          <w:i/>
          <w:iCs/>
          <w:color w:val="000000"/>
          <w:lang w:val="ro"/>
        </w:rPr>
        <w:t>ț</w:t>
      </w:r>
      <w:r>
        <w:rPr>
          <w:rFonts w:cs="Times New Roman"/>
          <w:i/>
          <w:iCs/>
          <w:color w:val="000000"/>
          <w:lang w:val="ro"/>
        </w:rPr>
        <w:t>ei justi</w:t>
      </w:r>
      <w:r w:rsidR="00153776">
        <w:rPr>
          <w:rFonts w:cs="Times New Roman"/>
          <w:i/>
          <w:iCs/>
          <w:color w:val="000000"/>
          <w:lang w:val="ro"/>
        </w:rPr>
        <w:t>ț</w:t>
      </w:r>
      <w:r>
        <w:rPr>
          <w:rFonts w:cs="Times New Roman"/>
          <w:i/>
          <w:iCs/>
          <w:color w:val="000000"/>
          <w:lang w:val="ro"/>
        </w:rPr>
        <w:t xml:space="preserve">iei, pentru că judecătorii (în cazurile </w:t>
      </w:r>
      <w:r w:rsidR="009237A7">
        <w:rPr>
          <w:rFonts w:cs="Times New Roman"/>
          <w:i/>
          <w:iCs/>
          <w:color w:val="000000"/>
          <w:lang w:val="ro"/>
        </w:rPr>
        <w:t>de rezonanță</w:t>
      </w:r>
      <w:r>
        <w:rPr>
          <w:rFonts w:cs="Times New Roman"/>
          <w:i/>
          <w:iCs/>
          <w:color w:val="000000"/>
          <w:lang w:val="ro"/>
        </w:rPr>
        <w:t>) în</w:t>
      </w:r>
      <w:r w:rsidR="00153776">
        <w:rPr>
          <w:rFonts w:cs="Times New Roman"/>
          <w:i/>
          <w:iCs/>
          <w:color w:val="000000"/>
          <w:lang w:val="ro"/>
        </w:rPr>
        <w:t>ț</w:t>
      </w:r>
      <w:r>
        <w:rPr>
          <w:rFonts w:cs="Times New Roman"/>
          <w:i/>
          <w:iCs/>
          <w:color w:val="000000"/>
          <w:lang w:val="ro"/>
        </w:rPr>
        <w:t>eleg totul foarte clar, în</w:t>
      </w:r>
      <w:r w:rsidR="00153776">
        <w:rPr>
          <w:rFonts w:cs="Times New Roman"/>
          <w:i/>
          <w:iCs/>
          <w:color w:val="000000"/>
          <w:lang w:val="ro"/>
        </w:rPr>
        <w:t>ț</w:t>
      </w:r>
      <w:r>
        <w:rPr>
          <w:rFonts w:cs="Times New Roman"/>
          <w:i/>
          <w:iCs/>
          <w:color w:val="000000"/>
          <w:lang w:val="ro"/>
        </w:rPr>
        <w:t xml:space="preserve">eleg totul </w:t>
      </w:r>
      <w:r w:rsidR="00001921">
        <w:rPr>
          <w:rFonts w:cs="Times New Roman"/>
          <w:i/>
          <w:iCs/>
          <w:color w:val="000000"/>
          <w:lang w:val="ro"/>
        </w:rPr>
        <w:t>ș</w:t>
      </w:r>
      <w:r>
        <w:rPr>
          <w:rFonts w:cs="Times New Roman"/>
          <w:i/>
          <w:iCs/>
          <w:color w:val="000000"/>
          <w:lang w:val="ro"/>
        </w:rPr>
        <w:t>i amână decizia asupra cazului.”</w:t>
      </w:r>
    </w:p>
    <w:p w14:paraId="27F2D61D" w14:textId="46F2A0C7" w:rsidR="009375AF" w:rsidRPr="00CD0695" w:rsidRDefault="009375AF" w:rsidP="009375AF">
      <w:pPr>
        <w:spacing w:after="0" w:line="360" w:lineRule="auto"/>
        <w:ind w:firstLine="709"/>
        <w:jc w:val="both"/>
        <w:rPr>
          <w:rFonts w:cs="Times New Roman"/>
          <w:color w:val="000000"/>
          <w:lang w:val="ro"/>
        </w:rPr>
      </w:pPr>
      <w:r>
        <w:rPr>
          <w:rFonts w:cs="Times New Roman"/>
          <w:i/>
          <w:iCs/>
          <w:lang w:val="ro"/>
        </w:rPr>
        <w:t>4. Presiunea din partea societă</w:t>
      </w:r>
      <w:r w:rsidR="00153776">
        <w:rPr>
          <w:rFonts w:cs="Times New Roman"/>
          <w:i/>
          <w:iCs/>
          <w:lang w:val="ro"/>
        </w:rPr>
        <w:t>ț</w:t>
      </w:r>
      <w:r>
        <w:rPr>
          <w:rFonts w:cs="Times New Roman"/>
          <w:i/>
          <w:iCs/>
          <w:lang w:val="ro"/>
        </w:rPr>
        <w:t xml:space="preserve">ii </w:t>
      </w:r>
      <w:r w:rsidR="00001921">
        <w:rPr>
          <w:rFonts w:cs="Times New Roman"/>
          <w:i/>
          <w:iCs/>
          <w:lang w:val="ro"/>
        </w:rPr>
        <w:t>ș</w:t>
      </w:r>
      <w:r>
        <w:rPr>
          <w:rFonts w:cs="Times New Roman"/>
          <w:i/>
          <w:iCs/>
          <w:lang w:val="ro"/>
        </w:rPr>
        <w:t>i a jurnali</w:t>
      </w:r>
      <w:r w:rsidR="00001921">
        <w:rPr>
          <w:rFonts w:cs="Times New Roman"/>
          <w:i/>
          <w:iCs/>
          <w:lang w:val="ro"/>
        </w:rPr>
        <w:t>ș</w:t>
      </w:r>
      <w:r>
        <w:rPr>
          <w:rFonts w:cs="Times New Roman"/>
          <w:i/>
          <w:iCs/>
          <w:lang w:val="ro"/>
        </w:rPr>
        <w:t>tilor:</w:t>
      </w:r>
      <w:r>
        <w:rPr>
          <w:rFonts w:cs="Times New Roman"/>
          <w:lang w:val="ro"/>
        </w:rPr>
        <w:t xml:space="preserve"> Expertul 19, un judecător, a subliniat presiunile resim</w:t>
      </w:r>
      <w:r w:rsidR="00153776">
        <w:rPr>
          <w:rFonts w:cs="Times New Roman"/>
          <w:lang w:val="ro"/>
        </w:rPr>
        <w:t>ț</w:t>
      </w:r>
      <w:r>
        <w:rPr>
          <w:rFonts w:cs="Times New Roman"/>
          <w:lang w:val="ro"/>
        </w:rPr>
        <w:t>ite din partea societă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a jurnali</w:t>
      </w:r>
      <w:r w:rsidR="00001921">
        <w:rPr>
          <w:rFonts w:cs="Times New Roman"/>
          <w:lang w:val="ro"/>
        </w:rPr>
        <w:t>ș</w:t>
      </w:r>
      <w:r>
        <w:rPr>
          <w:rFonts w:cs="Times New Roman"/>
          <w:lang w:val="ro"/>
        </w:rPr>
        <w:t xml:space="preserve">tilor ca fiind deosebit de provocatoare </w:t>
      </w:r>
      <w:r w:rsidR="00001921">
        <w:rPr>
          <w:rFonts w:cs="Times New Roman"/>
          <w:lang w:val="ro"/>
        </w:rPr>
        <w:t>ș</w:t>
      </w:r>
      <w:r>
        <w:rPr>
          <w:rFonts w:cs="Times New Roman"/>
          <w:lang w:val="ro"/>
        </w:rPr>
        <w:t xml:space="preserve">i că judecătorii se simt adesea vulnerabili la criticile publice constante </w:t>
      </w:r>
      <w:r w:rsidR="00001921">
        <w:rPr>
          <w:rFonts w:cs="Times New Roman"/>
          <w:lang w:val="ro"/>
        </w:rPr>
        <w:t>ș</w:t>
      </w:r>
      <w:r>
        <w:rPr>
          <w:rFonts w:cs="Times New Roman"/>
          <w:lang w:val="ro"/>
        </w:rPr>
        <w:t>i la absen</w:t>
      </w:r>
      <w:r w:rsidR="00153776">
        <w:rPr>
          <w:rFonts w:cs="Times New Roman"/>
          <w:lang w:val="ro"/>
        </w:rPr>
        <w:t>ț</w:t>
      </w:r>
      <w:r>
        <w:rPr>
          <w:rFonts w:cs="Times New Roman"/>
          <w:lang w:val="ro"/>
        </w:rPr>
        <w:t xml:space="preserve">a unor mecanisme puternice de sprijin: </w:t>
      </w:r>
      <w:r>
        <w:rPr>
          <w:rFonts w:cs="Times New Roman"/>
          <w:i/>
          <w:iCs/>
          <w:color w:val="000000"/>
          <w:lang w:val="ro"/>
        </w:rPr>
        <w:t>„Se simte presiunea societă</w:t>
      </w:r>
      <w:r w:rsidR="00153776">
        <w:rPr>
          <w:rFonts w:cs="Times New Roman"/>
          <w:i/>
          <w:iCs/>
          <w:color w:val="000000"/>
          <w:lang w:val="ro"/>
        </w:rPr>
        <w:t>ț</w:t>
      </w:r>
      <w:r>
        <w:rPr>
          <w:rFonts w:cs="Times New Roman"/>
          <w:i/>
          <w:iCs/>
          <w:color w:val="000000"/>
          <w:lang w:val="ro"/>
        </w:rPr>
        <w:t xml:space="preserve">ii </w:t>
      </w:r>
      <w:r w:rsidR="00001921">
        <w:rPr>
          <w:rFonts w:cs="Times New Roman"/>
          <w:i/>
          <w:iCs/>
          <w:color w:val="000000"/>
          <w:lang w:val="ro"/>
        </w:rPr>
        <w:t>ș</w:t>
      </w:r>
      <w:r>
        <w:rPr>
          <w:rFonts w:cs="Times New Roman"/>
          <w:i/>
          <w:iCs/>
          <w:color w:val="000000"/>
          <w:lang w:val="ro"/>
        </w:rPr>
        <w:t>i a jurnali</w:t>
      </w:r>
      <w:r w:rsidR="00001921">
        <w:rPr>
          <w:rFonts w:cs="Times New Roman"/>
          <w:i/>
          <w:iCs/>
          <w:color w:val="000000"/>
          <w:lang w:val="ro"/>
        </w:rPr>
        <w:t>ș</w:t>
      </w:r>
      <w:r>
        <w:rPr>
          <w:rFonts w:cs="Times New Roman"/>
          <w:i/>
          <w:iCs/>
          <w:color w:val="000000"/>
          <w:lang w:val="ro"/>
        </w:rPr>
        <w:t xml:space="preserve">tilor, aceasta este o presiune mare </w:t>
      </w:r>
      <w:r w:rsidR="00001921">
        <w:rPr>
          <w:rFonts w:cs="Times New Roman"/>
          <w:i/>
          <w:iCs/>
          <w:color w:val="000000"/>
          <w:lang w:val="ro"/>
        </w:rPr>
        <w:t>ș</w:t>
      </w:r>
      <w:r>
        <w:rPr>
          <w:rFonts w:cs="Times New Roman"/>
          <w:i/>
          <w:iCs/>
          <w:color w:val="000000"/>
          <w:lang w:val="ro"/>
        </w:rPr>
        <w:t>i cea mai periculoasă. Când există presiuni de la o anumită persoană (procuror, politician), te po</w:t>
      </w:r>
      <w:r w:rsidR="00153776">
        <w:rPr>
          <w:rFonts w:cs="Times New Roman"/>
          <w:i/>
          <w:iCs/>
          <w:color w:val="000000"/>
          <w:lang w:val="ro"/>
        </w:rPr>
        <w:t>ț</w:t>
      </w:r>
      <w:r>
        <w:rPr>
          <w:rFonts w:cs="Times New Roman"/>
          <w:i/>
          <w:iCs/>
          <w:color w:val="000000"/>
          <w:lang w:val="ro"/>
        </w:rPr>
        <w:t>i proteja de ea (nu te întâlni, nu răspunde la telefon, po</w:t>
      </w:r>
      <w:r w:rsidR="00153776">
        <w:rPr>
          <w:rFonts w:cs="Times New Roman"/>
          <w:i/>
          <w:iCs/>
          <w:color w:val="000000"/>
          <w:lang w:val="ro"/>
        </w:rPr>
        <w:t>ț</w:t>
      </w:r>
      <w:r>
        <w:rPr>
          <w:rFonts w:cs="Times New Roman"/>
          <w:i/>
          <w:iCs/>
          <w:color w:val="000000"/>
          <w:lang w:val="ro"/>
        </w:rPr>
        <w:t xml:space="preserve">i scrie la </w:t>
      </w:r>
      <w:r w:rsidR="009237A7">
        <w:rPr>
          <w:rFonts w:cs="Times New Roman"/>
          <w:i/>
          <w:iCs/>
          <w:color w:val="000000"/>
          <w:lang w:val="ro"/>
        </w:rPr>
        <w:t>Procuratura Anticorupție</w:t>
      </w:r>
      <w:r>
        <w:rPr>
          <w:rFonts w:cs="Times New Roman"/>
          <w:i/>
          <w:iCs/>
          <w:color w:val="000000"/>
          <w:lang w:val="ro"/>
        </w:rPr>
        <w:t xml:space="preserve">, la Consiliul </w:t>
      </w:r>
      <w:r w:rsidR="009237A7">
        <w:rPr>
          <w:rFonts w:cs="Times New Roman"/>
          <w:i/>
          <w:iCs/>
          <w:color w:val="000000"/>
          <w:lang w:val="ro"/>
        </w:rPr>
        <w:t>Superior al Magistraturii</w:t>
      </w:r>
      <w:r>
        <w:rPr>
          <w:rFonts w:cs="Times New Roman"/>
          <w:i/>
          <w:iCs/>
          <w:color w:val="000000"/>
          <w:lang w:val="ro"/>
        </w:rPr>
        <w:t>) dar iată aici ce po</w:t>
      </w:r>
      <w:r w:rsidR="00153776">
        <w:rPr>
          <w:rFonts w:cs="Times New Roman"/>
          <w:i/>
          <w:iCs/>
          <w:color w:val="000000"/>
          <w:lang w:val="ro"/>
        </w:rPr>
        <w:t>ț</w:t>
      </w:r>
      <w:r>
        <w:rPr>
          <w:rFonts w:cs="Times New Roman"/>
          <w:i/>
          <w:iCs/>
          <w:color w:val="000000"/>
          <w:lang w:val="ro"/>
        </w:rPr>
        <w:t>i spune? Că de diminea</w:t>
      </w:r>
      <w:r w:rsidR="00153776">
        <w:rPr>
          <w:rFonts w:cs="Times New Roman"/>
          <w:i/>
          <w:iCs/>
          <w:color w:val="000000"/>
          <w:lang w:val="ro"/>
        </w:rPr>
        <w:t>ț</w:t>
      </w:r>
      <w:r>
        <w:rPr>
          <w:rFonts w:cs="Times New Roman"/>
          <w:i/>
          <w:iCs/>
          <w:color w:val="000000"/>
          <w:lang w:val="ro"/>
        </w:rPr>
        <w:t xml:space="preserve">ă până seara toată lumea spune că judecătorii sunt răi? Se face amânarea </w:t>
      </w:r>
      <w:r w:rsidR="00E910E1" w:rsidRPr="006A3BFB">
        <w:rPr>
          <w:rFonts w:cs="Times New Roman"/>
          <w:i/>
          <w:color w:val="000000"/>
          <w:lang w:val="ro"/>
        </w:rPr>
        <w:t>ședințelor de judecată</w:t>
      </w:r>
      <w:r>
        <w:rPr>
          <w:rFonts w:cs="Times New Roman"/>
          <w:i/>
          <w:iCs/>
          <w:color w:val="000000"/>
          <w:lang w:val="ro"/>
        </w:rPr>
        <w:t xml:space="preserve"> pe cauze </w:t>
      </w:r>
      <w:r w:rsidR="006A3BFB">
        <w:rPr>
          <w:rFonts w:cs="Times New Roman"/>
          <w:i/>
          <w:iCs/>
          <w:color w:val="000000"/>
          <w:lang w:val="ro"/>
        </w:rPr>
        <w:t xml:space="preserve">de rezonanță </w:t>
      </w:r>
      <w:r>
        <w:rPr>
          <w:rFonts w:cs="Times New Roman"/>
          <w:i/>
          <w:iCs/>
          <w:color w:val="000000"/>
          <w:lang w:val="ro"/>
        </w:rPr>
        <w:t>pentru că nu suntem suficient de independen</w:t>
      </w:r>
      <w:r w:rsidR="00153776">
        <w:rPr>
          <w:rFonts w:cs="Times New Roman"/>
          <w:i/>
          <w:iCs/>
          <w:color w:val="000000"/>
          <w:lang w:val="ro"/>
        </w:rPr>
        <w:t>ț</w:t>
      </w:r>
      <w:r>
        <w:rPr>
          <w:rFonts w:cs="Times New Roman"/>
          <w:i/>
          <w:iCs/>
          <w:color w:val="000000"/>
          <w:lang w:val="ro"/>
        </w:rPr>
        <w:t xml:space="preserve">i. Nu avem sentimentul că ne va apăra cineva: nici Consiliul </w:t>
      </w:r>
      <w:r w:rsidR="006A3BFB">
        <w:rPr>
          <w:rFonts w:cs="Times New Roman"/>
          <w:i/>
          <w:iCs/>
          <w:color w:val="000000"/>
          <w:lang w:val="ro"/>
        </w:rPr>
        <w:t>Superior al Magistraturii</w:t>
      </w:r>
      <w:r>
        <w:rPr>
          <w:rFonts w:cs="Times New Roman"/>
          <w:i/>
          <w:iCs/>
          <w:color w:val="000000"/>
          <w:lang w:val="ro"/>
        </w:rPr>
        <w:t>, nici nimeni, pentru că au făcut o poveste atât de groaznică despre noi, încât chiar dacă cineva ne va lua apărarea, automat va fi echivalat cu cei răi”.</w:t>
      </w:r>
      <w:r>
        <w:rPr>
          <w:rFonts w:cs="Times New Roman"/>
          <w:color w:val="000000"/>
          <w:lang w:val="ro"/>
        </w:rPr>
        <w:t xml:space="preserve"> </w:t>
      </w:r>
    </w:p>
    <w:p w14:paraId="2A0CF027" w14:textId="035BF601" w:rsidR="009375AF" w:rsidRPr="00DA269C" w:rsidRDefault="009375AF" w:rsidP="009375AF">
      <w:pPr>
        <w:spacing w:after="0" w:line="360" w:lineRule="auto"/>
        <w:ind w:firstLine="709"/>
        <w:jc w:val="both"/>
        <w:rPr>
          <w:rFonts w:cs="Times New Roman"/>
          <w:color w:val="000000"/>
        </w:rPr>
      </w:pPr>
      <w:r>
        <w:rPr>
          <w:rFonts w:cs="Times New Roman"/>
          <w:i/>
          <w:iCs/>
          <w:lang w:val="ro"/>
        </w:rPr>
        <w:t>5. Influen</w:t>
      </w:r>
      <w:r w:rsidR="00153776">
        <w:rPr>
          <w:rFonts w:cs="Times New Roman"/>
          <w:i/>
          <w:iCs/>
          <w:lang w:val="ro"/>
        </w:rPr>
        <w:t>ț</w:t>
      </w:r>
      <w:r>
        <w:rPr>
          <w:rFonts w:cs="Times New Roman"/>
          <w:i/>
          <w:iCs/>
          <w:lang w:val="ro"/>
        </w:rPr>
        <w:t>a mass-media:</w:t>
      </w:r>
      <w:r>
        <w:rPr>
          <w:rFonts w:cs="Times New Roman"/>
          <w:lang w:val="ro"/>
        </w:rPr>
        <w:t xml:space="preserve"> Mai mul</w:t>
      </w:r>
      <w:r w:rsidR="00153776">
        <w:rPr>
          <w:rFonts w:cs="Times New Roman"/>
          <w:lang w:val="ro"/>
        </w:rPr>
        <w:t>ț</w:t>
      </w:r>
      <w:r>
        <w:rPr>
          <w:rFonts w:cs="Times New Roman"/>
          <w:lang w:val="ro"/>
        </w:rPr>
        <w:t>i exper</w:t>
      </w:r>
      <w:r w:rsidR="00153776">
        <w:rPr>
          <w:rFonts w:cs="Times New Roman"/>
          <w:lang w:val="ro"/>
        </w:rPr>
        <w:t>ț</w:t>
      </w:r>
      <w:r>
        <w:rPr>
          <w:rFonts w:cs="Times New Roman"/>
          <w:lang w:val="ro"/>
        </w:rPr>
        <w:t xml:space="preserve">i, printre care Expertul 15 (avocat) </w:t>
      </w:r>
      <w:r w:rsidR="00001921">
        <w:rPr>
          <w:rFonts w:cs="Times New Roman"/>
          <w:lang w:val="ro"/>
        </w:rPr>
        <w:t>ș</w:t>
      </w:r>
      <w:r>
        <w:rPr>
          <w:rFonts w:cs="Times New Roman"/>
          <w:lang w:val="ro"/>
        </w:rPr>
        <w:t>i Expertul 21 (avocat), au subliniat influen</w:t>
      </w:r>
      <w:r w:rsidR="00153776">
        <w:rPr>
          <w:rFonts w:cs="Times New Roman"/>
          <w:lang w:val="ro"/>
        </w:rPr>
        <w:t>ț</w:t>
      </w:r>
      <w:r>
        <w:rPr>
          <w:rFonts w:cs="Times New Roman"/>
          <w:lang w:val="ro"/>
        </w:rPr>
        <w:t>a semnificativă a presei. Ei au remarcat că aten</w:t>
      </w:r>
      <w:r w:rsidR="00153776">
        <w:rPr>
          <w:rFonts w:cs="Times New Roman"/>
          <w:lang w:val="ro"/>
        </w:rPr>
        <w:t>ț</w:t>
      </w:r>
      <w:r>
        <w:rPr>
          <w:rFonts w:cs="Times New Roman"/>
          <w:lang w:val="ro"/>
        </w:rPr>
        <w:t xml:space="preserve">ia mass-media poate face judecătorii să ezite să </w:t>
      </w:r>
      <w:r w:rsidR="006A3BFB">
        <w:rPr>
          <w:rFonts w:cs="Times New Roman"/>
          <w:lang w:val="ro"/>
        </w:rPr>
        <w:t>examineze</w:t>
      </w:r>
      <w:r>
        <w:rPr>
          <w:rFonts w:cs="Times New Roman"/>
          <w:lang w:val="ro"/>
        </w:rPr>
        <w:t xml:space="preserve"> ca</w:t>
      </w:r>
      <w:r w:rsidR="006A3BFB">
        <w:rPr>
          <w:rFonts w:cs="Times New Roman"/>
          <w:lang w:val="ro"/>
        </w:rPr>
        <w:t xml:space="preserve">uzele de rezonanță </w:t>
      </w:r>
      <w:r>
        <w:rPr>
          <w:rFonts w:cs="Times New Roman"/>
          <w:lang w:val="ro"/>
        </w:rPr>
        <w:t>din cauza problemelor de siguran</w:t>
      </w:r>
      <w:r w:rsidR="00153776">
        <w:rPr>
          <w:rFonts w:cs="Times New Roman"/>
          <w:lang w:val="ro"/>
        </w:rPr>
        <w:t>ț</w:t>
      </w:r>
      <w:r>
        <w:rPr>
          <w:rFonts w:cs="Times New Roman"/>
          <w:lang w:val="ro"/>
        </w:rPr>
        <w:t xml:space="preserve">ă personală </w:t>
      </w:r>
      <w:r w:rsidR="00001921">
        <w:rPr>
          <w:rFonts w:cs="Times New Roman"/>
          <w:lang w:val="ro"/>
        </w:rPr>
        <w:t>ș</w:t>
      </w:r>
      <w:r>
        <w:rPr>
          <w:rFonts w:cs="Times New Roman"/>
          <w:lang w:val="ro"/>
        </w:rPr>
        <w:t xml:space="preserve">i a politizării unor astfel de cazuri. </w:t>
      </w:r>
      <w:r>
        <w:rPr>
          <w:rFonts w:cs="Times New Roman"/>
          <w:color w:val="000000"/>
          <w:lang w:val="ro"/>
        </w:rPr>
        <w:t>De exemplu, Expertul 15 (avocat) a remarcat că „</w:t>
      </w:r>
      <w:r>
        <w:rPr>
          <w:rFonts w:cs="Times New Roman"/>
          <w:i/>
          <w:iCs/>
          <w:color w:val="000000"/>
          <w:lang w:val="ro"/>
        </w:rPr>
        <w:t>Presa are o influen</w:t>
      </w:r>
      <w:r w:rsidR="00153776">
        <w:rPr>
          <w:rFonts w:cs="Times New Roman"/>
          <w:i/>
          <w:iCs/>
          <w:color w:val="000000"/>
          <w:lang w:val="ro"/>
        </w:rPr>
        <w:t>ț</w:t>
      </w:r>
      <w:r>
        <w:rPr>
          <w:rFonts w:cs="Times New Roman"/>
          <w:i/>
          <w:iCs/>
          <w:color w:val="000000"/>
          <w:lang w:val="ro"/>
        </w:rPr>
        <w:t xml:space="preserve">ă foarte puternică </w:t>
      </w:r>
      <w:r w:rsidR="00001921">
        <w:rPr>
          <w:rFonts w:cs="Times New Roman"/>
          <w:i/>
          <w:iCs/>
          <w:color w:val="000000"/>
          <w:lang w:val="ro"/>
        </w:rPr>
        <w:t>ș</w:t>
      </w:r>
      <w:r>
        <w:rPr>
          <w:rFonts w:cs="Times New Roman"/>
          <w:i/>
          <w:iCs/>
          <w:color w:val="000000"/>
          <w:lang w:val="ro"/>
        </w:rPr>
        <w:t xml:space="preserve">i judecătorii se tem </w:t>
      </w:r>
      <w:r w:rsidR="00001921">
        <w:rPr>
          <w:rFonts w:cs="Times New Roman"/>
          <w:i/>
          <w:iCs/>
          <w:color w:val="000000"/>
          <w:lang w:val="ro"/>
        </w:rPr>
        <w:t>ș</w:t>
      </w:r>
      <w:r>
        <w:rPr>
          <w:rFonts w:cs="Times New Roman"/>
          <w:i/>
          <w:iCs/>
          <w:color w:val="000000"/>
          <w:lang w:val="ro"/>
        </w:rPr>
        <w:t>i ei”.</w:t>
      </w:r>
      <w:r>
        <w:rPr>
          <w:rFonts w:cs="Times New Roman"/>
          <w:color w:val="000000"/>
          <w:lang w:val="ro"/>
        </w:rPr>
        <w:t xml:space="preserve"> În plus, Expertul 21 (avocat) a explicat problema legată de ca</w:t>
      </w:r>
      <w:r w:rsidR="006A3BFB">
        <w:rPr>
          <w:rFonts w:cs="Times New Roman"/>
          <w:color w:val="000000"/>
          <w:lang w:val="ro"/>
        </w:rPr>
        <w:t>u</w:t>
      </w:r>
      <w:r>
        <w:rPr>
          <w:rFonts w:cs="Times New Roman"/>
          <w:color w:val="000000"/>
          <w:lang w:val="ro"/>
        </w:rPr>
        <w:t>z</w:t>
      </w:r>
      <w:r w:rsidR="006A3BFB">
        <w:rPr>
          <w:rFonts w:cs="Times New Roman"/>
          <w:color w:val="000000"/>
          <w:lang w:val="ro"/>
        </w:rPr>
        <w:t>ele de rezonanță</w:t>
      </w:r>
      <w:r>
        <w:rPr>
          <w:rFonts w:cs="Times New Roman"/>
          <w:color w:val="000000"/>
          <w:lang w:val="ro"/>
        </w:rPr>
        <w:t xml:space="preserve">: </w:t>
      </w:r>
      <w:r>
        <w:rPr>
          <w:rFonts w:cs="Times New Roman"/>
          <w:i/>
          <w:iCs/>
          <w:color w:val="000000"/>
          <w:lang w:val="ro"/>
        </w:rPr>
        <w:t>„&lt;...&gt; problema cu cazurile mediatizate este că noi în</w:t>
      </w:r>
      <w:r w:rsidR="00001921">
        <w:rPr>
          <w:rFonts w:cs="Times New Roman"/>
          <w:i/>
          <w:iCs/>
          <w:color w:val="000000"/>
          <w:lang w:val="ro"/>
        </w:rPr>
        <w:t>ș</w:t>
      </w:r>
      <w:r>
        <w:rPr>
          <w:rFonts w:cs="Times New Roman"/>
          <w:i/>
          <w:iCs/>
          <w:color w:val="000000"/>
          <w:lang w:val="ro"/>
        </w:rPr>
        <w:t xml:space="preserve">ine le facem rezonante. </w:t>
      </w:r>
      <w:r w:rsidR="00001921">
        <w:rPr>
          <w:rFonts w:cs="Times New Roman"/>
          <w:i/>
          <w:iCs/>
          <w:color w:val="000000"/>
          <w:lang w:val="ro"/>
        </w:rPr>
        <w:t>Ș</w:t>
      </w:r>
      <w:r>
        <w:rPr>
          <w:rFonts w:cs="Times New Roman"/>
          <w:i/>
          <w:iCs/>
          <w:color w:val="000000"/>
          <w:lang w:val="ro"/>
        </w:rPr>
        <w:t xml:space="preserve">i una dintre problemele pe care vi le spun sincer, este că este prea multă mediatizare </w:t>
      </w:r>
      <w:r w:rsidR="00001921">
        <w:rPr>
          <w:rFonts w:cs="Times New Roman"/>
          <w:i/>
          <w:iCs/>
          <w:color w:val="000000"/>
          <w:lang w:val="ro"/>
        </w:rPr>
        <w:t>ș</w:t>
      </w:r>
      <w:r>
        <w:rPr>
          <w:rFonts w:cs="Times New Roman"/>
          <w:i/>
          <w:iCs/>
          <w:color w:val="000000"/>
          <w:lang w:val="ro"/>
        </w:rPr>
        <w:t>i toate acestea sunt spuse de deputa</w:t>
      </w:r>
      <w:r w:rsidR="00153776">
        <w:rPr>
          <w:rFonts w:cs="Times New Roman"/>
          <w:i/>
          <w:iCs/>
          <w:color w:val="000000"/>
          <w:lang w:val="ro"/>
        </w:rPr>
        <w:t>ț</w:t>
      </w:r>
      <w:r>
        <w:rPr>
          <w:rFonts w:cs="Times New Roman"/>
          <w:i/>
          <w:iCs/>
          <w:color w:val="000000"/>
          <w:lang w:val="ro"/>
        </w:rPr>
        <w:t xml:space="preserve">i </w:t>
      </w:r>
      <w:r w:rsidR="00001921">
        <w:rPr>
          <w:rFonts w:cs="Times New Roman"/>
          <w:i/>
          <w:iCs/>
          <w:color w:val="000000"/>
          <w:lang w:val="ro"/>
        </w:rPr>
        <w:t>ș</w:t>
      </w:r>
      <w:r>
        <w:rPr>
          <w:rFonts w:cs="Times New Roman"/>
          <w:i/>
          <w:iCs/>
          <w:color w:val="000000"/>
          <w:lang w:val="ro"/>
        </w:rPr>
        <w:t>i mini</w:t>
      </w:r>
      <w:r w:rsidR="00001921">
        <w:rPr>
          <w:rFonts w:cs="Times New Roman"/>
          <w:i/>
          <w:iCs/>
          <w:color w:val="000000"/>
          <w:lang w:val="ro"/>
        </w:rPr>
        <w:t>ș</w:t>
      </w:r>
      <w:r>
        <w:rPr>
          <w:rFonts w:cs="Times New Roman"/>
          <w:i/>
          <w:iCs/>
          <w:color w:val="000000"/>
          <w:lang w:val="ro"/>
        </w:rPr>
        <w:t xml:space="preserve">tri la televizor. Judecătorilor le este frică să lucreze la astfel de cazuri, aceasta este impresia mea, pentru că toată lumea are familii </w:t>
      </w:r>
      <w:r w:rsidR="00001921">
        <w:rPr>
          <w:rFonts w:cs="Times New Roman"/>
          <w:i/>
          <w:iCs/>
          <w:color w:val="000000"/>
          <w:lang w:val="ro"/>
        </w:rPr>
        <w:t>ș</w:t>
      </w:r>
      <w:r>
        <w:rPr>
          <w:rFonts w:cs="Times New Roman"/>
          <w:i/>
          <w:iCs/>
          <w:color w:val="000000"/>
          <w:lang w:val="ro"/>
        </w:rPr>
        <w:t xml:space="preserve">i toată lumea are copii. </w:t>
      </w:r>
      <w:r w:rsidR="00001921">
        <w:rPr>
          <w:rFonts w:cs="Times New Roman"/>
          <w:i/>
          <w:iCs/>
          <w:color w:val="000000"/>
          <w:lang w:val="ro"/>
        </w:rPr>
        <w:t>Ș</w:t>
      </w:r>
      <w:r>
        <w:rPr>
          <w:rFonts w:cs="Times New Roman"/>
          <w:i/>
          <w:iCs/>
          <w:color w:val="000000"/>
          <w:lang w:val="ro"/>
        </w:rPr>
        <w:t>i când mediatizează, interpreteaza aceste cazuri într-o perspectivă politică, din această cauză avem proteste."</w:t>
      </w:r>
    </w:p>
    <w:p w14:paraId="4D65C4EF" w14:textId="3020DF05" w:rsidR="009375AF" w:rsidRPr="00DA269C" w:rsidRDefault="009375AF" w:rsidP="009375AF">
      <w:pPr>
        <w:spacing w:after="0" w:line="360" w:lineRule="auto"/>
        <w:ind w:firstLine="709"/>
        <w:jc w:val="both"/>
        <w:rPr>
          <w:rFonts w:cs="Times New Roman"/>
          <w:color w:val="000000"/>
        </w:rPr>
      </w:pPr>
      <w:r>
        <w:rPr>
          <w:rFonts w:cs="Times New Roman"/>
          <w:i/>
          <w:iCs/>
          <w:lang w:val="ro"/>
        </w:rPr>
        <w:t>6. Moratoriu propus asupra declara</w:t>
      </w:r>
      <w:r w:rsidR="00153776">
        <w:rPr>
          <w:rFonts w:cs="Times New Roman"/>
          <w:i/>
          <w:iCs/>
          <w:lang w:val="ro"/>
        </w:rPr>
        <w:t>ț</w:t>
      </w:r>
      <w:r>
        <w:rPr>
          <w:rFonts w:cs="Times New Roman"/>
          <w:i/>
          <w:iCs/>
          <w:lang w:val="ro"/>
        </w:rPr>
        <w:t>iilor publice:</w:t>
      </w:r>
      <w:r>
        <w:rPr>
          <w:rFonts w:cs="Times New Roman"/>
          <w:lang w:val="ro"/>
        </w:rPr>
        <w:t xml:space="preserve"> Expertul 14, judecător, a propus ideea unui moratoriu asupra declara</w:t>
      </w:r>
      <w:r w:rsidR="00153776">
        <w:rPr>
          <w:rFonts w:cs="Times New Roman"/>
          <w:lang w:val="ro"/>
        </w:rPr>
        <w:t>ț</w:t>
      </w:r>
      <w:r>
        <w:rPr>
          <w:rFonts w:cs="Times New Roman"/>
          <w:lang w:val="ro"/>
        </w:rPr>
        <w:t xml:space="preserve">iilor publice împotriva sistemului judiciar. Se crede că eliminarea criticilor publice </w:t>
      </w:r>
      <w:r w:rsidR="00001921">
        <w:rPr>
          <w:rFonts w:cs="Times New Roman"/>
          <w:lang w:val="ro"/>
        </w:rPr>
        <w:t>ș</w:t>
      </w:r>
      <w:r>
        <w:rPr>
          <w:rFonts w:cs="Times New Roman"/>
          <w:lang w:val="ro"/>
        </w:rPr>
        <w:t>i schimbarea nara</w:t>
      </w:r>
      <w:r w:rsidR="00153776">
        <w:rPr>
          <w:rFonts w:cs="Times New Roman"/>
          <w:lang w:val="ro"/>
        </w:rPr>
        <w:t>ț</w:t>
      </w:r>
      <w:r>
        <w:rPr>
          <w:rFonts w:cs="Times New Roman"/>
          <w:lang w:val="ro"/>
        </w:rPr>
        <w:t>iunii sunt cruciale pentru refacerea încrederii în justi</w:t>
      </w:r>
      <w:r w:rsidR="00153776">
        <w:rPr>
          <w:rFonts w:cs="Times New Roman"/>
          <w:lang w:val="ro"/>
        </w:rPr>
        <w:t>ț</w:t>
      </w:r>
      <w:r>
        <w:rPr>
          <w:rFonts w:cs="Times New Roman"/>
          <w:lang w:val="ro"/>
        </w:rPr>
        <w:t>ie.</w:t>
      </w:r>
      <w:r>
        <w:rPr>
          <w:rFonts w:cs="Times New Roman"/>
          <w:color w:val="000000"/>
          <w:lang w:val="ro"/>
        </w:rPr>
        <w:t xml:space="preserve"> Potrivit Expertului 14 (judecător), </w:t>
      </w:r>
      <w:r>
        <w:rPr>
          <w:rFonts w:cs="Times New Roman"/>
          <w:i/>
          <w:iCs/>
          <w:color w:val="000000"/>
          <w:lang w:val="ro"/>
        </w:rPr>
        <w:t xml:space="preserve">„Nu vom putea elimina neîncrederea până când nu vom stabili </w:t>
      </w:r>
      <w:r>
        <w:rPr>
          <w:rFonts w:cs="Times New Roman"/>
          <w:i/>
          <w:iCs/>
          <w:color w:val="000000"/>
          <w:lang w:val="ro"/>
        </w:rPr>
        <w:lastRenderedPageBreak/>
        <w:t xml:space="preserve">un moratoriu privind </w:t>
      </w:r>
      <w:r w:rsidR="006A3BFB">
        <w:rPr>
          <w:rFonts w:cs="Times New Roman"/>
          <w:i/>
          <w:iCs/>
          <w:color w:val="000000"/>
          <w:lang w:val="ro"/>
        </w:rPr>
        <w:t>expunerea</w:t>
      </w:r>
      <w:r>
        <w:rPr>
          <w:rFonts w:cs="Times New Roman"/>
          <w:i/>
          <w:iCs/>
          <w:color w:val="000000"/>
          <w:lang w:val="ro"/>
        </w:rPr>
        <w:t xml:space="preserve"> în public împotriva sistemului. Chiar dacă schimbăm to</w:t>
      </w:r>
      <w:r w:rsidR="00153776">
        <w:rPr>
          <w:rFonts w:cs="Times New Roman"/>
          <w:i/>
          <w:iCs/>
          <w:color w:val="000000"/>
          <w:lang w:val="ro"/>
        </w:rPr>
        <w:t>ț</w:t>
      </w:r>
      <w:r>
        <w:rPr>
          <w:rFonts w:cs="Times New Roman"/>
          <w:i/>
          <w:iCs/>
          <w:color w:val="000000"/>
          <w:lang w:val="ro"/>
        </w:rPr>
        <w:t xml:space="preserve">i judecătorii, toată lumea a auzit de 100 de ani numai lucruri urâte despre judecători. </w:t>
      </w:r>
      <w:r w:rsidR="00001921">
        <w:rPr>
          <w:rFonts w:cs="Times New Roman"/>
          <w:i/>
          <w:iCs/>
          <w:color w:val="000000"/>
          <w:lang w:val="ro"/>
        </w:rPr>
        <w:t>Ș</w:t>
      </w:r>
      <w:r>
        <w:rPr>
          <w:rFonts w:cs="Times New Roman"/>
          <w:i/>
          <w:iCs/>
          <w:color w:val="000000"/>
          <w:lang w:val="ro"/>
        </w:rPr>
        <w:t>i asta nu se va schimba</w:t>
      </w:r>
      <w:r w:rsidR="006A3BFB">
        <w:rPr>
          <w:rFonts w:cs="Times New Roman"/>
          <w:i/>
          <w:iCs/>
          <w:color w:val="000000"/>
          <w:lang w:val="ro"/>
        </w:rPr>
        <w:t>,</w:t>
      </w:r>
      <w:r>
        <w:rPr>
          <w:rFonts w:cs="Times New Roman"/>
          <w:i/>
          <w:iCs/>
          <w:color w:val="000000"/>
          <w:lang w:val="ro"/>
        </w:rPr>
        <w:t xml:space="preserve"> dacă vor continua să vorbească despre asta. &lt;...&gt; Voi spune din propria experien</w:t>
      </w:r>
      <w:r w:rsidR="00153776">
        <w:rPr>
          <w:rFonts w:cs="Times New Roman"/>
          <w:i/>
          <w:iCs/>
          <w:color w:val="000000"/>
          <w:lang w:val="ro"/>
        </w:rPr>
        <w:t>ț</w:t>
      </w:r>
      <w:r>
        <w:rPr>
          <w:rFonts w:cs="Times New Roman"/>
          <w:i/>
          <w:iCs/>
          <w:color w:val="000000"/>
          <w:lang w:val="ro"/>
        </w:rPr>
        <w:t>ă: un politician a ie</w:t>
      </w:r>
      <w:r w:rsidR="00001921">
        <w:rPr>
          <w:rFonts w:cs="Times New Roman"/>
          <w:i/>
          <w:iCs/>
          <w:color w:val="000000"/>
          <w:lang w:val="ro"/>
        </w:rPr>
        <w:t>ș</w:t>
      </w:r>
      <w:r>
        <w:rPr>
          <w:rFonts w:cs="Times New Roman"/>
          <w:i/>
          <w:iCs/>
          <w:color w:val="000000"/>
          <w:lang w:val="ro"/>
        </w:rPr>
        <w:t xml:space="preserve">it </w:t>
      </w:r>
      <w:r w:rsidR="00001921">
        <w:rPr>
          <w:rFonts w:cs="Times New Roman"/>
          <w:i/>
          <w:iCs/>
          <w:color w:val="000000"/>
          <w:lang w:val="ro"/>
        </w:rPr>
        <w:t>ș</w:t>
      </w:r>
      <w:r>
        <w:rPr>
          <w:rFonts w:cs="Times New Roman"/>
          <w:i/>
          <w:iCs/>
          <w:color w:val="000000"/>
          <w:lang w:val="ro"/>
        </w:rPr>
        <w:t xml:space="preserve">i a spus «iată că am numit-o </w:t>
      </w:r>
      <w:r w:rsidR="00001921">
        <w:rPr>
          <w:rFonts w:cs="Times New Roman"/>
          <w:i/>
          <w:iCs/>
          <w:color w:val="000000"/>
          <w:lang w:val="ro"/>
        </w:rPr>
        <w:t>ș</w:t>
      </w:r>
      <w:r>
        <w:rPr>
          <w:rFonts w:cs="Times New Roman"/>
          <w:i/>
          <w:iCs/>
          <w:color w:val="000000"/>
          <w:lang w:val="ro"/>
        </w:rPr>
        <w:t>i este bună». Deci, am fost hăr</w:t>
      </w:r>
      <w:r w:rsidR="00153776">
        <w:rPr>
          <w:rFonts w:cs="Times New Roman"/>
          <w:i/>
          <w:iCs/>
          <w:color w:val="000000"/>
          <w:lang w:val="ro"/>
        </w:rPr>
        <w:t>ț</w:t>
      </w:r>
      <w:r>
        <w:rPr>
          <w:rFonts w:cs="Times New Roman"/>
          <w:i/>
          <w:iCs/>
          <w:color w:val="000000"/>
          <w:lang w:val="ro"/>
        </w:rPr>
        <w:t>uit timp de 1,5 ani, nu cunosc această persoană, nu am vorbit cu ea în via</w:t>
      </w:r>
      <w:r w:rsidR="00153776">
        <w:rPr>
          <w:rFonts w:cs="Times New Roman"/>
          <w:i/>
          <w:iCs/>
          <w:color w:val="000000"/>
          <w:lang w:val="ro"/>
        </w:rPr>
        <w:t>ț</w:t>
      </w:r>
      <w:r>
        <w:rPr>
          <w:rFonts w:cs="Times New Roman"/>
          <w:i/>
          <w:iCs/>
          <w:color w:val="000000"/>
          <w:lang w:val="ro"/>
        </w:rPr>
        <w:t xml:space="preserve">a mea!!!! Sufăr din cauza cuvintelor lui, până astăzi, </w:t>
      </w:r>
      <w:r w:rsidR="00001921">
        <w:rPr>
          <w:rFonts w:cs="Times New Roman"/>
          <w:i/>
          <w:iCs/>
          <w:color w:val="000000"/>
          <w:lang w:val="ro"/>
        </w:rPr>
        <w:t>ș</w:t>
      </w:r>
      <w:r>
        <w:rPr>
          <w:rFonts w:cs="Times New Roman"/>
          <w:i/>
          <w:iCs/>
          <w:color w:val="000000"/>
          <w:lang w:val="ro"/>
        </w:rPr>
        <w:t>i nu am nevoie de asta! Pentru ca cineva să spună că sunt bun sau rău. To</w:t>
      </w:r>
      <w:r w:rsidR="00153776">
        <w:rPr>
          <w:rFonts w:cs="Times New Roman"/>
          <w:i/>
          <w:iCs/>
          <w:color w:val="000000"/>
          <w:lang w:val="ro"/>
        </w:rPr>
        <w:t>ț</w:t>
      </w:r>
      <w:r>
        <w:rPr>
          <w:rFonts w:cs="Times New Roman"/>
          <w:i/>
          <w:iCs/>
          <w:color w:val="000000"/>
          <w:lang w:val="ro"/>
        </w:rPr>
        <w:t>i trebuie să respecte acest moratoriu! S-au spus prea multe...".</w:t>
      </w:r>
    </w:p>
    <w:p w14:paraId="5440EA93" w14:textId="737A3159" w:rsidR="009375AF" w:rsidRPr="00CD0695" w:rsidRDefault="009375AF" w:rsidP="009375AF">
      <w:pPr>
        <w:spacing w:after="0" w:line="360" w:lineRule="auto"/>
        <w:ind w:firstLine="709"/>
        <w:jc w:val="both"/>
        <w:rPr>
          <w:rFonts w:cs="Times New Roman"/>
          <w:color w:val="000000"/>
          <w:lang w:val="ro"/>
        </w:rPr>
      </w:pPr>
      <w:r>
        <w:rPr>
          <w:rFonts w:cs="Times New Roman"/>
          <w:i/>
          <w:iCs/>
          <w:color w:val="000000"/>
          <w:lang w:val="ro"/>
        </w:rPr>
        <w:t xml:space="preserve">7. </w:t>
      </w:r>
      <w:r>
        <w:rPr>
          <w:rFonts w:cs="Times New Roman"/>
          <w:i/>
          <w:iCs/>
          <w:lang w:val="ro"/>
        </w:rPr>
        <w:t>Provocări de comunicare:</w:t>
      </w:r>
      <w:r>
        <w:rPr>
          <w:rFonts w:cs="Times New Roman"/>
          <w:lang w:val="ro"/>
        </w:rPr>
        <w:t xml:space="preserve"> Mai mul</w:t>
      </w:r>
      <w:r w:rsidR="00153776">
        <w:rPr>
          <w:rFonts w:cs="Times New Roman"/>
          <w:lang w:val="ro"/>
        </w:rPr>
        <w:t>ț</w:t>
      </w:r>
      <w:r>
        <w:rPr>
          <w:rFonts w:cs="Times New Roman"/>
          <w:lang w:val="ro"/>
        </w:rPr>
        <w:t>i exper</w:t>
      </w:r>
      <w:r w:rsidR="00153776">
        <w:rPr>
          <w:rFonts w:cs="Times New Roman"/>
          <w:lang w:val="ro"/>
        </w:rPr>
        <w:t>ț</w:t>
      </w:r>
      <w:r>
        <w:rPr>
          <w:rFonts w:cs="Times New Roman"/>
          <w:lang w:val="ro"/>
        </w:rPr>
        <w:t xml:space="preserve">i, inclusiv Expertul 3 (judecător), Expertul 6 (avocat) </w:t>
      </w:r>
      <w:r w:rsidR="00001921">
        <w:rPr>
          <w:rFonts w:cs="Times New Roman"/>
          <w:lang w:val="ro"/>
        </w:rPr>
        <w:t>ș</w:t>
      </w:r>
      <w:r>
        <w:rPr>
          <w:rFonts w:cs="Times New Roman"/>
          <w:lang w:val="ro"/>
        </w:rPr>
        <w:t>i Expertul 15 (avocat), au eviden</w:t>
      </w:r>
      <w:r w:rsidR="00153776">
        <w:rPr>
          <w:rFonts w:cs="Times New Roman"/>
          <w:lang w:val="ro"/>
        </w:rPr>
        <w:t>ț</w:t>
      </w:r>
      <w:r>
        <w:rPr>
          <w:rFonts w:cs="Times New Roman"/>
          <w:lang w:val="ro"/>
        </w:rPr>
        <w:t>iat probleme de comunicare. Ei au sugerat ca judecătorii trebuie să explice publicului hotărârile lor în cazurile mediatizate pentru a cre</w:t>
      </w:r>
      <w:r w:rsidR="00001921">
        <w:rPr>
          <w:rFonts w:cs="Times New Roman"/>
          <w:lang w:val="ro"/>
        </w:rPr>
        <w:t>ș</w:t>
      </w:r>
      <w:r>
        <w:rPr>
          <w:rFonts w:cs="Times New Roman"/>
          <w:lang w:val="ro"/>
        </w:rPr>
        <w:t>te transparen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 xml:space="preserve">i pentru a pune bazele încrederii. </w:t>
      </w:r>
      <w:r>
        <w:rPr>
          <w:rFonts w:cs="Times New Roman"/>
          <w:color w:val="000000"/>
          <w:lang w:val="ro"/>
        </w:rPr>
        <w:t xml:space="preserve">Expertul 17 (judecător) a remarcat că </w:t>
      </w:r>
      <w:r>
        <w:rPr>
          <w:rFonts w:cs="Times New Roman"/>
          <w:i/>
          <w:iCs/>
          <w:color w:val="000000"/>
          <w:lang w:val="ro"/>
        </w:rPr>
        <w:t>„&lt;...&gt; după ce ai luat o decizie într-un caz scandalos mediatizat, trebuie să ie</w:t>
      </w:r>
      <w:r w:rsidR="00001921">
        <w:rPr>
          <w:rFonts w:cs="Times New Roman"/>
          <w:i/>
          <w:iCs/>
          <w:color w:val="000000"/>
          <w:lang w:val="ro"/>
        </w:rPr>
        <w:t>ș</w:t>
      </w:r>
      <w:r>
        <w:rPr>
          <w:rFonts w:cs="Times New Roman"/>
          <w:i/>
          <w:iCs/>
          <w:color w:val="000000"/>
          <w:lang w:val="ro"/>
        </w:rPr>
        <w:t xml:space="preserve">i </w:t>
      </w:r>
      <w:r w:rsidR="00001921">
        <w:rPr>
          <w:rFonts w:cs="Times New Roman"/>
          <w:i/>
          <w:iCs/>
          <w:color w:val="000000"/>
          <w:lang w:val="ro"/>
        </w:rPr>
        <w:t>ș</w:t>
      </w:r>
      <w:r>
        <w:rPr>
          <w:rFonts w:cs="Times New Roman"/>
          <w:i/>
          <w:iCs/>
          <w:color w:val="000000"/>
          <w:lang w:val="ro"/>
        </w:rPr>
        <w:t>i să explici oamenilor de ce ai luat o astfel de decizie, acest lucru va mări încrederea oamenilor”.</w:t>
      </w:r>
    </w:p>
    <w:p w14:paraId="5973FCDE" w14:textId="77777777" w:rsidR="009375AF" w:rsidRPr="00CD0695" w:rsidRDefault="009375AF" w:rsidP="009375AF">
      <w:pPr>
        <w:spacing w:after="0" w:line="360" w:lineRule="auto"/>
        <w:rPr>
          <w:rFonts w:cs="Times New Roman"/>
          <w:lang w:val="ro"/>
        </w:rPr>
      </w:pPr>
    </w:p>
    <w:p w14:paraId="51B8A6F7" w14:textId="5C58EB8D" w:rsidR="009375AF" w:rsidRPr="00CD0695" w:rsidRDefault="009375AF" w:rsidP="009375AF">
      <w:pPr>
        <w:spacing w:after="0" w:line="360" w:lineRule="auto"/>
        <w:ind w:firstLine="720"/>
        <w:jc w:val="both"/>
        <w:rPr>
          <w:rFonts w:cs="Times New Roman"/>
          <w:lang w:val="ro"/>
        </w:rPr>
      </w:pPr>
      <w:r>
        <w:rPr>
          <w:rFonts w:cs="Times New Roman"/>
          <w:lang w:val="ro"/>
        </w:rPr>
        <w:t>În concluzie, perspectivele adunate din interviurile exper</w:t>
      </w:r>
      <w:r w:rsidR="00153776">
        <w:rPr>
          <w:rFonts w:cs="Times New Roman"/>
          <w:lang w:val="ro"/>
        </w:rPr>
        <w:t>ț</w:t>
      </w:r>
      <w:r>
        <w:rPr>
          <w:rFonts w:cs="Times New Roman"/>
          <w:lang w:val="ro"/>
        </w:rPr>
        <w:t>ilor subliniază rolul esen</w:t>
      </w:r>
      <w:r w:rsidR="00153776">
        <w:rPr>
          <w:rFonts w:cs="Times New Roman"/>
          <w:lang w:val="ro"/>
        </w:rPr>
        <w:t>ț</w:t>
      </w:r>
      <w:r>
        <w:rPr>
          <w:rFonts w:cs="Times New Roman"/>
          <w:lang w:val="ro"/>
        </w:rPr>
        <w:t xml:space="preserve">ial al fricii </w:t>
      </w:r>
      <w:r w:rsidR="00001921">
        <w:rPr>
          <w:rFonts w:cs="Times New Roman"/>
          <w:lang w:val="ro"/>
        </w:rPr>
        <w:t>ș</w:t>
      </w:r>
      <w:r>
        <w:rPr>
          <w:rFonts w:cs="Times New Roman"/>
          <w:lang w:val="ro"/>
        </w:rPr>
        <w:t>i al opiniei publice ca factori influen</w:t>
      </w:r>
      <w:r w:rsidR="00153776">
        <w:rPr>
          <w:rFonts w:cs="Times New Roman"/>
          <w:lang w:val="ro"/>
        </w:rPr>
        <w:t>ț</w:t>
      </w:r>
      <w:r>
        <w:rPr>
          <w:rFonts w:cs="Times New Roman"/>
          <w:lang w:val="ro"/>
        </w:rPr>
        <w:t>i în domeniul ca</w:t>
      </w:r>
      <w:r w:rsidR="006A3BFB">
        <w:rPr>
          <w:rFonts w:cs="Times New Roman"/>
          <w:lang w:val="ro"/>
        </w:rPr>
        <w:t>u</w:t>
      </w:r>
      <w:r>
        <w:rPr>
          <w:rFonts w:cs="Times New Roman"/>
          <w:lang w:val="ro"/>
        </w:rPr>
        <w:t>z</w:t>
      </w:r>
      <w:r w:rsidR="006A3BFB">
        <w:rPr>
          <w:rFonts w:cs="Times New Roman"/>
          <w:lang w:val="ro"/>
        </w:rPr>
        <w:t>e</w:t>
      </w:r>
      <w:r>
        <w:rPr>
          <w:rFonts w:cs="Times New Roman"/>
          <w:lang w:val="ro"/>
        </w:rPr>
        <w:t>lor mediatizate. Ace</w:t>
      </w:r>
      <w:r w:rsidR="00001921">
        <w:rPr>
          <w:rFonts w:cs="Times New Roman"/>
          <w:lang w:val="ro"/>
        </w:rPr>
        <w:t>ș</w:t>
      </w:r>
      <w:r>
        <w:rPr>
          <w:rFonts w:cs="Times New Roman"/>
          <w:lang w:val="ro"/>
        </w:rPr>
        <w:t xml:space="preserve">ti factori nu numai că modelează procesul decizional, ci ridică </w:t>
      </w:r>
      <w:r w:rsidR="00001921">
        <w:rPr>
          <w:rFonts w:cs="Times New Roman"/>
          <w:lang w:val="ro"/>
        </w:rPr>
        <w:t>ș</w:t>
      </w:r>
      <w:r>
        <w:rPr>
          <w:rFonts w:cs="Times New Roman"/>
          <w:lang w:val="ro"/>
        </w:rPr>
        <w:t xml:space="preserve">i întrebări critice cu privire la calitatea procesului decizional </w:t>
      </w:r>
      <w:r w:rsidR="00001921">
        <w:rPr>
          <w:rFonts w:cs="Times New Roman"/>
          <w:lang w:val="ro"/>
        </w:rPr>
        <w:t>ș</w:t>
      </w:r>
      <w:r>
        <w:rPr>
          <w:rFonts w:cs="Times New Roman"/>
          <w:lang w:val="ro"/>
        </w:rPr>
        <w:t>i la păstrarea independen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ialită</w:t>
      </w:r>
      <w:r w:rsidR="00153776">
        <w:rPr>
          <w:rFonts w:cs="Times New Roman"/>
          <w:lang w:val="ro"/>
        </w:rPr>
        <w:t>ț</w:t>
      </w:r>
      <w:r>
        <w:rPr>
          <w:rFonts w:cs="Times New Roman"/>
          <w:lang w:val="ro"/>
        </w:rPr>
        <w:t xml:space="preserve">ii judiciare. </w:t>
      </w:r>
    </w:p>
    <w:p w14:paraId="33EA3529" w14:textId="77777777" w:rsidR="009375AF" w:rsidRPr="00CD0695" w:rsidRDefault="009375AF" w:rsidP="009375AF">
      <w:pPr>
        <w:spacing w:after="0" w:line="360" w:lineRule="auto"/>
        <w:rPr>
          <w:rFonts w:cs="Times New Roman"/>
          <w:lang w:val="ro"/>
        </w:rPr>
      </w:pPr>
    </w:p>
    <w:p w14:paraId="3B064128" w14:textId="69EEF9C9" w:rsidR="009375AF" w:rsidRPr="00DA269C" w:rsidRDefault="00401313" w:rsidP="009375AF">
      <w:pPr>
        <w:pStyle w:val="2"/>
        <w:rPr>
          <w:rFonts w:eastAsia="Times New Roman" w:cs="Times New Roman"/>
        </w:rPr>
      </w:pPr>
      <w:bookmarkStart w:id="561" w:name="_Toc145854677"/>
      <w:bookmarkStart w:id="562" w:name="_Toc145854277"/>
      <w:bookmarkStart w:id="563" w:name="_Toc145854235"/>
      <w:bookmarkStart w:id="564" w:name="_Toc145853990"/>
      <w:bookmarkStart w:id="565" w:name="_Toc145852231"/>
      <w:bookmarkStart w:id="566" w:name="_Toc145850493"/>
      <w:bookmarkStart w:id="567" w:name="_Toc149634776"/>
      <w:r>
        <w:rPr>
          <w:rFonts w:eastAsia="Times New Roman" w:cs="Times New Roman"/>
          <w:bCs/>
          <w:lang w:val="ro"/>
        </w:rPr>
        <w:t>6.</w:t>
      </w:r>
      <w:r w:rsidR="00B72379">
        <w:rPr>
          <w:rFonts w:eastAsia="Times New Roman" w:cs="Times New Roman"/>
          <w:bCs/>
          <w:lang w:val="ro"/>
        </w:rPr>
        <w:t xml:space="preserve">3. CONCLUZII </w:t>
      </w:r>
      <w:r w:rsidR="00001921">
        <w:rPr>
          <w:rFonts w:eastAsia="Times New Roman" w:cs="Times New Roman"/>
          <w:bCs/>
          <w:lang w:val="ro"/>
        </w:rPr>
        <w:t>Ș</w:t>
      </w:r>
      <w:r w:rsidR="00B72379">
        <w:rPr>
          <w:rFonts w:eastAsia="Times New Roman" w:cs="Times New Roman"/>
          <w:bCs/>
          <w:lang w:val="ro"/>
        </w:rPr>
        <w:t>I RECOMANDĂRI</w:t>
      </w:r>
      <w:bookmarkEnd w:id="561"/>
      <w:bookmarkEnd w:id="562"/>
      <w:bookmarkEnd w:id="563"/>
      <w:bookmarkEnd w:id="564"/>
      <w:bookmarkEnd w:id="565"/>
      <w:bookmarkEnd w:id="566"/>
      <w:bookmarkEnd w:id="567"/>
    </w:p>
    <w:p w14:paraId="79FE7E82" w14:textId="77777777" w:rsidR="009375AF" w:rsidRPr="00DA269C" w:rsidRDefault="009375AF" w:rsidP="009375AF">
      <w:pPr>
        <w:spacing w:line="360" w:lineRule="auto"/>
        <w:ind w:firstLine="567"/>
        <w:jc w:val="center"/>
        <w:rPr>
          <w:rFonts w:cs="Times New Roman"/>
          <w:b/>
          <w:i/>
          <w:color w:val="0070C0"/>
        </w:rPr>
      </w:pPr>
    </w:p>
    <w:p w14:paraId="33483F68" w14:textId="585F2BAF" w:rsidR="009375AF" w:rsidRPr="00DA269C" w:rsidRDefault="009375AF" w:rsidP="009375AF">
      <w:pPr>
        <w:spacing w:line="360" w:lineRule="auto"/>
        <w:ind w:firstLine="720"/>
        <w:jc w:val="both"/>
        <w:rPr>
          <w:rFonts w:cs="Times New Roman"/>
        </w:rPr>
      </w:pPr>
      <w:r>
        <w:rPr>
          <w:rFonts w:cs="Times New Roman"/>
          <w:lang w:val="ro"/>
        </w:rPr>
        <w:t xml:space="preserve">Datele colectate </w:t>
      </w:r>
      <w:r w:rsidR="00001921">
        <w:rPr>
          <w:rFonts w:cs="Times New Roman"/>
          <w:lang w:val="ro"/>
        </w:rPr>
        <w:t>ș</w:t>
      </w:r>
      <w:r>
        <w:rPr>
          <w:rFonts w:cs="Times New Roman"/>
          <w:lang w:val="ro"/>
        </w:rPr>
        <w:t>i analizate în timpul procesului de monitorizare reafirmă ipoteza care stă la baza metodologiei, conform căreia cazurile importante servesc drept „teste de rezisten</w:t>
      </w:r>
      <w:r w:rsidR="00153776">
        <w:rPr>
          <w:rFonts w:cs="Times New Roman"/>
          <w:lang w:val="ro"/>
        </w:rPr>
        <w:t>ț</w:t>
      </w:r>
      <w:r>
        <w:rPr>
          <w:rFonts w:cs="Times New Roman"/>
          <w:lang w:val="ro"/>
        </w:rPr>
        <w:t xml:space="preserve">ă”, dezvăluind atât punctele forte, cât </w:t>
      </w:r>
      <w:r w:rsidR="00001921">
        <w:rPr>
          <w:rFonts w:cs="Times New Roman"/>
          <w:lang w:val="ro"/>
        </w:rPr>
        <w:t>ș</w:t>
      </w:r>
      <w:r>
        <w:rPr>
          <w:rFonts w:cs="Times New Roman"/>
          <w:lang w:val="ro"/>
        </w:rPr>
        <w:t>i punctele slabe ale unui sistem de justi</w:t>
      </w:r>
      <w:r w:rsidR="00153776">
        <w:rPr>
          <w:rFonts w:cs="Times New Roman"/>
          <w:lang w:val="ro"/>
        </w:rPr>
        <w:t>ț</w:t>
      </w:r>
      <w:r>
        <w:rPr>
          <w:rFonts w:cs="Times New Roman"/>
          <w:lang w:val="ro"/>
        </w:rPr>
        <w:t>ie penală. Aceste cazuri continuă să prezinte provocări semnificative pentru func</w:t>
      </w:r>
      <w:r w:rsidR="00153776">
        <w:rPr>
          <w:rFonts w:cs="Times New Roman"/>
          <w:lang w:val="ro"/>
        </w:rPr>
        <w:t>ț</w:t>
      </w:r>
      <w:r>
        <w:rPr>
          <w:rFonts w:cs="Times New Roman"/>
          <w:lang w:val="ro"/>
        </w:rPr>
        <w:t>ionarea sistemului de justi</w:t>
      </w:r>
      <w:r w:rsidR="00153776">
        <w:rPr>
          <w:rFonts w:cs="Times New Roman"/>
          <w:lang w:val="ro"/>
        </w:rPr>
        <w:t>ț</w:t>
      </w:r>
      <w:r>
        <w:rPr>
          <w:rFonts w:cs="Times New Roman"/>
          <w:lang w:val="ro"/>
        </w:rPr>
        <w:t>ie din Republica Moldova. Controlul asupra acestor cazuri de către entită</w:t>
      </w:r>
      <w:r w:rsidR="00153776">
        <w:rPr>
          <w:rFonts w:cs="Times New Roman"/>
          <w:lang w:val="ro"/>
        </w:rPr>
        <w:t>ț</w:t>
      </w:r>
      <w:r>
        <w:rPr>
          <w:rFonts w:cs="Times New Roman"/>
          <w:lang w:val="ro"/>
        </w:rPr>
        <w:t xml:space="preserve">ile publice </w:t>
      </w:r>
      <w:r w:rsidR="00001921">
        <w:rPr>
          <w:rFonts w:cs="Times New Roman"/>
          <w:lang w:val="ro"/>
        </w:rPr>
        <w:t>ș</w:t>
      </w:r>
      <w:r>
        <w:rPr>
          <w:rFonts w:cs="Times New Roman"/>
          <w:lang w:val="ro"/>
        </w:rPr>
        <w:t>i politice are un impact direct asupra calită</w:t>
      </w:r>
      <w:r w:rsidR="00153776">
        <w:rPr>
          <w:rFonts w:cs="Times New Roman"/>
          <w:lang w:val="ro"/>
        </w:rPr>
        <w:t>ț</w:t>
      </w:r>
      <w:r>
        <w:rPr>
          <w:rFonts w:cs="Times New Roman"/>
          <w:lang w:val="ro"/>
        </w:rPr>
        <w:t xml:space="preserve">ii proceselor judiciare </w:t>
      </w:r>
      <w:r w:rsidR="00001921">
        <w:rPr>
          <w:rFonts w:cs="Times New Roman"/>
          <w:lang w:val="ro"/>
        </w:rPr>
        <w:t>ș</w:t>
      </w:r>
      <w:r>
        <w:rPr>
          <w:rFonts w:cs="Times New Roman"/>
          <w:lang w:val="ro"/>
        </w:rPr>
        <w:t xml:space="preserve">i a hotărârilor </w:t>
      </w:r>
      <w:r w:rsidR="006A3BFB">
        <w:rPr>
          <w:rFonts w:cs="Times New Roman"/>
          <w:lang w:val="ro"/>
        </w:rPr>
        <w:t>adoptate</w:t>
      </w:r>
      <w:r>
        <w:rPr>
          <w:rFonts w:cs="Times New Roman"/>
          <w:lang w:val="ro"/>
        </w:rPr>
        <w:t>.</w:t>
      </w:r>
    </w:p>
    <w:p w14:paraId="75B54E1F" w14:textId="77777777" w:rsidR="009375AF" w:rsidRPr="00DA269C" w:rsidRDefault="009375AF" w:rsidP="009375AF">
      <w:pPr>
        <w:spacing w:line="360" w:lineRule="auto"/>
        <w:ind w:firstLine="720"/>
        <w:jc w:val="both"/>
        <w:rPr>
          <w:rFonts w:cs="Times New Roman"/>
        </w:rPr>
      </w:pPr>
    </w:p>
    <w:p w14:paraId="4782F731" w14:textId="2E25AC3C" w:rsidR="009375AF" w:rsidRPr="00DA269C" w:rsidRDefault="00B72379" w:rsidP="009375AF">
      <w:pPr>
        <w:pStyle w:val="3"/>
        <w:rPr>
          <w:rFonts w:cs="Times New Roman"/>
        </w:rPr>
      </w:pPr>
      <w:bookmarkStart w:id="568" w:name="_Toc145854678"/>
      <w:bookmarkStart w:id="569" w:name="_Toc145850494"/>
      <w:bookmarkStart w:id="570" w:name="_Toc149634777"/>
      <w:r>
        <w:rPr>
          <w:rFonts w:cs="Times New Roman"/>
          <w:bCs/>
          <w:lang w:val="ro"/>
        </w:rPr>
        <w:lastRenderedPageBreak/>
        <w:t>6.3.1. Propuneri pentru îmbunătă</w:t>
      </w:r>
      <w:r w:rsidR="00153776">
        <w:rPr>
          <w:rFonts w:cs="Times New Roman"/>
          <w:bCs/>
          <w:lang w:val="ro"/>
        </w:rPr>
        <w:t>ț</w:t>
      </w:r>
      <w:r>
        <w:rPr>
          <w:rFonts w:cs="Times New Roman"/>
          <w:bCs/>
          <w:lang w:val="ro"/>
        </w:rPr>
        <w:t>irea accesului la justi</w:t>
      </w:r>
      <w:r w:rsidR="00153776">
        <w:rPr>
          <w:rFonts w:cs="Times New Roman"/>
          <w:bCs/>
          <w:lang w:val="ro"/>
        </w:rPr>
        <w:t>ț</w:t>
      </w:r>
      <w:r>
        <w:rPr>
          <w:rFonts w:cs="Times New Roman"/>
          <w:bCs/>
          <w:lang w:val="ro"/>
        </w:rPr>
        <w:t>ie în cauze</w:t>
      </w:r>
      <w:r w:rsidR="006A3BFB">
        <w:rPr>
          <w:rFonts w:cs="Times New Roman"/>
          <w:bCs/>
          <w:lang w:val="ro"/>
        </w:rPr>
        <w:t>le</w:t>
      </w:r>
      <w:r>
        <w:rPr>
          <w:rFonts w:cs="Times New Roman"/>
          <w:bCs/>
          <w:lang w:val="ro"/>
        </w:rPr>
        <w:t xml:space="preserve"> </w:t>
      </w:r>
      <w:bookmarkEnd w:id="568"/>
      <w:bookmarkEnd w:id="569"/>
      <w:r w:rsidR="006A3BFB">
        <w:rPr>
          <w:rFonts w:cs="Times New Roman"/>
          <w:bCs/>
          <w:lang w:val="ro"/>
        </w:rPr>
        <w:t>de rezonanță</w:t>
      </w:r>
      <w:bookmarkEnd w:id="570"/>
    </w:p>
    <w:p w14:paraId="0651FD6D" w14:textId="77777777" w:rsidR="009375AF" w:rsidRPr="00DA269C" w:rsidRDefault="009375AF" w:rsidP="009375AF">
      <w:pPr>
        <w:spacing w:line="360" w:lineRule="auto"/>
        <w:ind w:firstLine="720"/>
        <w:jc w:val="both"/>
        <w:rPr>
          <w:rFonts w:cs="Times New Roman"/>
        </w:rPr>
      </w:pPr>
    </w:p>
    <w:p w14:paraId="12740449" w14:textId="082F7365" w:rsidR="009375AF" w:rsidRPr="00DA269C" w:rsidRDefault="009375AF" w:rsidP="009375AF">
      <w:pPr>
        <w:spacing w:after="0" w:line="360" w:lineRule="auto"/>
        <w:ind w:firstLine="720"/>
        <w:jc w:val="both"/>
        <w:rPr>
          <w:rFonts w:cs="Times New Roman"/>
        </w:rPr>
      </w:pPr>
      <w:r>
        <w:rPr>
          <w:rFonts w:cs="Times New Roman"/>
          <w:lang w:val="ro"/>
        </w:rPr>
        <w:t>Este de remarcat faptul că, în general, participan</w:t>
      </w:r>
      <w:r w:rsidR="00153776">
        <w:rPr>
          <w:rFonts w:cs="Times New Roman"/>
          <w:lang w:val="ro"/>
        </w:rPr>
        <w:t>ț</w:t>
      </w:r>
      <w:r>
        <w:rPr>
          <w:rFonts w:cs="Times New Roman"/>
          <w:lang w:val="ro"/>
        </w:rPr>
        <w:t xml:space="preserve">ii la aceste procese respectă regulile </w:t>
      </w:r>
      <w:r w:rsidR="00001921">
        <w:rPr>
          <w:rFonts w:cs="Times New Roman"/>
          <w:lang w:val="ro"/>
        </w:rPr>
        <w:t>ș</w:t>
      </w:r>
      <w:r>
        <w:rPr>
          <w:rFonts w:cs="Times New Roman"/>
          <w:lang w:val="ro"/>
        </w:rPr>
        <w:t xml:space="preserve">i principiile fundamentale ale </w:t>
      </w:r>
      <w:r w:rsidR="006A3BFB">
        <w:rPr>
          <w:rFonts w:cs="Times New Roman"/>
          <w:lang w:val="ro"/>
        </w:rPr>
        <w:t xml:space="preserve">funcționării </w:t>
      </w:r>
      <w:r>
        <w:rPr>
          <w:rFonts w:cs="Times New Roman"/>
          <w:lang w:val="ro"/>
        </w:rPr>
        <w:t>justi</w:t>
      </w:r>
      <w:r w:rsidR="00153776">
        <w:rPr>
          <w:rFonts w:cs="Times New Roman"/>
          <w:lang w:val="ro"/>
        </w:rPr>
        <w:t>ț</w:t>
      </w:r>
      <w:r>
        <w:rPr>
          <w:rFonts w:cs="Times New Roman"/>
          <w:lang w:val="ro"/>
        </w:rPr>
        <w:t>iei. Cu toate acestea, este important să recunoa</w:t>
      </w:r>
      <w:r w:rsidR="00001921">
        <w:rPr>
          <w:rFonts w:cs="Times New Roman"/>
          <w:lang w:val="ro"/>
        </w:rPr>
        <w:t>ș</w:t>
      </w:r>
      <w:r>
        <w:rPr>
          <w:rFonts w:cs="Times New Roman"/>
          <w:lang w:val="ro"/>
        </w:rPr>
        <w:t>tem că această stare de lucruri poate fi par</w:t>
      </w:r>
      <w:r w:rsidR="00153776">
        <w:rPr>
          <w:rFonts w:cs="Times New Roman"/>
          <w:lang w:val="ro"/>
        </w:rPr>
        <w:t>ț</w:t>
      </w:r>
      <w:r>
        <w:rPr>
          <w:rFonts w:cs="Times New Roman"/>
          <w:lang w:val="ro"/>
        </w:rPr>
        <w:t>ial atribuită prezen</w:t>
      </w:r>
      <w:r w:rsidR="00153776">
        <w:rPr>
          <w:rFonts w:cs="Times New Roman"/>
          <w:lang w:val="ro"/>
        </w:rPr>
        <w:t>ț</w:t>
      </w:r>
      <w:r>
        <w:rPr>
          <w:rFonts w:cs="Times New Roman"/>
          <w:lang w:val="ro"/>
        </w:rPr>
        <w:t>ei monitorilor. După cum s</w:t>
      </w:r>
      <w:r w:rsidR="006A3BFB">
        <w:rPr>
          <w:rFonts w:cs="Times New Roman"/>
          <w:lang w:val="ro"/>
        </w:rPr>
        <w:t>-</w:t>
      </w:r>
      <w:r>
        <w:rPr>
          <w:rFonts w:cs="Times New Roman"/>
          <w:lang w:val="ro"/>
        </w:rPr>
        <w:t>a demonstrat mai devreme, prezen</w:t>
      </w:r>
      <w:r w:rsidR="00153776">
        <w:rPr>
          <w:rFonts w:cs="Times New Roman"/>
          <w:lang w:val="ro"/>
        </w:rPr>
        <w:t>ț</w:t>
      </w:r>
      <w:r>
        <w:rPr>
          <w:rFonts w:cs="Times New Roman"/>
          <w:lang w:val="ro"/>
        </w:rPr>
        <w:t xml:space="preserve">a monitorilor încurajează efectiv judecătorii </w:t>
      </w:r>
      <w:r w:rsidR="00001921">
        <w:rPr>
          <w:rFonts w:cs="Times New Roman"/>
          <w:lang w:val="ro"/>
        </w:rPr>
        <w:t>ș</w:t>
      </w:r>
      <w:r>
        <w:rPr>
          <w:rFonts w:cs="Times New Roman"/>
          <w:lang w:val="ro"/>
        </w:rPr>
        <w:t>i păr</w:t>
      </w:r>
      <w:r w:rsidR="00153776">
        <w:rPr>
          <w:rFonts w:cs="Times New Roman"/>
          <w:lang w:val="ro"/>
        </w:rPr>
        <w:t>ț</w:t>
      </w:r>
      <w:r>
        <w:rPr>
          <w:rFonts w:cs="Times New Roman"/>
          <w:lang w:val="ro"/>
        </w:rPr>
        <w:t>ile implicate să respecte standardele de conduită stabilite.</w:t>
      </w:r>
    </w:p>
    <w:p w14:paraId="07D51527" w14:textId="0D6DD1EC" w:rsidR="009375AF" w:rsidRPr="00DA269C" w:rsidRDefault="006A3BFB" w:rsidP="009375AF">
      <w:pPr>
        <w:spacing w:after="0" w:line="360" w:lineRule="auto"/>
        <w:ind w:firstLine="720"/>
        <w:jc w:val="both"/>
        <w:rPr>
          <w:rFonts w:cs="Times New Roman"/>
        </w:rPr>
      </w:pPr>
      <w:r>
        <w:rPr>
          <w:rFonts w:cs="Times New Roman"/>
          <w:lang w:val="ro"/>
        </w:rPr>
        <w:t xml:space="preserve">După </w:t>
      </w:r>
      <w:r w:rsidR="009375AF">
        <w:rPr>
          <w:rFonts w:cs="Times New Roman"/>
          <w:lang w:val="ro"/>
        </w:rPr>
        <w:t xml:space="preserve">analiza datelor </w:t>
      </w:r>
      <w:r w:rsidR="00001921">
        <w:rPr>
          <w:rFonts w:cs="Times New Roman"/>
          <w:lang w:val="ro"/>
        </w:rPr>
        <w:t>ș</w:t>
      </w:r>
      <w:r w:rsidR="009375AF">
        <w:rPr>
          <w:rFonts w:cs="Times New Roman"/>
          <w:lang w:val="ro"/>
        </w:rPr>
        <w:t>i informa</w:t>
      </w:r>
      <w:r w:rsidR="00153776">
        <w:rPr>
          <w:rFonts w:cs="Times New Roman"/>
          <w:lang w:val="ro"/>
        </w:rPr>
        <w:t>ț</w:t>
      </w:r>
      <w:r w:rsidR="009375AF">
        <w:rPr>
          <w:rFonts w:cs="Times New Roman"/>
          <w:lang w:val="ro"/>
        </w:rPr>
        <w:t>iilor prezentate în sec</w:t>
      </w:r>
      <w:r w:rsidR="00153776">
        <w:rPr>
          <w:rFonts w:cs="Times New Roman"/>
          <w:lang w:val="ro"/>
        </w:rPr>
        <w:t>ț</w:t>
      </w:r>
      <w:r w:rsidR="009375AF">
        <w:rPr>
          <w:rFonts w:cs="Times New Roman"/>
          <w:lang w:val="ro"/>
        </w:rPr>
        <w:t xml:space="preserve">iunile precedente, devin evidente mai multe probleme inerente cazurilor </w:t>
      </w:r>
      <w:r>
        <w:rPr>
          <w:rFonts w:cs="Times New Roman"/>
          <w:lang w:val="ro"/>
        </w:rPr>
        <w:t>d</w:t>
      </w:r>
      <w:r w:rsidR="009375AF">
        <w:rPr>
          <w:rFonts w:cs="Times New Roman"/>
          <w:lang w:val="ro"/>
        </w:rPr>
        <w:t>e</w:t>
      </w:r>
      <w:r>
        <w:rPr>
          <w:rFonts w:cs="Times New Roman"/>
          <w:lang w:val="ro"/>
        </w:rPr>
        <w:t xml:space="preserve"> rezonanță</w:t>
      </w:r>
      <w:r w:rsidR="009375AF">
        <w:rPr>
          <w:rFonts w:cs="Times New Roman"/>
          <w:lang w:val="ro"/>
        </w:rPr>
        <w:t>. În consecin</w:t>
      </w:r>
      <w:r w:rsidR="00153776">
        <w:rPr>
          <w:rFonts w:cs="Times New Roman"/>
          <w:lang w:val="ro"/>
        </w:rPr>
        <w:t>ț</w:t>
      </w:r>
      <w:r w:rsidR="009375AF">
        <w:rPr>
          <w:rFonts w:cs="Times New Roman"/>
          <w:lang w:val="ro"/>
        </w:rPr>
        <w:t xml:space="preserve">ă, această analiză oferă o bază pentru generarea de recomandări menite să </w:t>
      </w:r>
      <w:r>
        <w:rPr>
          <w:rFonts w:cs="Times New Roman"/>
          <w:lang w:val="ro"/>
        </w:rPr>
        <w:t>remedieze</w:t>
      </w:r>
      <w:r w:rsidR="009375AF">
        <w:rPr>
          <w:rFonts w:cs="Times New Roman"/>
          <w:lang w:val="ro"/>
        </w:rPr>
        <w:t xml:space="preserve"> sau să atenueze aceste probleme.</w:t>
      </w:r>
    </w:p>
    <w:p w14:paraId="1499283A" w14:textId="77777777" w:rsidR="009375AF" w:rsidRPr="00DA269C" w:rsidRDefault="009375AF" w:rsidP="009375AF">
      <w:pPr>
        <w:spacing w:line="360" w:lineRule="auto"/>
        <w:ind w:firstLine="720"/>
        <w:jc w:val="both"/>
        <w:rPr>
          <w:rFonts w:cs="Times New Roman"/>
        </w:rPr>
      </w:pPr>
    </w:p>
    <w:p w14:paraId="52A8EF3E" w14:textId="0EFADD73" w:rsidR="009375AF" w:rsidRPr="00CD0695"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lang w:val="ro"/>
        </w:rPr>
      </w:pPr>
      <w:r>
        <w:rPr>
          <w:rFonts w:cs="Times New Roman"/>
          <w:b/>
          <w:bCs/>
          <w:lang w:val="ro"/>
        </w:rPr>
        <w:t xml:space="preserve"> Recomandarea 1: </w:t>
      </w:r>
      <w:r>
        <w:rPr>
          <w:rFonts w:cs="Times New Roman"/>
          <w:i/>
          <w:iCs/>
          <w:lang w:val="ro"/>
        </w:rPr>
        <w:t>Îmbunătă</w:t>
      </w:r>
      <w:r w:rsidR="00153776">
        <w:rPr>
          <w:rFonts w:cs="Times New Roman"/>
          <w:i/>
          <w:iCs/>
          <w:lang w:val="ro"/>
        </w:rPr>
        <w:t>ț</w:t>
      </w:r>
      <w:r>
        <w:rPr>
          <w:rFonts w:cs="Times New Roman"/>
          <w:i/>
          <w:iCs/>
          <w:lang w:val="ro"/>
        </w:rPr>
        <w:t>irea impar</w:t>
      </w:r>
      <w:r w:rsidR="00153776">
        <w:rPr>
          <w:rFonts w:cs="Times New Roman"/>
          <w:i/>
          <w:iCs/>
          <w:lang w:val="ro"/>
        </w:rPr>
        <w:t>ț</w:t>
      </w:r>
      <w:r>
        <w:rPr>
          <w:rFonts w:cs="Times New Roman"/>
          <w:i/>
          <w:iCs/>
          <w:lang w:val="ro"/>
        </w:rPr>
        <w:t>ialită</w:t>
      </w:r>
      <w:r w:rsidR="00153776">
        <w:rPr>
          <w:rFonts w:cs="Times New Roman"/>
          <w:i/>
          <w:iCs/>
          <w:lang w:val="ro"/>
        </w:rPr>
        <w:t>ț</w:t>
      </w:r>
      <w:r>
        <w:rPr>
          <w:rFonts w:cs="Times New Roman"/>
          <w:i/>
          <w:iCs/>
          <w:lang w:val="ro"/>
        </w:rPr>
        <w:t xml:space="preserve">ii </w:t>
      </w:r>
      <w:r w:rsidR="00001921">
        <w:rPr>
          <w:rFonts w:cs="Times New Roman"/>
          <w:i/>
          <w:iCs/>
          <w:lang w:val="ro"/>
        </w:rPr>
        <w:t>ș</w:t>
      </w:r>
      <w:r>
        <w:rPr>
          <w:rFonts w:cs="Times New Roman"/>
          <w:i/>
          <w:iCs/>
          <w:lang w:val="ro"/>
        </w:rPr>
        <w:t xml:space="preserve">i profesionalismului procedurilor judiciare în cauzele </w:t>
      </w:r>
      <w:r w:rsidR="00CB1470">
        <w:rPr>
          <w:rFonts w:cs="Times New Roman"/>
          <w:i/>
          <w:iCs/>
          <w:lang w:val="ro"/>
        </w:rPr>
        <w:t>de rezonanță.</w:t>
      </w:r>
      <w:r>
        <w:rPr>
          <w:rFonts w:cs="Times New Roman"/>
          <w:b/>
          <w:bCs/>
          <w:lang w:val="ro"/>
        </w:rPr>
        <w:t xml:space="preserve"> </w:t>
      </w:r>
      <w:r>
        <w:rPr>
          <w:rFonts w:cs="Times New Roman"/>
          <w:lang w:val="ro"/>
        </w:rPr>
        <w:t>După cum s-a men</w:t>
      </w:r>
      <w:r w:rsidR="00153776">
        <w:rPr>
          <w:rFonts w:cs="Times New Roman"/>
          <w:lang w:val="ro"/>
        </w:rPr>
        <w:t>ț</w:t>
      </w:r>
      <w:r>
        <w:rPr>
          <w:rFonts w:cs="Times New Roman"/>
          <w:lang w:val="ro"/>
        </w:rPr>
        <w:t>ionat anterior, majoritatea cauzelor la nivelul primei instan</w:t>
      </w:r>
      <w:r w:rsidR="00153776">
        <w:rPr>
          <w:rFonts w:cs="Times New Roman"/>
          <w:lang w:val="ro"/>
        </w:rPr>
        <w:t>ț</w:t>
      </w:r>
      <w:r>
        <w:rPr>
          <w:rFonts w:cs="Times New Roman"/>
          <w:lang w:val="ro"/>
        </w:rPr>
        <w:t>e sunt conduse de judecători tineri</w:t>
      </w:r>
      <w:r w:rsidR="00CB1470">
        <w:rPr>
          <w:rFonts w:cs="Times New Roman"/>
          <w:lang w:val="ro"/>
        </w:rPr>
        <w:t>,</w:t>
      </w:r>
      <w:r>
        <w:rPr>
          <w:rFonts w:cs="Times New Roman"/>
          <w:lang w:val="ro"/>
        </w:rPr>
        <w:t xml:space="preserve"> cu mai pu</w:t>
      </w:r>
      <w:r w:rsidR="00153776">
        <w:rPr>
          <w:rFonts w:cs="Times New Roman"/>
          <w:lang w:val="ro"/>
        </w:rPr>
        <w:t>ț</w:t>
      </w:r>
      <w:r>
        <w:rPr>
          <w:rFonts w:cs="Times New Roman"/>
          <w:lang w:val="ro"/>
        </w:rPr>
        <w:t>in de 10 ani de experien</w:t>
      </w:r>
      <w:r w:rsidR="00153776">
        <w:rPr>
          <w:rFonts w:cs="Times New Roman"/>
          <w:lang w:val="ro"/>
        </w:rPr>
        <w:t>ț</w:t>
      </w:r>
      <w:r>
        <w:rPr>
          <w:rFonts w:cs="Times New Roman"/>
          <w:lang w:val="ro"/>
        </w:rPr>
        <w:t>ă profesională. De</w:t>
      </w:r>
      <w:r w:rsidR="00001921">
        <w:rPr>
          <w:rFonts w:cs="Times New Roman"/>
          <w:lang w:val="ro"/>
        </w:rPr>
        <w:t>ș</w:t>
      </w:r>
      <w:r>
        <w:rPr>
          <w:rFonts w:cs="Times New Roman"/>
          <w:lang w:val="ro"/>
        </w:rPr>
        <w:t>i nu se pune în discu</w:t>
      </w:r>
      <w:r w:rsidR="00153776">
        <w:rPr>
          <w:rFonts w:cs="Times New Roman"/>
          <w:lang w:val="ro"/>
        </w:rPr>
        <w:t>ț</w:t>
      </w:r>
      <w:r>
        <w:rPr>
          <w:rFonts w:cs="Times New Roman"/>
          <w:lang w:val="ro"/>
        </w:rPr>
        <w:t>ie competen</w:t>
      </w:r>
      <w:r w:rsidR="00153776">
        <w:rPr>
          <w:rFonts w:cs="Times New Roman"/>
          <w:lang w:val="ro"/>
        </w:rPr>
        <w:t>ț</w:t>
      </w:r>
      <w:r>
        <w:rPr>
          <w:rFonts w:cs="Times New Roman"/>
          <w:lang w:val="ro"/>
        </w:rPr>
        <w:t>a tinerilor judecători în gestionarea profesională a acestor categorii de cauze, este esen</w:t>
      </w:r>
      <w:r w:rsidR="00153776">
        <w:rPr>
          <w:rFonts w:cs="Times New Roman"/>
          <w:lang w:val="ro"/>
        </w:rPr>
        <w:t>ț</w:t>
      </w:r>
      <w:r>
        <w:rPr>
          <w:rFonts w:cs="Times New Roman"/>
          <w:lang w:val="ro"/>
        </w:rPr>
        <w:t>ial să recunoa</w:t>
      </w:r>
      <w:r w:rsidR="00001921">
        <w:rPr>
          <w:rFonts w:cs="Times New Roman"/>
          <w:lang w:val="ro"/>
        </w:rPr>
        <w:t>ș</w:t>
      </w:r>
      <w:r>
        <w:rPr>
          <w:rFonts w:cs="Times New Roman"/>
          <w:lang w:val="ro"/>
        </w:rPr>
        <w:t xml:space="preserve">tem că presiunea publică sporită </w:t>
      </w:r>
      <w:r w:rsidR="00001921">
        <w:rPr>
          <w:rFonts w:cs="Times New Roman"/>
          <w:lang w:val="ro"/>
        </w:rPr>
        <w:t>ș</w:t>
      </w:r>
      <w:r>
        <w:rPr>
          <w:rFonts w:cs="Times New Roman"/>
          <w:lang w:val="ro"/>
        </w:rPr>
        <w:t>i interesul sporit pentru aceste cazuri pot influen</w:t>
      </w:r>
      <w:r w:rsidR="00153776">
        <w:rPr>
          <w:rFonts w:cs="Times New Roman"/>
          <w:lang w:val="ro"/>
        </w:rPr>
        <w:t>ț</w:t>
      </w:r>
      <w:r>
        <w:rPr>
          <w:rFonts w:cs="Times New Roman"/>
          <w:lang w:val="ro"/>
        </w:rPr>
        <w:t xml:space="preserve">a obiectivitatea procesului </w:t>
      </w:r>
      <w:r w:rsidR="00001921">
        <w:rPr>
          <w:rFonts w:cs="Times New Roman"/>
          <w:lang w:val="ro"/>
        </w:rPr>
        <w:t>ș</w:t>
      </w:r>
      <w:r>
        <w:rPr>
          <w:rFonts w:cs="Times New Roman"/>
          <w:lang w:val="ro"/>
        </w:rPr>
        <w:t>i deciziile rezultate. Judecătorii pot fi tenta</w:t>
      </w:r>
      <w:r w:rsidR="00153776">
        <w:rPr>
          <w:rFonts w:cs="Times New Roman"/>
          <w:lang w:val="ro"/>
        </w:rPr>
        <w:t>ț</w:t>
      </w:r>
      <w:r>
        <w:rPr>
          <w:rFonts w:cs="Times New Roman"/>
          <w:lang w:val="ro"/>
        </w:rPr>
        <w:t>i, a</w:t>
      </w:r>
      <w:r w:rsidR="00001921">
        <w:rPr>
          <w:rFonts w:cs="Times New Roman"/>
          <w:lang w:val="ro"/>
        </w:rPr>
        <w:t>ș</w:t>
      </w:r>
      <w:r>
        <w:rPr>
          <w:rFonts w:cs="Times New Roman"/>
          <w:lang w:val="ro"/>
        </w:rPr>
        <w:t>a cum s-a eviden</w:t>
      </w:r>
      <w:r w:rsidR="00153776">
        <w:rPr>
          <w:rFonts w:cs="Times New Roman"/>
          <w:lang w:val="ro"/>
        </w:rPr>
        <w:t>ț</w:t>
      </w:r>
      <w:r>
        <w:rPr>
          <w:rFonts w:cs="Times New Roman"/>
          <w:lang w:val="ro"/>
        </w:rPr>
        <w:t>iat în interviuri, să emită hotărâri care se conformează cu a</w:t>
      </w:r>
      <w:r w:rsidR="00001921">
        <w:rPr>
          <w:rFonts w:cs="Times New Roman"/>
          <w:lang w:val="ro"/>
        </w:rPr>
        <w:t>ș</w:t>
      </w:r>
      <w:r>
        <w:rPr>
          <w:rFonts w:cs="Times New Roman"/>
          <w:lang w:val="ro"/>
        </w:rPr>
        <w:t>teptările publicului („</w:t>
      </w:r>
      <w:r>
        <w:rPr>
          <w:rFonts w:cs="Times New Roman"/>
          <w:i/>
          <w:iCs/>
          <w:lang w:val="ro"/>
        </w:rPr>
        <w:t>decizii judecătore</w:t>
      </w:r>
      <w:r w:rsidR="00001921">
        <w:rPr>
          <w:rFonts w:cs="Times New Roman"/>
          <w:i/>
          <w:iCs/>
          <w:lang w:val="ro"/>
        </w:rPr>
        <w:t>ș</w:t>
      </w:r>
      <w:r>
        <w:rPr>
          <w:rFonts w:cs="Times New Roman"/>
          <w:i/>
          <w:iCs/>
          <w:lang w:val="ro"/>
        </w:rPr>
        <w:t>ti care sunt a</w:t>
      </w:r>
      <w:r w:rsidR="00001921">
        <w:rPr>
          <w:rFonts w:cs="Times New Roman"/>
          <w:i/>
          <w:iCs/>
          <w:lang w:val="ro"/>
        </w:rPr>
        <w:t>ș</w:t>
      </w:r>
      <w:r>
        <w:rPr>
          <w:rFonts w:cs="Times New Roman"/>
          <w:i/>
          <w:iCs/>
          <w:lang w:val="ro"/>
        </w:rPr>
        <w:t>teptate în principiu</w:t>
      </w:r>
      <w:r>
        <w:rPr>
          <w:rFonts w:cs="Times New Roman"/>
          <w:lang w:val="ro"/>
        </w:rPr>
        <w:t>”, după cum a men</w:t>
      </w:r>
      <w:r w:rsidR="00153776">
        <w:rPr>
          <w:rFonts w:cs="Times New Roman"/>
          <w:lang w:val="ro"/>
        </w:rPr>
        <w:t>ț</w:t>
      </w:r>
      <w:r>
        <w:rPr>
          <w:rFonts w:cs="Times New Roman"/>
          <w:lang w:val="ro"/>
        </w:rPr>
        <w:t>ionat Expertul 5, judecător).</w:t>
      </w:r>
    </w:p>
    <w:p w14:paraId="35EF03E0" w14:textId="33A5466E"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Judecătorii cu experien</w:t>
      </w:r>
      <w:r w:rsidR="00153776">
        <w:rPr>
          <w:rFonts w:cs="Times New Roman"/>
          <w:lang w:val="ro"/>
        </w:rPr>
        <w:t>ț</w:t>
      </w:r>
      <w:r>
        <w:rPr>
          <w:rFonts w:cs="Times New Roman"/>
          <w:lang w:val="ro"/>
        </w:rPr>
        <w:t>ă profesională substan</w:t>
      </w:r>
      <w:r w:rsidR="00153776">
        <w:rPr>
          <w:rFonts w:cs="Times New Roman"/>
          <w:lang w:val="ro"/>
        </w:rPr>
        <w:t>ț</w:t>
      </w:r>
      <w:r>
        <w:rPr>
          <w:rFonts w:cs="Times New Roman"/>
          <w:lang w:val="ro"/>
        </w:rPr>
        <w:t>ială sunt, în general, mai bine pregăti</w:t>
      </w:r>
      <w:r w:rsidR="00153776">
        <w:rPr>
          <w:rFonts w:cs="Times New Roman"/>
          <w:lang w:val="ro"/>
        </w:rPr>
        <w:t>ț</w:t>
      </w:r>
      <w:r>
        <w:rPr>
          <w:rFonts w:cs="Times New Roman"/>
          <w:lang w:val="ro"/>
        </w:rPr>
        <w:t>i pentru a face fa</w:t>
      </w:r>
      <w:r w:rsidR="00153776">
        <w:rPr>
          <w:rFonts w:cs="Times New Roman"/>
          <w:lang w:val="ro"/>
        </w:rPr>
        <w:t>ț</w:t>
      </w:r>
      <w:r>
        <w:rPr>
          <w:rFonts w:cs="Times New Roman"/>
          <w:lang w:val="ro"/>
        </w:rPr>
        <w:t>ă unor astfel de presiuni, având abilită</w:t>
      </w:r>
      <w:r w:rsidR="00153776">
        <w:rPr>
          <w:rFonts w:cs="Times New Roman"/>
          <w:lang w:val="ro"/>
        </w:rPr>
        <w:t>ț</w:t>
      </w:r>
      <w:r>
        <w:rPr>
          <w:rFonts w:cs="Times New Roman"/>
          <w:lang w:val="ro"/>
        </w:rPr>
        <w:t xml:space="preserve">ile </w:t>
      </w:r>
      <w:r w:rsidR="00001921">
        <w:rPr>
          <w:rFonts w:cs="Times New Roman"/>
          <w:lang w:val="ro"/>
        </w:rPr>
        <w:t>ș</w:t>
      </w:r>
      <w:r>
        <w:rPr>
          <w:rFonts w:cs="Times New Roman"/>
          <w:lang w:val="ro"/>
        </w:rPr>
        <w:t>i aptitudinile de a răspunde eficient. Prin urmare, se recomandă:</w:t>
      </w:r>
    </w:p>
    <w:p w14:paraId="2D7486DC" w14:textId="44EE19B2"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 xml:space="preserve">a) să se integreze criterii de determinare a caracterului </w:t>
      </w:r>
      <w:r w:rsidR="00CB1470">
        <w:rPr>
          <w:rFonts w:cs="Times New Roman"/>
          <w:lang w:val="ro"/>
        </w:rPr>
        <w:t xml:space="preserve">de rezonanță </w:t>
      </w:r>
      <w:r>
        <w:rPr>
          <w:rFonts w:cs="Times New Roman"/>
          <w:lang w:val="ro"/>
        </w:rPr>
        <w:t xml:space="preserve">al unei cauze, având în vedere atât obiectul său, cât </w:t>
      </w:r>
      <w:r w:rsidR="00001921">
        <w:rPr>
          <w:rFonts w:cs="Times New Roman"/>
          <w:lang w:val="ro"/>
        </w:rPr>
        <w:t>ș</w:t>
      </w:r>
      <w:r>
        <w:rPr>
          <w:rFonts w:cs="Times New Roman"/>
          <w:lang w:val="ro"/>
        </w:rPr>
        <w:t>i interesul public, ca parte a sistemului de distribuire aleatorie a cauzelor în cadrul instan</w:t>
      </w:r>
      <w:r w:rsidR="00153776">
        <w:rPr>
          <w:rFonts w:cs="Times New Roman"/>
          <w:lang w:val="ro"/>
        </w:rPr>
        <w:t>ț</w:t>
      </w:r>
      <w:r>
        <w:rPr>
          <w:rFonts w:cs="Times New Roman"/>
          <w:lang w:val="ro"/>
        </w:rPr>
        <w:t xml:space="preserve">elor. </w:t>
      </w:r>
    </w:p>
    <w:p w14:paraId="6A6681A2" w14:textId="1E3C011E"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 xml:space="preserve">b) să se stabilească ghiduri clare care să stipuleze că cauzele </w:t>
      </w:r>
      <w:r w:rsidR="00CB1470">
        <w:rPr>
          <w:rFonts w:cs="Times New Roman"/>
          <w:lang w:val="ro"/>
        </w:rPr>
        <w:t>de rezonanță</w:t>
      </w:r>
      <w:r>
        <w:rPr>
          <w:rFonts w:cs="Times New Roman"/>
          <w:lang w:val="ro"/>
        </w:rPr>
        <w:t>, a</w:t>
      </w:r>
      <w:r w:rsidR="00001921">
        <w:rPr>
          <w:rFonts w:cs="Times New Roman"/>
          <w:lang w:val="ro"/>
        </w:rPr>
        <w:t>ș</w:t>
      </w:r>
      <w:r>
        <w:rPr>
          <w:rFonts w:cs="Times New Roman"/>
          <w:lang w:val="ro"/>
        </w:rPr>
        <w:t xml:space="preserve">a cum sunt determinate de aceste criterii, să fie atribuite judecătorilor cu mai mult de 10 ani de </w:t>
      </w:r>
      <w:r w:rsidR="00CB1470">
        <w:rPr>
          <w:rFonts w:cs="Times New Roman"/>
          <w:lang w:val="ro"/>
        </w:rPr>
        <w:t>vechime în profesia de judecător</w:t>
      </w:r>
      <w:r>
        <w:rPr>
          <w:rFonts w:cs="Times New Roman"/>
          <w:lang w:val="ro"/>
        </w:rPr>
        <w:t>.</w:t>
      </w:r>
    </w:p>
    <w:p w14:paraId="79880A46" w14:textId="653003D2"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Pr>
          <w:rFonts w:cs="Times New Roman"/>
          <w:b/>
          <w:bCs/>
          <w:color w:val="000000"/>
          <w:lang w:val="ro"/>
        </w:rPr>
        <w:lastRenderedPageBreak/>
        <w:t>Recomandarea 2:</w:t>
      </w:r>
      <w:r>
        <w:rPr>
          <w:rFonts w:cs="Times New Roman"/>
          <w:color w:val="000000"/>
          <w:lang w:val="ro"/>
        </w:rPr>
        <w:t xml:space="preserve"> </w:t>
      </w:r>
      <w:r>
        <w:rPr>
          <w:rFonts w:cs="Times New Roman"/>
          <w:i/>
          <w:iCs/>
          <w:color w:val="000000"/>
          <w:lang w:val="ro"/>
        </w:rPr>
        <w:t xml:space="preserve">Asigurarea </w:t>
      </w:r>
      <w:r w:rsidR="00001921" w:rsidRPr="00CB1470">
        <w:rPr>
          <w:rFonts w:cs="Times New Roman"/>
          <w:i/>
          <w:color w:val="000000"/>
          <w:lang w:val="ro"/>
        </w:rPr>
        <w:t>ș</w:t>
      </w:r>
      <w:r w:rsidRPr="00CB1470">
        <w:rPr>
          <w:rFonts w:cs="Times New Roman"/>
          <w:i/>
          <w:color w:val="000000"/>
          <w:lang w:val="ro"/>
        </w:rPr>
        <w:t>edin</w:t>
      </w:r>
      <w:r w:rsidR="00153776" w:rsidRPr="00CB1470">
        <w:rPr>
          <w:rFonts w:cs="Times New Roman"/>
          <w:i/>
          <w:color w:val="000000"/>
          <w:lang w:val="ro"/>
        </w:rPr>
        <w:t>ț</w:t>
      </w:r>
      <w:r w:rsidRPr="00CB1470">
        <w:rPr>
          <w:rFonts w:cs="Times New Roman"/>
          <w:i/>
          <w:color w:val="000000"/>
          <w:lang w:val="ro"/>
        </w:rPr>
        <w:t>elor de judecată publice</w:t>
      </w:r>
      <w:r>
        <w:rPr>
          <w:rFonts w:cs="Times New Roman"/>
          <w:i/>
          <w:iCs/>
          <w:color w:val="000000"/>
          <w:lang w:val="ro"/>
        </w:rPr>
        <w:t xml:space="preserve"> în cauzele </w:t>
      </w:r>
      <w:r w:rsidR="00CB1470">
        <w:rPr>
          <w:rFonts w:cs="Times New Roman"/>
          <w:i/>
          <w:iCs/>
          <w:color w:val="000000"/>
          <w:lang w:val="ro"/>
        </w:rPr>
        <w:t>de rezonanță</w:t>
      </w:r>
      <w:r>
        <w:rPr>
          <w:rFonts w:cs="Times New Roman"/>
          <w:i/>
          <w:iCs/>
          <w:color w:val="000000"/>
          <w:lang w:val="ro"/>
        </w:rPr>
        <w:t>.</w:t>
      </w:r>
      <w:r>
        <w:rPr>
          <w:rFonts w:cs="Times New Roman"/>
          <w:color w:val="000000"/>
          <w:lang w:val="ro"/>
        </w:rPr>
        <w:t xml:space="preserve"> Monitorizarea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elor de judecată relevă că, în general, principiul publicită</w:t>
      </w:r>
      <w:r w:rsidR="00153776">
        <w:rPr>
          <w:rFonts w:cs="Times New Roman"/>
          <w:color w:val="000000"/>
          <w:lang w:val="ro"/>
        </w:rPr>
        <w:t>ț</w:t>
      </w:r>
      <w:r>
        <w:rPr>
          <w:rFonts w:cs="Times New Roman"/>
          <w:color w:val="000000"/>
          <w:lang w:val="ro"/>
        </w:rPr>
        <w:t>ii este respectat, de</w:t>
      </w:r>
      <w:r w:rsidR="00001921">
        <w:rPr>
          <w:rFonts w:cs="Times New Roman"/>
          <w:color w:val="000000"/>
          <w:lang w:val="ro"/>
        </w:rPr>
        <w:t>ș</w:t>
      </w:r>
      <w:r>
        <w:rPr>
          <w:rFonts w:cs="Times New Roman"/>
          <w:color w:val="000000"/>
          <w:lang w:val="ro"/>
        </w:rPr>
        <w:t>i au fost documentate anumite abateri de la acest principiu. Aceste abateri includ inexactită</w:t>
      </w:r>
      <w:r w:rsidR="00153776">
        <w:rPr>
          <w:rFonts w:cs="Times New Roman"/>
          <w:color w:val="000000"/>
          <w:lang w:val="ro"/>
        </w:rPr>
        <w:t>ț</w:t>
      </w:r>
      <w:r>
        <w:rPr>
          <w:rFonts w:cs="Times New Roman"/>
          <w:color w:val="000000"/>
          <w:lang w:val="ro"/>
        </w:rPr>
        <w:t>i în publicarea informa</w:t>
      </w:r>
      <w:r w:rsidR="00153776">
        <w:rPr>
          <w:rFonts w:cs="Times New Roman"/>
          <w:color w:val="000000"/>
          <w:lang w:val="ro"/>
        </w:rPr>
        <w:t>ț</w:t>
      </w:r>
      <w:r>
        <w:rPr>
          <w:rFonts w:cs="Times New Roman"/>
          <w:color w:val="000000"/>
          <w:lang w:val="ro"/>
        </w:rPr>
        <w:t xml:space="preserve">iilor privind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ele de judecată </w:t>
      </w:r>
      <w:r w:rsidR="00001921">
        <w:rPr>
          <w:rFonts w:cs="Times New Roman"/>
          <w:color w:val="000000"/>
          <w:lang w:val="ro"/>
        </w:rPr>
        <w:t>ș</w:t>
      </w:r>
      <w:r>
        <w:rPr>
          <w:rFonts w:cs="Times New Roman"/>
          <w:color w:val="000000"/>
          <w:lang w:val="ro"/>
        </w:rPr>
        <w:t>i accesul condi</w:t>
      </w:r>
      <w:r w:rsidR="00153776">
        <w:rPr>
          <w:rFonts w:cs="Times New Roman"/>
          <w:color w:val="000000"/>
          <w:lang w:val="ro"/>
        </w:rPr>
        <w:t>ț</w:t>
      </w:r>
      <w:r>
        <w:rPr>
          <w:rFonts w:cs="Times New Roman"/>
          <w:color w:val="000000"/>
          <w:lang w:val="ro"/>
        </w:rPr>
        <w:t xml:space="preserve">ionat pentru monitori, impunând prezentarea actelor de identitate </w:t>
      </w:r>
      <w:r w:rsidR="00001921">
        <w:rPr>
          <w:rFonts w:cs="Times New Roman"/>
          <w:color w:val="000000"/>
          <w:lang w:val="ro"/>
        </w:rPr>
        <w:t>ș</w:t>
      </w:r>
      <w:r>
        <w:rPr>
          <w:rFonts w:cs="Times New Roman"/>
          <w:color w:val="000000"/>
          <w:lang w:val="ro"/>
        </w:rPr>
        <w:t xml:space="preserve">i precizarea scopului monitorizării. </w:t>
      </w:r>
      <w:r w:rsidR="00CB1470">
        <w:rPr>
          <w:rFonts w:cs="Times New Roman"/>
          <w:color w:val="000000"/>
          <w:lang w:val="ro"/>
        </w:rPr>
        <w:t>Pe de altă parte</w:t>
      </w:r>
      <w:r>
        <w:rPr>
          <w:rFonts w:cs="Times New Roman"/>
          <w:color w:val="000000"/>
          <w:lang w:val="ro"/>
        </w:rPr>
        <w:t xml:space="preserve">, </w:t>
      </w:r>
      <w:r w:rsidR="00CB1470">
        <w:rPr>
          <w:rFonts w:cs="Times New Roman"/>
          <w:color w:val="000000"/>
          <w:lang w:val="ro"/>
        </w:rPr>
        <w:t xml:space="preserve">s-au atestat </w:t>
      </w:r>
      <w:r>
        <w:rPr>
          <w:rFonts w:cs="Times New Roman"/>
          <w:color w:val="000000"/>
          <w:lang w:val="ro"/>
        </w:rPr>
        <w:t xml:space="preserve">unele cazuri </w:t>
      </w:r>
      <w:r w:rsidR="00CB1470">
        <w:rPr>
          <w:rFonts w:cs="Times New Roman"/>
          <w:color w:val="000000"/>
          <w:lang w:val="ro"/>
        </w:rPr>
        <w:t>când a fost salutată</w:t>
      </w:r>
      <w:r>
        <w:rPr>
          <w:rFonts w:cs="Times New Roman"/>
          <w:color w:val="000000"/>
          <w:lang w:val="ro"/>
        </w:rPr>
        <w:t xml:space="preserve"> </w:t>
      </w:r>
      <w:r w:rsidR="00CB1470">
        <w:rPr>
          <w:rFonts w:cs="Times New Roman"/>
          <w:color w:val="000000"/>
          <w:lang w:val="ro"/>
        </w:rPr>
        <w:t>prezența</w:t>
      </w:r>
      <w:r>
        <w:rPr>
          <w:rFonts w:cs="Times New Roman"/>
          <w:color w:val="000000"/>
          <w:lang w:val="ro"/>
        </w:rPr>
        <w:t xml:space="preserve"> monitorilor de către participan</w:t>
      </w:r>
      <w:r w:rsidR="00153776">
        <w:rPr>
          <w:rFonts w:cs="Times New Roman"/>
          <w:color w:val="000000"/>
          <w:lang w:val="ro"/>
        </w:rPr>
        <w:t>ț</w:t>
      </w:r>
      <w:r>
        <w:rPr>
          <w:rFonts w:cs="Times New Roman"/>
          <w:color w:val="000000"/>
          <w:lang w:val="ro"/>
        </w:rPr>
        <w:t xml:space="preserve">i, subliniind rolul lor în asigurarea respectării regulilor procedurale. </w:t>
      </w:r>
    </w:p>
    <w:p w14:paraId="72FF2B3E" w14:textId="588EA09C" w:rsidR="009375AF" w:rsidRPr="00CD0695"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lang w:val="ro"/>
        </w:rPr>
      </w:pPr>
      <w:r>
        <w:rPr>
          <w:rFonts w:cs="Times New Roman"/>
          <w:color w:val="000000"/>
          <w:lang w:val="ro"/>
        </w:rPr>
        <w:t xml:space="preserve">O caracteristică notabilă a cauzelor de </w:t>
      </w:r>
      <w:r w:rsidR="00CB1470">
        <w:rPr>
          <w:rFonts w:cs="Times New Roman"/>
          <w:color w:val="000000"/>
          <w:lang w:val="ro"/>
        </w:rPr>
        <w:t>rezonanță</w:t>
      </w:r>
      <w:r>
        <w:rPr>
          <w:rFonts w:cs="Times New Roman"/>
          <w:color w:val="000000"/>
          <w:lang w:val="ro"/>
        </w:rPr>
        <w:t xml:space="preserve">, în special a cauzelor Dodon </w:t>
      </w:r>
      <w:r w:rsidR="00001921">
        <w:rPr>
          <w:rFonts w:cs="Times New Roman"/>
          <w:color w:val="000000"/>
          <w:lang w:val="ro"/>
        </w:rPr>
        <w:t>ș</w:t>
      </w:r>
      <w:r>
        <w:rPr>
          <w:rFonts w:cs="Times New Roman"/>
          <w:color w:val="000000"/>
          <w:lang w:val="ro"/>
        </w:rPr>
        <w:t xml:space="preserve">i </w:t>
      </w:r>
      <w:r w:rsidR="00001921">
        <w:rPr>
          <w:rFonts w:cs="Times New Roman"/>
          <w:color w:val="000000"/>
          <w:lang w:val="ro"/>
        </w:rPr>
        <w:t>Ș</w:t>
      </w:r>
      <w:r>
        <w:rPr>
          <w:rFonts w:cs="Times New Roman"/>
          <w:color w:val="000000"/>
          <w:lang w:val="ro"/>
        </w:rPr>
        <w:t>or, este prezen</w:t>
      </w:r>
      <w:r w:rsidR="00153776">
        <w:rPr>
          <w:rFonts w:cs="Times New Roman"/>
          <w:color w:val="000000"/>
          <w:lang w:val="ro"/>
        </w:rPr>
        <w:t>ț</w:t>
      </w:r>
      <w:r>
        <w:rPr>
          <w:rFonts w:cs="Times New Roman"/>
          <w:color w:val="000000"/>
          <w:lang w:val="ro"/>
        </w:rPr>
        <w:t xml:space="preserve">a „echipelor de suporteri” în sala de judecată </w:t>
      </w:r>
      <w:r w:rsidR="00001921">
        <w:rPr>
          <w:rFonts w:cs="Times New Roman"/>
          <w:color w:val="000000"/>
          <w:lang w:val="ro"/>
        </w:rPr>
        <w:t>ș</w:t>
      </w:r>
      <w:r>
        <w:rPr>
          <w:rFonts w:cs="Times New Roman"/>
          <w:color w:val="000000"/>
          <w:lang w:val="ro"/>
        </w:rPr>
        <w:t>i în apropierea instan</w:t>
      </w:r>
      <w:r w:rsidR="00153776">
        <w:rPr>
          <w:rFonts w:cs="Times New Roman"/>
          <w:color w:val="000000"/>
          <w:lang w:val="ro"/>
        </w:rPr>
        <w:t>ț</w:t>
      </w:r>
      <w:r>
        <w:rPr>
          <w:rFonts w:cs="Times New Roman"/>
          <w:color w:val="000000"/>
          <w:lang w:val="ro"/>
        </w:rPr>
        <w:t>elor de judecată. În timp ce prezen</w:t>
      </w:r>
      <w:r w:rsidR="00153776">
        <w:rPr>
          <w:rFonts w:cs="Times New Roman"/>
          <w:color w:val="000000"/>
          <w:lang w:val="ro"/>
        </w:rPr>
        <w:t>ț</w:t>
      </w:r>
      <w:r>
        <w:rPr>
          <w:rFonts w:cs="Times New Roman"/>
          <w:color w:val="000000"/>
          <w:lang w:val="ro"/>
        </w:rPr>
        <w:t>a acestor sus</w:t>
      </w:r>
      <w:r w:rsidR="00153776">
        <w:rPr>
          <w:rFonts w:cs="Times New Roman"/>
          <w:color w:val="000000"/>
          <w:lang w:val="ro"/>
        </w:rPr>
        <w:t>ț</w:t>
      </w:r>
      <w:r>
        <w:rPr>
          <w:rFonts w:cs="Times New Roman"/>
          <w:color w:val="000000"/>
          <w:lang w:val="ro"/>
        </w:rPr>
        <w:t xml:space="preserve">inători se aliniază cu principiul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deschise </w:t>
      </w:r>
      <w:r w:rsidR="00001921">
        <w:rPr>
          <w:rFonts w:cs="Times New Roman"/>
          <w:color w:val="000000"/>
          <w:lang w:val="ro"/>
        </w:rPr>
        <w:t>ș</w:t>
      </w:r>
      <w:r>
        <w:rPr>
          <w:rFonts w:cs="Times New Roman"/>
          <w:color w:val="000000"/>
          <w:lang w:val="ro"/>
        </w:rPr>
        <w:t xml:space="preserve">i respectă Legea Republicii Moldova privind întrunirile, anumite incidente observate în timpul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 xml:space="preserve">elor de judecată, precum perturbarea cauzată de un deputat în cauza </w:t>
      </w:r>
      <w:r w:rsidR="00001921">
        <w:rPr>
          <w:rFonts w:cs="Times New Roman"/>
          <w:color w:val="000000"/>
          <w:lang w:val="ro"/>
        </w:rPr>
        <w:t>Ș</w:t>
      </w:r>
      <w:r>
        <w:rPr>
          <w:rFonts w:cs="Times New Roman"/>
          <w:color w:val="000000"/>
          <w:lang w:val="ro"/>
        </w:rPr>
        <w:t>or, eviden</w:t>
      </w:r>
      <w:r w:rsidR="00153776">
        <w:rPr>
          <w:rFonts w:cs="Times New Roman"/>
          <w:color w:val="000000"/>
          <w:lang w:val="ro"/>
        </w:rPr>
        <w:t>ț</w:t>
      </w:r>
      <w:r>
        <w:rPr>
          <w:rFonts w:cs="Times New Roman"/>
          <w:color w:val="000000"/>
          <w:lang w:val="ro"/>
        </w:rPr>
        <w:t>iază necesitatea unor măsuri de răspuns.</w:t>
      </w:r>
    </w:p>
    <w:p w14:paraId="422AE7A1" w14:textId="76A3DD1E"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Pr>
          <w:rFonts w:cs="Times New Roman"/>
          <w:color w:val="000000"/>
          <w:lang w:val="ro"/>
        </w:rPr>
        <w:t xml:space="preserve">Prin urmare, se recomandă dezvoltarea </w:t>
      </w:r>
      <w:r w:rsidR="00001921">
        <w:rPr>
          <w:rFonts w:cs="Times New Roman"/>
          <w:color w:val="000000"/>
          <w:lang w:val="ro"/>
        </w:rPr>
        <w:t>ș</w:t>
      </w:r>
      <w:r>
        <w:rPr>
          <w:rFonts w:cs="Times New Roman"/>
          <w:color w:val="000000"/>
          <w:lang w:val="ro"/>
        </w:rPr>
        <w:t xml:space="preserve">i implementarea mecanismelor </w:t>
      </w:r>
      <w:r w:rsidR="00001921">
        <w:rPr>
          <w:rFonts w:cs="Times New Roman"/>
          <w:color w:val="000000"/>
          <w:lang w:val="ro"/>
        </w:rPr>
        <w:t>ș</w:t>
      </w:r>
      <w:r>
        <w:rPr>
          <w:rFonts w:cs="Times New Roman"/>
          <w:color w:val="000000"/>
          <w:lang w:val="ro"/>
        </w:rPr>
        <w:t>i protocoalelor interne la nivel de instan</w:t>
      </w:r>
      <w:r w:rsidR="00153776">
        <w:rPr>
          <w:rFonts w:cs="Times New Roman"/>
          <w:color w:val="000000"/>
          <w:lang w:val="ro"/>
        </w:rPr>
        <w:t>ț</w:t>
      </w:r>
      <w:r>
        <w:rPr>
          <w:rFonts w:cs="Times New Roman"/>
          <w:color w:val="000000"/>
          <w:lang w:val="ro"/>
        </w:rPr>
        <w:t>ă pentru a permite răspunsuri prompte la astfel de situa</w:t>
      </w:r>
      <w:r w:rsidR="00153776">
        <w:rPr>
          <w:rFonts w:cs="Times New Roman"/>
          <w:color w:val="000000"/>
          <w:lang w:val="ro"/>
        </w:rPr>
        <w:t>ț</w:t>
      </w:r>
      <w:r w:rsidR="00CB1470">
        <w:rPr>
          <w:rFonts w:cs="Times New Roman"/>
          <w:color w:val="000000"/>
          <w:lang w:val="ro"/>
        </w:rPr>
        <w:t>ii, protejând</w:t>
      </w:r>
      <w:r>
        <w:rPr>
          <w:rFonts w:cs="Times New Roman"/>
          <w:color w:val="000000"/>
          <w:lang w:val="ro"/>
        </w:rPr>
        <w:t xml:space="preserve"> principiul </w:t>
      </w:r>
      <w:r w:rsidR="00001921">
        <w:rPr>
          <w:rFonts w:cs="Times New Roman"/>
          <w:color w:val="000000"/>
          <w:lang w:val="ro"/>
        </w:rPr>
        <w:t>ș</w:t>
      </w:r>
      <w:r>
        <w:rPr>
          <w:rFonts w:cs="Times New Roman"/>
          <w:color w:val="000000"/>
          <w:lang w:val="ro"/>
        </w:rPr>
        <w:t>edin</w:t>
      </w:r>
      <w:r w:rsidR="00153776">
        <w:rPr>
          <w:rFonts w:cs="Times New Roman"/>
          <w:color w:val="000000"/>
          <w:lang w:val="ro"/>
        </w:rPr>
        <w:t>ț</w:t>
      </w:r>
      <w:r>
        <w:rPr>
          <w:rFonts w:cs="Times New Roman"/>
          <w:color w:val="000000"/>
          <w:lang w:val="ro"/>
        </w:rPr>
        <w:t>elor deschise fără compromisuri.</w:t>
      </w:r>
    </w:p>
    <w:p w14:paraId="0304D9F1" w14:textId="531C6831" w:rsidR="009375AF" w:rsidRPr="00CD0695"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lang w:val="ro"/>
        </w:rPr>
      </w:pPr>
      <w:r>
        <w:rPr>
          <w:rFonts w:cs="Times New Roman"/>
          <w:b/>
          <w:bCs/>
          <w:color w:val="000000"/>
          <w:lang w:val="ro"/>
        </w:rPr>
        <w:t>Recomandarea 3:</w:t>
      </w:r>
      <w:r>
        <w:rPr>
          <w:rFonts w:cs="Times New Roman"/>
          <w:color w:val="000000"/>
          <w:lang w:val="ro"/>
        </w:rPr>
        <w:t xml:space="preserve"> </w:t>
      </w:r>
      <w:r>
        <w:rPr>
          <w:rFonts w:cs="Times New Roman"/>
          <w:i/>
          <w:iCs/>
          <w:lang w:val="ro"/>
        </w:rPr>
        <w:t>Îmbunătă</w:t>
      </w:r>
      <w:r w:rsidR="00153776">
        <w:rPr>
          <w:rFonts w:cs="Times New Roman"/>
          <w:i/>
          <w:iCs/>
          <w:lang w:val="ro"/>
        </w:rPr>
        <w:t>ț</w:t>
      </w:r>
      <w:r>
        <w:rPr>
          <w:rFonts w:cs="Times New Roman"/>
          <w:i/>
          <w:iCs/>
          <w:lang w:val="ro"/>
        </w:rPr>
        <w:t xml:space="preserve">irea coordonării în programarea </w:t>
      </w:r>
      <w:r w:rsidR="00001921">
        <w:rPr>
          <w:rFonts w:cs="Times New Roman"/>
          <w:i/>
          <w:iCs/>
          <w:lang w:val="ro"/>
        </w:rPr>
        <w:t>ș</w:t>
      </w:r>
      <w:r>
        <w:rPr>
          <w:rFonts w:cs="Times New Roman"/>
          <w:i/>
          <w:iCs/>
          <w:lang w:val="ro"/>
        </w:rPr>
        <w:t>i desfă</w:t>
      </w:r>
      <w:r w:rsidR="00001921">
        <w:rPr>
          <w:rFonts w:cs="Times New Roman"/>
          <w:i/>
          <w:iCs/>
          <w:lang w:val="ro"/>
        </w:rPr>
        <w:t>ș</w:t>
      </w:r>
      <w:r>
        <w:rPr>
          <w:rFonts w:cs="Times New Roman"/>
          <w:i/>
          <w:iCs/>
          <w:lang w:val="ro"/>
        </w:rPr>
        <w:t xml:space="preserve">urarea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elor de judecată. </w:t>
      </w:r>
      <w:r>
        <w:rPr>
          <w:rFonts w:cs="Times New Roman"/>
          <w:lang w:val="ro"/>
        </w:rPr>
        <w:t xml:space="preserve">Problema organizării optime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se aplică tuturor categoriilor de cauze. Cu toate acestea, în cazul </w:t>
      </w:r>
      <w:r w:rsidR="00E910E1">
        <w:rPr>
          <w:rFonts w:cs="Times New Roman"/>
          <w:lang w:val="ro"/>
        </w:rPr>
        <w:t>ședințelor de judecată</w:t>
      </w:r>
      <w:r>
        <w:rPr>
          <w:rFonts w:cs="Times New Roman"/>
          <w:lang w:val="ro"/>
        </w:rPr>
        <w:t xml:space="preserve"> în cauze</w:t>
      </w:r>
      <w:r w:rsidR="00CB1470">
        <w:rPr>
          <w:rFonts w:cs="Times New Roman"/>
          <w:lang w:val="ro"/>
        </w:rPr>
        <w:t>le de rezonanță</w:t>
      </w:r>
      <w:r>
        <w:rPr>
          <w:rFonts w:cs="Times New Roman"/>
          <w:lang w:val="ro"/>
        </w:rPr>
        <w:t>, de obicei cauze penale, această problemă devine mai proeminentă, avoca</w:t>
      </w:r>
      <w:r w:rsidR="00153776">
        <w:rPr>
          <w:rFonts w:cs="Times New Roman"/>
          <w:lang w:val="ro"/>
        </w:rPr>
        <w:t>ț</w:t>
      </w:r>
      <w:r>
        <w:rPr>
          <w:rFonts w:cs="Times New Roman"/>
          <w:lang w:val="ro"/>
        </w:rPr>
        <w:t>ii fiind adesea tenta</w:t>
      </w:r>
      <w:r w:rsidR="00153776">
        <w:rPr>
          <w:rFonts w:cs="Times New Roman"/>
          <w:lang w:val="ro"/>
        </w:rPr>
        <w:t>ț</w:t>
      </w:r>
      <w:r>
        <w:rPr>
          <w:rFonts w:cs="Times New Roman"/>
          <w:lang w:val="ro"/>
        </w:rPr>
        <w:t>i să amâne procedurile în a</w:t>
      </w:r>
      <w:r w:rsidR="00001921">
        <w:rPr>
          <w:rFonts w:cs="Times New Roman"/>
          <w:lang w:val="ro"/>
        </w:rPr>
        <w:t>ș</w:t>
      </w:r>
      <w:r>
        <w:rPr>
          <w:rFonts w:cs="Times New Roman"/>
          <w:lang w:val="ro"/>
        </w:rPr>
        <w:t>teptarea expirării termenului de prescrip</w:t>
      </w:r>
      <w:r w:rsidR="00153776">
        <w:rPr>
          <w:rFonts w:cs="Times New Roman"/>
          <w:lang w:val="ro"/>
        </w:rPr>
        <w:t>ț</w:t>
      </w:r>
      <w:r>
        <w:rPr>
          <w:rFonts w:cs="Times New Roman"/>
          <w:lang w:val="ro"/>
        </w:rPr>
        <w:t>ie a răspunderii penale sau a altor evenimente favorabile pentru clien</w:t>
      </w:r>
      <w:r w:rsidR="00153776">
        <w:rPr>
          <w:rFonts w:cs="Times New Roman"/>
          <w:lang w:val="ro"/>
        </w:rPr>
        <w:t>ț</w:t>
      </w:r>
      <w:r>
        <w:rPr>
          <w:rFonts w:cs="Times New Roman"/>
          <w:lang w:val="ro"/>
        </w:rPr>
        <w:t xml:space="preserve">ii lor. Monitorizarea a relevat numeroase cazuri de amânare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către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procurori, adesea din cauza obliga</w:t>
      </w:r>
      <w:r w:rsidR="00153776">
        <w:rPr>
          <w:rFonts w:cs="Times New Roman"/>
          <w:lang w:val="ro"/>
        </w:rPr>
        <w:t>ț</w:t>
      </w:r>
      <w:r>
        <w:rPr>
          <w:rFonts w:cs="Times New Roman"/>
          <w:lang w:val="ro"/>
        </w:rPr>
        <w:t xml:space="preserve">iilor lor simultane în alte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Acest lucru eviden</w:t>
      </w:r>
      <w:r w:rsidR="00153776">
        <w:rPr>
          <w:rFonts w:cs="Times New Roman"/>
          <w:lang w:val="ro"/>
        </w:rPr>
        <w:t>ț</w:t>
      </w:r>
      <w:r>
        <w:rPr>
          <w:rFonts w:cs="Times New Roman"/>
          <w:lang w:val="ro"/>
        </w:rPr>
        <w:t xml:space="preserve">iază lipsa unei coordonări adecvate </w:t>
      </w:r>
      <w:r w:rsidR="00001921">
        <w:rPr>
          <w:rFonts w:cs="Times New Roman"/>
          <w:lang w:val="ro"/>
        </w:rPr>
        <w:t>ș</w:t>
      </w:r>
      <w:r>
        <w:rPr>
          <w:rFonts w:cs="Times New Roman"/>
          <w:lang w:val="ro"/>
        </w:rPr>
        <w:t>i consecvente între to</w:t>
      </w:r>
      <w:r w:rsidR="00153776">
        <w:rPr>
          <w:rFonts w:cs="Times New Roman"/>
          <w:lang w:val="ro"/>
        </w:rPr>
        <w:t>ț</w:t>
      </w:r>
      <w:r>
        <w:rPr>
          <w:rFonts w:cs="Times New Roman"/>
          <w:lang w:val="ro"/>
        </w:rPr>
        <w:t>i participan</w:t>
      </w:r>
      <w:r w:rsidR="00153776">
        <w:rPr>
          <w:rFonts w:cs="Times New Roman"/>
          <w:lang w:val="ro"/>
        </w:rPr>
        <w:t>ț</w:t>
      </w:r>
      <w:r>
        <w:rPr>
          <w:rFonts w:cs="Times New Roman"/>
          <w:lang w:val="ro"/>
        </w:rPr>
        <w:t xml:space="preserve">ii la procesul </w:t>
      </w:r>
      <w:r w:rsidR="00CB1470">
        <w:rPr>
          <w:rFonts w:cs="Times New Roman"/>
          <w:lang w:val="ro"/>
        </w:rPr>
        <w:t>judiciar</w:t>
      </w:r>
      <w:r>
        <w:rPr>
          <w:rFonts w:cs="Times New Roman"/>
          <w:lang w:val="ro"/>
        </w:rPr>
        <w:t xml:space="preserve">, ceea ce duce la întârzieri în examinarea cazului </w:t>
      </w:r>
      <w:r w:rsidR="00001921">
        <w:rPr>
          <w:rFonts w:cs="Times New Roman"/>
          <w:lang w:val="ro"/>
        </w:rPr>
        <w:t>ș</w:t>
      </w:r>
      <w:r>
        <w:rPr>
          <w:rFonts w:cs="Times New Roman"/>
          <w:lang w:val="ro"/>
        </w:rPr>
        <w:t>i ridică îngrijorări cu privire la obiectivitatea procesului.</w:t>
      </w:r>
    </w:p>
    <w:p w14:paraId="6C29ACD8" w14:textId="7328BC1F"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 xml:space="preserve">În acest context, recomandăm instituirea unui sistem electronic comun, care să faciliteze comunicarea între judecători, procurori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 xml:space="preserve">i. Acest sistem ar trebui să permită programarea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w:t>
      </w:r>
      <w:r w:rsidR="00001921">
        <w:rPr>
          <w:rFonts w:cs="Times New Roman"/>
          <w:lang w:val="ro"/>
        </w:rPr>
        <w:t>ș</w:t>
      </w:r>
      <w:r>
        <w:rPr>
          <w:rFonts w:cs="Times New Roman"/>
          <w:lang w:val="ro"/>
        </w:rPr>
        <w:t>i coordonarea în timp real pentru a preveni situa</w:t>
      </w:r>
      <w:r w:rsidR="00153776">
        <w:rPr>
          <w:rFonts w:cs="Times New Roman"/>
          <w:lang w:val="ro"/>
        </w:rPr>
        <w:t>ț</w:t>
      </w:r>
      <w:r>
        <w:rPr>
          <w:rFonts w:cs="Times New Roman"/>
          <w:lang w:val="ro"/>
        </w:rPr>
        <w:t xml:space="preserve">iile în care procurorii participă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fără prezen</w:t>
      </w:r>
      <w:r w:rsidR="00153776">
        <w:rPr>
          <w:rFonts w:cs="Times New Roman"/>
          <w:lang w:val="ro"/>
        </w:rPr>
        <w:t>ț</w:t>
      </w:r>
      <w:r>
        <w:rPr>
          <w:rFonts w:cs="Times New Roman"/>
          <w:lang w:val="ro"/>
        </w:rPr>
        <w:t>a avoca</w:t>
      </w:r>
      <w:r w:rsidR="00153776">
        <w:rPr>
          <w:rFonts w:cs="Times New Roman"/>
          <w:lang w:val="ro"/>
        </w:rPr>
        <w:t>ț</w:t>
      </w:r>
      <w:r>
        <w:rPr>
          <w:rFonts w:cs="Times New Roman"/>
          <w:lang w:val="ro"/>
        </w:rPr>
        <w:t>ilor sau a judecătorilor absen</w:t>
      </w:r>
      <w:r w:rsidR="00153776">
        <w:rPr>
          <w:rFonts w:cs="Times New Roman"/>
          <w:lang w:val="ro"/>
        </w:rPr>
        <w:t>ț</w:t>
      </w:r>
      <w:r>
        <w:rPr>
          <w:rFonts w:cs="Times New Roman"/>
          <w:lang w:val="ro"/>
        </w:rPr>
        <w:t>i, asigurând o mai mare eficien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echitate în procesul judiciar.</w:t>
      </w:r>
    </w:p>
    <w:p w14:paraId="15D8C074" w14:textId="4244ADF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b/>
          <w:bCs/>
          <w:lang w:val="ro"/>
        </w:rPr>
        <w:lastRenderedPageBreak/>
        <w:t>Recomandarea 4:</w:t>
      </w:r>
      <w:r>
        <w:rPr>
          <w:rFonts w:cs="Times New Roman"/>
          <w:lang w:val="ro"/>
        </w:rPr>
        <w:t xml:space="preserve"> </w:t>
      </w:r>
      <w:r>
        <w:rPr>
          <w:rFonts w:cs="Times New Roman"/>
          <w:i/>
          <w:iCs/>
          <w:lang w:val="ro"/>
        </w:rPr>
        <w:t>Încurajarea colaborării între păr</w:t>
      </w:r>
      <w:r w:rsidR="00153776">
        <w:rPr>
          <w:rFonts w:cs="Times New Roman"/>
          <w:i/>
          <w:iCs/>
          <w:lang w:val="ro"/>
        </w:rPr>
        <w:t>ț</w:t>
      </w:r>
      <w:r>
        <w:rPr>
          <w:rFonts w:cs="Times New Roman"/>
          <w:i/>
          <w:iCs/>
          <w:lang w:val="ro"/>
        </w:rPr>
        <w:t xml:space="preserve">ile interesate din domeniul </w:t>
      </w:r>
      <w:r w:rsidR="001827ED">
        <w:rPr>
          <w:rFonts w:cs="Times New Roman"/>
          <w:i/>
          <w:iCs/>
          <w:lang w:val="ro"/>
        </w:rPr>
        <w:t>dreptului</w:t>
      </w:r>
      <w:r>
        <w:rPr>
          <w:rFonts w:cs="Times New Roman"/>
          <w:i/>
          <w:iCs/>
          <w:lang w:val="ro"/>
        </w:rPr>
        <w:t xml:space="preserve"> pentru a </w:t>
      </w:r>
      <w:r w:rsidR="001827ED">
        <w:rPr>
          <w:rFonts w:cs="Times New Roman"/>
          <w:i/>
          <w:iCs/>
          <w:lang w:val="ro"/>
        </w:rPr>
        <w:t xml:space="preserve">remedia </w:t>
      </w:r>
      <w:r>
        <w:rPr>
          <w:rFonts w:cs="Times New Roman"/>
          <w:i/>
          <w:iCs/>
          <w:lang w:val="ro"/>
        </w:rPr>
        <w:t xml:space="preserve">provocările legate de programarea </w:t>
      </w:r>
      <w:r w:rsidR="001827ED">
        <w:rPr>
          <w:rFonts w:cs="Times New Roman"/>
          <w:i/>
          <w:iCs/>
          <w:lang w:val="ro"/>
        </w:rPr>
        <w:t>ședințelor</w:t>
      </w:r>
      <w:r>
        <w:rPr>
          <w:rFonts w:cs="Times New Roman"/>
          <w:i/>
          <w:iCs/>
          <w:lang w:val="ro"/>
        </w:rPr>
        <w:t>.</w:t>
      </w:r>
      <w:r>
        <w:rPr>
          <w:rFonts w:cs="Times New Roman"/>
          <w:lang w:val="ro"/>
        </w:rPr>
        <w:t xml:space="preserve"> Datele de monitorizare arată că avoca</w:t>
      </w:r>
      <w:r w:rsidR="00153776">
        <w:rPr>
          <w:rFonts w:cs="Times New Roman"/>
          <w:lang w:val="ro"/>
        </w:rPr>
        <w:t>ț</w:t>
      </w:r>
      <w:r>
        <w:rPr>
          <w:rFonts w:cs="Times New Roman"/>
          <w:lang w:val="ro"/>
        </w:rPr>
        <w:t xml:space="preserve">ii s-au remarcat prin amânarea </w:t>
      </w:r>
      <w:r w:rsidR="00001921">
        <w:rPr>
          <w:rFonts w:cs="Times New Roman"/>
          <w:lang w:val="ro"/>
        </w:rPr>
        <w:t>ș</w:t>
      </w:r>
      <w:r>
        <w:rPr>
          <w:rFonts w:cs="Times New Roman"/>
          <w:lang w:val="ro"/>
        </w:rPr>
        <w:t>edin</w:t>
      </w:r>
      <w:r w:rsidR="00153776">
        <w:rPr>
          <w:rFonts w:cs="Times New Roman"/>
          <w:lang w:val="ro"/>
        </w:rPr>
        <w:t>ț</w:t>
      </w:r>
      <w:r w:rsidR="001827ED">
        <w:rPr>
          <w:rFonts w:cs="Times New Roman"/>
          <w:lang w:val="ro"/>
        </w:rPr>
        <w:t>elor de judecată în cazurile de rezonanță</w:t>
      </w:r>
      <w:r>
        <w:rPr>
          <w:rFonts w:cs="Times New Roman"/>
          <w:lang w:val="ro"/>
        </w:rPr>
        <w:t xml:space="preserve">, în special în cazul </w:t>
      </w:r>
      <w:r w:rsidR="00001921">
        <w:rPr>
          <w:rFonts w:cs="Times New Roman"/>
          <w:lang w:val="ro"/>
        </w:rPr>
        <w:t>Ș</w:t>
      </w:r>
      <w:r>
        <w:rPr>
          <w:rFonts w:cs="Times New Roman"/>
          <w:lang w:val="ro"/>
        </w:rPr>
        <w:t>or. Recunoa</w:t>
      </w:r>
      <w:r w:rsidR="00001921">
        <w:rPr>
          <w:rFonts w:cs="Times New Roman"/>
          <w:lang w:val="ro"/>
        </w:rPr>
        <w:t>ș</w:t>
      </w:r>
      <w:r>
        <w:rPr>
          <w:rFonts w:cs="Times New Roman"/>
          <w:lang w:val="ro"/>
        </w:rPr>
        <w:t>tem că avoca</w:t>
      </w:r>
      <w:r w:rsidR="00153776">
        <w:rPr>
          <w:rFonts w:cs="Times New Roman"/>
          <w:lang w:val="ro"/>
        </w:rPr>
        <w:t>ț</w:t>
      </w:r>
      <w:r>
        <w:rPr>
          <w:rFonts w:cs="Times New Roman"/>
          <w:lang w:val="ro"/>
        </w:rPr>
        <w:t xml:space="preserve">ii pot folosi diverse tactici </w:t>
      </w:r>
      <w:r w:rsidR="00001921">
        <w:rPr>
          <w:rFonts w:cs="Times New Roman"/>
          <w:lang w:val="ro"/>
        </w:rPr>
        <w:t>ș</w:t>
      </w:r>
      <w:r>
        <w:rPr>
          <w:rFonts w:cs="Times New Roman"/>
          <w:lang w:val="ro"/>
        </w:rPr>
        <w:t>i instrumente pentru a apăra interesele clien</w:t>
      </w:r>
      <w:r w:rsidR="00153776">
        <w:rPr>
          <w:rFonts w:cs="Times New Roman"/>
          <w:lang w:val="ro"/>
        </w:rPr>
        <w:t>ț</w:t>
      </w:r>
      <w:r>
        <w:rPr>
          <w:rFonts w:cs="Times New Roman"/>
          <w:lang w:val="ro"/>
        </w:rPr>
        <w:t xml:space="preserve">ilor lor. Cu toate acestea, invocarea în mod repetat a unor motive similare pentru amânarea procesului (de exemplu, participarea la alte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 de judecată sau lipsa unui avocat din echipa de apărare a inculpatului etc.) subminează încrederea în întregul sistem de justi</w:t>
      </w:r>
      <w:r w:rsidR="00153776">
        <w:rPr>
          <w:rFonts w:cs="Times New Roman"/>
          <w:lang w:val="ro"/>
        </w:rPr>
        <w:t>ț</w:t>
      </w:r>
      <w:r>
        <w:rPr>
          <w:rFonts w:cs="Times New Roman"/>
          <w:lang w:val="ro"/>
        </w:rPr>
        <w:t xml:space="preserve">ie penală </w:t>
      </w:r>
      <w:r w:rsidR="00001921">
        <w:rPr>
          <w:rFonts w:cs="Times New Roman"/>
          <w:lang w:val="ro"/>
        </w:rPr>
        <w:t>ș</w:t>
      </w:r>
      <w:r>
        <w:rPr>
          <w:rFonts w:cs="Times New Roman"/>
          <w:lang w:val="ro"/>
        </w:rPr>
        <w:t>i viteza procesului de judecată. Nu întotdeauna, instan</w:t>
      </w:r>
      <w:r w:rsidR="00153776">
        <w:rPr>
          <w:rFonts w:cs="Times New Roman"/>
          <w:lang w:val="ro"/>
        </w:rPr>
        <w:t>ț</w:t>
      </w:r>
      <w:r>
        <w:rPr>
          <w:rFonts w:cs="Times New Roman"/>
          <w:lang w:val="ro"/>
        </w:rPr>
        <w:t>ele aplică sanc</w:t>
      </w:r>
      <w:r w:rsidR="00153776">
        <w:rPr>
          <w:rFonts w:cs="Times New Roman"/>
          <w:lang w:val="ro"/>
        </w:rPr>
        <w:t>ț</w:t>
      </w:r>
      <w:r>
        <w:rPr>
          <w:rFonts w:cs="Times New Roman"/>
          <w:lang w:val="ro"/>
        </w:rPr>
        <w:t>iuni procedurale participan</w:t>
      </w:r>
      <w:r w:rsidR="00153776">
        <w:rPr>
          <w:rFonts w:cs="Times New Roman"/>
          <w:lang w:val="ro"/>
        </w:rPr>
        <w:t>ț</w:t>
      </w:r>
      <w:r>
        <w:rPr>
          <w:rFonts w:cs="Times New Roman"/>
          <w:lang w:val="ro"/>
        </w:rPr>
        <w:t xml:space="preserve">ilor la proces care invocă motive repetate </w:t>
      </w:r>
      <w:r w:rsidR="00001921">
        <w:rPr>
          <w:rFonts w:cs="Times New Roman"/>
          <w:lang w:val="ro"/>
        </w:rPr>
        <w:t>ș</w:t>
      </w:r>
      <w:r>
        <w:rPr>
          <w:rFonts w:cs="Times New Roman"/>
          <w:lang w:val="ro"/>
        </w:rPr>
        <w:t>i nejustificate pentru amânarea procesului. În acela</w:t>
      </w:r>
      <w:r w:rsidR="00001921">
        <w:rPr>
          <w:rFonts w:cs="Times New Roman"/>
          <w:lang w:val="ro"/>
        </w:rPr>
        <w:t>ș</w:t>
      </w:r>
      <w:r>
        <w:rPr>
          <w:rFonts w:cs="Times New Roman"/>
          <w:lang w:val="ro"/>
        </w:rPr>
        <w:t>i timp, instan</w:t>
      </w:r>
      <w:r w:rsidR="00153776">
        <w:rPr>
          <w:rFonts w:cs="Times New Roman"/>
          <w:lang w:val="ro"/>
        </w:rPr>
        <w:t>ț</w:t>
      </w:r>
      <w:r>
        <w:rPr>
          <w:rFonts w:cs="Times New Roman"/>
          <w:lang w:val="ro"/>
        </w:rPr>
        <w:t xml:space="preserve">ele însele invocă necesitatea amânării pe motiv de programare a altor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sau de boală sau concediu a judecătorilor. Lipsa coordonării </w:t>
      </w:r>
      <w:r w:rsidR="00001921">
        <w:rPr>
          <w:rFonts w:cs="Times New Roman"/>
          <w:lang w:val="ro"/>
        </w:rPr>
        <w:t>ș</w:t>
      </w:r>
      <w:r>
        <w:rPr>
          <w:rFonts w:cs="Times New Roman"/>
          <w:lang w:val="ro"/>
        </w:rPr>
        <w:t>i amânările repetate alimentează neîncrederea reciprocă a participan</w:t>
      </w:r>
      <w:r w:rsidR="00153776">
        <w:rPr>
          <w:rFonts w:cs="Times New Roman"/>
          <w:lang w:val="ro"/>
        </w:rPr>
        <w:t>ț</w:t>
      </w:r>
      <w:r>
        <w:rPr>
          <w:rFonts w:cs="Times New Roman"/>
          <w:lang w:val="ro"/>
        </w:rPr>
        <w:t xml:space="preserve">ilor la proces </w:t>
      </w:r>
      <w:r w:rsidR="00001921">
        <w:rPr>
          <w:rFonts w:cs="Times New Roman"/>
          <w:lang w:val="ro"/>
        </w:rPr>
        <w:t>ș</w:t>
      </w:r>
      <w:r>
        <w:rPr>
          <w:rFonts w:cs="Times New Roman"/>
          <w:lang w:val="ro"/>
        </w:rPr>
        <w:t>i neîncrederea publicului care monitorizează aceste procese. Din acest motiv, recomandăm:</w:t>
      </w:r>
    </w:p>
    <w:p w14:paraId="375BCE6D" w14:textId="45B3909F" w:rsidR="009375AF" w:rsidRPr="00DA269C" w:rsidRDefault="001827ED"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 xml:space="preserve">crearea </w:t>
      </w:r>
      <w:r w:rsidR="009375AF">
        <w:rPr>
          <w:rFonts w:cs="Times New Roman"/>
          <w:lang w:val="ro"/>
        </w:rPr>
        <w:t xml:space="preserve">unor platforme comune (întâlniri periodice) între organele administrative ale judecătorilor, procurorilor </w:t>
      </w:r>
      <w:r w:rsidR="00001921">
        <w:rPr>
          <w:rFonts w:cs="Times New Roman"/>
          <w:lang w:val="ro"/>
        </w:rPr>
        <w:t>ș</w:t>
      </w:r>
      <w:r w:rsidR="009375AF">
        <w:rPr>
          <w:rFonts w:cs="Times New Roman"/>
          <w:lang w:val="ro"/>
        </w:rPr>
        <w:t>i avoca</w:t>
      </w:r>
      <w:r w:rsidR="00153776">
        <w:rPr>
          <w:rFonts w:cs="Times New Roman"/>
          <w:lang w:val="ro"/>
        </w:rPr>
        <w:t>ț</w:t>
      </w:r>
      <w:r w:rsidR="009375AF">
        <w:rPr>
          <w:rFonts w:cs="Times New Roman"/>
          <w:lang w:val="ro"/>
        </w:rPr>
        <w:t xml:space="preserve">ilor pentru a discuta problemele de organizare </w:t>
      </w:r>
      <w:r w:rsidR="00001921">
        <w:rPr>
          <w:rFonts w:cs="Times New Roman"/>
          <w:lang w:val="ro"/>
        </w:rPr>
        <w:t>ș</w:t>
      </w:r>
      <w:r w:rsidR="009375AF">
        <w:rPr>
          <w:rFonts w:cs="Times New Roman"/>
          <w:lang w:val="ro"/>
        </w:rPr>
        <w:t>i desfă</w:t>
      </w:r>
      <w:r w:rsidR="00001921">
        <w:rPr>
          <w:rFonts w:cs="Times New Roman"/>
          <w:lang w:val="ro"/>
        </w:rPr>
        <w:t>ș</w:t>
      </w:r>
      <w:r w:rsidR="009375AF">
        <w:rPr>
          <w:rFonts w:cs="Times New Roman"/>
          <w:lang w:val="ro"/>
        </w:rPr>
        <w:t xml:space="preserve">urare a </w:t>
      </w:r>
      <w:r w:rsidR="00001921">
        <w:rPr>
          <w:rFonts w:cs="Times New Roman"/>
          <w:lang w:val="ro"/>
        </w:rPr>
        <w:t>ș</w:t>
      </w:r>
      <w:r w:rsidR="009375AF">
        <w:rPr>
          <w:rFonts w:cs="Times New Roman"/>
          <w:lang w:val="ro"/>
        </w:rPr>
        <w:t>edin</w:t>
      </w:r>
      <w:r w:rsidR="00153776">
        <w:rPr>
          <w:rFonts w:cs="Times New Roman"/>
          <w:lang w:val="ro"/>
        </w:rPr>
        <w:t>ț</w:t>
      </w:r>
      <w:r w:rsidR="009375AF">
        <w:rPr>
          <w:rFonts w:cs="Times New Roman"/>
          <w:lang w:val="ro"/>
        </w:rPr>
        <w:t>elor d</w:t>
      </w:r>
      <w:r>
        <w:rPr>
          <w:rFonts w:cs="Times New Roman"/>
          <w:lang w:val="ro"/>
        </w:rPr>
        <w:t>e judecată, metodele de răspuns și reacție,</w:t>
      </w:r>
      <w:r w:rsidR="009375AF">
        <w:rPr>
          <w:rFonts w:cs="Times New Roman"/>
          <w:lang w:val="ro"/>
        </w:rPr>
        <w:t xml:space="preserve"> </w:t>
      </w:r>
      <w:r w:rsidR="00153776">
        <w:rPr>
          <w:rFonts w:cs="Times New Roman"/>
          <w:lang w:val="ro"/>
        </w:rPr>
        <w:t>ț</w:t>
      </w:r>
      <w:r w:rsidR="009375AF">
        <w:rPr>
          <w:rFonts w:cs="Times New Roman"/>
          <w:lang w:val="ro"/>
        </w:rPr>
        <w:t>inând cont de faptul că actul de justi</w:t>
      </w:r>
      <w:r w:rsidR="00153776">
        <w:rPr>
          <w:rFonts w:cs="Times New Roman"/>
          <w:lang w:val="ro"/>
        </w:rPr>
        <w:t>ț</w:t>
      </w:r>
      <w:r w:rsidR="009375AF">
        <w:rPr>
          <w:rFonts w:cs="Times New Roman"/>
          <w:lang w:val="ro"/>
        </w:rPr>
        <w:t xml:space="preserve">ie este un efort concentrat al tuturor actorilor. </w:t>
      </w:r>
    </w:p>
    <w:p w14:paraId="580AEC7C" w14:textId="25F08050"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i/>
          <w:iCs/>
        </w:rPr>
      </w:pPr>
      <w:r>
        <w:rPr>
          <w:rFonts w:cs="Times New Roman"/>
          <w:b/>
          <w:bCs/>
          <w:lang w:val="ro"/>
        </w:rPr>
        <w:t>Recomandarea 5:</w:t>
      </w:r>
      <w:r>
        <w:rPr>
          <w:rFonts w:cs="Times New Roman"/>
          <w:b/>
          <w:bCs/>
          <w:i/>
          <w:iCs/>
          <w:lang w:val="ro"/>
        </w:rPr>
        <w:t xml:space="preserve"> </w:t>
      </w:r>
      <w:r>
        <w:rPr>
          <w:rFonts w:cs="Times New Roman"/>
          <w:i/>
          <w:iCs/>
          <w:lang w:val="ro"/>
        </w:rPr>
        <w:t>Îmbunătă</w:t>
      </w:r>
      <w:r w:rsidR="00153776">
        <w:rPr>
          <w:rFonts w:cs="Times New Roman"/>
          <w:i/>
          <w:iCs/>
          <w:lang w:val="ro"/>
        </w:rPr>
        <w:t>ț</w:t>
      </w:r>
      <w:r>
        <w:rPr>
          <w:rFonts w:cs="Times New Roman"/>
          <w:i/>
          <w:iCs/>
          <w:lang w:val="ro"/>
        </w:rPr>
        <w:t>irea capacită</w:t>
      </w:r>
      <w:r w:rsidR="00153776">
        <w:rPr>
          <w:rFonts w:cs="Times New Roman"/>
          <w:i/>
          <w:iCs/>
          <w:lang w:val="ro"/>
        </w:rPr>
        <w:t>ț</w:t>
      </w:r>
      <w:r>
        <w:rPr>
          <w:rFonts w:cs="Times New Roman"/>
          <w:i/>
          <w:iCs/>
          <w:lang w:val="ro"/>
        </w:rPr>
        <w:t>ilor de comunicare publică în instan</w:t>
      </w:r>
      <w:r w:rsidR="00153776">
        <w:rPr>
          <w:rFonts w:cs="Times New Roman"/>
          <w:i/>
          <w:iCs/>
          <w:lang w:val="ro"/>
        </w:rPr>
        <w:t>ț</w:t>
      </w:r>
      <w:r>
        <w:rPr>
          <w:rFonts w:cs="Times New Roman"/>
          <w:i/>
          <w:iCs/>
          <w:lang w:val="ro"/>
        </w:rPr>
        <w:t xml:space="preserve">e. </w:t>
      </w:r>
      <w:r>
        <w:rPr>
          <w:rFonts w:cs="Times New Roman"/>
          <w:lang w:val="ro"/>
        </w:rPr>
        <w:t xml:space="preserve">Sondajul </w:t>
      </w:r>
      <w:r w:rsidR="00001921">
        <w:rPr>
          <w:rFonts w:cs="Times New Roman"/>
          <w:lang w:val="ro"/>
        </w:rPr>
        <w:t>ș</w:t>
      </w:r>
      <w:r>
        <w:rPr>
          <w:rFonts w:cs="Times New Roman"/>
          <w:lang w:val="ro"/>
        </w:rPr>
        <w:t xml:space="preserve">i interviurile cu </w:t>
      </w:r>
      <w:r w:rsidR="001827ED">
        <w:rPr>
          <w:rFonts w:cs="Times New Roman"/>
          <w:lang w:val="ro"/>
        </w:rPr>
        <w:t>experții arată</w:t>
      </w:r>
      <w:r>
        <w:rPr>
          <w:rFonts w:cs="Times New Roman"/>
          <w:lang w:val="ro"/>
        </w:rPr>
        <w:t xml:space="preserve"> existen</w:t>
      </w:r>
      <w:r w:rsidR="00153776">
        <w:rPr>
          <w:rFonts w:cs="Times New Roman"/>
          <w:lang w:val="ro"/>
        </w:rPr>
        <w:t>ț</w:t>
      </w:r>
      <w:r>
        <w:rPr>
          <w:rFonts w:cs="Times New Roman"/>
          <w:lang w:val="ro"/>
        </w:rPr>
        <w:t xml:space="preserve">a unor presiuni prezumtive în cazurile </w:t>
      </w:r>
      <w:r w:rsidR="001827ED">
        <w:rPr>
          <w:rFonts w:cs="Times New Roman"/>
          <w:lang w:val="ro"/>
        </w:rPr>
        <w:t>de rezonanță</w:t>
      </w:r>
      <w:r>
        <w:rPr>
          <w:rFonts w:cs="Times New Roman"/>
          <w:lang w:val="ro"/>
        </w:rPr>
        <w:t>. Dincolo de provocarea ca judecătorii să se simtă tenta</w:t>
      </w:r>
      <w:r w:rsidR="00153776">
        <w:rPr>
          <w:rFonts w:cs="Times New Roman"/>
          <w:lang w:val="ro"/>
        </w:rPr>
        <w:t>ț</w:t>
      </w:r>
      <w:r>
        <w:rPr>
          <w:rFonts w:cs="Times New Roman"/>
          <w:lang w:val="ro"/>
        </w:rPr>
        <w:t>i să emită hotărâri care se conformează a</w:t>
      </w:r>
      <w:r w:rsidR="00001921">
        <w:rPr>
          <w:rFonts w:cs="Times New Roman"/>
          <w:lang w:val="ro"/>
        </w:rPr>
        <w:t>ș</w:t>
      </w:r>
      <w:r>
        <w:rPr>
          <w:rFonts w:cs="Times New Roman"/>
          <w:lang w:val="ro"/>
        </w:rPr>
        <w:t>teptărilor publicului, lipse</w:t>
      </w:r>
      <w:r w:rsidR="00001921">
        <w:rPr>
          <w:rFonts w:cs="Times New Roman"/>
          <w:lang w:val="ro"/>
        </w:rPr>
        <w:t>ș</w:t>
      </w:r>
      <w:r>
        <w:rPr>
          <w:rFonts w:cs="Times New Roman"/>
          <w:lang w:val="ro"/>
        </w:rPr>
        <w:t>te o comunicare eficientă cu privire la procedurile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i hotărârile luate. Mai mul</w:t>
      </w:r>
      <w:r w:rsidR="00153776">
        <w:rPr>
          <w:rFonts w:cs="Times New Roman"/>
          <w:lang w:val="ro"/>
        </w:rPr>
        <w:t>ț</w:t>
      </w:r>
      <w:r>
        <w:rPr>
          <w:rFonts w:cs="Times New Roman"/>
          <w:lang w:val="ro"/>
        </w:rPr>
        <w:t>i intervieva</w:t>
      </w:r>
      <w:r w:rsidR="00153776">
        <w:rPr>
          <w:rFonts w:cs="Times New Roman"/>
          <w:lang w:val="ro"/>
        </w:rPr>
        <w:t>ț</w:t>
      </w:r>
      <w:r>
        <w:rPr>
          <w:rFonts w:cs="Times New Roman"/>
          <w:lang w:val="ro"/>
        </w:rPr>
        <w:t>i au subliniat importan</w:t>
      </w:r>
      <w:r w:rsidR="00153776">
        <w:rPr>
          <w:rFonts w:cs="Times New Roman"/>
          <w:lang w:val="ro"/>
        </w:rPr>
        <w:t>ț</w:t>
      </w:r>
      <w:r>
        <w:rPr>
          <w:rFonts w:cs="Times New Roman"/>
          <w:lang w:val="ro"/>
        </w:rPr>
        <w:t xml:space="preserve">a comunicării post-decizie pentru a oferi claritate </w:t>
      </w:r>
      <w:r w:rsidR="00001921">
        <w:rPr>
          <w:rFonts w:cs="Times New Roman"/>
          <w:lang w:val="ro"/>
        </w:rPr>
        <w:t>ș</w:t>
      </w:r>
      <w:r>
        <w:rPr>
          <w:rFonts w:cs="Times New Roman"/>
          <w:lang w:val="ro"/>
        </w:rPr>
        <w:t>i transparen</w:t>
      </w:r>
      <w:r w:rsidR="00153776">
        <w:rPr>
          <w:rFonts w:cs="Times New Roman"/>
          <w:lang w:val="ro"/>
        </w:rPr>
        <w:t>ț</w:t>
      </w:r>
      <w:r>
        <w:rPr>
          <w:rFonts w:cs="Times New Roman"/>
          <w:lang w:val="ro"/>
        </w:rPr>
        <w:t>ă.</w:t>
      </w:r>
    </w:p>
    <w:p w14:paraId="361F366D" w14:textId="3C65EF78"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Pr>
          <w:rFonts w:cs="Times New Roman"/>
          <w:lang w:val="ro"/>
        </w:rPr>
        <w:t xml:space="preserve">Pentru a </w:t>
      </w:r>
      <w:r w:rsidR="001827ED">
        <w:rPr>
          <w:rFonts w:cs="Times New Roman"/>
          <w:lang w:val="ro"/>
        </w:rPr>
        <w:t xml:space="preserve">remedia </w:t>
      </w:r>
      <w:r>
        <w:rPr>
          <w:rFonts w:cs="Times New Roman"/>
          <w:lang w:val="ro"/>
        </w:rPr>
        <w:t xml:space="preserve">această problemă </w:t>
      </w:r>
      <w:r w:rsidR="00001921">
        <w:rPr>
          <w:rFonts w:cs="Times New Roman"/>
          <w:lang w:val="ro"/>
        </w:rPr>
        <w:t>ș</w:t>
      </w:r>
      <w:r>
        <w:rPr>
          <w:rFonts w:cs="Times New Roman"/>
          <w:lang w:val="ro"/>
        </w:rPr>
        <w:t>i a reduce neîncrederea publicului în sistemul de justi</w:t>
      </w:r>
      <w:r w:rsidR="00153776">
        <w:rPr>
          <w:rFonts w:cs="Times New Roman"/>
          <w:lang w:val="ro"/>
        </w:rPr>
        <w:t>ț</w:t>
      </w:r>
      <w:r>
        <w:rPr>
          <w:rFonts w:cs="Times New Roman"/>
          <w:lang w:val="ro"/>
        </w:rPr>
        <w:t>ie, recomandăm consolidarea capacită</w:t>
      </w:r>
      <w:r w:rsidR="00153776">
        <w:rPr>
          <w:rFonts w:cs="Times New Roman"/>
          <w:lang w:val="ro"/>
        </w:rPr>
        <w:t>ț</w:t>
      </w:r>
      <w:r>
        <w:rPr>
          <w:rFonts w:cs="Times New Roman"/>
          <w:lang w:val="ro"/>
        </w:rPr>
        <w:t>ilor de comunicare publică ale instan</w:t>
      </w:r>
      <w:r w:rsidR="00153776">
        <w:rPr>
          <w:rFonts w:cs="Times New Roman"/>
          <w:lang w:val="ro"/>
        </w:rPr>
        <w:t>ț</w:t>
      </w:r>
      <w:r>
        <w:rPr>
          <w:rFonts w:cs="Times New Roman"/>
          <w:lang w:val="ro"/>
        </w:rPr>
        <w:t>elor de judecată fie prin stabilirea rolului de comunicator pregătit profesional, fie prin numirea unui judecător în cadrul instan</w:t>
      </w:r>
      <w:r w:rsidR="00153776">
        <w:rPr>
          <w:rFonts w:cs="Times New Roman"/>
          <w:lang w:val="ro"/>
        </w:rPr>
        <w:t>ț</w:t>
      </w:r>
      <w:r>
        <w:rPr>
          <w:rFonts w:cs="Times New Roman"/>
          <w:lang w:val="ro"/>
        </w:rPr>
        <w:t>ei responsabil de comunicarea publică.</w:t>
      </w:r>
    </w:p>
    <w:p w14:paraId="6677C438" w14:textId="77777777" w:rsidR="009375AF" w:rsidRPr="00DA269C" w:rsidRDefault="009375AF" w:rsidP="009375AF">
      <w:pPr>
        <w:spacing w:line="360" w:lineRule="auto"/>
        <w:jc w:val="both"/>
        <w:rPr>
          <w:rFonts w:cs="Times New Roman"/>
          <w:b/>
        </w:rPr>
      </w:pPr>
    </w:p>
    <w:p w14:paraId="618E3048" w14:textId="6D0FFCFB" w:rsidR="000D4DB8" w:rsidRDefault="000D4DB8">
      <w:pPr>
        <w:rPr>
          <w:rFonts w:cs="Times New Roman"/>
        </w:rPr>
      </w:pPr>
      <w:r>
        <w:rPr>
          <w:rFonts w:cs="Times New Roman"/>
        </w:rPr>
        <w:br w:type="page"/>
      </w:r>
    </w:p>
    <w:p w14:paraId="19691695" w14:textId="77777777" w:rsidR="009375AF" w:rsidRPr="00DA269C" w:rsidRDefault="009375AF" w:rsidP="009375AF">
      <w:pPr>
        <w:rPr>
          <w:rFonts w:cs="Times New Roman"/>
        </w:rPr>
        <w:sectPr w:rsidR="009375AF" w:rsidRPr="00DA269C" w:rsidSect="00951AFB">
          <w:pgSz w:w="12240" w:h="15840"/>
          <w:pgMar w:top="1134" w:right="1134" w:bottom="1134" w:left="1701" w:header="708" w:footer="708" w:gutter="0"/>
          <w:cols w:space="720"/>
          <w:docGrid w:linePitch="326"/>
        </w:sectPr>
      </w:pPr>
    </w:p>
    <w:p w14:paraId="26DF3351" w14:textId="77777777" w:rsidR="009375AF" w:rsidRPr="00DA269C" w:rsidRDefault="009375AF" w:rsidP="009375AF">
      <w:pPr>
        <w:rPr>
          <w:rFonts w:cs="Times New Roman"/>
        </w:rPr>
      </w:pPr>
    </w:p>
    <w:p w14:paraId="0E9CD8F7" w14:textId="5358B451" w:rsidR="007025C5" w:rsidRPr="00DA269C" w:rsidRDefault="00B72379" w:rsidP="007025C5">
      <w:pPr>
        <w:pStyle w:val="1"/>
        <w:rPr>
          <w:rFonts w:eastAsia="Times New Roman" w:cs="Times New Roman"/>
        </w:rPr>
      </w:pPr>
      <w:bookmarkStart w:id="571" w:name="_Toc149634778"/>
      <w:r>
        <w:rPr>
          <w:rFonts w:eastAsia="Times New Roman" w:cs="Times New Roman"/>
          <w:bCs/>
          <w:lang w:val="ro"/>
        </w:rPr>
        <w:t xml:space="preserve">7. PROFESIONALISMUL ACTORILOR DIN DOMENIUL </w:t>
      </w:r>
      <w:bookmarkEnd w:id="502"/>
      <w:bookmarkEnd w:id="503"/>
      <w:bookmarkEnd w:id="504"/>
      <w:bookmarkEnd w:id="505"/>
      <w:bookmarkEnd w:id="506"/>
      <w:bookmarkEnd w:id="507"/>
      <w:bookmarkEnd w:id="508"/>
      <w:r w:rsidR="008C7722">
        <w:rPr>
          <w:rFonts w:eastAsia="Times New Roman" w:cs="Times New Roman"/>
          <w:bCs/>
          <w:lang w:val="ro"/>
        </w:rPr>
        <w:t>JUSTIȚIEI</w:t>
      </w:r>
      <w:bookmarkEnd w:id="571"/>
    </w:p>
    <w:p w14:paraId="26976EA2" w14:textId="763A19C7" w:rsidR="007025C5" w:rsidRPr="00DA269C" w:rsidRDefault="00006A30" w:rsidP="007025C5">
      <w:pPr>
        <w:spacing w:after="0" w:line="360" w:lineRule="auto"/>
        <w:ind w:firstLine="720"/>
        <w:jc w:val="both"/>
        <w:rPr>
          <w:rFonts w:cs="Times New Roman"/>
        </w:rPr>
      </w:pPr>
      <w:r>
        <w:rPr>
          <w:rFonts w:cs="Times New Roman"/>
          <w:lang w:val="ro"/>
        </w:rPr>
        <w:t>Problemele legate de calitatea generală a sistemului judiciar pot fi clasificate în trei sec</w:t>
      </w:r>
      <w:r w:rsidR="00153776">
        <w:rPr>
          <w:rFonts w:cs="Times New Roman"/>
          <w:lang w:val="ro"/>
        </w:rPr>
        <w:t>ț</w:t>
      </w:r>
      <w:r>
        <w:rPr>
          <w:rFonts w:cs="Times New Roman"/>
          <w:lang w:val="ro"/>
        </w:rPr>
        <w:t>iuni distincte: aspecte organizatorice ale serviciilor judecătore</w:t>
      </w:r>
      <w:r w:rsidR="00001921">
        <w:rPr>
          <w:rFonts w:cs="Times New Roman"/>
          <w:lang w:val="ro"/>
        </w:rPr>
        <w:t>ș</w:t>
      </w:r>
      <w:r>
        <w:rPr>
          <w:rFonts w:cs="Times New Roman"/>
          <w:lang w:val="ro"/>
        </w:rPr>
        <w:t xml:space="preserve">ti, profesionalismul </w:t>
      </w:r>
      <w:r w:rsidR="008C7722">
        <w:rPr>
          <w:rFonts w:cs="Times New Roman"/>
          <w:lang w:val="ro"/>
        </w:rPr>
        <w:t xml:space="preserve">actorilor </w:t>
      </w:r>
      <w:r>
        <w:rPr>
          <w:rFonts w:cs="Times New Roman"/>
          <w:lang w:val="ro"/>
        </w:rPr>
        <w:t>din cadrul sistemului de justi</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sfera mai restrânsă de înfăptuire a justi</w:t>
      </w:r>
      <w:r w:rsidR="00153776">
        <w:rPr>
          <w:rFonts w:cs="Times New Roman"/>
          <w:lang w:val="ro"/>
        </w:rPr>
        <w:t>ț</w:t>
      </w:r>
      <w:r>
        <w:rPr>
          <w:rFonts w:cs="Times New Roman"/>
          <w:lang w:val="ro"/>
        </w:rPr>
        <w:t>iei, în special în ceea ce prive</w:t>
      </w:r>
      <w:r w:rsidR="00001921">
        <w:rPr>
          <w:rFonts w:cs="Times New Roman"/>
          <w:lang w:val="ro"/>
        </w:rPr>
        <w:t>ș</w:t>
      </w:r>
      <w:r>
        <w:rPr>
          <w:rFonts w:cs="Times New Roman"/>
          <w:lang w:val="ro"/>
        </w:rPr>
        <w:t>te hotărârile judecătore</w:t>
      </w:r>
      <w:r w:rsidR="00001921">
        <w:rPr>
          <w:rFonts w:cs="Times New Roman"/>
          <w:lang w:val="ro"/>
        </w:rPr>
        <w:t>ș</w:t>
      </w:r>
      <w:r>
        <w:rPr>
          <w:rFonts w:cs="Times New Roman"/>
          <w:lang w:val="ro"/>
        </w:rPr>
        <w:t>ti. Ideea centrală care reune</w:t>
      </w:r>
      <w:r w:rsidR="00001921">
        <w:rPr>
          <w:rFonts w:cs="Times New Roman"/>
          <w:lang w:val="ro"/>
        </w:rPr>
        <w:t>ș</w:t>
      </w:r>
      <w:r>
        <w:rPr>
          <w:rFonts w:cs="Times New Roman"/>
          <w:lang w:val="ro"/>
        </w:rPr>
        <w:t>te to</w:t>
      </w:r>
      <w:r w:rsidR="00153776">
        <w:rPr>
          <w:rFonts w:cs="Times New Roman"/>
          <w:lang w:val="ro"/>
        </w:rPr>
        <w:t>ț</w:t>
      </w:r>
      <w:r>
        <w:rPr>
          <w:rFonts w:cs="Times New Roman"/>
          <w:lang w:val="ro"/>
        </w:rPr>
        <w:t xml:space="preserve">i actorii din domeniul </w:t>
      </w:r>
      <w:r w:rsidR="008C7722">
        <w:rPr>
          <w:rFonts w:cs="Times New Roman"/>
          <w:lang w:val="ro"/>
        </w:rPr>
        <w:t>justiției</w:t>
      </w:r>
      <w:r>
        <w:rPr>
          <w:rFonts w:cs="Times New Roman"/>
          <w:lang w:val="ro"/>
        </w:rPr>
        <w:t xml:space="preserve"> este necesitatea puternică de profesionalism consecvent. În timp ce judecătorii, procurorii, avoca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personalul instan</w:t>
      </w:r>
      <w:r w:rsidR="00153776">
        <w:rPr>
          <w:rFonts w:cs="Times New Roman"/>
          <w:lang w:val="ro"/>
        </w:rPr>
        <w:t>ț</w:t>
      </w:r>
      <w:r>
        <w:rPr>
          <w:rFonts w:cs="Times New Roman"/>
          <w:lang w:val="ro"/>
        </w:rPr>
        <w:t>ei ocupă roluri distincte în cadrul procedurilor judiciare, angajamentul lor colectiv fa</w:t>
      </w:r>
      <w:r w:rsidR="00153776">
        <w:rPr>
          <w:rFonts w:cs="Times New Roman"/>
          <w:lang w:val="ro"/>
        </w:rPr>
        <w:t>ț</w:t>
      </w:r>
      <w:r>
        <w:rPr>
          <w:rFonts w:cs="Times New Roman"/>
          <w:lang w:val="ro"/>
        </w:rPr>
        <w:t>ă de profesionalism este fundamental pentru func</w:t>
      </w:r>
      <w:r w:rsidR="00153776">
        <w:rPr>
          <w:rFonts w:cs="Times New Roman"/>
          <w:lang w:val="ro"/>
        </w:rPr>
        <w:t>ț</w:t>
      </w:r>
      <w:r>
        <w:rPr>
          <w:rFonts w:cs="Times New Roman"/>
          <w:lang w:val="ro"/>
        </w:rPr>
        <w:t>ionarea eficientă a sistemului de justi</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pentru protec</w:t>
      </w:r>
      <w:r w:rsidR="00153776">
        <w:rPr>
          <w:rFonts w:cs="Times New Roman"/>
          <w:lang w:val="ro"/>
        </w:rPr>
        <w:t>ț</w:t>
      </w:r>
      <w:r>
        <w:rPr>
          <w:rFonts w:cs="Times New Roman"/>
          <w:lang w:val="ro"/>
        </w:rPr>
        <w:t>ia justi</w:t>
      </w:r>
      <w:r w:rsidR="00153776">
        <w:rPr>
          <w:rFonts w:cs="Times New Roman"/>
          <w:lang w:val="ro"/>
        </w:rPr>
        <w:t>ț</w:t>
      </w:r>
      <w:r>
        <w:rPr>
          <w:rFonts w:cs="Times New Roman"/>
          <w:lang w:val="ro"/>
        </w:rPr>
        <w:t>iei, echită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a drepturilor omului. Profesionalismul în sistemul judiciar este esen</w:t>
      </w:r>
      <w:r w:rsidR="00153776">
        <w:rPr>
          <w:rFonts w:cs="Times New Roman"/>
          <w:lang w:val="ro"/>
        </w:rPr>
        <w:t>ț</w:t>
      </w:r>
      <w:r>
        <w:rPr>
          <w:rFonts w:cs="Times New Roman"/>
          <w:lang w:val="ro"/>
        </w:rPr>
        <w:t>ial pentru men</w:t>
      </w:r>
      <w:r w:rsidR="00153776">
        <w:rPr>
          <w:rFonts w:cs="Times New Roman"/>
          <w:lang w:val="ro"/>
        </w:rPr>
        <w:t>ț</w:t>
      </w:r>
      <w:r>
        <w:rPr>
          <w:rFonts w:cs="Times New Roman"/>
          <w:lang w:val="ro"/>
        </w:rPr>
        <w:t xml:space="preserve">inerea încrederii publicului în sistemul </w:t>
      </w:r>
      <w:r w:rsidR="008C7722">
        <w:rPr>
          <w:rFonts w:cs="Times New Roman"/>
          <w:lang w:val="ro"/>
        </w:rPr>
        <w:t>de drept</w:t>
      </w:r>
      <w:r>
        <w:rPr>
          <w:rFonts w:cs="Times New Roman"/>
          <w:lang w:val="ro"/>
        </w:rPr>
        <w:t xml:space="preserve"> </w:t>
      </w:r>
      <w:r w:rsidR="00001921">
        <w:rPr>
          <w:rFonts w:cs="Times New Roman"/>
          <w:lang w:val="ro"/>
        </w:rPr>
        <w:t>ș</w:t>
      </w:r>
      <w:r>
        <w:rPr>
          <w:rFonts w:cs="Times New Roman"/>
          <w:lang w:val="ro"/>
        </w:rPr>
        <w:t xml:space="preserve">i pentru apărarea drepturilor </w:t>
      </w:r>
      <w:r w:rsidR="00001921">
        <w:rPr>
          <w:rFonts w:cs="Times New Roman"/>
          <w:lang w:val="ro"/>
        </w:rPr>
        <w:t>ș</w:t>
      </w:r>
      <w:r>
        <w:rPr>
          <w:rFonts w:cs="Times New Roman"/>
          <w:lang w:val="ro"/>
        </w:rPr>
        <w:t>i libertă</w:t>
      </w:r>
      <w:r w:rsidR="00153776">
        <w:rPr>
          <w:rFonts w:cs="Times New Roman"/>
          <w:lang w:val="ro"/>
        </w:rPr>
        <w:t>ț</w:t>
      </w:r>
      <w:r>
        <w:rPr>
          <w:rFonts w:cs="Times New Roman"/>
          <w:lang w:val="ro"/>
        </w:rPr>
        <w:t xml:space="preserve">ilor persoanelor fizice. Profesionalismul asigură că judecătorii, procurorii </w:t>
      </w:r>
      <w:r w:rsidR="00001921">
        <w:rPr>
          <w:rFonts w:cs="Times New Roman"/>
          <w:lang w:val="ro"/>
        </w:rPr>
        <w:t>ș</w:t>
      </w:r>
      <w:r>
        <w:rPr>
          <w:rFonts w:cs="Times New Roman"/>
          <w:lang w:val="ro"/>
        </w:rPr>
        <w:t>i al</w:t>
      </w:r>
      <w:r w:rsidR="00153776">
        <w:rPr>
          <w:rFonts w:cs="Times New Roman"/>
          <w:lang w:val="ro"/>
        </w:rPr>
        <w:t>ț</w:t>
      </w:r>
      <w:r>
        <w:rPr>
          <w:rFonts w:cs="Times New Roman"/>
          <w:lang w:val="ro"/>
        </w:rPr>
        <w:t>i speciali</w:t>
      </w:r>
      <w:r w:rsidR="00001921">
        <w:rPr>
          <w:rFonts w:cs="Times New Roman"/>
          <w:lang w:val="ro"/>
        </w:rPr>
        <w:t>ș</w:t>
      </w:r>
      <w:r>
        <w:rPr>
          <w:rFonts w:cs="Times New Roman"/>
          <w:lang w:val="ro"/>
        </w:rPr>
        <w:t>ti din domeniul juridic î</w:t>
      </w:r>
      <w:r w:rsidR="00001921">
        <w:rPr>
          <w:rFonts w:cs="Times New Roman"/>
          <w:lang w:val="ro"/>
        </w:rPr>
        <w:t>ș</w:t>
      </w:r>
      <w:r>
        <w:rPr>
          <w:rFonts w:cs="Times New Roman"/>
          <w:lang w:val="ro"/>
        </w:rPr>
        <w:t>i respectă datoria de a ac</w:t>
      </w:r>
      <w:r w:rsidR="00153776">
        <w:rPr>
          <w:rFonts w:cs="Times New Roman"/>
          <w:lang w:val="ro"/>
        </w:rPr>
        <w:t>ț</w:t>
      </w:r>
      <w:r>
        <w:rPr>
          <w:rFonts w:cs="Times New Roman"/>
          <w:lang w:val="ro"/>
        </w:rPr>
        <w:t>iona în mod impar</w:t>
      </w:r>
      <w:r w:rsidR="00153776">
        <w:rPr>
          <w:rFonts w:cs="Times New Roman"/>
          <w:lang w:val="ro"/>
        </w:rPr>
        <w:t>ț</w:t>
      </w:r>
      <w:r>
        <w:rPr>
          <w:rFonts w:cs="Times New Roman"/>
          <w:lang w:val="ro"/>
        </w:rPr>
        <w:t xml:space="preserve">ial </w:t>
      </w:r>
      <w:r w:rsidR="00001921">
        <w:rPr>
          <w:rFonts w:cs="Times New Roman"/>
          <w:lang w:val="ro"/>
        </w:rPr>
        <w:t>ș</w:t>
      </w:r>
      <w:r>
        <w:rPr>
          <w:rFonts w:cs="Times New Roman"/>
          <w:lang w:val="ro"/>
        </w:rPr>
        <w:t>i independent, fără influen</w:t>
      </w:r>
      <w:r w:rsidR="00153776">
        <w:rPr>
          <w:rFonts w:cs="Times New Roman"/>
          <w:lang w:val="ro"/>
        </w:rPr>
        <w:t>ț</w:t>
      </w:r>
      <w:r>
        <w:rPr>
          <w:rFonts w:cs="Times New Roman"/>
          <w:lang w:val="ro"/>
        </w:rPr>
        <w:t>e externe sau părtiniri. Independen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ialitatea tuturor actorilor din sistemul judiciar sunt eviden</w:t>
      </w:r>
      <w:r w:rsidR="00153776">
        <w:rPr>
          <w:rFonts w:cs="Times New Roman"/>
          <w:lang w:val="ro"/>
        </w:rPr>
        <w:t>ț</w:t>
      </w:r>
      <w:r>
        <w:rPr>
          <w:rFonts w:cs="Times New Roman"/>
          <w:lang w:val="ro"/>
        </w:rPr>
        <w:t>iate în Lista de verificare a statului de drept a Comi</w:t>
      </w:r>
      <w:r w:rsidR="008C7722">
        <w:rPr>
          <w:rFonts w:cs="Times New Roman"/>
          <w:lang w:val="ro"/>
        </w:rPr>
        <w:t>siei</w:t>
      </w:r>
      <w:r>
        <w:rPr>
          <w:rFonts w:cs="Times New Roman"/>
          <w:lang w:val="ro"/>
        </w:rPr>
        <w:t xml:space="preserve"> de la Vene</w:t>
      </w:r>
      <w:r w:rsidR="00153776">
        <w:rPr>
          <w:rFonts w:cs="Times New Roman"/>
          <w:lang w:val="ro"/>
        </w:rPr>
        <w:t>ț</w:t>
      </w:r>
      <w:r>
        <w:rPr>
          <w:rFonts w:cs="Times New Roman"/>
          <w:lang w:val="ro"/>
        </w:rPr>
        <w:t>ia (Partea II.E)</w:t>
      </w:r>
      <w:r>
        <w:rPr>
          <w:rStyle w:val="ac"/>
          <w:rFonts w:cs="Times New Roman"/>
          <w:lang w:val="ro"/>
        </w:rPr>
        <w:footnoteReference w:id="33"/>
      </w:r>
      <w:r>
        <w:rPr>
          <w:rFonts w:cs="Times New Roman"/>
          <w:lang w:val="ro"/>
        </w:rPr>
        <w:t xml:space="preserve">. </w:t>
      </w:r>
    </w:p>
    <w:p w14:paraId="42C0BC9E" w14:textId="3A468E52" w:rsidR="002F65C9" w:rsidRPr="00DA269C" w:rsidRDefault="00006A30" w:rsidP="002F65C9">
      <w:pPr>
        <w:spacing w:after="0" w:line="360" w:lineRule="auto"/>
        <w:ind w:firstLine="720"/>
        <w:jc w:val="both"/>
        <w:rPr>
          <w:rFonts w:cs="Times New Roman"/>
        </w:rPr>
      </w:pPr>
      <w:r>
        <w:rPr>
          <w:rFonts w:cs="Times New Roman"/>
          <w:lang w:val="ro"/>
        </w:rPr>
        <w:t>Indiferent de rolurile lor, to</w:t>
      </w:r>
      <w:r w:rsidR="00153776">
        <w:rPr>
          <w:rFonts w:cs="Times New Roman"/>
          <w:lang w:val="ro"/>
        </w:rPr>
        <w:t>ț</w:t>
      </w:r>
      <w:r>
        <w:rPr>
          <w:rFonts w:cs="Times New Roman"/>
          <w:lang w:val="ro"/>
        </w:rPr>
        <w:t xml:space="preserve">i actorii </w:t>
      </w:r>
      <w:r w:rsidR="008C7722">
        <w:rPr>
          <w:rFonts w:cs="Times New Roman"/>
          <w:lang w:val="ro"/>
        </w:rPr>
        <w:t>justiției</w:t>
      </w:r>
      <w:r>
        <w:rPr>
          <w:rFonts w:cs="Times New Roman"/>
          <w:lang w:val="ro"/>
        </w:rPr>
        <w:t xml:space="preserve"> sunt lega</w:t>
      </w:r>
      <w:r w:rsidR="00153776">
        <w:rPr>
          <w:rFonts w:cs="Times New Roman"/>
          <w:lang w:val="ro"/>
        </w:rPr>
        <w:t>ț</w:t>
      </w:r>
      <w:r>
        <w:rPr>
          <w:rFonts w:cs="Times New Roman"/>
          <w:lang w:val="ro"/>
        </w:rPr>
        <w:t xml:space="preserve">i de un scop comun: </w:t>
      </w:r>
      <w:r w:rsidR="008C7722">
        <w:rPr>
          <w:rFonts w:cs="Times New Roman"/>
          <w:lang w:val="ro"/>
        </w:rPr>
        <w:t>stabilirea adevărului</w:t>
      </w:r>
      <w:r>
        <w:rPr>
          <w:rFonts w:cs="Times New Roman"/>
          <w:lang w:val="ro"/>
        </w:rPr>
        <w:t>. Judecătorii, procurorii, avoca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personalul instan</w:t>
      </w:r>
      <w:r w:rsidR="00153776">
        <w:rPr>
          <w:rFonts w:cs="Times New Roman"/>
          <w:lang w:val="ro"/>
        </w:rPr>
        <w:t>ț</w:t>
      </w:r>
      <w:r>
        <w:rPr>
          <w:rFonts w:cs="Times New Roman"/>
          <w:lang w:val="ro"/>
        </w:rPr>
        <w:t xml:space="preserve">ei joacă roluri unice, dar interconectate în protejarea drepturilor </w:t>
      </w:r>
      <w:r w:rsidR="00001921">
        <w:rPr>
          <w:rFonts w:cs="Times New Roman"/>
          <w:lang w:val="ro"/>
        </w:rPr>
        <w:t>ș</w:t>
      </w:r>
      <w:r>
        <w:rPr>
          <w:rFonts w:cs="Times New Roman"/>
          <w:lang w:val="ro"/>
        </w:rPr>
        <w:t>i libertă</w:t>
      </w:r>
      <w:r w:rsidR="00153776">
        <w:rPr>
          <w:rFonts w:cs="Times New Roman"/>
          <w:lang w:val="ro"/>
        </w:rPr>
        <w:t>ț</w:t>
      </w:r>
      <w:r w:rsidR="008C7722">
        <w:rPr>
          <w:rFonts w:cs="Times New Roman"/>
          <w:lang w:val="ro"/>
        </w:rPr>
        <w:t>ilor persoanelor</w:t>
      </w:r>
      <w:r>
        <w:rPr>
          <w:rFonts w:cs="Times New Roman"/>
          <w:lang w:val="ro"/>
        </w:rPr>
        <w:t>. Profesionalismul lor asigură că justi</w:t>
      </w:r>
      <w:r w:rsidR="00153776">
        <w:rPr>
          <w:rFonts w:cs="Times New Roman"/>
          <w:lang w:val="ro"/>
        </w:rPr>
        <w:t>ț</w:t>
      </w:r>
      <w:r w:rsidR="008C7722">
        <w:rPr>
          <w:rFonts w:cs="Times New Roman"/>
          <w:lang w:val="ro"/>
        </w:rPr>
        <w:t>ia este înfăptuită</w:t>
      </w:r>
      <w:r>
        <w:rPr>
          <w:rFonts w:cs="Times New Roman"/>
          <w:lang w:val="ro"/>
        </w:rPr>
        <w:t xml:space="preserve"> corect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 respectând statul de drept. Speciali</w:t>
      </w:r>
      <w:r w:rsidR="00001921">
        <w:rPr>
          <w:rFonts w:cs="Times New Roman"/>
          <w:lang w:val="ro"/>
        </w:rPr>
        <w:t>ș</w:t>
      </w:r>
      <w:r>
        <w:rPr>
          <w:rFonts w:cs="Times New Roman"/>
          <w:lang w:val="ro"/>
        </w:rPr>
        <w:t>tii din justi</w:t>
      </w:r>
      <w:r w:rsidR="00153776">
        <w:rPr>
          <w:rFonts w:cs="Times New Roman"/>
          <w:lang w:val="ro"/>
        </w:rPr>
        <w:t>ț</w:t>
      </w:r>
      <w:r>
        <w:rPr>
          <w:rFonts w:cs="Times New Roman"/>
          <w:lang w:val="ro"/>
        </w:rPr>
        <w:t xml:space="preserve">ie contribuie la </w:t>
      </w:r>
      <w:r w:rsidR="008C7722">
        <w:rPr>
          <w:rFonts w:cs="Times New Roman"/>
          <w:lang w:val="ro"/>
        </w:rPr>
        <w:t xml:space="preserve">funcționarea </w:t>
      </w:r>
      <w:r>
        <w:rPr>
          <w:rFonts w:cs="Times New Roman"/>
          <w:lang w:val="ro"/>
        </w:rPr>
        <w:t>statul</w:t>
      </w:r>
      <w:r w:rsidR="008C7722">
        <w:rPr>
          <w:rFonts w:cs="Times New Roman"/>
          <w:lang w:val="ro"/>
        </w:rPr>
        <w:t>ui</w:t>
      </w:r>
      <w:r>
        <w:rPr>
          <w:rFonts w:cs="Times New Roman"/>
          <w:lang w:val="ro"/>
        </w:rPr>
        <w:t xml:space="preserve"> de drept</w:t>
      </w:r>
      <w:r w:rsidR="008C7722">
        <w:rPr>
          <w:rFonts w:cs="Times New Roman"/>
          <w:lang w:val="ro"/>
        </w:rPr>
        <w:t>,</w:t>
      </w:r>
      <w:r>
        <w:rPr>
          <w:rFonts w:cs="Times New Roman"/>
          <w:lang w:val="ro"/>
        </w:rPr>
        <w:t xml:space="preserve"> interpretând </w:t>
      </w:r>
      <w:r w:rsidR="00001921">
        <w:rPr>
          <w:rFonts w:cs="Times New Roman"/>
          <w:lang w:val="ro"/>
        </w:rPr>
        <w:t>ș</w:t>
      </w:r>
      <w:r>
        <w:rPr>
          <w:rFonts w:cs="Times New Roman"/>
          <w:lang w:val="ro"/>
        </w:rPr>
        <w:t xml:space="preserve">i aplicând legile în mod consecvent </w:t>
      </w:r>
      <w:r w:rsidR="00001921">
        <w:rPr>
          <w:rFonts w:cs="Times New Roman"/>
          <w:lang w:val="ro"/>
        </w:rPr>
        <w:t>ș</w:t>
      </w:r>
      <w:r>
        <w:rPr>
          <w:rFonts w:cs="Times New Roman"/>
          <w:lang w:val="ro"/>
        </w:rPr>
        <w:t>i echitabil. Judecătorii, procurorii, avoca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personalul instan</w:t>
      </w:r>
      <w:r w:rsidR="00153776">
        <w:rPr>
          <w:rFonts w:cs="Times New Roman"/>
          <w:lang w:val="ro"/>
        </w:rPr>
        <w:t>ț</w:t>
      </w:r>
      <w:r>
        <w:rPr>
          <w:rFonts w:cs="Times New Roman"/>
          <w:lang w:val="ro"/>
        </w:rPr>
        <w:t>ei sunt obliga</w:t>
      </w:r>
      <w:r w:rsidR="00153776">
        <w:rPr>
          <w:rFonts w:cs="Times New Roman"/>
          <w:lang w:val="ro"/>
        </w:rPr>
        <w:t>ț</w:t>
      </w:r>
      <w:r>
        <w:rPr>
          <w:rFonts w:cs="Times New Roman"/>
          <w:lang w:val="ro"/>
        </w:rPr>
        <w:t>i să respecte un cod de etică comun care depă</w:t>
      </w:r>
      <w:r w:rsidR="00001921">
        <w:rPr>
          <w:rFonts w:cs="Times New Roman"/>
          <w:lang w:val="ro"/>
        </w:rPr>
        <w:t>ș</w:t>
      </w:r>
      <w:r>
        <w:rPr>
          <w:rFonts w:cs="Times New Roman"/>
          <w:lang w:val="ro"/>
        </w:rPr>
        <w:t>e</w:t>
      </w:r>
      <w:r w:rsidR="00001921">
        <w:rPr>
          <w:rFonts w:cs="Times New Roman"/>
          <w:lang w:val="ro"/>
        </w:rPr>
        <w:t>ș</w:t>
      </w:r>
      <w:r>
        <w:rPr>
          <w:rFonts w:cs="Times New Roman"/>
          <w:lang w:val="ro"/>
        </w:rPr>
        <w:t>te rolurile lor individuale. Respectarea acestor principii etice spore</w:t>
      </w:r>
      <w:r w:rsidR="00001921">
        <w:rPr>
          <w:rFonts w:cs="Times New Roman"/>
          <w:lang w:val="ro"/>
        </w:rPr>
        <w:t>ș</w:t>
      </w:r>
      <w:r>
        <w:rPr>
          <w:rFonts w:cs="Times New Roman"/>
          <w:lang w:val="ro"/>
        </w:rPr>
        <w:t>te credibilitatea sistemului de justi</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subliniază dedicarea acestuia fa</w:t>
      </w:r>
      <w:r w:rsidR="00153776">
        <w:rPr>
          <w:rFonts w:cs="Times New Roman"/>
          <w:lang w:val="ro"/>
        </w:rPr>
        <w:t>ț</w:t>
      </w:r>
      <w:r>
        <w:rPr>
          <w:rFonts w:cs="Times New Roman"/>
          <w:lang w:val="ro"/>
        </w:rPr>
        <w:t>ă de principiile justi</w:t>
      </w:r>
      <w:r w:rsidR="00153776">
        <w:rPr>
          <w:rFonts w:cs="Times New Roman"/>
          <w:lang w:val="ro"/>
        </w:rPr>
        <w:t>ț</w:t>
      </w:r>
      <w:r>
        <w:rPr>
          <w:rFonts w:cs="Times New Roman"/>
          <w:lang w:val="ro"/>
        </w:rPr>
        <w:t>iei.</w:t>
      </w:r>
    </w:p>
    <w:p w14:paraId="7FD27156" w14:textId="1E07BDCC" w:rsidR="00006A30" w:rsidRPr="00DA269C" w:rsidRDefault="00006A30" w:rsidP="002F65C9">
      <w:pPr>
        <w:spacing w:after="0" w:line="360" w:lineRule="auto"/>
        <w:ind w:firstLine="720"/>
        <w:jc w:val="both"/>
        <w:rPr>
          <w:rFonts w:cs="Times New Roman"/>
        </w:rPr>
      </w:pPr>
      <w:r>
        <w:rPr>
          <w:rFonts w:cs="Times New Roman"/>
          <w:lang w:val="ro"/>
        </w:rPr>
        <w:t xml:space="preserve">Diverse dimensiuni ale profesionalismului în rândul actorilor din domeniul dreptului sunt cuprinse în instrumentele utilizate pentru monitorizarea în cadrul acestui Proiect. Perspectivele </w:t>
      </w:r>
      <w:r w:rsidR="00001921">
        <w:rPr>
          <w:rFonts w:cs="Times New Roman"/>
          <w:lang w:val="ro"/>
        </w:rPr>
        <w:t>ș</w:t>
      </w:r>
      <w:r>
        <w:rPr>
          <w:rFonts w:cs="Times New Roman"/>
          <w:lang w:val="ro"/>
        </w:rPr>
        <w:t xml:space="preserve">i datele utilizate pentru formularea concluziilor </w:t>
      </w:r>
      <w:r w:rsidR="00001921">
        <w:rPr>
          <w:rFonts w:cs="Times New Roman"/>
          <w:lang w:val="ro"/>
        </w:rPr>
        <w:t>ș</w:t>
      </w:r>
      <w:r>
        <w:rPr>
          <w:rFonts w:cs="Times New Roman"/>
          <w:lang w:val="ro"/>
        </w:rPr>
        <w:t xml:space="preserve">i recomandărilor cu privire la profesionalism sunt extrase din </w:t>
      </w:r>
      <w:r>
        <w:rPr>
          <w:rFonts w:cs="Times New Roman"/>
          <w:i/>
          <w:iCs/>
          <w:lang w:val="ro"/>
        </w:rPr>
        <w:t xml:space="preserve">Monitorizarea </w:t>
      </w:r>
      <w:r w:rsidR="008C7722">
        <w:rPr>
          <w:rFonts w:cs="Times New Roman"/>
          <w:i/>
          <w:iCs/>
          <w:lang w:val="ro"/>
        </w:rPr>
        <w:t>ședințelor</w:t>
      </w:r>
      <w:r>
        <w:rPr>
          <w:rFonts w:cs="Times New Roman"/>
          <w:i/>
          <w:iCs/>
          <w:lang w:val="ro"/>
        </w:rPr>
        <w:t xml:space="preserve"> de judecată</w:t>
      </w:r>
      <w:r>
        <w:rPr>
          <w:rFonts w:cs="Times New Roman"/>
          <w:lang w:val="ro"/>
        </w:rPr>
        <w:t xml:space="preserve">, </w:t>
      </w:r>
      <w:r>
        <w:rPr>
          <w:rFonts w:cs="Times New Roman"/>
          <w:i/>
          <w:iCs/>
          <w:lang w:val="ro"/>
        </w:rPr>
        <w:t>Monitorizarea deciziilor judecătore</w:t>
      </w:r>
      <w:r w:rsidR="00001921">
        <w:rPr>
          <w:rFonts w:cs="Times New Roman"/>
          <w:i/>
          <w:iCs/>
          <w:lang w:val="ro"/>
        </w:rPr>
        <w:t>ș</w:t>
      </w:r>
      <w:r>
        <w:rPr>
          <w:rFonts w:cs="Times New Roman"/>
          <w:i/>
          <w:iCs/>
          <w:lang w:val="ro"/>
        </w:rPr>
        <w:t>ti</w:t>
      </w:r>
      <w:r>
        <w:rPr>
          <w:rFonts w:cs="Times New Roman"/>
          <w:lang w:val="ro"/>
        </w:rPr>
        <w:t xml:space="preserve">, precum </w:t>
      </w:r>
      <w:r w:rsidR="00001921">
        <w:rPr>
          <w:rFonts w:cs="Times New Roman"/>
          <w:lang w:val="ro"/>
        </w:rPr>
        <w:lastRenderedPageBreak/>
        <w:t>ș</w:t>
      </w:r>
      <w:r>
        <w:rPr>
          <w:rFonts w:cs="Times New Roman"/>
          <w:lang w:val="ro"/>
        </w:rPr>
        <w:t xml:space="preserve">i constatările rezultate din </w:t>
      </w:r>
      <w:r>
        <w:rPr>
          <w:rFonts w:cs="Times New Roman"/>
          <w:i/>
          <w:iCs/>
          <w:lang w:val="ro"/>
        </w:rPr>
        <w:t xml:space="preserve">Sondajele în bază de focus grupuri </w:t>
      </w:r>
      <w:r w:rsidR="00001921">
        <w:rPr>
          <w:rFonts w:cs="Times New Roman"/>
          <w:lang w:val="ro"/>
        </w:rPr>
        <w:t>ș</w:t>
      </w:r>
      <w:r>
        <w:rPr>
          <w:rFonts w:cs="Times New Roman"/>
          <w:lang w:val="ro"/>
        </w:rPr>
        <w:t xml:space="preserve">i </w:t>
      </w:r>
      <w:r>
        <w:rPr>
          <w:rFonts w:cs="Times New Roman"/>
          <w:i/>
          <w:iCs/>
          <w:lang w:val="ro"/>
        </w:rPr>
        <w:t>Interviurile cu exper</w:t>
      </w:r>
      <w:r w:rsidR="00153776">
        <w:rPr>
          <w:rFonts w:cs="Times New Roman"/>
          <w:i/>
          <w:iCs/>
          <w:lang w:val="ro"/>
        </w:rPr>
        <w:t>ț</w:t>
      </w:r>
      <w:r>
        <w:rPr>
          <w:rFonts w:cs="Times New Roman"/>
          <w:i/>
          <w:iCs/>
          <w:lang w:val="ro"/>
        </w:rPr>
        <w:t>ii</w:t>
      </w:r>
      <w:r>
        <w:rPr>
          <w:rFonts w:cs="Times New Roman"/>
          <w:lang w:val="ro"/>
        </w:rPr>
        <w:t xml:space="preserve">. Concluziile </w:t>
      </w:r>
      <w:r w:rsidR="00001921">
        <w:rPr>
          <w:rFonts w:cs="Times New Roman"/>
          <w:lang w:val="ro"/>
        </w:rPr>
        <w:t>ș</w:t>
      </w:r>
      <w:r>
        <w:rPr>
          <w:rFonts w:cs="Times New Roman"/>
          <w:lang w:val="ro"/>
        </w:rPr>
        <w:t>i recomandările vor fi furnizate la sfâr</w:t>
      </w:r>
      <w:r w:rsidR="00001921">
        <w:rPr>
          <w:rFonts w:cs="Times New Roman"/>
          <w:lang w:val="ro"/>
        </w:rPr>
        <w:t>ș</w:t>
      </w:r>
      <w:r>
        <w:rPr>
          <w:rFonts w:cs="Times New Roman"/>
          <w:lang w:val="ro"/>
        </w:rPr>
        <w:t>itul sec</w:t>
      </w:r>
      <w:r w:rsidR="00153776">
        <w:rPr>
          <w:rFonts w:cs="Times New Roman"/>
          <w:lang w:val="ro"/>
        </w:rPr>
        <w:t>ț</w:t>
      </w:r>
      <w:r>
        <w:rPr>
          <w:rFonts w:cs="Times New Roman"/>
          <w:lang w:val="ro"/>
        </w:rPr>
        <w:t xml:space="preserve">iunii dedicate fiecărui rol </w:t>
      </w:r>
      <w:r w:rsidR="008C7722">
        <w:rPr>
          <w:rFonts w:cs="Times New Roman"/>
          <w:lang w:val="ro"/>
        </w:rPr>
        <w:t xml:space="preserve">jucat de </w:t>
      </w:r>
      <w:r>
        <w:rPr>
          <w:rFonts w:cs="Times New Roman"/>
          <w:lang w:val="ro"/>
        </w:rPr>
        <w:t>actor</w:t>
      </w:r>
      <w:r w:rsidR="008C7722">
        <w:rPr>
          <w:rFonts w:cs="Times New Roman"/>
          <w:lang w:val="ro"/>
        </w:rPr>
        <w:t>ii justiției</w:t>
      </w:r>
      <w:r>
        <w:rPr>
          <w:rFonts w:cs="Times New Roman"/>
          <w:lang w:val="ro"/>
        </w:rPr>
        <w:t>: judecători, personal al instan</w:t>
      </w:r>
      <w:r w:rsidR="00153776">
        <w:rPr>
          <w:rFonts w:cs="Times New Roman"/>
          <w:lang w:val="ro"/>
        </w:rPr>
        <w:t>ț</w:t>
      </w:r>
      <w:r>
        <w:rPr>
          <w:rFonts w:cs="Times New Roman"/>
          <w:lang w:val="ro"/>
        </w:rPr>
        <w:t>elor,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procurori.</w:t>
      </w:r>
    </w:p>
    <w:p w14:paraId="4B2B0DD8" w14:textId="77777777" w:rsidR="002F65C9" w:rsidRPr="00DA269C" w:rsidRDefault="002F65C9" w:rsidP="007025C5">
      <w:pPr>
        <w:tabs>
          <w:tab w:val="left" w:pos="720"/>
        </w:tabs>
        <w:spacing w:after="0" w:line="360" w:lineRule="auto"/>
        <w:jc w:val="both"/>
        <w:rPr>
          <w:rFonts w:cs="Times New Roman"/>
        </w:rPr>
      </w:pPr>
    </w:p>
    <w:p w14:paraId="4B362D5A" w14:textId="09FC1908" w:rsidR="002F65C9" w:rsidRPr="00DA269C" w:rsidRDefault="00B72379" w:rsidP="002F65C9">
      <w:pPr>
        <w:pStyle w:val="2"/>
        <w:rPr>
          <w:rFonts w:eastAsia="Times New Roman" w:cs="Times New Roman"/>
        </w:rPr>
      </w:pPr>
      <w:bookmarkStart w:id="572" w:name="_Toc149634779"/>
      <w:r>
        <w:rPr>
          <w:rFonts w:eastAsia="Times New Roman" w:cs="Times New Roman"/>
          <w:bCs/>
          <w:lang w:val="ro"/>
        </w:rPr>
        <w:t xml:space="preserve">7.1. PROFESIONALISMUL JUDECĂTORILOR </w:t>
      </w:r>
      <w:r w:rsidR="00001921">
        <w:rPr>
          <w:rFonts w:eastAsia="Times New Roman" w:cs="Times New Roman"/>
          <w:bCs/>
          <w:lang w:val="ro"/>
        </w:rPr>
        <w:t>Ș</w:t>
      </w:r>
      <w:r>
        <w:rPr>
          <w:rFonts w:eastAsia="Times New Roman" w:cs="Times New Roman"/>
          <w:bCs/>
          <w:lang w:val="ro"/>
        </w:rPr>
        <w:t>I A PERSONALULUI JUDICIAR</w:t>
      </w:r>
      <w:bookmarkEnd w:id="572"/>
    </w:p>
    <w:p w14:paraId="366A4408" w14:textId="5BA797F7" w:rsidR="00006A30" w:rsidRPr="00DA269C" w:rsidRDefault="00006A30" w:rsidP="002F65C9">
      <w:pPr>
        <w:spacing w:after="0" w:line="360" w:lineRule="auto"/>
        <w:ind w:firstLine="720"/>
        <w:jc w:val="both"/>
        <w:rPr>
          <w:rFonts w:cs="Times New Roman"/>
        </w:rPr>
      </w:pPr>
      <w:r>
        <w:rPr>
          <w:rFonts w:cs="Times New Roman"/>
          <w:lang w:val="ro"/>
        </w:rPr>
        <w:t>În această sec</w:t>
      </w:r>
      <w:r w:rsidR="00153776">
        <w:rPr>
          <w:rFonts w:cs="Times New Roman"/>
          <w:lang w:val="ro"/>
        </w:rPr>
        <w:t>ț</w:t>
      </w:r>
      <w:r>
        <w:rPr>
          <w:rFonts w:cs="Times New Roman"/>
          <w:lang w:val="ro"/>
        </w:rPr>
        <w:t xml:space="preserve">iune, explorăm diferite aspecte ale profesionalismului demonstrat de judecători </w:t>
      </w:r>
      <w:r w:rsidR="00001921">
        <w:rPr>
          <w:rFonts w:cs="Times New Roman"/>
          <w:lang w:val="ro"/>
        </w:rPr>
        <w:t>ș</w:t>
      </w:r>
      <w:r>
        <w:rPr>
          <w:rFonts w:cs="Times New Roman"/>
          <w:lang w:val="ro"/>
        </w:rPr>
        <w:t>i personalul judiciar, concentrându-ne pe elementele respective de desfă</w:t>
      </w:r>
      <w:r w:rsidR="00001921">
        <w:rPr>
          <w:rFonts w:cs="Times New Roman"/>
          <w:lang w:val="ro"/>
        </w:rPr>
        <w:t>ș</w:t>
      </w:r>
      <w:r>
        <w:rPr>
          <w:rFonts w:cs="Times New Roman"/>
          <w:lang w:val="ro"/>
        </w:rPr>
        <w:t>urare a procedurilor, comportamentul etic, polite</w:t>
      </w:r>
      <w:r w:rsidR="00153776">
        <w:rPr>
          <w:rFonts w:cs="Times New Roman"/>
          <w:lang w:val="ro"/>
        </w:rPr>
        <w:t>ț</w:t>
      </w:r>
      <w:r>
        <w:rPr>
          <w:rFonts w:cs="Times New Roman"/>
          <w:lang w:val="ro"/>
        </w:rPr>
        <w:t xml:space="preserve">ea </w:t>
      </w:r>
      <w:r w:rsidR="00001921">
        <w:rPr>
          <w:rFonts w:cs="Times New Roman"/>
          <w:lang w:val="ro"/>
        </w:rPr>
        <w:t>ș</w:t>
      </w:r>
      <w:r>
        <w:rPr>
          <w:rFonts w:cs="Times New Roman"/>
          <w:lang w:val="ro"/>
        </w:rPr>
        <w:t>i percep</w:t>
      </w:r>
      <w:r w:rsidR="00153776">
        <w:rPr>
          <w:rFonts w:cs="Times New Roman"/>
          <w:lang w:val="ro"/>
        </w:rPr>
        <w:t>ț</w:t>
      </w:r>
      <w:r>
        <w:rPr>
          <w:rFonts w:cs="Times New Roman"/>
          <w:lang w:val="ro"/>
        </w:rPr>
        <w:t>ia profesionalismului de către</w:t>
      </w:r>
      <w:r w:rsidR="008C7722">
        <w:rPr>
          <w:rFonts w:cs="Times New Roman"/>
          <w:lang w:val="ro"/>
        </w:rPr>
        <w:t xml:space="preserve"> alți </w:t>
      </w:r>
      <w:r>
        <w:rPr>
          <w:rFonts w:cs="Times New Roman"/>
          <w:lang w:val="ro"/>
        </w:rPr>
        <w:t xml:space="preserve">actori din domeniul </w:t>
      </w:r>
      <w:r w:rsidR="008C7722">
        <w:rPr>
          <w:rFonts w:cs="Times New Roman"/>
          <w:lang w:val="ro"/>
        </w:rPr>
        <w:t>justiției</w:t>
      </w:r>
      <w:r>
        <w:rPr>
          <w:rFonts w:cs="Times New Roman"/>
          <w:lang w:val="ro"/>
        </w:rPr>
        <w:t>. În sec</w:t>
      </w:r>
      <w:r w:rsidR="00153776">
        <w:rPr>
          <w:rFonts w:cs="Times New Roman"/>
          <w:lang w:val="ro"/>
        </w:rPr>
        <w:t>ț</w:t>
      </w:r>
      <w:r>
        <w:rPr>
          <w:rFonts w:cs="Times New Roman"/>
          <w:lang w:val="ro"/>
        </w:rPr>
        <w:t xml:space="preserve">iunile următoare, vom aprofunda fiecare dintre aceste subiecte, oferind perspective </w:t>
      </w:r>
      <w:r w:rsidR="00001921">
        <w:rPr>
          <w:rFonts w:cs="Times New Roman"/>
          <w:lang w:val="ro"/>
        </w:rPr>
        <w:t>ș</w:t>
      </w:r>
      <w:r>
        <w:rPr>
          <w:rFonts w:cs="Times New Roman"/>
          <w:lang w:val="ro"/>
        </w:rPr>
        <w:t xml:space="preserve">i recomandări pentru a promova un sistem judiciar corect </w:t>
      </w:r>
      <w:r w:rsidR="00001921">
        <w:rPr>
          <w:rFonts w:cs="Times New Roman"/>
          <w:lang w:val="ro"/>
        </w:rPr>
        <w:t>ș</w:t>
      </w:r>
      <w:r>
        <w:rPr>
          <w:rFonts w:cs="Times New Roman"/>
          <w:lang w:val="ro"/>
        </w:rPr>
        <w:t>i eficient.</w:t>
      </w:r>
    </w:p>
    <w:p w14:paraId="25C0B908" w14:textId="6F66C9E1" w:rsidR="00006A30" w:rsidRPr="00CD0695" w:rsidRDefault="00006A30" w:rsidP="002F65C9">
      <w:pPr>
        <w:spacing w:after="0" w:line="360" w:lineRule="auto"/>
        <w:ind w:firstLine="720"/>
        <w:jc w:val="both"/>
        <w:rPr>
          <w:rFonts w:cs="Times New Roman"/>
          <w:lang w:val="ro"/>
        </w:rPr>
      </w:pPr>
      <w:r>
        <w:rPr>
          <w:rFonts w:cs="Times New Roman"/>
          <w:lang w:val="ro"/>
        </w:rPr>
        <w:t>Recomandarea CM/Rec(2010)12 a Comitetului de Mini</w:t>
      </w:r>
      <w:r w:rsidR="00001921">
        <w:rPr>
          <w:rFonts w:cs="Times New Roman"/>
          <w:lang w:val="ro"/>
        </w:rPr>
        <w:t>ș</w:t>
      </w:r>
      <w:r>
        <w:rPr>
          <w:rFonts w:cs="Times New Roman"/>
          <w:lang w:val="ro"/>
        </w:rPr>
        <w:t>tri către statele membre privind judecătorii: independen</w:t>
      </w:r>
      <w:r w:rsidR="00153776">
        <w:rPr>
          <w:rFonts w:cs="Times New Roman"/>
          <w:lang w:val="ro"/>
        </w:rPr>
        <w:t>ț</w:t>
      </w:r>
      <w:r>
        <w:rPr>
          <w:rFonts w:cs="Times New Roman"/>
          <w:lang w:val="ro"/>
        </w:rPr>
        <w:t>ă, eficien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responsabilit</w:t>
      </w:r>
      <w:r w:rsidR="008C289F">
        <w:rPr>
          <w:rFonts w:cs="Times New Roman"/>
          <w:lang w:val="ro"/>
        </w:rPr>
        <w:t>ate</w:t>
      </w:r>
      <w:r>
        <w:rPr>
          <w:rStyle w:val="ac"/>
          <w:rFonts w:cs="Times New Roman"/>
          <w:lang w:val="ro"/>
        </w:rPr>
        <w:footnoteReference w:id="34"/>
      </w:r>
      <w:r>
        <w:rPr>
          <w:rFonts w:cs="Times New Roman"/>
          <w:lang w:val="ro"/>
        </w:rPr>
        <w:t xml:space="preserve"> subliniază rolul crucial al eficien</w:t>
      </w:r>
      <w:r w:rsidR="00153776">
        <w:rPr>
          <w:rFonts w:cs="Times New Roman"/>
          <w:lang w:val="ro"/>
        </w:rPr>
        <w:t>ț</w:t>
      </w:r>
      <w:r>
        <w:rPr>
          <w:rFonts w:cs="Times New Roman"/>
          <w:lang w:val="ro"/>
        </w:rPr>
        <w:t>ei judiciare în protejarea drepturilor persoanelor fizice, respectând art. 6 din Conven</w:t>
      </w:r>
      <w:r w:rsidR="00153776">
        <w:rPr>
          <w:rFonts w:cs="Times New Roman"/>
          <w:lang w:val="ro"/>
        </w:rPr>
        <w:t>ț</w:t>
      </w:r>
      <w:r>
        <w:rPr>
          <w:rFonts w:cs="Times New Roman"/>
          <w:lang w:val="ro"/>
        </w:rPr>
        <w:t xml:space="preserve">ia pentru apărarea drepturilor omului </w:t>
      </w:r>
      <w:r w:rsidR="00001921">
        <w:rPr>
          <w:rFonts w:cs="Times New Roman"/>
          <w:lang w:val="ro"/>
        </w:rPr>
        <w:t>ș</w:t>
      </w:r>
      <w:r>
        <w:rPr>
          <w:rFonts w:cs="Times New Roman"/>
          <w:lang w:val="ro"/>
        </w:rPr>
        <w:t>i libertă</w:t>
      </w:r>
      <w:r w:rsidR="00153776">
        <w:rPr>
          <w:rFonts w:cs="Times New Roman"/>
          <w:lang w:val="ro"/>
        </w:rPr>
        <w:t>ț</w:t>
      </w:r>
      <w:r w:rsidR="00401313">
        <w:rPr>
          <w:rFonts w:cs="Times New Roman"/>
          <w:lang w:val="ro"/>
        </w:rPr>
        <w:t>ilor</w:t>
      </w:r>
      <w:r w:rsidR="008C289F">
        <w:rPr>
          <w:rFonts w:cs="Times New Roman"/>
          <w:lang w:val="ro"/>
        </w:rPr>
        <w:t xml:space="preserve"> fundamentale</w:t>
      </w:r>
      <w:r>
        <w:rPr>
          <w:rFonts w:cs="Times New Roman"/>
          <w:lang w:val="ro"/>
        </w:rPr>
        <w:t xml:space="preserve">, asigurând securitatea juridică </w:t>
      </w:r>
      <w:r w:rsidR="00001921">
        <w:rPr>
          <w:rFonts w:cs="Times New Roman"/>
          <w:lang w:val="ro"/>
        </w:rPr>
        <w:t>ș</w:t>
      </w:r>
      <w:r>
        <w:rPr>
          <w:rFonts w:cs="Times New Roman"/>
          <w:lang w:val="ro"/>
        </w:rPr>
        <w:t>i men</w:t>
      </w:r>
      <w:r w:rsidR="00153776">
        <w:rPr>
          <w:rFonts w:cs="Times New Roman"/>
          <w:lang w:val="ro"/>
        </w:rPr>
        <w:t>ț</w:t>
      </w:r>
      <w:r>
        <w:rPr>
          <w:rFonts w:cs="Times New Roman"/>
          <w:lang w:val="ro"/>
        </w:rPr>
        <w:t>inând încrederea publicului în statul de drept (art. 30). Eficien</w:t>
      </w:r>
      <w:r w:rsidR="00153776">
        <w:rPr>
          <w:rFonts w:cs="Times New Roman"/>
          <w:lang w:val="ro"/>
        </w:rPr>
        <w:t>ț</w:t>
      </w:r>
      <w:r>
        <w:rPr>
          <w:rFonts w:cs="Times New Roman"/>
          <w:lang w:val="ro"/>
        </w:rPr>
        <w:t>a, a</w:t>
      </w:r>
      <w:r w:rsidR="00001921">
        <w:rPr>
          <w:rFonts w:cs="Times New Roman"/>
          <w:lang w:val="ro"/>
        </w:rPr>
        <w:t>ș</w:t>
      </w:r>
      <w:r>
        <w:rPr>
          <w:rFonts w:cs="Times New Roman"/>
          <w:lang w:val="ro"/>
        </w:rPr>
        <w:t xml:space="preserve">a cum este definită în recomandare, implică emiterea de </w:t>
      </w:r>
      <w:r w:rsidR="008C289F">
        <w:rPr>
          <w:rFonts w:cs="Times New Roman"/>
          <w:lang w:val="ro"/>
        </w:rPr>
        <w:t xml:space="preserve">hotărâri </w:t>
      </w:r>
      <w:r>
        <w:rPr>
          <w:rFonts w:cs="Times New Roman"/>
          <w:lang w:val="ro"/>
        </w:rPr>
        <w:t xml:space="preserve">calitative într-un interval de timp rezonabil, după o </w:t>
      </w:r>
      <w:r w:rsidR="008C289F">
        <w:rPr>
          <w:rFonts w:cs="Times New Roman"/>
          <w:lang w:val="ro"/>
        </w:rPr>
        <w:t>examinare</w:t>
      </w:r>
      <w:r>
        <w:rPr>
          <w:rFonts w:cs="Times New Roman"/>
          <w:lang w:val="ro"/>
        </w:rPr>
        <w:t xml:space="preserve"> corectă a problemelor.</w:t>
      </w:r>
      <w:r w:rsidR="008C289F">
        <w:rPr>
          <w:rFonts w:cs="Times New Roman"/>
          <w:lang w:val="ro"/>
        </w:rPr>
        <w:t xml:space="preserve"> Potrivit art. 31, judecătorii</w:t>
      </w:r>
      <w:r>
        <w:rPr>
          <w:rFonts w:cs="Times New Roman"/>
          <w:lang w:val="ro"/>
        </w:rPr>
        <w:t xml:space="preserve"> sunt obliga</w:t>
      </w:r>
      <w:r w:rsidR="00153776">
        <w:rPr>
          <w:rFonts w:cs="Times New Roman"/>
          <w:lang w:val="ro"/>
        </w:rPr>
        <w:t>ț</w:t>
      </w:r>
      <w:r>
        <w:rPr>
          <w:rFonts w:cs="Times New Roman"/>
          <w:lang w:val="ro"/>
        </w:rPr>
        <w:t>i să gestioneze cauzele în mod eficient, inclusiv executarea hotărârilor în jurisdic</w:t>
      </w:r>
      <w:r w:rsidR="00153776">
        <w:rPr>
          <w:rFonts w:cs="Times New Roman"/>
          <w:lang w:val="ro"/>
        </w:rPr>
        <w:t>ț</w:t>
      </w:r>
      <w:r>
        <w:rPr>
          <w:rFonts w:cs="Times New Roman"/>
          <w:lang w:val="ro"/>
        </w:rPr>
        <w:t>ia lor. În plus, autorită</w:t>
      </w:r>
      <w:r w:rsidR="00153776">
        <w:rPr>
          <w:rFonts w:cs="Times New Roman"/>
          <w:lang w:val="ro"/>
        </w:rPr>
        <w:t>ț</w:t>
      </w:r>
      <w:r>
        <w:rPr>
          <w:rFonts w:cs="Times New Roman"/>
          <w:lang w:val="ro"/>
        </w:rPr>
        <w:t xml:space="preserve">ile responsabile cu organizarea </w:t>
      </w:r>
      <w:r w:rsidR="00001921">
        <w:rPr>
          <w:rFonts w:cs="Times New Roman"/>
          <w:lang w:val="ro"/>
        </w:rPr>
        <w:t>ș</w:t>
      </w:r>
      <w:r>
        <w:rPr>
          <w:rFonts w:cs="Times New Roman"/>
          <w:lang w:val="ro"/>
        </w:rPr>
        <w:t>i supravegherea sistemului judiciar sunt obligate să ofere judecătorilor condi</w:t>
      </w:r>
      <w:r w:rsidR="00153776">
        <w:rPr>
          <w:rFonts w:cs="Times New Roman"/>
          <w:lang w:val="ro"/>
        </w:rPr>
        <w:t>ț</w:t>
      </w:r>
      <w:r>
        <w:rPr>
          <w:rFonts w:cs="Times New Roman"/>
          <w:lang w:val="ro"/>
        </w:rPr>
        <w:t>ii care să le permită să î</w:t>
      </w:r>
      <w:r w:rsidR="00001921">
        <w:rPr>
          <w:rFonts w:cs="Times New Roman"/>
          <w:lang w:val="ro"/>
        </w:rPr>
        <w:t>ș</w:t>
      </w:r>
      <w:r>
        <w:rPr>
          <w:rFonts w:cs="Times New Roman"/>
          <w:lang w:val="ro"/>
        </w:rPr>
        <w:t>i îndeplinească misiunea în mod eficient. Această obliga</w:t>
      </w:r>
      <w:r w:rsidR="00153776">
        <w:rPr>
          <w:rFonts w:cs="Times New Roman"/>
          <w:lang w:val="ro"/>
        </w:rPr>
        <w:t>ț</w:t>
      </w:r>
      <w:r>
        <w:rPr>
          <w:rFonts w:cs="Times New Roman"/>
          <w:lang w:val="ro"/>
        </w:rPr>
        <w:t xml:space="preserve">ie este subliniată în art. 32 </w:t>
      </w:r>
      <w:r w:rsidR="00001921">
        <w:rPr>
          <w:rFonts w:cs="Times New Roman"/>
          <w:lang w:val="ro"/>
        </w:rPr>
        <w:t>ș</w:t>
      </w:r>
      <w:r>
        <w:rPr>
          <w:rFonts w:cs="Times New Roman"/>
          <w:lang w:val="ro"/>
        </w:rPr>
        <w:t>i eviden</w:t>
      </w:r>
      <w:r w:rsidR="00153776">
        <w:rPr>
          <w:rFonts w:cs="Times New Roman"/>
          <w:lang w:val="ro"/>
        </w:rPr>
        <w:t>ț</w:t>
      </w:r>
      <w:r>
        <w:rPr>
          <w:rFonts w:cs="Times New Roman"/>
          <w:lang w:val="ro"/>
        </w:rPr>
        <w:t>iază importan</w:t>
      </w:r>
      <w:r w:rsidR="00153776">
        <w:rPr>
          <w:rFonts w:cs="Times New Roman"/>
          <w:lang w:val="ro"/>
        </w:rPr>
        <w:t>ț</w:t>
      </w:r>
      <w:r>
        <w:rPr>
          <w:rFonts w:cs="Times New Roman"/>
          <w:lang w:val="ro"/>
        </w:rPr>
        <w:t>a realizării eficien</w:t>
      </w:r>
      <w:r w:rsidR="00153776">
        <w:rPr>
          <w:rFonts w:cs="Times New Roman"/>
          <w:lang w:val="ro"/>
        </w:rPr>
        <w:t>ț</w:t>
      </w:r>
      <w:r>
        <w:rPr>
          <w:rFonts w:cs="Times New Roman"/>
          <w:lang w:val="ro"/>
        </w:rPr>
        <w:t>ei, men</w:t>
      </w:r>
      <w:r w:rsidR="00153776">
        <w:rPr>
          <w:rFonts w:cs="Times New Roman"/>
          <w:lang w:val="ro"/>
        </w:rPr>
        <w:t>ț</w:t>
      </w:r>
      <w:r>
        <w:rPr>
          <w:rFonts w:cs="Times New Roman"/>
          <w:lang w:val="ro"/>
        </w:rPr>
        <w:t xml:space="preserve">inând </w:t>
      </w:r>
      <w:r w:rsidR="00001921">
        <w:rPr>
          <w:rFonts w:cs="Times New Roman"/>
          <w:lang w:val="ro"/>
        </w:rPr>
        <w:t>ș</w:t>
      </w:r>
      <w:r>
        <w:rPr>
          <w:rFonts w:cs="Times New Roman"/>
          <w:lang w:val="ro"/>
        </w:rPr>
        <w:t>i respectând în acela</w:t>
      </w:r>
      <w:r w:rsidR="00001921">
        <w:rPr>
          <w:rFonts w:cs="Times New Roman"/>
          <w:lang w:val="ro"/>
        </w:rPr>
        <w:t>ș</w:t>
      </w:r>
      <w:r>
        <w:rPr>
          <w:rFonts w:cs="Times New Roman"/>
          <w:lang w:val="ro"/>
        </w:rPr>
        <w:t>i timp independen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ialitatea judecătorilor.</w:t>
      </w:r>
    </w:p>
    <w:p w14:paraId="6D871E60" w14:textId="488BAEE9" w:rsidR="00006A30" w:rsidRPr="00CD0695" w:rsidRDefault="00006A30" w:rsidP="002F65C9">
      <w:pPr>
        <w:spacing w:after="0" w:line="360" w:lineRule="auto"/>
        <w:ind w:firstLine="720"/>
        <w:jc w:val="both"/>
        <w:rPr>
          <w:rFonts w:cs="Times New Roman"/>
          <w:lang w:val="ro"/>
        </w:rPr>
      </w:pPr>
      <w:r>
        <w:rPr>
          <w:rFonts w:cs="Times New Roman"/>
          <w:lang w:val="ro"/>
        </w:rPr>
        <w:t>În conformitate cu documentul analitic „Justi</w:t>
      </w:r>
      <w:r w:rsidR="00153776">
        <w:rPr>
          <w:rFonts w:cs="Times New Roman"/>
          <w:lang w:val="ro"/>
        </w:rPr>
        <w:t>ț</w:t>
      </w:r>
      <w:r>
        <w:rPr>
          <w:rFonts w:cs="Times New Roman"/>
          <w:lang w:val="ro"/>
        </w:rPr>
        <w:t>ia moldovenească în cifre – o perspectivă comparativă”, în ceea ce prive</w:t>
      </w:r>
      <w:r w:rsidR="00001921">
        <w:rPr>
          <w:rFonts w:cs="Times New Roman"/>
          <w:lang w:val="ro"/>
        </w:rPr>
        <w:t>ș</w:t>
      </w:r>
      <w:r>
        <w:rPr>
          <w:rFonts w:cs="Times New Roman"/>
          <w:lang w:val="ro"/>
        </w:rPr>
        <w:t xml:space="preserve">te numărul efectiv de judecători pe cap de locuitor, în 2020 Republica Moldova s-a egalat cu media </w:t>
      </w:r>
      <w:r w:rsidR="00153776">
        <w:rPr>
          <w:rFonts w:cs="Times New Roman"/>
          <w:lang w:val="ro"/>
        </w:rPr>
        <w:t>ț</w:t>
      </w:r>
      <w:r>
        <w:rPr>
          <w:rFonts w:cs="Times New Roman"/>
          <w:lang w:val="ro"/>
        </w:rPr>
        <w:t xml:space="preserve">ărilor membre ale CoE. La acel moment, în Moldova erau 17,5 judecători activi la 100.000 de locuitori, iar media </w:t>
      </w:r>
      <w:r w:rsidR="00153776">
        <w:rPr>
          <w:rFonts w:cs="Times New Roman"/>
          <w:lang w:val="ro"/>
        </w:rPr>
        <w:t>ț</w:t>
      </w:r>
      <w:r>
        <w:rPr>
          <w:rFonts w:cs="Times New Roman"/>
          <w:lang w:val="ro"/>
        </w:rPr>
        <w:t>ărilor membre ale CoE era de 17,6. La sfâr</w:t>
      </w:r>
      <w:r w:rsidR="00001921">
        <w:rPr>
          <w:rFonts w:cs="Times New Roman"/>
          <w:lang w:val="ro"/>
        </w:rPr>
        <w:t>ș</w:t>
      </w:r>
      <w:r>
        <w:rPr>
          <w:rFonts w:cs="Times New Roman"/>
          <w:lang w:val="ro"/>
        </w:rPr>
        <w:t xml:space="preserve">itul anului 2021, în Moldova, acest indicator a scăzut la 15,4, cel mai probabil din cauza multor </w:t>
      </w:r>
      <w:r>
        <w:rPr>
          <w:rFonts w:cs="Times New Roman"/>
          <w:lang w:val="ro"/>
        </w:rPr>
        <w:lastRenderedPageBreak/>
        <w:t>judecători nou numi</w:t>
      </w:r>
      <w:r w:rsidR="00153776">
        <w:rPr>
          <w:rFonts w:cs="Times New Roman"/>
          <w:lang w:val="ro"/>
        </w:rPr>
        <w:t>ț</w:t>
      </w:r>
      <w:r>
        <w:rPr>
          <w:rFonts w:cs="Times New Roman"/>
          <w:lang w:val="ro"/>
        </w:rPr>
        <w:t>i al căror mandat ini</w:t>
      </w:r>
      <w:r w:rsidR="00153776">
        <w:rPr>
          <w:rFonts w:cs="Times New Roman"/>
          <w:lang w:val="ro"/>
        </w:rPr>
        <w:t>ț</w:t>
      </w:r>
      <w:r>
        <w:rPr>
          <w:rFonts w:cs="Times New Roman"/>
          <w:lang w:val="ro"/>
        </w:rPr>
        <w:t xml:space="preserve">ial de cinci ani expirase </w:t>
      </w:r>
      <w:r w:rsidR="00001921">
        <w:rPr>
          <w:rFonts w:cs="Times New Roman"/>
          <w:lang w:val="ro"/>
        </w:rPr>
        <w:t>ș</w:t>
      </w:r>
      <w:r>
        <w:rPr>
          <w:rFonts w:cs="Times New Roman"/>
          <w:lang w:val="ro"/>
        </w:rPr>
        <w:t>i în privin</w:t>
      </w:r>
      <w:r w:rsidR="00153776">
        <w:rPr>
          <w:rFonts w:cs="Times New Roman"/>
          <w:lang w:val="ro"/>
        </w:rPr>
        <w:t>ț</w:t>
      </w:r>
      <w:r>
        <w:rPr>
          <w:rFonts w:cs="Times New Roman"/>
          <w:lang w:val="ro"/>
        </w:rPr>
        <w:t>a cărora Pre</w:t>
      </w:r>
      <w:r w:rsidR="00001921">
        <w:rPr>
          <w:rFonts w:cs="Times New Roman"/>
          <w:lang w:val="ro"/>
        </w:rPr>
        <w:t>ș</w:t>
      </w:r>
      <w:r>
        <w:rPr>
          <w:rFonts w:cs="Times New Roman"/>
          <w:lang w:val="ro"/>
        </w:rPr>
        <w:t>edintele încă nu hotărâse să le reconfirme</w:t>
      </w:r>
      <w:r>
        <w:rPr>
          <w:rStyle w:val="ac"/>
          <w:rFonts w:cs="Times New Roman"/>
          <w:lang w:val="ro"/>
        </w:rPr>
        <w:footnoteReference w:id="35"/>
      </w:r>
      <w:r>
        <w:rPr>
          <w:rFonts w:cs="Times New Roman"/>
          <w:lang w:val="ro"/>
        </w:rPr>
        <w:t xml:space="preserve">. </w:t>
      </w:r>
    </w:p>
    <w:p w14:paraId="73A54B19" w14:textId="04D78DD1" w:rsidR="00006A30" w:rsidRPr="00DA269C" w:rsidRDefault="00006A30" w:rsidP="002F65C9">
      <w:pPr>
        <w:spacing w:after="0" w:line="360" w:lineRule="auto"/>
        <w:ind w:firstLine="720"/>
        <w:jc w:val="both"/>
        <w:rPr>
          <w:rFonts w:cs="Times New Roman"/>
          <w:iCs/>
        </w:rPr>
      </w:pPr>
      <w:r>
        <w:rPr>
          <w:rFonts w:cs="Times New Roman"/>
          <w:lang w:val="ro"/>
        </w:rPr>
        <w:t xml:space="preserve">Evaluarea profesionalismului judecătorilor din Moldova se bazează pe o analiză completă, care combină constatările din </w:t>
      </w:r>
      <w:r>
        <w:rPr>
          <w:rFonts w:cs="Times New Roman"/>
          <w:i/>
          <w:iCs/>
          <w:lang w:val="ro"/>
        </w:rPr>
        <w:t xml:space="preserve">Monitorizarea </w:t>
      </w:r>
      <w:r w:rsidR="008B2D17">
        <w:rPr>
          <w:rFonts w:cs="Times New Roman"/>
          <w:i/>
          <w:iCs/>
          <w:lang w:val="ro"/>
        </w:rPr>
        <w:t>ședințelor</w:t>
      </w:r>
      <w:r>
        <w:rPr>
          <w:rFonts w:cs="Times New Roman"/>
          <w:i/>
          <w:iCs/>
          <w:lang w:val="ro"/>
        </w:rPr>
        <w:t xml:space="preserve"> de judecată</w:t>
      </w:r>
      <w:r>
        <w:rPr>
          <w:rFonts w:cs="Times New Roman"/>
          <w:lang w:val="ro"/>
        </w:rPr>
        <w:t xml:space="preserve">, </w:t>
      </w:r>
      <w:r>
        <w:rPr>
          <w:rFonts w:cs="Times New Roman"/>
          <w:i/>
          <w:iCs/>
          <w:lang w:val="ro"/>
        </w:rPr>
        <w:t>Monitorizarea deciziilor judecătore</w:t>
      </w:r>
      <w:r w:rsidR="00001921">
        <w:rPr>
          <w:rFonts w:cs="Times New Roman"/>
          <w:i/>
          <w:iCs/>
          <w:lang w:val="ro"/>
        </w:rPr>
        <w:t>ș</w:t>
      </w:r>
      <w:r>
        <w:rPr>
          <w:rFonts w:cs="Times New Roman"/>
          <w:i/>
          <w:iCs/>
          <w:lang w:val="ro"/>
        </w:rPr>
        <w:t>ti</w:t>
      </w:r>
      <w:r>
        <w:rPr>
          <w:rFonts w:cs="Times New Roman"/>
          <w:lang w:val="ro"/>
        </w:rPr>
        <w:t xml:space="preserve">, </w:t>
      </w:r>
      <w:r>
        <w:rPr>
          <w:rFonts w:cs="Times New Roman"/>
          <w:i/>
          <w:iCs/>
          <w:lang w:val="ro"/>
        </w:rPr>
        <w:t>Sondajele în bază de focus grupuri</w:t>
      </w:r>
      <w:r>
        <w:rPr>
          <w:rFonts w:cs="Times New Roman"/>
          <w:lang w:val="ro"/>
        </w:rPr>
        <w:t xml:space="preserve"> </w:t>
      </w:r>
      <w:r w:rsidR="00001921">
        <w:rPr>
          <w:rFonts w:cs="Times New Roman"/>
          <w:lang w:val="ro"/>
        </w:rPr>
        <w:t>ș</w:t>
      </w:r>
      <w:r>
        <w:rPr>
          <w:rFonts w:cs="Times New Roman"/>
          <w:lang w:val="ro"/>
        </w:rPr>
        <w:t xml:space="preserve">i </w:t>
      </w:r>
      <w:r>
        <w:rPr>
          <w:rFonts w:cs="Times New Roman"/>
          <w:i/>
          <w:iCs/>
          <w:lang w:val="ro"/>
        </w:rPr>
        <w:t>Interviurile cu exper</w:t>
      </w:r>
      <w:r w:rsidR="00153776">
        <w:rPr>
          <w:rFonts w:cs="Times New Roman"/>
          <w:i/>
          <w:iCs/>
          <w:lang w:val="ro"/>
        </w:rPr>
        <w:t>ț</w:t>
      </w:r>
      <w:r>
        <w:rPr>
          <w:rFonts w:cs="Times New Roman"/>
          <w:i/>
          <w:iCs/>
          <w:lang w:val="ro"/>
        </w:rPr>
        <w:t>ii</w:t>
      </w:r>
      <w:r>
        <w:rPr>
          <w:rFonts w:cs="Times New Roman"/>
          <w:lang w:val="ro"/>
        </w:rPr>
        <w:t>. Această evaluare cuprinde nu numai competen</w:t>
      </w:r>
      <w:r w:rsidR="00153776">
        <w:rPr>
          <w:rFonts w:cs="Times New Roman"/>
          <w:lang w:val="ro"/>
        </w:rPr>
        <w:t>ț</w:t>
      </w:r>
      <w:r>
        <w:rPr>
          <w:rFonts w:cs="Times New Roman"/>
          <w:lang w:val="ro"/>
        </w:rPr>
        <w:t xml:space="preserve">a judecătorilor în materie </w:t>
      </w:r>
      <w:r w:rsidR="008B2D17">
        <w:rPr>
          <w:rFonts w:cs="Times New Roman"/>
          <w:lang w:val="ro"/>
        </w:rPr>
        <w:t>de drept</w:t>
      </w:r>
      <w:r>
        <w:rPr>
          <w:rFonts w:cs="Times New Roman"/>
          <w:lang w:val="ro"/>
        </w:rPr>
        <w:t xml:space="preserve">, ci </w:t>
      </w:r>
      <w:r w:rsidR="00001921">
        <w:rPr>
          <w:rFonts w:cs="Times New Roman"/>
          <w:lang w:val="ro"/>
        </w:rPr>
        <w:t>ș</w:t>
      </w:r>
      <w:r w:rsidR="00401313">
        <w:rPr>
          <w:rFonts w:cs="Times New Roman"/>
          <w:lang w:val="ro"/>
        </w:rPr>
        <w:t>i factori</w:t>
      </w:r>
      <w:r>
        <w:rPr>
          <w:rFonts w:cs="Times New Roman"/>
          <w:lang w:val="ro"/>
        </w:rPr>
        <w:t>i lega</w:t>
      </w:r>
      <w:r w:rsidR="00153776">
        <w:rPr>
          <w:rFonts w:cs="Times New Roman"/>
          <w:lang w:val="ro"/>
        </w:rPr>
        <w:t>ț</w:t>
      </w:r>
      <w:r>
        <w:rPr>
          <w:rFonts w:cs="Times New Roman"/>
          <w:lang w:val="ro"/>
        </w:rPr>
        <w:t xml:space="preserve">i de procedurile judiciare </w:t>
      </w:r>
      <w:r w:rsidR="00001921">
        <w:rPr>
          <w:rFonts w:cs="Times New Roman"/>
          <w:lang w:val="ro"/>
        </w:rPr>
        <w:t>ș</w:t>
      </w:r>
      <w:r>
        <w:rPr>
          <w:rFonts w:cs="Times New Roman"/>
          <w:lang w:val="ro"/>
        </w:rPr>
        <w:t>i aspectele organizatorice.</w:t>
      </w:r>
    </w:p>
    <w:p w14:paraId="273EF299" w14:textId="77777777" w:rsidR="00006A30" w:rsidRPr="00DA269C" w:rsidRDefault="00006A30" w:rsidP="00006A30">
      <w:pPr>
        <w:tabs>
          <w:tab w:val="left" w:pos="720"/>
        </w:tabs>
        <w:spacing w:line="360" w:lineRule="auto"/>
        <w:jc w:val="both"/>
        <w:rPr>
          <w:rFonts w:cs="Times New Roman"/>
          <w:iCs/>
        </w:rPr>
      </w:pPr>
    </w:p>
    <w:p w14:paraId="34ED9C71" w14:textId="7D12FC62" w:rsidR="00006A30" w:rsidRPr="00DA269C" w:rsidRDefault="00B72379" w:rsidP="007025C5">
      <w:pPr>
        <w:pStyle w:val="3"/>
        <w:rPr>
          <w:rFonts w:cs="Times New Roman"/>
        </w:rPr>
      </w:pPr>
      <w:bookmarkStart w:id="574" w:name="_Toc145854681"/>
      <w:bookmarkStart w:id="575" w:name="_Toc145850498"/>
      <w:bookmarkStart w:id="576" w:name="_Toc145149863"/>
      <w:bookmarkStart w:id="577" w:name="_Toc149634780"/>
      <w:r>
        <w:rPr>
          <w:rFonts w:cs="Times New Roman"/>
          <w:bCs/>
          <w:lang w:val="ro"/>
        </w:rPr>
        <w:t>7.1.1. Conduita profesională în cadrul procedurilor</w:t>
      </w:r>
      <w:bookmarkEnd w:id="574"/>
      <w:bookmarkEnd w:id="575"/>
      <w:bookmarkEnd w:id="576"/>
      <w:bookmarkEnd w:id="577"/>
    </w:p>
    <w:p w14:paraId="3F01C549" w14:textId="699D015F" w:rsidR="00006A30" w:rsidRPr="00DA269C" w:rsidRDefault="00006A30" w:rsidP="002F65C9">
      <w:pPr>
        <w:spacing w:after="0" w:line="360" w:lineRule="auto"/>
        <w:ind w:firstLine="720"/>
        <w:jc w:val="both"/>
        <w:rPr>
          <w:rFonts w:cs="Times New Roman"/>
        </w:rPr>
      </w:pPr>
      <w:r>
        <w:rPr>
          <w:rFonts w:cs="Times New Roman"/>
          <w:i/>
          <w:iCs/>
          <w:lang w:val="ro"/>
        </w:rPr>
        <w:t xml:space="preserve">Monitorizarea </w:t>
      </w:r>
      <w:r w:rsidR="008B2D17">
        <w:rPr>
          <w:rFonts w:cs="Times New Roman"/>
          <w:i/>
          <w:iCs/>
          <w:lang w:val="ro"/>
        </w:rPr>
        <w:t>ședințelor</w:t>
      </w:r>
      <w:r>
        <w:rPr>
          <w:rFonts w:cs="Times New Roman"/>
          <w:i/>
          <w:iCs/>
          <w:lang w:val="ro"/>
        </w:rPr>
        <w:t xml:space="preserve"> de judecată</w:t>
      </w:r>
      <w:r>
        <w:rPr>
          <w:rFonts w:cs="Times New Roman"/>
          <w:lang w:val="ro"/>
        </w:rPr>
        <w:t xml:space="preserve"> a acoperit diverse aspecte de calitate legate de evaluarea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w:t>
      </w:r>
      <w:r w:rsidR="00001921">
        <w:rPr>
          <w:rFonts w:cs="Times New Roman"/>
          <w:lang w:val="ro"/>
        </w:rPr>
        <w:t>ș</w:t>
      </w:r>
      <w:r>
        <w:rPr>
          <w:rFonts w:cs="Times New Roman"/>
          <w:lang w:val="ro"/>
        </w:rPr>
        <w:t>i accesul la informa</w:t>
      </w:r>
      <w:r w:rsidR="00153776">
        <w:rPr>
          <w:rFonts w:cs="Times New Roman"/>
          <w:lang w:val="ro"/>
        </w:rPr>
        <w:t>ț</w:t>
      </w:r>
      <w:r>
        <w:rPr>
          <w:rFonts w:cs="Times New Roman"/>
          <w:lang w:val="ro"/>
        </w:rPr>
        <w:t>iile instan</w:t>
      </w:r>
      <w:r w:rsidR="00153776">
        <w:rPr>
          <w:rFonts w:cs="Times New Roman"/>
          <w:lang w:val="ro"/>
        </w:rPr>
        <w:t>ț</w:t>
      </w:r>
      <w:r>
        <w:rPr>
          <w:rFonts w:cs="Times New Roman"/>
          <w:lang w:val="ro"/>
        </w:rPr>
        <w:t>ei. Aceasta a inclus indicatori privind gestionarea procesului de către instan</w:t>
      </w:r>
      <w:r w:rsidR="00153776">
        <w:rPr>
          <w:rFonts w:cs="Times New Roman"/>
          <w:lang w:val="ro"/>
        </w:rPr>
        <w:t>ț</w:t>
      </w:r>
      <w:r>
        <w:rPr>
          <w:rFonts w:cs="Times New Roman"/>
          <w:lang w:val="ro"/>
        </w:rPr>
        <w:t xml:space="preserve">ă, pregătirea judecătorilor pentru </w:t>
      </w:r>
      <w:r w:rsidR="00001921">
        <w:rPr>
          <w:rFonts w:cs="Times New Roman"/>
          <w:lang w:val="ro"/>
        </w:rPr>
        <w:t>ș</w:t>
      </w:r>
      <w:r>
        <w:rPr>
          <w:rFonts w:cs="Times New Roman"/>
          <w:lang w:val="ro"/>
        </w:rPr>
        <w:t>edin</w:t>
      </w:r>
      <w:r w:rsidR="00153776">
        <w:rPr>
          <w:rFonts w:cs="Times New Roman"/>
          <w:lang w:val="ro"/>
        </w:rPr>
        <w:t>ț</w:t>
      </w:r>
      <w:r w:rsidR="008B2D17">
        <w:rPr>
          <w:rFonts w:cs="Times New Roman"/>
          <w:lang w:val="ro"/>
        </w:rPr>
        <w:t xml:space="preserve">a de judecată, respectarea </w:t>
      </w:r>
      <w:r>
        <w:rPr>
          <w:rFonts w:cs="Times New Roman"/>
          <w:lang w:val="ro"/>
        </w:rPr>
        <w:t>or</w:t>
      </w:r>
      <w:r w:rsidR="008B2D17">
        <w:rPr>
          <w:rFonts w:cs="Times New Roman"/>
          <w:lang w:val="ro"/>
        </w:rPr>
        <w:t>arului</w:t>
      </w:r>
      <w:r>
        <w:rPr>
          <w:rFonts w:cs="Times New Roman"/>
          <w:lang w:val="ro"/>
        </w:rPr>
        <w:t xml:space="preserve">, dreptul de a fi audiat </w:t>
      </w:r>
      <w:r w:rsidR="00001921">
        <w:rPr>
          <w:rFonts w:cs="Times New Roman"/>
          <w:lang w:val="ro"/>
        </w:rPr>
        <w:t>ș</w:t>
      </w:r>
      <w:r>
        <w:rPr>
          <w:rFonts w:cs="Times New Roman"/>
          <w:lang w:val="ro"/>
        </w:rPr>
        <w:t>i al</w:t>
      </w:r>
      <w:r w:rsidR="00153776">
        <w:rPr>
          <w:rFonts w:cs="Times New Roman"/>
          <w:lang w:val="ro"/>
        </w:rPr>
        <w:t>ț</w:t>
      </w:r>
      <w:r>
        <w:rPr>
          <w:rFonts w:cs="Times New Roman"/>
          <w:lang w:val="ro"/>
        </w:rPr>
        <w:t>i factori relevan</w:t>
      </w:r>
      <w:r w:rsidR="00153776">
        <w:rPr>
          <w:rFonts w:cs="Times New Roman"/>
          <w:lang w:val="ro"/>
        </w:rPr>
        <w:t>ț</w:t>
      </w:r>
      <w:r>
        <w:rPr>
          <w:rFonts w:cs="Times New Roman"/>
          <w:lang w:val="ro"/>
        </w:rPr>
        <w:t xml:space="preserve">i. Concluziile desprinse din rezultatele </w:t>
      </w:r>
      <w:r w:rsidRPr="008B2D17">
        <w:rPr>
          <w:rFonts w:cs="Times New Roman"/>
          <w:i/>
          <w:lang w:val="ro"/>
        </w:rPr>
        <w:t xml:space="preserve">Raportului de </w:t>
      </w:r>
      <w:r w:rsidR="008B2D17" w:rsidRPr="008B2D17">
        <w:rPr>
          <w:rFonts w:cs="Times New Roman"/>
          <w:i/>
          <w:lang w:val="ro"/>
        </w:rPr>
        <w:t>monitorizare</w:t>
      </w:r>
      <w:r w:rsidR="008B2D17">
        <w:rPr>
          <w:rFonts w:cs="Times New Roman"/>
          <w:lang w:val="ro"/>
        </w:rPr>
        <w:t xml:space="preserve"> </w:t>
      </w:r>
      <w:r w:rsidRPr="008B2D17">
        <w:rPr>
          <w:rFonts w:cs="Times New Roman"/>
          <w:i/>
          <w:lang w:val="ro"/>
        </w:rPr>
        <w:t xml:space="preserve">a </w:t>
      </w:r>
      <w:r w:rsidR="008B2D17" w:rsidRPr="008B2D17">
        <w:rPr>
          <w:rFonts w:cs="Times New Roman"/>
          <w:i/>
          <w:lang w:val="ro"/>
        </w:rPr>
        <w:t>ședințelor</w:t>
      </w:r>
      <w:r w:rsidRPr="008B2D17">
        <w:rPr>
          <w:rFonts w:cs="Times New Roman"/>
          <w:i/>
          <w:lang w:val="ro"/>
        </w:rPr>
        <w:t xml:space="preserve"> de judecată</w:t>
      </w:r>
      <w:r>
        <w:rPr>
          <w:rFonts w:cs="Times New Roman"/>
          <w:lang w:val="ro"/>
        </w:rPr>
        <w:t xml:space="preserve"> se referă la situa</w:t>
      </w:r>
      <w:r w:rsidR="00153776">
        <w:rPr>
          <w:rFonts w:cs="Times New Roman"/>
          <w:lang w:val="ro"/>
        </w:rPr>
        <w:t>ț</w:t>
      </w:r>
      <w:r>
        <w:rPr>
          <w:rFonts w:cs="Times New Roman"/>
          <w:lang w:val="ro"/>
        </w:rPr>
        <w:t>ia generală în cauze</w:t>
      </w:r>
      <w:r w:rsidR="008B2D17">
        <w:rPr>
          <w:rFonts w:cs="Times New Roman"/>
          <w:lang w:val="ro"/>
        </w:rPr>
        <w:t>le</w:t>
      </w:r>
      <w:r>
        <w:rPr>
          <w:rFonts w:cs="Times New Roman"/>
          <w:lang w:val="ro"/>
        </w:rPr>
        <w:t xml:space="preserve"> civile, administrative (inclusiv cauze contraven</w:t>
      </w:r>
      <w:r w:rsidR="00153776">
        <w:rPr>
          <w:rFonts w:cs="Times New Roman"/>
          <w:lang w:val="ro"/>
        </w:rPr>
        <w:t>ț</w:t>
      </w:r>
      <w:r>
        <w:rPr>
          <w:rFonts w:cs="Times New Roman"/>
          <w:lang w:val="ro"/>
        </w:rPr>
        <w:t xml:space="preserve">ionale) </w:t>
      </w:r>
      <w:r w:rsidR="00001921">
        <w:rPr>
          <w:rFonts w:cs="Times New Roman"/>
          <w:lang w:val="ro"/>
        </w:rPr>
        <w:t>ș</w:t>
      </w:r>
      <w:r>
        <w:rPr>
          <w:rFonts w:cs="Times New Roman"/>
          <w:lang w:val="ro"/>
        </w:rPr>
        <w:t>i penale. Se va pune un accent special pe orice disparită</w:t>
      </w:r>
      <w:r w:rsidR="00153776">
        <w:rPr>
          <w:rFonts w:cs="Times New Roman"/>
          <w:lang w:val="ro"/>
        </w:rPr>
        <w:t>ț</w:t>
      </w:r>
      <w:r>
        <w:rPr>
          <w:rFonts w:cs="Times New Roman"/>
          <w:lang w:val="ro"/>
        </w:rPr>
        <w:t>i observate în cadrul acestor tipuri de cazuri.</w:t>
      </w:r>
    </w:p>
    <w:p w14:paraId="41FA59EF" w14:textId="3050FAED" w:rsidR="00006A30" w:rsidRPr="00DA269C" w:rsidRDefault="00006A30" w:rsidP="007025C5">
      <w:pPr>
        <w:spacing w:after="0" w:line="360" w:lineRule="auto"/>
        <w:ind w:firstLine="720"/>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w:t>
      </w:r>
      <w:r w:rsidR="008B2D17">
        <w:rPr>
          <w:rFonts w:cs="Times New Roman"/>
          <w:lang w:val="ro"/>
        </w:rPr>
        <w:t>ședințele de judecată</w:t>
      </w:r>
      <w:r>
        <w:rPr>
          <w:rFonts w:cs="Times New Roman"/>
          <w:lang w:val="ro"/>
        </w:rPr>
        <w:t xml:space="preserve">, constatările </w:t>
      </w:r>
      <w:r>
        <w:rPr>
          <w:rFonts w:cs="Times New Roman"/>
          <w:i/>
          <w:iCs/>
          <w:lang w:val="ro"/>
        </w:rPr>
        <w:t xml:space="preserve">Monitorizării </w:t>
      </w:r>
      <w:r w:rsidR="008B2D17">
        <w:rPr>
          <w:rFonts w:cs="Times New Roman"/>
          <w:i/>
          <w:iCs/>
          <w:lang w:val="ro"/>
        </w:rPr>
        <w:t>ședințelor</w:t>
      </w:r>
      <w:r>
        <w:rPr>
          <w:rFonts w:cs="Times New Roman"/>
          <w:i/>
          <w:iCs/>
          <w:lang w:val="ro"/>
        </w:rPr>
        <w:t xml:space="preserve"> de judecată</w:t>
      </w:r>
      <w:r>
        <w:rPr>
          <w:rFonts w:cs="Times New Roman"/>
          <w:lang w:val="ro"/>
        </w:rPr>
        <w:t xml:space="preserve"> au indicat că majoritatea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w:t>
      </w:r>
      <w:r w:rsidR="008B2D17">
        <w:rPr>
          <w:rFonts w:cs="Times New Roman"/>
          <w:lang w:val="ro"/>
        </w:rPr>
        <w:t>de la</w:t>
      </w:r>
      <w:r>
        <w:rPr>
          <w:rFonts w:cs="Times New Roman"/>
          <w:lang w:val="ro"/>
        </w:rPr>
        <w:t xml:space="preserve"> 70% până la 79%) au respectat orele programate. Cu toate acestea, în aproximativ 90% din cazuri, în care </w:t>
      </w:r>
      <w:r w:rsidR="008B2D17">
        <w:rPr>
          <w:rFonts w:cs="Times New Roman"/>
          <w:lang w:val="ro"/>
        </w:rPr>
        <w:t>ora ședinței</w:t>
      </w:r>
      <w:r>
        <w:rPr>
          <w:rFonts w:cs="Times New Roman"/>
          <w:lang w:val="ro"/>
        </w:rPr>
        <w:t xml:space="preserve"> nu a fost respectat</w:t>
      </w:r>
      <w:r w:rsidR="008B2D17">
        <w:rPr>
          <w:rFonts w:cs="Times New Roman"/>
          <w:lang w:val="ro"/>
        </w:rPr>
        <w:t>ă</w:t>
      </w:r>
      <w:r>
        <w:rPr>
          <w:rFonts w:cs="Times New Roman"/>
          <w:lang w:val="ro"/>
        </w:rPr>
        <w:t xml:space="preserve">, </w:t>
      </w:r>
      <w:r w:rsidR="008B2D17">
        <w:rPr>
          <w:rFonts w:cs="Times New Roman"/>
          <w:lang w:val="ro"/>
        </w:rPr>
        <w:t>judecătorul</w:t>
      </w:r>
      <w:r>
        <w:rPr>
          <w:rFonts w:cs="Times New Roman"/>
          <w:lang w:val="ro"/>
        </w:rPr>
        <w:t xml:space="preserve"> nu a oferit nicio explica</w:t>
      </w:r>
      <w:r w:rsidR="00153776">
        <w:rPr>
          <w:rFonts w:cs="Times New Roman"/>
          <w:lang w:val="ro"/>
        </w:rPr>
        <w:t>ț</w:t>
      </w:r>
      <w:r>
        <w:rPr>
          <w:rFonts w:cs="Times New Roman"/>
          <w:lang w:val="ro"/>
        </w:rPr>
        <w:t xml:space="preserve">ie pentru întârzieri sau </w:t>
      </w:r>
      <w:r w:rsidR="008B2D17">
        <w:rPr>
          <w:rFonts w:cs="Times New Roman"/>
          <w:lang w:val="ro"/>
        </w:rPr>
        <w:t>să prezinte</w:t>
      </w:r>
      <w:r>
        <w:rPr>
          <w:rFonts w:cs="Times New Roman"/>
          <w:lang w:val="ro"/>
        </w:rPr>
        <w:t xml:space="preserve"> scuze. Este de remarcat faptul că programul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oferea de obicei informa</w:t>
      </w:r>
      <w:r w:rsidR="00153776">
        <w:rPr>
          <w:rFonts w:cs="Times New Roman"/>
          <w:lang w:val="ro"/>
        </w:rPr>
        <w:t>ț</w:t>
      </w:r>
      <w:r>
        <w:rPr>
          <w:rFonts w:cs="Times New Roman"/>
          <w:lang w:val="ro"/>
        </w:rPr>
        <w:t>ii complete, iar detaliile practice accesibile justi</w:t>
      </w:r>
      <w:r w:rsidR="00153776">
        <w:rPr>
          <w:rFonts w:cs="Times New Roman"/>
          <w:lang w:val="ro"/>
        </w:rPr>
        <w:t>ț</w:t>
      </w:r>
      <w:r>
        <w:rPr>
          <w:rFonts w:cs="Times New Roman"/>
          <w:lang w:val="ro"/>
        </w:rPr>
        <w:t>iabililor au fost considerate clare în 95% din cazuri, cazurile penale fiind u</w:t>
      </w:r>
      <w:r w:rsidR="00001921">
        <w:rPr>
          <w:rFonts w:cs="Times New Roman"/>
          <w:lang w:val="ro"/>
        </w:rPr>
        <w:t>ș</w:t>
      </w:r>
      <w:r>
        <w:rPr>
          <w:rFonts w:cs="Times New Roman"/>
          <w:lang w:val="ro"/>
        </w:rPr>
        <w:t>or mai scăzute, la 91%.</w:t>
      </w:r>
    </w:p>
    <w:p w14:paraId="3C590C8D" w14:textId="1988446F" w:rsidR="00006A30" w:rsidRPr="00DA269C" w:rsidRDefault="00006A30" w:rsidP="007025C5">
      <w:pPr>
        <w:spacing w:after="0" w:line="360" w:lineRule="auto"/>
        <w:ind w:firstLine="720"/>
        <w:jc w:val="both"/>
        <w:rPr>
          <w:rFonts w:cs="Times New Roman"/>
        </w:rPr>
      </w:pPr>
      <w:r>
        <w:rPr>
          <w:rFonts w:cs="Times New Roman"/>
          <w:lang w:val="ro"/>
        </w:rPr>
        <w:t>O observa</w:t>
      </w:r>
      <w:r w:rsidR="00153776">
        <w:rPr>
          <w:rFonts w:cs="Times New Roman"/>
          <w:lang w:val="ro"/>
        </w:rPr>
        <w:t>ț</w:t>
      </w:r>
      <w:r>
        <w:rPr>
          <w:rFonts w:cs="Times New Roman"/>
          <w:lang w:val="ro"/>
        </w:rPr>
        <w:t xml:space="preserve">ie importantă din Raportul de </w:t>
      </w:r>
      <w:r>
        <w:rPr>
          <w:rFonts w:cs="Times New Roman"/>
          <w:i/>
          <w:iCs/>
          <w:lang w:val="ro"/>
        </w:rPr>
        <w:t xml:space="preserve">Monitorizare </w:t>
      </w:r>
      <w:r w:rsidR="008B2D17">
        <w:rPr>
          <w:rFonts w:cs="Times New Roman"/>
          <w:i/>
          <w:iCs/>
          <w:lang w:val="ro"/>
        </w:rPr>
        <w:t>a ședințelor</w:t>
      </w:r>
      <w:r>
        <w:rPr>
          <w:rFonts w:cs="Times New Roman"/>
          <w:i/>
          <w:iCs/>
          <w:lang w:val="ro"/>
        </w:rPr>
        <w:t xml:space="preserve"> de judecată</w:t>
      </w:r>
      <w:r>
        <w:rPr>
          <w:rFonts w:cs="Times New Roman"/>
          <w:lang w:val="ro"/>
        </w:rPr>
        <w:t xml:space="preserve"> a arătat că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în toate tipurile de cauze durau de obicei fie 15, fie 30 de minute. În cauzele civile, 36% au durat până la 15 minute </w:t>
      </w:r>
      <w:r w:rsidR="00001921">
        <w:rPr>
          <w:rFonts w:cs="Times New Roman"/>
          <w:lang w:val="ro"/>
        </w:rPr>
        <w:t>ș</w:t>
      </w:r>
      <w:r>
        <w:rPr>
          <w:rFonts w:cs="Times New Roman"/>
          <w:lang w:val="ro"/>
        </w:rPr>
        <w:t xml:space="preserve">i 34% până la 30 de minute; în cauzele penale, aproximativ 37% au durat până la 15 minute, iar 27% până la 30 de minute; cazurile administrative au urmat un model similar, cu aproximativ 36% cu o durată de până la 15 minute </w:t>
      </w:r>
      <w:r w:rsidR="00001921">
        <w:rPr>
          <w:rFonts w:cs="Times New Roman"/>
          <w:lang w:val="ro"/>
        </w:rPr>
        <w:t>ș</w:t>
      </w:r>
      <w:r>
        <w:rPr>
          <w:rFonts w:cs="Times New Roman"/>
          <w:lang w:val="ro"/>
        </w:rPr>
        <w:t>i 34% până la 30 de minute; în cauzele contraven</w:t>
      </w:r>
      <w:r w:rsidR="00153776">
        <w:rPr>
          <w:rFonts w:cs="Times New Roman"/>
          <w:lang w:val="ro"/>
        </w:rPr>
        <w:t>ț</w:t>
      </w:r>
      <w:r>
        <w:rPr>
          <w:rFonts w:cs="Times New Roman"/>
          <w:lang w:val="ro"/>
        </w:rPr>
        <w:t xml:space="preserve">ionale, aproximativ 48% au durat până la 15 minute </w:t>
      </w:r>
      <w:r w:rsidR="00001921">
        <w:rPr>
          <w:rFonts w:cs="Times New Roman"/>
          <w:lang w:val="ro"/>
        </w:rPr>
        <w:t>ș</w:t>
      </w:r>
      <w:r>
        <w:rPr>
          <w:rFonts w:cs="Times New Roman"/>
          <w:lang w:val="ro"/>
        </w:rPr>
        <w:t xml:space="preserve">i 34% până la </w:t>
      </w:r>
      <w:r>
        <w:rPr>
          <w:rFonts w:cs="Times New Roman"/>
          <w:lang w:val="ro"/>
        </w:rPr>
        <w:lastRenderedPageBreak/>
        <w:t>30 de minute. Cauzele cu durata de peste o oră au reprezentat doar 3-7%, cu excep</w:t>
      </w:r>
      <w:r w:rsidR="00153776">
        <w:rPr>
          <w:rFonts w:cs="Times New Roman"/>
          <w:lang w:val="ro"/>
        </w:rPr>
        <w:t>ț</w:t>
      </w:r>
      <w:r>
        <w:rPr>
          <w:rFonts w:cs="Times New Roman"/>
          <w:lang w:val="ro"/>
        </w:rPr>
        <w:t>ia cauzelor penale, unde procentul a fost de 16%.</w:t>
      </w:r>
    </w:p>
    <w:p w14:paraId="77C8091C" w14:textId="6F8DCC85" w:rsidR="00C46CE6" w:rsidRPr="00DA269C" w:rsidRDefault="00006A30" w:rsidP="00C46CE6">
      <w:pPr>
        <w:spacing w:after="0" w:line="360" w:lineRule="auto"/>
        <w:ind w:firstLine="720"/>
        <w:jc w:val="both"/>
        <w:rPr>
          <w:rFonts w:cs="Times New Roman"/>
        </w:rPr>
      </w:pPr>
      <w:r>
        <w:rPr>
          <w:rFonts w:cs="Times New Roman"/>
          <w:lang w:val="ro"/>
        </w:rPr>
        <w:t xml:space="preserve">Problema amânărilor frecvente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eviden</w:t>
      </w:r>
      <w:r w:rsidR="00153776">
        <w:rPr>
          <w:rFonts w:cs="Times New Roman"/>
          <w:lang w:val="ro"/>
        </w:rPr>
        <w:t>ț</w:t>
      </w:r>
      <w:r>
        <w:rPr>
          <w:rFonts w:cs="Times New Roman"/>
          <w:lang w:val="ro"/>
        </w:rPr>
        <w:t xml:space="preserve">iată în diverse surse din cadrul acestui Proiect, a fost abordată </w:t>
      </w:r>
      <w:r w:rsidR="00001921">
        <w:rPr>
          <w:rFonts w:cs="Times New Roman"/>
          <w:lang w:val="ro"/>
        </w:rPr>
        <w:t>ș</w:t>
      </w:r>
      <w:r>
        <w:rPr>
          <w:rFonts w:cs="Times New Roman"/>
          <w:lang w:val="ro"/>
        </w:rPr>
        <w:t xml:space="preserve">i în Raportul de </w:t>
      </w:r>
      <w:r>
        <w:rPr>
          <w:rFonts w:cs="Times New Roman"/>
          <w:i/>
          <w:iCs/>
          <w:lang w:val="ro"/>
        </w:rPr>
        <w:t xml:space="preserve">Monitorizare a </w:t>
      </w:r>
      <w:r w:rsidR="008B2D17">
        <w:rPr>
          <w:rFonts w:cs="Times New Roman"/>
          <w:i/>
          <w:iCs/>
          <w:lang w:val="ro"/>
        </w:rPr>
        <w:t>ședințelor</w:t>
      </w:r>
      <w:r>
        <w:rPr>
          <w:rFonts w:cs="Times New Roman"/>
          <w:i/>
          <w:iCs/>
          <w:lang w:val="ro"/>
        </w:rPr>
        <w:t xml:space="preserve"> de judecată</w:t>
      </w:r>
      <w:r>
        <w:rPr>
          <w:rFonts w:cs="Times New Roman"/>
          <w:lang w:val="ro"/>
        </w:rPr>
        <w:t xml:space="preserve">. Se remarcă faptul că 25% din cauzele civile </w:t>
      </w:r>
      <w:r w:rsidR="00001921">
        <w:rPr>
          <w:rFonts w:cs="Times New Roman"/>
          <w:lang w:val="ro"/>
        </w:rPr>
        <w:t>ș</w:t>
      </w:r>
      <w:r>
        <w:rPr>
          <w:rFonts w:cs="Times New Roman"/>
          <w:lang w:val="ro"/>
        </w:rPr>
        <w:t xml:space="preserve">i 29% din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administrative au suferit amânări, de obicei la cererea păr</w:t>
      </w:r>
      <w:r w:rsidR="00153776">
        <w:rPr>
          <w:rFonts w:cs="Times New Roman"/>
          <w:lang w:val="ro"/>
        </w:rPr>
        <w:t>ț</w:t>
      </w:r>
      <w:r>
        <w:rPr>
          <w:rFonts w:cs="Times New Roman"/>
          <w:lang w:val="ro"/>
        </w:rPr>
        <w:t xml:space="preserve">ilor implicate (nu au fost furnizate date pentru cauzele penale </w:t>
      </w:r>
      <w:r w:rsidR="00001921">
        <w:rPr>
          <w:rFonts w:cs="Times New Roman"/>
          <w:lang w:val="ro"/>
        </w:rPr>
        <w:t>ș</w:t>
      </w:r>
      <w:r>
        <w:rPr>
          <w:rFonts w:cs="Times New Roman"/>
          <w:lang w:val="ro"/>
        </w:rPr>
        <w:t>i contraven</w:t>
      </w:r>
      <w:r w:rsidR="00153776">
        <w:rPr>
          <w:rFonts w:cs="Times New Roman"/>
          <w:lang w:val="ro"/>
        </w:rPr>
        <w:t>ț</w:t>
      </w:r>
      <w:r>
        <w:rPr>
          <w:rFonts w:cs="Times New Roman"/>
          <w:lang w:val="ro"/>
        </w:rPr>
        <w:t>ionale). Amânările s-au datorat diverselor motive, cum ar fi indisponibilitatea păr</w:t>
      </w:r>
      <w:r w:rsidR="00153776">
        <w:rPr>
          <w:rFonts w:cs="Times New Roman"/>
          <w:lang w:val="ro"/>
        </w:rPr>
        <w:t>ț</w:t>
      </w:r>
      <w:r>
        <w:rPr>
          <w:rFonts w:cs="Times New Roman"/>
          <w:lang w:val="ro"/>
        </w:rPr>
        <w:t xml:space="preserve">ilor, încercările de mediere (în cauzele civile) </w:t>
      </w:r>
      <w:r w:rsidR="00001921">
        <w:rPr>
          <w:rFonts w:cs="Times New Roman"/>
          <w:lang w:val="ro"/>
        </w:rPr>
        <w:t>ș</w:t>
      </w:r>
      <w:r>
        <w:rPr>
          <w:rFonts w:cs="Times New Roman"/>
          <w:lang w:val="ro"/>
        </w:rPr>
        <w:t>i absen</w:t>
      </w:r>
      <w:r w:rsidR="00153776">
        <w:rPr>
          <w:rFonts w:cs="Times New Roman"/>
          <w:lang w:val="ro"/>
        </w:rPr>
        <w:t>ț</w:t>
      </w:r>
      <w:r>
        <w:rPr>
          <w:rFonts w:cs="Times New Roman"/>
          <w:lang w:val="ro"/>
        </w:rPr>
        <w:t>a martorilor. Amânarea ini</w:t>
      </w:r>
      <w:r w:rsidR="00153776">
        <w:rPr>
          <w:rFonts w:cs="Times New Roman"/>
          <w:lang w:val="ro"/>
        </w:rPr>
        <w:t>ț</w:t>
      </w:r>
      <w:r>
        <w:rPr>
          <w:rFonts w:cs="Times New Roman"/>
          <w:lang w:val="ro"/>
        </w:rPr>
        <w:t xml:space="preserve">iată de judecător a fost relativ scăzută, reprezentând doar 5% în cauzele civile </w:t>
      </w:r>
      <w:r w:rsidR="00001921">
        <w:rPr>
          <w:rFonts w:cs="Times New Roman"/>
          <w:lang w:val="ro"/>
        </w:rPr>
        <w:t>ș</w:t>
      </w:r>
      <w:r>
        <w:rPr>
          <w:rFonts w:cs="Times New Roman"/>
          <w:lang w:val="ro"/>
        </w:rPr>
        <w:t xml:space="preserve">i 7% în cauzele administrative. </w:t>
      </w:r>
      <w:r w:rsidR="008B2D17">
        <w:rPr>
          <w:rFonts w:cs="Times New Roman"/>
          <w:lang w:val="ro"/>
        </w:rPr>
        <w:t>Probele</w:t>
      </w:r>
      <w:r>
        <w:rPr>
          <w:rFonts w:cs="Times New Roman"/>
          <w:lang w:val="ro"/>
        </w:rPr>
        <w:t xml:space="preserve"> depuse după termenul stabilit </w:t>
      </w:r>
      <w:r w:rsidR="008B2D17">
        <w:rPr>
          <w:rFonts w:cs="Times New Roman"/>
          <w:lang w:val="ro"/>
        </w:rPr>
        <w:t>s-a</w:t>
      </w:r>
      <w:r>
        <w:rPr>
          <w:rFonts w:cs="Times New Roman"/>
          <w:lang w:val="ro"/>
        </w:rPr>
        <w:t>u a</w:t>
      </w:r>
      <w:r w:rsidR="008B2D17">
        <w:rPr>
          <w:rFonts w:cs="Times New Roman"/>
          <w:lang w:val="ro"/>
        </w:rPr>
        <w:t xml:space="preserve">testat </w:t>
      </w:r>
      <w:r>
        <w:rPr>
          <w:rFonts w:cs="Times New Roman"/>
          <w:lang w:val="ro"/>
        </w:rPr>
        <w:t xml:space="preserve">în doar 6% din cauzele civile </w:t>
      </w:r>
      <w:r w:rsidR="00001921">
        <w:rPr>
          <w:rFonts w:cs="Times New Roman"/>
          <w:lang w:val="ro"/>
        </w:rPr>
        <w:t>ș</w:t>
      </w:r>
      <w:r>
        <w:rPr>
          <w:rFonts w:cs="Times New Roman"/>
          <w:lang w:val="ro"/>
        </w:rPr>
        <w:t xml:space="preserve">i 8% din cauzele administrative. </w:t>
      </w:r>
      <w:r w:rsidR="008B2D17">
        <w:rPr>
          <w:rFonts w:cs="Times New Roman"/>
          <w:lang w:val="ro"/>
        </w:rPr>
        <w:t xml:space="preserve">De asemenea, nu este frecventă </w:t>
      </w:r>
      <w:r>
        <w:rPr>
          <w:rFonts w:cs="Times New Roman"/>
          <w:lang w:val="ro"/>
        </w:rPr>
        <w:t>imp</w:t>
      </w:r>
      <w:r w:rsidR="008B2D17">
        <w:rPr>
          <w:rFonts w:cs="Times New Roman"/>
          <w:lang w:val="ro"/>
        </w:rPr>
        <w:t xml:space="preserve">unerea </w:t>
      </w:r>
      <w:r>
        <w:rPr>
          <w:rFonts w:cs="Times New Roman"/>
          <w:lang w:val="ro"/>
        </w:rPr>
        <w:t>amenzi</w:t>
      </w:r>
      <w:r w:rsidR="008B2D17">
        <w:rPr>
          <w:rFonts w:cs="Times New Roman"/>
          <w:lang w:val="ro"/>
        </w:rPr>
        <w:t>lor</w:t>
      </w:r>
      <w:r>
        <w:rPr>
          <w:rFonts w:cs="Times New Roman"/>
          <w:lang w:val="ro"/>
        </w:rPr>
        <w:t xml:space="preserve"> pentru întârzierile în proceduri din cauza comportamentului necorespunzător al justi</w:t>
      </w:r>
      <w:r w:rsidR="00153776">
        <w:rPr>
          <w:rFonts w:cs="Times New Roman"/>
          <w:lang w:val="ro"/>
        </w:rPr>
        <w:t>ț</w:t>
      </w:r>
      <w:r>
        <w:rPr>
          <w:rFonts w:cs="Times New Roman"/>
          <w:lang w:val="ro"/>
        </w:rPr>
        <w:t>iabililor.</w:t>
      </w:r>
    </w:p>
    <w:p w14:paraId="7026E7DC" w14:textId="75618B21" w:rsidR="00C46CE6" w:rsidRDefault="00C46CE6" w:rsidP="00C46CE6">
      <w:pPr>
        <w:spacing w:after="0" w:line="360" w:lineRule="auto"/>
        <w:ind w:firstLine="720"/>
        <w:jc w:val="both"/>
        <w:rPr>
          <w:rFonts w:cs="Times New Roman"/>
        </w:rPr>
      </w:pPr>
      <w:r>
        <w:rPr>
          <w:rFonts w:cs="Times New Roman"/>
          <w:lang w:val="ro"/>
        </w:rPr>
        <w:t>Monitorii au examinat, de asemenea, modul în care judecătorii î</w:t>
      </w:r>
      <w:r w:rsidR="00001921">
        <w:rPr>
          <w:rFonts w:cs="Times New Roman"/>
          <w:lang w:val="ro"/>
        </w:rPr>
        <w:t>ș</w:t>
      </w:r>
      <w:r>
        <w:rPr>
          <w:rFonts w:cs="Times New Roman"/>
          <w:lang w:val="ro"/>
        </w:rPr>
        <w:t xml:space="preserve">i îndeplinesc datoria de a explica drepturile </w:t>
      </w:r>
      <w:r w:rsidR="00001921">
        <w:rPr>
          <w:rFonts w:cs="Times New Roman"/>
          <w:lang w:val="ro"/>
        </w:rPr>
        <w:t>ș</w:t>
      </w:r>
      <w:r>
        <w:rPr>
          <w:rFonts w:cs="Times New Roman"/>
          <w:lang w:val="ro"/>
        </w:rPr>
        <w:t>i obliga</w:t>
      </w:r>
      <w:r w:rsidR="00153776">
        <w:rPr>
          <w:rFonts w:cs="Times New Roman"/>
          <w:lang w:val="ro"/>
        </w:rPr>
        <w:t>ț</w:t>
      </w:r>
      <w:r>
        <w:rPr>
          <w:rFonts w:cs="Times New Roman"/>
          <w:lang w:val="ro"/>
        </w:rPr>
        <w:t>iile procedurale. Explica</w:t>
      </w:r>
      <w:r w:rsidR="00153776">
        <w:rPr>
          <w:rFonts w:cs="Times New Roman"/>
          <w:lang w:val="ro"/>
        </w:rPr>
        <w:t>ț</w:t>
      </w:r>
      <w:r>
        <w:rPr>
          <w:rFonts w:cs="Times New Roman"/>
          <w:lang w:val="ro"/>
        </w:rPr>
        <w:t xml:space="preserve">iile au fost oferite în procente diferite: în 50% din cauzele civile, 57% din cauzele penale, 45% din cauzele administrative </w:t>
      </w:r>
      <w:r w:rsidR="00001921">
        <w:rPr>
          <w:rFonts w:cs="Times New Roman"/>
          <w:lang w:val="ro"/>
        </w:rPr>
        <w:t>ș</w:t>
      </w:r>
      <w:r>
        <w:rPr>
          <w:rFonts w:cs="Times New Roman"/>
          <w:lang w:val="ro"/>
        </w:rPr>
        <w:t>i 69% din cazurile contraven</w:t>
      </w:r>
      <w:r w:rsidR="00153776">
        <w:rPr>
          <w:rFonts w:cs="Times New Roman"/>
          <w:lang w:val="ro"/>
        </w:rPr>
        <w:t>ț</w:t>
      </w:r>
      <w:r>
        <w:rPr>
          <w:rFonts w:cs="Times New Roman"/>
          <w:lang w:val="ro"/>
        </w:rPr>
        <w:t xml:space="preserve">ionale. Cu toate acestea, în unele </w:t>
      </w:r>
      <w:r w:rsidR="00001921">
        <w:rPr>
          <w:rFonts w:cs="Times New Roman"/>
          <w:lang w:val="ro"/>
        </w:rPr>
        <w:t>ș</w:t>
      </w:r>
      <w:r>
        <w:rPr>
          <w:rFonts w:cs="Times New Roman"/>
          <w:lang w:val="ro"/>
        </w:rPr>
        <w:t>edin</w:t>
      </w:r>
      <w:r w:rsidR="00153776">
        <w:rPr>
          <w:rFonts w:cs="Times New Roman"/>
          <w:lang w:val="ro"/>
        </w:rPr>
        <w:t>ț</w:t>
      </w:r>
      <w:r w:rsidR="008B2D17">
        <w:rPr>
          <w:rFonts w:cs="Times New Roman"/>
          <w:lang w:val="ro"/>
        </w:rPr>
        <w:t xml:space="preserve">e </w:t>
      </w:r>
      <w:r>
        <w:rPr>
          <w:rFonts w:cs="Times New Roman"/>
          <w:lang w:val="ro"/>
        </w:rPr>
        <w:t xml:space="preserve">de judecată, în special 16 care implică cauze civile </w:t>
      </w:r>
      <w:r w:rsidR="00001921">
        <w:rPr>
          <w:rFonts w:cs="Times New Roman"/>
          <w:lang w:val="ro"/>
        </w:rPr>
        <w:t>ș</w:t>
      </w:r>
      <w:r>
        <w:rPr>
          <w:rFonts w:cs="Times New Roman"/>
          <w:lang w:val="ro"/>
        </w:rPr>
        <w:t xml:space="preserve">i penale, 4 în cauze administrative </w:t>
      </w:r>
      <w:r w:rsidR="00001921">
        <w:rPr>
          <w:rFonts w:cs="Times New Roman"/>
          <w:lang w:val="ro"/>
        </w:rPr>
        <w:t>ș</w:t>
      </w:r>
      <w:r>
        <w:rPr>
          <w:rFonts w:cs="Times New Roman"/>
          <w:lang w:val="ro"/>
        </w:rPr>
        <w:t>i 2 în cazuri contraven</w:t>
      </w:r>
      <w:r w:rsidR="00153776">
        <w:rPr>
          <w:rFonts w:cs="Times New Roman"/>
          <w:lang w:val="ro"/>
        </w:rPr>
        <w:t>ț</w:t>
      </w:r>
      <w:r>
        <w:rPr>
          <w:rFonts w:cs="Times New Roman"/>
          <w:lang w:val="ro"/>
        </w:rPr>
        <w:t xml:space="preserve">ionale, judecătorul a neglijat să ia în considerare vârsta, nivelul general de </w:t>
      </w:r>
      <w:r w:rsidR="008B2D17">
        <w:rPr>
          <w:rFonts w:cs="Times New Roman"/>
          <w:lang w:val="ro"/>
        </w:rPr>
        <w:t>dezvoltare</w:t>
      </w:r>
      <w:r>
        <w:rPr>
          <w:rFonts w:cs="Times New Roman"/>
          <w:lang w:val="ro"/>
        </w:rPr>
        <w:t xml:space="preserve">, starea fizică </w:t>
      </w:r>
      <w:r w:rsidR="00001921">
        <w:rPr>
          <w:rFonts w:cs="Times New Roman"/>
          <w:lang w:val="ro"/>
        </w:rPr>
        <w:t>ș</w:t>
      </w:r>
      <w:r>
        <w:rPr>
          <w:rFonts w:cs="Times New Roman"/>
          <w:lang w:val="ro"/>
        </w:rPr>
        <w:t>i psihică a participan</w:t>
      </w:r>
      <w:r w:rsidR="00153776">
        <w:rPr>
          <w:rFonts w:cs="Times New Roman"/>
          <w:lang w:val="ro"/>
        </w:rPr>
        <w:t>ț</w:t>
      </w:r>
      <w:r>
        <w:rPr>
          <w:rFonts w:cs="Times New Roman"/>
          <w:lang w:val="ro"/>
        </w:rPr>
        <w:t>ilor la proces în timp ce explica drepturile lor procedurale.</w:t>
      </w:r>
    </w:p>
    <w:p w14:paraId="18BA11CE" w14:textId="7B183C4C" w:rsidR="006E1F9D" w:rsidRPr="00DA269C" w:rsidRDefault="005C61D8" w:rsidP="00C46CE6">
      <w:pPr>
        <w:spacing w:after="0" w:line="360" w:lineRule="auto"/>
        <w:ind w:firstLine="720"/>
        <w:jc w:val="both"/>
        <w:rPr>
          <w:rFonts w:cs="Times New Roman"/>
        </w:rPr>
      </w:pPr>
      <w:r>
        <w:rPr>
          <w:noProof/>
          <w:lang w:val="en-US"/>
        </w:rPr>
        <w:lastRenderedPageBreak/>
        <w:drawing>
          <wp:inline distT="0" distB="0" distL="0" distR="0" wp14:anchorId="6BCE3461" wp14:editId="4BCEBB3A">
            <wp:extent cx="5701831" cy="42759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0681" cy="4282556"/>
                    </a:xfrm>
                    <a:prstGeom prst="rect">
                      <a:avLst/>
                    </a:prstGeom>
                  </pic:spPr>
                </pic:pic>
              </a:graphicData>
            </a:graphic>
          </wp:inline>
        </w:drawing>
      </w:r>
    </w:p>
    <w:p w14:paraId="740AECCB" w14:textId="5FF7B903" w:rsidR="00006A30" w:rsidRPr="00DA269C" w:rsidRDefault="00006A30" w:rsidP="001900DB">
      <w:pPr>
        <w:spacing w:after="0" w:line="360" w:lineRule="auto"/>
        <w:jc w:val="both"/>
        <w:rPr>
          <w:rFonts w:cs="Times New Roman"/>
        </w:rPr>
      </w:pPr>
    </w:p>
    <w:p w14:paraId="61EC1AB9" w14:textId="77777777" w:rsidR="006E1F9D" w:rsidRDefault="006E1F9D" w:rsidP="007025C5">
      <w:pPr>
        <w:spacing w:after="0" w:line="360" w:lineRule="auto"/>
        <w:ind w:firstLine="720"/>
        <w:jc w:val="both"/>
        <w:rPr>
          <w:rFonts w:cs="Times New Roman"/>
        </w:rPr>
      </w:pPr>
    </w:p>
    <w:p w14:paraId="622B21F4" w14:textId="5E892B20" w:rsidR="00006A30" w:rsidRPr="00DA269C" w:rsidRDefault="00006A30" w:rsidP="007025C5">
      <w:pPr>
        <w:spacing w:after="0" w:line="360" w:lineRule="auto"/>
        <w:ind w:firstLine="720"/>
        <w:jc w:val="both"/>
        <w:rPr>
          <w:rFonts w:cs="Times New Roman"/>
        </w:rPr>
      </w:pPr>
      <w:r>
        <w:rPr>
          <w:rFonts w:cs="Times New Roman"/>
          <w:lang w:val="ro"/>
        </w:rPr>
        <w:t>Durata deliberării a durat în mare parte mai pu</w:t>
      </w:r>
      <w:r w:rsidR="00153776">
        <w:rPr>
          <w:rFonts w:cs="Times New Roman"/>
          <w:lang w:val="ro"/>
        </w:rPr>
        <w:t>ț</w:t>
      </w:r>
      <w:r>
        <w:rPr>
          <w:rFonts w:cs="Times New Roman"/>
          <w:lang w:val="ro"/>
        </w:rPr>
        <w:t xml:space="preserve">in de 15 minute (13-23% din cazuri), judecătorii deliberând în timpul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fără a merge în </w:t>
      </w:r>
      <w:r w:rsidR="008B2D17">
        <w:rPr>
          <w:rFonts w:cs="Times New Roman"/>
          <w:lang w:val="ro"/>
        </w:rPr>
        <w:t xml:space="preserve">camera </w:t>
      </w:r>
      <w:r>
        <w:rPr>
          <w:rFonts w:cs="Times New Roman"/>
          <w:lang w:val="ro"/>
        </w:rPr>
        <w:t xml:space="preserve">de deliberare, în aproximativ 40% din cazuri. </w:t>
      </w:r>
    </w:p>
    <w:p w14:paraId="5D841A48" w14:textId="1AF786E7" w:rsidR="00006A30" w:rsidRPr="00DA269C" w:rsidRDefault="00C46CE6" w:rsidP="007025C5">
      <w:pPr>
        <w:spacing w:after="0" w:line="360" w:lineRule="auto"/>
        <w:ind w:firstLine="720"/>
        <w:jc w:val="both"/>
        <w:rPr>
          <w:rFonts w:cs="Times New Roman"/>
        </w:rPr>
      </w:pPr>
      <w:r>
        <w:rPr>
          <w:rFonts w:cs="Times New Roman"/>
          <w:lang w:val="ro"/>
        </w:rPr>
        <w:t>De obicei, judecătorii au pronun</w:t>
      </w:r>
      <w:r w:rsidR="00153776">
        <w:rPr>
          <w:rFonts w:cs="Times New Roman"/>
          <w:lang w:val="ro"/>
        </w:rPr>
        <w:t>ț</w:t>
      </w:r>
      <w:r>
        <w:rPr>
          <w:rFonts w:cs="Times New Roman"/>
          <w:lang w:val="ro"/>
        </w:rPr>
        <w:t>at public doar dispozitivele hotărârilor, în foarte pu</w:t>
      </w:r>
      <w:r w:rsidR="00153776">
        <w:rPr>
          <w:rFonts w:cs="Times New Roman"/>
          <w:lang w:val="ro"/>
        </w:rPr>
        <w:t>ț</w:t>
      </w:r>
      <w:r>
        <w:rPr>
          <w:rFonts w:cs="Times New Roman"/>
          <w:lang w:val="ro"/>
        </w:rPr>
        <w:t>ine cazuri oferindu-se explica</w:t>
      </w:r>
      <w:r w:rsidR="00153776">
        <w:rPr>
          <w:rFonts w:cs="Times New Roman"/>
          <w:lang w:val="ro"/>
        </w:rPr>
        <w:t>ț</w:t>
      </w:r>
      <w:r>
        <w:rPr>
          <w:rFonts w:cs="Times New Roman"/>
          <w:lang w:val="ro"/>
        </w:rPr>
        <w:t xml:space="preserve">ii pentru motivele care au stat la baza deciziei (doar într-un caz civil </w:t>
      </w:r>
      <w:r w:rsidR="00001921">
        <w:rPr>
          <w:rFonts w:cs="Times New Roman"/>
          <w:lang w:val="ro"/>
        </w:rPr>
        <w:t>ș</w:t>
      </w:r>
      <w:r>
        <w:rPr>
          <w:rFonts w:cs="Times New Roman"/>
          <w:lang w:val="ro"/>
        </w:rPr>
        <w:t xml:space="preserve">i un caz </w:t>
      </w:r>
      <w:r w:rsidR="008B2D17">
        <w:rPr>
          <w:rFonts w:cs="Times New Roman"/>
          <w:lang w:val="ro"/>
        </w:rPr>
        <w:t>contravențional</w:t>
      </w:r>
      <w:r>
        <w:rPr>
          <w:rFonts w:cs="Times New Roman"/>
          <w:lang w:val="ro"/>
        </w:rPr>
        <w:t xml:space="preserve">, </w:t>
      </w:r>
      <w:r w:rsidR="008B2D17">
        <w:rPr>
          <w:rFonts w:cs="Times New Roman"/>
          <w:lang w:val="ro"/>
        </w:rPr>
        <w:t xml:space="preserve">precum și în </w:t>
      </w:r>
      <w:r>
        <w:rPr>
          <w:rFonts w:cs="Times New Roman"/>
          <w:lang w:val="ro"/>
        </w:rPr>
        <w:t>două cauze penale). De obicei, hotărârile erau pronun</w:t>
      </w:r>
      <w:r w:rsidR="00153776">
        <w:rPr>
          <w:rFonts w:cs="Times New Roman"/>
          <w:lang w:val="ro"/>
        </w:rPr>
        <w:t>ț</w:t>
      </w:r>
      <w:r>
        <w:rPr>
          <w:rFonts w:cs="Times New Roman"/>
          <w:lang w:val="ro"/>
        </w:rPr>
        <w:t>ate public, dar au apărut excep</w:t>
      </w:r>
      <w:r w:rsidR="00153776">
        <w:rPr>
          <w:rFonts w:cs="Times New Roman"/>
          <w:lang w:val="ro"/>
        </w:rPr>
        <w:t>ț</w:t>
      </w:r>
      <w:r>
        <w:rPr>
          <w:rFonts w:cs="Times New Roman"/>
          <w:lang w:val="ro"/>
        </w:rPr>
        <w:t>ii într-un număr mic de cazuri. În ceea ce prive</w:t>
      </w:r>
      <w:r w:rsidR="00001921">
        <w:rPr>
          <w:rFonts w:cs="Times New Roman"/>
          <w:lang w:val="ro"/>
        </w:rPr>
        <w:t>ș</w:t>
      </w:r>
      <w:r>
        <w:rPr>
          <w:rFonts w:cs="Times New Roman"/>
          <w:lang w:val="ro"/>
        </w:rPr>
        <w:t>te informarea păr</w:t>
      </w:r>
      <w:r w:rsidR="00153776">
        <w:rPr>
          <w:rFonts w:cs="Times New Roman"/>
          <w:lang w:val="ro"/>
        </w:rPr>
        <w:t>ț</w:t>
      </w:r>
      <w:r>
        <w:rPr>
          <w:rFonts w:cs="Times New Roman"/>
          <w:lang w:val="ro"/>
        </w:rPr>
        <w:t>ilor despre procesul de contesta</w:t>
      </w:r>
      <w:r w:rsidR="008B2D17">
        <w:rPr>
          <w:rFonts w:cs="Times New Roman"/>
          <w:lang w:val="ro"/>
        </w:rPr>
        <w:t>re</w:t>
      </w:r>
      <w:r>
        <w:rPr>
          <w:rFonts w:cs="Times New Roman"/>
          <w:lang w:val="ro"/>
        </w:rPr>
        <w:t xml:space="preserve"> </w:t>
      </w:r>
      <w:r w:rsidR="00001921">
        <w:rPr>
          <w:rFonts w:cs="Times New Roman"/>
          <w:lang w:val="ro"/>
        </w:rPr>
        <w:t>ș</w:t>
      </w:r>
      <w:r>
        <w:rPr>
          <w:rFonts w:cs="Times New Roman"/>
          <w:lang w:val="ro"/>
        </w:rPr>
        <w:t>i termenele limită, judecătorii au oferit informa</w:t>
      </w:r>
      <w:r w:rsidR="00153776">
        <w:rPr>
          <w:rFonts w:cs="Times New Roman"/>
          <w:lang w:val="ro"/>
        </w:rPr>
        <w:t>ț</w:t>
      </w:r>
      <w:r>
        <w:rPr>
          <w:rFonts w:cs="Times New Roman"/>
          <w:lang w:val="ro"/>
        </w:rPr>
        <w:t xml:space="preserve">ii clare în procente diferite: 80% din cauzele civile aplicabile, 78% din cauzele penale, 77% din cauzele administrative </w:t>
      </w:r>
      <w:r w:rsidR="00001921">
        <w:rPr>
          <w:rFonts w:cs="Times New Roman"/>
          <w:lang w:val="ro"/>
        </w:rPr>
        <w:t>ș</w:t>
      </w:r>
      <w:r>
        <w:rPr>
          <w:rFonts w:cs="Times New Roman"/>
          <w:lang w:val="ro"/>
        </w:rPr>
        <w:t>i 74% din cauzele contraven</w:t>
      </w:r>
      <w:r w:rsidR="00153776">
        <w:rPr>
          <w:rFonts w:cs="Times New Roman"/>
          <w:lang w:val="ro"/>
        </w:rPr>
        <w:t>ț</w:t>
      </w:r>
      <w:r>
        <w:rPr>
          <w:rFonts w:cs="Times New Roman"/>
          <w:lang w:val="ro"/>
        </w:rPr>
        <w:t>ionale.</w:t>
      </w:r>
    </w:p>
    <w:p w14:paraId="73CA159B" w14:textId="77777777" w:rsidR="00C46CE6" w:rsidRDefault="00C46CE6" w:rsidP="007025C5">
      <w:pPr>
        <w:spacing w:after="0" w:line="360" w:lineRule="auto"/>
        <w:ind w:firstLine="720"/>
        <w:jc w:val="both"/>
        <w:rPr>
          <w:rFonts w:cs="Times New Roman"/>
        </w:rPr>
      </w:pPr>
    </w:p>
    <w:p w14:paraId="7DB0C899" w14:textId="77777777" w:rsidR="00401313" w:rsidRPr="00DA269C" w:rsidRDefault="00401313" w:rsidP="007025C5">
      <w:pPr>
        <w:spacing w:after="0" w:line="360" w:lineRule="auto"/>
        <w:ind w:firstLine="720"/>
        <w:jc w:val="both"/>
        <w:rPr>
          <w:rFonts w:cs="Times New Roman"/>
        </w:rPr>
      </w:pPr>
    </w:p>
    <w:p w14:paraId="2FF13504" w14:textId="5DF4EE01" w:rsidR="00006A30" w:rsidRPr="00DA269C" w:rsidRDefault="00006A30" w:rsidP="007025C5">
      <w:pPr>
        <w:pStyle w:val="3"/>
        <w:rPr>
          <w:rFonts w:cs="Times New Roman"/>
        </w:rPr>
      </w:pPr>
      <w:r>
        <w:rPr>
          <w:rFonts w:cs="Times New Roman"/>
          <w:b w:val="0"/>
          <w:lang w:val="ro"/>
        </w:rPr>
        <w:lastRenderedPageBreak/>
        <w:tab/>
      </w:r>
      <w:bookmarkStart w:id="578" w:name="_Toc145854682"/>
      <w:bookmarkStart w:id="579" w:name="_Toc145850499"/>
      <w:bookmarkStart w:id="580" w:name="_Toc145149864"/>
      <w:bookmarkStart w:id="581" w:name="_Toc149634781"/>
      <w:r>
        <w:rPr>
          <w:rFonts w:cs="Times New Roman"/>
          <w:bCs/>
          <w:lang w:val="ro"/>
        </w:rPr>
        <w:t xml:space="preserve">7.1.2. Comportament etic, comunicare </w:t>
      </w:r>
      <w:r w:rsidR="00001921">
        <w:rPr>
          <w:rFonts w:cs="Times New Roman"/>
          <w:bCs/>
          <w:lang w:val="ro"/>
        </w:rPr>
        <w:t>ș</w:t>
      </w:r>
      <w:r>
        <w:rPr>
          <w:rFonts w:cs="Times New Roman"/>
          <w:bCs/>
          <w:lang w:val="ro"/>
        </w:rPr>
        <w:t>i polite</w:t>
      </w:r>
      <w:r w:rsidR="00153776">
        <w:rPr>
          <w:rFonts w:cs="Times New Roman"/>
          <w:bCs/>
          <w:lang w:val="ro"/>
        </w:rPr>
        <w:t>ț</w:t>
      </w:r>
      <w:r>
        <w:rPr>
          <w:rFonts w:cs="Times New Roman"/>
          <w:bCs/>
          <w:lang w:val="ro"/>
        </w:rPr>
        <w:t>e</w:t>
      </w:r>
      <w:bookmarkEnd w:id="578"/>
      <w:bookmarkEnd w:id="579"/>
      <w:bookmarkEnd w:id="580"/>
      <w:bookmarkEnd w:id="581"/>
    </w:p>
    <w:p w14:paraId="317C53D3" w14:textId="799D2FE0" w:rsidR="00006A30" w:rsidRPr="00DA269C" w:rsidRDefault="00006A30" w:rsidP="007025C5">
      <w:pPr>
        <w:spacing w:after="0" w:line="360" w:lineRule="auto"/>
        <w:ind w:firstLine="720"/>
        <w:jc w:val="both"/>
        <w:rPr>
          <w:rFonts w:cs="Times New Roman"/>
        </w:rPr>
      </w:pPr>
      <w:r>
        <w:rPr>
          <w:rFonts w:cs="Times New Roman"/>
          <w:lang w:val="ro"/>
        </w:rPr>
        <w:t>Trebuie remarcat faptul că monitorii au perceput în general judecătorii ca având un nivel ridicat de profesionalism. Evaluările au variat de la 96% la 99%. Această evaluare s-a bazat pe mai mul</w:t>
      </w:r>
      <w:r w:rsidR="00153776">
        <w:rPr>
          <w:rFonts w:cs="Times New Roman"/>
          <w:lang w:val="ro"/>
        </w:rPr>
        <w:t>ț</w:t>
      </w:r>
      <w:r>
        <w:rPr>
          <w:rFonts w:cs="Times New Roman"/>
          <w:lang w:val="ro"/>
        </w:rPr>
        <w:t>i factori, inclusiv participarea activă a judecătorilor la procedurile judiciare, ab</w:t>
      </w:r>
      <w:r w:rsidR="00153776">
        <w:rPr>
          <w:rFonts w:cs="Times New Roman"/>
          <w:lang w:val="ro"/>
        </w:rPr>
        <w:t>ț</w:t>
      </w:r>
      <w:r>
        <w:rPr>
          <w:rFonts w:cs="Times New Roman"/>
          <w:lang w:val="ro"/>
        </w:rPr>
        <w:t xml:space="preserve">inerea de la utilizarea telefoanelor în timpul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comportamentul etic, concentrării pe con</w:t>
      </w:r>
      <w:r w:rsidR="00153776">
        <w:rPr>
          <w:rFonts w:cs="Times New Roman"/>
          <w:lang w:val="ro"/>
        </w:rPr>
        <w:t>ț</w:t>
      </w:r>
      <w:r>
        <w:rPr>
          <w:rFonts w:cs="Times New Roman"/>
          <w:lang w:val="ro"/>
        </w:rPr>
        <w:t xml:space="preserve">inutul cazului, evitarea întrebărilor irelevante </w:t>
      </w:r>
      <w:r w:rsidR="00001921">
        <w:rPr>
          <w:rFonts w:cs="Times New Roman"/>
          <w:lang w:val="ro"/>
        </w:rPr>
        <w:t>ș</w:t>
      </w:r>
      <w:r>
        <w:rPr>
          <w:rFonts w:cs="Times New Roman"/>
          <w:lang w:val="ro"/>
        </w:rPr>
        <w:t>i neexprimarea opiniilor personale asupra rezultatelor cauzei. O excep</w:t>
      </w:r>
      <w:r w:rsidR="00153776">
        <w:rPr>
          <w:rFonts w:cs="Times New Roman"/>
          <w:lang w:val="ro"/>
        </w:rPr>
        <w:t>ț</w:t>
      </w:r>
      <w:r>
        <w:rPr>
          <w:rFonts w:cs="Times New Roman"/>
          <w:lang w:val="ro"/>
        </w:rPr>
        <w:t>ie a fost observată în singurul caz contraven</w:t>
      </w:r>
      <w:r w:rsidR="00153776">
        <w:rPr>
          <w:rFonts w:cs="Times New Roman"/>
          <w:lang w:val="ro"/>
        </w:rPr>
        <w:t>ț</w:t>
      </w:r>
      <w:r>
        <w:rPr>
          <w:rFonts w:cs="Times New Roman"/>
          <w:lang w:val="ro"/>
        </w:rPr>
        <w:t xml:space="preserve">ional care implică un limbaj </w:t>
      </w:r>
      <w:r w:rsidR="00001921">
        <w:rPr>
          <w:rFonts w:cs="Times New Roman"/>
          <w:lang w:val="ro"/>
        </w:rPr>
        <w:t>ș</w:t>
      </w:r>
      <w:r>
        <w:rPr>
          <w:rFonts w:cs="Times New Roman"/>
          <w:lang w:val="ro"/>
        </w:rPr>
        <w:t>i comportament inadecvat al judecătorului.</w:t>
      </w:r>
    </w:p>
    <w:p w14:paraId="09A89588" w14:textId="078B82B6" w:rsidR="00006A30" w:rsidRPr="00DA269C" w:rsidRDefault="00006A30" w:rsidP="007025C5">
      <w:pPr>
        <w:spacing w:after="0" w:line="360" w:lineRule="auto"/>
        <w:ind w:firstLine="720"/>
        <w:jc w:val="both"/>
        <w:rPr>
          <w:rFonts w:cs="Times New Roman"/>
        </w:rPr>
      </w:pPr>
      <w:r>
        <w:rPr>
          <w:rFonts w:cs="Times New Roman"/>
          <w:lang w:val="ro"/>
        </w:rPr>
        <w:t xml:space="preserve">Rezultatele </w:t>
      </w:r>
      <w:r>
        <w:rPr>
          <w:rFonts w:cs="Times New Roman"/>
          <w:i/>
          <w:iCs/>
          <w:lang w:val="ro"/>
        </w:rPr>
        <w:t>Sondajelor justi</w:t>
      </w:r>
      <w:r w:rsidR="00153776">
        <w:rPr>
          <w:rFonts w:cs="Times New Roman"/>
          <w:i/>
          <w:iCs/>
          <w:lang w:val="ro"/>
        </w:rPr>
        <w:t>ț</w:t>
      </w:r>
      <w:r>
        <w:rPr>
          <w:rFonts w:cs="Times New Roman"/>
          <w:i/>
          <w:iCs/>
          <w:lang w:val="ro"/>
        </w:rPr>
        <w:t>iabililor</w:t>
      </w:r>
      <w:r>
        <w:rPr>
          <w:rFonts w:cs="Times New Roman"/>
          <w:lang w:val="ro"/>
        </w:rPr>
        <w:t>, care implică în principal justi</w:t>
      </w:r>
      <w:r w:rsidR="00153776">
        <w:rPr>
          <w:rFonts w:cs="Times New Roman"/>
          <w:lang w:val="ro"/>
        </w:rPr>
        <w:t>ț</w:t>
      </w:r>
      <w:r>
        <w:rPr>
          <w:rFonts w:cs="Times New Roman"/>
          <w:lang w:val="ro"/>
        </w:rPr>
        <w:t>iabili în cauze civile (37%), oferă, de asemenea, perspective asupra percep</w:t>
      </w:r>
      <w:r w:rsidR="00153776">
        <w:rPr>
          <w:rFonts w:cs="Times New Roman"/>
          <w:lang w:val="ro"/>
        </w:rPr>
        <w:t>ț</w:t>
      </w:r>
      <w:r>
        <w:rPr>
          <w:rFonts w:cs="Times New Roman"/>
          <w:lang w:val="ro"/>
        </w:rPr>
        <w:t>iilor asupra calită</w:t>
      </w:r>
      <w:r w:rsidR="00153776">
        <w:rPr>
          <w:rFonts w:cs="Times New Roman"/>
          <w:lang w:val="ro"/>
        </w:rPr>
        <w:t>ț</w:t>
      </w:r>
      <w:r>
        <w:rPr>
          <w:rFonts w:cs="Times New Roman"/>
          <w:lang w:val="ro"/>
        </w:rPr>
        <w:t>ii serviciilor judiciare, inclusiv evaluarea profesionalismului judecătorilor. Răspunsurile utilizatorilor instan</w:t>
      </w:r>
      <w:r w:rsidR="00153776">
        <w:rPr>
          <w:rFonts w:cs="Times New Roman"/>
          <w:lang w:val="ro"/>
        </w:rPr>
        <w:t>ț</w:t>
      </w:r>
      <w:r>
        <w:rPr>
          <w:rFonts w:cs="Times New Roman"/>
          <w:lang w:val="ro"/>
        </w:rPr>
        <w:t>ei au indicat că doar 27% au considerat că judecătorul a analizat cu aten</w:t>
      </w:r>
      <w:r w:rsidR="00153776">
        <w:rPr>
          <w:rFonts w:cs="Times New Roman"/>
          <w:lang w:val="ro"/>
        </w:rPr>
        <w:t>ț</w:t>
      </w:r>
      <w:r>
        <w:rPr>
          <w:rFonts w:cs="Times New Roman"/>
          <w:lang w:val="ro"/>
        </w:rPr>
        <w:t xml:space="preserve">ie cazul lor (cu astfel de comentarii precum: </w:t>
      </w:r>
      <w:r>
        <w:rPr>
          <w:rFonts w:cs="Times New Roman"/>
          <w:i/>
          <w:iCs/>
          <w:lang w:val="ro"/>
        </w:rPr>
        <w:t>„Cred că judecătorii nu mi-au ascultat pozi</w:t>
      </w:r>
      <w:r w:rsidR="00153776">
        <w:rPr>
          <w:rFonts w:cs="Times New Roman"/>
          <w:i/>
          <w:iCs/>
          <w:lang w:val="ro"/>
        </w:rPr>
        <w:t>ț</w:t>
      </w:r>
      <w:r>
        <w:rPr>
          <w:rFonts w:cs="Times New Roman"/>
          <w:i/>
          <w:iCs/>
          <w:lang w:val="ro"/>
        </w:rPr>
        <w:t xml:space="preserve">ia. </w:t>
      </w:r>
      <w:r w:rsidR="00001921">
        <w:rPr>
          <w:rFonts w:cs="Times New Roman"/>
          <w:i/>
          <w:iCs/>
          <w:lang w:val="ro"/>
        </w:rPr>
        <w:t>Ș</w:t>
      </w:r>
      <w:r>
        <w:rPr>
          <w:rFonts w:cs="Times New Roman"/>
          <w:i/>
          <w:iCs/>
          <w:lang w:val="ro"/>
        </w:rPr>
        <w:t>i cred că nici nu au studiat cazul”</w:t>
      </w:r>
      <w:r>
        <w:rPr>
          <w:rFonts w:cs="Times New Roman"/>
          <w:lang w:val="ro"/>
        </w:rPr>
        <w:t>); 64% au fost nesiguri cu privire la corectitudinea solu</w:t>
      </w:r>
      <w:r w:rsidR="00153776">
        <w:rPr>
          <w:rFonts w:cs="Times New Roman"/>
          <w:lang w:val="ro"/>
        </w:rPr>
        <w:t>ț</w:t>
      </w:r>
      <w:r>
        <w:rPr>
          <w:rFonts w:cs="Times New Roman"/>
          <w:lang w:val="ro"/>
        </w:rPr>
        <w:t xml:space="preserve">ionării cazurilor </w:t>
      </w:r>
      <w:r w:rsidR="00001921">
        <w:rPr>
          <w:rFonts w:cs="Times New Roman"/>
          <w:lang w:val="ro"/>
        </w:rPr>
        <w:t>ș</w:t>
      </w:r>
      <w:r>
        <w:rPr>
          <w:rFonts w:cs="Times New Roman"/>
          <w:lang w:val="ro"/>
        </w:rPr>
        <w:t>i 14% nu au încredere în solu</w:t>
      </w:r>
      <w:r w:rsidR="00153776">
        <w:rPr>
          <w:rFonts w:cs="Times New Roman"/>
          <w:lang w:val="ro"/>
        </w:rPr>
        <w:t>ț</w:t>
      </w:r>
      <w:r>
        <w:rPr>
          <w:rFonts w:cs="Times New Roman"/>
          <w:lang w:val="ro"/>
        </w:rPr>
        <w:t xml:space="preserve">ionarea corectă a cazului (cu comentariu: </w:t>
      </w:r>
      <w:r>
        <w:rPr>
          <w:rFonts w:cs="Times New Roman"/>
          <w:i/>
          <w:iCs/>
          <w:lang w:val="ro"/>
        </w:rPr>
        <w:t>„Nu consider că judecătorul a explicat corect motivarea”</w:t>
      </w:r>
      <w:r w:rsidR="002E0E3D">
        <w:rPr>
          <w:rFonts w:cs="Times New Roman"/>
          <w:i/>
          <w:iCs/>
          <w:lang w:val="ro"/>
        </w:rPr>
        <w:t>)</w:t>
      </w:r>
      <w:r>
        <w:rPr>
          <w:rFonts w:cs="Times New Roman"/>
          <w:i/>
          <w:iCs/>
          <w:lang w:val="ro"/>
        </w:rPr>
        <w:t>.</w:t>
      </w:r>
      <w:r>
        <w:rPr>
          <w:rFonts w:cs="Times New Roman"/>
          <w:lang w:val="ro"/>
        </w:rPr>
        <w:t xml:space="preserve"> Motivele de neîncredere au inclus o percep</w:t>
      </w:r>
      <w:r w:rsidR="00153776">
        <w:rPr>
          <w:rFonts w:cs="Times New Roman"/>
          <w:lang w:val="ro"/>
        </w:rPr>
        <w:t>ț</w:t>
      </w:r>
      <w:r>
        <w:rPr>
          <w:rFonts w:cs="Times New Roman"/>
          <w:lang w:val="ro"/>
        </w:rPr>
        <w:t>ie a lipsei de independen</w:t>
      </w:r>
      <w:r w:rsidR="00153776">
        <w:rPr>
          <w:rFonts w:cs="Times New Roman"/>
          <w:lang w:val="ro"/>
        </w:rPr>
        <w:t>ț</w:t>
      </w:r>
      <w:r>
        <w:rPr>
          <w:rFonts w:cs="Times New Roman"/>
          <w:lang w:val="ro"/>
        </w:rPr>
        <w:t>ă a judecătorului (5 cazuri), o pregătire inadecvată (4 cazuri), o explica</w:t>
      </w:r>
      <w:r w:rsidR="00153776">
        <w:rPr>
          <w:rFonts w:cs="Times New Roman"/>
          <w:lang w:val="ro"/>
        </w:rPr>
        <w:t>ț</w:t>
      </w:r>
      <w:r>
        <w:rPr>
          <w:rFonts w:cs="Times New Roman"/>
          <w:lang w:val="ro"/>
        </w:rPr>
        <w:t xml:space="preserve">ie neclară a procedurii (2 cazuri) </w:t>
      </w:r>
      <w:r w:rsidR="00001921">
        <w:rPr>
          <w:rFonts w:cs="Times New Roman"/>
          <w:lang w:val="ro"/>
        </w:rPr>
        <w:t>ș</w:t>
      </w:r>
      <w:r>
        <w:rPr>
          <w:rFonts w:cs="Times New Roman"/>
          <w:lang w:val="ro"/>
        </w:rPr>
        <w:t>i altele. Amânările repetate ale cazurilor au fost, de asemenea, eviden</w:t>
      </w:r>
      <w:r w:rsidR="00153776">
        <w:rPr>
          <w:rFonts w:cs="Times New Roman"/>
          <w:lang w:val="ro"/>
        </w:rPr>
        <w:t>ț</w:t>
      </w:r>
      <w:r>
        <w:rPr>
          <w:rFonts w:cs="Times New Roman"/>
          <w:lang w:val="ro"/>
        </w:rPr>
        <w:t xml:space="preserve">iate în sondajul utilizatorilor cu comentarii precum: </w:t>
      </w:r>
      <w:r>
        <w:rPr>
          <w:rFonts w:cs="Times New Roman"/>
          <w:i/>
          <w:iCs/>
          <w:lang w:val="ro"/>
        </w:rPr>
        <w:t>„Amânat în mod repetat”;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a a fost amânată, absen</w:t>
      </w:r>
      <w:r w:rsidR="00153776">
        <w:rPr>
          <w:rFonts w:cs="Times New Roman"/>
          <w:i/>
          <w:iCs/>
          <w:lang w:val="ro"/>
        </w:rPr>
        <w:t>ț</w:t>
      </w:r>
      <w:r>
        <w:rPr>
          <w:rFonts w:cs="Times New Roman"/>
          <w:i/>
          <w:iCs/>
          <w:lang w:val="ro"/>
        </w:rPr>
        <w:t>a unui inculpat. Cauza penală se desfă</w:t>
      </w:r>
      <w:r w:rsidR="00001921">
        <w:rPr>
          <w:rFonts w:cs="Times New Roman"/>
          <w:i/>
          <w:iCs/>
          <w:lang w:val="ro"/>
        </w:rPr>
        <w:t>ș</w:t>
      </w:r>
      <w:r>
        <w:rPr>
          <w:rFonts w:cs="Times New Roman"/>
          <w:i/>
          <w:iCs/>
          <w:lang w:val="ro"/>
        </w:rPr>
        <w:t>oară din 2018.”;„</w:t>
      </w:r>
      <w:r w:rsidR="002E0E3D">
        <w:rPr>
          <w:rFonts w:cs="Times New Roman"/>
          <w:i/>
          <w:iCs/>
          <w:lang w:val="ro"/>
        </w:rPr>
        <w:t xml:space="preserve">Ședința </w:t>
      </w:r>
      <w:r>
        <w:rPr>
          <w:rFonts w:cs="Times New Roman"/>
          <w:i/>
          <w:iCs/>
          <w:lang w:val="ro"/>
        </w:rPr>
        <w:t>nu a avut loc din lipsă de pregătire a procurorului”.</w:t>
      </w:r>
      <w:r>
        <w:rPr>
          <w:rFonts w:cs="Times New Roman"/>
          <w:lang w:val="ro"/>
        </w:rPr>
        <w:t xml:space="preserve"> Per total, 38% dintre persoanele </w:t>
      </w:r>
      <w:r w:rsidR="002E0E3D">
        <w:rPr>
          <w:rFonts w:cs="Times New Roman"/>
          <w:lang w:val="ro"/>
        </w:rPr>
        <w:t>chestionat</w:t>
      </w:r>
      <w:r>
        <w:rPr>
          <w:rFonts w:cs="Times New Roman"/>
          <w:lang w:val="ro"/>
        </w:rPr>
        <w:t>e, în general, au fost mul</w:t>
      </w:r>
      <w:r w:rsidR="00153776">
        <w:rPr>
          <w:rFonts w:cs="Times New Roman"/>
          <w:lang w:val="ro"/>
        </w:rPr>
        <w:t>ț</w:t>
      </w:r>
      <w:r>
        <w:rPr>
          <w:rFonts w:cs="Times New Roman"/>
          <w:lang w:val="ro"/>
        </w:rPr>
        <w:t>umite de activitatea instan</w:t>
      </w:r>
      <w:r w:rsidR="00153776">
        <w:rPr>
          <w:rFonts w:cs="Times New Roman"/>
          <w:lang w:val="ro"/>
        </w:rPr>
        <w:t>ț</w:t>
      </w:r>
      <w:r>
        <w:rPr>
          <w:rFonts w:cs="Times New Roman"/>
          <w:lang w:val="ro"/>
        </w:rPr>
        <w:t>ei în acea zi; 47% au considerat că viteza de solu</w:t>
      </w:r>
      <w:r w:rsidR="00153776">
        <w:rPr>
          <w:rFonts w:cs="Times New Roman"/>
          <w:lang w:val="ro"/>
        </w:rPr>
        <w:t>ț</w:t>
      </w:r>
      <w:r>
        <w:rPr>
          <w:rFonts w:cs="Times New Roman"/>
          <w:lang w:val="ro"/>
        </w:rPr>
        <w:t xml:space="preserve">ionare a cauzelor a fost normală, 30% </w:t>
      </w:r>
      <w:r w:rsidR="00001921">
        <w:rPr>
          <w:rFonts w:cs="Times New Roman"/>
          <w:lang w:val="ro"/>
        </w:rPr>
        <w:t>ș</w:t>
      </w:r>
      <w:r>
        <w:rPr>
          <w:rFonts w:cs="Times New Roman"/>
          <w:lang w:val="ro"/>
        </w:rPr>
        <w:t>i-au remarcat a</w:t>
      </w:r>
      <w:r w:rsidR="00001921">
        <w:rPr>
          <w:rFonts w:cs="Times New Roman"/>
          <w:lang w:val="ro"/>
        </w:rPr>
        <w:t>ș</w:t>
      </w:r>
      <w:r>
        <w:rPr>
          <w:rFonts w:cs="Times New Roman"/>
          <w:lang w:val="ro"/>
        </w:rPr>
        <w:t>teptările cu privire la tratamentul echitabil din partea instan</w:t>
      </w:r>
      <w:r w:rsidR="00153776">
        <w:rPr>
          <w:rFonts w:cs="Times New Roman"/>
          <w:lang w:val="ro"/>
        </w:rPr>
        <w:t>ț</w:t>
      </w:r>
      <w:r>
        <w:rPr>
          <w:rFonts w:cs="Times New Roman"/>
          <w:lang w:val="ro"/>
        </w:rPr>
        <w:t xml:space="preserve">ei cu nota 7 pe o scară de 10, 72% </w:t>
      </w:r>
      <w:r w:rsidR="00001921">
        <w:rPr>
          <w:rFonts w:cs="Times New Roman"/>
          <w:lang w:val="ro"/>
        </w:rPr>
        <w:t>ș</w:t>
      </w:r>
      <w:r>
        <w:rPr>
          <w:rFonts w:cs="Times New Roman"/>
          <w:lang w:val="ro"/>
        </w:rPr>
        <w:t>i-au păstrat încrederea în sistemul judiciar în pofida experien</w:t>
      </w:r>
      <w:r w:rsidR="00153776">
        <w:rPr>
          <w:rFonts w:cs="Times New Roman"/>
          <w:lang w:val="ro"/>
        </w:rPr>
        <w:t>ț</w:t>
      </w:r>
      <w:r>
        <w:rPr>
          <w:rFonts w:cs="Times New Roman"/>
          <w:lang w:val="ro"/>
        </w:rPr>
        <w:t>ei lor în instan</w:t>
      </w:r>
      <w:r w:rsidR="00153776">
        <w:rPr>
          <w:rFonts w:cs="Times New Roman"/>
          <w:lang w:val="ro"/>
        </w:rPr>
        <w:t>ț</w:t>
      </w:r>
      <w:r>
        <w:rPr>
          <w:rFonts w:cs="Times New Roman"/>
          <w:lang w:val="ro"/>
        </w:rPr>
        <w:t>ă.</w:t>
      </w:r>
    </w:p>
    <w:p w14:paraId="237D27A6" w14:textId="50F17F6F" w:rsidR="00006A30" w:rsidRPr="00DA269C" w:rsidRDefault="00006A30" w:rsidP="00006A30">
      <w:pPr>
        <w:spacing w:line="360" w:lineRule="auto"/>
        <w:jc w:val="both"/>
        <w:rPr>
          <w:rFonts w:cs="Times New Roman"/>
        </w:rPr>
      </w:pPr>
    </w:p>
    <w:p w14:paraId="1366C959" w14:textId="32065305" w:rsidR="00006A30" w:rsidRPr="00DA269C" w:rsidRDefault="005C61D8" w:rsidP="00006A30">
      <w:pPr>
        <w:spacing w:line="360" w:lineRule="auto"/>
        <w:ind w:firstLine="720"/>
        <w:jc w:val="both"/>
        <w:rPr>
          <w:rFonts w:cs="Times New Roman"/>
        </w:rPr>
      </w:pPr>
      <w:r>
        <w:rPr>
          <w:noProof/>
          <w:lang w:val="en-US"/>
        </w:rPr>
        <w:lastRenderedPageBreak/>
        <w:drawing>
          <wp:inline distT="0" distB="0" distL="0" distR="0" wp14:anchorId="37ABA3BC" wp14:editId="588B736C">
            <wp:extent cx="5972175" cy="447865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4478655"/>
                    </a:xfrm>
                    <a:prstGeom prst="rect">
                      <a:avLst/>
                    </a:prstGeom>
                  </pic:spPr>
                </pic:pic>
              </a:graphicData>
            </a:graphic>
          </wp:inline>
        </w:drawing>
      </w:r>
    </w:p>
    <w:p w14:paraId="69471E17" w14:textId="46851787" w:rsidR="00006A30" w:rsidRPr="00DA269C" w:rsidRDefault="00006A30" w:rsidP="007025C5">
      <w:pPr>
        <w:spacing w:after="0" w:line="360" w:lineRule="auto"/>
        <w:ind w:firstLine="720"/>
        <w:jc w:val="both"/>
        <w:rPr>
          <w:rFonts w:cs="Times New Roman"/>
        </w:rPr>
      </w:pPr>
      <w:r>
        <w:rPr>
          <w:rFonts w:cs="Times New Roman"/>
          <w:lang w:val="ro"/>
        </w:rPr>
        <w:t>Cel mai mare procent de satisfac</w:t>
      </w:r>
      <w:r w:rsidR="00153776">
        <w:rPr>
          <w:rFonts w:cs="Times New Roman"/>
          <w:lang w:val="ro"/>
        </w:rPr>
        <w:t>ț</w:t>
      </w:r>
      <w:r>
        <w:rPr>
          <w:rFonts w:cs="Times New Roman"/>
          <w:lang w:val="ro"/>
        </w:rPr>
        <w:t>ie a fost raportat de responden</w:t>
      </w:r>
      <w:r w:rsidR="00153776">
        <w:rPr>
          <w:rFonts w:cs="Times New Roman"/>
          <w:lang w:val="ro"/>
        </w:rPr>
        <w:t>ț</w:t>
      </w:r>
      <w:r>
        <w:rPr>
          <w:rFonts w:cs="Times New Roman"/>
          <w:lang w:val="ro"/>
        </w:rPr>
        <w:t xml:space="preserve">i pentru „Atitudinea </w:t>
      </w:r>
      <w:r w:rsidR="00001921">
        <w:rPr>
          <w:rFonts w:cs="Times New Roman"/>
          <w:lang w:val="ro"/>
        </w:rPr>
        <w:t>ș</w:t>
      </w:r>
      <w:r>
        <w:rPr>
          <w:rFonts w:cs="Times New Roman"/>
          <w:lang w:val="ro"/>
        </w:rPr>
        <w:t>i amabilitatea judecătorilor”, 37% indicând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3%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rezultând o satisfac</w:t>
      </w:r>
      <w:r w:rsidR="00153776">
        <w:rPr>
          <w:rFonts w:cs="Times New Roman"/>
          <w:lang w:val="ro"/>
        </w:rPr>
        <w:t>ț</w:t>
      </w:r>
      <w:r w:rsidR="002E0E3D">
        <w:rPr>
          <w:rFonts w:cs="Times New Roman"/>
          <w:lang w:val="ro"/>
        </w:rPr>
        <w:t>ie medie generală de 40</w:t>
      </w:r>
      <w:r>
        <w:rPr>
          <w:rFonts w:cs="Times New Roman"/>
          <w:lang w:val="ro"/>
        </w:rPr>
        <w:t>%. O tendin</w:t>
      </w:r>
      <w:r w:rsidR="00153776">
        <w:rPr>
          <w:rFonts w:cs="Times New Roman"/>
          <w:lang w:val="ro"/>
        </w:rPr>
        <w:t>ț</w:t>
      </w:r>
      <w:r>
        <w:rPr>
          <w:rFonts w:cs="Times New Roman"/>
          <w:lang w:val="ro"/>
        </w:rPr>
        <w:t xml:space="preserve">ă similară se observă pentru atitudinea </w:t>
      </w:r>
      <w:r w:rsidR="00001921">
        <w:rPr>
          <w:rFonts w:cs="Times New Roman"/>
          <w:lang w:val="ro"/>
        </w:rPr>
        <w:t>ș</w:t>
      </w:r>
      <w:r>
        <w:rPr>
          <w:rFonts w:cs="Times New Roman"/>
          <w:lang w:val="ro"/>
        </w:rPr>
        <w:t>i amabilitatea personalului instan</w:t>
      </w:r>
      <w:r w:rsidR="00153776">
        <w:rPr>
          <w:rFonts w:cs="Times New Roman"/>
          <w:lang w:val="ro"/>
        </w:rPr>
        <w:t>ț</w:t>
      </w:r>
      <w:r>
        <w:rPr>
          <w:rFonts w:cs="Times New Roman"/>
          <w:lang w:val="ro"/>
        </w:rPr>
        <w:t>ei, unde 1% s-au exprimat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36%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53% satisfăcu</w:t>
      </w:r>
      <w:r w:rsidR="00153776">
        <w:rPr>
          <w:rFonts w:cs="Times New Roman"/>
          <w:lang w:val="ro"/>
        </w:rPr>
        <w:t>ț</w:t>
      </w:r>
      <w:r>
        <w:rPr>
          <w:rFonts w:cs="Times New Roman"/>
          <w:lang w:val="ro"/>
        </w:rPr>
        <w:t>i.</w:t>
      </w:r>
      <w:r w:rsidR="00E910E1">
        <w:rPr>
          <w:rFonts w:cs="Times New Roman"/>
          <w:lang w:val="ro"/>
        </w:rPr>
        <w:t xml:space="preserve"> </w:t>
      </w:r>
      <w:r>
        <w:rPr>
          <w:rFonts w:cs="Times New Roman"/>
          <w:lang w:val="ro"/>
        </w:rPr>
        <w:t>S-au înregistrat niveluri notabile de satisfac</w:t>
      </w:r>
      <w:r w:rsidR="00153776">
        <w:rPr>
          <w:rFonts w:cs="Times New Roman"/>
          <w:lang w:val="ro"/>
        </w:rPr>
        <w:t>ț</w:t>
      </w:r>
      <w:r>
        <w:rPr>
          <w:rFonts w:cs="Times New Roman"/>
          <w:lang w:val="ro"/>
        </w:rPr>
        <w:t xml:space="preserve">ie negativă pentru elemente precum: „Timpul dintre </w:t>
      </w:r>
      <w:r w:rsidR="002E0E3D">
        <w:rPr>
          <w:rFonts w:cs="Times New Roman"/>
          <w:lang w:val="ro"/>
        </w:rPr>
        <w:t>citație</w:t>
      </w:r>
      <w:r>
        <w:rPr>
          <w:rFonts w:cs="Times New Roman"/>
          <w:lang w:val="ro"/>
        </w:rPr>
        <w:t xml:space="preserve"> </w:t>
      </w:r>
      <w:r w:rsidR="00001921">
        <w:rPr>
          <w:rFonts w:cs="Times New Roman"/>
          <w:lang w:val="ro"/>
        </w:rPr>
        <w:t>ș</w:t>
      </w:r>
      <w:r>
        <w:rPr>
          <w:rFonts w:cs="Times New Roman"/>
          <w:lang w:val="ro"/>
        </w:rPr>
        <w:t xml:space="preserv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ă” (24%), „Punctualitatea </w:t>
      </w:r>
      <w:r w:rsidR="007641DF">
        <w:rPr>
          <w:rFonts w:cs="Times New Roman"/>
          <w:lang w:val="ro"/>
        </w:rPr>
        <w:t>ședinței de judecată</w:t>
      </w:r>
      <w:r>
        <w:rPr>
          <w:rFonts w:cs="Times New Roman"/>
          <w:lang w:val="ro"/>
        </w:rPr>
        <w:t xml:space="preserve">” (26%) </w:t>
      </w:r>
      <w:r w:rsidR="00001921">
        <w:rPr>
          <w:rFonts w:cs="Times New Roman"/>
          <w:lang w:val="ro"/>
        </w:rPr>
        <w:t>ș</w:t>
      </w:r>
      <w:r>
        <w:rPr>
          <w:rFonts w:cs="Times New Roman"/>
          <w:lang w:val="ro"/>
        </w:rPr>
        <w:t>i „Timpul acordat pentru a-</w:t>
      </w:r>
      <w:r w:rsidR="00001921">
        <w:rPr>
          <w:rFonts w:cs="Times New Roman"/>
          <w:lang w:val="ro"/>
        </w:rPr>
        <w:t>ș</w:t>
      </w:r>
      <w:r>
        <w:rPr>
          <w:rFonts w:cs="Times New Roman"/>
          <w:lang w:val="ro"/>
        </w:rPr>
        <w:t xml:space="preserve">i expune argumentele în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 (26%). O distribu</w:t>
      </w:r>
      <w:r w:rsidR="00153776">
        <w:rPr>
          <w:rFonts w:cs="Times New Roman"/>
          <w:lang w:val="ro"/>
        </w:rPr>
        <w:t>ț</w:t>
      </w:r>
      <w:r>
        <w:rPr>
          <w:rFonts w:cs="Times New Roman"/>
          <w:lang w:val="ro"/>
        </w:rPr>
        <w:t>ie consistentă a răspunsurilor a fost observată pentru „Claritatea motivelor pentru decizia luată”, cu procente similare de participan</w:t>
      </w:r>
      <w:r w:rsidR="00153776">
        <w:rPr>
          <w:rFonts w:cs="Times New Roman"/>
          <w:lang w:val="ro"/>
        </w:rPr>
        <w:t>ț</w:t>
      </w:r>
      <w:r>
        <w:rPr>
          <w:rFonts w:cs="Times New Roman"/>
          <w:lang w:val="ro"/>
        </w:rPr>
        <w:t>i fiind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satisfăcu</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p>
    <w:p w14:paraId="4A46342D" w14:textId="3F44BD00" w:rsidR="00C46CE6" w:rsidRPr="00DA269C" w:rsidRDefault="00C46CE6" w:rsidP="00C46CE6">
      <w:pPr>
        <w:spacing w:after="0" w:line="360" w:lineRule="auto"/>
        <w:ind w:firstLine="720"/>
        <w:jc w:val="both"/>
        <w:rPr>
          <w:rFonts w:cs="Times New Roman"/>
        </w:rPr>
      </w:pPr>
      <w:r>
        <w:rPr>
          <w:rFonts w:cs="Times New Roman"/>
          <w:lang w:val="ro"/>
        </w:rPr>
        <w:t xml:space="preserve">Totodată, este de remarcat faptul că în cauzele civile, 46% dintre utilizatori </w:t>
      </w:r>
      <w:r w:rsidR="00001921">
        <w:rPr>
          <w:rFonts w:cs="Times New Roman"/>
          <w:lang w:val="ro"/>
        </w:rPr>
        <w:t>ș</w:t>
      </w:r>
      <w:r>
        <w:rPr>
          <w:rFonts w:cs="Times New Roman"/>
          <w:lang w:val="ro"/>
        </w:rPr>
        <w:t>i-au exprimat satisfac</w:t>
      </w:r>
      <w:r w:rsidR="00153776">
        <w:rPr>
          <w:rFonts w:cs="Times New Roman"/>
          <w:lang w:val="ro"/>
        </w:rPr>
        <w:t>ț</w:t>
      </w:r>
      <w:r>
        <w:rPr>
          <w:rFonts w:cs="Times New Roman"/>
          <w:lang w:val="ro"/>
        </w:rPr>
        <w:t>ia fa</w:t>
      </w:r>
      <w:r w:rsidR="00153776">
        <w:rPr>
          <w:rFonts w:cs="Times New Roman"/>
          <w:lang w:val="ro"/>
        </w:rPr>
        <w:t>ț</w:t>
      </w:r>
      <w:r>
        <w:rPr>
          <w:rFonts w:cs="Times New Roman"/>
          <w:lang w:val="ro"/>
        </w:rPr>
        <w:t xml:space="preserve">ă de atitudinea </w:t>
      </w:r>
      <w:r w:rsidR="00001921">
        <w:rPr>
          <w:rFonts w:cs="Times New Roman"/>
          <w:lang w:val="ro"/>
        </w:rPr>
        <w:t>ș</w:t>
      </w:r>
      <w:r>
        <w:rPr>
          <w:rFonts w:cs="Times New Roman"/>
          <w:lang w:val="ro"/>
        </w:rPr>
        <w:t>i polite</w:t>
      </w:r>
      <w:r w:rsidR="00153776">
        <w:rPr>
          <w:rFonts w:cs="Times New Roman"/>
          <w:lang w:val="ro"/>
        </w:rPr>
        <w:t>ț</w:t>
      </w:r>
      <w:r>
        <w:rPr>
          <w:rFonts w:cs="Times New Roman"/>
          <w:lang w:val="ro"/>
        </w:rPr>
        <w:t>ea judecătorilor, depă</w:t>
      </w:r>
      <w:r w:rsidR="00001921">
        <w:rPr>
          <w:rFonts w:cs="Times New Roman"/>
          <w:lang w:val="ro"/>
        </w:rPr>
        <w:t>ș</w:t>
      </w:r>
      <w:r>
        <w:rPr>
          <w:rFonts w:cs="Times New Roman"/>
          <w:lang w:val="ro"/>
        </w:rPr>
        <w:t>ind propor</w:t>
      </w:r>
      <w:r w:rsidR="00153776">
        <w:rPr>
          <w:rFonts w:cs="Times New Roman"/>
          <w:lang w:val="ro"/>
        </w:rPr>
        <w:t>ț</w:t>
      </w:r>
      <w:r>
        <w:rPr>
          <w:rFonts w:cs="Times New Roman"/>
          <w:lang w:val="ro"/>
        </w:rPr>
        <w:t>ia celor care sunt moderat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(30%). Acest lucru este în contrast cu alte tipuri de cazuri, în care acela</w:t>
      </w:r>
      <w:r w:rsidR="00001921">
        <w:rPr>
          <w:rFonts w:cs="Times New Roman"/>
          <w:lang w:val="ro"/>
        </w:rPr>
        <w:t>ș</w:t>
      </w:r>
      <w:r>
        <w:rPr>
          <w:rFonts w:cs="Times New Roman"/>
          <w:lang w:val="ro"/>
        </w:rPr>
        <w:t xml:space="preserve">i raport între satisfăcut </w:t>
      </w:r>
      <w:r w:rsidR="00001921">
        <w:rPr>
          <w:rFonts w:cs="Times New Roman"/>
          <w:lang w:val="ro"/>
        </w:rPr>
        <w:t>ș</w:t>
      </w:r>
      <w:r>
        <w:rPr>
          <w:rFonts w:cs="Times New Roman"/>
          <w:lang w:val="ro"/>
        </w:rPr>
        <w:t>i moderat satisfăcut este inversat. De exemplu, în cauzele penale 33%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timp ce 48% sunt moderat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mod similar, în cazurile administrative, cifrele variază de la 30% la 57%, iar în cazurile contraven</w:t>
      </w:r>
      <w:r w:rsidR="00153776">
        <w:rPr>
          <w:rFonts w:cs="Times New Roman"/>
          <w:lang w:val="ro"/>
        </w:rPr>
        <w:t>ț</w:t>
      </w:r>
      <w:r>
        <w:rPr>
          <w:rFonts w:cs="Times New Roman"/>
          <w:lang w:val="ro"/>
        </w:rPr>
        <w:t>ionale, de la 30% la 53%. O discrepan</w:t>
      </w:r>
      <w:r w:rsidR="00153776">
        <w:rPr>
          <w:rFonts w:cs="Times New Roman"/>
          <w:lang w:val="ro"/>
        </w:rPr>
        <w:t>ț</w:t>
      </w:r>
      <w:r>
        <w:rPr>
          <w:rFonts w:cs="Times New Roman"/>
          <w:lang w:val="ro"/>
        </w:rPr>
        <w:t xml:space="preserve">ă pozitivă </w:t>
      </w:r>
      <w:r>
        <w:rPr>
          <w:rFonts w:cs="Times New Roman"/>
          <w:lang w:val="ro"/>
        </w:rPr>
        <w:lastRenderedPageBreak/>
        <w:t>similară se observă în ceea ce prive</w:t>
      </w:r>
      <w:r w:rsidR="00001921">
        <w:rPr>
          <w:rFonts w:cs="Times New Roman"/>
          <w:lang w:val="ro"/>
        </w:rPr>
        <w:t>ș</w:t>
      </w:r>
      <w:r>
        <w:rPr>
          <w:rFonts w:cs="Times New Roman"/>
          <w:lang w:val="ro"/>
        </w:rPr>
        <w:t xml:space="preserve">te punctualitatea </w:t>
      </w:r>
      <w:r w:rsidR="00E910E1">
        <w:rPr>
          <w:rFonts w:cs="Times New Roman"/>
          <w:lang w:val="ro"/>
        </w:rPr>
        <w:t>ședințelor de judecată</w:t>
      </w:r>
      <w:r>
        <w:rPr>
          <w:rFonts w:cs="Times New Roman"/>
          <w:lang w:val="ro"/>
        </w:rPr>
        <w:t>, unde satisfac</w:t>
      </w:r>
      <w:r w:rsidR="00153776">
        <w:rPr>
          <w:rFonts w:cs="Times New Roman"/>
          <w:lang w:val="ro"/>
        </w:rPr>
        <w:t>ț</w:t>
      </w:r>
      <w:r>
        <w:rPr>
          <w:rFonts w:cs="Times New Roman"/>
          <w:lang w:val="ro"/>
        </w:rPr>
        <w:t>ia este cea mai mare în cauzele civile cu 40%, comparativ cu o rată medie de satisfac</w:t>
      </w:r>
      <w:r w:rsidR="00153776">
        <w:rPr>
          <w:rFonts w:cs="Times New Roman"/>
          <w:lang w:val="ro"/>
        </w:rPr>
        <w:t>ț</w:t>
      </w:r>
      <w:r>
        <w:rPr>
          <w:rFonts w:cs="Times New Roman"/>
          <w:lang w:val="ro"/>
        </w:rPr>
        <w:t xml:space="preserve">ie de 26%. În special, 30% dintre </w:t>
      </w:r>
      <w:r w:rsidR="002E0E3D">
        <w:rPr>
          <w:rFonts w:cs="Times New Roman"/>
          <w:lang w:val="ro"/>
        </w:rPr>
        <w:t>justițiabili în</w:t>
      </w:r>
      <w:r>
        <w:rPr>
          <w:rFonts w:cs="Times New Roman"/>
          <w:lang w:val="ro"/>
        </w:rPr>
        <w:t xml:space="preserve"> cauze contraven</w:t>
      </w:r>
      <w:r w:rsidR="00153776">
        <w:rPr>
          <w:rFonts w:cs="Times New Roman"/>
          <w:lang w:val="ro"/>
        </w:rPr>
        <w:t>ț</w:t>
      </w:r>
      <w:r>
        <w:rPr>
          <w:rFonts w:cs="Times New Roman"/>
          <w:lang w:val="ro"/>
        </w:rPr>
        <w:t>ionale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punctualitate, în timp ce doar 3% sunt moderat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schimb, în alte tipuri de ca</w:t>
      </w:r>
      <w:r w:rsidR="002E0E3D">
        <w:rPr>
          <w:rFonts w:cs="Times New Roman"/>
          <w:lang w:val="ro"/>
        </w:rPr>
        <w:t>u</w:t>
      </w:r>
      <w:r>
        <w:rPr>
          <w:rFonts w:cs="Times New Roman"/>
          <w:lang w:val="ro"/>
        </w:rPr>
        <w:t>z</w:t>
      </w:r>
      <w:r w:rsidR="002E0E3D">
        <w:rPr>
          <w:rFonts w:cs="Times New Roman"/>
          <w:lang w:val="ro"/>
        </w:rPr>
        <w:t>e</w:t>
      </w:r>
      <w:r>
        <w:rPr>
          <w:rFonts w:cs="Times New Roman"/>
          <w:lang w:val="ro"/>
        </w:rPr>
        <w:t>, există o prevalen</w:t>
      </w:r>
      <w:r w:rsidR="00153776">
        <w:rPr>
          <w:rFonts w:cs="Times New Roman"/>
          <w:lang w:val="ro"/>
        </w:rPr>
        <w:t>ț</w:t>
      </w:r>
      <w:r>
        <w:rPr>
          <w:rFonts w:cs="Times New Roman"/>
          <w:lang w:val="ro"/>
        </w:rPr>
        <w:t>ă a utilizatorilor cu satisfac</w:t>
      </w:r>
      <w:r w:rsidR="00153776">
        <w:rPr>
          <w:rFonts w:cs="Times New Roman"/>
          <w:lang w:val="ro"/>
        </w:rPr>
        <w:t>ț</w:t>
      </w:r>
      <w:r>
        <w:rPr>
          <w:rFonts w:cs="Times New Roman"/>
          <w:lang w:val="ro"/>
        </w:rPr>
        <w:t>ie medie în compara</w:t>
      </w:r>
      <w:r w:rsidR="00153776">
        <w:rPr>
          <w:rFonts w:cs="Times New Roman"/>
          <w:lang w:val="ro"/>
        </w:rPr>
        <w:t>ț</w:t>
      </w:r>
      <w:r>
        <w:rPr>
          <w:rFonts w:cs="Times New Roman"/>
          <w:lang w:val="ro"/>
        </w:rPr>
        <w:t>ie cu cei care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exemplu, în cauzele penale, cifrele sunt de 44% la 24%, iar în cauzele administrative, acestea variază de la 44% la 22%.</w:t>
      </w:r>
    </w:p>
    <w:p w14:paraId="6C1B6218" w14:textId="77777777" w:rsidR="00006A30" w:rsidRPr="00DA269C" w:rsidRDefault="00006A30" w:rsidP="007025C5">
      <w:pPr>
        <w:spacing w:after="0" w:line="360" w:lineRule="auto"/>
        <w:ind w:firstLine="720"/>
        <w:jc w:val="both"/>
        <w:rPr>
          <w:rFonts w:cs="Times New Roman"/>
        </w:rPr>
      </w:pPr>
    </w:p>
    <w:p w14:paraId="718F2701" w14:textId="03498A02" w:rsidR="00006A30" w:rsidRPr="00DA269C" w:rsidRDefault="00006A30" w:rsidP="007025C5">
      <w:pPr>
        <w:pStyle w:val="3"/>
        <w:rPr>
          <w:rFonts w:cs="Times New Roman"/>
        </w:rPr>
      </w:pPr>
      <w:r>
        <w:rPr>
          <w:rFonts w:cs="Times New Roman"/>
          <w:b w:val="0"/>
          <w:lang w:val="ro"/>
        </w:rPr>
        <w:tab/>
      </w:r>
      <w:bookmarkStart w:id="582" w:name="_Toc145854683"/>
      <w:bookmarkStart w:id="583" w:name="_Toc145850500"/>
      <w:bookmarkStart w:id="584" w:name="_Toc145149865"/>
      <w:bookmarkStart w:id="585" w:name="_Toc149634782"/>
      <w:r>
        <w:rPr>
          <w:rFonts w:cs="Times New Roman"/>
          <w:bCs/>
          <w:lang w:val="ro"/>
        </w:rPr>
        <w:t>7.1.3. Profesionalismul perceput al judecătorilor de către actorii din domeniul dreptului</w:t>
      </w:r>
      <w:bookmarkEnd w:id="582"/>
      <w:bookmarkEnd w:id="583"/>
      <w:bookmarkEnd w:id="584"/>
      <w:bookmarkEnd w:id="585"/>
    </w:p>
    <w:p w14:paraId="1BD84DF9" w14:textId="77777777" w:rsidR="00006A30" w:rsidRPr="00DA269C" w:rsidRDefault="00006A30" w:rsidP="007025C5">
      <w:pPr>
        <w:spacing w:after="0" w:line="360" w:lineRule="auto"/>
        <w:ind w:firstLine="720"/>
        <w:jc w:val="both"/>
        <w:rPr>
          <w:rFonts w:cs="Times New Roman"/>
        </w:rPr>
      </w:pPr>
    </w:p>
    <w:p w14:paraId="5433FFA1" w14:textId="7FE5E63B" w:rsidR="00006A30" w:rsidRPr="00DA269C" w:rsidRDefault="00006A30" w:rsidP="007025C5">
      <w:pPr>
        <w:spacing w:after="0" w:line="360" w:lineRule="auto"/>
        <w:ind w:firstLine="720"/>
        <w:jc w:val="both"/>
        <w:rPr>
          <w:rFonts w:cs="Times New Roman"/>
        </w:rPr>
      </w:pPr>
      <w:r>
        <w:rPr>
          <w:rFonts w:cs="Times New Roman"/>
          <w:i/>
          <w:iCs/>
          <w:lang w:val="ro"/>
        </w:rPr>
        <w:t xml:space="preserve">Sondajele </w:t>
      </w:r>
      <w:r w:rsidR="002E0E3D">
        <w:rPr>
          <w:rFonts w:cs="Times New Roman"/>
          <w:i/>
          <w:iCs/>
          <w:lang w:val="ro"/>
        </w:rPr>
        <w:t>pe bază de focus-grupuri</w:t>
      </w:r>
      <w:r>
        <w:rPr>
          <w:rFonts w:cs="Times New Roman"/>
          <w:lang w:val="ro"/>
        </w:rPr>
        <w:t xml:space="preserve"> oferă date complete care cuprind întregul spectru al lan</w:t>
      </w:r>
      <w:r w:rsidR="00153776">
        <w:rPr>
          <w:rFonts w:cs="Times New Roman"/>
          <w:lang w:val="ro"/>
        </w:rPr>
        <w:t>ț</w:t>
      </w:r>
      <w:r>
        <w:rPr>
          <w:rFonts w:cs="Times New Roman"/>
          <w:lang w:val="ro"/>
        </w:rPr>
        <w:t xml:space="preserve">ului de </w:t>
      </w:r>
      <w:r w:rsidR="004D52ED">
        <w:rPr>
          <w:rFonts w:cs="Times New Roman"/>
          <w:lang w:val="ro"/>
        </w:rPr>
        <w:t>înfăptuire</w:t>
      </w:r>
      <w:r>
        <w:rPr>
          <w:rFonts w:cs="Times New Roman"/>
          <w:lang w:val="ro"/>
        </w:rPr>
        <w:t xml:space="preserve"> a justi</w:t>
      </w:r>
      <w:r w:rsidR="00153776">
        <w:rPr>
          <w:rFonts w:cs="Times New Roman"/>
          <w:lang w:val="ro"/>
        </w:rPr>
        <w:t>ț</w:t>
      </w:r>
      <w:r>
        <w:rPr>
          <w:rFonts w:cs="Times New Roman"/>
          <w:lang w:val="ro"/>
        </w:rPr>
        <w:t>iei în Moldova, inclusiv aspecte-cheie legate de independen</w:t>
      </w:r>
      <w:r w:rsidR="00153776">
        <w:rPr>
          <w:rFonts w:cs="Times New Roman"/>
          <w:lang w:val="ro"/>
        </w:rPr>
        <w:t>ț</w:t>
      </w:r>
      <w:r>
        <w:rPr>
          <w:rFonts w:cs="Times New Roman"/>
          <w:lang w:val="ro"/>
        </w:rPr>
        <w:t>a judiciară, procedurile judiciare, acordarea asisten</w:t>
      </w:r>
      <w:r w:rsidR="00153776">
        <w:rPr>
          <w:rFonts w:cs="Times New Roman"/>
          <w:lang w:val="ro"/>
        </w:rPr>
        <w:t>ț</w:t>
      </w:r>
      <w:r>
        <w:rPr>
          <w:rFonts w:cs="Times New Roman"/>
          <w:lang w:val="ro"/>
        </w:rPr>
        <w:t xml:space="preserve">ei juridice, oportunitatea efectivă de a prezenta un caz, claritatea deciziilor judiciare </w:t>
      </w:r>
      <w:r w:rsidR="00001921">
        <w:rPr>
          <w:rFonts w:cs="Times New Roman"/>
          <w:lang w:val="ro"/>
        </w:rPr>
        <w:t>ș</w:t>
      </w:r>
      <w:r>
        <w:rPr>
          <w:rFonts w:cs="Times New Roman"/>
          <w:lang w:val="ro"/>
        </w:rPr>
        <w:t>i alte aspecte privind calitatea serviciilor instan</w:t>
      </w:r>
      <w:r w:rsidR="00153776">
        <w:rPr>
          <w:rFonts w:cs="Times New Roman"/>
          <w:lang w:val="ro"/>
        </w:rPr>
        <w:t>ț</w:t>
      </w:r>
      <w:r>
        <w:rPr>
          <w:rFonts w:cs="Times New Roman"/>
          <w:lang w:val="ro"/>
        </w:rPr>
        <w:t xml:space="preserve">elor. În plus, </w:t>
      </w:r>
      <w:r>
        <w:rPr>
          <w:rFonts w:cs="Times New Roman"/>
          <w:i/>
          <w:iCs/>
          <w:lang w:val="ro"/>
        </w:rPr>
        <w:t xml:space="preserve">Sondajele </w:t>
      </w:r>
      <w:r w:rsidR="004D52ED">
        <w:rPr>
          <w:rFonts w:cs="Times New Roman"/>
          <w:i/>
          <w:iCs/>
          <w:lang w:val="ro"/>
        </w:rPr>
        <w:t>pe bază de focus-grupuri</w:t>
      </w:r>
      <w:r>
        <w:rPr>
          <w:rFonts w:cs="Times New Roman"/>
          <w:lang w:val="ro"/>
        </w:rPr>
        <w:t xml:space="preserve"> explorează diferite dimensiuni ale profesionalismului judecătorilor, cuprinzând aspecte precum respectarea drepturilor procedurale. Acestea includ indicatori lega</w:t>
      </w:r>
      <w:r w:rsidR="00153776">
        <w:rPr>
          <w:rFonts w:cs="Times New Roman"/>
          <w:lang w:val="ro"/>
        </w:rPr>
        <w:t>ț</w:t>
      </w:r>
      <w:r>
        <w:rPr>
          <w:rFonts w:cs="Times New Roman"/>
          <w:lang w:val="ro"/>
        </w:rPr>
        <w:t>i de abilită</w:t>
      </w:r>
      <w:r w:rsidR="00153776">
        <w:rPr>
          <w:rFonts w:cs="Times New Roman"/>
          <w:lang w:val="ro"/>
        </w:rPr>
        <w:t>ț</w:t>
      </w:r>
      <w:r>
        <w:rPr>
          <w:rFonts w:cs="Times New Roman"/>
          <w:lang w:val="ro"/>
        </w:rPr>
        <w:t xml:space="preserve">ile de gestionare a proceselor de judecată, pregătirea judecătorilor pentru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respectarea </w:t>
      </w:r>
      <w:r w:rsidR="004D52ED">
        <w:rPr>
          <w:rFonts w:cs="Times New Roman"/>
          <w:lang w:val="ro"/>
        </w:rPr>
        <w:t>orarului ședințelor</w:t>
      </w:r>
      <w:r>
        <w:rPr>
          <w:rFonts w:cs="Times New Roman"/>
          <w:lang w:val="ro"/>
        </w:rPr>
        <w:t xml:space="preserve">, dreptul de a fi audiat </w:t>
      </w:r>
      <w:r w:rsidR="00001921">
        <w:rPr>
          <w:rFonts w:cs="Times New Roman"/>
          <w:lang w:val="ro"/>
        </w:rPr>
        <w:t>ș</w:t>
      </w:r>
      <w:r>
        <w:rPr>
          <w:rFonts w:cs="Times New Roman"/>
          <w:lang w:val="ro"/>
        </w:rPr>
        <w:t>i al</w:t>
      </w:r>
      <w:r w:rsidR="00153776">
        <w:rPr>
          <w:rFonts w:cs="Times New Roman"/>
          <w:lang w:val="ro"/>
        </w:rPr>
        <w:t>ț</w:t>
      </w:r>
      <w:r>
        <w:rPr>
          <w:rFonts w:cs="Times New Roman"/>
          <w:lang w:val="ro"/>
        </w:rPr>
        <w:t>i factori relevan</w:t>
      </w:r>
      <w:r w:rsidR="00153776">
        <w:rPr>
          <w:rFonts w:cs="Times New Roman"/>
          <w:lang w:val="ro"/>
        </w:rPr>
        <w:t>ț</w:t>
      </w:r>
      <w:r>
        <w:rPr>
          <w:rFonts w:cs="Times New Roman"/>
          <w:lang w:val="ro"/>
        </w:rPr>
        <w:t xml:space="preserve">i. Datele colectate de la grupurile </w:t>
      </w:r>
      <w:r w:rsidR="00153776">
        <w:rPr>
          <w:rFonts w:cs="Times New Roman"/>
          <w:lang w:val="ro"/>
        </w:rPr>
        <w:t>ț</w:t>
      </w:r>
      <w:r>
        <w:rPr>
          <w:rFonts w:cs="Times New Roman"/>
          <w:lang w:val="ro"/>
        </w:rPr>
        <w:t xml:space="preserve">intă, în primul rând prin grupuri de întrebări care abordează aspecte generale </w:t>
      </w:r>
      <w:r w:rsidR="00001921">
        <w:rPr>
          <w:rFonts w:cs="Times New Roman"/>
          <w:lang w:val="ro"/>
        </w:rPr>
        <w:t>ș</w:t>
      </w:r>
      <w:r>
        <w:rPr>
          <w:rFonts w:cs="Times New Roman"/>
          <w:lang w:val="ro"/>
        </w:rPr>
        <w:t>i calitatea serviciilor judecătore</w:t>
      </w:r>
      <w:r w:rsidR="00001921">
        <w:rPr>
          <w:rFonts w:cs="Times New Roman"/>
          <w:lang w:val="ro"/>
        </w:rPr>
        <w:t>ș</w:t>
      </w:r>
      <w:r>
        <w:rPr>
          <w:rFonts w:cs="Times New Roman"/>
          <w:lang w:val="ro"/>
        </w:rPr>
        <w:t>ti, relevă factorii esen</w:t>
      </w:r>
      <w:r w:rsidR="00153776">
        <w:rPr>
          <w:rFonts w:cs="Times New Roman"/>
          <w:lang w:val="ro"/>
        </w:rPr>
        <w:t>ț</w:t>
      </w:r>
      <w:r>
        <w:rPr>
          <w:rFonts w:cs="Times New Roman"/>
          <w:lang w:val="ro"/>
        </w:rPr>
        <w:t>iali care contribuie la evaluarea completă a profesionalismului judecătorilor.</w:t>
      </w:r>
    </w:p>
    <w:p w14:paraId="69E2A9D7" w14:textId="7872BC9D" w:rsidR="00006A30" w:rsidRPr="00DA269C" w:rsidRDefault="00006A30" w:rsidP="007025C5">
      <w:pPr>
        <w:spacing w:after="0" w:line="360" w:lineRule="auto"/>
        <w:ind w:firstLine="720"/>
        <w:jc w:val="both"/>
        <w:rPr>
          <w:rFonts w:cs="Times New Roman"/>
        </w:rPr>
      </w:pPr>
      <w:r>
        <w:rPr>
          <w:rFonts w:cs="Times New Roman"/>
          <w:lang w:val="ro"/>
        </w:rPr>
        <w:t>Responden</w:t>
      </w:r>
      <w:r w:rsidR="00153776">
        <w:rPr>
          <w:rFonts w:cs="Times New Roman"/>
          <w:lang w:val="ro"/>
        </w:rPr>
        <w:t>ț</w:t>
      </w:r>
      <w:r>
        <w:rPr>
          <w:rFonts w:cs="Times New Roman"/>
          <w:lang w:val="ro"/>
        </w:rPr>
        <w:t>ilor (avoca</w:t>
      </w:r>
      <w:r w:rsidR="00153776">
        <w:rPr>
          <w:rFonts w:cs="Times New Roman"/>
          <w:lang w:val="ro"/>
        </w:rPr>
        <w:t>ț</w:t>
      </w:r>
      <w:r>
        <w:rPr>
          <w:rFonts w:cs="Times New Roman"/>
          <w:lang w:val="ro"/>
        </w:rPr>
        <w:t>ii) li sa cerut să evalueze importan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nivelul de satisfac</w:t>
      </w:r>
      <w:r w:rsidR="00153776">
        <w:rPr>
          <w:rFonts w:cs="Times New Roman"/>
          <w:lang w:val="ro"/>
        </w:rPr>
        <w:t>ț</w:t>
      </w:r>
      <w:r>
        <w:rPr>
          <w:rFonts w:cs="Times New Roman"/>
          <w:lang w:val="ro"/>
        </w:rPr>
        <w:t>ie al acestora cu privire la competen</w:t>
      </w:r>
      <w:r w:rsidR="00153776">
        <w:rPr>
          <w:rFonts w:cs="Times New Roman"/>
          <w:lang w:val="ro"/>
        </w:rPr>
        <w:t>ț</w:t>
      </w:r>
      <w:r>
        <w:rPr>
          <w:rFonts w:cs="Times New Roman"/>
          <w:lang w:val="ro"/>
        </w:rPr>
        <w:t xml:space="preserve">a profesională, atitudinea </w:t>
      </w:r>
      <w:r w:rsidR="00001921">
        <w:rPr>
          <w:rFonts w:cs="Times New Roman"/>
          <w:lang w:val="ro"/>
        </w:rPr>
        <w:t>ș</w:t>
      </w:r>
      <w:r>
        <w:rPr>
          <w:rFonts w:cs="Times New Roman"/>
          <w:lang w:val="ro"/>
        </w:rPr>
        <w:t>i amabilitatea judecătorilor, procurorilor, avoca</w:t>
      </w:r>
      <w:r w:rsidR="00153776">
        <w:rPr>
          <w:rFonts w:cs="Times New Roman"/>
          <w:lang w:val="ro"/>
        </w:rPr>
        <w:t>ț</w:t>
      </w:r>
      <w:r>
        <w:rPr>
          <w:rFonts w:cs="Times New Roman"/>
          <w:lang w:val="ro"/>
        </w:rPr>
        <w:t>ilor păr</w:t>
      </w:r>
      <w:r w:rsidR="00153776">
        <w:rPr>
          <w:rFonts w:cs="Times New Roman"/>
          <w:lang w:val="ro"/>
        </w:rPr>
        <w:t>ț</w:t>
      </w:r>
      <w:r>
        <w:rPr>
          <w:rFonts w:cs="Times New Roman"/>
          <w:lang w:val="ro"/>
        </w:rPr>
        <w:t xml:space="preserve">ii adverse </w:t>
      </w:r>
      <w:r w:rsidR="00001921">
        <w:rPr>
          <w:rFonts w:cs="Times New Roman"/>
          <w:lang w:val="ro"/>
        </w:rPr>
        <w:t>ș</w:t>
      </w:r>
      <w:r>
        <w:rPr>
          <w:rFonts w:cs="Times New Roman"/>
          <w:lang w:val="ro"/>
        </w:rPr>
        <w:t>i personalului instan</w:t>
      </w:r>
      <w:r w:rsidR="00153776">
        <w:rPr>
          <w:rFonts w:cs="Times New Roman"/>
          <w:lang w:val="ro"/>
        </w:rPr>
        <w:t>ț</w:t>
      </w:r>
      <w:r>
        <w:rPr>
          <w:rFonts w:cs="Times New Roman"/>
          <w:lang w:val="ro"/>
        </w:rPr>
        <w:t>ei. Rezultatele au recunoscut în mod clar că judecătorii sunt figuri centrale privind asigurarea calită</w:t>
      </w:r>
      <w:r w:rsidR="00153776">
        <w:rPr>
          <w:rFonts w:cs="Times New Roman"/>
          <w:lang w:val="ro"/>
        </w:rPr>
        <w:t>ț</w:t>
      </w:r>
      <w:r>
        <w:rPr>
          <w:rFonts w:cs="Times New Roman"/>
          <w:lang w:val="ro"/>
        </w:rPr>
        <w:t>ii sistemului judiciar. Competen</w:t>
      </w:r>
      <w:r w:rsidR="00153776">
        <w:rPr>
          <w:rFonts w:cs="Times New Roman"/>
          <w:lang w:val="ro"/>
        </w:rPr>
        <w:t>ț</w:t>
      </w:r>
      <w:r>
        <w:rPr>
          <w:rFonts w:cs="Times New Roman"/>
          <w:lang w:val="ro"/>
        </w:rPr>
        <w:t xml:space="preserve">a lor a fost cea mai apreciată </w:t>
      </w:r>
      <w:r w:rsidR="00001921">
        <w:rPr>
          <w:rFonts w:cs="Times New Roman"/>
          <w:lang w:val="ro"/>
        </w:rPr>
        <w:t>ș</w:t>
      </w:r>
      <w:r>
        <w:rPr>
          <w:rFonts w:cs="Times New Roman"/>
          <w:lang w:val="ro"/>
        </w:rPr>
        <w:t>i supusă celor mai înalte a</w:t>
      </w:r>
      <w:r w:rsidR="00001921">
        <w:rPr>
          <w:rFonts w:cs="Times New Roman"/>
          <w:lang w:val="ro"/>
        </w:rPr>
        <w:t>ș</w:t>
      </w:r>
      <w:r>
        <w:rPr>
          <w:rFonts w:cs="Times New Roman"/>
          <w:lang w:val="ro"/>
        </w:rPr>
        <w:t>teptări. De exemplu, în cadrul grupului de avoca</w:t>
      </w:r>
      <w:r w:rsidR="00153776">
        <w:rPr>
          <w:rFonts w:cs="Times New Roman"/>
          <w:lang w:val="ro"/>
        </w:rPr>
        <w:t>ț</w:t>
      </w:r>
      <w:r>
        <w:rPr>
          <w:rFonts w:cs="Times New Roman"/>
          <w:lang w:val="ro"/>
        </w:rPr>
        <w:t>i priva</w:t>
      </w:r>
      <w:r w:rsidR="00153776">
        <w:rPr>
          <w:rFonts w:cs="Times New Roman"/>
          <w:lang w:val="ro"/>
        </w:rPr>
        <w:t>ț</w:t>
      </w:r>
      <w:r>
        <w:rPr>
          <w:rFonts w:cs="Times New Roman"/>
          <w:lang w:val="ro"/>
        </w:rPr>
        <w:t>i, 96% dintre responden</w:t>
      </w:r>
      <w:r w:rsidR="00153776">
        <w:rPr>
          <w:rFonts w:cs="Times New Roman"/>
          <w:lang w:val="ro"/>
        </w:rPr>
        <w:t>ț</w:t>
      </w:r>
      <w:r>
        <w:rPr>
          <w:rFonts w:cs="Times New Roman"/>
          <w:lang w:val="ro"/>
        </w:rPr>
        <w:t>i au acordat cea mai mare importan</w:t>
      </w:r>
      <w:r w:rsidR="00153776">
        <w:rPr>
          <w:rFonts w:cs="Times New Roman"/>
          <w:lang w:val="ro"/>
        </w:rPr>
        <w:t>ț</w:t>
      </w:r>
      <w:r>
        <w:rPr>
          <w:rFonts w:cs="Times New Roman"/>
          <w:lang w:val="ro"/>
        </w:rPr>
        <w:t>ă competen</w:t>
      </w:r>
      <w:r w:rsidR="00153776">
        <w:rPr>
          <w:rFonts w:cs="Times New Roman"/>
          <w:lang w:val="ro"/>
        </w:rPr>
        <w:t>ț</w:t>
      </w:r>
      <w:r>
        <w:rPr>
          <w:rFonts w:cs="Times New Roman"/>
          <w:lang w:val="ro"/>
        </w:rPr>
        <w:t>ei profesionale a judecătorilor, fa</w:t>
      </w:r>
      <w:r w:rsidR="00153776">
        <w:rPr>
          <w:rFonts w:cs="Times New Roman"/>
          <w:lang w:val="ro"/>
        </w:rPr>
        <w:t>ț</w:t>
      </w:r>
      <w:r>
        <w:rPr>
          <w:rFonts w:cs="Times New Roman"/>
          <w:lang w:val="ro"/>
        </w:rPr>
        <w:t>ă de 81% dintre avoca</w:t>
      </w:r>
      <w:r w:rsidR="00153776">
        <w:rPr>
          <w:rFonts w:cs="Times New Roman"/>
          <w:lang w:val="ro"/>
        </w:rPr>
        <w:t>ț</w:t>
      </w:r>
      <w:r>
        <w:rPr>
          <w:rFonts w:cs="Times New Roman"/>
          <w:lang w:val="ro"/>
        </w:rPr>
        <w:t>ii care acordă asisten</w:t>
      </w:r>
      <w:r w:rsidR="00153776">
        <w:rPr>
          <w:rFonts w:cs="Times New Roman"/>
          <w:lang w:val="ro"/>
        </w:rPr>
        <w:t>ț</w:t>
      </w:r>
      <w:r>
        <w:rPr>
          <w:rFonts w:cs="Times New Roman"/>
          <w:lang w:val="ro"/>
        </w:rPr>
        <w:t>ă juridică garantată de stat. În consecin</w:t>
      </w:r>
      <w:r w:rsidR="00153776">
        <w:rPr>
          <w:rFonts w:cs="Times New Roman"/>
          <w:lang w:val="ro"/>
        </w:rPr>
        <w:t>ț</w:t>
      </w:r>
      <w:r>
        <w:rPr>
          <w:rFonts w:cs="Times New Roman"/>
          <w:lang w:val="ro"/>
        </w:rPr>
        <w:t>ă, au oferit evaluări pozitive ale profesionalismului judecătorilor. Este de remarcat faptul că există o u</w:t>
      </w:r>
      <w:r w:rsidR="00001921">
        <w:rPr>
          <w:rFonts w:cs="Times New Roman"/>
          <w:lang w:val="ro"/>
        </w:rPr>
        <w:t>ș</w:t>
      </w:r>
      <w:r>
        <w:rPr>
          <w:rFonts w:cs="Times New Roman"/>
          <w:lang w:val="ro"/>
        </w:rPr>
        <w:t>oară diferen</w:t>
      </w:r>
      <w:r w:rsidR="00153776">
        <w:rPr>
          <w:rFonts w:cs="Times New Roman"/>
          <w:lang w:val="ro"/>
        </w:rPr>
        <w:t>ț</w:t>
      </w:r>
      <w:r>
        <w:rPr>
          <w:rFonts w:cs="Times New Roman"/>
          <w:lang w:val="ro"/>
        </w:rPr>
        <w:t>ă în cifrele de satisfac</w:t>
      </w:r>
      <w:r w:rsidR="00153776">
        <w:rPr>
          <w:rFonts w:cs="Times New Roman"/>
          <w:lang w:val="ro"/>
        </w:rPr>
        <w:t>ț</w:t>
      </w:r>
      <w:r>
        <w:rPr>
          <w:rFonts w:cs="Times New Roman"/>
          <w:lang w:val="ro"/>
        </w:rPr>
        <w:t>ie între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 xml:space="preserve">ii </w:t>
      </w:r>
      <w:r w:rsidR="004D52ED">
        <w:rPr>
          <w:rFonts w:cs="Times New Roman"/>
          <w:lang w:val="ro"/>
        </w:rPr>
        <w:t>desemnați</w:t>
      </w:r>
      <w:r>
        <w:rPr>
          <w:rFonts w:cs="Times New Roman"/>
          <w:lang w:val="ro"/>
        </w:rPr>
        <w:t>, ace</w:t>
      </w:r>
      <w:r w:rsidR="00001921">
        <w:rPr>
          <w:rFonts w:cs="Times New Roman"/>
          <w:lang w:val="ro"/>
        </w:rPr>
        <w:t>ș</w:t>
      </w:r>
      <w:r>
        <w:rPr>
          <w:rFonts w:cs="Times New Roman"/>
          <w:lang w:val="ro"/>
        </w:rPr>
        <w:t>tia din urmă manifestând un procent mai mare de satisfac</w:t>
      </w:r>
      <w:r w:rsidR="00153776">
        <w:rPr>
          <w:rFonts w:cs="Times New Roman"/>
          <w:lang w:val="ro"/>
        </w:rPr>
        <w:t>ț</w:t>
      </w:r>
      <w:r>
        <w:rPr>
          <w:rFonts w:cs="Times New Roman"/>
          <w:lang w:val="ro"/>
        </w:rPr>
        <w:t>ie. Mai exact, 13% dintre avoca</w:t>
      </w:r>
      <w:r w:rsidR="00153776">
        <w:rPr>
          <w:rFonts w:cs="Times New Roman"/>
          <w:lang w:val="ro"/>
        </w:rPr>
        <w:t>ț</w:t>
      </w:r>
      <w:r>
        <w:rPr>
          <w:rFonts w:cs="Times New Roman"/>
          <w:lang w:val="ro"/>
        </w:rPr>
        <w:t xml:space="preserve">ii </w:t>
      </w:r>
      <w:r>
        <w:rPr>
          <w:rFonts w:cs="Times New Roman"/>
          <w:lang w:val="ro"/>
        </w:rPr>
        <w:lastRenderedPageBreak/>
        <w:t>priva</w:t>
      </w:r>
      <w:r w:rsidR="00153776">
        <w:rPr>
          <w:rFonts w:cs="Times New Roman"/>
          <w:lang w:val="ro"/>
        </w:rPr>
        <w:t>ț</w:t>
      </w:r>
      <w:r>
        <w:rPr>
          <w:rFonts w:cs="Times New Roman"/>
          <w:lang w:val="ro"/>
        </w:rPr>
        <w:t>i sunt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24%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36% au o satisfac</w:t>
      </w:r>
      <w:r w:rsidR="00153776">
        <w:rPr>
          <w:rFonts w:cs="Times New Roman"/>
          <w:lang w:val="ro"/>
        </w:rPr>
        <w:t>ț</w:t>
      </w:r>
      <w:r>
        <w:rPr>
          <w:rFonts w:cs="Times New Roman"/>
          <w:lang w:val="ro"/>
        </w:rPr>
        <w:t>ie medie. În schimb, 13% dintre avoca</w:t>
      </w:r>
      <w:r w:rsidR="00153776">
        <w:rPr>
          <w:rFonts w:cs="Times New Roman"/>
          <w:lang w:val="ro"/>
        </w:rPr>
        <w:t>ț</w:t>
      </w:r>
      <w:r>
        <w:rPr>
          <w:rFonts w:cs="Times New Roman"/>
          <w:lang w:val="ro"/>
        </w:rPr>
        <w:t xml:space="preserve">ii </w:t>
      </w:r>
      <w:r w:rsidR="004D52ED">
        <w:rPr>
          <w:rFonts w:cs="Times New Roman"/>
          <w:lang w:val="ro"/>
        </w:rPr>
        <w:t xml:space="preserve">desemnați </w:t>
      </w:r>
      <w:r>
        <w:rPr>
          <w:rFonts w:cs="Times New Roman"/>
          <w:lang w:val="ro"/>
        </w:rPr>
        <w:t>sunt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un semnificativ procentaj de 48% î</w:t>
      </w:r>
      <w:r w:rsidR="00001921">
        <w:rPr>
          <w:rFonts w:cs="Times New Roman"/>
          <w:lang w:val="ro"/>
        </w:rPr>
        <w:t>ș</w:t>
      </w:r>
      <w:r>
        <w:rPr>
          <w:rFonts w:cs="Times New Roman"/>
          <w:lang w:val="ro"/>
        </w:rPr>
        <w:t>i exprimă satisfac</w:t>
      </w:r>
      <w:r w:rsidR="00153776">
        <w:rPr>
          <w:rFonts w:cs="Times New Roman"/>
          <w:lang w:val="ro"/>
        </w:rPr>
        <w:t>ț</w:t>
      </w:r>
      <w:r>
        <w:rPr>
          <w:rFonts w:cs="Times New Roman"/>
          <w:lang w:val="ro"/>
        </w:rPr>
        <w:t>ia, alături de 24% având un nivel mediu de satisfac</w:t>
      </w:r>
      <w:r w:rsidR="00153776">
        <w:rPr>
          <w:rFonts w:cs="Times New Roman"/>
          <w:lang w:val="ro"/>
        </w:rPr>
        <w:t>ț</w:t>
      </w:r>
      <w:r>
        <w:rPr>
          <w:rFonts w:cs="Times New Roman"/>
          <w:lang w:val="ro"/>
        </w:rPr>
        <w:t>ie. În schimb, 13% dintre avoca</w:t>
      </w:r>
      <w:r w:rsidR="00153776">
        <w:rPr>
          <w:rFonts w:cs="Times New Roman"/>
          <w:lang w:val="ro"/>
        </w:rPr>
        <w:t>ț</w:t>
      </w:r>
      <w:r>
        <w:rPr>
          <w:rFonts w:cs="Times New Roman"/>
          <w:lang w:val="ro"/>
        </w:rPr>
        <w:t xml:space="preserve">ii </w:t>
      </w:r>
      <w:r w:rsidR="004D52ED">
        <w:rPr>
          <w:rFonts w:cs="Times New Roman"/>
          <w:lang w:val="ro"/>
        </w:rPr>
        <w:t>desemnați</w:t>
      </w:r>
      <w:r>
        <w:rPr>
          <w:rFonts w:cs="Times New Roman"/>
          <w:lang w:val="ro"/>
        </w:rPr>
        <w:t xml:space="preserve">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iar un semnificativ procentaj de 48% </w:t>
      </w:r>
      <w:r w:rsidR="00001921">
        <w:rPr>
          <w:rFonts w:cs="Times New Roman"/>
          <w:lang w:val="ro"/>
        </w:rPr>
        <w:t>ș</w:t>
      </w:r>
      <w:r>
        <w:rPr>
          <w:rFonts w:cs="Times New Roman"/>
          <w:lang w:val="ro"/>
        </w:rPr>
        <w:t>i-au exprimat satisfac</w:t>
      </w:r>
      <w:r w:rsidR="00153776">
        <w:rPr>
          <w:rFonts w:cs="Times New Roman"/>
          <w:lang w:val="ro"/>
        </w:rPr>
        <w:t>ț</w:t>
      </w:r>
      <w:r>
        <w:rPr>
          <w:rFonts w:cs="Times New Roman"/>
          <w:lang w:val="ro"/>
        </w:rPr>
        <w:t>ia, în timp ce 24% au raportat un nivel mediu de satisfac</w:t>
      </w:r>
      <w:r w:rsidR="00153776">
        <w:rPr>
          <w:rFonts w:cs="Times New Roman"/>
          <w:lang w:val="ro"/>
        </w:rPr>
        <w:t>ț</w:t>
      </w:r>
      <w:r>
        <w:rPr>
          <w:rFonts w:cs="Times New Roman"/>
          <w:lang w:val="ro"/>
        </w:rPr>
        <w:t xml:space="preserve">ie. Aceste cifre rămân destul de similare atunci când se evaluează atitudinea </w:t>
      </w:r>
      <w:r w:rsidR="00001921">
        <w:rPr>
          <w:rFonts w:cs="Times New Roman"/>
          <w:lang w:val="ro"/>
        </w:rPr>
        <w:t>ș</w:t>
      </w:r>
      <w:r>
        <w:rPr>
          <w:rFonts w:cs="Times New Roman"/>
          <w:lang w:val="ro"/>
        </w:rPr>
        <w:t>i polite</w:t>
      </w:r>
      <w:r w:rsidR="00153776">
        <w:rPr>
          <w:rFonts w:cs="Times New Roman"/>
          <w:lang w:val="ro"/>
        </w:rPr>
        <w:t>ț</w:t>
      </w:r>
      <w:r>
        <w:rPr>
          <w:rFonts w:cs="Times New Roman"/>
          <w:lang w:val="ro"/>
        </w:rPr>
        <w:t>ea judecătorilor. Aceste varia</w:t>
      </w:r>
      <w:r w:rsidR="00153776">
        <w:rPr>
          <w:rFonts w:cs="Times New Roman"/>
          <w:lang w:val="ro"/>
        </w:rPr>
        <w:t>ț</w:t>
      </w:r>
      <w:r>
        <w:rPr>
          <w:rFonts w:cs="Times New Roman"/>
          <w:lang w:val="ro"/>
        </w:rPr>
        <w:t>ii ale criteriilor de nemul</w:t>
      </w:r>
      <w:r w:rsidR="00153776">
        <w:rPr>
          <w:rFonts w:cs="Times New Roman"/>
          <w:lang w:val="ro"/>
        </w:rPr>
        <w:t>ț</w:t>
      </w:r>
      <w:r>
        <w:rPr>
          <w:rFonts w:cs="Times New Roman"/>
          <w:lang w:val="ro"/>
        </w:rPr>
        <w:t xml:space="preserve">umire pot indica standarde </w:t>
      </w:r>
      <w:r w:rsidR="00001921">
        <w:rPr>
          <w:rFonts w:cs="Times New Roman"/>
          <w:lang w:val="ro"/>
        </w:rPr>
        <w:t>ș</w:t>
      </w:r>
      <w:r>
        <w:rPr>
          <w:rFonts w:cs="Times New Roman"/>
          <w:lang w:val="ro"/>
        </w:rPr>
        <w:t>i atitudini distincte fa</w:t>
      </w:r>
      <w:r w:rsidR="00153776">
        <w:rPr>
          <w:rFonts w:cs="Times New Roman"/>
          <w:lang w:val="ro"/>
        </w:rPr>
        <w:t>ț</w:t>
      </w:r>
      <w:r>
        <w:rPr>
          <w:rFonts w:cs="Times New Roman"/>
          <w:lang w:val="ro"/>
        </w:rPr>
        <w:t>ă de calitatea asisten</w:t>
      </w:r>
      <w:r w:rsidR="00153776">
        <w:rPr>
          <w:rFonts w:cs="Times New Roman"/>
          <w:lang w:val="ro"/>
        </w:rPr>
        <w:t>ț</w:t>
      </w:r>
      <w:r>
        <w:rPr>
          <w:rFonts w:cs="Times New Roman"/>
          <w:lang w:val="ro"/>
        </w:rPr>
        <w:t>ei juridice.</w:t>
      </w:r>
    </w:p>
    <w:p w14:paraId="379A7B97" w14:textId="4262144F" w:rsidR="00006A30" w:rsidRPr="00DA269C" w:rsidRDefault="00006A30" w:rsidP="007025C5">
      <w:pPr>
        <w:spacing w:after="0" w:line="360" w:lineRule="auto"/>
        <w:ind w:firstLine="720"/>
        <w:jc w:val="both"/>
        <w:rPr>
          <w:rFonts w:cs="Times New Roman"/>
        </w:rPr>
      </w:pPr>
      <w:r>
        <w:rPr>
          <w:rFonts w:cs="Times New Roman"/>
          <w:lang w:val="ro"/>
        </w:rPr>
        <w:t>Este important că atât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cât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ii care furnizează asisten</w:t>
      </w:r>
      <w:r w:rsidR="00153776">
        <w:rPr>
          <w:rFonts w:cs="Times New Roman"/>
          <w:lang w:val="ro"/>
        </w:rPr>
        <w:t>ț</w:t>
      </w:r>
      <w:r>
        <w:rPr>
          <w:rFonts w:cs="Times New Roman"/>
          <w:lang w:val="ro"/>
        </w:rPr>
        <w:t>ă juridică garantată de stat au identificat acelea</w:t>
      </w:r>
      <w:r w:rsidR="00001921">
        <w:rPr>
          <w:rFonts w:cs="Times New Roman"/>
          <w:lang w:val="ro"/>
        </w:rPr>
        <w:t>ș</w:t>
      </w:r>
      <w:r>
        <w:rPr>
          <w:rFonts w:cs="Times New Roman"/>
          <w:lang w:val="ro"/>
        </w:rPr>
        <w:t>i elemente cele mai importante pentru</w:t>
      </w:r>
      <w:r w:rsidR="004D52ED">
        <w:rPr>
          <w:rFonts w:cs="Times New Roman"/>
          <w:lang w:val="ro"/>
        </w:rPr>
        <w:t xml:space="preserve"> calitatea sistemului judiciar. </w:t>
      </w:r>
      <w:r>
        <w:rPr>
          <w:rFonts w:cs="Times New Roman"/>
          <w:lang w:val="ro"/>
        </w:rPr>
        <w:t>Aceste elemente includ competen</w:t>
      </w:r>
      <w:r w:rsidR="00153776">
        <w:rPr>
          <w:rFonts w:cs="Times New Roman"/>
          <w:lang w:val="ro"/>
        </w:rPr>
        <w:t>ț</w:t>
      </w:r>
      <w:r>
        <w:rPr>
          <w:rFonts w:cs="Times New Roman"/>
          <w:lang w:val="ro"/>
        </w:rPr>
        <w:t xml:space="preserve">a profesională a judecătorilor, coordonarea în stabilirea orei </w:t>
      </w:r>
      <w:r w:rsidR="00001921">
        <w:rPr>
          <w:rFonts w:cs="Times New Roman"/>
          <w:lang w:val="ro"/>
        </w:rPr>
        <w:t>ș</w:t>
      </w:r>
      <w:r>
        <w:rPr>
          <w:rFonts w:cs="Times New Roman"/>
          <w:lang w:val="ro"/>
        </w:rPr>
        <w:t xml:space="preserve">i datei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punctualitatea </w:t>
      </w:r>
      <w:r w:rsidR="00E910E1">
        <w:rPr>
          <w:rFonts w:cs="Times New Roman"/>
          <w:lang w:val="ro"/>
        </w:rPr>
        <w:t>ședințelor de judecată</w:t>
      </w:r>
      <w:r>
        <w:rPr>
          <w:rFonts w:cs="Times New Roman"/>
          <w:lang w:val="ro"/>
        </w:rPr>
        <w:t xml:space="preserve">, hotărâri clare </w:t>
      </w:r>
      <w:r w:rsidR="00001921">
        <w:rPr>
          <w:rFonts w:cs="Times New Roman"/>
          <w:lang w:val="ro"/>
        </w:rPr>
        <w:t>ș</w:t>
      </w:r>
      <w:r>
        <w:rPr>
          <w:rFonts w:cs="Times New Roman"/>
          <w:lang w:val="ro"/>
        </w:rPr>
        <w:t>i u</w:t>
      </w:r>
      <w:r w:rsidR="00001921">
        <w:rPr>
          <w:rFonts w:cs="Times New Roman"/>
          <w:lang w:val="ro"/>
        </w:rPr>
        <w:t>ș</w:t>
      </w:r>
      <w:r>
        <w:rPr>
          <w:rFonts w:cs="Times New Roman"/>
          <w:lang w:val="ro"/>
        </w:rPr>
        <w:t>or de în</w:t>
      </w:r>
      <w:r w:rsidR="00153776">
        <w:rPr>
          <w:rFonts w:cs="Times New Roman"/>
          <w:lang w:val="ro"/>
        </w:rPr>
        <w:t>ț</w:t>
      </w:r>
      <w:r>
        <w:rPr>
          <w:rFonts w:cs="Times New Roman"/>
          <w:lang w:val="ro"/>
        </w:rPr>
        <w:t>eles, competen</w:t>
      </w:r>
      <w:r w:rsidR="00153776">
        <w:rPr>
          <w:rFonts w:cs="Times New Roman"/>
          <w:lang w:val="ro"/>
        </w:rPr>
        <w:t>ț</w:t>
      </w:r>
      <w:r>
        <w:rPr>
          <w:rFonts w:cs="Times New Roman"/>
          <w:lang w:val="ro"/>
        </w:rPr>
        <w:t xml:space="preserve">a profesională a procurorilor </w:t>
      </w:r>
      <w:r w:rsidR="00001921">
        <w:rPr>
          <w:rFonts w:cs="Times New Roman"/>
          <w:lang w:val="ro"/>
        </w:rPr>
        <w:t>ș</w:t>
      </w:r>
      <w:r>
        <w:rPr>
          <w:rFonts w:cs="Times New Roman"/>
          <w:lang w:val="ro"/>
        </w:rPr>
        <w:t>i comunicarea dintre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 Dintre aceste elemente esen</w:t>
      </w:r>
      <w:r w:rsidR="00153776">
        <w:rPr>
          <w:rFonts w:cs="Times New Roman"/>
          <w:lang w:val="ro"/>
        </w:rPr>
        <w:t>ț</w:t>
      </w:r>
      <w:r>
        <w:rPr>
          <w:rFonts w:cs="Times New Roman"/>
          <w:lang w:val="ro"/>
        </w:rPr>
        <w:t>iale eviden</w:t>
      </w:r>
      <w:r w:rsidR="00153776">
        <w:rPr>
          <w:rFonts w:cs="Times New Roman"/>
          <w:lang w:val="ro"/>
        </w:rPr>
        <w:t>ț</w:t>
      </w:r>
      <w:r>
        <w:rPr>
          <w:rFonts w:cs="Times New Roman"/>
          <w:lang w:val="ro"/>
        </w:rPr>
        <w:t>iate,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manifestă cel mai înalt nivel de nemul</w:t>
      </w:r>
      <w:r w:rsidR="00153776">
        <w:rPr>
          <w:rFonts w:cs="Times New Roman"/>
          <w:lang w:val="ro"/>
        </w:rPr>
        <w:t>ț</w:t>
      </w:r>
      <w:r>
        <w:rPr>
          <w:rFonts w:cs="Times New Roman"/>
          <w:lang w:val="ro"/>
        </w:rPr>
        <w:t>umire fa</w:t>
      </w:r>
      <w:r w:rsidR="00153776">
        <w:rPr>
          <w:rFonts w:cs="Times New Roman"/>
          <w:lang w:val="ro"/>
        </w:rPr>
        <w:t>ț</w:t>
      </w:r>
      <w:r>
        <w:rPr>
          <w:rFonts w:cs="Times New Roman"/>
          <w:lang w:val="ro"/>
        </w:rPr>
        <w:t>ă de:</w:t>
      </w:r>
    </w:p>
    <w:p w14:paraId="3C842B91" w14:textId="509089FB" w:rsidR="00006A30" w:rsidRPr="00DA269C" w:rsidRDefault="00006A30" w:rsidP="007025C5">
      <w:pPr>
        <w:spacing w:after="0" w:line="360" w:lineRule="auto"/>
        <w:ind w:firstLine="720"/>
        <w:jc w:val="both"/>
        <w:rPr>
          <w:rFonts w:cs="Times New Roman"/>
        </w:rPr>
      </w:pPr>
      <w:r>
        <w:rPr>
          <w:rFonts w:cs="Times New Roman"/>
          <w:lang w:val="ro"/>
        </w:rPr>
        <w:t xml:space="preserve">1) Punctualitatea </w:t>
      </w:r>
      <w:r w:rsidR="00E910E1">
        <w:rPr>
          <w:rFonts w:cs="Times New Roman"/>
          <w:lang w:val="ro"/>
        </w:rPr>
        <w:t>ședințelor de judecată</w:t>
      </w:r>
      <w:r>
        <w:rPr>
          <w:rFonts w:cs="Times New Roman"/>
          <w:lang w:val="ro"/>
        </w:rPr>
        <w:t xml:space="preserve"> (23%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15% nemul</w:t>
      </w:r>
      <w:r w:rsidR="00153776">
        <w:rPr>
          <w:rFonts w:cs="Times New Roman"/>
          <w:lang w:val="ro"/>
        </w:rPr>
        <w:t>ț</w:t>
      </w:r>
      <w:r>
        <w:rPr>
          <w:rFonts w:cs="Times New Roman"/>
          <w:lang w:val="ro"/>
        </w:rPr>
        <w:t>umit).</w:t>
      </w:r>
    </w:p>
    <w:p w14:paraId="3588401B" w14:textId="41A5F385" w:rsidR="00006A30" w:rsidRPr="00DA269C" w:rsidRDefault="00006A30" w:rsidP="007025C5">
      <w:pPr>
        <w:spacing w:after="0" w:line="360" w:lineRule="auto"/>
        <w:ind w:firstLine="720"/>
        <w:jc w:val="both"/>
        <w:rPr>
          <w:rFonts w:cs="Times New Roman"/>
        </w:rPr>
      </w:pPr>
      <w:r>
        <w:rPr>
          <w:rFonts w:cs="Times New Roman"/>
          <w:lang w:val="ro"/>
        </w:rPr>
        <w:t>2) Termenul de pronun</w:t>
      </w:r>
      <w:r w:rsidR="00153776">
        <w:rPr>
          <w:rFonts w:cs="Times New Roman"/>
          <w:lang w:val="ro"/>
        </w:rPr>
        <w:t>ț</w:t>
      </w:r>
      <w:r>
        <w:rPr>
          <w:rFonts w:cs="Times New Roman"/>
          <w:lang w:val="ro"/>
        </w:rPr>
        <w:t>are a hotărârilor definitive (20% nu prea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14% nemul</w:t>
      </w:r>
      <w:r w:rsidR="00153776">
        <w:rPr>
          <w:rFonts w:cs="Times New Roman"/>
          <w:lang w:val="ro"/>
        </w:rPr>
        <w:t>ț</w:t>
      </w:r>
      <w:r>
        <w:rPr>
          <w:rFonts w:cs="Times New Roman"/>
          <w:lang w:val="ro"/>
        </w:rPr>
        <w:t>umit).</w:t>
      </w:r>
    </w:p>
    <w:p w14:paraId="19F5FF3F" w14:textId="31107B30" w:rsidR="00006A30" w:rsidRPr="00DA269C" w:rsidRDefault="00C46CE6" w:rsidP="007025C5">
      <w:pPr>
        <w:spacing w:after="0" w:line="360" w:lineRule="auto"/>
        <w:ind w:firstLine="720"/>
        <w:jc w:val="both"/>
        <w:rPr>
          <w:rFonts w:cs="Times New Roman"/>
        </w:rPr>
      </w:pPr>
      <w:r>
        <w:rPr>
          <w:rFonts w:cs="Times New Roman"/>
          <w:lang w:val="ro"/>
        </w:rPr>
        <w:t>3) Gestionarea computerizată a procedurilor (23%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8% nemul</w:t>
      </w:r>
      <w:r w:rsidR="00153776">
        <w:rPr>
          <w:rFonts w:cs="Times New Roman"/>
          <w:lang w:val="ro"/>
        </w:rPr>
        <w:t>ț</w:t>
      </w:r>
      <w:r>
        <w:rPr>
          <w:rFonts w:cs="Times New Roman"/>
          <w:lang w:val="ro"/>
        </w:rPr>
        <w:t>umit).</w:t>
      </w:r>
    </w:p>
    <w:p w14:paraId="0D4DCF75" w14:textId="3A533F4A" w:rsidR="00006A30" w:rsidRPr="00DA269C" w:rsidRDefault="00C46CE6" w:rsidP="007025C5">
      <w:pPr>
        <w:spacing w:after="0" w:line="360" w:lineRule="auto"/>
        <w:ind w:firstLine="720"/>
        <w:jc w:val="both"/>
        <w:rPr>
          <w:rFonts w:cs="Times New Roman"/>
        </w:rPr>
      </w:pPr>
      <w:r>
        <w:rPr>
          <w:rFonts w:cs="Times New Roman"/>
          <w:lang w:val="ro"/>
        </w:rPr>
        <w:t xml:space="preserve">4) </w:t>
      </w:r>
      <w:r w:rsidR="004D52ED">
        <w:rPr>
          <w:rFonts w:cs="Times New Roman"/>
          <w:lang w:val="ro"/>
        </w:rPr>
        <w:t>Hotărâri</w:t>
      </w:r>
      <w:r>
        <w:rPr>
          <w:rFonts w:cs="Times New Roman"/>
          <w:lang w:val="ro"/>
        </w:rPr>
        <w:t xml:space="preserve"> clare </w:t>
      </w:r>
      <w:r w:rsidR="00001921">
        <w:rPr>
          <w:rFonts w:cs="Times New Roman"/>
          <w:lang w:val="ro"/>
        </w:rPr>
        <w:t>ș</w:t>
      </w:r>
      <w:r>
        <w:rPr>
          <w:rFonts w:cs="Times New Roman"/>
          <w:lang w:val="ro"/>
        </w:rPr>
        <w:t>i inteligibile (24% nu sunt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7% nemul</w:t>
      </w:r>
      <w:r w:rsidR="00153776">
        <w:rPr>
          <w:rFonts w:cs="Times New Roman"/>
          <w:lang w:val="ro"/>
        </w:rPr>
        <w:t>ț</w:t>
      </w:r>
      <w:r>
        <w:rPr>
          <w:rFonts w:cs="Times New Roman"/>
          <w:lang w:val="ro"/>
        </w:rPr>
        <w:t>umit).</w:t>
      </w:r>
    </w:p>
    <w:p w14:paraId="7D1C7E7D" w14:textId="6DA500AE" w:rsidR="00006A30" w:rsidRPr="00DA269C" w:rsidRDefault="00C46CE6" w:rsidP="007025C5">
      <w:pPr>
        <w:spacing w:after="0" w:line="360" w:lineRule="auto"/>
        <w:ind w:firstLine="720"/>
        <w:jc w:val="both"/>
        <w:rPr>
          <w:rFonts w:cs="Times New Roman"/>
        </w:rPr>
      </w:pPr>
      <w:r>
        <w:rPr>
          <w:rFonts w:cs="Times New Roman"/>
          <w:lang w:val="ro"/>
        </w:rPr>
        <w:t>5) Comunicarea dintre instan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 (24%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7% nemul</w:t>
      </w:r>
      <w:r w:rsidR="00153776">
        <w:rPr>
          <w:rFonts w:cs="Times New Roman"/>
          <w:lang w:val="ro"/>
        </w:rPr>
        <w:t>ț</w:t>
      </w:r>
      <w:r>
        <w:rPr>
          <w:rFonts w:cs="Times New Roman"/>
          <w:lang w:val="ro"/>
        </w:rPr>
        <w:t>umit).</w:t>
      </w:r>
    </w:p>
    <w:p w14:paraId="492D6A16" w14:textId="28E11604" w:rsidR="00006A30" w:rsidRPr="00DA269C" w:rsidRDefault="00C46CE6" w:rsidP="007025C5">
      <w:pPr>
        <w:spacing w:after="0" w:line="360" w:lineRule="auto"/>
        <w:ind w:firstLine="720"/>
        <w:jc w:val="both"/>
        <w:rPr>
          <w:rFonts w:cs="Times New Roman"/>
        </w:rPr>
      </w:pPr>
      <w:r>
        <w:rPr>
          <w:rFonts w:cs="Times New Roman"/>
          <w:lang w:val="ro"/>
        </w:rPr>
        <w:t>6) Desfă</w:t>
      </w:r>
      <w:r w:rsidR="00001921">
        <w:rPr>
          <w:rFonts w:cs="Times New Roman"/>
          <w:lang w:val="ro"/>
        </w:rPr>
        <w:t>ș</w:t>
      </w:r>
      <w:r>
        <w:rPr>
          <w:rFonts w:cs="Times New Roman"/>
          <w:lang w:val="ro"/>
        </w:rPr>
        <w:t xml:space="preserve">urarea </w:t>
      </w:r>
      <w:r w:rsidR="00E910E1">
        <w:rPr>
          <w:rFonts w:cs="Times New Roman"/>
          <w:lang w:val="ro"/>
        </w:rPr>
        <w:t>ședințelor de judecată</w:t>
      </w:r>
      <w:r>
        <w:rPr>
          <w:rFonts w:cs="Times New Roman"/>
          <w:lang w:val="ro"/>
        </w:rPr>
        <w:t xml:space="preserve"> (20%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6% nemul</w:t>
      </w:r>
      <w:r w:rsidR="00153776">
        <w:rPr>
          <w:rFonts w:cs="Times New Roman"/>
          <w:lang w:val="ro"/>
        </w:rPr>
        <w:t>ț</w:t>
      </w:r>
      <w:r>
        <w:rPr>
          <w:rFonts w:cs="Times New Roman"/>
          <w:lang w:val="ro"/>
        </w:rPr>
        <w:t>umit).</w:t>
      </w:r>
    </w:p>
    <w:p w14:paraId="6E4B9E63" w14:textId="627E3E2B" w:rsidR="00006A30" w:rsidRPr="00DA269C" w:rsidRDefault="00077746" w:rsidP="007025C5">
      <w:pPr>
        <w:spacing w:after="0" w:line="360" w:lineRule="auto"/>
        <w:ind w:firstLine="720"/>
        <w:jc w:val="both"/>
        <w:rPr>
          <w:rFonts w:cs="Times New Roman"/>
        </w:rPr>
      </w:pPr>
      <w:r>
        <w:rPr>
          <w:noProof/>
          <w:lang w:val="en-US"/>
        </w:rPr>
        <w:lastRenderedPageBreak/>
        <w:drawing>
          <wp:inline distT="0" distB="0" distL="0" distR="0" wp14:anchorId="2023EC83" wp14:editId="19687E3E">
            <wp:extent cx="5972175" cy="447865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175" cy="4478655"/>
                    </a:xfrm>
                    <a:prstGeom prst="rect">
                      <a:avLst/>
                    </a:prstGeom>
                  </pic:spPr>
                </pic:pic>
              </a:graphicData>
            </a:graphic>
          </wp:inline>
        </w:drawing>
      </w:r>
    </w:p>
    <w:p w14:paraId="646675E3" w14:textId="77777777" w:rsidR="00006A30" w:rsidRPr="00DA269C" w:rsidRDefault="00006A30" w:rsidP="007025C5">
      <w:pPr>
        <w:spacing w:after="0" w:line="360" w:lineRule="auto"/>
        <w:ind w:firstLine="720"/>
        <w:jc w:val="both"/>
        <w:rPr>
          <w:rFonts w:cs="Times New Roman"/>
        </w:rPr>
      </w:pPr>
    </w:p>
    <w:p w14:paraId="49C57136" w14:textId="4D25A034" w:rsidR="00006A30" w:rsidRPr="00DA269C" w:rsidRDefault="00006A30" w:rsidP="007025C5">
      <w:pPr>
        <w:spacing w:after="0" w:line="360" w:lineRule="auto"/>
        <w:ind w:firstLine="720"/>
        <w:jc w:val="both"/>
        <w:rPr>
          <w:rFonts w:cs="Times New Roman"/>
        </w:rPr>
      </w:pPr>
      <w:r>
        <w:rPr>
          <w:rFonts w:cs="Times New Roman"/>
          <w:lang w:val="ro"/>
        </w:rPr>
        <w:t>Dintre avoca</w:t>
      </w:r>
      <w:r w:rsidR="00153776">
        <w:rPr>
          <w:rFonts w:cs="Times New Roman"/>
          <w:lang w:val="ro"/>
        </w:rPr>
        <w:t>ț</w:t>
      </w:r>
      <w:r>
        <w:rPr>
          <w:rFonts w:cs="Times New Roman"/>
          <w:lang w:val="ro"/>
        </w:rPr>
        <w:t xml:space="preserve">ii </w:t>
      </w:r>
      <w:r w:rsidR="004D52ED">
        <w:rPr>
          <w:rFonts w:cs="Times New Roman"/>
          <w:lang w:val="ro"/>
        </w:rPr>
        <w:t>desemnați</w:t>
      </w:r>
      <w:r>
        <w:rPr>
          <w:rFonts w:cs="Times New Roman"/>
          <w:lang w:val="ro"/>
        </w:rPr>
        <w:t>, cel mai înalt nivel de nemul</w:t>
      </w:r>
      <w:r w:rsidR="00153776">
        <w:rPr>
          <w:rFonts w:cs="Times New Roman"/>
          <w:lang w:val="ro"/>
        </w:rPr>
        <w:t>ț</w:t>
      </w:r>
      <w:r>
        <w:rPr>
          <w:rFonts w:cs="Times New Roman"/>
          <w:lang w:val="ro"/>
        </w:rPr>
        <w:t xml:space="preserve">umire se referă la coordonarea în stabilirea orei </w:t>
      </w:r>
      <w:r w:rsidR="00001921">
        <w:rPr>
          <w:rFonts w:cs="Times New Roman"/>
          <w:lang w:val="ro"/>
        </w:rPr>
        <w:t>ș</w:t>
      </w:r>
      <w:r>
        <w:rPr>
          <w:rFonts w:cs="Times New Roman"/>
          <w:lang w:val="ro"/>
        </w:rPr>
        <w:t xml:space="preserve">i datei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(28%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3% nemul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 xml:space="preserve">i punctualitatea </w:t>
      </w:r>
      <w:r w:rsidR="00E910E1">
        <w:rPr>
          <w:rFonts w:cs="Times New Roman"/>
          <w:lang w:val="ro"/>
        </w:rPr>
        <w:t>ședințelor de judecată</w:t>
      </w:r>
      <w:r>
        <w:rPr>
          <w:rFonts w:cs="Times New Roman"/>
          <w:lang w:val="ro"/>
        </w:rPr>
        <w:t xml:space="preserve"> (23% nu foarte mul</w:t>
      </w:r>
      <w:r w:rsidR="00153776">
        <w:rPr>
          <w:rFonts w:cs="Times New Roman"/>
          <w:lang w:val="ro"/>
        </w:rPr>
        <w:t>ț</w:t>
      </w:r>
      <w:r>
        <w:rPr>
          <w:rFonts w:cs="Times New Roman"/>
          <w:lang w:val="ro"/>
        </w:rPr>
        <w:t xml:space="preserve">umit </w:t>
      </w:r>
      <w:r w:rsidR="00001921">
        <w:rPr>
          <w:rFonts w:cs="Times New Roman"/>
          <w:lang w:val="ro"/>
        </w:rPr>
        <w:t>ș</w:t>
      </w:r>
      <w:r>
        <w:rPr>
          <w:rFonts w:cs="Times New Roman"/>
          <w:lang w:val="ro"/>
        </w:rPr>
        <w:t>i 12% nemul</w:t>
      </w:r>
      <w:r w:rsidR="00153776">
        <w:rPr>
          <w:rFonts w:cs="Times New Roman"/>
          <w:lang w:val="ro"/>
        </w:rPr>
        <w:t>ț</w:t>
      </w:r>
      <w:r>
        <w:rPr>
          <w:rFonts w:cs="Times New Roman"/>
          <w:lang w:val="ro"/>
        </w:rPr>
        <w:t>umit). În plus, 39% dintre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i-au declarat mul</w:t>
      </w:r>
      <w:r w:rsidR="00153776">
        <w:rPr>
          <w:rFonts w:cs="Times New Roman"/>
          <w:lang w:val="ro"/>
        </w:rPr>
        <w:t>ț</w:t>
      </w:r>
      <w:r>
        <w:rPr>
          <w:rFonts w:cs="Times New Roman"/>
          <w:lang w:val="ro"/>
        </w:rPr>
        <w:t>umirea fa</w:t>
      </w:r>
      <w:r w:rsidR="00153776">
        <w:rPr>
          <w:rFonts w:cs="Times New Roman"/>
          <w:lang w:val="ro"/>
        </w:rPr>
        <w:t>ț</w:t>
      </w:r>
      <w:r>
        <w:rPr>
          <w:rFonts w:cs="Times New Roman"/>
          <w:lang w:val="ro"/>
        </w:rPr>
        <w:t>ă de performan</w:t>
      </w:r>
      <w:r w:rsidR="00153776">
        <w:rPr>
          <w:rFonts w:cs="Times New Roman"/>
          <w:lang w:val="ro"/>
        </w:rPr>
        <w:t>ț</w:t>
      </w:r>
      <w:r>
        <w:rPr>
          <w:rFonts w:cs="Times New Roman"/>
          <w:lang w:val="ro"/>
        </w:rPr>
        <w:t>a instan</w:t>
      </w:r>
      <w:r w:rsidR="00153776">
        <w:rPr>
          <w:rFonts w:cs="Times New Roman"/>
          <w:lang w:val="ro"/>
        </w:rPr>
        <w:t>ț</w:t>
      </w:r>
      <w:r>
        <w:rPr>
          <w:rFonts w:cs="Times New Roman"/>
          <w:lang w:val="ro"/>
        </w:rPr>
        <w:t>elor, 37% au raportat o satisfac</w:t>
      </w:r>
      <w:r w:rsidR="00153776">
        <w:rPr>
          <w:rFonts w:cs="Times New Roman"/>
          <w:lang w:val="ro"/>
        </w:rPr>
        <w:t>ț</w:t>
      </w:r>
      <w:r>
        <w:rPr>
          <w:rFonts w:cs="Times New Roman"/>
          <w:lang w:val="ro"/>
        </w:rPr>
        <w:t>ie medie, 17% nu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6% nu au fost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Doar 1% dintre avoca</w:t>
      </w:r>
      <w:r w:rsidR="00153776">
        <w:rPr>
          <w:rFonts w:cs="Times New Roman"/>
          <w:lang w:val="ro"/>
        </w:rPr>
        <w:t>ț</w:t>
      </w:r>
      <w:r>
        <w:rPr>
          <w:rFonts w:cs="Times New Roman"/>
          <w:lang w:val="ro"/>
        </w:rPr>
        <w:t>i s-au exprimat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p>
    <w:p w14:paraId="3695061A" w14:textId="7875EF3C" w:rsidR="00006A30" w:rsidRPr="00DA269C" w:rsidRDefault="00006A30" w:rsidP="007025C5">
      <w:pPr>
        <w:spacing w:after="0" w:line="360" w:lineRule="auto"/>
        <w:ind w:firstLine="720"/>
        <w:jc w:val="both"/>
        <w:rPr>
          <w:rFonts w:cs="Times New Roman"/>
        </w:rPr>
      </w:pPr>
      <w:r>
        <w:rPr>
          <w:rFonts w:cs="Times New Roman"/>
          <w:lang w:val="ro"/>
        </w:rPr>
        <w:t>Intrând mai profund în detalii, datele indică un număr semnificativ de avoca</w:t>
      </w:r>
      <w:r w:rsidR="00153776">
        <w:rPr>
          <w:rFonts w:cs="Times New Roman"/>
          <w:lang w:val="ro"/>
        </w:rPr>
        <w:t>ț</w:t>
      </w:r>
      <w:r>
        <w:rPr>
          <w:rFonts w:cs="Times New Roman"/>
          <w:lang w:val="ro"/>
        </w:rPr>
        <w:t>i care consideră că judecătorii sunt pregăti</w:t>
      </w:r>
      <w:r w:rsidR="00153776">
        <w:rPr>
          <w:rFonts w:cs="Times New Roman"/>
          <w:lang w:val="ro"/>
        </w:rPr>
        <w:t>ț</w:t>
      </w:r>
      <w:r>
        <w:rPr>
          <w:rFonts w:cs="Times New Roman"/>
          <w:lang w:val="ro"/>
        </w:rPr>
        <w:t xml:space="preserve">i corespunzător pentru litigiile pe care le </w:t>
      </w:r>
      <w:r w:rsidR="004D52ED">
        <w:rPr>
          <w:rFonts w:cs="Times New Roman"/>
          <w:lang w:val="ro"/>
        </w:rPr>
        <w:t>examinează</w:t>
      </w:r>
      <w:r>
        <w:rPr>
          <w:rFonts w:cs="Times New Roman"/>
          <w:lang w:val="ro"/>
        </w:rPr>
        <w:t>.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22% au exprimat </w:t>
      </w:r>
      <w:r w:rsidR="004D52ED">
        <w:rPr>
          <w:rFonts w:cs="Times New Roman"/>
          <w:lang w:val="ro"/>
        </w:rPr>
        <w:t xml:space="preserve">opinia </w:t>
      </w:r>
      <w:r>
        <w:rPr>
          <w:rFonts w:cs="Times New Roman"/>
          <w:lang w:val="ro"/>
        </w:rPr>
        <w:t>că judecătorii au fost pregăti</w:t>
      </w:r>
      <w:r w:rsidR="00153776">
        <w:rPr>
          <w:rFonts w:cs="Times New Roman"/>
          <w:lang w:val="ro"/>
        </w:rPr>
        <w:t>ț</w:t>
      </w:r>
      <w:r>
        <w:rPr>
          <w:rFonts w:cs="Times New Roman"/>
          <w:lang w:val="ro"/>
        </w:rPr>
        <w:t xml:space="preserve">i corespunzător pentru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î</w:t>
      </w:r>
      <w:r w:rsidR="004D52ED">
        <w:rPr>
          <w:rFonts w:cs="Times New Roman"/>
          <w:lang w:val="ro"/>
        </w:rPr>
        <w:t>ntr-o rată de 60% sau mai mult</w:t>
      </w:r>
      <w:r>
        <w:rPr>
          <w:rFonts w:cs="Times New Roman"/>
          <w:lang w:val="ro"/>
        </w:rPr>
        <w:t>. În schimb, 40% dintre responden</w:t>
      </w:r>
      <w:r w:rsidR="00153776">
        <w:rPr>
          <w:rFonts w:cs="Times New Roman"/>
          <w:lang w:val="ro"/>
        </w:rPr>
        <w:t>ț</w:t>
      </w:r>
      <w:r>
        <w:rPr>
          <w:rFonts w:cs="Times New Roman"/>
          <w:lang w:val="ro"/>
        </w:rPr>
        <w:t>i au considerat că judecătorii au fost pregăti</w:t>
      </w:r>
      <w:r w:rsidR="00153776">
        <w:rPr>
          <w:rFonts w:cs="Times New Roman"/>
          <w:lang w:val="ro"/>
        </w:rPr>
        <w:t>ț</w:t>
      </w:r>
      <w:r>
        <w:rPr>
          <w:rFonts w:cs="Times New Roman"/>
          <w:lang w:val="ro"/>
        </w:rPr>
        <w:t>i pentru mai pu</w:t>
      </w:r>
      <w:r w:rsidR="00153776">
        <w:rPr>
          <w:rFonts w:cs="Times New Roman"/>
          <w:lang w:val="ro"/>
        </w:rPr>
        <w:t>ț</w:t>
      </w:r>
      <w:r>
        <w:rPr>
          <w:rFonts w:cs="Times New Roman"/>
          <w:lang w:val="ro"/>
        </w:rPr>
        <w:t xml:space="preserve">in de 60% din timp. </w:t>
      </w:r>
    </w:p>
    <w:p w14:paraId="0E17D2FD" w14:textId="5E86CA06" w:rsidR="00006A30" w:rsidRPr="00DA269C" w:rsidRDefault="00006A30" w:rsidP="007025C5">
      <w:pPr>
        <w:spacing w:after="0" w:line="360" w:lineRule="auto"/>
        <w:ind w:firstLine="720"/>
        <w:jc w:val="both"/>
        <w:rPr>
          <w:rFonts w:cs="Times New Roman"/>
        </w:rPr>
      </w:pPr>
      <w:r>
        <w:rPr>
          <w:rFonts w:cs="Times New Roman"/>
          <w:lang w:val="ro"/>
        </w:rPr>
        <w:t>În special, datele de la avoca</w:t>
      </w:r>
      <w:r w:rsidR="00153776">
        <w:rPr>
          <w:rFonts w:cs="Times New Roman"/>
          <w:lang w:val="ro"/>
        </w:rPr>
        <w:t>ț</w:t>
      </w:r>
      <w:r>
        <w:rPr>
          <w:rFonts w:cs="Times New Roman"/>
          <w:lang w:val="ro"/>
        </w:rPr>
        <w:t>ii care acordă asisten</w:t>
      </w:r>
      <w:r w:rsidR="00153776">
        <w:rPr>
          <w:rFonts w:cs="Times New Roman"/>
          <w:lang w:val="ro"/>
        </w:rPr>
        <w:t>ț</w:t>
      </w:r>
      <w:r>
        <w:rPr>
          <w:rFonts w:cs="Times New Roman"/>
          <w:lang w:val="ro"/>
        </w:rPr>
        <w:t>ă juridică garantată de stat, implica</w:t>
      </w:r>
      <w:r w:rsidR="00153776">
        <w:rPr>
          <w:rFonts w:cs="Times New Roman"/>
          <w:lang w:val="ro"/>
        </w:rPr>
        <w:t>ț</w:t>
      </w:r>
      <w:r>
        <w:rPr>
          <w:rFonts w:cs="Times New Roman"/>
          <w:lang w:val="ro"/>
        </w:rPr>
        <w:t xml:space="preserve">i în principal în cauze penale au arătat o atitudine </w:t>
      </w:r>
      <w:r w:rsidR="00001921">
        <w:rPr>
          <w:rFonts w:cs="Times New Roman"/>
          <w:lang w:val="ro"/>
        </w:rPr>
        <w:t>ș</w:t>
      </w:r>
      <w:r>
        <w:rPr>
          <w:rFonts w:cs="Times New Roman"/>
          <w:lang w:val="ro"/>
        </w:rPr>
        <w:t>i mai favorabilă în compara</w:t>
      </w:r>
      <w:r w:rsidR="00153776">
        <w:rPr>
          <w:rFonts w:cs="Times New Roman"/>
          <w:lang w:val="ro"/>
        </w:rPr>
        <w:t>ț</w:t>
      </w:r>
      <w:r>
        <w:rPr>
          <w:rFonts w:cs="Times New Roman"/>
          <w:lang w:val="ro"/>
        </w:rPr>
        <w:t>ie cu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Doar 26% dintre ace</w:t>
      </w:r>
      <w:r w:rsidR="00001921">
        <w:rPr>
          <w:rFonts w:cs="Times New Roman"/>
          <w:lang w:val="ro"/>
        </w:rPr>
        <w:t>ș</w:t>
      </w:r>
      <w:r>
        <w:rPr>
          <w:rFonts w:cs="Times New Roman"/>
          <w:lang w:val="ro"/>
        </w:rPr>
        <w:t>ti responden</w:t>
      </w:r>
      <w:r w:rsidR="00153776">
        <w:rPr>
          <w:rFonts w:cs="Times New Roman"/>
          <w:lang w:val="ro"/>
        </w:rPr>
        <w:t>ț</w:t>
      </w:r>
      <w:r>
        <w:rPr>
          <w:rFonts w:cs="Times New Roman"/>
          <w:lang w:val="ro"/>
        </w:rPr>
        <w:t>i au perceput judecătorii ca fiind pregăti</w:t>
      </w:r>
      <w:r w:rsidR="00153776">
        <w:rPr>
          <w:rFonts w:cs="Times New Roman"/>
          <w:lang w:val="ro"/>
        </w:rPr>
        <w:t>ț</w:t>
      </w:r>
      <w:r>
        <w:rPr>
          <w:rFonts w:cs="Times New Roman"/>
          <w:lang w:val="ro"/>
        </w:rPr>
        <w:t>i pentru mai pu</w:t>
      </w:r>
      <w:r w:rsidR="00153776">
        <w:rPr>
          <w:rFonts w:cs="Times New Roman"/>
          <w:lang w:val="ro"/>
        </w:rPr>
        <w:t>ț</w:t>
      </w:r>
      <w:r>
        <w:rPr>
          <w:rFonts w:cs="Times New Roman"/>
          <w:lang w:val="ro"/>
        </w:rPr>
        <w:t xml:space="preserve">in de </w:t>
      </w:r>
      <w:r>
        <w:rPr>
          <w:rFonts w:cs="Times New Roman"/>
          <w:lang w:val="ro"/>
        </w:rPr>
        <w:lastRenderedPageBreak/>
        <w:t>60% din timp, majoritatea indicând că judecătorii au fost pregăti</w:t>
      </w:r>
      <w:r w:rsidR="00153776">
        <w:rPr>
          <w:rFonts w:cs="Times New Roman"/>
          <w:lang w:val="ro"/>
        </w:rPr>
        <w:t>ț</w:t>
      </w:r>
      <w:r>
        <w:rPr>
          <w:rFonts w:cs="Times New Roman"/>
          <w:lang w:val="ro"/>
        </w:rPr>
        <w:t>i pentru 60% sau mai mult din timp. Aceste constatări sugerează o percep</w:t>
      </w:r>
      <w:r w:rsidR="00153776">
        <w:rPr>
          <w:rFonts w:cs="Times New Roman"/>
          <w:lang w:val="ro"/>
        </w:rPr>
        <w:t>ț</w:t>
      </w:r>
      <w:r>
        <w:rPr>
          <w:rFonts w:cs="Times New Roman"/>
          <w:lang w:val="ro"/>
        </w:rPr>
        <w:t xml:space="preserve">ie mai favorabilă a pregătirii judecătorilor pentru </w:t>
      </w:r>
      <w:r w:rsidR="00001921">
        <w:rPr>
          <w:rFonts w:cs="Times New Roman"/>
          <w:lang w:val="ro"/>
        </w:rPr>
        <w:t>ș</w:t>
      </w:r>
      <w:r>
        <w:rPr>
          <w:rFonts w:cs="Times New Roman"/>
          <w:lang w:val="ro"/>
        </w:rPr>
        <w:t>edin</w:t>
      </w:r>
      <w:r w:rsidR="00153776">
        <w:rPr>
          <w:rFonts w:cs="Times New Roman"/>
          <w:lang w:val="ro"/>
        </w:rPr>
        <w:t>ț</w:t>
      </w:r>
      <w:r w:rsidR="004D52ED">
        <w:rPr>
          <w:rFonts w:cs="Times New Roman"/>
          <w:lang w:val="ro"/>
        </w:rPr>
        <w:t>ele</w:t>
      </w:r>
      <w:r>
        <w:rPr>
          <w:rFonts w:cs="Times New Roman"/>
          <w:lang w:val="ro"/>
        </w:rPr>
        <w:t xml:space="preserve"> de judecată în cauzele penale.</w:t>
      </w:r>
    </w:p>
    <w:p w14:paraId="4305E896" w14:textId="70B62D95" w:rsidR="00006A30" w:rsidRPr="00DA269C" w:rsidRDefault="00006A30" w:rsidP="007025C5">
      <w:pPr>
        <w:spacing w:after="0" w:line="360" w:lineRule="auto"/>
        <w:ind w:firstLine="720"/>
        <w:jc w:val="both"/>
        <w:rPr>
          <w:rFonts w:cs="Times New Roman"/>
        </w:rPr>
      </w:pPr>
      <w:r>
        <w:rPr>
          <w:rFonts w:cs="Times New Roman"/>
          <w:lang w:val="ro"/>
        </w:rPr>
        <w:t>În etapele anterioare ale monitorizării, reprezentan</w:t>
      </w:r>
      <w:r w:rsidR="00153776">
        <w:rPr>
          <w:rFonts w:cs="Times New Roman"/>
          <w:lang w:val="ro"/>
        </w:rPr>
        <w:t>ț</w:t>
      </w:r>
      <w:r>
        <w:rPr>
          <w:rFonts w:cs="Times New Roman"/>
          <w:lang w:val="ro"/>
        </w:rPr>
        <w:t>ii diferitor institu</w:t>
      </w:r>
      <w:r w:rsidR="00153776">
        <w:rPr>
          <w:rFonts w:cs="Times New Roman"/>
          <w:lang w:val="ro"/>
        </w:rPr>
        <w:t>ț</w:t>
      </w:r>
      <w:r>
        <w:rPr>
          <w:rFonts w:cs="Times New Roman"/>
          <w:lang w:val="ro"/>
        </w:rPr>
        <w:t>ii au eviden</w:t>
      </w:r>
      <w:r w:rsidR="00153776">
        <w:rPr>
          <w:rFonts w:cs="Times New Roman"/>
          <w:lang w:val="ro"/>
        </w:rPr>
        <w:t>ț</w:t>
      </w:r>
      <w:r>
        <w:rPr>
          <w:rFonts w:cs="Times New Roman"/>
          <w:lang w:val="ro"/>
        </w:rPr>
        <w:t>iat frecvent tendin</w:t>
      </w:r>
      <w:r w:rsidR="00153776">
        <w:rPr>
          <w:rFonts w:cs="Times New Roman"/>
          <w:lang w:val="ro"/>
        </w:rPr>
        <w:t>ț</w:t>
      </w:r>
      <w:r>
        <w:rPr>
          <w:rFonts w:cs="Times New Roman"/>
          <w:lang w:val="ro"/>
        </w:rPr>
        <w:t xml:space="preserve">a de a amâna </w:t>
      </w:r>
      <w:r w:rsidR="004D52ED">
        <w:rPr>
          <w:rFonts w:cs="Times New Roman"/>
          <w:lang w:val="ro"/>
        </w:rPr>
        <w:t>ședințele</w:t>
      </w:r>
      <w:r>
        <w:rPr>
          <w:rFonts w:cs="Times New Roman"/>
          <w:lang w:val="ro"/>
        </w:rPr>
        <w:t xml:space="preserve"> din cauza volumului de lucru semnificativ</w:t>
      </w:r>
      <w:r w:rsidR="004D52ED">
        <w:rPr>
          <w:rFonts w:cs="Times New Roman"/>
          <w:lang w:val="ro"/>
        </w:rPr>
        <w:t xml:space="preserve">. </w:t>
      </w:r>
      <w:r>
        <w:rPr>
          <w:rFonts w:cs="Times New Roman"/>
          <w:lang w:val="ro"/>
        </w:rPr>
        <w:t xml:space="preserve">Acest lucru a fost atribuit timpului limitat al judecătorilor pentru a </w:t>
      </w:r>
      <w:r w:rsidR="004D52ED">
        <w:rPr>
          <w:rFonts w:cs="Times New Roman"/>
          <w:lang w:val="ro"/>
        </w:rPr>
        <w:t>examina</w:t>
      </w:r>
      <w:r>
        <w:rPr>
          <w:rFonts w:cs="Times New Roman"/>
          <w:lang w:val="ro"/>
        </w:rPr>
        <w:t xml:space="preserve"> corespunzător dosarele </w:t>
      </w:r>
      <w:r w:rsidR="00001921">
        <w:rPr>
          <w:rFonts w:cs="Times New Roman"/>
          <w:lang w:val="ro"/>
        </w:rPr>
        <w:t>ș</w:t>
      </w:r>
      <w:r>
        <w:rPr>
          <w:rFonts w:cs="Times New Roman"/>
          <w:lang w:val="ro"/>
        </w:rPr>
        <w:t xml:space="preserve">i a pregăti </w:t>
      </w:r>
      <w:r w:rsidR="003E36ED">
        <w:rPr>
          <w:rFonts w:cs="Times New Roman"/>
          <w:lang w:val="ro"/>
        </w:rPr>
        <w:t>dosarele</w:t>
      </w:r>
      <w:r>
        <w:rPr>
          <w:rFonts w:cs="Times New Roman"/>
          <w:lang w:val="ro"/>
        </w:rPr>
        <w:t xml:space="preserve"> pentru colectarea </w:t>
      </w:r>
      <w:r w:rsidR="003E36ED">
        <w:rPr>
          <w:rFonts w:cs="Times New Roman"/>
          <w:lang w:val="ro"/>
        </w:rPr>
        <w:t>probelor</w:t>
      </w:r>
      <w:r>
        <w:rPr>
          <w:rFonts w:cs="Times New Roman"/>
          <w:lang w:val="ro"/>
        </w:rPr>
        <w:t xml:space="preserve">. Rezultatele </w:t>
      </w:r>
      <w:r>
        <w:rPr>
          <w:rFonts w:cs="Times New Roman"/>
          <w:i/>
          <w:iCs/>
          <w:lang w:val="ro"/>
        </w:rPr>
        <w:t xml:space="preserve">Sondajelor </w:t>
      </w:r>
      <w:r w:rsidR="004D52ED">
        <w:rPr>
          <w:rFonts w:cs="Times New Roman"/>
          <w:i/>
          <w:iCs/>
          <w:lang w:val="ro"/>
        </w:rPr>
        <w:t>în focus-grupuri</w:t>
      </w:r>
      <w:r>
        <w:rPr>
          <w:rFonts w:cs="Times New Roman"/>
          <w:lang w:val="ro"/>
        </w:rPr>
        <w:t xml:space="preserve"> indică faptul că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amânate joacă un rol esen</w:t>
      </w:r>
      <w:r w:rsidR="00153776">
        <w:rPr>
          <w:rFonts w:cs="Times New Roman"/>
          <w:lang w:val="ro"/>
        </w:rPr>
        <w:t>ț</w:t>
      </w:r>
      <w:r>
        <w:rPr>
          <w:rFonts w:cs="Times New Roman"/>
          <w:lang w:val="ro"/>
        </w:rPr>
        <w:t xml:space="preserve">ial pentru a percepe negativ serviciile judiciare. Coordonarea datei </w:t>
      </w:r>
      <w:r w:rsidR="00001921">
        <w:rPr>
          <w:rFonts w:cs="Times New Roman"/>
          <w:lang w:val="ro"/>
        </w:rPr>
        <w:t>ș</w:t>
      </w:r>
      <w:r>
        <w:rPr>
          <w:rFonts w:cs="Times New Roman"/>
          <w:lang w:val="ro"/>
        </w:rPr>
        <w:t xml:space="preserve">i orei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punctualitatea au fost motivele majore ale nemul</w:t>
      </w:r>
      <w:r w:rsidR="00153776">
        <w:rPr>
          <w:rFonts w:cs="Times New Roman"/>
          <w:lang w:val="ro"/>
        </w:rPr>
        <w:t>ț</w:t>
      </w:r>
      <w:r>
        <w:rPr>
          <w:rFonts w:cs="Times New Roman"/>
          <w:lang w:val="ro"/>
        </w:rPr>
        <w:t>umirii fa</w:t>
      </w:r>
      <w:r w:rsidR="00153776">
        <w:rPr>
          <w:rFonts w:cs="Times New Roman"/>
          <w:lang w:val="ro"/>
        </w:rPr>
        <w:t>ț</w:t>
      </w:r>
      <w:r>
        <w:rPr>
          <w:rFonts w:cs="Times New Roman"/>
          <w:lang w:val="ro"/>
        </w:rPr>
        <w:t>ă de calitate</w:t>
      </w:r>
      <w:r w:rsidR="003E36ED">
        <w:rPr>
          <w:rFonts w:cs="Times New Roman"/>
          <w:lang w:val="ro"/>
        </w:rPr>
        <w:t xml:space="preserve"> </w:t>
      </w:r>
      <w:r>
        <w:rPr>
          <w:rFonts w:cs="Times New Roman"/>
          <w:lang w:val="ro"/>
        </w:rPr>
        <w:t>a</w:t>
      </w:r>
      <w:r w:rsidR="003E36ED">
        <w:rPr>
          <w:rFonts w:cs="Times New Roman"/>
          <w:lang w:val="ro"/>
        </w:rPr>
        <w:t>le</w:t>
      </w:r>
      <w:r>
        <w:rPr>
          <w:rFonts w:cs="Times New Roman"/>
          <w:lang w:val="ro"/>
        </w:rPr>
        <w:t xml:space="preserve"> avoca</w:t>
      </w:r>
      <w:r w:rsidR="00153776">
        <w:rPr>
          <w:rFonts w:cs="Times New Roman"/>
          <w:lang w:val="ro"/>
        </w:rPr>
        <w:t>ț</w:t>
      </w:r>
      <w:r>
        <w:rPr>
          <w:rFonts w:cs="Times New Roman"/>
          <w:lang w:val="ro"/>
        </w:rPr>
        <w:t>ilor. Mai exact, doar 28%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i-au exprimat satisfac</w:t>
      </w:r>
      <w:r w:rsidR="00153776">
        <w:rPr>
          <w:rFonts w:cs="Times New Roman"/>
          <w:lang w:val="ro"/>
        </w:rPr>
        <w:t>ț</w:t>
      </w:r>
      <w:r>
        <w:rPr>
          <w:rFonts w:cs="Times New Roman"/>
          <w:lang w:val="ro"/>
        </w:rPr>
        <w:t xml:space="preserve">ia cu privire la punctualitatea </w:t>
      </w:r>
      <w:r w:rsidR="00E910E1">
        <w:rPr>
          <w:rFonts w:cs="Times New Roman"/>
          <w:lang w:val="ro"/>
        </w:rPr>
        <w:t>ședințelor de judecată</w:t>
      </w:r>
      <w:r>
        <w:rPr>
          <w:rFonts w:cs="Times New Roman"/>
          <w:lang w:val="ro"/>
        </w:rPr>
        <w:t>, în timp ce satisfac</w:t>
      </w:r>
      <w:r w:rsidR="00153776">
        <w:rPr>
          <w:rFonts w:cs="Times New Roman"/>
          <w:lang w:val="ro"/>
        </w:rPr>
        <w:t>ț</w:t>
      </w:r>
      <w:r>
        <w:rPr>
          <w:rFonts w:cs="Times New Roman"/>
          <w:lang w:val="ro"/>
        </w:rPr>
        <w:t>ia în rândul avoca</w:t>
      </w:r>
      <w:r w:rsidR="00153776">
        <w:rPr>
          <w:rFonts w:cs="Times New Roman"/>
          <w:lang w:val="ro"/>
        </w:rPr>
        <w:t>ț</w:t>
      </w:r>
      <w:r>
        <w:rPr>
          <w:rFonts w:cs="Times New Roman"/>
          <w:lang w:val="ro"/>
        </w:rPr>
        <w:t xml:space="preserve">ilor </w:t>
      </w:r>
      <w:r w:rsidR="003E36ED">
        <w:rPr>
          <w:rFonts w:cs="Times New Roman"/>
          <w:lang w:val="ro"/>
        </w:rPr>
        <w:t>desemnați</w:t>
      </w:r>
      <w:r>
        <w:rPr>
          <w:rFonts w:cs="Times New Roman"/>
          <w:lang w:val="ro"/>
        </w:rPr>
        <w:t xml:space="preserve"> a fost pu</w:t>
      </w:r>
      <w:r w:rsidR="00153776">
        <w:rPr>
          <w:rFonts w:cs="Times New Roman"/>
          <w:lang w:val="ro"/>
        </w:rPr>
        <w:t>ț</w:t>
      </w:r>
      <w:r>
        <w:rPr>
          <w:rFonts w:cs="Times New Roman"/>
          <w:lang w:val="ro"/>
        </w:rPr>
        <w:t xml:space="preserve">in mai mare, </w:t>
      </w:r>
      <w:r w:rsidR="003E36ED">
        <w:rPr>
          <w:rFonts w:cs="Times New Roman"/>
          <w:lang w:val="ro"/>
        </w:rPr>
        <w:t>de</w:t>
      </w:r>
      <w:r>
        <w:rPr>
          <w:rFonts w:cs="Times New Roman"/>
          <w:lang w:val="ro"/>
        </w:rPr>
        <w:t xml:space="preserve"> 38%.</w:t>
      </w:r>
    </w:p>
    <w:p w14:paraId="54B89091" w14:textId="587E2F3F" w:rsidR="00006A30" w:rsidRPr="00DA269C" w:rsidRDefault="00006A30" w:rsidP="007025C5">
      <w:pPr>
        <w:spacing w:after="0" w:line="360" w:lineRule="auto"/>
        <w:ind w:firstLine="720"/>
        <w:jc w:val="both"/>
        <w:rPr>
          <w:rFonts w:cs="Times New Roman"/>
        </w:rPr>
      </w:pPr>
      <w:r>
        <w:rPr>
          <w:rFonts w:cs="Times New Roman"/>
          <w:lang w:val="ro"/>
        </w:rPr>
        <w:t>În plus, nivelul de satisfac</w:t>
      </w:r>
      <w:r w:rsidR="00153776">
        <w:rPr>
          <w:rFonts w:cs="Times New Roman"/>
          <w:lang w:val="ro"/>
        </w:rPr>
        <w:t>ț</w:t>
      </w:r>
      <w:r>
        <w:rPr>
          <w:rFonts w:cs="Times New Roman"/>
          <w:lang w:val="ro"/>
        </w:rPr>
        <w:t>ie cu privire la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a fost distribuit destul de uniform între responden</w:t>
      </w:r>
      <w:r w:rsidR="00153776">
        <w:rPr>
          <w:rFonts w:cs="Times New Roman"/>
          <w:lang w:val="ro"/>
        </w:rPr>
        <w:t>ț</w:t>
      </w:r>
      <w:r>
        <w:rPr>
          <w:rFonts w:cs="Times New Roman"/>
          <w:lang w:val="ro"/>
        </w:rPr>
        <w:t>i. În cadrul grupului de avoca</w:t>
      </w:r>
      <w:r w:rsidR="00153776">
        <w:rPr>
          <w:rFonts w:cs="Times New Roman"/>
          <w:lang w:val="ro"/>
        </w:rPr>
        <w:t>ț</w:t>
      </w:r>
      <w:r>
        <w:rPr>
          <w:rFonts w:cs="Times New Roman"/>
          <w:lang w:val="ro"/>
        </w:rPr>
        <w:t>i priva</w:t>
      </w:r>
      <w:r w:rsidR="00153776">
        <w:rPr>
          <w:rFonts w:cs="Times New Roman"/>
          <w:lang w:val="ro"/>
        </w:rPr>
        <w:t>ț</w:t>
      </w:r>
      <w:r>
        <w:rPr>
          <w:rFonts w:cs="Times New Roman"/>
          <w:lang w:val="ro"/>
        </w:rPr>
        <w:t>i, 24% au fost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32% au indicat o satisfac</w:t>
      </w:r>
      <w:r w:rsidR="00153776">
        <w:rPr>
          <w:rFonts w:cs="Times New Roman"/>
          <w:lang w:val="ro"/>
        </w:rPr>
        <w:t>ț</w:t>
      </w:r>
      <w:r>
        <w:rPr>
          <w:rFonts w:cs="Times New Roman"/>
          <w:lang w:val="ro"/>
        </w:rPr>
        <w:t>ie medie, iar 26% nu au fost foarte mul</w:t>
      </w:r>
      <w:r w:rsidR="00153776">
        <w:rPr>
          <w:rFonts w:cs="Times New Roman"/>
          <w:lang w:val="ro"/>
        </w:rPr>
        <w:t>ț</w:t>
      </w:r>
      <w:r>
        <w:rPr>
          <w:rFonts w:cs="Times New Roman"/>
          <w:lang w:val="ro"/>
        </w:rPr>
        <w:t>umi</w:t>
      </w:r>
      <w:r w:rsidR="00153776">
        <w:rPr>
          <w:rFonts w:cs="Times New Roman"/>
          <w:lang w:val="ro"/>
        </w:rPr>
        <w:t>ț</w:t>
      </w:r>
      <w:r w:rsidR="003E36ED">
        <w:rPr>
          <w:rFonts w:cs="Times New Roman"/>
          <w:lang w:val="ro"/>
        </w:rPr>
        <w:t xml:space="preserve">i. </w:t>
      </w:r>
      <w:r>
        <w:rPr>
          <w:rFonts w:cs="Times New Roman"/>
          <w:lang w:val="ro"/>
        </w:rPr>
        <w:t>Situa</w:t>
      </w:r>
      <w:r w:rsidR="00153776">
        <w:rPr>
          <w:rFonts w:cs="Times New Roman"/>
          <w:lang w:val="ro"/>
        </w:rPr>
        <w:t>ț</w:t>
      </w:r>
      <w:r>
        <w:rPr>
          <w:rFonts w:cs="Times New Roman"/>
          <w:lang w:val="ro"/>
        </w:rPr>
        <w:t>ia a fost pu</w:t>
      </w:r>
      <w:r w:rsidR="00153776">
        <w:rPr>
          <w:rFonts w:cs="Times New Roman"/>
          <w:lang w:val="ro"/>
        </w:rPr>
        <w:t>ț</w:t>
      </w:r>
      <w:r>
        <w:rPr>
          <w:rFonts w:cs="Times New Roman"/>
          <w:lang w:val="ro"/>
        </w:rPr>
        <w:t>in mai bună pentru avoca</w:t>
      </w:r>
      <w:r w:rsidR="00153776">
        <w:rPr>
          <w:rFonts w:cs="Times New Roman"/>
          <w:lang w:val="ro"/>
        </w:rPr>
        <w:t>ț</w:t>
      </w:r>
      <w:r>
        <w:rPr>
          <w:rFonts w:cs="Times New Roman"/>
          <w:lang w:val="ro"/>
        </w:rPr>
        <w:t>ii care acordau asisten</w:t>
      </w:r>
      <w:r w:rsidR="00153776">
        <w:rPr>
          <w:rFonts w:cs="Times New Roman"/>
          <w:lang w:val="ro"/>
        </w:rPr>
        <w:t>ț</w:t>
      </w:r>
      <w:r>
        <w:rPr>
          <w:rFonts w:cs="Times New Roman"/>
          <w:lang w:val="ro"/>
        </w:rPr>
        <w:t>ă juridică garantată de stat, 38% exprimându-</w:t>
      </w:r>
      <w:r w:rsidR="00001921">
        <w:rPr>
          <w:rFonts w:cs="Times New Roman"/>
          <w:lang w:val="ro"/>
        </w:rPr>
        <w:t>ș</w:t>
      </w:r>
      <w:r>
        <w:rPr>
          <w:rFonts w:cs="Times New Roman"/>
          <w:lang w:val="ro"/>
        </w:rPr>
        <w:t>i satisfac</w:t>
      </w:r>
      <w:r w:rsidR="00153776">
        <w:rPr>
          <w:rFonts w:cs="Times New Roman"/>
          <w:lang w:val="ro"/>
        </w:rPr>
        <w:t>ț</w:t>
      </w:r>
      <w:r>
        <w:rPr>
          <w:rFonts w:cs="Times New Roman"/>
          <w:lang w:val="ro"/>
        </w:rPr>
        <w:t>ia, 32% satisfac</w:t>
      </w:r>
      <w:r w:rsidR="00153776">
        <w:rPr>
          <w:rFonts w:cs="Times New Roman"/>
          <w:lang w:val="ro"/>
        </w:rPr>
        <w:t>ț</w:t>
      </w:r>
      <w:r>
        <w:rPr>
          <w:rFonts w:cs="Times New Roman"/>
          <w:lang w:val="ro"/>
        </w:rPr>
        <w:t xml:space="preserve">ia medie </w:t>
      </w:r>
      <w:r w:rsidR="00001921">
        <w:rPr>
          <w:rFonts w:cs="Times New Roman"/>
          <w:lang w:val="ro"/>
        </w:rPr>
        <w:t>ș</w:t>
      </w:r>
      <w:r>
        <w:rPr>
          <w:rFonts w:cs="Times New Roman"/>
          <w:lang w:val="ro"/>
        </w:rPr>
        <w:t>i 17% nemul</w:t>
      </w:r>
      <w:r w:rsidR="00153776">
        <w:rPr>
          <w:rFonts w:cs="Times New Roman"/>
          <w:lang w:val="ro"/>
        </w:rPr>
        <w:t>ț</w:t>
      </w:r>
      <w:r>
        <w:rPr>
          <w:rFonts w:cs="Times New Roman"/>
          <w:lang w:val="ro"/>
        </w:rPr>
        <w:t>umire. Aceste rezultate sugerează inconsecven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variabilitate în men</w:t>
      </w:r>
      <w:r w:rsidR="00153776">
        <w:rPr>
          <w:rFonts w:cs="Times New Roman"/>
          <w:lang w:val="ro"/>
        </w:rPr>
        <w:t>ț</w:t>
      </w:r>
      <w:r>
        <w:rPr>
          <w:rFonts w:cs="Times New Roman"/>
          <w:lang w:val="ro"/>
        </w:rPr>
        <w:t xml:space="preserve">inerea standardelor uniforme de calitate în timpul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w:t>
      </w:r>
    </w:p>
    <w:p w14:paraId="478EEEDB" w14:textId="19512D3D" w:rsidR="00006A30" w:rsidRPr="00DA269C" w:rsidRDefault="00D323DC" w:rsidP="007025C5">
      <w:pPr>
        <w:spacing w:after="0" w:line="360" w:lineRule="auto"/>
        <w:ind w:firstLine="720"/>
        <w:jc w:val="both"/>
        <w:rPr>
          <w:rFonts w:cs="Times New Roman"/>
        </w:rPr>
      </w:pPr>
      <w:r>
        <w:rPr>
          <w:rFonts w:cs="Times New Roman"/>
          <w:i/>
          <w:iCs/>
          <w:lang w:val="ro"/>
        </w:rPr>
        <w:t xml:space="preserve">Sondajele </w:t>
      </w:r>
      <w:r w:rsidR="003E36ED">
        <w:rPr>
          <w:rFonts w:cs="Times New Roman"/>
          <w:i/>
          <w:iCs/>
          <w:lang w:val="ro"/>
        </w:rPr>
        <w:t xml:space="preserve">în focus-grupuri </w:t>
      </w:r>
      <w:r>
        <w:rPr>
          <w:rFonts w:cs="Times New Roman"/>
          <w:lang w:val="ro"/>
        </w:rPr>
        <w:t>au analizat, de asemenea, capacitatea avoca</w:t>
      </w:r>
      <w:r w:rsidR="00153776">
        <w:rPr>
          <w:rFonts w:cs="Times New Roman"/>
          <w:lang w:val="ro"/>
        </w:rPr>
        <w:t>ț</w:t>
      </w:r>
      <w:r>
        <w:rPr>
          <w:rFonts w:cs="Times New Roman"/>
          <w:lang w:val="ro"/>
        </w:rPr>
        <w:t>ilor de a-</w:t>
      </w:r>
      <w:r w:rsidR="00001921">
        <w:rPr>
          <w:rFonts w:cs="Times New Roman"/>
          <w:lang w:val="ro"/>
        </w:rPr>
        <w:t>ș</w:t>
      </w:r>
      <w:r>
        <w:rPr>
          <w:rFonts w:cs="Times New Roman"/>
          <w:lang w:val="ro"/>
        </w:rPr>
        <w:t>i prezenta cazurile în fa</w:t>
      </w:r>
      <w:r w:rsidR="00153776">
        <w:rPr>
          <w:rFonts w:cs="Times New Roman"/>
          <w:lang w:val="ro"/>
        </w:rPr>
        <w:t>ț</w:t>
      </w:r>
      <w:r>
        <w:rPr>
          <w:rFonts w:cs="Times New Roman"/>
          <w:lang w:val="ro"/>
        </w:rPr>
        <w:t>a judecătorilor. Se observă că 45%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consideră că judecătorii ascultă cu aten</w:t>
      </w:r>
      <w:r w:rsidR="00153776">
        <w:rPr>
          <w:rFonts w:cs="Times New Roman"/>
          <w:lang w:val="ro"/>
        </w:rPr>
        <w:t>ț</w:t>
      </w:r>
      <w:r>
        <w:rPr>
          <w:rFonts w:cs="Times New Roman"/>
          <w:lang w:val="ro"/>
        </w:rPr>
        <w:t>ie argumentele cauzei în mai pu</w:t>
      </w:r>
      <w:r w:rsidR="00153776">
        <w:rPr>
          <w:rFonts w:cs="Times New Roman"/>
          <w:lang w:val="ro"/>
        </w:rPr>
        <w:t>ț</w:t>
      </w:r>
      <w:r>
        <w:rPr>
          <w:rFonts w:cs="Times New Roman"/>
          <w:lang w:val="ro"/>
        </w:rPr>
        <w:t>in de 60% din cazuri. În compara</w:t>
      </w:r>
      <w:r w:rsidR="00153776">
        <w:rPr>
          <w:rFonts w:cs="Times New Roman"/>
          <w:lang w:val="ro"/>
        </w:rPr>
        <w:t>ț</w:t>
      </w:r>
      <w:r>
        <w:rPr>
          <w:rFonts w:cs="Times New Roman"/>
          <w:lang w:val="ro"/>
        </w:rPr>
        <w:t>ie, 41% dintre avoca</w:t>
      </w:r>
      <w:r w:rsidR="00153776">
        <w:rPr>
          <w:rFonts w:cs="Times New Roman"/>
          <w:lang w:val="ro"/>
        </w:rPr>
        <w:t>ț</w:t>
      </w:r>
      <w:r>
        <w:rPr>
          <w:rFonts w:cs="Times New Roman"/>
          <w:lang w:val="ro"/>
        </w:rPr>
        <w:t>ii c</w:t>
      </w:r>
      <w:r w:rsidR="003E36ED">
        <w:rPr>
          <w:rFonts w:cs="Times New Roman"/>
          <w:lang w:val="ro"/>
        </w:rPr>
        <w:t>are acordă a</w:t>
      </w:r>
      <w:r>
        <w:rPr>
          <w:rFonts w:cs="Times New Roman"/>
          <w:lang w:val="ro"/>
        </w:rPr>
        <w:t>sisten</w:t>
      </w:r>
      <w:r w:rsidR="00153776">
        <w:rPr>
          <w:rFonts w:cs="Times New Roman"/>
          <w:lang w:val="ro"/>
        </w:rPr>
        <w:t>ț</w:t>
      </w:r>
      <w:r>
        <w:rPr>
          <w:rFonts w:cs="Times New Roman"/>
          <w:lang w:val="ro"/>
        </w:rPr>
        <w:t>ă juridică garantată de stat au avut aceea</w:t>
      </w:r>
      <w:r w:rsidR="00001921">
        <w:rPr>
          <w:rFonts w:cs="Times New Roman"/>
          <w:lang w:val="ro"/>
        </w:rPr>
        <w:t>ș</w:t>
      </w:r>
      <w:r>
        <w:rPr>
          <w:rFonts w:cs="Times New Roman"/>
          <w:lang w:val="ro"/>
        </w:rPr>
        <w:t>i părere.</w:t>
      </w:r>
    </w:p>
    <w:p w14:paraId="516E1BC7" w14:textId="28E67787" w:rsidR="00006A30" w:rsidRPr="00DA269C" w:rsidRDefault="00006A30" w:rsidP="007025C5">
      <w:pPr>
        <w:spacing w:after="0" w:line="360" w:lineRule="auto"/>
        <w:ind w:firstLine="720"/>
        <w:jc w:val="both"/>
        <w:rPr>
          <w:rFonts w:cs="Times New Roman"/>
        </w:rPr>
      </w:pPr>
      <w:r>
        <w:rPr>
          <w:rFonts w:cs="Times New Roman"/>
          <w:lang w:val="ro"/>
        </w:rPr>
        <w:t xml:space="preserve">Aceste constatări sunt completate de evaluarea timpului alocat pentru prezentarea argumentelor în timpul </w:t>
      </w:r>
      <w:r w:rsidR="00E910E1">
        <w:rPr>
          <w:rFonts w:cs="Times New Roman"/>
          <w:lang w:val="ro"/>
        </w:rPr>
        <w:t>ședințelor de judecată</w:t>
      </w:r>
      <w:r>
        <w:rPr>
          <w:rFonts w:cs="Times New Roman"/>
          <w:lang w:val="ro"/>
        </w:rPr>
        <w:t>. În timp ce timpul adecvat pentru argumente a fost considerat „foarte important” de către 65% dintre responden</w:t>
      </w:r>
      <w:r w:rsidR="00153776">
        <w:rPr>
          <w:rFonts w:cs="Times New Roman"/>
          <w:lang w:val="ro"/>
        </w:rPr>
        <w:t>ț</w:t>
      </w:r>
      <w:r>
        <w:rPr>
          <w:rFonts w:cs="Times New Roman"/>
          <w:lang w:val="ro"/>
        </w:rPr>
        <w:t xml:space="preserve">i, 41% </w:t>
      </w:r>
      <w:r w:rsidR="00001921">
        <w:rPr>
          <w:rFonts w:cs="Times New Roman"/>
          <w:lang w:val="ro"/>
        </w:rPr>
        <w:t>ș</w:t>
      </w:r>
      <w:r>
        <w:rPr>
          <w:rFonts w:cs="Times New Roman"/>
          <w:lang w:val="ro"/>
        </w:rPr>
        <w:t>i-au exprimat doar o satisfac</w:t>
      </w:r>
      <w:r w:rsidR="00153776">
        <w:rPr>
          <w:rFonts w:cs="Times New Roman"/>
          <w:lang w:val="ro"/>
        </w:rPr>
        <w:t>ț</w:t>
      </w:r>
      <w:r>
        <w:rPr>
          <w:rFonts w:cs="Times New Roman"/>
          <w:lang w:val="ro"/>
        </w:rPr>
        <w:t>ie medie. În special, avoca</w:t>
      </w:r>
      <w:r w:rsidR="00153776">
        <w:rPr>
          <w:rFonts w:cs="Times New Roman"/>
          <w:lang w:val="ro"/>
        </w:rPr>
        <w:t>ț</w:t>
      </w:r>
      <w:r>
        <w:rPr>
          <w:rFonts w:cs="Times New Roman"/>
          <w:lang w:val="ro"/>
        </w:rPr>
        <w:t>ii c</w:t>
      </w:r>
      <w:r w:rsidR="003E36ED">
        <w:rPr>
          <w:rFonts w:cs="Times New Roman"/>
          <w:lang w:val="ro"/>
        </w:rPr>
        <w:t xml:space="preserve">are acordă </w:t>
      </w:r>
      <w:r>
        <w:rPr>
          <w:rFonts w:cs="Times New Roman"/>
          <w:lang w:val="ro"/>
        </w:rPr>
        <w:t>asisten</w:t>
      </w:r>
      <w:r w:rsidR="00153776">
        <w:rPr>
          <w:rFonts w:cs="Times New Roman"/>
          <w:lang w:val="ro"/>
        </w:rPr>
        <w:t>ț</w:t>
      </w:r>
      <w:r>
        <w:rPr>
          <w:rFonts w:cs="Times New Roman"/>
          <w:lang w:val="ro"/>
        </w:rPr>
        <w:t>ă juridică garantată de stat au înregistrat evolu</w:t>
      </w:r>
      <w:r w:rsidR="00153776">
        <w:rPr>
          <w:rFonts w:cs="Times New Roman"/>
          <w:lang w:val="ro"/>
        </w:rPr>
        <w:t>ț</w:t>
      </w:r>
      <w:r>
        <w:rPr>
          <w:rFonts w:cs="Times New Roman"/>
          <w:lang w:val="ro"/>
        </w:rPr>
        <w:t>ii mai pozitive, 33% indicând o satisfac</w:t>
      </w:r>
      <w:r w:rsidR="00153776">
        <w:rPr>
          <w:rFonts w:cs="Times New Roman"/>
          <w:lang w:val="ro"/>
        </w:rPr>
        <w:t>ț</w:t>
      </w:r>
      <w:r>
        <w:rPr>
          <w:rFonts w:cs="Times New Roman"/>
          <w:lang w:val="ro"/>
        </w:rPr>
        <w:t xml:space="preserve">ie medie </w:t>
      </w:r>
      <w:r w:rsidR="00001921">
        <w:rPr>
          <w:rFonts w:cs="Times New Roman"/>
          <w:lang w:val="ro"/>
        </w:rPr>
        <w:t>ș</w:t>
      </w:r>
      <w:r>
        <w:rPr>
          <w:rFonts w:cs="Times New Roman"/>
          <w:lang w:val="ro"/>
        </w:rPr>
        <w:t>i 57% fiind fie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fie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Cu toate acestea, aceste rezultate ar trebui luate în considerare alături de preocupările legate de aten</w:t>
      </w:r>
      <w:r w:rsidR="00153776">
        <w:rPr>
          <w:rFonts w:cs="Times New Roman"/>
          <w:lang w:val="ro"/>
        </w:rPr>
        <w:t>ț</w:t>
      </w:r>
      <w:r w:rsidR="003E36ED">
        <w:rPr>
          <w:rFonts w:cs="Times New Roman"/>
          <w:lang w:val="ro"/>
        </w:rPr>
        <w:t>ia judecătorilor</w:t>
      </w:r>
      <w:r>
        <w:rPr>
          <w:rFonts w:cs="Times New Roman"/>
          <w:lang w:val="ro"/>
        </w:rPr>
        <w:t>.</w:t>
      </w:r>
    </w:p>
    <w:p w14:paraId="082C816E" w14:textId="099C2EE7" w:rsidR="00006A30" w:rsidRPr="00DA269C" w:rsidRDefault="00006A30" w:rsidP="007025C5">
      <w:pPr>
        <w:spacing w:after="0" w:line="360" w:lineRule="auto"/>
        <w:ind w:firstLine="720"/>
        <w:jc w:val="both"/>
        <w:rPr>
          <w:rFonts w:cs="Times New Roman"/>
        </w:rPr>
      </w:pPr>
      <w:r>
        <w:rPr>
          <w:rFonts w:cs="Times New Roman"/>
          <w:lang w:val="ro"/>
        </w:rPr>
        <w:t>Aproximativ două treimi dintre responden</w:t>
      </w:r>
      <w:r w:rsidR="00153776">
        <w:rPr>
          <w:rFonts w:cs="Times New Roman"/>
          <w:lang w:val="ro"/>
        </w:rPr>
        <w:t>ț</w:t>
      </w:r>
      <w:r>
        <w:rPr>
          <w:rFonts w:cs="Times New Roman"/>
          <w:lang w:val="ro"/>
        </w:rPr>
        <w:t>i au subliniat importan</w:t>
      </w:r>
      <w:r w:rsidR="00153776">
        <w:rPr>
          <w:rFonts w:cs="Times New Roman"/>
          <w:lang w:val="ro"/>
        </w:rPr>
        <w:t>ț</w:t>
      </w:r>
      <w:r>
        <w:rPr>
          <w:rFonts w:cs="Times New Roman"/>
          <w:lang w:val="ro"/>
        </w:rPr>
        <w:t>a hotărârilor judecătore</w:t>
      </w:r>
      <w:r w:rsidR="00001921">
        <w:rPr>
          <w:rFonts w:cs="Times New Roman"/>
          <w:lang w:val="ro"/>
        </w:rPr>
        <w:t>ș</w:t>
      </w:r>
      <w:r>
        <w:rPr>
          <w:rFonts w:cs="Times New Roman"/>
          <w:lang w:val="ro"/>
        </w:rPr>
        <w:t xml:space="preserve">ti clare </w:t>
      </w:r>
      <w:r w:rsidR="00001921">
        <w:rPr>
          <w:rFonts w:cs="Times New Roman"/>
          <w:lang w:val="ro"/>
        </w:rPr>
        <w:t>ș</w:t>
      </w:r>
      <w:r>
        <w:rPr>
          <w:rFonts w:cs="Times New Roman"/>
          <w:lang w:val="ro"/>
        </w:rPr>
        <w:t>i inteligibile. Evaluarea termenului de pronun</w:t>
      </w:r>
      <w:r w:rsidR="00153776">
        <w:rPr>
          <w:rFonts w:cs="Times New Roman"/>
          <w:lang w:val="ro"/>
        </w:rPr>
        <w:t>ț</w:t>
      </w:r>
      <w:r>
        <w:rPr>
          <w:rFonts w:cs="Times New Roman"/>
          <w:lang w:val="ro"/>
        </w:rPr>
        <w:t>are a hotărârii definitive a eviden</w:t>
      </w:r>
      <w:r w:rsidR="00153776">
        <w:rPr>
          <w:rFonts w:cs="Times New Roman"/>
          <w:lang w:val="ro"/>
        </w:rPr>
        <w:t>ț</w:t>
      </w:r>
      <w:r>
        <w:rPr>
          <w:rFonts w:cs="Times New Roman"/>
          <w:lang w:val="ro"/>
        </w:rPr>
        <w:t>iat nemul</w:t>
      </w:r>
      <w:r w:rsidR="00153776">
        <w:rPr>
          <w:rFonts w:cs="Times New Roman"/>
          <w:lang w:val="ro"/>
        </w:rPr>
        <w:t>ț</w:t>
      </w:r>
      <w:r>
        <w:rPr>
          <w:rFonts w:cs="Times New Roman"/>
          <w:lang w:val="ro"/>
        </w:rPr>
        <w:t>umiri, 44%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evaluându-l sub nivelul mediei de satisfac</w:t>
      </w:r>
      <w:r w:rsidR="00153776">
        <w:rPr>
          <w:rFonts w:cs="Times New Roman"/>
          <w:lang w:val="ro"/>
        </w:rPr>
        <w:t>ț</w:t>
      </w:r>
      <w:r>
        <w:rPr>
          <w:rFonts w:cs="Times New Roman"/>
          <w:lang w:val="ro"/>
        </w:rPr>
        <w:t xml:space="preserve">ie. În schimb, </w:t>
      </w:r>
      <w:r>
        <w:rPr>
          <w:rFonts w:cs="Times New Roman"/>
          <w:lang w:val="ro"/>
        </w:rPr>
        <w:lastRenderedPageBreak/>
        <w:t>în grupul avoca</w:t>
      </w:r>
      <w:r w:rsidR="00153776">
        <w:rPr>
          <w:rFonts w:cs="Times New Roman"/>
          <w:lang w:val="ro"/>
        </w:rPr>
        <w:t>ț</w:t>
      </w:r>
      <w:r>
        <w:rPr>
          <w:rFonts w:cs="Times New Roman"/>
          <w:lang w:val="ro"/>
        </w:rPr>
        <w:t>ilor numi</w:t>
      </w:r>
      <w:r w:rsidR="00153776">
        <w:rPr>
          <w:rFonts w:cs="Times New Roman"/>
          <w:lang w:val="ro"/>
        </w:rPr>
        <w:t>ț</w:t>
      </w:r>
      <w:r>
        <w:rPr>
          <w:rFonts w:cs="Times New Roman"/>
          <w:lang w:val="ro"/>
        </w:rPr>
        <w:t xml:space="preserve">i de stat care se ocupă în primul rând de cauze penale, doar 10% </w:t>
      </w:r>
      <w:r w:rsidR="00001921">
        <w:rPr>
          <w:rFonts w:cs="Times New Roman"/>
          <w:lang w:val="ro"/>
        </w:rPr>
        <w:t>ș</w:t>
      </w:r>
      <w:r>
        <w:rPr>
          <w:rFonts w:cs="Times New Roman"/>
          <w:lang w:val="ro"/>
        </w:rPr>
        <w:t>i-au exprimat satisfac</w:t>
      </w:r>
      <w:r w:rsidR="00153776">
        <w:rPr>
          <w:rFonts w:cs="Times New Roman"/>
          <w:lang w:val="ro"/>
        </w:rPr>
        <w:t>ț</w:t>
      </w:r>
      <w:r>
        <w:rPr>
          <w:rFonts w:cs="Times New Roman"/>
          <w:lang w:val="ro"/>
        </w:rPr>
        <w:t>ia sub medie.</w:t>
      </w:r>
    </w:p>
    <w:p w14:paraId="2E6E0E29" w14:textId="591FF18F" w:rsidR="00006A30" w:rsidRPr="00DA269C" w:rsidRDefault="00006A30" w:rsidP="007025C5">
      <w:pPr>
        <w:spacing w:after="0" w:line="360" w:lineRule="auto"/>
        <w:ind w:firstLine="720"/>
        <w:jc w:val="both"/>
        <w:rPr>
          <w:rFonts w:cs="Times New Roman"/>
        </w:rPr>
      </w:pPr>
      <w:r>
        <w:rPr>
          <w:rFonts w:cs="Times New Roman"/>
          <w:lang w:val="ro"/>
        </w:rPr>
        <w:t>Sondajele au examinat, de asemenea, aspecte organizatorice ale serviciilor instan</w:t>
      </w:r>
      <w:r w:rsidR="00153776">
        <w:rPr>
          <w:rFonts w:cs="Times New Roman"/>
          <w:lang w:val="ro"/>
        </w:rPr>
        <w:t>ț</w:t>
      </w:r>
      <w:r>
        <w:rPr>
          <w:rFonts w:cs="Times New Roman"/>
          <w:lang w:val="ro"/>
        </w:rPr>
        <w:t xml:space="preserve">elor, cum ar fi </w:t>
      </w:r>
      <w:r w:rsidR="003E36ED">
        <w:rPr>
          <w:rFonts w:cs="Times New Roman"/>
          <w:lang w:val="ro"/>
        </w:rPr>
        <w:t>indicatoarele</w:t>
      </w:r>
      <w:r>
        <w:rPr>
          <w:rFonts w:cs="Times New Roman"/>
          <w:lang w:val="ro"/>
        </w:rPr>
        <w:t>, condi</w:t>
      </w:r>
      <w:r w:rsidR="00153776">
        <w:rPr>
          <w:rFonts w:cs="Times New Roman"/>
          <w:lang w:val="ro"/>
        </w:rPr>
        <w:t>ț</w:t>
      </w:r>
      <w:r>
        <w:rPr>
          <w:rFonts w:cs="Times New Roman"/>
          <w:lang w:val="ro"/>
        </w:rPr>
        <w:t>iile de a</w:t>
      </w:r>
      <w:r w:rsidR="00001921">
        <w:rPr>
          <w:rFonts w:cs="Times New Roman"/>
          <w:lang w:val="ro"/>
        </w:rPr>
        <w:t>ș</w:t>
      </w:r>
      <w:r>
        <w:rPr>
          <w:rFonts w:cs="Times New Roman"/>
          <w:lang w:val="ro"/>
        </w:rPr>
        <w:t>teptare, mobilierul sălilor de judecată, comunicarea cu avoca</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gestionarea computerizată a procedurilor. Cu excep</w:t>
      </w:r>
      <w:r w:rsidR="00153776">
        <w:rPr>
          <w:rFonts w:cs="Times New Roman"/>
          <w:lang w:val="ro"/>
        </w:rPr>
        <w:t>ț</w:t>
      </w:r>
      <w:r>
        <w:rPr>
          <w:rFonts w:cs="Times New Roman"/>
          <w:lang w:val="ro"/>
        </w:rPr>
        <w:t>ia comunicării cu instan</w:t>
      </w:r>
      <w:r w:rsidR="00153776">
        <w:rPr>
          <w:rFonts w:cs="Times New Roman"/>
          <w:lang w:val="ro"/>
        </w:rPr>
        <w:t>ț</w:t>
      </w:r>
      <w:r>
        <w:rPr>
          <w:rFonts w:cs="Times New Roman"/>
          <w:lang w:val="ro"/>
        </w:rPr>
        <w:t>a, ace</w:t>
      </w:r>
      <w:r w:rsidR="00001921">
        <w:rPr>
          <w:rFonts w:cs="Times New Roman"/>
          <w:lang w:val="ro"/>
        </w:rPr>
        <w:t>ș</w:t>
      </w:r>
      <w:r>
        <w:rPr>
          <w:rFonts w:cs="Times New Roman"/>
          <w:lang w:val="ro"/>
        </w:rPr>
        <w:t xml:space="preserve">ti indicatori erau secundari în raport cu profesionalismul </w:t>
      </w:r>
      <w:r w:rsidR="00001921">
        <w:rPr>
          <w:rFonts w:cs="Times New Roman"/>
          <w:lang w:val="ro"/>
        </w:rPr>
        <w:t>ș</w:t>
      </w:r>
      <w:r>
        <w:rPr>
          <w:rFonts w:cs="Times New Roman"/>
          <w:lang w:val="ro"/>
        </w:rPr>
        <w:t>i calitatea hotărârilor judecătore</w:t>
      </w:r>
      <w:r w:rsidR="00001921">
        <w:rPr>
          <w:rFonts w:cs="Times New Roman"/>
          <w:lang w:val="ro"/>
        </w:rPr>
        <w:t>ș</w:t>
      </w:r>
      <w:r>
        <w:rPr>
          <w:rFonts w:cs="Times New Roman"/>
          <w:lang w:val="ro"/>
        </w:rPr>
        <w:t>ti. Aproximativ o treime dintre responden</w:t>
      </w:r>
      <w:r w:rsidR="00153776">
        <w:rPr>
          <w:rFonts w:cs="Times New Roman"/>
          <w:lang w:val="ro"/>
        </w:rPr>
        <w:t>ț</w:t>
      </w:r>
      <w:r>
        <w:rPr>
          <w:rFonts w:cs="Times New Roman"/>
          <w:lang w:val="ro"/>
        </w:rPr>
        <w:t>i s-au exprimat fie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fie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aceste aspecte organiza</w:t>
      </w:r>
      <w:r w:rsidR="00153776">
        <w:rPr>
          <w:rFonts w:cs="Times New Roman"/>
          <w:lang w:val="ro"/>
        </w:rPr>
        <w:t>ț</w:t>
      </w:r>
      <w:r>
        <w:rPr>
          <w:rFonts w:cs="Times New Roman"/>
          <w:lang w:val="ro"/>
        </w:rPr>
        <w:t>ionale, avoca</w:t>
      </w:r>
      <w:r w:rsidR="00153776">
        <w:rPr>
          <w:rFonts w:cs="Times New Roman"/>
          <w:lang w:val="ro"/>
        </w:rPr>
        <w:t>ț</w:t>
      </w:r>
      <w:r>
        <w:rPr>
          <w:rFonts w:cs="Times New Roman"/>
          <w:lang w:val="ro"/>
        </w:rPr>
        <w:t xml:space="preserve">ii </w:t>
      </w:r>
      <w:r w:rsidR="003E36ED">
        <w:rPr>
          <w:rFonts w:cs="Times New Roman"/>
          <w:lang w:val="ro"/>
        </w:rPr>
        <w:t>desemnați</w:t>
      </w:r>
      <w:r>
        <w:rPr>
          <w:rFonts w:cs="Times New Roman"/>
          <w:lang w:val="ro"/>
        </w:rPr>
        <w:t xml:space="preserve"> manifestând în general opinii mai pozitive.</w:t>
      </w:r>
    </w:p>
    <w:p w14:paraId="4F221362" w14:textId="0E306DB9" w:rsidR="00006A30" w:rsidRPr="00DA269C" w:rsidRDefault="00006A30" w:rsidP="007025C5">
      <w:pPr>
        <w:spacing w:after="0" w:line="360" w:lineRule="auto"/>
        <w:ind w:firstLine="720"/>
        <w:jc w:val="both"/>
        <w:rPr>
          <w:rFonts w:cs="Times New Roman"/>
        </w:rPr>
      </w:pPr>
      <w:r>
        <w:rPr>
          <w:rFonts w:cs="Times New Roman"/>
          <w:lang w:val="ro"/>
        </w:rPr>
        <w:t>În timp ce au apărut diferen</w:t>
      </w:r>
      <w:r w:rsidR="00153776">
        <w:rPr>
          <w:rFonts w:cs="Times New Roman"/>
          <w:lang w:val="ro"/>
        </w:rPr>
        <w:t>ț</w:t>
      </w:r>
      <w:r>
        <w:rPr>
          <w:rFonts w:cs="Times New Roman"/>
          <w:lang w:val="ro"/>
        </w:rPr>
        <w:t>e în indicatorii specifici între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 xml:space="preserve">ii </w:t>
      </w:r>
      <w:r w:rsidR="003E36ED">
        <w:rPr>
          <w:rFonts w:cs="Times New Roman"/>
          <w:lang w:val="ro"/>
        </w:rPr>
        <w:t>desemnați</w:t>
      </w:r>
      <w:r>
        <w:rPr>
          <w:rFonts w:cs="Times New Roman"/>
          <w:lang w:val="ro"/>
        </w:rPr>
        <w:t>, nivelurile generale de satisfac</w:t>
      </w:r>
      <w:r w:rsidR="00153776">
        <w:rPr>
          <w:rFonts w:cs="Times New Roman"/>
          <w:lang w:val="ro"/>
        </w:rPr>
        <w:t>ț</w:t>
      </w:r>
      <w:r>
        <w:rPr>
          <w:rFonts w:cs="Times New Roman"/>
          <w:lang w:val="ro"/>
        </w:rPr>
        <w:t>ie fa</w:t>
      </w:r>
      <w:r w:rsidR="00153776">
        <w:rPr>
          <w:rFonts w:cs="Times New Roman"/>
          <w:lang w:val="ro"/>
        </w:rPr>
        <w:t>ț</w:t>
      </w:r>
      <w:r>
        <w:rPr>
          <w:rFonts w:cs="Times New Roman"/>
          <w:lang w:val="ro"/>
        </w:rPr>
        <w:t>ă de serviciile instan</w:t>
      </w:r>
      <w:r w:rsidR="00153776">
        <w:rPr>
          <w:rFonts w:cs="Times New Roman"/>
          <w:lang w:val="ro"/>
        </w:rPr>
        <w:t>ț</w:t>
      </w:r>
      <w:r>
        <w:rPr>
          <w:rFonts w:cs="Times New Roman"/>
          <w:lang w:val="ro"/>
        </w:rPr>
        <w:t>elor par destul de similare. Aproximativ 40% dintre responden</w:t>
      </w:r>
      <w:r w:rsidR="00153776">
        <w:rPr>
          <w:rFonts w:cs="Times New Roman"/>
          <w:lang w:val="ro"/>
        </w:rPr>
        <w:t>ț</w:t>
      </w:r>
      <w:r>
        <w:rPr>
          <w:rFonts w:cs="Times New Roman"/>
          <w:lang w:val="ro"/>
        </w:rPr>
        <w:t>i au indicat o satisfac</w:t>
      </w:r>
      <w:r w:rsidR="00153776">
        <w:rPr>
          <w:rFonts w:cs="Times New Roman"/>
          <w:lang w:val="ro"/>
        </w:rPr>
        <w:t>ț</w:t>
      </w:r>
      <w:r>
        <w:rPr>
          <w:rFonts w:cs="Times New Roman"/>
          <w:lang w:val="ro"/>
        </w:rPr>
        <w:t>ie medie fa</w:t>
      </w:r>
      <w:r w:rsidR="00153776">
        <w:rPr>
          <w:rFonts w:cs="Times New Roman"/>
          <w:lang w:val="ro"/>
        </w:rPr>
        <w:t>ț</w:t>
      </w:r>
      <w:r>
        <w:rPr>
          <w:rFonts w:cs="Times New Roman"/>
          <w:lang w:val="ro"/>
        </w:rPr>
        <w:t>ă de serviciile generale ale instan</w:t>
      </w:r>
      <w:r w:rsidR="00153776">
        <w:rPr>
          <w:rFonts w:cs="Times New Roman"/>
          <w:lang w:val="ro"/>
        </w:rPr>
        <w:t>ț</w:t>
      </w:r>
      <w:r>
        <w:rPr>
          <w:rFonts w:cs="Times New Roman"/>
          <w:lang w:val="ro"/>
        </w:rPr>
        <w:t>elor.</w:t>
      </w:r>
    </w:p>
    <w:p w14:paraId="694E844B" w14:textId="646A8CA8" w:rsidR="00006A30" w:rsidRPr="00DA269C" w:rsidRDefault="00006A30" w:rsidP="007025C5">
      <w:pPr>
        <w:spacing w:after="0" w:line="360" w:lineRule="auto"/>
        <w:ind w:firstLine="720"/>
        <w:jc w:val="both"/>
        <w:rPr>
          <w:rFonts w:cs="Times New Roman"/>
        </w:rPr>
      </w:pPr>
      <w:r>
        <w:rPr>
          <w:rFonts w:cs="Times New Roman"/>
          <w:lang w:val="ro"/>
        </w:rPr>
        <w:t xml:space="preserve">Concluziile din Raportul de </w:t>
      </w:r>
      <w:r>
        <w:rPr>
          <w:rFonts w:cs="Times New Roman"/>
          <w:i/>
          <w:iCs/>
          <w:lang w:val="ro"/>
        </w:rPr>
        <w:t xml:space="preserve">Monitorizare a </w:t>
      </w:r>
      <w:r w:rsidR="003E36ED">
        <w:rPr>
          <w:rFonts w:cs="Times New Roman"/>
          <w:i/>
          <w:iCs/>
          <w:lang w:val="ro"/>
        </w:rPr>
        <w:t>ședințelor</w:t>
      </w:r>
      <w:r>
        <w:rPr>
          <w:rFonts w:cs="Times New Roman"/>
          <w:i/>
          <w:iCs/>
          <w:lang w:val="ro"/>
        </w:rPr>
        <w:t xml:space="preserve"> de judecată</w:t>
      </w:r>
      <w:r>
        <w:rPr>
          <w:rFonts w:cs="Times New Roman"/>
          <w:lang w:val="ro"/>
        </w:rPr>
        <w:t xml:space="preserve"> </w:t>
      </w:r>
      <w:r w:rsidR="00001921">
        <w:rPr>
          <w:rFonts w:cs="Times New Roman"/>
          <w:lang w:val="ro"/>
        </w:rPr>
        <w:t>ș</w:t>
      </w:r>
      <w:r>
        <w:rPr>
          <w:rFonts w:cs="Times New Roman"/>
          <w:lang w:val="ro"/>
        </w:rPr>
        <w:t xml:space="preserve">i din </w:t>
      </w:r>
      <w:r>
        <w:rPr>
          <w:rFonts w:cs="Times New Roman"/>
          <w:i/>
          <w:iCs/>
          <w:lang w:val="ro"/>
        </w:rPr>
        <w:t xml:space="preserve">Sondajele în bază de focus grupuri </w:t>
      </w:r>
      <w:r>
        <w:rPr>
          <w:rFonts w:cs="Times New Roman"/>
          <w:lang w:val="ro"/>
        </w:rPr>
        <w:t>sunt reflectate în perspectivele împărtă</w:t>
      </w:r>
      <w:r w:rsidR="00001921">
        <w:rPr>
          <w:rFonts w:cs="Times New Roman"/>
          <w:lang w:val="ro"/>
        </w:rPr>
        <w:t>ș</w:t>
      </w:r>
      <w:r>
        <w:rPr>
          <w:rFonts w:cs="Times New Roman"/>
          <w:lang w:val="ro"/>
        </w:rPr>
        <w:t>ite de exper</w:t>
      </w:r>
      <w:r w:rsidR="00153776">
        <w:rPr>
          <w:rFonts w:cs="Times New Roman"/>
          <w:lang w:val="ro"/>
        </w:rPr>
        <w:t>ț</w:t>
      </w:r>
      <w:r>
        <w:rPr>
          <w:rFonts w:cs="Times New Roman"/>
          <w:lang w:val="ro"/>
        </w:rPr>
        <w:t>i în timpul interviurilor. Ace</w:t>
      </w:r>
      <w:r w:rsidR="00001921">
        <w:rPr>
          <w:rFonts w:cs="Times New Roman"/>
          <w:lang w:val="ro"/>
        </w:rPr>
        <w:t>ș</w:t>
      </w:r>
      <w:r>
        <w:rPr>
          <w:rFonts w:cs="Times New Roman"/>
          <w:lang w:val="ro"/>
        </w:rPr>
        <w:t>tia au subliniat aspecte similare privind profesionalismul judecătorilor, în special în ceea ce prive</w:t>
      </w:r>
      <w:r w:rsidR="00001921">
        <w:rPr>
          <w:rFonts w:cs="Times New Roman"/>
          <w:lang w:val="ro"/>
        </w:rPr>
        <w:t>ș</w:t>
      </w:r>
      <w:r>
        <w:rPr>
          <w:rFonts w:cs="Times New Roman"/>
          <w:lang w:val="ro"/>
        </w:rPr>
        <w:t>te desfă</w:t>
      </w:r>
      <w:r w:rsidR="00001921">
        <w:rPr>
          <w:rFonts w:cs="Times New Roman"/>
          <w:lang w:val="ro"/>
        </w:rPr>
        <w:t>ș</w:t>
      </w:r>
      <w:r>
        <w:rPr>
          <w:rFonts w:cs="Times New Roman"/>
          <w:lang w:val="ro"/>
        </w:rPr>
        <w:t xml:space="preserve">urarea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pronun</w:t>
      </w:r>
      <w:r w:rsidR="00153776">
        <w:rPr>
          <w:rFonts w:cs="Times New Roman"/>
          <w:lang w:val="ro"/>
        </w:rPr>
        <w:t>ț</w:t>
      </w:r>
      <w:r>
        <w:rPr>
          <w:rFonts w:cs="Times New Roman"/>
          <w:lang w:val="ro"/>
        </w:rPr>
        <w:t>area hotărârilor, comunicarea cu alte păr</w:t>
      </w:r>
      <w:r w:rsidR="00153776">
        <w:rPr>
          <w:rFonts w:cs="Times New Roman"/>
          <w:lang w:val="ro"/>
        </w:rPr>
        <w:t>ț</w:t>
      </w:r>
      <w:r>
        <w:rPr>
          <w:rFonts w:cs="Times New Roman"/>
          <w:lang w:val="ro"/>
        </w:rPr>
        <w:t>i interesate din sistemul judiciar, oferind totodată explica</w:t>
      </w:r>
      <w:r w:rsidR="00153776">
        <w:rPr>
          <w:rFonts w:cs="Times New Roman"/>
          <w:lang w:val="ro"/>
        </w:rPr>
        <w:t>ț</w:t>
      </w:r>
      <w:r>
        <w:rPr>
          <w:rFonts w:cs="Times New Roman"/>
          <w:lang w:val="ro"/>
        </w:rPr>
        <w:t>ii pentru aceste deficien</w:t>
      </w:r>
      <w:r w:rsidR="00153776">
        <w:rPr>
          <w:rFonts w:cs="Times New Roman"/>
          <w:lang w:val="ro"/>
        </w:rPr>
        <w:t>ț</w:t>
      </w:r>
      <w:r>
        <w:rPr>
          <w:rFonts w:cs="Times New Roman"/>
          <w:lang w:val="ro"/>
        </w:rPr>
        <w:t>e.</w:t>
      </w:r>
    </w:p>
    <w:p w14:paraId="04362E75" w14:textId="326CBE6F" w:rsidR="00006A30" w:rsidRPr="00DA269C" w:rsidRDefault="00006A30" w:rsidP="007025C5">
      <w:pPr>
        <w:spacing w:after="0" w:line="360" w:lineRule="auto"/>
        <w:ind w:firstLine="720"/>
        <w:jc w:val="both"/>
        <w:rPr>
          <w:rFonts w:cs="Times New Roman"/>
        </w:rPr>
      </w:pPr>
      <w:r>
        <w:rPr>
          <w:rFonts w:cs="Times New Roman"/>
          <w:lang w:val="ro"/>
        </w:rPr>
        <w:t>Discutând despre pregătire</w:t>
      </w:r>
      <w:r w:rsidR="003E36ED">
        <w:rPr>
          <w:rFonts w:cs="Times New Roman"/>
          <w:lang w:val="ro"/>
        </w:rPr>
        <w:t>a</w:t>
      </w:r>
      <w:r>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a fost eviden</w:t>
      </w:r>
      <w:r w:rsidR="00153776">
        <w:rPr>
          <w:rFonts w:cs="Times New Roman"/>
          <w:lang w:val="ro"/>
        </w:rPr>
        <w:t>ț</w:t>
      </w:r>
      <w:r>
        <w:rPr>
          <w:rFonts w:cs="Times New Roman"/>
          <w:lang w:val="ro"/>
        </w:rPr>
        <w:t>iată o problemă a lipsei de continuitate a ac</w:t>
      </w:r>
      <w:r w:rsidR="00153776">
        <w:rPr>
          <w:rFonts w:cs="Times New Roman"/>
          <w:lang w:val="ro"/>
        </w:rPr>
        <w:t>ț</w:t>
      </w:r>
      <w:r>
        <w:rPr>
          <w:rFonts w:cs="Times New Roman"/>
          <w:lang w:val="ro"/>
        </w:rPr>
        <w:t xml:space="preserve">iunilor procesuale: </w:t>
      </w:r>
      <w:r>
        <w:rPr>
          <w:rFonts w:cs="Times New Roman"/>
          <w:i/>
          <w:iCs/>
          <w:lang w:val="ro"/>
        </w:rPr>
        <w:t>„Să revenim la necesitatea stabilirii continuită</w:t>
      </w:r>
      <w:r w:rsidR="00153776">
        <w:rPr>
          <w:rFonts w:cs="Times New Roman"/>
          <w:i/>
          <w:iCs/>
          <w:lang w:val="ro"/>
        </w:rPr>
        <w:t>ț</w:t>
      </w:r>
      <w:r>
        <w:rPr>
          <w:rFonts w:cs="Times New Roman"/>
          <w:i/>
          <w:iCs/>
          <w:lang w:val="ro"/>
        </w:rPr>
        <w:t xml:space="preserve">ii sau a unei succesiuni </w:t>
      </w:r>
      <w:r w:rsidR="003E36ED">
        <w:rPr>
          <w:rFonts w:cs="Times New Roman"/>
          <w:i/>
          <w:iCs/>
          <w:lang w:val="ro"/>
        </w:rPr>
        <w:t>a</w:t>
      </w:r>
      <w:r w:rsidRPr="003E36ED">
        <w:rPr>
          <w:rFonts w:cs="Times New Roman"/>
          <w:i/>
          <w:iCs/>
          <w:lang w:val="ro"/>
        </w:rPr>
        <w:t xml:space="preserve"> </w:t>
      </w:r>
      <w:r w:rsidR="00001921" w:rsidRPr="003E36ED">
        <w:rPr>
          <w:rFonts w:cs="Times New Roman"/>
          <w:i/>
          <w:lang w:val="ro"/>
        </w:rPr>
        <w:t>ș</w:t>
      </w:r>
      <w:r w:rsidRPr="003E36ED">
        <w:rPr>
          <w:rFonts w:cs="Times New Roman"/>
          <w:i/>
          <w:lang w:val="ro"/>
        </w:rPr>
        <w:t>edin</w:t>
      </w:r>
      <w:r w:rsidR="00153776" w:rsidRPr="003E36ED">
        <w:rPr>
          <w:rFonts w:cs="Times New Roman"/>
          <w:i/>
          <w:lang w:val="ro"/>
        </w:rPr>
        <w:t>ț</w:t>
      </w:r>
      <w:r w:rsidR="003E36ED">
        <w:rPr>
          <w:rFonts w:cs="Times New Roman"/>
          <w:i/>
          <w:lang w:val="ro"/>
        </w:rPr>
        <w:t>elor</w:t>
      </w:r>
      <w:r w:rsidRPr="003E36ED">
        <w:rPr>
          <w:rFonts w:cs="Times New Roman"/>
          <w:i/>
          <w:lang w:val="ro"/>
        </w:rPr>
        <w:t xml:space="preserve"> de judecată</w:t>
      </w:r>
      <w:r>
        <w:rPr>
          <w:rFonts w:cs="Times New Roman"/>
          <w:i/>
          <w:iCs/>
          <w:lang w:val="ro"/>
        </w:rPr>
        <w:t xml:space="preserve">. Nu prea cred că un judecător care a </w:t>
      </w:r>
      <w:r w:rsidR="003E36ED">
        <w:rPr>
          <w:rFonts w:cs="Times New Roman"/>
          <w:i/>
          <w:iCs/>
          <w:lang w:val="ro"/>
        </w:rPr>
        <w:t>examinat</w:t>
      </w:r>
      <w:r>
        <w:rPr>
          <w:rFonts w:cs="Times New Roman"/>
          <w:i/>
          <w:iCs/>
          <w:lang w:val="ro"/>
        </w:rPr>
        <w:t xml:space="preserve"> un caz în aprilie î</w:t>
      </w:r>
      <w:r w:rsidR="00001921">
        <w:rPr>
          <w:rFonts w:cs="Times New Roman"/>
          <w:i/>
          <w:iCs/>
          <w:lang w:val="ro"/>
        </w:rPr>
        <w:t>ș</w:t>
      </w:r>
      <w:r>
        <w:rPr>
          <w:rFonts w:cs="Times New Roman"/>
          <w:i/>
          <w:iCs/>
          <w:lang w:val="ro"/>
        </w:rPr>
        <w:t xml:space="preserve">i va aminti toate detaliile într-o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ă o lună</w:t>
      </w:r>
      <w:r w:rsidR="003E36ED">
        <w:rPr>
          <w:rFonts w:cs="Times New Roman"/>
          <w:i/>
          <w:iCs/>
          <w:lang w:val="ro"/>
        </w:rPr>
        <w:t xml:space="preserve"> mai târziu. Acest lucru este evident, chiar </w:t>
      </w:r>
      <w:r w:rsidR="00001921">
        <w:rPr>
          <w:rFonts w:cs="Times New Roman"/>
          <w:i/>
          <w:iCs/>
          <w:lang w:val="ro"/>
        </w:rPr>
        <w:t>ș</w:t>
      </w:r>
      <w:r>
        <w:rPr>
          <w:rFonts w:cs="Times New Roman"/>
          <w:i/>
          <w:iCs/>
          <w:lang w:val="ro"/>
        </w:rPr>
        <w:t xml:space="preserve">i luând în considerare dacă au citit cazul, nu doar </w:t>
      </w:r>
      <w:r w:rsidR="003E36ED">
        <w:rPr>
          <w:rFonts w:cs="Times New Roman"/>
          <w:i/>
          <w:iCs/>
          <w:lang w:val="ro"/>
        </w:rPr>
        <w:t xml:space="preserve">au </w:t>
      </w:r>
      <w:r>
        <w:rPr>
          <w:rFonts w:cs="Times New Roman"/>
          <w:i/>
          <w:iCs/>
          <w:lang w:val="ro"/>
        </w:rPr>
        <w:t>semn</w:t>
      </w:r>
      <w:r w:rsidR="003E36ED">
        <w:rPr>
          <w:rFonts w:cs="Times New Roman"/>
          <w:i/>
          <w:iCs/>
          <w:lang w:val="ro"/>
        </w:rPr>
        <w:t>at</w:t>
      </w:r>
      <w:r>
        <w:rPr>
          <w:rFonts w:cs="Times New Roman"/>
          <w:i/>
          <w:iCs/>
          <w:lang w:val="ro"/>
        </w:rPr>
        <w:t xml:space="preserve"> ceea ce a scris asistentul. Stabilirea unui termen limită pentru emiterea unei decizii motivate. De</w:t>
      </w:r>
      <w:r w:rsidR="00001921">
        <w:rPr>
          <w:rFonts w:cs="Times New Roman"/>
          <w:i/>
          <w:iCs/>
          <w:lang w:val="ro"/>
        </w:rPr>
        <w:t>ș</w:t>
      </w:r>
      <w:r>
        <w:rPr>
          <w:rFonts w:cs="Times New Roman"/>
          <w:i/>
          <w:iCs/>
          <w:lang w:val="ro"/>
        </w:rPr>
        <w:t xml:space="preserve">i acest termen limită există, nu este respectat. </w:t>
      </w:r>
      <w:r w:rsidR="00001921">
        <w:rPr>
          <w:rFonts w:cs="Times New Roman"/>
          <w:i/>
          <w:iCs/>
          <w:lang w:val="ro"/>
        </w:rPr>
        <w:t>Ș</w:t>
      </w:r>
      <w:r>
        <w:rPr>
          <w:rFonts w:cs="Times New Roman"/>
          <w:i/>
          <w:iCs/>
          <w:lang w:val="ro"/>
        </w:rPr>
        <w:t>i aceasta este o regulă, nu o excep</w:t>
      </w:r>
      <w:r w:rsidR="00153776">
        <w:rPr>
          <w:rFonts w:cs="Times New Roman"/>
          <w:i/>
          <w:iCs/>
          <w:lang w:val="ro"/>
        </w:rPr>
        <w:t>ț</w:t>
      </w:r>
      <w:r>
        <w:rPr>
          <w:rFonts w:cs="Times New Roman"/>
          <w:i/>
          <w:iCs/>
          <w:lang w:val="ro"/>
        </w:rPr>
        <w:t>ie, din păcate”</w:t>
      </w:r>
      <w:r>
        <w:rPr>
          <w:rFonts w:cs="Times New Roman"/>
          <w:lang w:val="ro"/>
        </w:rPr>
        <w:t xml:space="preserve"> (Expertul 3, judecător). Exper</w:t>
      </w:r>
      <w:r w:rsidR="00153776">
        <w:rPr>
          <w:rFonts w:cs="Times New Roman"/>
          <w:lang w:val="ro"/>
        </w:rPr>
        <w:t>ț</w:t>
      </w:r>
      <w:r>
        <w:rPr>
          <w:rFonts w:cs="Times New Roman"/>
          <w:lang w:val="ro"/>
        </w:rPr>
        <w:t xml:space="preserve">ii au remarcat că </w:t>
      </w:r>
      <w:r w:rsidR="003E36ED">
        <w:rPr>
          <w:rFonts w:cs="Times New Roman"/>
          <w:lang w:val="ro"/>
        </w:rPr>
        <w:t xml:space="preserve">șirul ședințelor </w:t>
      </w:r>
      <w:r>
        <w:rPr>
          <w:rFonts w:cs="Times New Roman"/>
          <w:lang w:val="ro"/>
        </w:rPr>
        <w:t>de judecată este adesea întrerupt de pauze lungi din cauza aspectelor organizatorice. Judecătorii în</w:t>
      </w:r>
      <w:r w:rsidR="00001921">
        <w:rPr>
          <w:rFonts w:cs="Times New Roman"/>
          <w:lang w:val="ro"/>
        </w:rPr>
        <w:t>ș</w:t>
      </w:r>
      <w:r>
        <w:rPr>
          <w:rFonts w:cs="Times New Roman"/>
          <w:lang w:val="ro"/>
        </w:rPr>
        <w:t>i</w:t>
      </w:r>
      <w:r w:rsidR="00001921">
        <w:rPr>
          <w:rFonts w:cs="Times New Roman"/>
          <w:lang w:val="ro"/>
        </w:rPr>
        <w:t>ș</w:t>
      </w:r>
      <w:r>
        <w:rPr>
          <w:rFonts w:cs="Times New Roman"/>
          <w:lang w:val="ro"/>
        </w:rPr>
        <w:t xml:space="preserve">i admit problema comunicării </w:t>
      </w:r>
      <w:r w:rsidR="00001921">
        <w:rPr>
          <w:rFonts w:cs="Times New Roman"/>
          <w:lang w:val="ro"/>
        </w:rPr>
        <w:t>ș</w:t>
      </w:r>
      <w:r>
        <w:rPr>
          <w:rFonts w:cs="Times New Roman"/>
          <w:lang w:val="ro"/>
        </w:rPr>
        <w:t>i coordonării cu al</w:t>
      </w:r>
      <w:r w:rsidR="00153776">
        <w:rPr>
          <w:rFonts w:cs="Times New Roman"/>
          <w:lang w:val="ro"/>
        </w:rPr>
        <w:t>ț</w:t>
      </w:r>
      <w:r>
        <w:rPr>
          <w:rFonts w:cs="Times New Roman"/>
          <w:lang w:val="ro"/>
        </w:rPr>
        <w:t xml:space="preserve">i actori în stabilirea datei </w:t>
      </w:r>
      <w:r w:rsidR="00001921">
        <w:rPr>
          <w:rFonts w:cs="Times New Roman"/>
          <w:lang w:val="ro"/>
        </w:rPr>
        <w:t>ș</w:t>
      </w:r>
      <w:r>
        <w:rPr>
          <w:rFonts w:cs="Times New Roman"/>
          <w:lang w:val="ro"/>
        </w:rPr>
        <w:t xml:space="preserve">i orei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ei: </w:t>
      </w:r>
      <w:r>
        <w:rPr>
          <w:rFonts w:cs="Times New Roman"/>
          <w:i/>
          <w:iCs/>
          <w:lang w:val="ro"/>
        </w:rPr>
        <w:t>„Nu avem probleme cu procurorii, dar cu avoca</w:t>
      </w:r>
      <w:r w:rsidR="00153776">
        <w:rPr>
          <w:rFonts w:cs="Times New Roman"/>
          <w:i/>
          <w:iCs/>
          <w:lang w:val="ro"/>
        </w:rPr>
        <w:t>ț</w:t>
      </w:r>
      <w:r>
        <w:rPr>
          <w:rFonts w:cs="Times New Roman"/>
          <w:i/>
          <w:iCs/>
          <w:lang w:val="ro"/>
        </w:rPr>
        <w:t>ii, avem probleme în ceea ce prive</w:t>
      </w:r>
      <w:r w:rsidR="00001921">
        <w:rPr>
          <w:rFonts w:cs="Times New Roman"/>
          <w:i/>
          <w:iCs/>
          <w:lang w:val="ro"/>
        </w:rPr>
        <w:t>ș</w:t>
      </w:r>
      <w:r>
        <w:rPr>
          <w:rFonts w:cs="Times New Roman"/>
          <w:i/>
          <w:iCs/>
          <w:lang w:val="ro"/>
        </w:rPr>
        <w:t>te coordonarea, dar în</w:t>
      </w:r>
      <w:r w:rsidR="00153776">
        <w:rPr>
          <w:rFonts w:cs="Times New Roman"/>
          <w:i/>
          <w:iCs/>
          <w:lang w:val="ro"/>
        </w:rPr>
        <w:t>ț</w:t>
      </w:r>
      <w:r>
        <w:rPr>
          <w:rFonts w:cs="Times New Roman"/>
          <w:i/>
          <w:iCs/>
          <w:lang w:val="ro"/>
        </w:rPr>
        <w:t>elegem că trebuie să lucreze la diverse dosare, iar uneori acestea coincid. Ar fi bine să existe un sistem de comunicare online între avoca</w:t>
      </w:r>
      <w:r w:rsidR="00153776">
        <w:rPr>
          <w:rFonts w:cs="Times New Roman"/>
          <w:i/>
          <w:iCs/>
          <w:lang w:val="ro"/>
        </w:rPr>
        <w:t>ț</w:t>
      </w:r>
      <w:r>
        <w:rPr>
          <w:rFonts w:cs="Times New Roman"/>
          <w:i/>
          <w:iCs/>
          <w:lang w:val="ro"/>
        </w:rPr>
        <w:t xml:space="preserve">i </w:t>
      </w:r>
      <w:r w:rsidR="00001921">
        <w:rPr>
          <w:rFonts w:cs="Times New Roman"/>
          <w:i/>
          <w:iCs/>
          <w:lang w:val="ro"/>
        </w:rPr>
        <w:t>ș</w:t>
      </w:r>
      <w:r>
        <w:rPr>
          <w:rFonts w:cs="Times New Roman"/>
          <w:i/>
          <w:iCs/>
          <w:lang w:val="ro"/>
        </w:rPr>
        <w:t xml:space="preserve">i judecători la repartizarea cauzelor, astfel încât toată lumea să poată vedea </w:t>
      </w:r>
      <w:r w:rsidR="00001921">
        <w:rPr>
          <w:rFonts w:cs="Times New Roman"/>
          <w:i/>
          <w:iCs/>
          <w:lang w:val="ro"/>
        </w:rPr>
        <w:t>ș</w:t>
      </w:r>
      <w:r>
        <w:rPr>
          <w:rFonts w:cs="Times New Roman"/>
          <w:i/>
          <w:iCs/>
          <w:lang w:val="ro"/>
        </w:rPr>
        <w:t xml:space="preserve">i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ele să nu se suprapună, </w:t>
      </w:r>
      <w:r w:rsidR="00001921">
        <w:rPr>
          <w:rFonts w:cs="Times New Roman"/>
          <w:i/>
          <w:iCs/>
          <w:lang w:val="ro"/>
        </w:rPr>
        <w:t>ș</w:t>
      </w:r>
      <w:r>
        <w:rPr>
          <w:rFonts w:cs="Times New Roman"/>
          <w:i/>
          <w:iCs/>
          <w:lang w:val="ro"/>
        </w:rPr>
        <w:t>i ar putea exista un sistem electronic de notificare (acum notificările către avoca</w:t>
      </w:r>
      <w:r w:rsidR="00153776">
        <w:rPr>
          <w:rFonts w:cs="Times New Roman"/>
          <w:i/>
          <w:iCs/>
          <w:lang w:val="ro"/>
        </w:rPr>
        <w:t>ț</w:t>
      </w:r>
      <w:r>
        <w:rPr>
          <w:rFonts w:cs="Times New Roman"/>
          <w:i/>
          <w:iCs/>
          <w:lang w:val="ro"/>
        </w:rPr>
        <w:t xml:space="preserve">i sunt trimise prin </w:t>
      </w:r>
      <w:r>
        <w:rPr>
          <w:rFonts w:cs="Times New Roman"/>
          <w:i/>
          <w:iCs/>
          <w:lang w:val="ro"/>
        </w:rPr>
        <w:lastRenderedPageBreak/>
        <w:t xml:space="preserve">e-mail, iar asta nu este o problemă). Uneori, judecătorii sună </w:t>
      </w:r>
      <w:r w:rsidR="003E36ED">
        <w:rPr>
          <w:rFonts w:cs="Times New Roman"/>
          <w:i/>
          <w:iCs/>
          <w:lang w:val="ro"/>
        </w:rPr>
        <w:t>personal avocatul</w:t>
      </w:r>
      <w:r>
        <w:rPr>
          <w:rFonts w:cs="Times New Roman"/>
          <w:i/>
          <w:iCs/>
          <w:lang w:val="ro"/>
        </w:rPr>
        <w:t>, pentru a mări responsabilitatea”</w:t>
      </w:r>
      <w:r>
        <w:rPr>
          <w:rFonts w:cs="Times New Roman"/>
          <w:lang w:val="ro"/>
        </w:rPr>
        <w:t xml:space="preserve"> (Expertul 17, judecător).</w:t>
      </w:r>
    </w:p>
    <w:p w14:paraId="2DA0DFA0" w14:textId="0D801B05" w:rsidR="00006A30" w:rsidRPr="00DA269C" w:rsidRDefault="00006A30" w:rsidP="007025C5">
      <w:pPr>
        <w:spacing w:after="0" w:line="360" w:lineRule="auto"/>
        <w:ind w:firstLine="720"/>
        <w:jc w:val="both"/>
        <w:rPr>
          <w:rFonts w:cs="Times New Roman"/>
        </w:rPr>
      </w:pPr>
      <w:r>
        <w:rPr>
          <w:rFonts w:cs="Times New Roman"/>
          <w:lang w:val="ro"/>
        </w:rPr>
        <w:t>Mul</w:t>
      </w:r>
      <w:r w:rsidR="00153776">
        <w:rPr>
          <w:rFonts w:cs="Times New Roman"/>
          <w:lang w:val="ro"/>
        </w:rPr>
        <w:t>ț</w:t>
      </w:r>
      <w:r>
        <w:rPr>
          <w:rFonts w:cs="Times New Roman"/>
          <w:lang w:val="ro"/>
        </w:rPr>
        <w:t>i exper</w:t>
      </w:r>
      <w:r w:rsidR="00153776">
        <w:rPr>
          <w:rFonts w:cs="Times New Roman"/>
          <w:lang w:val="ro"/>
        </w:rPr>
        <w:t>ț</w:t>
      </w:r>
      <w:r>
        <w:rPr>
          <w:rFonts w:cs="Times New Roman"/>
          <w:lang w:val="ro"/>
        </w:rPr>
        <w:t>i au subliniat faptul că pentru aceea</w:t>
      </w:r>
      <w:r w:rsidR="00001921">
        <w:rPr>
          <w:rFonts w:cs="Times New Roman"/>
          <w:lang w:val="ro"/>
        </w:rPr>
        <w:t>ș</w:t>
      </w:r>
      <w:r>
        <w:rPr>
          <w:rFonts w:cs="Times New Roman"/>
          <w:lang w:val="ro"/>
        </w:rPr>
        <w:t xml:space="preserve">i zi sunt stabilite prea multe </w:t>
      </w:r>
      <w:r w:rsidR="00001921">
        <w:rPr>
          <w:rFonts w:cs="Times New Roman"/>
          <w:lang w:val="ro"/>
        </w:rPr>
        <w:t>ș</w:t>
      </w:r>
      <w:r>
        <w:rPr>
          <w:rFonts w:cs="Times New Roman"/>
          <w:lang w:val="ro"/>
        </w:rPr>
        <w:t>edin</w:t>
      </w:r>
      <w:r w:rsidR="00153776">
        <w:rPr>
          <w:rFonts w:cs="Times New Roman"/>
          <w:lang w:val="ro"/>
        </w:rPr>
        <w:t>ț</w:t>
      </w:r>
      <w:r w:rsidR="003E36ED">
        <w:rPr>
          <w:rFonts w:cs="Times New Roman"/>
          <w:lang w:val="ro"/>
        </w:rPr>
        <w:t>e</w:t>
      </w:r>
      <w:r>
        <w:rPr>
          <w:rFonts w:cs="Times New Roman"/>
          <w:lang w:val="ro"/>
        </w:rPr>
        <w:t xml:space="preserve"> de judecată (Expertul 6, avocat; Expertul 8, avocat). Explica</w:t>
      </w:r>
      <w:r w:rsidR="00153776">
        <w:rPr>
          <w:rFonts w:cs="Times New Roman"/>
          <w:lang w:val="ro"/>
        </w:rPr>
        <w:t>ț</w:t>
      </w:r>
      <w:r>
        <w:rPr>
          <w:rFonts w:cs="Times New Roman"/>
          <w:lang w:val="ro"/>
        </w:rPr>
        <w:t xml:space="preserve">ia expertului 17, judecător, a descris durata scurtă 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de judecată, care a fost indicată în Raportul de </w:t>
      </w:r>
      <w:r>
        <w:rPr>
          <w:rFonts w:cs="Times New Roman"/>
          <w:i/>
          <w:iCs/>
          <w:lang w:val="ro"/>
        </w:rPr>
        <w:t xml:space="preserve">Monitorizare a </w:t>
      </w:r>
      <w:r w:rsidR="003E36ED">
        <w:rPr>
          <w:rFonts w:cs="Times New Roman"/>
          <w:i/>
          <w:iCs/>
          <w:lang w:val="ro"/>
        </w:rPr>
        <w:t xml:space="preserve">ședințelor </w:t>
      </w:r>
      <w:r>
        <w:rPr>
          <w:rFonts w:cs="Times New Roman"/>
          <w:i/>
          <w:iCs/>
          <w:lang w:val="ro"/>
        </w:rPr>
        <w:t>de judecată</w:t>
      </w:r>
      <w:r>
        <w:rPr>
          <w:rFonts w:cs="Times New Roman"/>
          <w:lang w:val="ro"/>
        </w:rPr>
        <w:t xml:space="preserve">, </w:t>
      </w:r>
      <w:r w:rsidR="00001921">
        <w:rPr>
          <w:rFonts w:cs="Times New Roman"/>
          <w:lang w:val="ro"/>
        </w:rPr>
        <w:t>ș</w:t>
      </w:r>
      <w:r>
        <w:rPr>
          <w:rFonts w:cs="Times New Roman"/>
          <w:lang w:val="ro"/>
        </w:rPr>
        <w:t xml:space="preserve">i motivele amânării frecvente la Curtea de </w:t>
      </w:r>
      <w:r w:rsidR="003E36ED">
        <w:rPr>
          <w:rFonts w:cs="Times New Roman"/>
          <w:lang w:val="ro"/>
        </w:rPr>
        <w:t>apel</w:t>
      </w:r>
      <w:r>
        <w:rPr>
          <w:rFonts w:cs="Times New Roman"/>
          <w:lang w:val="ro"/>
        </w:rPr>
        <w:t xml:space="preserve">: </w:t>
      </w:r>
      <w:r>
        <w:rPr>
          <w:rFonts w:cs="Times New Roman"/>
          <w:i/>
          <w:iCs/>
          <w:lang w:val="ro"/>
        </w:rPr>
        <w:t>„De exemplu, în ceea ce prive</w:t>
      </w:r>
      <w:r w:rsidR="00001921">
        <w:rPr>
          <w:rFonts w:cs="Times New Roman"/>
          <w:i/>
          <w:iCs/>
          <w:lang w:val="ro"/>
        </w:rPr>
        <w:t>ș</w:t>
      </w:r>
      <w:r>
        <w:rPr>
          <w:rFonts w:cs="Times New Roman"/>
          <w:i/>
          <w:iCs/>
          <w:lang w:val="ro"/>
        </w:rPr>
        <w:t>te contesta</w:t>
      </w:r>
      <w:r w:rsidR="00153776">
        <w:rPr>
          <w:rFonts w:cs="Times New Roman"/>
          <w:i/>
          <w:iCs/>
          <w:lang w:val="ro"/>
        </w:rPr>
        <w:t>ț</w:t>
      </w:r>
      <w:r>
        <w:rPr>
          <w:rFonts w:cs="Times New Roman"/>
          <w:i/>
          <w:iCs/>
          <w:lang w:val="ro"/>
        </w:rPr>
        <w:t xml:space="preserve">iile, programăm mai multe dosare pentru ora 9:30. Lucrăm ca un </w:t>
      </w:r>
      <w:r w:rsidR="003E36ED">
        <w:rPr>
          <w:rFonts w:cs="Times New Roman"/>
          <w:i/>
          <w:iCs/>
          <w:lang w:val="ro"/>
        </w:rPr>
        <w:t>complet</w:t>
      </w:r>
      <w:r>
        <w:rPr>
          <w:rFonts w:cs="Times New Roman"/>
          <w:i/>
          <w:iCs/>
          <w:lang w:val="ro"/>
        </w:rPr>
        <w:t xml:space="preserve"> de judecători, trei judecători în total, </w:t>
      </w:r>
      <w:r w:rsidR="00001921">
        <w:rPr>
          <w:rFonts w:cs="Times New Roman"/>
          <w:i/>
          <w:iCs/>
          <w:lang w:val="ro"/>
        </w:rPr>
        <w:t>ș</w:t>
      </w:r>
      <w:r>
        <w:rPr>
          <w:rFonts w:cs="Times New Roman"/>
          <w:i/>
          <w:iCs/>
          <w:lang w:val="ro"/>
        </w:rPr>
        <w:t xml:space="preserve">i fiecare dintre noi </w:t>
      </w:r>
      <w:r w:rsidR="003E36ED">
        <w:rPr>
          <w:rFonts w:cs="Times New Roman"/>
          <w:i/>
          <w:iCs/>
          <w:lang w:val="ro"/>
        </w:rPr>
        <w:t>program</w:t>
      </w:r>
      <w:r>
        <w:rPr>
          <w:rFonts w:cs="Times New Roman"/>
          <w:i/>
          <w:iCs/>
          <w:lang w:val="ro"/>
        </w:rPr>
        <w:t xml:space="preserve">ează câte două cauze pentru acea oră. Aceasta înseamnă că avem în total </w:t>
      </w:r>
      <w:r w:rsidR="00001921">
        <w:rPr>
          <w:rFonts w:cs="Times New Roman"/>
          <w:i/>
          <w:iCs/>
          <w:lang w:val="ro"/>
        </w:rPr>
        <w:t>ș</w:t>
      </w:r>
      <w:r>
        <w:rPr>
          <w:rFonts w:cs="Times New Roman"/>
          <w:i/>
          <w:iCs/>
          <w:lang w:val="ro"/>
        </w:rPr>
        <w:t>ase dosare programate pentru acela</w:t>
      </w:r>
      <w:r w:rsidR="00001921">
        <w:rPr>
          <w:rFonts w:cs="Times New Roman"/>
          <w:i/>
          <w:iCs/>
          <w:lang w:val="ro"/>
        </w:rPr>
        <w:t>ș</w:t>
      </w:r>
      <w:r>
        <w:rPr>
          <w:rFonts w:cs="Times New Roman"/>
          <w:i/>
          <w:iCs/>
          <w:lang w:val="ro"/>
        </w:rPr>
        <w:t>i timp, dintre care unele pot fi reprogramate din motive precum îmbolnăvirea avocatului, lipsa disponibilită</w:t>
      </w:r>
      <w:r w:rsidR="00153776">
        <w:rPr>
          <w:rFonts w:cs="Times New Roman"/>
          <w:i/>
          <w:iCs/>
          <w:lang w:val="ro"/>
        </w:rPr>
        <w:t>ț</w:t>
      </w:r>
      <w:r>
        <w:rPr>
          <w:rFonts w:cs="Times New Roman"/>
          <w:i/>
          <w:iCs/>
          <w:lang w:val="ro"/>
        </w:rPr>
        <w:t>ii inculpatului sau victimei etc“.</w:t>
      </w:r>
    </w:p>
    <w:p w14:paraId="0FAFBB8B" w14:textId="200B165A" w:rsidR="00006A30" w:rsidRPr="00DA269C" w:rsidRDefault="00006A30" w:rsidP="007025C5">
      <w:pPr>
        <w:spacing w:after="0" w:line="360" w:lineRule="auto"/>
        <w:ind w:firstLine="720"/>
        <w:jc w:val="both"/>
        <w:rPr>
          <w:rFonts w:cs="Times New Roman"/>
        </w:rPr>
      </w:pPr>
      <w:r>
        <w:rPr>
          <w:rFonts w:cs="Times New Roman"/>
          <w:lang w:val="ro"/>
        </w:rPr>
        <w:t>Exper</w:t>
      </w:r>
      <w:r w:rsidR="00153776">
        <w:rPr>
          <w:rFonts w:cs="Times New Roman"/>
          <w:lang w:val="ro"/>
        </w:rPr>
        <w:t>ț</w:t>
      </w:r>
      <w:r>
        <w:rPr>
          <w:rFonts w:cs="Times New Roman"/>
          <w:lang w:val="ro"/>
        </w:rPr>
        <w:t xml:space="preserve">ii au mai relevat că explicarea drepturilor </w:t>
      </w:r>
      <w:r w:rsidR="00001921">
        <w:rPr>
          <w:rFonts w:cs="Times New Roman"/>
          <w:lang w:val="ro"/>
        </w:rPr>
        <w:t>ș</w:t>
      </w:r>
      <w:r>
        <w:rPr>
          <w:rFonts w:cs="Times New Roman"/>
          <w:lang w:val="ro"/>
        </w:rPr>
        <w:t xml:space="preserve">i îndatoririlor procedurale se face într-un mod formal. Expertul 18, avocat, care acordă </w:t>
      </w:r>
      <w:r w:rsidR="003E36ED">
        <w:rPr>
          <w:rFonts w:cs="Times New Roman"/>
          <w:lang w:val="ro"/>
        </w:rPr>
        <w:t xml:space="preserve">și </w:t>
      </w:r>
      <w:r>
        <w:rPr>
          <w:rFonts w:cs="Times New Roman"/>
          <w:lang w:val="ro"/>
        </w:rPr>
        <w:t>asisten</w:t>
      </w:r>
      <w:r w:rsidR="00153776">
        <w:rPr>
          <w:rFonts w:cs="Times New Roman"/>
          <w:lang w:val="ro"/>
        </w:rPr>
        <w:t>ț</w:t>
      </w:r>
      <w:r>
        <w:rPr>
          <w:rFonts w:cs="Times New Roman"/>
          <w:lang w:val="ro"/>
        </w:rPr>
        <w:t xml:space="preserve">ă juridică privată </w:t>
      </w:r>
      <w:r w:rsidR="00001921">
        <w:rPr>
          <w:rFonts w:cs="Times New Roman"/>
          <w:lang w:val="ro"/>
        </w:rPr>
        <w:t>ș</w:t>
      </w:r>
      <w:r>
        <w:rPr>
          <w:rFonts w:cs="Times New Roman"/>
          <w:lang w:val="ro"/>
        </w:rPr>
        <w:t xml:space="preserve">i garantată de stat, a exprimat că: </w:t>
      </w:r>
      <w:r>
        <w:rPr>
          <w:rFonts w:cs="Times New Roman"/>
          <w:i/>
          <w:iCs/>
          <w:lang w:val="ro"/>
        </w:rPr>
        <w:t xml:space="preserve">„Nimeni nu explică niciodată corect. Citirea a ceea ce este scris în </w:t>
      </w:r>
      <w:r w:rsidRPr="000462E0">
        <w:rPr>
          <w:rFonts w:cs="Times New Roman"/>
          <w:i/>
          <w:lang w:val="ro"/>
        </w:rPr>
        <w:t>cod</w:t>
      </w:r>
      <w:r w:rsidRPr="000462E0">
        <w:rPr>
          <w:rFonts w:cs="Times New Roman"/>
          <w:i/>
          <w:iCs/>
          <w:lang w:val="ro"/>
        </w:rPr>
        <w:t xml:space="preserve"> </w:t>
      </w:r>
      <w:r>
        <w:rPr>
          <w:rFonts w:cs="Times New Roman"/>
          <w:i/>
          <w:iCs/>
          <w:lang w:val="ro"/>
        </w:rPr>
        <w:t>nu este o explica</w:t>
      </w:r>
      <w:r w:rsidR="00153776">
        <w:rPr>
          <w:rFonts w:cs="Times New Roman"/>
          <w:i/>
          <w:iCs/>
          <w:lang w:val="ro"/>
        </w:rPr>
        <w:t>ț</w:t>
      </w:r>
      <w:r>
        <w:rPr>
          <w:rFonts w:cs="Times New Roman"/>
          <w:i/>
          <w:iCs/>
          <w:lang w:val="ro"/>
        </w:rPr>
        <w:t xml:space="preserve">ie. Dacă pur </w:t>
      </w:r>
      <w:r w:rsidR="00001921">
        <w:rPr>
          <w:rFonts w:cs="Times New Roman"/>
          <w:i/>
          <w:iCs/>
          <w:lang w:val="ro"/>
        </w:rPr>
        <w:t>ș</w:t>
      </w:r>
      <w:r>
        <w:rPr>
          <w:rFonts w:cs="Times New Roman"/>
          <w:i/>
          <w:iCs/>
          <w:lang w:val="ro"/>
        </w:rPr>
        <w:t xml:space="preserve">i simplu furnizează un extras semnat din codul </w:t>
      </w:r>
      <w:r w:rsidR="003E36ED">
        <w:rPr>
          <w:rFonts w:cs="Times New Roman"/>
          <w:i/>
          <w:iCs/>
          <w:lang w:val="ro"/>
        </w:rPr>
        <w:t xml:space="preserve">de procedură </w:t>
      </w:r>
      <w:r>
        <w:rPr>
          <w:rFonts w:cs="Times New Roman"/>
          <w:i/>
          <w:iCs/>
          <w:lang w:val="ro"/>
        </w:rPr>
        <w:t>despre drepturi, aceasta nu este o explica</w:t>
      </w:r>
      <w:r w:rsidR="00153776">
        <w:rPr>
          <w:rFonts w:cs="Times New Roman"/>
          <w:i/>
          <w:iCs/>
          <w:lang w:val="ro"/>
        </w:rPr>
        <w:t>ț</w:t>
      </w:r>
      <w:r>
        <w:rPr>
          <w:rFonts w:cs="Times New Roman"/>
          <w:i/>
          <w:iCs/>
          <w:lang w:val="ro"/>
        </w:rPr>
        <w:t>ie a drepturilor; ar trebui făcut cu totul altfel. Foarte rar, există judecători care explică în mod în</w:t>
      </w:r>
      <w:r w:rsidR="00153776">
        <w:rPr>
          <w:rFonts w:cs="Times New Roman"/>
          <w:i/>
          <w:iCs/>
          <w:lang w:val="ro"/>
        </w:rPr>
        <w:t>ț</w:t>
      </w:r>
      <w:r>
        <w:rPr>
          <w:rFonts w:cs="Times New Roman"/>
          <w:i/>
          <w:iCs/>
          <w:lang w:val="ro"/>
        </w:rPr>
        <w:t>eles drepturile păr</w:t>
      </w:r>
      <w:r w:rsidR="00153776">
        <w:rPr>
          <w:rFonts w:cs="Times New Roman"/>
          <w:i/>
          <w:iCs/>
          <w:lang w:val="ro"/>
        </w:rPr>
        <w:t>ț</w:t>
      </w:r>
      <w:r>
        <w:rPr>
          <w:rFonts w:cs="Times New Roman"/>
          <w:i/>
          <w:iCs/>
          <w:lang w:val="ro"/>
        </w:rPr>
        <w:t>ilor (nu avoca</w:t>
      </w:r>
      <w:r w:rsidR="00153776">
        <w:rPr>
          <w:rFonts w:cs="Times New Roman"/>
          <w:i/>
          <w:iCs/>
          <w:lang w:val="ro"/>
        </w:rPr>
        <w:t>ț</w:t>
      </w:r>
      <w:r>
        <w:rPr>
          <w:rFonts w:cs="Times New Roman"/>
          <w:i/>
          <w:iCs/>
          <w:lang w:val="ro"/>
        </w:rPr>
        <w:t xml:space="preserve">ilor, care o </w:t>
      </w:r>
      <w:r w:rsidR="00001921">
        <w:rPr>
          <w:rFonts w:cs="Times New Roman"/>
          <w:i/>
          <w:iCs/>
          <w:lang w:val="ro"/>
        </w:rPr>
        <w:t>ș</w:t>
      </w:r>
      <w:r>
        <w:rPr>
          <w:rFonts w:cs="Times New Roman"/>
          <w:i/>
          <w:iCs/>
          <w:lang w:val="ro"/>
        </w:rPr>
        <w:t>tiu deja)</w:t>
      </w:r>
      <w:r w:rsidR="003E36ED">
        <w:rPr>
          <w:rFonts w:cs="Times New Roman"/>
          <w:i/>
          <w:iCs/>
          <w:lang w:val="ro"/>
        </w:rPr>
        <w:t>”</w:t>
      </w:r>
      <w:r>
        <w:rPr>
          <w:rFonts w:cs="Times New Roman"/>
          <w:i/>
          <w:iCs/>
          <w:lang w:val="ro"/>
        </w:rPr>
        <w:t>.</w:t>
      </w:r>
      <w:r>
        <w:rPr>
          <w:rFonts w:cs="Times New Roman"/>
          <w:lang w:val="ro"/>
        </w:rPr>
        <w:t xml:space="preserve"> În acest sens, exper</w:t>
      </w:r>
      <w:r w:rsidR="00153776">
        <w:rPr>
          <w:rFonts w:cs="Times New Roman"/>
          <w:lang w:val="ro"/>
        </w:rPr>
        <w:t>ț</w:t>
      </w:r>
      <w:r>
        <w:rPr>
          <w:rFonts w:cs="Times New Roman"/>
          <w:lang w:val="ro"/>
        </w:rPr>
        <w:t>ii au mai făcut distinc</w:t>
      </w:r>
      <w:r w:rsidR="00153776">
        <w:rPr>
          <w:rFonts w:cs="Times New Roman"/>
          <w:lang w:val="ro"/>
        </w:rPr>
        <w:t>ț</w:t>
      </w:r>
      <w:r>
        <w:rPr>
          <w:rFonts w:cs="Times New Roman"/>
          <w:lang w:val="ro"/>
        </w:rPr>
        <w:t>ie între două situa</w:t>
      </w:r>
      <w:r w:rsidR="00153776">
        <w:rPr>
          <w:rFonts w:cs="Times New Roman"/>
          <w:lang w:val="ro"/>
        </w:rPr>
        <w:t>ț</w:t>
      </w:r>
      <w:r>
        <w:rPr>
          <w:rFonts w:cs="Times New Roman"/>
          <w:lang w:val="ro"/>
        </w:rPr>
        <w:t>ii: cazurile în care participan</w:t>
      </w:r>
      <w:r w:rsidR="00153776">
        <w:rPr>
          <w:rFonts w:cs="Times New Roman"/>
          <w:lang w:val="ro"/>
        </w:rPr>
        <w:t>ț</w:t>
      </w:r>
      <w:r>
        <w:rPr>
          <w:rFonts w:cs="Times New Roman"/>
          <w:lang w:val="ro"/>
        </w:rPr>
        <w:t>ii la proces sunt reprezenta</w:t>
      </w:r>
      <w:r w:rsidR="00153776">
        <w:rPr>
          <w:rFonts w:cs="Times New Roman"/>
          <w:lang w:val="ro"/>
        </w:rPr>
        <w:t>ț</w:t>
      </w:r>
      <w:r>
        <w:rPr>
          <w:rFonts w:cs="Times New Roman"/>
          <w:lang w:val="ro"/>
        </w:rPr>
        <w:t>i de avoca</w:t>
      </w:r>
      <w:r w:rsidR="00153776">
        <w:rPr>
          <w:rFonts w:cs="Times New Roman"/>
          <w:lang w:val="ro"/>
        </w:rPr>
        <w:t>ț</w:t>
      </w:r>
      <w:r>
        <w:rPr>
          <w:rFonts w:cs="Times New Roman"/>
          <w:lang w:val="ro"/>
        </w:rPr>
        <w:t>i (</w:t>
      </w:r>
      <w:r>
        <w:rPr>
          <w:rFonts w:cs="Times New Roman"/>
          <w:i/>
          <w:iCs/>
          <w:lang w:val="ro"/>
        </w:rPr>
        <w:t xml:space="preserve">„Aceste </w:t>
      </w:r>
      <w:r w:rsidR="003E36ED">
        <w:rPr>
          <w:rFonts w:cs="Times New Roman"/>
          <w:i/>
          <w:iCs/>
          <w:lang w:val="ro"/>
        </w:rPr>
        <w:t xml:space="preserve">explicații </w:t>
      </w:r>
      <w:r>
        <w:rPr>
          <w:rFonts w:cs="Times New Roman"/>
          <w:i/>
          <w:iCs/>
          <w:lang w:val="ro"/>
        </w:rPr>
        <w:t>sunt formale, întotdeauna. Dacă este implicat un avocat, instan</w:t>
      </w:r>
      <w:r w:rsidR="00153776">
        <w:rPr>
          <w:rFonts w:cs="Times New Roman"/>
          <w:i/>
          <w:iCs/>
          <w:lang w:val="ro"/>
        </w:rPr>
        <w:t>ț</w:t>
      </w:r>
      <w:r>
        <w:rPr>
          <w:rFonts w:cs="Times New Roman"/>
          <w:i/>
          <w:iCs/>
          <w:lang w:val="ro"/>
        </w:rPr>
        <w:t>a nici măcar nu va citi.</w:t>
      </w:r>
      <w:r>
        <w:rPr>
          <w:rFonts w:cs="Times New Roman"/>
          <w:lang w:val="ro"/>
        </w:rPr>
        <w:t xml:space="preserve">” - Expertul 7, avocat); </w:t>
      </w:r>
      <w:r w:rsidR="00001921">
        <w:rPr>
          <w:rFonts w:cs="Times New Roman"/>
          <w:lang w:val="ro"/>
        </w:rPr>
        <w:t>ș</w:t>
      </w:r>
      <w:r>
        <w:rPr>
          <w:rFonts w:cs="Times New Roman"/>
          <w:lang w:val="ro"/>
        </w:rPr>
        <w:t>i cazurile în care persoana nu este reprezentată pro</w:t>
      </w:r>
      <w:r w:rsidR="001B04F9">
        <w:rPr>
          <w:rFonts w:cs="Times New Roman"/>
          <w:lang w:val="ro"/>
        </w:rPr>
        <w:t xml:space="preserve">fesional. În plus, explicarea proastă </w:t>
      </w:r>
      <w:r>
        <w:rPr>
          <w:rFonts w:cs="Times New Roman"/>
          <w:lang w:val="ro"/>
        </w:rPr>
        <w:t xml:space="preserve">a fost recunoscută de Expertul 3 (judecător), Expertul 9 (avocat) </w:t>
      </w:r>
      <w:r w:rsidR="00001921">
        <w:rPr>
          <w:rFonts w:cs="Times New Roman"/>
          <w:lang w:val="ro"/>
        </w:rPr>
        <w:t>ș</w:t>
      </w:r>
      <w:r>
        <w:rPr>
          <w:rFonts w:cs="Times New Roman"/>
          <w:lang w:val="ro"/>
        </w:rPr>
        <w:t>i Expertul 15 (avocat).</w:t>
      </w:r>
    </w:p>
    <w:p w14:paraId="63BA82BC" w14:textId="4AFC1CAC" w:rsidR="00006A30" w:rsidRPr="00DA269C" w:rsidRDefault="00006A30" w:rsidP="007025C5">
      <w:pPr>
        <w:spacing w:after="0" w:line="360" w:lineRule="auto"/>
        <w:ind w:firstLine="720"/>
        <w:jc w:val="both"/>
        <w:rPr>
          <w:rFonts w:cs="Times New Roman"/>
        </w:rPr>
      </w:pPr>
      <w:r>
        <w:rPr>
          <w:rFonts w:cs="Times New Roman"/>
          <w:lang w:val="ro"/>
        </w:rPr>
        <w:t>Marea majoritate a exper</w:t>
      </w:r>
      <w:r w:rsidR="00153776">
        <w:rPr>
          <w:rFonts w:cs="Times New Roman"/>
          <w:lang w:val="ro"/>
        </w:rPr>
        <w:t>ț</w:t>
      </w:r>
      <w:r>
        <w:rPr>
          <w:rFonts w:cs="Times New Roman"/>
          <w:lang w:val="ro"/>
        </w:rPr>
        <w:t xml:space="preserve">ilor au confirmat că </w:t>
      </w:r>
      <w:r w:rsidR="001B04F9">
        <w:rPr>
          <w:rFonts w:cs="Times New Roman"/>
          <w:lang w:val="ro"/>
        </w:rPr>
        <w:t>respectarea practicii constante</w:t>
      </w:r>
      <w:r>
        <w:rPr>
          <w:rFonts w:cs="Times New Roman"/>
          <w:lang w:val="ro"/>
        </w:rPr>
        <w:t xml:space="preserve"> este foarte dificilă, adesea imposibilă, </w:t>
      </w:r>
      <w:r w:rsidR="00001921">
        <w:rPr>
          <w:rFonts w:cs="Times New Roman"/>
          <w:lang w:val="ro"/>
        </w:rPr>
        <w:t>ș</w:t>
      </w:r>
      <w:r>
        <w:rPr>
          <w:rFonts w:cs="Times New Roman"/>
          <w:lang w:val="ro"/>
        </w:rPr>
        <w:t>i nu există garan</w:t>
      </w:r>
      <w:r w:rsidR="00153776">
        <w:rPr>
          <w:rFonts w:cs="Times New Roman"/>
          <w:lang w:val="ro"/>
        </w:rPr>
        <w:t>ț</w:t>
      </w:r>
      <w:r>
        <w:rPr>
          <w:rFonts w:cs="Times New Roman"/>
          <w:lang w:val="ro"/>
        </w:rPr>
        <w:t>ii că cazuri identice vor fi tratate în acela</w:t>
      </w:r>
      <w:r w:rsidR="00001921">
        <w:rPr>
          <w:rFonts w:cs="Times New Roman"/>
          <w:lang w:val="ro"/>
        </w:rPr>
        <w:t>ș</w:t>
      </w:r>
      <w:r>
        <w:rPr>
          <w:rFonts w:cs="Times New Roman"/>
          <w:lang w:val="ro"/>
        </w:rPr>
        <w:t xml:space="preserve">i mod (Expertul 1, avocat; Expertul 3, judecător; Expertul 6, avocat; Expertul 7, avocat). Nu există o bază de date pentru toate hotărârile </w:t>
      </w:r>
      <w:r w:rsidR="00001921">
        <w:rPr>
          <w:rFonts w:cs="Times New Roman"/>
          <w:lang w:val="ro"/>
        </w:rPr>
        <w:t>ș</w:t>
      </w:r>
      <w:r>
        <w:rPr>
          <w:rFonts w:cs="Times New Roman"/>
          <w:lang w:val="ro"/>
        </w:rPr>
        <w:t xml:space="preserve">i deciziile care să le facă publice; prin urmare, abaterea de la practică este foarte posibilă (Expertul 1, avocat). Expertul 4, judecător, a remarcat: </w:t>
      </w:r>
      <w:r>
        <w:rPr>
          <w:rFonts w:cs="Times New Roman"/>
          <w:i/>
          <w:iCs/>
          <w:lang w:val="ro"/>
        </w:rPr>
        <w:t>„Avem o mare problemă, pentru că jurispruden</w:t>
      </w:r>
      <w:r w:rsidR="00153776">
        <w:rPr>
          <w:rFonts w:cs="Times New Roman"/>
          <w:i/>
          <w:iCs/>
          <w:lang w:val="ro"/>
        </w:rPr>
        <w:t>ț</w:t>
      </w:r>
      <w:r>
        <w:rPr>
          <w:rFonts w:cs="Times New Roman"/>
          <w:i/>
          <w:iCs/>
          <w:lang w:val="ro"/>
        </w:rPr>
        <w:t>a nu este recunoscută ca izvor de drept. Desigur, ridică întrebări dacă acela</w:t>
      </w:r>
      <w:r w:rsidR="00001921">
        <w:rPr>
          <w:rFonts w:cs="Times New Roman"/>
          <w:i/>
          <w:iCs/>
          <w:lang w:val="ro"/>
        </w:rPr>
        <w:t>ș</w:t>
      </w:r>
      <w:r>
        <w:rPr>
          <w:rFonts w:cs="Times New Roman"/>
          <w:i/>
          <w:iCs/>
          <w:lang w:val="ro"/>
        </w:rPr>
        <w:t>i judecător ia decizii diferite asupra acelora</w:t>
      </w:r>
      <w:r w:rsidR="00001921">
        <w:rPr>
          <w:rFonts w:cs="Times New Roman"/>
          <w:i/>
          <w:iCs/>
          <w:lang w:val="ro"/>
        </w:rPr>
        <w:t>ș</w:t>
      </w:r>
      <w:r>
        <w:rPr>
          <w:rFonts w:cs="Times New Roman"/>
          <w:i/>
          <w:iCs/>
          <w:lang w:val="ro"/>
        </w:rPr>
        <w:t>i probleme. Dar imagina</w:t>
      </w:r>
      <w:r w:rsidR="00153776">
        <w:rPr>
          <w:rFonts w:cs="Times New Roman"/>
          <w:i/>
          <w:iCs/>
          <w:lang w:val="ro"/>
        </w:rPr>
        <w:t>ț</w:t>
      </w:r>
      <w:r>
        <w:rPr>
          <w:rFonts w:cs="Times New Roman"/>
          <w:i/>
          <w:iCs/>
          <w:lang w:val="ro"/>
        </w:rPr>
        <w:t xml:space="preserve">i-vă, din 2019, </w:t>
      </w:r>
      <w:r w:rsidR="001B04F9">
        <w:rPr>
          <w:rFonts w:cs="Times New Roman"/>
          <w:i/>
          <w:iCs/>
          <w:lang w:val="ro"/>
        </w:rPr>
        <w:t>Curtea</w:t>
      </w:r>
      <w:r>
        <w:rPr>
          <w:rFonts w:cs="Times New Roman"/>
          <w:i/>
          <w:iCs/>
          <w:lang w:val="ro"/>
        </w:rPr>
        <w:t xml:space="preserve"> Supremă de Justi</w:t>
      </w:r>
      <w:r w:rsidR="00153776">
        <w:rPr>
          <w:rFonts w:cs="Times New Roman"/>
          <w:i/>
          <w:iCs/>
          <w:lang w:val="ro"/>
        </w:rPr>
        <w:t>ț</w:t>
      </w:r>
      <w:r>
        <w:rPr>
          <w:rFonts w:cs="Times New Roman"/>
          <w:i/>
          <w:iCs/>
          <w:lang w:val="ro"/>
        </w:rPr>
        <w:t>ie nu a putut să-</w:t>
      </w:r>
      <w:r w:rsidR="00001921">
        <w:rPr>
          <w:rFonts w:cs="Times New Roman"/>
          <w:i/>
          <w:iCs/>
          <w:lang w:val="ro"/>
        </w:rPr>
        <w:t>ș</w:t>
      </w:r>
      <w:r>
        <w:rPr>
          <w:rFonts w:cs="Times New Roman"/>
          <w:i/>
          <w:iCs/>
          <w:lang w:val="ro"/>
        </w:rPr>
        <w:t>i convoace Plenul pentru a decide”.</w:t>
      </w:r>
      <w:r>
        <w:rPr>
          <w:rFonts w:cs="Times New Roman"/>
          <w:lang w:val="ro"/>
        </w:rPr>
        <w:t xml:space="preserve"> Expertul 11, avocat, a explicat: </w:t>
      </w:r>
      <w:r>
        <w:rPr>
          <w:rFonts w:cs="Times New Roman"/>
          <w:i/>
          <w:iCs/>
          <w:lang w:val="ro"/>
        </w:rPr>
        <w:t>„Există instruc</w:t>
      </w:r>
      <w:r w:rsidR="00153776">
        <w:rPr>
          <w:rFonts w:cs="Times New Roman"/>
          <w:i/>
          <w:iCs/>
          <w:lang w:val="ro"/>
        </w:rPr>
        <w:t>ț</w:t>
      </w:r>
      <w:r>
        <w:rPr>
          <w:rFonts w:cs="Times New Roman"/>
          <w:i/>
          <w:iCs/>
          <w:lang w:val="ro"/>
        </w:rPr>
        <w:t>iuni de la Curtea Supremă să nu citeze jurispruden</w:t>
      </w:r>
      <w:r w:rsidR="00153776">
        <w:rPr>
          <w:rFonts w:cs="Times New Roman"/>
          <w:i/>
          <w:iCs/>
          <w:lang w:val="ro"/>
        </w:rPr>
        <w:t>ț</w:t>
      </w:r>
      <w:r>
        <w:rPr>
          <w:rFonts w:cs="Times New Roman"/>
          <w:i/>
          <w:iCs/>
          <w:lang w:val="ro"/>
        </w:rPr>
        <w:t xml:space="preserve">a lor. V-a spus </w:t>
      </w:r>
      <w:r>
        <w:rPr>
          <w:rFonts w:cs="Times New Roman"/>
          <w:i/>
          <w:iCs/>
          <w:lang w:val="ro"/>
        </w:rPr>
        <w:lastRenderedPageBreak/>
        <w:t>cineva despre asta? Instan</w:t>
      </w:r>
      <w:r w:rsidR="00153776">
        <w:rPr>
          <w:rFonts w:cs="Times New Roman"/>
          <w:i/>
          <w:iCs/>
          <w:lang w:val="ro"/>
        </w:rPr>
        <w:t>ț</w:t>
      </w:r>
      <w:r>
        <w:rPr>
          <w:rFonts w:cs="Times New Roman"/>
          <w:i/>
          <w:iCs/>
          <w:lang w:val="ro"/>
        </w:rPr>
        <w:t xml:space="preserve">a </w:t>
      </w:r>
      <w:r w:rsidR="001B04F9">
        <w:rPr>
          <w:rFonts w:cs="Times New Roman"/>
          <w:i/>
          <w:iCs/>
          <w:lang w:val="ro"/>
        </w:rPr>
        <w:t xml:space="preserve">supremă </w:t>
      </w:r>
      <w:r>
        <w:rPr>
          <w:rFonts w:cs="Times New Roman"/>
          <w:i/>
          <w:iCs/>
          <w:lang w:val="ro"/>
        </w:rPr>
        <w:t>interzice judecătorilor să se refere la deciziile lor sau la hotărârile Plenului Cur</w:t>
      </w:r>
      <w:r w:rsidR="00153776">
        <w:rPr>
          <w:rFonts w:cs="Times New Roman"/>
          <w:i/>
          <w:iCs/>
          <w:lang w:val="ro"/>
        </w:rPr>
        <w:t>ț</w:t>
      </w:r>
      <w:r>
        <w:rPr>
          <w:rFonts w:cs="Times New Roman"/>
          <w:i/>
          <w:iCs/>
          <w:lang w:val="ro"/>
        </w:rPr>
        <w:t>ii Supreme”.</w:t>
      </w:r>
    </w:p>
    <w:p w14:paraId="05364BD4" w14:textId="10CC7298" w:rsidR="00006A30" w:rsidRPr="00DA269C" w:rsidRDefault="00006A30" w:rsidP="007025C5">
      <w:pPr>
        <w:spacing w:after="0" w:line="360" w:lineRule="auto"/>
        <w:ind w:firstLine="720"/>
        <w:jc w:val="both"/>
        <w:rPr>
          <w:rFonts w:cs="Times New Roman"/>
        </w:rPr>
      </w:pPr>
      <w:r>
        <w:rPr>
          <w:rFonts w:cs="Times New Roman"/>
          <w:lang w:val="ro"/>
        </w:rPr>
        <w:t xml:space="preserve">Problema </w:t>
      </w:r>
      <w:r w:rsidR="001B04F9">
        <w:rPr>
          <w:rFonts w:cs="Times New Roman"/>
          <w:lang w:val="ro"/>
        </w:rPr>
        <w:t>hotărârilor</w:t>
      </w:r>
      <w:r>
        <w:rPr>
          <w:rFonts w:cs="Times New Roman"/>
          <w:lang w:val="ro"/>
        </w:rPr>
        <w:t xml:space="preserve"> nemotivate este ilustrată de comentariile avoca</w:t>
      </w:r>
      <w:r w:rsidR="00153776">
        <w:rPr>
          <w:rFonts w:cs="Times New Roman"/>
          <w:lang w:val="ro"/>
        </w:rPr>
        <w:t>ț</w:t>
      </w:r>
      <w:r>
        <w:rPr>
          <w:rFonts w:cs="Times New Roman"/>
          <w:lang w:val="ro"/>
        </w:rPr>
        <w:t xml:space="preserve">ilor: </w:t>
      </w:r>
      <w:r>
        <w:rPr>
          <w:rFonts w:cs="Times New Roman"/>
          <w:i/>
          <w:iCs/>
          <w:lang w:val="ro"/>
        </w:rPr>
        <w:t>„Ei bine, în hotărârile judecătore</w:t>
      </w:r>
      <w:r w:rsidR="00001921">
        <w:rPr>
          <w:rFonts w:cs="Times New Roman"/>
          <w:i/>
          <w:iCs/>
          <w:lang w:val="ro"/>
        </w:rPr>
        <w:t>ș</w:t>
      </w:r>
      <w:r>
        <w:rPr>
          <w:rFonts w:cs="Times New Roman"/>
          <w:i/>
          <w:iCs/>
          <w:lang w:val="ro"/>
        </w:rPr>
        <w:t xml:space="preserve">ti, de obicei se face copy-paste, argumente dintr-o parte </w:t>
      </w:r>
      <w:r w:rsidR="00001921">
        <w:rPr>
          <w:rFonts w:cs="Times New Roman"/>
          <w:i/>
          <w:iCs/>
          <w:lang w:val="ro"/>
        </w:rPr>
        <w:t>ș</w:t>
      </w:r>
      <w:r>
        <w:rPr>
          <w:rFonts w:cs="Times New Roman"/>
          <w:i/>
          <w:iCs/>
          <w:lang w:val="ro"/>
        </w:rPr>
        <w:t>i din cealaltă. Este cu adevărat un copy-paste</w:t>
      </w:r>
      <w:r w:rsidR="001B04F9">
        <w:rPr>
          <w:rFonts w:cs="Times New Roman"/>
          <w:i/>
          <w:iCs/>
          <w:lang w:val="ro"/>
        </w:rPr>
        <w:t>,</w:t>
      </w:r>
      <w:r>
        <w:rPr>
          <w:rFonts w:cs="Times New Roman"/>
          <w:i/>
          <w:iCs/>
          <w:lang w:val="ro"/>
        </w:rPr>
        <w:t xml:space="preserve"> fără a se adapta la stilul de decizie al judecătorului. Partea de </w:t>
      </w:r>
      <w:r w:rsidR="001B04F9">
        <w:rPr>
          <w:rFonts w:cs="Times New Roman"/>
          <w:i/>
          <w:iCs/>
          <w:lang w:val="ro"/>
        </w:rPr>
        <w:t>motivare</w:t>
      </w:r>
      <w:r>
        <w:rPr>
          <w:rFonts w:cs="Times New Roman"/>
          <w:i/>
          <w:iCs/>
          <w:lang w:val="ro"/>
        </w:rPr>
        <w:t xml:space="preserve"> ocupă de obicei o jumătate de pagină </w:t>
      </w:r>
      <w:r w:rsidR="00001921">
        <w:rPr>
          <w:rFonts w:cs="Times New Roman"/>
          <w:i/>
          <w:iCs/>
          <w:lang w:val="ro"/>
        </w:rPr>
        <w:t>ș</w:t>
      </w:r>
      <w:r>
        <w:rPr>
          <w:rFonts w:cs="Times New Roman"/>
          <w:i/>
          <w:iCs/>
          <w:lang w:val="ro"/>
        </w:rPr>
        <w:t>i, în principiu, se pare că instan</w:t>
      </w:r>
      <w:r w:rsidR="00153776">
        <w:rPr>
          <w:rFonts w:cs="Times New Roman"/>
          <w:i/>
          <w:iCs/>
          <w:lang w:val="ro"/>
        </w:rPr>
        <w:t>ț</w:t>
      </w:r>
      <w:r>
        <w:rPr>
          <w:rFonts w:cs="Times New Roman"/>
          <w:i/>
          <w:iCs/>
          <w:lang w:val="ro"/>
        </w:rPr>
        <w:t>a nu va analiza sau detalia niciodată argumentele păr</w:t>
      </w:r>
      <w:r w:rsidR="00153776">
        <w:rPr>
          <w:rFonts w:cs="Times New Roman"/>
          <w:i/>
          <w:iCs/>
          <w:lang w:val="ro"/>
        </w:rPr>
        <w:t>ț</w:t>
      </w:r>
      <w:r>
        <w:rPr>
          <w:rFonts w:cs="Times New Roman"/>
          <w:i/>
          <w:iCs/>
          <w:lang w:val="ro"/>
        </w:rPr>
        <w:t>ii care a pierdut. Hotărârea judecătorească este de obicei ultimul paragraf în care, din nou, nu se spune nimic &lt;...&gt;”</w:t>
      </w:r>
      <w:r>
        <w:rPr>
          <w:rFonts w:cs="Times New Roman"/>
          <w:lang w:val="ro"/>
        </w:rPr>
        <w:t xml:space="preserve"> (Expertul 6</w:t>
      </w:r>
      <w:r w:rsidR="001B04F9">
        <w:rPr>
          <w:rFonts w:cs="Times New Roman"/>
          <w:lang w:val="ro"/>
        </w:rPr>
        <w:t>, avocat</w:t>
      </w:r>
      <w:r>
        <w:rPr>
          <w:rFonts w:cs="Times New Roman"/>
          <w:lang w:val="ro"/>
        </w:rPr>
        <w:t xml:space="preserve">). Expertul 21, avocat, a adăugat: </w:t>
      </w:r>
      <w:r>
        <w:rPr>
          <w:rFonts w:cs="Times New Roman"/>
          <w:i/>
          <w:iCs/>
          <w:lang w:val="ro"/>
        </w:rPr>
        <w:t xml:space="preserve">„Calitatea deciziilor este rea, judecătorii nu examinează temeinic detaliile. Când citesc o decizie, simt o răceală venind de la ea. Nu îl văd pe judecător analizând temeinic toate argumentele sau efectuând o analiză adecvată. În schimb, ei nu fac decât să copieze concluzia procurorului, ca </w:t>
      </w:r>
      <w:r w:rsidR="00001921">
        <w:rPr>
          <w:rFonts w:cs="Times New Roman"/>
          <w:i/>
          <w:iCs/>
          <w:lang w:val="ro"/>
        </w:rPr>
        <w:t>ș</w:t>
      </w:r>
      <w:r>
        <w:rPr>
          <w:rFonts w:cs="Times New Roman"/>
          <w:i/>
          <w:iCs/>
          <w:lang w:val="ro"/>
        </w:rPr>
        <w:t>i cum totul e deja dovedit &lt;...&gt; "</w:t>
      </w:r>
    </w:p>
    <w:p w14:paraId="0F07BC37" w14:textId="12ED4567" w:rsidR="00006A30" w:rsidRPr="00DA269C" w:rsidRDefault="00006A30" w:rsidP="007025C5">
      <w:pPr>
        <w:spacing w:after="0" w:line="360" w:lineRule="auto"/>
        <w:ind w:firstLine="720"/>
        <w:jc w:val="both"/>
        <w:rPr>
          <w:rFonts w:cs="Times New Roman"/>
        </w:rPr>
      </w:pPr>
      <w:r>
        <w:rPr>
          <w:rFonts w:cs="Times New Roman"/>
          <w:lang w:val="ro"/>
        </w:rPr>
        <w:t>Atunci când au discutat despre punerea în aplica</w:t>
      </w:r>
      <w:r w:rsidR="001B04F9">
        <w:rPr>
          <w:rFonts w:cs="Times New Roman"/>
          <w:lang w:val="ro"/>
        </w:rPr>
        <w:t>re a dreptului de a fi audiat în</w:t>
      </w:r>
      <w:r>
        <w:rPr>
          <w:rFonts w:cs="Times New Roman"/>
          <w:lang w:val="ro"/>
        </w:rPr>
        <w:t xml:space="preserve"> instan</w:t>
      </w:r>
      <w:r w:rsidR="00153776">
        <w:rPr>
          <w:rFonts w:cs="Times New Roman"/>
          <w:lang w:val="ro"/>
        </w:rPr>
        <w:t>ț</w:t>
      </w:r>
      <w:r>
        <w:rPr>
          <w:rFonts w:cs="Times New Roman"/>
          <w:lang w:val="ro"/>
        </w:rPr>
        <w:t>a de apel, exper</w:t>
      </w:r>
      <w:r w:rsidR="00153776">
        <w:rPr>
          <w:rFonts w:cs="Times New Roman"/>
          <w:lang w:val="ro"/>
        </w:rPr>
        <w:t>ț</w:t>
      </w:r>
      <w:r>
        <w:rPr>
          <w:rFonts w:cs="Times New Roman"/>
          <w:lang w:val="ro"/>
        </w:rPr>
        <w:t xml:space="preserve">ii au subliniat că judecătorii </w:t>
      </w:r>
      <w:r w:rsidR="001B04F9">
        <w:rPr>
          <w:rFonts w:cs="Times New Roman"/>
          <w:lang w:val="ro"/>
        </w:rPr>
        <w:t xml:space="preserve">din instanța de apel </w:t>
      </w:r>
      <w:r>
        <w:rPr>
          <w:rFonts w:cs="Times New Roman"/>
          <w:lang w:val="ro"/>
        </w:rPr>
        <w:t>sunt mai pu</w:t>
      </w:r>
      <w:r w:rsidR="00153776">
        <w:rPr>
          <w:rFonts w:cs="Times New Roman"/>
          <w:lang w:val="ro"/>
        </w:rPr>
        <w:t>ț</w:t>
      </w:r>
      <w:r>
        <w:rPr>
          <w:rFonts w:cs="Times New Roman"/>
          <w:lang w:val="ro"/>
        </w:rPr>
        <w:t>in aten</w:t>
      </w:r>
      <w:r w:rsidR="00153776">
        <w:rPr>
          <w:rFonts w:cs="Times New Roman"/>
          <w:lang w:val="ro"/>
        </w:rPr>
        <w:t>ț</w:t>
      </w:r>
      <w:r>
        <w:rPr>
          <w:rFonts w:cs="Times New Roman"/>
          <w:lang w:val="ro"/>
        </w:rPr>
        <w:t xml:space="preserve">i (Expertul 5, judecător; Expertul 12, avocat; Expertul 15, avocat; Expertul 19, judecător; Expertul 20, asistent de judecător), sau chiar refuză să comenteze această problemă (Expertul 4, judecător). </w:t>
      </w:r>
      <w:r>
        <w:rPr>
          <w:rFonts w:cs="Times New Roman"/>
          <w:i/>
          <w:iCs/>
          <w:lang w:val="ro"/>
        </w:rPr>
        <w:t>„Judecătorii nu ascultă păr</w:t>
      </w:r>
      <w:r w:rsidR="00153776">
        <w:rPr>
          <w:rFonts w:cs="Times New Roman"/>
          <w:i/>
          <w:iCs/>
          <w:lang w:val="ro"/>
        </w:rPr>
        <w:t>ț</w:t>
      </w:r>
      <w:r>
        <w:rPr>
          <w:rFonts w:cs="Times New Roman"/>
          <w:i/>
          <w:iCs/>
          <w:lang w:val="ro"/>
        </w:rPr>
        <w:t>ile la instan</w:t>
      </w:r>
      <w:r w:rsidR="00153776">
        <w:rPr>
          <w:rFonts w:cs="Times New Roman"/>
          <w:i/>
          <w:iCs/>
          <w:lang w:val="ro"/>
        </w:rPr>
        <w:t>ț</w:t>
      </w:r>
      <w:r>
        <w:rPr>
          <w:rFonts w:cs="Times New Roman"/>
          <w:i/>
          <w:iCs/>
          <w:lang w:val="ro"/>
        </w:rPr>
        <w:t>a de apel” (Expertul 1, avocat).</w:t>
      </w:r>
      <w:r>
        <w:rPr>
          <w:rFonts w:cs="Times New Roman"/>
          <w:lang w:val="ro"/>
        </w:rPr>
        <w:t xml:space="preserve"> </w:t>
      </w:r>
      <w:r>
        <w:rPr>
          <w:rFonts w:cs="Times New Roman"/>
          <w:i/>
          <w:iCs/>
          <w:lang w:val="ro"/>
        </w:rPr>
        <w:t xml:space="preserve">„Există, de asemenea, o problemă de schimbare a </w:t>
      </w:r>
      <w:r w:rsidR="001B04F9">
        <w:rPr>
          <w:rFonts w:cs="Times New Roman"/>
          <w:i/>
          <w:iCs/>
          <w:lang w:val="ro"/>
        </w:rPr>
        <w:t>completelor</w:t>
      </w:r>
      <w:r>
        <w:rPr>
          <w:rFonts w:cs="Times New Roman"/>
          <w:i/>
          <w:iCs/>
          <w:lang w:val="ro"/>
        </w:rPr>
        <w:t xml:space="preserve"> în Curtea de </w:t>
      </w:r>
      <w:r w:rsidR="001B04F9">
        <w:rPr>
          <w:rFonts w:cs="Times New Roman"/>
          <w:i/>
          <w:iCs/>
          <w:lang w:val="ro"/>
        </w:rPr>
        <w:t xml:space="preserve">apel </w:t>
      </w:r>
      <w:r>
        <w:rPr>
          <w:rFonts w:cs="Times New Roman"/>
          <w:i/>
          <w:iCs/>
          <w:lang w:val="ro"/>
        </w:rPr>
        <w:t>în fiecare an. Când apare o nouă compo</w:t>
      </w:r>
      <w:r w:rsidR="001B04F9">
        <w:rPr>
          <w:rFonts w:cs="Times New Roman"/>
          <w:i/>
          <w:iCs/>
          <w:lang w:val="ro"/>
        </w:rPr>
        <w:t xml:space="preserve">nență </w:t>
      </w:r>
      <w:r>
        <w:rPr>
          <w:rFonts w:cs="Times New Roman"/>
          <w:i/>
          <w:iCs/>
          <w:lang w:val="ro"/>
        </w:rPr>
        <w:t xml:space="preserve">la începutul anului, ei încep să vă revizuiască cazul de la zero. Este normal? Nu. </w:t>
      </w:r>
      <w:r w:rsidR="00001921">
        <w:rPr>
          <w:rFonts w:cs="Times New Roman"/>
          <w:i/>
          <w:iCs/>
          <w:lang w:val="ro"/>
        </w:rPr>
        <w:t>Ș</w:t>
      </w:r>
      <w:r>
        <w:rPr>
          <w:rFonts w:cs="Times New Roman"/>
          <w:i/>
          <w:iCs/>
          <w:lang w:val="ro"/>
        </w:rPr>
        <w:t>i asta prelunge</w:t>
      </w:r>
      <w:r w:rsidR="00001921">
        <w:rPr>
          <w:rFonts w:cs="Times New Roman"/>
          <w:i/>
          <w:iCs/>
          <w:lang w:val="ro"/>
        </w:rPr>
        <w:t>ș</w:t>
      </w:r>
      <w:r>
        <w:rPr>
          <w:rFonts w:cs="Times New Roman"/>
          <w:i/>
          <w:iCs/>
          <w:lang w:val="ro"/>
        </w:rPr>
        <w:t>te procesele. În instan</w:t>
      </w:r>
      <w:r w:rsidR="00153776">
        <w:rPr>
          <w:rFonts w:cs="Times New Roman"/>
          <w:i/>
          <w:iCs/>
          <w:lang w:val="ro"/>
        </w:rPr>
        <w:t>ț</w:t>
      </w:r>
      <w:r>
        <w:rPr>
          <w:rFonts w:cs="Times New Roman"/>
          <w:i/>
          <w:iCs/>
          <w:lang w:val="ro"/>
        </w:rPr>
        <w:t>a de apel, un judecător nu vă dă dreptul să vă exprima</w:t>
      </w:r>
      <w:r w:rsidR="00153776">
        <w:rPr>
          <w:rFonts w:cs="Times New Roman"/>
          <w:i/>
          <w:iCs/>
          <w:lang w:val="ro"/>
        </w:rPr>
        <w:t>ț</w:t>
      </w:r>
      <w:r>
        <w:rPr>
          <w:rFonts w:cs="Times New Roman"/>
          <w:i/>
          <w:iCs/>
          <w:lang w:val="ro"/>
        </w:rPr>
        <w:t>i, în orice situa</w:t>
      </w:r>
      <w:r w:rsidR="00153776">
        <w:rPr>
          <w:rFonts w:cs="Times New Roman"/>
          <w:i/>
          <w:iCs/>
          <w:lang w:val="ro"/>
        </w:rPr>
        <w:t>ț</w:t>
      </w:r>
      <w:r>
        <w:rPr>
          <w:rFonts w:cs="Times New Roman"/>
          <w:i/>
          <w:iCs/>
          <w:lang w:val="ro"/>
        </w:rPr>
        <w:t>ie, niciodată”</w:t>
      </w:r>
      <w:r>
        <w:rPr>
          <w:rFonts w:cs="Times New Roman"/>
          <w:lang w:val="ro"/>
        </w:rPr>
        <w:t xml:space="preserve"> (Expertul 7, avocat).</w:t>
      </w:r>
    </w:p>
    <w:p w14:paraId="36CC464C" w14:textId="172B5CE5" w:rsidR="00006A30" w:rsidRPr="00DA269C" w:rsidRDefault="00006A30" w:rsidP="007025C5">
      <w:pPr>
        <w:spacing w:after="0" w:line="360" w:lineRule="auto"/>
        <w:ind w:firstLine="720"/>
        <w:jc w:val="both"/>
        <w:rPr>
          <w:rFonts w:cs="Times New Roman"/>
        </w:rPr>
      </w:pPr>
      <w:r>
        <w:rPr>
          <w:rFonts w:cs="Times New Roman"/>
          <w:lang w:val="ro"/>
        </w:rPr>
        <w:t xml:space="preserve">Expertul 17, judecător, a adăugat: </w:t>
      </w:r>
      <w:r>
        <w:rPr>
          <w:rFonts w:cs="Times New Roman"/>
          <w:i/>
          <w:iCs/>
          <w:lang w:val="ro"/>
        </w:rPr>
        <w:t>„</w:t>
      </w:r>
      <w:r w:rsidR="00001921">
        <w:rPr>
          <w:rFonts w:cs="Times New Roman"/>
          <w:i/>
          <w:iCs/>
          <w:lang w:val="ro"/>
        </w:rPr>
        <w:t>Ș</w:t>
      </w:r>
      <w:r>
        <w:rPr>
          <w:rFonts w:cs="Times New Roman"/>
          <w:i/>
          <w:iCs/>
          <w:lang w:val="ro"/>
        </w:rPr>
        <w:t xml:space="preserve">i o altă problemă este: de foarte multe ori, cauzele sunt trimise spre reexaminare, cauza ajunge la </w:t>
      </w:r>
      <w:r w:rsidR="001B04F9">
        <w:rPr>
          <w:rFonts w:cs="Times New Roman"/>
          <w:i/>
          <w:iCs/>
          <w:lang w:val="ro"/>
        </w:rPr>
        <w:t xml:space="preserve">Curtea </w:t>
      </w:r>
      <w:r>
        <w:rPr>
          <w:rFonts w:cs="Times New Roman"/>
          <w:i/>
          <w:iCs/>
          <w:lang w:val="ro"/>
        </w:rPr>
        <w:t>Supremă de Justi</w:t>
      </w:r>
      <w:r w:rsidR="00153776">
        <w:rPr>
          <w:rFonts w:cs="Times New Roman"/>
          <w:i/>
          <w:iCs/>
          <w:lang w:val="ro"/>
        </w:rPr>
        <w:t>ț</w:t>
      </w:r>
      <w:r>
        <w:rPr>
          <w:rFonts w:cs="Times New Roman"/>
          <w:i/>
          <w:iCs/>
          <w:lang w:val="ro"/>
        </w:rPr>
        <w:t>ie, iar ei îl trimit înapoi la C</w:t>
      </w:r>
      <w:r w:rsidR="001B04F9">
        <w:rPr>
          <w:rFonts w:cs="Times New Roman"/>
          <w:i/>
          <w:iCs/>
          <w:lang w:val="ro"/>
        </w:rPr>
        <w:t xml:space="preserve">urtea </w:t>
      </w:r>
      <w:r>
        <w:rPr>
          <w:rFonts w:cs="Times New Roman"/>
          <w:i/>
          <w:iCs/>
          <w:lang w:val="ro"/>
        </w:rPr>
        <w:t xml:space="preserve">de </w:t>
      </w:r>
      <w:r w:rsidR="001B04F9">
        <w:rPr>
          <w:rFonts w:cs="Times New Roman"/>
          <w:i/>
          <w:iCs/>
          <w:lang w:val="ro"/>
        </w:rPr>
        <w:t xml:space="preserve">apel </w:t>
      </w:r>
      <w:r>
        <w:rPr>
          <w:rFonts w:cs="Times New Roman"/>
          <w:i/>
          <w:iCs/>
          <w:lang w:val="ro"/>
        </w:rPr>
        <w:t>sau chiar la prima instan</w:t>
      </w:r>
      <w:r w:rsidR="00153776">
        <w:rPr>
          <w:rFonts w:cs="Times New Roman"/>
          <w:i/>
          <w:iCs/>
          <w:lang w:val="ro"/>
        </w:rPr>
        <w:t>ț</w:t>
      </w:r>
      <w:r>
        <w:rPr>
          <w:rFonts w:cs="Times New Roman"/>
          <w:i/>
          <w:iCs/>
          <w:lang w:val="ro"/>
        </w:rPr>
        <w:t xml:space="preserve">ă. </w:t>
      </w:r>
      <w:r w:rsidR="00001921">
        <w:rPr>
          <w:rFonts w:cs="Times New Roman"/>
          <w:i/>
          <w:iCs/>
          <w:lang w:val="ro"/>
        </w:rPr>
        <w:t>Ș</w:t>
      </w:r>
      <w:r>
        <w:rPr>
          <w:rFonts w:cs="Times New Roman"/>
          <w:i/>
          <w:iCs/>
          <w:lang w:val="ro"/>
        </w:rPr>
        <w:t>i imagina</w:t>
      </w:r>
      <w:r w:rsidR="00153776">
        <w:rPr>
          <w:rFonts w:cs="Times New Roman"/>
          <w:i/>
          <w:iCs/>
          <w:lang w:val="ro"/>
        </w:rPr>
        <w:t>ț</w:t>
      </w:r>
      <w:r>
        <w:rPr>
          <w:rFonts w:cs="Times New Roman"/>
          <w:i/>
          <w:iCs/>
          <w:lang w:val="ro"/>
        </w:rPr>
        <w:t xml:space="preserve">i-vă, cazul trece printr-o rundă, apoi o a doua rundă </w:t>
      </w:r>
      <w:r w:rsidR="00001921">
        <w:rPr>
          <w:rFonts w:cs="Times New Roman"/>
          <w:i/>
          <w:iCs/>
          <w:lang w:val="ro"/>
        </w:rPr>
        <w:t>ș</w:t>
      </w:r>
      <w:r>
        <w:rPr>
          <w:rFonts w:cs="Times New Roman"/>
          <w:i/>
          <w:iCs/>
          <w:lang w:val="ro"/>
        </w:rPr>
        <w:t xml:space="preserve">i poate chiar o a treia, </w:t>
      </w:r>
      <w:r w:rsidR="00001921">
        <w:rPr>
          <w:rFonts w:cs="Times New Roman"/>
          <w:i/>
          <w:iCs/>
          <w:lang w:val="ro"/>
        </w:rPr>
        <w:t>ș</w:t>
      </w:r>
      <w:r>
        <w:rPr>
          <w:rFonts w:cs="Times New Roman"/>
          <w:i/>
          <w:iCs/>
          <w:lang w:val="ro"/>
        </w:rPr>
        <w:t>i se dovede</w:t>
      </w:r>
      <w:r w:rsidR="00001921">
        <w:rPr>
          <w:rFonts w:cs="Times New Roman"/>
          <w:i/>
          <w:iCs/>
          <w:lang w:val="ro"/>
        </w:rPr>
        <w:t>ș</w:t>
      </w:r>
      <w:r>
        <w:rPr>
          <w:rFonts w:cs="Times New Roman"/>
          <w:i/>
          <w:iCs/>
          <w:lang w:val="ro"/>
        </w:rPr>
        <w:t xml:space="preserve">te că </w:t>
      </w:r>
      <w:r w:rsidR="001B04F9">
        <w:rPr>
          <w:rFonts w:cs="Times New Roman"/>
          <w:i/>
          <w:iCs/>
          <w:lang w:val="ro"/>
        </w:rPr>
        <w:t>dosarele</w:t>
      </w:r>
      <w:r>
        <w:rPr>
          <w:rFonts w:cs="Times New Roman"/>
          <w:i/>
          <w:iCs/>
          <w:lang w:val="ro"/>
        </w:rPr>
        <w:t xml:space="preserve"> pot fi analizate timp de 10 ani sau mai mult. Aceasta este o problemă, iar procedura de trimitere a cazurilor spre reexaminare trebuie revizuită. Poate că ar trebui permisă o singură dată, iar cazul ar trebui să meargă mai departe”.</w:t>
      </w:r>
    </w:p>
    <w:p w14:paraId="55B1B3EA" w14:textId="4B8477B1" w:rsidR="00006A30" w:rsidRPr="00DA269C" w:rsidRDefault="00006A30" w:rsidP="007025C5">
      <w:pPr>
        <w:spacing w:after="0" w:line="360" w:lineRule="auto"/>
        <w:ind w:firstLine="720"/>
        <w:jc w:val="both"/>
        <w:rPr>
          <w:rFonts w:cs="Times New Roman"/>
        </w:rPr>
      </w:pPr>
      <w:r>
        <w:rPr>
          <w:rFonts w:cs="Times New Roman"/>
          <w:lang w:val="ro"/>
        </w:rPr>
        <w:t xml:space="preserve">Interviurile au arătat că volumul mare de lucru este o întrebare </w:t>
      </w:r>
      <w:r w:rsidR="001B04F9">
        <w:rPr>
          <w:rFonts w:cs="Times New Roman"/>
          <w:lang w:val="ro"/>
        </w:rPr>
        <w:t>constantă</w:t>
      </w:r>
      <w:r>
        <w:rPr>
          <w:rFonts w:cs="Times New Roman"/>
          <w:lang w:val="ro"/>
        </w:rPr>
        <w:t xml:space="preserve">. Această problemă îi afectează nu numai pe judecători, ci </w:t>
      </w:r>
      <w:r w:rsidR="00001921">
        <w:rPr>
          <w:rFonts w:cs="Times New Roman"/>
          <w:lang w:val="ro"/>
        </w:rPr>
        <w:t>ș</w:t>
      </w:r>
      <w:r>
        <w:rPr>
          <w:rFonts w:cs="Times New Roman"/>
          <w:lang w:val="ro"/>
        </w:rPr>
        <w:t>i pe personalul instan</w:t>
      </w:r>
      <w:r w:rsidR="00153776">
        <w:rPr>
          <w:rFonts w:cs="Times New Roman"/>
          <w:lang w:val="ro"/>
        </w:rPr>
        <w:t>ț</w:t>
      </w:r>
      <w:r>
        <w:rPr>
          <w:rFonts w:cs="Times New Roman"/>
          <w:lang w:val="ro"/>
        </w:rPr>
        <w:t>elor (asisten</w:t>
      </w:r>
      <w:r w:rsidR="00153776">
        <w:rPr>
          <w:rFonts w:cs="Times New Roman"/>
          <w:lang w:val="ro"/>
        </w:rPr>
        <w:t>ț</w:t>
      </w:r>
      <w:r>
        <w:rPr>
          <w:rFonts w:cs="Times New Roman"/>
          <w:lang w:val="ro"/>
        </w:rPr>
        <w:t xml:space="preserve">i, secretari). Volumul de lucru, lipsa de personal calificat, lipsa instrumentelor organizatorice </w:t>
      </w:r>
      <w:r w:rsidR="00001921">
        <w:rPr>
          <w:rFonts w:cs="Times New Roman"/>
          <w:lang w:val="ro"/>
        </w:rPr>
        <w:t>ș</w:t>
      </w:r>
      <w:r>
        <w:rPr>
          <w:rFonts w:cs="Times New Roman"/>
          <w:lang w:val="ro"/>
        </w:rPr>
        <w:t>i reticen</w:t>
      </w:r>
      <w:r w:rsidR="00153776">
        <w:rPr>
          <w:rFonts w:cs="Times New Roman"/>
          <w:lang w:val="ro"/>
        </w:rPr>
        <w:t>ț</w:t>
      </w:r>
      <w:r>
        <w:rPr>
          <w:rFonts w:cs="Times New Roman"/>
          <w:lang w:val="ro"/>
        </w:rPr>
        <w:t xml:space="preserve">a de a adopta </w:t>
      </w:r>
      <w:r w:rsidR="001B04F9">
        <w:rPr>
          <w:rFonts w:cs="Times New Roman"/>
          <w:lang w:val="ro"/>
        </w:rPr>
        <w:t>instrumentele</w:t>
      </w:r>
      <w:r>
        <w:rPr>
          <w:rFonts w:cs="Times New Roman"/>
          <w:lang w:val="ro"/>
        </w:rPr>
        <w:t xml:space="preserve"> electronice în proceduri sunt men</w:t>
      </w:r>
      <w:r w:rsidR="00153776">
        <w:rPr>
          <w:rFonts w:cs="Times New Roman"/>
          <w:lang w:val="ro"/>
        </w:rPr>
        <w:t>ț</w:t>
      </w:r>
      <w:r>
        <w:rPr>
          <w:rFonts w:cs="Times New Roman"/>
          <w:lang w:val="ro"/>
        </w:rPr>
        <w:t>ionate în cea mai mare parte de către judecători-exper</w:t>
      </w:r>
      <w:r w:rsidR="00153776">
        <w:rPr>
          <w:rFonts w:cs="Times New Roman"/>
          <w:lang w:val="ro"/>
        </w:rPr>
        <w:t>ț</w:t>
      </w:r>
      <w:r>
        <w:rPr>
          <w:rFonts w:cs="Times New Roman"/>
          <w:lang w:val="ro"/>
        </w:rPr>
        <w:t xml:space="preserve">i ca fiind principalele probleme care afectează calitatea serviciilor judiciare. În acest sens, </w:t>
      </w:r>
      <w:r>
        <w:rPr>
          <w:rFonts w:cs="Times New Roman"/>
          <w:lang w:val="ro"/>
        </w:rPr>
        <w:lastRenderedPageBreak/>
        <w:t>Expertul 17 (judecător) a observat că: „</w:t>
      </w:r>
      <w:r>
        <w:rPr>
          <w:rFonts w:cs="Times New Roman"/>
          <w:i/>
          <w:iCs/>
          <w:lang w:val="ro"/>
        </w:rPr>
        <w:t>Modalită</w:t>
      </w:r>
      <w:r w:rsidR="00153776">
        <w:rPr>
          <w:rFonts w:cs="Times New Roman"/>
          <w:i/>
          <w:iCs/>
          <w:lang w:val="ro"/>
        </w:rPr>
        <w:t>ț</w:t>
      </w:r>
      <w:r>
        <w:rPr>
          <w:rFonts w:cs="Times New Roman"/>
          <w:i/>
          <w:iCs/>
          <w:lang w:val="ro"/>
        </w:rPr>
        <w:t xml:space="preserve">ile de organizare a muncii, de stabilire a </w:t>
      </w:r>
      <w:r w:rsidR="00E910E1" w:rsidRPr="001B04F9">
        <w:rPr>
          <w:rFonts w:cs="Times New Roman"/>
          <w:i/>
          <w:lang w:val="ro"/>
        </w:rPr>
        <w:t>ședințelor de judecată</w:t>
      </w:r>
      <w:r>
        <w:rPr>
          <w:rFonts w:cs="Times New Roman"/>
          <w:i/>
          <w:iCs/>
          <w:lang w:val="ro"/>
        </w:rPr>
        <w:t xml:space="preserve"> nu s-au mai discutat de multă vreme. Anterior, au încercat să vorbească despre asta, dar, din moment ce volumul de lucru este mare, toată lumea este bucuroasă că munca progresează a</w:t>
      </w:r>
      <w:r w:rsidR="00001921">
        <w:rPr>
          <w:rFonts w:cs="Times New Roman"/>
          <w:i/>
          <w:iCs/>
          <w:lang w:val="ro"/>
        </w:rPr>
        <w:t>ș</w:t>
      </w:r>
      <w:r>
        <w:rPr>
          <w:rFonts w:cs="Times New Roman"/>
          <w:i/>
          <w:iCs/>
          <w:lang w:val="ro"/>
        </w:rPr>
        <w:t>a cum este.”</w:t>
      </w:r>
      <w:r>
        <w:rPr>
          <w:rFonts w:cs="Times New Roman"/>
          <w:lang w:val="ro"/>
        </w:rPr>
        <w:t xml:space="preserve"> În timp ce decizia privind aspectele organizatorice este luată în mod individual de către fiecare judecător, se pare că judecătorii ar putea să nu aibă pregătire specializată în gestionarea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w:t>
      </w:r>
      <w:r w:rsidR="00001921">
        <w:rPr>
          <w:rFonts w:cs="Times New Roman"/>
          <w:lang w:val="ro"/>
        </w:rPr>
        <w:t>ș</w:t>
      </w:r>
      <w:r>
        <w:rPr>
          <w:rFonts w:cs="Times New Roman"/>
          <w:lang w:val="ro"/>
        </w:rPr>
        <w:t xml:space="preserve">i a timpului de lucru. Acest lucru </w:t>
      </w:r>
      <w:r w:rsidR="001B04F9">
        <w:rPr>
          <w:rFonts w:cs="Times New Roman"/>
          <w:lang w:val="ro"/>
        </w:rPr>
        <w:t>a fost subliniat de Expertul 19, (</w:t>
      </w:r>
      <w:r>
        <w:rPr>
          <w:rFonts w:cs="Times New Roman"/>
          <w:lang w:val="ro"/>
        </w:rPr>
        <w:t>judecător), men</w:t>
      </w:r>
      <w:r w:rsidR="00153776">
        <w:rPr>
          <w:rFonts w:cs="Times New Roman"/>
          <w:lang w:val="ro"/>
        </w:rPr>
        <w:t>ț</w:t>
      </w:r>
      <w:r>
        <w:rPr>
          <w:rFonts w:cs="Times New Roman"/>
          <w:lang w:val="ro"/>
        </w:rPr>
        <w:t xml:space="preserve">ionând că: </w:t>
      </w:r>
      <w:r>
        <w:rPr>
          <w:rFonts w:cs="Times New Roman"/>
          <w:i/>
          <w:iCs/>
          <w:lang w:val="ro"/>
        </w:rPr>
        <w:t>„Institutul Na</w:t>
      </w:r>
      <w:r w:rsidR="00153776">
        <w:rPr>
          <w:rFonts w:cs="Times New Roman"/>
          <w:i/>
          <w:iCs/>
          <w:lang w:val="ro"/>
        </w:rPr>
        <w:t>ț</w:t>
      </w:r>
      <w:r>
        <w:rPr>
          <w:rFonts w:cs="Times New Roman"/>
          <w:i/>
          <w:iCs/>
          <w:lang w:val="ro"/>
        </w:rPr>
        <w:t>ional al Justi</w:t>
      </w:r>
      <w:r w:rsidR="00153776">
        <w:rPr>
          <w:rFonts w:cs="Times New Roman"/>
          <w:i/>
          <w:iCs/>
          <w:lang w:val="ro"/>
        </w:rPr>
        <w:t>ț</w:t>
      </w:r>
      <w:r>
        <w:rPr>
          <w:rFonts w:cs="Times New Roman"/>
          <w:i/>
          <w:iCs/>
          <w:lang w:val="ro"/>
        </w:rPr>
        <w:t xml:space="preserve">iei nu are cursuri </w:t>
      </w:r>
      <w:r w:rsidR="001B04F9">
        <w:rPr>
          <w:rFonts w:cs="Times New Roman"/>
          <w:i/>
          <w:iCs/>
          <w:lang w:val="ro"/>
        </w:rPr>
        <w:t xml:space="preserve">privind modul </w:t>
      </w:r>
      <w:r>
        <w:rPr>
          <w:rFonts w:cs="Times New Roman"/>
          <w:i/>
          <w:iCs/>
          <w:lang w:val="ro"/>
        </w:rPr>
        <w:t xml:space="preserve">de organizare a proceselor de muncă </w:t>
      </w:r>
      <w:r w:rsidR="00001921">
        <w:rPr>
          <w:rFonts w:cs="Times New Roman"/>
          <w:i/>
          <w:iCs/>
          <w:lang w:val="ro"/>
        </w:rPr>
        <w:t>ș</w:t>
      </w:r>
      <w:r>
        <w:rPr>
          <w:rFonts w:cs="Times New Roman"/>
          <w:i/>
          <w:iCs/>
          <w:lang w:val="ro"/>
        </w:rPr>
        <w:t xml:space="preserve">i a programului de lucru, nici la etapa de </w:t>
      </w:r>
      <w:r w:rsidR="001B04F9">
        <w:rPr>
          <w:rFonts w:cs="Times New Roman"/>
          <w:i/>
          <w:iCs/>
          <w:lang w:val="ro"/>
        </w:rPr>
        <w:t>formare</w:t>
      </w:r>
      <w:r>
        <w:rPr>
          <w:rFonts w:cs="Times New Roman"/>
          <w:i/>
          <w:iCs/>
          <w:lang w:val="ro"/>
        </w:rPr>
        <w:t xml:space="preserve"> ini</w:t>
      </w:r>
      <w:r w:rsidR="00153776">
        <w:rPr>
          <w:rFonts w:cs="Times New Roman"/>
          <w:i/>
          <w:iCs/>
          <w:lang w:val="ro"/>
        </w:rPr>
        <w:t>ț</w:t>
      </w:r>
      <w:r>
        <w:rPr>
          <w:rFonts w:cs="Times New Roman"/>
          <w:i/>
          <w:iCs/>
          <w:lang w:val="ro"/>
        </w:rPr>
        <w:t xml:space="preserve">ială, nici la etapa de </w:t>
      </w:r>
      <w:r w:rsidR="001B04F9">
        <w:rPr>
          <w:rFonts w:cs="Times New Roman"/>
          <w:i/>
          <w:iCs/>
          <w:lang w:val="ro"/>
        </w:rPr>
        <w:t>formare continuă</w:t>
      </w:r>
      <w:r>
        <w:rPr>
          <w:rFonts w:cs="Times New Roman"/>
          <w:i/>
          <w:iCs/>
          <w:lang w:val="ro"/>
        </w:rPr>
        <w:t xml:space="preserve">. Există un curs despre gestionarea timpului, dar este un curs general </w:t>
      </w:r>
      <w:r w:rsidR="00001921">
        <w:rPr>
          <w:rFonts w:cs="Times New Roman"/>
          <w:i/>
          <w:iCs/>
          <w:lang w:val="ro"/>
        </w:rPr>
        <w:t>ș</w:t>
      </w:r>
      <w:r>
        <w:rPr>
          <w:rFonts w:cs="Times New Roman"/>
          <w:i/>
          <w:iCs/>
          <w:lang w:val="ro"/>
        </w:rPr>
        <w:t xml:space="preserve">i nu are legătură cu </w:t>
      </w:r>
      <w:r w:rsidR="001B04F9">
        <w:rPr>
          <w:rFonts w:cs="Times New Roman"/>
          <w:i/>
          <w:iCs/>
          <w:lang w:val="ro"/>
        </w:rPr>
        <w:t>ședințele de judecată,</w:t>
      </w:r>
      <w:r>
        <w:rPr>
          <w:rFonts w:cs="Times New Roman"/>
          <w:i/>
          <w:iCs/>
          <w:lang w:val="ro"/>
        </w:rPr>
        <w:t xml:space="preserve"> este interesant, dar este general.”</w:t>
      </w:r>
      <w:r>
        <w:rPr>
          <w:rFonts w:cs="Times New Roman"/>
          <w:lang w:val="ro"/>
        </w:rPr>
        <w:t xml:space="preserve"> Lipsa de instruire a fost considerată în mod constant ca o problemă care ar trebui luată în considerare atunci când se caută solu</w:t>
      </w:r>
      <w:r w:rsidR="00153776">
        <w:rPr>
          <w:rFonts w:cs="Times New Roman"/>
          <w:lang w:val="ro"/>
        </w:rPr>
        <w:t>ț</w:t>
      </w:r>
      <w:r>
        <w:rPr>
          <w:rFonts w:cs="Times New Roman"/>
          <w:lang w:val="ro"/>
        </w:rPr>
        <w:t>ii pentru o mai bună organizare a lucrului în instan</w:t>
      </w:r>
      <w:r w:rsidR="00153776">
        <w:rPr>
          <w:rFonts w:cs="Times New Roman"/>
          <w:lang w:val="ro"/>
        </w:rPr>
        <w:t>ț</w:t>
      </w:r>
      <w:r>
        <w:rPr>
          <w:rFonts w:cs="Times New Roman"/>
          <w:lang w:val="ro"/>
        </w:rPr>
        <w:t xml:space="preserve">ă: </w:t>
      </w:r>
      <w:r>
        <w:rPr>
          <w:rFonts w:cs="Times New Roman"/>
          <w:i/>
          <w:iCs/>
          <w:lang w:val="ro"/>
        </w:rPr>
        <w:t>„Institutul Na</w:t>
      </w:r>
      <w:r w:rsidR="00153776">
        <w:rPr>
          <w:rFonts w:cs="Times New Roman"/>
          <w:i/>
          <w:iCs/>
          <w:lang w:val="ro"/>
        </w:rPr>
        <w:t>ț</w:t>
      </w:r>
      <w:r>
        <w:rPr>
          <w:rFonts w:cs="Times New Roman"/>
          <w:i/>
          <w:iCs/>
          <w:lang w:val="ro"/>
        </w:rPr>
        <w:t>ional al Justi</w:t>
      </w:r>
      <w:r w:rsidR="00153776">
        <w:rPr>
          <w:rFonts w:cs="Times New Roman"/>
          <w:i/>
          <w:iCs/>
          <w:lang w:val="ro"/>
        </w:rPr>
        <w:t>ț</w:t>
      </w:r>
      <w:r>
        <w:rPr>
          <w:rFonts w:cs="Times New Roman"/>
          <w:i/>
          <w:iCs/>
          <w:lang w:val="ro"/>
        </w:rPr>
        <w:t xml:space="preserve">iei nu oferă astfel de cursuri </w:t>
      </w:r>
      <w:r w:rsidR="00001921">
        <w:rPr>
          <w:rFonts w:cs="Times New Roman"/>
          <w:i/>
          <w:iCs/>
          <w:lang w:val="ro"/>
        </w:rPr>
        <w:t>ș</w:t>
      </w:r>
      <w:r>
        <w:rPr>
          <w:rFonts w:cs="Times New Roman"/>
          <w:i/>
          <w:iCs/>
          <w:lang w:val="ro"/>
        </w:rPr>
        <w:t xml:space="preserve">i asta este o problemă. Când viitorii judecători vin să practice, nu avem timp să-i antrenăm. Le spunem să </w:t>
      </w:r>
      <w:r w:rsidR="001B04F9">
        <w:rPr>
          <w:rFonts w:cs="Times New Roman"/>
          <w:i/>
          <w:iCs/>
          <w:lang w:val="ro"/>
        </w:rPr>
        <w:t xml:space="preserve">mă </w:t>
      </w:r>
      <w:r>
        <w:rPr>
          <w:rFonts w:cs="Times New Roman"/>
          <w:i/>
          <w:iCs/>
          <w:lang w:val="ro"/>
        </w:rPr>
        <w:t xml:space="preserve">ajute </w:t>
      </w:r>
      <w:r w:rsidR="001B04F9">
        <w:rPr>
          <w:rFonts w:cs="Times New Roman"/>
          <w:i/>
          <w:iCs/>
          <w:lang w:val="ro"/>
        </w:rPr>
        <w:t>la motivare</w:t>
      </w:r>
      <w:r>
        <w:rPr>
          <w:rFonts w:cs="Times New Roman"/>
          <w:i/>
          <w:iCs/>
          <w:lang w:val="ro"/>
        </w:rPr>
        <w:t xml:space="preserve"> pentru că este</w:t>
      </w:r>
      <w:r w:rsidR="001B04F9">
        <w:rPr>
          <w:rFonts w:cs="Times New Roman"/>
          <w:i/>
          <w:iCs/>
          <w:lang w:val="ro"/>
        </w:rPr>
        <w:t xml:space="preserve"> cel</w:t>
      </w:r>
      <w:r>
        <w:rPr>
          <w:rFonts w:cs="Times New Roman"/>
          <w:i/>
          <w:iCs/>
          <w:lang w:val="ro"/>
        </w:rPr>
        <w:t xml:space="preserve"> mai important pentru noi. Nimeni nu te înva</w:t>
      </w:r>
      <w:r w:rsidR="00153776">
        <w:rPr>
          <w:rFonts w:cs="Times New Roman"/>
          <w:i/>
          <w:iCs/>
          <w:lang w:val="ro"/>
        </w:rPr>
        <w:t>ț</w:t>
      </w:r>
      <w:r>
        <w:rPr>
          <w:rFonts w:cs="Times New Roman"/>
          <w:i/>
          <w:iCs/>
          <w:lang w:val="ro"/>
        </w:rPr>
        <w:t xml:space="preserve">ă cum să organizezi munca </w:t>
      </w:r>
      <w:r w:rsidR="00001921">
        <w:rPr>
          <w:rFonts w:cs="Times New Roman"/>
          <w:i/>
          <w:iCs/>
          <w:lang w:val="ro"/>
        </w:rPr>
        <w:t>ș</w:t>
      </w:r>
      <w:r>
        <w:rPr>
          <w:rFonts w:cs="Times New Roman"/>
          <w:i/>
          <w:iCs/>
          <w:lang w:val="ro"/>
        </w:rPr>
        <w:t>i este imposibil, totul depinde de fiecare în parte. Fiecare trebuie să-</w:t>
      </w:r>
      <w:r w:rsidR="00001921">
        <w:rPr>
          <w:rFonts w:cs="Times New Roman"/>
          <w:i/>
          <w:iCs/>
          <w:lang w:val="ro"/>
        </w:rPr>
        <w:t>ș</w:t>
      </w:r>
      <w:r>
        <w:rPr>
          <w:rFonts w:cs="Times New Roman"/>
          <w:i/>
          <w:iCs/>
          <w:lang w:val="ro"/>
        </w:rPr>
        <w:t xml:space="preserve">i găsească propriul ritm </w:t>
      </w:r>
      <w:r w:rsidR="00001921">
        <w:rPr>
          <w:rFonts w:cs="Times New Roman"/>
          <w:i/>
          <w:iCs/>
          <w:lang w:val="ro"/>
        </w:rPr>
        <w:t>ș</w:t>
      </w:r>
      <w:r>
        <w:rPr>
          <w:rFonts w:cs="Times New Roman"/>
          <w:i/>
          <w:iCs/>
          <w:lang w:val="ro"/>
        </w:rPr>
        <w:t xml:space="preserve">i să urmeze regulile generale.” </w:t>
      </w:r>
      <w:r>
        <w:rPr>
          <w:rFonts w:cs="Times New Roman"/>
          <w:lang w:val="ro"/>
        </w:rPr>
        <w:t>(Expertul 14, judecător).</w:t>
      </w:r>
    </w:p>
    <w:p w14:paraId="1D4FFDD6" w14:textId="77777777" w:rsidR="00006A30" w:rsidRPr="00DA269C" w:rsidRDefault="00006A30" w:rsidP="007025C5">
      <w:pPr>
        <w:tabs>
          <w:tab w:val="left" w:pos="720"/>
        </w:tabs>
        <w:spacing w:after="0" w:line="360" w:lineRule="auto"/>
        <w:jc w:val="both"/>
        <w:rPr>
          <w:rFonts w:cs="Times New Roman"/>
          <w:iCs/>
        </w:rPr>
      </w:pPr>
    </w:p>
    <w:p w14:paraId="20C9CED0" w14:textId="1C0170D0" w:rsidR="00006A30" w:rsidRPr="00DA269C" w:rsidRDefault="000058AA" w:rsidP="007025C5">
      <w:pPr>
        <w:pStyle w:val="3"/>
        <w:rPr>
          <w:rFonts w:cs="Times New Roman"/>
        </w:rPr>
      </w:pPr>
      <w:bookmarkStart w:id="586" w:name="_Toc145854684"/>
      <w:bookmarkStart w:id="587" w:name="_Toc145850501"/>
      <w:bookmarkStart w:id="588" w:name="_Toc145149866"/>
      <w:bookmarkStart w:id="589" w:name="_Toc149634783"/>
      <w:r>
        <w:rPr>
          <w:rFonts w:cs="Times New Roman"/>
          <w:bCs/>
          <w:lang w:val="ro"/>
        </w:rPr>
        <w:t>7.1.4. Profesionalismul personalului judiciar</w:t>
      </w:r>
      <w:bookmarkEnd w:id="586"/>
      <w:bookmarkEnd w:id="587"/>
      <w:bookmarkEnd w:id="588"/>
      <w:bookmarkEnd w:id="589"/>
    </w:p>
    <w:p w14:paraId="790FD3C1" w14:textId="77777777" w:rsidR="00006A30" w:rsidRPr="00DA269C" w:rsidRDefault="00006A30" w:rsidP="007025C5">
      <w:pPr>
        <w:tabs>
          <w:tab w:val="left" w:pos="720"/>
        </w:tabs>
        <w:spacing w:after="0" w:line="360" w:lineRule="auto"/>
        <w:jc w:val="both"/>
        <w:rPr>
          <w:rFonts w:cs="Times New Roman"/>
          <w:iCs/>
        </w:rPr>
      </w:pPr>
    </w:p>
    <w:p w14:paraId="6F3B9D47" w14:textId="35836F36" w:rsidR="00006A30" w:rsidRPr="00DA269C" w:rsidRDefault="00006A30" w:rsidP="007025C5">
      <w:pPr>
        <w:spacing w:after="0" w:line="360" w:lineRule="auto"/>
        <w:ind w:firstLine="720"/>
        <w:jc w:val="both"/>
        <w:rPr>
          <w:rFonts w:cs="Times New Roman"/>
        </w:rPr>
      </w:pPr>
      <w:r>
        <w:rPr>
          <w:rFonts w:cs="Times New Roman"/>
          <w:lang w:val="ro"/>
        </w:rPr>
        <w:t>După cum s</w:t>
      </w:r>
      <w:r w:rsidR="001B04F9">
        <w:rPr>
          <w:rFonts w:cs="Times New Roman"/>
          <w:lang w:val="ro"/>
        </w:rPr>
        <w:t>-</w:t>
      </w:r>
      <w:r>
        <w:rPr>
          <w:rFonts w:cs="Times New Roman"/>
          <w:lang w:val="ro"/>
        </w:rPr>
        <w:t>a men</w:t>
      </w:r>
      <w:r w:rsidR="00153776">
        <w:rPr>
          <w:rFonts w:cs="Times New Roman"/>
          <w:lang w:val="ro"/>
        </w:rPr>
        <w:t>ț</w:t>
      </w:r>
      <w:r>
        <w:rPr>
          <w:rFonts w:cs="Times New Roman"/>
          <w:lang w:val="ro"/>
        </w:rPr>
        <w:t>ionat anterior, Recomandarea CM/Rec(2010)12 a Comitetului Mini</w:t>
      </w:r>
      <w:r w:rsidR="00001921">
        <w:rPr>
          <w:rFonts w:cs="Times New Roman"/>
          <w:lang w:val="ro"/>
        </w:rPr>
        <w:t>ș</w:t>
      </w:r>
      <w:r>
        <w:rPr>
          <w:rFonts w:cs="Times New Roman"/>
          <w:lang w:val="ro"/>
        </w:rPr>
        <w:t>trilor eviden</w:t>
      </w:r>
      <w:r w:rsidR="00153776">
        <w:rPr>
          <w:rFonts w:cs="Times New Roman"/>
          <w:lang w:val="ro"/>
        </w:rPr>
        <w:t>ț</w:t>
      </w:r>
      <w:r>
        <w:rPr>
          <w:rFonts w:cs="Times New Roman"/>
          <w:lang w:val="ro"/>
        </w:rPr>
        <w:t>iază importan</w:t>
      </w:r>
      <w:r w:rsidR="00153776">
        <w:rPr>
          <w:rFonts w:cs="Times New Roman"/>
          <w:lang w:val="ro"/>
        </w:rPr>
        <w:t>ț</w:t>
      </w:r>
      <w:r>
        <w:rPr>
          <w:rFonts w:cs="Times New Roman"/>
          <w:lang w:val="ro"/>
        </w:rPr>
        <w:t>a ca statele membre să aloce suficiente resurse, facilită</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echipamente instan</w:t>
      </w:r>
      <w:r w:rsidR="00153776">
        <w:rPr>
          <w:rFonts w:cs="Times New Roman"/>
          <w:lang w:val="ro"/>
        </w:rPr>
        <w:t>ț</w:t>
      </w:r>
      <w:r>
        <w:rPr>
          <w:rFonts w:cs="Times New Roman"/>
          <w:lang w:val="ro"/>
        </w:rPr>
        <w:t xml:space="preserve">elor lor. Aceasta include, de asemenea, asigurarea unui număr adecvat de judecători </w:t>
      </w:r>
      <w:r w:rsidR="00001921">
        <w:rPr>
          <w:rFonts w:cs="Times New Roman"/>
          <w:lang w:val="ro"/>
        </w:rPr>
        <w:t>ș</w:t>
      </w:r>
      <w:r>
        <w:rPr>
          <w:rFonts w:cs="Times New Roman"/>
          <w:lang w:val="ro"/>
        </w:rPr>
        <w:t xml:space="preserve">i personal de </w:t>
      </w:r>
      <w:r w:rsidR="001B04F9">
        <w:rPr>
          <w:rFonts w:cs="Times New Roman"/>
          <w:lang w:val="ro"/>
        </w:rPr>
        <w:t>suport</w:t>
      </w:r>
      <w:r>
        <w:rPr>
          <w:rFonts w:cs="Times New Roman"/>
          <w:lang w:val="ro"/>
        </w:rPr>
        <w:t xml:space="preserve"> calificat corespunzător</w:t>
      </w:r>
      <w:r>
        <w:rPr>
          <w:rStyle w:val="ac"/>
          <w:rFonts w:cs="Times New Roman"/>
          <w:lang w:val="ro"/>
        </w:rPr>
        <w:footnoteReference w:id="36"/>
      </w:r>
      <w:r>
        <w:rPr>
          <w:rFonts w:cs="Times New Roman"/>
          <w:lang w:val="ro"/>
        </w:rPr>
        <w:t>.</w:t>
      </w:r>
    </w:p>
    <w:p w14:paraId="5D0DAAE5" w14:textId="6DE40C6F" w:rsidR="00006A30" w:rsidRPr="00DA269C" w:rsidRDefault="00006A30" w:rsidP="007025C5">
      <w:pPr>
        <w:spacing w:after="0" w:line="360" w:lineRule="auto"/>
        <w:ind w:firstLine="720"/>
        <w:jc w:val="both"/>
        <w:rPr>
          <w:rFonts w:cs="Times New Roman"/>
        </w:rPr>
      </w:pPr>
      <w:r>
        <w:rPr>
          <w:rFonts w:cs="Times New Roman"/>
          <w:lang w:val="ro"/>
        </w:rPr>
        <w:t>De</w:t>
      </w:r>
      <w:r w:rsidR="00001921">
        <w:rPr>
          <w:rFonts w:cs="Times New Roman"/>
          <w:lang w:val="ro"/>
        </w:rPr>
        <w:t>ș</w:t>
      </w:r>
      <w:r>
        <w:rPr>
          <w:rFonts w:cs="Times New Roman"/>
          <w:lang w:val="ro"/>
        </w:rPr>
        <w:t>i analiza comparativă</w:t>
      </w:r>
      <w:r>
        <w:rPr>
          <w:rStyle w:val="ac"/>
          <w:rFonts w:cs="Times New Roman"/>
          <w:lang w:val="ro"/>
        </w:rPr>
        <w:footnoteReference w:id="37"/>
      </w:r>
      <w:r>
        <w:rPr>
          <w:rFonts w:cs="Times New Roman"/>
          <w:lang w:val="ro"/>
        </w:rPr>
        <w:t xml:space="preserve"> indică o pondere mai mare a posturilor de personal la 100.000 de locuitori care asistă judecători (682 în 2020, scăzând u</w:t>
      </w:r>
      <w:r w:rsidR="00001921">
        <w:rPr>
          <w:rFonts w:cs="Times New Roman"/>
          <w:lang w:val="ro"/>
        </w:rPr>
        <w:t>ș</w:t>
      </w:r>
      <w:r>
        <w:rPr>
          <w:rFonts w:cs="Times New Roman"/>
          <w:lang w:val="ro"/>
        </w:rPr>
        <w:t>or la 68,1 până la sfâr</w:t>
      </w:r>
      <w:r w:rsidR="00001921">
        <w:rPr>
          <w:rFonts w:cs="Times New Roman"/>
          <w:lang w:val="ro"/>
        </w:rPr>
        <w:t>ș</w:t>
      </w:r>
      <w:r>
        <w:rPr>
          <w:rFonts w:cs="Times New Roman"/>
          <w:lang w:val="ro"/>
        </w:rPr>
        <w:t>itul anului 2021) fa</w:t>
      </w:r>
      <w:r w:rsidR="00153776">
        <w:rPr>
          <w:rFonts w:cs="Times New Roman"/>
          <w:lang w:val="ro"/>
        </w:rPr>
        <w:t>ț</w:t>
      </w:r>
      <w:r>
        <w:rPr>
          <w:rFonts w:cs="Times New Roman"/>
          <w:lang w:val="ro"/>
        </w:rPr>
        <w:t>ă de media CoE (56,1), rezultatele monitorizării în cadrul acestui proiect relevă diferite provocări privind personalul judiciar din sistemul judiciar al Republicii Moldova.</w:t>
      </w:r>
    </w:p>
    <w:p w14:paraId="70620801" w14:textId="2D867124" w:rsidR="00006A30" w:rsidRPr="00DA269C" w:rsidRDefault="00006A30" w:rsidP="007025C5">
      <w:pPr>
        <w:spacing w:after="0" w:line="360" w:lineRule="auto"/>
        <w:ind w:firstLine="720"/>
        <w:jc w:val="both"/>
        <w:rPr>
          <w:rFonts w:cs="Times New Roman"/>
        </w:rPr>
      </w:pPr>
      <w:r>
        <w:rPr>
          <w:rFonts w:cs="Times New Roman"/>
          <w:lang w:val="ro"/>
        </w:rPr>
        <w:lastRenderedPageBreak/>
        <w:t>Analiza perspectivei justi</w:t>
      </w:r>
      <w:r w:rsidR="00153776">
        <w:rPr>
          <w:rFonts w:cs="Times New Roman"/>
          <w:lang w:val="ro"/>
        </w:rPr>
        <w:t>ț</w:t>
      </w:r>
      <w:r>
        <w:rPr>
          <w:rFonts w:cs="Times New Roman"/>
          <w:lang w:val="ro"/>
        </w:rPr>
        <w:t xml:space="preserve">iabililor din Raportul de </w:t>
      </w:r>
      <w:r>
        <w:rPr>
          <w:rFonts w:cs="Times New Roman"/>
          <w:i/>
          <w:iCs/>
          <w:lang w:val="ro"/>
        </w:rPr>
        <w:t xml:space="preserve">Monitorizare a </w:t>
      </w:r>
      <w:r w:rsidR="001B04F9">
        <w:rPr>
          <w:rFonts w:cs="Times New Roman"/>
          <w:i/>
          <w:iCs/>
          <w:lang w:val="ro"/>
        </w:rPr>
        <w:t xml:space="preserve">ședințelor </w:t>
      </w:r>
      <w:r>
        <w:rPr>
          <w:rFonts w:cs="Times New Roman"/>
          <w:i/>
          <w:iCs/>
          <w:lang w:val="ro"/>
        </w:rPr>
        <w:t>de judecată</w:t>
      </w:r>
      <w:r>
        <w:rPr>
          <w:rFonts w:cs="Times New Roman"/>
          <w:lang w:val="ro"/>
        </w:rPr>
        <w:t xml:space="preserve"> arată disponibilitatea</w:t>
      </w:r>
      <w:r w:rsidR="00BA25EE">
        <w:rPr>
          <w:rFonts w:cs="Times New Roman"/>
          <w:lang w:val="ro"/>
        </w:rPr>
        <w:t xml:space="preserve"> și deschiderea</w:t>
      </w:r>
      <w:r>
        <w:rPr>
          <w:rFonts w:cs="Times New Roman"/>
          <w:lang w:val="ro"/>
        </w:rPr>
        <w:t xml:space="preserve"> personalului. Cu toate acestea, au fost observate cazuri în care anumite persoane nu au fost desemnate pentru a răspunde întrebărilor în timpul </w:t>
      </w:r>
      <w:r w:rsidR="00BA25EE">
        <w:rPr>
          <w:rFonts w:cs="Times New Roman"/>
          <w:lang w:val="ro"/>
        </w:rPr>
        <w:t>ședințelo</w:t>
      </w:r>
      <w:r>
        <w:rPr>
          <w:rFonts w:cs="Times New Roman"/>
          <w:lang w:val="ro"/>
        </w:rPr>
        <w:t>r în cauze civile, administrative, contraven</w:t>
      </w:r>
      <w:r w:rsidR="00153776">
        <w:rPr>
          <w:rFonts w:cs="Times New Roman"/>
          <w:lang w:val="ro"/>
        </w:rPr>
        <w:t>ț</w:t>
      </w:r>
      <w:r>
        <w:rPr>
          <w:rFonts w:cs="Times New Roman"/>
          <w:lang w:val="ro"/>
        </w:rPr>
        <w:t xml:space="preserve">ionale </w:t>
      </w:r>
      <w:r w:rsidR="00001921">
        <w:rPr>
          <w:rFonts w:cs="Times New Roman"/>
          <w:lang w:val="ro"/>
        </w:rPr>
        <w:t>ș</w:t>
      </w:r>
      <w:r>
        <w:rPr>
          <w:rFonts w:cs="Times New Roman"/>
          <w:lang w:val="ro"/>
        </w:rPr>
        <w:t xml:space="preserve">i penale. Atitudinea </w:t>
      </w:r>
      <w:r w:rsidR="00001921">
        <w:rPr>
          <w:rFonts w:cs="Times New Roman"/>
          <w:lang w:val="ro"/>
        </w:rPr>
        <w:t>ș</w:t>
      </w:r>
      <w:r>
        <w:rPr>
          <w:rFonts w:cs="Times New Roman"/>
          <w:lang w:val="ro"/>
        </w:rPr>
        <w:t>i polite</w:t>
      </w:r>
      <w:r w:rsidR="00153776">
        <w:rPr>
          <w:rFonts w:cs="Times New Roman"/>
          <w:lang w:val="ro"/>
        </w:rPr>
        <w:t>ț</w:t>
      </w:r>
      <w:r>
        <w:rPr>
          <w:rFonts w:cs="Times New Roman"/>
          <w:lang w:val="ro"/>
        </w:rPr>
        <w:t>ea personalului instan</w:t>
      </w:r>
      <w:r w:rsidR="00153776">
        <w:rPr>
          <w:rFonts w:cs="Times New Roman"/>
          <w:lang w:val="ro"/>
        </w:rPr>
        <w:t>ț</w:t>
      </w:r>
      <w:r>
        <w:rPr>
          <w:rFonts w:cs="Times New Roman"/>
          <w:lang w:val="ro"/>
        </w:rPr>
        <w:t>ei au adunat 36% de satisfac</w:t>
      </w:r>
      <w:r w:rsidR="00153776">
        <w:rPr>
          <w:rFonts w:cs="Times New Roman"/>
          <w:lang w:val="ro"/>
        </w:rPr>
        <w:t>ț</w:t>
      </w:r>
      <w:r>
        <w:rPr>
          <w:rFonts w:cs="Times New Roman"/>
          <w:lang w:val="ro"/>
        </w:rPr>
        <w:t>ie în rândul justi</w:t>
      </w:r>
      <w:r w:rsidR="00153776">
        <w:rPr>
          <w:rFonts w:cs="Times New Roman"/>
          <w:lang w:val="ro"/>
        </w:rPr>
        <w:t>ț</w:t>
      </w:r>
      <w:r>
        <w:rPr>
          <w:rFonts w:cs="Times New Roman"/>
          <w:lang w:val="ro"/>
        </w:rPr>
        <w:t>iabililor, cu un nivel mediu de satisfac</w:t>
      </w:r>
      <w:r w:rsidR="00153776">
        <w:rPr>
          <w:rFonts w:cs="Times New Roman"/>
          <w:lang w:val="ro"/>
        </w:rPr>
        <w:t>ț</w:t>
      </w:r>
      <w:r>
        <w:rPr>
          <w:rFonts w:cs="Times New Roman"/>
          <w:lang w:val="ro"/>
        </w:rPr>
        <w:t xml:space="preserve">ie de 53% în toate tipurile de cazuri </w:t>
      </w:r>
      <w:r w:rsidR="00001921">
        <w:rPr>
          <w:rFonts w:cs="Times New Roman"/>
          <w:lang w:val="ro"/>
        </w:rPr>
        <w:t>ș</w:t>
      </w:r>
      <w:r>
        <w:rPr>
          <w:rFonts w:cs="Times New Roman"/>
          <w:lang w:val="ro"/>
        </w:rPr>
        <w:t>i 10% dintre nesatisfăcu</w:t>
      </w:r>
      <w:r w:rsidR="00153776">
        <w:rPr>
          <w:rFonts w:cs="Times New Roman"/>
          <w:lang w:val="ro"/>
        </w:rPr>
        <w:t>ț</w:t>
      </w:r>
      <w:r>
        <w:rPr>
          <w:rFonts w:cs="Times New Roman"/>
          <w:lang w:val="ro"/>
        </w:rPr>
        <w:t>i în toate tipurile de cazuri, în special un procent mai mare de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cauzele contraven</w:t>
      </w:r>
      <w:r w:rsidR="00153776">
        <w:rPr>
          <w:rFonts w:cs="Times New Roman"/>
          <w:lang w:val="ro"/>
        </w:rPr>
        <w:t>ț</w:t>
      </w:r>
      <w:r>
        <w:rPr>
          <w:rFonts w:cs="Times New Roman"/>
          <w:lang w:val="ro"/>
        </w:rPr>
        <w:t xml:space="preserve">ionale (43%) </w:t>
      </w:r>
      <w:r w:rsidR="00001921">
        <w:rPr>
          <w:rFonts w:cs="Times New Roman"/>
          <w:lang w:val="ro"/>
        </w:rPr>
        <w:t>ș</w:t>
      </w:r>
      <w:r>
        <w:rPr>
          <w:rFonts w:cs="Times New Roman"/>
          <w:lang w:val="ro"/>
        </w:rPr>
        <w:t>i mai mic procent în cauze administrative (17%).</w:t>
      </w:r>
    </w:p>
    <w:p w14:paraId="770681F6" w14:textId="2EB6A3F7" w:rsidR="00C46CE6" w:rsidRPr="00BA25EE" w:rsidRDefault="00006A30" w:rsidP="00C46CE6">
      <w:pPr>
        <w:spacing w:after="0" w:line="360" w:lineRule="auto"/>
        <w:ind w:firstLine="720"/>
        <w:jc w:val="both"/>
        <w:rPr>
          <w:rFonts w:cs="Times New Roman"/>
          <w:bCs/>
          <w:lang w:val="ro"/>
        </w:rPr>
      </w:pPr>
      <w:r>
        <w:rPr>
          <w:rFonts w:cs="Times New Roman"/>
          <w:lang w:val="ro"/>
        </w:rPr>
        <w:t>În ceea ce prive</w:t>
      </w:r>
      <w:r w:rsidR="00001921">
        <w:rPr>
          <w:rFonts w:cs="Times New Roman"/>
          <w:lang w:val="ro"/>
        </w:rPr>
        <w:t>ș</w:t>
      </w:r>
      <w:r>
        <w:rPr>
          <w:rFonts w:cs="Times New Roman"/>
          <w:lang w:val="ro"/>
        </w:rPr>
        <w:t>te competen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 xml:space="preserve">i profesionalismul actorilor din domeniul dreptului, </w:t>
      </w:r>
      <w:r>
        <w:rPr>
          <w:rFonts w:cs="Times New Roman"/>
          <w:i/>
          <w:iCs/>
          <w:lang w:val="ro"/>
        </w:rPr>
        <w:t xml:space="preserve">Sondajele </w:t>
      </w:r>
      <w:r w:rsidR="00BA25EE">
        <w:rPr>
          <w:rFonts w:cs="Times New Roman"/>
          <w:i/>
          <w:iCs/>
          <w:lang w:val="ro"/>
        </w:rPr>
        <w:t>în focus-grupuri</w:t>
      </w:r>
      <w:r>
        <w:rPr>
          <w:rFonts w:cs="Times New Roman"/>
          <w:lang w:val="ro"/>
        </w:rPr>
        <w:t xml:space="preserve"> ilustrează importan</w:t>
      </w:r>
      <w:r w:rsidR="00153776">
        <w:rPr>
          <w:rFonts w:cs="Times New Roman"/>
          <w:lang w:val="ro"/>
        </w:rPr>
        <w:t>ț</w:t>
      </w:r>
      <w:r>
        <w:rPr>
          <w:rFonts w:cs="Times New Roman"/>
          <w:lang w:val="ro"/>
        </w:rPr>
        <w:t>a personalului instan</w:t>
      </w:r>
      <w:r w:rsidR="00153776">
        <w:rPr>
          <w:rFonts w:cs="Times New Roman"/>
          <w:lang w:val="ro"/>
        </w:rPr>
        <w:t>ț</w:t>
      </w:r>
      <w:r>
        <w:rPr>
          <w:rFonts w:cs="Times New Roman"/>
          <w:lang w:val="ro"/>
        </w:rPr>
        <w:t>elor, de</w:t>
      </w:r>
      <w:r w:rsidR="00001921">
        <w:rPr>
          <w:rFonts w:cs="Times New Roman"/>
          <w:lang w:val="ro"/>
        </w:rPr>
        <w:t>ș</w:t>
      </w:r>
      <w:r>
        <w:rPr>
          <w:rFonts w:cs="Times New Roman"/>
          <w:lang w:val="ro"/>
        </w:rPr>
        <w:t>i rolul acestora pare relativ mai pu</w:t>
      </w:r>
      <w:r w:rsidR="00153776">
        <w:rPr>
          <w:rFonts w:cs="Times New Roman"/>
          <w:lang w:val="ro"/>
        </w:rPr>
        <w:t>ț</w:t>
      </w:r>
      <w:r>
        <w:rPr>
          <w:rFonts w:cs="Times New Roman"/>
          <w:lang w:val="ro"/>
        </w:rPr>
        <w:t>in vizibil. 59% dintre avoca</w:t>
      </w:r>
      <w:r w:rsidR="00153776">
        <w:rPr>
          <w:rFonts w:cs="Times New Roman"/>
          <w:lang w:val="ro"/>
        </w:rPr>
        <w:t>ț</w:t>
      </w:r>
      <w:r>
        <w:rPr>
          <w:rFonts w:cs="Times New Roman"/>
          <w:lang w:val="ro"/>
        </w:rPr>
        <w:t xml:space="preserve">ii </w:t>
      </w:r>
      <w:r w:rsidR="00BA25EE">
        <w:rPr>
          <w:rFonts w:cs="Times New Roman"/>
          <w:lang w:val="ro"/>
        </w:rPr>
        <w:t>desemnați</w:t>
      </w:r>
      <w:r>
        <w:rPr>
          <w:rFonts w:cs="Times New Roman"/>
          <w:lang w:val="ro"/>
        </w:rPr>
        <w:t xml:space="preserve"> </w:t>
      </w:r>
      <w:r w:rsidR="00001921">
        <w:rPr>
          <w:rFonts w:cs="Times New Roman"/>
          <w:lang w:val="ro"/>
        </w:rPr>
        <w:t>ș</w:t>
      </w:r>
      <w:r>
        <w:rPr>
          <w:rFonts w:cs="Times New Roman"/>
          <w:lang w:val="ro"/>
        </w:rPr>
        <w:t>i 51%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au subliniat importan</w:t>
      </w:r>
      <w:r w:rsidR="00153776">
        <w:rPr>
          <w:rFonts w:cs="Times New Roman"/>
          <w:lang w:val="ro"/>
        </w:rPr>
        <w:t>ț</w:t>
      </w:r>
      <w:r>
        <w:rPr>
          <w:rFonts w:cs="Times New Roman"/>
          <w:lang w:val="ro"/>
        </w:rPr>
        <w:t>a personalului instan</w:t>
      </w:r>
      <w:r w:rsidR="00153776">
        <w:rPr>
          <w:rFonts w:cs="Times New Roman"/>
          <w:lang w:val="ro"/>
        </w:rPr>
        <w:t>ț</w:t>
      </w:r>
      <w:r>
        <w:rPr>
          <w:rFonts w:cs="Times New Roman"/>
          <w:lang w:val="ro"/>
        </w:rPr>
        <w:t>ei în oferirea serviciilor judecătore</w:t>
      </w:r>
      <w:r w:rsidR="00001921">
        <w:rPr>
          <w:rFonts w:cs="Times New Roman"/>
          <w:lang w:val="ro"/>
        </w:rPr>
        <w:t>ș</w:t>
      </w:r>
      <w:r>
        <w:rPr>
          <w:rFonts w:cs="Times New Roman"/>
          <w:lang w:val="ro"/>
        </w:rPr>
        <w:t xml:space="preserve">ti de calitate. Profesionalismul, accesibilitatea </w:t>
      </w:r>
      <w:r w:rsidR="00001921">
        <w:rPr>
          <w:rFonts w:cs="Times New Roman"/>
          <w:lang w:val="ro"/>
        </w:rPr>
        <w:t>ș</w:t>
      </w:r>
      <w:r>
        <w:rPr>
          <w:rFonts w:cs="Times New Roman"/>
          <w:lang w:val="ro"/>
        </w:rPr>
        <w:t>i amabilitatea personalului instan</w:t>
      </w:r>
      <w:r w:rsidR="00153776">
        <w:rPr>
          <w:rFonts w:cs="Times New Roman"/>
          <w:lang w:val="ro"/>
        </w:rPr>
        <w:t>ț</w:t>
      </w:r>
      <w:r>
        <w:rPr>
          <w:rFonts w:cs="Times New Roman"/>
          <w:lang w:val="ro"/>
        </w:rPr>
        <w:t xml:space="preserve">ei considerate </w:t>
      </w:r>
      <w:r w:rsidR="00BA25EE">
        <w:rPr>
          <w:rFonts w:cs="Times New Roman"/>
          <w:lang w:val="ro"/>
        </w:rPr>
        <w:t xml:space="preserve">bune </w:t>
      </w:r>
      <w:r>
        <w:rPr>
          <w:rFonts w:cs="Times New Roman"/>
          <w:lang w:val="ro"/>
        </w:rPr>
        <w:t>de peste jumătate dintre avoca</w:t>
      </w:r>
      <w:r w:rsidR="00153776">
        <w:rPr>
          <w:rFonts w:cs="Times New Roman"/>
          <w:lang w:val="ro"/>
        </w:rPr>
        <w:t>ț</w:t>
      </w:r>
      <w:r>
        <w:rPr>
          <w:rFonts w:cs="Times New Roman"/>
          <w:lang w:val="ro"/>
        </w:rPr>
        <w:t xml:space="preserve">ii </w:t>
      </w:r>
      <w:r w:rsidR="00BA25EE">
        <w:rPr>
          <w:rFonts w:cs="Times New Roman"/>
          <w:lang w:val="ro"/>
        </w:rPr>
        <w:t>desemnați</w:t>
      </w:r>
      <w:r>
        <w:rPr>
          <w:rFonts w:cs="Times New Roman"/>
          <w:lang w:val="ro"/>
        </w:rPr>
        <w:t xml:space="preserve"> (11%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45%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5%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7%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timp ce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exprimă un nivel oarecum scăzut de satisfac</w:t>
      </w:r>
      <w:r w:rsidR="00153776">
        <w:rPr>
          <w:rFonts w:cs="Times New Roman"/>
          <w:lang w:val="ro"/>
        </w:rPr>
        <w:t>ț</w:t>
      </w:r>
      <w:r>
        <w:rPr>
          <w:rFonts w:cs="Times New Roman"/>
          <w:lang w:val="ro"/>
        </w:rPr>
        <w:t>ie (6% foarte mul</w:t>
      </w:r>
      <w:r w:rsidR="00153776">
        <w:rPr>
          <w:rFonts w:cs="Times New Roman"/>
          <w:lang w:val="ro"/>
        </w:rPr>
        <w:t>ț</w:t>
      </w:r>
      <w:r>
        <w:rPr>
          <w:rFonts w:cs="Times New Roman"/>
          <w:lang w:val="ro"/>
        </w:rPr>
        <w:t>umit, 32% mul</w:t>
      </w:r>
      <w:r w:rsidR="00153776">
        <w:rPr>
          <w:rFonts w:cs="Times New Roman"/>
          <w:lang w:val="ro"/>
        </w:rPr>
        <w:t>ț</w:t>
      </w:r>
      <w:r>
        <w:rPr>
          <w:rFonts w:cs="Times New Roman"/>
          <w:lang w:val="ro"/>
        </w:rPr>
        <w:t>umit, 20% nu foarte mul</w:t>
      </w:r>
      <w:r w:rsidR="00153776">
        <w:rPr>
          <w:rFonts w:cs="Times New Roman"/>
          <w:lang w:val="ro"/>
        </w:rPr>
        <w:t>ț</w:t>
      </w:r>
      <w:r>
        <w:rPr>
          <w:rFonts w:cs="Times New Roman"/>
          <w:lang w:val="ro"/>
        </w:rPr>
        <w:t>umit, 9% nemul</w:t>
      </w:r>
      <w:r w:rsidR="00153776">
        <w:rPr>
          <w:rFonts w:cs="Times New Roman"/>
          <w:lang w:val="ro"/>
        </w:rPr>
        <w:t>ț</w:t>
      </w:r>
      <w:r>
        <w:rPr>
          <w:rFonts w:cs="Times New Roman"/>
          <w:lang w:val="ro"/>
        </w:rPr>
        <w:t>umit).</w:t>
      </w:r>
    </w:p>
    <w:p w14:paraId="72B378F1" w14:textId="33FDB30B" w:rsidR="00006A30" w:rsidRPr="00DA269C" w:rsidRDefault="00006A30" w:rsidP="00C46CE6">
      <w:pPr>
        <w:spacing w:after="0" w:line="360" w:lineRule="auto"/>
        <w:ind w:firstLine="720"/>
        <w:jc w:val="both"/>
        <w:rPr>
          <w:rFonts w:cs="Times New Roman"/>
          <w:bCs/>
        </w:rPr>
      </w:pPr>
      <w:r>
        <w:rPr>
          <w:rFonts w:cs="Times New Roman"/>
          <w:lang w:val="ro"/>
        </w:rPr>
        <w:t>Exper</w:t>
      </w:r>
      <w:r w:rsidR="00153776">
        <w:rPr>
          <w:rFonts w:cs="Times New Roman"/>
          <w:lang w:val="ro"/>
        </w:rPr>
        <w:t>ț</w:t>
      </w:r>
      <w:r>
        <w:rPr>
          <w:rFonts w:cs="Times New Roman"/>
          <w:lang w:val="ro"/>
        </w:rPr>
        <w:t>ii intervieva</w:t>
      </w:r>
      <w:r w:rsidR="00153776">
        <w:rPr>
          <w:rFonts w:cs="Times New Roman"/>
          <w:lang w:val="ro"/>
        </w:rPr>
        <w:t>ț</w:t>
      </w:r>
      <w:r>
        <w:rPr>
          <w:rFonts w:cs="Times New Roman"/>
          <w:lang w:val="ro"/>
        </w:rPr>
        <w:t>i au recunoscut aproape în unanimitate rolul esen</w:t>
      </w:r>
      <w:r w:rsidR="00153776">
        <w:rPr>
          <w:rFonts w:cs="Times New Roman"/>
          <w:lang w:val="ro"/>
        </w:rPr>
        <w:t>ț</w:t>
      </w:r>
      <w:r>
        <w:rPr>
          <w:rFonts w:cs="Times New Roman"/>
          <w:lang w:val="ro"/>
        </w:rPr>
        <w:t>ial al asisten</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 xml:space="preserve">i </w:t>
      </w:r>
      <w:r w:rsidR="00BA25EE">
        <w:rPr>
          <w:rFonts w:cs="Times New Roman"/>
          <w:lang w:val="ro"/>
        </w:rPr>
        <w:t>grefierilor</w:t>
      </w:r>
      <w:r>
        <w:rPr>
          <w:rFonts w:cs="Times New Roman"/>
          <w:lang w:val="ro"/>
        </w:rPr>
        <w:t xml:space="preserve"> judecătorilor în procedurile judiciare, atribuind o influen</w:t>
      </w:r>
      <w:r w:rsidR="00153776">
        <w:rPr>
          <w:rFonts w:cs="Times New Roman"/>
          <w:lang w:val="ro"/>
        </w:rPr>
        <w:t>ț</w:t>
      </w:r>
      <w:r>
        <w:rPr>
          <w:rFonts w:cs="Times New Roman"/>
          <w:lang w:val="ro"/>
        </w:rPr>
        <w:t>ă substan</w:t>
      </w:r>
      <w:r w:rsidR="00153776">
        <w:rPr>
          <w:rFonts w:cs="Times New Roman"/>
          <w:lang w:val="ro"/>
        </w:rPr>
        <w:t>ț</w:t>
      </w:r>
      <w:r>
        <w:rPr>
          <w:rFonts w:cs="Times New Roman"/>
          <w:lang w:val="ro"/>
        </w:rPr>
        <w:t xml:space="preserve">ială asupra rezultatelor cauzei (Expertul 16, avocat; Expertul 4, judecător; Expertul 10, judecător). În special, Expertul 3, judecător, a subliniat: </w:t>
      </w:r>
      <w:r>
        <w:rPr>
          <w:rFonts w:cs="Times New Roman"/>
          <w:i/>
          <w:iCs/>
          <w:lang w:val="ro"/>
        </w:rPr>
        <w:t>„</w:t>
      </w:r>
      <w:r w:rsidR="00401313">
        <w:rPr>
          <w:rFonts w:cs="Times New Roman"/>
          <w:i/>
          <w:iCs/>
          <w:lang w:val="ro"/>
        </w:rPr>
        <w:t>Asistenții</w:t>
      </w:r>
      <w:r>
        <w:rPr>
          <w:rFonts w:cs="Times New Roman"/>
          <w:i/>
          <w:iCs/>
          <w:lang w:val="ro"/>
        </w:rPr>
        <w:t xml:space="preserve"> joacă un rol foarte important; cred că ei motivează 70-80% din cazuri. Calitatea unui act judiciar depinde de asisten</w:t>
      </w:r>
      <w:r w:rsidR="00153776">
        <w:rPr>
          <w:rFonts w:cs="Times New Roman"/>
          <w:i/>
          <w:iCs/>
          <w:lang w:val="ro"/>
        </w:rPr>
        <w:t>ț</w:t>
      </w:r>
      <w:r>
        <w:rPr>
          <w:rFonts w:cs="Times New Roman"/>
          <w:i/>
          <w:iCs/>
          <w:lang w:val="ro"/>
        </w:rPr>
        <w:t xml:space="preserve">i </w:t>
      </w:r>
      <w:r w:rsidR="00001921">
        <w:rPr>
          <w:rFonts w:cs="Times New Roman"/>
          <w:i/>
          <w:iCs/>
          <w:lang w:val="ro"/>
        </w:rPr>
        <w:t>ș</w:t>
      </w:r>
      <w:r>
        <w:rPr>
          <w:rFonts w:cs="Times New Roman"/>
          <w:i/>
          <w:iCs/>
          <w:lang w:val="ro"/>
        </w:rPr>
        <w:t xml:space="preserve">i </w:t>
      </w:r>
      <w:r w:rsidR="00BA25EE">
        <w:rPr>
          <w:rFonts w:cs="Times New Roman"/>
          <w:i/>
          <w:iCs/>
          <w:lang w:val="ro"/>
        </w:rPr>
        <w:t>grefieri</w:t>
      </w:r>
      <w:r>
        <w:rPr>
          <w:rFonts w:cs="Times New Roman"/>
          <w:i/>
          <w:iCs/>
          <w:lang w:val="ro"/>
        </w:rPr>
        <w:t xml:space="preserve"> în propor</w:t>
      </w:r>
      <w:r w:rsidR="00153776">
        <w:rPr>
          <w:rFonts w:cs="Times New Roman"/>
          <w:i/>
          <w:iCs/>
          <w:lang w:val="ro"/>
        </w:rPr>
        <w:t>ț</w:t>
      </w:r>
      <w:r>
        <w:rPr>
          <w:rFonts w:cs="Times New Roman"/>
          <w:i/>
          <w:iCs/>
          <w:lang w:val="ro"/>
        </w:rPr>
        <w:t>ie de 60%”.</w:t>
      </w:r>
      <w:r>
        <w:rPr>
          <w:rFonts w:cs="Times New Roman"/>
          <w:lang w:val="ro"/>
        </w:rPr>
        <w:t xml:space="preserve"> Cu toate acestea, consensul majorită</w:t>
      </w:r>
      <w:r w:rsidR="00153776">
        <w:rPr>
          <w:rFonts w:cs="Times New Roman"/>
          <w:lang w:val="ro"/>
        </w:rPr>
        <w:t>ț</w:t>
      </w:r>
      <w:r>
        <w:rPr>
          <w:rFonts w:cs="Times New Roman"/>
          <w:lang w:val="ro"/>
        </w:rPr>
        <w:t>ii exper</w:t>
      </w:r>
      <w:r w:rsidR="00153776">
        <w:rPr>
          <w:rFonts w:cs="Times New Roman"/>
          <w:lang w:val="ro"/>
        </w:rPr>
        <w:t>ț</w:t>
      </w:r>
      <w:r>
        <w:rPr>
          <w:rFonts w:cs="Times New Roman"/>
          <w:lang w:val="ro"/>
        </w:rPr>
        <w:t>ilor este că există un deficit de personal calificat, ceea ce duce la un impact negativ asupra calită</w:t>
      </w:r>
      <w:r w:rsidR="00153776">
        <w:rPr>
          <w:rFonts w:cs="Times New Roman"/>
          <w:lang w:val="ro"/>
        </w:rPr>
        <w:t>ț</w:t>
      </w:r>
      <w:r>
        <w:rPr>
          <w:rFonts w:cs="Times New Roman"/>
          <w:lang w:val="ro"/>
        </w:rPr>
        <w:t>ii serviciilor judiciare (Expertul 1, avocat; Expertul 4, judecător; Expertul 5, judecător; Expertul 6, avocat; Expertul 10, judecător; Expertul 14, judecător; Expertul 18, avocat; Expertul 19, judecător).</w:t>
      </w:r>
    </w:p>
    <w:p w14:paraId="6A33A591" w14:textId="2E39130D" w:rsidR="00006A30" w:rsidRPr="00DA269C" w:rsidRDefault="00006A30" w:rsidP="007025C5">
      <w:pPr>
        <w:spacing w:after="0" w:line="360" w:lineRule="auto"/>
        <w:ind w:firstLine="720"/>
        <w:jc w:val="both"/>
        <w:rPr>
          <w:rFonts w:cs="Times New Roman"/>
        </w:rPr>
      </w:pPr>
      <w:r>
        <w:rPr>
          <w:rFonts w:cs="Times New Roman"/>
          <w:lang w:val="ro"/>
        </w:rPr>
        <w:t>Diferen</w:t>
      </w:r>
      <w:r w:rsidR="00153776">
        <w:rPr>
          <w:rFonts w:cs="Times New Roman"/>
          <w:lang w:val="ro"/>
        </w:rPr>
        <w:t>ț</w:t>
      </w:r>
      <w:r>
        <w:rPr>
          <w:rFonts w:cs="Times New Roman"/>
          <w:lang w:val="ro"/>
        </w:rPr>
        <w:t xml:space="preserve">ele salariale </w:t>
      </w:r>
      <w:r w:rsidR="00001921">
        <w:rPr>
          <w:rFonts w:cs="Times New Roman"/>
          <w:lang w:val="ro"/>
        </w:rPr>
        <w:t>ș</w:t>
      </w:r>
      <w:r>
        <w:rPr>
          <w:rFonts w:cs="Times New Roman"/>
          <w:lang w:val="ro"/>
        </w:rPr>
        <w:t>i volumul mare de lucru agravează problema, determinând unii exper</w:t>
      </w:r>
      <w:r w:rsidR="00153776">
        <w:rPr>
          <w:rFonts w:cs="Times New Roman"/>
          <w:lang w:val="ro"/>
        </w:rPr>
        <w:t>ț</w:t>
      </w:r>
      <w:r>
        <w:rPr>
          <w:rFonts w:cs="Times New Roman"/>
          <w:lang w:val="ro"/>
        </w:rPr>
        <w:t xml:space="preserve">i să o denumească drept criză de personal (Expertul 1, avocat; Expertul 4, judecător; Expertul 5, judecător; Expertul 6, avocat; Expertul 10, judecător; Expertul 14, judecător; Expertul 18, avocat; Expertul 19, judecător). De exemplu, Expertul 5, judecător, a subliniat: </w:t>
      </w:r>
      <w:r>
        <w:rPr>
          <w:rFonts w:cs="Times New Roman"/>
          <w:i/>
          <w:iCs/>
          <w:lang w:val="ro"/>
        </w:rPr>
        <w:t>„</w:t>
      </w:r>
      <w:r w:rsidR="00BA25EE">
        <w:rPr>
          <w:rFonts w:cs="Times New Roman"/>
          <w:i/>
          <w:iCs/>
          <w:lang w:val="ro"/>
        </w:rPr>
        <w:t xml:space="preserve">Grefierul </w:t>
      </w:r>
      <w:r>
        <w:rPr>
          <w:rFonts w:cs="Times New Roman"/>
          <w:i/>
          <w:iCs/>
          <w:lang w:val="ro"/>
        </w:rPr>
        <w:t>prime</w:t>
      </w:r>
      <w:r w:rsidR="00001921">
        <w:rPr>
          <w:rFonts w:cs="Times New Roman"/>
          <w:i/>
          <w:iCs/>
          <w:lang w:val="ro"/>
        </w:rPr>
        <w:t>ș</w:t>
      </w:r>
      <w:r>
        <w:rPr>
          <w:rFonts w:cs="Times New Roman"/>
          <w:i/>
          <w:iCs/>
          <w:lang w:val="ro"/>
        </w:rPr>
        <w:t>te un salariu de 5000 de lei, în timp ce asisten</w:t>
      </w:r>
      <w:r w:rsidR="00153776">
        <w:rPr>
          <w:rFonts w:cs="Times New Roman"/>
          <w:i/>
          <w:iCs/>
          <w:lang w:val="ro"/>
        </w:rPr>
        <w:t>ț</w:t>
      </w:r>
      <w:r>
        <w:rPr>
          <w:rFonts w:cs="Times New Roman"/>
          <w:i/>
          <w:iCs/>
          <w:lang w:val="ro"/>
        </w:rPr>
        <w:t>ii primesc 7000 de lei. Care este remunerarea, care este calitatea?... Să le oferim un salariu care să-i atragă. Singura motiva</w:t>
      </w:r>
      <w:r w:rsidR="00153776">
        <w:rPr>
          <w:rFonts w:cs="Times New Roman"/>
          <w:i/>
          <w:iCs/>
          <w:lang w:val="ro"/>
        </w:rPr>
        <w:t>ț</w:t>
      </w:r>
      <w:r>
        <w:rPr>
          <w:rFonts w:cs="Times New Roman"/>
          <w:i/>
          <w:iCs/>
          <w:lang w:val="ro"/>
        </w:rPr>
        <w:t xml:space="preserve">ie pentru un asistent este </w:t>
      </w:r>
      <w:r>
        <w:rPr>
          <w:rFonts w:cs="Times New Roman"/>
          <w:i/>
          <w:iCs/>
          <w:lang w:val="ro"/>
        </w:rPr>
        <w:lastRenderedPageBreak/>
        <w:t xml:space="preserve">că poate avansa mai departe în sistemul judiciar </w:t>
      </w:r>
      <w:r w:rsidR="00001921">
        <w:rPr>
          <w:rFonts w:cs="Times New Roman"/>
          <w:i/>
          <w:iCs/>
          <w:lang w:val="ro"/>
        </w:rPr>
        <w:t>ș</w:t>
      </w:r>
      <w:r>
        <w:rPr>
          <w:rFonts w:cs="Times New Roman"/>
          <w:i/>
          <w:iCs/>
          <w:lang w:val="ro"/>
        </w:rPr>
        <w:t>i atât.”</w:t>
      </w:r>
      <w:r>
        <w:rPr>
          <w:rFonts w:cs="Times New Roman"/>
          <w:lang w:val="ro"/>
        </w:rPr>
        <w:t xml:space="preserve"> Schimbarea continuă a personalului este, de asemenea, o problemă notabilă. </w:t>
      </w:r>
    </w:p>
    <w:p w14:paraId="5A639ACB" w14:textId="4F3BE405" w:rsidR="00006A30" w:rsidRPr="00DA269C" w:rsidRDefault="00006A30" w:rsidP="007025C5">
      <w:pPr>
        <w:spacing w:after="0" w:line="360" w:lineRule="auto"/>
        <w:ind w:firstLine="720"/>
        <w:jc w:val="both"/>
        <w:rPr>
          <w:rFonts w:cs="Times New Roman"/>
        </w:rPr>
      </w:pPr>
      <w:r>
        <w:rPr>
          <w:rFonts w:cs="Times New Roman"/>
          <w:lang w:val="ro"/>
        </w:rPr>
        <w:t>Judecătorii subliniază importan</w:t>
      </w:r>
      <w:r w:rsidR="00153776">
        <w:rPr>
          <w:rFonts w:cs="Times New Roman"/>
          <w:lang w:val="ro"/>
        </w:rPr>
        <w:t>ț</w:t>
      </w:r>
      <w:r>
        <w:rPr>
          <w:rFonts w:cs="Times New Roman"/>
          <w:lang w:val="ro"/>
        </w:rPr>
        <w:t xml:space="preserve">a personalului bine pregătit </w:t>
      </w:r>
      <w:r w:rsidR="00001921">
        <w:rPr>
          <w:rFonts w:cs="Times New Roman"/>
          <w:lang w:val="ro"/>
        </w:rPr>
        <w:t>ș</w:t>
      </w:r>
      <w:r>
        <w:rPr>
          <w:rFonts w:cs="Times New Roman"/>
          <w:lang w:val="ro"/>
        </w:rPr>
        <w:t xml:space="preserve">i exprimă necesitatea </w:t>
      </w:r>
      <w:r w:rsidR="00BA25EE">
        <w:rPr>
          <w:rFonts w:cs="Times New Roman"/>
          <w:lang w:val="ro"/>
        </w:rPr>
        <w:t>formării</w:t>
      </w:r>
      <w:r>
        <w:rPr>
          <w:rFonts w:cs="Times New Roman"/>
          <w:lang w:val="ro"/>
        </w:rPr>
        <w:t xml:space="preserve"> </w:t>
      </w:r>
      <w:r w:rsidR="00BA25EE">
        <w:rPr>
          <w:rFonts w:cs="Times New Roman"/>
          <w:lang w:val="ro"/>
        </w:rPr>
        <w:t>inițiale</w:t>
      </w:r>
      <w:r>
        <w:rPr>
          <w:rFonts w:cs="Times New Roman"/>
          <w:lang w:val="ro"/>
        </w:rPr>
        <w:t>, subliniind rolul Institutului Na</w:t>
      </w:r>
      <w:r w:rsidR="00153776">
        <w:rPr>
          <w:rFonts w:cs="Times New Roman"/>
          <w:lang w:val="ro"/>
        </w:rPr>
        <w:t>ț</w:t>
      </w:r>
      <w:r>
        <w:rPr>
          <w:rFonts w:cs="Times New Roman"/>
          <w:lang w:val="ro"/>
        </w:rPr>
        <w:t>ional al Justi</w:t>
      </w:r>
      <w:r w:rsidR="00153776">
        <w:rPr>
          <w:rFonts w:cs="Times New Roman"/>
          <w:lang w:val="ro"/>
        </w:rPr>
        <w:t>ț</w:t>
      </w:r>
      <w:r>
        <w:rPr>
          <w:rFonts w:cs="Times New Roman"/>
          <w:lang w:val="ro"/>
        </w:rPr>
        <w:t>iei în acest sens (Expertul 16, avocat; Expertul 4, judecător; Expertul 10, judecător). A</w:t>
      </w:r>
      <w:r w:rsidR="00BA25EE">
        <w:rPr>
          <w:rFonts w:cs="Times New Roman"/>
          <w:lang w:val="ro"/>
        </w:rPr>
        <w:t>cest decalaj de formare devine evident</w:t>
      </w:r>
      <w:r>
        <w:rPr>
          <w:rFonts w:cs="Times New Roman"/>
          <w:lang w:val="ro"/>
        </w:rPr>
        <w:t xml:space="preserve"> atunci când personalul nou numit este obligat să participe la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fără o pregătire adecvată (Expertul 16, avocat; Expertul 4, judecător; Expertul 10, judecător). </w:t>
      </w:r>
    </w:p>
    <w:p w14:paraId="3A3645E6" w14:textId="77777777" w:rsidR="00006A30" w:rsidRPr="00DA269C" w:rsidRDefault="00006A30" w:rsidP="007025C5">
      <w:pPr>
        <w:spacing w:after="0" w:line="360" w:lineRule="auto"/>
        <w:ind w:firstLine="720"/>
        <w:jc w:val="both"/>
        <w:rPr>
          <w:rFonts w:cs="Times New Roman"/>
          <w:bCs/>
        </w:rPr>
      </w:pPr>
    </w:p>
    <w:p w14:paraId="4F244E76" w14:textId="1DDFF6A8" w:rsidR="00006A30" w:rsidRPr="00DA269C" w:rsidRDefault="000058AA" w:rsidP="007025C5">
      <w:pPr>
        <w:pStyle w:val="3"/>
        <w:rPr>
          <w:rFonts w:cs="Times New Roman"/>
        </w:rPr>
      </w:pPr>
      <w:bookmarkStart w:id="590" w:name="_Toc145149867"/>
      <w:bookmarkStart w:id="591" w:name="_Toc145854685"/>
      <w:bookmarkStart w:id="592" w:name="_Toc145850502"/>
      <w:bookmarkStart w:id="593" w:name="_Toc149634784"/>
      <w:r>
        <w:rPr>
          <w:rFonts w:cs="Times New Roman"/>
          <w:bCs/>
          <w:lang w:val="ro"/>
        </w:rPr>
        <w:t xml:space="preserve">7.1.5. </w:t>
      </w:r>
      <w:bookmarkEnd w:id="590"/>
      <w:r>
        <w:rPr>
          <w:rFonts w:cs="Times New Roman"/>
          <w:bCs/>
          <w:lang w:val="ro"/>
        </w:rPr>
        <w:t>Concluziile-cheie ale monitorizării</w:t>
      </w:r>
      <w:bookmarkEnd w:id="591"/>
      <w:bookmarkEnd w:id="592"/>
      <w:bookmarkEnd w:id="593"/>
    </w:p>
    <w:p w14:paraId="3EE2F0C4" w14:textId="77777777" w:rsidR="00006A30" w:rsidRPr="00DA269C" w:rsidRDefault="00006A30" w:rsidP="007025C5">
      <w:pPr>
        <w:spacing w:after="0" w:line="360" w:lineRule="auto"/>
        <w:ind w:firstLine="720"/>
        <w:jc w:val="both"/>
        <w:rPr>
          <w:rFonts w:cs="Times New Roman"/>
        </w:rPr>
      </w:pPr>
    </w:p>
    <w:p w14:paraId="233B5843" w14:textId="21314154" w:rsidR="00006A30" w:rsidRPr="00DA269C" w:rsidRDefault="00006A30" w:rsidP="007025C5">
      <w:pPr>
        <w:spacing w:after="0" w:line="360" w:lineRule="auto"/>
        <w:ind w:firstLine="720"/>
        <w:jc w:val="both"/>
        <w:rPr>
          <w:rFonts w:cs="Times New Roman"/>
          <w:bCs/>
        </w:rPr>
      </w:pPr>
      <w:r>
        <w:rPr>
          <w:rFonts w:cs="Times New Roman"/>
          <w:lang w:val="ro"/>
        </w:rPr>
        <w:t>În general, satisfac</w:t>
      </w:r>
      <w:r w:rsidR="00153776">
        <w:rPr>
          <w:rFonts w:cs="Times New Roman"/>
          <w:lang w:val="ro"/>
        </w:rPr>
        <w:t>ț</w:t>
      </w:r>
      <w:r>
        <w:rPr>
          <w:rFonts w:cs="Times New Roman"/>
          <w:lang w:val="ro"/>
        </w:rPr>
        <w:t>ia justi</w:t>
      </w:r>
      <w:r w:rsidR="00153776">
        <w:rPr>
          <w:rFonts w:cs="Times New Roman"/>
          <w:lang w:val="ro"/>
        </w:rPr>
        <w:t>ț</w:t>
      </w:r>
      <w:r>
        <w:rPr>
          <w:rFonts w:cs="Times New Roman"/>
          <w:lang w:val="ro"/>
        </w:rPr>
        <w:t>iabililor cu privire la serviciile judecătore</w:t>
      </w:r>
      <w:r w:rsidR="00001921">
        <w:rPr>
          <w:rFonts w:cs="Times New Roman"/>
          <w:lang w:val="ro"/>
        </w:rPr>
        <w:t>ș</w:t>
      </w:r>
      <w:r>
        <w:rPr>
          <w:rFonts w:cs="Times New Roman"/>
          <w:lang w:val="ro"/>
        </w:rPr>
        <w:t>ti care cuprind diferi</w:t>
      </w:r>
      <w:r w:rsidR="00153776">
        <w:rPr>
          <w:rFonts w:cs="Times New Roman"/>
          <w:lang w:val="ro"/>
        </w:rPr>
        <w:t>ț</w:t>
      </w:r>
      <w:r>
        <w:rPr>
          <w:rFonts w:cs="Times New Roman"/>
          <w:lang w:val="ro"/>
        </w:rPr>
        <w:t>i factori ai procesului judiciar, inclusiv facilită</w:t>
      </w:r>
      <w:r w:rsidR="00153776">
        <w:rPr>
          <w:rFonts w:cs="Times New Roman"/>
          <w:lang w:val="ro"/>
        </w:rPr>
        <w:t>ț</w:t>
      </w:r>
      <w:r>
        <w:rPr>
          <w:rFonts w:cs="Times New Roman"/>
          <w:lang w:val="ro"/>
        </w:rPr>
        <w:t>i, condi</w:t>
      </w:r>
      <w:r w:rsidR="00153776">
        <w:rPr>
          <w:rFonts w:cs="Times New Roman"/>
          <w:lang w:val="ro"/>
        </w:rPr>
        <w:t>ț</w:t>
      </w:r>
      <w:r>
        <w:rPr>
          <w:rFonts w:cs="Times New Roman"/>
          <w:lang w:val="ro"/>
        </w:rPr>
        <w:t>ii de a</w:t>
      </w:r>
      <w:r w:rsidR="00001921">
        <w:rPr>
          <w:rFonts w:cs="Times New Roman"/>
          <w:lang w:val="ro"/>
        </w:rPr>
        <w:t>ș</w:t>
      </w:r>
      <w:r>
        <w:rPr>
          <w:rFonts w:cs="Times New Roman"/>
          <w:lang w:val="ro"/>
        </w:rPr>
        <w:t xml:space="preserve">teptare, conduita judecătorilor </w:t>
      </w:r>
      <w:r w:rsidR="00001921">
        <w:rPr>
          <w:rFonts w:cs="Times New Roman"/>
          <w:lang w:val="ro"/>
        </w:rPr>
        <w:t>ș</w:t>
      </w:r>
      <w:r>
        <w:rPr>
          <w:rFonts w:cs="Times New Roman"/>
          <w:lang w:val="ro"/>
        </w:rPr>
        <w:t>i claritatea comunicării, este în general pozitivă. Monitorii au eviden</w:t>
      </w:r>
      <w:r w:rsidR="00153776">
        <w:rPr>
          <w:rFonts w:cs="Times New Roman"/>
          <w:lang w:val="ro"/>
        </w:rPr>
        <w:t>ț</w:t>
      </w:r>
      <w:r>
        <w:rPr>
          <w:rFonts w:cs="Times New Roman"/>
          <w:lang w:val="ro"/>
        </w:rPr>
        <w:t>iat aspecte legate de conduita procesuală a judecătorilor pe parcursul cauzelor, începând de la ini</w:t>
      </w:r>
      <w:r w:rsidR="00153776">
        <w:rPr>
          <w:rFonts w:cs="Times New Roman"/>
          <w:lang w:val="ro"/>
        </w:rPr>
        <w:t>ț</w:t>
      </w:r>
      <w:r>
        <w:rPr>
          <w:rFonts w:cs="Times New Roman"/>
          <w:lang w:val="ro"/>
        </w:rPr>
        <w:t xml:space="preserve">ierea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elor </w:t>
      </w:r>
      <w:r w:rsidR="00001921">
        <w:rPr>
          <w:rFonts w:cs="Times New Roman"/>
          <w:lang w:val="ro"/>
        </w:rPr>
        <w:t>ș</w:t>
      </w:r>
      <w:r>
        <w:rPr>
          <w:rFonts w:cs="Times New Roman"/>
          <w:lang w:val="ro"/>
        </w:rPr>
        <w:t>i până la pronun</w:t>
      </w:r>
      <w:r w:rsidR="00153776">
        <w:rPr>
          <w:rFonts w:cs="Times New Roman"/>
          <w:lang w:val="ro"/>
        </w:rPr>
        <w:t>ț</w:t>
      </w:r>
      <w:r>
        <w:rPr>
          <w:rFonts w:cs="Times New Roman"/>
          <w:lang w:val="ro"/>
        </w:rPr>
        <w:t>area hotărârilor. Sondajele profesioni</w:t>
      </w:r>
      <w:r w:rsidR="00001921">
        <w:rPr>
          <w:rFonts w:cs="Times New Roman"/>
          <w:lang w:val="ro"/>
        </w:rPr>
        <w:t>ș</w:t>
      </w:r>
      <w:r>
        <w:rPr>
          <w:rFonts w:cs="Times New Roman"/>
          <w:lang w:val="ro"/>
        </w:rPr>
        <w:t xml:space="preserve">tilor din domeniul </w:t>
      </w:r>
      <w:r w:rsidR="00BA25EE">
        <w:rPr>
          <w:rFonts w:cs="Times New Roman"/>
          <w:lang w:val="ro"/>
        </w:rPr>
        <w:t>dreptului</w:t>
      </w:r>
      <w:r>
        <w:rPr>
          <w:rFonts w:cs="Times New Roman"/>
          <w:lang w:val="ro"/>
        </w:rPr>
        <w:t xml:space="preserve"> </w:t>
      </w:r>
      <w:r w:rsidR="00BA25EE">
        <w:rPr>
          <w:rFonts w:cs="Times New Roman"/>
          <w:lang w:val="ro"/>
        </w:rPr>
        <w:t xml:space="preserve">accentuează necesitatea </w:t>
      </w:r>
      <w:r>
        <w:rPr>
          <w:rFonts w:cs="Times New Roman"/>
          <w:lang w:val="ro"/>
        </w:rPr>
        <w:t>profesionalismul</w:t>
      </w:r>
      <w:r w:rsidR="00BA25EE">
        <w:rPr>
          <w:rFonts w:cs="Times New Roman"/>
          <w:lang w:val="ro"/>
        </w:rPr>
        <w:t>ui</w:t>
      </w:r>
      <w:r>
        <w:rPr>
          <w:rFonts w:cs="Times New Roman"/>
          <w:lang w:val="ro"/>
        </w:rPr>
        <w:t xml:space="preserve"> judecătorilor, concentrându-se pe factori precum pregătirea, aten</w:t>
      </w:r>
      <w:r w:rsidR="00153776">
        <w:rPr>
          <w:rFonts w:cs="Times New Roman"/>
          <w:lang w:val="ro"/>
        </w:rPr>
        <w:t>ț</w:t>
      </w:r>
      <w:r>
        <w:rPr>
          <w:rFonts w:cs="Times New Roman"/>
          <w:lang w:val="ro"/>
        </w:rPr>
        <w:t xml:space="preserve">ia </w:t>
      </w:r>
      <w:r w:rsidR="00001921">
        <w:rPr>
          <w:rFonts w:cs="Times New Roman"/>
          <w:lang w:val="ro"/>
        </w:rPr>
        <w:t>ș</w:t>
      </w:r>
      <w:r>
        <w:rPr>
          <w:rFonts w:cs="Times New Roman"/>
          <w:lang w:val="ro"/>
        </w:rPr>
        <w:t xml:space="preserve">i claritatea hotărârilor. </w:t>
      </w:r>
      <w:r>
        <w:rPr>
          <w:rFonts w:cs="Times New Roman"/>
          <w:i/>
          <w:iCs/>
          <w:lang w:val="ro"/>
        </w:rPr>
        <w:t>Interviurile cu exper</w:t>
      </w:r>
      <w:r w:rsidR="00153776">
        <w:rPr>
          <w:rFonts w:cs="Times New Roman"/>
          <w:i/>
          <w:iCs/>
          <w:lang w:val="ro"/>
        </w:rPr>
        <w:t>ț</w:t>
      </w:r>
      <w:r>
        <w:rPr>
          <w:rFonts w:cs="Times New Roman"/>
          <w:i/>
          <w:iCs/>
          <w:lang w:val="ro"/>
        </w:rPr>
        <w:t>ii</w:t>
      </w:r>
      <w:r>
        <w:rPr>
          <w:rFonts w:cs="Times New Roman"/>
          <w:lang w:val="ro"/>
        </w:rPr>
        <w:t xml:space="preserve"> consolidează </w:t>
      </w:r>
      <w:r w:rsidR="00001921">
        <w:rPr>
          <w:rFonts w:cs="Times New Roman"/>
          <w:lang w:val="ro"/>
        </w:rPr>
        <w:t>ș</w:t>
      </w:r>
      <w:r>
        <w:rPr>
          <w:rFonts w:cs="Times New Roman"/>
          <w:lang w:val="ro"/>
        </w:rPr>
        <w:t xml:space="preserve">i </w:t>
      </w:r>
      <w:r w:rsidR="00BA25EE">
        <w:rPr>
          <w:rFonts w:cs="Times New Roman"/>
          <w:lang w:val="ro"/>
        </w:rPr>
        <w:t>dezvoltă</w:t>
      </w:r>
      <w:r>
        <w:rPr>
          <w:rFonts w:cs="Times New Roman"/>
          <w:lang w:val="ro"/>
        </w:rPr>
        <w:t xml:space="preserve"> în continuare aceste constatări, eviden</w:t>
      </w:r>
      <w:r w:rsidR="00153776">
        <w:rPr>
          <w:rFonts w:cs="Times New Roman"/>
          <w:lang w:val="ro"/>
        </w:rPr>
        <w:t>ț</w:t>
      </w:r>
      <w:r>
        <w:rPr>
          <w:rFonts w:cs="Times New Roman"/>
          <w:lang w:val="ro"/>
        </w:rPr>
        <w:t>iind complexitatea men</w:t>
      </w:r>
      <w:r w:rsidR="00153776">
        <w:rPr>
          <w:rFonts w:cs="Times New Roman"/>
          <w:lang w:val="ro"/>
        </w:rPr>
        <w:t>ț</w:t>
      </w:r>
      <w:r>
        <w:rPr>
          <w:rFonts w:cs="Times New Roman"/>
          <w:lang w:val="ro"/>
        </w:rPr>
        <w:t>inerii unei jurispruden</w:t>
      </w:r>
      <w:r w:rsidR="00153776">
        <w:rPr>
          <w:rFonts w:cs="Times New Roman"/>
          <w:lang w:val="ro"/>
        </w:rPr>
        <w:t>ț</w:t>
      </w:r>
      <w:r>
        <w:rPr>
          <w:rFonts w:cs="Times New Roman"/>
          <w:lang w:val="ro"/>
        </w:rPr>
        <w:t xml:space="preserve">e uniforme </w:t>
      </w:r>
      <w:r w:rsidR="00001921">
        <w:rPr>
          <w:rFonts w:cs="Times New Roman"/>
          <w:lang w:val="ro"/>
        </w:rPr>
        <w:t>ș</w:t>
      </w:r>
      <w:r>
        <w:rPr>
          <w:rFonts w:cs="Times New Roman"/>
          <w:lang w:val="ro"/>
        </w:rPr>
        <w:t>i influen</w:t>
      </w:r>
      <w:r w:rsidR="00153776">
        <w:rPr>
          <w:rFonts w:cs="Times New Roman"/>
          <w:lang w:val="ro"/>
        </w:rPr>
        <w:t>ț</w:t>
      </w:r>
      <w:r>
        <w:rPr>
          <w:rFonts w:cs="Times New Roman"/>
          <w:lang w:val="ro"/>
        </w:rPr>
        <w:t>a volumului mare de lucru asupra calită</w:t>
      </w:r>
      <w:r w:rsidR="00153776">
        <w:rPr>
          <w:rFonts w:cs="Times New Roman"/>
          <w:lang w:val="ro"/>
        </w:rPr>
        <w:t>ț</w:t>
      </w:r>
      <w:r>
        <w:rPr>
          <w:rFonts w:cs="Times New Roman"/>
          <w:lang w:val="ro"/>
        </w:rPr>
        <w:t>ii serviciilor judiciare. De</w:t>
      </w:r>
      <w:r w:rsidR="00001921">
        <w:rPr>
          <w:rFonts w:cs="Times New Roman"/>
          <w:lang w:val="ro"/>
        </w:rPr>
        <w:t>ș</w:t>
      </w:r>
      <w:r>
        <w:rPr>
          <w:rFonts w:cs="Times New Roman"/>
          <w:lang w:val="ro"/>
        </w:rPr>
        <w:t>i profesionalismul general al judecătorilor este recunoscut, sondajele identifică domenii de îmbunătă</w:t>
      </w:r>
      <w:r w:rsidR="00153776">
        <w:rPr>
          <w:rFonts w:cs="Times New Roman"/>
          <w:lang w:val="ro"/>
        </w:rPr>
        <w:t>ț</w:t>
      </w:r>
      <w:r>
        <w:rPr>
          <w:rFonts w:cs="Times New Roman"/>
          <w:lang w:val="ro"/>
        </w:rPr>
        <w:t xml:space="preserve">ire, în special în examinarea cauzelor </w:t>
      </w:r>
      <w:r w:rsidR="00001921">
        <w:rPr>
          <w:rFonts w:cs="Times New Roman"/>
          <w:lang w:val="ro"/>
        </w:rPr>
        <w:t>ș</w:t>
      </w:r>
      <w:r w:rsidR="00370213">
        <w:rPr>
          <w:rFonts w:cs="Times New Roman"/>
          <w:lang w:val="ro"/>
        </w:rPr>
        <w:t>i motivarea hotărârilor</w:t>
      </w:r>
      <w:r>
        <w:rPr>
          <w:rFonts w:cs="Times New Roman"/>
          <w:lang w:val="ro"/>
        </w:rPr>
        <w:t>. Provocăril</w:t>
      </w:r>
      <w:r w:rsidR="00BA25EE">
        <w:rPr>
          <w:rFonts w:cs="Times New Roman"/>
          <w:lang w:val="ro"/>
        </w:rPr>
        <w:t>e includ alocarea de timp optim</w:t>
      </w:r>
      <w:r>
        <w:rPr>
          <w:rFonts w:cs="Times New Roman"/>
          <w:lang w:val="ro"/>
        </w:rPr>
        <w:t xml:space="preserve">, duratele inconsecvente ale </w:t>
      </w:r>
      <w:r w:rsidR="00E910E1">
        <w:rPr>
          <w:rFonts w:cs="Times New Roman"/>
          <w:lang w:val="ro"/>
        </w:rPr>
        <w:t>ședințelor de judecată</w:t>
      </w:r>
      <w:r>
        <w:rPr>
          <w:rFonts w:cs="Times New Roman"/>
          <w:lang w:val="ro"/>
        </w:rPr>
        <w:t xml:space="preserve"> </w:t>
      </w:r>
      <w:r w:rsidR="00001921">
        <w:rPr>
          <w:rFonts w:cs="Times New Roman"/>
          <w:lang w:val="ro"/>
        </w:rPr>
        <w:t>ș</w:t>
      </w:r>
      <w:r>
        <w:rPr>
          <w:rFonts w:cs="Times New Roman"/>
          <w:lang w:val="ro"/>
        </w:rPr>
        <w:t>i men</w:t>
      </w:r>
      <w:r w:rsidR="00153776">
        <w:rPr>
          <w:rFonts w:cs="Times New Roman"/>
          <w:lang w:val="ro"/>
        </w:rPr>
        <w:t>ț</w:t>
      </w:r>
      <w:r>
        <w:rPr>
          <w:rFonts w:cs="Times New Roman"/>
          <w:lang w:val="ro"/>
        </w:rPr>
        <w:t>inerea calită</w:t>
      </w:r>
      <w:r w:rsidR="00153776">
        <w:rPr>
          <w:rFonts w:cs="Times New Roman"/>
          <w:lang w:val="ro"/>
        </w:rPr>
        <w:t>ț</w:t>
      </w:r>
      <w:r>
        <w:rPr>
          <w:rFonts w:cs="Times New Roman"/>
          <w:lang w:val="ro"/>
        </w:rPr>
        <w:t xml:space="preserve">ii consecvente în timpul procedurilor. Sunt subliniate provocările de comunicare </w:t>
      </w:r>
      <w:r w:rsidR="00001921">
        <w:rPr>
          <w:rFonts w:cs="Times New Roman"/>
          <w:lang w:val="ro"/>
        </w:rPr>
        <w:t>ș</w:t>
      </w:r>
      <w:r>
        <w:rPr>
          <w:rFonts w:cs="Times New Roman"/>
          <w:lang w:val="ro"/>
        </w:rPr>
        <w:t xml:space="preserve">i coordonare între actorii </w:t>
      </w:r>
      <w:r w:rsidR="00370213">
        <w:rPr>
          <w:rFonts w:cs="Times New Roman"/>
          <w:lang w:val="ro"/>
        </w:rPr>
        <w:t>justiție</w:t>
      </w:r>
      <w:r>
        <w:rPr>
          <w:rFonts w:cs="Times New Roman"/>
          <w:lang w:val="ro"/>
        </w:rPr>
        <w:t xml:space="preserve">i, precum </w:t>
      </w:r>
      <w:r w:rsidR="00001921">
        <w:rPr>
          <w:rFonts w:cs="Times New Roman"/>
          <w:lang w:val="ro"/>
        </w:rPr>
        <w:t>ș</w:t>
      </w:r>
      <w:r>
        <w:rPr>
          <w:rFonts w:cs="Times New Roman"/>
          <w:lang w:val="ro"/>
        </w:rPr>
        <w:t>i importan</w:t>
      </w:r>
      <w:r w:rsidR="00153776">
        <w:rPr>
          <w:rFonts w:cs="Times New Roman"/>
          <w:lang w:val="ro"/>
        </w:rPr>
        <w:t>ț</w:t>
      </w:r>
      <w:r>
        <w:rPr>
          <w:rFonts w:cs="Times New Roman"/>
          <w:lang w:val="ro"/>
        </w:rPr>
        <w:t>a integrării mijloace</w:t>
      </w:r>
      <w:r w:rsidR="00370213">
        <w:rPr>
          <w:rFonts w:cs="Times New Roman"/>
          <w:lang w:val="ro"/>
        </w:rPr>
        <w:t>lor electronice în procesele ju</w:t>
      </w:r>
      <w:r>
        <w:rPr>
          <w:rFonts w:cs="Times New Roman"/>
          <w:lang w:val="ro"/>
        </w:rPr>
        <w:t>dic</w:t>
      </w:r>
      <w:r w:rsidR="00370213">
        <w:rPr>
          <w:rFonts w:cs="Times New Roman"/>
          <w:lang w:val="ro"/>
        </w:rPr>
        <w:t>iar</w:t>
      </w:r>
      <w:r>
        <w:rPr>
          <w:rFonts w:cs="Times New Roman"/>
          <w:lang w:val="ro"/>
        </w:rPr>
        <w:t>e.</w:t>
      </w:r>
    </w:p>
    <w:p w14:paraId="36B5B9A3" w14:textId="5F08FAD0" w:rsidR="00006A30" w:rsidRPr="00DA269C" w:rsidRDefault="00006A30" w:rsidP="007025C5">
      <w:pPr>
        <w:spacing w:after="0" w:line="360" w:lineRule="auto"/>
        <w:ind w:firstLine="720"/>
        <w:jc w:val="both"/>
        <w:rPr>
          <w:rFonts w:cs="Times New Roman"/>
          <w:bCs/>
        </w:rPr>
      </w:pPr>
      <w:r>
        <w:rPr>
          <w:rFonts w:cs="Times New Roman"/>
          <w:lang w:val="ro"/>
        </w:rPr>
        <w:t xml:space="preserve">Pentru a </w:t>
      </w:r>
      <w:r w:rsidR="00370213">
        <w:rPr>
          <w:rFonts w:cs="Times New Roman"/>
          <w:lang w:val="ro"/>
        </w:rPr>
        <w:t>remedia</w:t>
      </w:r>
      <w:r>
        <w:rPr>
          <w:rFonts w:cs="Times New Roman"/>
          <w:lang w:val="ro"/>
        </w:rPr>
        <w:t xml:space="preserve"> aceste provocări, ar trebui schi</w:t>
      </w:r>
      <w:r w:rsidR="00153776">
        <w:rPr>
          <w:rFonts w:cs="Times New Roman"/>
          <w:lang w:val="ro"/>
        </w:rPr>
        <w:t>ț</w:t>
      </w:r>
      <w:r>
        <w:rPr>
          <w:rFonts w:cs="Times New Roman"/>
          <w:lang w:val="ro"/>
        </w:rPr>
        <w:t>ate o serie de recomandări. Acestea includ optimizarea alocării cauzelor pentru a preveni sarcinile excesive asupra judecătorilor, promovarea metodelor alternative de solu</w:t>
      </w:r>
      <w:r w:rsidR="00153776">
        <w:rPr>
          <w:rFonts w:cs="Times New Roman"/>
          <w:lang w:val="ro"/>
        </w:rPr>
        <w:t>ț</w:t>
      </w:r>
      <w:r>
        <w:rPr>
          <w:rFonts w:cs="Times New Roman"/>
          <w:lang w:val="ro"/>
        </w:rPr>
        <w:t xml:space="preserve">ionare a litigiilor </w:t>
      </w:r>
      <w:r w:rsidR="00001921">
        <w:rPr>
          <w:rFonts w:cs="Times New Roman"/>
          <w:lang w:val="ro"/>
        </w:rPr>
        <w:t>ș</w:t>
      </w:r>
      <w:r>
        <w:rPr>
          <w:rFonts w:cs="Times New Roman"/>
          <w:lang w:val="ro"/>
        </w:rPr>
        <w:t>i cre</w:t>
      </w:r>
      <w:r w:rsidR="00001921">
        <w:rPr>
          <w:rFonts w:cs="Times New Roman"/>
          <w:lang w:val="ro"/>
        </w:rPr>
        <w:t>ș</w:t>
      </w:r>
      <w:r>
        <w:rPr>
          <w:rFonts w:cs="Times New Roman"/>
          <w:lang w:val="ro"/>
        </w:rPr>
        <w:t xml:space="preserve">terea resurselor judiciare. Sugestiile includ implementarea evaluărilor de complexitate a cazului </w:t>
      </w:r>
      <w:r w:rsidR="00001921">
        <w:rPr>
          <w:rFonts w:cs="Times New Roman"/>
          <w:lang w:val="ro"/>
        </w:rPr>
        <w:t>ș</w:t>
      </w:r>
      <w:r>
        <w:rPr>
          <w:rFonts w:cs="Times New Roman"/>
          <w:lang w:val="ro"/>
        </w:rPr>
        <w:t>i îmbunătă</w:t>
      </w:r>
      <w:r w:rsidR="00153776">
        <w:rPr>
          <w:rFonts w:cs="Times New Roman"/>
          <w:lang w:val="ro"/>
        </w:rPr>
        <w:t>ț</w:t>
      </w:r>
      <w:r>
        <w:rPr>
          <w:rFonts w:cs="Times New Roman"/>
          <w:lang w:val="ro"/>
        </w:rPr>
        <w:t xml:space="preserve">irea practicilor de gestionare a </w:t>
      </w:r>
      <w:r w:rsidR="00370213">
        <w:rPr>
          <w:rFonts w:cs="Times New Roman"/>
          <w:lang w:val="ro"/>
        </w:rPr>
        <w:t>orarului ședințelor,</w:t>
      </w:r>
      <w:r>
        <w:rPr>
          <w:rFonts w:cs="Times New Roman"/>
          <w:lang w:val="ro"/>
        </w:rPr>
        <w:t xml:space="preserve"> pentru a asigura un timp adecvat pentru examinarea completă a cazului. Propunerile </w:t>
      </w:r>
      <w:r w:rsidR="00370213">
        <w:rPr>
          <w:rFonts w:cs="Times New Roman"/>
          <w:lang w:val="ro"/>
        </w:rPr>
        <w:t>optează</w:t>
      </w:r>
      <w:r>
        <w:rPr>
          <w:rFonts w:cs="Times New Roman"/>
          <w:lang w:val="ro"/>
        </w:rPr>
        <w:t xml:space="preserve"> pentru explica</w:t>
      </w:r>
      <w:r w:rsidR="00153776">
        <w:rPr>
          <w:rFonts w:cs="Times New Roman"/>
          <w:lang w:val="ro"/>
        </w:rPr>
        <w:t>ț</w:t>
      </w:r>
      <w:r>
        <w:rPr>
          <w:rFonts w:cs="Times New Roman"/>
          <w:lang w:val="ro"/>
        </w:rPr>
        <w:t xml:space="preserve">ii mai clare ale drepturilor procedurale </w:t>
      </w:r>
      <w:r w:rsidR="00001921">
        <w:rPr>
          <w:rFonts w:cs="Times New Roman"/>
          <w:lang w:val="ro"/>
        </w:rPr>
        <w:t>ș</w:t>
      </w:r>
      <w:r w:rsidR="00370213">
        <w:rPr>
          <w:rFonts w:cs="Times New Roman"/>
          <w:lang w:val="ro"/>
        </w:rPr>
        <w:t xml:space="preserve">i stabilirea de ghiduri la întocmirea </w:t>
      </w:r>
      <w:r>
        <w:rPr>
          <w:rFonts w:cs="Times New Roman"/>
          <w:lang w:val="ro"/>
        </w:rPr>
        <w:t>hotărârilor pentru a îmbunătă</w:t>
      </w:r>
      <w:r w:rsidR="00153776">
        <w:rPr>
          <w:rFonts w:cs="Times New Roman"/>
          <w:lang w:val="ro"/>
        </w:rPr>
        <w:t>ț</w:t>
      </w:r>
      <w:r>
        <w:rPr>
          <w:rFonts w:cs="Times New Roman"/>
          <w:lang w:val="ro"/>
        </w:rPr>
        <w:t xml:space="preserve">i calitatea </w:t>
      </w:r>
      <w:r w:rsidR="00370213">
        <w:rPr>
          <w:rFonts w:cs="Times New Roman"/>
          <w:lang w:val="ro"/>
        </w:rPr>
        <w:t>acestora</w:t>
      </w:r>
      <w:r>
        <w:rPr>
          <w:rFonts w:cs="Times New Roman"/>
          <w:lang w:val="ro"/>
        </w:rPr>
        <w:t xml:space="preserve">. Încurajarea managementului activ al cazurilor </w:t>
      </w:r>
      <w:r w:rsidR="00001921">
        <w:rPr>
          <w:rFonts w:cs="Times New Roman"/>
          <w:lang w:val="ro"/>
        </w:rPr>
        <w:t>ș</w:t>
      </w:r>
      <w:r>
        <w:rPr>
          <w:rFonts w:cs="Times New Roman"/>
          <w:lang w:val="ro"/>
        </w:rPr>
        <w:t>i introducerea unor programe îmbunătă</w:t>
      </w:r>
      <w:r w:rsidR="00153776">
        <w:rPr>
          <w:rFonts w:cs="Times New Roman"/>
          <w:lang w:val="ro"/>
        </w:rPr>
        <w:t>ț</w:t>
      </w:r>
      <w:r>
        <w:rPr>
          <w:rFonts w:cs="Times New Roman"/>
          <w:lang w:val="ro"/>
        </w:rPr>
        <w:t xml:space="preserve">ite de </w:t>
      </w:r>
      <w:r w:rsidR="00370213">
        <w:rPr>
          <w:rFonts w:cs="Times New Roman"/>
          <w:lang w:val="ro"/>
        </w:rPr>
        <w:t>formare</w:t>
      </w:r>
      <w:r>
        <w:rPr>
          <w:rFonts w:cs="Times New Roman"/>
          <w:lang w:val="ro"/>
        </w:rPr>
        <w:t xml:space="preserve"> sunt recomandate pentru a </w:t>
      </w:r>
      <w:r>
        <w:rPr>
          <w:rFonts w:cs="Times New Roman"/>
          <w:lang w:val="ro"/>
        </w:rPr>
        <w:lastRenderedPageBreak/>
        <w:t>cre</w:t>
      </w:r>
      <w:r w:rsidR="00001921">
        <w:rPr>
          <w:rFonts w:cs="Times New Roman"/>
          <w:lang w:val="ro"/>
        </w:rPr>
        <w:t>ș</w:t>
      </w:r>
      <w:r>
        <w:rPr>
          <w:rFonts w:cs="Times New Roman"/>
          <w:lang w:val="ro"/>
        </w:rPr>
        <w:t xml:space="preserve">te profesionalismul general </w:t>
      </w:r>
      <w:r w:rsidR="00001921">
        <w:rPr>
          <w:rFonts w:cs="Times New Roman"/>
          <w:lang w:val="ro"/>
        </w:rPr>
        <w:t>ș</w:t>
      </w:r>
      <w:r>
        <w:rPr>
          <w:rFonts w:cs="Times New Roman"/>
          <w:lang w:val="ro"/>
        </w:rPr>
        <w:t>i a gestiona cauzele. Măsurile pentru stabilirea stabilită</w:t>
      </w:r>
      <w:r w:rsidR="00153776">
        <w:rPr>
          <w:rFonts w:cs="Times New Roman"/>
          <w:lang w:val="ro"/>
        </w:rPr>
        <w:t>ț</w:t>
      </w:r>
      <w:r>
        <w:rPr>
          <w:rFonts w:cs="Times New Roman"/>
          <w:lang w:val="ro"/>
        </w:rPr>
        <w:t xml:space="preserve">ii </w:t>
      </w:r>
      <w:r w:rsidR="00370213">
        <w:rPr>
          <w:rFonts w:cs="Times New Roman"/>
          <w:lang w:val="ro"/>
        </w:rPr>
        <w:t>completelor</w:t>
      </w:r>
      <w:r>
        <w:rPr>
          <w:rFonts w:cs="Times New Roman"/>
          <w:lang w:val="ro"/>
        </w:rPr>
        <w:t>, perfec</w:t>
      </w:r>
      <w:r w:rsidR="00153776">
        <w:rPr>
          <w:rFonts w:cs="Times New Roman"/>
          <w:lang w:val="ro"/>
        </w:rPr>
        <w:t>ț</w:t>
      </w:r>
      <w:r>
        <w:rPr>
          <w:rFonts w:cs="Times New Roman"/>
          <w:lang w:val="ro"/>
        </w:rPr>
        <w:t xml:space="preserve">ionarea graficului de lucru </w:t>
      </w:r>
      <w:r w:rsidR="00001921">
        <w:rPr>
          <w:rFonts w:cs="Times New Roman"/>
          <w:lang w:val="ro"/>
        </w:rPr>
        <w:t>ș</w:t>
      </w:r>
      <w:r>
        <w:rPr>
          <w:rFonts w:cs="Times New Roman"/>
          <w:lang w:val="ro"/>
        </w:rPr>
        <w:t>i</w:t>
      </w:r>
      <w:r w:rsidR="00AD2240">
        <w:rPr>
          <w:rFonts w:cs="Times New Roman"/>
          <w:lang w:val="ro"/>
        </w:rPr>
        <w:t xml:space="preserve"> gestionarea timpului, precum </w:t>
      </w:r>
      <w:r w:rsidR="00001921">
        <w:rPr>
          <w:rFonts w:cs="Times New Roman"/>
          <w:lang w:val="ro"/>
        </w:rPr>
        <w:t>ș</w:t>
      </w:r>
      <w:r>
        <w:rPr>
          <w:rFonts w:cs="Times New Roman"/>
          <w:lang w:val="ro"/>
        </w:rPr>
        <w:t xml:space="preserve">i revizuirea procesului de </w:t>
      </w:r>
      <w:r w:rsidR="00AD2240">
        <w:rPr>
          <w:rFonts w:cs="Times New Roman"/>
          <w:lang w:val="ro"/>
        </w:rPr>
        <w:t>rejudecare</w:t>
      </w:r>
      <w:r>
        <w:rPr>
          <w:rFonts w:cs="Times New Roman"/>
          <w:lang w:val="ro"/>
        </w:rPr>
        <w:t xml:space="preserve"> sunt, de asemenea, recomandate pentru a eficientiza procedurile </w:t>
      </w:r>
      <w:r w:rsidR="00001921">
        <w:rPr>
          <w:rFonts w:cs="Times New Roman"/>
          <w:lang w:val="ro"/>
        </w:rPr>
        <w:t>ș</w:t>
      </w:r>
      <w:r>
        <w:rPr>
          <w:rFonts w:cs="Times New Roman"/>
          <w:lang w:val="ro"/>
        </w:rPr>
        <w:t>i pentru a minimiza întârzierile.</w:t>
      </w:r>
    </w:p>
    <w:p w14:paraId="749F7E00" w14:textId="0437BD57" w:rsidR="00006A30" w:rsidRPr="00DA269C" w:rsidRDefault="00006A30" w:rsidP="007025C5">
      <w:pPr>
        <w:spacing w:after="0" w:line="360" w:lineRule="auto"/>
        <w:ind w:firstLine="720"/>
        <w:jc w:val="both"/>
        <w:rPr>
          <w:rFonts w:cs="Times New Roman"/>
          <w:bCs/>
        </w:rPr>
      </w:pPr>
      <w:r>
        <w:rPr>
          <w:rFonts w:cs="Times New Roman"/>
          <w:lang w:val="ro"/>
        </w:rPr>
        <w:t>Importan</w:t>
      </w:r>
      <w:r w:rsidR="00153776">
        <w:rPr>
          <w:rFonts w:cs="Times New Roman"/>
          <w:lang w:val="ro"/>
        </w:rPr>
        <w:t>ț</w:t>
      </w:r>
      <w:r>
        <w:rPr>
          <w:rFonts w:cs="Times New Roman"/>
          <w:lang w:val="ro"/>
        </w:rPr>
        <w:t>a profesionalismului personalului instan</w:t>
      </w:r>
      <w:r w:rsidR="00153776">
        <w:rPr>
          <w:rFonts w:cs="Times New Roman"/>
          <w:lang w:val="ro"/>
        </w:rPr>
        <w:t>ț</w:t>
      </w:r>
      <w:r>
        <w:rPr>
          <w:rFonts w:cs="Times New Roman"/>
          <w:lang w:val="ro"/>
        </w:rPr>
        <w:t xml:space="preserve">ei necesită </w:t>
      </w:r>
      <w:r w:rsidR="00001921">
        <w:rPr>
          <w:rFonts w:cs="Times New Roman"/>
          <w:lang w:val="ro"/>
        </w:rPr>
        <w:t>ș</w:t>
      </w:r>
      <w:r>
        <w:rPr>
          <w:rFonts w:cs="Times New Roman"/>
          <w:lang w:val="ro"/>
        </w:rPr>
        <w:t>i măsuri proactive. În aceste condi</w:t>
      </w:r>
      <w:r w:rsidR="00153776">
        <w:rPr>
          <w:rFonts w:cs="Times New Roman"/>
          <w:lang w:val="ro"/>
        </w:rPr>
        <w:t>ț</w:t>
      </w:r>
      <w:r>
        <w:rPr>
          <w:rFonts w:cs="Times New Roman"/>
          <w:lang w:val="ro"/>
        </w:rPr>
        <w:t>ii, ac</w:t>
      </w:r>
      <w:r w:rsidR="00153776">
        <w:rPr>
          <w:rFonts w:cs="Times New Roman"/>
          <w:lang w:val="ro"/>
        </w:rPr>
        <w:t>ț</w:t>
      </w:r>
      <w:r>
        <w:rPr>
          <w:rFonts w:cs="Times New Roman"/>
          <w:lang w:val="ro"/>
        </w:rPr>
        <w:t>iunile recomandate ar trebui să vizeze solu</w:t>
      </w:r>
      <w:r w:rsidR="00153776">
        <w:rPr>
          <w:rFonts w:cs="Times New Roman"/>
          <w:lang w:val="ro"/>
        </w:rPr>
        <w:t>ț</w:t>
      </w:r>
      <w:r>
        <w:rPr>
          <w:rFonts w:cs="Times New Roman"/>
          <w:lang w:val="ro"/>
        </w:rPr>
        <w:t xml:space="preserve">ionarea provocărilor care provin din lipsa de personal calificat în sistemul judiciar moldovenesc. Aceste provocări, care includ salarii mici, sarcini mari de muncă </w:t>
      </w:r>
      <w:r w:rsidR="00001921">
        <w:rPr>
          <w:rFonts w:cs="Times New Roman"/>
          <w:lang w:val="ro"/>
        </w:rPr>
        <w:t>ș</w:t>
      </w:r>
      <w:r>
        <w:rPr>
          <w:rFonts w:cs="Times New Roman"/>
          <w:lang w:val="ro"/>
        </w:rPr>
        <w:t>i pregătire insuficientă, au fost identificate ca factori dăunători care influen</w:t>
      </w:r>
      <w:r w:rsidR="00153776">
        <w:rPr>
          <w:rFonts w:cs="Times New Roman"/>
          <w:lang w:val="ro"/>
        </w:rPr>
        <w:t>ț</w:t>
      </w:r>
      <w:r>
        <w:rPr>
          <w:rFonts w:cs="Times New Roman"/>
          <w:lang w:val="ro"/>
        </w:rPr>
        <w:t xml:space="preserve">ează profesionalismul </w:t>
      </w:r>
      <w:r w:rsidR="00001921">
        <w:rPr>
          <w:rFonts w:cs="Times New Roman"/>
          <w:lang w:val="ro"/>
        </w:rPr>
        <w:t>ș</w:t>
      </w:r>
      <w:r>
        <w:rPr>
          <w:rFonts w:cs="Times New Roman"/>
          <w:lang w:val="ro"/>
        </w:rPr>
        <w:t>i eficien</w:t>
      </w:r>
      <w:r w:rsidR="00153776">
        <w:rPr>
          <w:rFonts w:cs="Times New Roman"/>
          <w:lang w:val="ro"/>
        </w:rPr>
        <w:t>ț</w:t>
      </w:r>
      <w:r>
        <w:rPr>
          <w:rFonts w:cs="Times New Roman"/>
          <w:lang w:val="ro"/>
        </w:rPr>
        <w:t>a personalului instan</w:t>
      </w:r>
      <w:r w:rsidR="00153776">
        <w:rPr>
          <w:rFonts w:cs="Times New Roman"/>
          <w:lang w:val="ro"/>
        </w:rPr>
        <w:t>ț</w:t>
      </w:r>
      <w:r>
        <w:rPr>
          <w:rFonts w:cs="Times New Roman"/>
          <w:lang w:val="ro"/>
        </w:rPr>
        <w:t>ei. Abordările sugerate, cum ar fi îmbunătă</w:t>
      </w:r>
      <w:r w:rsidR="00153776">
        <w:rPr>
          <w:rFonts w:cs="Times New Roman"/>
          <w:lang w:val="ro"/>
        </w:rPr>
        <w:t>ț</w:t>
      </w:r>
      <w:r>
        <w:rPr>
          <w:rFonts w:cs="Times New Roman"/>
          <w:lang w:val="ro"/>
        </w:rPr>
        <w:t>irea condi</w:t>
      </w:r>
      <w:r w:rsidR="00153776">
        <w:rPr>
          <w:rFonts w:cs="Times New Roman"/>
          <w:lang w:val="ro"/>
        </w:rPr>
        <w:t>ț</w:t>
      </w:r>
      <w:r>
        <w:rPr>
          <w:rFonts w:cs="Times New Roman"/>
          <w:lang w:val="ro"/>
        </w:rPr>
        <w:t xml:space="preserve">iilor de recrutare </w:t>
      </w:r>
      <w:r w:rsidR="00001921">
        <w:rPr>
          <w:rFonts w:cs="Times New Roman"/>
          <w:lang w:val="ro"/>
        </w:rPr>
        <w:t>ș</w:t>
      </w:r>
      <w:r w:rsidR="00AD2240">
        <w:rPr>
          <w:rFonts w:cs="Times New Roman"/>
          <w:lang w:val="ro"/>
        </w:rPr>
        <w:t>i menține</w:t>
      </w:r>
      <w:r>
        <w:rPr>
          <w:rFonts w:cs="Times New Roman"/>
          <w:lang w:val="ro"/>
        </w:rPr>
        <w:t>re, investi</w:t>
      </w:r>
      <w:r w:rsidR="00153776">
        <w:rPr>
          <w:rFonts w:cs="Times New Roman"/>
          <w:lang w:val="ro"/>
        </w:rPr>
        <w:t>ț</w:t>
      </w:r>
      <w:r>
        <w:rPr>
          <w:rFonts w:cs="Times New Roman"/>
          <w:lang w:val="ro"/>
        </w:rPr>
        <w:t xml:space="preserve">ia în programe de instruire complete, implementarea strategiilor de gestionare a volumului de muncă </w:t>
      </w:r>
      <w:r w:rsidR="00001921">
        <w:rPr>
          <w:rFonts w:cs="Times New Roman"/>
          <w:lang w:val="ro"/>
        </w:rPr>
        <w:t>ș</w:t>
      </w:r>
      <w:r>
        <w:rPr>
          <w:rFonts w:cs="Times New Roman"/>
          <w:lang w:val="ro"/>
        </w:rPr>
        <w:t>i explorarea solu</w:t>
      </w:r>
      <w:r w:rsidR="00153776">
        <w:rPr>
          <w:rFonts w:cs="Times New Roman"/>
          <w:lang w:val="ro"/>
        </w:rPr>
        <w:t>ț</w:t>
      </w:r>
      <w:r>
        <w:rPr>
          <w:rFonts w:cs="Times New Roman"/>
          <w:lang w:val="ro"/>
        </w:rPr>
        <w:t xml:space="preserve">iilor tehnologice, urmăresc să atenueze aceste probleme </w:t>
      </w:r>
      <w:r w:rsidR="00001921">
        <w:rPr>
          <w:rFonts w:cs="Times New Roman"/>
          <w:lang w:val="ro"/>
        </w:rPr>
        <w:t>ș</w:t>
      </w:r>
      <w:r>
        <w:rPr>
          <w:rFonts w:cs="Times New Roman"/>
          <w:lang w:val="ro"/>
        </w:rPr>
        <w:t>i să ridice calitatea generală a procedurilor judiciare. Prin implementarea acestor măsuri, sistemul judiciar din Republica Moldova poate cultiva un mediu de lucru mai propice, poate cre</w:t>
      </w:r>
      <w:r w:rsidR="00001921">
        <w:rPr>
          <w:rFonts w:cs="Times New Roman"/>
          <w:lang w:val="ro"/>
        </w:rPr>
        <w:t>ș</w:t>
      </w:r>
      <w:r>
        <w:rPr>
          <w:rFonts w:cs="Times New Roman"/>
          <w:lang w:val="ro"/>
        </w:rPr>
        <w:t xml:space="preserve">te profesionalismul </w:t>
      </w:r>
      <w:r w:rsidR="00001921">
        <w:rPr>
          <w:rFonts w:cs="Times New Roman"/>
          <w:lang w:val="ro"/>
        </w:rPr>
        <w:t>ș</w:t>
      </w:r>
      <w:r>
        <w:rPr>
          <w:rFonts w:cs="Times New Roman"/>
          <w:lang w:val="ro"/>
        </w:rPr>
        <w:t>i, în cele din urmă, poate oferi servicii judiciare îmbunătă</w:t>
      </w:r>
      <w:r w:rsidR="00153776">
        <w:rPr>
          <w:rFonts w:cs="Times New Roman"/>
          <w:lang w:val="ro"/>
        </w:rPr>
        <w:t>ț</w:t>
      </w:r>
      <w:r>
        <w:rPr>
          <w:rFonts w:cs="Times New Roman"/>
          <w:lang w:val="ro"/>
        </w:rPr>
        <w:t>ite.</w:t>
      </w:r>
    </w:p>
    <w:p w14:paraId="25B1B366" w14:textId="77777777" w:rsidR="00006A30" w:rsidRPr="00DA269C" w:rsidRDefault="00006A30" w:rsidP="007025C5">
      <w:pPr>
        <w:spacing w:after="0" w:line="360" w:lineRule="auto"/>
        <w:ind w:firstLine="720"/>
        <w:jc w:val="both"/>
        <w:rPr>
          <w:rFonts w:cs="Times New Roman"/>
          <w:b/>
        </w:rPr>
      </w:pPr>
    </w:p>
    <w:p w14:paraId="2D3C0B06" w14:textId="6D156704" w:rsidR="00006A30" w:rsidRPr="00DA269C" w:rsidRDefault="000058AA" w:rsidP="007025C5">
      <w:pPr>
        <w:pStyle w:val="2"/>
        <w:rPr>
          <w:rFonts w:eastAsia="Times New Roman" w:cs="Times New Roman"/>
        </w:rPr>
      </w:pPr>
      <w:bookmarkStart w:id="594" w:name="_Toc145854686"/>
      <w:bookmarkStart w:id="595" w:name="_Toc145854280"/>
      <w:bookmarkStart w:id="596" w:name="_Toc145854238"/>
      <w:bookmarkStart w:id="597" w:name="_Toc145853993"/>
      <w:bookmarkStart w:id="598" w:name="_Toc145852234"/>
      <w:bookmarkStart w:id="599" w:name="_Toc145850503"/>
      <w:bookmarkStart w:id="600" w:name="_Toc145149868"/>
      <w:bookmarkStart w:id="601" w:name="_Toc149634785"/>
      <w:r>
        <w:rPr>
          <w:rFonts w:eastAsia="Times New Roman" w:cs="Times New Roman"/>
          <w:bCs/>
          <w:lang w:val="ro"/>
        </w:rPr>
        <w:t>7.2. PROFESIONALISMUL AVOCA</w:t>
      </w:r>
      <w:r w:rsidR="00153776">
        <w:rPr>
          <w:rFonts w:eastAsia="Times New Roman" w:cs="Times New Roman"/>
          <w:bCs/>
          <w:lang w:val="ro"/>
        </w:rPr>
        <w:t>Ț</w:t>
      </w:r>
      <w:r>
        <w:rPr>
          <w:rFonts w:eastAsia="Times New Roman" w:cs="Times New Roman"/>
          <w:bCs/>
          <w:lang w:val="ro"/>
        </w:rPr>
        <w:t>ILOR</w:t>
      </w:r>
      <w:bookmarkEnd w:id="594"/>
      <w:bookmarkEnd w:id="595"/>
      <w:bookmarkEnd w:id="596"/>
      <w:bookmarkEnd w:id="597"/>
      <w:bookmarkEnd w:id="598"/>
      <w:bookmarkEnd w:id="599"/>
      <w:bookmarkEnd w:id="600"/>
      <w:bookmarkEnd w:id="601"/>
    </w:p>
    <w:p w14:paraId="737FBD25" w14:textId="77777777" w:rsidR="00006A30" w:rsidRPr="00DA269C" w:rsidRDefault="00006A30" w:rsidP="007025C5">
      <w:pPr>
        <w:spacing w:after="0" w:line="360" w:lineRule="auto"/>
        <w:jc w:val="both"/>
        <w:rPr>
          <w:rFonts w:cs="Times New Roman"/>
          <w:color w:val="FF0000"/>
        </w:rPr>
      </w:pPr>
    </w:p>
    <w:p w14:paraId="068817BA" w14:textId="767CBBF2" w:rsidR="00006A30" w:rsidRPr="00DA269C" w:rsidRDefault="00006A30" w:rsidP="007025C5">
      <w:pPr>
        <w:spacing w:after="0" w:line="360" w:lineRule="auto"/>
        <w:ind w:firstLine="720"/>
        <w:jc w:val="both"/>
        <w:rPr>
          <w:rFonts w:cs="Times New Roman"/>
        </w:rPr>
      </w:pPr>
      <w:r>
        <w:rPr>
          <w:rFonts w:cs="Times New Roman"/>
          <w:lang w:val="ro"/>
        </w:rPr>
        <w:t>Conform documentului analitic „Justi</w:t>
      </w:r>
      <w:r w:rsidR="00153776">
        <w:rPr>
          <w:rFonts w:cs="Times New Roman"/>
          <w:lang w:val="ro"/>
        </w:rPr>
        <w:t>ț</w:t>
      </w:r>
      <w:r>
        <w:rPr>
          <w:rFonts w:cs="Times New Roman"/>
          <w:lang w:val="ro"/>
        </w:rPr>
        <w:t>ia moldovenească în cifre – o perspectivă comparativă”, în 2020, Republica Moldova avea 79,4 avoca</w:t>
      </w:r>
      <w:r w:rsidR="00153776">
        <w:rPr>
          <w:rFonts w:cs="Times New Roman"/>
          <w:lang w:val="ro"/>
        </w:rPr>
        <w:t>ț</w:t>
      </w:r>
      <w:r>
        <w:rPr>
          <w:rFonts w:cs="Times New Roman"/>
          <w:lang w:val="ro"/>
        </w:rPr>
        <w:t>i activi la 100.000 de locuitori, ceea ce reprezintă doar 58,4% din media CoE (136 de avoca</w:t>
      </w:r>
      <w:r w:rsidR="00153776">
        <w:rPr>
          <w:rFonts w:cs="Times New Roman"/>
          <w:lang w:val="ro"/>
        </w:rPr>
        <w:t>ț</w:t>
      </w:r>
      <w:r>
        <w:rPr>
          <w:rFonts w:cs="Times New Roman"/>
          <w:lang w:val="ro"/>
        </w:rPr>
        <w:t>i la 100.000 de locuitori). Numărul lor mic este determinat probabil de capacitatea limitată a popula</w:t>
      </w:r>
      <w:r w:rsidR="00153776">
        <w:rPr>
          <w:rFonts w:cs="Times New Roman"/>
          <w:lang w:val="ro"/>
        </w:rPr>
        <w:t>ț</w:t>
      </w:r>
      <w:r>
        <w:rPr>
          <w:rFonts w:cs="Times New Roman"/>
          <w:lang w:val="ro"/>
        </w:rPr>
        <w:t xml:space="preserve">iei de a plăti pentru serviciile lor </w:t>
      </w:r>
      <w:r w:rsidR="00001921">
        <w:rPr>
          <w:rFonts w:cs="Times New Roman"/>
          <w:lang w:val="ro"/>
        </w:rPr>
        <w:t>ș</w:t>
      </w:r>
      <w:r>
        <w:rPr>
          <w:rFonts w:cs="Times New Roman"/>
          <w:lang w:val="ro"/>
        </w:rPr>
        <w:t>i de aten</w:t>
      </w:r>
      <w:r w:rsidR="00153776">
        <w:rPr>
          <w:rFonts w:cs="Times New Roman"/>
          <w:lang w:val="ro"/>
        </w:rPr>
        <w:t>ț</w:t>
      </w:r>
      <w:r>
        <w:rPr>
          <w:rFonts w:cs="Times New Roman"/>
          <w:lang w:val="ro"/>
        </w:rPr>
        <w:t xml:space="preserve">ia limitată acordată de judecători </w:t>
      </w:r>
      <w:r w:rsidR="00001921">
        <w:rPr>
          <w:rFonts w:cs="Times New Roman"/>
          <w:lang w:val="ro"/>
        </w:rPr>
        <w:t>ș</w:t>
      </w:r>
      <w:r>
        <w:rPr>
          <w:rFonts w:cs="Times New Roman"/>
          <w:lang w:val="ro"/>
        </w:rPr>
        <w:t>i procurori argumentelor avoca</w:t>
      </w:r>
      <w:r w:rsidR="00153776">
        <w:rPr>
          <w:rFonts w:cs="Times New Roman"/>
          <w:lang w:val="ro"/>
        </w:rPr>
        <w:t>ț</w:t>
      </w:r>
      <w:r>
        <w:rPr>
          <w:rFonts w:cs="Times New Roman"/>
          <w:lang w:val="ro"/>
        </w:rPr>
        <w:t>ilor. Acest indicator a scăzut la sfâr</w:t>
      </w:r>
      <w:r w:rsidR="00001921">
        <w:rPr>
          <w:rFonts w:cs="Times New Roman"/>
          <w:lang w:val="ro"/>
        </w:rPr>
        <w:t>ș</w:t>
      </w:r>
      <w:r>
        <w:rPr>
          <w:rFonts w:cs="Times New Roman"/>
          <w:lang w:val="ro"/>
        </w:rPr>
        <w:t xml:space="preserve">itul anului 2021 la 77,7, se pare din cauza neorganizării examenelor de admitere în barou </w:t>
      </w:r>
      <w:r w:rsidR="00001921">
        <w:rPr>
          <w:rFonts w:cs="Times New Roman"/>
          <w:lang w:val="ro"/>
        </w:rPr>
        <w:t>ș</w:t>
      </w:r>
      <w:r>
        <w:rPr>
          <w:rFonts w:cs="Times New Roman"/>
          <w:lang w:val="ro"/>
        </w:rPr>
        <w:t>i a contribu</w:t>
      </w:r>
      <w:r w:rsidR="00153776">
        <w:rPr>
          <w:rFonts w:cs="Times New Roman"/>
          <w:lang w:val="ro"/>
        </w:rPr>
        <w:t>ț</w:t>
      </w:r>
      <w:r>
        <w:rPr>
          <w:rFonts w:cs="Times New Roman"/>
          <w:lang w:val="ro"/>
        </w:rPr>
        <w:t>iilor sociale mari pe care profesioni</w:t>
      </w:r>
      <w:r w:rsidR="00001921">
        <w:rPr>
          <w:rFonts w:cs="Times New Roman"/>
          <w:lang w:val="ro"/>
        </w:rPr>
        <w:t>ș</w:t>
      </w:r>
      <w:r>
        <w:rPr>
          <w:rFonts w:cs="Times New Roman"/>
          <w:lang w:val="ro"/>
        </w:rPr>
        <w:t>tii juridici liberali trebuie să le plătească</w:t>
      </w:r>
      <w:r>
        <w:rPr>
          <w:rStyle w:val="ac"/>
          <w:rFonts w:cs="Times New Roman"/>
          <w:lang w:val="ro"/>
        </w:rPr>
        <w:footnoteReference w:id="38"/>
      </w:r>
      <w:r>
        <w:rPr>
          <w:rFonts w:cs="Times New Roman"/>
          <w:lang w:val="ro"/>
        </w:rPr>
        <w:t>.</w:t>
      </w:r>
    </w:p>
    <w:p w14:paraId="2E02E19C" w14:textId="0E8E4EC3" w:rsidR="00006A30" w:rsidRPr="00DA269C" w:rsidRDefault="00006A30" w:rsidP="007025C5">
      <w:pPr>
        <w:spacing w:after="0" w:line="360" w:lineRule="auto"/>
        <w:ind w:firstLine="720"/>
        <w:jc w:val="both"/>
        <w:rPr>
          <w:rFonts w:cs="Times New Roman"/>
        </w:rPr>
      </w:pPr>
      <w:r>
        <w:rPr>
          <w:rFonts w:cs="Times New Roman"/>
          <w:lang w:val="ro"/>
        </w:rPr>
        <w:t xml:space="preserve">Din rezultatele Raportului de </w:t>
      </w:r>
      <w:r>
        <w:rPr>
          <w:rFonts w:cs="Times New Roman"/>
          <w:i/>
          <w:iCs/>
          <w:lang w:val="ro"/>
        </w:rPr>
        <w:t xml:space="preserve">Monitorizare a </w:t>
      </w:r>
      <w:r w:rsidR="00AD2240">
        <w:rPr>
          <w:rFonts w:cs="Times New Roman"/>
          <w:i/>
          <w:iCs/>
          <w:lang w:val="ro"/>
        </w:rPr>
        <w:t>ședințelor</w:t>
      </w:r>
      <w:r>
        <w:rPr>
          <w:rFonts w:cs="Times New Roman"/>
          <w:i/>
          <w:iCs/>
          <w:lang w:val="ro"/>
        </w:rPr>
        <w:t xml:space="preserve"> de judecată</w:t>
      </w:r>
      <w:r>
        <w:rPr>
          <w:rFonts w:cs="Times New Roman"/>
          <w:lang w:val="ro"/>
        </w:rPr>
        <w:t xml:space="preserve"> reiese că în majoritatea cauzelor civile, justi</w:t>
      </w:r>
      <w:r w:rsidR="00153776">
        <w:rPr>
          <w:rFonts w:cs="Times New Roman"/>
          <w:lang w:val="ro"/>
        </w:rPr>
        <w:t>ț</w:t>
      </w:r>
      <w:r>
        <w:rPr>
          <w:rFonts w:cs="Times New Roman"/>
          <w:lang w:val="ro"/>
        </w:rPr>
        <w:t>iabilii optează pentru serviciile avoca</w:t>
      </w:r>
      <w:r w:rsidR="00153776">
        <w:rPr>
          <w:rFonts w:cs="Times New Roman"/>
          <w:lang w:val="ro"/>
        </w:rPr>
        <w:t>ț</w:t>
      </w:r>
      <w:r>
        <w:rPr>
          <w:rFonts w:cs="Times New Roman"/>
          <w:lang w:val="ro"/>
        </w:rPr>
        <w:t xml:space="preserve">ilor </w:t>
      </w:r>
      <w:r w:rsidR="00AD2240">
        <w:rPr>
          <w:rFonts w:cs="Times New Roman"/>
          <w:lang w:val="ro"/>
        </w:rPr>
        <w:t>privaț</w:t>
      </w:r>
      <w:r>
        <w:rPr>
          <w:rFonts w:cs="Times New Roman"/>
          <w:lang w:val="ro"/>
        </w:rPr>
        <w:t xml:space="preserve">i. În mod similar, 70% din cauzele administrative care implică persoane private au apelat </w:t>
      </w:r>
      <w:r w:rsidR="00001921">
        <w:rPr>
          <w:rFonts w:cs="Times New Roman"/>
          <w:lang w:val="ro"/>
        </w:rPr>
        <w:t>ș</w:t>
      </w:r>
      <w:r>
        <w:rPr>
          <w:rFonts w:cs="Times New Roman"/>
          <w:lang w:val="ro"/>
        </w:rPr>
        <w:t>i la avoca</w:t>
      </w:r>
      <w:r w:rsidR="00153776">
        <w:rPr>
          <w:rFonts w:cs="Times New Roman"/>
          <w:lang w:val="ro"/>
        </w:rPr>
        <w:t>ț</w:t>
      </w:r>
      <w:r>
        <w:rPr>
          <w:rFonts w:cs="Times New Roman"/>
          <w:lang w:val="ro"/>
        </w:rPr>
        <w:t xml:space="preserve">i </w:t>
      </w:r>
      <w:r w:rsidR="00AD2240">
        <w:rPr>
          <w:rFonts w:cs="Times New Roman"/>
          <w:lang w:val="ro"/>
        </w:rPr>
        <w:t>prin contract</w:t>
      </w:r>
      <w:r>
        <w:rPr>
          <w:rFonts w:cs="Times New Roman"/>
          <w:lang w:val="ro"/>
        </w:rPr>
        <w:t>. Situa</w:t>
      </w:r>
      <w:r w:rsidR="00153776">
        <w:rPr>
          <w:rFonts w:cs="Times New Roman"/>
          <w:lang w:val="ro"/>
        </w:rPr>
        <w:t>ț</w:t>
      </w:r>
      <w:r>
        <w:rPr>
          <w:rFonts w:cs="Times New Roman"/>
          <w:lang w:val="ro"/>
        </w:rPr>
        <w:t>ia diferă însă în cauzele penale, în care majoritatea persoanelor acuzate (64%) utilizează asisten</w:t>
      </w:r>
      <w:r w:rsidR="00153776">
        <w:rPr>
          <w:rFonts w:cs="Times New Roman"/>
          <w:lang w:val="ro"/>
        </w:rPr>
        <w:t>ț</w:t>
      </w:r>
      <w:r>
        <w:rPr>
          <w:rFonts w:cs="Times New Roman"/>
          <w:lang w:val="ro"/>
        </w:rPr>
        <w:t xml:space="preserve">ă </w:t>
      </w:r>
      <w:r>
        <w:rPr>
          <w:rFonts w:cs="Times New Roman"/>
          <w:lang w:val="ro"/>
        </w:rPr>
        <w:lastRenderedPageBreak/>
        <w:t>juridică garantată de stat. Utilizarea asisten</w:t>
      </w:r>
      <w:r w:rsidR="00153776">
        <w:rPr>
          <w:rFonts w:cs="Times New Roman"/>
          <w:lang w:val="ro"/>
        </w:rPr>
        <w:t>ț</w:t>
      </w:r>
      <w:r>
        <w:rPr>
          <w:rFonts w:cs="Times New Roman"/>
          <w:lang w:val="ro"/>
        </w:rPr>
        <w:t>ei juridice garantate de stat în cazurile contraven</w:t>
      </w:r>
      <w:r w:rsidR="00153776">
        <w:rPr>
          <w:rFonts w:cs="Times New Roman"/>
          <w:lang w:val="ro"/>
        </w:rPr>
        <w:t>ț</w:t>
      </w:r>
      <w:r>
        <w:rPr>
          <w:rFonts w:cs="Times New Roman"/>
          <w:lang w:val="ro"/>
        </w:rPr>
        <w:t>i</w:t>
      </w:r>
      <w:r w:rsidR="00AD2240">
        <w:rPr>
          <w:rFonts w:cs="Times New Roman"/>
          <w:lang w:val="ro"/>
        </w:rPr>
        <w:t>onale</w:t>
      </w:r>
      <w:r>
        <w:rPr>
          <w:rFonts w:cs="Times New Roman"/>
          <w:lang w:val="ro"/>
        </w:rPr>
        <w:t xml:space="preserve"> este mai mică, de 33%. </w:t>
      </w:r>
    </w:p>
    <w:p w14:paraId="3F95E980" w14:textId="57F534DE" w:rsidR="00006A30" w:rsidRPr="00AD2240" w:rsidRDefault="00C46CE6" w:rsidP="007025C5">
      <w:pPr>
        <w:spacing w:after="0" w:line="360" w:lineRule="auto"/>
        <w:ind w:firstLine="720"/>
        <w:jc w:val="both"/>
        <w:rPr>
          <w:rFonts w:cs="Times New Roman"/>
          <w:lang w:val="ro"/>
        </w:rPr>
      </w:pPr>
      <w:r>
        <w:rPr>
          <w:rFonts w:cs="Times New Roman"/>
          <w:lang w:val="ro"/>
        </w:rPr>
        <w:t>Monitorii au observat că în cele mai multe cazuri, indiferent dacă avoca</w:t>
      </w:r>
      <w:r w:rsidR="00153776">
        <w:rPr>
          <w:rFonts w:cs="Times New Roman"/>
          <w:lang w:val="ro"/>
        </w:rPr>
        <w:t>ț</w:t>
      </w:r>
      <w:r>
        <w:rPr>
          <w:rFonts w:cs="Times New Roman"/>
          <w:lang w:val="ro"/>
        </w:rPr>
        <w:t xml:space="preserve">ii erau </w:t>
      </w:r>
      <w:r w:rsidR="00AD2240">
        <w:rPr>
          <w:rFonts w:cs="Times New Roman"/>
          <w:lang w:val="ro"/>
        </w:rPr>
        <w:t>desemnați</w:t>
      </w:r>
      <w:r>
        <w:rPr>
          <w:rFonts w:cs="Times New Roman"/>
          <w:lang w:val="ro"/>
        </w:rPr>
        <w:t xml:space="preserve"> stat sau priva</w:t>
      </w:r>
      <w:r w:rsidR="00153776">
        <w:rPr>
          <w:rFonts w:cs="Times New Roman"/>
          <w:lang w:val="ro"/>
        </w:rPr>
        <w:t>ț</w:t>
      </w:r>
      <w:r>
        <w:rPr>
          <w:rFonts w:cs="Times New Roman"/>
          <w:lang w:val="ro"/>
        </w:rPr>
        <w:t>i, ei erau familiariza</w:t>
      </w:r>
      <w:r w:rsidR="00153776">
        <w:rPr>
          <w:rFonts w:cs="Times New Roman"/>
          <w:lang w:val="ro"/>
        </w:rPr>
        <w:t>ț</w:t>
      </w:r>
      <w:r>
        <w:rPr>
          <w:rFonts w:cs="Times New Roman"/>
          <w:lang w:val="ro"/>
        </w:rPr>
        <w:t>i cu materialele cauzei. Această familiari</w:t>
      </w:r>
      <w:r w:rsidR="00AD2240">
        <w:rPr>
          <w:rFonts w:cs="Times New Roman"/>
          <w:lang w:val="ro"/>
        </w:rPr>
        <w:t>zare</w:t>
      </w:r>
      <w:r>
        <w:rPr>
          <w:rFonts w:cs="Times New Roman"/>
          <w:lang w:val="ro"/>
        </w:rPr>
        <w:t xml:space="preserve"> a fost completă în 70% din cazuri. O excep</w:t>
      </w:r>
      <w:r w:rsidR="00153776">
        <w:rPr>
          <w:rFonts w:cs="Times New Roman"/>
          <w:lang w:val="ro"/>
        </w:rPr>
        <w:t>ț</w:t>
      </w:r>
      <w:r>
        <w:rPr>
          <w:rFonts w:cs="Times New Roman"/>
          <w:lang w:val="ro"/>
        </w:rPr>
        <w:t xml:space="preserve">ie poate fi observată în cauzele administrative, unde acest procent a fost mai mare </w:t>
      </w:r>
      <w:r w:rsidR="00AD2240">
        <w:rPr>
          <w:rFonts w:cs="Times New Roman"/>
          <w:lang w:val="ro"/>
        </w:rPr>
        <w:t>de</w:t>
      </w:r>
      <w:r>
        <w:rPr>
          <w:rFonts w:cs="Times New Roman"/>
          <w:lang w:val="ro"/>
        </w:rPr>
        <w:t xml:space="preserve"> 77%, în compara</w:t>
      </w:r>
      <w:r w:rsidR="00153776">
        <w:rPr>
          <w:rFonts w:cs="Times New Roman"/>
          <w:lang w:val="ro"/>
        </w:rPr>
        <w:t>ț</w:t>
      </w:r>
      <w:r>
        <w:rPr>
          <w:rFonts w:cs="Times New Roman"/>
          <w:lang w:val="ro"/>
        </w:rPr>
        <w:t xml:space="preserve">ie cu 65% în cauzele civile, 64% în cauzele penale </w:t>
      </w:r>
      <w:r w:rsidR="00001921">
        <w:rPr>
          <w:rFonts w:cs="Times New Roman"/>
          <w:lang w:val="ro"/>
        </w:rPr>
        <w:t>ș</w:t>
      </w:r>
      <w:r>
        <w:rPr>
          <w:rFonts w:cs="Times New Roman"/>
          <w:lang w:val="ro"/>
        </w:rPr>
        <w:t>i 73% în cauzele contraven</w:t>
      </w:r>
      <w:r w:rsidR="00153776">
        <w:rPr>
          <w:rFonts w:cs="Times New Roman"/>
          <w:lang w:val="ro"/>
        </w:rPr>
        <w:t>ț</w:t>
      </w:r>
      <w:r>
        <w:rPr>
          <w:rFonts w:cs="Times New Roman"/>
          <w:lang w:val="ro"/>
        </w:rPr>
        <w:t>ionale. Au apărut cazuri specifice în care avoca</w:t>
      </w:r>
      <w:r w:rsidR="00153776">
        <w:rPr>
          <w:rFonts w:cs="Times New Roman"/>
          <w:lang w:val="ro"/>
        </w:rPr>
        <w:t>ț</w:t>
      </w:r>
      <w:r>
        <w:rPr>
          <w:rFonts w:cs="Times New Roman"/>
          <w:lang w:val="ro"/>
        </w:rPr>
        <w:t>ii nu au fost suficient de familiariza</w:t>
      </w:r>
      <w:r w:rsidR="00153776">
        <w:rPr>
          <w:rFonts w:cs="Times New Roman"/>
          <w:lang w:val="ro"/>
        </w:rPr>
        <w:t>ț</w:t>
      </w:r>
      <w:r>
        <w:rPr>
          <w:rFonts w:cs="Times New Roman"/>
          <w:lang w:val="ro"/>
        </w:rPr>
        <w:t xml:space="preserve">i cu materialele cauzei, în special într-un caz civil, </w:t>
      </w:r>
      <w:r w:rsidR="00001921">
        <w:rPr>
          <w:rFonts w:cs="Times New Roman"/>
          <w:lang w:val="ro"/>
        </w:rPr>
        <w:t>ș</w:t>
      </w:r>
      <w:r>
        <w:rPr>
          <w:rFonts w:cs="Times New Roman"/>
          <w:lang w:val="ro"/>
        </w:rPr>
        <w:t xml:space="preserve">ase cauze penale </w:t>
      </w:r>
      <w:r w:rsidR="00001921">
        <w:rPr>
          <w:rFonts w:cs="Times New Roman"/>
          <w:lang w:val="ro"/>
        </w:rPr>
        <w:t>ș</w:t>
      </w:r>
      <w:r>
        <w:rPr>
          <w:rFonts w:cs="Times New Roman"/>
          <w:lang w:val="ro"/>
        </w:rPr>
        <w:t>i trei cauze administrative, alături de trei cazuri contraven</w:t>
      </w:r>
      <w:r w:rsidR="00153776">
        <w:rPr>
          <w:rFonts w:cs="Times New Roman"/>
          <w:lang w:val="ro"/>
        </w:rPr>
        <w:t>ț</w:t>
      </w:r>
      <w:r>
        <w:rPr>
          <w:rFonts w:cs="Times New Roman"/>
          <w:lang w:val="ro"/>
        </w:rPr>
        <w:t>ionale. Observa</w:t>
      </w:r>
      <w:r w:rsidR="00153776">
        <w:rPr>
          <w:rFonts w:cs="Times New Roman"/>
          <w:lang w:val="ro"/>
        </w:rPr>
        <w:t>ț</w:t>
      </w:r>
      <w:r>
        <w:rPr>
          <w:rFonts w:cs="Times New Roman"/>
          <w:lang w:val="ro"/>
        </w:rPr>
        <w:t xml:space="preserve">iile făcute în timpul monitorizării </w:t>
      </w:r>
      <w:r w:rsidR="00AD2240">
        <w:rPr>
          <w:rFonts w:cs="Times New Roman"/>
          <w:lang w:val="ro"/>
        </w:rPr>
        <w:t>ședințelor</w:t>
      </w:r>
      <w:r>
        <w:rPr>
          <w:rFonts w:cs="Times New Roman"/>
          <w:lang w:val="ro"/>
        </w:rPr>
        <w:t xml:space="preserve"> nu arată nicio diferen</w:t>
      </w:r>
      <w:r w:rsidR="00153776">
        <w:rPr>
          <w:rFonts w:cs="Times New Roman"/>
          <w:lang w:val="ro"/>
        </w:rPr>
        <w:t>ț</w:t>
      </w:r>
      <w:r>
        <w:rPr>
          <w:rFonts w:cs="Times New Roman"/>
          <w:lang w:val="ro"/>
        </w:rPr>
        <w:t>iere în tratamentul avoca</w:t>
      </w:r>
      <w:r w:rsidR="00153776">
        <w:rPr>
          <w:rFonts w:cs="Times New Roman"/>
          <w:lang w:val="ro"/>
        </w:rPr>
        <w:t>ț</w:t>
      </w:r>
      <w:r>
        <w:rPr>
          <w:rFonts w:cs="Times New Roman"/>
          <w:lang w:val="ro"/>
        </w:rPr>
        <w:t xml:space="preserve">ilor </w:t>
      </w:r>
      <w:r w:rsidR="00AD2240">
        <w:rPr>
          <w:rFonts w:cs="Times New Roman"/>
          <w:lang w:val="ro"/>
        </w:rPr>
        <w:t>desemnați</w:t>
      </w:r>
      <w:r>
        <w:rPr>
          <w:rFonts w:cs="Times New Roman"/>
          <w:lang w:val="ro"/>
        </w:rPr>
        <w:t xml:space="preserve"> </w:t>
      </w:r>
      <w:r w:rsidR="00001921">
        <w:rPr>
          <w:rFonts w:cs="Times New Roman"/>
          <w:lang w:val="ro"/>
        </w:rPr>
        <w:t>ș</w:t>
      </w:r>
      <w:r>
        <w:rPr>
          <w:rFonts w:cs="Times New Roman"/>
          <w:lang w:val="ro"/>
        </w:rPr>
        <w:t>i priva</w:t>
      </w:r>
      <w:r w:rsidR="00153776">
        <w:rPr>
          <w:rFonts w:cs="Times New Roman"/>
          <w:lang w:val="ro"/>
        </w:rPr>
        <w:t>ț</w:t>
      </w:r>
      <w:r>
        <w:rPr>
          <w:rFonts w:cs="Times New Roman"/>
          <w:lang w:val="ro"/>
        </w:rPr>
        <w:t>i în diferite tipuri de cauze de către instan</w:t>
      </w:r>
      <w:r w:rsidR="00153776">
        <w:rPr>
          <w:rFonts w:cs="Times New Roman"/>
          <w:lang w:val="ro"/>
        </w:rPr>
        <w:t>ț</w:t>
      </w:r>
      <w:r>
        <w:rPr>
          <w:rFonts w:cs="Times New Roman"/>
          <w:lang w:val="ro"/>
        </w:rPr>
        <w:t>e.</w:t>
      </w:r>
    </w:p>
    <w:p w14:paraId="752BA671" w14:textId="0CE5C783" w:rsidR="00006A30" w:rsidRPr="00DA269C" w:rsidRDefault="00AD2240" w:rsidP="007025C5">
      <w:pPr>
        <w:spacing w:after="0" w:line="360" w:lineRule="auto"/>
        <w:ind w:firstLine="720"/>
        <w:jc w:val="both"/>
        <w:rPr>
          <w:rFonts w:cs="Times New Roman"/>
        </w:rPr>
      </w:pPr>
      <w:r>
        <w:rPr>
          <w:rFonts w:cs="Times New Roman"/>
          <w:lang w:val="ro"/>
        </w:rPr>
        <w:t>R</w:t>
      </w:r>
      <w:r w:rsidR="00006A30">
        <w:rPr>
          <w:rFonts w:cs="Times New Roman"/>
          <w:lang w:val="ro"/>
        </w:rPr>
        <w:t xml:space="preserve">ezultatele </w:t>
      </w:r>
      <w:r w:rsidR="00006A30">
        <w:rPr>
          <w:rFonts w:cs="Times New Roman"/>
          <w:i/>
          <w:iCs/>
          <w:lang w:val="ro"/>
        </w:rPr>
        <w:t>Sondajelor justi</w:t>
      </w:r>
      <w:r w:rsidR="00153776">
        <w:rPr>
          <w:rFonts w:cs="Times New Roman"/>
          <w:i/>
          <w:iCs/>
          <w:lang w:val="ro"/>
        </w:rPr>
        <w:t>ț</w:t>
      </w:r>
      <w:r w:rsidR="00006A30">
        <w:rPr>
          <w:rFonts w:cs="Times New Roman"/>
          <w:i/>
          <w:iCs/>
          <w:lang w:val="ro"/>
        </w:rPr>
        <w:t>iabililor</w:t>
      </w:r>
      <w:r w:rsidR="00006A30">
        <w:rPr>
          <w:rFonts w:cs="Times New Roman"/>
          <w:lang w:val="ro"/>
        </w:rPr>
        <w:t xml:space="preserve"> arată în mod clar că justi</w:t>
      </w:r>
      <w:r w:rsidR="00153776">
        <w:rPr>
          <w:rFonts w:cs="Times New Roman"/>
          <w:lang w:val="ro"/>
        </w:rPr>
        <w:t>ț</w:t>
      </w:r>
      <w:r w:rsidR="00006A30">
        <w:rPr>
          <w:rFonts w:cs="Times New Roman"/>
          <w:lang w:val="ro"/>
        </w:rPr>
        <w:t>iabilii în</w:t>
      </w:r>
      <w:r w:rsidR="00001921">
        <w:rPr>
          <w:rFonts w:cs="Times New Roman"/>
          <w:lang w:val="ro"/>
        </w:rPr>
        <w:t>ș</w:t>
      </w:r>
      <w:r w:rsidR="00006A30">
        <w:rPr>
          <w:rFonts w:cs="Times New Roman"/>
          <w:lang w:val="ro"/>
        </w:rPr>
        <w:t>i</w:t>
      </w:r>
      <w:r w:rsidR="00001921">
        <w:rPr>
          <w:rFonts w:cs="Times New Roman"/>
          <w:lang w:val="ro"/>
        </w:rPr>
        <w:t>ș</w:t>
      </w:r>
      <w:r w:rsidR="00006A30">
        <w:rPr>
          <w:rFonts w:cs="Times New Roman"/>
          <w:lang w:val="ro"/>
        </w:rPr>
        <w:t>i evaluează asisten</w:t>
      </w:r>
      <w:r w:rsidR="00153776">
        <w:rPr>
          <w:rFonts w:cs="Times New Roman"/>
          <w:lang w:val="ro"/>
        </w:rPr>
        <w:t>ț</w:t>
      </w:r>
      <w:r w:rsidR="00006A30">
        <w:rPr>
          <w:rFonts w:cs="Times New Roman"/>
          <w:lang w:val="ro"/>
        </w:rPr>
        <w:t>a juridică a avoca</w:t>
      </w:r>
      <w:r w:rsidR="00153776">
        <w:rPr>
          <w:rFonts w:cs="Times New Roman"/>
          <w:lang w:val="ro"/>
        </w:rPr>
        <w:t>ț</w:t>
      </w:r>
      <w:r w:rsidR="00006A30">
        <w:rPr>
          <w:rFonts w:cs="Times New Roman"/>
          <w:lang w:val="ro"/>
        </w:rPr>
        <w:t xml:space="preserve">ilor (indiferent dacă sunt </w:t>
      </w:r>
      <w:r>
        <w:rPr>
          <w:rFonts w:cs="Times New Roman"/>
          <w:lang w:val="ro"/>
        </w:rPr>
        <w:t>desemnați</w:t>
      </w:r>
      <w:r w:rsidR="00006A30">
        <w:rPr>
          <w:rFonts w:cs="Times New Roman"/>
          <w:lang w:val="ro"/>
        </w:rPr>
        <w:t xml:space="preserve"> sau priva</w:t>
      </w:r>
      <w:r w:rsidR="00153776">
        <w:rPr>
          <w:rFonts w:cs="Times New Roman"/>
          <w:lang w:val="ro"/>
        </w:rPr>
        <w:t>ț</w:t>
      </w:r>
      <w:r w:rsidR="00006A30">
        <w:rPr>
          <w:rFonts w:cs="Times New Roman"/>
          <w:lang w:val="ro"/>
        </w:rPr>
        <w:t>i) foarte pozitiv: 88% dintre cei chestiona</w:t>
      </w:r>
      <w:r w:rsidR="00153776">
        <w:rPr>
          <w:rFonts w:cs="Times New Roman"/>
          <w:lang w:val="ro"/>
        </w:rPr>
        <w:t>ț</w:t>
      </w:r>
      <w:r w:rsidR="00006A30">
        <w:rPr>
          <w:rFonts w:cs="Times New Roman"/>
          <w:lang w:val="ro"/>
        </w:rPr>
        <w:t>i cred că avoca</w:t>
      </w:r>
      <w:r w:rsidR="00153776">
        <w:rPr>
          <w:rFonts w:cs="Times New Roman"/>
          <w:lang w:val="ro"/>
        </w:rPr>
        <w:t>ț</w:t>
      </w:r>
      <w:r w:rsidR="00006A30">
        <w:rPr>
          <w:rFonts w:cs="Times New Roman"/>
          <w:lang w:val="ro"/>
        </w:rPr>
        <w:t xml:space="preserve">ii lor au dedicat suficient timp pentru a asculta </w:t>
      </w:r>
      <w:r w:rsidR="00001921">
        <w:rPr>
          <w:rFonts w:cs="Times New Roman"/>
          <w:lang w:val="ro"/>
        </w:rPr>
        <w:t>ș</w:t>
      </w:r>
      <w:r w:rsidR="00006A30">
        <w:rPr>
          <w:rFonts w:cs="Times New Roman"/>
          <w:lang w:val="ro"/>
        </w:rPr>
        <w:t>i în</w:t>
      </w:r>
      <w:r w:rsidR="00153776">
        <w:rPr>
          <w:rFonts w:cs="Times New Roman"/>
          <w:lang w:val="ro"/>
        </w:rPr>
        <w:t>ț</w:t>
      </w:r>
      <w:r w:rsidR="00006A30">
        <w:rPr>
          <w:rFonts w:cs="Times New Roman"/>
          <w:lang w:val="ro"/>
        </w:rPr>
        <w:t xml:space="preserve">elege problemele, iar 79% </w:t>
      </w:r>
      <w:r w:rsidR="00001921">
        <w:rPr>
          <w:rFonts w:cs="Times New Roman"/>
          <w:lang w:val="ro"/>
        </w:rPr>
        <w:t>ș</w:t>
      </w:r>
      <w:r w:rsidR="00006A30">
        <w:rPr>
          <w:rFonts w:cs="Times New Roman"/>
          <w:lang w:val="ro"/>
        </w:rPr>
        <w:t>i-ar recomanda avocatul altor</w:t>
      </w:r>
      <w:r>
        <w:rPr>
          <w:rFonts w:cs="Times New Roman"/>
          <w:lang w:val="ro"/>
        </w:rPr>
        <w:t xml:space="preserve"> perso</w:t>
      </w:r>
      <w:r w:rsidR="00006A30">
        <w:rPr>
          <w:rFonts w:cs="Times New Roman"/>
          <w:lang w:val="ro"/>
        </w:rPr>
        <w:t>a</w:t>
      </w:r>
      <w:r>
        <w:rPr>
          <w:rFonts w:cs="Times New Roman"/>
          <w:lang w:val="ro"/>
        </w:rPr>
        <w:t>ne</w:t>
      </w:r>
      <w:r w:rsidR="00006A30">
        <w:rPr>
          <w:rFonts w:cs="Times New Roman"/>
          <w:lang w:val="ro"/>
        </w:rPr>
        <w:t>.</w:t>
      </w:r>
    </w:p>
    <w:p w14:paraId="269D402D" w14:textId="36D11706" w:rsidR="00006A30" w:rsidRPr="00CD0695" w:rsidRDefault="00324AC5" w:rsidP="007025C5">
      <w:pPr>
        <w:spacing w:after="0" w:line="360" w:lineRule="auto"/>
        <w:ind w:firstLine="720"/>
        <w:jc w:val="both"/>
        <w:rPr>
          <w:rFonts w:cs="Times New Roman"/>
          <w:lang w:val="ro"/>
        </w:rPr>
      </w:pPr>
      <w:r>
        <w:rPr>
          <w:rFonts w:cs="Times New Roman"/>
          <w:i/>
          <w:iCs/>
          <w:lang w:val="ro"/>
        </w:rPr>
        <w:t xml:space="preserve">Sondajele </w:t>
      </w:r>
      <w:r w:rsidR="00AD2240">
        <w:rPr>
          <w:rFonts w:cs="Times New Roman"/>
          <w:i/>
          <w:iCs/>
          <w:lang w:val="ro"/>
        </w:rPr>
        <w:t>în focus-grupuri</w:t>
      </w:r>
      <w:r>
        <w:rPr>
          <w:rFonts w:cs="Times New Roman"/>
          <w:lang w:val="ro"/>
        </w:rPr>
        <w:t xml:space="preserve"> prezintă constatări privind competen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 xml:space="preserve">i profesionalismul actorilor din </w:t>
      </w:r>
      <w:r w:rsidR="00AD2240">
        <w:rPr>
          <w:rFonts w:cs="Times New Roman"/>
          <w:lang w:val="ro"/>
        </w:rPr>
        <w:t>justiție</w:t>
      </w:r>
      <w:r>
        <w:rPr>
          <w:rFonts w:cs="Times New Roman"/>
          <w:lang w:val="ro"/>
        </w:rPr>
        <w:t>. Participan</w:t>
      </w:r>
      <w:r w:rsidR="00153776">
        <w:rPr>
          <w:rFonts w:cs="Times New Roman"/>
          <w:lang w:val="ro"/>
        </w:rPr>
        <w:t>ț</w:t>
      </w:r>
      <w:r>
        <w:rPr>
          <w:rFonts w:cs="Times New Roman"/>
          <w:lang w:val="ro"/>
        </w:rPr>
        <w:t>ii au fost ruga</w:t>
      </w:r>
      <w:r w:rsidR="00153776">
        <w:rPr>
          <w:rFonts w:cs="Times New Roman"/>
          <w:lang w:val="ro"/>
        </w:rPr>
        <w:t>ț</w:t>
      </w:r>
      <w:r>
        <w:rPr>
          <w:rFonts w:cs="Times New Roman"/>
          <w:lang w:val="ro"/>
        </w:rPr>
        <w:t xml:space="preserve">i să evalueze </w:t>
      </w:r>
      <w:r w:rsidR="00001921">
        <w:rPr>
          <w:rFonts w:cs="Times New Roman"/>
          <w:lang w:val="ro"/>
        </w:rPr>
        <w:t>ș</w:t>
      </w:r>
      <w:r>
        <w:rPr>
          <w:rFonts w:cs="Times New Roman"/>
          <w:lang w:val="ro"/>
        </w:rPr>
        <w:t>i să-</w:t>
      </w:r>
      <w:r w:rsidR="00001921">
        <w:rPr>
          <w:rFonts w:cs="Times New Roman"/>
          <w:lang w:val="ro"/>
        </w:rPr>
        <w:t>ș</w:t>
      </w:r>
      <w:r>
        <w:rPr>
          <w:rFonts w:cs="Times New Roman"/>
          <w:lang w:val="ro"/>
        </w:rPr>
        <w:t>i exprime satisfac</w:t>
      </w:r>
      <w:r w:rsidR="00153776">
        <w:rPr>
          <w:rFonts w:cs="Times New Roman"/>
          <w:lang w:val="ro"/>
        </w:rPr>
        <w:t>ț</w:t>
      </w:r>
      <w:r>
        <w:rPr>
          <w:rFonts w:cs="Times New Roman"/>
          <w:lang w:val="ro"/>
        </w:rPr>
        <w:t>ia cu privire la competen</w:t>
      </w:r>
      <w:r w:rsidR="00153776">
        <w:rPr>
          <w:rFonts w:cs="Times New Roman"/>
          <w:lang w:val="ro"/>
        </w:rPr>
        <w:t>ț</w:t>
      </w:r>
      <w:r>
        <w:rPr>
          <w:rFonts w:cs="Times New Roman"/>
          <w:lang w:val="ro"/>
        </w:rPr>
        <w:t xml:space="preserve">a profesională, atitudinea </w:t>
      </w:r>
      <w:r w:rsidR="00001921">
        <w:rPr>
          <w:rFonts w:cs="Times New Roman"/>
          <w:lang w:val="ro"/>
        </w:rPr>
        <w:t>ș</w:t>
      </w:r>
      <w:r>
        <w:rPr>
          <w:rFonts w:cs="Times New Roman"/>
          <w:lang w:val="ro"/>
        </w:rPr>
        <w:t>i amabilitatea judecătorilor, procurorilor, avoca</w:t>
      </w:r>
      <w:r w:rsidR="00153776">
        <w:rPr>
          <w:rFonts w:cs="Times New Roman"/>
          <w:lang w:val="ro"/>
        </w:rPr>
        <w:t>ț</w:t>
      </w:r>
      <w:r>
        <w:rPr>
          <w:rFonts w:cs="Times New Roman"/>
          <w:lang w:val="ro"/>
        </w:rPr>
        <w:t xml:space="preserve">ilor care reprezintă partea adversă </w:t>
      </w:r>
      <w:r w:rsidR="00001921">
        <w:rPr>
          <w:rFonts w:cs="Times New Roman"/>
          <w:lang w:val="ro"/>
        </w:rPr>
        <w:t>ș</w:t>
      </w:r>
      <w:r w:rsidR="00AD2240">
        <w:rPr>
          <w:rFonts w:cs="Times New Roman"/>
          <w:lang w:val="ro"/>
        </w:rPr>
        <w:t>i personalul</w:t>
      </w:r>
      <w:r>
        <w:rPr>
          <w:rFonts w:cs="Times New Roman"/>
          <w:lang w:val="ro"/>
        </w:rPr>
        <w:t xml:space="preserve"> instan</w:t>
      </w:r>
      <w:r w:rsidR="00153776">
        <w:rPr>
          <w:rFonts w:cs="Times New Roman"/>
          <w:lang w:val="ro"/>
        </w:rPr>
        <w:t>ț</w:t>
      </w:r>
      <w:r>
        <w:rPr>
          <w:rFonts w:cs="Times New Roman"/>
          <w:lang w:val="ro"/>
        </w:rPr>
        <w:t xml:space="preserve">ei. </w:t>
      </w:r>
      <w:r w:rsidR="00AD2240">
        <w:rPr>
          <w:rFonts w:cs="Times New Roman"/>
          <w:lang w:val="ro"/>
        </w:rPr>
        <w:t>A</w:t>
      </w:r>
      <w:r>
        <w:rPr>
          <w:rFonts w:cs="Times New Roman"/>
          <w:lang w:val="ro"/>
        </w:rPr>
        <w:t>voca</w:t>
      </w:r>
      <w:r w:rsidR="00153776">
        <w:rPr>
          <w:rFonts w:cs="Times New Roman"/>
          <w:lang w:val="ro"/>
        </w:rPr>
        <w:t>ț</w:t>
      </w:r>
      <w:r>
        <w:rPr>
          <w:rFonts w:cs="Times New Roman"/>
          <w:lang w:val="ro"/>
        </w:rPr>
        <w:t>ii chestiona</w:t>
      </w:r>
      <w:r w:rsidR="00153776">
        <w:rPr>
          <w:rFonts w:cs="Times New Roman"/>
          <w:lang w:val="ro"/>
        </w:rPr>
        <w:t>ț</w:t>
      </w:r>
      <w:r>
        <w:rPr>
          <w:rFonts w:cs="Times New Roman"/>
          <w:lang w:val="ro"/>
        </w:rPr>
        <w:t>i cea mai mare importan</w:t>
      </w:r>
      <w:r w:rsidR="00153776">
        <w:rPr>
          <w:rFonts w:cs="Times New Roman"/>
          <w:lang w:val="ro"/>
        </w:rPr>
        <w:t>ț</w:t>
      </w:r>
      <w:r>
        <w:rPr>
          <w:rFonts w:cs="Times New Roman"/>
          <w:lang w:val="ro"/>
        </w:rPr>
        <w:t xml:space="preserve">ă </w:t>
      </w:r>
      <w:r w:rsidR="00AD2240">
        <w:rPr>
          <w:rFonts w:cs="Times New Roman"/>
          <w:lang w:val="ro"/>
        </w:rPr>
        <w:t>au acordat</w:t>
      </w:r>
      <w:r>
        <w:rPr>
          <w:rFonts w:cs="Times New Roman"/>
          <w:lang w:val="ro"/>
        </w:rPr>
        <w:t xml:space="preserve"> competen</w:t>
      </w:r>
      <w:r w:rsidR="00153776">
        <w:rPr>
          <w:rFonts w:cs="Times New Roman"/>
          <w:lang w:val="ro"/>
        </w:rPr>
        <w:t>ț</w:t>
      </w:r>
      <w:r>
        <w:rPr>
          <w:rFonts w:cs="Times New Roman"/>
          <w:lang w:val="ro"/>
        </w:rPr>
        <w:t xml:space="preserve">ei profesionale a judecătorilor </w:t>
      </w:r>
      <w:r w:rsidR="00001921">
        <w:rPr>
          <w:rFonts w:cs="Times New Roman"/>
          <w:lang w:val="ro"/>
        </w:rPr>
        <w:t>ș</w:t>
      </w:r>
      <w:r>
        <w:rPr>
          <w:rFonts w:cs="Times New Roman"/>
          <w:lang w:val="ro"/>
        </w:rPr>
        <w:t xml:space="preserve">i procurorilor. </w:t>
      </w:r>
      <w:r w:rsidR="00AD2240">
        <w:rPr>
          <w:rFonts w:cs="Times New Roman"/>
          <w:lang w:val="ro"/>
        </w:rPr>
        <w:t>Este de remarcat</w:t>
      </w:r>
      <w:r>
        <w:rPr>
          <w:rFonts w:cs="Times New Roman"/>
          <w:lang w:val="ro"/>
        </w:rPr>
        <w:t xml:space="preserve">, </w:t>
      </w:r>
      <w:r w:rsidR="00AD2240">
        <w:rPr>
          <w:rFonts w:cs="Times New Roman"/>
          <w:lang w:val="ro"/>
        </w:rPr>
        <w:t xml:space="preserve">că </w:t>
      </w:r>
      <w:r>
        <w:rPr>
          <w:rFonts w:cs="Times New Roman"/>
          <w:lang w:val="ro"/>
        </w:rPr>
        <w:t>de</w:t>
      </w:r>
      <w:r w:rsidR="00001921">
        <w:rPr>
          <w:rFonts w:cs="Times New Roman"/>
          <w:lang w:val="ro"/>
        </w:rPr>
        <w:t>ș</w:t>
      </w:r>
      <w:r>
        <w:rPr>
          <w:rFonts w:cs="Times New Roman"/>
          <w:lang w:val="ro"/>
        </w:rPr>
        <w:t>i semnifica</w:t>
      </w:r>
      <w:r w:rsidR="00153776">
        <w:rPr>
          <w:rFonts w:cs="Times New Roman"/>
          <w:lang w:val="ro"/>
        </w:rPr>
        <w:t>ț</w:t>
      </w:r>
      <w:r>
        <w:rPr>
          <w:rFonts w:cs="Times New Roman"/>
          <w:lang w:val="ro"/>
        </w:rPr>
        <w:t xml:space="preserve">ia atitudinii </w:t>
      </w:r>
      <w:r w:rsidR="00001921">
        <w:rPr>
          <w:rFonts w:cs="Times New Roman"/>
          <w:lang w:val="ro"/>
        </w:rPr>
        <w:t>ș</w:t>
      </w:r>
      <w:r>
        <w:rPr>
          <w:rFonts w:cs="Times New Roman"/>
          <w:lang w:val="ro"/>
        </w:rPr>
        <w:t>i profesionalismului avoca</w:t>
      </w:r>
      <w:r w:rsidR="00153776">
        <w:rPr>
          <w:rFonts w:cs="Times New Roman"/>
          <w:lang w:val="ro"/>
        </w:rPr>
        <w:t>ț</w:t>
      </w:r>
      <w:r>
        <w:rPr>
          <w:rFonts w:cs="Times New Roman"/>
          <w:lang w:val="ro"/>
        </w:rPr>
        <w:t xml:space="preserve">ilor care reprezintă partea adversă nu s-au clasat printre primele </w:t>
      </w:r>
      <w:r w:rsidR="00001921">
        <w:rPr>
          <w:rFonts w:cs="Times New Roman"/>
          <w:lang w:val="ro"/>
        </w:rPr>
        <w:t>ș</w:t>
      </w:r>
      <w:r>
        <w:rPr>
          <w:rFonts w:cs="Times New Roman"/>
          <w:lang w:val="ro"/>
        </w:rPr>
        <w:t>ase elemente considerate cruciale pentru calitatea sistemului judiciar, acesta a fost totu</w:t>
      </w:r>
      <w:r w:rsidR="00001921">
        <w:rPr>
          <w:rFonts w:cs="Times New Roman"/>
          <w:lang w:val="ro"/>
        </w:rPr>
        <w:t>ș</w:t>
      </w:r>
      <w:r>
        <w:rPr>
          <w:rFonts w:cs="Times New Roman"/>
          <w:lang w:val="ro"/>
        </w:rPr>
        <w:t>i foarte apreciat, primind un rating „foarte important” de la 56% dintre avoca</w:t>
      </w:r>
      <w:r w:rsidR="00153776">
        <w:rPr>
          <w:rFonts w:cs="Times New Roman"/>
          <w:lang w:val="ro"/>
        </w:rPr>
        <w:t>ț</w:t>
      </w:r>
      <w:r>
        <w:rPr>
          <w:rFonts w:cs="Times New Roman"/>
          <w:lang w:val="ro"/>
        </w:rPr>
        <w:t xml:space="preserve">ii </w:t>
      </w:r>
      <w:r w:rsidR="00AD2240">
        <w:rPr>
          <w:rFonts w:cs="Times New Roman"/>
          <w:lang w:val="ro"/>
        </w:rPr>
        <w:t>desemnați</w:t>
      </w:r>
      <w:r>
        <w:rPr>
          <w:rFonts w:cs="Times New Roman"/>
          <w:lang w:val="ro"/>
        </w:rPr>
        <w:t xml:space="preserve"> </w:t>
      </w:r>
      <w:r w:rsidR="00001921">
        <w:rPr>
          <w:rFonts w:cs="Times New Roman"/>
          <w:lang w:val="ro"/>
        </w:rPr>
        <w:t>ș</w:t>
      </w:r>
      <w:r>
        <w:rPr>
          <w:rFonts w:cs="Times New Roman"/>
          <w:lang w:val="ro"/>
        </w:rPr>
        <w:t>i 70% dintre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Rezultatele </w:t>
      </w:r>
      <w:r>
        <w:rPr>
          <w:rFonts w:cs="Times New Roman"/>
          <w:i/>
          <w:iCs/>
          <w:lang w:val="ro"/>
        </w:rPr>
        <w:t xml:space="preserve">Sondajelor </w:t>
      </w:r>
      <w:r w:rsidR="00AD2240">
        <w:rPr>
          <w:rFonts w:cs="Times New Roman"/>
          <w:i/>
          <w:iCs/>
          <w:lang w:val="ro"/>
        </w:rPr>
        <w:t>în focus-grupuri</w:t>
      </w:r>
      <w:r>
        <w:rPr>
          <w:rFonts w:cs="Times New Roman"/>
          <w:lang w:val="ro"/>
        </w:rPr>
        <w:t xml:space="preserve"> privind atitudinea </w:t>
      </w:r>
      <w:r w:rsidR="00001921">
        <w:rPr>
          <w:rFonts w:cs="Times New Roman"/>
          <w:lang w:val="ro"/>
        </w:rPr>
        <w:t>ș</w:t>
      </w:r>
      <w:r>
        <w:rPr>
          <w:rFonts w:cs="Times New Roman"/>
          <w:lang w:val="ro"/>
        </w:rPr>
        <w:t>i profesionalismul avoca</w:t>
      </w:r>
      <w:r w:rsidR="00153776">
        <w:rPr>
          <w:rFonts w:cs="Times New Roman"/>
          <w:lang w:val="ro"/>
        </w:rPr>
        <w:t>ț</w:t>
      </w:r>
      <w:r>
        <w:rPr>
          <w:rFonts w:cs="Times New Roman"/>
          <w:lang w:val="ro"/>
        </w:rPr>
        <w:t>ilor care reprezintă partea adversă reflectă o evaluare predominant pozitivă a acestor profesioni</w:t>
      </w:r>
      <w:r w:rsidR="00001921">
        <w:rPr>
          <w:rFonts w:cs="Times New Roman"/>
          <w:lang w:val="ro"/>
        </w:rPr>
        <w:t>ș</w:t>
      </w:r>
      <w:r>
        <w:rPr>
          <w:rFonts w:cs="Times New Roman"/>
          <w:lang w:val="ro"/>
        </w:rPr>
        <w:t>ti din domeniul juridic de către omologii lor din partea adversă. O majoritate substan</w:t>
      </w:r>
      <w:r w:rsidR="00153776">
        <w:rPr>
          <w:rFonts w:cs="Times New Roman"/>
          <w:lang w:val="ro"/>
        </w:rPr>
        <w:t>ț</w:t>
      </w:r>
      <w:r>
        <w:rPr>
          <w:rFonts w:cs="Times New Roman"/>
          <w:lang w:val="ro"/>
        </w:rPr>
        <w:t>ială a avoca</w:t>
      </w:r>
      <w:r w:rsidR="00153776">
        <w:rPr>
          <w:rFonts w:cs="Times New Roman"/>
          <w:lang w:val="ro"/>
        </w:rPr>
        <w:t>ț</w:t>
      </w:r>
      <w:r>
        <w:rPr>
          <w:rFonts w:cs="Times New Roman"/>
          <w:lang w:val="ro"/>
        </w:rPr>
        <w:t>ilor care furnizează asisten</w:t>
      </w:r>
      <w:r w:rsidR="00153776">
        <w:rPr>
          <w:rFonts w:cs="Times New Roman"/>
          <w:lang w:val="ro"/>
        </w:rPr>
        <w:t>ț</w:t>
      </w:r>
      <w:r>
        <w:rPr>
          <w:rFonts w:cs="Times New Roman"/>
          <w:lang w:val="ro"/>
        </w:rPr>
        <w:t xml:space="preserve">ă juridică (61%) </w:t>
      </w:r>
      <w:r w:rsidR="00001921">
        <w:rPr>
          <w:rFonts w:cs="Times New Roman"/>
          <w:lang w:val="ro"/>
        </w:rPr>
        <w:t>ș</w:t>
      </w:r>
      <w:r>
        <w:rPr>
          <w:rFonts w:cs="Times New Roman"/>
          <w:lang w:val="ro"/>
        </w:rPr>
        <w:t>i-au exprimat satisfac</w:t>
      </w:r>
      <w:r w:rsidR="00153776">
        <w:rPr>
          <w:rFonts w:cs="Times New Roman"/>
          <w:lang w:val="ro"/>
        </w:rPr>
        <w:t>ț</w:t>
      </w:r>
      <w:r>
        <w:rPr>
          <w:rFonts w:cs="Times New Roman"/>
          <w:lang w:val="ro"/>
        </w:rPr>
        <w:t>ia, iar 8% au raportat o satisfac</w:t>
      </w:r>
      <w:r w:rsidR="00153776">
        <w:rPr>
          <w:rFonts w:cs="Times New Roman"/>
          <w:lang w:val="ro"/>
        </w:rPr>
        <w:t>ț</w:t>
      </w:r>
      <w:r>
        <w:rPr>
          <w:rFonts w:cs="Times New Roman"/>
          <w:lang w:val="ro"/>
        </w:rPr>
        <w:t xml:space="preserve">ie </w:t>
      </w:r>
      <w:r w:rsidR="00AD2240">
        <w:rPr>
          <w:rFonts w:cs="Times New Roman"/>
          <w:lang w:val="ro"/>
        </w:rPr>
        <w:t>înaltă</w:t>
      </w:r>
      <w:r>
        <w:rPr>
          <w:rFonts w:cs="Times New Roman"/>
          <w:lang w:val="ro"/>
        </w:rPr>
        <w:t xml:space="preserve"> (astfel, în general, 69% de satisfac</w:t>
      </w:r>
      <w:r w:rsidR="00153776">
        <w:rPr>
          <w:rFonts w:cs="Times New Roman"/>
          <w:lang w:val="ro"/>
        </w:rPr>
        <w:t>ț</w:t>
      </w:r>
      <w:r>
        <w:rPr>
          <w:rFonts w:cs="Times New Roman"/>
          <w:lang w:val="ro"/>
        </w:rPr>
        <w:t>ie), în timp ce doar 3% nu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1% au fost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profesionalismul colegilor. În compara</w:t>
      </w:r>
      <w:r w:rsidR="00153776">
        <w:rPr>
          <w:rFonts w:cs="Times New Roman"/>
          <w:lang w:val="ro"/>
        </w:rPr>
        <w:t>ț</w:t>
      </w:r>
      <w:r>
        <w:rPr>
          <w:rFonts w:cs="Times New Roman"/>
          <w:lang w:val="ro"/>
        </w:rPr>
        <w:t>ie,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i au afi</w:t>
      </w:r>
      <w:r w:rsidR="00001921">
        <w:rPr>
          <w:rFonts w:cs="Times New Roman"/>
          <w:lang w:val="ro"/>
        </w:rPr>
        <w:t>ș</w:t>
      </w:r>
      <w:r>
        <w:rPr>
          <w:rFonts w:cs="Times New Roman"/>
          <w:lang w:val="ro"/>
        </w:rPr>
        <w:t>at niveluri de satisfac</w:t>
      </w:r>
      <w:r w:rsidR="00153776">
        <w:rPr>
          <w:rFonts w:cs="Times New Roman"/>
          <w:lang w:val="ro"/>
        </w:rPr>
        <w:t>ț</w:t>
      </w:r>
      <w:r>
        <w:rPr>
          <w:rFonts w:cs="Times New Roman"/>
          <w:lang w:val="ro"/>
        </w:rPr>
        <w:t>ie pu</w:t>
      </w:r>
      <w:r w:rsidR="00153776">
        <w:rPr>
          <w:rFonts w:cs="Times New Roman"/>
          <w:lang w:val="ro"/>
        </w:rPr>
        <w:t>ț</w:t>
      </w:r>
      <w:r>
        <w:rPr>
          <w:rFonts w:cs="Times New Roman"/>
          <w:lang w:val="ro"/>
        </w:rPr>
        <w:t>in mai scăzute, 9% indicând satisfac</w:t>
      </w:r>
      <w:r w:rsidR="00153776">
        <w:rPr>
          <w:rFonts w:cs="Times New Roman"/>
          <w:lang w:val="ro"/>
        </w:rPr>
        <w:t>ț</w:t>
      </w:r>
      <w:r>
        <w:rPr>
          <w:rFonts w:cs="Times New Roman"/>
          <w:lang w:val="ro"/>
        </w:rPr>
        <w:t xml:space="preserve">ie ridicată </w:t>
      </w:r>
      <w:r w:rsidR="00001921">
        <w:rPr>
          <w:rFonts w:cs="Times New Roman"/>
          <w:lang w:val="ro"/>
        </w:rPr>
        <w:t>ș</w:t>
      </w:r>
      <w:r>
        <w:rPr>
          <w:rFonts w:cs="Times New Roman"/>
          <w:lang w:val="ro"/>
        </w:rPr>
        <w:t>i 41% exprimând satisfac</w:t>
      </w:r>
      <w:r w:rsidR="00153776">
        <w:rPr>
          <w:rFonts w:cs="Times New Roman"/>
          <w:lang w:val="ro"/>
        </w:rPr>
        <w:t>ț</w:t>
      </w:r>
      <w:r>
        <w:rPr>
          <w:rFonts w:cs="Times New Roman"/>
          <w:lang w:val="ro"/>
        </w:rPr>
        <w:t>ie (astfel, în ansamblu 50% de satisfac</w:t>
      </w:r>
      <w:r w:rsidR="00153776">
        <w:rPr>
          <w:rFonts w:cs="Times New Roman"/>
          <w:lang w:val="ro"/>
        </w:rPr>
        <w:t>ț</w:t>
      </w:r>
      <w:r>
        <w:rPr>
          <w:rFonts w:cs="Times New Roman"/>
          <w:lang w:val="ro"/>
        </w:rPr>
        <w:t>ie), alături de 9% nu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3%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Această evaluare generală se înclină, de asemenea, către pozitiv.</w:t>
      </w:r>
    </w:p>
    <w:p w14:paraId="02C18364" w14:textId="4EB61653" w:rsidR="00006A30" w:rsidRPr="00DA269C" w:rsidRDefault="00077746" w:rsidP="007025C5">
      <w:pPr>
        <w:spacing w:after="0" w:line="360" w:lineRule="auto"/>
        <w:jc w:val="both"/>
        <w:rPr>
          <w:rFonts w:cs="Times New Roman"/>
        </w:rPr>
      </w:pPr>
      <w:r>
        <w:rPr>
          <w:noProof/>
          <w:lang w:val="en-US"/>
        </w:rPr>
        <w:lastRenderedPageBreak/>
        <w:drawing>
          <wp:inline distT="0" distB="0" distL="0" distR="0" wp14:anchorId="3A835062" wp14:editId="6C978064">
            <wp:extent cx="5972175" cy="447865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4478655"/>
                    </a:xfrm>
                    <a:prstGeom prst="rect">
                      <a:avLst/>
                    </a:prstGeom>
                  </pic:spPr>
                </pic:pic>
              </a:graphicData>
            </a:graphic>
          </wp:inline>
        </w:drawing>
      </w:r>
    </w:p>
    <w:p w14:paraId="54DA41B5" w14:textId="1004EF97" w:rsidR="00006A30" w:rsidRPr="00DA269C" w:rsidRDefault="00006A30" w:rsidP="007025C5">
      <w:pPr>
        <w:spacing w:after="0" w:line="360" w:lineRule="auto"/>
        <w:ind w:firstLine="720"/>
        <w:jc w:val="both"/>
        <w:rPr>
          <w:rFonts w:cs="Times New Roman"/>
        </w:rPr>
      </w:pPr>
      <w:r>
        <w:rPr>
          <w:rFonts w:cs="Times New Roman"/>
          <w:lang w:val="ro"/>
        </w:rPr>
        <w:t xml:space="preserve">Mai mult, </w:t>
      </w:r>
      <w:r>
        <w:rPr>
          <w:rFonts w:cs="Times New Roman"/>
          <w:i/>
          <w:iCs/>
          <w:lang w:val="ro"/>
        </w:rPr>
        <w:t xml:space="preserve">Sondajele </w:t>
      </w:r>
      <w:r w:rsidR="00AD2240">
        <w:rPr>
          <w:rFonts w:cs="Times New Roman"/>
          <w:i/>
          <w:iCs/>
          <w:lang w:val="ro"/>
        </w:rPr>
        <w:t>în focus-grupuri</w:t>
      </w:r>
      <w:r>
        <w:rPr>
          <w:rFonts w:cs="Times New Roman"/>
          <w:lang w:val="ro"/>
        </w:rPr>
        <w:t xml:space="preserve"> au urmărit să determine dacă există asemănări în standardele de calitate între serviciile de asisten</w:t>
      </w:r>
      <w:r w:rsidR="00153776">
        <w:rPr>
          <w:rFonts w:cs="Times New Roman"/>
          <w:lang w:val="ro"/>
        </w:rPr>
        <w:t>ț</w:t>
      </w:r>
      <w:r>
        <w:rPr>
          <w:rFonts w:cs="Times New Roman"/>
          <w:lang w:val="ro"/>
        </w:rPr>
        <w:t>ă juridică oferite de avoca</w:t>
      </w:r>
      <w:r w:rsidR="00153776">
        <w:rPr>
          <w:rFonts w:cs="Times New Roman"/>
          <w:lang w:val="ro"/>
        </w:rPr>
        <w:t>ț</w:t>
      </w:r>
      <w:r>
        <w:rPr>
          <w:rFonts w:cs="Times New Roman"/>
          <w:lang w:val="ro"/>
        </w:rPr>
        <w:t>ii priva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 xml:space="preserve">i </w:t>
      </w:r>
      <w:r w:rsidR="00AD2240">
        <w:rPr>
          <w:rFonts w:cs="Times New Roman"/>
          <w:lang w:val="ro"/>
        </w:rPr>
        <w:t>cei care acordă asistență juridică garantată de stat</w:t>
      </w:r>
      <w:r>
        <w:rPr>
          <w:rFonts w:cs="Times New Roman"/>
          <w:lang w:val="ro"/>
        </w:rPr>
        <w:t>. Constatările sondajului eviden</w:t>
      </w:r>
      <w:r w:rsidR="00153776">
        <w:rPr>
          <w:rFonts w:cs="Times New Roman"/>
          <w:lang w:val="ro"/>
        </w:rPr>
        <w:t>ț</w:t>
      </w:r>
      <w:r>
        <w:rPr>
          <w:rFonts w:cs="Times New Roman"/>
          <w:lang w:val="ro"/>
        </w:rPr>
        <w:t>iază o divergen</w:t>
      </w:r>
      <w:r w:rsidR="00153776">
        <w:rPr>
          <w:rFonts w:cs="Times New Roman"/>
          <w:lang w:val="ro"/>
        </w:rPr>
        <w:t>ț</w:t>
      </w:r>
      <w:r>
        <w:rPr>
          <w:rFonts w:cs="Times New Roman"/>
          <w:lang w:val="ro"/>
        </w:rPr>
        <w:t>ă statistică semnificativă în puncte</w:t>
      </w:r>
      <w:r w:rsidR="00AD2240">
        <w:rPr>
          <w:rFonts w:cs="Times New Roman"/>
          <w:lang w:val="ro"/>
        </w:rPr>
        <w:t>le</w:t>
      </w:r>
      <w:r>
        <w:rPr>
          <w:rFonts w:cs="Times New Roman"/>
          <w:lang w:val="ro"/>
        </w:rPr>
        <w:t xml:space="preserve"> de vedere. În ceea ce prive</w:t>
      </w:r>
      <w:r w:rsidR="00001921">
        <w:rPr>
          <w:rFonts w:cs="Times New Roman"/>
          <w:lang w:val="ro"/>
        </w:rPr>
        <w:t>ș</w:t>
      </w:r>
      <w:r>
        <w:rPr>
          <w:rFonts w:cs="Times New Roman"/>
          <w:lang w:val="ro"/>
        </w:rPr>
        <w:t>te întrebarea, dacă standardele de calitate ale asisten</w:t>
      </w:r>
      <w:r w:rsidR="00153776">
        <w:rPr>
          <w:rFonts w:cs="Times New Roman"/>
          <w:lang w:val="ro"/>
        </w:rPr>
        <w:t>ț</w:t>
      </w:r>
      <w:r>
        <w:rPr>
          <w:rFonts w:cs="Times New Roman"/>
          <w:lang w:val="ro"/>
        </w:rPr>
        <w:t xml:space="preserve">ei juridice sunt similare, atunci când se compară serviciile oferite de un avocat privat </w:t>
      </w:r>
      <w:r w:rsidR="00001921">
        <w:rPr>
          <w:rFonts w:cs="Times New Roman"/>
          <w:lang w:val="ro"/>
        </w:rPr>
        <w:t>ș</w:t>
      </w:r>
      <w:r>
        <w:rPr>
          <w:rFonts w:cs="Times New Roman"/>
          <w:lang w:val="ro"/>
        </w:rPr>
        <w:t xml:space="preserve">i de un avocat </w:t>
      </w:r>
      <w:r w:rsidR="00AD2240">
        <w:rPr>
          <w:rFonts w:cs="Times New Roman"/>
          <w:lang w:val="ro"/>
        </w:rPr>
        <w:t>desemnat</w:t>
      </w:r>
      <w:r>
        <w:rPr>
          <w:rFonts w:cs="Times New Roman"/>
          <w:lang w:val="ro"/>
        </w:rPr>
        <w:t>, o propor</w:t>
      </w:r>
      <w:r w:rsidR="00153776">
        <w:rPr>
          <w:rFonts w:cs="Times New Roman"/>
          <w:lang w:val="ro"/>
        </w:rPr>
        <w:t>ț</w:t>
      </w:r>
      <w:r>
        <w:rPr>
          <w:rFonts w:cs="Times New Roman"/>
          <w:lang w:val="ro"/>
        </w:rPr>
        <w:t>ie notabilă (38%) dintre avoca</w:t>
      </w:r>
      <w:r w:rsidR="00153776">
        <w:rPr>
          <w:rFonts w:cs="Times New Roman"/>
          <w:lang w:val="ro"/>
        </w:rPr>
        <w:t>ț</w:t>
      </w:r>
      <w:r>
        <w:rPr>
          <w:rFonts w:cs="Times New Roman"/>
          <w:lang w:val="ro"/>
        </w:rPr>
        <w:t xml:space="preserve">ii </w:t>
      </w:r>
      <w:r w:rsidR="00AD2240">
        <w:rPr>
          <w:rFonts w:cs="Times New Roman"/>
          <w:lang w:val="ro"/>
        </w:rPr>
        <w:t>aleși</w:t>
      </w:r>
      <w:r>
        <w:rPr>
          <w:rFonts w:cs="Times New Roman"/>
          <w:lang w:val="ro"/>
        </w:rPr>
        <w:t xml:space="preserve"> consideră că standardele de calitate ale asisten</w:t>
      </w:r>
      <w:r w:rsidR="00153776">
        <w:rPr>
          <w:rFonts w:cs="Times New Roman"/>
          <w:lang w:val="ro"/>
        </w:rPr>
        <w:t>ț</w:t>
      </w:r>
      <w:r>
        <w:rPr>
          <w:rFonts w:cs="Times New Roman"/>
          <w:lang w:val="ro"/>
        </w:rPr>
        <w:t xml:space="preserve">ei juridice sunt similare într-o mică măsură </w:t>
      </w:r>
      <w:r w:rsidR="00001921">
        <w:rPr>
          <w:rFonts w:cs="Times New Roman"/>
          <w:lang w:val="ro"/>
        </w:rPr>
        <w:t>ș</w:t>
      </w:r>
      <w:r>
        <w:rPr>
          <w:rFonts w:cs="Times New Roman"/>
          <w:lang w:val="ro"/>
        </w:rPr>
        <w:t>i 34% consideră că sunt similare într-o măsură moderată. În schimb, o majoritate semnificativă (65%) dintre avoca</w:t>
      </w:r>
      <w:r w:rsidR="00153776">
        <w:rPr>
          <w:rFonts w:cs="Times New Roman"/>
          <w:lang w:val="ro"/>
        </w:rPr>
        <w:t>ț</w:t>
      </w:r>
      <w:r>
        <w:rPr>
          <w:rFonts w:cs="Times New Roman"/>
          <w:lang w:val="ro"/>
        </w:rPr>
        <w:t>ii chestiona</w:t>
      </w:r>
      <w:r w:rsidR="00153776">
        <w:rPr>
          <w:rFonts w:cs="Times New Roman"/>
          <w:lang w:val="ro"/>
        </w:rPr>
        <w:t>ț</w:t>
      </w:r>
      <w:r>
        <w:rPr>
          <w:rFonts w:cs="Times New Roman"/>
          <w:lang w:val="ro"/>
        </w:rPr>
        <w:t>i care oferă asisten</w:t>
      </w:r>
      <w:r w:rsidR="00153776">
        <w:rPr>
          <w:rFonts w:cs="Times New Roman"/>
          <w:lang w:val="ro"/>
        </w:rPr>
        <w:t>ț</w:t>
      </w:r>
      <w:r>
        <w:rPr>
          <w:rFonts w:cs="Times New Roman"/>
          <w:lang w:val="ro"/>
        </w:rPr>
        <w:t>ă juridică garantată de stat consideră că standardele de calitate ale asisten</w:t>
      </w:r>
      <w:r w:rsidR="00153776">
        <w:rPr>
          <w:rFonts w:cs="Times New Roman"/>
          <w:lang w:val="ro"/>
        </w:rPr>
        <w:t>ț</w:t>
      </w:r>
      <w:r>
        <w:rPr>
          <w:rFonts w:cs="Times New Roman"/>
          <w:lang w:val="ro"/>
        </w:rPr>
        <w:t xml:space="preserve">ei juridice sunt similare în mare măsură, 28% consideră că sunt similare într-o măsură moderată </w:t>
      </w:r>
      <w:r w:rsidR="00001921">
        <w:rPr>
          <w:rFonts w:cs="Times New Roman"/>
          <w:lang w:val="ro"/>
        </w:rPr>
        <w:t>ș</w:t>
      </w:r>
      <w:r>
        <w:rPr>
          <w:rFonts w:cs="Times New Roman"/>
          <w:lang w:val="ro"/>
        </w:rPr>
        <w:t>i 7% dintre responden</w:t>
      </w:r>
      <w:r w:rsidR="00153776">
        <w:rPr>
          <w:rFonts w:cs="Times New Roman"/>
          <w:lang w:val="ro"/>
        </w:rPr>
        <w:t>ț</w:t>
      </w:r>
      <w:r>
        <w:rPr>
          <w:rFonts w:cs="Times New Roman"/>
          <w:lang w:val="ro"/>
        </w:rPr>
        <w:t>i consideră că asisten</w:t>
      </w:r>
      <w:r w:rsidR="00153776">
        <w:rPr>
          <w:rFonts w:cs="Times New Roman"/>
          <w:lang w:val="ro"/>
        </w:rPr>
        <w:t>ț</w:t>
      </w:r>
      <w:r>
        <w:rPr>
          <w:rFonts w:cs="Times New Roman"/>
          <w:lang w:val="ro"/>
        </w:rPr>
        <w:t xml:space="preserve">a judiciară este similară într-o mică măsură. </w:t>
      </w:r>
      <w:r w:rsidR="00AD2240">
        <w:rPr>
          <w:rFonts w:cs="Times New Roman"/>
          <w:lang w:val="ro"/>
        </w:rPr>
        <w:t>A</w:t>
      </w:r>
      <w:r>
        <w:rPr>
          <w:rFonts w:cs="Times New Roman"/>
          <w:lang w:val="ro"/>
        </w:rPr>
        <w:t>cest contrast în evaluare nu este evident în interviurile calitative, care sunt analizate mai jos.</w:t>
      </w:r>
    </w:p>
    <w:p w14:paraId="5417A74E" w14:textId="5678579F" w:rsidR="00006A30" w:rsidRPr="006C5B67" w:rsidRDefault="00006A30" w:rsidP="007025C5">
      <w:pPr>
        <w:spacing w:after="0" w:line="360" w:lineRule="auto"/>
        <w:ind w:firstLine="720"/>
        <w:jc w:val="both"/>
        <w:rPr>
          <w:rFonts w:cs="Times New Roman"/>
          <w:lang w:val="ro"/>
        </w:rPr>
      </w:pPr>
      <w:r>
        <w:rPr>
          <w:rFonts w:cs="Times New Roman"/>
          <w:lang w:val="ro"/>
        </w:rPr>
        <w:t>Analiza datelor colectate prin interviuri calitative (aprofundate) cu judecători, personalul instan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 confirmă că, în ceea ce prive</w:t>
      </w:r>
      <w:r w:rsidR="00001921">
        <w:rPr>
          <w:rFonts w:cs="Times New Roman"/>
          <w:lang w:val="ro"/>
        </w:rPr>
        <w:t>ș</w:t>
      </w:r>
      <w:r>
        <w:rPr>
          <w:rFonts w:cs="Times New Roman"/>
          <w:lang w:val="ro"/>
        </w:rPr>
        <w:t>te situa</w:t>
      </w:r>
      <w:r w:rsidR="00153776">
        <w:rPr>
          <w:rFonts w:cs="Times New Roman"/>
          <w:lang w:val="ro"/>
        </w:rPr>
        <w:t>ț</w:t>
      </w:r>
      <w:r>
        <w:rPr>
          <w:rFonts w:cs="Times New Roman"/>
          <w:lang w:val="ro"/>
        </w:rPr>
        <w:t>ia generală, majoritatea responden</w:t>
      </w:r>
      <w:r w:rsidR="00153776">
        <w:rPr>
          <w:rFonts w:cs="Times New Roman"/>
          <w:lang w:val="ro"/>
        </w:rPr>
        <w:t>ț</w:t>
      </w:r>
      <w:r>
        <w:rPr>
          <w:rFonts w:cs="Times New Roman"/>
          <w:lang w:val="ro"/>
        </w:rPr>
        <w:t xml:space="preserve">ilor au </w:t>
      </w:r>
      <w:r w:rsidR="00AD2240">
        <w:rPr>
          <w:rFonts w:cs="Times New Roman"/>
          <w:lang w:val="ro"/>
        </w:rPr>
        <w:t>afirmat că calitatea asistenței</w:t>
      </w:r>
      <w:r>
        <w:rPr>
          <w:rFonts w:cs="Times New Roman"/>
          <w:lang w:val="ro"/>
        </w:rPr>
        <w:t xml:space="preserve"> juridice este mai bună (de exemplu, Expertul 4, judecător; Expertul </w:t>
      </w:r>
      <w:r>
        <w:rPr>
          <w:rFonts w:cs="Times New Roman"/>
          <w:lang w:val="ro"/>
        </w:rPr>
        <w:lastRenderedPageBreak/>
        <w:t xml:space="preserve">6, avocat; Expertul 7, avocat; Expertul 15, avocat; Expertul 17, judecător; Expertul 18, avocat; Expertul 19, judecător; Expertul 20, asistent de judecător; Expertul 21, avocat). După cum a remarcat Expertul 21, avocat: „&lt;...&gt; </w:t>
      </w:r>
      <w:r>
        <w:rPr>
          <w:rFonts w:cs="Times New Roman"/>
          <w:i/>
          <w:iCs/>
          <w:lang w:val="ro"/>
        </w:rPr>
        <w:t>în ultimii 5 ani, calitatea s-a îmbunătă</w:t>
      </w:r>
      <w:r w:rsidR="00153776">
        <w:rPr>
          <w:rFonts w:cs="Times New Roman"/>
          <w:i/>
          <w:iCs/>
          <w:lang w:val="ro"/>
        </w:rPr>
        <w:t>ț</w:t>
      </w:r>
      <w:r>
        <w:rPr>
          <w:rFonts w:cs="Times New Roman"/>
          <w:i/>
          <w:iCs/>
          <w:lang w:val="ro"/>
        </w:rPr>
        <w:t>it, datorită [din cauza] &lt;...&gt; unei noi genera</w:t>
      </w:r>
      <w:r w:rsidR="00153776">
        <w:rPr>
          <w:rFonts w:cs="Times New Roman"/>
          <w:i/>
          <w:iCs/>
          <w:lang w:val="ro"/>
        </w:rPr>
        <w:t>ț</w:t>
      </w:r>
      <w:r>
        <w:rPr>
          <w:rFonts w:cs="Times New Roman"/>
          <w:i/>
          <w:iCs/>
          <w:lang w:val="ro"/>
        </w:rPr>
        <w:t>ii. În barou intră foarte mul</w:t>
      </w:r>
      <w:r w:rsidR="00153776">
        <w:rPr>
          <w:rFonts w:cs="Times New Roman"/>
          <w:i/>
          <w:iCs/>
          <w:lang w:val="ro"/>
        </w:rPr>
        <w:t>ț</w:t>
      </w:r>
      <w:r>
        <w:rPr>
          <w:rFonts w:cs="Times New Roman"/>
          <w:i/>
          <w:iCs/>
          <w:lang w:val="ro"/>
        </w:rPr>
        <w:t>i oameni foarte tineri cu o mentalitate pu</w:t>
      </w:r>
      <w:r w:rsidR="00153776">
        <w:rPr>
          <w:rFonts w:cs="Times New Roman"/>
          <w:i/>
          <w:iCs/>
          <w:lang w:val="ro"/>
        </w:rPr>
        <w:t>ț</w:t>
      </w:r>
      <w:r>
        <w:rPr>
          <w:rFonts w:cs="Times New Roman"/>
          <w:i/>
          <w:iCs/>
          <w:lang w:val="ro"/>
        </w:rPr>
        <w:t>in diferită de cea clasică.”</w:t>
      </w:r>
      <w:r>
        <w:rPr>
          <w:rFonts w:cs="Times New Roman"/>
          <w:lang w:val="ro"/>
        </w:rPr>
        <w:t xml:space="preserve"> Judecătorii oferă, de asemenea, o evaluare pozitivă: </w:t>
      </w:r>
      <w:r>
        <w:rPr>
          <w:rFonts w:cs="Times New Roman"/>
          <w:i/>
          <w:iCs/>
          <w:lang w:val="ro"/>
        </w:rPr>
        <w:t>„Pot spune că avoca</w:t>
      </w:r>
      <w:r w:rsidR="00153776">
        <w:rPr>
          <w:rFonts w:cs="Times New Roman"/>
          <w:i/>
          <w:iCs/>
          <w:lang w:val="ro"/>
        </w:rPr>
        <w:t>ț</w:t>
      </w:r>
      <w:r>
        <w:rPr>
          <w:rFonts w:cs="Times New Roman"/>
          <w:i/>
          <w:iCs/>
          <w:lang w:val="ro"/>
        </w:rPr>
        <w:t>ii profesioni</w:t>
      </w:r>
      <w:r w:rsidR="00001921">
        <w:rPr>
          <w:rFonts w:cs="Times New Roman"/>
          <w:i/>
          <w:iCs/>
          <w:lang w:val="ro"/>
        </w:rPr>
        <w:t>ș</w:t>
      </w:r>
      <w:r>
        <w:rPr>
          <w:rFonts w:cs="Times New Roman"/>
          <w:i/>
          <w:iCs/>
          <w:lang w:val="ro"/>
        </w:rPr>
        <w:t>ti, foarte pregăti</w:t>
      </w:r>
      <w:r w:rsidR="00153776">
        <w:rPr>
          <w:rFonts w:cs="Times New Roman"/>
          <w:i/>
          <w:iCs/>
          <w:lang w:val="ro"/>
        </w:rPr>
        <w:t>ț</w:t>
      </w:r>
      <w:r>
        <w:rPr>
          <w:rFonts w:cs="Times New Roman"/>
          <w:i/>
          <w:iCs/>
          <w:lang w:val="ro"/>
        </w:rPr>
        <w:t>i, participă la proceduri; î</w:t>
      </w:r>
      <w:r w:rsidR="00001921">
        <w:rPr>
          <w:rFonts w:cs="Times New Roman"/>
          <w:i/>
          <w:iCs/>
          <w:lang w:val="ro"/>
        </w:rPr>
        <w:t>ș</w:t>
      </w:r>
      <w:r>
        <w:rPr>
          <w:rFonts w:cs="Times New Roman"/>
          <w:i/>
          <w:iCs/>
          <w:lang w:val="ro"/>
        </w:rPr>
        <w:t xml:space="preserve">i pregătesc cazurile </w:t>
      </w:r>
      <w:r w:rsidR="00001921">
        <w:rPr>
          <w:rFonts w:cs="Times New Roman"/>
          <w:i/>
          <w:iCs/>
          <w:lang w:val="ro"/>
        </w:rPr>
        <w:t>ș</w:t>
      </w:r>
      <w:r>
        <w:rPr>
          <w:rFonts w:cs="Times New Roman"/>
          <w:i/>
          <w:iCs/>
          <w:lang w:val="ro"/>
        </w:rPr>
        <w:t>i sunt punctuali”</w:t>
      </w:r>
      <w:r>
        <w:rPr>
          <w:rFonts w:cs="Times New Roman"/>
          <w:lang w:val="ro"/>
        </w:rPr>
        <w:t xml:space="preserve"> (Expertul 10, judecător). Se pare că acela</w:t>
      </w:r>
      <w:r w:rsidR="00001921">
        <w:rPr>
          <w:rFonts w:cs="Times New Roman"/>
          <w:lang w:val="ro"/>
        </w:rPr>
        <w:t>ș</w:t>
      </w:r>
      <w:r>
        <w:rPr>
          <w:rFonts w:cs="Times New Roman"/>
          <w:lang w:val="ro"/>
        </w:rPr>
        <w:t xml:space="preserve">i lucru este valabil </w:t>
      </w:r>
      <w:r w:rsidR="00001921">
        <w:rPr>
          <w:rFonts w:cs="Times New Roman"/>
          <w:lang w:val="ro"/>
        </w:rPr>
        <w:t>ș</w:t>
      </w:r>
      <w:r>
        <w:rPr>
          <w:rFonts w:cs="Times New Roman"/>
          <w:lang w:val="ro"/>
        </w:rPr>
        <w:t>i atunci când se analizează calitatea asisten</w:t>
      </w:r>
      <w:r w:rsidR="00153776">
        <w:rPr>
          <w:rFonts w:cs="Times New Roman"/>
          <w:lang w:val="ro"/>
        </w:rPr>
        <w:t>ț</w:t>
      </w:r>
      <w:r>
        <w:rPr>
          <w:rFonts w:cs="Times New Roman"/>
          <w:lang w:val="ro"/>
        </w:rPr>
        <w:t xml:space="preserve">ei juridice garantate de stat (Expertul 2, judecător; Expertul 9, avocat; Expertul 18, avocat; Expertul 21, avocat). Potrivit Expertului 17, judecător: </w:t>
      </w:r>
      <w:r>
        <w:rPr>
          <w:rFonts w:cs="Times New Roman"/>
          <w:i/>
          <w:iCs/>
          <w:lang w:val="ro"/>
        </w:rPr>
        <w:t xml:space="preserve">„Chiar </w:t>
      </w:r>
      <w:r w:rsidR="00001921">
        <w:rPr>
          <w:rFonts w:cs="Times New Roman"/>
          <w:i/>
          <w:iCs/>
          <w:lang w:val="ro"/>
        </w:rPr>
        <w:t>ș</w:t>
      </w:r>
      <w:r>
        <w:rPr>
          <w:rFonts w:cs="Times New Roman"/>
          <w:i/>
          <w:iCs/>
          <w:lang w:val="ro"/>
        </w:rPr>
        <w:t>i avoca</w:t>
      </w:r>
      <w:r w:rsidR="00153776">
        <w:rPr>
          <w:rFonts w:cs="Times New Roman"/>
          <w:i/>
          <w:iCs/>
          <w:lang w:val="ro"/>
        </w:rPr>
        <w:t>ț</w:t>
      </w:r>
      <w:r>
        <w:rPr>
          <w:rFonts w:cs="Times New Roman"/>
          <w:i/>
          <w:iCs/>
          <w:lang w:val="ro"/>
        </w:rPr>
        <w:t xml:space="preserve">ii </w:t>
      </w:r>
      <w:r w:rsidR="00AD2240">
        <w:rPr>
          <w:rFonts w:cs="Times New Roman"/>
          <w:i/>
          <w:iCs/>
          <w:lang w:val="ro"/>
        </w:rPr>
        <w:t>din oficiu</w:t>
      </w:r>
      <w:r>
        <w:rPr>
          <w:rFonts w:cs="Times New Roman"/>
          <w:i/>
          <w:iCs/>
          <w:lang w:val="ro"/>
        </w:rPr>
        <w:t xml:space="preserve"> sunt mai bine pregăti</w:t>
      </w:r>
      <w:r w:rsidR="00153776">
        <w:rPr>
          <w:rFonts w:cs="Times New Roman"/>
          <w:i/>
          <w:iCs/>
          <w:lang w:val="ro"/>
        </w:rPr>
        <w:t>ț</w:t>
      </w:r>
      <w:r>
        <w:rPr>
          <w:rFonts w:cs="Times New Roman"/>
          <w:i/>
          <w:iCs/>
          <w:lang w:val="ro"/>
        </w:rPr>
        <w:t>i, manifestă un sim</w:t>
      </w:r>
      <w:r w:rsidR="00153776">
        <w:rPr>
          <w:rFonts w:cs="Times New Roman"/>
          <w:i/>
          <w:iCs/>
          <w:lang w:val="ro"/>
        </w:rPr>
        <w:t>ț</w:t>
      </w:r>
      <w:r>
        <w:rPr>
          <w:rFonts w:cs="Times New Roman"/>
          <w:i/>
          <w:iCs/>
          <w:lang w:val="ro"/>
        </w:rPr>
        <w:t xml:space="preserve"> mai mare al responsabilită</w:t>
      </w:r>
      <w:r w:rsidR="00153776">
        <w:rPr>
          <w:rFonts w:cs="Times New Roman"/>
          <w:i/>
          <w:iCs/>
          <w:lang w:val="ro"/>
        </w:rPr>
        <w:t>ț</w:t>
      </w:r>
      <w:r>
        <w:rPr>
          <w:rFonts w:cs="Times New Roman"/>
          <w:i/>
          <w:iCs/>
          <w:lang w:val="ro"/>
        </w:rPr>
        <w:t xml:space="preserve">ii </w:t>
      </w:r>
      <w:r w:rsidR="00001921">
        <w:rPr>
          <w:rFonts w:cs="Times New Roman"/>
          <w:i/>
          <w:iCs/>
          <w:lang w:val="ro"/>
        </w:rPr>
        <w:t>ș</w:t>
      </w:r>
      <w:r>
        <w:rPr>
          <w:rFonts w:cs="Times New Roman"/>
          <w:i/>
          <w:iCs/>
          <w:lang w:val="ro"/>
        </w:rPr>
        <w:t>i sunt supu</w:t>
      </w:r>
      <w:r w:rsidR="00001921">
        <w:rPr>
          <w:rFonts w:cs="Times New Roman"/>
          <w:i/>
          <w:iCs/>
          <w:lang w:val="ro"/>
        </w:rPr>
        <w:t>ș</w:t>
      </w:r>
      <w:r>
        <w:rPr>
          <w:rFonts w:cs="Times New Roman"/>
          <w:i/>
          <w:iCs/>
          <w:lang w:val="ro"/>
        </w:rPr>
        <w:t>i unei supravegheri mai mari”.</w:t>
      </w:r>
      <w:r>
        <w:rPr>
          <w:rFonts w:cs="Times New Roman"/>
          <w:lang w:val="ro"/>
        </w:rPr>
        <w:t xml:space="preserve"> Expertul 13 (avocat) a remarcat că: „&lt;...&gt; </w:t>
      </w:r>
      <w:r>
        <w:rPr>
          <w:rFonts w:cs="Times New Roman"/>
          <w:i/>
          <w:iCs/>
          <w:lang w:val="ro"/>
        </w:rPr>
        <w:t>avoca</w:t>
      </w:r>
      <w:r w:rsidR="00153776">
        <w:rPr>
          <w:rFonts w:cs="Times New Roman"/>
          <w:i/>
          <w:iCs/>
          <w:lang w:val="ro"/>
        </w:rPr>
        <w:t>ț</w:t>
      </w:r>
      <w:r>
        <w:rPr>
          <w:rFonts w:cs="Times New Roman"/>
          <w:i/>
          <w:iCs/>
          <w:lang w:val="ro"/>
        </w:rPr>
        <w:t xml:space="preserve">ii care, chiar dacă nu erau </w:t>
      </w:r>
      <w:r w:rsidR="006C5B67">
        <w:rPr>
          <w:rFonts w:cs="Times New Roman"/>
          <w:i/>
          <w:iCs/>
          <w:lang w:val="ro"/>
        </w:rPr>
        <w:t>aleș</w:t>
      </w:r>
      <w:r>
        <w:rPr>
          <w:rFonts w:cs="Times New Roman"/>
          <w:i/>
          <w:iCs/>
          <w:lang w:val="ro"/>
        </w:rPr>
        <w:t xml:space="preserve">i, </w:t>
      </w:r>
      <w:r w:rsidR="00001921">
        <w:rPr>
          <w:rFonts w:cs="Times New Roman"/>
          <w:i/>
          <w:iCs/>
          <w:lang w:val="ro"/>
        </w:rPr>
        <w:t>ș</w:t>
      </w:r>
      <w:r>
        <w:rPr>
          <w:rFonts w:cs="Times New Roman"/>
          <w:i/>
          <w:iCs/>
          <w:lang w:val="ro"/>
        </w:rPr>
        <w:t>i-au reprezentat destul de bine clien</w:t>
      </w:r>
      <w:r w:rsidR="00153776">
        <w:rPr>
          <w:rFonts w:cs="Times New Roman"/>
          <w:i/>
          <w:iCs/>
          <w:lang w:val="ro"/>
        </w:rPr>
        <w:t>ț</w:t>
      </w:r>
      <w:r>
        <w:rPr>
          <w:rFonts w:cs="Times New Roman"/>
          <w:i/>
          <w:iCs/>
          <w:lang w:val="ro"/>
        </w:rPr>
        <w:t>ii, a</w:t>
      </w:r>
      <w:r w:rsidR="00001921">
        <w:rPr>
          <w:rFonts w:cs="Times New Roman"/>
          <w:i/>
          <w:iCs/>
          <w:lang w:val="ro"/>
        </w:rPr>
        <w:t>ș</w:t>
      </w:r>
      <w:r>
        <w:rPr>
          <w:rFonts w:cs="Times New Roman"/>
          <w:i/>
          <w:iCs/>
          <w:lang w:val="ro"/>
        </w:rPr>
        <w:t xml:space="preserve">a că au rupt stereotipul că, dacă </w:t>
      </w:r>
      <w:r w:rsidR="006C5B67">
        <w:rPr>
          <w:rFonts w:cs="Times New Roman"/>
          <w:i/>
          <w:iCs/>
          <w:lang w:val="ro"/>
        </w:rPr>
        <w:t xml:space="preserve">asistența juridică </w:t>
      </w:r>
      <w:r>
        <w:rPr>
          <w:rFonts w:cs="Times New Roman"/>
          <w:i/>
          <w:iCs/>
          <w:lang w:val="ro"/>
        </w:rPr>
        <w:t>este garantat</w:t>
      </w:r>
      <w:r w:rsidR="006C5B67">
        <w:rPr>
          <w:rFonts w:cs="Times New Roman"/>
          <w:i/>
          <w:iCs/>
          <w:lang w:val="ro"/>
        </w:rPr>
        <w:t>ă</w:t>
      </w:r>
      <w:r>
        <w:rPr>
          <w:rFonts w:cs="Times New Roman"/>
          <w:i/>
          <w:iCs/>
          <w:lang w:val="ro"/>
        </w:rPr>
        <w:t xml:space="preserve"> de stat, sunt răi, nu reprezintă clien</w:t>
      </w:r>
      <w:r w:rsidR="00153776">
        <w:rPr>
          <w:rFonts w:cs="Times New Roman"/>
          <w:i/>
          <w:iCs/>
          <w:lang w:val="ro"/>
        </w:rPr>
        <w:t>ț</w:t>
      </w:r>
      <w:r>
        <w:rPr>
          <w:rFonts w:cs="Times New Roman"/>
          <w:i/>
          <w:iCs/>
          <w:lang w:val="ro"/>
        </w:rPr>
        <w:t>ii cu bună-credin</w:t>
      </w:r>
      <w:r w:rsidR="00153776">
        <w:rPr>
          <w:rFonts w:cs="Times New Roman"/>
          <w:i/>
          <w:iCs/>
          <w:lang w:val="ro"/>
        </w:rPr>
        <w:t>ț</w:t>
      </w:r>
      <w:r>
        <w:rPr>
          <w:rFonts w:cs="Times New Roman"/>
          <w:i/>
          <w:iCs/>
          <w:lang w:val="ro"/>
        </w:rPr>
        <w:t>ă</w:t>
      </w:r>
      <w:r>
        <w:rPr>
          <w:rFonts w:cs="Times New Roman"/>
          <w:lang w:val="ro"/>
        </w:rPr>
        <w:t xml:space="preserve"> &lt;...&gt;. </w:t>
      </w:r>
    </w:p>
    <w:p w14:paraId="2A7A310E" w14:textId="3250B2C7" w:rsidR="00006A30" w:rsidRPr="00DA269C" w:rsidRDefault="00006A30" w:rsidP="007025C5">
      <w:pPr>
        <w:spacing w:after="0" w:line="360" w:lineRule="auto"/>
        <w:ind w:firstLine="720"/>
        <w:jc w:val="both"/>
        <w:rPr>
          <w:rFonts w:cs="Times New Roman"/>
        </w:rPr>
      </w:pPr>
      <w:r>
        <w:rPr>
          <w:rFonts w:cs="Times New Roman"/>
          <w:lang w:val="ro"/>
        </w:rPr>
        <w:t>Cu toate acestea, unii exper</w:t>
      </w:r>
      <w:r w:rsidR="00153776">
        <w:rPr>
          <w:rFonts w:cs="Times New Roman"/>
          <w:lang w:val="ro"/>
        </w:rPr>
        <w:t>ț</w:t>
      </w:r>
      <w:r>
        <w:rPr>
          <w:rFonts w:cs="Times New Roman"/>
          <w:lang w:val="ro"/>
        </w:rPr>
        <w:t xml:space="preserve">i au avut puncte de vedere diferite </w:t>
      </w:r>
      <w:r w:rsidR="00001921">
        <w:rPr>
          <w:rFonts w:cs="Times New Roman"/>
          <w:lang w:val="ro"/>
        </w:rPr>
        <w:t>ș</w:t>
      </w:r>
      <w:r>
        <w:rPr>
          <w:rFonts w:cs="Times New Roman"/>
          <w:lang w:val="ro"/>
        </w:rPr>
        <w:t>i au eviden</w:t>
      </w:r>
      <w:r w:rsidR="00153776">
        <w:rPr>
          <w:rFonts w:cs="Times New Roman"/>
          <w:lang w:val="ro"/>
        </w:rPr>
        <w:t>ț</w:t>
      </w:r>
      <w:r>
        <w:rPr>
          <w:rFonts w:cs="Times New Roman"/>
          <w:lang w:val="ro"/>
        </w:rPr>
        <w:t xml:space="preserve">iat probleme legate de calitatea serviciilor de </w:t>
      </w:r>
      <w:r w:rsidR="006C5B67">
        <w:rPr>
          <w:rFonts w:cs="Times New Roman"/>
          <w:lang w:val="ro"/>
        </w:rPr>
        <w:t xml:space="preserve">asistență </w:t>
      </w:r>
      <w:r>
        <w:rPr>
          <w:rFonts w:cs="Times New Roman"/>
          <w:lang w:val="ro"/>
        </w:rPr>
        <w:t xml:space="preserve">juridică. Expertul 5, judecător, a spus: </w:t>
      </w:r>
      <w:r>
        <w:rPr>
          <w:rFonts w:cs="Times New Roman"/>
          <w:i/>
          <w:iCs/>
          <w:lang w:val="ro"/>
        </w:rPr>
        <w:t>„Îmi este greu să spun, dar mi se pare că din 100% dintre avoca</w:t>
      </w:r>
      <w:r w:rsidR="00153776">
        <w:rPr>
          <w:rFonts w:cs="Times New Roman"/>
          <w:i/>
          <w:iCs/>
          <w:lang w:val="ro"/>
        </w:rPr>
        <w:t>ț</w:t>
      </w:r>
      <w:r>
        <w:rPr>
          <w:rFonts w:cs="Times New Roman"/>
          <w:i/>
          <w:iCs/>
          <w:lang w:val="ro"/>
        </w:rPr>
        <w:t xml:space="preserve">ii care vin la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a mea, doar 10 sunt pregăti</w:t>
      </w:r>
      <w:r w:rsidR="00153776">
        <w:rPr>
          <w:rFonts w:cs="Times New Roman"/>
          <w:i/>
          <w:iCs/>
          <w:lang w:val="ro"/>
        </w:rPr>
        <w:t>ț</w:t>
      </w:r>
      <w:r>
        <w:rPr>
          <w:rFonts w:cs="Times New Roman"/>
          <w:i/>
          <w:iCs/>
          <w:lang w:val="ro"/>
        </w:rPr>
        <w:t>i pentru dosar; restul nu se pregătesc pentru dosar. &lt;...&gt; Ei fac declara</w:t>
      </w:r>
      <w:r w:rsidR="00153776">
        <w:rPr>
          <w:rFonts w:cs="Times New Roman"/>
          <w:i/>
          <w:iCs/>
          <w:lang w:val="ro"/>
        </w:rPr>
        <w:t>ț</w:t>
      </w:r>
      <w:r>
        <w:rPr>
          <w:rFonts w:cs="Times New Roman"/>
          <w:i/>
          <w:iCs/>
          <w:lang w:val="ro"/>
        </w:rPr>
        <w:t>ii, răspunsuri, pregătesc documente, dar nu se adâncesc în esen</w:t>
      </w:r>
      <w:r w:rsidR="00153776">
        <w:rPr>
          <w:rFonts w:cs="Times New Roman"/>
          <w:i/>
          <w:iCs/>
          <w:lang w:val="ro"/>
        </w:rPr>
        <w:t>ț</w:t>
      </w:r>
      <w:r>
        <w:rPr>
          <w:rFonts w:cs="Times New Roman"/>
          <w:i/>
          <w:iCs/>
          <w:lang w:val="ro"/>
        </w:rPr>
        <w:t>ă”.</w:t>
      </w:r>
      <w:r>
        <w:rPr>
          <w:rFonts w:cs="Times New Roman"/>
          <w:lang w:val="ro"/>
        </w:rPr>
        <w:t xml:space="preserve"> Expertul 10, judecător, a subliniat: </w:t>
      </w:r>
      <w:r>
        <w:rPr>
          <w:rFonts w:cs="Times New Roman"/>
          <w:i/>
          <w:iCs/>
          <w:lang w:val="ro"/>
        </w:rPr>
        <w:t xml:space="preserve">„Avem </w:t>
      </w:r>
      <w:r w:rsidR="00001921">
        <w:rPr>
          <w:rFonts w:cs="Times New Roman"/>
          <w:i/>
          <w:iCs/>
          <w:lang w:val="ro"/>
        </w:rPr>
        <w:t>ș</w:t>
      </w:r>
      <w:r>
        <w:rPr>
          <w:rFonts w:cs="Times New Roman"/>
          <w:i/>
          <w:iCs/>
          <w:lang w:val="ro"/>
        </w:rPr>
        <w:t>i o altă problemă. Avoca</w:t>
      </w:r>
      <w:r w:rsidR="00153776">
        <w:rPr>
          <w:rFonts w:cs="Times New Roman"/>
          <w:i/>
          <w:iCs/>
          <w:lang w:val="ro"/>
        </w:rPr>
        <w:t>ț</w:t>
      </w:r>
      <w:r>
        <w:rPr>
          <w:rFonts w:cs="Times New Roman"/>
          <w:i/>
          <w:iCs/>
          <w:lang w:val="ro"/>
        </w:rPr>
        <w:t xml:space="preserve">ii depun </w:t>
      </w:r>
      <w:r w:rsidR="006C5B67">
        <w:rPr>
          <w:rFonts w:cs="Times New Roman"/>
          <w:i/>
          <w:iCs/>
          <w:lang w:val="ro"/>
        </w:rPr>
        <w:t>cereri/acțiuni</w:t>
      </w:r>
      <w:r>
        <w:rPr>
          <w:rFonts w:cs="Times New Roman"/>
          <w:i/>
          <w:iCs/>
          <w:lang w:val="ro"/>
        </w:rPr>
        <w:t xml:space="preserve"> nepregătite, fără să ata</w:t>
      </w:r>
      <w:r w:rsidR="00001921">
        <w:rPr>
          <w:rFonts w:cs="Times New Roman"/>
          <w:i/>
          <w:iCs/>
          <w:lang w:val="ro"/>
        </w:rPr>
        <w:t>ș</w:t>
      </w:r>
      <w:r>
        <w:rPr>
          <w:rFonts w:cs="Times New Roman"/>
          <w:i/>
          <w:iCs/>
          <w:lang w:val="ro"/>
        </w:rPr>
        <w:t xml:space="preserve">eze dovezi, apoi vin după etapa de pregătire </w:t>
      </w:r>
      <w:r w:rsidR="00001921">
        <w:rPr>
          <w:rFonts w:cs="Times New Roman"/>
          <w:i/>
          <w:iCs/>
          <w:lang w:val="ro"/>
        </w:rPr>
        <w:t>ș</w:t>
      </w:r>
      <w:r>
        <w:rPr>
          <w:rFonts w:cs="Times New Roman"/>
          <w:i/>
          <w:iCs/>
          <w:lang w:val="ro"/>
        </w:rPr>
        <w:t>i încep să prezinte dovezi. În consecin</w:t>
      </w:r>
      <w:r w:rsidR="00153776">
        <w:rPr>
          <w:rFonts w:cs="Times New Roman"/>
          <w:i/>
          <w:iCs/>
          <w:lang w:val="ro"/>
        </w:rPr>
        <w:t>ț</w:t>
      </w:r>
      <w:r>
        <w:rPr>
          <w:rFonts w:cs="Times New Roman"/>
          <w:i/>
          <w:iCs/>
          <w:lang w:val="ro"/>
        </w:rPr>
        <w:t xml:space="preserve">ă, </w:t>
      </w:r>
      <w:r w:rsidR="006C5B67">
        <w:rPr>
          <w:rFonts w:cs="Times New Roman"/>
          <w:i/>
          <w:iCs/>
          <w:lang w:val="ro"/>
        </w:rPr>
        <w:t>pârâtu</w:t>
      </w:r>
      <w:r>
        <w:rPr>
          <w:rFonts w:cs="Times New Roman"/>
          <w:i/>
          <w:iCs/>
          <w:lang w:val="ro"/>
        </w:rPr>
        <w:t xml:space="preserve">l solicită prelungirea </w:t>
      </w:r>
      <w:r w:rsidR="006C5B67">
        <w:rPr>
          <w:rFonts w:cs="Times New Roman"/>
          <w:i/>
          <w:iCs/>
          <w:lang w:val="ro"/>
        </w:rPr>
        <w:t>ședinței de preliminare</w:t>
      </w:r>
      <w:r>
        <w:rPr>
          <w:rFonts w:cs="Times New Roman"/>
          <w:i/>
          <w:iCs/>
          <w:lang w:val="ro"/>
        </w:rPr>
        <w:t>, iar în baza principiului contradictorialită</w:t>
      </w:r>
      <w:r w:rsidR="00153776">
        <w:rPr>
          <w:rFonts w:cs="Times New Roman"/>
          <w:i/>
          <w:iCs/>
          <w:lang w:val="ro"/>
        </w:rPr>
        <w:t>ț</w:t>
      </w:r>
      <w:r>
        <w:rPr>
          <w:rFonts w:cs="Times New Roman"/>
          <w:i/>
          <w:iCs/>
          <w:lang w:val="ro"/>
        </w:rPr>
        <w:t xml:space="preserve">ii </w:t>
      </w:r>
      <w:r w:rsidR="00001921">
        <w:rPr>
          <w:rFonts w:cs="Times New Roman"/>
          <w:i/>
          <w:iCs/>
          <w:lang w:val="ro"/>
        </w:rPr>
        <w:t>ș</w:t>
      </w:r>
      <w:r>
        <w:rPr>
          <w:rFonts w:cs="Times New Roman"/>
          <w:i/>
          <w:iCs/>
          <w:lang w:val="ro"/>
        </w:rPr>
        <w:t>i a dreptului la apărare, este imposibil să nu li se acorde o prelungire. Drept urma</w:t>
      </w:r>
      <w:r w:rsidR="006C5B67">
        <w:rPr>
          <w:rFonts w:cs="Times New Roman"/>
          <w:i/>
          <w:iCs/>
          <w:lang w:val="ro"/>
        </w:rPr>
        <w:t>re, procedurile sunt prelungite</w:t>
      </w:r>
      <w:r>
        <w:rPr>
          <w:rFonts w:cs="Times New Roman"/>
          <w:i/>
          <w:iCs/>
          <w:lang w:val="ro"/>
        </w:rPr>
        <w:t>”.</w:t>
      </w:r>
      <w:r>
        <w:rPr>
          <w:rFonts w:cs="Times New Roman"/>
          <w:lang w:val="ro"/>
        </w:rPr>
        <w:t xml:space="preserve"> Unii exper</w:t>
      </w:r>
      <w:r w:rsidR="00153776">
        <w:rPr>
          <w:rFonts w:cs="Times New Roman"/>
          <w:lang w:val="ro"/>
        </w:rPr>
        <w:t>ț</w:t>
      </w:r>
      <w:r>
        <w:rPr>
          <w:rFonts w:cs="Times New Roman"/>
          <w:lang w:val="ro"/>
        </w:rPr>
        <w:t>i au remarcat calitatea diversă a serviciilor de asisten</w:t>
      </w:r>
      <w:r w:rsidR="00153776">
        <w:rPr>
          <w:rFonts w:cs="Times New Roman"/>
          <w:lang w:val="ro"/>
        </w:rPr>
        <w:t>ț</w:t>
      </w:r>
      <w:r>
        <w:rPr>
          <w:rFonts w:cs="Times New Roman"/>
          <w:lang w:val="ro"/>
        </w:rPr>
        <w:t xml:space="preserve">ă juridică garantată de stat, un expert declarând: </w:t>
      </w:r>
      <w:r>
        <w:rPr>
          <w:rFonts w:cs="Times New Roman"/>
          <w:i/>
          <w:iCs/>
          <w:lang w:val="ro"/>
        </w:rPr>
        <w:t>„Calitatea avoca</w:t>
      </w:r>
      <w:r w:rsidR="00153776">
        <w:rPr>
          <w:rFonts w:cs="Times New Roman"/>
          <w:i/>
          <w:iCs/>
          <w:lang w:val="ro"/>
        </w:rPr>
        <w:t>ț</w:t>
      </w:r>
      <w:r>
        <w:rPr>
          <w:rFonts w:cs="Times New Roman"/>
          <w:i/>
          <w:iCs/>
          <w:lang w:val="ro"/>
        </w:rPr>
        <w:t xml:space="preserve">ilor </w:t>
      </w:r>
      <w:r w:rsidR="006C5B67">
        <w:rPr>
          <w:rFonts w:cs="Times New Roman"/>
          <w:i/>
          <w:iCs/>
          <w:lang w:val="ro"/>
        </w:rPr>
        <w:t>din ofic</w:t>
      </w:r>
      <w:r>
        <w:rPr>
          <w:rFonts w:cs="Times New Roman"/>
          <w:i/>
          <w:iCs/>
          <w:lang w:val="ro"/>
        </w:rPr>
        <w:t>i</w:t>
      </w:r>
      <w:r w:rsidR="006C5B67">
        <w:rPr>
          <w:rFonts w:cs="Times New Roman"/>
          <w:i/>
          <w:iCs/>
          <w:lang w:val="ro"/>
        </w:rPr>
        <w:t>u</w:t>
      </w:r>
      <w:r>
        <w:rPr>
          <w:rFonts w:cs="Times New Roman"/>
          <w:i/>
          <w:iCs/>
          <w:lang w:val="ro"/>
        </w:rPr>
        <w:t xml:space="preserve"> este mai scăzută pentru că ei o abordează ca </w:t>
      </w:r>
      <w:r w:rsidR="00001921">
        <w:rPr>
          <w:rFonts w:cs="Times New Roman"/>
          <w:i/>
          <w:iCs/>
          <w:lang w:val="ro"/>
        </w:rPr>
        <w:t>ș</w:t>
      </w:r>
      <w:r>
        <w:rPr>
          <w:rFonts w:cs="Times New Roman"/>
          <w:i/>
          <w:iCs/>
          <w:lang w:val="ro"/>
        </w:rPr>
        <w:t>i cum ar fi o muncă de birou, de parcă ar fi func</w:t>
      </w:r>
      <w:r w:rsidR="00153776">
        <w:rPr>
          <w:rFonts w:cs="Times New Roman"/>
          <w:i/>
          <w:iCs/>
          <w:lang w:val="ro"/>
        </w:rPr>
        <w:t>ț</w:t>
      </w:r>
      <w:r>
        <w:rPr>
          <w:rFonts w:cs="Times New Roman"/>
          <w:i/>
          <w:iCs/>
          <w:lang w:val="ro"/>
        </w:rPr>
        <w:t xml:space="preserve">ionari publici – </w:t>
      </w:r>
      <w:r w:rsidR="006C5B67">
        <w:rPr>
          <w:rFonts w:cs="Times New Roman"/>
          <w:i/>
          <w:iCs/>
          <w:lang w:val="ro"/>
        </w:rPr>
        <w:t>soldatul</w:t>
      </w:r>
      <w:r>
        <w:rPr>
          <w:rFonts w:cs="Times New Roman"/>
          <w:i/>
          <w:iCs/>
          <w:lang w:val="ro"/>
        </w:rPr>
        <w:t xml:space="preserve"> doarme</w:t>
      </w:r>
      <w:r w:rsidR="006C5B67">
        <w:rPr>
          <w:rFonts w:cs="Times New Roman"/>
          <w:i/>
          <w:iCs/>
          <w:lang w:val="ro"/>
        </w:rPr>
        <w:t>,</w:t>
      </w:r>
      <w:r>
        <w:rPr>
          <w:rFonts w:cs="Times New Roman"/>
          <w:i/>
          <w:iCs/>
          <w:lang w:val="ro"/>
        </w:rPr>
        <w:t xml:space="preserve"> dar serviciul merge”</w:t>
      </w:r>
      <w:r>
        <w:rPr>
          <w:rFonts w:cs="Times New Roman"/>
          <w:lang w:val="ro"/>
        </w:rPr>
        <w:t xml:space="preserve"> (Expertul 16, avocat). Un alt expert, Expertul 10, judecător, a observat: </w:t>
      </w:r>
      <w:r>
        <w:rPr>
          <w:rFonts w:cs="Times New Roman"/>
          <w:i/>
          <w:iCs/>
          <w:lang w:val="ro"/>
        </w:rPr>
        <w:t xml:space="preserve">„Observ că cei care sunt </w:t>
      </w:r>
      <w:r w:rsidR="006C5B67">
        <w:rPr>
          <w:rFonts w:cs="Times New Roman"/>
          <w:i/>
          <w:iCs/>
          <w:lang w:val="ro"/>
        </w:rPr>
        <w:t>din oficiu</w:t>
      </w:r>
      <w:r>
        <w:rPr>
          <w:rFonts w:cs="Times New Roman"/>
          <w:i/>
          <w:iCs/>
          <w:lang w:val="ro"/>
        </w:rPr>
        <w:t xml:space="preserve"> vin la </w:t>
      </w:r>
      <w:r w:rsidR="00001921" w:rsidRPr="006C5B67">
        <w:rPr>
          <w:rFonts w:cs="Times New Roman"/>
          <w:i/>
          <w:lang w:val="ro"/>
        </w:rPr>
        <w:t>ș</w:t>
      </w:r>
      <w:r w:rsidRPr="006C5B67">
        <w:rPr>
          <w:rFonts w:cs="Times New Roman"/>
          <w:i/>
          <w:lang w:val="ro"/>
        </w:rPr>
        <w:t>edin</w:t>
      </w:r>
      <w:r w:rsidR="00153776" w:rsidRPr="006C5B67">
        <w:rPr>
          <w:rFonts w:cs="Times New Roman"/>
          <w:i/>
          <w:lang w:val="ro"/>
        </w:rPr>
        <w:t>ț</w:t>
      </w:r>
      <w:r w:rsidRPr="006C5B67">
        <w:rPr>
          <w:rFonts w:cs="Times New Roman"/>
          <w:i/>
          <w:lang w:val="ro"/>
        </w:rPr>
        <w:t>a de judecată</w:t>
      </w:r>
      <w:r>
        <w:rPr>
          <w:rFonts w:cs="Times New Roman"/>
          <w:i/>
          <w:iCs/>
          <w:lang w:val="ro"/>
        </w:rPr>
        <w:t xml:space="preserve"> nepregăti</w:t>
      </w:r>
      <w:r w:rsidR="00153776">
        <w:rPr>
          <w:rFonts w:cs="Times New Roman"/>
          <w:i/>
          <w:iCs/>
          <w:lang w:val="ro"/>
        </w:rPr>
        <w:t>ț</w:t>
      </w:r>
      <w:r>
        <w:rPr>
          <w:rFonts w:cs="Times New Roman"/>
          <w:i/>
          <w:iCs/>
          <w:lang w:val="ro"/>
        </w:rPr>
        <w:t xml:space="preserve">i </w:t>
      </w:r>
      <w:r w:rsidR="00001921">
        <w:rPr>
          <w:rFonts w:cs="Times New Roman"/>
          <w:i/>
          <w:iCs/>
          <w:lang w:val="ro"/>
        </w:rPr>
        <w:t>ș</w:t>
      </w:r>
      <w:r>
        <w:rPr>
          <w:rFonts w:cs="Times New Roman"/>
          <w:i/>
          <w:iCs/>
          <w:lang w:val="ro"/>
        </w:rPr>
        <w:t>i participă doar formal, mai ales în cazurile legate de violen</w:t>
      </w:r>
      <w:r w:rsidR="00153776">
        <w:rPr>
          <w:rFonts w:cs="Times New Roman"/>
          <w:i/>
          <w:iCs/>
          <w:lang w:val="ro"/>
        </w:rPr>
        <w:t>ț</w:t>
      </w:r>
      <w:r>
        <w:rPr>
          <w:rFonts w:cs="Times New Roman"/>
          <w:i/>
          <w:iCs/>
          <w:lang w:val="ro"/>
        </w:rPr>
        <w:t>a în familie”.</w:t>
      </w:r>
      <w:r>
        <w:rPr>
          <w:rFonts w:cs="Times New Roman"/>
          <w:lang w:val="ro"/>
        </w:rPr>
        <w:t xml:space="preserve"> Se recunoa</w:t>
      </w:r>
      <w:r w:rsidR="00001921">
        <w:rPr>
          <w:rFonts w:cs="Times New Roman"/>
          <w:lang w:val="ro"/>
        </w:rPr>
        <w:t>ș</w:t>
      </w:r>
      <w:r>
        <w:rPr>
          <w:rFonts w:cs="Times New Roman"/>
          <w:lang w:val="ro"/>
        </w:rPr>
        <w:t>te că aceste situa</w:t>
      </w:r>
      <w:r w:rsidR="00153776">
        <w:rPr>
          <w:rFonts w:cs="Times New Roman"/>
          <w:lang w:val="ro"/>
        </w:rPr>
        <w:t>ț</w:t>
      </w:r>
      <w:r>
        <w:rPr>
          <w:rFonts w:cs="Times New Roman"/>
          <w:lang w:val="ro"/>
        </w:rPr>
        <w:t xml:space="preserve">ii de nepregătire nu sunt doar rezultatul răspunderii avocatului: </w:t>
      </w:r>
      <w:r>
        <w:rPr>
          <w:rFonts w:cs="Times New Roman"/>
          <w:i/>
          <w:iCs/>
          <w:lang w:val="ro"/>
        </w:rPr>
        <w:t>„Noi, judecătorii, reac</w:t>
      </w:r>
      <w:r w:rsidR="00153776">
        <w:rPr>
          <w:rFonts w:cs="Times New Roman"/>
          <w:i/>
          <w:iCs/>
          <w:lang w:val="ro"/>
        </w:rPr>
        <w:t>ț</w:t>
      </w:r>
      <w:r>
        <w:rPr>
          <w:rFonts w:cs="Times New Roman"/>
          <w:i/>
          <w:iCs/>
          <w:lang w:val="ro"/>
        </w:rPr>
        <w:t>ionăm când un avocat nu este pregătit: facem comentarii, dar rar recurgem la sanc</w:t>
      </w:r>
      <w:r w:rsidR="00153776">
        <w:rPr>
          <w:rFonts w:cs="Times New Roman"/>
          <w:i/>
          <w:iCs/>
          <w:lang w:val="ro"/>
        </w:rPr>
        <w:t>ț</w:t>
      </w:r>
      <w:r>
        <w:rPr>
          <w:rFonts w:cs="Times New Roman"/>
          <w:i/>
          <w:iCs/>
          <w:lang w:val="ro"/>
        </w:rPr>
        <w:t>iuni. Totu</w:t>
      </w:r>
      <w:r w:rsidR="00001921">
        <w:rPr>
          <w:rFonts w:cs="Times New Roman"/>
          <w:i/>
          <w:iCs/>
          <w:lang w:val="ro"/>
        </w:rPr>
        <w:t>ș</w:t>
      </w:r>
      <w:r>
        <w:rPr>
          <w:rFonts w:cs="Times New Roman"/>
          <w:i/>
          <w:iCs/>
          <w:lang w:val="ro"/>
        </w:rPr>
        <w:t xml:space="preserve">i, dacă la </w:t>
      </w:r>
      <w:r w:rsidR="00001921">
        <w:rPr>
          <w:rFonts w:cs="Times New Roman"/>
          <w:i/>
          <w:iCs/>
          <w:lang w:val="ro"/>
        </w:rPr>
        <w:t>ș</w:t>
      </w:r>
      <w:r>
        <w:rPr>
          <w:rFonts w:cs="Times New Roman"/>
          <w:i/>
          <w:iCs/>
          <w:lang w:val="ro"/>
        </w:rPr>
        <w:t>edin</w:t>
      </w:r>
      <w:r w:rsidR="00153776">
        <w:rPr>
          <w:rFonts w:cs="Times New Roman"/>
          <w:i/>
          <w:iCs/>
          <w:lang w:val="ro"/>
        </w:rPr>
        <w:t>ț</w:t>
      </w:r>
      <w:r>
        <w:rPr>
          <w:rFonts w:cs="Times New Roman"/>
          <w:i/>
          <w:iCs/>
          <w:lang w:val="ro"/>
        </w:rPr>
        <w:t xml:space="preserve">ă </w:t>
      </w:r>
      <w:r w:rsidR="006C5B67">
        <w:rPr>
          <w:rFonts w:cs="Times New Roman"/>
          <w:i/>
          <w:iCs/>
          <w:lang w:val="ro"/>
        </w:rPr>
        <w:t xml:space="preserve">vine </w:t>
      </w:r>
      <w:r>
        <w:rPr>
          <w:rFonts w:cs="Times New Roman"/>
          <w:i/>
          <w:iCs/>
          <w:lang w:val="ro"/>
        </w:rPr>
        <w:t xml:space="preserve">un avocat </w:t>
      </w:r>
      <w:r w:rsidR="006C5B67">
        <w:rPr>
          <w:rFonts w:cs="Times New Roman"/>
          <w:i/>
          <w:iCs/>
          <w:lang w:val="ro"/>
        </w:rPr>
        <w:t xml:space="preserve">din oficiu </w:t>
      </w:r>
      <w:r w:rsidR="00001921">
        <w:rPr>
          <w:rFonts w:cs="Times New Roman"/>
          <w:i/>
          <w:iCs/>
          <w:lang w:val="ro"/>
        </w:rPr>
        <w:t>ș</w:t>
      </w:r>
      <w:r>
        <w:rPr>
          <w:rFonts w:cs="Times New Roman"/>
          <w:i/>
          <w:iCs/>
          <w:lang w:val="ro"/>
        </w:rPr>
        <w:t>i declară că nu este pregătit, în</w:t>
      </w:r>
      <w:r w:rsidR="00153776">
        <w:rPr>
          <w:rFonts w:cs="Times New Roman"/>
          <w:i/>
          <w:iCs/>
          <w:lang w:val="ro"/>
        </w:rPr>
        <w:t>ț</w:t>
      </w:r>
      <w:r>
        <w:rPr>
          <w:rFonts w:cs="Times New Roman"/>
          <w:i/>
          <w:iCs/>
          <w:lang w:val="ro"/>
        </w:rPr>
        <w:t>elegem situa</w:t>
      </w:r>
      <w:r w:rsidR="00153776">
        <w:rPr>
          <w:rFonts w:cs="Times New Roman"/>
          <w:i/>
          <w:iCs/>
          <w:lang w:val="ro"/>
        </w:rPr>
        <w:t>ț</w:t>
      </w:r>
      <w:r>
        <w:rPr>
          <w:rFonts w:cs="Times New Roman"/>
          <w:i/>
          <w:iCs/>
          <w:lang w:val="ro"/>
        </w:rPr>
        <w:t xml:space="preserve">ia (dacă i s-a repartizat cauza ieri), dar dacă cazul a fost programat acum o lună </w:t>
      </w:r>
      <w:r w:rsidR="00001921">
        <w:rPr>
          <w:rFonts w:cs="Times New Roman"/>
          <w:i/>
          <w:iCs/>
          <w:lang w:val="ro"/>
        </w:rPr>
        <w:t>ș</w:t>
      </w:r>
      <w:r>
        <w:rPr>
          <w:rFonts w:cs="Times New Roman"/>
          <w:i/>
          <w:iCs/>
          <w:lang w:val="ro"/>
        </w:rPr>
        <w:t>i avocatul sus</w:t>
      </w:r>
      <w:r w:rsidR="00153776">
        <w:rPr>
          <w:rFonts w:cs="Times New Roman"/>
          <w:i/>
          <w:iCs/>
          <w:lang w:val="ro"/>
        </w:rPr>
        <w:t>ț</w:t>
      </w:r>
      <w:r>
        <w:rPr>
          <w:rFonts w:cs="Times New Roman"/>
          <w:i/>
          <w:iCs/>
          <w:lang w:val="ro"/>
        </w:rPr>
        <w:t xml:space="preserve">ine că nu este pregătit, nu este normal </w:t>
      </w:r>
      <w:r w:rsidR="00001921">
        <w:rPr>
          <w:rFonts w:cs="Times New Roman"/>
          <w:i/>
          <w:iCs/>
          <w:lang w:val="ro"/>
        </w:rPr>
        <w:t>ș</w:t>
      </w:r>
      <w:r>
        <w:rPr>
          <w:rFonts w:cs="Times New Roman"/>
          <w:i/>
          <w:iCs/>
          <w:lang w:val="ro"/>
        </w:rPr>
        <w:t>i luăm măsuri în acest sens”</w:t>
      </w:r>
      <w:r>
        <w:rPr>
          <w:rFonts w:cs="Times New Roman"/>
          <w:lang w:val="ro"/>
        </w:rPr>
        <w:t xml:space="preserve"> </w:t>
      </w:r>
      <w:r>
        <w:rPr>
          <w:rFonts w:cs="Times New Roman"/>
          <w:lang w:val="ro"/>
        </w:rPr>
        <w:lastRenderedPageBreak/>
        <w:t>(Expertul 17, judecător).</w:t>
      </w:r>
      <w:r>
        <w:rPr>
          <w:rFonts w:cs="Times New Roman"/>
          <w:i/>
          <w:iCs/>
          <w:lang w:val="ro"/>
        </w:rPr>
        <w:t xml:space="preserve"> </w:t>
      </w:r>
      <w:r>
        <w:rPr>
          <w:rFonts w:cs="Times New Roman"/>
          <w:lang w:val="ro"/>
        </w:rPr>
        <w:t>Rolul pasiv al avoca</w:t>
      </w:r>
      <w:r w:rsidR="00153776">
        <w:rPr>
          <w:rFonts w:cs="Times New Roman"/>
          <w:lang w:val="ro"/>
        </w:rPr>
        <w:t>ț</w:t>
      </w:r>
      <w:r>
        <w:rPr>
          <w:rFonts w:cs="Times New Roman"/>
          <w:lang w:val="ro"/>
        </w:rPr>
        <w:t>ilor care lucrează în cadrul asisten</w:t>
      </w:r>
      <w:r w:rsidR="00153776">
        <w:rPr>
          <w:rFonts w:cs="Times New Roman"/>
          <w:lang w:val="ro"/>
        </w:rPr>
        <w:t>ț</w:t>
      </w:r>
      <w:r>
        <w:rPr>
          <w:rFonts w:cs="Times New Roman"/>
          <w:lang w:val="ro"/>
        </w:rPr>
        <w:t>ei juridice garantate de stat a fost, de asemenea, subliniat ca un factor semnificativ care afectează calitatea asisten</w:t>
      </w:r>
      <w:r w:rsidR="00153776">
        <w:rPr>
          <w:rFonts w:cs="Times New Roman"/>
          <w:lang w:val="ro"/>
        </w:rPr>
        <w:t>ț</w:t>
      </w:r>
      <w:r>
        <w:rPr>
          <w:rFonts w:cs="Times New Roman"/>
          <w:lang w:val="ro"/>
        </w:rPr>
        <w:t>ei juridice de către mul</w:t>
      </w:r>
      <w:r w:rsidR="00153776">
        <w:rPr>
          <w:rFonts w:cs="Times New Roman"/>
          <w:lang w:val="ro"/>
        </w:rPr>
        <w:t>ț</w:t>
      </w:r>
      <w:r>
        <w:rPr>
          <w:rFonts w:cs="Times New Roman"/>
          <w:lang w:val="ro"/>
        </w:rPr>
        <w:t>i exper</w:t>
      </w:r>
      <w:r w:rsidR="00153776">
        <w:rPr>
          <w:rFonts w:cs="Times New Roman"/>
          <w:lang w:val="ro"/>
        </w:rPr>
        <w:t>ț</w:t>
      </w:r>
      <w:r>
        <w:rPr>
          <w:rFonts w:cs="Times New Roman"/>
          <w:lang w:val="ro"/>
        </w:rPr>
        <w:t>i (Expertul 2, judecător; Expertul 3, judecător; Expertul 6, avocat; Expertul 10, judecător). Majoritatea exper</w:t>
      </w:r>
      <w:r w:rsidR="00153776">
        <w:rPr>
          <w:rFonts w:cs="Times New Roman"/>
          <w:lang w:val="ro"/>
        </w:rPr>
        <w:t>ț</w:t>
      </w:r>
      <w:r>
        <w:rPr>
          <w:rFonts w:cs="Times New Roman"/>
          <w:lang w:val="ro"/>
        </w:rPr>
        <w:t xml:space="preserve">ilor s-au concentrat, de asemenea, asupra factorului de </w:t>
      </w:r>
      <w:r w:rsidR="006C5B67">
        <w:rPr>
          <w:rFonts w:cs="Times New Roman"/>
          <w:lang w:val="ro"/>
        </w:rPr>
        <w:t>remunerare</w:t>
      </w:r>
      <w:r>
        <w:rPr>
          <w:rFonts w:cs="Times New Roman"/>
          <w:lang w:val="ro"/>
        </w:rPr>
        <w:t xml:space="preserve"> insuficientă pentru avoca</w:t>
      </w:r>
      <w:r w:rsidR="00153776">
        <w:rPr>
          <w:rFonts w:cs="Times New Roman"/>
          <w:lang w:val="ro"/>
        </w:rPr>
        <w:t>ț</w:t>
      </w:r>
      <w:r w:rsidR="006C5B67">
        <w:rPr>
          <w:rFonts w:cs="Times New Roman"/>
          <w:lang w:val="ro"/>
        </w:rPr>
        <w:t>ii care acordă</w:t>
      </w:r>
      <w:r>
        <w:rPr>
          <w:rFonts w:cs="Times New Roman"/>
          <w:lang w:val="ro"/>
        </w:rPr>
        <w:t xml:space="preserve"> asisten</w:t>
      </w:r>
      <w:r w:rsidR="00153776">
        <w:rPr>
          <w:rFonts w:cs="Times New Roman"/>
          <w:lang w:val="ro"/>
        </w:rPr>
        <w:t>ț</w:t>
      </w:r>
      <w:r>
        <w:rPr>
          <w:rFonts w:cs="Times New Roman"/>
          <w:lang w:val="ro"/>
        </w:rPr>
        <w:t xml:space="preserve">ă juridică garantată de stat </w:t>
      </w:r>
      <w:r w:rsidR="00001921">
        <w:rPr>
          <w:rFonts w:cs="Times New Roman"/>
          <w:lang w:val="ro"/>
        </w:rPr>
        <w:t>ș</w:t>
      </w:r>
      <w:r>
        <w:rPr>
          <w:rFonts w:cs="Times New Roman"/>
          <w:lang w:val="ro"/>
        </w:rPr>
        <w:t xml:space="preserve">i a volumului </w:t>
      </w:r>
      <w:r w:rsidR="006C5B67">
        <w:rPr>
          <w:rFonts w:cs="Times New Roman"/>
          <w:lang w:val="ro"/>
        </w:rPr>
        <w:t>enorm</w:t>
      </w:r>
      <w:r>
        <w:rPr>
          <w:rFonts w:cs="Times New Roman"/>
          <w:lang w:val="ro"/>
        </w:rPr>
        <w:t xml:space="preserve"> de muncă (de exemplu, Exper</w:t>
      </w:r>
      <w:r w:rsidR="00401313">
        <w:rPr>
          <w:rFonts w:cs="Times New Roman"/>
          <w:lang w:val="ro"/>
        </w:rPr>
        <w:t>t</w:t>
      </w:r>
      <w:r>
        <w:rPr>
          <w:rFonts w:cs="Times New Roman"/>
          <w:lang w:val="ro"/>
        </w:rPr>
        <w:t xml:space="preserve">ul 3, judecător; Expertul 4, judecător; Expertul 15, avocat; Expertul 16, avocat; Expertul 21, avocat). </w:t>
      </w:r>
    </w:p>
    <w:p w14:paraId="2CB8B822" w14:textId="5BED43A0" w:rsidR="00006A30" w:rsidRPr="00DA269C" w:rsidRDefault="00006A30" w:rsidP="007025C5">
      <w:pPr>
        <w:spacing w:after="0" w:line="360" w:lineRule="auto"/>
        <w:ind w:firstLine="720"/>
        <w:jc w:val="both"/>
        <w:rPr>
          <w:rFonts w:cs="Times New Roman"/>
          <w:i/>
        </w:rPr>
      </w:pPr>
      <w:r>
        <w:rPr>
          <w:rFonts w:cs="Times New Roman"/>
          <w:lang w:val="ro"/>
        </w:rPr>
        <w:t xml:space="preserve">Judecătorii au abordat </w:t>
      </w:r>
      <w:r w:rsidR="00001921">
        <w:rPr>
          <w:rFonts w:cs="Times New Roman"/>
          <w:lang w:val="ro"/>
        </w:rPr>
        <w:t>ș</w:t>
      </w:r>
      <w:r>
        <w:rPr>
          <w:rFonts w:cs="Times New Roman"/>
          <w:lang w:val="ro"/>
        </w:rPr>
        <w:t>i problema amânării procesului din cauza neprezentării avoca</w:t>
      </w:r>
      <w:r w:rsidR="00153776">
        <w:rPr>
          <w:rFonts w:cs="Times New Roman"/>
          <w:lang w:val="ro"/>
        </w:rPr>
        <w:t>ț</w:t>
      </w:r>
      <w:r>
        <w:rPr>
          <w:rFonts w:cs="Times New Roman"/>
          <w:lang w:val="ro"/>
        </w:rPr>
        <w:t>ilor în mai multe ocazii (Expertul 2, judecător, Expertul, 17, judecător, Expertul 19, judecător).</w:t>
      </w:r>
      <w:r>
        <w:rPr>
          <w:rFonts w:cs="Times New Roman"/>
          <w:i/>
          <w:iCs/>
          <w:lang w:val="ro"/>
        </w:rPr>
        <w:t xml:space="preserve"> </w:t>
      </w:r>
      <w:r>
        <w:rPr>
          <w:rFonts w:cs="Times New Roman"/>
          <w:lang w:val="ro"/>
        </w:rPr>
        <w:t xml:space="preserve">Expertul 19 (judecător) a sugerat: </w:t>
      </w:r>
      <w:r>
        <w:rPr>
          <w:rFonts w:cs="Times New Roman"/>
          <w:i/>
          <w:iCs/>
          <w:lang w:val="ro"/>
        </w:rPr>
        <w:t xml:space="preserve">„Am putea să ne coordonăm </w:t>
      </w:r>
      <w:r w:rsidR="00001921">
        <w:rPr>
          <w:rFonts w:cs="Times New Roman"/>
          <w:i/>
          <w:iCs/>
          <w:lang w:val="ro"/>
        </w:rPr>
        <w:t>ș</w:t>
      </w:r>
      <w:r>
        <w:rPr>
          <w:rFonts w:cs="Times New Roman"/>
          <w:i/>
          <w:iCs/>
          <w:lang w:val="ro"/>
        </w:rPr>
        <w:t xml:space="preserve">i să stabilim un timp potrivit pentru toată lumea. Nu există nici o coordonare. Un </w:t>
      </w:r>
      <w:r w:rsidR="006C5B67">
        <w:rPr>
          <w:rFonts w:cs="Times New Roman"/>
          <w:i/>
          <w:iCs/>
          <w:lang w:val="ro"/>
        </w:rPr>
        <w:t>orar</w:t>
      </w:r>
      <w:r>
        <w:rPr>
          <w:rFonts w:cs="Times New Roman"/>
          <w:i/>
          <w:iCs/>
          <w:lang w:val="ro"/>
        </w:rPr>
        <w:t xml:space="preserve"> online comun pentru toată lumea ar ajuta foarte mult”. </w:t>
      </w:r>
    </w:p>
    <w:p w14:paraId="457CC638" w14:textId="55619DC9" w:rsidR="00006A30" w:rsidRPr="00DA269C" w:rsidRDefault="00006A30" w:rsidP="007025C5">
      <w:pPr>
        <w:spacing w:after="0" w:line="360" w:lineRule="auto"/>
        <w:ind w:firstLine="720"/>
        <w:jc w:val="both"/>
        <w:rPr>
          <w:rFonts w:cs="Times New Roman"/>
        </w:rPr>
      </w:pPr>
      <w:r>
        <w:rPr>
          <w:rFonts w:cs="Times New Roman"/>
          <w:lang w:val="ro"/>
        </w:rPr>
        <w:t>În plus, majoritatea exper</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i-au împărtă</w:t>
      </w:r>
      <w:r w:rsidR="00001921">
        <w:rPr>
          <w:rFonts w:cs="Times New Roman"/>
          <w:lang w:val="ro"/>
        </w:rPr>
        <w:t>ș</w:t>
      </w:r>
      <w:r>
        <w:rPr>
          <w:rFonts w:cs="Times New Roman"/>
          <w:lang w:val="ro"/>
        </w:rPr>
        <w:t xml:space="preserve">it punctele de vedere cu privire la problema rambursării </w:t>
      </w:r>
      <w:r w:rsidR="006C5B67">
        <w:rPr>
          <w:rFonts w:cs="Times New Roman"/>
          <w:lang w:val="ro"/>
        </w:rPr>
        <w:t>cheltuielilor de asistență juridică</w:t>
      </w:r>
      <w:r>
        <w:rPr>
          <w:rFonts w:cs="Times New Roman"/>
          <w:lang w:val="ro"/>
        </w:rPr>
        <w:t>: avoca</w:t>
      </w:r>
      <w:r w:rsidR="00153776">
        <w:rPr>
          <w:rFonts w:cs="Times New Roman"/>
          <w:lang w:val="ro"/>
        </w:rPr>
        <w:t>ț</w:t>
      </w:r>
      <w:r>
        <w:rPr>
          <w:rFonts w:cs="Times New Roman"/>
          <w:lang w:val="ro"/>
        </w:rPr>
        <w:t>ii au eviden</w:t>
      </w:r>
      <w:r w:rsidR="00153776">
        <w:rPr>
          <w:rFonts w:cs="Times New Roman"/>
          <w:lang w:val="ro"/>
        </w:rPr>
        <w:t>ț</w:t>
      </w:r>
      <w:r>
        <w:rPr>
          <w:rFonts w:cs="Times New Roman"/>
          <w:lang w:val="ro"/>
        </w:rPr>
        <w:t xml:space="preserve">iat imprevizibilitatea </w:t>
      </w:r>
      <w:r w:rsidR="006C5B67">
        <w:rPr>
          <w:rFonts w:cs="Times New Roman"/>
          <w:lang w:val="ro"/>
        </w:rPr>
        <w:t xml:space="preserve">recuperării costurilor </w:t>
      </w:r>
      <w:r>
        <w:rPr>
          <w:rFonts w:cs="Times New Roman"/>
          <w:lang w:val="ro"/>
        </w:rPr>
        <w:t>pentru partea care a câ</w:t>
      </w:r>
      <w:r w:rsidR="00001921">
        <w:rPr>
          <w:rFonts w:cs="Times New Roman"/>
          <w:lang w:val="ro"/>
        </w:rPr>
        <w:t>ș</w:t>
      </w:r>
      <w:r>
        <w:rPr>
          <w:rFonts w:cs="Times New Roman"/>
          <w:lang w:val="ro"/>
        </w:rPr>
        <w:t>tigat, în primul rând datorită faptului că judecătorii exercită o autoritate discre</w:t>
      </w:r>
      <w:r w:rsidR="00153776">
        <w:rPr>
          <w:rFonts w:cs="Times New Roman"/>
          <w:lang w:val="ro"/>
        </w:rPr>
        <w:t>ț</w:t>
      </w:r>
      <w:r>
        <w:rPr>
          <w:rFonts w:cs="Times New Roman"/>
          <w:lang w:val="ro"/>
        </w:rPr>
        <w:t>ionară completă în ceea ce prive</w:t>
      </w:r>
      <w:r w:rsidR="00001921">
        <w:rPr>
          <w:rFonts w:cs="Times New Roman"/>
          <w:lang w:val="ro"/>
        </w:rPr>
        <w:t>ș</w:t>
      </w:r>
      <w:r>
        <w:rPr>
          <w:rFonts w:cs="Times New Roman"/>
          <w:lang w:val="ro"/>
        </w:rPr>
        <w:t>te rambursarea c</w:t>
      </w:r>
      <w:r w:rsidR="006C5B67">
        <w:rPr>
          <w:rFonts w:cs="Times New Roman"/>
          <w:lang w:val="ro"/>
        </w:rPr>
        <w:t>osturilo</w:t>
      </w:r>
      <w:r>
        <w:rPr>
          <w:rFonts w:cs="Times New Roman"/>
          <w:lang w:val="ro"/>
        </w:rPr>
        <w:t>r. După cum remarcă Expertul 11 (avocat): „&lt;...&gt;</w:t>
      </w:r>
      <w:r>
        <w:rPr>
          <w:rFonts w:cs="Times New Roman"/>
          <w:i/>
          <w:iCs/>
          <w:lang w:val="ro"/>
        </w:rPr>
        <w:t xml:space="preserve"> nu avem o concep</w:t>
      </w:r>
      <w:r w:rsidR="00153776">
        <w:rPr>
          <w:rFonts w:cs="Times New Roman"/>
          <w:i/>
          <w:iCs/>
          <w:lang w:val="ro"/>
        </w:rPr>
        <w:t>ț</w:t>
      </w:r>
      <w:r>
        <w:rPr>
          <w:rFonts w:cs="Times New Roman"/>
          <w:i/>
          <w:iCs/>
          <w:lang w:val="ro"/>
        </w:rPr>
        <w:t xml:space="preserve">ie destul de clară a modului de calcul al cheltuielilor de judecată </w:t>
      </w:r>
      <w:r w:rsidR="00001921">
        <w:rPr>
          <w:rFonts w:cs="Times New Roman"/>
          <w:i/>
          <w:iCs/>
          <w:lang w:val="ro"/>
        </w:rPr>
        <w:t>ș</w:t>
      </w:r>
      <w:r>
        <w:rPr>
          <w:rFonts w:cs="Times New Roman"/>
          <w:i/>
          <w:iCs/>
          <w:lang w:val="ro"/>
        </w:rPr>
        <w:t>i faptul că văd că judecătorul o face la discre</w:t>
      </w:r>
      <w:r w:rsidR="00153776">
        <w:rPr>
          <w:rFonts w:cs="Times New Roman"/>
          <w:i/>
          <w:iCs/>
          <w:lang w:val="ro"/>
        </w:rPr>
        <w:t>ț</w:t>
      </w:r>
      <w:r>
        <w:rPr>
          <w:rFonts w:cs="Times New Roman"/>
          <w:i/>
          <w:iCs/>
          <w:lang w:val="ro"/>
        </w:rPr>
        <w:t>ie personală”.</w:t>
      </w:r>
      <w:r>
        <w:rPr>
          <w:rFonts w:cs="Times New Roman"/>
          <w:lang w:val="ro"/>
        </w:rPr>
        <w:t xml:space="preserve"> Totodată, judecătorii au subliniat lipsa documentelor care să dovedească suma exactă plătită </w:t>
      </w:r>
      <w:r w:rsidR="00001921">
        <w:rPr>
          <w:rFonts w:cs="Times New Roman"/>
          <w:lang w:val="ro"/>
        </w:rPr>
        <w:t>ș</w:t>
      </w:r>
      <w:r>
        <w:rPr>
          <w:rFonts w:cs="Times New Roman"/>
          <w:lang w:val="ro"/>
        </w:rPr>
        <w:t>i sumele excesive ale taxelor în compara</w:t>
      </w:r>
      <w:r w:rsidR="00153776">
        <w:rPr>
          <w:rFonts w:cs="Times New Roman"/>
          <w:lang w:val="ro"/>
        </w:rPr>
        <w:t>ț</w:t>
      </w:r>
      <w:r>
        <w:rPr>
          <w:rFonts w:cs="Times New Roman"/>
          <w:lang w:val="ro"/>
        </w:rPr>
        <w:t xml:space="preserve">ie cu nivelul mediu de trai în Republica Moldova. </w:t>
      </w:r>
      <w:r>
        <w:rPr>
          <w:rFonts w:cs="Times New Roman"/>
          <w:i/>
          <w:iCs/>
          <w:lang w:val="ro"/>
        </w:rPr>
        <w:t>„Avoca</w:t>
      </w:r>
      <w:r w:rsidR="00153776">
        <w:rPr>
          <w:rFonts w:cs="Times New Roman"/>
          <w:i/>
          <w:iCs/>
          <w:lang w:val="ro"/>
        </w:rPr>
        <w:t>ț</w:t>
      </w:r>
      <w:r>
        <w:rPr>
          <w:rFonts w:cs="Times New Roman"/>
          <w:i/>
          <w:iCs/>
          <w:lang w:val="ro"/>
        </w:rPr>
        <w:t xml:space="preserve">ii spun că nu ar trebui să ne aprofundăm în taxele lor, dar ne aprofundăm pentru că avem art. 96 din Codul de procedură penală, care prevede că aceste cheltuieli trebuie să fie reale </w:t>
      </w:r>
      <w:r w:rsidR="00001921">
        <w:rPr>
          <w:rFonts w:cs="Times New Roman"/>
          <w:i/>
          <w:iCs/>
          <w:lang w:val="ro"/>
        </w:rPr>
        <w:t>ș</w:t>
      </w:r>
      <w:r>
        <w:rPr>
          <w:rFonts w:cs="Times New Roman"/>
          <w:i/>
          <w:iCs/>
          <w:lang w:val="ro"/>
        </w:rPr>
        <w:t>i necesare”</w:t>
      </w:r>
      <w:r>
        <w:rPr>
          <w:rFonts w:cs="Times New Roman"/>
          <w:lang w:val="ro"/>
        </w:rPr>
        <w:t xml:space="preserve"> (Expertul 5, judecător). </w:t>
      </w:r>
    </w:p>
    <w:p w14:paraId="5ECD3253" w14:textId="77777777" w:rsidR="00006A30" w:rsidRPr="00DA269C" w:rsidRDefault="00006A30" w:rsidP="007025C5">
      <w:pPr>
        <w:spacing w:after="0" w:line="360" w:lineRule="auto"/>
        <w:ind w:firstLine="720"/>
        <w:jc w:val="both"/>
        <w:rPr>
          <w:rFonts w:eastAsia="Calibri" w:cs="Times New Roman"/>
          <w:kern w:val="3"/>
        </w:rPr>
      </w:pPr>
    </w:p>
    <w:p w14:paraId="01108E25" w14:textId="4C8092FC" w:rsidR="00006A30" w:rsidRPr="00DA269C" w:rsidRDefault="00006A30" w:rsidP="007025C5">
      <w:pPr>
        <w:spacing w:after="0" w:line="360" w:lineRule="auto"/>
        <w:ind w:firstLine="720"/>
        <w:jc w:val="both"/>
        <w:rPr>
          <w:rFonts w:eastAsia="Calibri" w:cs="Times New Roman"/>
          <w:kern w:val="3"/>
        </w:rPr>
      </w:pPr>
      <w:r>
        <w:rPr>
          <w:rFonts w:cs="Times New Roman"/>
          <w:i/>
          <w:iCs/>
          <w:kern w:val="3"/>
          <w:lang w:val="ro"/>
        </w:rPr>
        <w:t>În ansamblu</w:t>
      </w:r>
      <w:r>
        <w:rPr>
          <w:rFonts w:cs="Times New Roman"/>
          <w:kern w:val="3"/>
          <w:lang w:val="ro"/>
        </w:rPr>
        <w:t>, evaluarea activită</w:t>
      </w:r>
      <w:r w:rsidR="00153776">
        <w:rPr>
          <w:rFonts w:cs="Times New Roman"/>
          <w:kern w:val="3"/>
          <w:lang w:val="ro"/>
        </w:rPr>
        <w:t>ț</w:t>
      </w:r>
      <w:r w:rsidR="006C5B67">
        <w:rPr>
          <w:rFonts w:cs="Times New Roman"/>
          <w:kern w:val="3"/>
          <w:lang w:val="ro"/>
        </w:rPr>
        <w:t>ii</w:t>
      </w:r>
      <w:r>
        <w:rPr>
          <w:rFonts w:cs="Times New Roman"/>
          <w:kern w:val="3"/>
          <w:lang w:val="ro"/>
        </w:rPr>
        <w:t xml:space="preserve"> avoca</w:t>
      </w:r>
      <w:r w:rsidR="00153776">
        <w:rPr>
          <w:rFonts w:cs="Times New Roman"/>
          <w:kern w:val="3"/>
          <w:lang w:val="ro"/>
        </w:rPr>
        <w:t>ț</w:t>
      </w:r>
      <w:r>
        <w:rPr>
          <w:rFonts w:cs="Times New Roman"/>
          <w:kern w:val="3"/>
          <w:lang w:val="ro"/>
        </w:rPr>
        <w:t>ilor eviden</w:t>
      </w:r>
      <w:r w:rsidR="00153776">
        <w:rPr>
          <w:rFonts w:cs="Times New Roman"/>
          <w:kern w:val="3"/>
          <w:lang w:val="ro"/>
        </w:rPr>
        <w:t>ț</w:t>
      </w:r>
      <w:r>
        <w:rPr>
          <w:rFonts w:cs="Times New Roman"/>
          <w:kern w:val="3"/>
          <w:lang w:val="ro"/>
        </w:rPr>
        <w:t>iază interac</w:t>
      </w:r>
      <w:r w:rsidR="00153776">
        <w:rPr>
          <w:rFonts w:cs="Times New Roman"/>
          <w:kern w:val="3"/>
          <w:lang w:val="ro"/>
        </w:rPr>
        <w:t>ț</w:t>
      </w:r>
      <w:r>
        <w:rPr>
          <w:rFonts w:cs="Times New Roman"/>
          <w:kern w:val="3"/>
          <w:lang w:val="ro"/>
        </w:rPr>
        <w:t>iunea complexă dintre încrederea, satisfac</w:t>
      </w:r>
      <w:r w:rsidR="00153776">
        <w:rPr>
          <w:rFonts w:cs="Times New Roman"/>
          <w:kern w:val="3"/>
          <w:lang w:val="ro"/>
        </w:rPr>
        <w:t>ț</w:t>
      </w:r>
      <w:r>
        <w:rPr>
          <w:rFonts w:cs="Times New Roman"/>
          <w:kern w:val="3"/>
          <w:lang w:val="ro"/>
        </w:rPr>
        <w:t xml:space="preserve">ia </w:t>
      </w:r>
      <w:r w:rsidR="00001921">
        <w:rPr>
          <w:rFonts w:cs="Times New Roman"/>
          <w:kern w:val="3"/>
          <w:lang w:val="ro"/>
        </w:rPr>
        <w:t>ș</w:t>
      </w:r>
      <w:r>
        <w:rPr>
          <w:rFonts w:cs="Times New Roman"/>
          <w:kern w:val="3"/>
          <w:lang w:val="ro"/>
        </w:rPr>
        <w:t>i profesionalismul avoca</w:t>
      </w:r>
      <w:r w:rsidR="00153776">
        <w:rPr>
          <w:rFonts w:cs="Times New Roman"/>
          <w:kern w:val="3"/>
          <w:lang w:val="ro"/>
        </w:rPr>
        <w:t>ț</w:t>
      </w:r>
      <w:r>
        <w:rPr>
          <w:rFonts w:cs="Times New Roman"/>
          <w:kern w:val="3"/>
          <w:lang w:val="ro"/>
        </w:rPr>
        <w:t>ilor în cadrul sistemului juridic al Republicii Moldova. Perspectivele contradictorii dintre avoca</w:t>
      </w:r>
      <w:r w:rsidR="00153776">
        <w:rPr>
          <w:rFonts w:cs="Times New Roman"/>
          <w:kern w:val="3"/>
          <w:lang w:val="ro"/>
        </w:rPr>
        <w:t>ț</w:t>
      </w:r>
      <w:r>
        <w:rPr>
          <w:rFonts w:cs="Times New Roman"/>
          <w:kern w:val="3"/>
          <w:lang w:val="ro"/>
        </w:rPr>
        <w:t xml:space="preserve">ii </w:t>
      </w:r>
      <w:r w:rsidR="006C5B67">
        <w:rPr>
          <w:rFonts w:cs="Times New Roman"/>
          <w:kern w:val="3"/>
          <w:lang w:val="ro"/>
        </w:rPr>
        <w:t>din oficiu</w:t>
      </w:r>
      <w:r>
        <w:rPr>
          <w:rFonts w:cs="Times New Roman"/>
          <w:kern w:val="3"/>
          <w:lang w:val="ro"/>
        </w:rPr>
        <w:t xml:space="preserve"> </w:t>
      </w:r>
      <w:r w:rsidR="00001921">
        <w:rPr>
          <w:rFonts w:cs="Times New Roman"/>
          <w:kern w:val="3"/>
          <w:lang w:val="ro"/>
        </w:rPr>
        <w:t>ș</w:t>
      </w:r>
      <w:r>
        <w:rPr>
          <w:rFonts w:cs="Times New Roman"/>
          <w:kern w:val="3"/>
          <w:lang w:val="ro"/>
        </w:rPr>
        <w:t xml:space="preserve">i cei </w:t>
      </w:r>
      <w:r w:rsidR="006C5B67">
        <w:rPr>
          <w:rFonts w:cs="Times New Roman"/>
          <w:kern w:val="3"/>
          <w:lang w:val="ro"/>
        </w:rPr>
        <w:t>aleș</w:t>
      </w:r>
      <w:r>
        <w:rPr>
          <w:rFonts w:cs="Times New Roman"/>
          <w:kern w:val="3"/>
          <w:lang w:val="ro"/>
        </w:rPr>
        <w:t>i cu privire la calitatea serviciilor de asisten</w:t>
      </w:r>
      <w:r w:rsidR="00153776">
        <w:rPr>
          <w:rFonts w:cs="Times New Roman"/>
          <w:kern w:val="3"/>
          <w:lang w:val="ro"/>
        </w:rPr>
        <w:t>ț</w:t>
      </w:r>
      <w:r>
        <w:rPr>
          <w:rFonts w:cs="Times New Roman"/>
          <w:kern w:val="3"/>
          <w:lang w:val="ro"/>
        </w:rPr>
        <w:t>ă juridică subliniază necesitatea unor ghiduri standardizate. Evaluarea eviden</w:t>
      </w:r>
      <w:r w:rsidR="00153776">
        <w:rPr>
          <w:rFonts w:cs="Times New Roman"/>
          <w:kern w:val="3"/>
          <w:lang w:val="ro"/>
        </w:rPr>
        <w:t>ț</w:t>
      </w:r>
      <w:r>
        <w:rPr>
          <w:rFonts w:cs="Times New Roman"/>
          <w:kern w:val="3"/>
          <w:lang w:val="ro"/>
        </w:rPr>
        <w:t>iază, de asemenea, importan</w:t>
      </w:r>
      <w:r w:rsidR="00153776">
        <w:rPr>
          <w:rFonts w:cs="Times New Roman"/>
          <w:kern w:val="3"/>
          <w:lang w:val="ro"/>
        </w:rPr>
        <w:t>ț</w:t>
      </w:r>
      <w:r>
        <w:rPr>
          <w:rFonts w:cs="Times New Roman"/>
          <w:kern w:val="3"/>
          <w:lang w:val="ro"/>
        </w:rPr>
        <w:t>a îmbunătă</w:t>
      </w:r>
      <w:r w:rsidR="00153776">
        <w:rPr>
          <w:rFonts w:cs="Times New Roman"/>
          <w:kern w:val="3"/>
          <w:lang w:val="ro"/>
        </w:rPr>
        <w:t>ț</w:t>
      </w:r>
      <w:r>
        <w:rPr>
          <w:rFonts w:cs="Times New Roman"/>
          <w:kern w:val="3"/>
          <w:lang w:val="ro"/>
        </w:rPr>
        <w:t xml:space="preserve">irii </w:t>
      </w:r>
      <w:r w:rsidR="006C5B67">
        <w:rPr>
          <w:rFonts w:cs="Times New Roman"/>
          <w:kern w:val="3"/>
          <w:lang w:val="ro"/>
        </w:rPr>
        <w:t>formări</w:t>
      </w:r>
      <w:r>
        <w:rPr>
          <w:rFonts w:cs="Times New Roman"/>
          <w:kern w:val="3"/>
          <w:lang w:val="ro"/>
        </w:rPr>
        <w:t>i avoca</w:t>
      </w:r>
      <w:r w:rsidR="00153776">
        <w:rPr>
          <w:rFonts w:cs="Times New Roman"/>
          <w:kern w:val="3"/>
          <w:lang w:val="ro"/>
        </w:rPr>
        <w:t>ț</w:t>
      </w:r>
      <w:r>
        <w:rPr>
          <w:rFonts w:cs="Times New Roman"/>
          <w:kern w:val="3"/>
          <w:lang w:val="ro"/>
        </w:rPr>
        <w:t>ilor, în special în cauzele contraven</w:t>
      </w:r>
      <w:r w:rsidR="00153776">
        <w:rPr>
          <w:rFonts w:cs="Times New Roman"/>
          <w:kern w:val="3"/>
          <w:lang w:val="ro"/>
        </w:rPr>
        <w:t>ț</w:t>
      </w:r>
      <w:r>
        <w:rPr>
          <w:rFonts w:cs="Times New Roman"/>
          <w:kern w:val="3"/>
          <w:lang w:val="ro"/>
        </w:rPr>
        <w:t>ionale. Acest lucru ar putea fi realizat prin programe de instruire obligatorie care sporesc pregătirea avoca</w:t>
      </w:r>
      <w:r w:rsidR="00153776">
        <w:rPr>
          <w:rFonts w:cs="Times New Roman"/>
          <w:kern w:val="3"/>
          <w:lang w:val="ro"/>
        </w:rPr>
        <w:t>ț</w:t>
      </w:r>
      <w:r>
        <w:rPr>
          <w:rFonts w:cs="Times New Roman"/>
          <w:kern w:val="3"/>
          <w:lang w:val="ro"/>
        </w:rPr>
        <w:t>ilor pentru cazuri. În plus, se recomandă un cadru uniform de standarde de calitate pentru serviciile de asisten</w:t>
      </w:r>
      <w:r w:rsidR="00153776">
        <w:rPr>
          <w:rFonts w:cs="Times New Roman"/>
          <w:kern w:val="3"/>
          <w:lang w:val="ro"/>
        </w:rPr>
        <w:t>ț</w:t>
      </w:r>
      <w:r>
        <w:rPr>
          <w:rFonts w:cs="Times New Roman"/>
          <w:kern w:val="3"/>
          <w:lang w:val="ro"/>
        </w:rPr>
        <w:t xml:space="preserve">ă juridică pentru a asigura o calitate consecventă a reprezentării. </w:t>
      </w:r>
      <w:r w:rsidR="006C5B67">
        <w:rPr>
          <w:rFonts w:cs="Times New Roman"/>
          <w:kern w:val="3"/>
          <w:lang w:val="ro"/>
        </w:rPr>
        <w:t xml:space="preserve">Problema amânărilor ședințelor </w:t>
      </w:r>
      <w:r>
        <w:rPr>
          <w:rFonts w:cs="Times New Roman"/>
          <w:kern w:val="3"/>
          <w:lang w:val="ro"/>
        </w:rPr>
        <w:t>din cauza absen</w:t>
      </w:r>
      <w:r w:rsidR="00153776">
        <w:rPr>
          <w:rFonts w:cs="Times New Roman"/>
          <w:kern w:val="3"/>
          <w:lang w:val="ro"/>
        </w:rPr>
        <w:t>ț</w:t>
      </w:r>
      <w:r>
        <w:rPr>
          <w:rFonts w:cs="Times New Roman"/>
          <w:kern w:val="3"/>
          <w:lang w:val="ro"/>
        </w:rPr>
        <w:t>ei avoca</w:t>
      </w:r>
      <w:r w:rsidR="00153776">
        <w:rPr>
          <w:rFonts w:cs="Times New Roman"/>
          <w:kern w:val="3"/>
          <w:lang w:val="ro"/>
        </w:rPr>
        <w:t>ț</w:t>
      </w:r>
      <w:r>
        <w:rPr>
          <w:rFonts w:cs="Times New Roman"/>
          <w:kern w:val="3"/>
          <w:lang w:val="ro"/>
        </w:rPr>
        <w:t xml:space="preserve">ilor scoate la iveală necesitatea unor </w:t>
      </w:r>
      <w:r>
        <w:rPr>
          <w:rFonts w:cs="Times New Roman"/>
          <w:kern w:val="3"/>
          <w:lang w:val="ro"/>
        </w:rPr>
        <w:lastRenderedPageBreak/>
        <w:t>mecanisme ra</w:t>
      </w:r>
      <w:r w:rsidR="00153776">
        <w:rPr>
          <w:rFonts w:cs="Times New Roman"/>
          <w:kern w:val="3"/>
          <w:lang w:val="ro"/>
        </w:rPr>
        <w:t>ț</w:t>
      </w:r>
      <w:r>
        <w:rPr>
          <w:rFonts w:cs="Times New Roman"/>
          <w:kern w:val="3"/>
          <w:lang w:val="ro"/>
        </w:rPr>
        <w:t>ionalizate de programare a procesului care să ia în considerare disponibilitatea avoca</w:t>
      </w:r>
      <w:r w:rsidR="00153776">
        <w:rPr>
          <w:rFonts w:cs="Times New Roman"/>
          <w:kern w:val="3"/>
          <w:lang w:val="ro"/>
        </w:rPr>
        <w:t>ț</w:t>
      </w:r>
      <w:r>
        <w:rPr>
          <w:rFonts w:cs="Times New Roman"/>
          <w:kern w:val="3"/>
          <w:lang w:val="ro"/>
        </w:rPr>
        <w:t xml:space="preserve">ilor. Abordarea volumului excesiv de lucru </w:t>
      </w:r>
      <w:r w:rsidR="00001921">
        <w:rPr>
          <w:rFonts w:cs="Times New Roman"/>
          <w:kern w:val="3"/>
          <w:lang w:val="ro"/>
        </w:rPr>
        <w:t>ș</w:t>
      </w:r>
      <w:r w:rsidR="006C5B67">
        <w:rPr>
          <w:rFonts w:cs="Times New Roman"/>
          <w:kern w:val="3"/>
          <w:lang w:val="ro"/>
        </w:rPr>
        <w:t>i a onorariilor</w:t>
      </w:r>
      <w:r>
        <w:rPr>
          <w:rFonts w:cs="Times New Roman"/>
          <w:kern w:val="3"/>
          <w:lang w:val="ro"/>
        </w:rPr>
        <w:t xml:space="preserve"> inadecvate pentru avoca</w:t>
      </w:r>
      <w:r w:rsidR="00153776">
        <w:rPr>
          <w:rFonts w:cs="Times New Roman"/>
          <w:kern w:val="3"/>
          <w:lang w:val="ro"/>
        </w:rPr>
        <w:t>ț</w:t>
      </w:r>
      <w:r>
        <w:rPr>
          <w:rFonts w:cs="Times New Roman"/>
          <w:kern w:val="3"/>
          <w:lang w:val="ro"/>
        </w:rPr>
        <w:t>ii c</w:t>
      </w:r>
      <w:r w:rsidR="006C5B67">
        <w:rPr>
          <w:rFonts w:cs="Times New Roman"/>
          <w:kern w:val="3"/>
          <w:lang w:val="ro"/>
        </w:rPr>
        <w:t>are acordă</w:t>
      </w:r>
      <w:r>
        <w:rPr>
          <w:rFonts w:cs="Times New Roman"/>
          <w:kern w:val="3"/>
          <w:lang w:val="ro"/>
        </w:rPr>
        <w:t xml:space="preserve"> asisten</w:t>
      </w:r>
      <w:r w:rsidR="00153776">
        <w:rPr>
          <w:rFonts w:cs="Times New Roman"/>
          <w:kern w:val="3"/>
          <w:lang w:val="ro"/>
        </w:rPr>
        <w:t>ț</w:t>
      </w:r>
      <w:r>
        <w:rPr>
          <w:rFonts w:cs="Times New Roman"/>
          <w:kern w:val="3"/>
          <w:lang w:val="ro"/>
        </w:rPr>
        <w:t>ă juridică garantată de stat este vitală pentru sus</w:t>
      </w:r>
      <w:r w:rsidR="00153776">
        <w:rPr>
          <w:rFonts w:cs="Times New Roman"/>
          <w:kern w:val="3"/>
          <w:lang w:val="ro"/>
        </w:rPr>
        <w:t>ț</w:t>
      </w:r>
      <w:r>
        <w:rPr>
          <w:rFonts w:cs="Times New Roman"/>
          <w:kern w:val="3"/>
          <w:lang w:val="ro"/>
        </w:rPr>
        <w:t xml:space="preserve">inerea profesionalismului </w:t>
      </w:r>
      <w:r w:rsidR="00001921">
        <w:rPr>
          <w:rFonts w:cs="Times New Roman"/>
          <w:kern w:val="3"/>
          <w:lang w:val="ro"/>
        </w:rPr>
        <w:t>ș</w:t>
      </w:r>
      <w:r>
        <w:rPr>
          <w:rFonts w:cs="Times New Roman"/>
          <w:kern w:val="3"/>
          <w:lang w:val="ro"/>
        </w:rPr>
        <w:t xml:space="preserve">i angajamentului. În plus, criteriile transparente de rambursare a </w:t>
      </w:r>
      <w:r w:rsidR="006C5B67">
        <w:rPr>
          <w:rFonts w:cs="Times New Roman"/>
          <w:kern w:val="3"/>
          <w:lang w:val="ro"/>
        </w:rPr>
        <w:t>costurilor</w:t>
      </w:r>
      <w:r>
        <w:rPr>
          <w:rFonts w:cs="Times New Roman"/>
          <w:kern w:val="3"/>
          <w:lang w:val="ro"/>
        </w:rPr>
        <w:t xml:space="preserve"> sunt vitale pentru a men</w:t>
      </w:r>
      <w:r w:rsidR="00153776">
        <w:rPr>
          <w:rFonts w:cs="Times New Roman"/>
          <w:kern w:val="3"/>
          <w:lang w:val="ro"/>
        </w:rPr>
        <w:t>ț</w:t>
      </w:r>
      <w:r>
        <w:rPr>
          <w:rFonts w:cs="Times New Roman"/>
          <w:kern w:val="3"/>
          <w:lang w:val="ro"/>
        </w:rPr>
        <w:t xml:space="preserve">ine corectitudinea </w:t>
      </w:r>
      <w:r w:rsidR="00001921">
        <w:rPr>
          <w:rFonts w:cs="Times New Roman"/>
          <w:kern w:val="3"/>
          <w:lang w:val="ro"/>
        </w:rPr>
        <w:t>ș</w:t>
      </w:r>
      <w:r>
        <w:rPr>
          <w:rFonts w:cs="Times New Roman"/>
          <w:kern w:val="3"/>
          <w:lang w:val="ro"/>
        </w:rPr>
        <w:t xml:space="preserve">i integritatea, aliniind </w:t>
      </w:r>
      <w:r w:rsidR="006C5B67">
        <w:rPr>
          <w:rFonts w:cs="Times New Roman"/>
          <w:kern w:val="3"/>
          <w:lang w:val="ro"/>
        </w:rPr>
        <w:t xml:space="preserve">nivelul de remunerare cu </w:t>
      </w:r>
      <w:r>
        <w:rPr>
          <w:rFonts w:cs="Times New Roman"/>
          <w:kern w:val="3"/>
          <w:lang w:val="ro"/>
        </w:rPr>
        <w:t xml:space="preserve">calitatea serviciilor juridice oferite. Crearea unor ghiduri clare pentru judecători pentru a determina </w:t>
      </w:r>
      <w:r w:rsidR="006C5B67">
        <w:rPr>
          <w:rFonts w:cs="Times New Roman"/>
          <w:kern w:val="3"/>
          <w:lang w:val="ro"/>
        </w:rPr>
        <w:t xml:space="preserve">modul de recuperare a cheltuielilor </w:t>
      </w:r>
      <w:r>
        <w:rPr>
          <w:rFonts w:cs="Times New Roman"/>
          <w:kern w:val="3"/>
          <w:lang w:val="ro"/>
        </w:rPr>
        <w:t>de reprezentare</w:t>
      </w:r>
      <w:r w:rsidR="006C5B67">
        <w:rPr>
          <w:rFonts w:cs="Times New Roman"/>
          <w:kern w:val="3"/>
          <w:lang w:val="ro"/>
        </w:rPr>
        <w:t xml:space="preserve"> în instanță</w:t>
      </w:r>
      <w:r>
        <w:rPr>
          <w:rFonts w:cs="Times New Roman"/>
          <w:kern w:val="3"/>
          <w:lang w:val="ro"/>
        </w:rPr>
        <w:t xml:space="preserve"> poate atenua ambiguită</w:t>
      </w:r>
      <w:r w:rsidR="00153776">
        <w:rPr>
          <w:rFonts w:cs="Times New Roman"/>
          <w:kern w:val="3"/>
          <w:lang w:val="ro"/>
        </w:rPr>
        <w:t>ț</w:t>
      </w:r>
      <w:r>
        <w:rPr>
          <w:rFonts w:cs="Times New Roman"/>
          <w:kern w:val="3"/>
          <w:lang w:val="ro"/>
        </w:rPr>
        <w:t xml:space="preserve">ile </w:t>
      </w:r>
      <w:r w:rsidR="00001921">
        <w:rPr>
          <w:rFonts w:cs="Times New Roman"/>
          <w:kern w:val="3"/>
          <w:lang w:val="ro"/>
        </w:rPr>
        <w:t>ș</w:t>
      </w:r>
      <w:r>
        <w:rPr>
          <w:rFonts w:cs="Times New Roman"/>
          <w:kern w:val="3"/>
          <w:lang w:val="ro"/>
        </w:rPr>
        <w:t>i poate asigura coeren</w:t>
      </w:r>
      <w:r w:rsidR="00153776">
        <w:rPr>
          <w:rFonts w:cs="Times New Roman"/>
          <w:kern w:val="3"/>
          <w:lang w:val="ro"/>
        </w:rPr>
        <w:t>ț</w:t>
      </w:r>
      <w:r>
        <w:rPr>
          <w:rFonts w:cs="Times New Roman"/>
          <w:kern w:val="3"/>
          <w:lang w:val="ro"/>
        </w:rPr>
        <w:t xml:space="preserve">a. În general, cultivarea unei atmosfere de încredere </w:t>
      </w:r>
      <w:r w:rsidR="00001921">
        <w:rPr>
          <w:rFonts w:cs="Times New Roman"/>
          <w:kern w:val="3"/>
          <w:lang w:val="ro"/>
        </w:rPr>
        <w:t>ș</w:t>
      </w:r>
      <w:r>
        <w:rPr>
          <w:rFonts w:cs="Times New Roman"/>
          <w:kern w:val="3"/>
          <w:lang w:val="ro"/>
        </w:rPr>
        <w:t>i colaborare între actorii j</w:t>
      </w:r>
      <w:r w:rsidR="006C5B67">
        <w:rPr>
          <w:rFonts w:cs="Times New Roman"/>
          <w:kern w:val="3"/>
          <w:lang w:val="ro"/>
        </w:rPr>
        <w:t>ustiției</w:t>
      </w:r>
      <w:r>
        <w:rPr>
          <w:rFonts w:cs="Times New Roman"/>
          <w:kern w:val="3"/>
          <w:lang w:val="ro"/>
        </w:rPr>
        <w:t xml:space="preserve"> poate îmbunătă</w:t>
      </w:r>
      <w:r w:rsidR="00153776">
        <w:rPr>
          <w:rFonts w:cs="Times New Roman"/>
          <w:kern w:val="3"/>
          <w:lang w:val="ro"/>
        </w:rPr>
        <w:t>ț</w:t>
      </w:r>
      <w:r>
        <w:rPr>
          <w:rFonts w:cs="Times New Roman"/>
          <w:kern w:val="3"/>
          <w:lang w:val="ro"/>
        </w:rPr>
        <w:t>i semnificativ proces</w:t>
      </w:r>
      <w:r w:rsidR="006C5B67">
        <w:rPr>
          <w:rFonts w:cs="Times New Roman"/>
          <w:kern w:val="3"/>
          <w:lang w:val="ro"/>
        </w:rPr>
        <w:t>ele</w:t>
      </w:r>
      <w:r>
        <w:rPr>
          <w:rFonts w:cs="Times New Roman"/>
          <w:kern w:val="3"/>
          <w:lang w:val="ro"/>
        </w:rPr>
        <w:t xml:space="preserve"> judiciar</w:t>
      </w:r>
      <w:r w:rsidR="006C5B67">
        <w:rPr>
          <w:rFonts w:cs="Times New Roman"/>
          <w:kern w:val="3"/>
          <w:lang w:val="ro"/>
        </w:rPr>
        <w:t>e</w:t>
      </w:r>
      <w:r>
        <w:rPr>
          <w:rFonts w:cs="Times New Roman"/>
          <w:kern w:val="3"/>
          <w:lang w:val="ro"/>
        </w:rPr>
        <w:t xml:space="preserve"> din Moldova. Prin </w:t>
      </w:r>
      <w:r>
        <w:rPr>
          <w:rFonts w:cs="Times New Roman"/>
          <w:lang w:val="ro"/>
        </w:rPr>
        <w:t>stabilirea</w:t>
      </w:r>
      <w:r>
        <w:rPr>
          <w:rFonts w:cs="Times New Roman"/>
          <w:kern w:val="3"/>
          <w:lang w:val="ro"/>
        </w:rPr>
        <w:t xml:space="preserve"> platformelor regulate de comunicare, în</w:t>
      </w:r>
      <w:r w:rsidR="00153776">
        <w:rPr>
          <w:rFonts w:cs="Times New Roman"/>
          <w:kern w:val="3"/>
          <w:lang w:val="ro"/>
        </w:rPr>
        <w:t>ț</w:t>
      </w:r>
      <w:r>
        <w:rPr>
          <w:rFonts w:cs="Times New Roman"/>
          <w:kern w:val="3"/>
          <w:lang w:val="ro"/>
        </w:rPr>
        <w:t>elegerea reciprocă, cooperare</w:t>
      </w:r>
      <w:r w:rsidR="006C5B67">
        <w:rPr>
          <w:rFonts w:cs="Times New Roman"/>
          <w:kern w:val="3"/>
          <w:lang w:val="ro"/>
        </w:rPr>
        <w:t>a</w:t>
      </w:r>
      <w:r>
        <w:rPr>
          <w:rFonts w:cs="Times New Roman"/>
          <w:kern w:val="3"/>
          <w:lang w:val="ro"/>
        </w:rPr>
        <w:t xml:space="preserve"> </w:t>
      </w:r>
      <w:r w:rsidR="00001921">
        <w:rPr>
          <w:rFonts w:cs="Times New Roman"/>
          <w:kern w:val="3"/>
          <w:lang w:val="ro"/>
        </w:rPr>
        <w:t>ș</w:t>
      </w:r>
      <w:r>
        <w:rPr>
          <w:rFonts w:cs="Times New Roman"/>
          <w:kern w:val="3"/>
          <w:lang w:val="ro"/>
        </w:rPr>
        <w:t xml:space="preserve">i respectul pot fi stimulate, sporind profesionalismul </w:t>
      </w:r>
      <w:r w:rsidR="00001921">
        <w:rPr>
          <w:rFonts w:cs="Times New Roman"/>
          <w:kern w:val="3"/>
          <w:lang w:val="ro"/>
        </w:rPr>
        <w:t>ș</w:t>
      </w:r>
      <w:r w:rsidR="006C5B67">
        <w:rPr>
          <w:rFonts w:cs="Times New Roman"/>
          <w:kern w:val="3"/>
          <w:lang w:val="ro"/>
        </w:rPr>
        <w:t xml:space="preserve">i asigurând o reprezentare </w:t>
      </w:r>
      <w:r>
        <w:rPr>
          <w:rFonts w:cs="Times New Roman"/>
          <w:kern w:val="3"/>
          <w:lang w:val="ro"/>
        </w:rPr>
        <w:t xml:space="preserve">eficientă </w:t>
      </w:r>
      <w:r w:rsidR="00001921">
        <w:rPr>
          <w:rFonts w:cs="Times New Roman"/>
          <w:kern w:val="3"/>
          <w:lang w:val="ro"/>
        </w:rPr>
        <w:t>ș</w:t>
      </w:r>
      <w:r>
        <w:rPr>
          <w:rFonts w:cs="Times New Roman"/>
          <w:kern w:val="3"/>
          <w:lang w:val="ro"/>
        </w:rPr>
        <w:t>i echitabilă pentru to</w:t>
      </w:r>
      <w:r w:rsidR="00153776">
        <w:rPr>
          <w:rFonts w:cs="Times New Roman"/>
          <w:kern w:val="3"/>
          <w:lang w:val="ro"/>
        </w:rPr>
        <w:t>ț</w:t>
      </w:r>
      <w:r>
        <w:rPr>
          <w:rFonts w:cs="Times New Roman"/>
          <w:kern w:val="3"/>
          <w:lang w:val="ro"/>
        </w:rPr>
        <w:t>i justi</w:t>
      </w:r>
      <w:r w:rsidR="00153776">
        <w:rPr>
          <w:rFonts w:cs="Times New Roman"/>
          <w:kern w:val="3"/>
          <w:lang w:val="ro"/>
        </w:rPr>
        <w:t>ț</w:t>
      </w:r>
      <w:r>
        <w:rPr>
          <w:rFonts w:cs="Times New Roman"/>
          <w:kern w:val="3"/>
          <w:lang w:val="ro"/>
        </w:rPr>
        <w:t>iabilii.</w:t>
      </w:r>
    </w:p>
    <w:p w14:paraId="7329DBCF" w14:textId="77777777" w:rsidR="00006A30" w:rsidRPr="00DA269C" w:rsidRDefault="00006A30" w:rsidP="007025C5">
      <w:pPr>
        <w:spacing w:after="0" w:line="360" w:lineRule="auto"/>
        <w:ind w:firstLine="1296"/>
        <w:jc w:val="both"/>
        <w:rPr>
          <w:rFonts w:cs="Times New Roman"/>
          <w:b/>
          <w:bCs/>
        </w:rPr>
      </w:pPr>
    </w:p>
    <w:p w14:paraId="27E28126" w14:textId="2A1ACFBD" w:rsidR="00006A30" w:rsidRPr="00DA269C" w:rsidRDefault="000058AA" w:rsidP="007025C5">
      <w:pPr>
        <w:pStyle w:val="2"/>
        <w:rPr>
          <w:rFonts w:eastAsia="Times New Roman" w:cs="Times New Roman"/>
        </w:rPr>
      </w:pPr>
      <w:bookmarkStart w:id="602" w:name="_Toc145854687"/>
      <w:bookmarkStart w:id="603" w:name="_Toc145854281"/>
      <w:bookmarkStart w:id="604" w:name="_Toc145854239"/>
      <w:bookmarkStart w:id="605" w:name="_Toc145853994"/>
      <w:bookmarkStart w:id="606" w:name="_Toc145852235"/>
      <w:bookmarkStart w:id="607" w:name="_Toc145850504"/>
      <w:bookmarkStart w:id="608" w:name="_Toc145149869"/>
      <w:bookmarkStart w:id="609" w:name="_Toc149634786"/>
      <w:r>
        <w:rPr>
          <w:rFonts w:eastAsia="Times New Roman" w:cs="Times New Roman"/>
          <w:bCs/>
          <w:lang w:val="ro"/>
        </w:rPr>
        <w:t>7.3. PROFESIONALISMUL PROCURORILOR</w:t>
      </w:r>
      <w:bookmarkEnd w:id="602"/>
      <w:bookmarkEnd w:id="603"/>
      <w:bookmarkEnd w:id="604"/>
      <w:bookmarkEnd w:id="605"/>
      <w:bookmarkEnd w:id="606"/>
      <w:bookmarkEnd w:id="607"/>
      <w:bookmarkEnd w:id="608"/>
      <w:bookmarkEnd w:id="609"/>
    </w:p>
    <w:p w14:paraId="378151DE" w14:textId="77777777" w:rsidR="00006A30" w:rsidRPr="00DA269C" w:rsidRDefault="00006A30" w:rsidP="007025C5">
      <w:pPr>
        <w:spacing w:after="0" w:line="360" w:lineRule="auto"/>
        <w:ind w:firstLine="720"/>
        <w:jc w:val="both"/>
        <w:rPr>
          <w:rFonts w:cs="Times New Roman"/>
        </w:rPr>
      </w:pPr>
    </w:p>
    <w:p w14:paraId="772E7AED" w14:textId="319264ED" w:rsidR="00006A30" w:rsidRPr="00DA269C" w:rsidRDefault="00006A30" w:rsidP="007025C5">
      <w:pPr>
        <w:spacing w:after="0" w:line="360" w:lineRule="auto"/>
        <w:ind w:firstLine="720"/>
        <w:jc w:val="both"/>
        <w:rPr>
          <w:rFonts w:cs="Times New Roman"/>
        </w:rPr>
      </w:pPr>
      <w:r>
        <w:rPr>
          <w:rFonts w:cs="Times New Roman"/>
          <w:lang w:val="ro"/>
        </w:rPr>
        <w:t>În conformitate cu documentul analitic „Justi</w:t>
      </w:r>
      <w:r w:rsidR="00153776">
        <w:rPr>
          <w:rFonts w:cs="Times New Roman"/>
          <w:lang w:val="ro"/>
        </w:rPr>
        <w:t>ț</w:t>
      </w:r>
      <w:r>
        <w:rPr>
          <w:rFonts w:cs="Times New Roman"/>
          <w:lang w:val="ro"/>
        </w:rPr>
        <w:t>ia moldovenească în cifre – o perspectivă comparată”, Republica</w:t>
      </w:r>
      <w:r w:rsidR="00401313">
        <w:rPr>
          <w:rFonts w:cs="Times New Roman"/>
          <w:lang w:val="ro"/>
        </w:rPr>
        <w:t xml:space="preserve"> Moldova are un raport procuror</w:t>
      </w:r>
      <w:r w:rsidR="00401313">
        <w:rPr>
          <w:rFonts w:cs="Times New Roman"/>
          <w:lang w:val="en-US"/>
        </w:rPr>
        <w:t>/</w:t>
      </w:r>
      <w:r>
        <w:rPr>
          <w:rFonts w:cs="Times New Roman"/>
          <w:lang w:val="ro"/>
        </w:rPr>
        <w:t>popula</w:t>
      </w:r>
      <w:r w:rsidR="00153776">
        <w:rPr>
          <w:rFonts w:cs="Times New Roman"/>
          <w:lang w:val="ro"/>
        </w:rPr>
        <w:t>ț</w:t>
      </w:r>
      <w:r>
        <w:rPr>
          <w:rFonts w:cs="Times New Roman"/>
          <w:lang w:val="ro"/>
        </w:rPr>
        <w:t xml:space="preserve">ie de două ori mai mare decât media CoE, ceea ce o face una dintre </w:t>
      </w:r>
      <w:r w:rsidR="00153776">
        <w:rPr>
          <w:rFonts w:cs="Times New Roman"/>
          <w:lang w:val="ro"/>
        </w:rPr>
        <w:t>ț</w:t>
      </w:r>
      <w:r>
        <w:rPr>
          <w:rFonts w:cs="Times New Roman"/>
          <w:lang w:val="ro"/>
        </w:rPr>
        <w:t>ările cu cel mai mare număr de procurori pe cap de locuitor. În mod remarcabil, numărul de posturi de procuror (720) depă</w:t>
      </w:r>
      <w:r w:rsidR="00001921">
        <w:rPr>
          <w:rFonts w:cs="Times New Roman"/>
          <w:lang w:val="ro"/>
        </w:rPr>
        <w:t>ș</w:t>
      </w:r>
      <w:r>
        <w:rPr>
          <w:rFonts w:cs="Times New Roman"/>
          <w:lang w:val="ro"/>
        </w:rPr>
        <w:t>e</w:t>
      </w:r>
      <w:r w:rsidR="00001921">
        <w:rPr>
          <w:rFonts w:cs="Times New Roman"/>
          <w:lang w:val="ro"/>
        </w:rPr>
        <w:t>ș</w:t>
      </w:r>
      <w:r>
        <w:rPr>
          <w:rFonts w:cs="Times New Roman"/>
          <w:lang w:val="ro"/>
        </w:rPr>
        <w:t xml:space="preserve">te numărul de posturi de judecător (504) cu 43%, o abatere de la norma observată în </w:t>
      </w:r>
      <w:r w:rsidR="00153776">
        <w:rPr>
          <w:rFonts w:cs="Times New Roman"/>
          <w:lang w:val="ro"/>
        </w:rPr>
        <w:t>ț</w:t>
      </w:r>
      <w:r>
        <w:rPr>
          <w:rFonts w:cs="Times New Roman"/>
          <w:lang w:val="ro"/>
        </w:rPr>
        <w:t>ările cu democra</w:t>
      </w:r>
      <w:r w:rsidR="00153776">
        <w:rPr>
          <w:rFonts w:cs="Times New Roman"/>
          <w:lang w:val="ro"/>
        </w:rPr>
        <w:t>ț</w:t>
      </w:r>
      <w:r>
        <w:rPr>
          <w:rFonts w:cs="Times New Roman"/>
          <w:lang w:val="ro"/>
        </w:rPr>
        <w:t>ii avansate, unde numărul de judecători depă</w:t>
      </w:r>
      <w:r w:rsidR="00001921">
        <w:rPr>
          <w:rFonts w:cs="Times New Roman"/>
          <w:lang w:val="ro"/>
        </w:rPr>
        <w:t>ș</w:t>
      </w:r>
      <w:r>
        <w:rPr>
          <w:rFonts w:cs="Times New Roman"/>
          <w:lang w:val="ro"/>
        </w:rPr>
        <w:t>e</w:t>
      </w:r>
      <w:r w:rsidR="00001921">
        <w:rPr>
          <w:rFonts w:cs="Times New Roman"/>
          <w:lang w:val="ro"/>
        </w:rPr>
        <w:t>ș</w:t>
      </w:r>
      <w:r>
        <w:rPr>
          <w:rFonts w:cs="Times New Roman"/>
          <w:lang w:val="ro"/>
        </w:rPr>
        <w:t xml:space="preserve">te de obicei numărul de procurori. </w:t>
      </w:r>
    </w:p>
    <w:p w14:paraId="4D2EC8AA" w14:textId="36FBA813" w:rsidR="00006A30" w:rsidRPr="00DA269C" w:rsidRDefault="00006A30" w:rsidP="007025C5">
      <w:pPr>
        <w:spacing w:after="0" w:line="360" w:lineRule="auto"/>
        <w:ind w:firstLine="720"/>
        <w:jc w:val="both"/>
        <w:rPr>
          <w:rFonts w:cs="Times New Roman"/>
        </w:rPr>
      </w:pPr>
      <w:r>
        <w:rPr>
          <w:rFonts w:cs="Times New Roman"/>
          <w:lang w:val="ro"/>
        </w:rPr>
        <w:t xml:space="preserve">Procurorul joacă un rol crucial ca unul dintre actorii principali în procedurile judiciare, în special în cauzele penale. În contextul </w:t>
      </w:r>
      <w:r>
        <w:rPr>
          <w:rFonts w:cs="Times New Roman"/>
          <w:i/>
          <w:iCs/>
          <w:lang w:val="ro"/>
        </w:rPr>
        <w:t xml:space="preserve">Sondajelor </w:t>
      </w:r>
      <w:r w:rsidR="004A6E8F">
        <w:rPr>
          <w:rFonts w:cs="Times New Roman"/>
          <w:i/>
          <w:iCs/>
          <w:lang w:val="ro"/>
        </w:rPr>
        <w:t>în focus-grupuri</w:t>
      </w:r>
      <w:r>
        <w:rPr>
          <w:rFonts w:cs="Times New Roman"/>
          <w:lang w:val="ro"/>
        </w:rPr>
        <w:t>, participan</w:t>
      </w:r>
      <w:r w:rsidR="00153776">
        <w:rPr>
          <w:rFonts w:cs="Times New Roman"/>
          <w:lang w:val="ro"/>
        </w:rPr>
        <w:t>ț</w:t>
      </w:r>
      <w:r w:rsidR="004A6E8F">
        <w:rPr>
          <w:rFonts w:cs="Times New Roman"/>
          <w:lang w:val="ro"/>
        </w:rPr>
        <w:t>ii au fost solicitaț</w:t>
      </w:r>
      <w:r>
        <w:rPr>
          <w:rFonts w:cs="Times New Roman"/>
          <w:lang w:val="ro"/>
        </w:rPr>
        <w:t>i să evalueze importan</w:t>
      </w:r>
      <w:r w:rsidR="00153776">
        <w:rPr>
          <w:rFonts w:cs="Times New Roman"/>
          <w:lang w:val="ro"/>
        </w:rPr>
        <w:t>ț</w:t>
      </w:r>
      <w:r>
        <w:rPr>
          <w:rFonts w:cs="Times New Roman"/>
          <w:lang w:val="ro"/>
        </w:rPr>
        <w:t xml:space="preserve">a a </w:t>
      </w:r>
      <w:r w:rsidR="00001921">
        <w:rPr>
          <w:rFonts w:cs="Times New Roman"/>
          <w:lang w:val="ro"/>
        </w:rPr>
        <w:t>ș</w:t>
      </w:r>
      <w:r>
        <w:rPr>
          <w:rFonts w:cs="Times New Roman"/>
          <w:lang w:val="ro"/>
        </w:rPr>
        <w:t>aisprezece factori care contribuie la calitatea sistemului judiciar. Dintre acestea, competen</w:t>
      </w:r>
      <w:r w:rsidR="00153776">
        <w:rPr>
          <w:rFonts w:cs="Times New Roman"/>
          <w:lang w:val="ro"/>
        </w:rPr>
        <w:t>ț</w:t>
      </w:r>
      <w:r>
        <w:rPr>
          <w:rFonts w:cs="Times New Roman"/>
          <w:lang w:val="ro"/>
        </w:rPr>
        <w:t xml:space="preserve">a profesională a procurorilor a apărut ca unul dintre primele </w:t>
      </w:r>
      <w:r w:rsidR="00001921">
        <w:rPr>
          <w:rFonts w:cs="Times New Roman"/>
          <w:lang w:val="ro"/>
        </w:rPr>
        <w:t>ș</w:t>
      </w:r>
      <w:r>
        <w:rPr>
          <w:rFonts w:cs="Times New Roman"/>
          <w:lang w:val="ro"/>
        </w:rPr>
        <w:t xml:space="preserve">ase elemente, </w:t>
      </w:r>
      <w:r w:rsidR="004A6E8F">
        <w:rPr>
          <w:rFonts w:cs="Times New Roman"/>
          <w:lang w:val="ro"/>
        </w:rPr>
        <w:t>fiind indicat</w:t>
      </w:r>
      <w:r>
        <w:rPr>
          <w:rFonts w:cs="Times New Roman"/>
          <w:lang w:val="ro"/>
        </w:rPr>
        <w:t xml:space="preserve"> de la 72% dintre avoca</w:t>
      </w:r>
      <w:r w:rsidR="00153776">
        <w:rPr>
          <w:rFonts w:cs="Times New Roman"/>
          <w:lang w:val="ro"/>
        </w:rPr>
        <w:t>ț</w:t>
      </w:r>
      <w:r>
        <w:rPr>
          <w:rFonts w:cs="Times New Roman"/>
          <w:lang w:val="ro"/>
        </w:rPr>
        <w:t xml:space="preserve">ii </w:t>
      </w:r>
      <w:r w:rsidR="004A6E8F">
        <w:rPr>
          <w:rFonts w:cs="Times New Roman"/>
          <w:lang w:val="ro"/>
        </w:rPr>
        <w:t>din oficiu</w:t>
      </w:r>
      <w:r>
        <w:rPr>
          <w:rFonts w:cs="Times New Roman"/>
          <w:lang w:val="ro"/>
        </w:rPr>
        <w:t xml:space="preserve"> </w:t>
      </w:r>
      <w:r w:rsidR="00001921">
        <w:rPr>
          <w:rFonts w:cs="Times New Roman"/>
          <w:lang w:val="ro"/>
        </w:rPr>
        <w:t>ș</w:t>
      </w:r>
      <w:r>
        <w:rPr>
          <w:rFonts w:cs="Times New Roman"/>
          <w:lang w:val="ro"/>
        </w:rPr>
        <w:t>i 76% dintre avoca</w:t>
      </w:r>
      <w:r w:rsidR="00153776">
        <w:rPr>
          <w:rFonts w:cs="Times New Roman"/>
          <w:lang w:val="ro"/>
        </w:rPr>
        <w:t>ț</w:t>
      </w:r>
      <w:r>
        <w:rPr>
          <w:rFonts w:cs="Times New Roman"/>
          <w:lang w:val="ro"/>
        </w:rPr>
        <w:t xml:space="preserve">ii </w:t>
      </w:r>
      <w:r w:rsidR="004A6E8F">
        <w:rPr>
          <w:rFonts w:cs="Times New Roman"/>
          <w:lang w:val="ro"/>
        </w:rPr>
        <w:t>aleși.</w:t>
      </w:r>
      <w:r>
        <w:rPr>
          <w:rFonts w:cs="Times New Roman"/>
          <w:lang w:val="ro"/>
        </w:rPr>
        <w:t xml:space="preserve"> Competen</w:t>
      </w:r>
      <w:r w:rsidR="00153776">
        <w:rPr>
          <w:rFonts w:cs="Times New Roman"/>
          <w:lang w:val="ro"/>
        </w:rPr>
        <w:t>ț</w:t>
      </w:r>
      <w:r>
        <w:rPr>
          <w:rFonts w:cs="Times New Roman"/>
          <w:lang w:val="ro"/>
        </w:rPr>
        <w:t>a procurorilor ocupă locul al doilea ca importan</w:t>
      </w:r>
      <w:r w:rsidR="00153776">
        <w:rPr>
          <w:rFonts w:cs="Times New Roman"/>
          <w:lang w:val="ro"/>
        </w:rPr>
        <w:t>ț</w:t>
      </w:r>
      <w:r>
        <w:rPr>
          <w:rFonts w:cs="Times New Roman"/>
          <w:lang w:val="ro"/>
        </w:rPr>
        <w:t>ă în rândul profesionalismului actorilor din domeniul dreptului, judecătorii de</w:t>
      </w:r>
      <w:r w:rsidR="00153776">
        <w:rPr>
          <w:rFonts w:cs="Times New Roman"/>
          <w:lang w:val="ro"/>
        </w:rPr>
        <w:t>ț</w:t>
      </w:r>
      <w:r>
        <w:rPr>
          <w:rFonts w:cs="Times New Roman"/>
          <w:lang w:val="ro"/>
        </w:rPr>
        <w:t>inând func</w:t>
      </w:r>
      <w:r w:rsidR="00153776">
        <w:rPr>
          <w:rFonts w:cs="Times New Roman"/>
          <w:lang w:val="ro"/>
        </w:rPr>
        <w:t>ț</w:t>
      </w:r>
      <w:r>
        <w:rPr>
          <w:rFonts w:cs="Times New Roman"/>
          <w:lang w:val="ro"/>
        </w:rPr>
        <w:t xml:space="preserve">ia de </w:t>
      </w:r>
      <w:r w:rsidR="004A6E8F">
        <w:rPr>
          <w:rFonts w:cs="Times New Roman"/>
          <w:lang w:val="ro"/>
        </w:rPr>
        <w:t>top</w:t>
      </w:r>
      <w:r>
        <w:rPr>
          <w:rFonts w:cs="Times New Roman"/>
          <w:lang w:val="ro"/>
        </w:rPr>
        <w:t>. Acest lucru este eviden</w:t>
      </w:r>
      <w:r w:rsidR="00153776">
        <w:rPr>
          <w:rFonts w:cs="Times New Roman"/>
          <w:lang w:val="ro"/>
        </w:rPr>
        <w:t>ț</w:t>
      </w:r>
      <w:r>
        <w:rPr>
          <w:rFonts w:cs="Times New Roman"/>
          <w:lang w:val="ro"/>
        </w:rPr>
        <w:t>iat de faptul că 96% dintre avoca</w:t>
      </w:r>
      <w:r w:rsidR="00153776">
        <w:rPr>
          <w:rFonts w:cs="Times New Roman"/>
          <w:lang w:val="ro"/>
        </w:rPr>
        <w:t>ț</w:t>
      </w:r>
      <w:r>
        <w:rPr>
          <w:rFonts w:cs="Times New Roman"/>
          <w:lang w:val="ro"/>
        </w:rPr>
        <w:t xml:space="preserve">ii </w:t>
      </w:r>
      <w:r w:rsidR="004A6E8F">
        <w:rPr>
          <w:rFonts w:cs="Times New Roman"/>
          <w:lang w:val="ro"/>
        </w:rPr>
        <w:t xml:space="preserve">aleși </w:t>
      </w:r>
      <w:r w:rsidR="00001921">
        <w:rPr>
          <w:rFonts w:cs="Times New Roman"/>
          <w:lang w:val="ro"/>
        </w:rPr>
        <w:t>ș</w:t>
      </w:r>
      <w:r>
        <w:rPr>
          <w:rFonts w:cs="Times New Roman"/>
          <w:lang w:val="ro"/>
        </w:rPr>
        <w:t>i 81% dintre avoca</w:t>
      </w:r>
      <w:r w:rsidR="00153776">
        <w:rPr>
          <w:rFonts w:cs="Times New Roman"/>
          <w:lang w:val="ro"/>
        </w:rPr>
        <w:t>ț</w:t>
      </w:r>
      <w:r>
        <w:rPr>
          <w:rFonts w:cs="Times New Roman"/>
          <w:lang w:val="ro"/>
        </w:rPr>
        <w:t xml:space="preserve">ii </w:t>
      </w:r>
      <w:r w:rsidR="004A6E8F">
        <w:rPr>
          <w:rFonts w:cs="Times New Roman"/>
          <w:lang w:val="ro"/>
        </w:rPr>
        <w:t>din oficiu</w:t>
      </w:r>
      <w:r>
        <w:rPr>
          <w:rFonts w:cs="Times New Roman"/>
          <w:lang w:val="ro"/>
        </w:rPr>
        <w:t xml:space="preserve"> au indicat judecătorii drept factor principal, </w:t>
      </w:r>
      <w:r w:rsidR="004A6E8F">
        <w:rPr>
          <w:rFonts w:cs="Times New Roman"/>
          <w:lang w:val="ro"/>
        </w:rPr>
        <w:t>atribuind</w:t>
      </w:r>
      <w:r>
        <w:rPr>
          <w:rFonts w:cs="Times New Roman"/>
          <w:lang w:val="ro"/>
        </w:rPr>
        <w:t xml:space="preserve"> astfel competen</w:t>
      </w:r>
      <w:r w:rsidR="00153776">
        <w:rPr>
          <w:rFonts w:cs="Times New Roman"/>
          <w:lang w:val="ro"/>
        </w:rPr>
        <w:t>ț</w:t>
      </w:r>
      <w:r w:rsidR="004A6E8F">
        <w:rPr>
          <w:rFonts w:cs="Times New Roman"/>
          <w:lang w:val="ro"/>
        </w:rPr>
        <w:t xml:space="preserve">ei </w:t>
      </w:r>
      <w:r>
        <w:rPr>
          <w:rFonts w:cs="Times New Roman"/>
          <w:lang w:val="ro"/>
        </w:rPr>
        <w:t xml:space="preserve">procurorilor </w:t>
      </w:r>
      <w:r w:rsidR="004A6E8F">
        <w:rPr>
          <w:rFonts w:cs="Times New Roman"/>
          <w:lang w:val="ro"/>
        </w:rPr>
        <w:t>un</w:t>
      </w:r>
      <w:r>
        <w:rPr>
          <w:rFonts w:cs="Times New Roman"/>
          <w:lang w:val="ro"/>
        </w:rPr>
        <w:t xml:space="preserve"> rol semnificativ.</w:t>
      </w:r>
    </w:p>
    <w:p w14:paraId="16D4F142" w14:textId="2B3EF0E1" w:rsidR="00006A30" w:rsidRPr="00DA269C" w:rsidRDefault="00006A30" w:rsidP="007025C5">
      <w:pPr>
        <w:spacing w:after="0" w:line="360" w:lineRule="auto"/>
        <w:ind w:firstLine="720"/>
        <w:jc w:val="both"/>
        <w:rPr>
          <w:rFonts w:cs="Times New Roman"/>
        </w:rPr>
      </w:pPr>
      <w:r>
        <w:rPr>
          <w:rFonts w:cs="Times New Roman"/>
          <w:lang w:val="ro"/>
        </w:rPr>
        <w:t xml:space="preserve">Cu toate acestea, rezultatele </w:t>
      </w:r>
      <w:r>
        <w:rPr>
          <w:rFonts w:cs="Times New Roman"/>
          <w:i/>
          <w:iCs/>
          <w:lang w:val="ro"/>
        </w:rPr>
        <w:t>Sondajelor</w:t>
      </w:r>
      <w:r>
        <w:rPr>
          <w:rFonts w:cs="Times New Roman"/>
          <w:lang w:val="ro"/>
        </w:rPr>
        <w:t xml:space="preserve"> </w:t>
      </w:r>
      <w:r w:rsidR="004A6E8F">
        <w:rPr>
          <w:rFonts w:cs="Times New Roman"/>
          <w:i/>
          <w:iCs/>
          <w:lang w:val="ro"/>
        </w:rPr>
        <w:t>în focus-grupuri</w:t>
      </w:r>
      <w:r>
        <w:rPr>
          <w:rFonts w:cs="Times New Roman"/>
          <w:lang w:val="ro"/>
        </w:rPr>
        <w:t xml:space="preserve"> relevă o contradic</w:t>
      </w:r>
      <w:r w:rsidR="00153776">
        <w:rPr>
          <w:rFonts w:cs="Times New Roman"/>
          <w:lang w:val="ro"/>
        </w:rPr>
        <w:t>ț</w:t>
      </w:r>
      <w:r>
        <w:rPr>
          <w:rFonts w:cs="Times New Roman"/>
          <w:lang w:val="ro"/>
        </w:rPr>
        <w:t>ie notabilă a nivelurilor de satisfac</w:t>
      </w:r>
      <w:r w:rsidR="00153776">
        <w:rPr>
          <w:rFonts w:cs="Times New Roman"/>
          <w:lang w:val="ro"/>
        </w:rPr>
        <w:t>ț</w:t>
      </w:r>
      <w:r>
        <w:rPr>
          <w:rFonts w:cs="Times New Roman"/>
          <w:lang w:val="ro"/>
        </w:rPr>
        <w:t>ie în rândul avoca</w:t>
      </w:r>
      <w:r w:rsidR="00153776">
        <w:rPr>
          <w:rFonts w:cs="Times New Roman"/>
          <w:lang w:val="ro"/>
        </w:rPr>
        <w:t>ț</w:t>
      </w:r>
      <w:r>
        <w:rPr>
          <w:rFonts w:cs="Times New Roman"/>
          <w:lang w:val="ro"/>
        </w:rPr>
        <w:t>ilor, în special în ceea ce prive</w:t>
      </w:r>
      <w:r w:rsidR="00001921">
        <w:rPr>
          <w:rFonts w:cs="Times New Roman"/>
          <w:lang w:val="ro"/>
        </w:rPr>
        <w:t>ș</w:t>
      </w:r>
      <w:r>
        <w:rPr>
          <w:rFonts w:cs="Times New Roman"/>
          <w:lang w:val="ro"/>
        </w:rPr>
        <w:t>te competen</w:t>
      </w:r>
      <w:r w:rsidR="00153776">
        <w:rPr>
          <w:rFonts w:cs="Times New Roman"/>
          <w:lang w:val="ro"/>
        </w:rPr>
        <w:t>ț</w:t>
      </w:r>
      <w:r>
        <w:rPr>
          <w:rFonts w:cs="Times New Roman"/>
          <w:lang w:val="ro"/>
        </w:rPr>
        <w:t>a profesională a procurorilor. Această discrepan</w:t>
      </w:r>
      <w:r w:rsidR="00153776">
        <w:rPr>
          <w:rFonts w:cs="Times New Roman"/>
          <w:lang w:val="ro"/>
        </w:rPr>
        <w:t>ț</w:t>
      </w:r>
      <w:r>
        <w:rPr>
          <w:rFonts w:cs="Times New Roman"/>
          <w:lang w:val="ro"/>
        </w:rPr>
        <w:t>ă implică faptul că competen</w:t>
      </w:r>
      <w:r w:rsidR="00153776">
        <w:rPr>
          <w:rFonts w:cs="Times New Roman"/>
          <w:lang w:val="ro"/>
        </w:rPr>
        <w:t>ț</w:t>
      </w:r>
      <w:r>
        <w:rPr>
          <w:rFonts w:cs="Times New Roman"/>
          <w:lang w:val="ro"/>
        </w:rPr>
        <w:t xml:space="preserve">a profesională a procurorilor a fost </w:t>
      </w:r>
      <w:r>
        <w:rPr>
          <w:rFonts w:cs="Times New Roman"/>
          <w:lang w:val="ro"/>
        </w:rPr>
        <w:lastRenderedPageBreak/>
        <w:t>percepută mai pu</w:t>
      </w:r>
      <w:r w:rsidR="00153776">
        <w:rPr>
          <w:rFonts w:cs="Times New Roman"/>
          <w:lang w:val="ro"/>
        </w:rPr>
        <w:t>ț</w:t>
      </w:r>
      <w:r>
        <w:rPr>
          <w:rFonts w:cs="Times New Roman"/>
          <w:lang w:val="ro"/>
        </w:rPr>
        <w:t>in favorabil în compara</w:t>
      </w:r>
      <w:r w:rsidR="00153776">
        <w:rPr>
          <w:rFonts w:cs="Times New Roman"/>
          <w:lang w:val="ro"/>
        </w:rPr>
        <w:t>ț</w:t>
      </w:r>
      <w:r>
        <w:rPr>
          <w:rFonts w:cs="Times New Roman"/>
          <w:lang w:val="ro"/>
        </w:rPr>
        <w:t>ie cu al</w:t>
      </w:r>
      <w:r w:rsidR="00153776">
        <w:rPr>
          <w:rFonts w:cs="Times New Roman"/>
          <w:lang w:val="ro"/>
        </w:rPr>
        <w:t>ț</w:t>
      </w:r>
      <w:r>
        <w:rPr>
          <w:rFonts w:cs="Times New Roman"/>
          <w:lang w:val="ro"/>
        </w:rPr>
        <w:t xml:space="preserve">i actori juridici, cum ar fi judecătorii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ii. Dintre responden</w:t>
      </w:r>
      <w:r w:rsidR="00153776">
        <w:rPr>
          <w:rFonts w:cs="Times New Roman"/>
          <w:lang w:val="ro"/>
        </w:rPr>
        <w:t>ț</w:t>
      </w:r>
      <w:r>
        <w:rPr>
          <w:rFonts w:cs="Times New Roman"/>
          <w:lang w:val="ro"/>
        </w:rPr>
        <w:t>ii care au fost avoca</w:t>
      </w:r>
      <w:r w:rsidR="00153776">
        <w:rPr>
          <w:rFonts w:cs="Times New Roman"/>
          <w:lang w:val="ro"/>
        </w:rPr>
        <w:t>ț</w:t>
      </w:r>
      <w:r>
        <w:rPr>
          <w:rFonts w:cs="Times New Roman"/>
          <w:lang w:val="ro"/>
        </w:rPr>
        <w:t xml:space="preserve">i </w:t>
      </w:r>
      <w:r w:rsidR="004A6E8F">
        <w:rPr>
          <w:rFonts w:cs="Times New Roman"/>
          <w:lang w:val="ro"/>
        </w:rPr>
        <w:t>aleși</w:t>
      </w:r>
      <w:r>
        <w:rPr>
          <w:rFonts w:cs="Times New Roman"/>
          <w:lang w:val="ro"/>
        </w:rPr>
        <w:t>, 31% au exprimat un nivel mediu de satisfac</w:t>
      </w:r>
      <w:r w:rsidR="00153776">
        <w:rPr>
          <w:rFonts w:cs="Times New Roman"/>
          <w:lang w:val="ro"/>
        </w:rPr>
        <w:t>ț</w:t>
      </w:r>
      <w:r>
        <w:rPr>
          <w:rFonts w:cs="Times New Roman"/>
          <w:lang w:val="ro"/>
        </w:rPr>
        <w:t>ie fa</w:t>
      </w:r>
      <w:r w:rsidR="00153776">
        <w:rPr>
          <w:rFonts w:cs="Times New Roman"/>
          <w:lang w:val="ro"/>
        </w:rPr>
        <w:t>ț</w:t>
      </w:r>
      <w:r>
        <w:rPr>
          <w:rFonts w:cs="Times New Roman"/>
          <w:lang w:val="ro"/>
        </w:rPr>
        <w:t>ă de competen</w:t>
      </w:r>
      <w:r w:rsidR="00153776">
        <w:rPr>
          <w:rFonts w:cs="Times New Roman"/>
          <w:lang w:val="ro"/>
        </w:rPr>
        <w:t>ț</w:t>
      </w:r>
      <w:r>
        <w:rPr>
          <w:rFonts w:cs="Times New Roman"/>
          <w:lang w:val="ro"/>
        </w:rPr>
        <w:t>a procurorilor, în timp ce doar 18% au declarat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9% au declarat că sunt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schimb, 28% nu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14% nu au fost mul</w:t>
      </w:r>
      <w:r w:rsidR="00153776">
        <w:rPr>
          <w:rFonts w:cs="Times New Roman"/>
          <w:lang w:val="ro"/>
        </w:rPr>
        <w:t>ț</w:t>
      </w:r>
      <w:r>
        <w:rPr>
          <w:rFonts w:cs="Times New Roman"/>
          <w:lang w:val="ro"/>
        </w:rPr>
        <w:t>umi</w:t>
      </w:r>
      <w:r w:rsidR="00153776">
        <w:rPr>
          <w:rFonts w:cs="Times New Roman"/>
          <w:lang w:val="ro"/>
        </w:rPr>
        <w:t>ț</w:t>
      </w:r>
      <w:r w:rsidR="004A6E8F">
        <w:rPr>
          <w:rFonts w:cs="Times New Roman"/>
          <w:lang w:val="ro"/>
        </w:rPr>
        <w:t xml:space="preserve">i, partajând opinii </w:t>
      </w:r>
      <w:r>
        <w:rPr>
          <w:rFonts w:cs="Times New Roman"/>
          <w:lang w:val="ro"/>
        </w:rPr>
        <w:t xml:space="preserve">similare referitor la atitudinea </w:t>
      </w:r>
      <w:r w:rsidR="00001921">
        <w:rPr>
          <w:rFonts w:cs="Times New Roman"/>
          <w:lang w:val="ro"/>
        </w:rPr>
        <w:t>ș</w:t>
      </w:r>
      <w:r>
        <w:rPr>
          <w:rFonts w:cs="Times New Roman"/>
          <w:lang w:val="ro"/>
        </w:rPr>
        <w:t>i polite</w:t>
      </w:r>
      <w:r w:rsidR="00153776">
        <w:rPr>
          <w:rFonts w:cs="Times New Roman"/>
          <w:lang w:val="ro"/>
        </w:rPr>
        <w:t>ț</w:t>
      </w:r>
      <w:r>
        <w:rPr>
          <w:rFonts w:cs="Times New Roman"/>
          <w:lang w:val="ro"/>
        </w:rPr>
        <w:t>ea procurorilor.</w:t>
      </w:r>
    </w:p>
    <w:p w14:paraId="0238401B" w14:textId="3267B8B6" w:rsidR="00006A30" w:rsidRPr="004A6E8F" w:rsidRDefault="00006A30" w:rsidP="007025C5">
      <w:pPr>
        <w:spacing w:after="0" w:line="360" w:lineRule="auto"/>
        <w:ind w:firstLine="720"/>
        <w:jc w:val="both"/>
        <w:rPr>
          <w:rFonts w:cs="Times New Roman"/>
          <w:lang w:val="ro"/>
        </w:rPr>
      </w:pPr>
      <w:r>
        <w:rPr>
          <w:rFonts w:cs="Times New Roman"/>
          <w:lang w:val="ro"/>
        </w:rPr>
        <w:t>În schimb, o compara</w:t>
      </w:r>
      <w:r w:rsidR="00153776">
        <w:rPr>
          <w:rFonts w:cs="Times New Roman"/>
          <w:lang w:val="ro"/>
        </w:rPr>
        <w:t>ț</w:t>
      </w:r>
      <w:r>
        <w:rPr>
          <w:rFonts w:cs="Times New Roman"/>
          <w:lang w:val="ro"/>
        </w:rPr>
        <w:t>ie a acestor indicatori cu evaluarea oferită de avoca</w:t>
      </w:r>
      <w:r w:rsidR="00153776">
        <w:rPr>
          <w:rFonts w:cs="Times New Roman"/>
          <w:lang w:val="ro"/>
        </w:rPr>
        <w:t>ț</w:t>
      </w:r>
      <w:r>
        <w:rPr>
          <w:rFonts w:cs="Times New Roman"/>
          <w:lang w:val="ro"/>
        </w:rPr>
        <w:t xml:space="preserve">ii </w:t>
      </w:r>
      <w:r w:rsidR="004A6E8F">
        <w:rPr>
          <w:rFonts w:cs="Times New Roman"/>
          <w:lang w:val="ro"/>
        </w:rPr>
        <w:t>din oficiu</w:t>
      </w:r>
      <w:r>
        <w:rPr>
          <w:rFonts w:cs="Times New Roman"/>
          <w:lang w:val="ro"/>
        </w:rPr>
        <w:t xml:space="preserve"> relevă un nivel mai ridicat de satisfac</w:t>
      </w:r>
      <w:r w:rsidR="00153776">
        <w:rPr>
          <w:rFonts w:cs="Times New Roman"/>
          <w:lang w:val="ro"/>
        </w:rPr>
        <w:t>ț</w:t>
      </w:r>
      <w:r>
        <w:rPr>
          <w:rFonts w:cs="Times New Roman"/>
          <w:lang w:val="ro"/>
        </w:rPr>
        <w:t>ie în cadrul acestui grup. Mai exact, 35% dintre avoca</w:t>
      </w:r>
      <w:r w:rsidR="00153776">
        <w:rPr>
          <w:rFonts w:cs="Times New Roman"/>
          <w:lang w:val="ro"/>
        </w:rPr>
        <w:t>ț</w:t>
      </w:r>
      <w:r>
        <w:rPr>
          <w:rFonts w:cs="Times New Roman"/>
          <w:lang w:val="ro"/>
        </w:rPr>
        <w:t xml:space="preserve">ii </w:t>
      </w:r>
      <w:r w:rsidR="004A6E8F">
        <w:rPr>
          <w:rFonts w:cs="Times New Roman"/>
          <w:lang w:val="ro"/>
        </w:rPr>
        <w:t>din oficiu</w:t>
      </w:r>
      <w:r>
        <w:rPr>
          <w:rFonts w:cs="Times New Roman"/>
          <w:lang w:val="ro"/>
        </w:rPr>
        <w:t xml:space="preserve"> au declarat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36% au exprimat un nivel mediu de satisfac</w:t>
      </w:r>
      <w:r w:rsidR="00153776">
        <w:rPr>
          <w:rFonts w:cs="Times New Roman"/>
          <w:lang w:val="ro"/>
        </w:rPr>
        <w:t>ț</w:t>
      </w:r>
      <w:r>
        <w:rPr>
          <w:rFonts w:cs="Times New Roman"/>
          <w:lang w:val="ro"/>
        </w:rPr>
        <w:t>ie, iar 10%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În schimb, doar 16% nu au fost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iar 5% nu au fost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w:t>
      </w:r>
    </w:p>
    <w:p w14:paraId="62157EE3" w14:textId="08C7757C" w:rsidR="00C46CE6" w:rsidRPr="00DA269C" w:rsidRDefault="00006A30" w:rsidP="00C46CE6">
      <w:pPr>
        <w:spacing w:after="0" w:line="360" w:lineRule="auto"/>
        <w:ind w:firstLine="720"/>
        <w:jc w:val="both"/>
        <w:rPr>
          <w:rFonts w:cs="Times New Roman"/>
        </w:rPr>
      </w:pPr>
      <w:r>
        <w:rPr>
          <w:rFonts w:cs="Times New Roman"/>
          <w:lang w:val="ro"/>
        </w:rPr>
        <w:t xml:space="preserve">În plus, constatările din rezultatele </w:t>
      </w:r>
      <w:r>
        <w:rPr>
          <w:rFonts w:cs="Times New Roman"/>
          <w:i/>
          <w:iCs/>
          <w:lang w:val="ro"/>
        </w:rPr>
        <w:t>Sondajelor justi</w:t>
      </w:r>
      <w:r w:rsidR="00153776">
        <w:rPr>
          <w:rFonts w:cs="Times New Roman"/>
          <w:i/>
          <w:iCs/>
          <w:lang w:val="ro"/>
        </w:rPr>
        <w:t>ț</w:t>
      </w:r>
      <w:r>
        <w:rPr>
          <w:rFonts w:cs="Times New Roman"/>
          <w:i/>
          <w:iCs/>
          <w:lang w:val="ro"/>
        </w:rPr>
        <w:t>iabililor</w:t>
      </w:r>
      <w:r>
        <w:rPr>
          <w:rFonts w:cs="Times New Roman"/>
          <w:lang w:val="ro"/>
        </w:rPr>
        <w:t xml:space="preserve"> au eviden</w:t>
      </w:r>
      <w:r w:rsidR="00153776">
        <w:rPr>
          <w:rFonts w:cs="Times New Roman"/>
          <w:lang w:val="ro"/>
        </w:rPr>
        <w:t>ț</w:t>
      </w:r>
      <w:r>
        <w:rPr>
          <w:rFonts w:cs="Times New Roman"/>
          <w:lang w:val="ro"/>
        </w:rPr>
        <w:t>iat că majoritatea responden</w:t>
      </w:r>
      <w:r w:rsidR="00153776">
        <w:rPr>
          <w:rFonts w:cs="Times New Roman"/>
          <w:lang w:val="ro"/>
        </w:rPr>
        <w:t>ț</w:t>
      </w:r>
      <w:r>
        <w:rPr>
          <w:rFonts w:cs="Times New Roman"/>
          <w:lang w:val="ro"/>
        </w:rPr>
        <w:t xml:space="preserve">ilor (13%) </w:t>
      </w:r>
      <w:r w:rsidR="00001921">
        <w:rPr>
          <w:rFonts w:cs="Times New Roman"/>
          <w:lang w:val="ro"/>
        </w:rPr>
        <w:t>ș</w:t>
      </w:r>
      <w:r>
        <w:rPr>
          <w:rFonts w:cs="Times New Roman"/>
          <w:lang w:val="ro"/>
        </w:rPr>
        <w:t>i-au exprimat o lipsă de satisfac</w:t>
      </w:r>
      <w:r w:rsidR="00153776">
        <w:rPr>
          <w:rFonts w:cs="Times New Roman"/>
          <w:lang w:val="ro"/>
        </w:rPr>
        <w:t>ț</w:t>
      </w:r>
      <w:r>
        <w:rPr>
          <w:rFonts w:cs="Times New Roman"/>
          <w:lang w:val="ro"/>
        </w:rPr>
        <w:t>ie, iar 3% au fost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de „atitudinea </w:t>
      </w:r>
      <w:r w:rsidR="00001921">
        <w:rPr>
          <w:rFonts w:cs="Times New Roman"/>
          <w:lang w:val="ro"/>
        </w:rPr>
        <w:t>ș</w:t>
      </w:r>
      <w:r>
        <w:rPr>
          <w:rFonts w:cs="Times New Roman"/>
          <w:lang w:val="ro"/>
        </w:rPr>
        <w:t>i amabilitatea procurorilor”. În schimb, doar 6% au declarat că sunt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8% au exprimat o satisfac</w:t>
      </w:r>
      <w:r w:rsidR="00153776">
        <w:rPr>
          <w:rFonts w:cs="Times New Roman"/>
          <w:lang w:val="ro"/>
        </w:rPr>
        <w:t>ț</w:t>
      </w:r>
      <w:r>
        <w:rPr>
          <w:rFonts w:cs="Times New Roman"/>
          <w:lang w:val="ro"/>
        </w:rPr>
        <w:t>ie medie. Între timp, evaluarea competen</w:t>
      </w:r>
      <w:r w:rsidR="00153776">
        <w:rPr>
          <w:rFonts w:cs="Times New Roman"/>
          <w:lang w:val="ro"/>
        </w:rPr>
        <w:t>ț</w:t>
      </w:r>
      <w:r>
        <w:rPr>
          <w:rFonts w:cs="Times New Roman"/>
          <w:lang w:val="ro"/>
        </w:rPr>
        <w:t>ei procurorilor poate fi derivată par</w:t>
      </w:r>
      <w:r w:rsidR="00153776">
        <w:rPr>
          <w:rFonts w:cs="Times New Roman"/>
          <w:lang w:val="ro"/>
        </w:rPr>
        <w:t>ț</w:t>
      </w:r>
      <w:r>
        <w:rPr>
          <w:rFonts w:cs="Times New Roman"/>
          <w:lang w:val="ro"/>
        </w:rPr>
        <w:t xml:space="preserve">ial din rezultatele Raportului de </w:t>
      </w:r>
      <w:r>
        <w:rPr>
          <w:rFonts w:cs="Times New Roman"/>
          <w:i/>
          <w:iCs/>
          <w:lang w:val="ro"/>
        </w:rPr>
        <w:t xml:space="preserve">Monitorizare a </w:t>
      </w:r>
      <w:r w:rsidR="004A6E8F">
        <w:rPr>
          <w:rFonts w:cs="Times New Roman"/>
          <w:i/>
          <w:iCs/>
          <w:lang w:val="ro"/>
        </w:rPr>
        <w:t>ședințelor</w:t>
      </w:r>
      <w:r>
        <w:rPr>
          <w:rFonts w:cs="Times New Roman"/>
          <w:i/>
          <w:iCs/>
          <w:lang w:val="ro"/>
        </w:rPr>
        <w:t xml:space="preserve"> de judecată</w:t>
      </w:r>
      <w:r>
        <w:rPr>
          <w:rFonts w:cs="Times New Roman"/>
          <w:lang w:val="ro"/>
        </w:rPr>
        <w:t>. Din diferi</w:t>
      </w:r>
      <w:r w:rsidR="00153776">
        <w:rPr>
          <w:rFonts w:cs="Times New Roman"/>
          <w:lang w:val="ro"/>
        </w:rPr>
        <w:t>ț</w:t>
      </w:r>
      <w:r>
        <w:rPr>
          <w:rFonts w:cs="Times New Roman"/>
          <w:lang w:val="ro"/>
        </w:rPr>
        <w:t>i indicatori, doar trei se referă la evaluarea competen</w:t>
      </w:r>
      <w:r w:rsidR="00153776">
        <w:rPr>
          <w:rFonts w:cs="Times New Roman"/>
          <w:lang w:val="ro"/>
        </w:rPr>
        <w:t>ț</w:t>
      </w:r>
      <w:r>
        <w:rPr>
          <w:rFonts w:cs="Times New Roman"/>
          <w:lang w:val="ro"/>
        </w:rPr>
        <w:t xml:space="preserve">ei procurorului: în primul rând, aplicarea art. 53 din Codul de procedură penală, care permite procurorilor să solicite întreruperea </w:t>
      </w:r>
      <w:r w:rsidR="004A6E8F">
        <w:rPr>
          <w:rFonts w:cs="Times New Roman"/>
          <w:lang w:val="ro"/>
        </w:rPr>
        <w:t>examinării</w:t>
      </w:r>
      <w:r>
        <w:rPr>
          <w:rFonts w:cs="Times New Roman"/>
          <w:lang w:val="ro"/>
        </w:rPr>
        <w:t xml:space="preserve"> cauzei penale pentru depunerea de noi dovezi în sprijinul acuza</w:t>
      </w:r>
      <w:r w:rsidR="00153776">
        <w:rPr>
          <w:rFonts w:cs="Times New Roman"/>
          <w:lang w:val="ro"/>
        </w:rPr>
        <w:t>ț</w:t>
      </w:r>
      <w:r>
        <w:rPr>
          <w:rFonts w:cs="Times New Roman"/>
          <w:lang w:val="ro"/>
        </w:rPr>
        <w:t xml:space="preserve">iilor aduse inculpatului, care a fost </w:t>
      </w:r>
      <w:r w:rsidR="004A6E8F">
        <w:rPr>
          <w:rFonts w:cs="Times New Roman"/>
          <w:lang w:val="ro"/>
        </w:rPr>
        <w:t>atestată</w:t>
      </w:r>
      <w:r>
        <w:rPr>
          <w:rFonts w:cs="Times New Roman"/>
          <w:lang w:val="ro"/>
        </w:rPr>
        <w:t xml:space="preserve"> în doar 3% din dosarele penale monitorizate; în al doilea rând, aplicarea art. 53 de a solicita instan</w:t>
      </w:r>
      <w:r w:rsidR="00153776">
        <w:rPr>
          <w:rFonts w:cs="Times New Roman"/>
          <w:lang w:val="ro"/>
        </w:rPr>
        <w:t>ț</w:t>
      </w:r>
      <w:r>
        <w:rPr>
          <w:rFonts w:cs="Times New Roman"/>
          <w:lang w:val="ro"/>
        </w:rPr>
        <w:t xml:space="preserve">ei să </w:t>
      </w:r>
      <w:r w:rsidR="004A6E8F">
        <w:rPr>
          <w:rFonts w:cs="Times New Roman"/>
          <w:lang w:val="ro"/>
        </w:rPr>
        <w:t>înainteze</w:t>
      </w:r>
      <w:r>
        <w:rPr>
          <w:rFonts w:cs="Times New Roman"/>
          <w:lang w:val="ro"/>
        </w:rPr>
        <w:t xml:space="preserve"> acuza</w:t>
      </w:r>
      <w:r w:rsidR="00153776">
        <w:rPr>
          <w:rFonts w:cs="Times New Roman"/>
          <w:lang w:val="ro"/>
        </w:rPr>
        <w:t>ț</w:t>
      </w:r>
      <w:r>
        <w:rPr>
          <w:rFonts w:cs="Times New Roman"/>
          <w:lang w:val="ro"/>
        </w:rPr>
        <w:t xml:space="preserve">ii mai severe împotriva inculpatului </w:t>
      </w:r>
      <w:r w:rsidR="00001921">
        <w:rPr>
          <w:rFonts w:cs="Times New Roman"/>
          <w:lang w:val="ro"/>
        </w:rPr>
        <w:t>ș</w:t>
      </w:r>
      <w:r>
        <w:rPr>
          <w:rFonts w:cs="Times New Roman"/>
          <w:lang w:val="ro"/>
        </w:rPr>
        <w:t xml:space="preserve">i să admită noi dovezi, utilizate în 7% din cauze; în al treilea rând, procentul </w:t>
      </w:r>
      <w:r w:rsidR="004A6E8F">
        <w:rPr>
          <w:rFonts w:cs="Times New Roman"/>
          <w:lang w:val="ro"/>
        </w:rPr>
        <w:t>învinuirilor</w:t>
      </w:r>
      <w:r>
        <w:rPr>
          <w:rFonts w:cs="Times New Roman"/>
          <w:lang w:val="ro"/>
        </w:rPr>
        <w:t xml:space="preserve"> prezentate de procurori, 49% fiind prezentate integral </w:t>
      </w:r>
      <w:r w:rsidR="00001921">
        <w:rPr>
          <w:rFonts w:cs="Times New Roman"/>
          <w:lang w:val="ro"/>
        </w:rPr>
        <w:t>ș</w:t>
      </w:r>
      <w:r>
        <w:rPr>
          <w:rFonts w:cs="Times New Roman"/>
          <w:lang w:val="ro"/>
        </w:rPr>
        <w:t>i 51% în mod prescurtat. În special, punerea în aplicare a drepturilor men</w:t>
      </w:r>
      <w:r w:rsidR="00153776">
        <w:rPr>
          <w:rFonts w:cs="Times New Roman"/>
          <w:lang w:val="ro"/>
        </w:rPr>
        <w:t>ț</w:t>
      </w:r>
      <w:r>
        <w:rPr>
          <w:rFonts w:cs="Times New Roman"/>
          <w:lang w:val="ro"/>
        </w:rPr>
        <w:t>ionate în art. 53 are ca rezultat adesea amânări ale procesului. Rezultatele monitorizării sugerează că astfel de amânări solicitate de procurori sunt relativ rare.</w:t>
      </w:r>
    </w:p>
    <w:p w14:paraId="70DD719B" w14:textId="01E193DA" w:rsidR="00006A30" w:rsidRPr="00DA269C" w:rsidRDefault="00006A30" w:rsidP="007025C5">
      <w:pPr>
        <w:spacing w:after="0" w:line="360" w:lineRule="auto"/>
        <w:ind w:firstLine="720"/>
        <w:jc w:val="both"/>
        <w:rPr>
          <w:rFonts w:cs="Times New Roman"/>
        </w:rPr>
      </w:pPr>
      <w:r>
        <w:rPr>
          <w:rFonts w:cs="Times New Roman"/>
          <w:lang w:val="ro"/>
        </w:rPr>
        <w:t>Motivele din spatele nemul</w:t>
      </w:r>
      <w:r w:rsidR="00153776">
        <w:rPr>
          <w:rFonts w:cs="Times New Roman"/>
          <w:lang w:val="ro"/>
        </w:rPr>
        <w:t>ț</w:t>
      </w:r>
      <w:r>
        <w:rPr>
          <w:rFonts w:cs="Times New Roman"/>
          <w:lang w:val="ro"/>
        </w:rPr>
        <w:t>umirii exprimate fa</w:t>
      </w:r>
      <w:r w:rsidR="00153776">
        <w:rPr>
          <w:rFonts w:cs="Times New Roman"/>
          <w:lang w:val="ro"/>
        </w:rPr>
        <w:t>ț</w:t>
      </w:r>
      <w:r>
        <w:rPr>
          <w:rFonts w:cs="Times New Roman"/>
          <w:lang w:val="ro"/>
        </w:rPr>
        <w:t>ă de competen</w:t>
      </w:r>
      <w:r w:rsidR="00153776">
        <w:rPr>
          <w:rFonts w:cs="Times New Roman"/>
          <w:lang w:val="ro"/>
        </w:rPr>
        <w:t>ț</w:t>
      </w:r>
      <w:r>
        <w:rPr>
          <w:rFonts w:cs="Times New Roman"/>
          <w:lang w:val="ro"/>
        </w:rPr>
        <w:t>a procurorilor devin evidente prin interviuri</w:t>
      </w:r>
      <w:r w:rsidR="004A6E8F">
        <w:rPr>
          <w:rFonts w:cs="Times New Roman"/>
          <w:lang w:val="ro"/>
        </w:rPr>
        <w:t xml:space="preserve">le </w:t>
      </w:r>
      <w:r>
        <w:rPr>
          <w:rFonts w:cs="Times New Roman"/>
          <w:lang w:val="ro"/>
        </w:rPr>
        <w:t>cu exper</w:t>
      </w:r>
      <w:r w:rsidR="00153776">
        <w:rPr>
          <w:rFonts w:cs="Times New Roman"/>
          <w:lang w:val="ro"/>
        </w:rPr>
        <w:t>ț</w:t>
      </w:r>
      <w:r>
        <w:rPr>
          <w:rFonts w:cs="Times New Roman"/>
          <w:lang w:val="ro"/>
        </w:rPr>
        <w:t>i. Evaluarea performan</w:t>
      </w:r>
      <w:r w:rsidR="00153776">
        <w:rPr>
          <w:rFonts w:cs="Times New Roman"/>
          <w:lang w:val="ro"/>
        </w:rPr>
        <w:t>ț</w:t>
      </w:r>
      <w:r>
        <w:rPr>
          <w:rFonts w:cs="Times New Roman"/>
          <w:lang w:val="ro"/>
        </w:rPr>
        <w:t xml:space="preserve">ei procurorilor variază între </w:t>
      </w:r>
      <w:r w:rsidR="004A6E8F">
        <w:rPr>
          <w:rFonts w:cs="Times New Roman"/>
          <w:lang w:val="ro"/>
        </w:rPr>
        <w:t xml:space="preserve">cei </w:t>
      </w:r>
      <w:r>
        <w:rPr>
          <w:rFonts w:cs="Times New Roman"/>
          <w:lang w:val="ro"/>
        </w:rPr>
        <w:t>intervieva</w:t>
      </w:r>
      <w:r w:rsidR="00153776">
        <w:rPr>
          <w:rFonts w:cs="Times New Roman"/>
          <w:lang w:val="ro"/>
        </w:rPr>
        <w:t>ț</w:t>
      </w:r>
      <w:r>
        <w:rPr>
          <w:rFonts w:cs="Times New Roman"/>
          <w:lang w:val="ro"/>
        </w:rPr>
        <w:t>i, judecătorii oferind în general evaluări mai pozitive în compara</w:t>
      </w:r>
      <w:r w:rsidR="00153776">
        <w:rPr>
          <w:rFonts w:cs="Times New Roman"/>
          <w:lang w:val="ro"/>
        </w:rPr>
        <w:t>ț</w:t>
      </w:r>
      <w:r>
        <w:rPr>
          <w:rFonts w:cs="Times New Roman"/>
          <w:lang w:val="ro"/>
        </w:rPr>
        <w:t>ie cu avoca</w:t>
      </w:r>
      <w:r w:rsidR="00153776">
        <w:rPr>
          <w:rFonts w:cs="Times New Roman"/>
          <w:lang w:val="ro"/>
        </w:rPr>
        <w:t>ț</w:t>
      </w:r>
      <w:r>
        <w:rPr>
          <w:rFonts w:cs="Times New Roman"/>
          <w:lang w:val="ro"/>
        </w:rPr>
        <w:t xml:space="preserve">ii. Expertul 2, judecător, a remarcat: </w:t>
      </w:r>
      <w:r>
        <w:rPr>
          <w:rFonts w:cs="Times New Roman"/>
          <w:i/>
          <w:iCs/>
          <w:lang w:val="ro"/>
        </w:rPr>
        <w:t>„Ei bine, am o rela</w:t>
      </w:r>
      <w:r w:rsidR="00153776">
        <w:rPr>
          <w:rFonts w:cs="Times New Roman"/>
          <w:i/>
          <w:iCs/>
          <w:lang w:val="ro"/>
        </w:rPr>
        <w:t>ț</w:t>
      </w:r>
      <w:r>
        <w:rPr>
          <w:rFonts w:cs="Times New Roman"/>
          <w:i/>
          <w:iCs/>
          <w:lang w:val="ro"/>
        </w:rPr>
        <w:t xml:space="preserve">ie oarecum bună cu procurorii </w:t>
      </w:r>
      <w:r w:rsidR="00001921">
        <w:rPr>
          <w:rFonts w:cs="Times New Roman"/>
          <w:i/>
          <w:iCs/>
          <w:lang w:val="ro"/>
        </w:rPr>
        <w:t>ș</w:t>
      </w:r>
      <w:r>
        <w:rPr>
          <w:rFonts w:cs="Times New Roman"/>
          <w:i/>
          <w:iCs/>
          <w:lang w:val="ro"/>
        </w:rPr>
        <w:t>i ei se consultă cu mine uneori. Ei în</w:t>
      </w:r>
      <w:r w:rsidR="00153776">
        <w:rPr>
          <w:rFonts w:cs="Times New Roman"/>
          <w:i/>
          <w:iCs/>
          <w:lang w:val="ro"/>
        </w:rPr>
        <w:t>ț</w:t>
      </w:r>
      <w:r>
        <w:rPr>
          <w:rFonts w:cs="Times New Roman"/>
          <w:i/>
          <w:iCs/>
          <w:lang w:val="ro"/>
        </w:rPr>
        <w:t xml:space="preserve">eleg că, dacă există o </w:t>
      </w:r>
      <w:r w:rsidR="004A6E8F">
        <w:rPr>
          <w:rFonts w:cs="Times New Roman"/>
          <w:i/>
          <w:iCs/>
          <w:lang w:val="ro"/>
        </w:rPr>
        <w:t>argumentare bună</w:t>
      </w:r>
      <w:r>
        <w:rPr>
          <w:rFonts w:cs="Times New Roman"/>
          <w:i/>
          <w:iCs/>
          <w:lang w:val="ro"/>
        </w:rPr>
        <w:t xml:space="preserve">, nu vor </w:t>
      </w:r>
      <w:r w:rsidR="004A6E8F">
        <w:rPr>
          <w:rFonts w:cs="Times New Roman"/>
          <w:i/>
          <w:iCs/>
          <w:lang w:val="ro"/>
        </w:rPr>
        <w:t>contesta</w:t>
      </w:r>
      <w:r>
        <w:rPr>
          <w:rFonts w:cs="Times New Roman"/>
          <w:i/>
          <w:iCs/>
          <w:lang w:val="ro"/>
        </w:rPr>
        <w:t xml:space="preserve"> &lt;…&gt;”.</w:t>
      </w:r>
      <w:r>
        <w:rPr>
          <w:rFonts w:cs="Times New Roman"/>
          <w:lang w:val="ro"/>
        </w:rPr>
        <w:t xml:space="preserve"> Expertul 5, judecător, a remarcat: </w:t>
      </w:r>
      <w:r>
        <w:rPr>
          <w:rFonts w:cs="Times New Roman"/>
          <w:i/>
          <w:iCs/>
          <w:lang w:val="ro"/>
        </w:rPr>
        <w:t>„Sincer să fiu, mi se pare că procurorii sunt mai pregăti</w:t>
      </w:r>
      <w:r w:rsidR="00153776">
        <w:rPr>
          <w:rFonts w:cs="Times New Roman"/>
          <w:i/>
          <w:iCs/>
          <w:lang w:val="ro"/>
        </w:rPr>
        <w:t>ț</w:t>
      </w:r>
      <w:r>
        <w:rPr>
          <w:rFonts w:cs="Times New Roman"/>
          <w:i/>
          <w:iCs/>
          <w:lang w:val="ro"/>
        </w:rPr>
        <w:t>i decât avoca</w:t>
      </w:r>
      <w:r w:rsidR="00153776">
        <w:rPr>
          <w:rFonts w:cs="Times New Roman"/>
          <w:i/>
          <w:iCs/>
          <w:lang w:val="ro"/>
        </w:rPr>
        <w:t>ț</w:t>
      </w:r>
      <w:r>
        <w:rPr>
          <w:rFonts w:cs="Times New Roman"/>
          <w:i/>
          <w:iCs/>
          <w:lang w:val="ro"/>
        </w:rPr>
        <w:t>ii. Este o certitudine. Printre ei sunt procurori excep</w:t>
      </w:r>
      <w:r w:rsidR="00153776">
        <w:rPr>
          <w:rFonts w:cs="Times New Roman"/>
          <w:i/>
          <w:iCs/>
          <w:lang w:val="ro"/>
        </w:rPr>
        <w:t>ț</w:t>
      </w:r>
      <w:r>
        <w:rPr>
          <w:rFonts w:cs="Times New Roman"/>
          <w:i/>
          <w:iCs/>
          <w:lang w:val="ro"/>
        </w:rPr>
        <w:t>ionali, dar, în general, posedă cuno</w:t>
      </w:r>
      <w:r w:rsidR="00001921">
        <w:rPr>
          <w:rFonts w:cs="Times New Roman"/>
          <w:i/>
          <w:iCs/>
          <w:lang w:val="ro"/>
        </w:rPr>
        <w:t>ș</w:t>
      </w:r>
      <w:r>
        <w:rPr>
          <w:rFonts w:cs="Times New Roman"/>
          <w:i/>
          <w:iCs/>
          <w:lang w:val="ro"/>
        </w:rPr>
        <w:t>tin</w:t>
      </w:r>
      <w:r w:rsidR="00153776">
        <w:rPr>
          <w:rFonts w:cs="Times New Roman"/>
          <w:i/>
          <w:iCs/>
          <w:lang w:val="ro"/>
        </w:rPr>
        <w:t>ț</w:t>
      </w:r>
      <w:r>
        <w:rPr>
          <w:rFonts w:cs="Times New Roman"/>
          <w:i/>
          <w:iCs/>
          <w:lang w:val="ro"/>
        </w:rPr>
        <w:t xml:space="preserve">e juridice, </w:t>
      </w:r>
      <w:r w:rsidR="00001921">
        <w:rPr>
          <w:rFonts w:cs="Times New Roman"/>
          <w:i/>
          <w:iCs/>
          <w:lang w:val="ro"/>
        </w:rPr>
        <w:t>ș</w:t>
      </w:r>
      <w:r>
        <w:rPr>
          <w:rFonts w:cs="Times New Roman"/>
          <w:i/>
          <w:iCs/>
          <w:lang w:val="ro"/>
        </w:rPr>
        <w:t>tiu ce vor”.</w:t>
      </w:r>
      <w:r>
        <w:rPr>
          <w:rFonts w:cs="Times New Roman"/>
          <w:lang w:val="ro"/>
        </w:rPr>
        <w:t xml:space="preserve"> Expertul 17, un alt judecător, a remarcat: </w:t>
      </w:r>
      <w:r>
        <w:rPr>
          <w:rFonts w:cs="Times New Roman"/>
          <w:i/>
          <w:iCs/>
          <w:lang w:val="ro"/>
        </w:rPr>
        <w:t xml:space="preserve">„Avem procurori de raion foarte </w:t>
      </w:r>
      <w:r>
        <w:rPr>
          <w:rFonts w:cs="Times New Roman"/>
          <w:i/>
          <w:iCs/>
          <w:lang w:val="ro"/>
        </w:rPr>
        <w:lastRenderedPageBreak/>
        <w:t>competen</w:t>
      </w:r>
      <w:r w:rsidR="00153776">
        <w:rPr>
          <w:rFonts w:cs="Times New Roman"/>
          <w:i/>
          <w:iCs/>
          <w:lang w:val="ro"/>
        </w:rPr>
        <w:t>ț</w:t>
      </w:r>
      <w:r>
        <w:rPr>
          <w:rFonts w:cs="Times New Roman"/>
          <w:i/>
          <w:iCs/>
          <w:lang w:val="ro"/>
        </w:rPr>
        <w:t xml:space="preserve">i. Problema </w:t>
      </w:r>
      <w:r w:rsidR="004A6E8F">
        <w:rPr>
          <w:rFonts w:cs="Times New Roman"/>
          <w:i/>
          <w:iCs/>
          <w:lang w:val="ro"/>
        </w:rPr>
        <w:t xml:space="preserve">pregătirii </w:t>
      </w:r>
      <w:r>
        <w:rPr>
          <w:rFonts w:cs="Times New Roman"/>
          <w:i/>
          <w:iCs/>
          <w:lang w:val="ro"/>
        </w:rPr>
        <w:t>procurorului este mai evidentă în primă instan</w:t>
      </w:r>
      <w:r w:rsidR="00153776">
        <w:rPr>
          <w:rFonts w:cs="Times New Roman"/>
          <w:i/>
          <w:iCs/>
          <w:lang w:val="ro"/>
        </w:rPr>
        <w:t>ț</w:t>
      </w:r>
      <w:r>
        <w:rPr>
          <w:rFonts w:cs="Times New Roman"/>
          <w:i/>
          <w:iCs/>
          <w:lang w:val="ro"/>
        </w:rPr>
        <w:t xml:space="preserve">ă </w:t>
      </w:r>
      <w:r w:rsidR="00001921">
        <w:rPr>
          <w:rFonts w:cs="Times New Roman"/>
          <w:i/>
          <w:iCs/>
          <w:lang w:val="ro"/>
        </w:rPr>
        <w:t>ș</w:t>
      </w:r>
      <w:r>
        <w:rPr>
          <w:rFonts w:cs="Times New Roman"/>
          <w:i/>
          <w:iCs/>
          <w:lang w:val="ro"/>
        </w:rPr>
        <w:t>i am întâlnit asta când lucram în instan</w:t>
      </w:r>
      <w:r w:rsidR="00153776">
        <w:rPr>
          <w:rFonts w:cs="Times New Roman"/>
          <w:i/>
          <w:iCs/>
          <w:lang w:val="ro"/>
        </w:rPr>
        <w:t>ț</w:t>
      </w:r>
      <w:r w:rsidR="004A6E8F">
        <w:rPr>
          <w:rFonts w:cs="Times New Roman"/>
          <w:i/>
          <w:iCs/>
          <w:lang w:val="ro"/>
        </w:rPr>
        <w:t>a de fond</w:t>
      </w:r>
      <w:r>
        <w:rPr>
          <w:rFonts w:cs="Times New Roman"/>
          <w:i/>
          <w:iCs/>
          <w:lang w:val="ro"/>
        </w:rPr>
        <w:t xml:space="preserve"> &lt;…&gt;”.</w:t>
      </w:r>
    </w:p>
    <w:p w14:paraId="7A5C43B0" w14:textId="42392665" w:rsidR="00006A30" w:rsidRPr="00DA269C" w:rsidRDefault="00006A30" w:rsidP="007025C5">
      <w:pPr>
        <w:spacing w:after="0" w:line="360" w:lineRule="auto"/>
        <w:ind w:firstLine="720"/>
        <w:jc w:val="both"/>
        <w:rPr>
          <w:rFonts w:cs="Times New Roman"/>
        </w:rPr>
      </w:pPr>
      <w:r>
        <w:rPr>
          <w:rFonts w:cs="Times New Roman"/>
          <w:lang w:val="ro"/>
        </w:rPr>
        <w:t>În schimb, avoca</w:t>
      </w:r>
      <w:r w:rsidR="00153776">
        <w:rPr>
          <w:rFonts w:cs="Times New Roman"/>
          <w:lang w:val="ro"/>
        </w:rPr>
        <w:t>ț</w:t>
      </w:r>
      <w:r>
        <w:rPr>
          <w:rFonts w:cs="Times New Roman"/>
          <w:lang w:val="ro"/>
        </w:rPr>
        <w:t>ii prezintă o perspectivă mai pu</w:t>
      </w:r>
      <w:r w:rsidR="00153776">
        <w:rPr>
          <w:rFonts w:cs="Times New Roman"/>
          <w:lang w:val="ro"/>
        </w:rPr>
        <w:t>ț</w:t>
      </w:r>
      <w:r>
        <w:rPr>
          <w:rFonts w:cs="Times New Roman"/>
          <w:lang w:val="ro"/>
        </w:rPr>
        <w:t>in favorabilă, afirmând că procurorii sunt adesea prost pregăti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 xml:space="preserve">i se bazează pe </w:t>
      </w:r>
      <w:r w:rsidR="00001921">
        <w:rPr>
          <w:rFonts w:cs="Times New Roman"/>
          <w:lang w:val="ro"/>
        </w:rPr>
        <w:t>ș</w:t>
      </w:r>
      <w:r>
        <w:rPr>
          <w:rFonts w:cs="Times New Roman"/>
          <w:lang w:val="ro"/>
        </w:rPr>
        <w:t xml:space="preserve">abloane pentru a genera acte de procedură. Un avocat, Expertul 16, a exprimat: </w:t>
      </w:r>
      <w:r>
        <w:rPr>
          <w:rFonts w:cs="Times New Roman"/>
          <w:i/>
          <w:iCs/>
          <w:lang w:val="ro"/>
        </w:rPr>
        <w:t xml:space="preserve">„Este evident că acesta este un copy-paste din alte </w:t>
      </w:r>
      <w:r w:rsidR="004A6E8F">
        <w:rPr>
          <w:rFonts w:cs="Times New Roman"/>
          <w:i/>
          <w:iCs/>
          <w:lang w:val="ro"/>
        </w:rPr>
        <w:t>dosare</w:t>
      </w:r>
      <w:r>
        <w:rPr>
          <w:rFonts w:cs="Times New Roman"/>
          <w:i/>
          <w:iCs/>
          <w:lang w:val="ro"/>
        </w:rPr>
        <w:t xml:space="preserve"> </w:t>
      </w:r>
      <w:r w:rsidR="00001921">
        <w:rPr>
          <w:rFonts w:cs="Times New Roman"/>
          <w:i/>
          <w:iCs/>
          <w:lang w:val="ro"/>
        </w:rPr>
        <w:t>ș</w:t>
      </w:r>
      <w:r>
        <w:rPr>
          <w:rFonts w:cs="Times New Roman"/>
          <w:i/>
          <w:iCs/>
          <w:lang w:val="ro"/>
        </w:rPr>
        <w:t>i nu are legătură cu circumstan</w:t>
      </w:r>
      <w:r w:rsidR="00153776">
        <w:rPr>
          <w:rFonts w:cs="Times New Roman"/>
          <w:i/>
          <w:iCs/>
          <w:lang w:val="ro"/>
        </w:rPr>
        <w:t>ț</w:t>
      </w:r>
      <w:r>
        <w:rPr>
          <w:rFonts w:cs="Times New Roman"/>
          <w:i/>
          <w:iCs/>
          <w:lang w:val="ro"/>
        </w:rPr>
        <w:t>ele specifice ale caz</w:t>
      </w:r>
      <w:r w:rsidR="004A6E8F">
        <w:rPr>
          <w:rFonts w:cs="Times New Roman"/>
          <w:i/>
          <w:iCs/>
          <w:lang w:val="ro"/>
        </w:rPr>
        <w:t>ului</w:t>
      </w:r>
      <w:r>
        <w:rPr>
          <w:rFonts w:cs="Times New Roman"/>
          <w:i/>
          <w:iCs/>
          <w:lang w:val="ro"/>
        </w:rPr>
        <w:t>”.</w:t>
      </w:r>
      <w:r>
        <w:rPr>
          <w:rFonts w:cs="Times New Roman"/>
          <w:lang w:val="ro"/>
        </w:rPr>
        <w:t xml:space="preserve"> Expertul 13, avocat, a exprimat un punct de vedere similar: </w:t>
      </w:r>
      <w:r>
        <w:rPr>
          <w:rFonts w:cs="Times New Roman"/>
          <w:i/>
          <w:iCs/>
          <w:lang w:val="ro"/>
        </w:rPr>
        <w:t xml:space="preserve">„Avem </w:t>
      </w:r>
      <w:r w:rsidR="004A6E8F">
        <w:rPr>
          <w:rFonts w:cs="Times New Roman"/>
          <w:i/>
          <w:iCs/>
          <w:lang w:val="ro"/>
        </w:rPr>
        <w:t>orodonanțe</w:t>
      </w:r>
      <w:r>
        <w:rPr>
          <w:rFonts w:cs="Times New Roman"/>
          <w:i/>
          <w:iCs/>
          <w:lang w:val="ro"/>
        </w:rPr>
        <w:t xml:space="preserve"> de arest frumoase, lungi, dar totul este doar copy-paste”.</w:t>
      </w:r>
      <w:r>
        <w:rPr>
          <w:rFonts w:cs="Times New Roman"/>
          <w:lang w:val="ro"/>
        </w:rPr>
        <w:t xml:space="preserve"> Expertul 6, un alt avocat, a criticat: </w:t>
      </w:r>
      <w:r>
        <w:rPr>
          <w:rFonts w:cs="Times New Roman"/>
          <w:i/>
          <w:iCs/>
          <w:lang w:val="ro"/>
        </w:rPr>
        <w:t>„Procurorii sunt practic invizibili în ceea ce prive</w:t>
      </w:r>
      <w:r w:rsidR="00001921">
        <w:rPr>
          <w:rFonts w:cs="Times New Roman"/>
          <w:i/>
          <w:iCs/>
          <w:lang w:val="ro"/>
        </w:rPr>
        <w:t>ș</w:t>
      </w:r>
      <w:r>
        <w:rPr>
          <w:rFonts w:cs="Times New Roman"/>
          <w:i/>
          <w:iCs/>
          <w:lang w:val="ro"/>
        </w:rPr>
        <w:t>te contribu</w:t>
      </w:r>
      <w:r w:rsidR="00153776">
        <w:rPr>
          <w:rFonts w:cs="Times New Roman"/>
          <w:i/>
          <w:iCs/>
          <w:lang w:val="ro"/>
        </w:rPr>
        <w:t>ț</w:t>
      </w:r>
      <w:r>
        <w:rPr>
          <w:rFonts w:cs="Times New Roman"/>
          <w:i/>
          <w:iCs/>
          <w:lang w:val="ro"/>
        </w:rPr>
        <w:t>ia lor la proces. Ei nu joacă un rol semnificativ în proces. Sunt invizibili”.</w:t>
      </w:r>
      <w:r>
        <w:rPr>
          <w:rFonts w:cs="Times New Roman"/>
          <w:lang w:val="ro"/>
        </w:rPr>
        <w:t xml:space="preserve"> Expertul 13</w:t>
      </w:r>
      <w:r w:rsidR="004A6E8F">
        <w:rPr>
          <w:rFonts w:cs="Times New Roman"/>
          <w:lang w:val="ro"/>
        </w:rPr>
        <w:t>, avocat,</w:t>
      </w:r>
      <w:r>
        <w:rPr>
          <w:rFonts w:cs="Times New Roman"/>
          <w:lang w:val="ro"/>
        </w:rPr>
        <w:t xml:space="preserve"> a observat </w:t>
      </w:r>
      <w:r w:rsidR="00001921">
        <w:rPr>
          <w:rFonts w:cs="Times New Roman"/>
          <w:lang w:val="ro"/>
        </w:rPr>
        <w:t>ș</w:t>
      </w:r>
      <w:r>
        <w:rPr>
          <w:rFonts w:cs="Times New Roman"/>
          <w:lang w:val="ro"/>
        </w:rPr>
        <w:t>i un comportament distinct în rândul procurorilor anticorup</w:t>
      </w:r>
      <w:r w:rsidR="00153776">
        <w:rPr>
          <w:rFonts w:cs="Times New Roman"/>
          <w:lang w:val="ro"/>
        </w:rPr>
        <w:t>ț</w:t>
      </w:r>
      <w:r>
        <w:rPr>
          <w:rFonts w:cs="Times New Roman"/>
          <w:lang w:val="ro"/>
        </w:rPr>
        <w:t>ie, descriindu-i ca ac</w:t>
      </w:r>
      <w:r w:rsidR="00153776">
        <w:rPr>
          <w:rFonts w:cs="Times New Roman"/>
          <w:lang w:val="ro"/>
        </w:rPr>
        <w:t>ț</w:t>
      </w:r>
      <w:r>
        <w:rPr>
          <w:rFonts w:cs="Times New Roman"/>
          <w:lang w:val="ro"/>
        </w:rPr>
        <w:t xml:space="preserve">ionând </w:t>
      </w:r>
      <w:r>
        <w:rPr>
          <w:rFonts w:cs="Times New Roman"/>
          <w:i/>
          <w:iCs/>
          <w:lang w:val="ro"/>
        </w:rPr>
        <w:t xml:space="preserve">„nepoliticos </w:t>
      </w:r>
      <w:r w:rsidR="00001921">
        <w:rPr>
          <w:rFonts w:cs="Times New Roman"/>
          <w:i/>
          <w:iCs/>
          <w:lang w:val="ro"/>
        </w:rPr>
        <w:t>ș</w:t>
      </w:r>
      <w:r>
        <w:rPr>
          <w:rFonts w:cs="Times New Roman"/>
          <w:i/>
          <w:iCs/>
          <w:lang w:val="ro"/>
        </w:rPr>
        <w:t>i arogant cu avoca</w:t>
      </w:r>
      <w:r w:rsidR="00153776">
        <w:rPr>
          <w:rFonts w:cs="Times New Roman"/>
          <w:i/>
          <w:iCs/>
          <w:lang w:val="ro"/>
        </w:rPr>
        <w:t>ț</w:t>
      </w:r>
      <w:r>
        <w:rPr>
          <w:rFonts w:cs="Times New Roman"/>
          <w:i/>
          <w:iCs/>
          <w:lang w:val="ro"/>
        </w:rPr>
        <w:t>ii în faza de urmărire penală, considerându-se superiori avoca</w:t>
      </w:r>
      <w:r w:rsidR="00153776">
        <w:rPr>
          <w:rFonts w:cs="Times New Roman"/>
          <w:i/>
          <w:iCs/>
          <w:lang w:val="ro"/>
        </w:rPr>
        <w:t>ț</w:t>
      </w:r>
      <w:r>
        <w:rPr>
          <w:rFonts w:cs="Times New Roman"/>
          <w:i/>
          <w:iCs/>
          <w:lang w:val="ro"/>
        </w:rPr>
        <w:t xml:space="preserve">ilor </w:t>
      </w:r>
      <w:r w:rsidR="00001921">
        <w:rPr>
          <w:rFonts w:cs="Times New Roman"/>
          <w:i/>
          <w:iCs/>
          <w:lang w:val="ro"/>
        </w:rPr>
        <w:t>ș</w:t>
      </w:r>
      <w:r>
        <w:rPr>
          <w:rFonts w:cs="Times New Roman"/>
          <w:i/>
          <w:iCs/>
          <w:lang w:val="ro"/>
        </w:rPr>
        <w:t>i păr</w:t>
      </w:r>
      <w:r w:rsidR="00153776">
        <w:rPr>
          <w:rFonts w:cs="Times New Roman"/>
          <w:i/>
          <w:iCs/>
          <w:lang w:val="ro"/>
        </w:rPr>
        <w:t>ț</w:t>
      </w:r>
      <w:r>
        <w:rPr>
          <w:rFonts w:cs="Times New Roman"/>
          <w:i/>
          <w:iCs/>
          <w:lang w:val="ro"/>
        </w:rPr>
        <w:t>ilor implicate”.</w:t>
      </w:r>
    </w:p>
    <w:p w14:paraId="409DA4DC" w14:textId="33E74F34" w:rsidR="00006A30" w:rsidRPr="00DA269C" w:rsidRDefault="00006A30" w:rsidP="007025C5">
      <w:pPr>
        <w:spacing w:after="0" w:line="360" w:lineRule="auto"/>
        <w:ind w:firstLine="720"/>
        <w:jc w:val="both"/>
        <w:rPr>
          <w:rFonts w:cs="Times New Roman"/>
        </w:rPr>
      </w:pPr>
      <w:r>
        <w:rPr>
          <w:rFonts w:cs="Times New Roman"/>
          <w:lang w:val="ro"/>
        </w:rPr>
        <w:t>În opinia exper</w:t>
      </w:r>
      <w:r w:rsidR="00153776">
        <w:rPr>
          <w:rFonts w:cs="Times New Roman"/>
          <w:lang w:val="ro"/>
        </w:rPr>
        <w:t>ț</w:t>
      </w:r>
      <w:r w:rsidR="004A6E8F">
        <w:rPr>
          <w:rFonts w:cs="Times New Roman"/>
          <w:lang w:val="ro"/>
        </w:rPr>
        <w:t xml:space="preserve">ilor care au avut </w:t>
      </w:r>
      <w:r>
        <w:rPr>
          <w:rFonts w:cs="Times New Roman"/>
          <w:lang w:val="ro"/>
        </w:rPr>
        <w:t xml:space="preserve">cauze penale, </w:t>
      </w:r>
      <w:r w:rsidR="004A6E8F">
        <w:rPr>
          <w:rFonts w:cs="Times New Roman"/>
          <w:lang w:val="ro"/>
        </w:rPr>
        <w:t>caracterul</w:t>
      </w:r>
      <w:r>
        <w:rPr>
          <w:rFonts w:cs="Times New Roman"/>
          <w:lang w:val="ro"/>
        </w:rPr>
        <w:t xml:space="preserve"> acuzato</w:t>
      </w:r>
      <w:r w:rsidR="004A6E8F">
        <w:rPr>
          <w:rFonts w:cs="Times New Roman"/>
          <w:lang w:val="ro"/>
        </w:rPr>
        <w:t>r predominant</w:t>
      </w:r>
      <w:r>
        <w:rPr>
          <w:rFonts w:cs="Times New Roman"/>
          <w:lang w:val="ro"/>
        </w:rPr>
        <w:t xml:space="preserve"> în procesul penal reprezintă un obstacol semnificativ pentru eficien</w:t>
      </w:r>
      <w:r w:rsidR="00153776">
        <w:rPr>
          <w:rFonts w:cs="Times New Roman"/>
          <w:lang w:val="ro"/>
        </w:rPr>
        <w:t>ț</w:t>
      </w:r>
      <w:r>
        <w:rPr>
          <w:rFonts w:cs="Times New Roman"/>
          <w:lang w:val="ro"/>
        </w:rPr>
        <w:t xml:space="preserve">a sistemului. După cum a afirmat un avocat: </w:t>
      </w:r>
      <w:r>
        <w:rPr>
          <w:rFonts w:cs="Times New Roman"/>
          <w:i/>
          <w:iCs/>
          <w:lang w:val="ro"/>
        </w:rPr>
        <w:t xml:space="preserve">„Ei profită de </w:t>
      </w:r>
      <w:r w:rsidR="007E53AB">
        <w:rPr>
          <w:rFonts w:cs="Times New Roman"/>
          <w:i/>
          <w:iCs/>
          <w:lang w:val="ro"/>
        </w:rPr>
        <w:t>caracterul acuzator al</w:t>
      </w:r>
      <w:r>
        <w:rPr>
          <w:rFonts w:cs="Times New Roman"/>
          <w:i/>
          <w:iCs/>
          <w:lang w:val="ro"/>
        </w:rPr>
        <w:t xml:space="preserve"> justi</w:t>
      </w:r>
      <w:r w:rsidR="00153776">
        <w:rPr>
          <w:rFonts w:cs="Times New Roman"/>
          <w:i/>
          <w:iCs/>
          <w:lang w:val="ro"/>
        </w:rPr>
        <w:t>ț</w:t>
      </w:r>
      <w:r>
        <w:rPr>
          <w:rFonts w:cs="Times New Roman"/>
          <w:i/>
          <w:iCs/>
          <w:lang w:val="ro"/>
        </w:rPr>
        <w:t>i</w:t>
      </w:r>
      <w:r w:rsidR="007E53AB">
        <w:rPr>
          <w:rFonts w:cs="Times New Roman"/>
          <w:i/>
          <w:iCs/>
          <w:lang w:val="ro"/>
        </w:rPr>
        <w:t>ei</w:t>
      </w:r>
      <w:r>
        <w:rPr>
          <w:rFonts w:cs="Times New Roman"/>
          <w:i/>
          <w:iCs/>
          <w:lang w:val="ro"/>
        </w:rPr>
        <w:t xml:space="preserve"> moldovene</w:t>
      </w:r>
      <w:r w:rsidR="007E53AB">
        <w:rPr>
          <w:rFonts w:cs="Times New Roman"/>
          <w:i/>
          <w:iCs/>
          <w:lang w:val="ro"/>
        </w:rPr>
        <w:t>ști</w:t>
      </w:r>
      <w:r>
        <w:rPr>
          <w:rFonts w:cs="Times New Roman"/>
          <w:i/>
          <w:iCs/>
          <w:lang w:val="ro"/>
        </w:rPr>
        <w:t>. Ace</w:t>
      </w:r>
      <w:r w:rsidR="00001921">
        <w:rPr>
          <w:rFonts w:cs="Times New Roman"/>
          <w:i/>
          <w:iCs/>
          <w:lang w:val="ro"/>
        </w:rPr>
        <w:t>ș</w:t>
      </w:r>
      <w:r>
        <w:rPr>
          <w:rFonts w:cs="Times New Roman"/>
          <w:i/>
          <w:iCs/>
          <w:lang w:val="ro"/>
        </w:rPr>
        <w:t>tia</w:t>
      </w:r>
      <w:r w:rsidR="007E53AB">
        <w:rPr>
          <w:rFonts w:cs="Times New Roman"/>
          <w:i/>
          <w:iCs/>
          <w:lang w:val="ro"/>
        </w:rPr>
        <w:t xml:space="preserve"> se</w:t>
      </w:r>
      <w:r>
        <w:rPr>
          <w:rFonts w:cs="Times New Roman"/>
          <w:i/>
          <w:iCs/>
          <w:lang w:val="ro"/>
        </w:rPr>
        <w:t xml:space="preserve"> folosesc</w:t>
      </w:r>
      <w:r w:rsidR="007E53AB">
        <w:rPr>
          <w:rFonts w:cs="Times New Roman"/>
          <w:i/>
          <w:iCs/>
          <w:lang w:val="ro"/>
        </w:rPr>
        <w:t xml:space="preserve"> de</w:t>
      </w:r>
      <w:r>
        <w:rPr>
          <w:rFonts w:cs="Times New Roman"/>
          <w:i/>
          <w:iCs/>
          <w:lang w:val="ro"/>
        </w:rPr>
        <w:t xml:space="preserve"> faptul că judecătorii se pronun</w:t>
      </w:r>
      <w:r w:rsidR="00153776">
        <w:rPr>
          <w:rFonts w:cs="Times New Roman"/>
          <w:i/>
          <w:iCs/>
          <w:lang w:val="ro"/>
        </w:rPr>
        <w:t>ț</w:t>
      </w:r>
      <w:r>
        <w:rPr>
          <w:rFonts w:cs="Times New Roman"/>
          <w:i/>
          <w:iCs/>
          <w:lang w:val="ro"/>
        </w:rPr>
        <w:t xml:space="preserve">ă în favoarea </w:t>
      </w:r>
      <w:r w:rsidR="007E53AB">
        <w:rPr>
          <w:rFonts w:cs="Times New Roman"/>
          <w:i/>
          <w:iCs/>
          <w:lang w:val="ro"/>
        </w:rPr>
        <w:t>solicită</w:t>
      </w:r>
      <w:r>
        <w:rPr>
          <w:rFonts w:cs="Times New Roman"/>
          <w:i/>
          <w:iCs/>
          <w:lang w:val="ro"/>
        </w:rPr>
        <w:t>r</w:t>
      </w:r>
      <w:r w:rsidR="007E53AB">
        <w:rPr>
          <w:rFonts w:cs="Times New Roman"/>
          <w:i/>
          <w:iCs/>
          <w:lang w:val="ro"/>
        </w:rPr>
        <w:t>ilor</w:t>
      </w:r>
      <w:r>
        <w:rPr>
          <w:rFonts w:cs="Times New Roman"/>
          <w:i/>
          <w:iCs/>
          <w:lang w:val="ro"/>
        </w:rPr>
        <w:t xml:space="preserve"> procurorului în 90% din cazuri, chiar dacă avocatul apărării are dreptate” </w:t>
      </w:r>
      <w:r>
        <w:rPr>
          <w:rFonts w:cs="Times New Roman"/>
          <w:lang w:val="ro"/>
        </w:rPr>
        <w:t>(Expertul 15</w:t>
      </w:r>
      <w:r w:rsidR="007E53AB">
        <w:rPr>
          <w:rFonts w:cs="Times New Roman"/>
          <w:lang w:val="ro"/>
        </w:rPr>
        <w:t>, avocat</w:t>
      </w:r>
      <w:r>
        <w:rPr>
          <w:rFonts w:cs="Times New Roman"/>
          <w:lang w:val="ro"/>
        </w:rPr>
        <w:t>). Sistemul este structurat într-un mod care</w:t>
      </w:r>
      <w:r w:rsidR="00401313">
        <w:rPr>
          <w:rFonts w:cs="Times New Roman"/>
          <w:lang w:val="ro"/>
        </w:rPr>
        <w:t xml:space="preserve"> cere procurorilor să conteste</w:t>
      </w:r>
      <w:r w:rsidR="007E53AB">
        <w:rPr>
          <w:rFonts w:cs="Times New Roman"/>
          <w:lang w:val="ro"/>
        </w:rPr>
        <w:t>,</w:t>
      </w:r>
      <w:r>
        <w:rPr>
          <w:rFonts w:cs="Times New Roman"/>
          <w:lang w:val="ro"/>
        </w:rPr>
        <w:t xml:space="preserve"> dacă instan</w:t>
      </w:r>
      <w:r w:rsidR="00153776">
        <w:rPr>
          <w:rFonts w:cs="Times New Roman"/>
          <w:lang w:val="ro"/>
        </w:rPr>
        <w:t>ț</w:t>
      </w:r>
      <w:r>
        <w:rPr>
          <w:rFonts w:cs="Times New Roman"/>
          <w:lang w:val="ro"/>
        </w:rPr>
        <w:t xml:space="preserve">a nu impune pedeapsa </w:t>
      </w:r>
      <w:r w:rsidR="007E53AB">
        <w:rPr>
          <w:rFonts w:cs="Times New Roman"/>
          <w:lang w:val="ro"/>
        </w:rPr>
        <w:t xml:space="preserve">exact, </w:t>
      </w:r>
      <w:r>
        <w:rPr>
          <w:rFonts w:cs="Times New Roman"/>
          <w:lang w:val="ro"/>
        </w:rPr>
        <w:t>a</w:t>
      </w:r>
      <w:r w:rsidR="00001921">
        <w:rPr>
          <w:rFonts w:cs="Times New Roman"/>
          <w:lang w:val="ro"/>
        </w:rPr>
        <w:t>ș</w:t>
      </w:r>
      <w:r>
        <w:rPr>
          <w:rFonts w:cs="Times New Roman"/>
          <w:lang w:val="ro"/>
        </w:rPr>
        <w:t>a cum a solicitat procurorul. În plus, sistemul este împovărat de o supraîncărcare de cazuri, care ar putea fi catalogate drept contraven</w:t>
      </w:r>
      <w:r w:rsidR="00153776">
        <w:rPr>
          <w:rFonts w:cs="Times New Roman"/>
          <w:lang w:val="ro"/>
        </w:rPr>
        <w:t>ț</w:t>
      </w:r>
      <w:r>
        <w:rPr>
          <w:rFonts w:cs="Times New Roman"/>
          <w:lang w:val="ro"/>
        </w:rPr>
        <w:t>ionale. Du</w:t>
      </w:r>
      <w:r w:rsidR="007E53AB">
        <w:rPr>
          <w:rFonts w:cs="Times New Roman"/>
          <w:lang w:val="ro"/>
        </w:rPr>
        <w:t>pă cum a subliniat Expertul 2,</w:t>
      </w:r>
      <w:r>
        <w:rPr>
          <w:rFonts w:cs="Times New Roman"/>
          <w:lang w:val="ro"/>
        </w:rPr>
        <w:t xml:space="preserve"> judecător: </w:t>
      </w:r>
      <w:r>
        <w:rPr>
          <w:rFonts w:cs="Times New Roman"/>
          <w:i/>
          <w:iCs/>
          <w:lang w:val="ro"/>
        </w:rPr>
        <w:t>„În cauzele penale din Chi</w:t>
      </w:r>
      <w:r w:rsidR="00001921">
        <w:rPr>
          <w:rFonts w:cs="Times New Roman"/>
          <w:i/>
          <w:iCs/>
          <w:lang w:val="ro"/>
        </w:rPr>
        <w:t>ș</w:t>
      </w:r>
      <w:r>
        <w:rPr>
          <w:rFonts w:cs="Times New Roman"/>
          <w:i/>
          <w:iCs/>
          <w:lang w:val="ro"/>
        </w:rPr>
        <w:t xml:space="preserve">inău </w:t>
      </w:r>
      <w:r w:rsidR="00001921">
        <w:rPr>
          <w:rFonts w:cs="Times New Roman"/>
          <w:i/>
          <w:iCs/>
          <w:lang w:val="ro"/>
        </w:rPr>
        <w:t>ș</w:t>
      </w:r>
      <w:r>
        <w:rPr>
          <w:rFonts w:cs="Times New Roman"/>
          <w:i/>
          <w:iCs/>
          <w:lang w:val="ro"/>
        </w:rPr>
        <w:t xml:space="preserve">i în toată Moldova în general, majoritatea </w:t>
      </w:r>
      <w:r w:rsidR="007E53AB">
        <w:rPr>
          <w:rFonts w:cs="Times New Roman"/>
          <w:i/>
          <w:iCs/>
          <w:lang w:val="ro"/>
        </w:rPr>
        <w:t xml:space="preserve">cauzelor penale sunt privitor la </w:t>
      </w:r>
      <w:r>
        <w:rPr>
          <w:rFonts w:cs="Times New Roman"/>
          <w:i/>
          <w:iCs/>
          <w:lang w:val="ro"/>
        </w:rPr>
        <w:t xml:space="preserve">conducerea </w:t>
      </w:r>
      <w:r w:rsidR="007E53AB">
        <w:rPr>
          <w:rFonts w:cs="Times New Roman"/>
          <w:i/>
          <w:iCs/>
          <w:lang w:val="ro"/>
        </w:rPr>
        <w:t xml:space="preserve">automobilului </w:t>
      </w:r>
      <w:r>
        <w:rPr>
          <w:rFonts w:cs="Times New Roman"/>
          <w:i/>
          <w:iCs/>
          <w:lang w:val="ro"/>
        </w:rPr>
        <w:t xml:space="preserve">în stare de ebrietate. Dacă recalificăm aceste cauze ca fiind </w:t>
      </w:r>
      <w:r w:rsidR="007E53AB">
        <w:rPr>
          <w:rFonts w:cs="Times New Roman"/>
          <w:i/>
          <w:iCs/>
          <w:lang w:val="ro"/>
        </w:rPr>
        <w:t>contravențional</w:t>
      </w:r>
      <w:r>
        <w:rPr>
          <w:rFonts w:cs="Times New Roman"/>
          <w:i/>
          <w:iCs/>
          <w:lang w:val="ro"/>
        </w:rPr>
        <w:t xml:space="preserve">e, sarcina judiciară s-ar putea </w:t>
      </w:r>
      <w:r w:rsidR="007E53AB">
        <w:rPr>
          <w:rFonts w:cs="Times New Roman"/>
          <w:i/>
          <w:iCs/>
          <w:lang w:val="ro"/>
        </w:rPr>
        <w:t>diminua</w:t>
      </w:r>
      <w:r>
        <w:rPr>
          <w:rFonts w:cs="Times New Roman"/>
          <w:i/>
          <w:iCs/>
          <w:lang w:val="ro"/>
        </w:rPr>
        <w:t xml:space="preserve"> cu 50%”.</w:t>
      </w:r>
    </w:p>
    <w:p w14:paraId="7ACA5161" w14:textId="72C20F52" w:rsidR="00006A30" w:rsidRPr="00DA269C" w:rsidRDefault="00006A30" w:rsidP="007025C5">
      <w:pPr>
        <w:spacing w:after="0" w:line="360" w:lineRule="auto"/>
        <w:ind w:firstLine="720"/>
        <w:jc w:val="both"/>
        <w:rPr>
          <w:rFonts w:cs="Times New Roman"/>
        </w:rPr>
      </w:pPr>
      <w:r>
        <w:rPr>
          <w:rFonts w:cs="Times New Roman"/>
          <w:lang w:val="ro"/>
        </w:rPr>
        <w:t>În plus, reticen</w:t>
      </w:r>
      <w:r w:rsidR="00153776">
        <w:rPr>
          <w:rFonts w:cs="Times New Roman"/>
          <w:lang w:val="ro"/>
        </w:rPr>
        <w:t>ț</w:t>
      </w:r>
      <w:r>
        <w:rPr>
          <w:rFonts w:cs="Times New Roman"/>
          <w:lang w:val="ro"/>
        </w:rPr>
        <w:t xml:space="preserve">a procurorilor de a utiliza </w:t>
      </w:r>
      <w:r w:rsidR="00E910E1">
        <w:rPr>
          <w:rFonts w:cs="Times New Roman"/>
          <w:lang w:val="ro"/>
        </w:rPr>
        <w:t>ședințele de judecată</w:t>
      </w:r>
      <w:r>
        <w:rPr>
          <w:rFonts w:cs="Times New Roman"/>
          <w:lang w:val="ro"/>
        </w:rPr>
        <w:t xml:space="preserve"> la distan</w:t>
      </w:r>
      <w:r w:rsidR="00153776">
        <w:rPr>
          <w:rFonts w:cs="Times New Roman"/>
          <w:lang w:val="ro"/>
        </w:rPr>
        <w:t>ț</w:t>
      </w:r>
      <w:r>
        <w:rPr>
          <w:rFonts w:cs="Times New Roman"/>
          <w:lang w:val="ro"/>
        </w:rPr>
        <w:t>ă a fost identificată ca un factor semnificativ care contribuie la încetinirea proceselor. De exemplu, Expertul 19 (judecător) a eviden</w:t>
      </w:r>
      <w:r w:rsidR="00153776">
        <w:rPr>
          <w:rFonts w:cs="Times New Roman"/>
          <w:lang w:val="ro"/>
        </w:rPr>
        <w:t>ț</w:t>
      </w:r>
      <w:r>
        <w:rPr>
          <w:rFonts w:cs="Times New Roman"/>
          <w:lang w:val="ro"/>
        </w:rPr>
        <w:t>iat o practică consacrată în care victimele infrac</w:t>
      </w:r>
      <w:r w:rsidR="00153776">
        <w:rPr>
          <w:rFonts w:cs="Times New Roman"/>
          <w:lang w:val="ro"/>
        </w:rPr>
        <w:t>ț</w:t>
      </w:r>
      <w:r>
        <w:rPr>
          <w:rFonts w:cs="Times New Roman"/>
          <w:lang w:val="ro"/>
        </w:rPr>
        <w:t>iunilor cu re</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în străinătate sunt audiate doar în perioadele de vacan</w:t>
      </w:r>
      <w:r w:rsidR="00153776">
        <w:rPr>
          <w:rFonts w:cs="Times New Roman"/>
          <w:lang w:val="ro"/>
        </w:rPr>
        <w:t>ț</w:t>
      </w:r>
      <w:r>
        <w:rPr>
          <w:rFonts w:cs="Times New Roman"/>
          <w:lang w:val="ro"/>
        </w:rPr>
        <w:t xml:space="preserve">ă la întoarcerea lor în </w:t>
      </w:r>
      <w:r w:rsidR="00153776">
        <w:rPr>
          <w:rFonts w:cs="Times New Roman"/>
          <w:lang w:val="ro"/>
        </w:rPr>
        <w:t>ț</w:t>
      </w:r>
      <w:r>
        <w:rPr>
          <w:rFonts w:cs="Times New Roman"/>
          <w:lang w:val="ro"/>
        </w:rPr>
        <w:t>ară. Această a</w:t>
      </w:r>
      <w:r w:rsidR="00001921">
        <w:rPr>
          <w:rFonts w:cs="Times New Roman"/>
          <w:lang w:val="ro"/>
        </w:rPr>
        <w:t>ș</w:t>
      </w:r>
      <w:r>
        <w:rPr>
          <w:rFonts w:cs="Times New Roman"/>
          <w:lang w:val="ro"/>
        </w:rPr>
        <w:t>teptare duce la pierderi inutile de timp.</w:t>
      </w:r>
    </w:p>
    <w:p w14:paraId="3EA0DEB0" w14:textId="4A2CE3BA" w:rsidR="00006A30" w:rsidRPr="00DA269C" w:rsidRDefault="00006A30" w:rsidP="007025C5">
      <w:pPr>
        <w:spacing w:after="0" w:line="360" w:lineRule="auto"/>
        <w:ind w:firstLine="720"/>
        <w:jc w:val="both"/>
        <w:rPr>
          <w:rFonts w:cs="Times New Roman"/>
        </w:rPr>
      </w:pPr>
      <w:r>
        <w:rPr>
          <w:rFonts w:cs="Times New Roman"/>
          <w:lang w:val="ro"/>
        </w:rPr>
        <w:t>Exper</w:t>
      </w:r>
      <w:r w:rsidR="00153776">
        <w:rPr>
          <w:rFonts w:cs="Times New Roman"/>
          <w:lang w:val="ro"/>
        </w:rPr>
        <w:t>ț</w:t>
      </w:r>
      <w:r>
        <w:rPr>
          <w:rFonts w:cs="Times New Roman"/>
          <w:lang w:val="ro"/>
        </w:rPr>
        <w:t xml:space="preserve">ii (Expertul 8, avocat; Expertul 12, avocat; Expertul 18, avocat), au subliniat o îngrijorare care rezultă din </w:t>
      </w:r>
      <w:r w:rsidR="007E53AB">
        <w:rPr>
          <w:rFonts w:cs="Times New Roman"/>
          <w:lang w:val="ro"/>
        </w:rPr>
        <w:t>distribuția</w:t>
      </w:r>
      <w:r>
        <w:rPr>
          <w:rFonts w:cs="Times New Roman"/>
          <w:lang w:val="ro"/>
        </w:rPr>
        <w:t xml:space="preserve"> responsabilită</w:t>
      </w:r>
      <w:r w:rsidR="00153776">
        <w:rPr>
          <w:rFonts w:cs="Times New Roman"/>
          <w:lang w:val="ro"/>
        </w:rPr>
        <w:t>ț</w:t>
      </w:r>
      <w:r>
        <w:rPr>
          <w:rFonts w:cs="Times New Roman"/>
          <w:lang w:val="ro"/>
        </w:rPr>
        <w:t>ilor între procurori. Potrivit acestei diviziuni, un procuror se ocupă de caz, în timp ce altul îl reprezintă în instan</w:t>
      </w:r>
      <w:r w:rsidR="00153776">
        <w:rPr>
          <w:rFonts w:cs="Times New Roman"/>
          <w:lang w:val="ro"/>
        </w:rPr>
        <w:t>ț</w:t>
      </w:r>
      <w:r>
        <w:rPr>
          <w:rFonts w:cs="Times New Roman"/>
          <w:lang w:val="ro"/>
        </w:rPr>
        <w:t>ă, la</w:t>
      </w:r>
      <w:r w:rsidR="007E53AB">
        <w:rPr>
          <w:rFonts w:cs="Times New Roman"/>
          <w:lang w:val="ro"/>
        </w:rPr>
        <w:t xml:space="preserve"> fiecare grad de jurisdicție, fiind desemnat un alt procuror </w:t>
      </w:r>
      <w:r>
        <w:rPr>
          <w:rFonts w:cs="Times New Roman"/>
          <w:lang w:val="ro"/>
        </w:rPr>
        <w:t>ceea ce duce la i</w:t>
      </w:r>
      <w:r w:rsidR="007E53AB">
        <w:rPr>
          <w:rFonts w:cs="Times New Roman"/>
          <w:lang w:val="ro"/>
        </w:rPr>
        <w:t>mplicarea mai multor procurori la</w:t>
      </w:r>
      <w:r>
        <w:rPr>
          <w:rFonts w:cs="Times New Roman"/>
          <w:lang w:val="ro"/>
        </w:rPr>
        <w:t xml:space="preserve"> diferite etape ale </w:t>
      </w:r>
      <w:r>
        <w:rPr>
          <w:rFonts w:cs="Times New Roman"/>
          <w:lang w:val="ro"/>
        </w:rPr>
        <w:lastRenderedPageBreak/>
        <w:t>proce</w:t>
      </w:r>
      <w:r w:rsidR="007E53AB">
        <w:rPr>
          <w:rFonts w:cs="Times New Roman"/>
          <w:lang w:val="ro"/>
        </w:rPr>
        <w:t>s</w:t>
      </w:r>
      <w:r>
        <w:rPr>
          <w:rFonts w:cs="Times New Roman"/>
          <w:lang w:val="ro"/>
        </w:rPr>
        <w:t>u</w:t>
      </w:r>
      <w:r w:rsidR="007E53AB">
        <w:rPr>
          <w:rFonts w:cs="Times New Roman"/>
          <w:lang w:val="ro"/>
        </w:rPr>
        <w:t>lui</w:t>
      </w:r>
      <w:r>
        <w:rPr>
          <w:rFonts w:cs="Times New Roman"/>
          <w:lang w:val="ro"/>
        </w:rPr>
        <w:t xml:space="preserve"> – în total patru procurori. În consecin</w:t>
      </w:r>
      <w:r w:rsidR="00153776">
        <w:rPr>
          <w:rFonts w:cs="Times New Roman"/>
          <w:lang w:val="ro"/>
        </w:rPr>
        <w:t>ț</w:t>
      </w:r>
      <w:r>
        <w:rPr>
          <w:rFonts w:cs="Times New Roman"/>
          <w:lang w:val="ro"/>
        </w:rPr>
        <w:t>ă, dacă un dosar penal este pregătit necorespunzător cu dovezi slabe, procurorul în instan</w:t>
      </w:r>
      <w:r w:rsidR="00153776">
        <w:rPr>
          <w:rFonts w:cs="Times New Roman"/>
          <w:lang w:val="ro"/>
        </w:rPr>
        <w:t>ț</w:t>
      </w:r>
      <w:r>
        <w:rPr>
          <w:rFonts w:cs="Times New Roman"/>
          <w:lang w:val="ro"/>
        </w:rPr>
        <w:t xml:space="preserve">ă este obligat să </w:t>
      </w:r>
      <w:r>
        <w:rPr>
          <w:rFonts w:cs="Times New Roman"/>
          <w:i/>
          <w:iCs/>
          <w:lang w:val="ro"/>
        </w:rPr>
        <w:t xml:space="preserve">„improvizeze, să manevreze </w:t>
      </w:r>
      <w:r w:rsidR="00001921">
        <w:rPr>
          <w:rFonts w:cs="Times New Roman"/>
          <w:i/>
          <w:iCs/>
          <w:lang w:val="ro"/>
        </w:rPr>
        <w:t>ș</w:t>
      </w:r>
      <w:r>
        <w:rPr>
          <w:rFonts w:cs="Times New Roman"/>
          <w:i/>
          <w:iCs/>
          <w:lang w:val="ro"/>
        </w:rPr>
        <w:t>i să lucreze cu ceea ce are, încercând să construiască ceva din ceea ce este disponibil”.</w:t>
      </w:r>
      <w:r>
        <w:rPr>
          <w:rFonts w:cs="Times New Roman"/>
          <w:lang w:val="ro"/>
        </w:rPr>
        <w:t xml:space="preserve"> Expertul 18 (avocat) a oferit o perspectivă similară, remarcând: </w:t>
      </w:r>
      <w:r>
        <w:rPr>
          <w:rFonts w:cs="Times New Roman"/>
          <w:i/>
          <w:iCs/>
          <w:lang w:val="ro"/>
        </w:rPr>
        <w:t>„Cred că este o gre</w:t>
      </w:r>
      <w:r w:rsidR="00001921">
        <w:rPr>
          <w:rFonts w:cs="Times New Roman"/>
          <w:i/>
          <w:iCs/>
          <w:lang w:val="ro"/>
        </w:rPr>
        <w:t>ș</w:t>
      </w:r>
      <w:r>
        <w:rPr>
          <w:rFonts w:cs="Times New Roman"/>
          <w:i/>
          <w:iCs/>
          <w:lang w:val="ro"/>
        </w:rPr>
        <w:t>eală ca cauza să nu fie prezentată în instan</w:t>
      </w:r>
      <w:r w:rsidR="00153776">
        <w:rPr>
          <w:rFonts w:cs="Times New Roman"/>
          <w:i/>
          <w:iCs/>
          <w:lang w:val="ro"/>
        </w:rPr>
        <w:t>ț</w:t>
      </w:r>
      <w:r>
        <w:rPr>
          <w:rFonts w:cs="Times New Roman"/>
          <w:i/>
          <w:iCs/>
          <w:lang w:val="ro"/>
        </w:rPr>
        <w:t xml:space="preserve">ă de către procurorul care a condus </w:t>
      </w:r>
      <w:r w:rsidR="007E53AB">
        <w:rPr>
          <w:rFonts w:cs="Times New Roman"/>
          <w:i/>
          <w:iCs/>
          <w:lang w:val="ro"/>
        </w:rPr>
        <w:t>urmărirea penală</w:t>
      </w:r>
      <w:r>
        <w:rPr>
          <w:rFonts w:cs="Times New Roman"/>
          <w:i/>
          <w:iCs/>
          <w:lang w:val="ro"/>
        </w:rPr>
        <w:t>”.</w:t>
      </w:r>
    </w:p>
    <w:p w14:paraId="3C8BE7DF" w14:textId="657B76FC" w:rsidR="00006A30" w:rsidRPr="00DA269C" w:rsidRDefault="00006A30" w:rsidP="007025C5">
      <w:pPr>
        <w:spacing w:after="0" w:line="360" w:lineRule="auto"/>
        <w:ind w:firstLine="720"/>
        <w:jc w:val="both"/>
        <w:rPr>
          <w:rFonts w:cs="Times New Roman"/>
        </w:rPr>
      </w:pPr>
      <w:r>
        <w:rPr>
          <w:rFonts w:cs="Times New Roman"/>
          <w:lang w:val="ro"/>
        </w:rPr>
        <w:t>Abordând peisajul mai larg al cauzelor penale, exper</w:t>
      </w:r>
      <w:r w:rsidR="00153776">
        <w:rPr>
          <w:rFonts w:cs="Times New Roman"/>
          <w:lang w:val="ro"/>
        </w:rPr>
        <w:t>ț</w:t>
      </w:r>
      <w:r>
        <w:rPr>
          <w:rFonts w:cs="Times New Roman"/>
          <w:lang w:val="ro"/>
        </w:rPr>
        <w:t xml:space="preserve">ii au recomandat dezvoltarea unor proceduri </w:t>
      </w:r>
      <w:r w:rsidR="00001921">
        <w:rPr>
          <w:rFonts w:cs="Times New Roman"/>
          <w:lang w:val="ro"/>
        </w:rPr>
        <w:t>ș</w:t>
      </w:r>
      <w:r>
        <w:rPr>
          <w:rFonts w:cs="Times New Roman"/>
          <w:lang w:val="ro"/>
        </w:rPr>
        <w:t>i reglementări simplificate care implică mai pu</w:t>
      </w:r>
      <w:r w:rsidR="00153776">
        <w:rPr>
          <w:rFonts w:cs="Times New Roman"/>
          <w:lang w:val="ro"/>
        </w:rPr>
        <w:t>ț</w:t>
      </w:r>
      <w:r>
        <w:rPr>
          <w:rFonts w:cs="Times New Roman"/>
          <w:lang w:val="ro"/>
        </w:rPr>
        <w:t>ină birocra</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sunt mai pu</w:t>
      </w:r>
      <w:r w:rsidR="00153776">
        <w:rPr>
          <w:rFonts w:cs="Times New Roman"/>
          <w:lang w:val="ro"/>
        </w:rPr>
        <w:t>ț</w:t>
      </w:r>
      <w:r>
        <w:rPr>
          <w:rFonts w:cs="Times New Roman"/>
          <w:lang w:val="ro"/>
        </w:rPr>
        <w:t>in susceptibile la corup</w:t>
      </w:r>
      <w:r w:rsidR="00153776">
        <w:rPr>
          <w:rFonts w:cs="Times New Roman"/>
          <w:lang w:val="ro"/>
        </w:rPr>
        <w:t>ț</w:t>
      </w:r>
      <w:r>
        <w:rPr>
          <w:rFonts w:cs="Times New Roman"/>
          <w:lang w:val="ro"/>
        </w:rPr>
        <w:t>ie. Un expert a subliniat necesitatea reducerii excesului de birocra</w:t>
      </w:r>
      <w:r w:rsidR="00153776">
        <w:rPr>
          <w:rFonts w:cs="Times New Roman"/>
          <w:lang w:val="ro"/>
        </w:rPr>
        <w:t>ț</w:t>
      </w:r>
      <w:r>
        <w:rPr>
          <w:rFonts w:cs="Times New Roman"/>
          <w:lang w:val="ro"/>
        </w:rPr>
        <w:t>ie inerent procesului penal din Republica Moldova, care s-a acumulat din circumstan</w:t>
      </w:r>
      <w:r w:rsidR="00153776">
        <w:rPr>
          <w:rFonts w:cs="Times New Roman"/>
          <w:lang w:val="ro"/>
        </w:rPr>
        <w:t>ț</w:t>
      </w:r>
      <w:r>
        <w:rPr>
          <w:rFonts w:cs="Times New Roman"/>
          <w:lang w:val="ro"/>
        </w:rPr>
        <w:t xml:space="preserve">e istorice </w:t>
      </w:r>
      <w:r w:rsidR="00001921">
        <w:rPr>
          <w:rFonts w:cs="Times New Roman"/>
          <w:lang w:val="ro"/>
        </w:rPr>
        <w:t>ș</w:t>
      </w:r>
      <w:r>
        <w:rPr>
          <w:rFonts w:cs="Times New Roman"/>
          <w:lang w:val="ro"/>
        </w:rPr>
        <w:t>i din diverse motive. Acest proces suprasolicita</w:t>
      </w:r>
      <w:r w:rsidR="007E53AB">
        <w:rPr>
          <w:rFonts w:cs="Times New Roman"/>
          <w:lang w:val="ro"/>
        </w:rPr>
        <w:t>n</w:t>
      </w:r>
      <w:r>
        <w:rPr>
          <w:rFonts w:cs="Times New Roman"/>
          <w:lang w:val="ro"/>
        </w:rPr>
        <w:t>t necesită adesea ac</w:t>
      </w:r>
      <w:r w:rsidR="00153776">
        <w:rPr>
          <w:rFonts w:cs="Times New Roman"/>
          <w:lang w:val="ro"/>
        </w:rPr>
        <w:t>ț</w:t>
      </w:r>
      <w:r>
        <w:rPr>
          <w:rFonts w:cs="Times New Roman"/>
          <w:lang w:val="ro"/>
        </w:rPr>
        <w:t xml:space="preserve">iuni repetitive care generează frustrare </w:t>
      </w:r>
      <w:r w:rsidR="00001921">
        <w:rPr>
          <w:rFonts w:cs="Times New Roman"/>
          <w:lang w:val="ro"/>
        </w:rPr>
        <w:t>ș</w:t>
      </w:r>
      <w:r>
        <w:rPr>
          <w:rFonts w:cs="Times New Roman"/>
          <w:lang w:val="ro"/>
        </w:rPr>
        <w:t>i corup</w:t>
      </w:r>
      <w:r w:rsidR="00153776">
        <w:rPr>
          <w:rFonts w:cs="Times New Roman"/>
          <w:lang w:val="ro"/>
        </w:rPr>
        <w:t>ț</w:t>
      </w:r>
      <w:r>
        <w:rPr>
          <w:rFonts w:cs="Times New Roman"/>
          <w:lang w:val="ro"/>
        </w:rPr>
        <w:t xml:space="preserve">ie. Expertul a mai detaliat: </w:t>
      </w:r>
      <w:r>
        <w:rPr>
          <w:rFonts w:cs="Times New Roman"/>
          <w:i/>
          <w:iCs/>
          <w:lang w:val="ro"/>
        </w:rPr>
        <w:t>„În cauzele penale, cred că este esen</w:t>
      </w:r>
      <w:r w:rsidR="00153776">
        <w:rPr>
          <w:rFonts w:cs="Times New Roman"/>
          <w:i/>
          <w:iCs/>
          <w:lang w:val="ro"/>
        </w:rPr>
        <w:t>ț</w:t>
      </w:r>
      <w:r>
        <w:rPr>
          <w:rFonts w:cs="Times New Roman"/>
          <w:i/>
          <w:iCs/>
          <w:lang w:val="ro"/>
        </w:rPr>
        <w:t>ial să se minimizeze numărul de dosare în instan</w:t>
      </w:r>
      <w:r w:rsidR="00153776">
        <w:rPr>
          <w:rFonts w:cs="Times New Roman"/>
          <w:i/>
          <w:iCs/>
          <w:lang w:val="ro"/>
        </w:rPr>
        <w:t>ț</w:t>
      </w:r>
      <w:r>
        <w:rPr>
          <w:rFonts w:cs="Times New Roman"/>
          <w:i/>
          <w:iCs/>
          <w:lang w:val="ro"/>
        </w:rPr>
        <w:t>ă, fie ele penale sau de altă natură. Sus</w:t>
      </w:r>
      <w:r w:rsidR="00153776">
        <w:rPr>
          <w:rFonts w:cs="Times New Roman"/>
          <w:i/>
          <w:iCs/>
          <w:lang w:val="ro"/>
        </w:rPr>
        <w:t>ț</w:t>
      </w:r>
      <w:r>
        <w:rPr>
          <w:rFonts w:cs="Times New Roman"/>
          <w:i/>
          <w:iCs/>
          <w:lang w:val="ro"/>
        </w:rPr>
        <w:t>inerea unor servicii juridice de calitate are întotdeauna un pre</w:t>
      </w:r>
      <w:r w:rsidR="00153776">
        <w:rPr>
          <w:rFonts w:cs="Times New Roman"/>
          <w:i/>
          <w:iCs/>
          <w:lang w:val="ro"/>
        </w:rPr>
        <w:t>ț</w:t>
      </w:r>
      <w:r>
        <w:rPr>
          <w:rFonts w:cs="Times New Roman"/>
          <w:i/>
          <w:iCs/>
          <w:lang w:val="ro"/>
        </w:rPr>
        <w:t>. Avem două op</w:t>
      </w:r>
      <w:r w:rsidR="00153776">
        <w:rPr>
          <w:rFonts w:cs="Times New Roman"/>
          <w:i/>
          <w:iCs/>
          <w:lang w:val="ro"/>
        </w:rPr>
        <w:t>ț</w:t>
      </w:r>
      <w:r>
        <w:rPr>
          <w:rFonts w:cs="Times New Roman"/>
          <w:i/>
          <w:iCs/>
          <w:lang w:val="ro"/>
        </w:rPr>
        <w:t>iuni: fie reducem volumul cople</w:t>
      </w:r>
      <w:r w:rsidR="00001921">
        <w:rPr>
          <w:rFonts w:cs="Times New Roman"/>
          <w:i/>
          <w:iCs/>
          <w:lang w:val="ro"/>
        </w:rPr>
        <w:t>ș</w:t>
      </w:r>
      <w:r>
        <w:rPr>
          <w:rFonts w:cs="Times New Roman"/>
          <w:i/>
          <w:iCs/>
          <w:lang w:val="ro"/>
        </w:rPr>
        <w:t>itor al dosarelor penale, păstrând în acela</w:t>
      </w:r>
      <w:r w:rsidR="00001921">
        <w:rPr>
          <w:rFonts w:cs="Times New Roman"/>
          <w:i/>
          <w:iCs/>
          <w:lang w:val="ro"/>
        </w:rPr>
        <w:t>ș</w:t>
      </w:r>
      <w:r>
        <w:rPr>
          <w:rFonts w:cs="Times New Roman"/>
          <w:i/>
          <w:iCs/>
          <w:lang w:val="ro"/>
        </w:rPr>
        <w:t xml:space="preserve">i timp calitatea, fie </w:t>
      </w:r>
      <w:r w:rsidR="007E53AB">
        <w:rPr>
          <w:rFonts w:cs="Times New Roman"/>
          <w:i/>
          <w:iCs/>
          <w:lang w:val="ro"/>
        </w:rPr>
        <w:t>insistăm</w:t>
      </w:r>
      <w:r>
        <w:rPr>
          <w:rFonts w:cs="Times New Roman"/>
          <w:i/>
          <w:iCs/>
          <w:lang w:val="ro"/>
        </w:rPr>
        <w:t xml:space="preserve"> cu încărcătura actuală, care doar satisface cerin</w:t>
      </w:r>
      <w:r w:rsidR="00153776">
        <w:rPr>
          <w:rFonts w:cs="Times New Roman"/>
          <w:i/>
          <w:iCs/>
          <w:lang w:val="ro"/>
        </w:rPr>
        <w:t>ț</w:t>
      </w:r>
      <w:r>
        <w:rPr>
          <w:rFonts w:cs="Times New Roman"/>
          <w:i/>
          <w:iCs/>
          <w:lang w:val="ro"/>
        </w:rPr>
        <w:t>ele salariale minime ale avoca</w:t>
      </w:r>
      <w:r w:rsidR="00153776">
        <w:rPr>
          <w:rFonts w:cs="Times New Roman"/>
          <w:i/>
          <w:iCs/>
          <w:lang w:val="ro"/>
        </w:rPr>
        <w:t>ț</w:t>
      </w:r>
      <w:r>
        <w:rPr>
          <w:rFonts w:cs="Times New Roman"/>
          <w:i/>
          <w:iCs/>
          <w:lang w:val="ro"/>
        </w:rPr>
        <w:t xml:space="preserve">ilor” </w:t>
      </w:r>
      <w:r>
        <w:rPr>
          <w:rFonts w:cs="Times New Roman"/>
          <w:lang w:val="ro"/>
        </w:rPr>
        <w:t>(Expertul 12, avocat).</w:t>
      </w:r>
    </w:p>
    <w:p w14:paraId="5E4B18FF" w14:textId="77777777" w:rsidR="00006A30" w:rsidRPr="00DA269C" w:rsidRDefault="00006A30" w:rsidP="007025C5">
      <w:pPr>
        <w:spacing w:after="0" w:line="360" w:lineRule="auto"/>
        <w:ind w:firstLine="720"/>
        <w:jc w:val="both"/>
        <w:rPr>
          <w:rFonts w:eastAsia="Calibri" w:cs="Times New Roman"/>
          <w:kern w:val="3"/>
        </w:rPr>
      </w:pPr>
    </w:p>
    <w:p w14:paraId="020AD751" w14:textId="186A08E6" w:rsidR="00006A30" w:rsidRPr="00DA269C" w:rsidRDefault="00006A30" w:rsidP="007025C5">
      <w:pPr>
        <w:spacing w:after="0" w:line="360" w:lineRule="auto"/>
        <w:ind w:firstLine="720"/>
        <w:jc w:val="both"/>
        <w:rPr>
          <w:rFonts w:eastAsia="Calibri" w:cs="Times New Roman"/>
          <w:kern w:val="3"/>
        </w:rPr>
      </w:pPr>
      <w:r>
        <w:rPr>
          <w:rFonts w:eastAsia="Calibri" w:cs="Times New Roman"/>
          <w:i/>
          <w:iCs/>
          <w:kern w:val="3"/>
          <w:lang w:val="ro"/>
        </w:rPr>
        <w:t>În ansamblu</w:t>
      </w:r>
      <w:r>
        <w:rPr>
          <w:rFonts w:eastAsia="Calibri" w:cs="Times New Roman"/>
          <w:kern w:val="3"/>
          <w:lang w:val="ro"/>
        </w:rPr>
        <w:t>, examinarea datelor de monitorizare oferite cu privire la performan</w:t>
      </w:r>
      <w:r w:rsidR="00153776">
        <w:rPr>
          <w:rFonts w:eastAsia="Calibri" w:cs="Times New Roman"/>
          <w:kern w:val="3"/>
          <w:lang w:val="ro"/>
        </w:rPr>
        <w:t>ț</w:t>
      </w:r>
      <w:r>
        <w:rPr>
          <w:rFonts w:eastAsia="Calibri" w:cs="Times New Roman"/>
          <w:kern w:val="3"/>
          <w:lang w:val="ro"/>
        </w:rPr>
        <w:t>a procurorilor eviden</w:t>
      </w:r>
      <w:r w:rsidR="00153776">
        <w:rPr>
          <w:rFonts w:eastAsia="Calibri" w:cs="Times New Roman"/>
          <w:kern w:val="3"/>
          <w:lang w:val="ro"/>
        </w:rPr>
        <w:t>ț</w:t>
      </w:r>
      <w:r>
        <w:rPr>
          <w:rFonts w:eastAsia="Calibri" w:cs="Times New Roman"/>
          <w:kern w:val="3"/>
          <w:lang w:val="ro"/>
        </w:rPr>
        <w:t xml:space="preserve">iază mai multe provocări legate de profesionalismul acestora, </w:t>
      </w:r>
      <w:r w:rsidR="00401313">
        <w:rPr>
          <w:rFonts w:eastAsia="Calibri" w:cs="Times New Roman"/>
          <w:kern w:val="3"/>
          <w:lang w:val="ro"/>
        </w:rPr>
        <w:t>fapt care influenţează</w:t>
      </w:r>
      <w:r>
        <w:rPr>
          <w:rFonts w:eastAsia="Calibri" w:cs="Times New Roman"/>
          <w:kern w:val="3"/>
          <w:lang w:val="ro"/>
        </w:rPr>
        <w:t xml:space="preserve"> rolul </w:t>
      </w:r>
      <w:r w:rsidR="00001921">
        <w:rPr>
          <w:rFonts w:eastAsia="Calibri" w:cs="Times New Roman"/>
          <w:kern w:val="3"/>
          <w:lang w:val="ro"/>
        </w:rPr>
        <w:t>ș</w:t>
      </w:r>
      <w:r>
        <w:rPr>
          <w:rFonts w:eastAsia="Calibri" w:cs="Times New Roman"/>
          <w:kern w:val="3"/>
          <w:lang w:val="ro"/>
        </w:rPr>
        <w:t>i eficacit</w:t>
      </w:r>
      <w:r w:rsidR="007E53AB">
        <w:rPr>
          <w:rFonts w:eastAsia="Calibri" w:cs="Times New Roman"/>
          <w:kern w:val="3"/>
          <w:lang w:val="ro"/>
        </w:rPr>
        <w:t xml:space="preserve">atea </w:t>
      </w:r>
      <w:r w:rsidR="000238B9">
        <w:rPr>
          <w:rFonts w:eastAsia="Calibri" w:cs="Times New Roman"/>
          <w:kern w:val="3"/>
          <w:lang w:val="ro-MD"/>
        </w:rPr>
        <w:t xml:space="preserve">lor </w:t>
      </w:r>
      <w:r w:rsidR="007E53AB">
        <w:rPr>
          <w:rFonts w:eastAsia="Calibri" w:cs="Times New Roman"/>
          <w:kern w:val="3"/>
          <w:lang w:val="ro"/>
        </w:rPr>
        <w:t>în cadrul proceselor judiciare</w:t>
      </w:r>
      <w:r>
        <w:rPr>
          <w:rFonts w:eastAsia="Calibri" w:cs="Times New Roman"/>
          <w:kern w:val="3"/>
          <w:lang w:val="ro"/>
        </w:rPr>
        <w:t xml:space="preserve">. Aceste provocări includ </w:t>
      </w:r>
      <w:r w:rsidR="007E53AB">
        <w:rPr>
          <w:rFonts w:eastAsia="Calibri" w:cs="Times New Roman"/>
          <w:kern w:val="3"/>
          <w:lang w:val="ro"/>
        </w:rPr>
        <w:t>grade</w:t>
      </w:r>
      <w:r>
        <w:rPr>
          <w:rFonts w:eastAsia="Calibri" w:cs="Times New Roman"/>
          <w:kern w:val="3"/>
          <w:lang w:val="ro"/>
        </w:rPr>
        <w:t xml:space="preserve"> contradictorii de satisfac</w:t>
      </w:r>
      <w:r w:rsidR="00153776">
        <w:rPr>
          <w:rFonts w:eastAsia="Calibri" w:cs="Times New Roman"/>
          <w:kern w:val="3"/>
          <w:lang w:val="ro"/>
        </w:rPr>
        <w:t>ț</w:t>
      </w:r>
      <w:r>
        <w:rPr>
          <w:rFonts w:eastAsia="Calibri" w:cs="Times New Roman"/>
          <w:kern w:val="3"/>
          <w:lang w:val="ro"/>
        </w:rPr>
        <w:t>ie fa</w:t>
      </w:r>
      <w:r w:rsidR="00153776">
        <w:rPr>
          <w:rFonts w:eastAsia="Calibri" w:cs="Times New Roman"/>
          <w:kern w:val="3"/>
          <w:lang w:val="ro"/>
        </w:rPr>
        <w:t>ț</w:t>
      </w:r>
      <w:r>
        <w:rPr>
          <w:rFonts w:eastAsia="Calibri" w:cs="Times New Roman"/>
          <w:kern w:val="3"/>
          <w:lang w:val="ro"/>
        </w:rPr>
        <w:t>ă de competen</w:t>
      </w:r>
      <w:r w:rsidR="00153776">
        <w:rPr>
          <w:rFonts w:eastAsia="Calibri" w:cs="Times New Roman"/>
          <w:kern w:val="3"/>
          <w:lang w:val="ro"/>
        </w:rPr>
        <w:t>ț</w:t>
      </w:r>
      <w:r>
        <w:rPr>
          <w:rFonts w:eastAsia="Calibri" w:cs="Times New Roman"/>
          <w:kern w:val="3"/>
          <w:lang w:val="ro"/>
        </w:rPr>
        <w:t xml:space="preserve">a procurorilor, preocupări cu privire la calitatea </w:t>
      </w:r>
      <w:r w:rsidR="007E53AB">
        <w:rPr>
          <w:rFonts w:eastAsia="Calibri" w:cs="Times New Roman"/>
          <w:kern w:val="3"/>
          <w:lang w:val="ro"/>
        </w:rPr>
        <w:t>prestației</w:t>
      </w:r>
      <w:r>
        <w:rPr>
          <w:rFonts w:eastAsia="Calibri" w:cs="Times New Roman"/>
          <w:kern w:val="3"/>
          <w:lang w:val="ro"/>
        </w:rPr>
        <w:t xml:space="preserve"> lor </w:t>
      </w:r>
      <w:r w:rsidR="00001921">
        <w:rPr>
          <w:rFonts w:eastAsia="Calibri" w:cs="Times New Roman"/>
          <w:kern w:val="3"/>
          <w:lang w:val="ro"/>
        </w:rPr>
        <w:t>ș</w:t>
      </w:r>
      <w:r>
        <w:rPr>
          <w:rFonts w:eastAsia="Calibri" w:cs="Times New Roman"/>
          <w:kern w:val="3"/>
          <w:lang w:val="ro"/>
        </w:rPr>
        <w:t>i contribu</w:t>
      </w:r>
      <w:r w:rsidR="00153776">
        <w:rPr>
          <w:rFonts w:eastAsia="Calibri" w:cs="Times New Roman"/>
          <w:kern w:val="3"/>
          <w:lang w:val="ro"/>
        </w:rPr>
        <w:t>ț</w:t>
      </w:r>
      <w:r w:rsidR="007E53AB">
        <w:rPr>
          <w:rFonts w:eastAsia="Calibri" w:cs="Times New Roman"/>
          <w:kern w:val="3"/>
          <w:lang w:val="ro"/>
        </w:rPr>
        <w:t xml:space="preserve">ia lor </w:t>
      </w:r>
      <w:r>
        <w:rPr>
          <w:rFonts w:eastAsia="Calibri" w:cs="Times New Roman"/>
          <w:kern w:val="3"/>
          <w:lang w:val="ro"/>
        </w:rPr>
        <w:t>la proce</w:t>
      </w:r>
      <w:r w:rsidR="007E53AB">
        <w:rPr>
          <w:rFonts w:eastAsia="Calibri" w:cs="Times New Roman"/>
          <w:kern w:val="3"/>
          <w:lang w:val="ro"/>
        </w:rPr>
        <w:t>s</w:t>
      </w:r>
      <w:r>
        <w:rPr>
          <w:rFonts w:eastAsia="Calibri" w:cs="Times New Roman"/>
          <w:kern w:val="3"/>
          <w:lang w:val="ro"/>
        </w:rPr>
        <w:t>, ineficien</w:t>
      </w:r>
      <w:r w:rsidR="00153776">
        <w:rPr>
          <w:rFonts w:eastAsia="Calibri" w:cs="Times New Roman"/>
          <w:kern w:val="3"/>
          <w:lang w:val="ro"/>
        </w:rPr>
        <w:t>ț</w:t>
      </w:r>
      <w:r>
        <w:rPr>
          <w:rFonts w:eastAsia="Calibri" w:cs="Times New Roman"/>
          <w:kern w:val="3"/>
          <w:lang w:val="ro"/>
        </w:rPr>
        <w:t xml:space="preserve">e procedurale </w:t>
      </w:r>
      <w:r w:rsidR="00001921">
        <w:rPr>
          <w:rFonts w:eastAsia="Calibri" w:cs="Times New Roman"/>
          <w:kern w:val="3"/>
          <w:lang w:val="ro"/>
        </w:rPr>
        <w:t>ș</w:t>
      </w:r>
      <w:r>
        <w:rPr>
          <w:rFonts w:eastAsia="Calibri" w:cs="Times New Roman"/>
          <w:kern w:val="3"/>
          <w:lang w:val="ro"/>
        </w:rPr>
        <w:t>i probleme legate de responsabilită</w:t>
      </w:r>
      <w:r w:rsidR="00153776">
        <w:rPr>
          <w:rFonts w:eastAsia="Calibri" w:cs="Times New Roman"/>
          <w:kern w:val="3"/>
          <w:lang w:val="ro"/>
        </w:rPr>
        <w:t>ț</w:t>
      </w:r>
      <w:r>
        <w:rPr>
          <w:rFonts w:eastAsia="Calibri" w:cs="Times New Roman"/>
          <w:kern w:val="3"/>
          <w:lang w:val="ro"/>
        </w:rPr>
        <w:t>ile partajate între mai mul</w:t>
      </w:r>
      <w:r w:rsidR="00153776">
        <w:rPr>
          <w:rFonts w:eastAsia="Calibri" w:cs="Times New Roman"/>
          <w:kern w:val="3"/>
          <w:lang w:val="ro"/>
        </w:rPr>
        <w:t>ț</w:t>
      </w:r>
      <w:r>
        <w:rPr>
          <w:rFonts w:eastAsia="Calibri" w:cs="Times New Roman"/>
          <w:kern w:val="3"/>
          <w:lang w:val="ro"/>
        </w:rPr>
        <w:t xml:space="preserve">i procurori. Pentru a </w:t>
      </w:r>
      <w:r w:rsidR="007E53AB">
        <w:rPr>
          <w:rFonts w:eastAsia="Calibri" w:cs="Times New Roman"/>
          <w:kern w:val="3"/>
          <w:lang w:val="ro"/>
        </w:rPr>
        <w:t>remedia</w:t>
      </w:r>
      <w:r>
        <w:rPr>
          <w:rFonts w:eastAsia="Calibri" w:cs="Times New Roman"/>
          <w:kern w:val="3"/>
          <w:lang w:val="ro"/>
        </w:rPr>
        <w:t xml:space="preserve"> aceste probleme, pot fi sugerate următoarele măsuri întru sporirea profesionalismului </w:t>
      </w:r>
      <w:r w:rsidR="00001921">
        <w:rPr>
          <w:rFonts w:eastAsia="Calibri" w:cs="Times New Roman"/>
          <w:kern w:val="3"/>
          <w:lang w:val="ro"/>
        </w:rPr>
        <w:t>ș</w:t>
      </w:r>
      <w:r>
        <w:rPr>
          <w:rFonts w:eastAsia="Calibri" w:cs="Times New Roman"/>
          <w:kern w:val="3"/>
          <w:lang w:val="ro"/>
        </w:rPr>
        <w:t>i eficacită</w:t>
      </w:r>
      <w:r w:rsidR="00153776">
        <w:rPr>
          <w:rFonts w:eastAsia="Calibri" w:cs="Times New Roman"/>
          <w:kern w:val="3"/>
          <w:lang w:val="ro"/>
        </w:rPr>
        <w:t>ț</w:t>
      </w:r>
      <w:r>
        <w:rPr>
          <w:rFonts w:eastAsia="Calibri" w:cs="Times New Roman"/>
          <w:kern w:val="3"/>
          <w:lang w:val="ro"/>
        </w:rPr>
        <w:t>ii procurorilor în sistemul juridic: programe comple</w:t>
      </w:r>
      <w:r w:rsidR="007E53AB">
        <w:rPr>
          <w:rFonts w:eastAsia="Calibri" w:cs="Times New Roman"/>
          <w:kern w:val="3"/>
          <w:lang w:val="ro"/>
        </w:rPr>
        <w:t>x</w:t>
      </w:r>
      <w:r>
        <w:rPr>
          <w:rFonts w:eastAsia="Calibri" w:cs="Times New Roman"/>
          <w:kern w:val="3"/>
          <w:lang w:val="ro"/>
        </w:rPr>
        <w:t xml:space="preserve">e de instruire, eficientizarea procedurilor, </w:t>
      </w:r>
      <w:r w:rsidR="007E53AB">
        <w:rPr>
          <w:rFonts w:eastAsia="Calibri" w:cs="Times New Roman"/>
          <w:kern w:val="3"/>
          <w:lang w:val="ro"/>
        </w:rPr>
        <w:t>acceptarea</w:t>
      </w:r>
      <w:r>
        <w:rPr>
          <w:rFonts w:eastAsia="Calibri" w:cs="Times New Roman"/>
          <w:kern w:val="3"/>
          <w:lang w:val="ro"/>
        </w:rPr>
        <w:t xml:space="preserve"> </w:t>
      </w:r>
      <w:r w:rsidR="00E910E1">
        <w:rPr>
          <w:rFonts w:eastAsia="Calibri" w:cs="Times New Roman"/>
          <w:kern w:val="3"/>
          <w:lang w:val="ro"/>
        </w:rPr>
        <w:t>ședințelor de judecată</w:t>
      </w:r>
      <w:r>
        <w:rPr>
          <w:rFonts w:eastAsia="Calibri" w:cs="Times New Roman"/>
          <w:kern w:val="3"/>
          <w:lang w:val="ro"/>
        </w:rPr>
        <w:t xml:space="preserve"> la distan</w:t>
      </w:r>
      <w:r w:rsidR="00153776">
        <w:rPr>
          <w:rFonts w:eastAsia="Calibri" w:cs="Times New Roman"/>
          <w:kern w:val="3"/>
          <w:lang w:val="ro"/>
        </w:rPr>
        <w:t>ț</w:t>
      </w:r>
      <w:r>
        <w:rPr>
          <w:rFonts w:eastAsia="Calibri" w:cs="Times New Roman"/>
          <w:kern w:val="3"/>
          <w:lang w:val="ro"/>
        </w:rPr>
        <w:t xml:space="preserve">ă </w:t>
      </w:r>
      <w:r w:rsidR="00001921">
        <w:rPr>
          <w:rFonts w:eastAsia="Calibri" w:cs="Times New Roman"/>
          <w:kern w:val="3"/>
          <w:lang w:val="ro"/>
        </w:rPr>
        <w:t>ș</w:t>
      </w:r>
      <w:r>
        <w:rPr>
          <w:rFonts w:eastAsia="Calibri" w:cs="Times New Roman"/>
          <w:kern w:val="3"/>
          <w:lang w:val="ro"/>
        </w:rPr>
        <w:t>i luarea în considerare a unui sistem de responsabilitate unică a procurorului. În plus, preocupările exper</w:t>
      </w:r>
      <w:r w:rsidR="00153776">
        <w:rPr>
          <w:rFonts w:eastAsia="Calibri" w:cs="Times New Roman"/>
          <w:kern w:val="3"/>
          <w:lang w:val="ro"/>
        </w:rPr>
        <w:t>ț</w:t>
      </w:r>
      <w:r>
        <w:rPr>
          <w:rFonts w:eastAsia="Calibri" w:cs="Times New Roman"/>
          <w:kern w:val="3"/>
          <w:lang w:val="ro"/>
        </w:rPr>
        <w:t>ilor cu privire la poten</w:t>
      </w:r>
      <w:r w:rsidR="00153776">
        <w:rPr>
          <w:rFonts w:eastAsia="Calibri" w:cs="Times New Roman"/>
          <w:kern w:val="3"/>
          <w:lang w:val="ro"/>
        </w:rPr>
        <w:t>ț</w:t>
      </w:r>
      <w:r>
        <w:rPr>
          <w:rFonts w:eastAsia="Calibri" w:cs="Times New Roman"/>
          <w:kern w:val="3"/>
          <w:lang w:val="ro"/>
        </w:rPr>
        <w:t>i</w:t>
      </w:r>
      <w:r w:rsidR="007E53AB">
        <w:rPr>
          <w:rFonts w:eastAsia="Calibri" w:cs="Times New Roman"/>
          <w:kern w:val="3"/>
          <w:lang w:val="ro"/>
        </w:rPr>
        <w:t>alul caracter acuzator</w:t>
      </w:r>
      <w:r>
        <w:rPr>
          <w:rFonts w:eastAsia="Calibri" w:cs="Times New Roman"/>
          <w:kern w:val="3"/>
          <w:lang w:val="ro"/>
        </w:rPr>
        <w:t xml:space="preserve"> în proce</w:t>
      </w:r>
      <w:r w:rsidR="007E53AB">
        <w:rPr>
          <w:rFonts w:eastAsia="Calibri" w:cs="Times New Roman"/>
          <w:kern w:val="3"/>
          <w:lang w:val="ro"/>
        </w:rPr>
        <w:t xml:space="preserve">sele </w:t>
      </w:r>
      <w:r>
        <w:rPr>
          <w:rFonts w:eastAsia="Calibri" w:cs="Times New Roman"/>
          <w:kern w:val="3"/>
          <w:lang w:val="ro"/>
        </w:rPr>
        <w:t xml:space="preserve">penale </w:t>
      </w:r>
      <w:r w:rsidR="00001921">
        <w:rPr>
          <w:rFonts w:eastAsia="Calibri" w:cs="Times New Roman"/>
          <w:kern w:val="3"/>
          <w:lang w:val="ro"/>
        </w:rPr>
        <w:t>ș</w:t>
      </w:r>
      <w:r>
        <w:rPr>
          <w:rFonts w:eastAsia="Calibri" w:cs="Times New Roman"/>
          <w:kern w:val="3"/>
          <w:lang w:val="ro"/>
        </w:rPr>
        <w:t>i supraîncărcarea instan</w:t>
      </w:r>
      <w:r w:rsidR="00153776">
        <w:rPr>
          <w:rFonts w:eastAsia="Calibri" w:cs="Times New Roman"/>
          <w:kern w:val="3"/>
          <w:lang w:val="ro"/>
        </w:rPr>
        <w:t>ț</w:t>
      </w:r>
      <w:r>
        <w:rPr>
          <w:rFonts w:eastAsia="Calibri" w:cs="Times New Roman"/>
          <w:kern w:val="3"/>
          <w:lang w:val="ro"/>
        </w:rPr>
        <w:t xml:space="preserve">elor din cauza </w:t>
      </w:r>
      <w:r w:rsidR="007E53AB">
        <w:rPr>
          <w:rFonts w:eastAsia="Calibri" w:cs="Times New Roman"/>
          <w:kern w:val="3"/>
          <w:lang w:val="ro"/>
        </w:rPr>
        <w:t>dosarelor</w:t>
      </w:r>
      <w:r>
        <w:rPr>
          <w:rFonts w:eastAsia="Calibri" w:cs="Times New Roman"/>
          <w:kern w:val="3"/>
          <w:lang w:val="ro"/>
        </w:rPr>
        <w:t xml:space="preserve"> </w:t>
      </w:r>
      <w:r w:rsidR="007E53AB">
        <w:rPr>
          <w:rFonts w:eastAsia="Calibri" w:cs="Times New Roman"/>
          <w:kern w:val="3"/>
          <w:lang w:val="ro"/>
        </w:rPr>
        <w:t>care pot fi transferate în categoria cauzelor</w:t>
      </w:r>
      <w:r>
        <w:rPr>
          <w:rFonts w:eastAsia="Calibri" w:cs="Times New Roman"/>
          <w:kern w:val="3"/>
          <w:lang w:val="ro"/>
        </w:rPr>
        <w:t xml:space="preserve"> contraven</w:t>
      </w:r>
      <w:r w:rsidR="00153776">
        <w:rPr>
          <w:rFonts w:eastAsia="Calibri" w:cs="Times New Roman"/>
          <w:kern w:val="3"/>
          <w:lang w:val="ro"/>
        </w:rPr>
        <w:t>ț</w:t>
      </w:r>
      <w:r>
        <w:rPr>
          <w:rFonts w:eastAsia="Calibri" w:cs="Times New Roman"/>
          <w:kern w:val="3"/>
          <w:lang w:val="ro"/>
        </w:rPr>
        <w:t>ionale eviden</w:t>
      </w:r>
      <w:r w:rsidR="00153776">
        <w:rPr>
          <w:rFonts w:eastAsia="Calibri" w:cs="Times New Roman"/>
          <w:kern w:val="3"/>
          <w:lang w:val="ro"/>
        </w:rPr>
        <w:t>ț</w:t>
      </w:r>
      <w:r>
        <w:rPr>
          <w:rFonts w:eastAsia="Calibri" w:cs="Times New Roman"/>
          <w:kern w:val="3"/>
          <w:lang w:val="ro"/>
        </w:rPr>
        <w:t xml:space="preserve">iază necesitatea unor reforme mai ample în sistemul judiciar. Numărul mare de procurori ar trebui, de asemenea, examinat pentru a aborda în mod eficient raportul dintre procurori </w:t>
      </w:r>
      <w:r w:rsidR="00001921">
        <w:rPr>
          <w:rFonts w:eastAsia="Calibri" w:cs="Times New Roman"/>
          <w:kern w:val="3"/>
          <w:lang w:val="ro"/>
        </w:rPr>
        <w:t>ș</w:t>
      </w:r>
      <w:r>
        <w:rPr>
          <w:rFonts w:eastAsia="Calibri" w:cs="Times New Roman"/>
          <w:kern w:val="3"/>
          <w:lang w:val="ro"/>
        </w:rPr>
        <w:t>i popula</w:t>
      </w:r>
      <w:r w:rsidR="00153776">
        <w:rPr>
          <w:rFonts w:eastAsia="Calibri" w:cs="Times New Roman"/>
          <w:kern w:val="3"/>
          <w:lang w:val="ro"/>
        </w:rPr>
        <w:t>ț</w:t>
      </w:r>
      <w:r>
        <w:rPr>
          <w:rFonts w:eastAsia="Calibri" w:cs="Times New Roman"/>
          <w:kern w:val="3"/>
          <w:lang w:val="ro"/>
        </w:rPr>
        <w:t>ie.</w:t>
      </w:r>
    </w:p>
    <w:p w14:paraId="74F2E862" w14:textId="77777777" w:rsidR="00006A30" w:rsidRPr="00DA269C" w:rsidRDefault="00006A30" w:rsidP="007025C5">
      <w:pPr>
        <w:spacing w:after="0" w:line="360" w:lineRule="auto"/>
        <w:ind w:firstLine="720"/>
        <w:jc w:val="both"/>
        <w:rPr>
          <w:rFonts w:eastAsia="Calibri" w:cs="Times New Roman"/>
          <w:b/>
          <w:bCs/>
          <w:kern w:val="3"/>
        </w:rPr>
      </w:pPr>
    </w:p>
    <w:p w14:paraId="25C9ED05" w14:textId="1E7567DF" w:rsidR="00006A30" w:rsidRPr="00DA269C" w:rsidRDefault="000058AA" w:rsidP="007025C5">
      <w:pPr>
        <w:pStyle w:val="2"/>
        <w:rPr>
          <w:rFonts w:eastAsia="Times New Roman" w:cs="Times New Roman"/>
        </w:rPr>
      </w:pPr>
      <w:bookmarkStart w:id="610" w:name="_Toc145854688"/>
      <w:bookmarkStart w:id="611" w:name="_Toc145854282"/>
      <w:bookmarkStart w:id="612" w:name="_Toc145854240"/>
      <w:bookmarkStart w:id="613" w:name="_Toc145853995"/>
      <w:bookmarkStart w:id="614" w:name="_Toc145852236"/>
      <w:bookmarkStart w:id="615" w:name="_Toc145850505"/>
      <w:bookmarkStart w:id="616" w:name="_Toc149634787"/>
      <w:r>
        <w:rPr>
          <w:rFonts w:eastAsia="Times New Roman" w:cs="Times New Roman"/>
          <w:bCs/>
          <w:lang w:val="ro"/>
        </w:rPr>
        <w:lastRenderedPageBreak/>
        <w:t xml:space="preserve">7.4. CONCLUZII </w:t>
      </w:r>
      <w:r w:rsidR="00001921">
        <w:rPr>
          <w:rFonts w:eastAsia="Times New Roman" w:cs="Times New Roman"/>
          <w:bCs/>
          <w:lang w:val="ro"/>
        </w:rPr>
        <w:t>Ș</w:t>
      </w:r>
      <w:r>
        <w:rPr>
          <w:rFonts w:eastAsia="Times New Roman" w:cs="Times New Roman"/>
          <w:bCs/>
          <w:lang w:val="ro"/>
        </w:rPr>
        <w:t xml:space="preserve">I </w:t>
      </w:r>
      <w:bookmarkEnd w:id="610"/>
      <w:bookmarkEnd w:id="611"/>
      <w:bookmarkEnd w:id="612"/>
      <w:bookmarkEnd w:id="613"/>
      <w:bookmarkEnd w:id="614"/>
      <w:bookmarkEnd w:id="615"/>
      <w:r>
        <w:rPr>
          <w:rFonts w:eastAsia="Times New Roman" w:cs="Times New Roman"/>
          <w:bCs/>
          <w:lang w:val="ro"/>
        </w:rPr>
        <w:t>RECOMANDĂRI</w:t>
      </w:r>
      <w:bookmarkEnd w:id="616"/>
    </w:p>
    <w:p w14:paraId="4E969522" w14:textId="77777777" w:rsidR="00006A30" w:rsidRPr="00DA269C" w:rsidRDefault="00006A30" w:rsidP="007025C5">
      <w:pPr>
        <w:spacing w:after="0" w:line="360" w:lineRule="auto"/>
        <w:ind w:firstLine="720"/>
        <w:jc w:val="both"/>
        <w:rPr>
          <w:rFonts w:eastAsia="Calibri" w:cs="Times New Roman"/>
          <w:b/>
          <w:bCs/>
          <w:kern w:val="3"/>
        </w:rPr>
      </w:pPr>
    </w:p>
    <w:p w14:paraId="01E41BA9" w14:textId="51625E48" w:rsidR="00006A30" w:rsidRPr="00DA269C" w:rsidRDefault="00006A30" w:rsidP="007025C5">
      <w:pPr>
        <w:spacing w:after="0" w:line="360" w:lineRule="auto"/>
        <w:ind w:firstLine="720"/>
        <w:jc w:val="both"/>
        <w:rPr>
          <w:rFonts w:cs="Times New Roman"/>
        </w:rPr>
      </w:pPr>
      <w:r>
        <w:rPr>
          <w:rFonts w:cs="Times New Roman"/>
          <w:lang w:val="ro"/>
        </w:rPr>
        <w:t>Monitorizarea efectuată în cadrul acestui Proiect oferă o perspectivă completă asupra calită</w:t>
      </w:r>
      <w:r w:rsidR="00153776">
        <w:rPr>
          <w:rFonts w:cs="Times New Roman"/>
          <w:lang w:val="ro"/>
        </w:rPr>
        <w:t>ț</w:t>
      </w:r>
      <w:r>
        <w:rPr>
          <w:rFonts w:cs="Times New Roman"/>
          <w:lang w:val="ro"/>
        </w:rPr>
        <w:t xml:space="preserve">ii </w:t>
      </w:r>
      <w:r w:rsidR="00001921">
        <w:rPr>
          <w:rFonts w:cs="Times New Roman"/>
          <w:lang w:val="ro"/>
        </w:rPr>
        <w:t>ș</w:t>
      </w:r>
      <w:r>
        <w:rPr>
          <w:rFonts w:cs="Times New Roman"/>
          <w:lang w:val="ro"/>
        </w:rPr>
        <w:t>i eficacită</w:t>
      </w:r>
      <w:r w:rsidR="00153776">
        <w:rPr>
          <w:rFonts w:cs="Times New Roman"/>
          <w:lang w:val="ro"/>
        </w:rPr>
        <w:t>ț</w:t>
      </w:r>
      <w:r>
        <w:rPr>
          <w:rFonts w:cs="Times New Roman"/>
          <w:lang w:val="ro"/>
        </w:rPr>
        <w:t>ii sistemului judiciar din Republica Moldova, atât din perspectiva participan</w:t>
      </w:r>
      <w:r w:rsidR="00153776">
        <w:rPr>
          <w:rFonts w:cs="Times New Roman"/>
          <w:lang w:val="ro"/>
        </w:rPr>
        <w:t>ț</w:t>
      </w:r>
      <w:r>
        <w:rPr>
          <w:rFonts w:cs="Times New Roman"/>
          <w:lang w:val="ro"/>
        </w:rPr>
        <w:t>ilor</w:t>
      </w:r>
      <w:r w:rsidR="007E53AB">
        <w:rPr>
          <w:rFonts w:cs="Times New Roman"/>
          <w:lang w:val="ro"/>
        </w:rPr>
        <w:t xml:space="preserve"> la procese</w:t>
      </w:r>
      <w:r>
        <w:rPr>
          <w:rFonts w:cs="Times New Roman"/>
          <w:lang w:val="ro"/>
        </w:rPr>
        <w:t xml:space="preserve">, cât </w:t>
      </w:r>
      <w:r w:rsidR="00001921">
        <w:rPr>
          <w:rFonts w:cs="Times New Roman"/>
          <w:lang w:val="ro"/>
        </w:rPr>
        <w:t>ș</w:t>
      </w:r>
      <w:r>
        <w:rPr>
          <w:rFonts w:cs="Times New Roman"/>
          <w:lang w:val="ro"/>
        </w:rPr>
        <w:t>i a exper</w:t>
      </w:r>
      <w:r w:rsidR="00153776">
        <w:rPr>
          <w:rFonts w:cs="Times New Roman"/>
          <w:lang w:val="ro"/>
        </w:rPr>
        <w:t>ț</w:t>
      </w:r>
      <w:r>
        <w:rPr>
          <w:rFonts w:cs="Times New Roman"/>
          <w:lang w:val="ro"/>
        </w:rPr>
        <w:t xml:space="preserve">ilor. Evaluarea completă a profesionalismului în rândul actorilor din </w:t>
      </w:r>
      <w:r w:rsidR="007E53AB">
        <w:rPr>
          <w:rFonts w:cs="Times New Roman"/>
          <w:lang w:val="ro"/>
        </w:rPr>
        <w:t>justiție</w:t>
      </w:r>
      <w:r>
        <w:rPr>
          <w:rFonts w:cs="Times New Roman"/>
          <w:lang w:val="ro"/>
        </w:rPr>
        <w:t xml:space="preserve"> relevă atât </w:t>
      </w:r>
      <w:r w:rsidR="007E53AB">
        <w:rPr>
          <w:rFonts w:cs="Times New Roman"/>
          <w:lang w:val="ro"/>
        </w:rPr>
        <w:t>caracteristici</w:t>
      </w:r>
      <w:r>
        <w:rPr>
          <w:rFonts w:cs="Times New Roman"/>
          <w:lang w:val="ro"/>
        </w:rPr>
        <w:t xml:space="preserve"> lăudabile, cât </w:t>
      </w:r>
      <w:r w:rsidR="00001921">
        <w:rPr>
          <w:rFonts w:cs="Times New Roman"/>
          <w:lang w:val="ro"/>
        </w:rPr>
        <w:t>ș</w:t>
      </w:r>
      <w:r>
        <w:rPr>
          <w:rFonts w:cs="Times New Roman"/>
          <w:lang w:val="ro"/>
        </w:rPr>
        <w:t>i domenii care necesită îmbunătă</w:t>
      </w:r>
      <w:r w:rsidR="00153776">
        <w:rPr>
          <w:rFonts w:cs="Times New Roman"/>
          <w:lang w:val="ro"/>
        </w:rPr>
        <w:t>ț</w:t>
      </w:r>
      <w:r>
        <w:rPr>
          <w:rFonts w:cs="Times New Roman"/>
          <w:lang w:val="ro"/>
        </w:rPr>
        <w:t xml:space="preserve">iri. Abordarea acestor preocupări </w:t>
      </w:r>
      <w:r w:rsidR="00001921">
        <w:rPr>
          <w:rFonts w:cs="Times New Roman"/>
          <w:lang w:val="ro"/>
        </w:rPr>
        <w:t>ș</w:t>
      </w:r>
      <w:r>
        <w:rPr>
          <w:rFonts w:cs="Times New Roman"/>
          <w:lang w:val="ro"/>
        </w:rPr>
        <w:t>i implementarea măsurilor recomandate au poten</w:t>
      </w:r>
      <w:r w:rsidR="00153776">
        <w:rPr>
          <w:rFonts w:cs="Times New Roman"/>
          <w:lang w:val="ro"/>
        </w:rPr>
        <w:t>ț</w:t>
      </w:r>
      <w:r>
        <w:rPr>
          <w:rFonts w:cs="Times New Roman"/>
          <w:lang w:val="ro"/>
        </w:rPr>
        <w:t>ialul de a spori semnificativ calitatea, eficien</w:t>
      </w:r>
      <w:r w:rsidR="00153776">
        <w:rPr>
          <w:rFonts w:cs="Times New Roman"/>
          <w:lang w:val="ro"/>
        </w:rPr>
        <w:t>ț</w:t>
      </w:r>
      <w:r>
        <w:rPr>
          <w:rFonts w:cs="Times New Roman"/>
          <w:lang w:val="ro"/>
        </w:rPr>
        <w:t xml:space="preserve">a </w:t>
      </w:r>
      <w:r w:rsidR="00001921">
        <w:rPr>
          <w:rFonts w:cs="Times New Roman"/>
          <w:lang w:val="ro"/>
        </w:rPr>
        <w:t>ș</w:t>
      </w:r>
      <w:r w:rsidR="007E53AB">
        <w:rPr>
          <w:rFonts w:cs="Times New Roman"/>
          <w:lang w:val="ro"/>
        </w:rPr>
        <w:t xml:space="preserve">i corectitudinea proceselor </w:t>
      </w:r>
      <w:r>
        <w:rPr>
          <w:rFonts w:cs="Times New Roman"/>
          <w:lang w:val="ro"/>
        </w:rPr>
        <w:t>judiciare din Republica Moldova, asigurând astfel accesul echitabil la justi</w:t>
      </w:r>
      <w:r w:rsidR="00153776">
        <w:rPr>
          <w:rFonts w:cs="Times New Roman"/>
          <w:lang w:val="ro"/>
        </w:rPr>
        <w:t>ț</w:t>
      </w:r>
      <w:r>
        <w:rPr>
          <w:rFonts w:cs="Times New Roman"/>
          <w:lang w:val="ro"/>
        </w:rPr>
        <w:t>ie pentru toate persoanele.</w:t>
      </w:r>
    </w:p>
    <w:p w14:paraId="2705E1DC" w14:textId="77777777" w:rsidR="00006A30" w:rsidRPr="00DA269C" w:rsidRDefault="00006A30" w:rsidP="007025C5">
      <w:pPr>
        <w:spacing w:after="0" w:line="360" w:lineRule="auto"/>
        <w:ind w:firstLine="720"/>
        <w:jc w:val="both"/>
        <w:rPr>
          <w:rFonts w:eastAsia="Calibri" w:cs="Times New Roman"/>
          <w:kern w:val="3"/>
        </w:rPr>
      </w:pPr>
    </w:p>
    <w:p w14:paraId="27B688FF" w14:textId="2E587854" w:rsidR="00006A30" w:rsidRPr="005C61D8" w:rsidRDefault="000058AA" w:rsidP="007025C5">
      <w:pPr>
        <w:pStyle w:val="3"/>
        <w:rPr>
          <w:rFonts w:cs="Times New Roman"/>
        </w:rPr>
      </w:pPr>
      <w:bookmarkStart w:id="617" w:name="_Toc145854689"/>
      <w:bookmarkStart w:id="618" w:name="_Toc145850506"/>
      <w:bookmarkStart w:id="619" w:name="_Toc149634788"/>
      <w:r w:rsidRPr="005C61D8">
        <w:rPr>
          <w:rFonts w:cs="Times New Roman"/>
          <w:bCs/>
          <w:lang w:val="ro"/>
        </w:rPr>
        <w:t>7.4.1. Propuneri pentru îmbunătă</w:t>
      </w:r>
      <w:r w:rsidR="00153776" w:rsidRPr="005C61D8">
        <w:rPr>
          <w:rFonts w:cs="Times New Roman"/>
          <w:bCs/>
          <w:lang w:val="ro"/>
        </w:rPr>
        <w:t>ț</w:t>
      </w:r>
      <w:r w:rsidRPr="005C61D8">
        <w:rPr>
          <w:rFonts w:cs="Times New Roman"/>
          <w:bCs/>
          <w:lang w:val="ro"/>
        </w:rPr>
        <w:t xml:space="preserve">irea profesionalismului judecătorilor </w:t>
      </w:r>
      <w:r w:rsidR="00001921" w:rsidRPr="005C61D8">
        <w:rPr>
          <w:rFonts w:cs="Times New Roman"/>
          <w:bCs/>
          <w:lang w:val="ro"/>
        </w:rPr>
        <w:t>ș</w:t>
      </w:r>
      <w:r w:rsidRPr="005C61D8">
        <w:rPr>
          <w:rFonts w:cs="Times New Roman"/>
          <w:bCs/>
          <w:lang w:val="ro"/>
        </w:rPr>
        <w:t>i personalului judiciar</w:t>
      </w:r>
      <w:bookmarkEnd w:id="617"/>
      <w:bookmarkEnd w:id="618"/>
      <w:bookmarkEnd w:id="619"/>
      <w:r w:rsidRPr="005C61D8">
        <w:rPr>
          <w:rFonts w:cs="Times New Roman"/>
          <w:bCs/>
          <w:lang w:val="ro"/>
        </w:rPr>
        <w:t xml:space="preserve"> </w:t>
      </w:r>
    </w:p>
    <w:p w14:paraId="20B2617A" w14:textId="77777777" w:rsidR="00006A30" w:rsidRPr="005C61D8" w:rsidRDefault="00006A30" w:rsidP="007025C5">
      <w:pPr>
        <w:spacing w:after="0" w:line="360" w:lineRule="auto"/>
        <w:ind w:firstLine="720"/>
        <w:jc w:val="both"/>
        <w:rPr>
          <w:rFonts w:cs="Times New Roman"/>
        </w:rPr>
      </w:pPr>
    </w:p>
    <w:p w14:paraId="765239B1" w14:textId="299FD720" w:rsidR="00006A30" w:rsidRPr="00DA269C" w:rsidRDefault="00006A30" w:rsidP="007025C5">
      <w:pPr>
        <w:spacing w:after="0" w:line="360" w:lineRule="auto"/>
        <w:ind w:firstLine="720"/>
        <w:jc w:val="both"/>
        <w:rPr>
          <w:rFonts w:cs="Times New Roman"/>
        </w:rPr>
      </w:pPr>
      <w:r w:rsidRPr="005C61D8">
        <w:rPr>
          <w:rFonts w:cs="Times New Roman"/>
          <w:lang w:val="ro"/>
        </w:rPr>
        <w:t>Participan</w:t>
      </w:r>
      <w:r w:rsidR="00153776" w:rsidRPr="005C61D8">
        <w:rPr>
          <w:rFonts w:cs="Times New Roman"/>
          <w:lang w:val="ro"/>
        </w:rPr>
        <w:t>ț</w:t>
      </w:r>
      <w:r w:rsidRPr="005C61D8">
        <w:rPr>
          <w:rFonts w:cs="Times New Roman"/>
          <w:lang w:val="ro"/>
        </w:rPr>
        <w:t xml:space="preserve">ii la </w:t>
      </w:r>
      <w:r w:rsidRPr="005C61D8">
        <w:rPr>
          <w:rFonts w:cs="Times New Roman"/>
          <w:i/>
          <w:iCs/>
          <w:lang w:val="ro"/>
        </w:rPr>
        <w:t>Monitorizarea proceselor de judecată</w:t>
      </w:r>
      <w:r w:rsidRPr="005C61D8">
        <w:rPr>
          <w:rFonts w:cs="Times New Roman"/>
          <w:lang w:val="ro"/>
        </w:rPr>
        <w:t xml:space="preserve"> au eviden</w:t>
      </w:r>
      <w:r w:rsidR="00153776" w:rsidRPr="005C61D8">
        <w:rPr>
          <w:rFonts w:cs="Times New Roman"/>
          <w:lang w:val="ro"/>
        </w:rPr>
        <w:t>ț</w:t>
      </w:r>
      <w:r w:rsidRPr="005C61D8">
        <w:rPr>
          <w:rFonts w:cs="Times New Roman"/>
          <w:lang w:val="ro"/>
        </w:rPr>
        <w:t>iat diferite grade de satisfac</w:t>
      </w:r>
      <w:r w:rsidR="00153776" w:rsidRPr="005C61D8">
        <w:rPr>
          <w:rFonts w:cs="Times New Roman"/>
          <w:lang w:val="ro"/>
        </w:rPr>
        <w:t>ț</w:t>
      </w:r>
      <w:r w:rsidRPr="005C61D8">
        <w:rPr>
          <w:rFonts w:cs="Times New Roman"/>
          <w:lang w:val="ro"/>
        </w:rPr>
        <w:t>ie, accentuând factori precum accesul la sediul instan</w:t>
      </w:r>
      <w:r w:rsidR="00153776" w:rsidRPr="005C61D8">
        <w:rPr>
          <w:rFonts w:cs="Times New Roman"/>
          <w:lang w:val="ro"/>
        </w:rPr>
        <w:t>ț</w:t>
      </w:r>
      <w:r w:rsidRPr="005C61D8">
        <w:rPr>
          <w:rFonts w:cs="Times New Roman"/>
          <w:lang w:val="ro"/>
        </w:rPr>
        <w:t>ei, condi</w:t>
      </w:r>
      <w:r w:rsidR="00153776" w:rsidRPr="005C61D8">
        <w:rPr>
          <w:rFonts w:cs="Times New Roman"/>
          <w:lang w:val="ro"/>
        </w:rPr>
        <w:t>ț</w:t>
      </w:r>
      <w:r w:rsidRPr="005C61D8">
        <w:rPr>
          <w:rFonts w:cs="Times New Roman"/>
          <w:lang w:val="ro"/>
        </w:rPr>
        <w:t>iile de a</w:t>
      </w:r>
      <w:r w:rsidR="00001921" w:rsidRPr="005C61D8">
        <w:rPr>
          <w:rFonts w:cs="Times New Roman"/>
          <w:lang w:val="ro"/>
        </w:rPr>
        <w:t>ș</w:t>
      </w:r>
      <w:r w:rsidRPr="005C61D8">
        <w:rPr>
          <w:rFonts w:cs="Times New Roman"/>
          <w:lang w:val="ro"/>
        </w:rPr>
        <w:t xml:space="preserve">teptare, amabilitatea judecătorilor </w:t>
      </w:r>
      <w:r w:rsidR="00001921" w:rsidRPr="005C61D8">
        <w:rPr>
          <w:rFonts w:cs="Times New Roman"/>
          <w:lang w:val="ro"/>
        </w:rPr>
        <w:t>ș</w:t>
      </w:r>
      <w:r w:rsidRPr="005C61D8">
        <w:rPr>
          <w:rFonts w:cs="Times New Roman"/>
          <w:lang w:val="ro"/>
        </w:rPr>
        <w:t>i claritatea comunicării. Evaluările de satisfac</w:t>
      </w:r>
      <w:r w:rsidR="00153776" w:rsidRPr="005C61D8">
        <w:rPr>
          <w:rFonts w:cs="Times New Roman"/>
          <w:lang w:val="ro"/>
        </w:rPr>
        <w:t>ț</w:t>
      </w:r>
      <w:r w:rsidRPr="005C61D8">
        <w:rPr>
          <w:rFonts w:cs="Times New Roman"/>
          <w:lang w:val="ro"/>
        </w:rPr>
        <w:t>ie au variat în func</w:t>
      </w:r>
      <w:r w:rsidR="00153776" w:rsidRPr="005C61D8">
        <w:rPr>
          <w:rFonts w:cs="Times New Roman"/>
          <w:lang w:val="ro"/>
        </w:rPr>
        <w:t>ț</w:t>
      </w:r>
      <w:r w:rsidRPr="005C61D8">
        <w:rPr>
          <w:rFonts w:cs="Times New Roman"/>
          <w:lang w:val="ro"/>
        </w:rPr>
        <w:t>ie de</w:t>
      </w:r>
      <w:r>
        <w:rPr>
          <w:rFonts w:cs="Times New Roman"/>
          <w:lang w:val="ro"/>
        </w:rPr>
        <w:t xml:space="preserve"> tipurile de cauze, cauzele civile arătând o aprobare mai mare a atitudinilor judecătorilor </w:t>
      </w:r>
      <w:r w:rsidR="00001921">
        <w:rPr>
          <w:rFonts w:cs="Times New Roman"/>
          <w:lang w:val="ro"/>
        </w:rPr>
        <w:t>ș</w:t>
      </w:r>
      <w:r>
        <w:rPr>
          <w:rFonts w:cs="Times New Roman"/>
          <w:lang w:val="ro"/>
        </w:rPr>
        <w:t>i a punctualită</w:t>
      </w:r>
      <w:r w:rsidR="00153776">
        <w:rPr>
          <w:rFonts w:cs="Times New Roman"/>
          <w:lang w:val="ro"/>
        </w:rPr>
        <w:t>ț</w:t>
      </w:r>
      <w:r>
        <w:rPr>
          <w:rFonts w:cs="Times New Roman"/>
          <w:lang w:val="ro"/>
        </w:rPr>
        <w:t>ii în compara</w:t>
      </w:r>
      <w:r w:rsidR="00153776">
        <w:rPr>
          <w:rFonts w:cs="Times New Roman"/>
          <w:lang w:val="ro"/>
        </w:rPr>
        <w:t>ț</w:t>
      </w:r>
      <w:r>
        <w:rPr>
          <w:rFonts w:cs="Times New Roman"/>
          <w:lang w:val="ro"/>
        </w:rPr>
        <w:t>ie cu alte tipuri. Rezultatele monitorizării eviden</w:t>
      </w:r>
      <w:r w:rsidR="00153776">
        <w:rPr>
          <w:rFonts w:cs="Times New Roman"/>
          <w:lang w:val="ro"/>
        </w:rPr>
        <w:t>ț</w:t>
      </w:r>
      <w:r>
        <w:rPr>
          <w:rFonts w:cs="Times New Roman"/>
          <w:lang w:val="ro"/>
        </w:rPr>
        <w:t>iază profesionalismul judecătorilor, responden</w:t>
      </w:r>
      <w:r w:rsidR="00153776">
        <w:rPr>
          <w:rFonts w:cs="Times New Roman"/>
          <w:lang w:val="ro"/>
        </w:rPr>
        <w:t>ț</w:t>
      </w:r>
      <w:r>
        <w:rPr>
          <w:rFonts w:cs="Times New Roman"/>
          <w:lang w:val="ro"/>
        </w:rPr>
        <w:t>ii subliniind importan</w:t>
      </w:r>
      <w:r w:rsidR="00153776">
        <w:rPr>
          <w:rFonts w:cs="Times New Roman"/>
          <w:lang w:val="ro"/>
        </w:rPr>
        <w:t>ț</w:t>
      </w:r>
      <w:r>
        <w:rPr>
          <w:rFonts w:cs="Times New Roman"/>
          <w:lang w:val="ro"/>
        </w:rPr>
        <w:t>a pregătirii judecătorilor, a aten</w:t>
      </w:r>
      <w:r w:rsidR="00153776">
        <w:rPr>
          <w:rFonts w:cs="Times New Roman"/>
          <w:lang w:val="ro"/>
        </w:rPr>
        <w:t>ț</w:t>
      </w:r>
      <w:r>
        <w:rPr>
          <w:rFonts w:cs="Times New Roman"/>
          <w:lang w:val="ro"/>
        </w:rPr>
        <w:t xml:space="preserve">iei </w:t>
      </w:r>
      <w:r w:rsidR="00001921">
        <w:rPr>
          <w:rFonts w:cs="Times New Roman"/>
          <w:lang w:val="ro"/>
        </w:rPr>
        <w:t>ș</w:t>
      </w:r>
      <w:r>
        <w:rPr>
          <w:rFonts w:cs="Times New Roman"/>
          <w:lang w:val="ro"/>
        </w:rPr>
        <w:t>i a clarită</w:t>
      </w:r>
      <w:r w:rsidR="00153776">
        <w:rPr>
          <w:rFonts w:cs="Times New Roman"/>
          <w:lang w:val="ro"/>
        </w:rPr>
        <w:t>ț</w:t>
      </w:r>
      <w:r>
        <w:rPr>
          <w:rFonts w:cs="Times New Roman"/>
          <w:lang w:val="ro"/>
        </w:rPr>
        <w:t xml:space="preserve">ii hotărârilor. Cu toate acestea, au fost observate aspecte precum alocarea insuficientă de timp pentru </w:t>
      </w:r>
      <w:r w:rsidR="000238B9">
        <w:rPr>
          <w:rFonts w:cs="Times New Roman"/>
          <w:lang w:val="ro"/>
        </w:rPr>
        <w:t xml:space="preserve">prezentarea de argumente </w:t>
      </w:r>
      <w:r w:rsidR="00001921">
        <w:rPr>
          <w:rFonts w:cs="Times New Roman"/>
          <w:lang w:val="ro"/>
        </w:rPr>
        <w:t>ș</w:t>
      </w:r>
      <w:r>
        <w:rPr>
          <w:rFonts w:cs="Times New Roman"/>
          <w:lang w:val="ro"/>
        </w:rPr>
        <w:t>i inconsecven</w:t>
      </w:r>
      <w:r w:rsidR="00153776">
        <w:rPr>
          <w:rFonts w:cs="Times New Roman"/>
          <w:lang w:val="ro"/>
        </w:rPr>
        <w:t>ț</w:t>
      </w:r>
      <w:r>
        <w:rPr>
          <w:rFonts w:cs="Times New Roman"/>
          <w:lang w:val="ro"/>
        </w:rPr>
        <w:t>a men</w:t>
      </w:r>
      <w:r w:rsidR="00153776">
        <w:rPr>
          <w:rFonts w:cs="Times New Roman"/>
          <w:lang w:val="ro"/>
        </w:rPr>
        <w:t>ț</w:t>
      </w:r>
      <w:r>
        <w:rPr>
          <w:rFonts w:cs="Times New Roman"/>
          <w:lang w:val="ro"/>
        </w:rPr>
        <w:t xml:space="preserve">inerii standardelor de calitate în timpul </w:t>
      </w:r>
      <w:r w:rsidR="00E910E1">
        <w:rPr>
          <w:rFonts w:cs="Times New Roman"/>
          <w:lang w:val="ro"/>
        </w:rPr>
        <w:t>ședințelor de judecată</w:t>
      </w:r>
      <w:r>
        <w:rPr>
          <w:rFonts w:cs="Times New Roman"/>
          <w:lang w:val="ro"/>
        </w:rPr>
        <w:t xml:space="preserve">. Sugestiile de la </w:t>
      </w:r>
      <w:r>
        <w:rPr>
          <w:rFonts w:cs="Times New Roman"/>
          <w:i/>
          <w:iCs/>
          <w:lang w:val="ro"/>
        </w:rPr>
        <w:t>Interviurile cu exper</w:t>
      </w:r>
      <w:r w:rsidR="00153776">
        <w:rPr>
          <w:rFonts w:cs="Times New Roman"/>
          <w:i/>
          <w:iCs/>
          <w:lang w:val="ro"/>
        </w:rPr>
        <w:t>ț</w:t>
      </w:r>
      <w:r>
        <w:rPr>
          <w:rFonts w:cs="Times New Roman"/>
          <w:i/>
          <w:iCs/>
          <w:lang w:val="ro"/>
        </w:rPr>
        <w:t>ii</w:t>
      </w:r>
      <w:r w:rsidR="000238B9">
        <w:rPr>
          <w:rFonts w:cs="Times New Roman"/>
          <w:lang w:val="ro"/>
        </w:rPr>
        <w:t xml:space="preserve"> au fost consonante </w:t>
      </w:r>
      <w:r w:rsidR="00001921">
        <w:rPr>
          <w:rFonts w:cs="Times New Roman"/>
          <w:lang w:val="ro"/>
        </w:rPr>
        <w:t>ș</w:t>
      </w:r>
      <w:r>
        <w:rPr>
          <w:rFonts w:cs="Times New Roman"/>
          <w:lang w:val="ro"/>
        </w:rPr>
        <w:t xml:space="preserve">i au extins </w:t>
      </w:r>
      <w:r w:rsidR="000238B9">
        <w:rPr>
          <w:rFonts w:cs="Times New Roman"/>
          <w:lang w:val="ro"/>
        </w:rPr>
        <w:t>aceste</w:t>
      </w:r>
      <w:r>
        <w:rPr>
          <w:rFonts w:cs="Times New Roman"/>
          <w:lang w:val="ro"/>
        </w:rPr>
        <w:t xml:space="preserve"> constatări. Exper</w:t>
      </w:r>
      <w:r w:rsidR="00153776">
        <w:rPr>
          <w:rFonts w:cs="Times New Roman"/>
          <w:lang w:val="ro"/>
        </w:rPr>
        <w:t>ț</w:t>
      </w:r>
      <w:r>
        <w:rPr>
          <w:rFonts w:cs="Times New Roman"/>
          <w:lang w:val="ro"/>
        </w:rPr>
        <w:t>ii au subliniat provocările în asigurarea continuită</w:t>
      </w:r>
      <w:r w:rsidR="00153776">
        <w:rPr>
          <w:rFonts w:cs="Times New Roman"/>
          <w:lang w:val="ro"/>
        </w:rPr>
        <w:t>ț</w:t>
      </w:r>
      <w:r>
        <w:rPr>
          <w:rFonts w:cs="Times New Roman"/>
          <w:lang w:val="ro"/>
        </w:rPr>
        <w:t xml:space="preserve">ii </w:t>
      </w:r>
      <w:r w:rsidR="000238B9">
        <w:rPr>
          <w:rFonts w:cs="Times New Roman"/>
          <w:lang w:val="ro"/>
        </w:rPr>
        <w:t xml:space="preserve">proceselor </w:t>
      </w:r>
      <w:r>
        <w:rPr>
          <w:rFonts w:cs="Times New Roman"/>
          <w:lang w:val="ro"/>
        </w:rPr>
        <w:t xml:space="preserve">judiciare, necesitatea unei mai bune comunicări </w:t>
      </w:r>
      <w:r w:rsidR="00001921">
        <w:rPr>
          <w:rFonts w:cs="Times New Roman"/>
          <w:lang w:val="ro"/>
        </w:rPr>
        <w:t>ș</w:t>
      </w:r>
      <w:r>
        <w:rPr>
          <w:rFonts w:cs="Times New Roman"/>
          <w:lang w:val="ro"/>
        </w:rPr>
        <w:t xml:space="preserve">i coordonări </w:t>
      </w:r>
      <w:r w:rsidR="00001921">
        <w:rPr>
          <w:rFonts w:cs="Times New Roman"/>
          <w:lang w:val="ro"/>
        </w:rPr>
        <w:t>ș</w:t>
      </w:r>
      <w:r>
        <w:rPr>
          <w:rFonts w:cs="Times New Roman"/>
          <w:lang w:val="ro"/>
        </w:rPr>
        <w:t>i impactul volumului ridicat de lucru asupra calită</w:t>
      </w:r>
      <w:r w:rsidR="00153776">
        <w:rPr>
          <w:rFonts w:cs="Times New Roman"/>
          <w:lang w:val="ro"/>
        </w:rPr>
        <w:t>ț</w:t>
      </w:r>
      <w:r>
        <w:rPr>
          <w:rFonts w:cs="Times New Roman"/>
          <w:lang w:val="ro"/>
        </w:rPr>
        <w:t>ii serviciilor judiciare. Hotărârile nemotivate au eviden</w:t>
      </w:r>
      <w:r w:rsidR="00153776">
        <w:rPr>
          <w:rFonts w:cs="Times New Roman"/>
          <w:lang w:val="ro"/>
        </w:rPr>
        <w:t>ț</w:t>
      </w:r>
      <w:r>
        <w:rPr>
          <w:rFonts w:cs="Times New Roman"/>
          <w:lang w:val="ro"/>
        </w:rPr>
        <w:t>iat complexitatea asigurării profesionalismului consecvent.</w:t>
      </w:r>
    </w:p>
    <w:p w14:paraId="4B7C3A3B" w14:textId="0B4C9DD9" w:rsidR="00006A30" w:rsidRPr="00DA269C" w:rsidRDefault="00006A30" w:rsidP="007025C5">
      <w:pPr>
        <w:spacing w:after="0" w:line="360" w:lineRule="auto"/>
        <w:ind w:firstLine="720"/>
        <w:jc w:val="both"/>
        <w:rPr>
          <w:rFonts w:cs="Times New Roman"/>
        </w:rPr>
      </w:pPr>
      <w:r>
        <w:rPr>
          <w:rFonts w:cs="Times New Roman"/>
          <w:lang w:val="ro"/>
        </w:rPr>
        <w:t>Domeniile de îmbunătă</w:t>
      </w:r>
      <w:r w:rsidR="00153776">
        <w:rPr>
          <w:rFonts w:cs="Times New Roman"/>
          <w:lang w:val="ro"/>
        </w:rPr>
        <w:t>ț</w:t>
      </w:r>
      <w:r>
        <w:rPr>
          <w:rFonts w:cs="Times New Roman"/>
          <w:lang w:val="ro"/>
        </w:rPr>
        <w:t>ire includ o mai bună pregătire a cazului, aten</w:t>
      </w:r>
      <w:r w:rsidR="00153776">
        <w:rPr>
          <w:rFonts w:cs="Times New Roman"/>
          <w:lang w:val="ro"/>
        </w:rPr>
        <w:t>ț</w:t>
      </w:r>
      <w:r>
        <w:rPr>
          <w:rFonts w:cs="Times New Roman"/>
          <w:lang w:val="ro"/>
        </w:rPr>
        <w:t xml:space="preserve">ie în timpul procedurilor, hotărâri mai bine motivate </w:t>
      </w:r>
      <w:r w:rsidR="00001921">
        <w:rPr>
          <w:rFonts w:cs="Times New Roman"/>
          <w:lang w:val="ro"/>
        </w:rPr>
        <w:t>ș</w:t>
      </w:r>
      <w:r>
        <w:rPr>
          <w:rFonts w:cs="Times New Roman"/>
          <w:lang w:val="ro"/>
        </w:rPr>
        <w:t>i o comunicare mai eficientă. În esen</w:t>
      </w:r>
      <w:r w:rsidR="00153776">
        <w:rPr>
          <w:rFonts w:cs="Times New Roman"/>
          <w:lang w:val="ro"/>
        </w:rPr>
        <w:t>ț</w:t>
      </w:r>
      <w:r>
        <w:rPr>
          <w:rFonts w:cs="Times New Roman"/>
          <w:lang w:val="ro"/>
        </w:rPr>
        <w:t>ă, evaluarea profesionalismului judecătorilor în Moldova cuprinde diverse aspecte, eviden</w:t>
      </w:r>
      <w:r w:rsidR="00153776">
        <w:rPr>
          <w:rFonts w:cs="Times New Roman"/>
          <w:lang w:val="ro"/>
        </w:rPr>
        <w:t>ț</w:t>
      </w:r>
      <w:r>
        <w:rPr>
          <w:rFonts w:cs="Times New Roman"/>
          <w:lang w:val="ro"/>
        </w:rPr>
        <w:t xml:space="preserve">iind atât </w:t>
      </w:r>
      <w:r w:rsidR="000238B9">
        <w:rPr>
          <w:rFonts w:cs="Times New Roman"/>
          <w:lang w:val="ro"/>
        </w:rPr>
        <w:t xml:space="preserve">caracteristici </w:t>
      </w:r>
      <w:r>
        <w:rPr>
          <w:rFonts w:cs="Times New Roman"/>
          <w:lang w:val="ro"/>
        </w:rPr>
        <w:t xml:space="preserve">pozitive, cât </w:t>
      </w:r>
      <w:r w:rsidR="00001921">
        <w:rPr>
          <w:rFonts w:cs="Times New Roman"/>
          <w:lang w:val="ro"/>
        </w:rPr>
        <w:t>ș</w:t>
      </w:r>
      <w:r>
        <w:rPr>
          <w:rFonts w:cs="Times New Roman"/>
          <w:lang w:val="ro"/>
        </w:rPr>
        <w:t>i domenii de îmbunătă</w:t>
      </w:r>
      <w:r w:rsidR="00153776">
        <w:rPr>
          <w:rFonts w:cs="Times New Roman"/>
          <w:lang w:val="ro"/>
        </w:rPr>
        <w:t>ț</w:t>
      </w:r>
      <w:r>
        <w:rPr>
          <w:rFonts w:cs="Times New Roman"/>
          <w:lang w:val="ro"/>
        </w:rPr>
        <w:t xml:space="preserve">ire. Următoarea listă prezintă problemele care trebuie </w:t>
      </w:r>
      <w:r w:rsidR="000238B9">
        <w:rPr>
          <w:rFonts w:cs="Times New Roman"/>
          <w:lang w:val="ro"/>
        </w:rPr>
        <w:t>remediate</w:t>
      </w:r>
      <w:r>
        <w:rPr>
          <w:rFonts w:cs="Times New Roman"/>
          <w:lang w:val="ro"/>
        </w:rPr>
        <w:t>:</w:t>
      </w:r>
    </w:p>
    <w:p w14:paraId="77D2B7E1" w14:textId="2EA630F6" w:rsidR="00006A30" w:rsidRPr="00DA269C" w:rsidRDefault="00006A30" w:rsidP="007025C5">
      <w:pPr>
        <w:tabs>
          <w:tab w:val="left" w:pos="720"/>
        </w:tabs>
        <w:spacing w:after="0" w:line="360" w:lineRule="auto"/>
        <w:jc w:val="both"/>
        <w:rPr>
          <w:rFonts w:cs="Times New Roman"/>
        </w:rPr>
      </w:pPr>
      <w:r>
        <w:rPr>
          <w:rFonts w:cs="Times New Roman"/>
          <w:lang w:val="ro"/>
        </w:rPr>
        <w:lastRenderedPageBreak/>
        <w:tab/>
      </w:r>
      <w:r>
        <w:rPr>
          <w:rFonts w:cs="Times New Roman"/>
          <w:b/>
          <w:bCs/>
          <w:lang w:val="ro"/>
        </w:rPr>
        <w:t>1.</w:t>
      </w:r>
      <w:r>
        <w:rPr>
          <w:rFonts w:cs="Times New Roman"/>
          <w:lang w:val="ro"/>
        </w:rPr>
        <w:t xml:space="preserve"> </w:t>
      </w:r>
      <w:r>
        <w:rPr>
          <w:rFonts w:cs="Times New Roman"/>
          <w:b/>
          <w:bCs/>
          <w:lang w:val="ro"/>
        </w:rPr>
        <w:t xml:space="preserve">Numărul excesiv de cazuri. </w:t>
      </w:r>
      <w:r>
        <w:rPr>
          <w:rFonts w:cs="Times New Roman"/>
          <w:lang w:val="ro"/>
        </w:rPr>
        <w:t>Acest lucru în rândul judecătorilor din Republica Moldova a devenit o provocare semnificativă, ceea ce duce la întârzieri în procedurile judiciare, calitatea poten</w:t>
      </w:r>
      <w:r w:rsidR="00153776">
        <w:rPr>
          <w:rFonts w:cs="Times New Roman"/>
          <w:lang w:val="ro"/>
        </w:rPr>
        <w:t>ț</w:t>
      </w:r>
      <w:r>
        <w:rPr>
          <w:rFonts w:cs="Times New Roman"/>
          <w:lang w:val="ro"/>
        </w:rPr>
        <w:t xml:space="preserve">ial compromisă a deciziilor </w:t>
      </w:r>
      <w:r w:rsidR="00001921">
        <w:rPr>
          <w:rFonts w:cs="Times New Roman"/>
          <w:lang w:val="ro"/>
        </w:rPr>
        <w:t>ș</w:t>
      </w:r>
      <w:r>
        <w:rPr>
          <w:rFonts w:cs="Times New Roman"/>
          <w:lang w:val="ro"/>
        </w:rPr>
        <w:t>i îngreunarea accesului justi</w:t>
      </w:r>
      <w:r w:rsidR="00153776">
        <w:rPr>
          <w:rFonts w:cs="Times New Roman"/>
          <w:lang w:val="ro"/>
        </w:rPr>
        <w:t>ț</w:t>
      </w:r>
      <w:r>
        <w:rPr>
          <w:rFonts w:cs="Times New Roman"/>
          <w:lang w:val="ro"/>
        </w:rPr>
        <w:t>iabililor.</w:t>
      </w:r>
    </w:p>
    <w:p w14:paraId="69E539C2" w14:textId="1EA469E8"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2</w:t>
      </w:r>
      <w:r>
        <w:rPr>
          <w:rFonts w:cs="Times New Roman"/>
          <w:lang w:val="ro"/>
        </w:rPr>
        <w:t xml:space="preserve">. </w:t>
      </w:r>
      <w:r>
        <w:rPr>
          <w:rFonts w:cs="Times New Roman"/>
          <w:b/>
          <w:bCs/>
          <w:lang w:val="ro"/>
        </w:rPr>
        <w:t xml:space="preserve">Durata </w:t>
      </w:r>
      <w:r w:rsidR="00001921">
        <w:rPr>
          <w:rFonts w:cs="Times New Roman"/>
          <w:b/>
          <w:bCs/>
          <w:lang w:val="ro"/>
        </w:rPr>
        <w:t>ș</w:t>
      </w:r>
      <w:r>
        <w:rPr>
          <w:rFonts w:cs="Times New Roman"/>
          <w:b/>
          <w:bCs/>
          <w:lang w:val="ro"/>
        </w:rPr>
        <w:t>edin</w:t>
      </w:r>
      <w:r w:rsidR="00153776">
        <w:rPr>
          <w:rFonts w:cs="Times New Roman"/>
          <w:b/>
          <w:bCs/>
          <w:lang w:val="ro"/>
        </w:rPr>
        <w:t>ț</w:t>
      </w:r>
      <w:r>
        <w:rPr>
          <w:rFonts w:cs="Times New Roman"/>
          <w:b/>
          <w:bCs/>
          <w:lang w:val="ro"/>
        </w:rPr>
        <w:t>elor de judecată.</w:t>
      </w:r>
      <w:r>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ele de judecată care durează fie 15, fie 30 de minute sunt predominante, ridicând îngrijorări cu privire la caracterul adecvat al timpului pentru examinarea amănun</w:t>
      </w:r>
      <w:r w:rsidR="00153776">
        <w:rPr>
          <w:rFonts w:cs="Times New Roman"/>
          <w:lang w:val="ro"/>
        </w:rPr>
        <w:t>ț</w:t>
      </w:r>
      <w:r>
        <w:rPr>
          <w:rFonts w:cs="Times New Roman"/>
          <w:lang w:val="ro"/>
        </w:rPr>
        <w:t xml:space="preserve">ită a cazului, prezentarea argumentelor </w:t>
      </w:r>
      <w:r w:rsidR="00001921">
        <w:rPr>
          <w:rFonts w:cs="Times New Roman"/>
          <w:lang w:val="ro"/>
        </w:rPr>
        <w:t>ș</w:t>
      </w:r>
      <w:r>
        <w:rPr>
          <w:rFonts w:cs="Times New Roman"/>
          <w:lang w:val="ro"/>
        </w:rPr>
        <w:t xml:space="preserve">i deliberarea cuprinzătoare. Acest model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de judecată scurte poate afecta calitatea justi</w:t>
      </w:r>
      <w:r w:rsidR="00153776">
        <w:rPr>
          <w:rFonts w:cs="Times New Roman"/>
          <w:lang w:val="ro"/>
        </w:rPr>
        <w:t>ț</w:t>
      </w:r>
      <w:r>
        <w:rPr>
          <w:rFonts w:cs="Times New Roman"/>
          <w:lang w:val="ro"/>
        </w:rPr>
        <w:t>iei oferite, poate împiedica comunicarea eficientă între păr</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poate submina solu</w:t>
      </w:r>
      <w:r w:rsidR="00153776">
        <w:rPr>
          <w:rFonts w:cs="Times New Roman"/>
          <w:lang w:val="ro"/>
        </w:rPr>
        <w:t>ț</w:t>
      </w:r>
      <w:r>
        <w:rPr>
          <w:rFonts w:cs="Times New Roman"/>
          <w:lang w:val="ro"/>
        </w:rPr>
        <w:t>ionarea echitabilă a litigiilor.</w:t>
      </w:r>
    </w:p>
    <w:p w14:paraId="19E5AD9B" w14:textId="6B5BE7DD"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 xml:space="preserve">3. Punctualitatea </w:t>
      </w:r>
      <w:r w:rsidR="00001921">
        <w:rPr>
          <w:rFonts w:cs="Times New Roman"/>
          <w:b/>
          <w:bCs/>
          <w:lang w:val="ro"/>
        </w:rPr>
        <w:t>ș</w:t>
      </w:r>
      <w:r>
        <w:rPr>
          <w:rFonts w:cs="Times New Roman"/>
          <w:b/>
          <w:bCs/>
          <w:lang w:val="ro"/>
        </w:rPr>
        <w:t xml:space="preserve">i programarea </w:t>
      </w:r>
      <w:r w:rsidR="00001921">
        <w:rPr>
          <w:rFonts w:cs="Times New Roman"/>
          <w:b/>
          <w:bCs/>
          <w:lang w:val="ro"/>
        </w:rPr>
        <w:t>ș</w:t>
      </w:r>
      <w:r>
        <w:rPr>
          <w:rFonts w:cs="Times New Roman"/>
          <w:b/>
          <w:bCs/>
          <w:lang w:val="ro"/>
        </w:rPr>
        <w:t>edin</w:t>
      </w:r>
      <w:r w:rsidR="00153776">
        <w:rPr>
          <w:rFonts w:cs="Times New Roman"/>
          <w:b/>
          <w:bCs/>
          <w:lang w:val="ro"/>
        </w:rPr>
        <w:t>ț</w:t>
      </w:r>
      <w:r>
        <w:rPr>
          <w:rFonts w:cs="Times New Roman"/>
          <w:b/>
          <w:bCs/>
          <w:lang w:val="ro"/>
        </w:rPr>
        <w:t>elor de judecată.</w:t>
      </w:r>
      <w:r>
        <w:rPr>
          <w:rFonts w:cs="Times New Roman"/>
          <w:lang w:val="ro"/>
        </w:rPr>
        <w:t xml:space="preserv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se confruntă adesea cu întârzieri </w:t>
      </w:r>
      <w:r w:rsidR="00001921">
        <w:rPr>
          <w:rFonts w:cs="Times New Roman"/>
          <w:lang w:val="ro"/>
        </w:rPr>
        <w:t>ș</w:t>
      </w:r>
      <w:r>
        <w:rPr>
          <w:rFonts w:cs="Times New Roman"/>
          <w:lang w:val="ro"/>
        </w:rPr>
        <w:t>i amânări, care afectează eficien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 xml:space="preserve">i eficacitatea generală a procesului judiciar. Cauzele de abateri ale calendarului procesului, nerespectarea </w:t>
      </w:r>
      <w:r w:rsidR="000238B9">
        <w:rPr>
          <w:rFonts w:cs="Times New Roman"/>
          <w:lang w:val="ro"/>
        </w:rPr>
        <w:t>orarului ședințelor</w:t>
      </w:r>
      <w:r>
        <w:rPr>
          <w:rFonts w:cs="Times New Roman"/>
          <w:lang w:val="ro"/>
        </w:rPr>
        <w:t xml:space="preserve"> </w:t>
      </w:r>
      <w:r w:rsidR="00001921">
        <w:rPr>
          <w:rFonts w:cs="Times New Roman"/>
          <w:lang w:val="ro"/>
        </w:rPr>
        <w:t>ș</w:t>
      </w:r>
      <w:r>
        <w:rPr>
          <w:rFonts w:cs="Times New Roman"/>
          <w:lang w:val="ro"/>
        </w:rPr>
        <w:t>i amânările frecvente contribuie la nemul</w:t>
      </w:r>
      <w:r w:rsidR="00153776">
        <w:rPr>
          <w:rFonts w:cs="Times New Roman"/>
          <w:lang w:val="ro"/>
        </w:rPr>
        <w:t>ț</w:t>
      </w:r>
      <w:r>
        <w:rPr>
          <w:rFonts w:cs="Times New Roman"/>
          <w:lang w:val="ro"/>
        </w:rPr>
        <w:t>umirea participan</w:t>
      </w:r>
      <w:r w:rsidR="00153776">
        <w:rPr>
          <w:rFonts w:cs="Times New Roman"/>
          <w:lang w:val="ro"/>
        </w:rPr>
        <w:t>ț</w:t>
      </w:r>
      <w:r>
        <w:rPr>
          <w:rFonts w:cs="Times New Roman"/>
          <w:lang w:val="ro"/>
        </w:rPr>
        <w:t xml:space="preserve">ilor la </w:t>
      </w:r>
      <w:r w:rsidR="000238B9">
        <w:rPr>
          <w:rFonts w:cs="Times New Roman"/>
          <w:lang w:val="ro"/>
        </w:rPr>
        <w:t>proces</w:t>
      </w:r>
      <w:r>
        <w:rPr>
          <w:rFonts w:cs="Times New Roman"/>
          <w:lang w:val="ro"/>
        </w:rPr>
        <w:t>.</w:t>
      </w:r>
    </w:p>
    <w:p w14:paraId="1B41DCE4" w14:textId="6B7CE22F"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4.</w:t>
      </w:r>
      <w:r>
        <w:rPr>
          <w:rFonts w:cs="Times New Roman"/>
          <w:lang w:val="ro"/>
        </w:rPr>
        <w:t xml:space="preserve"> </w:t>
      </w:r>
      <w:r>
        <w:rPr>
          <w:rFonts w:cs="Times New Roman"/>
          <w:b/>
          <w:bCs/>
          <w:lang w:val="ro"/>
        </w:rPr>
        <w:t>Explicarea insuficientă a drepturilor procedurale.</w:t>
      </w:r>
      <w:r>
        <w:rPr>
          <w:rFonts w:cs="Times New Roman"/>
          <w:lang w:val="ro"/>
        </w:rPr>
        <w:t xml:space="preserve"> Explica</w:t>
      </w:r>
      <w:r w:rsidR="00153776">
        <w:rPr>
          <w:rFonts w:cs="Times New Roman"/>
          <w:lang w:val="ro"/>
        </w:rPr>
        <w:t>ț</w:t>
      </w:r>
      <w:r>
        <w:rPr>
          <w:rFonts w:cs="Times New Roman"/>
          <w:lang w:val="ro"/>
        </w:rPr>
        <w:t xml:space="preserve">iile judecătorilor cu privire la drepturile </w:t>
      </w:r>
      <w:r w:rsidR="00001921">
        <w:rPr>
          <w:rFonts w:cs="Times New Roman"/>
          <w:lang w:val="ro"/>
        </w:rPr>
        <w:t>ș</w:t>
      </w:r>
      <w:r>
        <w:rPr>
          <w:rFonts w:cs="Times New Roman"/>
          <w:lang w:val="ro"/>
        </w:rPr>
        <w:t>i obliga</w:t>
      </w:r>
      <w:r w:rsidR="00153776">
        <w:rPr>
          <w:rFonts w:cs="Times New Roman"/>
          <w:lang w:val="ro"/>
        </w:rPr>
        <w:t>ț</w:t>
      </w:r>
      <w:r>
        <w:rPr>
          <w:rFonts w:cs="Times New Roman"/>
          <w:lang w:val="ro"/>
        </w:rPr>
        <w:t>iile procedurale ale participan</w:t>
      </w:r>
      <w:r w:rsidR="00153776">
        <w:rPr>
          <w:rFonts w:cs="Times New Roman"/>
          <w:lang w:val="ro"/>
        </w:rPr>
        <w:t>ț</w:t>
      </w:r>
      <w:r>
        <w:rPr>
          <w:rFonts w:cs="Times New Roman"/>
          <w:lang w:val="ro"/>
        </w:rPr>
        <w:t xml:space="preserve">ilor sunt adesea formale </w:t>
      </w:r>
      <w:r w:rsidR="00001921">
        <w:rPr>
          <w:rFonts w:cs="Times New Roman"/>
          <w:lang w:val="ro"/>
        </w:rPr>
        <w:t>ș</w:t>
      </w:r>
      <w:r>
        <w:rPr>
          <w:rFonts w:cs="Times New Roman"/>
          <w:lang w:val="ro"/>
        </w:rPr>
        <w:t xml:space="preserve">i inadecvate. Acest lucru îngreunează claritatea </w:t>
      </w:r>
      <w:r w:rsidR="00001921">
        <w:rPr>
          <w:rFonts w:cs="Times New Roman"/>
          <w:lang w:val="ro"/>
        </w:rPr>
        <w:t>ș</w:t>
      </w:r>
      <w:r>
        <w:rPr>
          <w:rFonts w:cs="Times New Roman"/>
          <w:lang w:val="ro"/>
        </w:rPr>
        <w:t>i în</w:t>
      </w:r>
      <w:r w:rsidR="00153776">
        <w:rPr>
          <w:rFonts w:cs="Times New Roman"/>
          <w:lang w:val="ro"/>
        </w:rPr>
        <w:t>ț</w:t>
      </w:r>
      <w:r>
        <w:rPr>
          <w:rFonts w:cs="Times New Roman"/>
          <w:lang w:val="ro"/>
        </w:rPr>
        <w:t>elegerea, mai ales pentru cei care nu sunt reprezenta</w:t>
      </w:r>
      <w:r w:rsidR="00153776">
        <w:rPr>
          <w:rFonts w:cs="Times New Roman"/>
          <w:lang w:val="ro"/>
        </w:rPr>
        <w:t>ț</w:t>
      </w:r>
      <w:r>
        <w:rPr>
          <w:rFonts w:cs="Times New Roman"/>
          <w:lang w:val="ro"/>
        </w:rPr>
        <w:t>i de avoca</w:t>
      </w:r>
      <w:r w:rsidR="00153776">
        <w:rPr>
          <w:rFonts w:cs="Times New Roman"/>
          <w:lang w:val="ro"/>
        </w:rPr>
        <w:t>ț</w:t>
      </w:r>
      <w:r>
        <w:rPr>
          <w:rFonts w:cs="Times New Roman"/>
          <w:lang w:val="ro"/>
        </w:rPr>
        <w:t>i.</w:t>
      </w:r>
    </w:p>
    <w:p w14:paraId="48C3D88A" w14:textId="4984104E"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5.</w:t>
      </w:r>
      <w:r>
        <w:rPr>
          <w:rFonts w:cs="Times New Roman"/>
          <w:lang w:val="ro"/>
        </w:rPr>
        <w:t xml:space="preserve"> </w:t>
      </w:r>
      <w:r>
        <w:rPr>
          <w:rFonts w:cs="Times New Roman"/>
          <w:b/>
          <w:bCs/>
          <w:lang w:val="ro"/>
        </w:rPr>
        <w:t>Calitatea hotărârilor.</w:t>
      </w:r>
      <w:r>
        <w:rPr>
          <w:rFonts w:cs="Times New Roman"/>
          <w:lang w:val="ro"/>
        </w:rPr>
        <w:t xml:space="preserve"> Calitatea hotărârilor judecătore</w:t>
      </w:r>
      <w:r w:rsidR="00001921">
        <w:rPr>
          <w:rFonts w:cs="Times New Roman"/>
          <w:lang w:val="ro"/>
        </w:rPr>
        <w:t>ș</w:t>
      </w:r>
      <w:r>
        <w:rPr>
          <w:rFonts w:cs="Times New Roman"/>
          <w:lang w:val="ro"/>
        </w:rPr>
        <w:t>ti este inconsecventă, unele hotărâri fiind lipsite de o analiză amănun</w:t>
      </w:r>
      <w:r w:rsidR="00153776">
        <w:rPr>
          <w:rFonts w:cs="Times New Roman"/>
          <w:lang w:val="ro"/>
        </w:rPr>
        <w:t>ț</w:t>
      </w:r>
      <w:r>
        <w:rPr>
          <w:rFonts w:cs="Times New Roman"/>
          <w:lang w:val="ro"/>
        </w:rPr>
        <w:t xml:space="preserve">ită </w:t>
      </w:r>
      <w:r w:rsidR="00001921">
        <w:rPr>
          <w:rFonts w:cs="Times New Roman"/>
          <w:lang w:val="ro"/>
        </w:rPr>
        <w:t>ș</w:t>
      </w:r>
      <w:r>
        <w:rPr>
          <w:rFonts w:cs="Times New Roman"/>
          <w:lang w:val="ro"/>
        </w:rPr>
        <w:t xml:space="preserve">i </w:t>
      </w:r>
      <w:r w:rsidR="000238B9">
        <w:rPr>
          <w:rFonts w:cs="Times New Roman"/>
          <w:lang w:val="ro"/>
        </w:rPr>
        <w:t>o motivare</w:t>
      </w:r>
      <w:r>
        <w:rPr>
          <w:rFonts w:cs="Times New Roman"/>
          <w:lang w:val="ro"/>
        </w:rPr>
        <w:t xml:space="preserve"> adecvat</w:t>
      </w:r>
      <w:r w:rsidR="000238B9">
        <w:rPr>
          <w:rFonts w:cs="Times New Roman"/>
          <w:lang w:val="ro"/>
        </w:rPr>
        <w:t>ă</w:t>
      </w:r>
      <w:r>
        <w:rPr>
          <w:rFonts w:cs="Times New Roman"/>
          <w:lang w:val="ro"/>
        </w:rPr>
        <w:t xml:space="preserve">. Judecătorii </w:t>
      </w:r>
      <w:r w:rsidR="000238B9">
        <w:rPr>
          <w:rFonts w:cs="Times New Roman"/>
          <w:lang w:val="ro"/>
        </w:rPr>
        <w:t>aplică</w:t>
      </w:r>
      <w:r>
        <w:rPr>
          <w:rFonts w:cs="Times New Roman"/>
          <w:lang w:val="ro"/>
        </w:rPr>
        <w:t xml:space="preserve"> uneori argumente de tip copy-paste din partea păr</w:t>
      </w:r>
      <w:r w:rsidR="00153776">
        <w:rPr>
          <w:rFonts w:cs="Times New Roman"/>
          <w:lang w:val="ro"/>
        </w:rPr>
        <w:t>ț</w:t>
      </w:r>
      <w:r>
        <w:rPr>
          <w:rFonts w:cs="Times New Roman"/>
          <w:lang w:val="ro"/>
        </w:rPr>
        <w:t>ilor fără o evaluare adecvată. Nu există predictibilitate în rezultatele cauzelor din cauza absen</w:t>
      </w:r>
      <w:r w:rsidR="00153776">
        <w:rPr>
          <w:rFonts w:cs="Times New Roman"/>
          <w:lang w:val="ro"/>
        </w:rPr>
        <w:t>ț</w:t>
      </w:r>
      <w:r>
        <w:rPr>
          <w:rFonts w:cs="Times New Roman"/>
          <w:lang w:val="ro"/>
        </w:rPr>
        <w:t>ei unei jurispruden</w:t>
      </w:r>
      <w:r w:rsidR="00153776">
        <w:rPr>
          <w:rFonts w:cs="Times New Roman"/>
          <w:lang w:val="ro"/>
        </w:rPr>
        <w:t>ț</w:t>
      </w:r>
      <w:r>
        <w:rPr>
          <w:rFonts w:cs="Times New Roman"/>
          <w:lang w:val="ro"/>
        </w:rPr>
        <w:t xml:space="preserve">e uniforme </w:t>
      </w:r>
      <w:r w:rsidR="00001921">
        <w:rPr>
          <w:rFonts w:cs="Times New Roman"/>
          <w:lang w:val="ro"/>
        </w:rPr>
        <w:t>ș</w:t>
      </w:r>
      <w:r>
        <w:rPr>
          <w:rFonts w:cs="Times New Roman"/>
          <w:lang w:val="ro"/>
        </w:rPr>
        <w:t xml:space="preserve">i a lipsei </w:t>
      </w:r>
      <w:r w:rsidR="000238B9">
        <w:rPr>
          <w:rFonts w:cs="Times New Roman"/>
          <w:lang w:val="ro"/>
        </w:rPr>
        <w:t xml:space="preserve">practicii </w:t>
      </w:r>
      <w:r>
        <w:rPr>
          <w:rFonts w:cs="Times New Roman"/>
          <w:lang w:val="ro"/>
        </w:rPr>
        <w:t>de referire la jurispruden</w:t>
      </w:r>
      <w:r w:rsidR="00153776">
        <w:rPr>
          <w:rFonts w:cs="Times New Roman"/>
          <w:lang w:val="ro"/>
        </w:rPr>
        <w:t>ț</w:t>
      </w:r>
      <w:r>
        <w:rPr>
          <w:rFonts w:cs="Times New Roman"/>
          <w:lang w:val="ro"/>
        </w:rPr>
        <w:t xml:space="preserve">a </w:t>
      </w:r>
      <w:r w:rsidR="000238B9">
        <w:rPr>
          <w:rFonts w:cs="Times New Roman"/>
          <w:lang w:val="ro"/>
        </w:rPr>
        <w:t>pre</w:t>
      </w:r>
      <w:r>
        <w:rPr>
          <w:rFonts w:cs="Times New Roman"/>
          <w:lang w:val="ro"/>
        </w:rPr>
        <w:t>dominantă. Absen</w:t>
      </w:r>
      <w:r w:rsidR="00153776">
        <w:rPr>
          <w:rFonts w:cs="Times New Roman"/>
          <w:lang w:val="ro"/>
        </w:rPr>
        <w:t>ț</w:t>
      </w:r>
      <w:r>
        <w:rPr>
          <w:rFonts w:cs="Times New Roman"/>
          <w:lang w:val="ro"/>
        </w:rPr>
        <w:t xml:space="preserve">a unor argumente </w:t>
      </w:r>
      <w:r w:rsidR="00001921">
        <w:rPr>
          <w:rFonts w:cs="Times New Roman"/>
          <w:lang w:val="ro"/>
        </w:rPr>
        <w:t>ș</w:t>
      </w:r>
      <w:r>
        <w:rPr>
          <w:rFonts w:cs="Times New Roman"/>
          <w:lang w:val="ro"/>
        </w:rPr>
        <w:t>i explica</w:t>
      </w:r>
      <w:r w:rsidR="00153776">
        <w:rPr>
          <w:rFonts w:cs="Times New Roman"/>
          <w:lang w:val="ro"/>
        </w:rPr>
        <w:t>ț</w:t>
      </w:r>
      <w:r>
        <w:rPr>
          <w:rFonts w:cs="Times New Roman"/>
          <w:lang w:val="ro"/>
        </w:rPr>
        <w:t>ii bine dezvoltate în hotărârile judecătore</w:t>
      </w:r>
      <w:r w:rsidR="00001921">
        <w:rPr>
          <w:rFonts w:cs="Times New Roman"/>
          <w:lang w:val="ro"/>
        </w:rPr>
        <w:t>ș</w:t>
      </w:r>
      <w:r>
        <w:rPr>
          <w:rFonts w:cs="Times New Roman"/>
          <w:lang w:val="ro"/>
        </w:rPr>
        <w:t>ti la momentul pronun</w:t>
      </w:r>
      <w:r w:rsidR="00153776">
        <w:rPr>
          <w:rFonts w:cs="Times New Roman"/>
          <w:lang w:val="ro"/>
        </w:rPr>
        <w:t>ț</w:t>
      </w:r>
      <w:r>
        <w:rPr>
          <w:rFonts w:cs="Times New Roman"/>
          <w:lang w:val="ro"/>
        </w:rPr>
        <w:t>ării hotărârilor are impact asupra percep</w:t>
      </w:r>
      <w:r w:rsidR="00153776">
        <w:rPr>
          <w:rFonts w:cs="Times New Roman"/>
          <w:lang w:val="ro"/>
        </w:rPr>
        <w:t>ț</w:t>
      </w:r>
      <w:r>
        <w:rPr>
          <w:rFonts w:cs="Times New Roman"/>
          <w:lang w:val="ro"/>
        </w:rPr>
        <w:t>iei obiectivită</w:t>
      </w:r>
      <w:r w:rsidR="00153776">
        <w:rPr>
          <w:rFonts w:cs="Times New Roman"/>
          <w:lang w:val="ro"/>
        </w:rPr>
        <w:t>ț</w:t>
      </w:r>
      <w:r>
        <w:rPr>
          <w:rFonts w:cs="Times New Roman"/>
          <w:lang w:val="ro"/>
        </w:rPr>
        <w:t>ii.</w:t>
      </w:r>
    </w:p>
    <w:p w14:paraId="1C570B70" w14:textId="548B25DC"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6.</w:t>
      </w:r>
      <w:r>
        <w:rPr>
          <w:rFonts w:cs="Times New Roman"/>
          <w:lang w:val="ro"/>
        </w:rPr>
        <w:t xml:space="preserve"> </w:t>
      </w:r>
      <w:r>
        <w:rPr>
          <w:rFonts w:cs="Times New Roman"/>
          <w:b/>
          <w:bCs/>
          <w:lang w:val="ro"/>
        </w:rPr>
        <w:t xml:space="preserve">Problemele de comunicare </w:t>
      </w:r>
      <w:r w:rsidR="00001921">
        <w:rPr>
          <w:rFonts w:cs="Times New Roman"/>
          <w:b/>
          <w:bCs/>
          <w:lang w:val="ro"/>
        </w:rPr>
        <w:t>ș</w:t>
      </w:r>
      <w:r>
        <w:rPr>
          <w:rFonts w:cs="Times New Roman"/>
          <w:b/>
          <w:bCs/>
          <w:lang w:val="ro"/>
        </w:rPr>
        <w:t>i coordonare.</w:t>
      </w:r>
      <w:r>
        <w:rPr>
          <w:rFonts w:cs="Times New Roman"/>
          <w:lang w:val="ro"/>
        </w:rPr>
        <w:t xml:space="preserve"> Există o lipsă de comunicare </w:t>
      </w:r>
      <w:r w:rsidR="00001921">
        <w:rPr>
          <w:rFonts w:cs="Times New Roman"/>
          <w:lang w:val="ro"/>
        </w:rPr>
        <w:t>ș</w:t>
      </w:r>
      <w:r>
        <w:rPr>
          <w:rFonts w:cs="Times New Roman"/>
          <w:lang w:val="ro"/>
        </w:rPr>
        <w:t>i coordonare eficace între judecători,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al</w:t>
      </w:r>
      <w:r w:rsidR="00153776">
        <w:rPr>
          <w:rFonts w:cs="Times New Roman"/>
          <w:lang w:val="ro"/>
        </w:rPr>
        <w:t>ț</w:t>
      </w:r>
      <w:r>
        <w:rPr>
          <w:rFonts w:cs="Times New Roman"/>
          <w:lang w:val="ro"/>
        </w:rPr>
        <w:t xml:space="preserve">i actori din domeniul dreptului. Coordonarea datei </w:t>
      </w:r>
      <w:r w:rsidR="00001921">
        <w:rPr>
          <w:rFonts w:cs="Times New Roman"/>
          <w:lang w:val="ro"/>
        </w:rPr>
        <w:t>ș</w:t>
      </w:r>
      <w:r>
        <w:rPr>
          <w:rFonts w:cs="Times New Roman"/>
          <w:lang w:val="ro"/>
        </w:rPr>
        <w:t xml:space="preserve">i orei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ei, stabilirea priorită</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gestionarea sarcinilor de lucru contribuie la ineficien</w:t>
      </w:r>
      <w:r w:rsidR="00153776">
        <w:rPr>
          <w:rFonts w:cs="Times New Roman"/>
          <w:lang w:val="ro"/>
        </w:rPr>
        <w:t>ț</w:t>
      </w:r>
      <w:r>
        <w:rPr>
          <w:rFonts w:cs="Times New Roman"/>
          <w:lang w:val="ro"/>
        </w:rPr>
        <w:t>e. Nedorin</w:t>
      </w:r>
      <w:r w:rsidR="00153776">
        <w:rPr>
          <w:rFonts w:cs="Times New Roman"/>
          <w:lang w:val="ro"/>
        </w:rPr>
        <w:t>ț</w:t>
      </w:r>
      <w:r>
        <w:rPr>
          <w:rFonts w:cs="Times New Roman"/>
          <w:lang w:val="ro"/>
        </w:rPr>
        <w:t>a de a adopta metode electronice în procedurile judiciare creează complica</w:t>
      </w:r>
      <w:r w:rsidR="00153776">
        <w:rPr>
          <w:rFonts w:cs="Times New Roman"/>
          <w:lang w:val="ro"/>
        </w:rPr>
        <w:t>ț</w:t>
      </w:r>
      <w:r>
        <w:rPr>
          <w:rFonts w:cs="Times New Roman"/>
          <w:lang w:val="ro"/>
        </w:rPr>
        <w:t xml:space="preserve">ii în comunicarea </w:t>
      </w:r>
      <w:r w:rsidR="00001921">
        <w:rPr>
          <w:rFonts w:cs="Times New Roman"/>
          <w:lang w:val="ro"/>
        </w:rPr>
        <w:t>ș</w:t>
      </w:r>
      <w:r>
        <w:rPr>
          <w:rFonts w:cs="Times New Roman"/>
          <w:lang w:val="ro"/>
        </w:rPr>
        <w:t>i notificarea documentelor procedurale.</w:t>
      </w:r>
    </w:p>
    <w:p w14:paraId="525E9157" w14:textId="7EFF2742"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7</w:t>
      </w:r>
      <w:r>
        <w:rPr>
          <w:rFonts w:cs="Times New Roman"/>
          <w:lang w:val="ro"/>
        </w:rPr>
        <w:t xml:space="preserve">. </w:t>
      </w:r>
      <w:r>
        <w:rPr>
          <w:rFonts w:cs="Times New Roman"/>
          <w:b/>
          <w:bCs/>
          <w:lang w:val="ro"/>
        </w:rPr>
        <w:t xml:space="preserve">Lipsa pregătirii </w:t>
      </w:r>
      <w:r w:rsidR="00001921">
        <w:rPr>
          <w:rFonts w:cs="Times New Roman"/>
          <w:b/>
          <w:bCs/>
          <w:lang w:val="ro"/>
        </w:rPr>
        <w:t>ș</w:t>
      </w:r>
      <w:r>
        <w:rPr>
          <w:rFonts w:cs="Times New Roman"/>
          <w:b/>
          <w:bCs/>
          <w:lang w:val="ro"/>
        </w:rPr>
        <w:t>i continuită</w:t>
      </w:r>
      <w:r w:rsidR="00153776">
        <w:rPr>
          <w:rFonts w:cs="Times New Roman"/>
          <w:b/>
          <w:bCs/>
          <w:lang w:val="ro"/>
        </w:rPr>
        <w:t>ț</w:t>
      </w:r>
      <w:r>
        <w:rPr>
          <w:rFonts w:cs="Times New Roman"/>
          <w:b/>
          <w:bCs/>
          <w:lang w:val="ro"/>
        </w:rPr>
        <w:t>ii.</w:t>
      </w:r>
      <w:r>
        <w:rPr>
          <w:rFonts w:cs="Times New Roman"/>
          <w:lang w:val="ro"/>
        </w:rPr>
        <w:t xml:space="preserve"> Pregătirea judecătorilor pentru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ele de judecată este adesea insuficientă, ceea ce duce la întreruperi, întârzieri </w:t>
      </w:r>
      <w:r w:rsidR="00001921">
        <w:rPr>
          <w:rFonts w:cs="Times New Roman"/>
          <w:lang w:val="ro"/>
        </w:rPr>
        <w:t>ș</w:t>
      </w:r>
      <w:r>
        <w:rPr>
          <w:rFonts w:cs="Times New Roman"/>
          <w:lang w:val="ro"/>
        </w:rPr>
        <w:t>i dificultă</w:t>
      </w:r>
      <w:r w:rsidR="00153776">
        <w:rPr>
          <w:rFonts w:cs="Times New Roman"/>
          <w:lang w:val="ro"/>
        </w:rPr>
        <w:t>ț</w:t>
      </w:r>
      <w:r>
        <w:rPr>
          <w:rFonts w:cs="Times New Roman"/>
          <w:lang w:val="ro"/>
        </w:rPr>
        <w:t>i în men</w:t>
      </w:r>
      <w:r w:rsidR="00153776">
        <w:rPr>
          <w:rFonts w:cs="Times New Roman"/>
          <w:lang w:val="ro"/>
        </w:rPr>
        <w:t>ț</w:t>
      </w:r>
      <w:r>
        <w:rPr>
          <w:rFonts w:cs="Times New Roman"/>
          <w:lang w:val="ro"/>
        </w:rPr>
        <w:t xml:space="preserve">inerea unui proces judiciar continuu </w:t>
      </w:r>
      <w:r w:rsidR="00001921">
        <w:rPr>
          <w:rFonts w:cs="Times New Roman"/>
          <w:lang w:val="ro"/>
        </w:rPr>
        <w:t>ș</w:t>
      </w:r>
      <w:r>
        <w:rPr>
          <w:rFonts w:cs="Times New Roman"/>
          <w:lang w:val="ro"/>
        </w:rPr>
        <w:t xml:space="preserve">i coerent. Acest lucru afectează calitatea generală a </w:t>
      </w:r>
      <w:r w:rsidR="00F55323">
        <w:rPr>
          <w:rFonts w:cs="Times New Roman"/>
          <w:lang w:val="ro"/>
        </w:rPr>
        <w:t>examinării ca</w:t>
      </w:r>
      <w:r>
        <w:rPr>
          <w:rFonts w:cs="Times New Roman"/>
          <w:lang w:val="ro"/>
        </w:rPr>
        <w:t>u</w:t>
      </w:r>
      <w:r w:rsidR="00F55323">
        <w:rPr>
          <w:rFonts w:cs="Times New Roman"/>
          <w:lang w:val="ro"/>
        </w:rPr>
        <w:t>z</w:t>
      </w:r>
      <w:r>
        <w:rPr>
          <w:rFonts w:cs="Times New Roman"/>
          <w:lang w:val="ro"/>
        </w:rPr>
        <w:t>lor.</w:t>
      </w:r>
    </w:p>
    <w:p w14:paraId="10FAA5A7" w14:textId="35FCE2B0" w:rsidR="00006A30" w:rsidRPr="00DA269C" w:rsidRDefault="00006A30" w:rsidP="007025C5">
      <w:pPr>
        <w:tabs>
          <w:tab w:val="left" w:pos="720"/>
        </w:tabs>
        <w:spacing w:after="0" w:line="360" w:lineRule="auto"/>
        <w:jc w:val="both"/>
        <w:rPr>
          <w:rFonts w:cs="Times New Roman"/>
        </w:rPr>
      </w:pPr>
      <w:r>
        <w:rPr>
          <w:rFonts w:cs="Times New Roman"/>
          <w:lang w:val="ro"/>
        </w:rPr>
        <w:tab/>
      </w:r>
      <w:r>
        <w:rPr>
          <w:rFonts w:cs="Times New Roman"/>
          <w:b/>
          <w:bCs/>
          <w:lang w:val="ro"/>
        </w:rPr>
        <w:t>8</w:t>
      </w:r>
      <w:r>
        <w:rPr>
          <w:rFonts w:cs="Times New Roman"/>
          <w:lang w:val="ro"/>
        </w:rPr>
        <w:t xml:space="preserve">. </w:t>
      </w:r>
      <w:r>
        <w:rPr>
          <w:rFonts w:cs="Times New Roman"/>
          <w:b/>
          <w:bCs/>
          <w:lang w:val="ro"/>
        </w:rPr>
        <w:t xml:space="preserve">Lipsa instruirii </w:t>
      </w:r>
      <w:r w:rsidR="00001921">
        <w:rPr>
          <w:rFonts w:cs="Times New Roman"/>
          <w:b/>
          <w:bCs/>
          <w:lang w:val="ro"/>
        </w:rPr>
        <w:t>ș</w:t>
      </w:r>
      <w:r>
        <w:rPr>
          <w:rFonts w:cs="Times New Roman"/>
          <w:b/>
          <w:bCs/>
          <w:lang w:val="ro"/>
        </w:rPr>
        <w:t>i standardizării.</w:t>
      </w:r>
      <w:r>
        <w:rPr>
          <w:rFonts w:cs="Times New Roman"/>
          <w:lang w:val="ro"/>
        </w:rPr>
        <w:t xml:space="preserve"> Pregătirea inadecvată </w:t>
      </w:r>
      <w:r w:rsidR="00001921">
        <w:rPr>
          <w:rFonts w:cs="Times New Roman"/>
          <w:lang w:val="ro"/>
        </w:rPr>
        <w:t>ș</w:t>
      </w:r>
      <w:r>
        <w:rPr>
          <w:rFonts w:cs="Times New Roman"/>
          <w:lang w:val="ro"/>
        </w:rPr>
        <w:t>i practicile standardizate contribuie la inconsecven</w:t>
      </w:r>
      <w:r w:rsidR="00153776">
        <w:rPr>
          <w:rFonts w:cs="Times New Roman"/>
          <w:lang w:val="ro"/>
        </w:rPr>
        <w:t>ț</w:t>
      </w:r>
      <w:r>
        <w:rPr>
          <w:rFonts w:cs="Times New Roman"/>
          <w:lang w:val="ro"/>
        </w:rPr>
        <w:t>a profesionalismului judecătorilor, a abilită</w:t>
      </w:r>
      <w:r w:rsidR="00153776">
        <w:rPr>
          <w:rFonts w:cs="Times New Roman"/>
          <w:lang w:val="ro"/>
        </w:rPr>
        <w:t>ț</w:t>
      </w:r>
      <w:r>
        <w:rPr>
          <w:rFonts w:cs="Times New Roman"/>
          <w:lang w:val="ro"/>
        </w:rPr>
        <w:t xml:space="preserve">ilor organizatorice </w:t>
      </w:r>
      <w:r w:rsidR="00001921">
        <w:rPr>
          <w:rFonts w:cs="Times New Roman"/>
          <w:lang w:val="ro"/>
        </w:rPr>
        <w:t>ș</w:t>
      </w:r>
      <w:r>
        <w:rPr>
          <w:rFonts w:cs="Times New Roman"/>
          <w:lang w:val="ro"/>
        </w:rPr>
        <w:t xml:space="preserve">i a </w:t>
      </w:r>
      <w:r>
        <w:rPr>
          <w:rFonts w:cs="Times New Roman"/>
          <w:lang w:val="ro"/>
        </w:rPr>
        <w:lastRenderedPageBreak/>
        <w:t xml:space="preserve">comportamentului în sala de judecată. Este nevoie de instruire specializată în gestionarea procedurilor judiciare </w:t>
      </w:r>
      <w:r w:rsidR="00001921">
        <w:rPr>
          <w:rFonts w:cs="Times New Roman"/>
          <w:lang w:val="ro"/>
        </w:rPr>
        <w:t>ș</w:t>
      </w:r>
      <w:r>
        <w:rPr>
          <w:rFonts w:cs="Times New Roman"/>
          <w:lang w:val="ro"/>
        </w:rPr>
        <w:t>i a timpului de lucru.</w:t>
      </w:r>
    </w:p>
    <w:p w14:paraId="18102F32" w14:textId="77777777" w:rsidR="00006A30" w:rsidRPr="00DA269C" w:rsidRDefault="00006A30" w:rsidP="007025C5">
      <w:pPr>
        <w:tabs>
          <w:tab w:val="left" w:pos="720"/>
        </w:tabs>
        <w:spacing w:after="0" w:line="360" w:lineRule="auto"/>
        <w:jc w:val="both"/>
        <w:rPr>
          <w:rFonts w:cs="Times New Roman"/>
          <w:iCs/>
        </w:rPr>
      </w:pPr>
      <w:r>
        <w:rPr>
          <w:rFonts w:cs="Times New Roman"/>
          <w:lang w:val="ro"/>
        </w:rPr>
        <w:tab/>
        <w:t>Aceste provocări pot fi abordate prin următoarele sugestii:</w:t>
      </w:r>
    </w:p>
    <w:p w14:paraId="3FEF5D37" w14:textId="77777777" w:rsidR="00006A30" w:rsidRPr="00DA269C" w:rsidRDefault="00006A30" w:rsidP="007025C5">
      <w:pPr>
        <w:tabs>
          <w:tab w:val="left" w:pos="720"/>
        </w:tabs>
        <w:spacing w:after="0" w:line="360" w:lineRule="auto"/>
        <w:jc w:val="both"/>
        <w:rPr>
          <w:rFonts w:cs="Times New Roman"/>
          <w:iCs/>
        </w:rPr>
      </w:pPr>
    </w:p>
    <w:p w14:paraId="5CD7EED4" w14:textId="19721C28"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 xml:space="preserve"> Recomandarea 1</w:t>
      </w:r>
      <w:r w:rsidR="00E910E1">
        <w:rPr>
          <w:rFonts w:cs="Times New Roman"/>
          <w:b/>
          <w:bCs/>
          <w:lang w:val="ro"/>
        </w:rPr>
        <w:t xml:space="preserve"> </w:t>
      </w:r>
      <w:r>
        <w:rPr>
          <w:rFonts w:cs="Times New Roman"/>
          <w:i/>
          <w:iCs/>
          <w:lang w:val="ro"/>
        </w:rPr>
        <w:t>Optimizarea alocării cazurilor, promovarea solu</w:t>
      </w:r>
      <w:r w:rsidR="00153776">
        <w:rPr>
          <w:rFonts w:cs="Times New Roman"/>
          <w:i/>
          <w:iCs/>
          <w:lang w:val="ro"/>
        </w:rPr>
        <w:t>ț</w:t>
      </w:r>
      <w:r>
        <w:rPr>
          <w:rFonts w:cs="Times New Roman"/>
          <w:i/>
          <w:iCs/>
          <w:lang w:val="ro"/>
        </w:rPr>
        <w:t>ionării alternative a litigiilor, cre</w:t>
      </w:r>
      <w:r w:rsidR="00001921">
        <w:rPr>
          <w:rFonts w:cs="Times New Roman"/>
          <w:i/>
          <w:iCs/>
          <w:lang w:val="ro"/>
        </w:rPr>
        <w:t>ș</w:t>
      </w:r>
      <w:r>
        <w:rPr>
          <w:rFonts w:cs="Times New Roman"/>
          <w:i/>
          <w:iCs/>
          <w:lang w:val="ro"/>
        </w:rPr>
        <w:t>terea resursele judiciare.</w:t>
      </w:r>
      <w:r>
        <w:rPr>
          <w:rFonts w:cs="Times New Roman"/>
          <w:lang w:val="ro"/>
        </w:rPr>
        <w:t xml:space="preserve"> Implementarea unui sistem de alocare a cauzelor mai eficient care să ia în considerare expertiza judecătorilor, volumul de lucru </w:t>
      </w:r>
      <w:r w:rsidR="00001921">
        <w:rPr>
          <w:rFonts w:cs="Times New Roman"/>
          <w:lang w:val="ro"/>
        </w:rPr>
        <w:t>ș</w:t>
      </w:r>
      <w:r>
        <w:rPr>
          <w:rFonts w:cs="Times New Roman"/>
          <w:lang w:val="ro"/>
        </w:rPr>
        <w:t>i disponibilitatea</w:t>
      </w:r>
      <w:r w:rsidR="00F55323">
        <w:rPr>
          <w:rFonts w:cs="Times New Roman"/>
          <w:lang w:val="ro"/>
        </w:rPr>
        <w:t xml:space="preserve"> lor</w:t>
      </w:r>
      <w:r>
        <w:rPr>
          <w:rFonts w:cs="Times New Roman"/>
          <w:lang w:val="ro"/>
        </w:rPr>
        <w:t xml:space="preserve">. Acest lucru ar putea ajuta la distribuirea mai uniformă a cauzelor </w:t>
      </w:r>
      <w:r w:rsidR="00001921">
        <w:rPr>
          <w:rFonts w:cs="Times New Roman"/>
          <w:lang w:val="ro"/>
        </w:rPr>
        <w:t>ș</w:t>
      </w:r>
      <w:r>
        <w:rPr>
          <w:rFonts w:cs="Times New Roman"/>
          <w:lang w:val="ro"/>
        </w:rPr>
        <w:t>i la prevenirea unei sarcini excesive asupra anumitor judecători. Angajarea de personal suplimentar în instan</w:t>
      </w:r>
      <w:r w:rsidR="00153776">
        <w:rPr>
          <w:rFonts w:cs="Times New Roman"/>
          <w:lang w:val="ro"/>
        </w:rPr>
        <w:t>ț</w:t>
      </w:r>
      <w:r>
        <w:rPr>
          <w:rFonts w:cs="Times New Roman"/>
          <w:lang w:val="ro"/>
        </w:rPr>
        <w:t>e</w:t>
      </w:r>
      <w:r w:rsidR="00F55323">
        <w:rPr>
          <w:rFonts w:cs="Times New Roman"/>
          <w:lang w:val="ro"/>
        </w:rPr>
        <w:t>,</w:t>
      </w:r>
      <w:r>
        <w:rPr>
          <w:rFonts w:cs="Times New Roman"/>
          <w:lang w:val="ro"/>
        </w:rPr>
        <w:t xml:space="preserve"> pentru a gestiona numărul tot mai mare de cazuri. Acest lucru ar ajuta la atenuarea presiunii asupra judecătorilor existen</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 xml:space="preserve">i ar garanta că </w:t>
      </w:r>
      <w:r w:rsidR="00F55323">
        <w:rPr>
          <w:rFonts w:cs="Times New Roman"/>
          <w:lang w:val="ro"/>
        </w:rPr>
        <w:t>cauzel</w:t>
      </w:r>
      <w:r>
        <w:rPr>
          <w:rFonts w:cs="Times New Roman"/>
          <w:lang w:val="ro"/>
        </w:rPr>
        <w:t xml:space="preserve">e sunt </w:t>
      </w:r>
      <w:r w:rsidR="00F55323">
        <w:rPr>
          <w:rFonts w:cs="Times New Roman"/>
          <w:lang w:val="ro"/>
        </w:rPr>
        <w:t>examinate</w:t>
      </w:r>
      <w:r>
        <w:rPr>
          <w:rFonts w:cs="Times New Roman"/>
          <w:lang w:val="ro"/>
        </w:rPr>
        <w:t xml:space="preserve"> </w:t>
      </w:r>
      <w:r w:rsidR="00001921">
        <w:rPr>
          <w:rFonts w:cs="Times New Roman"/>
          <w:lang w:val="ro"/>
        </w:rPr>
        <w:t>ș</w:t>
      </w:r>
      <w:r>
        <w:rPr>
          <w:rFonts w:cs="Times New Roman"/>
          <w:lang w:val="ro"/>
        </w:rPr>
        <w:t xml:space="preserve">i </w:t>
      </w:r>
      <w:r w:rsidR="00F55323">
        <w:rPr>
          <w:rFonts w:cs="Times New Roman"/>
          <w:lang w:val="ro"/>
        </w:rPr>
        <w:t>soluționate</w:t>
      </w:r>
      <w:r>
        <w:rPr>
          <w:rFonts w:cs="Times New Roman"/>
          <w:lang w:val="ro"/>
        </w:rPr>
        <w:t xml:space="preserve"> în timp util. Încurajarea utilizării unor metode alternative de solu</w:t>
      </w:r>
      <w:r w:rsidR="00153776">
        <w:rPr>
          <w:rFonts w:cs="Times New Roman"/>
          <w:lang w:val="ro"/>
        </w:rPr>
        <w:t>ț</w:t>
      </w:r>
      <w:r>
        <w:rPr>
          <w:rFonts w:cs="Times New Roman"/>
          <w:lang w:val="ro"/>
        </w:rPr>
        <w:t xml:space="preserve">ionare a litigiilor, cum ar fi medierea </w:t>
      </w:r>
      <w:r w:rsidR="00001921">
        <w:rPr>
          <w:rFonts w:cs="Times New Roman"/>
          <w:lang w:val="ro"/>
        </w:rPr>
        <w:t>ș</w:t>
      </w:r>
      <w:r>
        <w:rPr>
          <w:rFonts w:cs="Times New Roman"/>
          <w:lang w:val="ro"/>
        </w:rPr>
        <w:t>i arbitrajul, pentru a reduce numărul de cazuri care necesită proceduri judiciare tradi</w:t>
      </w:r>
      <w:r w:rsidR="00153776">
        <w:rPr>
          <w:rFonts w:cs="Times New Roman"/>
          <w:lang w:val="ro"/>
        </w:rPr>
        <w:t>ț</w:t>
      </w:r>
      <w:r>
        <w:rPr>
          <w:rFonts w:cs="Times New Roman"/>
          <w:lang w:val="ro"/>
        </w:rPr>
        <w:t>ionale.</w:t>
      </w:r>
    </w:p>
    <w:p w14:paraId="62F231C6" w14:textId="4BF93B01"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 xml:space="preserve"> Recomandarea 2:</w:t>
      </w:r>
      <w:r w:rsidRPr="00F55323">
        <w:rPr>
          <w:rFonts w:cs="Times New Roman"/>
          <w:i/>
          <w:iCs/>
          <w:lang w:val="ro"/>
        </w:rPr>
        <w:t>.</w:t>
      </w:r>
      <w:r w:rsidR="00E910E1">
        <w:rPr>
          <w:rFonts w:cs="Times New Roman"/>
          <w:lang w:val="ro"/>
        </w:rPr>
        <w:t xml:space="preserve"> </w:t>
      </w:r>
      <w:r w:rsidR="00E92715" w:rsidRPr="00F55323">
        <w:rPr>
          <w:rFonts w:cs="Times New Roman"/>
          <w:i/>
          <w:lang w:val="ro"/>
        </w:rPr>
        <w:t xml:space="preserve">Integrarea complexității dosarului în </w:t>
      </w:r>
      <w:r w:rsidR="00F55323" w:rsidRPr="00F55323">
        <w:rPr>
          <w:rFonts w:cs="Times New Roman"/>
          <w:i/>
          <w:lang w:val="ro"/>
        </w:rPr>
        <w:t xml:space="preserve">stabilirea </w:t>
      </w:r>
      <w:r w:rsidR="00E92715" w:rsidRPr="00F55323">
        <w:rPr>
          <w:rFonts w:cs="Times New Roman"/>
          <w:i/>
          <w:lang w:val="ro"/>
        </w:rPr>
        <w:t>programul</w:t>
      </w:r>
      <w:r w:rsidR="00F55323" w:rsidRPr="00F55323">
        <w:rPr>
          <w:rFonts w:cs="Times New Roman"/>
          <w:i/>
          <w:lang w:val="ro"/>
        </w:rPr>
        <w:t>ui</w:t>
      </w:r>
      <w:r w:rsidR="00E92715" w:rsidRPr="00F55323">
        <w:rPr>
          <w:rFonts w:cs="Times New Roman"/>
          <w:i/>
          <w:lang w:val="ro"/>
        </w:rPr>
        <w:t xml:space="preserve"> ședințelor.</w:t>
      </w:r>
      <w:r w:rsidR="00E92715">
        <w:rPr>
          <w:rFonts w:cs="Times New Roman"/>
          <w:lang w:val="ro"/>
        </w:rPr>
        <w:t xml:space="preserve"> </w:t>
      </w:r>
      <w:r>
        <w:rPr>
          <w:rFonts w:cs="Times New Roman"/>
          <w:lang w:val="ro"/>
        </w:rPr>
        <w:t xml:space="preserve">Dezvoltarea un sistem pentru a evalua complexitatea cazurilor înainte de programarea </w:t>
      </w:r>
      <w:r w:rsidR="00E910E1">
        <w:rPr>
          <w:rFonts w:cs="Times New Roman"/>
          <w:lang w:val="ro"/>
        </w:rPr>
        <w:t>ședințelor de judecată</w:t>
      </w:r>
      <w:r>
        <w:rPr>
          <w:rFonts w:cs="Times New Roman"/>
          <w:lang w:val="ro"/>
        </w:rPr>
        <w:t>. Alocarea timpului adecvat în func</w:t>
      </w:r>
      <w:r w:rsidR="00153776">
        <w:rPr>
          <w:rFonts w:cs="Times New Roman"/>
          <w:lang w:val="ro"/>
        </w:rPr>
        <w:t>ț</w:t>
      </w:r>
      <w:r>
        <w:rPr>
          <w:rFonts w:cs="Times New Roman"/>
          <w:lang w:val="ro"/>
        </w:rPr>
        <w:t xml:space="preserve">ie de complexitatea cazului, </w:t>
      </w:r>
      <w:r w:rsidR="00F55323">
        <w:rPr>
          <w:rFonts w:cs="Times New Roman"/>
          <w:lang w:val="ro"/>
        </w:rPr>
        <w:t xml:space="preserve">va </w:t>
      </w:r>
      <w:r>
        <w:rPr>
          <w:rFonts w:cs="Times New Roman"/>
          <w:lang w:val="ro"/>
        </w:rPr>
        <w:t>permi</w:t>
      </w:r>
      <w:r w:rsidR="00F55323">
        <w:rPr>
          <w:rFonts w:cs="Times New Roman"/>
          <w:lang w:val="ro"/>
        </w:rPr>
        <w:t>te</w:t>
      </w:r>
      <w:r>
        <w:rPr>
          <w:rFonts w:cs="Times New Roman"/>
          <w:lang w:val="ro"/>
        </w:rPr>
        <w:t xml:space="preserve"> examinarea amănun</w:t>
      </w:r>
      <w:r w:rsidR="00153776">
        <w:rPr>
          <w:rFonts w:cs="Times New Roman"/>
          <w:lang w:val="ro"/>
        </w:rPr>
        <w:t>ț</w:t>
      </w:r>
      <w:r>
        <w:rPr>
          <w:rFonts w:cs="Times New Roman"/>
          <w:lang w:val="ro"/>
        </w:rPr>
        <w:t xml:space="preserve">ită, prezentarea argumentelor </w:t>
      </w:r>
      <w:r w:rsidR="00001921">
        <w:rPr>
          <w:rFonts w:cs="Times New Roman"/>
          <w:lang w:val="ro"/>
        </w:rPr>
        <w:t>ș</w:t>
      </w:r>
      <w:r>
        <w:rPr>
          <w:rFonts w:cs="Times New Roman"/>
          <w:lang w:val="ro"/>
        </w:rPr>
        <w:t>i deliberarea cuprinzătoare.</w:t>
      </w:r>
    </w:p>
    <w:p w14:paraId="006C7551" w14:textId="133EE534"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3</w:t>
      </w:r>
      <w:r>
        <w:rPr>
          <w:rFonts w:cs="Times New Roman"/>
          <w:lang w:val="ro"/>
        </w:rPr>
        <w:t xml:space="preserve"> </w:t>
      </w:r>
      <w:r>
        <w:rPr>
          <w:rFonts w:cs="Times New Roman"/>
          <w:i/>
          <w:iCs/>
          <w:lang w:val="ro"/>
        </w:rPr>
        <w:t>Îmbunătă</w:t>
      </w:r>
      <w:r w:rsidR="00153776">
        <w:rPr>
          <w:rFonts w:cs="Times New Roman"/>
          <w:i/>
          <w:iCs/>
          <w:lang w:val="ro"/>
        </w:rPr>
        <w:t>ț</w:t>
      </w:r>
      <w:r>
        <w:rPr>
          <w:rFonts w:cs="Times New Roman"/>
          <w:i/>
          <w:iCs/>
          <w:lang w:val="ro"/>
        </w:rPr>
        <w:t>irea gestionării graficului de lucru.</w:t>
      </w:r>
      <w:r>
        <w:rPr>
          <w:rFonts w:cs="Times New Roman"/>
          <w:lang w:val="ro"/>
        </w:rPr>
        <w:t xml:space="preserve"> Stabilirea practicii stricte de gestionare a graficului de lucru, inclusiv amenzi pentru întârzieri </w:t>
      </w:r>
      <w:r w:rsidR="00001921">
        <w:rPr>
          <w:rFonts w:cs="Times New Roman"/>
          <w:lang w:val="ro"/>
        </w:rPr>
        <w:t>ș</w:t>
      </w:r>
      <w:r>
        <w:rPr>
          <w:rFonts w:cs="Times New Roman"/>
          <w:lang w:val="ro"/>
        </w:rPr>
        <w:t xml:space="preserve">i amânări. Utilizarea tehnologiei pentru a eficientiza programarea </w:t>
      </w:r>
      <w:r w:rsidR="00001921">
        <w:rPr>
          <w:rFonts w:cs="Times New Roman"/>
          <w:lang w:val="ro"/>
        </w:rPr>
        <w:t>ș</w:t>
      </w:r>
      <w:r>
        <w:rPr>
          <w:rFonts w:cs="Times New Roman"/>
          <w:lang w:val="ro"/>
        </w:rPr>
        <w:t xml:space="preserve">i a reduce conflictele, asigurând proceduri judiciare în timp util </w:t>
      </w:r>
      <w:r w:rsidR="00001921">
        <w:rPr>
          <w:rFonts w:cs="Times New Roman"/>
          <w:lang w:val="ro"/>
        </w:rPr>
        <w:t>ș</w:t>
      </w:r>
      <w:r>
        <w:rPr>
          <w:rFonts w:cs="Times New Roman"/>
          <w:lang w:val="ro"/>
        </w:rPr>
        <w:t>i eficiente.</w:t>
      </w:r>
    </w:p>
    <w:p w14:paraId="5BDD459E" w14:textId="486AC3A5"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4:</w:t>
      </w:r>
      <w:r>
        <w:rPr>
          <w:rFonts w:cs="Times New Roman"/>
          <w:lang w:val="ro"/>
        </w:rPr>
        <w:t xml:space="preserve"> </w:t>
      </w:r>
      <w:r>
        <w:rPr>
          <w:rFonts w:cs="Times New Roman"/>
          <w:i/>
          <w:iCs/>
          <w:lang w:val="ro"/>
        </w:rPr>
        <w:t>Îmbunătă</w:t>
      </w:r>
      <w:r w:rsidR="00153776">
        <w:rPr>
          <w:rFonts w:cs="Times New Roman"/>
          <w:i/>
          <w:iCs/>
          <w:lang w:val="ro"/>
        </w:rPr>
        <w:t>ț</w:t>
      </w:r>
      <w:r>
        <w:rPr>
          <w:rFonts w:cs="Times New Roman"/>
          <w:i/>
          <w:iCs/>
          <w:lang w:val="ro"/>
        </w:rPr>
        <w:t>irea explica</w:t>
      </w:r>
      <w:r w:rsidR="00153776">
        <w:rPr>
          <w:rFonts w:cs="Times New Roman"/>
          <w:i/>
          <w:iCs/>
          <w:lang w:val="ro"/>
        </w:rPr>
        <w:t>ț</w:t>
      </w:r>
      <w:r>
        <w:rPr>
          <w:rFonts w:cs="Times New Roman"/>
          <w:i/>
          <w:iCs/>
          <w:lang w:val="ro"/>
        </w:rPr>
        <w:t xml:space="preserve">iei privind drepturile procedurale. </w:t>
      </w:r>
      <w:r>
        <w:rPr>
          <w:rFonts w:cs="Times New Roman"/>
          <w:lang w:val="ro"/>
        </w:rPr>
        <w:t>Obligarea judecătorilor să ofere explica</w:t>
      </w:r>
      <w:r w:rsidR="00153776">
        <w:rPr>
          <w:rFonts w:cs="Times New Roman"/>
          <w:lang w:val="ro"/>
        </w:rPr>
        <w:t>ț</w:t>
      </w:r>
      <w:r>
        <w:rPr>
          <w:rFonts w:cs="Times New Roman"/>
          <w:lang w:val="ro"/>
        </w:rPr>
        <w:t xml:space="preserve">ii clare </w:t>
      </w:r>
      <w:r w:rsidR="00001921">
        <w:rPr>
          <w:rFonts w:cs="Times New Roman"/>
          <w:lang w:val="ro"/>
        </w:rPr>
        <w:t>ș</w:t>
      </w:r>
      <w:r>
        <w:rPr>
          <w:rFonts w:cs="Times New Roman"/>
          <w:lang w:val="ro"/>
        </w:rPr>
        <w:t xml:space="preserve">i accesibile cu privire la drepturile </w:t>
      </w:r>
      <w:r w:rsidR="00001921">
        <w:rPr>
          <w:rFonts w:cs="Times New Roman"/>
          <w:lang w:val="ro"/>
        </w:rPr>
        <w:t>ș</w:t>
      </w:r>
      <w:r>
        <w:rPr>
          <w:rFonts w:cs="Times New Roman"/>
          <w:lang w:val="ro"/>
        </w:rPr>
        <w:t>i obliga</w:t>
      </w:r>
      <w:r w:rsidR="00153776">
        <w:rPr>
          <w:rFonts w:cs="Times New Roman"/>
          <w:lang w:val="ro"/>
        </w:rPr>
        <w:t>ț</w:t>
      </w:r>
      <w:r>
        <w:rPr>
          <w:rFonts w:cs="Times New Roman"/>
          <w:lang w:val="ro"/>
        </w:rPr>
        <w:t>iile procedurale tuturor participan</w:t>
      </w:r>
      <w:r w:rsidR="00153776">
        <w:rPr>
          <w:rFonts w:cs="Times New Roman"/>
          <w:lang w:val="ro"/>
        </w:rPr>
        <w:t>ț</w:t>
      </w:r>
      <w:r>
        <w:rPr>
          <w:rFonts w:cs="Times New Roman"/>
          <w:lang w:val="ro"/>
        </w:rPr>
        <w:t>ilor, folosind un limbaj simplificat pentru o în</w:t>
      </w:r>
      <w:r w:rsidR="00153776">
        <w:rPr>
          <w:rFonts w:cs="Times New Roman"/>
          <w:lang w:val="ro"/>
        </w:rPr>
        <w:t>ț</w:t>
      </w:r>
      <w:r>
        <w:rPr>
          <w:rFonts w:cs="Times New Roman"/>
          <w:lang w:val="ro"/>
        </w:rPr>
        <w:t xml:space="preserve">elegere mai bună. </w:t>
      </w:r>
    </w:p>
    <w:p w14:paraId="52C4AA25" w14:textId="28F9980F"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5:</w:t>
      </w:r>
      <w:r>
        <w:rPr>
          <w:rFonts w:cs="Times New Roman"/>
          <w:lang w:val="ro"/>
        </w:rPr>
        <w:t xml:space="preserve"> </w:t>
      </w:r>
      <w:r>
        <w:rPr>
          <w:rFonts w:cs="Times New Roman"/>
          <w:i/>
          <w:iCs/>
          <w:lang w:val="ro"/>
        </w:rPr>
        <w:t xml:space="preserve">Consolidarea standardelor privind calitatea </w:t>
      </w:r>
      <w:r w:rsidR="00F55323">
        <w:rPr>
          <w:rFonts w:cs="Times New Roman"/>
          <w:i/>
          <w:iCs/>
          <w:lang w:val="ro"/>
        </w:rPr>
        <w:t>hotărârilor</w:t>
      </w:r>
      <w:r>
        <w:rPr>
          <w:rFonts w:cs="Times New Roman"/>
          <w:i/>
          <w:iCs/>
          <w:lang w:val="ro"/>
        </w:rPr>
        <w:t>.</w:t>
      </w:r>
      <w:r>
        <w:rPr>
          <w:rFonts w:cs="Times New Roman"/>
          <w:lang w:val="ro"/>
        </w:rPr>
        <w:t xml:space="preserve"> Stabilirea ghidurilor pentru redactarea hotărârilor care pun accent pe o analiza amănun</w:t>
      </w:r>
      <w:r w:rsidR="00153776">
        <w:rPr>
          <w:rFonts w:cs="Times New Roman"/>
          <w:lang w:val="ro"/>
        </w:rPr>
        <w:t>ț</w:t>
      </w:r>
      <w:r w:rsidR="000238BF">
        <w:rPr>
          <w:rFonts w:cs="Times New Roman"/>
          <w:lang w:val="ro"/>
        </w:rPr>
        <w:t xml:space="preserve">ită, motivarea </w:t>
      </w:r>
      <w:r>
        <w:rPr>
          <w:rFonts w:cs="Times New Roman"/>
          <w:lang w:val="ro"/>
        </w:rPr>
        <w:t>clar</w:t>
      </w:r>
      <w:r w:rsidR="000238BF">
        <w:rPr>
          <w:rFonts w:cs="Times New Roman"/>
          <w:lang w:val="ro"/>
        </w:rPr>
        <w:t>ă</w:t>
      </w:r>
      <w:r>
        <w:rPr>
          <w:rFonts w:cs="Times New Roman"/>
          <w:lang w:val="ro"/>
        </w:rPr>
        <w:t xml:space="preserve"> </w:t>
      </w:r>
      <w:r w:rsidR="00001921">
        <w:rPr>
          <w:rFonts w:cs="Times New Roman"/>
          <w:lang w:val="ro"/>
        </w:rPr>
        <w:t>ș</w:t>
      </w:r>
      <w:r>
        <w:rPr>
          <w:rFonts w:cs="Times New Roman"/>
          <w:lang w:val="ro"/>
        </w:rPr>
        <w:t>i încorporarea precedentelor relevante. Încurajarea judecătorilor să ofere explica</w:t>
      </w:r>
      <w:r w:rsidR="00153776">
        <w:rPr>
          <w:rFonts w:cs="Times New Roman"/>
          <w:lang w:val="ro"/>
        </w:rPr>
        <w:t>ț</w:t>
      </w:r>
      <w:r>
        <w:rPr>
          <w:rFonts w:cs="Times New Roman"/>
          <w:lang w:val="ro"/>
        </w:rPr>
        <w:t>ii detaliate pentru deciziile lor. Stabilirea mecanismelor pentru dezvoltarea unei jurispruden</w:t>
      </w:r>
      <w:r w:rsidR="00153776">
        <w:rPr>
          <w:rFonts w:cs="Times New Roman"/>
          <w:lang w:val="ro"/>
        </w:rPr>
        <w:t>ț</w:t>
      </w:r>
      <w:r>
        <w:rPr>
          <w:rFonts w:cs="Times New Roman"/>
          <w:lang w:val="ro"/>
        </w:rPr>
        <w:t>e consecvente, permi</w:t>
      </w:r>
      <w:r w:rsidR="00153776">
        <w:rPr>
          <w:rFonts w:cs="Times New Roman"/>
          <w:lang w:val="ro"/>
        </w:rPr>
        <w:t>ț</w:t>
      </w:r>
      <w:r>
        <w:rPr>
          <w:rFonts w:cs="Times New Roman"/>
          <w:lang w:val="ro"/>
        </w:rPr>
        <w:t xml:space="preserve">ând judecătorilor să se refere la precedent </w:t>
      </w:r>
      <w:r w:rsidR="00001921">
        <w:rPr>
          <w:rFonts w:cs="Times New Roman"/>
          <w:lang w:val="ro"/>
        </w:rPr>
        <w:t>ș</w:t>
      </w:r>
      <w:r>
        <w:rPr>
          <w:rFonts w:cs="Times New Roman"/>
          <w:lang w:val="ro"/>
        </w:rPr>
        <w:t>i reducând necesitatea de a reinventa solu</w:t>
      </w:r>
      <w:r w:rsidR="00153776">
        <w:rPr>
          <w:rFonts w:cs="Times New Roman"/>
          <w:lang w:val="ro"/>
        </w:rPr>
        <w:t>ț</w:t>
      </w:r>
      <w:r>
        <w:rPr>
          <w:rFonts w:cs="Times New Roman"/>
          <w:lang w:val="ro"/>
        </w:rPr>
        <w:t>ii pentru cazuri similare.</w:t>
      </w:r>
    </w:p>
    <w:p w14:paraId="5DC03A63" w14:textId="3DE3E1BC"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6:</w:t>
      </w:r>
      <w:r>
        <w:rPr>
          <w:rFonts w:cs="Times New Roman"/>
          <w:lang w:val="ro"/>
        </w:rPr>
        <w:t xml:space="preserve"> </w:t>
      </w:r>
      <w:r>
        <w:rPr>
          <w:rFonts w:cs="Times New Roman"/>
          <w:i/>
          <w:iCs/>
          <w:lang w:val="ro"/>
        </w:rPr>
        <w:t>Îmbunătă</w:t>
      </w:r>
      <w:r w:rsidR="00153776">
        <w:rPr>
          <w:rFonts w:cs="Times New Roman"/>
          <w:i/>
          <w:iCs/>
          <w:lang w:val="ro"/>
        </w:rPr>
        <w:t>ț</w:t>
      </w:r>
      <w:r>
        <w:rPr>
          <w:rFonts w:cs="Times New Roman"/>
          <w:i/>
          <w:iCs/>
          <w:lang w:val="ro"/>
        </w:rPr>
        <w:t xml:space="preserve">irea planificării </w:t>
      </w:r>
      <w:r w:rsidR="00001921">
        <w:rPr>
          <w:rFonts w:cs="Times New Roman"/>
          <w:i/>
          <w:iCs/>
          <w:lang w:val="ro"/>
        </w:rPr>
        <w:t>ș</w:t>
      </w:r>
      <w:r>
        <w:rPr>
          <w:rFonts w:cs="Times New Roman"/>
          <w:i/>
          <w:iCs/>
          <w:lang w:val="ro"/>
        </w:rPr>
        <w:t>i gestionării timpului.</w:t>
      </w:r>
      <w:r>
        <w:rPr>
          <w:rFonts w:cs="Times New Roman"/>
          <w:lang w:val="ro"/>
        </w:rPr>
        <w:t xml:space="preserve"> Implementarea unui sistem eficient de gestionare a </w:t>
      </w:r>
      <w:r w:rsidR="000238BF">
        <w:rPr>
          <w:rFonts w:cs="Times New Roman"/>
          <w:lang w:val="ro"/>
        </w:rPr>
        <w:t>cauzelor</w:t>
      </w:r>
      <w:r>
        <w:rPr>
          <w:rFonts w:cs="Times New Roman"/>
          <w:lang w:val="ro"/>
        </w:rPr>
        <w:t xml:space="preserve"> care minimizează conflictele de programare </w:t>
      </w:r>
      <w:r w:rsidR="00001921">
        <w:rPr>
          <w:rFonts w:cs="Times New Roman"/>
          <w:lang w:val="ro"/>
        </w:rPr>
        <w:t>ș</w:t>
      </w:r>
      <w:r>
        <w:rPr>
          <w:rFonts w:cs="Times New Roman"/>
          <w:lang w:val="ro"/>
        </w:rPr>
        <w:t xml:space="preserve">i reduce </w:t>
      </w:r>
      <w:r>
        <w:rPr>
          <w:rFonts w:cs="Times New Roman"/>
          <w:lang w:val="ro"/>
        </w:rPr>
        <w:lastRenderedPageBreak/>
        <w:t xml:space="preserve">amânările. Considerarea adoptării unei platforme de comunicare online pentru a coordona orele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între judecători,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păr</w:t>
      </w:r>
      <w:r w:rsidR="00153776">
        <w:rPr>
          <w:rFonts w:cs="Times New Roman"/>
          <w:lang w:val="ro"/>
        </w:rPr>
        <w:t>ț</w:t>
      </w:r>
      <w:r>
        <w:rPr>
          <w:rFonts w:cs="Times New Roman"/>
          <w:lang w:val="ro"/>
        </w:rPr>
        <w:t>i. Aceasta ar putea implica un grafic de lucr</w:t>
      </w:r>
      <w:r w:rsidR="000238BF">
        <w:rPr>
          <w:rFonts w:cs="Times New Roman"/>
          <w:lang w:val="ro"/>
        </w:rPr>
        <w:t>u online partajat între actori</w:t>
      </w:r>
      <w:r>
        <w:rPr>
          <w:rFonts w:cs="Times New Roman"/>
          <w:lang w:val="ro"/>
        </w:rPr>
        <w:t xml:space="preserve"> sau integrarea în sistemul electronic de </w:t>
      </w:r>
      <w:r w:rsidR="000238BF">
        <w:rPr>
          <w:rFonts w:cs="Times New Roman"/>
          <w:lang w:val="ro"/>
        </w:rPr>
        <w:t xml:space="preserve">distribuție </w:t>
      </w:r>
      <w:r>
        <w:rPr>
          <w:rFonts w:cs="Times New Roman"/>
          <w:lang w:val="ro"/>
        </w:rPr>
        <w:t>a cauzelor, oferind date despre disponibilitatea participan</w:t>
      </w:r>
      <w:r w:rsidR="00153776">
        <w:rPr>
          <w:rFonts w:cs="Times New Roman"/>
          <w:lang w:val="ro"/>
        </w:rPr>
        <w:t>ț</w:t>
      </w:r>
      <w:r>
        <w:rPr>
          <w:rFonts w:cs="Times New Roman"/>
          <w:lang w:val="ro"/>
        </w:rPr>
        <w:t xml:space="preserve">ilor la ora propusă pentru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ă. Investirea în instrumente </w:t>
      </w:r>
      <w:r w:rsidR="00001921">
        <w:rPr>
          <w:rFonts w:cs="Times New Roman"/>
          <w:lang w:val="ro"/>
        </w:rPr>
        <w:t>ș</w:t>
      </w:r>
      <w:r>
        <w:rPr>
          <w:rFonts w:cs="Times New Roman"/>
          <w:lang w:val="ro"/>
        </w:rPr>
        <w:t xml:space="preserve">i platforme digitale pentru arhivarea electronică, </w:t>
      </w:r>
      <w:r w:rsidR="000238BF">
        <w:rPr>
          <w:rFonts w:cs="Times New Roman"/>
          <w:lang w:val="ro"/>
        </w:rPr>
        <w:t>examinarea</w:t>
      </w:r>
      <w:r>
        <w:rPr>
          <w:rFonts w:cs="Times New Roman"/>
          <w:lang w:val="ro"/>
        </w:rPr>
        <w:t xml:space="preserve"> ca</w:t>
      </w:r>
      <w:r w:rsidR="000238BF">
        <w:rPr>
          <w:rFonts w:cs="Times New Roman"/>
          <w:lang w:val="ro"/>
        </w:rPr>
        <w:t>u</w:t>
      </w:r>
      <w:r>
        <w:rPr>
          <w:rFonts w:cs="Times New Roman"/>
          <w:lang w:val="ro"/>
        </w:rPr>
        <w:t>z</w:t>
      </w:r>
      <w:r w:rsidR="000238BF">
        <w:rPr>
          <w:rFonts w:cs="Times New Roman"/>
          <w:lang w:val="ro"/>
        </w:rPr>
        <w:t>e</w:t>
      </w:r>
      <w:r>
        <w:rPr>
          <w:rFonts w:cs="Times New Roman"/>
          <w:lang w:val="ro"/>
        </w:rPr>
        <w:t xml:space="preserve">lor </w:t>
      </w:r>
      <w:r w:rsidR="00001921">
        <w:rPr>
          <w:rFonts w:cs="Times New Roman"/>
          <w:lang w:val="ro"/>
        </w:rPr>
        <w:t>ș</w:t>
      </w:r>
      <w:r>
        <w:rPr>
          <w:rFonts w:cs="Times New Roman"/>
          <w:lang w:val="ro"/>
        </w:rPr>
        <w:t xml:space="preserve">i </w:t>
      </w:r>
      <w:r w:rsidR="00E910E1">
        <w:rPr>
          <w:rFonts w:cs="Times New Roman"/>
          <w:lang w:val="ro"/>
        </w:rPr>
        <w:t>ședințele de judecată</w:t>
      </w:r>
      <w:r>
        <w:rPr>
          <w:rFonts w:cs="Times New Roman"/>
          <w:lang w:val="ro"/>
        </w:rPr>
        <w:t xml:space="preserve"> de la distan</w:t>
      </w:r>
      <w:r w:rsidR="00153776">
        <w:rPr>
          <w:rFonts w:cs="Times New Roman"/>
          <w:lang w:val="ro"/>
        </w:rPr>
        <w:t>ț</w:t>
      </w:r>
      <w:r>
        <w:rPr>
          <w:rFonts w:cs="Times New Roman"/>
          <w:lang w:val="ro"/>
        </w:rPr>
        <w:t xml:space="preserve">ă pentru a accelera procedurile </w:t>
      </w:r>
      <w:r w:rsidR="00001921">
        <w:rPr>
          <w:rFonts w:cs="Times New Roman"/>
          <w:lang w:val="ro"/>
        </w:rPr>
        <w:t>ș</w:t>
      </w:r>
      <w:r>
        <w:rPr>
          <w:rFonts w:cs="Times New Roman"/>
          <w:lang w:val="ro"/>
        </w:rPr>
        <w:t xml:space="preserve">i a atenua sarcinile administrative. Adoptarea reglementărilor care autorizează oficial notificarea documentelor </w:t>
      </w:r>
      <w:r w:rsidR="000238BF">
        <w:rPr>
          <w:rFonts w:cs="Times New Roman"/>
          <w:lang w:val="ro"/>
        </w:rPr>
        <w:t>procesuale</w:t>
      </w:r>
      <w:r>
        <w:rPr>
          <w:rFonts w:cs="Times New Roman"/>
          <w:lang w:val="ro"/>
        </w:rPr>
        <w:t xml:space="preserve"> prin mijloace electronice, asigurând valabilitatea </w:t>
      </w:r>
      <w:r w:rsidR="00001921">
        <w:rPr>
          <w:rFonts w:cs="Times New Roman"/>
          <w:lang w:val="ro"/>
        </w:rPr>
        <w:t>ș</w:t>
      </w:r>
      <w:r>
        <w:rPr>
          <w:rFonts w:cs="Times New Roman"/>
          <w:lang w:val="ro"/>
        </w:rPr>
        <w:t>i acceptarea l</w:t>
      </w:r>
      <w:r w:rsidR="000238BF">
        <w:rPr>
          <w:rFonts w:cs="Times New Roman"/>
          <w:lang w:val="ro"/>
        </w:rPr>
        <w:t>or</w:t>
      </w:r>
      <w:r>
        <w:rPr>
          <w:rFonts w:cs="Times New Roman"/>
          <w:lang w:val="ro"/>
        </w:rPr>
        <w:t>.</w:t>
      </w:r>
    </w:p>
    <w:p w14:paraId="328CC5DA" w14:textId="6FD3C640"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7:</w:t>
      </w:r>
      <w:r>
        <w:rPr>
          <w:rFonts w:cs="Times New Roman"/>
          <w:lang w:val="ro"/>
        </w:rPr>
        <w:t xml:space="preserve"> </w:t>
      </w:r>
      <w:r>
        <w:rPr>
          <w:rFonts w:cs="Times New Roman"/>
          <w:i/>
          <w:iCs/>
          <w:lang w:val="ro"/>
        </w:rPr>
        <w:t xml:space="preserve">Promovarea gestionării active a cazurilor. </w:t>
      </w:r>
      <w:r>
        <w:rPr>
          <w:rFonts w:cs="Times New Roman"/>
          <w:lang w:val="ro"/>
        </w:rPr>
        <w:t xml:space="preserve">Încurajarea judecătorilor să joace un rol proactiv în gestionarea cauzelor, ceea ce implică stabilirea de programe realiste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e, asigurarea unei pregătiri adecvate </w:t>
      </w:r>
      <w:r w:rsidR="00001921">
        <w:rPr>
          <w:rFonts w:cs="Times New Roman"/>
          <w:lang w:val="ro"/>
        </w:rPr>
        <w:t>ș</w:t>
      </w:r>
      <w:r>
        <w:rPr>
          <w:rFonts w:cs="Times New Roman"/>
          <w:lang w:val="ro"/>
        </w:rPr>
        <w:t>i men</w:t>
      </w:r>
      <w:r w:rsidR="00153776">
        <w:rPr>
          <w:rFonts w:cs="Times New Roman"/>
          <w:lang w:val="ro"/>
        </w:rPr>
        <w:t>ț</w:t>
      </w:r>
      <w:r>
        <w:rPr>
          <w:rFonts w:cs="Times New Roman"/>
          <w:lang w:val="ro"/>
        </w:rPr>
        <w:t>inerea continuită</w:t>
      </w:r>
      <w:r w:rsidR="00153776">
        <w:rPr>
          <w:rFonts w:cs="Times New Roman"/>
          <w:lang w:val="ro"/>
        </w:rPr>
        <w:t>ț</w:t>
      </w:r>
      <w:r>
        <w:rPr>
          <w:rFonts w:cs="Times New Roman"/>
          <w:lang w:val="ro"/>
        </w:rPr>
        <w:t>ii pe parcursul procedurilor. Este esen</w:t>
      </w:r>
      <w:r w:rsidR="00153776">
        <w:rPr>
          <w:rFonts w:cs="Times New Roman"/>
          <w:lang w:val="ro"/>
        </w:rPr>
        <w:t>ț</w:t>
      </w:r>
      <w:r>
        <w:rPr>
          <w:rFonts w:cs="Times New Roman"/>
          <w:lang w:val="ro"/>
        </w:rPr>
        <w:t xml:space="preserve">ial să se </w:t>
      </w:r>
      <w:r w:rsidR="000238BF">
        <w:rPr>
          <w:rFonts w:cs="Times New Roman"/>
          <w:lang w:val="ro"/>
        </w:rPr>
        <w:t xml:space="preserve">remedieze problema supraîncărcării </w:t>
      </w:r>
      <w:r>
        <w:rPr>
          <w:rFonts w:cs="Times New Roman"/>
          <w:lang w:val="ro"/>
        </w:rPr>
        <w:t>pentru a împiedica judecătorii să analizeze cazurile în grabă.</w:t>
      </w:r>
    </w:p>
    <w:p w14:paraId="5D8F0686" w14:textId="664F0112"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r>
      <w:r>
        <w:rPr>
          <w:rFonts w:cs="Times New Roman"/>
          <w:b/>
          <w:bCs/>
          <w:lang w:val="ro"/>
        </w:rPr>
        <w:t>Recomandarea 8:</w:t>
      </w:r>
      <w:r>
        <w:rPr>
          <w:rFonts w:cs="Times New Roman"/>
          <w:lang w:val="ro"/>
        </w:rPr>
        <w:t xml:space="preserve"> </w:t>
      </w:r>
      <w:r>
        <w:rPr>
          <w:rFonts w:cs="Times New Roman"/>
          <w:i/>
          <w:iCs/>
          <w:lang w:val="ro"/>
        </w:rPr>
        <w:t>Îmbunătă</w:t>
      </w:r>
      <w:r w:rsidR="00153776">
        <w:rPr>
          <w:rFonts w:cs="Times New Roman"/>
          <w:i/>
          <w:iCs/>
          <w:lang w:val="ro"/>
        </w:rPr>
        <w:t>ț</w:t>
      </w:r>
      <w:r>
        <w:rPr>
          <w:rFonts w:cs="Times New Roman"/>
          <w:i/>
          <w:iCs/>
          <w:lang w:val="ro"/>
        </w:rPr>
        <w:t xml:space="preserve">irea </w:t>
      </w:r>
      <w:r w:rsidR="000238BF">
        <w:rPr>
          <w:rFonts w:cs="Times New Roman"/>
          <w:i/>
          <w:iCs/>
          <w:lang w:val="ro"/>
        </w:rPr>
        <w:t>formării</w:t>
      </w:r>
      <w:r>
        <w:rPr>
          <w:rFonts w:cs="Times New Roman"/>
          <w:i/>
          <w:iCs/>
          <w:lang w:val="ro"/>
        </w:rPr>
        <w:t xml:space="preserve"> judiciare. </w:t>
      </w:r>
      <w:r>
        <w:rPr>
          <w:rFonts w:cs="Times New Roman"/>
          <w:lang w:val="ro"/>
        </w:rPr>
        <w:t>Dezvoltarea programelor complete de instruire pentru judecători care acoperă pregătirea cauzelor, gestionarea timpului, abilită</w:t>
      </w:r>
      <w:r w:rsidR="00153776">
        <w:rPr>
          <w:rFonts w:cs="Times New Roman"/>
          <w:lang w:val="ro"/>
        </w:rPr>
        <w:t>ț</w:t>
      </w:r>
      <w:r>
        <w:rPr>
          <w:rFonts w:cs="Times New Roman"/>
          <w:lang w:val="ro"/>
        </w:rPr>
        <w:t xml:space="preserve">ile de comunicare </w:t>
      </w:r>
      <w:r w:rsidR="00001921">
        <w:rPr>
          <w:rFonts w:cs="Times New Roman"/>
          <w:lang w:val="ro"/>
        </w:rPr>
        <w:t>ș</w:t>
      </w:r>
      <w:r>
        <w:rPr>
          <w:rFonts w:cs="Times New Roman"/>
          <w:lang w:val="ro"/>
        </w:rPr>
        <w:t>i utilizarea solu</w:t>
      </w:r>
      <w:r w:rsidR="00153776">
        <w:rPr>
          <w:rFonts w:cs="Times New Roman"/>
          <w:lang w:val="ro"/>
        </w:rPr>
        <w:t>ț</w:t>
      </w:r>
      <w:r w:rsidR="000238BF">
        <w:rPr>
          <w:rFonts w:cs="Times New Roman"/>
          <w:lang w:val="ro"/>
        </w:rPr>
        <w:t xml:space="preserve">iilor IT </w:t>
      </w:r>
      <w:r>
        <w:rPr>
          <w:rFonts w:cs="Times New Roman"/>
          <w:lang w:val="ro"/>
        </w:rPr>
        <w:t>în proce</w:t>
      </w:r>
      <w:r w:rsidR="000238BF">
        <w:rPr>
          <w:rFonts w:cs="Times New Roman"/>
          <w:lang w:val="ro"/>
        </w:rPr>
        <w:t>se</w:t>
      </w:r>
      <w:r>
        <w:rPr>
          <w:rFonts w:cs="Times New Roman"/>
          <w:lang w:val="ro"/>
        </w:rPr>
        <w:t>. Instruirea ar trebui să se concentreze, de asemenea, pe explicarea efectivă a drepturilor procedurale participan</w:t>
      </w:r>
      <w:r w:rsidR="00153776">
        <w:rPr>
          <w:rFonts w:cs="Times New Roman"/>
          <w:lang w:val="ro"/>
        </w:rPr>
        <w:t>ț</w:t>
      </w:r>
      <w:r>
        <w:rPr>
          <w:rFonts w:cs="Times New Roman"/>
          <w:lang w:val="ro"/>
        </w:rPr>
        <w:t xml:space="preserve">ilor. </w:t>
      </w:r>
    </w:p>
    <w:p w14:paraId="6138DF92" w14:textId="6643C593" w:rsidR="00006A30" w:rsidRPr="00DA269C" w:rsidRDefault="00006A30" w:rsidP="00E9271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Pr>
          <w:rFonts w:cs="Times New Roman"/>
          <w:lang w:val="ro"/>
        </w:rPr>
        <w:tab/>
        <w:t xml:space="preserve"> </w:t>
      </w:r>
    </w:p>
    <w:p w14:paraId="5594C5AA" w14:textId="77777777" w:rsidR="00006A30" w:rsidRPr="00DA269C" w:rsidRDefault="00006A30" w:rsidP="007025C5">
      <w:pPr>
        <w:spacing w:after="0" w:line="360" w:lineRule="auto"/>
        <w:ind w:firstLine="720"/>
        <w:jc w:val="both"/>
        <w:rPr>
          <w:rFonts w:cs="Times New Roman"/>
          <w:bCs/>
        </w:rPr>
      </w:pPr>
    </w:p>
    <w:p w14:paraId="476FDDB4" w14:textId="74B509F4" w:rsidR="00006A30" w:rsidRPr="00DA269C" w:rsidRDefault="00006A30" w:rsidP="007025C5">
      <w:pPr>
        <w:spacing w:after="0" w:line="360" w:lineRule="auto"/>
        <w:ind w:firstLine="720"/>
        <w:jc w:val="both"/>
        <w:rPr>
          <w:rFonts w:cs="Times New Roman"/>
        </w:rPr>
      </w:pPr>
      <w:r>
        <w:rPr>
          <w:rFonts w:cs="Times New Roman"/>
          <w:lang w:val="ro"/>
        </w:rPr>
        <w:t>În ceea ce prive</w:t>
      </w:r>
      <w:r w:rsidR="00001921">
        <w:rPr>
          <w:rFonts w:cs="Times New Roman"/>
          <w:lang w:val="ro"/>
        </w:rPr>
        <w:t>ș</w:t>
      </w:r>
      <w:r>
        <w:rPr>
          <w:rFonts w:cs="Times New Roman"/>
          <w:lang w:val="ro"/>
        </w:rPr>
        <w:t>te profesionalismul personalului judiciar, este de remarcat faptul că, în pofida importan</w:t>
      </w:r>
      <w:r w:rsidR="00153776">
        <w:rPr>
          <w:rFonts w:cs="Times New Roman"/>
          <w:lang w:val="ro"/>
        </w:rPr>
        <w:t>ț</w:t>
      </w:r>
      <w:r>
        <w:rPr>
          <w:rFonts w:cs="Times New Roman"/>
          <w:lang w:val="ro"/>
        </w:rPr>
        <w:t>ei primordiale a competen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 xml:space="preserve">i profesionalismului personalului judiciar în oferirea serviciilor judiciare, sistemul judiciar din Moldova are un deficit de personal calificat. Salariile foarte mici </w:t>
      </w:r>
      <w:r w:rsidR="00001921">
        <w:rPr>
          <w:rFonts w:cs="Times New Roman"/>
          <w:lang w:val="ro"/>
        </w:rPr>
        <w:t>ș</w:t>
      </w:r>
      <w:r>
        <w:rPr>
          <w:rFonts w:cs="Times New Roman"/>
          <w:lang w:val="ro"/>
        </w:rPr>
        <w:t>i un volum mare de lucru au un efect negativ asupra profesionalismului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i duc la deficit de personal. Aceste provocări pot fi abordate eficient prin implementarea următoarelor recomandări:</w:t>
      </w:r>
    </w:p>
    <w:p w14:paraId="29991F27" w14:textId="77777777" w:rsidR="00006A30" w:rsidRPr="00DA269C" w:rsidRDefault="00006A30" w:rsidP="007025C5">
      <w:pPr>
        <w:spacing w:after="0" w:line="360" w:lineRule="auto"/>
        <w:ind w:firstLine="720"/>
        <w:jc w:val="both"/>
        <w:rPr>
          <w:rFonts w:cs="Times New Roman"/>
        </w:rPr>
      </w:pPr>
    </w:p>
    <w:p w14:paraId="724CF00F" w14:textId="58045AFE" w:rsidR="00006A30" w:rsidRPr="00DA269C" w:rsidRDefault="00E92715"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Recomandarea 9</w:t>
      </w:r>
      <w:r w:rsidR="00006A30">
        <w:rPr>
          <w:rFonts w:cs="Times New Roman"/>
          <w:b/>
          <w:bCs/>
          <w:lang w:val="ro"/>
        </w:rPr>
        <w:t xml:space="preserve">: </w:t>
      </w:r>
      <w:r w:rsidR="00006A30">
        <w:rPr>
          <w:rFonts w:cs="Times New Roman"/>
          <w:i/>
          <w:iCs/>
          <w:lang w:val="ro"/>
        </w:rPr>
        <w:t>Îmbunătă</w:t>
      </w:r>
      <w:r w:rsidR="00153776">
        <w:rPr>
          <w:rFonts w:cs="Times New Roman"/>
          <w:i/>
          <w:iCs/>
          <w:lang w:val="ro"/>
        </w:rPr>
        <w:t>ț</w:t>
      </w:r>
      <w:r w:rsidR="00006A30">
        <w:rPr>
          <w:rFonts w:cs="Times New Roman"/>
          <w:i/>
          <w:iCs/>
          <w:lang w:val="ro"/>
        </w:rPr>
        <w:t xml:space="preserve">irea recrutării </w:t>
      </w:r>
      <w:r w:rsidR="00001921">
        <w:rPr>
          <w:rFonts w:cs="Times New Roman"/>
          <w:i/>
          <w:iCs/>
          <w:lang w:val="ro"/>
        </w:rPr>
        <w:t>ș</w:t>
      </w:r>
      <w:r w:rsidR="00006A30">
        <w:rPr>
          <w:rFonts w:cs="Times New Roman"/>
          <w:i/>
          <w:iCs/>
          <w:lang w:val="ro"/>
        </w:rPr>
        <w:t xml:space="preserve">i </w:t>
      </w:r>
      <w:r w:rsidR="000238BF">
        <w:rPr>
          <w:rFonts w:cs="Times New Roman"/>
          <w:i/>
          <w:iCs/>
          <w:lang w:val="ro"/>
        </w:rPr>
        <w:t>menți</w:t>
      </w:r>
      <w:r w:rsidR="00006A30">
        <w:rPr>
          <w:rFonts w:cs="Times New Roman"/>
          <w:i/>
          <w:iCs/>
          <w:lang w:val="ro"/>
        </w:rPr>
        <w:t>nerii personalului.</w:t>
      </w:r>
      <w:r w:rsidR="00006A30">
        <w:rPr>
          <w:rFonts w:cs="Times New Roman"/>
          <w:lang w:val="ro"/>
        </w:rPr>
        <w:t xml:space="preserve"> Pentru a atenua deficitul de personal calificat al instan</w:t>
      </w:r>
      <w:r w:rsidR="00153776">
        <w:rPr>
          <w:rFonts w:cs="Times New Roman"/>
          <w:lang w:val="ro"/>
        </w:rPr>
        <w:t>ț</w:t>
      </w:r>
      <w:r w:rsidR="00006A30">
        <w:rPr>
          <w:rFonts w:cs="Times New Roman"/>
          <w:lang w:val="ro"/>
        </w:rPr>
        <w:t>elor, este imperativ să se reevalueze condi</w:t>
      </w:r>
      <w:r w:rsidR="00153776">
        <w:rPr>
          <w:rFonts w:cs="Times New Roman"/>
          <w:lang w:val="ro"/>
        </w:rPr>
        <w:t>ț</w:t>
      </w:r>
      <w:r w:rsidR="00006A30">
        <w:rPr>
          <w:rFonts w:cs="Times New Roman"/>
          <w:lang w:val="ro"/>
        </w:rPr>
        <w:t xml:space="preserve">iile de recrutare </w:t>
      </w:r>
      <w:r w:rsidR="00001921">
        <w:rPr>
          <w:rFonts w:cs="Times New Roman"/>
          <w:lang w:val="ro"/>
        </w:rPr>
        <w:t>ș</w:t>
      </w:r>
      <w:r w:rsidR="00006A30">
        <w:rPr>
          <w:rFonts w:cs="Times New Roman"/>
          <w:lang w:val="ro"/>
        </w:rPr>
        <w:t xml:space="preserve">i </w:t>
      </w:r>
      <w:r w:rsidR="000238BF">
        <w:rPr>
          <w:rFonts w:cs="Times New Roman"/>
          <w:lang w:val="ro"/>
        </w:rPr>
        <w:t>menținere.</w:t>
      </w:r>
      <w:r w:rsidR="00006A30">
        <w:rPr>
          <w:rFonts w:cs="Times New Roman"/>
          <w:lang w:val="ro"/>
        </w:rPr>
        <w:t xml:space="preserve"> Eforturile ar trebui îndreptate spre oferirea de salarii competitive </w:t>
      </w:r>
      <w:r w:rsidR="00001921">
        <w:rPr>
          <w:rFonts w:cs="Times New Roman"/>
          <w:lang w:val="ro"/>
        </w:rPr>
        <w:t>ș</w:t>
      </w:r>
      <w:r w:rsidR="00006A30">
        <w:rPr>
          <w:rFonts w:cs="Times New Roman"/>
          <w:lang w:val="ro"/>
        </w:rPr>
        <w:t xml:space="preserve">i beneficii care să atragă persoane </w:t>
      </w:r>
      <w:r w:rsidR="000238BF">
        <w:rPr>
          <w:rFonts w:cs="Times New Roman"/>
          <w:lang w:val="ro"/>
        </w:rPr>
        <w:t>bine pregătite</w:t>
      </w:r>
      <w:r w:rsidR="00006A30">
        <w:rPr>
          <w:rFonts w:cs="Times New Roman"/>
          <w:lang w:val="ro"/>
        </w:rPr>
        <w:t xml:space="preserve"> în sistemul judiciar. Remunerarea adecvată poate contribui în mod semnificativ la atragerea </w:t>
      </w:r>
      <w:r w:rsidR="00001921">
        <w:rPr>
          <w:rFonts w:cs="Times New Roman"/>
          <w:lang w:val="ro"/>
        </w:rPr>
        <w:t>ș</w:t>
      </w:r>
      <w:r w:rsidR="000238BF">
        <w:rPr>
          <w:rFonts w:cs="Times New Roman"/>
          <w:lang w:val="ro"/>
        </w:rPr>
        <w:t>i mențin</w:t>
      </w:r>
      <w:r w:rsidR="00006A30">
        <w:rPr>
          <w:rFonts w:cs="Times New Roman"/>
          <w:lang w:val="ro"/>
        </w:rPr>
        <w:t>erea asisten</w:t>
      </w:r>
      <w:r w:rsidR="00153776">
        <w:rPr>
          <w:rFonts w:cs="Times New Roman"/>
          <w:lang w:val="ro"/>
        </w:rPr>
        <w:t>ț</w:t>
      </w:r>
      <w:r w:rsidR="00006A30">
        <w:rPr>
          <w:rFonts w:cs="Times New Roman"/>
          <w:lang w:val="ro"/>
        </w:rPr>
        <w:t xml:space="preserve">ilor </w:t>
      </w:r>
      <w:r w:rsidR="00001921">
        <w:rPr>
          <w:rFonts w:cs="Times New Roman"/>
          <w:lang w:val="ro"/>
        </w:rPr>
        <w:t>ș</w:t>
      </w:r>
      <w:r w:rsidR="00006A30">
        <w:rPr>
          <w:rFonts w:cs="Times New Roman"/>
          <w:lang w:val="ro"/>
        </w:rPr>
        <w:t xml:space="preserve">i </w:t>
      </w:r>
      <w:r w:rsidR="000238BF">
        <w:rPr>
          <w:rFonts w:cs="Times New Roman"/>
          <w:lang w:val="ro"/>
        </w:rPr>
        <w:t>grefierilor</w:t>
      </w:r>
      <w:r w:rsidR="00006A30">
        <w:rPr>
          <w:rFonts w:cs="Times New Roman"/>
          <w:lang w:val="ro"/>
        </w:rPr>
        <w:t xml:space="preserve"> califica</w:t>
      </w:r>
      <w:r w:rsidR="00153776">
        <w:rPr>
          <w:rFonts w:cs="Times New Roman"/>
          <w:lang w:val="ro"/>
        </w:rPr>
        <w:t>ț</w:t>
      </w:r>
      <w:r w:rsidR="00006A30">
        <w:rPr>
          <w:rFonts w:cs="Times New Roman"/>
          <w:lang w:val="ro"/>
        </w:rPr>
        <w:t>i, sporind astfel calitatea generală a procedurilor judiciare.</w:t>
      </w:r>
    </w:p>
    <w:p w14:paraId="0CA267F0" w14:textId="4579C231"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lastRenderedPageBreak/>
        <w:t>Recomandarea 1</w:t>
      </w:r>
      <w:r w:rsidR="00E92715">
        <w:rPr>
          <w:rFonts w:cs="Times New Roman"/>
          <w:b/>
          <w:bCs/>
          <w:lang w:val="ro"/>
        </w:rPr>
        <w:t>0</w:t>
      </w:r>
      <w:r>
        <w:rPr>
          <w:rFonts w:cs="Times New Roman"/>
          <w:b/>
          <w:bCs/>
          <w:lang w:val="ro"/>
        </w:rPr>
        <w:t>:</w:t>
      </w:r>
      <w:r>
        <w:rPr>
          <w:rFonts w:cs="Times New Roman"/>
          <w:lang w:val="ro"/>
        </w:rPr>
        <w:t xml:space="preserve"> </w:t>
      </w:r>
      <w:r>
        <w:rPr>
          <w:rFonts w:cs="Times New Roman"/>
          <w:i/>
          <w:iCs/>
          <w:lang w:val="ro"/>
        </w:rPr>
        <w:t xml:space="preserve">Instruire </w:t>
      </w:r>
      <w:r w:rsidR="00001921">
        <w:rPr>
          <w:rFonts w:cs="Times New Roman"/>
          <w:i/>
          <w:iCs/>
          <w:lang w:val="ro"/>
        </w:rPr>
        <w:t>ș</w:t>
      </w:r>
      <w:r>
        <w:rPr>
          <w:rFonts w:cs="Times New Roman"/>
          <w:i/>
          <w:iCs/>
          <w:lang w:val="ro"/>
        </w:rPr>
        <w:t>i dezvoltare.</w:t>
      </w:r>
      <w:r>
        <w:rPr>
          <w:rFonts w:cs="Times New Roman"/>
          <w:lang w:val="ro"/>
        </w:rPr>
        <w:t xml:space="preserve"> Recunoscând rolul esen</w:t>
      </w:r>
      <w:r w:rsidR="00153776">
        <w:rPr>
          <w:rFonts w:cs="Times New Roman"/>
          <w:lang w:val="ro"/>
        </w:rPr>
        <w:t>ț</w:t>
      </w:r>
      <w:r>
        <w:rPr>
          <w:rFonts w:cs="Times New Roman"/>
          <w:lang w:val="ro"/>
        </w:rPr>
        <w:t>ial al personalului instan</w:t>
      </w:r>
      <w:r w:rsidR="00153776">
        <w:rPr>
          <w:rFonts w:cs="Times New Roman"/>
          <w:lang w:val="ro"/>
        </w:rPr>
        <w:t>ț</w:t>
      </w:r>
      <w:r>
        <w:rPr>
          <w:rFonts w:cs="Times New Roman"/>
          <w:lang w:val="ro"/>
        </w:rPr>
        <w:t>ei în procesul judiciar, este foarte recomandat să se investească în programe complete de instruire. Institutul Na</w:t>
      </w:r>
      <w:r w:rsidR="00153776">
        <w:rPr>
          <w:rFonts w:cs="Times New Roman"/>
          <w:lang w:val="ro"/>
        </w:rPr>
        <w:t>ț</w:t>
      </w:r>
      <w:r>
        <w:rPr>
          <w:rFonts w:cs="Times New Roman"/>
          <w:lang w:val="ro"/>
        </w:rPr>
        <w:t>ional al Justi</w:t>
      </w:r>
      <w:r w:rsidR="00153776">
        <w:rPr>
          <w:rFonts w:cs="Times New Roman"/>
          <w:lang w:val="ro"/>
        </w:rPr>
        <w:t>ț</w:t>
      </w:r>
      <w:r>
        <w:rPr>
          <w:rFonts w:cs="Times New Roman"/>
          <w:lang w:val="ro"/>
        </w:rPr>
        <w:t>iei ar trebui să î</w:t>
      </w:r>
      <w:r w:rsidR="00001921">
        <w:rPr>
          <w:rFonts w:cs="Times New Roman"/>
          <w:lang w:val="ro"/>
        </w:rPr>
        <w:t>ș</w:t>
      </w:r>
      <w:r>
        <w:rPr>
          <w:rFonts w:cs="Times New Roman"/>
          <w:lang w:val="ro"/>
        </w:rPr>
        <w:t>i asume un rol central în asigurarea formării de specialitate pentru asisten</w:t>
      </w:r>
      <w:r w:rsidR="00153776">
        <w:rPr>
          <w:rFonts w:cs="Times New Roman"/>
          <w:lang w:val="ro"/>
        </w:rPr>
        <w:t>ț</w:t>
      </w:r>
      <w:r>
        <w:rPr>
          <w:rFonts w:cs="Times New Roman"/>
          <w:lang w:val="ro"/>
        </w:rPr>
        <w:t xml:space="preserve">i </w:t>
      </w:r>
      <w:r w:rsidR="00001921">
        <w:rPr>
          <w:rFonts w:cs="Times New Roman"/>
          <w:lang w:val="ro"/>
        </w:rPr>
        <w:t>ș</w:t>
      </w:r>
      <w:r w:rsidR="000238BF">
        <w:rPr>
          <w:rFonts w:cs="Times New Roman"/>
          <w:lang w:val="ro"/>
        </w:rPr>
        <w:t>i grefieri</w:t>
      </w:r>
      <w:r>
        <w:rPr>
          <w:rFonts w:cs="Times New Roman"/>
          <w:lang w:val="ro"/>
        </w:rPr>
        <w:t>, dotându-i cu abilită</w:t>
      </w:r>
      <w:r w:rsidR="00153776">
        <w:rPr>
          <w:rFonts w:cs="Times New Roman"/>
          <w:lang w:val="ro"/>
        </w:rPr>
        <w:t>ț</w:t>
      </w:r>
      <w:r>
        <w:rPr>
          <w:rFonts w:cs="Times New Roman"/>
          <w:lang w:val="ro"/>
        </w:rPr>
        <w:t>ile necesare pentru a contribui efectiv la procedurile judiciare înainte de a-</w:t>
      </w:r>
      <w:r w:rsidR="00001921">
        <w:rPr>
          <w:rFonts w:cs="Times New Roman"/>
          <w:lang w:val="ro"/>
        </w:rPr>
        <w:t>ș</w:t>
      </w:r>
      <w:r>
        <w:rPr>
          <w:rFonts w:cs="Times New Roman"/>
          <w:lang w:val="ro"/>
        </w:rPr>
        <w:t xml:space="preserve">i începe </w:t>
      </w:r>
      <w:r w:rsidR="000238BF">
        <w:rPr>
          <w:rFonts w:cs="Times New Roman"/>
          <w:lang w:val="ro"/>
        </w:rPr>
        <w:t>activitatea</w:t>
      </w:r>
      <w:r>
        <w:rPr>
          <w:rFonts w:cs="Times New Roman"/>
          <w:lang w:val="ro"/>
        </w:rPr>
        <w:t>.</w:t>
      </w:r>
    </w:p>
    <w:p w14:paraId="4D7A18A9" w14:textId="71E83FD4" w:rsidR="00006A30" w:rsidRPr="00DA269C" w:rsidRDefault="00E92715"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Recomandarea 11</w:t>
      </w:r>
      <w:r w:rsidR="00006A30">
        <w:rPr>
          <w:rFonts w:cs="Times New Roman"/>
          <w:b/>
          <w:bCs/>
          <w:lang w:val="ro"/>
        </w:rPr>
        <w:t>:</w:t>
      </w:r>
      <w:r w:rsidR="00006A30">
        <w:rPr>
          <w:rFonts w:cs="Times New Roman"/>
          <w:lang w:val="ro"/>
        </w:rPr>
        <w:t xml:space="preserve"> </w:t>
      </w:r>
      <w:r w:rsidR="00006A30">
        <w:rPr>
          <w:rFonts w:cs="Times New Roman"/>
          <w:i/>
          <w:iCs/>
          <w:lang w:val="ro"/>
        </w:rPr>
        <w:t>Managementul volumului de lucru.</w:t>
      </w:r>
      <w:r w:rsidR="00006A30">
        <w:rPr>
          <w:rFonts w:cs="Times New Roman"/>
          <w:lang w:val="ro"/>
        </w:rPr>
        <w:t xml:space="preserve"> Este esen</w:t>
      </w:r>
      <w:r w:rsidR="00153776">
        <w:rPr>
          <w:rFonts w:cs="Times New Roman"/>
          <w:lang w:val="ro"/>
        </w:rPr>
        <w:t>ț</w:t>
      </w:r>
      <w:r w:rsidR="00006A30">
        <w:rPr>
          <w:rFonts w:cs="Times New Roman"/>
          <w:lang w:val="ro"/>
        </w:rPr>
        <w:t>ială implementarea măsurilor care vizează gestionarea volumului de lucru al personalului instan</w:t>
      </w:r>
      <w:r w:rsidR="00153776">
        <w:rPr>
          <w:rFonts w:cs="Times New Roman"/>
          <w:lang w:val="ro"/>
        </w:rPr>
        <w:t>ț</w:t>
      </w:r>
      <w:r w:rsidR="00006A30">
        <w:rPr>
          <w:rFonts w:cs="Times New Roman"/>
          <w:lang w:val="ro"/>
        </w:rPr>
        <w:t>ei, permi</w:t>
      </w:r>
      <w:r w:rsidR="00153776">
        <w:rPr>
          <w:rFonts w:cs="Times New Roman"/>
          <w:lang w:val="ro"/>
        </w:rPr>
        <w:t>ț</w:t>
      </w:r>
      <w:r w:rsidR="00006A30">
        <w:rPr>
          <w:rFonts w:cs="Times New Roman"/>
          <w:lang w:val="ro"/>
        </w:rPr>
        <w:t>ându-le acestora să acorde prioritate calită</w:t>
      </w:r>
      <w:r w:rsidR="00153776">
        <w:rPr>
          <w:rFonts w:cs="Times New Roman"/>
          <w:lang w:val="ro"/>
        </w:rPr>
        <w:t>ț</w:t>
      </w:r>
      <w:r w:rsidR="00006A30">
        <w:rPr>
          <w:rFonts w:cs="Times New Roman"/>
          <w:lang w:val="ro"/>
        </w:rPr>
        <w:t>ii fa</w:t>
      </w:r>
      <w:r w:rsidR="00153776">
        <w:rPr>
          <w:rFonts w:cs="Times New Roman"/>
          <w:lang w:val="ro"/>
        </w:rPr>
        <w:t>ț</w:t>
      </w:r>
      <w:r w:rsidR="00006A30">
        <w:rPr>
          <w:rFonts w:cs="Times New Roman"/>
          <w:lang w:val="ro"/>
        </w:rPr>
        <w:t xml:space="preserve">ă de cantitate. </w:t>
      </w:r>
      <w:r w:rsidR="000238BF">
        <w:rPr>
          <w:rFonts w:cs="Times New Roman"/>
          <w:lang w:val="ro"/>
        </w:rPr>
        <w:t>Rezolvarea</w:t>
      </w:r>
      <w:r w:rsidR="00006A30">
        <w:rPr>
          <w:rFonts w:cs="Times New Roman"/>
          <w:lang w:val="ro"/>
        </w:rPr>
        <w:t xml:space="preserve"> presiunii excesive de lucru </w:t>
      </w:r>
      <w:r w:rsidR="00001921">
        <w:rPr>
          <w:rFonts w:cs="Times New Roman"/>
          <w:lang w:val="ro"/>
        </w:rPr>
        <w:t>ș</w:t>
      </w:r>
      <w:r w:rsidR="00006A30">
        <w:rPr>
          <w:rFonts w:cs="Times New Roman"/>
          <w:lang w:val="ro"/>
        </w:rPr>
        <w:t xml:space="preserve">i asigurarea timpului suficient personalului pentru a se pregăti pentru </w:t>
      </w:r>
      <w:r w:rsidR="00001921">
        <w:rPr>
          <w:rFonts w:cs="Times New Roman"/>
          <w:lang w:val="ro"/>
        </w:rPr>
        <w:t>ș</w:t>
      </w:r>
      <w:r w:rsidR="00006A30">
        <w:rPr>
          <w:rFonts w:cs="Times New Roman"/>
          <w:lang w:val="ro"/>
        </w:rPr>
        <w:t>edin</w:t>
      </w:r>
      <w:r w:rsidR="00153776">
        <w:rPr>
          <w:rFonts w:cs="Times New Roman"/>
          <w:lang w:val="ro"/>
        </w:rPr>
        <w:t>ț</w:t>
      </w:r>
      <w:r w:rsidR="00006A30">
        <w:rPr>
          <w:rFonts w:cs="Times New Roman"/>
          <w:lang w:val="ro"/>
        </w:rPr>
        <w:t xml:space="preserve">a de judecată </w:t>
      </w:r>
      <w:r w:rsidR="00001921">
        <w:rPr>
          <w:rFonts w:cs="Times New Roman"/>
          <w:lang w:val="ro"/>
        </w:rPr>
        <w:t>ș</w:t>
      </w:r>
      <w:r w:rsidR="00006A30">
        <w:rPr>
          <w:rFonts w:cs="Times New Roman"/>
          <w:lang w:val="ro"/>
        </w:rPr>
        <w:t>i alte sarcini poate duce la un mediu de lucru mai favorabil.</w:t>
      </w:r>
    </w:p>
    <w:p w14:paraId="6010E741" w14:textId="418C5947" w:rsidR="00006A30" w:rsidRPr="00DA269C" w:rsidRDefault="00E92715"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Recomandarea 12</w:t>
      </w:r>
      <w:r w:rsidR="00006A30">
        <w:rPr>
          <w:rFonts w:cs="Times New Roman"/>
          <w:b/>
          <w:bCs/>
          <w:lang w:val="ro"/>
        </w:rPr>
        <w:t>:</w:t>
      </w:r>
      <w:r w:rsidR="00006A30">
        <w:rPr>
          <w:rFonts w:cs="Times New Roman"/>
          <w:lang w:val="ro"/>
        </w:rPr>
        <w:t xml:space="preserve"> </w:t>
      </w:r>
      <w:r w:rsidR="00006A30">
        <w:rPr>
          <w:rFonts w:cs="Times New Roman"/>
          <w:i/>
          <w:iCs/>
          <w:lang w:val="ro"/>
        </w:rPr>
        <w:t xml:space="preserve">Tehnologie </w:t>
      </w:r>
      <w:r w:rsidR="00001921">
        <w:rPr>
          <w:rFonts w:cs="Times New Roman"/>
          <w:i/>
          <w:iCs/>
          <w:lang w:val="ro"/>
        </w:rPr>
        <w:t>ș</w:t>
      </w:r>
      <w:r w:rsidR="00006A30">
        <w:rPr>
          <w:rFonts w:cs="Times New Roman"/>
          <w:i/>
          <w:iCs/>
          <w:lang w:val="ro"/>
        </w:rPr>
        <w:t>i automatizare.</w:t>
      </w:r>
      <w:r w:rsidR="00006A30">
        <w:rPr>
          <w:rFonts w:cs="Times New Roman"/>
          <w:lang w:val="ro"/>
        </w:rPr>
        <w:t xml:space="preserve"> Luarea în considerare a investi</w:t>
      </w:r>
      <w:r w:rsidR="00153776">
        <w:rPr>
          <w:rFonts w:cs="Times New Roman"/>
          <w:lang w:val="ro"/>
        </w:rPr>
        <w:t>ț</w:t>
      </w:r>
      <w:r w:rsidR="00006A30">
        <w:rPr>
          <w:rFonts w:cs="Times New Roman"/>
          <w:lang w:val="ro"/>
        </w:rPr>
        <w:t>iei în solu</w:t>
      </w:r>
      <w:r w:rsidR="00153776">
        <w:rPr>
          <w:rFonts w:cs="Times New Roman"/>
          <w:lang w:val="ro"/>
        </w:rPr>
        <w:t>ț</w:t>
      </w:r>
      <w:r w:rsidR="00006A30">
        <w:rPr>
          <w:rFonts w:cs="Times New Roman"/>
          <w:lang w:val="ro"/>
        </w:rPr>
        <w:t xml:space="preserve">ii tehnologice </w:t>
      </w:r>
      <w:r w:rsidR="00001921">
        <w:rPr>
          <w:rFonts w:cs="Times New Roman"/>
          <w:lang w:val="ro"/>
        </w:rPr>
        <w:t>ș</w:t>
      </w:r>
      <w:r w:rsidR="00006A30">
        <w:rPr>
          <w:rFonts w:cs="Times New Roman"/>
          <w:lang w:val="ro"/>
        </w:rPr>
        <w:t xml:space="preserve">i automatizare pentru a eficientiza sarcinile administrative </w:t>
      </w:r>
      <w:r w:rsidR="00001921">
        <w:rPr>
          <w:rFonts w:cs="Times New Roman"/>
          <w:lang w:val="ro"/>
        </w:rPr>
        <w:t>ș</w:t>
      </w:r>
      <w:r w:rsidR="00006A30">
        <w:rPr>
          <w:rFonts w:cs="Times New Roman"/>
          <w:lang w:val="ro"/>
        </w:rPr>
        <w:t>i pentru a reduce volumul de lucru al personalului instan</w:t>
      </w:r>
      <w:r w:rsidR="00153776">
        <w:rPr>
          <w:rFonts w:cs="Times New Roman"/>
          <w:lang w:val="ro"/>
        </w:rPr>
        <w:t>ț</w:t>
      </w:r>
      <w:r w:rsidR="00006A30">
        <w:rPr>
          <w:rFonts w:cs="Times New Roman"/>
          <w:lang w:val="ro"/>
        </w:rPr>
        <w:t>ei. Această mi</w:t>
      </w:r>
      <w:r w:rsidR="00001921">
        <w:rPr>
          <w:rFonts w:cs="Times New Roman"/>
          <w:lang w:val="ro"/>
        </w:rPr>
        <w:t>ș</w:t>
      </w:r>
      <w:r w:rsidR="00006A30">
        <w:rPr>
          <w:rFonts w:cs="Times New Roman"/>
          <w:lang w:val="ro"/>
        </w:rPr>
        <w:t>care strategică le poate elibera timpul, permi</w:t>
      </w:r>
      <w:r w:rsidR="00153776">
        <w:rPr>
          <w:rFonts w:cs="Times New Roman"/>
          <w:lang w:val="ro"/>
        </w:rPr>
        <w:t>ț</w:t>
      </w:r>
      <w:r w:rsidR="00006A30">
        <w:rPr>
          <w:rFonts w:cs="Times New Roman"/>
          <w:lang w:val="ro"/>
        </w:rPr>
        <w:t>ându-le să aducă contribu</w:t>
      </w:r>
      <w:r w:rsidR="00153776">
        <w:rPr>
          <w:rFonts w:cs="Times New Roman"/>
          <w:lang w:val="ro"/>
        </w:rPr>
        <w:t>ț</w:t>
      </w:r>
      <w:r w:rsidR="00006A30">
        <w:rPr>
          <w:rFonts w:cs="Times New Roman"/>
          <w:lang w:val="ro"/>
        </w:rPr>
        <w:t>ii mai substan</w:t>
      </w:r>
      <w:r w:rsidR="00153776">
        <w:rPr>
          <w:rFonts w:cs="Times New Roman"/>
          <w:lang w:val="ro"/>
        </w:rPr>
        <w:t>ț</w:t>
      </w:r>
      <w:r w:rsidR="00006A30">
        <w:rPr>
          <w:rFonts w:cs="Times New Roman"/>
          <w:lang w:val="ro"/>
        </w:rPr>
        <w:t>iale la procesul judiciar.</w:t>
      </w:r>
    </w:p>
    <w:p w14:paraId="03849CFB" w14:textId="77777777" w:rsidR="00006A30" w:rsidRPr="00DA269C" w:rsidRDefault="00006A30" w:rsidP="007025C5">
      <w:pPr>
        <w:spacing w:after="0" w:line="360" w:lineRule="auto"/>
        <w:ind w:firstLine="720"/>
        <w:jc w:val="both"/>
        <w:rPr>
          <w:rFonts w:eastAsia="Calibri" w:cs="Times New Roman"/>
          <w:kern w:val="3"/>
        </w:rPr>
      </w:pPr>
    </w:p>
    <w:p w14:paraId="11870009" w14:textId="75018D4F" w:rsidR="00006A30" w:rsidRPr="00DA269C" w:rsidRDefault="000058AA" w:rsidP="007025C5">
      <w:pPr>
        <w:pStyle w:val="3"/>
        <w:rPr>
          <w:rFonts w:cs="Times New Roman"/>
        </w:rPr>
      </w:pPr>
      <w:bookmarkStart w:id="620" w:name="_Toc145854690"/>
      <w:bookmarkStart w:id="621" w:name="_Toc145850507"/>
      <w:bookmarkStart w:id="622" w:name="_Toc149634789"/>
      <w:r>
        <w:rPr>
          <w:rFonts w:cs="Times New Roman"/>
          <w:bCs/>
          <w:lang w:val="ro"/>
        </w:rPr>
        <w:t>7.4.2. Propuneri pentru îmbunătă</w:t>
      </w:r>
      <w:r w:rsidR="00153776">
        <w:rPr>
          <w:rFonts w:cs="Times New Roman"/>
          <w:bCs/>
          <w:lang w:val="ro"/>
        </w:rPr>
        <w:t>ț</w:t>
      </w:r>
      <w:r>
        <w:rPr>
          <w:rFonts w:cs="Times New Roman"/>
          <w:bCs/>
          <w:lang w:val="ro"/>
        </w:rPr>
        <w:t>irea profesionalismului avoca</w:t>
      </w:r>
      <w:r w:rsidR="00153776">
        <w:rPr>
          <w:rFonts w:cs="Times New Roman"/>
          <w:bCs/>
          <w:lang w:val="ro"/>
        </w:rPr>
        <w:t>ț</w:t>
      </w:r>
      <w:r>
        <w:rPr>
          <w:rFonts w:cs="Times New Roman"/>
          <w:bCs/>
          <w:lang w:val="ro"/>
        </w:rPr>
        <w:t>ilor</w:t>
      </w:r>
      <w:bookmarkEnd w:id="620"/>
      <w:bookmarkEnd w:id="621"/>
      <w:bookmarkEnd w:id="622"/>
    </w:p>
    <w:p w14:paraId="03190B40" w14:textId="77777777" w:rsidR="00006A30" w:rsidRPr="00DA269C" w:rsidRDefault="00006A30" w:rsidP="007025C5">
      <w:pPr>
        <w:spacing w:after="0" w:line="360" w:lineRule="auto"/>
        <w:ind w:firstLine="720"/>
        <w:jc w:val="both"/>
        <w:rPr>
          <w:rFonts w:eastAsia="Calibri" w:cs="Times New Roman"/>
          <w:kern w:val="3"/>
        </w:rPr>
      </w:pPr>
    </w:p>
    <w:p w14:paraId="72D14FA4" w14:textId="118D1564" w:rsidR="00006A30" w:rsidRPr="00DA269C" w:rsidRDefault="00006A30" w:rsidP="007025C5">
      <w:pPr>
        <w:spacing w:after="0" w:line="360" w:lineRule="auto"/>
        <w:ind w:firstLine="720"/>
        <w:jc w:val="both"/>
        <w:rPr>
          <w:rFonts w:cs="Times New Roman"/>
        </w:rPr>
      </w:pPr>
      <w:r>
        <w:rPr>
          <w:rFonts w:cs="Times New Roman"/>
          <w:lang w:val="ro"/>
        </w:rPr>
        <w:t>Justi</w:t>
      </w:r>
      <w:r w:rsidR="00153776">
        <w:rPr>
          <w:rFonts w:cs="Times New Roman"/>
          <w:lang w:val="ro"/>
        </w:rPr>
        <w:t>ț</w:t>
      </w:r>
      <w:r>
        <w:rPr>
          <w:rFonts w:cs="Times New Roman"/>
          <w:lang w:val="ro"/>
        </w:rPr>
        <w:t>iabilii exprimă un nivel ridicat de satisfac</w:t>
      </w:r>
      <w:r w:rsidR="00153776">
        <w:rPr>
          <w:rFonts w:cs="Times New Roman"/>
          <w:lang w:val="ro"/>
        </w:rPr>
        <w:t>ț</w:t>
      </w:r>
      <w:r>
        <w:rPr>
          <w:rFonts w:cs="Times New Roman"/>
          <w:lang w:val="ro"/>
        </w:rPr>
        <w:t>ie fa</w:t>
      </w:r>
      <w:r w:rsidR="00153776">
        <w:rPr>
          <w:rFonts w:cs="Times New Roman"/>
          <w:lang w:val="ro"/>
        </w:rPr>
        <w:t>ț</w:t>
      </w:r>
      <w:r>
        <w:rPr>
          <w:rFonts w:cs="Times New Roman"/>
          <w:lang w:val="ro"/>
        </w:rPr>
        <w:t>ă de asisten</w:t>
      </w:r>
      <w:r w:rsidR="00153776">
        <w:rPr>
          <w:rFonts w:cs="Times New Roman"/>
          <w:lang w:val="ro"/>
        </w:rPr>
        <w:t>ț</w:t>
      </w:r>
      <w:r>
        <w:rPr>
          <w:rFonts w:cs="Times New Roman"/>
          <w:lang w:val="ro"/>
        </w:rPr>
        <w:t>a juridică oferită atât de avoca</w:t>
      </w:r>
      <w:r w:rsidR="00153776">
        <w:rPr>
          <w:rFonts w:cs="Times New Roman"/>
          <w:lang w:val="ro"/>
        </w:rPr>
        <w:t>ț</w:t>
      </w:r>
      <w:r>
        <w:rPr>
          <w:rFonts w:cs="Times New Roman"/>
          <w:lang w:val="ro"/>
        </w:rPr>
        <w:t xml:space="preserve">ii </w:t>
      </w:r>
      <w:r w:rsidR="000238BF">
        <w:rPr>
          <w:rFonts w:cs="Times New Roman"/>
          <w:lang w:val="ro"/>
        </w:rPr>
        <w:t>din oficiul</w:t>
      </w:r>
      <w:r>
        <w:rPr>
          <w:rFonts w:cs="Times New Roman"/>
          <w:lang w:val="ro"/>
        </w:rPr>
        <w:t xml:space="preserve">, cât </w:t>
      </w:r>
      <w:r w:rsidR="00001921">
        <w:rPr>
          <w:rFonts w:cs="Times New Roman"/>
          <w:lang w:val="ro"/>
        </w:rPr>
        <w:t>ș</w:t>
      </w:r>
      <w:r>
        <w:rPr>
          <w:rFonts w:cs="Times New Roman"/>
          <w:lang w:val="ro"/>
        </w:rPr>
        <w:t>i de avoca</w:t>
      </w:r>
      <w:r w:rsidR="00153776">
        <w:rPr>
          <w:rFonts w:cs="Times New Roman"/>
          <w:lang w:val="ro"/>
        </w:rPr>
        <w:t>ț</w:t>
      </w:r>
      <w:r>
        <w:rPr>
          <w:rFonts w:cs="Times New Roman"/>
          <w:lang w:val="ro"/>
        </w:rPr>
        <w:t xml:space="preserve">ii </w:t>
      </w:r>
      <w:r w:rsidR="000238BF">
        <w:rPr>
          <w:rFonts w:cs="Times New Roman"/>
          <w:lang w:val="ro"/>
        </w:rPr>
        <w:t>aleși</w:t>
      </w:r>
      <w:r>
        <w:rPr>
          <w:rFonts w:cs="Times New Roman"/>
          <w:lang w:val="ro"/>
        </w:rPr>
        <w:t>. Cu toate acestea, există opinii contradictorii cu privire la standardele de calitate ale serviciilor de asisten</w:t>
      </w:r>
      <w:r w:rsidR="00153776">
        <w:rPr>
          <w:rFonts w:cs="Times New Roman"/>
          <w:lang w:val="ro"/>
        </w:rPr>
        <w:t>ț</w:t>
      </w:r>
      <w:r>
        <w:rPr>
          <w:rFonts w:cs="Times New Roman"/>
          <w:lang w:val="ro"/>
        </w:rPr>
        <w:t>ă juridică între avoca</w:t>
      </w:r>
      <w:r w:rsidR="00153776">
        <w:rPr>
          <w:rFonts w:cs="Times New Roman"/>
          <w:lang w:val="ro"/>
        </w:rPr>
        <w:t>ț</w:t>
      </w:r>
      <w:r>
        <w:rPr>
          <w:rFonts w:cs="Times New Roman"/>
          <w:lang w:val="ro"/>
        </w:rPr>
        <w:t xml:space="preserve">ii </w:t>
      </w:r>
      <w:r w:rsidR="000238BF">
        <w:rPr>
          <w:rFonts w:cs="Times New Roman"/>
          <w:lang w:val="ro"/>
        </w:rPr>
        <w:t>aleși</w:t>
      </w:r>
      <w:r>
        <w:rPr>
          <w:rFonts w:cs="Times New Roman"/>
          <w:lang w:val="ro"/>
        </w:rPr>
        <w:t xml:space="preserve"> </w:t>
      </w:r>
      <w:r w:rsidR="00001921">
        <w:rPr>
          <w:rFonts w:cs="Times New Roman"/>
          <w:lang w:val="ro"/>
        </w:rPr>
        <w:t>ș</w:t>
      </w:r>
      <w:r>
        <w:rPr>
          <w:rFonts w:cs="Times New Roman"/>
          <w:lang w:val="ro"/>
        </w:rPr>
        <w:t xml:space="preserve">i cei </w:t>
      </w:r>
      <w:r w:rsidR="000238BF">
        <w:rPr>
          <w:rFonts w:cs="Times New Roman"/>
          <w:lang w:val="ro"/>
        </w:rPr>
        <w:t>din oficiu</w:t>
      </w:r>
      <w:r>
        <w:rPr>
          <w:rFonts w:cs="Times New Roman"/>
          <w:lang w:val="ro"/>
        </w:rPr>
        <w:t>, avoca</w:t>
      </w:r>
      <w:r w:rsidR="00153776">
        <w:rPr>
          <w:rFonts w:cs="Times New Roman"/>
          <w:lang w:val="ro"/>
        </w:rPr>
        <w:t>ț</w:t>
      </w:r>
      <w:r>
        <w:rPr>
          <w:rFonts w:cs="Times New Roman"/>
          <w:lang w:val="ro"/>
        </w:rPr>
        <w:t xml:space="preserve">ii </w:t>
      </w:r>
      <w:r w:rsidR="000238BF">
        <w:rPr>
          <w:rFonts w:cs="Times New Roman"/>
          <w:lang w:val="ro"/>
        </w:rPr>
        <w:t xml:space="preserve">din oficiu </w:t>
      </w:r>
      <w:r>
        <w:rPr>
          <w:rFonts w:cs="Times New Roman"/>
          <w:lang w:val="ro"/>
        </w:rPr>
        <w:t>tinzând să vadă mai multe asemănări. Evaluarea făcută de mo</w:t>
      </w:r>
      <w:r w:rsidR="000238BF">
        <w:rPr>
          <w:rFonts w:cs="Times New Roman"/>
          <w:lang w:val="ro"/>
        </w:rPr>
        <w:t xml:space="preserve">nitorii cu privire la familiarizare </w:t>
      </w:r>
      <w:r>
        <w:rPr>
          <w:rFonts w:cs="Times New Roman"/>
          <w:lang w:val="ro"/>
        </w:rPr>
        <w:t>avoca</w:t>
      </w:r>
      <w:r w:rsidR="00153776">
        <w:rPr>
          <w:rFonts w:cs="Times New Roman"/>
          <w:lang w:val="ro"/>
        </w:rPr>
        <w:t>ț</w:t>
      </w:r>
      <w:r>
        <w:rPr>
          <w:rFonts w:cs="Times New Roman"/>
          <w:lang w:val="ro"/>
        </w:rPr>
        <w:t xml:space="preserve">ilor cu materialele cauzei în timpul </w:t>
      </w:r>
      <w:r w:rsidR="000238BF">
        <w:rPr>
          <w:rFonts w:cs="Times New Roman"/>
          <w:lang w:val="ro"/>
        </w:rPr>
        <w:t>ședințelor</w:t>
      </w:r>
      <w:r>
        <w:rPr>
          <w:rFonts w:cs="Times New Roman"/>
          <w:lang w:val="ro"/>
        </w:rPr>
        <w:t xml:space="preserve"> este în general pozitivă, de</w:t>
      </w:r>
      <w:r w:rsidR="00001921">
        <w:rPr>
          <w:rFonts w:cs="Times New Roman"/>
          <w:lang w:val="ro"/>
        </w:rPr>
        <w:t>ș</w:t>
      </w:r>
      <w:r>
        <w:rPr>
          <w:rFonts w:cs="Times New Roman"/>
          <w:lang w:val="ro"/>
        </w:rPr>
        <w:t>i apar excep</w:t>
      </w:r>
      <w:r w:rsidR="00153776">
        <w:rPr>
          <w:rFonts w:cs="Times New Roman"/>
          <w:lang w:val="ro"/>
        </w:rPr>
        <w:t>ț</w:t>
      </w:r>
      <w:r>
        <w:rPr>
          <w:rFonts w:cs="Times New Roman"/>
          <w:lang w:val="ro"/>
        </w:rPr>
        <w:t>ii, în special în cauzele contraven</w:t>
      </w:r>
      <w:r w:rsidR="00153776">
        <w:rPr>
          <w:rFonts w:cs="Times New Roman"/>
          <w:lang w:val="ro"/>
        </w:rPr>
        <w:t>ț</w:t>
      </w:r>
      <w:r>
        <w:rPr>
          <w:rFonts w:cs="Times New Roman"/>
          <w:lang w:val="ro"/>
        </w:rPr>
        <w:t>ionale. Interviurile calitative cu profesioni</w:t>
      </w:r>
      <w:r w:rsidR="00001921">
        <w:rPr>
          <w:rFonts w:cs="Times New Roman"/>
          <w:lang w:val="ro"/>
        </w:rPr>
        <w:t>ș</w:t>
      </w:r>
      <w:r>
        <w:rPr>
          <w:rFonts w:cs="Times New Roman"/>
          <w:lang w:val="ro"/>
        </w:rPr>
        <w:t xml:space="preserve">ti din domeniul </w:t>
      </w:r>
      <w:r w:rsidR="000238BF">
        <w:rPr>
          <w:rFonts w:cs="Times New Roman"/>
          <w:lang w:val="ro"/>
        </w:rPr>
        <w:t>dreptului</w:t>
      </w:r>
      <w:r>
        <w:rPr>
          <w:rFonts w:cs="Times New Roman"/>
          <w:lang w:val="ro"/>
        </w:rPr>
        <w:t xml:space="preserve"> oferă perspective variate asupra calită</w:t>
      </w:r>
      <w:r w:rsidR="00153776">
        <w:rPr>
          <w:rFonts w:cs="Times New Roman"/>
          <w:lang w:val="ro"/>
        </w:rPr>
        <w:t>ț</w:t>
      </w:r>
      <w:r>
        <w:rPr>
          <w:rFonts w:cs="Times New Roman"/>
          <w:lang w:val="ro"/>
        </w:rPr>
        <w:t>ii reprezentării juridice. În timp ce unii exper</w:t>
      </w:r>
      <w:r w:rsidR="00153776">
        <w:rPr>
          <w:rFonts w:cs="Times New Roman"/>
          <w:lang w:val="ro"/>
        </w:rPr>
        <w:t>ț</w:t>
      </w:r>
      <w:r>
        <w:rPr>
          <w:rFonts w:cs="Times New Roman"/>
          <w:lang w:val="ro"/>
        </w:rPr>
        <w:t>i observă progrese în calitatea serviciilor juridice, al</w:t>
      </w:r>
      <w:r w:rsidR="00153776">
        <w:rPr>
          <w:rFonts w:cs="Times New Roman"/>
          <w:lang w:val="ro"/>
        </w:rPr>
        <w:t>ț</w:t>
      </w:r>
      <w:r>
        <w:rPr>
          <w:rFonts w:cs="Times New Roman"/>
          <w:lang w:val="ro"/>
        </w:rPr>
        <w:t>ii atrag aten</w:t>
      </w:r>
      <w:r w:rsidR="00153776">
        <w:rPr>
          <w:rFonts w:cs="Times New Roman"/>
          <w:lang w:val="ro"/>
        </w:rPr>
        <w:t>ț</w:t>
      </w:r>
      <w:r>
        <w:rPr>
          <w:rFonts w:cs="Times New Roman"/>
          <w:lang w:val="ro"/>
        </w:rPr>
        <w:t>ia asupra unor preocupări precum lipsa de pregătire a avoca</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implicarea pasivă în asisten</w:t>
      </w:r>
      <w:r w:rsidR="00153776">
        <w:rPr>
          <w:rFonts w:cs="Times New Roman"/>
          <w:lang w:val="ro"/>
        </w:rPr>
        <w:t>ț</w:t>
      </w:r>
      <w:r>
        <w:rPr>
          <w:rFonts w:cs="Times New Roman"/>
          <w:lang w:val="ro"/>
        </w:rPr>
        <w:t xml:space="preserve">a juridică garantată de stat. Problema amânărilor </w:t>
      </w:r>
      <w:r w:rsidR="000238BF">
        <w:rPr>
          <w:rFonts w:cs="Times New Roman"/>
          <w:lang w:val="ro"/>
        </w:rPr>
        <w:t xml:space="preserve">ședințelor de judecată </w:t>
      </w:r>
      <w:r>
        <w:rPr>
          <w:rFonts w:cs="Times New Roman"/>
          <w:lang w:val="ro"/>
        </w:rPr>
        <w:t>cauzată de absen</w:t>
      </w:r>
      <w:r w:rsidR="00153776">
        <w:rPr>
          <w:rFonts w:cs="Times New Roman"/>
          <w:lang w:val="ro"/>
        </w:rPr>
        <w:t>ț</w:t>
      </w:r>
      <w:r>
        <w:rPr>
          <w:rFonts w:cs="Times New Roman"/>
          <w:lang w:val="ro"/>
        </w:rPr>
        <w:t>a avoca</w:t>
      </w:r>
      <w:r w:rsidR="00153776">
        <w:rPr>
          <w:rFonts w:cs="Times New Roman"/>
          <w:lang w:val="ro"/>
        </w:rPr>
        <w:t>ț</w:t>
      </w:r>
      <w:r>
        <w:rPr>
          <w:rFonts w:cs="Times New Roman"/>
          <w:lang w:val="ro"/>
        </w:rPr>
        <w:t xml:space="preserve">ilor poate fi pusă pe seama lipsei unui mecanism prin care judecătorii să stabilească dacă </w:t>
      </w:r>
      <w:r w:rsidR="000238BF">
        <w:rPr>
          <w:rFonts w:cs="Times New Roman"/>
          <w:lang w:val="ro"/>
        </w:rPr>
        <w:t>avocatul</w:t>
      </w:r>
      <w:r>
        <w:rPr>
          <w:rFonts w:cs="Times New Roman"/>
          <w:lang w:val="ro"/>
        </w:rPr>
        <w:t xml:space="preserve"> este ocupat cu un alt caz. În plus, este eviden</w:t>
      </w:r>
      <w:r w:rsidR="00153776">
        <w:rPr>
          <w:rFonts w:cs="Times New Roman"/>
          <w:lang w:val="ro"/>
        </w:rPr>
        <w:t>ț</w:t>
      </w:r>
      <w:r>
        <w:rPr>
          <w:rFonts w:cs="Times New Roman"/>
          <w:lang w:val="ro"/>
        </w:rPr>
        <w:t xml:space="preserve">iată în mod deosebit problema semnificativă a remunerării insuficiente </w:t>
      </w:r>
      <w:r w:rsidR="00001921">
        <w:rPr>
          <w:rFonts w:cs="Times New Roman"/>
          <w:lang w:val="ro"/>
        </w:rPr>
        <w:t>ș</w:t>
      </w:r>
      <w:r>
        <w:rPr>
          <w:rFonts w:cs="Times New Roman"/>
          <w:lang w:val="ro"/>
        </w:rPr>
        <w:t>i a volumului de lucru cople</w:t>
      </w:r>
      <w:r w:rsidR="00001921">
        <w:rPr>
          <w:rFonts w:cs="Times New Roman"/>
          <w:lang w:val="ro"/>
        </w:rPr>
        <w:t>ș</w:t>
      </w:r>
      <w:r w:rsidR="000238BF">
        <w:rPr>
          <w:rFonts w:cs="Times New Roman"/>
          <w:lang w:val="ro"/>
        </w:rPr>
        <w:t>itor al</w:t>
      </w:r>
      <w:r>
        <w:rPr>
          <w:rFonts w:cs="Times New Roman"/>
          <w:lang w:val="ro"/>
        </w:rPr>
        <w:t xml:space="preserve"> avoca</w:t>
      </w:r>
      <w:r w:rsidR="00153776">
        <w:rPr>
          <w:rFonts w:cs="Times New Roman"/>
          <w:lang w:val="ro"/>
        </w:rPr>
        <w:t>ț</w:t>
      </w:r>
      <w:r w:rsidR="000238BF">
        <w:rPr>
          <w:rFonts w:cs="Times New Roman"/>
          <w:lang w:val="ro"/>
        </w:rPr>
        <w:t xml:space="preserve">ilor care acordă </w:t>
      </w:r>
      <w:r>
        <w:rPr>
          <w:rFonts w:cs="Times New Roman"/>
          <w:lang w:val="ro"/>
        </w:rPr>
        <w:t>asisten</w:t>
      </w:r>
      <w:r w:rsidR="00153776">
        <w:rPr>
          <w:rFonts w:cs="Times New Roman"/>
          <w:lang w:val="ro"/>
        </w:rPr>
        <w:t>ț</w:t>
      </w:r>
      <w:r>
        <w:rPr>
          <w:rFonts w:cs="Times New Roman"/>
          <w:lang w:val="ro"/>
        </w:rPr>
        <w:t xml:space="preserve">ă juridică garantată de stat. Concomitent, apare o problemă din caracterul imprevizibil </w:t>
      </w:r>
      <w:r w:rsidR="00001921">
        <w:rPr>
          <w:rFonts w:cs="Times New Roman"/>
          <w:lang w:val="ro"/>
        </w:rPr>
        <w:t>ș</w:t>
      </w:r>
      <w:r>
        <w:rPr>
          <w:rFonts w:cs="Times New Roman"/>
          <w:lang w:val="ro"/>
        </w:rPr>
        <w:t>i discre</w:t>
      </w:r>
      <w:r w:rsidR="00153776">
        <w:rPr>
          <w:rFonts w:cs="Times New Roman"/>
          <w:lang w:val="ro"/>
        </w:rPr>
        <w:t>ț</w:t>
      </w:r>
      <w:r>
        <w:rPr>
          <w:rFonts w:cs="Times New Roman"/>
          <w:lang w:val="ro"/>
        </w:rPr>
        <w:t xml:space="preserve">ionar al hotărârilor </w:t>
      </w:r>
      <w:r>
        <w:rPr>
          <w:rFonts w:cs="Times New Roman"/>
          <w:lang w:val="ro"/>
        </w:rPr>
        <w:lastRenderedPageBreak/>
        <w:t>judecătore</w:t>
      </w:r>
      <w:r w:rsidR="00001921">
        <w:rPr>
          <w:rFonts w:cs="Times New Roman"/>
          <w:lang w:val="ro"/>
        </w:rPr>
        <w:t>ș</w:t>
      </w:r>
      <w:r>
        <w:rPr>
          <w:rFonts w:cs="Times New Roman"/>
          <w:lang w:val="ro"/>
        </w:rPr>
        <w:t xml:space="preserve">ti privind </w:t>
      </w:r>
      <w:r w:rsidR="000238BF">
        <w:rPr>
          <w:rFonts w:cs="Times New Roman"/>
          <w:lang w:val="ro"/>
        </w:rPr>
        <w:t>recuperarea cheltuielilor de asistență juridică</w:t>
      </w:r>
      <w:r>
        <w:rPr>
          <w:rFonts w:cs="Times New Roman"/>
          <w:lang w:val="ro"/>
        </w:rPr>
        <w:t>, creând ambiguitate în calcul</w:t>
      </w:r>
      <w:r w:rsidR="000238BF">
        <w:rPr>
          <w:rFonts w:cs="Times New Roman"/>
          <w:lang w:val="ro"/>
        </w:rPr>
        <w:t>ul</w:t>
      </w:r>
      <w:r>
        <w:rPr>
          <w:rFonts w:cs="Times New Roman"/>
          <w:lang w:val="ro"/>
        </w:rPr>
        <w:t xml:space="preserve"> costurilor. Atât judecătorii, cât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ii î</w:t>
      </w:r>
      <w:r w:rsidR="00001921">
        <w:rPr>
          <w:rFonts w:cs="Times New Roman"/>
          <w:lang w:val="ro"/>
        </w:rPr>
        <w:t>ș</w:t>
      </w:r>
      <w:r>
        <w:rPr>
          <w:rFonts w:cs="Times New Roman"/>
          <w:lang w:val="ro"/>
        </w:rPr>
        <w:t>i exprimă îngrijorarea cu privire la absen</w:t>
      </w:r>
      <w:r w:rsidR="00153776">
        <w:rPr>
          <w:rFonts w:cs="Times New Roman"/>
          <w:lang w:val="ro"/>
        </w:rPr>
        <w:t>ț</w:t>
      </w:r>
      <w:r>
        <w:rPr>
          <w:rFonts w:cs="Times New Roman"/>
          <w:lang w:val="ro"/>
        </w:rPr>
        <w:t xml:space="preserve">a unor ghiduri bine definite </w:t>
      </w:r>
      <w:r w:rsidR="00001921">
        <w:rPr>
          <w:rFonts w:cs="Times New Roman"/>
          <w:lang w:val="ro"/>
        </w:rPr>
        <w:t>ș</w:t>
      </w:r>
      <w:r>
        <w:rPr>
          <w:rFonts w:cs="Times New Roman"/>
          <w:lang w:val="ro"/>
        </w:rPr>
        <w:t>i a documenta</w:t>
      </w:r>
      <w:r w:rsidR="00153776">
        <w:rPr>
          <w:rFonts w:cs="Times New Roman"/>
          <w:lang w:val="ro"/>
        </w:rPr>
        <w:t>ț</w:t>
      </w:r>
      <w:r>
        <w:rPr>
          <w:rFonts w:cs="Times New Roman"/>
          <w:lang w:val="ro"/>
        </w:rPr>
        <w:t>iei justificative pentru stabilirea onorariilor adecvate.</w:t>
      </w:r>
    </w:p>
    <w:p w14:paraId="62E94C07" w14:textId="15B476E5" w:rsidR="00006A30" w:rsidRPr="00DA269C" w:rsidRDefault="00006A30" w:rsidP="007025C5">
      <w:pPr>
        <w:spacing w:after="0" w:line="360" w:lineRule="auto"/>
        <w:ind w:firstLine="720"/>
        <w:jc w:val="both"/>
        <w:rPr>
          <w:rFonts w:cs="Times New Roman"/>
        </w:rPr>
      </w:pPr>
      <w:r>
        <w:rPr>
          <w:rFonts w:cs="Times New Roman"/>
          <w:lang w:val="ro"/>
        </w:rPr>
        <w:t xml:space="preserve">Pentru </w:t>
      </w:r>
      <w:r w:rsidR="000238BF">
        <w:rPr>
          <w:rFonts w:cs="Times New Roman"/>
          <w:lang w:val="ro"/>
        </w:rPr>
        <w:t xml:space="preserve">redresarea </w:t>
      </w:r>
      <w:r>
        <w:rPr>
          <w:rFonts w:cs="Times New Roman"/>
          <w:lang w:val="ro"/>
        </w:rPr>
        <w:t>problemelor indicate, se propun următoarele recomandări:</w:t>
      </w:r>
    </w:p>
    <w:p w14:paraId="2B168648" w14:textId="77777777" w:rsidR="00006A30" w:rsidRPr="00DA269C" w:rsidRDefault="00006A30" w:rsidP="007025C5">
      <w:pPr>
        <w:spacing w:after="0" w:line="360" w:lineRule="auto"/>
        <w:ind w:firstLine="720"/>
        <w:jc w:val="both"/>
        <w:rPr>
          <w:rFonts w:cs="Times New Roman"/>
        </w:rPr>
      </w:pPr>
    </w:p>
    <w:p w14:paraId="1A2A348D" w14:textId="1A65E59F"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Pr>
          <w:rFonts w:cs="Times New Roman"/>
          <w:b/>
          <w:bCs/>
          <w:lang w:val="ro"/>
        </w:rPr>
        <w:t xml:space="preserve"> Recomandarea 1: </w:t>
      </w:r>
      <w:r>
        <w:rPr>
          <w:rFonts w:cs="Times New Roman"/>
          <w:i/>
          <w:iCs/>
          <w:lang w:val="ro"/>
        </w:rPr>
        <w:t>Îmbunătă</w:t>
      </w:r>
      <w:r w:rsidR="00153776">
        <w:rPr>
          <w:rFonts w:cs="Times New Roman"/>
          <w:i/>
          <w:iCs/>
          <w:lang w:val="ro"/>
        </w:rPr>
        <w:t>ț</w:t>
      </w:r>
      <w:r>
        <w:rPr>
          <w:rFonts w:cs="Times New Roman"/>
          <w:i/>
          <w:iCs/>
          <w:lang w:val="ro"/>
        </w:rPr>
        <w:t>irea pregătirii pentru caz.</w:t>
      </w:r>
      <w:r>
        <w:rPr>
          <w:rFonts w:cs="Times New Roman"/>
          <w:lang w:val="ro"/>
        </w:rPr>
        <w:t xml:space="preserve"> Este necesar să se mărească procentul de pregătire a avoca</w:t>
      </w:r>
      <w:r w:rsidR="00153776">
        <w:rPr>
          <w:rFonts w:cs="Times New Roman"/>
          <w:lang w:val="ro"/>
        </w:rPr>
        <w:t>ț</w:t>
      </w:r>
      <w:r w:rsidR="000238BF">
        <w:rPr>
          <w:rFonts w:cs="Times New Roman"/>
          <w:lang w:val="ro"/>
        </w:rPr>
        <w:t>ilor pentru examinarea</w:t>
      </w:r>
      <w:r>
        <w:rPr>
          <w:rFonts w:cs="Times New Roman"/>
          <w:lang w:val="ro"/>
        </w:rPr>
        <w:t xml:space="preserve"> ca</w:t>
      </w:r>
      <w:r w:rsidR="00B90FC2">
        <w:rPr>
          <w:rFonts w:cs="Times New Roman"/>
          <w:lang w:val="ro"/>
        </w:rPr>
        <w:t>u</w:t>
      </w:r>
      <w:r>
        <w:rPr>
          <w:rFonts w:cs="Times New Roman"/>
          <w:lang w:val="ro"/>
        </w:rPr>
        <w:t>z</w:t>
      </w:r>
      <w:r w:rsidR="00B90FC2">
        <w:rPr>
          <w:rFonts w:cs="Times New Roman"/>
          <w:lang w:val="ro"/>
        </w:rPr>
        <w:t>e</w:t>
      </w:r>
      <w:r>
        <w:rPr>
          <w:rFonts w:cs="Times New Roman"/>
          <w:lang w:val="ro"/>
        </w:rPr>
        <w:t>lor. Pentru a aborda problema nivelu</w:t>
      </w:r>
      <w:r w:rsidR="00B90FC2">
        <w:rPr>
          <w:rFonts w:cs="Times New Roman"/>
          <w:lang w:val="ro"/>
        </w:rPr>
        <w:t xml:space="preserve">lui diferit de </w:t>
      </w:r>
      <w:r>
        <w:rPr>
          <w:rFonts w:cs="Times New Roman"/>
          <w:lang w:val="ro"/>
        </w:rPr>
        <w:t>pregătire a avoca</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pentru a îmbunătă</w:t>
      </w:r>
      <w:r w:rsidR="00153776">
        <w:rPr>
          <w:rFonts w:cs="Times New Roman"/>
          <w:lang w:val="ro"/>
        </w:rPr>
        <w:t>ț</w:t>
      </w:r>
      <w:r>
        <w:rPr>
          <w:rFonts w:cs="Times New Roman"/>
          <w:lang w:val="ro"/>
        </w:rPr>
        <w:t xml:space="preserve">i calitatea generală a </w:t>
      </w:r>
      <w:r w:rsidR="00B90FC2">
        <w:rPr>
          <w:rFonts w:cs="Times New Roman"/>
          <w:lang w:val="ro"/>
        </w:rPr>
        <w:t>asistenței</w:t>
      </w:r>
      <w:r>
        <w:rPr>
          <w:rFonts w:cs="Times New Roman"/>
          <w:lang w:val="ro"/>
        </w:rPr>
        <w:t xml:space="preserve"> juridice, se recomandă stabilirea unor programe de formare juridică continuă completă </w:t>
      </w:r>
      <w:r w:rsidR="00001921">
        <w:rPr>
          <w:rFonts w:cs="Times New Roman"/>
          <w:lang w:val="ro"/>
        </w:rPr>
        <w:t>ș</w:t>
      </w:r>
      <w:r>
        <w:rPr>
          <w:rFonts w:cs="Times New Roman"/>
          <w:lang w:val="ro"/>
        </w:rPr>
        <w:t>i obligatorii atât pentru avoca</w:t>
      </w:r>
      <w:r w:rsidR="00153776">
        <w:rPr>
          <w:rFonts w:cs="Times New Roman"/>
          <w:lang w:val="ro"/>
        </w:rPr>
        <w:t>ț</w:t>
      </w:r>
      <w:r>
        <w:rPr>
          <w:rFonts w:cs="Times New Roman"/>
          <w:lang w:val="ro"/>
        </w:rPr>
        <w:t xml:space="preserve">ii </w:t>
      </w:r>
      <w:r w:rsidR="00B90FC2">
        <w:rPr>
          <w:rFonts w:cs="Times New Roman"/>
          <w:lang w:val="ro"/>
        </w:rPr>
        <w:t>aleș</w:t>
      </w:r>
      <w:r>
        <w:rPr>
          <w:rFonts w:cs="Times New Roman"/>
          <w:lang w:val="ro"/>
        </w:rPr>
        <w:t xml:space="preserve">i, cât </w:t>
      </w:r>
      <w:r w:rsidR="00001921">
        <w:rPr>
          <w:rFonts w:cs="Times New Roman"/>
          <w:lang w:val="ro"/>
        </w:rPr>
        <w:t>ș</w:t>
      </w:r>
      <w:r>
        <w:rPr>
          <w:rFonts w:cs="Times New Roman"/>
          <w:lang w:val="ro"/>
        </w:rPr>
        <w:t>i pentru avoca</w:t>
      </w:r>
      <w:r w:rsidR="00153776">
        <w:rPr>
          <w:rFonts w:cs="Times New Roman"/>
          <w:lang w:val="ro"/>
        </w:rPr>
        <w:t>ț</w:t>
      </w:r>
      <w:r>
        <w:rPr>
          <w:rFonts w:cs="Times New Roman"/>
          <w:lang w:val="ro"/>
        </w:rPr>
        <w:t xml:space="preserve">ii </w:t>
      </w:r>
      <w:r w:rsidR="00B90FC2">
        <w:rPr>
          <w:rFonts w:cs="Times New Roman"/>
          <w:lang w:val="ro"/>
        </w:rPr>
        <w:t>din oficiu</w:t>
      </w:r>
      <w:r>
        <w:rPr>
          <w:rFonts w:cs="Times New Roman"/>
          <w:lang w:val="ro"/>
        </w:rPr>
        <w:t>. În plus, aceste programe ar trebui să abordeze provocările legate de volumul de lucru pentru a ajuta la atenuarea impactului acestora asupra capacită</w:t>
      </w:r>
      <w:r w:rsidR="00153776">
        <w:rPr>
          <w:rFonts w:cs="Times New Roman"/>
          <w:lang w:val="ro"/>
        </w:rPr>
        <w:t>ț</w:t>
      </w:r>
      <w:r>
        <w:rPr>
          <w:rFonts w:cs="Times New Roman"/>
          <w:lang w:val="ro"/>
        </w:rPr>
        <w:t>ii avoca</w:t>
      </w:r>
      <w:r w:rsidR="00153776">
        <w:rPr>
          <w:rFonts w:cs="Times New Roman"/>
          <w:lang w:val="ro"/>
        </w:rPr>
        <w:t>ț</w:t>
      </w:r>
      <w:r>
        <w:rPr>
          <w:rFonts w:cs="Times New Roman"/>
          <w:lang w:val="ro"/>
        </w:rPr>
        <w:t>ilor de a se pregăti în mod adecvat pentru cazuri. Eforturile de colaborare între asocia</w:t>
      </w:r>
      <w:r w:rsidR="00153776">
        <w:rPr>
          <w:rFonts w:cs="Times New Roman"/>
          <w:lang w:val="ro"/>
        </w:rPr>
        <w:t>ț</w:t>
      </w:r>
      <w:r>
        <w:rPr>
          <w:rFonts w:cs="Times New Roman"/>
          <w:lang w:val="ro"/>
        </w:rPr>
        <w:t xml:space="preserve">iile </w:t>
      </w:r>
      <w:r w:rsidR="00B90FC2">
        <w:rPr>
          <w:rFonts w:cs="Times New Roman"/>
          <w:lang w:val="ro"/>
        </w:rPr>
        <w:t>profesionale</w:t>
      </w:r>
      <w:r>
        <w:rPr>
          <w:rFonts w:cs="Times New Roman"/>
          <w:lang w:val="ro"/>
        </w:rPr>
        <w:t xml:space="preserve">, barourile </w:t>
      </w:r>
      <w:r w:rsidR="00001921">
        <w:rPr>
          <w:rFonts w:cs="Times New Roman"/>
          <w:lang w:val="ro"/>
        </w:rPr>
        <w:t>ș</w:t>
      </w:r>
      <w:r>
        <w:rPr>
          <w:rFonts w:cs="Times New Roman"/>
          <w:lang w:val="ro"/>
        </w:rPr>
        <w:t>i inst</w:t>
      </w:r>
      <w:r w:rsidR="00B90FC2">
        <w:rPr>
          <w:rFonts w:cs="Times New Roman"/>
          <w:lang w:val="ro"/>
        </w:rPr>
        <w:t xml:space="preserve">anțele </w:t>
      </w:r>
      <w:r>
        <w:rPr>
          <w:rFonts w:cs="Times New Roman"/>
          <w:lang w:val="ro"/>
        </w:rPr>
        <w:t xml:space="preserve">judiciare pot facilita implementarea </w:t>
      </w:r>
      <w:r w:rsidR="00001921">
        <w:rPr>
          <w:rFonts w:cs="Times New Roman"/>
          <w:lang w:val="ro"/>
        </w:rPr>
        <w:t>ș</w:t>
      </w:r>
      <w:r>
        <w:rPr>
          <w:rFonts w:cs="Times New Roman"/>
          <w:lang w:val="ro"/>
        </w:rPr>
        <w:t>i eficacitatea unor astfel de ini</w:t>
      </w:r>
      <w:r w:rsidR="00153776">
        <w:rPr>
          <w:rFonts w:cs="Times New Roman"/>
          <w:lang w:val="ro"/>
        </w:rPr>
        <w:t>ț</w:t>
      </w:r>
      <w:r>
        <w:rPr>
          <w:rFonts w:cs="Times New Roman"/>
          <w:lang w:val="ro"/>
        </w:rPr>
        <w:t>iative educa</w:t>
      </w:r>
      <w:r w:rsidR="00153776">
        <w:rPr>
          <w:rFonts w:cs="Times New Roman"/>
          <w:lang w:val="ro"/>
        </w:rPr>
        <w:t>ț</w:t>
      </w:r>
      <w:r>
        <w:rPr>
          <w:rFonts w:cs="Times New Roman"/>
          <w:lang w:val="ro"/>
        </w:rPr>
        <w:t>ionale.</w:t>
      </w:r>
    </w:p>
    <w:p w14:paraId="602EC822" w14:textId="0C771566"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Pr>
          <w:rFonts w:cs="Times New Roman"/>
          <w:b/>
          <w:bCs/>
          <w:lang w:val="ro"/>
        </w:rPr>
        <w:t>Recomandarea 2:</w:t>
      </w:r>
      <w:r>
        <w:rPr>
          <w:rFonts w:cs="Times New Roman"/>
          <w:lang w:val="ro"/>
        </w:rPr>
        <w:t xml:space="preserve"> </w:t>
      </w:r>
      <w:r>
        <w:rPr>
          <w:rFonts w:cs="Times New Roman"/>
          <w:i/>
          <w:iCs/>
          <w:lang w:val="ro"/>
        </w:rPr>
        <w:t>Stabilirea standardelor uniforme de calitate pentru serviciile de reprezentare legală.</w:t>
      </w:r>
      <w:r>
        <w:rPr>
          <w:rFonts w:cs="Times New Roman"/>
          <w:lang w:val="ro"/>
        </w:rPr>
        <w:t xml:space="preserve"> Elaborarea ghidurilor </w:t>
      </w:r>
      <w:r w:rsidR="00001921">
        <w:rPr>
          <w:rFonts w:cs="Times New Roman"/>
          <w:lang w:val="ro"/>
        </w:rPr>
        <w:t>ș</w:t>
      </w:r>
      <w:r>
        <w:rPr>
          <w:rFonts w:cs="Times New Roman"/>
          <w:lang w:val="ro"/>
        </w:rPr>
        <w:t>i standardelor complete pentru serviciile de asisten</w:t>
      </w:r>
      <w:r w:rsidR="00153776">
        <w:rPr>
          <w:rFonts w:cs="Times New Roman"/>
          <w:lang w:val="ro"/>
        </w:rPr>
        <w:t>ț</w:t>
      </w:r>
      <w:r>
        <w:rPr>
          <w:rFonts w:cs="Times New Roman"/>
          <w:lang w:val="ro"/>
        </w:rPr>
        <w:t>ă juridică care se aplică uniform atât avoca</w:t>
      </w:r>
      <w:r w:rsidR="00153776">
        <w:rPr>
          <w:rFonts w:cs="Times New Roman"/>
          <w:lang w:val="ro"/>
        </w:rPr>
        <w:t>ț</w:t>
      </w:r>
      <w:r>
        <w:rPr>
          <w:rFonts w:cs="Times New Roman"/>
          <w:lang w:val="ro"/>
        </w:rPr>
        <w:t xml:space="preserve">ilor </w:t>
      </w:r>
      <w:r w:rsidR="00114A9F">
        <w:rPr>
          <w:rFonts w:cs="Times New Roman"/>
          <w:lang w:val="ro"/>
        </w:rPr>
        <w:t>din oficiu</w:t>
      </w:r>
      <w:r>
        <w:rPr>
          <w:rFonts w:cs="Times New Roman"/>
          <w:lang w:val="ro"/>
        </w:rPr>
        <w:t xml:space="preserve">, cât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 xml:space="preserve">ilor </w:t>
      </w:r>
      <w:r w:rsidR="00114A9F">
        <w:rPr>
          <w:rFonts w:cs="Times New Roman"/>
          <w:lang w:val="ro"/>
        </w:rPr>
        <w:t>aleși</w:t>
      </w:r>
      <w:r>
        <w:rPr>
          <w:rFonts w:cs="Times New Roman"/>
          <w:lang w:val="ro"/>
        </w:rPr>
        <w:t>, asigurând consecven</w:t>
      </w:r>
      <w:r w:rsidR="00153776">
        <w:rPr>
          <w:rFonts w:cs="Times New Roman"/>
          <w:lang w:val="ro"/>
        </w:rPr>
        <w:t>ț</w:t>
      </w:r>
      <w:r>
        <w:rPr>
          <w:rFonts w:cs="Times New Roman"/>
          <w:lang w:val="ro"/>
        </w:rPr>
        <w:t>a în calitatea reprezentării oferite justi</w:t>
      </w:r>
      <w:r w:rsidR="00153776">
        <w:rPr>
          <w:rFonts w:cs="Times New Roman"/>
          <w:lang w:val="ro"/>
        </w:rPr>
        <w:t>ț</w:t>
      </w:r>
      <w:r>
        <w:rPr>
          <w:rFonts w:cs="Times New Roman"/>
          <w:lang w:val="ro"/>
        </w:rPr>
        <w:t xml:space="preserve">iabililor. Aceasta poate implica </w:t>
      </w:r>
      <w:r w:rsidR="00114A9F">
        <w:rPr>
          <w:rFonts w:cs="Times New Roman"/>
          <w:lang w:val="ro"/>
        </w:rPr>
        <w:t>formare</w:t>
      </w:r>
      <w:r>
        <w:rPr>
          <w:rFonts w:cs="Times New Roman"/>
          <w:lang w:val="ro"/>
        </w:rPr>
        <w:t xml:space="preserve"> standardizată, dezvoltare profesională continuă </w:t>
      </w:r>
      <w:r w:rsidR="00001921">
        <w:rPr>
          <w:rFonts w:cs="Times New Roman"/>
          <w:lang w:val="ro"/>
        </w:rPr>
        <w:t>ș</w:t>
      </w:r>
      <w:r>
        <w:rPr>
          <w:rFonts w:cs="Times New Roman"/>
          <w:lang w:val="ro"/>
        </w:rPr>
        <w:t>i evaluări regulate ale performan</w:t>
      </w:r>
      <w:r w:rsidR="00153776">
        <w:rPr>
          <w:rFonts w:cs="Times New Roman"/>
          <w:lang w:val="ro"/>
        </w:rPr>
        <w:t>ț</w:t>
      </w:r>
      <w:r>
        <w:rPr>
          <w:rFonts w:cs="Times New Roman"/>
          <w:lang w:val="ro"/>
        </w:rPr>
        <w:t>ei avoca</w:t>
      </w:r>
      <w:r w:rsidR="00153776">
        <w:rPr>
          <w:rFonts w:cs="Times New Roman"/>
          <w:lang w:val="ro"/>
        </w:rPr>
        <w:t>ț</w:t>
      </w:r>
      <w:r>
        <w:rPr>
          <w:rFonts w:cs="Times New Roman"/>
          <w:lang w:val="ro"/>
        </w:rPr>
        <w:t>ilor pentru a men</w:t>
      </w:r>
      <w:r w:rsidR="00153776">
        <w:rPr>
          <w:rFonts w:cs="Times New Roman"/>
          <w:lang w:val="ro"/>
        </w:rPr>
        <w:t>ț</w:t>
      </w:r>
      <w:r>
        <w:rPr>
          <w:rFonts w:cs="Times New Roman"/>
          <w:lang w:val="ro"/>
        </w:rPr>
        <w:t>ine un anumit nivel de competen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pregătire.</w:t>
      </w:r>
    </w:p>
    <w:p w14:paraId="7DC0A20E" w14:textId="09E885EB"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Pr>
          <w:rFonts w:cs="Times New Roman"/>
          <w:b/>
          <w:bCs/>
          <w:lang w:val="ro"/>
        </w:rPr>
        <w:t>Recomandarea 3:</w:t>
      </w:r>
      <w:r>
        <w:rPr>
          <w:rFonts w:cs="Times New Roman"/>
          <w:lang w:val="ro"/>
        </w:rPr>
        <w:t xml:space="preserve"> </w:t>
      </w:r>
      <w:r>
        <w:rPr>
          <w:rFonts w:cs="Times New Roman"/>
          <w:i/>
          <w:iCs/>
          <w:lang w:val="ro"/>
        </w:rPr>
        <w:t xml:space="preserve">Eficientizarea programării </w:t>
      </w:r>
      <w:r w:rsidR="00001921">
        <w:rPr>
          <w:rFonts w:cs="Times New Roman"/>
          <w:i/>
          <w:iCs/>
          <w:lang w:val="ro"/>
        </w:rPr>
        <w:t>ș</w:t>
      </w:r>
      <w:r>
        <w:rPr>
          <w:rFonts w:cs="Times New Roman"/>
          <w:i/>
          <w:iCs/>
          <w:lang w:val="ro"/>
        </w:rPr>
        <w:t>i amânările procesului.</w:t>
      </w:r>
      <w:r>
        <w:rPr>
          <w:rFonts w:cs="Times New Roman"/>
          <w:lang w:val="ro"/>
        </w:rPr>
        <w:t xml:space="preserve"> Introducerea unui mecanism de programare care să permită judecătorilor să evalueze disponibilitatea </w:t>
      </w:r>
      <w:r w:rsidR="00001921">
        <w:rPr>
          <w:rFonts w:cs="Times New Roman"/>
          <w:lang w:val="ro"/>
        </w:rPr>
        <w:t>ș</w:t>
      </w:r>
      <w:r>
        <w:rPr>
          <w:rFonts w:cs="Times New Roman"/>
          <w:lang w:val="ro"/>
        </w:rPr>
        <w:t>i volumul de lucru al avoca</w:t>
      </w:r>
      <w:r w:rsidR="00153776">
        <w:rPr>
          <w:rFonts w:cs="Times New Roman"/>
          <w:lang w:val="ro"/>
        </w:rPr>
        <w:t>ț</w:t>
      </w:r>
      <w:r>
        <w:rPr>
          <w:rFonts w:cs="Times New Roman"/>
          <w:lang w:val="ro"/>
        </w:rPr>
        <w:t xml:space="preserve">ilor înainte de a </w:t>
      </w:r>
      <w:r w:rsidR="00114A9F">
        <w:rPr>
          <w:rFonts w:cs="Times New Roman"/>
          <w:lang w:val="ro"/>
        </w:rPr>
        <w:t xml:space="preserve">stabili </w:t>
      </w:r>
      <w:r>
        <w:rPr>
          <w:rFonts w:cs="Times New Roman"/>
          <w:lang w:val="ro"/>
        </w:rPr>
        <w:t>dat</w:t>
      </w:r>
      <w:r w:rsidR="00114A9F">
        <w:rPr>
          <w:rFonts w:cs="Times New Roman"/>
          <w:lang w:val="ro"/>
        </w:rPr>
        <w:t>a ședințelor de judecată</w:t>
      </w:r>
      <w:r>
        <w:rPr>
          <w:rFonts w:cs="Times New Roman"/>
          <w:lang w:val="ro"/>
        </w:rPr>
        <w:t>, minimizând amânările procesului cauzate de absen</w:t>
      </w:r>
      <w:r w:rsidR="00153776">
        <w:rPr>
          <w:rFonts w:cs="Times New Roman"/>
          <w:lang w:val="ro"/>
        </w:rPr>
        <w:t>ț</w:t>
      </w:r>
      <w:r>
        <w:rPr>
          <w:rFonts w:cs="Times New Roman"/>
          <w:lang w:val="ro"/>
        </w:rPr>
        <w:t>a avoca</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optimizând resursele judiciare.</w:t>
      </w:r>
    </w:p>
    <w:p w14:paraId="6215EDE4" w14:textId="2D559D46"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Pr>
          <w:rFonts w:cs="Times New Roman"/>
          <w:b/>
          <w:bCs/>
          <w:lang w:val="ro"/>
        </w:rPr>
        <w:t>Recomandarea 4:</w:t>
      </w:r>
      <w:r>
        <w:rPr>
          <w:rFonts w:cs="Times New Roman"/>
          <w:lang w:val="ro"/>
        </w:rPr>
        <w:t xml:space="preserve"> </w:t>
      </w:r>
      <w:r>
        <w:rPr>
          <w:rFonts w:cs="Times New Roman"/>
          <w:i/>
          <w:iCs/>
          <w:lang w:val="ro"/>
        </w:rPr>
        <w:t>Stabilirea unor criterii transparente de r</w:t>
      </w:r>
      <w:r w:rsidR="00114A9F">
        <w:rPr>
          <w:rFonts w:cs="Times New Roman"/>
          <w:i/>
          <w:iCs/>
          <w:lang w:val="ro"/>
        </w:rPr>
        <w:t>ecuperare a cheltuielilor</w:t>
      </w:r>
      <w:r>
        <w:rPr>
          <w:rFonts w:cs="Times New Roman"/>
          <w:i/>
          <w:iCs/>
          <w:lang w:val="ro"/>
        </w:rPr>
        <w:t xml:space="preserve"> </w:t>
      </w:r>
      <w:r w:rsidR="00114A9F">
        <w:rPr>
          <w:rFonts w:cs="Times New Roman"/>
          <w:i/>
          <w:iCs/>
          <w:lang w:val="ro"/>
        </w:rPr>
        <w:t>de judecată</w:t>
      </w:r>
      <w:r>
        <w:rPr>
          <w:rFonts w:cs="Times New Roman"/>
          <w:i/>
          <w:iCs/>
          <w:lang w:val="ro"/>
        </w:rPr>
        <w:t>.</w:t>
      </w:r>
      <w:r>
        <w:rPr>
          <w:rFonts w:cs="Times New Roman"/>
          <w:lang w:val="ro"/>
        </w:rPr>
        <w:t xml:space="preserve"> Legătura dintre profesionalismul avoca</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rambursarea echitabilă a taxelor constă în recunoa</w:t>
      </w:r>
      <w:r w:rsidR="00001921">
        <w:rPr>
          <w:rFonts w:cs="Times New Roman"/>
          <w:lang w:val="ro"/>
        </w:rPr>
        <w:t>ș</w:t>
      </w:r>
      <w:r>
        <w:rPr>
          <w:rFonts w:cs="Times New Roman"/>
          <w:lang w:val="ro"/>
        </w:rPr>
        <w:t>terea faptului că</w:t>
      </w:r>
      <w:r w:rsidR="001D2ECF">
        <w:rPr>
          <w:rFonts w:cs="Times New Roman"/>
          <w:lang w:val="ro"/>
        </w:rPr>
        <w:t>,</w:t>
      </w:r>
      <w:r>
        <w:rPr>
          <w:rFonts w:cs="Times New Roman"/>
          <w:lang w:val="ro"/>
        </w:rPr>
        <w:t xml:space="preserve"> compensarea echitabilă </w:t>
      </w:r>
      <w:r w:rsidR="00001921">
        <w:rPr>
          <w:rFonts w:cs="Times New Roman"/>
          <w:lang w:val="ro"/>
        </w:rPr>
        <w:t>ș</w:t>
      </w:r>
      <w:r>
        <w:rPr>
          <w:rFonts w:cs="Times New Roman"/>
          <w:lang w:val="ro"/>
        </w:rPr>
        <w:t>i adecvată pentru serviciile juridice este esen</w:t>
      </w:r>
      <w:r w:rsidR="00153776">
        <w:rPr>
          <w:rFonts w:cs="Times New Roman"/>
          <w:lang w:val="ro"/>
        </w:rPr>
        <w:t>ț</w:t>
      </w:r>
      <w:r>
        <w:rPr>
          <w:rFonts w:cs="Times New Roman"/>
          <w:lang w:val="ro"/>
        </w:rPr>
        <w:t>ială pentru sus</w:t>
      </w:r>
      <w:r w:rsidR="00153776">
        <w:rPr>
          <w:rFonts w:cs="Times New Roman"/>
          <w:lang w:val="ro"/>
        </w:rPr>
        <w:t>ț</w:t>
      </w:r>
      <w:r>
        <w:rPr>
          <w:rFonts w:cs="Times New Roman"/>
          <w:lang w:val="ro"/>
        </w:rPr>
        <w:t xml:space="preserve">inerea standardelor înalte de profesionalism în domeniul </w:t>
      </w:r>
      <w:r w:rsidR="001D2ECF">
        <w:rPr>
          <w:rFonts w:cs="Times New Roman"/>
          <w:lang w:val="ro"/>
        </w:rPr>
        <w:t>de drept</w:t>
      </w:r>
      <w:r>
        <w:rPr>
          <w:rFonts w:cs="Times New Roman"/>
          <w:lang w:val="ro"/>
        </w:rPr>
        <w:t>. Atunci când avoca</w:t>
      </w:r>
      <w:r w:rsidR="00153776">
        <w:rPr>
          <w:rFonts w:cs="Times New Roman"/>
          <w:lang w:val="ro"/>
        </w:rPr>
        <w:t>ț</w:t>
      </w:r>
      <w:r>
        <w:rPr>
          <w:rFonts w:cs="Times New Roman"/>
          <w:lang w:val="ro"/>
        </w:rPr>
        <w:t>ii sunt remunera</w:t>
      </w:r>
      <w:r w:rsidR="00153776">
        <w:rPr>
          <w:rFonts w:cs="Times New Roman"/>
          <w:lang w:val="ro"/>
        </w:rPr>
        <w:t>ț</w:t>
      </w:r>
      <w:r>
        <w:rPr>
          <w:rFonts w:cs="Times New Roman"/>
          <w:lang w:val="ro"/>
        </w:rPr>
        <w:t xml:space="preserve">i în mod echitabil pentru serviciile lor, aceasta promovează angajamentul lor de a oferi o reprezentare </w:t>
      </w:r>
      <w:r w:rsidR="001D2ECF">
        <w:rPr>
          <w:rFonts w:cs="Times New Roman"/>
          <w:lang w:val="ro"/>
        </w:rPr>
        <w:t>profundă</w:t>
      </w:r>
      <w:r>
        <w:rPr>
          <w:rFonts w:cs="Times New Roman"/>
          <w:lang w:val="ro"/>
        </w:rPr>
        <w:t xml:space="preserve"> </w:t>
      </w:r>
      <w:r w:rsidR="00001921">
        <w:rPr>
          <w:rFonts w:cs="Times New Roman"/>
          <w:lang w:val="ro"/>
        </w:rPr>
        <w:t>ș</w:t>
      </w:r>
      <w:r>
        <w:rPr>
          <w:rFonts w:cs="Times New Roman"/>
          <w:lang w:val="ro"/>
        </w:rPr>
        <w:t xml:space="preserve">i eficientă, investind timpul </w:t>
      </w:r>
      <w:r w:rsidR="00001921">
        <w:rPr>
          <w:rFonts w:cs="Times New Roman"/>
          <w:lang w:val="ro"/>
        </w:rPr>
        <w:t>ș</w:t>
      </w:r>
      <w:r>
        <w:rPr>
          <w:rFonts w:cs="Times New Roman"/>
          <w:lang w:val="ro"/>
        </w:rPr>
        <w:t xml:space="preserve">i efortul necesar în cazuri </w:t>
      </w:r>
      <w:r w:rsidR="00001921">
        <w:rPr>
          <w:rFonts w:cs="Times New Roman"/>
          <w:lang w:val="ro"/>
        </w:rPr>
        <w:t>ș</w:t>
      </w:r>
      <w:r>
        <w:rPr>
          <w:rFonts w:cs="Times New Roman"/>
          <w:lang w:val="ro"/>
        </w:rPr>
        <w:t>i men</w:t>
      </w:r>
      <w:r w:rsidR="00153776">
        <w:rPr>
          <w:rFonts w:cs="Times New Roman"/>
          <w:lang w:val="ro"/>
        </w:rPr>
        <w:t>ț</w:t>
      </w:r>
      <w:r>
        <w:rPr>
          <w:rFonts w:cs="Times New Roman"/>
          <w:lang w:val="ro"/>
        </w:rPr>
        <w:t xml:space="preserve">inând un nivel ridicat de pregătire. Pentru a realiza acest lucru, ar trebui elaborate ghiduri clare </w:t>
      </w:r>
      <w:r w:rsidR="00001921">
        <w:rPr>
          <w:rFonts w:cs="Times New Roman"/>
          <w:lang w:val="ro"/>
        </w:rPr>
        <w:t>ș</w:t>
      </w:r>
      <w:r>
        <w:rPr>
          <w:rFonts w:cs="Times New Roman"/>
          <w:lang w:val="ro"/>
        </w:rPr>
        <w:t xml:space="preserve">i transparente pentru judecători pentru a determina </w:t>
      </w:r>
      <w:r w:rsidR="001D2ECF">
        <w:rPr>
          <w:rFonts w:cs="Times New Roman"/>
          <w:lang w:val="ro"/>
        </w:rPr>
        <w:t>recuperarea o</w:t>
      </w:r>
      <w:r>
        <w:rPr>
          <w:rFonts w:cs="Times New Roman"/>
          <w:lang w:val="ro"/>
        </w:rPr>
        <w:t xml:space="preserve">norariilor de reprezentare, </w:t>
      </w:r>
      <w:r w:rsidR="00153776">
        <w:rPr>
          <w:rFonts w:cs="Times New Roman"/>
          <w:lang w:val="ro"/>
        </w:rPr>
        <w:t>ț</w:t>
      </w:r>
      <w:r>
        <w:rPr>
          <w:rFonts w:cs="Times New Roman"/>
          <w:lang w:val="ro"/>
        </w:rPr>
        <w:t xml:space="preserve">inând </w:t>
      </w:r>
      <w:r>
        <w:rPr>
          <w:rFonts w:cs="Times New Roman"/>
          <w:lang w:val="ro"/>
        </w:rPr>
        <w:lastRenderedPageBreak/>
        <w:t xml:space="preserve">cont de factori precum complexitatea cauzei </w:t>
      </w:r>
      <w:r w:rsidR="00001921">
        <w:rPr>
          <w:rFonts w:cs="Times New Roman"/>
          <w:lang w:val="ro"/>
        </w:rPr>
        <w:t>ș</w:t>
      </w:r>
      <w:r>
        <w:rPr>
          <w:rFonts w:cs="Times New Roman"/>
          <w:lang w:val="ro"/>
        </w:rPr>
        <w:t xml:space="preserve">i costurile legale rezonabile, pentru a asigura decizii echitabile </w:t>
      </w:r>
      <w:r w:rsidR="00001921">
        <w:rPr>
          <w:rFonts w:cs="Times New Roman"/>
          <w:lang w:val="ro"/>
        </w:rPr>
        <w:t>ș</w:t>
      </w:r>
      <w:r>
        <w:rPr>
          <w:rFonts w:cs="Times New Roman"/>
          <w:lang w:val="ro"/>
        </w:rPr>
        <w:t xml:space="preserve">i consecvente </w:t>
      </w:r>
      <w:r w:rsidR="00001921">
        <w:rPr>
          <w:rFonts w:cs="Times New Roman"/>
          <w:lang w:val="ro"/>
        </w:rPr>
        <w:t>ș</w:t>
      </w:r>
      <w:r>
        <w:rPr>
          <w:rFonts w:cs="Times New Roman"/>
          <w:lang w:val="ro"/>
        </w:rPr>
        <w:t>i pentru a reduce ambiguitatea în calculele costurilor.</w:t>
      </w:r>
    </w:p>
    <w:p w14:paraId="7E5438F0" w14:textId="040C5A9E"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Pr>
          <w:rFonts w:cs="Times New Roman"/>
          <w:b/>
          <w:bCs/>
          <w:lang w:val="ro"/>
        </w:rPr>
        <w:t xml:space="preserve">Recomandarea 5: </w:t>
      </w:r>
      <w:r>
        <w:rPr>
          <w:rFonts w:cs="Times New Roman"/>
          <w:i/>
          <w:iCs/>
          <w:lang w:val="ro"/>
        </w:rPr>
        <w:t>Cre</w:t>
      </w:r>
      <w:r w:rsidR="00001921">
        <w:rPr>
          <w:rFonts w:cs="Times New Roman"/>
          <w:i/>
          <w:iCs/>
          <w:lang w:val="ro"/>
        </w:rPr>
        <w:t>ș</w:t>
      </w:r>
      <w:r>
        <w:rPr>
          <w:rFonts w:cs="Times New Roman"/>
          <w:i/>
          <w:iCs/>
          <w:lang w:val="ro"/>
        </w:rPr>
        <w:t xml:space="preserve">terea încrederii </w:t>
      </w:r>
      <w:r w:rsidR="00001921">
        <w:rPr>
          <w:rFonts w:cs="Times New Roman"/>
          <w:i/>
          <w:iCs/>
          <w:lang w:val="ro"/>
        </w:rPr>
        <w:t>ș</w:t>
      </w:r>
      <w:r>
        <w:rPr>
          <w:rFonts w:cs="Times New Roman"/>
          <w:i/>
          <w:iCs/>
          <w:lang w:val="ro"/>
        </w:rPr>
        <w:t>i colaborării între actorii juridici.</w:t>
      </w:r>
      <w:r>
        <w:rPr>
          <w:rFonts w:cs="Times New Roman"/>
          <w:lang w:val="ro"/>
        </w:rPr>
        <w:t xml:space="preserve"> Stabilirea canalelor obi</w:t>
      </w:r>
      <w:r w:rsidR="00001921">
        <w:rPr>
          <w:rFonts w:cs="Times New Roman"/>
          <w:lang w:val="ro"/>
        </w:rPr>
        <w:t>ș</w:t>
      </w:r>
      <w:r>
        <w:rPr>
          <w:rFonts w:cs="Times New Roman"/>
          <w:lang w:val="ro"/>
        </w:rPr>
        <w:t xml:space="preserve">nuite de comunicare </w:t>
      </w:r>
      <w:r w:rsidR="00001921">
        <w:rPr>
          <w:rFonts w:cs="Times New Roman"/>
          <w:lang w:val="ro"/>
        </w:rPr>
        <w:t>ș</w:t>
      </w:r>
      <w:r>
        <w:rPr>
          <w:rFonts w:cs="Times New Roman"/>
          <w:lang w:val="ro"/>
        </w:rPr>
        <w:t>i platforme de colaborare între judecători, avoca</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personalul instan</w:t>
      </w:r>
      <w:r w:rsidR="00153776">
        <w:rPr>
          <w:rFonts w:cs="Times New Roman"/>
          <w:lang w:val="ro"/>
        </w:rPr>
        <w:t>ț</w:t>
      </w:r>
      <w:r>
        <w:rPr>
          <w:rFonts w:cs="Times New Roman"/>
          <w:lang w:val="ro"/>
        </w:rPr>
        <w:t>elor pentru a promova o mai bună în</w:t>
      </w:r>
      <w:r w:rsidR="00153776">
        <w:rPr>
          <w:rFonts w:cs="Times New Roman"/>
          <w:lang w:val="ro"/>
        </w:rPr>
        <w:t>ț</w:t>
      </w:r>
      <w:r>
        <w:rPr>
          <w:rFonts w:cs="Times New Roman"/>
          <w:lang w:val="ro"/>
        </w:rPr>
        <w:t xml:space="preserve">elegere, cooperare </w:t>
      </w:r>
      <w:r w:rsidR="00001921">
        <w:rPr>
          <w:rFonts w:cs="Times New Roman"/>
          <w:lang w:val="ro"/>
        </w:rPr>
        <w:t>ș</w:t>
      </w:r>
      <w:r>
        <w:rPr>
          <w:rFonts w:cs="Times New Roman"/>
          <w:lang w:val="ro"/>
        </w:rPr>
        <w:t>i respect reciproc, îmbunătă</w:t>
      </w:r>
      <w:r w:rsidR="00153776">
        <w:rPr>
          <w:rFonts w:cs="Times New Roman"/>
          <w:lang w:val="ro"/>
        </w:rPr>
        <w:t>ț</w:t>
      </w:r>
      <w:r>
        <w:rPr>
          <w:rFonts w:cs="Times New Roman"/>
          <w:lang w:val="ro"/>
        </w:rPr>
        <w:t>ind astfel nivelul de încredere între actorii din domeniul dreptului.</w:t>
      </w:r>
    </w:p>
    <w:p w14:paraId="00194BB9" w14:textId="77777777" w:rsidR="00006A30" w:rsidRPr="00DA269C" w:rsidRDefault="00006A30" w:rsidP="007025C5">
      <w:pPr>
        <w:spacing w:after="0" w:line="360" w:lineRule="auto"/>
        <w:ind w:firstLine="720"/>
        <w:jc w:val="both"/>
        <w:rPr>
          <w:rFonts w:eastAsia="Calibri" w:cs="Times New Roman"/>
          <w:kern w:val="3"/>
        </w:rPr>
      </w:pPr>
    </w:p>
    <w:p w14:paraId="657AA77C" w14:textId="58B746EF" w:rsidR="00006A30" w:rsidRPr="00DA269C" w:rsidRDefault="000058AA" w:rsidP="007025C5">
      <w:pPr>
        <w:pStyle w:val="3"/>
        <w:rPr>
          <w:rFonts w:cs="Times New Roman"/>
        </w:rPr>
      </w:pPr>
      <w:bookmarkStart w:id="623" w:name="_Toc145854691"/>
      <w:bookmarkStart w:id="624" w:name="_Toc145850508"/>
      <w:bookmarkStart w:id="625" w:name="_Toc149634790"/>
      <w:r>
        <w:rPr>
          <w:rFonts w:cs="Times New Roman"/>
          <w:bCs/>
          <w:lang w:val="ro"/>
        </w:rPr>
        <w:t>7.4.3. Propuneri pentru îmbunătă</w:t>
      </w:r>
      <w:r w:rsidR="00153776">
        <w:rPr>
          <w:rFonts w:cs="Times New Roman"/>
          <w:bCs/>
          <w:lang w:val="ro"/>
        </w:rPr>
        <w:t>ț</w:t>
      </w:r>
      <w:r>
        <w:rPr>
          <w:rFonts w:cs="Times New Roman"/>
          <w:bCs/>
          <w:lang w:val="ro"/>
        </w:rPr>
        <w:t>irea profesionalismului procurorilor</w:t>
      </w:r>
      <w:bookmarkEnd w:id="623"/>
      <w:bookmarkEnd w:id="624"/>
      <w:bookmarkEnd w:id="625"/>
    </w:p>
    <w:p w14:paraId="2D78317E" w14:textId="77777777" w:rsidR="00006A30" w:rsidRPr="00DA269C" w:rsidRDefault="00006A30" w:rsidP="007025C5">
      <w:pPr>
        <w:spacing w:after="0" w:line="360" w:lineRule="auto"/>
        <w:ind w:firstLine="720"/>
        <w:jc w:val="both"/>
        <w:rPr>
          <w:rFonts w:cs="Times New Roman"/>
          <w:bCs/>
        </w:rPr>
      </w:pPr>
    </w:p>
    <w:p w14:paraId="770F7008" w14:textId="48294BFC" w:rsidR="00006A30" w:rsidRPr="00DA269C" w:rsidRDefault="00006A30" w:rsidP="007025C5">
      <w:pPr>
        <w:spacing w:after="0" w:line="360" w:lineRule="auto"/>
        <w:ind w:firstLine="720"/>
        <w:jc w:val="both"/>
        <w:rPr>
          <w:rFonts w:cs="Times New Roman"/>
        </w:rPr>
      </w:pPr>
      <w:r>
        <w:rPr>
          <w:rFonts w:cs="Times New Roman"/>
          <w:lang w:val="ro"/>
        </w:rPr>
        <w:t>La o examinare amănun</w:t>
      </w:r>
      <w:r w:rsidR="00153776">
        <w:rPr>
          <w:rFonts w:cs="Times New Roman"/>
          <w:lang w:val="ro"/>
        </w:rPr>
        <w:t>ț</w:t>
      </w:r>
      <w:r>
        <w:rPr>
          <w:rFonts w:cs="Times New Roman"/>
          <w:lang w:val="ro"/>
        </w:rPr>
        <w:t>ită a datelor prezentate, devine evident că profesionalismul procurorilor este un subiect care merită o analiză atentă. Rezultatele monitorizării relevă câteva aspecte critice care merită aten</w:t>
      </w:r>
      <w:r w:rsidR="00153776">
        <w:rPr>
          <w:rFonts w:cs="Times New Roman"/>
          <w:lang w:val="ro"/>
        </w:rPr>
        <w:t>ț</w:t>
      </w:r>
      <w:r>
        <w:rPr>
          <w:rFonts w:cs="Times New Roman"/>
          <w:lang w:val="ro"/>
        </w:rPr>
        <w:t>ie:</w:t>
      </w:r>
    </w:p>
    <w:p w14:paraId="2649EB21" w14:textId="1CA97210" w:rsidR="00006A30" w:rsidRPr="00DA269C" w:rsidRDefault="00006A30" w:rsidP="007025C5">
      <w:pPr>
        <w:spacing w:after="0" w:line="360" w:lineRule="auto"/>
        <w:ind w:firstLine="720"/>
        <w:jc w:val="both"/>
        <w:rPr>
          <w:rFonts w:cs="Times New Roman"/>
        </w:rPr>
      </w:pPr>
      <w:r>
        <w:rPr>
          <w:rFonts w:cs="Times New Roman"/>
          <w:b/>
          <w:bCs/>
          <w:lang w:val="ro"/>
        </w:rPr>
        <w:t>1. Niveluri de satisfac</w:t>
      </w:r>
      <w:r w:rsidR="00153776">
        <w:rPr>
          <w:rFonts w:cs="Times New Roman"/>
          <w:b/>
          <w:bCs/>
          <w:lang w:val="ro"/>
        </w:rPr>
        <w:t>ț</w:t>
      </w:r>
      <w:r>
        <w:rPr>
          <w:rFonts w:cs="Times New Roman"/>
          <w:b/>
          <w:bCs/>
          <w:lang w:val="ro"/>
        </w:rPr>
        <w:t>ie contradictorii cu competen</w:t>
      </w:r>
      <w:r w:rsidR="00153776">
        <w:rPr>
          <w:rFonts w:cs="Times New Roman"/>
          <w:b/>
          <w:bCs/>
          <w:lang w:val="ro"/>
        </w:rPr>
        <w:t>ț</w:t>
      </w:r>
      <w:r>
        <w:rPr>
          <w:rFonts w:cs="Times New Roman"/>
          <w:b/>
          <w:bCs/>
          <w:lang w:val="ro"/>
        </w:rPr>
        <w:t xml:space="preserve">a procurorilor. </w:t>
      </w:r>
      <w:r>
        <w:rPr>
          <w:rFonts w:cs="Times New Roman"/>
          <w:lang w:val="ro"/>
        </w:rPr>
        <w:t>De</w:t>
      </w:r>
      <w:r w:rsidR="00001921">
        <w:rPr>
          <w:rFonts w:cs="Times New Roman"/>
          <w:lang w:val="ro"/>
        </w:rPr>
        <w:t>ș</w:t>
      </w:r>
      <w:r>
        <w:rPr>
          <w:rFonts w:cs="Times New Roman"/>
          <w:lang w:val="ro"/>
        </w:rPr>
        <w:t>i se recunoa</w:t>
      </w:r>
      <w:r w:rsidR="00001921">
        <w:rPr>
          <w:rFonts w:cs="Times New Roman"/>
          <w:lang w:val="ro"/>
        </w:rPr>
        <w:t>ș</w:t>
      </w:r>
      <w:r>
        <w:rPr>
          <w:rFonts w:cs="Times New Roman"/>
          <w:lang w:val="ro"/>
        </w:rPr>
        <w:t>te importan</w:t>
      </w:r>
      <w:r w:rsidR="00153776">
        <w:rPr>
          <w:rFonts w:cs="Times New Roman"/>
          <w:lang w:val="ro"/>
        </w:rPr>
        <w:t>ț</w:t>
      </w:r>
      <w:r>
        <w:rPr>
          <w:rFonts w:cs="Times New Roman"/>
          <w:lang w:val="ro"/>
        </w:rPr>
        <w:t>a competen</w:t>
      </w:r>
      <w:r w:rsidR="00153776">
        <w:rPr>
          <w:rFonts w:cs="Times New Roman"/>
          <w:lang w:val="ro"/>
        </w:rPr>
        <w:t>ț</w:t>
      </w:r>
      <w:r>
        <w:rPr>
          <w:rFonts w:cs="Times New Roman"/>
          <w:lang w:val="ro"/>
        </w:rPr>
        <w:t>ei profesionale în rândul procurorilor, există o varia</w:t>
      </w:r>
      <w:r w:rsidR="00153776">
        <w:rPr>
          <w:rFonts w:cs="Times New Roman"/>
          <w:lang w:val="ro"/>
        </w:rPr>
        <w:t>ț</w:t>
      </w:r>
      <w:r>
        <w:rPr>
          <w:rFonts w:cs="Times New Roman"/>
          <w:lang w:val="ro"/>
        </w:rPr>
        <w:t xml:space="preserve">ie considerabilă a </w:t>
      </w:r>
      <w:r w:rsidR="001D2ECF">
        <w:rPr>
          <w:rFonts w:cs="Times New Roman"/>
          <w:lang w:val="ro"/>
        </w:rPr>
        <w:t>gradelor</w:t>
      </w:r>
      <w:r>
        <w:rPr>
          <w:rFonts w:cs="Times New Roman"/>
          <w:lang w:val="ro"/>
        </w:rPr>
        <w:t xml:space="preserve"> de satisfac</w:t>
      </w:r>
      <w:r w:rsidR="00153776">
        <w:rPr>
          <w:rFonts w:cs="Times New Roman"/>
          <w:lang w:val="ro"/>
        </w:rPr>
        <w:t>ț</w:t>
      </w:r>
      <w:r>
        <w:rPr>
          <w:rFonts w:cs="Times New Roman"/>
          <w:lang w:val="ro"/>
        </w:rPr>
        <w:t>ie, în special în rândul avoca</w:t>
      </w:r>
      <w:r w:rsidR="00153776">
        <w:rPr>
          <w:rFonts w:cs="Times New Roman"/>
          <w:lang w:val="ro"/>
        </w:rPr>
        <w:t>ț</w:t>
      </w:r>
      <w:r>
        <w:rPr>
          <w:rFonts w:cs="Times New Roman"/>
          <w:lang w:val="ro"/>
        </w:rPr>
        <w:t>ilor (în special avoca</w:t>
      </w:r>
      <w:r w:rsidR="00153776">
        <w:rPr>
          <w:rFonts w:cs="Times New Roman"/>
          <w:lang w:val="ro"/>
        </w:rPr>
        <w:t>ț</w:t>
      </w:r>
      <w:r>
        <w:rPr>
          <w:rFonts w:cs="Times New Roman"/>
          <w:lang w:val="ro"/>
        </w:rPr>
        <w:t xml:space="preserve">ilor </w:t>
      </w:r>
      <w:r w:rsidR="001D2ECF">
        <w:rPr>
          <w:rFonts w:cs="Times New Roman"/>
          <w:lang w:val="ro"/>
        </w:rPr>
        <w:t>aleși</w:t>
      </w:r>
      <w:r>
        <w:rPr>
          <w:rFonts w:cs="Times New Roman"/>
          <w:lang w:val="ro"/>
        </w:rPr>
        <w:t xml:space="preserve">) </w:t>
      </w:r>
      <w:r w:rsidR="00001921">
        <w:rPr>
          <w:rFonts w:cs="Times New Roman"/>
          <w:lang w:val="ro"/>
        </w:rPr>
        <w:t>ș</w:t>
      </w:r>
      <w:r>
        <w:rPr>
          <w:rFonts w:cs="Times New Roman"/>
          <w:lang w:val="ro"/>
        </w:rPr>
        <w:t>i al justi</w:t>
      </w:r>
      <w:r w:rsidR="00153776">
        <w:rPr>
          <w:rFonts w:cs="Times New Roman"/>
          <w:lang w:val="ro"/>
        </w:rPr>
        <w:t>ț</w:t>
      </w:r>
      <w:r>
        <w:rPr>
          <w:rFonts w:cs="Times New Roman"/>
          <w:lang w:val="ro"/>
        </w:rPr>
        <w:t xml:space="preserve">iabililor. </w:t>
      </w:r>
    </w:p>
    <w:p w14:paraId="7CCE0D27" w14:textId="6CA1209F" w:rsidR="00006A30" w:rsidRPr="00DA269C" w:rsidRDefault="00006A30" w:rsidP="007025C5">
      <w:pPr>
        <w:spacing w:after="0" w:line="360" w:lineRule="auto"/>
        <w:ind w:firstLine="720"/>
        <w:jc w:val="both"/>
        <w:rPr>
          <w:rFonts w:cs="Times New Roman"/>
        </w:rPr>
      </w:pPr>
      <w:r>
        <w:rPr>
          <w:rFonts w:cs="Times New Roman"/>
          <w:b/>
          <w:bCs/>
          <w:lang w:val="ro"/>
        </w:rPr>
        <w:t xml:space="preserve">2. Calitatea </w:t>
      </w:r>
      <w:r w:rsidR="00001921">
        <w:rPr>
          <w:rFonts w:cs="Times New Roman"/>
          <w:b/>
          <w:bCs/>
          <w:lang w:val="ro"/>
        </w:rPr>
        <w:t>ș</w:t>
      </w:r>
      <w:r>
        <w:rPr>
          <w:rFonts w:cs="Times New Roman"/>
          <w:b/>
          <w:bCs/>
          <w:lang w:val="ro"/>
        </w:rPr>
        <w:t xml:space="preserve">i rolul procurorilor. </w:t>
      </w:r>
      <w:r>
        <w:rPr>
          <w:rFonts w:cs="Times New Roman"/>
          <w:lang w:val="ro"/>
        </w:rPr>
        <w:t>Preocupările cu privire la calitatea muncii procurorilor apar din percep</w:t>
      </w:r>
      <w:r w:rsidR="00153776">
        <w:rPr>
          <w:rFonts w:cs="Times New Roman"/>
          <w:lang w:val="ro"/>
        </w:rPr>
        <w:t>ț</w:t>
      </w:r>
      <w:r>
        <w:rPr>
          <w:rFonts w:cs="Times New Roman"/>
          <w:lang w:val="ro"/>
        </w:rPr>
        <w:t>ia de pregătire inadecvată, dependen</w:t>
      </w:r>
      <w:r w:rsidR="00153776">
        <w:rPr>
          <w:rFonts w:cs="Times New Roman"/>
          <w:lang w:val="ro"/>
        </w:rPr>
        <w:t>ț</w:t>
      </w:r>
      <w:r>
        <w:rPr>
          <w:rFonts w:cs="Times New Roman"/>
          <w:lang w:val="ro"/>
        </w:rPr>
        <w:t xml:space="preserve">a de </w:t>
      </w:r>
      <w:r w:rsidR="00001921">
        <w:rPr>
          <w:rFonts w:cs="Times New Roman"/>
          <w:lang w:val="ro"/>
        </w:rPr>
        <w:t>ș</w:t>
      </w:r>
      <w:r>
        <w:rPr>
          <w:rFonts w:cs="Times New Roman"/>
          <w:lang w:val="ro"/>
        </w:rPr>
        <w:t xml:space="preserve">abloane </w:t>
      </w:r>
      <w:r w:rsidR="00001921">
        <w:rPr>
          <w:rFonts w:cs="Times New Roman"/>
          <w:lang w:val="ro"/>
        </w:rPr>
        <w:t>ș</w:t>
      </w:r>
      <w:r>
        <w:rPr>
          <w:rFonts w:cs="Times New Roman"/>
          <w:lang w:val="ro"/>
        </w:rPr>
        <w:t>i contribu</w:t>
      </w:r>
      <w:r w:rsidR="00153776">
        <w:rPr>
          <w:rFonts w:cs="Times New Roman"/>
          <w:lang w:val="ro"/>
        </w:rPr>
        <w:t>ț</w:t>
      </w:r>
      <w:r>
        <w:rPr>
          <w:rFonts w:cs="Times New Roman"/>
          <w:lang w:val="ro"/>
        </w:rPr>
        <w:t>ia limitată la proceduri. Ace</w:t>
      </w:r>
      <w:r w:rsidR="00001921">
        <w:rPr>
          <w:rFonts w:cs="Times New Roman"/>
          <w:lang w:val="ro"/>
        </w:rPr>
        <w:t>ș</w:t>
      </w:r>
      <w:r>
        <w:rPr>
          <w:rFonts w:cs="Times New Roman"/>
          <w:lang w:val="ro"/>
        </w:rPr>
        <w:t>ti fac</w:t>
      </w:r>
      <w:r w:rsidR="001D2ECF">
        <w:rPr>
          <w:rFonts w:cs="Times New Roman"/>
          <w:lang w:val="ro"/>
        </w:rPr>
        <w:t>tori subminează, în mod coroborat</w:t>
      </w:r>
      <w:r>
        <w:rPr>
          <w:rFonts w:cs="Times New Roman"/>
          <w:lang w:val="ro"/>
        </w:rPr>
        <w:t>, eficien</w:t>
      </w:r>
      <w:r w:rsidR="00153776">
        <w:rPr>
          <w:rFonts w:cs="Times New Roman"/>
          <w:lang w:val="ro"/>
        </w:rPr>
        <w:t>ț</w:t>
      </w:r>
      <w:r>
        <w:rPr>
          <w:rFonts w:cs="Times New Roman"/>
          <w:lang w:val="ro"/>
        </w:rPr>
        <w:t>a procurorilor în procesul judiciar.</w:t>
      </w:r>
    </w:p>
    <w:p w14:paraId="07DB8BE7" w14:textId="403D71A4" w:rsidR="00006A30" w:rsidRPr="00DA269C" w:rsidRDefault="00006A30" w:rsidP="007025C5">
      <w:pPr>
        <w:spacing w:after="0" w:line="360" w:lineRule="auto"/>
        <w:ind w:firstLine="720"/>
        <w:jc w:val="both"/>
        <w:rPr>
          <w:rFonts w:cs="Times New Roman"/>
        </w:rPr>
      </w:pPr>
      <w:r>
        <w:rPr>
          <w:rFonts w:cs="Times New Roman"/>
          <w:b/>
          <w:bCs/>
          <w:lang w:val="ro"/>
        </w:rPr>
        <w:t xml:space="preserve">3. Provocările procedurale. </w:t>
      </w:r>
      <w:r>
        <w:rPr>
          <w:rFonts w:cs="Times New Roman"/>
          <w:lang w:val="ro"/>
        </w:rPr>
        <w:t>Reticen</w:t>
      </w:r>
      <w:r w:rsidR="00153776">
        <w:rPr>
          <w:rFonts w:cs="Times New Roman"/>
          <w:lang w:val="ro"/>
        </w:rPr>
        <w:t>ț</w:t>
      </w:r>
      <w:r>
        <w:rPr>
          <w:rFonts w:cs="Times New Roman"/>
          <w:lang w:val="ro"/>
        </w:rPr>
        <w:t xml:space="preserve">a de a </w:t>
      </w:r>
      <w:r w:rsidR="001D2ECF">
        <w:rPr>
          <w:rFonts w:cs="Times New Roman"/>
          <w:lang w:val="ro"/>
        </w:rPr>
        <w:t>accepta</w:t>
      </w:r>
      <w:r>
        <w:rPr>
          <w:rFonts w:cs="Times New Roman"/>
          <w:lang w:val="ro"/>
        </w:rPr>
        <w:t xml:space="preserve"> </w:t>
      </w:r>
      <w:r w:rsidR="00E910E1">
        <w:rPr>
          <w:rFonts w:cs="Times New Roman"/>
          <w:lang w:val="ro"/>
        </w:rPr>
        <w:t>ședințele de judecată</w:t>
      </w:r>
      <w:r>
        <w:rPr>
          <w:rFonts w:cs="Times New Roman"/>
          <w:lang w:val="ro"/>
        </w:rPr>
        <w:t xml:space="preserve"> la distan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 xml:space="preserve">i procesele birocratice excesive afectează </w:t>
      </w:r>
      <w:r w:rsidR="007C3A4B">
        <w:rPr>
          <w:rFonts w:cs="Times New Roman"/>
          <w:lang w:val="ro"/>
        </w:rPr>
        <w:t>negativ</w:t>
      </w:r>
      <w:r>
        <w:rPr>
          <w:rFonts w:cs="Times New Roman"/>
          <w:lang w:val="ro"/>
        </w:rPr>
        <w:t xml:space="preserve"> eficien</w:t>
      </w:r>
      <w:r w:rsidR="00153776">
        <w:rPr>
          <w:rFonts w:cs="Times New Roman"/>
          <w:lang w:val="ro"/>
        </w:rPr>
        <w:t>ț</w:t>
      </w:r>
      <w:r>
        <w:rPr>
          <w:rFonts w:cs="Times New Roman"/>
          <w:lang w:val="ro"/>
        </w:rPr>
        <w:t xml:space="preserve">a </w:t>
      </w:r>
      <w:r w:rsidR="00001921">
        <w:rPr>
          <w:rFonts w:cs="Times New Roman"/>
          <w:lang w:val="ro"/>
        </w:rPr>
        <w:t>ș</w:t>
      </w:r>
      <w:r>
        <w:rPr>
          <w:rFonts w:cs="Times New Roman"/>
          <w:lang w:val="ro"/>
        </w:rPr>
        <w:t>i eficacitatea rolurilor procurorilor.</w:t>
      </w:r>
    </w:p>
    <w:p w14:paraId="0C92E4C7" w14:textId="7B04728B" w:rsidR="00006A30" w:rsidRPr="00DA269C" w:rsidRDefault="00006A30" w:rsidP="007025C5">
      <w:pPr>
        <w:spacing w:after="0" w:line="360" w:lineRule="auto"/>
        <w:ind w:firstLine="720"/>
        <w:jc w:val="both"/>
        <w:rPr>
          <w:rFonts w:cs="Times New Roman"/>
        </w:rPr>
      </w:pPr>
      <w:r>
        <w:rPr>
          <w:rFonts w:cs="Times New Roman"/>
          <w:b/>
          <w:bCs/>
          <w:lang w:val="ro"/>
        </w:rPr>
        <w:t>4. Partajarea responsabilită</w:t>
      </w:r>
      <w:r w:rsidR="00153776">
        <w:rPr>
          <w:rFonts w:cs="Times New Roman"/>
          <w:b/>
          <w:bCs/>
          <w:lang w:val="ro"/>
        </w:rPr>
        <w:t>ț</w:t>
      </w:r>
      <w:r>
        <w:rPr>
          <w:rFonts w:cs="Times New Roman"/>
          <w:b/>
          <w:bCs/>
          <w:lang w:val="ro"/>
        </w:rPr>
        <w:t xml:space="preserve">ilor </w:t>
      </w:r>
      <w:r w:rsidR="00001921">
        <w:rPr>
          <w:rFonts w:cs="Times New Roman"/>
          <w:b/>
          <w:bCs/>
          <w:lang w:val="ro"/>
        </w:rPr>
        <w:t>ș</w:t>
      </w:r>
      <w:r>
        <w:rPr>
          <w:rFonts w:cs="Times New Roman"/>
          <w:b/>
          <w:bCs/>
          <w:lang w:val="ro"/>
        </w:rPr>
        <w:t>i prezentarea inadecvată a cazului de către mai mul</w:t>
      </w:r>
      <w:r w:rsidR="00153776">
        <w:rPr>
          <w:rFonts w:cs="Times New Roman"/>
          <w:b/>
          <w:bCs/>
          <w:lang w:val="ro"/>
        </w:rPr>
        <w:t>ț</w:t>
      </w:r>
      <w:r>
        <w:rPr>
          <w:rFonts w:cs="Times New Roman"/>
          <w:b/>
          <w:bCs/>
          <w:lang w:val="ro"/>
        </w:rPr>
        <w:t xml:space="preserve">i procurori. </w:t>
      </w:r>
      <w:r>
        <w:rPr>
          <w:rFonts w:cs="Times New Roman"/>
          <w:lang w:val="ro"/>
        </w:rPr>
        <w:t>Partajarea responsabilită</w:t>
      </w:r>
      <w:r w:rsidR="00153776">
        <w:rPr>
          <w:rFonts w:cs="Times New Roman"/>
          <w:lang w:val="ro"/>
        </w:rPr>
        <w:t>ț</w:t>
      </w:r>
      <w:r>
        <w:rPr>
          <w:rFonts w:cs="Times New Roman"/>
          <w:lang w:val="ro"/>
        </w:rPr>
        <w:t>ilor între mai mul</w:t>
      </w:r>
      <w:r w:rsidR="00153776">
        <w:rPr>
          <w:rFonts w:cs="Times New Roman"/>
          <w:lang w:val="ro"/>
        </w:rPr>
        <w:t>ț</w:t>
      </w:r>
      <w:r>
        <w:rPr>
          <w:rFonts w:cs="Times New Roman"/>
          <w:lang w:val="ro"/>
        </w:rPr>
        <w:t>i procurori contribuie la confuzie, ineficien</w:t>
      </w:r>
      <w:r w:rsidR="00153776">
        <w:rPr>
          <w:rFonts w:cs="Times New Roman"/>
          <w:lang w:val="ro"/>
        </w:rPr>
        <w:t>ț</w:t>
      </w:r>
      <w:r>
        <w:rPr>
          <w:rFonts w:cs="Times New Roman"/>
          <w:lang w:val="ro"/>
        </w:rPr>
        <w:t xml:space="preserve">ă </w:t>
      </w:r>
      <w:r w:rsidR="00001921">
        <w:rPr>
          <w:rFonts w:cs="Times New Roman"/>
          <w:lang w:val="ro"/>
        </w:rPr>
        <w:t>ș</w:t>
      </w:r>
      <w:r>
        <w:rPr>
          <w:rFonts w:cs="Times New Roman"/>
          <w:lang w:val="ro"/>
        </w:rPr>
        <w:t>i prezentarea insuficientă a cazului. Această abordare fragmentată poate duce la o lipsă de consecven</w:t>
      </w:r>
      <w:r w:rsidR="00153776">
        <w:rPr>
          <w:rFonts w:cs="Times New Roman"/>
          <w:lang w:val="ro"/>
        </w:rPr>
        <w:t>ț</w:t>
      </w:r>
      <w:r>
        <w:rPr>
          <w:rFonts w:cs="Times New Roman"/>
          <w:lang w:val="ro"/>
        </w:rPr>
        <w:t>ă în procedurile judiciare, ceea ce, la rândul ei, poate duce la ignorarea sau reprezentarea necorespunzătoare a aspectelor cruciale ale cazului.</w:t>
      </w:r>
    </w:p>
    <w:p w14:paraId="7A5F612F" w14:textId="691E045C" w:rsidR="00006A30" w:rsidRPr="00DA269C" w:rsidRDefault="00006A30" w:rsidP="007025C5">
      <w:pPr>
        <w:spacing w:after="0" w:line="360" w:lineRule="auto"/>
        <w:ind w:firstLine="720"/>
        <w:jc w:val="both"/>
        <w:rPr>
          <w:rFonts w:cs="Times New Roman"/>
          <w:bCs/>
        </w:rPr>
      </w:pPr>
      <w:r>
        <w:rPr>
          <w:rFonts w:cs="Times New Roman"/>
          <w:lang w:val="ro"/>
        </w:rPr>
        <w:t>Provocările recunoscute pot fi abordate prin adoptarea de recomandări care oferă măsuri de îmbunătă</w:t>
      </w:r>
      <w:r w:rsidR="00153776">
        <w:rPr>
          <w:rFonts w:cs="Times New Roman"/>
          <w:lang w:val="ro"/>
        </w:rPr>
        <w:t>ț</w:t>
      </w:r>
      <w:r>
        <w:rPr>
          <w:rFonts w:cs="Times New Roman"/>
          <w:lang w:val="ro"/>
        </w:rPr>
        <w:t xml:space="preserve">ire a profesionalismului </w:t>
      </w:r>
      <w:r w:rsidR="00001921">
        <w:rPr>
          <w:rFonts w:cs="Times New Roman"/>
          <w:lang w:val="ro"/>
        </w:rPr>
        <w:t>ș</w:t>
      </w:r>
      <w:r>
        <w:rPr>
          <w:rFonts w:cs="Times New Roman"/>
          <w:lang w:val="ro"/>
        </w:rPr>
        <w:t>i eficacită</w:t>
      </w:r>
      <w:r w:rsidR="00153776">
        <w:rPr>
          <w:rFonts w:cs="Times New Roman"/>
          <w:lang w:val="ro"/>
        </w:rPr>
        <w:t>ț</w:t>
      </w:r>
      <w:r>
        <w:rPr>
          <w:rFonts w:cs="Times New Roman"/>
          <w:lang w:val="ro"/>
        </w:rPr>
        <w:t>ii procurorilor în cadrul sistemului juridic:</w:t>
      </w:r>
    </w:p>
    <w:p w14:paraId="38203F70" w14:textId="77777777" w:rsidR="00006A30" w:rsidRPr="00DA269C" w:rsidRDefault="00006A30" w:rsidP="007025C5">
      <w:pPr>
        <w:spacing w:after="0" w:line="360" w:lineRule="auto"/>
        <w:ind w:firstLine="720"/>
        <w:jc w:val="both"/>
        <w:rPr>
          <w:rFonts w:cs="Times New Roman"/>
          <w:bCs/>
        </w:rPr>
      </w:pPr>
    </w:p>
    <w:p w14:paraId="482E6CCD" w14:textId="659D0D58"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 xml:space="preserve"> Recomandarea 1: </w:t>
      </w:r>
      <w:r>
        <w:rPr>
          <w:rFonts w:cs="Times New Roman"/>
          <w:i/>
          <w:iCs/>
          <w:lang w:val="ro"/>
        </w:rPr>
        <w:t>Îmbunătă</w:t>
      </w:r>
      <w:r w:rsidR="00153776">
        <w:rPr>
          <w:rFonts w:cs="Times New Roman"/>
          <w:i/>
          <w:iCs/>
          <w:lang w:val="ro"/>
        </w:rPr>
        <w:t>ț</w:t>
      </w:r>
      <w:r>
        <w:rPr>
          <w:rFonts w:cs="Times New Roman"/>
          <w:i/>
          <w:iCs/>
          <w:lang w:val="ro"/>
        </w:rPr>
        <w:t>irea instruirii procurorilor.</w:t>
      </w:r>
      <w:r>
        <w:rPr>
          <w:rFonts w:cs="Times New Roman"/>
          <w:b/>
          <w:bCs/>
          <w:lang w:val="ro"/>
        </w:rPr>
        <w:t xml:space="preserve"> </w:t>
      </w:r>
      <w:r>
        <w:rPr>
          <w:rFonts w:cs="Times New Roman"/>
          <w:lang w:val="ro"/>
        </w:rPr>
        <w:t>Implementarea programelor complete de instruire care vizează sporirea competen</w:t>
      </w:r>
      <w:r w:rsidR="00153776">
        <w:rPr>
          <w:rFonts w:cs="Times New Roman"/>
          <w:lang w:val="ro"/>
        </w:rPr>
        <w:t>ț</w:t>
      </w:r>
      <w:r>
        <w:rPr>
          <w:rFonts w:cs="Times New Roman"/>
          <w:lang w:val="ro"/>
        </w:rPr>
        <w:t xml:space="preserve">ei </w:t>
      </w:r>
      <w:r w:rsidR="00001921">
        <w:rPr>
          <w:rFonts w:cs="Times New Roman"/>
          <w:lang w:val="ro"/>
        </w:rPr>
        <w:t>ș</w:t>
      </w:r>
      <w:r>
        <w:rPr>
          <w:rFonts w:cs="Times New Roman"/>
          <w:lang w:val="ro"/>
        </w:rPr>
        <w:t>i abilită</w:t>
      </w:r>
      <w:r w:rsidR="00153776">
        <w:rPr>
          <w:rFonts w:cs="Times New Roman"/>
          <w:lang w:val="ro"/>
        </w:rPr>
        <w:t>ț</w:t>
      </w:r>
      <w:r>
        <w:rPr>
          <w:rFonts w:cs="Times New Roman"/>
          <w:lang w:val="ro"/>
        </w:rPr>
        <w:t xml:space="preserve">ilor procedurale ale procurorilor. </w:t>
      </w:r>
      <w:r w:rsidR="001D2ECF">
        <w:rPr>
          <w:rFonts w:cs="Times New Roman"/>
          <w:lang w:val="ro"/>
        </w:rPr>
        <w:lastRenderedPageBreak/>
        <w:t>Examinarea și redresarea</w:t>
      </w:r>
      <w:r>
        <w:rPr>
          <w:rFonts w:cs="Times New Roman"/>
          <w:lang w:val="ro"/>
        </w:rPr>
        <w:t xml:space="preserve"> preocupărilor ridicate de speciali</w:t>
      </w:r>
      <w:r w:rsidR="00001921">
        <w:rPr>
          <w:rFonts w:cs="Times New Roman"/>
          <w:lang w:val="ro"/>
        </w:rPr>
        <w:t>ș</w:t>
      </w:r>
      <w:r>
        <w:rPr>
          <w:rFonts w:cs="Times New Roman"/>
          <w:lang w:val="ro"/>
        </w:rPr>
        <w:t xml:space="preserve">tii din domeniul </w:t>
      </w:r>
      <w:r w:rsidR="001D2ECF">
        <w:rPr>
          <w:rFonts w:cs="Times New Roman"/>
          <w:lang w:val="ro"/>
        </w:rPr>
        <w:t>dreptului</w:t>
      </w:r>
      <w:r>
        <w:rPr>
          <w:rFonts w:cs="Times New Roman"/>
          <w:lang w:val="ro"/>
        </w:rPr>
        <w:t xml:space="preserve"> cu privire la calitatea actelor de procedură întocmite de procurori.</w:t>
      </w:r>
    </w:p>
    <w:p w14:paraId="3810C865" w14:textId="6467D2FF"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 xml:space="preserve">Recomandarea 2: </w:t>
      </w:r>
      <w:r>
        <w:rPr>
          <w:rFonts w:cs="Times New Roman"/>
          <w:i/>
          <w:iCs/>
          <w:lang w:val="ro"/>
        </w:rPr>
        <w:t>Eficientizarea procedurilor.</w:t>
      </w:r>
      <w:r>
        <w:rPr>
          <w:rFonts w:cs="Times New Roman"/>
          <w:b/>
          <w:bCs/>
          <w:lang w:val="ro"/>
        </w:rPr>
        <w:t xml:space="preserve"> </w:t>
      </w:r>
      <w:r>
        <w:rPr>
          <w:rFonts w:cs="Times New Roman"/>
          <w:lang w:val="ro"/>
        </w:rPr>
        <w:t xml:space="preserve">Efectuarea unei </w:t>
      </w:r>
      <w:r w:rsidR="001D2ECF">
        <w:rPr>
          <w:rFonts w:cs="Times New Roman"/>
          <w:lang w:val="ro"/>
        </w:rPr>
        <w:t>examinări</w:t>
      </w:r>
      <w:r>
        <w:rPr>
          <w:rFonts w:cs="Times New Roman"/>
          <w:lang w:val="ro"/>
        </w:rPr>
        <w:t xml:space="preserve"> amănun</w:t>
      </w:r>
      <w:r w:rsidR="00153776">
        <w:rPr>
          <w:rFonts w:cs="Times New Roman"/>
          <w:lang w:val="ro"/>
        </w:rPr>
        <w:t>ț</w:t>
      </w:r>
      <w:r>
        <w:rPr>
          <w:rFonts w:cs="Times New Roman"/>
          <w:lang w:val="ro"/>
        </w:rPr>
        <w:t xml:space="preserve">ite a regulilor procedurale pentru a simplifica </w:t>
      </w:r>
      <w:r w:rsidR="00001921">
        <w:rPr>
          <w:rFonts w:cs="Times New Roman"/>
          <w:lang w:val="ro"/>
        </w:rPr>
        <w:t>ș</w:t>
      </w:r>
      <w:r>
        <w:rPr>
          <w:rFonts w:cs="Times New Roman"/>
          <w:lang w:val="ro"/>
        </w:rPr>
        <w:t>i reduce procesele birocratice. Acest efort va minimiza oportunită</w:t>
      </w:r>
      <w:r w:rsidR="00153776">
        <w:rPr>
          <w:rFonts w:cs="Times New Roman"/>
          <w:lang w:val="ro"/>
        </w:rPr>
        <w:t>ț</w:t>
      </w:r>
      <w:r>
        <w:rPr>
          <w:rFonts w:cs="Times New Roman"/>
          <w:lang w:val="ro"/>
        </w:rPr>
        <w:t>ile de corup</w:t>
      </w:r>
      <w:r w:rsidR="00153776">
        <w:rPr>
          <w:rFonts w:cs="Times New Roman"/>
          <w:lang w:val="ro"/>
        </w:rPr>
        <w:t>ț</w:t>
      </w:r>
      <w:r>
        <w:rPr>
          <w:rFonts w:cs="Times New Roman"/>
          <w:lang w:val="ro"/>
        </w:rPr>
        <w:t xml:space="preserve">ie </w:t>
      </w:r>
      <w:r w:rsidR="00001921">
        <w:rPr>
          <w:rFonts w:cs="Times New Roman"/>
          <w:lang w:val="ro"/>
        </w:rPr>
        <w:t>ș</w:t>
      </w:r>
      <w:r>
        <w:rPr>
          <w:rFonts w:cs="Times New Roman"/>
          <w:lang w:val="ro"/>
        </w:rPr>
        <w:t>i va contribui la eficien</w:t>
      </w:r>
      <w:r w:rsidR="00153776">
        <w:rPr>
          <w:rFonts w:cs="Times New Roman"/>
          <w:lang w:val="ro"/>
        </w:rPr>
        <w:t>ț</w:t>
      </w:r>
      <w:r>
        <w:rPr>
          <w:rFonts w:cs="Times New Roman"/>
          <w:lang w:val="ro"/>
        </w:rPr>
        <w:t>a generală a sistemului de justi</w:t>
      </w:r>
      <w:r w:rsidR="00153776">
        <w:rPr>
          <w:rFonts w:cs="Times New Roman"/>
          <w:lang w:val="ro"/>
        </w:rPr>
        <w:t>ț</w:t>
      </w:r>
      <w:r>
        <w:rPr>
          <w:rFonts w:cs="Times New Roman"/>
          <w:lang w:val="ro"/>
        </w:rPr>
        <w:t>ie penală.</w:t>
      </w:r>
    </w:p>
    <w:p w14:paraId="76E48EF3" w14:textId="5D1C7798"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 xml:space="preserve">Recomandarea 3: </w:t>
      </w:r>
      <w:r w:rsidRPr="001D2ECF">
        <w:rPr>
          <w:rFonts w:cs="Times New Roman"/>
          <w:i/>
          <w:iCs/>
          <w:lang w:val="ro"/>
        </w:rPr>
        <w:t xml:space="preserve">Acceptarea </w:t>
      </w:r>
      <w:r w:rsidR="00E910E1" w:rsidRPr="001D2ECF">
        <w:rPr>
          <w:rFonts w:cs="Times New Roman"/>
          <w:i/>
          <w:lang w:val="ro"/>
        </w:rPr>
        <w:t>ședințelor de judecată</w:t>
      </w:r>
      <w:r w:rsidRPr="001D2ECF">
        <w:rPr>
          <w:rFonts w:cs="Times New Roman"/>
          <w:i/>
          <w:iCs/>
          <w:lang w:val="ro"/>
        </w:rPr>
        <w:t xml:space="preserve"> de la distan</w:t>
      </w:r>
      <w:r w:rsidR="00153776" w:rsidRPr="001D2ECF">
        <w:rPr>
          <w:rFonts w:cs="Times New Roman"/>
          <w:i/>
          <w:iCs/>
          <w:lang w:val="ro"/>
        </w:rPr>
        <w:t>ț</w:t>
      </w:r>
      <w:r w:rsidRPr="001D2ECF">
        <w:rPr>
          <w:rFonts w:cs="Times New Roman"/>
          <w:i/>
          <w:iCs/>
          <w:lang w:val="ro"/>
        </w:rPr>
        <w:t>ă</w:t>
      </w:r>
      <w:r>
        <w:rPr>
          <w:rFonts w:cs="Times New Roman"/>
          <w:i/>
          <w:iCs/>
          <w:lang w:val="ro"/>
        </w:rPr>
        <w:t>.</w:t>
      </w:r>
      <w:r>
        <w:rPr>
          <w:rFonts w:cs="Times New Roman"/>
          <w:b/>
          <w:bCs/>
          <w:lang w:val="ro"/>
        </w:rPr>
        <w:t xml:space="preserve"> </w:t>
      </w:r>
      <w:r>
        <w:rPr>
          <w:rFonts w:cs="Times New Roman"/>
          <w:lang w:val="ro"/>
        </w:rPr>
        <w:t xml:space="preserve">Recomandarea </w:t>
      </w:r>
      <w:r w:rsidR="001D2ECF">
        <w:rPr>
          <w:rFonts w:cs="Times New Roman"/>
          <w:lang w:val="ro"/>
        </w:rPr>
        <w:t xml:space="preserve">luării în considerare și aplicare a </w:t>
      </w:r>
      <w:r>
        <w:rPr>
          <w:rFonts w:cs="Times New Roman"/>
          <w:lang w:val="ro"/>
        </w:rPr>
        <w:t>op</w:t>
      </w:r>
      <w:r w:rsidR="00153776">
        <w:rPr>
          <w:rFonts w:cs="Times New Roman"/>
          <w:lang w:val="ro"/>
        </w:rPr>
        <w:t>ț</w:t>
      </w:r>
      <w:r>
        <w:rPr>
          <w:rFonts w:cs="Times New Roman"/>
          <w:lang w:val="ro"/>
        </w:rPr>
        <w:t xml:space="preserve">iunilor de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ă la distan</w:t>
      </w:r>
      <w:r w:rsidR="00153776">
        <w:rPr>
          <w:rFonts w:cs="Times New Roman"/>
          <w:lang w:val="ro"/>
        </w:rPr>
        <w:t>ț</w:t>
      </w:r>
      <w:r>
        <w:rPr>
          <w:rFonts w:cs="Times New Roman"/>
          <w:lang w:val="ro"/>
        </w:rPr>
        <w:t xml:space="preserve">ă în rândul procurorilor. Această abordare minimizează întârzierile, optimizează utilizarea resurselor </w:t>
      </w:r>
      <w:r w:rsidR="00001921">
        <w:rPr>
          <w:rFonts w:cs="Times New Roman"/>
          <w:lang w:val="ro"/>
        </w:rPr>
        <w:t>ș</w:t>
      </w:r>
      <w:r>
        <w:rPr>
          <w:rFonts w:cs="Times New Roman"/>
          <w:lang w:val="ro"/>
        </w:rPr>
        <w:t>i îmbunătă</w:t>
      </w:r>
      <w:r w:rsidR="00153776">
        <w:rPr>
          <w:rFonts w:cs="Times New Roman"/>
          <w:lang w:val="ro"/>
        </w:rPr>
        <w:t>ț</w:t>
      </w:r>
      <w:r>
        <w:rPr>
          <w:rFonts w:cs="Times New Roman"/>
          <w:lang w:val="ro"/>
        </w:rPr>
        <w:t>e</w:t>
      </w:r>
      <w:r w:rsidR="00001921">
        <w:rPr>
          <w:rFonts w:cs="Times New Roman"/>
          <w:lang w:val="ro"/>
        </w:rPr>
        <w:t>ș</w:t>
      </w:r>
      <w:r>
        <w:rPr>
          <w:rFonts w:cs="Times New Roman"/>
          <w:lang w:val="ro"/>
        </w:rPr>
        <w:t>te eficien</w:t>
      </w:r>
      <w:r w:rsidR="00153776">
        <w:rPr>
          <w:rFonts w:cs="Times New Roman"/>
          <w:lang w:val="ro"/>
        </w:rPr>
        <w:t>ț</w:t>
      </w:r>
      <w:r>
        <w:rPr>
          <w:rFonts w:cs="Times New Roman"/>
          <w:lang w:val="ro"/>
        </w:rPr>
        <w:t>a generală.</w:t>
      </w:r>
    </w:p>
    <w:p w14:paraId="394CEC53" w14:textId="31E03092"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Pr>
          <w:rFonts w:cs="Times New Roman"/>
          <w:b/>
          <w:bCs/>
          <w:lang w:val="ro"/>
        </w:rPr>
        <w:t xml:space="preserve">Recomandarea 4: </w:t>
      </w:r>
      <w:r>
        <w:rPr>
          <w:rFonts w:cs="Times New Roman"/>
          <w:i/>
          <w:iCs/>
          <w:lang w:val="ro"/>
        </w:rPr>
        <w:t xml:space="preserve">Responsabilitatea </w:t>
      </w:r>
      <w:r w:rsidR="001D2ECF">
        <w:rPr>
          <w:rFonts w:cs="Times New Roman"/>
          <w:i/>
          <w:iCs/>
          <w:lang w:val="ro"/>
        </w:rPr>
        <w:t xml:space="preserve">personală a </w:t>
      </w:r>
      <w:r>
        <w:rPr>
          <w:rFonts w:cs="Times New Roman"/>
          <w:i/>
          <w:iCs/>
          <w:lang w:val="ro"/>
        </w:rPr>
        <w:t>procurorului.</w:t>
      </w:r>
      <w:r>
        <w:rPr>
          <w:rFonts w:cs="Times New Roman"/>
          <w:b/>
          <w:bCs/>
          <w:lang w:val="ro"/>
        </w:rPr>
        <w:t xml:space="preserve"> </w:t>
      </w:r>
      <w:r>
        <w:rPr>
          <w:rFonts w:cs="Times New Roman"/>
          <w:lang w:val="ro"/>
        </w:rPr>
        <w:t>Considerarea introducerii unui sistem în care un singur procuror î</w:t>
      </w:r>
      <w:r w:rsidR="00001921">
        <w:rPr>
          <w:rFonts w:cs="Times New Roman"/>
          <w:lang w:val="ro"/>
        </w:rPr>
        <w:t>ș</w:t>
      </w:r>
      <w:r>
        <w:rPr>
          <w:rFonts w:cs="Times New Roman"/>
          <w:lang w:val="ro"/>
        </w:rPr>
        <w:t xml:space="preserve">i asumă responsabilitatea pentru gestionarea </w:t>
      </w:r>
      <w:r w:rsidR="00001921">
        <w:rPr>
          <w:rFonts w:cs="Times New Roman"/>
          <w:lang w:val="ro"/>
        </w:rPr>
        <w:t>ș</w:t>
      </w:r>
      <w:r>
        <w:rPr>
          <w:rFonts w:cs="Times New Roman"/>
          <w:lang w:val="ro"/>
        </w:rPr>
        <w:t xml:space="preserve">i prezentarea unui caz pe parcursul întregului proces judiciar, de la </w:t>
      </w:r>
      <w:r w:rsidR="001D2ECF">
        <w:rPr>
          <w:rFonts w:cs="Times New Roman"/>
          <w:lang w:val="ro"/>
        </w:rPr>
        <w:t>urmărirea penală</w:t>
      </w:r>
      <w:r>
        <w:rPr>
          <w:rFonts w:cs="Times New Roman"/>
          <w:lang w:val="ro"/>
        </w:rPr>
        <w:t xml:space="preserve"> ini</w:t>
      </w:r>
      <w:r w:rsidR="00153776">
        <w:rPr>
          <w:rFonts w:cs="Times New Roman"/>
          <w:lang w:val="ro"/>
        </w:rPr>
        <w:t>ț</w:t>
      </w:r>
      <w:r>
        <w:rPr>
          <w:rFonts w:cs="Times New Roman"/>
          <w:lang w:val="ro"/>
        </w:rPr>
        <w:t xml:space="preserve">ială până la etapa de judecată. Această strategie asigură continuitatea, responsabilitatea </w:t>
      </w:r>
      <w:r w:rsidR="00001921">
        <w:rPr>
          <w:rFonts w:cs="Times New Roman"/>
          <w:lang w:val="ro"/>
        </w:rPr>
        <w:t>ș</w:t>
      </w:r>
      <w:r>
        <w:rPr>
          <w:rFonts w:cs="Times New Roman"/>
          <w:lang w:val="ro"/>
        </w:rPr>
        <w:t>i o în</w:t>
      </w:r>
      <w:r w:rsidR="00153776">
        <w:rPr>
          <w:rFonts w:cs="Times New Roman"/>
          <w:lang w:val="ro"/>
        </w:rPr>
        <w:t>ț</w:t>
      </w:r>
      <w:r>
        <w:rPr>
          <w:rFonts w:cs="Times New Roman"/>
          <w:lang w:val="ro"/>
        </w:rPr>
        <w:t>elegere completă a tuturor detaliilor cazului.</w:t>
      </w:r>
    </w:p>
    <w:p w14:paraId="4F8C196F" w14:textId="71BF01DD" w:rsidR="0050576A"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bCs/>
        </w:rPr>
        <w:sectPr w:rsidR="0050576A" w:rsidRPr="00DA269C" w:rsidSect="00951AFB">
          <w:footerReference w:type="default" r:id="rId37"/>
          <w:type w:val="continuous"/>
          <w:pgSz w:w="12240" w:h="15840"/>
          <w:pgMar w:top="1134" w:right="1134" w:bottom="1134" w:left="1701" w:header="708" w:footer="708" w:gutter="0"/>
          <w:cols w:space="720"/>
        </w:sectPr>
      </w:pPr>
      <w:r>
        <w:rPr>
          <w:rFonts w:cs="Times New Roman"/>
          <w:b/>
          <w:bCs/>
          <w:lang w:val="ro"/>
        </w:rPr>
        <w:t xml:space="preserve">Recomandarea 4: </w:t>
      </w:r>
      <w:r>
        <w:rPr>
          <w:rFonts w:cs="Times New Roman"/>
          <w:i/>
          <w:iCs/>
          <w:lang w:val="ro"/>
        </w:rPr>
        <w:t>Direc</w:t>
      </w:r>
      <w:r w:rsidR="00153776">
        <w:rPr>
          <w:rFonts w:cs="Times New Roman"/>
          <w:i/>
          <w:iCs/>
          <w:lang w:val="ro"/>
        </w:rPr>
        <w:t>ț</w:t>
      </w:r>
      <w:r>
        <w:rPr>
          <w:rFonts w:cs="Times New Roman"/>
          <w:i/>
          <w:iCs/>
          <w:lang w:val="ro"/>
        </w:rPr>
        <w:t xml:space="preserve">ii de reformă durabilă. </w:t>
      </w:r>
      <w:r>
        <w:rPr>
          <w:rFonts w:cs="Times New Roman"/>
          <w:lang w:val="ro"/>
        </w:rPr>
        <w:t>Având în vedere că diver</w:t>
      </w:r>
      <w:r w:rsidR="00001921">
        <w:rPr>
          <w:rFonts w:cs="Times New Roman"/>
          <w:lang w:val="ro"/>
        </w:rPr>
        <w:t>ș</w:t>
      </w:r>
      <w:r>
        <w:rPr>
          <w:rFonts w:cs="Times New Roman"/>
          <w:lang w:val="ro"/>
        </w:rPr>
        <w:t>i exper</w:t>
      </w:r>
      <w:r w:rsidR="00153776">
        <w:rPr>
          <w:rFonts w:cs="Times New Roman"/>
          <w:lang w:val="ro"/>
        </w:rPr>
        <w:t>ț</w:t>
      </w:r>
      <w:r>
        <w:rPr>
          <w:rFonts w:cs="Times New Roman"/>
          <w:lang w:val="ro"/>
        </w:rPr>
        <w:t>i au eviden</w:t>
      </w:r>
      <w:r w:rsidR="00153776">
        <w:rPr>
          <w:rFonts w:cs="Times New Roman"/>
          <w:lang w:val="ro"/>
        </w:rPr>
        <w:t>ț</w:t>
      </w:r>
      <w:r>
        <w:rPr>
          <w:rFonts w:cs="Times New Roman"/>
          <w:lang w:val="ro"/>
        </w:rPr>
        <w:t xml:space="preserve">iat preocupări cu privire la </w:t>
      </w:r>
      <w:r w:rsidR="001D2ECF">
        <w:rPr>
          <w:rFonts w:cs="Times New Roman"/>
          <w:lang w:val="ro"/>
        </w:rPr>
        <w:t>caracterul preponderent acuzator</w:t>
      </w:r>
      <w:r>
        <w:rPr>
          <w:rFonts w:cs="Times New Roman"/>
          <w:lang w:val="ro"/>
        </w:rPr>
        <w:t xml:space="preserve"> a</w:t>
      </w:r>
      <w:r w:rsidR="001D2ECF">
        <w:rPr>
          <w:rFonts w:cs="Times New Roman"/>
          <w:lang w:val="ro"/>
        </w:rPr>
        <w:t>l</w:t>
      </w:r>
      <w:r>
        <w:rPr>
          <w:rFonts w:cs="Times New Roman"/>
          <w:lang w:val="ro"/>
        </w:rPr>
        <w:t xml:space="preserve"> procedurilor penale din Moldova </w:t>
      </w:r>
      <w:r w:rsidR="00001921">
        <w:rPr>
          <w:rFonts w:cs="Times New Roman"/>
          <w:lang w:val="ro"/>
        </w:rPr>
        <w:t>ș</w:t>
      </w:r>
      <w:r>
        <w:rPr>
          <w:rFonts w:cs="Times New Roman"/>
          <w:lang w:val="ro"/>
        </w:rPr>
        <w:t>i supraîncărcarea instan</w:t>
      </w:r>
      <w:r w:rsidR="00153776">
        <w:rPr>
          <w:rFonts w:cs="Times New Roman"/>
          <w:lang w:val="ro"/>
        </w:rPr>
        <w:t>ț</w:t>
      </w:r>
      <w:r>
        <w:rPr>
          <w:rFonts w:cs="Times New Roman"/>
          <w:lang w:val="ro"/>
        </w:rPr>
        <w:t xml:space="preserve">elor </w:t>
      </w:r>
      <w:r w:rsidR="001D2ECF">
        <w:rPr>
          <w:rFonts w:cs="Times New Roman"/>
          <w:lang w:val="ro"/>
        </w:rPr>
        <w:t>cu dosare</w:t>
      </w:r>
      <w:r>
        <w:rPr>
          <w:rFonts w:cs="Times New Roman"/>
          <w:lang w:val="ro"/>
        </w:rPr>
        <w:t xml:space="preserve"> care ar putea fi </w:t>
      </w:r>
      <w:r w:rsidR="001D2ECF">
        <w:rPr>
          <w:rFonts w:cs="Times New Roman"/>
          <w:lang w:val="ro"/>
        </w:rPr>
        <w:t>transferate în categoria celor</w:t>
      </w:r>
      <w:r>
        <w:rPr>
          <w:rFonts w:cs="Times New Roman"/>
          <w:lang w:val="ro"/>
        </w:rPr>
        <w:t xml:space="preserve"> conven</w:t>
      </w:r>
      <w:r w:rsidR="00153776">
        <w:rPr>
          <w:rFonts w:cs="Times New Roman"/>
          <w:lang w:val="ro"/>
        </w:rPr>
        <w:t>ț</w:t>
      </w:r>
      <w:r>
        <w:rPr>
          <w:rFonts w:cs="Times New Roman"/>
          <w:lang w:val="ro"/>
        </w:rPr>
        <w:t>ionale, este esen</w:t>
      </w:r>
      <w:r w:rsidR="00153776">
        <w:rPr>
          <w:rFonts w:cs="Times New Roman"/>
          <w:lang w:val="ro"/>
        </w:rPr>
        <w:t>ț</w:t>
      </w:r>
      <w:r>
        <w:rPr>
          <w:rFonts w:cs="Times New Roman"/>
          <w:lang w:val="ro"/>
        </w:rPr>
        <w:t xml:space="preserve">ial să se </w:t>
      </w:r>
      <w:r w:rsidR="00153776">
        <w:rPr>
          <w:rFonts w:cs="Times New Roman"/>
          <w:lang w:val="ro"/>
        </w:rPr>
        <w:t>ț</w:t>
      </w:r>
      <w:r>
        <w:rPr>
          <w:rFonts w:cs="Times New Roman"/>
          <w:lang w:val="ro"/>
        </w:rPr>
        <w:t>ină cont de aceste aspecte</w:t>
      </w:r>
      <w:r w:rsidR="001D2ECF">
        <w:rPr>
          <w:rFonts w:cs="Times New Roman"/>
          <w:lang w:val="ro"/>
        </w:rPr>
        <w:t>,</w:t>
      </w:r>
      <w:r>
        <w:rPr>
          <w:rFonts w:cs="Times New Roman"/>
          <w:lang w:val="ro"/>
        </w:rPr>
        <w:t xml:space="preserve"> atunci când se analizează reforme mai ample care vizează sporirea eficien</w:t>
      </w:r>
      <w:r w:rsidR="00153776">
        <w:rPr>
          <w:rFonts w:cs="Times New Roman"/>
          <w:lang w:val="ro"/>
        </w:rPr>
        <w:t>ț</w:t>
      </w:r>
      <w:r>
        <w:rPr>
          <w:rFonts w:cs="Times New Roman"/>
          <w:lang w:val="ro"/>
        </w:rPr>
        <w:t xml:space="preserve">ei sistemul judiciar, de exemplu prin dezincriminarea </w:t>
      </w:r>
      <w:r w:rsidR="001D2ECF">
        <w:rPr>
          <w:rFonts w:cs="Times New Roman"/>
          <w:lang w:val="ro"/>
        </w:rPr>
        <w:t xml:space="preserve">infracțiunii de </w:t>
      </w:r>
      <w:r>
        <w:rPr>
          <w:rFonts w:cs="Times New Roman"/>
          <w:lang w:val="ro"/>
        </w:rPr>
        <w:t>conducer</w:t>
      </w:r>
      <w:r w:rsidR="001D2ECF">
        <w:rPr>
          <w:rFonts w:cs="Times New Roman"/>
          <w:lang w:val="ro"/>
        </w:rPr>
        <w:t>e</w:t>
      </w:r>
      <w:r>
        <w:rPr>
          <w:rFonts w:cs="Times New Roman"/>
          <w:lang w:val="ro"/>
        </w:rPr>
        <w:t xml:space="preserve"> </w:t>
      </w:r>
      <w:r w:rsidR="001D2ECF">
        <w:rPr>
          <w:rFonts w:cs="Times New Roman"/>
          <w:lang w:val="ro"/>
        </w:rPr>
        <w:t xml:space="preserve">a mijlocului de transport </w:t>
      </w:r>
      <w:r>
        <w:rPr>
          <w:rFonts w:cs="Times New Roman"/>
          <w:lang w:val="ro"/>
        </w:rPr>
        <w:t xml:space="preserve">în stare de ebrietate. În plus, problema numărului mare de procurori ar trebui să fie examinată în continuare pentru a </w:t>
      </w:r>
      <w:r w:rsidR="001D2ECF">
        <w:rPr>
          <w:rFonts w:cs="Times New Roman"/>
          <w:lang w:val="ro"/>
        </w:rPr>
        <w:t xml:space="preserve">redresa </w:t>
      </w:r>
      <w:r>
        <w:rPr>
          <w:rFonts w:cs="Times New Roman"/>
          <w:lang w:val="ro"/>
        </w:rPr>
        <w:t xml:space="preserve">eficient raportul </w:t>
      </w:r>
      <w:r w:rsidR="001D2ECF">
        <w:rPr>
          <w:rFonts w:cs="Times New Roman"/>
          <w:lang w:val="ro"/>
        </w:rPr>
        <w:t>sporit</w:t>
      </w:r>
      <w:r>
        <w:rPr>
          <w:rFonts w:cs="Times New Roman"/>
          <w:lang w:val="ro"/>
        </w:rPr>
        <w:t xml:space="preserve"> dintre procurori </w:t>
      </w:r>
      <w:r w:rsidR="00001921">
        <w:rPr>
          <w:rFonts w:cs="Times New Roman"/>
          <w:lang w:val="ro"/>
        </w:rPr>
        <w:t>ș</w:t>
      </w:r>
      <w:r>
        <w:rPr>
          <w:rFonts w:cs="Times New Roman"/>
          <w:lang w:val="ro"/>
        </w:rPr>
        <w:t>i popula</w:t>
      </w:r>
      <w:r w:rsidR="00153776">
        <w:rPr>
          <w:rFonts w:cs="Times New Roman"/>
          <w:lang w:val="ro"/>
        </w:rPr>
        <w:t>ț</w:t>
      </w:r>
      <w:r>
        <w:rPr>
          <w:rFonts w:cs="Times New Roman"/>
          <w:lang w:val="ro"/>
        </w:rPr>
        <w:t>ie.</w:t>
      </w:r>
    </w:p>
    <w:p w14:paraId="0F72379B" w14:textId="73EA8020" w:rsidR="00E92715" w:rsidRDefault="00E92715">
      <w:pPr>
        <w:rPr>
          <w:rFonts w:cs="Times New Roman"/>
          <w:bCs/>
        </w:rPr>
      </w:pPr>
      <w:r>
        <w:rPr>
          <w:rFonts w:cs="Times New Roman"/>
          <w:bCs/>
        </w:rPr>
        <w:lastRenderedPageBreak/>
        <w:br w:type="page"/>
      </w:r>
    </w:p>
    <w:p w14:paraId="4E7C6F2D" w14:textId="63A15725" w:rsidR="00006A30" w:rsidRPr="00DA269C" w:rsidRDefault="000058AA" w:rsidP="007025C5">
      <w:pPr>
        <w:pStyle w:val="1"/>
        <w:rPr>
          <w:rFonts w:eastAsia="Times New Roman" w:cs="Times New Roman"/>
          <w:b w:val="0"/>
        </w:rPr>
      </w:pPr>
      <w:bookmarkStart w:id="626" w:name="_Toc145854692"/>
      <w:bookmarkStart w:id="627" w:name="_Toc145854283"/>
      <w:bookmarkStart w:id="628" w:name="_Toc145854241"/>
      <w:bookmarkStart w:id="629" w:name="_Toc145853996"/>
      <w:bookmarkStart w:id="630" w:name="_Toc145852237"/>
      <w:bookmarkStart w:id="631" w:name="_Toc145850509"/>
      <w:bookmarkStart w:id="632" w:name="_Toc149634791"/>
      <w:r>
        <w:rPr>
          <w:rFonts w:eastAsia="Times New Roman" w:cs="Times New Roman"/>
          <w:bCs/>
          <w:lang w:val="ro"/>
        </w:rPr>
        <w:lastRenderedPageBreak/>
        <w:t>8. ÎNCREDEREA ÎN SISTEMUL JUDICIAR</w:t>
      </w:r>
      <w:bookmarkEnd w:id="626"/>
      <w:bookmarkEnd w:id="627"/>
      <w:bookmarkEnd w:id="628"/>
      <w:bookmarkEnd w:id="629"/>
      <w:bookmarkEnd w:id="630"/>
      <w:bookmarkEnd w:id="631"/>
      <w:bookmarkEnd w:id="632"/>
    </w:p>
    <w:p w14:paraId="16C1EFD6" w14:textId="77777777" w:rsidR="00006A30" w:rsidRPr="00DA269C" w:rsidRDefault="00006A30" w:rsidP="00006A30">
      <w:pPr>
        <w:rPr>
          <w:rFonts w:cs="Times New Roman"/>
        </w:rPr>
      </w:pPr>
    </w:p>
    <w:p w14:paraId="7C964AC7" w14:textId="69DAF306" w:rsidR="00006A30" w:rsidRPr="00DA269C" w:rsidRDefault="00006A30" w:rsidP="00663BEE">
      <w:pPr>
        <w:pStyle w:val="c01pointaltn"/>
        <w:spacing w:before="0" w:beforeAutospacing="0" w:after="0" w:afterAutospacing="0" w:line="360" w:lineRule="auto"/>
        <w:ind w:firstLine="567"/>
        <w:jc w:val="both"/>
        <w:rPr>
          <w:iCs/>
        </w:rPr>
      </w:pPr>
      <w:r>
        <w:rPr>
          <w:lang w:val="ro"/>
        </w:rPr>
        <w:t>P</w:t>
      </w:r>
      <w:r w:rsidR="001D2ECF">
        <w:rPr>
          <w:lang w:val="ro"/>
        </w:rPr>
        <w:t>iatra de temelie a unui sistem de drept</w:t>
      </w:r>
      <w:r>
        <w:rPr>
          <w:lang w:val="ro"/>
        </w:rPr>
        <w:t xml:space="preserve"> echitabil </w:t>
      </w:r>
      <w:r w:rsidR="00001921">
        <w:rPr>
          <w:lang w:val="ro"/>
        </w:rPr>
        <w:t>ș</w:t>
      </w:r>
      <w:r>
        <w:rPr>
          <w:lang w:val="ro"/>
        </w:rPr>
        <w:t>i eficient este încreder</w:t>
      </w:r>
      <w:r w:rsidR="001D2ECF">
        <w:rPr>
          <w:lang w:val="ro"/>
        </w:rPr>
        <w:t xml:space="preserve">ea pe care societatea o acordă </w:t>
      </w:r>
      <w:r>
        <w:rPr>
          <w:lang w:val="ro"/>
        </w:rPr>
        <w:t>capacit</w:t>
      </w:r>
      <w:r w:rsidR="001D2ECF">
        <w:rPr>
          <w:lang w:val="ro"/>
        </w:rPr>
        <w:t>ății</w:t>
      </w:r>
      <w:r>
        <w:rPr>
          <w:lang w:val="ro"/>
        </w:rPr>
        <w:t xml:space="preserve"> acestuia de a sus</w:t>
      </w:r>
      <w:r w:rsidR="00153776">
        <w:rPr>
          <w:lang w:val="ro"/>
        </w:rPr>
        <w:t>ț</w:t>
      </w:r>
      <w:r>
        <w:rPr>
          <w:lang w:val="ro"/>
        </w:rPr>
        <w:t>ine principiile echită</w:t>
      </w:r>
      <w:r w:rsidR="00153776">
        <w:rPr>
          <w:lang w:val="ro"/>
        </w:rPr>
        <w:t>ț</w:t>
      </w:r>
      <w:r>
        <w:rPr>
          <w:lang w:val="ro"/>
        </w:rPr>
        <w:t>ii, transparen</w:t>
      </w:r>
      <w:r w:rsidR="00153776">
        <w:rPr>
          <w:lang w:val="ro"/>
        </w:rPr>
        <w:t>ț</w:t>
      </w:r>
      <w:r>
        <w:rPr>
          <w:lang w:val="ro"/>
        </w:rPr>
        <w:t xml:space="preserve">ei </w:t>
      </w:r>
      <w:r w:rsidR="00001921">
        <w:rPr>
          <w:lang w:val="ro"/>
        </w:rPr>
        <w:t>ș</w:t>
      </w:r>
      <w:r>
        <w:rPr>
          <w:lang w:val="ro"/>
        </w:rPr>
        <w:t>i responsabilită</w:t>
      </w:r>
      <w:r w:rsidR="00153776">
        <w:rPr>
          <w:lang w:val="ro"/>
        </w:rPr>
        <w:t>ț</w:t>
      </w:r>
      <w:r>
        <w:rPr>
          <w:lang w:val="ro"/>
        </w:rPr>
        <w:t>ii. Încrederea în sistemul de justi</w:t>
      </w:r>
      <w:r w:rsidR="00153776">
        <w:rPr>
          <w:lang w:val="ro"/>
        </w:rPr>
        <w:t>ț</w:t>
      </w:r>
      <w:r>
        <w:rPr>
          <w:lang w:val="ro"/>
        </w:rPr>
        <w:t xml:space="preserve">ie asigură faptul că persoanele percep că drepturile lor sunt protejate </w:t>
      </w:r>
      <w:r w:rsidR="00001921">
        <w:rPr>
          <w:lang w:val="ro"/>
        </w:rPr>
        <w:t>ș</w:t>
      </w:r>
      <w:r>
        <w:rPr>
          <w:lang w:val="ro"/>
        </w:rPr>
        <w:t>i că litigiile sunt solu</w:t>
      </w:r>
      <w:r w:rsidR="00153776">
        <w:rPr>
          <w:lang w:val="ro"/>
        </w:rPr>
        <w:t>ț</w:t>
      </w:r>
      <w:r>
        <w:rPr>
          <w:lang w:val="ro"/>
        </w:rPr>
        <w:t>ionate în mod impar</w:t>
      </w:r>
      <w:r w:rsidR="00153776">
        <w:rPr>
          <w:lang w:val="ro"/>
        </w:rPr>
        <w:t>ț</w:t>
      </w:r>
      <w:r>
        <w:rPr>
          <w:lang w:val="ro"/>
        </w:rPr>
        <w:t>ial. Această sec</w:t>
      </w:r>
      <w:r w:rsidR="00153776">
        <w:rPr>
          <w:lang w:val="ro"/>
        </w:rPr>
        <w:t>ț</w:t>
      </w:r>
      <w:r>
        <w:rPr>
          <w:lang w:val="ro"/>
        </w:rPr>
        <w:t>iune abordează aspectele-cheie care contribuie la încrederea publicului în sistemul de justi</w:t>
      </w:r>
      <w:r w:rsidR="00153776">
        <w:rPr>
          <w:lang w:val="ro"/>
        </w:rPr>
        <w:t>ț</w:t>
      </w:r>
      <w:r>
        <w:rPr>
          <w:lang w:val="ro"/>
        </w:rPr>
        <w:t>ie. Câteva subiecte esen</w:t>
      </w:r>
      <w:r w:rsidR="00153776">
        <w:rPr>
          <w:lang w:val="ro"/>
        </w:rPr>
        <w:t>ț</w:t>
      </w:r>
      <w:r>
        <w:rPr>
          <w:lang w:val="ro"/>
        </w:rPr>
        <w:t xml:space="preserve">iale includ: </w:t>
      </w:r>
    </w:p>
    <w:p w14:paraId="5339C9E9" w14:textId="057B0C3F" w:rsidR="00006A30" w:rsidRPr="00DA269C" w:rsidRDefault="00006A30" w:rsidP="00663BEE">
      <w:pPr>
        <w:pStyle w:val="c01pointaltn"/>
        <w:spacing w:before="120" w:beforeAutospacing="0" w:after="120" w:afterAutospacing="0" w:line="360" w:lineRule="auto"/>
        <w:ind w:firstLine="567"/>
        <w:jc w:val="both"/>
        <w:rPr>
          <w:i/>
        </w:rPr>
      </w:pPr>
      <w:r>
        <w:rPr>
          <w:i/>
          <w:iCs/>
          <w:lang w:val="ro"/>
        </w:rPr>
        <w:t>1. Transparen</w:t>
      </w:r>
      <w:r w:rsidR="00153776">
        <w:rPr>
          <w:i/>
          <w:iCs/>
          <w:lang w:val="ro"/>
        </w:rPr>
        <w:t>ț</w:t>
      </w:r>
      <w:r>
        <w:rPr>
          <w:i/>
          <w:iCs/>
          <w:lang w:val="ro"/>
        </w:rPr>
        <w:t>a procedurilor judiciare</w:t>
      </w:r>
    </w:p>
    <w:p w14:paraId="0F5D5D4B" w14:textId="6431FBB1" w:rsidR="00006A30" w:rsidRPr="00DA269C" w:rsidRDefault="00006A30" w:rsidP="00663BEE">
      <w:pPr>
        <w:pStyle w:val="c01pointaltn"/>
        <w:spacing w:before="120" w:beforeAutospacing="0" w:after="120" w:afterAutospacing="0" w:line="360" w:lineRule="auto"/>
        <w:ind w:firstLine="567"/>
        <w:jc w:val="both"/>
        <w:rPr>
          <w:iCs/>
        </w:rPr>
      </w:pPr>
      <w:r>
        <w:rPr>
          <w:lang w:val="ro"/>
        </w:rPr>
        <w:t>Transparen</w:t>
      </w:r>
      <w:r w:rsidR="00153776">
        <w:rPr>
          <w:lang w:val="ro"/>
        </w:rPr>
        <w:t>ț</w:t>
      </w:r>
      <w:r>
        <w:rPr>
          <w:lang w:val="ro"/>
        </w:rPr>
        <w:t>a reprezintă un pilon fundamental pe care se bazează credibilitatea oricărui sistem de justi</w:t>
      </w:r>
      <w:r w:rsidR="00153776">
        <w:rPr>
          <w:lang w:val="ro"/>
        </w:rPr>
        <w:t>ț</w:t>
      </w:r>
      <w:r>
        <w:rPr>
          <w:lang w:val="ro"/>
        </w:rPr>
        <w:t>ie. În această sec</w:t>
      </w:r>
      <w:r w:rsidR="00153776">
        <w:rPr>
          <w:lang w:val="ro"/>
        </w:rPr>
        <w:t>ț</w:t>
      </w:r>
      <w:r>
        <w:rPr>
          <w:lang w:val="ro"/>
        </w:rPr>
        <w:t>iune, analizăm semnifica</w:t>
      </w:r>
      <w:r w:rsidR="00153776">
        <w:rPr>
          <w:lang w:val="ro"/>
        </w:rPr>
        <w:t>ț</w:t>
      </w:r>
      <w:r>
        <w:rPr>
          <w:lang w:val="ro"/>
        </w:rPr>
        <w:t>ia procedurilor judiciare transparente. Transparen</w:t>
      </w:r>
      <w:r w:rsidR="00153776">
        <w:rPr>
          <w:lang w:val="ro"/>
        </w:rPr>
        <w:t>ț</w:t>
      </w:r>
      <w:r>
        <w:rPr>
          <w:lang w:val="ro"/>
        </w:rPr>
        <w:t>a procedurilor judiciare, accesul egal la justi</w:t>
      </w:r>
      <w:r w:rsidR="00153776">
        <w:rPr>
          <w:lang w:val="ro"/>
        </w:rPr>
        <w:t>ț</w:t>
      </w:r>
      <w:r>
        <w:rPr>
          <w:lang w:val="ro"/>
        </w:rPr>
        <w:t xml:space="preserve">ie </w:t>
      </w:r>
      <w:r w:rsidR="00001921">
        <w:rPr>
          <w:lang w:val="ro"/>
        </w:rPr>
        <w:t>ș</w:t>
      </w:r>
      <w:r>
        <w:rPr>
          <w:lang w:val="ro"/>
        </w:rPr>
        <w:t>i impar</w:t>
      </w:r>
      <w:r w:rsidR="00153776">
        <w:rPr>
          <w:lang w:val="ro"/>
        </w:rPr>
        <w:t>ț</w:t>
      </w:r>
      <w:r>
        <w:rPr>
          <w:lang w:val="ro"/>
        </w:rPr>
        <w:t>ialitatea procedurilor judiciare</w:t>
      </w:r>
      <w:r w:rsidR="001D2ECF">
        <w:rPr>
          <w:lang w:val="ro"/>
        </w:rPr>
        <w:t>:</w:t>
      </w:r>
      <w:r>
        <w:rPr>
          <w:lang w:val="ro"/>
        </w:rPr>
        <w:t xml:space="preserve"> toate </w:t>
      </w:r>
      <w:r w:rsidR="001D2ECF">
        <w:rPr>
          <w:lang w:val="ro"/>
        </w:rPr>
        <w:t xml:space="preserve">acestea joacă </w:t>
      </w:r>
      <w:r>
        <w:rPr>
          <w:lang w:val="ro"/>
        </w:rPr>
        <w:t>un rol esen</w:t>
      </w:r>
      <w:r w:rsidR="00153776">
        <w:rPr>
          <w:lang w:val="ro"/>
        </w:rPr>
        <w:t>ț</w:t>
      </w:r>
      <w:r>
        <w:rPr>
          <w:lang w:val="ro"/>
        </w:rPr>
        <w:t>ial în promovarea încrederii publice. În această parte, analizăm transparen</w:t>
      </w:r>
      <w:r w:rsidR="00153776">
        <w:rPr>
          <w:lang w:val="ro"/>
        </w:rPr>
        <w:t>ț</w:t>
      </w:r>
      <w:r>
        <w:rPr>
          <w:lang w:val="ro"/>
        </w:rPr>
        <w:t xml:space="preserve">a procesului judiciar în cauzele civile, administrative, penale </w:t>
      </w:r>
      <w:r w:rsidR="00001921">
        <w:rPr>
          <w:lang w:val="ro"/>
        </w:rPr>
        <w:t>ș</w:t>
      </w:r>
      <w:r>
        <w:rPr>
          <w:lang w:val="ro"/>
        </w:rPr>
        <w:t>i contraven</w:t>
      </w:r>
      <w:r w:rsidR="00153776">
        <w:rPr>
          <w:lang w:val="ro"/>
        </w:rPr>
        <w:t>ț</w:t>
      </w:r>
      <w:r>
        <w:rPr>
          <w:lang w:val="ro"/>
        </w:rPr>
        <w:t>ionale.</w:t>
      </w:r>
    </w:p>
    <w:p w14:paraId="63E463AF" w14:textId="785ABAE1" w:rsidR="00006A30" w:rsidRPr="00DA269C" w:rsidRDefault="00006A30" w:rsidP="00663BEE">
      <w:pPr>
        <w:pStyle w:val="c01pointaltn"/>
        <w:spacing w:before="120" w:beforeAutospacing="0" w:after="120" w:afterAutospacing="0" w:line="360" w:lineRule="auto"/>
        <w:ind w:firstLine="567"/>
        <w:jc w:val="both"/>
        <w:rPr>
          <w:i/>
        </w:rPr>
      </w:pPr>
      <w:r>
        <w:rPr>
          <w:i/>
          <w:iCs/>
          <w:lang w:val="ro"/>
        </w:rPr>
        <w:t>2. Percep</w:t>
      </w:r>
      <w:r w:rsidR="00153776">
        <w:rPr>
          <w:i/>
          <w:iCs/>
          <w:lang w:val="ro"/>
        </w:rPr>
        <w:t>ț</w:t>
      </w:r>
      <w:r>
        <w:rPr>
          <w:i/>
          <w:iCs/>
          <w:lang w:val="ro"/>
        </w:rPr>
        <w:t>ia publicului cu privire la echitatea procedurilor judiciare</w:t>
      </w:r>
    </w:p>
    <w:p w14:paraId="30D0B06B" w14:textId="3694B75E" w:rsidR="00006A30" w:rsidRPr="00DA269C" w:rsidRDefault="00006A30" w:rsidP="00663BEE">
      <w:pPr>
        <w:pStyle w:val="c01pointaltn"/>
        <w:spacing w:before="120" w:beforeAutospacing="0" w:after="120" w:afterAutospacing="0" w:line="360" w:lineRule="auto"/>
        <w:ind w:firstLine="567"/>
        <w:jc w:val="both"/>
        <w:rPr>
          <w:iCs/>
        </w:rPr>
      </w:pPr>
      <w:r>
        <w:rPr>
          <w:lang w:val="ro"/>
        </w:rPr>
        <w:t>Percep</w:t>
      </w:r>
      <w:r w:rsidR="00153776">
        <w:rPr>
          <w:lang w:val="ro"/>
        </w:rPr>
        <w:t>ț</w:t>
      </w:r>
      <w:r>
        <w:rPr>
          <w:lang w:val="ro"/>
        </w:rPr>
        <w:t>ia corectitudinii este parte integrantă a încrederii publice în sistemul de justi</w:t>
      </w:r>
      <w:r w:rsidR="00153776">
        <w:rPr>
          <w:lang w:val="ro"/>
        </w:rPr>
        <w:t>ț</w:t>
      </w:r>
      <w:r>
        <w:rPr>
          <w:lang w:val="ro"/>
        </w:rPr>
        <w:t>ie. În această parte, analizăm modul în care publicul percepe corectitudinea procedurilor judiciare. Explorăm a</w:t>
      </w:r>
      <w:r w:rsidR="00001921">
        <w:rPr>
          <w:lang w:val="ro"/>
        </w:rPr>
        <w:t>ș</w:t>
      </w:r>
      <w:r>
        <w:rPr>
          <w:lang w:val="ro"/>
        </w:rPr>
        <w:t>teptările justi</w:t>
      </w:r>
      <w:r w:rsidR="00153776">
        <w:rPr>
          <w:lang w:val="ro"/>
        </w:rPr>
        <w:t>ț</w:t>
      </w:r>
      <w:r>
        <w:rPr>
          <w:lang w:val="ro"/>
        </w:rPr>
        <w:t>iabililor de a fi trata</w:t>
      </w:r>
      <w:r w:rsidR="00153776">
        <w:rPr>
          <w:lang w:val="ro"/>
        </w:rPr>
        <w:t>ț</w:t>
      </w:r>
      <w:r>
        <w:rPr>
          <w:lang w:val="ro"/>
        </w:rPr>
        <w:t xml:space="preserve">i în mod echitabil </w:t>
      </w:r>
      <w:r w:rsidR="00001921">
        <w:rPr>
          <w:lang w:val="ro"/>
        </w:rPr>
        <w:t>ș</w:t>
      </w:r>
      <w:r>
        <w:rPr>
          <w:lang w:val="ro"/>
        </w:rPr>
        <w:t>i experien</w:t>
      </w:r>
      <w:r w:rsidR="00153776">
        <w:rPr>
          <w:lang w:val="ro"/>
        </w:rPr>
        <w:t>ț</w:t>
      </w:r>
      <w:r>
        <w:rPr>
          <w:lang w:val="ro"/>
        </w:rPr>
        <w:t>a reală a acestora în cadrul instan</w:t>
      </w:r>
      <w:r w:rsidR="00153776">
        <w:rPr>
          <w:lang w:val="ro"/>
        </w:rPr>
        <w:t>ț</w:t>
      </w:r>
      <w:r>
        <w:rPr>
          <w:lang w:val="ro"/>
        </w:rPr>
        <w:t>ei de judecată. Explorarea acestor elemente relevă rela</w:t>
      </w:r>
      <w:r w:rsidR="00153776">
        <w:rPr>
          <w:lang w:val="ro"/>
        </w:rPr>
        <w:t>ț</w:t>
      </w:r>
      <w:r>
        <w:rPr>
          <w:lang w:val="ro"/>
        </w:rPr>
        <w:t>ia complexă dintre opinia publică generală predominantă cu privire la sistemul de justi</w:t>
      </w:r>
      <w:r w:rsidR="00153776">
        <w:rPr>
          <w:lang w:val="ro"/>
        </w:rPr>
        <w:t>ț</w:t>
      </w:r>
      <w:r>
        <w:rPr>
          <w:lang w:val="ro"/>
        </w:rPr>
        <w:t xml:space="preserve">ie </w:t>
      </w:r>
      <w:r w:rsidR="00001921">
        <w:rPr>
          <w:lang w:val="ro"/>
        </w:rPr>
        <w:t>ș</w:t>
      </w:r>
      <w:r>
        <w:rPr>
          <w:lang w:val="ro"/>
        </w:rPr>
        <w:t>i dorin</w:t>
      </w:r>
      <w:r w:rsidR="00153776">
        <w:rPr>
          <w:lang w:val="ro"/>
        </w:rPr>
        <w:t>ț</w:t>
      </w:r>
      <w:r>
        <w:rPr>
          <w:lang w:val="ro"/>
        </w:rPr>
        <w:t>a reală a justi</w:t>
      </w:r>
      <w:r w:rsidR="00153776">
        <w:rPr>
          <w:lang w:val="ro"/>
        </w:rPr>
        <w:t>ț</w:t>
      </w:r>
      <w:r>
        <w:rPr>
          <w:lang w:val="ro"/>
        </w:rPr>
        <w:t>iabililor de a avea încredere în rezultatele proceselor juridice.</w:t>
      </w:r>
    </w:p>
    <w:p w14:paraId="71CEBAE0" w14:textId="1EE4A528" w:rsidR="00006A30" w:rsidRPr="00DA269C" w:rsidRDefault="00006A30" w:rsidP="00663BEE">
      <w:pPr>
        <w:pStyle w:val="c01pointaltn"/>
        <w:spacing w:before="120" w:beforeAutospacing="0" w:after="120" w:afterAutospacing="0" w:line="360" w:lineRule="auto"/>
        <w:ind w:firstLine="567"/>
        <w:jc w:val="both"/>
        <w:rPr>
          <w:i/>
        </w:rPr>
      </w:pPr>
      <w:r>
        <w:rPr>
          <w:i/>
          <w:iCs/>
          <w:lang w:val="ro"/>
        </w:rPr>
        <w:t>3. Independen</w:t>
      </w:r>
      <w:r w:rsidR="00153776">
        <w:rPr>
          <w:i/>
          <w:iCs/>
          <w:lang w:val="ro"/>
        </w:rPr>
        <w:t>ț</w:t>
      </w:r>
      <w:r>
        <w:rPr>
          <w:i/>
          <w:iCs/>
          <w:lang w:val="ro"/>
        </w:rPr>
        <w:t xml:space="preserve">a </w:t>
      </w:r>
      <w:r w:rsidR="00001921">
        <w:rPr>
          <w:i/>
          <w:iCs/>
          <w:lang w:val="ro"/>
        </w:rPr>
        <w:t>ș</w:t>
      </w:r>
      <w:r>
        <w:rPr>
          <w:i/>
          <w:iCs/>
          <w:lang w:val="ro"/>
        </w:rPr>
        <w:t>i responsabilitatea judiciară</w:t>
      </w:r>
    </w:p>
    <w:p w14:paraId="2438C1E5" w14:textId="0DC99AFA" w:rsidR="00006A30" w:rsidRPr="00DA269C" w:rsidRDefault="00006A30" w:rsidP="00663BEE">
      <w:pPr>
        <w:pStyle w:val="c01pointaltn"/>
        <w:spacing w:before="120" w:beforeAutospacing="0" w:after="120" w:afterAutospacing="0" w:line="360" w:lineRule="auto"/>
        <w:ind w:firstLine="567"/>
        <w:jc w:val="both"/>
        <w:rPr>
          <w:iCs/>
        </w:rPr>
      </w:pPr>
      <w:r>
        <w:rPr>
          <w:lang w:val="ro"/>
        </w:rPr>
        <w:t>Independen</w:t>
      </w:r>
      <w:r w:rsidR="00153776">
        <w:rPr>
          <w:lang w:val="ro"/>
        </w:rPr>
        <w:t>ț</w:t>
      </w:r>
      <w:r>
        <w:rPr>
          <w:lang w:val="ro"/>
        </w:rPr>
        <w:t>a judiciară, de</w:t>
      </w:r>
      <w:r w:rsidR="00001921">
        <w:rPr>
          <w:lang w:val="ro"/>
        </w:rPr>
        <w:t>ș</w:t>
      </w:r>
      <w:r>
        <w:rPr>
          <w:lang w:val="ro"/>
        </w:rPr>
        <w:t>i este vitală pentru men</w:t>
      </w:r>
      <w:r w:rsidR="00153776">
        <w:rPr>
          <w:lang w:val="ro"/>
        </w:rPr>
        <w:t>ț</w:t>
      </w:r>
      <w:r>
        <w:rPr>
          <w:lang w:val="ro"/>
        </w:rPr>
        <w:t>inerea statului de drept, trebuie să fie înso</w:t>
      </w:r>
      <w:r w:rsidR="00153776">
        <w:rPr>
          <w:lang w:val="ro"/>
        </w:rPr>
        <w:t>ț</w:t>
      </w:r>
      <w:r>
        <w:rPr>
          <w:lang w:val="ro"/>
        </w:rPr>
        <w:t>ită de responsabilitate pentru a men</w:t>
      </w:r>
      <w:r w:rsidR="00153776">
        <w:rPr>
          <w:lang w:val="ro"/>
        </w:rPr>
        <w:t>ț</w:t>
      </w:r>
      <w:r>
        <w:rPr>
          <w:lang w:val="ro"/>
        </w:rPr>
        <w:t>ine încrederea publicului. În această parte, analizăm principalele motive pentru lipsa percepută de independen</w:t>
      </w:r>
      <w:r w:rsidR="00153776">
        <w:rPr>
          <w:lang w:val="ro"/>
        </w:rPr>
        <w:t>ț</w:t>
      </w:r>
      <w:r>
        <w:rPr>
          <w:lang w:val="ro"/>
        </w:rPr>
        <w:t xml:space="preserve">ă </w:t>
      </w:r>
      <w:r w:rsidR="00001921">
        <w:rPr>
          <w:lang w:val="ro"/>
        </w:rPr>
        <w:t>ș</w:t>
      </w:r>
      <w:r>
        <w:rPr>
          <w:lang w:val="ro"/>
        </w:rPr>
        <w:t>i explorăm direc</w:t>
      </w:r>
      <w:r w:rsidR="00153776">
        <w:rPr>
          <w:lang w:val="ro"/>
        </w:rPr>
        <w:t>ț</w:t>
      </w:r>
      <w:r>
        <w:rPr>
          <w:lang w:val="ro"/>
        </w:rPr>
        <w:t>iile de restabilire a încrederii în sistemul de justi</w:t>
      </w:r>
      <w:r w:rsidR="00153776">
        <w:rPr>
          <w:lang w:val="ro"/>
        </w:rPr>
        <w:t>ț</w:t>
      </w:r>
      <w:r>
        <w:rPr>
          <w:lang w:val="ro"/>
        </w:rPr>
        <w:t>ie. Analizăm în continuare modul în care mecanismele de motivare a hotărârilor judecătore</w:t>
      </w:r>
      <w:r w:rsidR="00001921">
        <w:rPr>
          <w:lang w:val="ro"/>
        </w:rPr>
        <w:t>ș</w:t>
      </w:r>
      <w:r>
        <w:rPr>
          <w:lang w:val="ro"/>
        </w:rPr>
        <w:t>ti contribuie la consolidarea încrederii în sistemul judiciar.</w:t>
      </w:r>
    </w:p>
    <w:p w14:paraId="4F74658A" w14:textId="6AFDF14D" w:rsidR="00006A30" w:rsidRPr="00DA269C" w:rsidRDefault="00006A30" w:rsidP="00663BEE">
      <w:pPr>
        <w:pStyle w:val="c01pointaltn"/>
        <w:spacing w:before="0" w:beforeAutospacing="0" w:after="0" w:afterAutospacing="0" w:line="360" w:lineRule="auto"/>
        <w:ind w:firstLine="567"/>
        <w:jc w:val="both"/>
        <w:rPr>
          <w:iCs/>
        </w:rPr>
      </w:pPr>
      <w:r>
        <w:rPr>
          <w:lang w:val="ro"/>
        </w:rPr>
        <w:t xml:space="preserve">Pe parcursul acestor explorări, navigăm </w:t>
      </w:r>
      <w:r w:rsidR="00001921">
        <w:rPr>
          <w:lang w:val="ro"/>
        </w:rPr>
        <w:t>ș</w:t>
      </w:r>
      <w:r>
        <w:rPr>
          <w:lang w:val="ro"/>
        </w:rPr>
        <w:t>i rezumăm constatările privind re</w:t>
      </w:r>
      <w:r w:rsidR="00153776">
        <w:rPr>
          <w:lang w:val="ro"/>
        </w:rPr>
        <w:t>ț</w:t>
      </w:r>
      <w:r>
        <w:rPr>
          <w:lang w:val="ro"/>
        </w:rPr>
        <w:t>eaua complexă de factori care modelează încrederea în sistemul de justi</w:t>
      </w:r>
      <w:r w:rsidR="00153776">
        <w:rPr>
          <w:lang w:val="ro"/>
        </w:rPr>
        <w:t>ț</w:t>
      </w:r>
      <w:r>
        <w:rPr>
          <w:lang w:val="ro"/>
        </w:rPr>
        <w:t>ie din Republica Moldova. De la transparen</w:t>
      </w:r>
      <w:r w:rsidR="00153776">
        <w:rPr>
          <w:lang w:val="ro"/>
        </w:rPr>
        <w:t>ț</w:t>
      </w:r>
      <w:r>
        <w:rPr>
          <w:lang w:val="ro"/>
        </w:rPr>
        <w:t>a procedurilor judiciare la percep</w:t>
      </w:r>
      <w:r w:rsidR="00153776">
        <w:rPr>
          <w:lang w:val="ro"/>
        </w:rPr>
        <w:t>ț</w:t>
      </w:r>
      <w:r>
        <w:rPr>
          <w:lang w:val="ro"/>
        </w:rPr>
        <w:t xml:space="preserve">ia publică a corectitudinii </w:t>
      </w:r>
      <w:r w:rsidR="00001921">
        <w:rPr>
          <w:lang w:val="ro"/>
        </w:rPr>
        <w:t>ș</w:t>
      </w:r>
      <w:r>
        <w:rPr>
          <w:lang w:val="ro"/>
        </w:rPr>
        <w:t>i la interac</w:t>
      </w:r>
      <w:r w:rsidR="00153776">
        <w:rPr>
          <w:lang w:val="ro"/>
        </w:rPr>
        <w:t>ț</w:t>
      </w:r>
      <w:r>
        <w:rPr>
          <w:lang w:val="ro"/>
        </w:rPr>
        <w:t xml:space="preserve">iunea delicată dintre </w:t>
      </w:r>
      <w:r>
        <w:rPr>
          <w:lang w:val="ro"/>
        </w:rPr>
        <w:lastRenderedPageBreak/>
        <w:t>independen</w:t>
      </w:r>
      <w:r w:rsidR="00153776">
        <w:rPr>
          <w:lang w:val="ro"/>
        </w:rPr>
        <w:t>ț</w:t>
      </w:r>
      <w:r>
        <w:rPr>
          <w:lang w:val="ro"/>
        </w:rPr>
        <w:t xml:space="preserve">a </w:t>
      </w:r>
      <w:r w:rsidR="00001921">
        <w:rPr>
          <w:lang w:val="ro"/>
        </w:rPr>
        <w:t>ș</w:t>
      </w:r>
      <w:r>
        <w:rPr>
          <w:lang w:val="ro"/>
        </w:rPr>
        <w:t xml:space="preserve">i responsabilitatea judiciară, </w:t>
      </w:r>
      <w:r w:rsidR="005A2B83">
        <w:rPr>
          <w:lang w:val="ro"/>
        </w:rPr>
        <w:t>raportul</w:t>
      </w:r>
      <w:r>
        <w:rPr>
          <w:lang w:val="ro"/>
        </w:rPr>
        <w:t xml:space="preserve"> nostru încearcă să pună în lumină natura multilaterală a construirii </w:t>
      </w:r>
      <w:r w:rsidR="00001921">
        <w:rPr>
          <w:lang w:val="ro"/>
        </w:rPr>
        <w:t>ș</w:t>
      </w:r>
      <w:r>
        <w:rPr>
          <w:lang w:val="ro"/>
        </w:rPr>
        <w:t>i men</w:t>
      </w:r>
      <w:r w:rsidR="00153776">
        <w:rPr>
          <w:lang w:val="ro"/>
        </w:rPr>
        <w:t>ț</w:t>
      </w:r>
      <w:r>
        <w:rPr>
          <w:lang w:val="ro"/>
        </w:rPr>
        <w:t>inerii încrederii publice în domeniul justi</w:t>
      </w:r>
      <w:r w:rsidR="00153776">
        <w:rPr>
          <w:lang w:val="ro"/>
        </w:rPr>
        <w:t>ț</w:t>
      </w:r>
      <w:r>
        <w:rPr>
          <w:lang w:val="ro"/>
        </w:rPr>
        <w:t xml:space="preserve">iei </w:t>
      </w:r>
      <w:r w:rsidR="00001921">
        <w:rPr>
          <w:lang w:val="ro"/>
        </w:rPr>
        <w:t>ș</w:t>
      </w:r>
      <w:r>
        <w:rPr>
          <w:lang w:val="ro"/>
        </w:rPr>
        <w:t>i să ofere recomandări în acest sens.</w:t>
      </w:r>
    </w:p>
    <w:p w14:paraId="04DF51DD" w14:textId="4A1628B4" w:rsidR="00006A30" w:rsidRPr="00DA269C" w:rsidRDefault="00006A30" w:rsidP="00663BEE">
      <w:pPr>
        <w:pStyle w:val="c01pointaltn"/>
        <w:spacing w:before="120" w:beforeAutospacing="0" w:after="120" w:afterAutospacing="0" w:line="360" w:lineRule="auto"/>
        <w:ind w:firstLine="567"/>
        <w:jc w:val="both"/>
        <w:rPr>
          <w:iCs/>
        </w:rPr>
      </w:pPr>
      <w:r>
        <w:rPr>
          <w:lang w:val="ro"/>
        </w:rPr>
        <w:t xml:space="preserve">Perspectivele </w:t>
      </w:r>
      <w:r w:rsidR="00001921">
        <w:rPr>
          <w:lang w:val="ro"/>
        </w:rPr>
        <w:t>ș</w:t>
      </w:r>
      <w:r>
        <w:rPr>
          <w:lang w:val="ro"/>
        </w:rPr>
        <w:t>i constatările sec</w:t>
      </w:r>
      <w:r w:rsidR="00153776">
        <w:rPr>
          <w:lang w:val="ro"/>
        </w:rPr>
        <w:t>ț</w:t>
      </w:r>
      <w:r>
        <w:rPr>
          <w:lang w:val="ro"/>
        </w:rPr>
        <w:t xml:space="preserve">iunii se bazează pe întrebările de monitorizare prezentate în cadrul </w:t>
      </w:r>
      <w:r>
        <w:rPr>
          <w:i/>
          <w:iCs/>
          <w:lang w:val="ro"/>
        </w:rPr>
        <w:t xml:space="preserve">Monitorizării </w:t>
      </w:r>
      <w:r w:rsidR="005A2B83">
        <w:rPr>
          <w:i/>
          <w:iCs/>
          <w:lang w:val="ro"/>
        </w:rPr>
        <w:t>ședințelor</w:t>
      </w:r>
      <w:r>
        <w:rPr>
          <w:i/>
          <w:iCs/>
          <w:lang w:val="ro"/>
        </w:rPr>
        <w:t xml:space="preserve"> de judecată</w:t>
      </w:r>
      <w:r>
        <w:rPr>
          <w:lang w:val="ro"/>
        </w:rPr>
        <w:t xml:space="preserve">, </w:t>
      </w:r>
      <w:r>
        <w:rPr>
          <w:i/>
          <w:iCs/>
          <w:lang w:val="ro"/>
        </w:rPr>
        <w:t>Sondajelor în bază de focus</w:t>
      </w:r>
      <w:r w:rsidR="005A2B83">
        <w:rPr>
          <w:i/>
          <w:iCs/>
          <w:lang w:val="ro"/>
        </w:rPr>
        <w:t>-</w:t>
      </w:r>
      <w:r>
        <w:rPr>
          <w:i/>
          <w:iCs/>
          <w:lang w:val="ro"/>
        </w:rPr>
        <w:t>grupuri</w:t>
      </w:r>
      <w:r>
        <w:rPr>
          <w:lang w:val="ro"/>
        </w:rPr>
        <w:t xml:space="preserve"> </w:t>
      </w:r>
      <w:r w:rsidR="00001921">
        <w:rPr>
          <w:lang w:val="ro"/>
        </w:rPr>
        <w:t>ș</w:t>
      </w:r>
      <w:r>
        <w:rPr>
          <w:lang w:val="ro"/>
        </w:rPr>
        <w:t xml:space="preserve">i </w:t>
      </w:r>
      <w:r>
        <w:rPr>
          <w:i/>
          <w:iCs/>
          <w:lang w:val="ro"/>
        </w:rPr>
        <w:t xml:space="preserve">Interviurilor cu </w:t>
      </w:r>
      <w:r w:rsidR="005A2B83">
        <w:rPr>
          <w:i/>
          <w:iCs/>
          <w:lang w:val="ro"/>
        </w:rPr>
        <w:t>experții</w:t>
      </w:r>
      <w:r>
        <w:rPr>
          <w:lang w:val="ro"/>
        </w:rPr>
        <w:t xml:space="preserve">. </w:t>
      </w:r>
    </w:p>
    <w:p w14:paraId="7FD2EA71" w14:textId="77777777" w:rsidR="004634B0" w:rsidRPr="00DA269C" w:rsidRDefault="004634B0" w:rsidP="004634B0">
      <w:pPr>
        <w:pStyle w:val="c01pointaltn"/>
        <w:spacing w:before="120" w:beforeAutospacing="0" w:after="120" w:afterAutospacing="0" w:line="360" w:lineRule="auto"/>
        <w:ind w:firstLine="720"/>
        <w:jc w:val="both"/>
      </w:pPr>
    </w:p>
    <w:p w14:paraId="065442F6" w14:textId="23D69767" w:rsidR="00006A30" w:rsidRPr="00DA269C" w:rsidRDefault="000058AA" w:rsidP="007025C5">
      <w:pPr>
        <w:pStyle w:val="2"/>
        <w:rPr>
          <w:rFonts w:eastAsia="Times New Roman" w:cs="Times New Roman"/>
          <w:b w:val="0"/>
        </w:rPr>
      </w:pPr>
      <w:bookmarkStart w:id="633" w:name="_Toc145854693"/>
      <w:bookmarkStart w:id="634" w:name="_Toc145854284"/>
      <w:bookmarkStart w:id="635" w:name="_Toc145854242"/>
      <w:bookmarkStart w:id="636" w:name="_Toc145853997"/>
      <w:bookmarkStart w:id="637" w:name="_Toc145852238"/>
      <w:bookmarkStart w:id="638" w:name="_Toc145850510"/>
      <w:bookmarkStart w:id="639" w:name="_Toc149634792"/>
      <w:r>
        <w:rPr>
          <w:rFonts w:eastAsia="Times New Roman" w:cs="Times New Roman"/>
          <w:bCs/>
          <w:lang w:val="ro"/>
        </w:rPr>
        <w:t>8.1. TRANSPAREN</w:t>
      </w:r>
      <w:r w:rsidR="00153776">
        <w:rPr>
          <w:rFonts w:eastAsia="Times New Roman" w:cs="Times New Roman"/>
          <w:bCs/>
          <w:lang w:val="ro"/>
        </w:rPr>
        <w:t>Ț</w:t>
      </w:r>
      <w:r>
        <w:rPr>
          <w:rFonts w:eastAsia="Times New Roman" w:cs="Times New Roman"/>
          <w:bCs/>
          <w:lang w:val="ro"/>
        </w:rPr>
        <w:t>A PROCEDURILOR JUDICIARE</w:t>
      </w:r>
      <w:bookmarkEnd w:id="633"/>
      <w:bookmarkEnd w:id="634"/>
      <w:bookmarkEnd w:id="635"/>
      <w:bookmarkEnd w:id="636"/>
      <w:bookmarkEnd w:id="637"/>
      <w:bookmarkEnd w:id="638"/>
      <w:bookmarkEnd w:id="639"/>
    </w:p>
    <w:p w14:paraId="69998944" w14:textId="77777777" w:rsidR="00006A30" w:rsidRPr="00DA269C" w:rsidRDefault="00006A30" w:rsidP="00006A30">
      <w:pPr>
        <w:pStyle w:val="c01pointaltn"/>
        <w:spacing w:before="0" w:beforeAutospacing="0" w:after="0" w:afterAutospacing="0" w:line="360" w:lineRule="auto"/>
        <w:ind w:firstLine="720"/>
        <w:jc w:val="both"/>
        <w:rPr>
          <w:iCs/>
        </w:rPr>
      </w:pPr>
    </w:p>
    <w:p w14:paraId="4233F4DB" w14:textId="3E4078E7" w:rsidR="00006A30" w:rsidRPr="00DA269C" w:rsidRDefault="00006A30" w:rsidP="00663BEE">
      <w:pPr>
        <w:pStyle w:val="c01pointaltn"/>
        <w:spacing w:before="0" w:beforeAutospacing="0" w:after="0" w:afterAutospacing="0" w:line="360" w:lineRule="auto"/>
        <w:ind w:firstLine="567"/>
        <w:jc w:val="both"/>
        <w:rPr>
          <w:iCs/>
        </w:rPr>
      </w:pPr>
      <w:r>
        <w:rPr>
          <w:lang w:val="ro"/>
        </w:rPr>
        <w:t xml:space="preserve">Datele privind </w:t>
      </w:r>
      <w:r>
        <w:rPr>
          <w:i/>
          <w:iCs/>
          <w:lang w:val="ro"/>
        </w:rPr>
        <w:t xml:space="preserve">Monitorizarea </w:t>
      </w:r>
      <w:r w:rsidR="005A2B83">
        <w:rPr>
          <w:i/>
          <w:iCs/>
          <w:lang w:val="ro"/>
        </w:rPr>
        <w:t>ședințelor</w:t>
      </w:r>
      <w:r>
        <w:rPr>
          <w:i/>
          <w:iCs/>
          <w:lang w:val="ro"/>
        </w:rPr>
        <w:t xml:space="preserve"> de judecată</w:t>
      </w:r>
      <w:r>
        <w:rPr>
          <w:lang w:val="ro"/>
        </w:rPr>
        <w:t xml:space="preserve"> prezintă o imagine pozitivă a unui proces judiciar transparent în cauzele civile, administrative, penale </w:t>
      </w:r>
      <w:r w:rsidR="00001921">
        <w:rPr>
          <w:lang w:val="ro"/>
        </w:rPr>
        <w:t>ș</w:t>
      </w:r>
      <w:r>
        <w:rPr>
          <w:lang w:val="ro"/>
        </w:rPr>
        <w:t>i contraven</w:t>
      </w:r>
      <w:r w:rsidR="00153776">
        <w:rPr>
          <w:lang w:val="ro"/>
        </w:rPr>
        <w:t>ț</w:t>
      </w:r>
      <w:r>
        <w:rPr>
          <w:lang w:val="ro"/>
        </w:rPr>
        <w:t>ionale, promovând încrederea cetă</w:t>
      </w:r>
      <w:r w:rsidR="00153776">
        <w:rPr>
          <w:lang w:val="ro"/>
        </w:rPr>
        <w:t>ț</w:t>
      </w:r>
      <w:r>
        <w:rPr>
          <w:lang w:val="ro"/>
        </w:rPr>
        <w:t xml:space="preserve">enilor în integritatea sistemului </w:t>
      </w:r>
      <w:r w:rsidR="005A2B83">
        <w:rPr>
          <w:lang w:val="ro"/>
        </w:rPr>
        <w:t>de drept</w:t>
      </w:r>
      <w:r>
        <w:rPr>
          <w:lang w:val="ro"/>
        </w:rPr>
        <w:t xml:space="preserve">. </w:t>
      </w:r>
      <w:r>
        <w:rPr>
          <w:i/>
          <w:iCs/>
          <w:lang w:val="ro"/>
        </w:rPr>
        <w:t xml:space="preserve">Monitorizarea </w:t>
      </w:r>
      <w:r w:rsidR="005A2B83">
        <w:rPr>
          <w:i/>
          <w:iCs/>
          <w:lang w:val="ro"/>
        </w:rPr>
        <w:t>ședințelor</w:t>
      </w:r>
      <w:r>
        <w:rPr>
          <w:i/>
          <w:iCs/>
          <w:lang w:val="ro"/>
        </w:rPr>
        <w:t xml:space="preserve"> de judecată</w:t>
      </w:r>
      <w:r>
        <w:rPr>
          <w:lang w:val="ro"/>
        </w:rPr>
        <w:t xml:space="preserve"> nu a identificat nicio discrepan</w:t>
      </w:r>
      <w:r w:rsidR="00153776">
        <w:rPr>
          <w:lang w:val="ro"/>
        </w:rPr>
        <w:t>ț</w:t>
      </w:r>
      <w:r>
        <w:rPr>
          <w:lang w:val="ro"/>
        </w:rPr>
        <w:t xml:space="preserve">ă care ar putea submina în mod semnificativ încrederea în sistemul judiciar. Pentru a confirma acest lucru, au fost folosite diverse întrebări, care au cuprins diferite etape ale procedurilor. </w:t>
      </w:r>
    </w:p>
    <w:p w14:paraId="5E4558C3" w14:textId="77777777" w:rsidR="00006A30" w:rsidRPr="00DA269C" w:rsidRDefault="00006A30" w:rsidP="00006A30">
      <w:pPr>
        <w:pStyle w:val="c01pointaltn"/>
        <w:spacing w:before="0" w:beforeAutospacing="0" w:after="0" w:afterAutospacing="0" w:line="360" w:lineRule="auto"/>
        <w:ind w:firstLine="720"/>
        <w:jc w:val="both"/>
        <w:rPr>
          <w:iCs/>
        </w:rPr>
      </w:pPr>
    </w:p>
    <w:p w14:paraId="256B1D90" w14:textId="01336009" w:rsidR="00006A30" w:rsidRPr="00DA269C" w:rsidRDefault="000058AA" w:rsidP="007025C5">
      <w:pPr>
        <w:pStyle w:val="3"/>
        <w:rPr>
          <w:rFonts w:cs="Times New Roman"/>
        </w:rPr>
      </w:pPr>
      <w:bookmarkStart w:id="640" w:name="_Toc145854694"/>
      <w:bookmarkStart w:id="641" w:name="_Toc145850511"/>
      <w:bookmarkStart w:id="642" w:name="_Toc149634793"/>
      <w:r>
        <w:rPr>
          <w:rFonts w:cs="Times New Roman"/>
          <w:bCs/>
          <w:lang w:val="ro"/>
        </w:rPr>
        <w:t>8.1.1. Accesul publicului</w:t>
      </w:r>
      <w:bookmarkEnd w:id="640"/>
      <w:bookmarkEnd w:id="641"/>
      <w:bookmarkEnd w:id="642"/>
    </w:p>
    <w:p w14:paraId="1959E64C" w14:textId="77777777" w:rsidR="00006A30" w:rsidRPr="00DA269C" w:rsidRDefault="00006A30" w:rsidP="00006A30">
      <w:pPr>
        <w:pStyle w:val="c01pointaltn"/>
        <w:spacing w:before="0" w:beforeAutospacing="0" w:after="0" w:afterAutospacing="0" w:line="360" w:lineRule="auto"/>
        <w:ind w:firstLine="720"/>
        <w:jc w:val="both"/>
        <w:rPr>
          <w:iCs/>
        </w:rPr>
      </w:pPr>
    </w:p>
    <w:p w14:paraId="28E4A1F1" w14:textId="4C1ABAF2" w:rsidR="00006A30" w:rsidRPr="00DA269C" w:rsidRDefault="00006A30" w:rsidP="00663BEE">
      <w:pPr>
        <w:pStyle w:val="c01pointaltn"/>
        <w:spacing w:before="0" w:beforeAutospacing="0" w:after="0" w:afterAutospacing="0" w:line="360" w:lineRule="auto"/>
        <w:ind w:firstLine="567"/>
        <w:jc w:val="both"/>
        <w:rPr>
          <w:iCs/>
        </w:rPr>
      </w:pPr>
      <w:r>
        <w:rPr>
          <w:lang w:val="ro"/>
        </w:rPr>
        <w:t xml:space="preserve">Promovarea accesului public la </w:t>
      </w:r>
      <w:r w:rsidR="00001921">
        <w:rPr>
          <w:lang w:val="ro"/>
        </w:rPr>
        <w:t>ș</w:t>
      </w:r>
      <w:r>
        <w:rPr>
          <w:lang w:val="ro"/>
        </w:rPr>
        <w:t>edin</w:t>
      </w:r>
      <w:r w:rsidR="00153776">
        <w:rPr>
          <w:lang w:val="ro"/>
        </w:rPr>
        <w:t>ț</w:t>
      </w:r>
      <w:r>
        <w:rPr>
          <w:lang w:val="ro"/>
        </w:rPr>
        <w:t>ele de judecată este crucială pentru consolidarea încrederii în sistemul judiciar. Cre</w:t>
      </w:r>
      <w:r w:rsidR="00001921">
        <w:rPr>
          <w:lang w:val="ro"/>
        </w:rPr>
        <w:t>ș</w:t>
      </w:r>
      <w:r>
        <w:rPr>
          <w:lang w:val="ro"/>
        </w:rPr>
        <w:t>terea transparen</w:t>
      </w:r>
      <w:r w:rsidR="00153776">
        <w:rPr>
          <w:lang w:val="ro"/>
        </w:rPr>
        <w:t>ț</w:t>
      </w:r>
      <w:r>
        <w:rPr>
          <w:lang w:val="ro"/>
        </w:rPr>
        <w:t xml:space="preserve">ei </w:t>
      </w:r>
      <w:r w:rsidR="00001921">
        <w:rPr>
          <w:lang w:val="ro"/>
        </w:rPr>
        <w:t>ș</w:t>
      </w:r>
      <w:r>
        <w:rPr>
          <w:lang w:val="ro"/>
        </w:rPr>
        <w:t>i a responsabilită</w:t>
      </w:r>
      <w:r w:rsidR="00153776">
        <w:rPr>
          <w:lang w:val="ro"/>
        </w:rPr>
        <w:t>ț</w:t>
      </w:r>
      <w:r>
        <w:rPr>
          <w:lang w:val="ro"/>
        </w:rPr>
        <w:t>ii poate contribui la sporirea încrederii cetă</w:t>
      </w:r>
      <w:r w:rsidR="00153776">
        <w:rPr>
          <w:lang w:val="ro"/>
        </w:rPr>
        <w:t>ț</w:t>
      </w:r>
      <w:r>
        <w:rPr>
          <w:lang w:val="ro"/>
        </w:rPr>
        <w:t xml:space="preserve">enilor în corectitudinea </w:t>
      </w:r>
      <w:r w:rsidR="00001921">
        <w:rPr>
          <w:lang w:val="ro"/>
        </w:rPr>
        <w:t>ș</w:t>
      </w:r>
      <w:r>
        <w:rPr>
          <w:lang w:val="ro"/>
        </w:rPr>
        <w:t>i integritatea procesului judiciar.</w:t>
      </w:r>
    </w:p>
    <w:p w14:paraId="66255418" w14:textId="0D4DA124" w:rsidR="00006A30" w:rsidRPr="00DA269C" w:rsidRDefault="00006A30" w:rsidP="00663BEE">
      <w:pPr>
        <w:pStyle w:val="c01pointaltn"/>
        <w:spacing w:before="0" w:beforeAutospacing="0" w:after="0" w:afterAutospacing="0" w:line="360" w:lineRule="auto"/>
        <w:ind w:firstLine="567"/>
        <w:jc w:val="both"/>
        <w:rPr>
          <w:iCs/>
        </w:rPr>
      </w:pPr>
      <w:r>
        <w:rPr>
          <w:lang w:val="ro"/>
        </w:rPr>
        <w:t xml:space="preserve">Majoritatea </w:t>
      </w:r>
      <w:r w:rsidR="00001921">
        <w:rPr>
          <w:lang w:val="ro"/>
        </w:rPr>
        <w:t>ș</w:t>
      </w:r>
      <w:r>
        <w:rPr>
          <w:lang w:val="ro"/>
        </w:rPr>
        <w:t>edin</w:t>
      </w:r>
      <w:r w:rsidR="00153776">
        <w:rPr>
          <w:lang w:val="ro"/>
        </w:rPr>
        <w:t>ț</w:t>
      </w:r>
      <w:r>
        <w:rPr>
          <w:lang w:val="ro"/>
        </w:rPr>
        <w:t>elor de judecată monitorizate au fost deschise publicului, ceea ce reflectă un angajament fa</w:t>
      </w:r>
      <w:r w:rsidR="00153776">
        <w:rPr>
          <w:lang w:val="ro"/>
        </w:rPr>
        <w:t>ț</w:t>
      </w:r>
      <w:r>
        <w:rPr>
          <w:lang w:val="ro"/>
        </w:rPr>
        <w:t>ă de transparen</w:t>
      </w:r>
      <w:r w:rsidR="00153776">
        <w:rPr>
          <w:lang w:val="ro"/>
        </w:rPr>
        <w:t>ț</w:t>
      </w:r>
      <w:r>
        <w:rPr>
          <w:lang w:val="ro"/>
        </w:rPr>
        <w:t xml:space="preserve">ă </w:t>
      </w:r>
      <w:r w:rsidR="00001921">
        <w:rPr>
          <w:lang w:val="ro"/>
        </w:rPr>
        <w:t>ș</w:t>
      </w:r>
      <w:r>
        <w:rPr>
          <w:lang w:val="ro"/>
        </w:rPr>
        <w:t xml:space="preserve">i responsabilitate. În timp ce unele </w:t>
      </w:r>
      <w:r w:rsidR="00001921">
        <w:rPr>
          <w:lang w:val="ro"/>
        </w:rPr>
        <w:t>ș</w:t>
      </w:r>
      <w:r>
        <w:rPr>
          <w:lang w:val="ro"/>
        </w:rPr>
        <w:t>edin</w:t>
      </w:r>
      <w:r w:rsidR="00153776">
        <w:rPr>
          <w:lang w:val="ro"/>
        </w:rPr>
        <w:t>ț</w:t>
      </w:r>
      <w:r w:rsidR="005A2B83">
        <w:rPr>
          <w:lang w:val="ro"/>
        </w:rPr>
        <w:t>e</w:t>
      </w:r>
      <w:r>
        <w:rPr>
          <w:lang w:val="ro"/>
        </w:rPr>
        <w:t xml:space="preserve"> de judecată au necesitat explica</w:t>
      </w:r>
      <w:r w:rsidR="00153776">
        <w:rPr>
          <w:lang w:val="ro"/>
        </w:rPr>
        <w:t>ț</w:t>
      </w:r>
      <w:r>
        <w:rPr>
          <w:lang w:val="ro"/>
        </w:rPr>
        <w:t>ii sau verificarea identită</w:t>
      </w:r>
      <w:r w:rsidR="00153776">
        <w:rPr>
          <w:lang w:val="ro"/>
        </w:rPr>
        <w:t>ț</w:t>
      </w:r>
      <w:r>
        <w:rPr>
          <w:lang w:val="ro"/>
        </w:rPr>
        <w:t>ii pentru accesul publicului, acest lucru serve</w:t>
      </w:r>
      <w:r w:rsidR="00001921">
        <w:rPr>
          <w:lang w:val="ro"/>
        </w:rPr>
        <w:t>ș</w:t>
      </w:r>
      <w:r>
        <w:rPr>
          <w:lang w:val="ro"/>
        </w:rPr>
        <w:t>te probabil la men</w:t>
      </w:r>
      <w:r w:rsidR="00153776">
        <w:rPr>
          <w:lang w:val="ro"/>
        </w:rPr>
        <w:t>ț</w:t>
      </w:r>
      <w:r>
        <w:rPr>
          <w:lang w:val="ro"/>
        </w:rPr>
        <w:t xml:space="preserve">inerea ordinii </w:t>
      </w:r>
      <w:r w:rsidR="00001921">
        <w:rPr>
          <w:lang w:val="ro"/>
        </w:rPr>
        <w:t>ș</w:t>
      </w:r>
      <w:r>
        <w:rPr>
          <w:lang w:val="ro"/>
        </w:rPr>
        <w:t>i la protejarea integrită</w:t>
      </w:r>
      <w:r w:rsidR="00153776">
        <w:rPr>
          <w:lang w:val="ro"/>
        </w:rPr>
        <w:t>ț</w:t>
      </w:r>
      <w:r>
        <w:rPr>
          <w:lang w:val="ro"/>
        </w:rPr>
        <w:t>ii proceselor judiciare. În general, datele indică un efort semnificativ de sus</w:t>
      </w:r>
      <w:r w:rsidR="00153776">
        <w:rPr>
          <w:lang w:val="ro"/>
        </w:rPr>
        <w:t>ț</w:t>
      </w:r>
      <w:r>
        <w:rPr>
          <w:lang w:val="ro"/>
        </w:rPr>
        <w:t>inere a principiilor justi</w:t>
      </w:r>
      <w:r w:rsidR="00153776">
        <w:rPr>
          <w:lang w:val="ro"/>
        </w:rPr>
        <w:t>ț</w:t>
      </w:r>
      <w:r>
        <w:rPr>
          <w:lang w:val="ro"/>
        </w:rPr>
        <w:t>iei transparente în cadrul procedurilor judiciare observate.</w:t>
      </w:r>
    </w:p>
    <w:p w14:paraId="411809BD" w14:textId="7C5D2BD8" w:rsidR="00006A30" w:rsidRPr="00DA269C" w:rsidRDefault="00006A30" w:rsidP="00496808">
      <w:pPr>
        <w:pStyle w:val="c01pointaltn"/>
        <w:numPr>
          <w:ilvl w:val="0"/>
          <w:numId w:val="17"/>
        </w:numPr>
        <w:spacing w:before="0" w:beforeAutospacing="0" w:after="0" w:afterAutospacing="0" w:line="360" w:lineRule="auto"/>
        <w:jc w:val="both"/>
        <w:rPr>
          <w:iCs/>
        </w:rPr>
      </w:pPr>
      <w:r>
        <w:rPr>
          <w:lang w:val="ro"/>
        </w:rPr>
        <w:t>În ceea ce prive</w:t>
      </w:r>
      <w:r w:rsidR="00001921">
        <w:rPr>
          <w:lang w:val="ro"/>
        </w:rPr>
        <w:t>ș</w:t>
      </w:r>
      <w:r>
        <w:rPr>
          <w:lang w:val="ro"/>
        </w:rPr>
        <w:t>te cauzele civile, datele indică faptul că majoritatea membrilor publicului au fost accepta</w:t>
      </w:r>
      <w:r w:rsidR="00153776">
        <w:rPr>
          <w:lang w:val="ro"/>
        </w:rPr>
        <w:t>ț</w:t>
      </w:r>
      <w:r>
        <w:rPr>
          <w:lang w:val="ro"/>
        </w:rPr>
        <w:t>i în sala de judecată, 46% dintre ace</w:t>
      </w:r>
      <w:r w:rsidR="00001921">
        <w:rPr>
          <w:lang w:val="ro"/>
        </w:rPr>
        <w:t>ș</w:t>
      </w:r>
      <w:r>
        <w:rPr>
          <w:lang w:val="ro"/>
        </w:rPr>
        <w:t>tia declarând că au fost accepta</w:t>
      </w:r>
      <w:r w:rsidR="00153776">
        <w:rPr>
          <w:lang w:val="ro"/>
        </w:rPr>
        <w:t>ț</w:t>
      </w:r>
      <w:r>
        <w:rPr>
          <w:lang w:val="ro"/>
        </w:rPr>
        <w:t>i necondi</w:t>
      </w:r>
      <w:r w:rsidR="00153776">
        <w:rPr>
          <w:lang w:val="ro"/>
        </w:rPr>
        <w:t>ț</w:t>
      </w:r>
      <w:r>
        <w:rPr>
          <w:lang w:val="ro"/>
        </w:rPr>
        <w:t xml:space="preserve">ionat, 11% la prezentarea unui act de identitate </w:t>
      </w:r>
      <w:r w:rsidR="00001921">
        <w:rPr>
          <w:lang w:val="ro"/>
        </w:rPr>
        <w:t>ș</w:t>
      </w:r>
      <w:r>
        <w:rPr>
          <w:lang w:val="ro"/>
        </w:rPr>
        <w:t xml:space="preserve">i 41% la </w:t>
      </w:r>
      <w:r>
        <w:rPr>
          <w:lang w:val="ro"/>
        </w:rPr>
        <w:lastRenderedPageBreak/>
        <w:t>explicarea motivelor pentru care se prezintă în sala de judecată. Acest lucru demonstrează o tendin</w:t>
      </w:r>
      <w:r w:rsidR="00153776">
        <w:rPr>
          <w:lang w:val="ro"/>
        </w:rPr>
        <w:t>ț</w:t>
      </w:r>
      <w:r>
        <w:rPr>
          <w:lang w:val="ro"/>
        </w:rPr>
        <w:t>ă pozitivă în direc</w:t>
      </w:r>
      <w:r w:rsidR="00153776">
        <w:rPr>
          <w:lang w:val="ro"/>
        </w:rPr>
        <w:t>ț</w:t>
      </w:r>
      <w:r>
        <w:rPr>
          <w:lang w:val="ro"/>
        </w:rPr>
        <w:t xml:space="preserve">ia deschiderii </w:t>
      </w:r>
      <w:r w:rsidR="00001921">
        <w:rPr>
          <w:lang w:val="ro"/>
        </w:rPr>
        <w:t>ș</w:t>
      </w:r>
      <w:r>
        <w:rPr>
          <w:lang w:val="ro"/>
        </w:rPr>
        <w:t>i transparen</w:t>
      </w:r>
      <w:r w:rsidR="00153776">
        <w:rPr>
          <w:lang w:val="ro"/>
        </w:rPr>
        <w:t>ț</w:t>
      </w:r>
      <w:r>
        <w:rPr>
          <w:lang w:val="ro"/>
        </w:rPr>
        <w:t>ei în sistemul de justi</w:t>
      </w:r>
      <w:r w:rsidR="00153776">
        <w:rPr>
          <w:lang w:val="ro"/>
        </w:rPr>
        <w:t>ț</w:t>
      </w:r>
      <w:r>
        <w:rPr>
          <w:lang w:val="ro"/>
        </w:rPr>
        <w:t xml:space="preserve">ie, deoarece o parte semnificativă a publicului a avut acces la </w:t>
      </w:r>
      <w:r w:rsidR="00001921">
        <w:rPr>
          <w:lang w:val="ro"/>
        </w:rPr>
        <w:t>ș</w:t>
      </w:r>
      <w:r>
        <w:rPr>
          <w:lang w:val="ro"/>
        </w:rPr>
        <w:t>edin</w:t>
      </w:r>
      <w:r w:rsidR="00153776">
        <w:rPr>
          <w:lang w:val="ro"/>
        </w:rPr>
        <w:t>ț</w:t>
      </w:r>
      <w:r>
        <w:rPr>
          <w:lang w:val="ro"/>
        </w:rPr>
        <w:t xml:space="preserve">ele de judecată. În plus, este demn de remarcat faptul că nu au fost raportate cazuri în care sala de judecată a fost prea mică, </w:t>
      </w:r>
      <w:r w:rsidR="00001921">
        <w:rPr>
          <w:lang w:val="ro"/>
        </w:rPr>
        <w:t>ș</w:t>
      </w:r>
      <w:r>
        <w:rPr>
          <w:lang w:val="ro"/>
        </w:rPr>
        <w:t>edin</w:t>
      </w:r>
      <w:r w:rsidR="00153776">
        <w:rPr>
          <w:lang w:val="ro"/>
        </w:rPr>
        <w:t>ț</w:t>
      </w:r>
      <w:r>
        <w:rPr>
          <w:lang w:val="ro"/>
        </w:rPr>
        <w:t xml:space="preserve">a a avut loc în biroul judecătorului sau </w:t>
      </w:r>
      <w:r w:rsidR="00001921">
        <w:rPr>
          <w:lang w:val="ro"/>
        </w:rPr>
        <w:t>ș</w:t>
      </w:r>
      <w:r>
        <w:rPr>
          <w:lang w:val="ro"/>
        </w:rPr>
        <w:t>edin</w:t>
      </w:r>
      <w:r w:rsidR="00153776">
        <w:rPr>
          <w:lang w:val="ro"/>
        </w:rPr>
        <w:t>ț</w:t>
      </w:r>
      <w:r>
        <w:rPr>
          <w:lang w:val="ro"/>
        </w:rPr>
        <w:t>a a fost declarată închisă, ceea ce sugerează că nu au existat bariere semnificative în calea accesului publicului în aceste cazuri.</w:t>
      </w:r>
    </w:p>
    <w:p w14:paraId="523A7C83" w14:textId="3ED1B23D" w:rsidR="00006A30" w:rsidRPr="00DA269C" w:rsidRDefault="00006A30" w:rsidP="00496808">
      <w:pPr>
        <w:pStyle w:val="c01pointaltn"/>
        <w:numPr>
          <w:ilvl w:val="0"/>
          <w:numId w:val="17"/>
        </w:numPr>
        <w:spacing w:line="360" w:lineRule="auto"/>
        <w:jc w:val="both"/>
        <w:rPr>
          <w:iCs/>
        </w:rPr>
      </w:pPr>
      <w:r>
        <w:rPr>
          <w:lang w:val="ro"/>
        </w:rPr>
        <w:t>În ceea ce prive</w:t>
      </w:r>
      <w:r w:rsidR="00001921">
        <w:rPr>
          <w:lang w:val="ro"/>
        </w:rPr>
        <w:t>ș</w:t>
      </w:r>
      <w:r>
        <w:rPr>
          <w:lang w:val="ro"/>
        </w:rPr>
        <w:t>te cauzele administrative, majoritatea membrilor publicului au avut acces în sala de judecată în timpul monitorizării instan</w:t>
      </w:r>
      <w:r w:rsidR="00153776">
        <w:rPr>
          <w:lang w:val="ro"/>
        </w:rPr>
        <w:t>ț</w:t>
      </w:r>
      <w:r>
        <w:rPr>
          <w:lang w:val="ro"/>
        </w:rPr>
        <w:t xml:space="preserve">elor. Mai exact, 68% dintre </w:t>
      </w:r>
      <w:r w:rsidR="005A2B83">
        <w:rPr>
          <w:lang w:val="ro"/>
        </w:rPr>
        <w:t>monitori</w:t>
      </w:r>
      <w:r>
        <w:rPr>
          <w:lang w:val="ro"/>
        </w:rPr>
        <w:t xml:space="preserve"> au declarat că au fost accepta</w:t>
      </w:r>
      <w:r w:rsidR="00153776">
        <w:rPr>
          <w:lang w:val="ro"/>
        </w:rPr>
        <w:t>ț</w:t>
      </w:r>
      <w:r>
        <w:rPr>
          <w:lang w:val="ro"/>
        </w:rPr>
        <w:t>i necondi</w:t>
      </w:r>
      <w:r w:rsidR="00153776">
        <w:rPr>
          <w:lang w:val="ro"/>
        </w:rPr>
        <w:t>ț</w:t>
      </w:r>
      <w:r>
        <w:rPr>
          <w:lang w:val="ro"/>
        </w:rPr>
        <w:t xml:space="preserve">ionat. În plus, 15% dintre </w:t>
      </w:r>
      <w:r w:rsidR="005A2B83">
        <w:rPr>
          <w:lang w:val="ro"/>
        </w:rPr>
        <w:t>monitori</w:t>
      </w:r>
      <w:r>
        <w:rPr>
          <w:lang w:val="ro"/>
        </w:rPr>
        <w:t xml:space="preserve"> au men</w:t>
      </w:r>
      <w:r w:rsidR="00153776">
        <w:rPr>
          <w:lang w:val="ro"/>
        </w:rPr>
        <w:t>ț</w:t>
      </w:r>
      <w:r>
        <w:rPr>
          <w:lang w:val="ro"/>
        </w:rPr>
        <w:t>ionat că accesul a fost acordat la prezentarea unui act de i</w:t>
      </w:r>
      <w:r w:rsidR="005A2B83">
        <w:rPr>
          <w:lang w:val="ro"/>
        </w:rPr>
        <w:t>dentitate. În plus, 42% dintre monitor</w:t>
      </w:r>
      <w:r>
        <w:rPr>
          <w:lang w:val="ro"/>
        </w:rPr>
        <w:t>i au declarat că accesul a fost acordat în urma furnizării unei explica</w:t>
      </w:r>
      <w:r w:rsidR="00153776">
        <w:rPr>
          <w:lang w:val="ro"/>
        </w:rPr>
        <w:t>ț</w:t>
      </w:r>
      <w:r>
        <w:rPr>
          <w:lang w:val="ro"/>
        </w:rPr>
        <w:t>ii pentru prezen</w:t>
      </w:r>
      <w:r w:rsidR="00153776">
        <w:rPr>
          <w:lang w:val="ro"/>
        </w:rPr>
        <w:t>ț</w:t>
      </w:r>
      <w:r>
        <w:rPr>
          <w:lang w:val="ro"/>
        </w:rPr>
        <w:t>a în sala de judecată. În special, absen</w:t>
      </w:r>
      <w:r w:rsidR="00153776">
        <w:rPr>
          <w:lang w:val="ro"/>
        </w:rPr>
        <w:t>ț</w:t>
      </w:r>
      <w:r>
        <w:rPr>
          <w:lang w:val="ro"/>
        </w:rPr>
        <w:t xml:space="preserve">a oricărui răspuns care să indice refuzul accesului din motive cum ar fi faptul că sala de judecată este prea mică, că </w:t>
      </w:r>
      <w:r w:rsidR="00001921">
        <w:rPr>
          <w:lang w:val="ro"/>
        </w:rPr>
        <w:t>ș</w:t>
      </w:r>
      <w:r>
        <w:rPr>
          <w:lang w:val="ro"/>
        </w:rPr>
        <w:t>edin</w:t>
      </w:r>
      <w:r w:rsidR="00153776">
        <w:rPr>
          <w:lang w:val="ro"/>
        </w:rPr>
        <w:t>ț</w:t>
      </w:r>
      <w:r>
        <w:rPr>
          <w:lang w:val="ro"/>
        </w:rPr>
        <w:t xml:space="preserve">a are loc în biroul judecătorului sau că </w:t>
      </w:r>
      <w:r w:rsidR="00001921">
        <w:rPr>
          <w:lang w:val="ro"/>
        </w:rPr>
        <w:t>ș</w:t>
      </w:r>
      <w:r>
        <w:rPr>
          <w:lang w:val="ro"/>
        </w:rPr>
        <w:t>edin</w:t>
      </w:r>
      <w:r w:rsidR="00153776">
        <w:rPr>
          <w:lang w:val="ro"/>
        </w:rPr>
        <w:t>ț</w:t>
      </w:r>
      <w:r>
        <w:rPr>
          <w:lang w:val="ro"/>
        </w:rPr>
        <w:t xml:space="preserve">a este declarată închisă, este un semn pozitiv. Acest lucru sugerează că nu au existat bariere semnificative în calea accesului publicului în timpul </w:t>
      </w:r>
      <w:r w:rsidR="005A2B83">
        <w:rPr>
          <w:lang w:val="ro"/>
        </w:rPr>
        <w:t xml:space="preserve">ședințelor pe </w:t>
      </w:r>
      <w:r>
        <w:rPr>
          <w:lang w:val="ro"/>
        </w:rPr>
        <w:t>cauzel</w:t>
      </w:r>
      <w:r w:rsidR="005A2B83">
        <w:rPr>
          <w:lang w:val="ro"/>
        </w:rPr>
        <w:t>e</w:t>
      </w:r>
      <w:r>
        <w:rPr>
          <w:lang w:val="ro"/>
        </w:rPr>
        <w:t xml:space="preserve"> administrative monitorizate.</w:t>
      </w:r>
    </w:p>
    <w:p w14:paraId="28C79A2A" w14:textId="1840F48A" w:rsidR="00006A30" w:rsidRPr="00DA269C" w:rsidRDefault="00006A30" w:rsidP="00496808">
      <w:pPr>
        <w:pStyle w:val="c01pointaltn"/>
        <w:numPr>
          <w:ilvl w:val="0"/>
          <w:numId w:val="17"/>
        </w:numPr>
        <w:spacing w:line="360" w:lineRule="auto"/>
        <w:jc w:val="both"/>
        <w:rPr>
          <w:iCs/>
        </w:rPr>
      </w:pPr>
      <w:r>
        <w:rPr>
          <w:lang w:val="ro"/>
        </w:rPr>
        <w:t>În ceea ce prive</w:t>
      </w:r>
      <w:r w:rsidR="00001921">
        <w:rPr>
          <w:lang w:val="ro"/>
        </w:rPr>
        <w:t>ș</w:t>
      </w:r>
      <w:r>
        <w:rPr>
          <w:lang w:val="ro"/>
        </w:rPr>
        <w:t>te cauzele penale, majoritatea membrilor publicului au fost accepta</w:t>
      </w:r>
      <w:r w:rsidR="00153776">
        <w:rPr>
          <w:lang w:val="ro"/>
        </w:rPr>
        <w:t>ț</w:t>
      </w:r>
      <w:r>
        <w:rPr>
          <w:lang w:val="ro"/>
        </w:rPr>
        <w:t xml:space="preserve">i în sala de judecată în timpul </w:t>
      </w:r>
      <w:r w:rsidR="005A2B83">
        <w:rPr>
          <w:lang w:val="ro"/>
        </w:rPr>
        <w:t>ședințelor</w:t>
      </w:r>
      <w:r>
        <w:rPr>
          <w:lang w:val="ro"/>
        </w:rPr>
        <w:t xml:space="preserve"> monitorizate.</w:t>
      </w:r>
      <w:r w:rsidR="00E910E1">
        <w:rPr>
          <w:lang w:val="ro"/>
        </w:rPr>
        <w:t xml:space="preserve"> </w:t>
      </w:r>
      <w:r>
        <w:rPr>
          <w:lang w:val="ro"/>
        </w:rPr>
        <w:t>Mai exact, 59% dintre responden</w:t>
      </w:r>
      <w:r w:rsidR="00153776">
        <w:rPr>
          <w:lang w:val="ro"/>
        </w:rPr>
        <w:t>ț</w:t>
      </w:r>
      <w:r>
        <w:rPr>
          <w:lang w:val="ro"/>
        </w:rPr>
        <w:t>i au declarat că au fost accepta</w:t>
      </w:r>
      <w:r w:rsidR="00153776">
        <w:rPr>
          <w:lang w:val="ro"/>
        </w:rPr>
        <w:t>ț</w:t>
      </w:r>
      <w:r>
        <w:rPr>
          <w:lang w:val="ro"/>
        </w:rPr>
        <w:t>i necondi</w:t>
      </w:r>
      <w:r w:rsidR="00153776">
        <w:rPr>
          <w:lang w:val="ro"/>
        </w:rPr>
        <w:t>ț</w:t>
      </w:r>
      <w:r>
        <w:rPr>
          <w:lang w:val="ro"/>
        </w:rPr>
        <w:t xml:space="preserve">ionat, ceea ce indică faptul că unui număr semnificativ de persoane fizice li s-a permis să observe </w:t>
      </w:r>
      <w:r w:rsidR="00001921">
        <w:rPr>
          <w:lang w:val="ro"/>
        </w:rPr>
        <w:t>ș</w:t>
      </w:r>
      <w:r>
        <w:rPr>
          <w:lang w:val="ro"/>
        </w:rPr>
        <w:t>edin</w:t>
      </w:r>
      <w:r w:rsidR="00153776">
        <w:rPr>
          <w:lang w:val="ro"/>
        </w:rPr>
        <w:t>ț</w:t>
      </w:r>
      <w:r>
        <w:rPr>
          <w:lang w:val="ro"/>
        </w:rPr>
        <w:t>ele de judecată fără nicio restric</w:t>
      </w:r>
      <w:r w:rsidR="00153776">
        <w:rPr>
          <w:lang w:val="ro"/>
        </w:rPr>
        <w:t>ț</w:t>
      </w:r>
      <w:r>
        <w:rPr>
          <w:lang w:val="ro"/>
        </w:rPr>
        <w:t>ie. În plus, 4% dintre responden</w:t>
      </w:r>
      <w:r w:rsidR="00153776">
        <w:rPr>
          <w:lang w:val="ro"/>
        </w:rPr>
        <w:t>ț</w:t>
      </w:r>
      <w:r>
        <w:rPr>
          <w:lang w:val="ro"/>
        </w:rPr>
        <w:t xml:space="preserve">i au declarat că accesul a fost acordat în urma prezentării unui act de identitate. </w:t>
      </w:r>
      <w:r w:rsidR="005A2B83">
        <w:rPr>
          <w:lang w:val="ro"/>
        </w:rPr>
        <w:t>Totodată</w:t>
      </w:r>
      <w:r>
        <w:rPr>
          <w:lang w:val="ro"/>
        </w:rPr>
        <w:t>, 34% dintre responden</w:t>
      </w:r>
      <w:r w:rsidR="00153776">
        <w:rPr>
          <w:lang w:val="ro"/>
        </w:rPr>
        <w:t>ț</w:t>
      </w:r>
      <w:r>
        <w:rPr>
          <w:lang w:val="ro"/>
        </w:rPr>
        <w:t>i au declarat că accesul a fost acordat după ce au furnizat o explica</w:t>
      </w:r>
      <w:r w:rsidR="00153776">
        <w:rPr>
          <w:lang w:val="ro"/>
        </w:rPr>
        <w:t>ț</w:t>
      </w:r>
      <w:r>
        <w:rPr>
          <w:lang w:val="ro"/>
        </w:rPr>
        <w:t>ie pentru prezen</w:t>
      </w:r>
      <w:r w:rsidR="00153776">
        <w:rPr>
          <w:lang w:val="ro"/>
        </w:rPr>
        <w:t>ț</w:t>
      </w:r>
      <w:r>
        <w:rPr>
          <w:lang w:val="ro"/>
        </w:rPr>
        <w:t xml:space="preserve">a în sala de judecată. Este demn de remarcat faptul că, într-un procent foarte mic de cazuri (1%) (sau 2 cauze), sala de judecată a fost considerată prea mică pentru a găzdui membri ai publicului, iar într-un procent egal de cazuri (1%) (sau 2 cauze), </w:t>
      </w:r>
      <w:r w:rsidR="00001921">
        <w:rPr>
          <w:lang w:val="ro"/>
        </w:rPr>
        <w:t>ș</w:t>
      </w:r>
      <w:r>
        <w:rPr>
          <w:lang w:val="ro"/>
        </w:rPr>
        <w:t>edin</w:t>
      </w:r>
      <w:r w:rsidR="00153776">
        <w:rPr>
          <w:lang w:val="ro"/>
        </w:rPr>
        <w:t>ț</w:t>
      </w:r>
      <w:r>
        <w:rPr>
          <w:lang w:val="ro"/>
        </w:rPr>
        <w:t xml:space="preserve">a a fost declarată închisă. În ambele cazuri, numărul de astfel de evenimente este relativ scăzut, ceea ce indică faptul că majoritatea </w:t>
      </w:r>
      <w:r w:rsidR="00001921">
        <w:rPr>
          <w:lang w:val="ro"/>
        </w:rPr>
        <w:t>ș</w:t>
      </w:r>
      <w:r>
        <w:rPr>
          <w:lang w:val="ro"/>
        </w:rPr>
        <w:t>edin</w:t>
      </w:r>
      <w:r w:rsidR="00153776">
        <w:rPr>
          <w:lang w:val="ro"/>
        </w:rPr>
        <w:t>ț</w:t>
      </w:r>
      <w:r>
        <w:rPr>
          <w:lang w:val="ro"/>
        </w:rPr>
        <w:t>elor de judecată au fost deschise publicului. În ceea ce prive</w:t>
      </w:r>
      <w:r w:rsidR="00001921">
        <w:rPr>
          <w:lang w:val="ro"/>
        </w:rPr>
        <w:t>ș</w:t>
      </w:r>
      <w:r>
        <w:rPr>
          <w:lang w:val="ro"/>
        </w:rPr>
        <w:t xml:space="preserve">te motivele pentru </w:t>
      </w:r>
      <w:r w:rsidR="00001921">
        <w:rPr>
          <w:lang w:val="ro"/>
        </w:rPr>
        <w:t>ș</w:t>
      </w:r>
      <w:r>
        <w:rPr>
          <w:lang w:val="ro"/>
        </w:rPr>
        <w:t>edin</w:t>
      </w:r>
      <w:r w:rsidR="00153776">
        <w:rPr>
          <w:lang w:val="ro"/>
        </w:rPr>
        <w:t>ț</w:t>
      </w:r>
      <w:r>
        <w:rPr>
          <w:lang w:val="ro"/>
        </w:rPr>
        <w:t>ele închis</w:t>
      </w:r>
      <w:r w:rsidR="005A2B83">
        <w:rPr>
          <w:lang w:val="ro"/>
        </w:rPr>
        <w:t>e</w:t>
      </w:r>
      <w:r>
        <w:rPr>
          <w:lang w:val="ro"/>
        </w:rPr>
        <w:t>, datele arată că motivele au fost explicate doar într-o singură cauză. De</w:t>
      </w:r>
      <w:r w:rsidR="00001921">
        <w:rPr>
          <w:lang w:val="ro"/>
        </w:rPr>
        <w:t>ș</w:t>
      </w:r>
      <w:r>
        <w:rPr>
          <w:lang w:val="ro"/>
        </w:rPr>
        <w:t xml:space="preserve">i </w:t>
      </w:r>
      <w:r>
        <w:rPr>
          <w:lang w:val="ro"/>
        </w:rPr>
        <w:lastRenderedPageBreak/>
        <w:t>este un procent mic, acesta indică totu</w:t>
      </w:r>
      <w:r w:rsidR="00001921">
        <w:rPr>
          <w:lang w:val="ro"/>
        </w:rPr>
        <w:t>ș</w:t>
      </w:r>
      <w:r>
        <w:rPr>
          <w:lang w:val="ro"/>
        </w:rPr>
        <w:t>i un nivel de transparen</w:t>
      </w:r>
      <w:r w:rsidR="00153776">
        <w:rPr>
          <w:lang w:val="ro"/>
        </w:rPr>
        <w:t>ț</w:t>
      </w:r>
      <w:r>
        <w:rPr>
          <w:lang w:val="ro"/>
        </w:rPr>
        <w:t xml:space="preserve">ă chiar </w:t>
      </w:r>
      <w:r w:rsidR="00001921">
        <w:rPr>
          <w:lang w:val="ro"/>
        </w:rPr>
        <w:t>ș</w:t>
      </w:r>
      <w:r>
        <w:rPr>
          <w:lang w:val="ro"/>
        </w:rPr>
        <w:t>i în situa</w:t>
      </w:r>
      <w:r w:rsidR="00153776">
        <w:rPr>
          <w:lang w:val="ro"/>
        </w:rPr>
        <w:t>ț</w:t>
      </w:r>
      <w:r>
        <w:rPr>
          <w:lang w:val="ro"/>
        </w:rPr>
        <w:t>iile în care sala de judecată a fost închisă pentru public.</w:t>
      </w:r>
    </w:p>
    <w:p w14:paraId="0C71F84E" w14:textId="4722891A" w:rsidR="00006A30" w:rsidRPr="00DA269C" w:rsidRDefault="00006A30" w:rsidP="00496808">
      <w:pPr>
        <w:pStyle w:val="c01pointaltn"/>
        <w:numPr>
          <w:ilvl w:val="0"/>
          <w:numId w:val="17"/>
        </w:numPr>
        <w:spacing w:line="360" w:lineRule="auto"/>
        <w:jc w:val="both"/>
        <w:rPr>
          <w:iCs/>
        </w:rPr>
      </w:pPr>
      <w:r>
        <w:rPr>
          <w:lang w:val="ro"/>
        </w:rPr>
        <w:t>În ceea ce prive</w:t>
      </w:r>
      <w:r w:rsidR="00001921">
        <w:rPr>
          <w:lang w:val="ro"/>
        </w:rPr>
        <w:t>ș</w:t>
      </w:r>
      <w:r>
        <w:rPr>
          <w:lang w:val="ro"/>
        </w:rPr>
        <w:t>te cauzele contraven</w:t>
      </w:r>
      <w:r w:rsidR="00153776">
        <w:rPr>
          <w:lang w:val="ro"/>
        </w:rPr>
        <w:t>ț</w:t>
      </w:r>
      <w:r>
        <w:rPr>
          <w:lang w:val="ro"/>
        </w:rPr>
        <w:t>ionale, 36% dintre responden</w:t>
      </w:r>
      <w:r w:rsidR="00153776">
        <w:rPr>
          <w:lang w:val="ro"/>
        </w:rPr>
        <w:t>ț</w:t>
      </w:r>
      <w:r>
        <w:rPr>
          <w:lang w:val="ro"/>
        </w:rPr>
        <w:t>i au declarat că li s-a acordat acces necondi</w:t>
      </w:r>
      <w:r w:rsidR="00153776">
        <w:rPr>
          <w:lang w:val="ro"/>
        </w:rPr>
        <w:t>ț</w:t>
      </w:r>
      <w:r>
        <w:rPr>
          <w:lang w:val="ro"/>
        </w:rPr>
        <w:t>ionat, ceea ce indică o propor</w:t>
      </w:r>
      <w:r w:rsidR="00153776">
        <w:rPr>
          <w:lang w:val="ro"/>
        </w:rPr>
        <w:t>ț</w:t>
      </w:r>
      <w:r>
        <w:rPr>
          <w:lang w:val="ro"/>
        </w:rPr>
        <w:t>ie substan</w:t>
      </w:r>
      <w:r w:rsidR="00153776">
        <w:rPr>
          <w:lang w:val="ro"/>
        </w:rPr>
        <w:t>ț</w:t>
      </w:r>
      <w:r>
        <w:rPr>
          <w:lang w:val="ro"/>
        </w:rPr>
        <w:t xml:space="preserve">ială de persoane fizice care asistă la </w:t>
      </w:r>
      <w:r w:rsidR="00001921">
        <w:rPr>
          <w:lang w:val="ro"/>
        </w:rPr>
        <w:t>ș</w:t>
      </w:r>
      <w:r>
        <w:rPr>
          <w:lang w:val="ro"/>
        </w:rPr>
        <w:t>edin</w:t>
      </w:r>
      <w:r w:rsidR="00153776">
        <w:rPr>
          <w:lang w:val="ro"/>
        </w:rPr>
        <w:t>ț</w:t>
      </w:r>
      <w:r>
        <w:rPr>
          <w:lang w:val="ro"/>
        </w:rPr>
        <w:t>a de judecată fără nicio restric</w:t>
      </w:r>
      <w:r w:rsidR="00153776">
        <w:rPr>
          <w:lang w:val="ro"/>
        </w:rPr>
        <w:t>ț</w:t>
      </w:r>
      <w:r>
        <w:rPr>
          <w:lang w:val="ro"/>
        </w:rPr>
        <w:t>ie. În plus, 15 % dintre responden</w:t>
      </w:r>
      <w:r w:rsidR="00153776">
        <w:rPr>
          <w:lang w:val="ro"/>
        </w:rPr>
        <w:t>ț</w:t>
      </w:r>
      <w:r>
        <w:rPr>
          <w:lang w:val="ro"/>
        </w:rPr>
        <w:t>i au declarat că accesul a fost acordat la cerere, cu condi</w:t>
      </w:r>
      <w:r w:rsidR="00153776">
        <w:rPr>
          <w:lang w:val="ro"/>
        </w:rPr>
        <w:t>ț</w:t>
      </w:r>
      <w:r>
        <w:rPr>
          <w:lang w:val="ro"/>
        </w:rPr>
        <w:t>ia prezentării unui act de identitate. De asemenea, 48% dintre responden</w:t>
      </w:r>
      <w:r w:rsidR="00153776">
        <w:rPr>
          <w:lang w:val="ro"/>
        </w:rPr>
        <w:t>ț</w:t>
      </w:r>
      <w:r>
        <w:rPr>
          <w:lang w:val="ro"/>
        </w:rPr>
        <w:t>i au men</w:t>
      </w:r>
      <w:r w:rsidR="00153776">
        <w:rPr>
          <w:lang w:val="ro"/>
        </w:rPr>
        <w:t>ț</w:t>
      </w:r>
      <w:r>
        <w:rPr>
          <w:lang w:val="ro"/>
        </w:rPr>
        <w:t>ionat că accesul a fost acordat după ce au explicat motivele pentru care se prezintă în sala de judecată, ceea ce eviden</w:t>
      </w:r>
      <w:r w:rsidR="00153776">
        <w:rPr>
          <w:lang w:val="ro"/>
        </w:rPr>
        <w:t>ț</w:t>
      </w:r>
      <w:r>
        <w:rPr>
          <w:lang w:val="ro"/>
        </w:rPr>
        <w:t>iază recunoa</w:t>
      </w:r>
      <w:r w:rsidR="00001921">
        <w:rPr>
          <w:lang w:val="ro"/>
        </w:rPr>
        <w:t>ș</w:t>
      </w:r>
      <w:r>
        <w:rPr>
          <w:lang w:val="ro"/>
        </w:rPr>
        <w:t>terea de către sistemul judiciar a importan</w:t>
      </w:r>
      <w:r w:rsidR="00153776">
        <w:rPr>
          <w:lang w:val="ro"/>
        </w:rPr>
        <w:t>ț</w:t>
      </w:r>
      <w:r>
        <w:rPr>
          <w:lang w:val="ro"/>
        </w:rPr>
        <w:t>ei participării publicului la procedurile judiciare.</w:t>
      </w:r>
    </w:p>
    <w:p w14:paraId="0B4F80E9" w14:textId="659D2E04" w:rsidR="00006A30" w:rsidRPr="00DA269C" w:rsidRDefault="00006A30" w:rsidP="00663BEE">
      <w:pPr>
        <w:pStyle w:val="c01pointaltn"/>
        <w:spacing w:line="360" w:lineRule="auto"/>
        <w:ind w:firstLine="567"/>
        <w:jc w:val="both"/>
        <w:rPr>
          <w:iCs/>
        </w:rPr>
      </w:pPr>
      <w:r>
        <w:rPr>
          <w:lang w:val="ro"/>
        </w:rPr>
        <w:t>În concluzie, datele relevă o tendin</w:t>
      </w:r>
      <w:r w:rsidR="00153776">
        <w:rPr>
          <w:lang w:val="ro"/>
        </w:rPr>
        <w:t>ț</w:t>
      </w:r>
      <w:r>
        <w:rPr>
          <w:lang w:val="ro"/>
        </w:rPr>
        <w:t>ă pozitivă în ceea ce prive</w:t>
      </w:r>
      <w:r w:rsidR="00001921">
        <w:rPr>
          <w:lang w:val="ro"/>
        </w:rPr>
        <w:t>ș</w:t>
      </w:r>
      <w:r>
        <w:rPr>
          <w:lang w:val="ro"/>
        </w:rPr>
        <w:t xml:space="preserve">te acordarea accesului public la </w:t>
      </w:r>
      <w:r w:rsidR="00001921">
        <w:rPr>
          <w:lang w:val="ro"/>
        </w:rPr>
        <w:t>ș</w:t>
      </w:r>
      <w:r>
        <w:rPr>
          <w:lang w:val="ro"/>
        </w:rPr>
        <w:t>edin</w:t>
      </w:r>
      <w:r w:rsidR="00153776">
        <w:rPr>
          <w:lang w:val="ro"/>
        </w:rPr>
        <w:t>ț</w:t>
      </w:r>
      <w:r>
        <w:rPr>
          <w:lang w:val="ro"/>
        </w:rPr>
        <w:t>ele de judecată pentru diferite tipuri de cauze.</w:t>
      </w:r>
      <w:r w:rsidR="00E910E1">
        <w:rPr>
          <w:lang w:val="ro"/>
        </w:rPr>
        <w:t xml:space="preserve"> </w:t>
      </w:r>
      <w:r>
        <w:rPr>
          <w:lang w:val="ro"/>
        </w:rPr>
        <w:t>În general, datele sugerează că sistemul de justi</w:t>
      </w:r>
      <w:r w:rsidR="00153776">
        <w:rPr>
          <w:lang w:val="ro"/>
        </w:rPr>
        <w:t>ț</w:t>
      </w:r>
      <w:r>
        <w:rPr>
          <w:lang w:val="ro"/>
        </w:rPr>
        <w:t xml:space="preserve">ie a depus eforturi considerabile pentru a permite accesul publicului la </w:t>
      </w:r>
      <w:r w:rsidR="00001921">
        <w:rPr>
          <w:lang w:val="ro"/>
        </w:rPr>
        <w:t>ș</w:t>
      </w:r>
      <w:r>
        <w:rPr>
          <w:lang w:val="ro"/>
        </w:rPr>
        <w:t>edin</w:t>
      </w:r>
      <w:r w:rsidR="00153776">
        <w:rPr>
          <w:lang w:val="ro"/>
        </w:rPr>
        <w:t>ț</w:t>
      </w:r>
      <w:r>
        <w:rPr>
          <w:lang w:val="ro"/>
        </w:rPr>
        <w:t>ele de judecată în diferite tipuri de cauze, promovând transparen</w:t>
      </w:r>
      <w:r w:rsidR="00153776">
        <w:rPr>
          <w:lang w:val="ro"/>
        </w:rPr>
        <w:t>ț</w:t>
      </w:r>
      <w:r>
        <w:rPr>
          <w:lang w:val="ro"/>
        </w:rPr>
        <w:t xml:space="preserve">a </w:t>
      </w:r>
      <w:r w:rsidR="00001921">
        <w:rPr>
          <w:lang w:val="ro"/>
        </w:rPr>
        <w:t>ș</w:t>
      </w:r>
      <w:r>
        <w:rPr>
          <w:lang w:val="ro"/>
        </w:rPr>
        <w:t>i implicarea publicului. Cu toate acestea, ar trebui depuse eforturi perpetue pentru a îmbunătă</w:t>
      </w:r>
      <w:r w:rsidR="00153776">
        <w:rPr>
          <w:lang w:val="ro"/>
        </w:rPr>
        <w:t>ț</w:t>
      </w:r>
      <w:r>
        <w:rPr>
          <w:lang w:val="ro"/>
        </w:rPr>
        <w:t xml:space="preserve">i în continuare accesibilitatea </w:t>
      </w:r>
      <w:r w:rsidR="00001921">
        <w:rPr>
          <w:lang w:val="ro"/>
        </w:rPr>
        <w:t>ș</w:t>
      </w:r>
      <w:r>
        <w:rPr>
          <w:lang w:val="ro"/>
        </w:rPr>
        <w:t>i pentru a asigura faptul că to</w:t>
      </w:r>
      <w:r w:rsidR="00153776">
        <w:rPr>
          <w:lang w:val="ro"/>
        </w:rPr>
        <w:t>ț</w:t>
      </w:r>
      <w:r>
        <w:rPr>
          <w:lang w:val="ro"/>
        </w:rPr>
        <w:t xml:space="preserve">i membrii publicului pot asista </w:t>
      </w:r>
      <w:r w:rsidR="00001921">
        <w:rPr>
          <w:lang w:val="ro"/>
        </w:rPr>
        <w:t>ș</w:t>
      </w:r>
      <w:r>
        <w:rPr>
          <w:lang w:val="ro"/>
        </w:rPr>
        <w:t>i se pot implica în mod eficient în sistemul judiciar. Men</w:t>
      </w:r>
      <w:r w:rsidR="00153776">
        <w:rPr>
          <w:lang w:val="ro"/>
        </w:rPr>
        <w:t>ț</w:t>
      </w:r>
      <w:r>
        <w:rPr>
          <w:lang w:val="ro"/>
        </w:rPr>
        <w:t>inerea transparen</w:t>
      </w:r>
      <w:r w:rsidR="00153776">
        <w:rPr>
          <w:lang w:val="ro"/>
        </w:rPr>
        <w:t>ț</w:t>
      </w:r>
      <w:r>
        <w:rPr>
          <w:lang w:val="ro"/>
        </w:rPr>
        <w:t xml:space="preserve">ei </w:t>
      </w:r>
      <w:r w:rsidR="00001921">
        <w:rPr>
          <w:lang w:val="ro"/>
        </w:rPr>
        <w:t>ș</w:t>
      </w:r>
      <w:r>
        <w:rPr>
          <w:lang w:val="ro"/>
        </w:rPr>
        <w:t xml:space="preserve">i a incluziunii este vitală pentru promovarea încrederii în corectitudinea </w:t>
      </w:r>
      <w:r w:rsidR="00001921">
        <w:rPr>
          <w:lang w:val="ro"/>
        </w:rPr>
        <w:t>ș</w:t>
      </w:r>
      <w:r>
        <w:rPr>
          <w:lang w:val="ro"/>
        </w:rPr>
        <w:t>i integritatea procesului ju</w:t>
      </w:r>
      <w:r w:rsidR="005A2B83">
        <w:rPr>
          <w:lang w:val="ro"/>
        </w:rPr>
        <w:t>diciar</w:t>
      </w:r>
      <w:r>
        <w:rPr>
          <w:lang w:val="ro"/>
        </w:rPr>
        <w:t>.</w:t>
      </w:r>
    </w:p>
    <w:p w14:paraId="04112372" w14:textId="77777777" w:rsidR="00006A30" w:rsidRPr="00DA269C" w:rsidRDefault="00006A30" w:rsidP="00006A30">
      <w:pPr>
        <w:rPr>
          <w:rFonts w:cs="Times New Roman"/>
        </w:rPr>
      </w:pPr>
    </w:p>
    <w:p w14:paraId="208973C1" w14:textId="045C0BE6" w:rsidR="00006A30" w:rsidRPr="00DA269C" w:rsidRDefault="000058AA" w:rsidP="007025C5">
      <w:pPr>
        <w:pStyle w:val="3"/>
        <w:rPr>
          <w:rFonts w:cs="Times New Roman"/>
        </w:rPr>
      </w:pPr>
      <w:bookmarkStart w:id="643" w:name="_Toc145854695"/>
      <w:bookmarkStart w:id="644" w:name="_Toc145850512"/>
      <w:bookmarkStart w:id="645" w:name="_Toc149634794"/>
      <w:r>
        <w:rPr>
          <w:rFonts w:cs="Times New Roman"/>
          <w:bCs/>
          <w:lang w:val="ro"/>
        </w:rPr>
        <w:t>8.1.2. Acces egal</w:t>
      </w:r>
      <w:bookmarkEnd w:id="643"/>
      <w:bookmarkEnd w:id="644"/>
      <w:bookmarkEnd w:id="645"/>
      <w:r>
        <w:rPr>
          <w:rFonts w:cs="Times New Roman"/>
          <w:bCs/>
          <w:lang w:val="ro"/>
        </w:rPr>
        <w:t xml:space="preserve"> </w:t>
      </w:r>
    </w:p>
    <w:p w14:paraId="2384CF1A" w14:textId="77777777" w:rsidR="007025C5" w:rsidRPr="00DA269C" w:rsidRDefault="007025C5" w:rsidP="007025C5">
      <w:pPr>
        <w:rPr>
          <w:rFonts w:cs="Times New Roman"/>
        </w:rPr>
      </w:pPr>
    </w:p>
    <w:p w14:paraId="542A7473" w14:textId="524F660C" w:rsidR="00006A30" w:rsidRPr="00DA269C" w:rsidRDefault="00006A30" w:rsidP="00663BEE">
      <w:pPr>
        <w:pStyle w:val="c01pointaltn"/>
        <w:spacing w:line="360" w:lineRule="auto"/>
        <w:ind w:firstLine="567"/>
        <w:jc w:val="both"/>
        <w:rPr>
          <w:iCs/>
        </w:rPr>
      </w:pPr>
      <w:r>
        <w:rPr>
          <w:i/>
          <w:iCs/>
          <w:lang w:val="ro"/>
        </w:rPr>
        <w:t xml:space="preserve">Monitorizarea </w:t>
      </w:r>
      <w:r w:rsidR="005A2B83">
        <w:rPr>
          <w:i/>
          <w:iCs/>
          <w:lang w:val="ro"/>
        </w:rPr>
        <w:t>ședințelor</w:t>
      </w:r>
      <w:r>
        <w:rPr>
          <w:i/>
          <w:iCs/>
          <w:lang w:val="ro"/>
        </w:rPr>
        <w:t xml:space="preserve"> de judecată</w:t>
      </w:r>
      <w:r>
        <w:rPr>
          <w:lang w:val="ro"/>
        </w:rPr>
        <w:t xml:space="preserve"> a </w:t>
      </w:r>
      <w:r w:rsidR="005A2B83">
        <w:rPr>
          <w:lang w:val="ro"/>
        </w:rPr>
        <w:t>integrat</w:t>
      </w:r>
      <w:r>
        <w:rPr>
          <w:lang w:val="ro"/>
        </w:rPr>
        <w:t xml:space="preserve"> o serie de întrebări legate de procedurile judiciare </w:t>
      </w:r>
      <w:r w:rsidR="00001921">
        <w:rPr>
          <w:lang w:val="ro"/>
        </w:rPr>
        <w:t>ș</w:t>
      </w:r>
      <w:r>
        <w:rPr>
          <w:lang w:val="ro"/>
        </w:rPr>
        <w:t>i de interac</w:t>
      </w:r>
      <w:r w:rsidR="00153776">
        <w:rPr>
          <w:lang w:val="ro"/>
        </w:rPr>
        <w:t>ț</w:t>
      </w:r>
      <w:r>
        <w:rPr>
          <w:lang w:val="ro"/>
        </w:rPr>
        <w:t>iunile dintre justi</w:t>
      </w:r>
      <w:r w:rsidR="00153776">
        <w:rPr>
          <w:lang w:val="ro"/>
        </w:rPr>
        <w:t>ț</w:t>
      </w:r>
      <w:r>
        <w:rPr>
          <w:lang w:val="ro"/>
        </w:rPr>
        <w:t xml:space="preserve">iabili </w:t>
      </w:r>
      <w:r w:rsidR="00001921">
        <w:rPr>
          <w:lang w:val="ro"/>
        </w:rPr>
        <w:t>ș</w:t>
      </w:r>
      <w:r>
        <w:rPr>
          <w:lang w:val="ro"/>
        </w:rPr>
        <w:t>i judecători. Accentul a fost pus pe mai multe aspecte</w:t>
      </w:r>
      <w:r w:rsidR="005A2B83">
        <w:rPr>
          <w:lang w:val="ro"/>
        </w:rPr>
        <w:t>-</w:t>
      </w:r>
      <w:r>
        <w:rPr>
          <w:lang w:val="ro"/>
        </w:rPr>
        <w:t>cheie: dacă justi</w:t>
      </w:r>
      <w:r w:rsidR="00153776">
        <w:rPr>
          <w:lang w:val="ro"/>
        </w:rPr>
        <w:t>ț</w:t>
      </w:r>
      <w:r>
        <w:rPr>
          <w:lang w:val="ro"/>
        </w:rPr>
        <w:t xml:space="preserve">iabilii au intrat </w:t>
      </w:r>
      <w:r w:rsidR="00001921">
        <w:rPr>
          <w:lang w:val="ro"/>
        </w:rPr>
        <w:t>ș</w:t>
      </w:r>
      <w:r>
        <w:rPr>
          <w:lang w:val="ro"/>
        </w:rPr>
        <w:t>i au părăsit sala de judecată simultan, dacă au existat discu</w:t>
      </w:r>
      <w:r w:rsidR="00153776">
        <w:rPr>
          <w:lang w:val="ro"/>
        </w:rPr>
        <w:t>ț</w:t>
      </w:r>
      <w:r>
        <w:rPr>
          <w:lang w:val="ro"/>
        </w:rPr>
        <w:t>ii între justi</w:t>
      </w:r>
      <w:r w:rsidR="00153776">
        <w:rPr>
          <w:lang w:val="ro"/>
        </w:rPr>
        <w:t>ț</w:t>
      </w:r>
      <w:r>
        <w:rPr>
          <w:lang w:val="ro"/>
        </w:rPr>
        <w:t xml:space="preserve">iabili </w:t>
      </w:r>
      <w:r w:rsidR="00001921">
        <w:rPr>
          <w:lang w:val="ro"/>
        </w:rPr>
        <w:t>ș</w:t>
      </w:r>
      <w:r>
        <w:rPr>
          <w:lang w:val="ro"/>
        </w:rPr>
        <w:t xml:space="preserve">i judecător înainte sau după </w:t>
      </w:r>
      <w:r w:rsidR="00001921">
        <w:rPr>
          <w:lang w:val="ro"/>
        </w:rPr>
        <w:t>ș</w:t>
      </w:r>
      <w:r>
        <w:rPr>
          <w:lang w:val="ro"/>
        </w:rPr>
        <w:t>edin</w:t>
      </w:r>
      <w:r w:rsidR="00153776">
        <w:rPr>
          <w:lang w:val="ro"/>
        </w:rPr>
        <w:t>ț</w:t>
      </w:r>
      <w:r>
        <w:rPr>
          <w:lang w:val="ro"/>
        </w:rPr>
        <w:t xml:space="preserve">ă </w:t>
      </w:r>
      <w:r w:rsidR="00001921">
        <w:rPr>
          <w:lang w:val="ro"/>
        </w:rPr>
        <w:t>ș</w:t>
      </w:r>
      <w:r>
        <w:rPr>
          <w:lang w:val="ro"/>
        </w:rPr>
        <w:t>i dacă reprezentan</w:t>
      </w:r>
      <w:r w:rsidR="00153776">
        <w:rPr>
          <w:lang w:val="ro"/>
        </w:rPr>
        <w:t>ț</w:t>
      </w:r>
      <w:r>
        <w:rPr>
          <w:lang w:val="ro"/>
        </w:rPr>
        <w:t>ii păr</w:t>
      </w:r>
      <w:r w:rsidR="00153776">
        <w:rPr>
          <w:lang w:val="ro"/>
        </w:rPr>
        <w:t>ț</w:t>
      </w:r>
      <w:r>
        <w:rPr>
          <w:lang w:val="ro"/>
        </w:rPr>
        <w:t xml:space="preserve">ilor adverse au discutat cauza înainte de începerea </w:t>
      </w:r>
      <w:r w:rsidR="007641DF">
        <w:rPr>
          <w:lang w:val="ro"/>
        </w:rPr>
        <w:t>ședinței de judecată</w:t>
      </w:r>
      <w:r>
        <w:rPr>
          <w:lang w:val="ro"/>
        </w:rPr>
        <w:t>. În plus, orice contacte nepotrivite între păr</w:t>
      </w:r>
      <w:r w:rsidR="00153776">
        <w:rPr>
          <w:lang w:val="ro"/>
        </w:rPr>
        <w:t>ț</w:t>
      </w:r>
      <w:r>
        <w:rPr>
          <w:lang w:val="ro"/>
        </w:rPr>
        <w:t>i, cum ar fi rela</w:t>
      </w:r>
      <w:r w:rsidR="00153776">
        <w:rPr>
          <w:lang w:val="ro"/>
        </w:rPr>
        <w:t>ț</w:t>
      </w:r>
      <w:r>
        <w:rPr>
          <w:lang w:val="ro"/>
        </w:rPr>
        <w:t xml:space="preserve">iile nepotrivite înainte sau după </w:t>
      </w:r>
      <w:r w:rsidR="00001921">
        <w:rPr>
          <w:lang w:val="ro"/>
        </w:rPr>
        <w:t>ș</w:t>
      </w:r>
      <w:r>
        <w:rPr>
          <w:lang w:val="ro"/>
        </w:rPr>
        <w:t>edin</w:t>
      </w:r>
      <w:r w:rsidR="00153776">
        <w:rPr>
          <w:lang w:val="ro"/>
        </w:rPr>
        <w:t>ț</w:t>
      </w:r>
      <w:r>
        <w:rPr>
          <w:lang w:val="ro"/>
        </w:rPr>
        <w:t>a de judecată, legăturile personale sau invita</w:t>
      </w:r>
      <w:r w:rsidR="00153776">
        <w:rPr>
          <w:lang w:val="ro"/>
        </w:rPr>
        <w:t>ț</w:t>
      </w:r>
      <w:r>
        <w:rPr>
          <w:lang w:val="ro"/>
        </w:rPr>
        <w:t>iile în biroul judecătorului, au fost observate cu aten</w:t>
      </w:r>
      <w:r w:rsidR="00153776">
        <w:rPr>
          <w:lang w:val="ro"/>
        </w:rPr>
        <w:t>ț</w:t>
      </w:r>
      <w:r>
        <w:rPr>
          <w:lang w:val="ro"/>
        </w:rPr>
        <w:t>ie. De</w:t>
      </w:r>
      <w:r w:rsidR="00001921">
        <w:rPr>
          <w:lang w:val="ro"/>
        </w:rPr>
        <w:t>ș</w:t>
      </w:r>
      <w:r>
        <w:rPr>
          <w:lang w:val="ro"/>
        </w:rPr>
        <w:t>i o parte din răspunsuri au exprimat incertitudine sau lipsă de con</w:t>
      </w:r>
      <w:r w:rsidR="00001921">
        <w:rPr>
          <w:lang w:val="ro"/>
        </w:rPr>
        <w:t>ș</w:t>
      </w:r>
      <w:r>
        <w:rPr>
          <w:lang w:val="ro"/>
        </w:rPr>
        <w:t>tientizare (</w:t>
      </w:r>
      <w:r>
        <w:rPr>
          <w:i/>
          <w:iCs/>
          <w:lang w:val="ro"/>
        </w:rPr>
        <w:t xml:space="preserve">„nu </w:t>
      </w:r>
      <w:r w:rsidR="00001921">
        <w:rPr>
          <w:i/>
          <w:iCs/>
          <w:lang w:val="ro"/>
        </w:rPr>
        <w:t>ș</w:t>
      </w:r>
      <w:r>
        <w:rPr>
          <w:i/>
          <w:iCs/>
          <w:lang w:val="ro"/>
        </w:rPr>
        <w:t>tiu/nu am observat”</w:t>
      </w:r>
      <w:r>
        <w:rPr>
          <w:lang w:val="ro"/>
        </w:rPr>
        <w:t>) cu privire la factorii men</w:t>
      </w:r>
      <w:r w:rsidR="00153776">
        <w:rPr>
          <w:lang w:val="ro"/>
        </w:rPr>
        <w:t>ț</w:t>
      </w:r>
      <w:r>
        <w:rPr>
          <w:lang w:val="ro"/>
        </w:rPr>
        <w:t>iona</w:t>
      </w:r>
      <w:r w:rsidR="00153776">
        <w:rPr>
          <w:lang w:val="ro"/>
        </w:rPr>
        <w:t>ț</w:t>
      </w:r>
      <w:r>
        <w:rPr>
          <w:lang w:val="ro"/>
        </w:rPr>
        <w:t>i mai sus, este pu</w:t>
      </w:r>
      <w:r w:rsidR="00153776">
        <w:rPr>
          <w:lang w:val="ro"/>
        </w:rPr>
        <w:t>ț</w:t>
      </w:r>
      <w:r>
        <w:rPr>
          <w:lang w:val="ro"/>
        </w:rPr>
        <w:t>in probabil ca acest lucru să aibă un impact asupra validită</w:t>
      </w:r>
      <w:r w:rsidR="00153776">
        <w:rPr>
          <w:lang w:val="ro"/>
        </w:rPr>
        <w:t>ț</w:t>
      </w:r>
      <w:r>
        <w:rPr>
          <w:lang w:val="ro"/>
        </w:rPr>
        <w:t xml:space="preserve">ii </w:t>
      </w:r>
      <w:r>
        <w:rPr>
          <w:lang w:val="ro"/>
        </w:rPr>
        <w:lastRenderedPageBreak/>
        <w:t>rezultatelor generale. Acest lucru se datorează faptului că majoritatea răspunsurilor au oferit informa</w:t>
      </w:r>
      <w:r w:rsidR="00153776">
        <w:rPr>
          <w:lang w:val="ro"/>
        </w:rPr>
        <w:t>ț</w:t>
      </w:r>
      <w:r>
        <w:rPr>
          <w:lang w:val="ro"/>
        </w:rPr>
        <w:t xml:space="preserve">ii clare </w:t>
      </w:r>
      <w:r w:rsidR="00001921">
        <w:rPr>
          <w:lang w:val="ro"/>
        </w:rPr>
        <w:t>ș</w:t>
      </w:r>
      <w:r>
        <w:rPr>
          <w:lang w:val="ro"/>
        </w:rPr>
        <w:t>i coerente care demonstrează că integritatea procedurilor observate a fost men</w:t>
      </w:r>
      <w:r w:rsidR="00153776">
        <w:rPr>
          <w:lang w:val="ro"/>
        </w:rPr>
        <w:t>ț</w:t>
      </w:r>
      <w:r>
        <w:rPr>
          <w:lang w:val="ro"/>
        </w:rPr>
        <w:t>inută.</w:t>
      </w:r>
    </w:p>
    <w:p w14:paraId="7BC24899" w14:textId="3ABC9B8F" w:rsidR="00006A30" w:rsidRPr="00DA269C" w:rsidRDefault="00006A30" w:rsidP="00496808">
      <w:pPr>
        <w:pStyle w:val="c01pointaltn"/>
        <w:numPr>
          <w:ilvl w:val="0"/>
          <w:numId w:val="17"/>
        </w:numPr>
        <w:spacing w:before="0" w:beforeAutospacing="0" w:after="0" w:afterAutospacing="0" w:line="360" w:lineRule="auto"/>
        <w:jc w:val="both"/>
        <w:rPr>
          <w:iCs/>
        </w:rPr>
      </w:pPr>
      <w:r>
        <w:rPr>
          <w:b/>
          <w:bCs/>
          <w:lang w:val="ro"/>
        </w:rPr>
        <w:t>Graficul justi</w:t>
      </w:r>
      <w:r w:rsidR="00153776">
        <w:rPr>
          <w:b/>
          <w:bCs/>
          <w:lang w:val="ro"/>
        </w:rPr>
        <w:t>ț</w:t>
      </w:r>
      <w:r>
        <w:rPr>
          <w:b/>
          <w:bCs/>
          <w:lang w:val="ro"/>
        </w:rPr>
        <w:t>iabililor:</w:t>
      </w:r>
      <w:r>
        <w:rPr>
          <w:lang w:val="ro"/>
        </w:rPr>
        <w:t xml:space="preserve"> Majoritatea justi</w:t>
      </w:r>
      <w:r w:rsidR="00153776">
        <w:rPr>
          <w:lang w:val="ro"/>
        </w:rPr>
        <w:t>ț</w:t>
      </w:r>
      <w:r>
        <w:rPr>
          <w:lang w:val="ro"/>
        </w:rPr>
        <w:t>iabililor (75% din cauzele civile; 78% din cauzele administrative; 80% din cauzele penale; 70% din cauzele contraven</w:t>
      </w:r>
      <w:r w:rsidR="00153776">
        <w:rPr>
          <w:lang w:val="ro"/>
        </w:rPr>
        <w:t>ț</w:t>
      </w:r>
      <w:r>
        <w:rPr>
          <w:lang w:val="ro"/>
        </w:rPr>
        <w:t xml:space="preserve">ionale) au intrat </w:t>
      </w:r>
      <w:r w:rsidR="00001921">
        <w:rPr>
          <w:lang w:val="ro"/>
        </w:rPr>
        <w:t>ș</w:t>
      </w:r>
      <w:r>
        <w:rPr>
          <w:lang w:val="ro"/>
        </w:rPr>
        <w:t>i au ie</w:t>
      </w:r>
      <w:r w:rsidR="00001921">
        <w:rPr>
          <w:lang w:val="ro"/>
        </w:rPr>
        <w:t>ș</w:t>
      </w:r>
      <w:r>
        <w:rPr>
          <w:lang w:val="ro"/>
        </w:rPr>
        <w:t>it din sala de judecată în acela</w:t>
      </w:r>
      <w:r w:rsidR="00001921">
        <w:rPr>
          <w:lang w:val="ro"/>
        </w:rPr>
        <w:t>ș</w:t>
      </w:r>
      <w:r>
        <w:rPr>
          <w:lang w:val="ro"/>
        </w:rPr>
        <w:t xml:space="preserve">i timp, ceea ce indică un proces fluent </w:t>
      </w:r>
      <w:r w:rsidR="00001921">
        <w:rPr>
          <w:lang w:val="ro"/>
        </w:rPr>
        <w:t>ș</w:t>
      </w:r>
      <w:r>
        <w:rPr>
          <w:lang w:val="ro"/>
        </w:rPr>
        <w:t>i ordonat în desfă</w:t>
      </w:r>
      <w:r w:rsidR="00001921">
        <w:rPr>
          <w:lang w:val="ro"/>
        </w:rPr>
        <w:t>ș</w:t>
      </w:r>
      <w:r>
        <w:rPr>
          <w:lang w:val="ro"/>
        </w:rPr>
        <w:t xml:space="preserve">urarea </w:t>
      </w:r>
      <w:r w:rsidR="00001921">
        <w:rPr>
          <w:lang w:val="ro"/>
        </w:rPr>
        <w:t>ș</w:t>
      </w:r>
      <w:r>
        <w:rPr>
          <w:lang w:val="ro"/>
        </w:rPr>
        <w:t>edin</w:t>
      </w:r>
      <w:r w:rsidR="00153776">
        <w:rPr>
          <w:lang w:val="ro"/>
        </w:rPr>
        <w:t>ț</w:t>
      </w:r>
      <w:r>
        <w:rPr>
          <w:lang w:val="ro"/>
        </w:rPr>
        <w:t>elor de judecată.</w:t>
      </w:r>
    </w:p>
    <w:p w14:paraId="67681A34" w14:textId="1A552F6C" w:rsidR="00006A30" w:rsidRPr="00DA269C" w:rsidRDefault="00006A30" w:rsidP="00496808">
      <w:pPr>
        <w:pStyle w:val="c01pointaltn"/>
        <w:numPr>
          <w:ilvl w:val="0"/>
          <w:numId w:val="17"/>
        </w:numPr>
        <w:spacing w:before="0" w:beforeAutospacing="0" w:after="0" w:afterAutospacing="0" w:line="360" w:lineRule="auto"/>
        <w:jc w:val="both"/>
        <w:rPr>
          <w:iCs/>
        </w:rPr>
      </w:pPr>
      <w:r>
        <w:rPr>
          <w:b/>
          <w:bCs/>
          <w:lang w:val="ro"/>
        </w:rPr>
        <w:t>Discu</w:t>
      </w:r>
      <w:r w:rsidR="00153776">
        <w:rPr>
          <w:b/>
          <w:bCs/>
          <w:lang w:val="ro"/>
        </w:rPr>
        <w:t>ț</w:t>
      </w:r>
      <w:r>
        <w:rPr>
          <w:b/>
          <w:bCs/>
          <w:lang w:val="ro"/>
        </w:rPr>
        <w:t xml:space="preserve">ii premergătoare </w:t>
      </w:r>
      <w:r w:rsidR="007641DF">
        <w:rPr>
          <w:lang w:val="ro"/>
        </w:rPr>
        <w:t>ședinței de judecată</w:t>
      </w:r>
      <w:r>
        <w:rPr>
          <w:b/>
          <w:bCs/>
          <w:lang w:val="ro"/>
        </w:rPr>
        <w:t>:</w:t>
      </w:r>
      <w:r>
        <w:rPr>
          <w:lang w:val="ro"/>
        </w:rPr>
        <w:t xml:space="preserve"> S-a observat că nu au existat discu</w:t>
      </w:r>
      <w:r w:rsidR="00153776">
        <w:rPr>
          <w:lang w:val="ro"/>
        </w:rPr>
        <w:t>ț</w:t>
      </w:r>
      <w:r>
        <w:rPr>
          <w:lang w:val="ro"/>
        </w:rPr>
        <w:t>ii între justi</w:t>
      </w:r>
      <w:r w:rsidR="00153776">
        <w:rPr>
          <w:lang w:val="ro"/>
        </w:rPr>
        <w:t>ț</w:t>
      </w:r>
      <w:r>
        <w:rPr>
          <w:lang w:val="ro"/>
        </w:rPr>
        <w:t xml:space="preserve">iabilii </w:t>
      </w:r>
      <w:r w:rsidR="00001921">
        <w:rPr>
          <w:lang w:val="ro"/>
        </w:rPr>
        <w:t>ș</w:t>
      </w:r>
      <w:r>
        <w:rPr>
          <w:lang w:val="ro"/>
        </w:rPr>
        <w:t xml:space="preserve">i judecător înainte de începerea </w:t>
      </w:r>
      <w:r w:rsidR="00001921">
        <w:rPr>
          <w:lang w:val="ro"/>
        </w:rPr>
        <w:t>ș</w:t>
      </w:r>
      <w:r>
        <w:rPr>
          <w:lang w:val="ro"/>
        </w:rPr>
        <w:t>edin</w:t>
      </w:r>
      <w:r w:rsidR="00153776">
        <w:rPr>
          <w:lang w:val="ro"/>
        </w:rPr>
        <w:t>ț</w:t>
      </w:r>
      <w:r>
        <w:rPr>
          <w:lang w:val="ro"/>
        </w:rPr>
        <w:t xml:space="preserve">ei, ceea ce sugerează o abordare profesională </w:t>
      </w:r>
      <w:r w:rsidR="00001921">
        <w:rPr>
          <w:lang w:val="ro"/>
        </w:rPr>
        <w:t>ș</w:t>
      </w:r>
      <w:r>
        <w:rPr>
          <w:lang w:val="ro"/>
        </w:rPr>
        <w:t>i impar</w:t>
      </w:r>
      <w:r w:rsidR="00153776">
        <w:rPr>
          <w:lang w:val="ro"/>
        </w:rPr>
        <w:t>ț</w:t>
      </w:r>
      <w:r>
        <w:rPr>
          <w:lang w:val="ro"/>
        </w:rPr>
        <w:t>ială în desfă</w:t>
      </w:r>
      <w:r w:rsidR="00001921">
        <w:rPr>
          <w:lang w:val="ro"/>
        </w:rPr>
        <w:t>ș</w:t>
      </w:r>
      <w:r>
        <w:rPr>
          <w:lang w:val="ro"/>
        </w:rPr>
        <w:t>urarea procedurilor (87% din cauzele civile; 87% din cauzele administrative; 88% din cauzele penale; 79% din cauzele contraven</w:t>
      </w:r>
      <w:r w:rsidR="00153776">
        <w:rPr>
          <w:lang w:val="ro"/>
        </w:rPr>
        <w:t>ț</w:t>
      </w:r>
      <w:r>
        <w:rPr>
          <w:lang w:val="ro"/>
        </w:rPr>
        <w:t>ionale).</w:t>
      </w:r>
    </w:p>
    <w:p w14:paraId="1FC22A37" w14:textId="18578A84" w:rsidR="00006A30" w:rsidRPr="00CD0695" w:rsidRDefault="00006A30" w:rsidP="00496808">
      <w:pPr>
        <w:pStyle w:val="c01pointaltn"/>
        <w:numPr>
          <w:ilvl w:val="0"/>
          <w:numId w:val="17"/>
        </w:numPr>
        <w:spacing w:before="0" w:beforeAutospacing="0" w:after="0" w:afterAutospacing="0" w:line="360" w:lineRule="auto"/>
        <w:jc w:val="both"/>
        <w:rPr>
          <w:iCs/>
          <w:lang w:val="ro"/>
        </w:rPr>
      </w:pPr>
      <w:r>
        <w:rPr>
          <w:b/>
          <w:bCs/>
          <w:lang w:val="ro"/>
        </w:rPr>
        <w:t>Discu</w:t>
      </w:r>
      <w:r w:rsidR="00153776">
        <w:rPr>
          <w:b/>
          <w:bCs/>
          <w:lang w:val="ro"/>
        </w:rPr>
        <w:t>ț</w:t>
      </w:r>
      <w:r>
        <w:rPr>
          <w:b/>
          <w:bCs/>
          <w:lang w:val="ro"/>
        </w:rPr>
        <w:t>ii post-</w:t>
      </w:r>
      <w:r w:rsidR="00001921">
        <w:rPr>
          <w:b/>
          <w:bCs/>
          <w:lang w:val="ro"/>
        </w:rPr>
        <w:t>ș</w:t>
      </w:r>
      <w:r>
        <w:rPr>
          <w:b/>
          <w:bCs/>
          <w:lang w:val="ro"/>
        </w:rPr>
        <w:t>edin</w:t>
      </w:r>
      <w:r w:rsidR="00153776">
        <w:rPr>
          <w:b/>
          <w:bCs/>
          <w:lang w:val="ro"/>
        </w:rPr>
        <w:t>ț</w:t>
      </w:r>
      <w:r>
        <w:rPr>
          <w:b/>
          <w:bCs/>
          <w:lang w:val="ro"/>
        </w:rPr>
        <w:t>ă:</w:t>
      </w:r>
      <w:r>
        <w:rPr>
          <w:lang w:val="ro"/>
        </w:rPr>
        <w:t xml:space="preserve"> În mod similar, nu au fost raportate discu</w:t>
      </w:r>
      <w:r w:rsidR="00153776">
        <w:rPr>
          <w:lang w:val="ro"/>
        </w:rPr>
        <w:t>ț</w:t>
      </w:r>
      <w:r>
        <w:rPr>
          <w:lang w:val="ro"/>
        </w:rPr>
        <w:t>ii între justi</w:t>
      </w:r>
      <w:r w:rsidR="00153776">
        <w:rPr>
          <w:lang w:val="ro"/>
        </w:rPr>
        <w:t>ț</w:t>
      </w:r>
      <w:r>
        <w:rPr>
          <w:lang w:val="ro"/>
        </w:rPr>
        <w:t xml:space="preserve">iabili </w:t>
      </w:r>
      <w:r w:rsidR="00001921">
        <w:rPr>
          <w:lang w:val="ro"/>
        </w:rPr>
        <w:t>ș</w:t>
      </w:r>
      <w:r>
        <w:rPr>
          <w:lang w:val="ro"/>
        </w:rPr>
        <w:t xml:space="preserve">i judecător după încheierea </w:t>
      </w:r>
      <w:r w:rsidR="00001921">
        <w:rPr>
          <w:lang w:val="ro"/>
        </w:rPr>
        <w:t>ș</w:t>
      </w:r>
      <w:r>
        <w:rPr>
          <w:lang w:val="ro"/>
        </w:rPr>
        <w:t>edin</w:t>
      </w:r>
      <w:r w:rsidR="00153776">
        <w:rPr>
          <w:lang w:val="ro"/>
        </w:rPr>
        <w:t>ț</w:t>
      </w:r>
      <w:r>
        <w:rPr>
          <w:lang w:val="ro"/>
        </w:rPr>
        <w:t>ei, ceea ce indică o solu</w:t>
      </w:r>
      <w:r w:rsidR="00153776">
        <w:rPr>
          <w:lang w:val="ro"/>
        </w:rPr>
        <w:t>ț</w:t>
      </w:r>
      <w:r>
        <w:rPr>
          <w:lang w:val="ro"/>
        </w:rPr>
        <w:t>ionare concentrată a cauzelor fără interac</w:t>
      </w:r>
      <w:r w:rsidR="00153776">
        <w:rPr>
          <w:lang w:val="ro"/>
        </w:rPr>
        <w:t>ț</w:t>
      </w:r>
      <w:r>
        <w:rPr>
          <w:lang w:val="ro"/>
        </w:rPr>
        <w:t>iuni inutile (90% din cauzele civile; 91% din cauzele administrative; 92% din cauzele penale; 83</w:t>
      </w:r>
      <w:r w:rsidR="005A2B83">
        <w:rPr>
          <w:lang w:val="ro"/>
        </w:rPr>
        <w:t>%</w:t>
      </w:r>
      <w:r>
        <w:rPr>
          <w:lang w:val="ro"/>
        </w:rPr>
        <w:t xml:space="preserve"> din cauzele contraven</w:t>
      </w:r>
      <w:r w:rsidR="00153776">
        <w:rPr>
          <w:lang w:val="ro"/>
        </w:rPr>
        <w:t>ț</w:t>
      </w:r>
      <w:r>
        <w:rPr>
          <w:lang w:val="ro"/>
        </w:rPr>
        <w:t xml:space="preserve">ionale). Într-unul dintre cazurile monitorizate, s-a precizat că </w:t>
      </w:r>
      <w:r>
        <w:rPr>
          <w:i/>
          <w:iCs/>
          <w:lang w:val="ro"/>
        </w:rPr>
        <w:t>„La sfâr</w:t>
      </w:r>
      <w:r w:rsidR="00001921">
        <w:rPr>
          <w:i/>
          <w:iCs/>
          <w:lang w:val="ro"/>
        </w:rPr>
        <w:t>ș</w:t>
      </w:r>
      <w:r>
        <w:rPr>
          <w:i/>
          <w:iCs/>
          <w:lang w:val="ro"/>
        </w:rPr>
        <w:t xml:space="preserve">itul </w:t>
      </w:r>
      <w:r w:rsidR="00001921">
        <w:rPr>
          <w:i/>
          <w:iCs/>
          <w:lang w:val="ro"/>
        </w:rPr>
        <w:t>ș</w:t>
      </w:r>
      <w:r>
        <w:rPr>
          <w:i/>
          <w:iCs/>
          <w:lang w:val="ro"/>
        </w:rPr>
        <w:t>edin</w:t>
      </w:r>
      <w:r w:rsidR="00153776">
        <w:rPr>
          <w:i/>
          <w:iCs/>
          <w:lang w:val="ro"/>
        </w:rPr>
        <w:t>ț</w:t>
      </w:r>
      <w:r>
        <w:rPr>
          <w:i/>
          <w:iCs/>
          <w:lang w:val="ro"/>
        </w:rPr>
        <w:t xml:space="preserve">ei, un judecător </w:t>
      </w:r>
      <w:r w:rsidR="00001921">
        <w:rPr>
          <w:i/>
          <w:iCs/>
          <w:lang w:val="ro"/>
        </w:rPr>
        <w:t>ș</w:t>
      </w:r>
      <w:r>
        <w:rPr>
          <w:i/>
          <w:iCs/>
          <w:lang w:val="ro"/>
        </w:rPr>
        <w:t>i avoca</w:t>
      </w:r>
      <w:r w:rsidR="00153776">
        <w:rPr>
          <w:i/>
          <w:iCs/>
          <w:lang w:val="ro"/>
        </w:rPr>
        <w:t>ț</w:t>
      </w:r>
      <w:r>
        <w:rPr>
          <w:i/>
          <w:iCs/>
          <w:lang w:val="ro"/>
        </w:rPr>
        <w:t>ii au încercat să detensioneze atmosfera prin glume, pre</w:t>
      </w:r>
      <w:r w:rsidR="00001921">
        <w:rPr>
          <w:i/>
          <w:iCs/>
          <w:lang w:val="ro"/>
        </w:rPr>
        <w:t>ș</w:t>
      </w:r>
      <w:r>
        <w:rPr>
          <w:i/>
          <w:iCs/>
          <w:lang w:val="ro"/>
        </w:rPr>
        <w:t>edintele completului de judecată a întrerupt discu</w:t>
      </w:r>
      <w:r w:rsidR="00153776">
        <w:rPr>
          <w:i/>
          <w:iCs/>
          <w:lang w:val="ro"/>
        </w:rPr>
        <w:t>ț</w:t>
      </w:r>
      <w:r>
        <w:rPr>
          <w:i/>
          <w:iCs/>
          <w:lang w:val="ro"/>
        </w:rPr>
        <w:t>ia, cu o observa</w:t>
      </w:r>
      <w:r w:rsidR="00153776">
        <w:rPr>
          <w:i/>
          <w:iCs/>
          <w:lang w:val="ro"/>
        </w:rPr>
        <w:t>ț</w:t>
      </w:r>
      <w:r>
        <w:rPr>
          <w:i/>
          <w:iCs/>
          <w:lang w:val="ro"/>
        </w:rPr>
        <w:t xml:space="preserve">ie despre locul în care se află </w:t>
      </w:r>
      <w:r w:rsidR="00001921">
        <w:rPr>
          <w:i/>
          <w:iCs/>
          <w:lang w:val="ro"/>
        </w:rPr>
        <w:t>ș</w:t>
      </w:r>
      <w:r>
        <w:rPr>
          <w:i/>
          <w:iCs/>
          <w:lang w:val="ro"/>
        </w:rPr>
        <w:t xml:space="preserve">i solemnitatea procesului de care trebuie să se </w:t>
      </w:r>
      <w:r w:rsidR="00153776">
        <w:rPr>
          <w:i/>
          <w:iCs/>
          <w:lang w:val="ro"/>
        </w:rPr>
        <w:t>ț</w:t>
      </w:r>
      <w:r>
        <w:rPr>
          <w:i/>
          <w:iCs/>
          <w:lang w:val="ro"/>
        </w:rPr>
        <w:t>ină cont”</w:t>
      </w:r>
      <w:r>
        <w:rPr>
          <w:lang w:val="ro"/>
        </w:rPr>
        <w:t>.</w:t>
      </w:r>
    </w:p>
    <w:p w14:paraId="76DA33FA" w14:textId="1258167D" w:rsidR="00006A30" w:rsidRPr="00DA269C" w:rsidRDefault="00006A30" w:rsidP="00496808">
      <w:pPr>
        <w:pStyle w:val="c01pointaltn"/>
        <w:numPr>
          <w:ilvl w:val="0"/>
          <w:numId w:val="17"/>
        </w:numPr>
        <w:spacing w:before="0" w:beforeAutospacing="0" w:after="0" w:afterAutospacing="0" w:line="360" w:lineRule="auto"/>
        <w:jc w:val="both"/>
        <w:rPr>
          <w:iCs/>
        </w:rPr>
      </w:pPr>
      <w:r>
        <w:rPr>
          <w:b/>
          <w:bCs/>
          <w:lang w:val="ro"/>
        </w:rPr>
        <w:t>Discu</w:t>
      </w:r>
      <w:r w:rsidR="00153776">
        <w:rPr>
          <w:b/>
          <w:bCs/>
          <w:lang w:val="ro"/>
        </w:rPr>
        <w:t>ț</w:t>
      </w:r>
      <w:r>
        <w:rPr>
          <w:b/>
          <w:bCs/>
          <w:lang w:val="ro"/>
        </w:rPr>
        <w:t xml:space="preserve">iile </w:t>
      </w:r>
      <w:r w:rsidR="005A2B83">
        <w:rPr>
          <w:b/>
          <w:bCs/>
          <w:lang w:val="ro"/>
        </w:rPr>
        <w:t>reprezentanților</w:t>
      </w:r>
      <w:r>
        <w:rPr>
          <w:b/>
          <w:bCs/>
          <w:lang w:val="ro"/>
        </w:rPr>
        <w:t>:</w:t>
      </w:r>
      <w:r>
        <w:rPr>
          <w:lang w:val="ro"/>
        </w:rPr>
        <w:t xml:space="preserve"> Doar un mic procent (6% din cauzele civile; 8% din cauzele administrative; 15% din cauzele penale; 5% din cauzele contraven</w:t>
      </w:r>
      <w:r w:rsidR="00153776">
        <w:rPr>
          <w:lang w:val="ro"/>
        </w:rPr>
        <w:t>ț</w:t>
      </w:r>
      <w:r>
        <w:rPr>
          <w:lang w:val="ro"/>
        </w:rPr>
        <w:t>ionale) de reprezentan</w:t>
      </w:r>
      <w:r w:rsidR="00153776">
        <w:rPr>
          <w:lang w:val="ro"/>
        </w:rPr>
        <w:t>ț</w:t>
      </w:r>
      <w:r>
        <w:rPr>
          <w:lang w:val="ro"/>
        </w:rPr>
        <w:t>i ai păr</w:t>
      </w:r>
      <w:r w:rsidR="00153776">
        <w:rPr>
          <w:lang w:val="ro"/>
        </w:rPr>
        <w:t>ț</w:t>
      </w:r>
      <w:r>
        <w:rPr>
          <w:lang w:val="ro"/>
        </w:rPr>
        <w:t xml:space="preserve">ilor adverse au discutat cauza înainte de începerea </w:t>
      </w:r>
      <w:r w:rsidR="00001921">
        <w:rPr>
          <w:lang w:val="ro"/>
        </w:rPr>
        <w:t>ș</w:t>
      </w:r>
      <w:r>
        <w:rPr>
          <w:lang w:val="ro"/>
        </w:rPr>
        <w:t>edin</w:t>
      </w:r>
      <w:r w:rsidR="00153776">
        <w:rPr>
          <w:lang w:val="ro"/>
        </w:rPr>
        <w:t>ț</w:t>
      </w:r>
      <w:r>
        <w:rPr>
          <w:lang w:val="ro"/>
        </w:rPr>
        <w:t>ei, ceea ce indică faptul că majoritatea păr</w:t>
      </w:r>
      <w:r w:rsidR="00153776">
        <w:rPr>
          <w:lang w:val="ro"/>
        </w:rPr>
        <w:t>ț</w:t>
      </w:r>
      <w:r>
        <w:rPr>
          <w:lang w:val="ro"/>
        </w:rPr>
        <w:t>ilor respectă protocoalele procedurale.</w:t>
      </w:r>
    </w:p>
    <w:p w14:paraId="2C090046" w14:textId="6087DA4B" w:rsidR="00006A30" w:rsidRPr="00DA269C" w:rsidRDefault="00006A30" w:rsidP="00496808">
      <w:pPr>
        <w:pStyle w:val="c01pointaltn"/>
        <w:numPr>
          <w:ilvl w:val="0"/>
          <w:numId w:val="17"/>
        </w:numPr>
        <w:spacing w:before="0" w:beforeAutospacing="0" w:after="0" w:afterAutospacing="0" w:line="360" w:lineRule="auto"/>
        <w:jc w:val="both"/>
        <w:rPr>
          <w:iCs/>
        </w:rPr>
      </w:pPr>
      <w:r>
        <w:rPr>
          <w:b/>
          <w:bCs/>
          <w:lang w:val="ro"/>
        </w:rPr>
        <w:t>Contacte neadecvate:</w:t>
      </w:r>
      <w:r>
        <w:rPr>
          <w:lang w:val="ro"/>
        </w:rPr>
        <w:t xml:space="preserve"> Au fost raportate doar un procent mic de cazuri de contacte neadecvate între păr</w:t>
      </w:r>
      <w:r w:rsidR="00153776">
        <w:rPr>
          <w:lang w:val="ro"/>
        </w:rPr>
        <w:t>ț</w:t>
      </w:r>
      <w:r>
        <w:rPr>
          <w:lang w:val="ro"/>
        </w:rPr>
        <w:t>i (2% din cauzele civile (sau 5 din 281 de cauze); 4% din cauzele penale (sau 10 cauze din 281 de cauze); 2% din cauzele contraven</w:t>
      </w:r>
      <w:r w:rsidR="00153776">
        <w:rPr>
          <w:lang w:val="ro"/>
        </w:rPr>
        <w:t>ț</w:t>
      </w:r>
      <w:r>
        <w:rPr>
          <w:lang w:val="ro"/>
        </w:rPr>
        <w:t>ionale (sau 2 din 112 cauze) sau deloc (0% din cauzele administrative), ceea ce reprezintă un semn pozitiv de men</w:t>
      </w:r>
      <w:r w:rsidR="00153776">
        <w:rPr>
          <w:lang w:val="ro"/>
        </w:rPr>
        <w:t>ț</w:t>
      </w:r>
      <w:r>
        <w:rPr>
          <w:lang w:val="ro"/>
        </w:rPr>
        <w:t>inere a impar</w:t>
      </w:r>
      <w:r w:rsidR="00153776">
        <w:rPr>
          <w:lang w:val="ro"/>
        </w:rPr>
        <w:t>ț</w:t>
      </w:r>
      <w:r>
        <w:rPr>
          <w:lang w:val="ro"/>
        </w:rPr>
        <w:t>ialită</w:t>
      </w:r>
      <w:r w:rsidR="00153776">
        <w:rPr>
          <w:lang w:val="ro"/>
        </w:rPr>
        <w:t>ț</w:t>
      </w:r>
      <w:r>
        <w:rPr>
          <w:lang w:val="ro"/>
        </w:rPr>
        <w:t xml:space="preserve">ii </w:t>
      </w:r>
      <w:r w:rsidR="00001921">
        <w:rPr>
          <w:lang w:val="ro"/>
        </w:rPr>
        <w:t>ș</w:t>
      </w:r>
      <w:r>
        <w:rPr>
          <w:lang w:val="ro"/>
        </w:rPr>
        <w:t>i integrită</w:t>
      </w:r>
      <w:r w:rsidR="00153776">
        <w:rPr>
          <w:lang w:val="ro"/>
        </w:rPr>
        <w:t>ț</w:t>
      </w:r>
      <w:r>
        <w:rPr>
          <w:lang w:val="ro"/>
        </w:rPr>
        <w:t>ii în cadrul instan</w:t>
      </w:r>
      <w:r w:rsidR="00153776">
        <w:rPr>
          <w:lang w:val="ro"/>
        </w:rPr>
        <w:t>ț</w:t>
      </w:r>
      <w:r>
        <w:rPr>
          <w:lang w:val="ro"/>
        </w:rPr>
        <w:t xml:space="preserve">elor de judecată. De exemplu, s-a raportat că </w:t>
      </w:r>
      <w:r>
        <w:rPr>
          <w:i/>
          <w:iCs/>
          <w:lang w:val="ro"/>
        </w:rPr>
        <w:t xml:space="preserve">„În timpul </w:t>
      </w:r>
      <w:r w:rsidR="00001921">
        <w:rPr>
          <w:i/>
          <w:iCs/>
          <w:lang w:val="ro"/>
        </w:rPr>
        <w:t>ș</w:t>
      </w:r>
      <w:r>
        <w:rPr>
          <w:i/>
          <w:iCs/>
          <w:lang w:val="ro"/>
        </w:rPr>
        <w:t>edin</w:t>
      </w:r>
      <w:r w:rsidR="00153776">
        <w:rPr>
          <w:i/>
          <w:iCs/>
          <w:lang w:val="ro"/>
        </w:rPr>
        <w:t>ț</w:t>
      </w:r>
      <w:r>
        <w:rPr>
          <w:i/>
          <w:iCs/>
          <w:lang w:val="ro"/>
        </w:rPr>
        <w:t>ei, în timp ce completul de judecată se retrăsese în sala de deliberare, unul dintre avoca</w:t>
      </w:r>
      <w:r w:rsidR="00153776">
        <w:rPr>
          <w:i/>
          <w:iCs/>
          <w:lang w:val="ro"/>
        </w:rPr>
        <w:t>ț</w:t>
      </w:r>
      <w:r>
        <w:rPr>
          <w:i/>
          <w:iCs/>
          <w:lang w:val="ro"/>
        </w:rPr>
        <w:t xml:space="preserve">ii acuzatului i-a </w:t>
      </w:r>
      <w:r w:rsidR="00001921">
        <w:rPr>
          <w:i/>
          <w:iCs/>
          <w:lang w:val="ro"/>
        </w:rPr>
        <w:t>ș</w:t>
      </w:r>
      <w:r>
        <w:rPr>
          <w:i/>
          <w:iCs/>
          <w:lang w:val="ro"/>
        </w:rPr>
        <w:t xml:space="preserve">optit </w:t>
      </w:r>
      <w:r>
        <w:rPr>
          <w:i/>
          <w:iCs/>
          <w:lang w:val="ro"/>
        </w:rPr>
        <w:lastRenderedPageBreak/>
        <w:t>o întrebare procurorului, la care aceasta a reac</w:t>
      </w:r>
      <w:r w:rsidR="00153776">
        <w:rPr>
          <w:i/>
          <w:iCs/>
          <w:lang w:val="ro"/>
        </w:rPr>
        <w:t>ț</w:t>
      </w:r>
      <w:r>
        <w:rPr>
          <w:i/>
          <w:iCs/>
          <w:lang w:val="ro"/>
        </w:rPr>
        <w:t xml:space="preserve">ionat cu un răspuns de genul </w:t>
      </w:r>
      <w:r w:rsidR="005A2B83">
        <w:rPr>
          <w:i/>
          <w:iCs/>
          <w:lang w:val="ro"/>
        </w:rPr>
        <w:t>”</w:t>
      </w:r>
      <w:r>
        <w:rPr>
          <w:i/>
          <w:iCs/>
          <w:lang w:val="ro"/>
        </w:rPr>
        <w:t>Nu veni</w:t>
      </w:r>
      <w:r w:rsidR="00153776">
        <w:rPr>
          <w:i/>
          <w:iCs/>
          <w:lang w:val="ro"/>
        </w:rPr>
        <w:t>ț</w:t>
      </w:r>
      <w:r>
        <w:rPr>
          <w:i/>
          <w:iCs/>
          <w:lang w:val="ro"/>
        </w:rPr>
        <w:t xml:space="preserve">i la mine cu astfel de întrebări. </w:t>
      </w:r>
      <w:r w:rsidR="00001921">
        <w:rPr>
          <w:i/>
          <w:iCs/>
          <w:lang w:val="ro"/>
        </w:rPr>
        <w:t>Ș</w:t>
      </w:r>
      <w:r>
        <w:rPr>
          <w:i/>
          <w:iCs/>
          <w:lang w:val="ro"/>
        </w:rPr>
        <w:t xml:space="preserve">tiu că au existat </w:t>
      </w:r>
      <w:r w:rsidR="00001921">
        <w:rPr>
          <w:i/>
          <w:iCs/>
          <w:lang w:val="ro"/>
        </w:rPr>
        <w:t>ș</w:t>
      </w:r>
      <w:r>
        <w:rPr>
          <w:i/>
          <w:iCs/>
          <w:lang w:val="ro"/>
        </w:rPr>
        <w:t>i provocări pe această cauză.”</w:t>
      </w:r>
      <w:r>
        <w:rPr>
          <w:lang w:val="ro"/>
        </w:rPr>
        <w:t xml:space="preserve"> Într-un alt caz, s-a observat că </w:t>
      </w:r>
      <w:r>
        <w:rPr>
          <w:i/>
          <w:iCs/>
          <w:lang w:val="ro"/>
        </w:rPr>
        <w:t>„Procurorul a încercat să vorbească cu unul dintre martorii invita</w:t>
      </w:r>
      <w:r w:rsidR="00153776">
        <w:rPr>
          <w:i/>
          <w:iCs/>
          <w:lang w:val="ro"/>
        </w:rPr>
        <w:t>ț</w:t>
      </w:r>
      <w:r>
        <w:rPr>
          <w:i/>
          <w:iCs/>
          <w:lang w:val="ro"/>
        </w:rPr>
        <w:t>i, iar avocatul inculpatului a făcut o remarcă: nu ave</w:t>
      </w:r>
      <w:r w:rsidR="00153776">
        <w:rPr>
          <w:i/>
          <w:iCs/>
          <w:lang w:val="ro"/>
        </w:rPr>
        <w:t>ț</w:t>
      </w:r>
      <w:r>
        <w:rPr>
          <w:i/>
          <w:iCs/>
          <w:lang w:val="ro"/>
        </w:rPr>
        <w:t>i dreptul să influen</w:t>
      </w:r>
      <w:r w:rsidR="00153776">
        <w:rPr>
          <w:i/>
          <w:iCs/>
          <w:lang w:val="ro"/>
        </w:rPr>
        <w:t>ț</w:t>
      </w:r>
      <w:r>
        <w:rPr>
          <w:i/>
          <w:iCs/>
          <w:lang w:val="ro"/>
        </w:rPr>
        <w:t>a</w:t>
      </w:r>
      <w:r w:rsidR="00153776">
        <w:rPr>
          <w:i/>
          <w:iCs/>
          <w:lang w:val="ro"/>
        </w:rPr>
        <w:t>ț</w:t>
      </w:r>
      <w:r>
        <w:rPr>
          <w:i/>
          <w:iCs/>
          <w:lang w:val="ro"/>
        </w:rPr>
        <w:t>i martorul.”</w:t>
      </w:r>
      <w:r>
        <w:rPr>
          <w:lang w:val="ro"/>
        </w:rPr>
        <w:t>. Cu toate acestea, în majoritatea cazurilor, au fost observate discu</w:t>
      </w:r>
      <w:r w:rsidR="00153776">
        <w:rPr>
          <w:lang w:val="ro"/>
        </w:rPr>
        <w:t>ț</w:t>
      </w:r>
      <w:r>
        <w:rPr>
          <w:lang w:val="ro"/>
        </w:rPr>
        <w:t>ii pe teme generale sau chiar încercări de a rezolva cauzele pe cale amiabilă:</w:t>
      </w:r>
      <w:r w:rsidR="00E910E1">
        <w:rPr>
          <w:lang w:val="ro"/>
        </w:rPr>
        <w:t xml:space="preserve"> </w:t>
      </w:r>
      <w:r>
        <w:rPr>
          <w:i/>
          <w:iCs/>
          <w:lang w:val="ro"/>
        </w:rPr>
        <w:t>„Păr</w:t>
      </w:r>
      <w:r w:rsidR="00153776">
        <w:rPr>
          <w:i/>
          <w:iCs/>
          <w:lang w:val="ro"/>
        </w:rPr>
        <w:t>ț</w:t>
      </w:r>
      <w:r>
        <w:rPr>
          <w:i/>
          <w:iCs/>
          <w:lang w:val="ro"/>
        </w:rPr>
        <w:t xml:space="preserve">ile adverse au discutat după încheierea </w:t>
      </w:r>
      <w:r w:rsidR="00001921">
        <w:rPr>
          <w:i/>
          <w:iCs/>
          <w:lang w:val="ro"/>
        </w:rPr>
        <w:t>ș</w:t>
      </w:r>
      <w:r>
        <w:rPr>
          <w:i/>
          <w:iCs/>
          <w:lang w:val="ro"/>
        </w:rPr>
        <w:t>edin</w:t>
      </w:r>
      <w:r w:rsidR="00153776">
        <w:rPr>
          <w:i/>
          <w:iCs/>
          <w:lang w:val="ro"/>
        </w:rPr>
        <w:t>ț</w:t>
      </w:r>
      <w:r>
        <w:rPr>
          <w:i/>
          <w:iCs/>
          <w:lang w:val="ro"/>
        </w:rPr>
        <w:t>ei, încercând să identifice o solu</w:t>
      </w:r>
      <w:r w:rsidR="00153776">
        <w:rPr>
          <w:i/>
          <w:iCs/>
          <w:lang w:val="ro"/>
        </w:rPr>
        <w:t>ț</w:t>
      </w:r>
      <w:r>
        <w:rPr>
          <w:i/>
          <w:iCs/>
          <w:lang w:val="ro"/>
        </w:rPr>
        <w:t>ie pentru a rezolva cauza pe cale amiabilă.”</w:t>
      </w:r>
    </w:p>
    <w:p w14:paraId="705C3A0B" w14:textId="250AFD89" w:rsidR="00006A30" w:rsidRPr="00DA269C" w:rsidRDefault="00006A30" w:rsidP="00663BEE">
      <w:pPr>
        <w:pStyle w:val="c01pointaltn"/>
        <w:spacing w:before="0" w:beforeAutospacing="0" w:after="0" w:afterAutospacing="0" w:line="360" w:lineRule="auto"/>
        <w:ind w:firstLine="567"/>
        <w:jc w:val="both"/>
        <w:rPr>
          <w:iCs/>
        </w:rPr>
      </w:pPr>
      <w:r>
        <w:rPr>
          <w:lang w:val="ro"/>
        </w:rPr>
        <w:t xml:space="preserve">În concluzie, procesul de monitorizare reflectă o abordare în general echitabilă </w:t>
      </w:r>
      <w:r w:rsidR="00001921">
        <w:rPr>
          <w:lang w:val="ro"/>
        </w:rPr>
        <w:t>ș</w:t>
      </w:r>
      <w:r>
        <w:rPr>
          <w:lang w:val="ro"/>
        </w:rPr>
        <w:t xml:space="preserve">i transparentă a procedurilor judiciare. Lipsa contactelor neadecvate </w:t>
      </w:r>
      <w:r w:rsidR="00001921">
        <w:rPr>
          <w:lang w:val="ro"/>
        </w:rPr>
        <w:t>ș</w:t>
      </w:r>
      <w:r>
        <w:rPr>
          <w:lang w:val="ro"/>
        </w:rPr>
        <w:t>i absen</w:t>
      </w:r>
      <w:r w:rsidR="00153776">
        <w:rPr>
          <w:lang w:val="ro"/>
        </w:rPr>
        <w:t>ț</w:t>
      </w:r>
      <w:r>
        <w:rPr>
          <w:lang w:val="ro"/>
        </w:rPr>
        <w:t>a discu</w:t>
      </w:r>
      <w:r w:rsidR="00153776">
        <w:rPr>
          <w:lang w:val="ro"/>
        </w:rPr>
        <w:t>ț</w:t>
      </w:r>
      <w:r>
        <w:rPr>
          <w:lang w:val="ro"/>
        </w:rPr>
        <w:t xml:space="preserve">iilor de dinaintea </w:t>
      </w:r>
      <w:r w:rsidR="00001921">
        <w:rPr>
          <w:lang w:val="ro"/>
        </w:rPr>
        <w:t>ș</w:t>
      </w:r>
      <w:r>
        <w:rPr>
          <w:lang w:val="ro"/>
        </w:rPr>
        <w:t xml:space="preserve">i de după </w:t>
      </w:r>
      <w:r w:rsidR="00001921">
        <w:rPr>
          <w:lang w:val="ro"/>
        </w:rPr>
        <w:t>ș</w:t>
      </w:r>
      <w:r>
        <w:rPr>
          <w:lang w:val="ro"/>
        </w:rPr>
        <w:t>edin</w:t>
      </w:r>
      <w:r w:rsidR="00153776">
        <w:rPr>
          <w:lang w:val="ro"/>
        </w:rPr>
        <w:t>ț</w:t>
      </w:r>
      <w:r>
        <w:rPr>
          <w:lang w:val="ro"/>
        </w:rPr>
        <w:t>ă între justi</w:t>
      </w:r>
      <w:r w:rsidR="00153776">
        <w:rPr>
          <w:lang w:val="ro"/>
        </w:rPr>
        <w:t>ț</w:t>
      </w:r>
      <w:r>
        <w:rPr>
          <w:lang w:val="ro"/>
        </w:rPr>
        <w:t xml:space="preserve">iabili </w:t>
      </w:r>
      <w:r w:rsidR="00001921">
        <w:rPr>
          <w:lang w:val="ro"/>
        </w:rPr>
        <w:t>ș</w:t>
      </w:r>
      <w:r>
        <w:rPr>
          <w:lang w:val="ro"/>
        </w:rPr>
        <w:t xml:space="preserve">i judecător contribuie </w:t>
      </w:r>
      <w:r w:rsidR="00001921">
        <w:rPr>
          <w:lang w:val="ro"/>
        </w:rPr>
        <w:t>ș</w:t>
      </w:r>
      <w:r>
        <w:rPr>
          <w:lang w:val="ro"/>
        </w:rPr>
        <w:t>i mai mult la men</w:t>
      </w:r>
      <w:r w:rsidR="00153776">
        <w:rPr>
          <w:lang w:val="ro"/>
        </w:rPr>
        <w:t>ț</w:t>
      </w:r>
      <w:r>
        <w:rPr>
          <w:lang w:val="ro"/>
        </w:rPr>
        <w:t>inerea încrederii în sistemul de justi</w:t>
      </w:r>
      <w:r w:rsidR="00153776">
        <w:rPr>
          <w:lang w:val="ro"/>
        </w:rPr>
        <w:t>ț</w:t>
      </w:r>
      <w:r>
        <w:rPr>
          <w:lang w:val="ro"/>
        </w:rPr>
        <w:t>ie. Cu toate acestea, vigilen</w:t>
      </w:r>
      <w:r w:rsidR="00153776">
        <w:rPr>
          <w:lang w:val="ro"/>
        </w:rPr>
        <w:t>ț</w:t>
      </w:r>
      <w:r>
        <w:rPr>
          <w:lang w:val="ro"/>
        </w:rPr>
        <w:t xml:space="preserve">a continuă </w:t>
      </w:r>
      <w:r w:rsidR="00001921">
        <w:rPr>
          <w:lang w:val="ro"/>
        </w:rPr>
        <w:t>ș</w:t>
      </w:r>
      <w:r>
        <w:rPr>
          <w:lang w:val="ro"/>
        </w:rPr>
        <w:t>i aten</w:t>
      </w:r>
      <w:r w:rsidR="00153776">
        <w:rPr>
          <w:lang w:val="ro"/>
        </w:rPr>
        <w:t>ț</w:t>
      </w:r>
      <w:r>
        <w:rPr>
          <w:lang w:val="ro"/>
        </w:rPr>
        <w:t>ia acordată problemelor poten</w:t>
      </w:r>
      <w:r w:rsidR="00153776">
        <w:rPr>
          <w:lang w:val="ro"/>
        </w:rPr>
        <w:t>ț</w:t>
      </w:r>
      <w:r>
        <w:rPr>
          <w:lang w:val="ro"/>
        </w:rPr>
        <w:t>iale sunt esen</w:t>
      </w:r>
      <w:r w:rsidR="00153776">
        <w:rPr>
          <w:lang w:val="ro"/>
        </w:rPr>
        <w:t>ț</w:t>
      </w:r>
      <w:r>
        <w:rPr>
          <w:lang w:val="ro"/>
        </w:rPr>
        <w:t>iale pentru a asigura un nivel ridicat de încredere în sistemul judecătoresc.</w:t>
      </w:r>
    </w:p>
    <w:p w14:paraId="1D2BB62E" w14:textId="6F2388AE" w:rsidR="00006A30" w:rsidRPr="00DA269C" w:rsidRDefault="00006A30" w:rsidP="00663BEE">
      <w:pPr>
        <w:pStyle w:val="c01pointaltn"/>
        <w:spacing w:before="0" w:beforeAutospacing="0" w:after="0" w:afterAutospacing="0" w:line="360" w:lineRule="auto"/>
        <w:ind w:firstLine="567"/>
        <w:jc w:val="both"/>
        <w:rPr>
          <w:iCs/>
        </w:rPr>
      </w:pPr>
      <w:r>
        <w:rPr>
          <w:lang w:val="ro"/>
        </w:rPr>
        <w:t>În general, datele indică faptul că nu au existat discu</w:t>
      </w:r>
      <w:r w:rsidR="00153776">
        <w:rPr>
          <w:lang w:val="ro"/>
        </w:rPr>
        <w:t>ț</w:t>
      </w:r>
      <w:r>
        <w:rPr>
          <w:lang w:val="ro"/>
        </w:rPr>
        <w:t>ii între justi</w:t>
      </w:r>
      <w:r w:rsidR="00153776">
        <w:rPr>
          <w:lang w:val="ro"/>
        </w:rPr>
        <w:t>ț</w:t>
      </w:r>
      <w:r>
        <w:rPr>
          <w:lang w:val="ro"/>
        </w:rPr>
        <w:t xml:space="preserve">iabili </w:t>
      </w:r>
      <w:r w:rsidR="00001921">
        <w:rPr>
          <w:lang w:val="ro"/>
        </w:rPr>
        <w:t>ș</w:t>
      </w:r>
      <w:r>
        <w:rPr>
          <w:lang w:val="ro"/>
        </w:rPr>
        <w:t xml:space="preserve">i judecător înainte sau după </w:t>
      </w:r>
      <w:r w:rsidR="00001921">
        <w:rPr>
          <w:lang w:val="ro"/>
        </w:rPr>
        <w:t>ș</w:t>
      </w:r>
      <w:r>
        <w:rPr>
          <w:lang w:val="ro"/>
        </w:rPr>
        <w:t>edin</w:t>
      </w:r>
      <w:r w:rsidR="00153776">
        <w:rPr>
          <w:lang w:val="ro"/>
        </w:rPr>
        <w:t>ț</w:t>
      </w:r>
      <w:r>
        <w:rPr>
          <w:lang w:val="ro"/>
        </w:rPr>
        <w:t xml:space="preserve">ă, ceea ce sugerează o abordare profesională </w:t>
      </w:r>
      <w:r w:rsidR="00001921">
        <w:rPr>
          <w:lang w:val="ro"/>
        </w:rPr>
        <w:t>ș</w:t>
      </w:r>
      <w:r>
        <w:rPr>
          <w:lang w:val="ro"/>
        </w:rPr>
        <w:t>i impar</w:t>
      </w:r>
      <w:r w:rsidR="00153776">
        <w:rPr>
          <w:lang w:val="ro"/>
        </w:rPr>
        <w:t>ț</w:t>
      </w:r>
      <w:r>
        <w:rPr>
          <w:lang w:val="ro"/>
        </w:rPr>
        <w:t>ială în cadrul procedurilor judiciare. În plus, în timp ce au existat unele discu</w:t>
      </w:r>
      <w:r w:rsidR="00153776">
        <w:rPr>
          <w:lang w:val="ro"/>
        </w:rPr>
        <w:t>ț</w:t>
      </w:r>
      <w:r>
        <w:rPr>
          <w:lang w:val="ro"/>
        </w:rPr>
        <w:t>ii între reprezentan</w:t>
      </w:r>
      <w:r w:rsidR="00153776">
        <w:rPr>
          <w:lang w:val="ro"/>
        </w:rPr>
        <w:t>ț</w:t>
      </w:r>
      <w:r>
        <w:rPr>
          <w:lang w:val="ro"/>
        </w:rPr>
        <w:t>ii păr</w:t>
      </w:r>
      <w:r w:rsidR="00153776">
        <w:rPr>
          <w:lang w:val="ro"/>
        </w:rPr>
        <w:t>ț</w:t>
      </w:r>
      <w:r>
        <w:rPr>
          <w:lang w:val="ro"/>
        </w:rPr>
        <w:t xml:space="preserve">ilor opuse înainte de </w:t>
      </w:r>
      <w:r w:rsidR="00001921">
        <w:rPr>
          <w:lang w:val="ro"/>
        </w:rPr>
        <w:t>ș</w:t>
      </w:r>
      <w:r>
        <w:rPr>
          <w:lang w:val="ro"/>
        </w:rPr>
        <w:t>edin</w:t>
      </w:r>
      <w:r w:rsidR="00153776">
        <w:rPr>
          <w:lang w:val="ro"/>
        </w:rPr>
        <w:t>ț</w:t>
      </w:r>
      <w:r>
        <w:rPr>
          <w:lang w:val="ro"/>
        </w:rPr>
        <w:t>ă, nu a fost un eveniment predominant. Cu toate acestea, există loc pentru îmbunătă</w:t>
      </w:r>
      <w:r w:rsidR="00153776">
        <w:rPr>
          <w:lang w:val="ro"/>
        </w:rPr>
        <w:t>ț</w:t>
      </w:r>
      <w:r>
        <w:rPr>
          <w:lang w:val="ro"/>
        </w:rPr>
        <w:t>iri în ceea ce prive</w:t>
      </w:r>
      <w:r w:rsidR="00001921">
        <w:rPr>
          <w:lang w:val="ro"/>
        </w:rPr>
        <w:t>ș</w:t>
      </w:r>
      <w:r>
        <w:rPr>
          <w:lang w:val="ro"/>
        </w:rPr>
        <w:t xml:space="preserve">te numărul mic de contacte neadecvate raportate în cazurile monitorizate </w:t>
      </w:r>
      <w:r w:rsidR="00001921">
        <w:rPr>
          <w:lang w:val="ro"/>
        </w:rPr>
        <w:t>ș</w:t>
      </w:r>
      <w:r>
        <w:rPr>
          <w:lang w:val="ro"/>
        </w:rPr>
        <w:t>i faptul că unii participan</w:t>
      </w:r>
      <w:r w:rsidR="00153776">
        <w:rPr>
          <w:lang w:val="ro"/>
        </w:rPr>
        <w:t>ț</w:t>
      </w:r>
      <w:r>
        <w:rPr>
          <w:lang w:val="ro"/>
        </w:rPr>
        <w:t>i nu au fost siguri sau nu au observat anumite aspecte. Acest lucru eviden</w:t>
      </w:r>
      <w:r w:rsidR="00153776">
        <w:rPr>
          <w:lang w:val="ro"/>
        </w:rPr>
        <w:t>ț</w:t>
      </w:r>
      <w:r>
        <w:rPr>
          <w:lang w:val="ro"/>
        </w:rPr>
        <w:t>iază necesitatea unei aten</w:t>
      </w:r>
      <w:r w:rsidR="00153776">
        <w:rPr>
          <w:lang w:val="ro"/>
        </w:rPr>
        <w:t>ț</w:t>
      </w:r>
      <w:r>
        <w:rPr>
          <w:lang w:val="ro"/>
        </w:rPr>
        <w:t>ii sporite pentru a asigura transparen</w:t>
      </w:r>
      <w:r w:rsidR="00153776">
        <w:rPr>
          <w:lang w:val="ro"/>
        </w:rPr>
        <w:t>ț</w:t>
      </w:r>
      <w:r>
        <w:rPr>
          <w:lang w:val="ro"/>
        </w:rPr>
        <w:t xml:space="preserve">a </w:t>
      </w:r>
      <w:r w:rsidR="00001921">
        <w:rPr>
          <w:lang w:val="ro"/>
        </w:rPr>
        <w:t>ș</w:t>
      </w:r>
      <w:r>
        <w:rPr>
          <w:lang w:val="ro"/>
        </w:rPr>
        <w:t>i claritatea procedurilor judiciare.</w:t>
      </w:r>
    </w:p>
    <w:p w14:paraId="30F8B1B1" w14:textId="77777777" w:rsidR="00006A30" w:rsidRPr="00DA269C" w:rsidRDefault="00006A30" w:rsidP="00006A30">
      <w:pPr>
        <w:pStyle w:val="c01pointaltn"/>
        <w:spacing w:before="0" w:beforeAutospacing="0" w:after="0" w:afterAutospacing="0" w:line="360" w:lineRule="auto"/>
        <w:ind w:firstLine="720"/>
        <w:jc w:val="both"/>
        <w:rPr>
          <w:iCs/>
        </w:rPr>
      </w:pPr>
    </w:p>
    <w:p w14:paraId="4FC5A8DE" w14:textId="12CF214F" w:rsidR="00006A30" w:rsidRPr="00DA269C" w:rsidRDefault="000058AA" w:rsidP="007025C5">
      <w:pPr>
        <w:pStyle w:val="3"/>
        <w:rPr>
          <w:rFonts w:cs="Times New Roman"/>
        </w:rPr>
      </w:pPr>
      <w:bookmarkStart w:id="646" w:name="_Toc145854696"/>
      <w:bookmarkStart w:id="647" w:name="_Toc145850513"/>
      <w:bookmarkStart w:id="648" w:name="_Toc149634795"/>
      <w:r>
        <w:rPr>
          <w:rFonts w:cs="Times New Roman"/>
          <w:bCs/>
          <w:lang w:val="ro"/>
        </w:rPr>
        <w:t>8.1.3. Drepturi procedurale</w:t>
      </w:r>
      <w:bookmarkEnd w:id="646"/>
      <w:bookmarkEnd w:id="647"/>
      <w:bookmarkEnd w:id="648"/>
    </w:p>
    <w:p w14:paraId="6CEC371E" w14:textId="77777777" w:rsidR="00006A30" w:rsidRPr="00DA269C" w:rsidRDefault="00006A30" w:rsidP="00006A30">
      <w:pPr>
        <w:pStyle w:val="c01pointaltn"/>
        <w:spacing w:before="0" w:beforeAutospacing="0" w:after="0" w:afterAutospacing="0" w:line="360" w:lineRule="auto"/>
        <w:ind w:firstLine="720"/>
        <w:jc w:val="both"/>
        <w:rPr>
          <w:iCs/>
        </w:rPr>
      </w:pPr>
    </w:p>
    <w:p w14:paraId="3D0B7E5F" w14:textId="1922F7AE" w:rsidR="00006A30" w:rsidRPr="00DA269C" w:rsidRDefault="00006A30" w:rsidP="00006A30">
      <w:pPr>
        <w:pStyle w:val="c01pointaltn"/>
        <w:spacing w:before="0" w:beforeAutospacing="0" w:after="0" w:afterAutospacing="0" w:line="360" w:lineRule="auto"/>
        <w:ind w:firstLine="720"/>
        <w:jc w:val="both"/>
        <w:rPr>
          <w:iCs/>
        </w:rPr>
      </w:pPr>
      <w:r>
        <w:rPr>
          <w:lang w:val="ro"/>
        </w:rPr>
        <w:t xml:space="preserve">Nivelul de încredere în sistemul judiciar ar putea fi evaluat prin observarea punerii în aplicare a dreptului de a </w:t>
      </w:r>
      <w:r w:rsidR="005A2B83">
        <w:rPr>
          <w:lang w:val="ro"/>
        </w:rPr>
        <w:t>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sidR="005A2B83">
        <w:rPr>
          <w:lang w:val="ro"/>
        </w:rPr>
        <w:t xml:space="preserve">ti în cadrul procedurilor. </w:t>
      </w:r>
      <w:r>
        <w:rPr>
          <w:lang w:val="ro"/>
        </w:rPr>
        <w:t>Era de a</w:t>
      </w:r>
      <w:r w:rsidR="00001921">
        <w:rPr>
          <w:lang w:val="ro"/>
        </w:rPr>
        <w:t>ș</w:t>
      </w:r>
      <w:r>
        <w:rPr>
          <w:lang w:val="ro"/>
        </w:rPr>
        <w:t>teptat ca în cazurile în care există o lipsă de încredere în instan</w:t>
      </w:r>
      <w:r w:rsidR="00153776">
        <w:rPr>
          <w:lang w:val="ro"/>
        </w:rPr>
        <w:t>ț</w:t>
      </w:r>
      <w:r>
        <w:rPr>
          <w:lang w:val="ro"/>
        </w:rPr>
        <w:t xml:space="preserve">a judecătorească, </w:t>
      </w:r>
      <w:r w:rsidR="002E7797">
        <w:rPr>
          <w:lang w:val="ro"/>
        </w:rPr>
        <w:t xml:space="preserve">recuzarea </w:t>
      </w:r>
      <w:r>
        <w:rPr>
          <w:lang w:val="ro"/>
        </w:rPr>
        <w:t>componen</w:t>
      </w:r>
      <w:r w:rsidR="00153776">
        <w:rPr>
          <w:lang w:val="ro"/>
        </w:rPr>
        <w:t>ț</w:t>
      </w:r>
      <w:r>
        <w:rPr>
          <w:lang w:val="ro"/>
        </w:rPr>
        <w:t>ei acesteia să fie mai frecventă. Ca un prim pas, studiul a urmărit să confirme dacă judecătorul a explicat participan</w:t>
      </w:r>
      <w:r w:rsidR="00153776">
        <w:rPr>
          <w:lang w:val="ro"/>
        </w:rPr>
        <w:t>ț</w:t>
      </w:r>
      <w:r>
        <w:rPr>
          <w:lang w:val="ro"/>
        </w:rPr>
        <w:t xml:space="preserve">ilor dreptul de a </w:t>
      </w:r>
      <w:r w:rsidR="002E7797">
        <w:rPr>
          <w:lang w:val="ro"/>
        </w:rPr>
        <w:t>recuza</w:t>
      </w:r>
      <w:r>
        <w:rPr>
          <w:lang w:val="ro"/>
        </w:rPr>
        <w:t xml:space="preserve"> componen</w:t>
      </w:r>
      <w:r w:rsidR="00153776">
        <w:rPr>
          <w:lang w:val="ro"/>
        </w:rPr>
        <w:t>ț</w:t>
      </w:r>
      <w:r>
        <w:rPr>
          <w:lang w:val="ro"/>
        </w:rPr>
        <w:t>a instan</w:t>
      </w:r>
      <w:r w:rsidR="00153776">
        <w:rPr>
          <w:lang w:val="ro"/>
        </w:rPr>
        <w:t>ț</w:t>
      </w:r>
      <w:r>
        <w:rPr>
          <w:lang w:val="ro"/>
        </w:rPr>
        <w:t>ei de judecată. Apoi, s-a observat dacă au fost depuse contesta</w:t>
      </w:r>
      <w:r w:rsidR="00153776">
        <w:rPr>
          <w:lang w:val="ro"/>
        </w:rPr>
        <w:t>ț</w:t>
      </w:r>
      <w:r>
        <w:rPr>
          <w:lang w:val="ro"/>
        </w:rPr>
        <w:t>ii:</w:t>
      </w:r>
    </w:p>
    <w:p w14:paraId="7CFBE1BE" w14:textId="22F05933" w:rsidR="00006A30" w:rsidRPr="00DA269C" w:rsidRDefault="00006A30" w:rsidP="00496808">
      <w:pPr>
        <w:pStyle w:val="c01pointaltn"/>
        <w:numPr>
          <w:ilvl w:val="0"/>
          <w:numId w:val="17"/>
        </w:numPr>
        <w:spacing w:before="0" w:beforeAutospacing="0" w:after="0" w:afterAutospacing="0" w:line="360" w:lineRule="auto"/>
        <w:jc w:val="both"/>
        <w:rPr>
          <w:iCs/>
        </w:rPr>
      </w:pPr>
      <w:r>
        <w:rPr>
          <w:lang w:val="ro"/>
        </w:rPr>
        <w:t>În ceea ce prive</w:t>
      </w:r>
      <w:r w:rsidR="00001921">
        <w:rPr>
          <w:lang w:val="ro"/>
        </w:rPr>
        <w:t>ș</w:t>
      </w:r>
      <w:r>
        <w:rPr>
          <w:lang w:val="ro"/>
        </w:rPr>
        <w:t xml:space="preserve">te cauzele civile, </w:t>
      </w:r>
      <w:r>
        <w:rPr>
          <w:b/>
          <w:bCs/>
          <w:lang w:val="ro"/>
        </w:rPr>
        <w:t>92%</w:t>
      </w:r>
      <w:r>
        <w:rPr>
          <w:lang w:val="ro"/>
        </w:rPr>
        <w:t xml:space="preserve"> dintre cazuri au raportat că dreptul de a </w:t>
      </w:r>
      <w:r w:rsidR="002E7797">
        <w:rPr>
          <w:lang w:val="ro"/>
        </w:rPr>
        <w:t>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 xml:space="preserve">ti a fost explicat de către judecător. În 8% </w:t>
      </w:r>
      <w:r>
        <w:rPr>
          <w:lang w:val="ro"/>
        </w:rPr>
        <w:lastRenderedPageBreak/>
        <w:t>din cazur</w:t>
      </w:r>
      <w:r w:rsidR="002E7797">
        <w:rPr>
          <w:lang w:val="ro"/>
        </w:rPr>
        <w:t>i, s-a afirmat că dreptul de a 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ti nu a fost explicat. Doar 2 participan</w:t>
      </w:r>
      <w:r w:rsidR="00153776">
        <w:rPr>
          <w:lang w:val="ro"/>
        </w:rPr>
        <w:t>ț</w:t>
      </w:r>
      <w:r>
        <w:rPr>
          <w:lang w:val="ro"/>
        </w:rPr>
        <w:t xml:space="preserve">i au formulat </w:t>
      </w:r>
      <w:r w:rsidR="002E7797">
        <w:rPr>
          <w:lang w:val="ro"/>
        </w:rPr>
        <w:t xml:space="preserve">recuzări </w:t>
      </w:r>
      <w:r>
        <w:rPr>
          <w:lang w:val="ro"/>
        </w:rPr>
        <w:t xml:space="preserve">în timpul </w:t>
      </w:r>
      <w:r w:rsidR="00001921">
        <w:rPr>
          <w:lang w:val="ro"/>
        </w:rPr>
        <w:t>ș</w:t>
      </w:r>
      <w:r>
        <w:rPr>
          <w:lang w:val="ro"/>
        </w:rPr>
        <w:t>edin</w:t>
      </w:r>
      <w:r w:rsidR="00153776">
        <w:rPr>
          <w:lang w:val="ro"/>
        </w:rPr>
        <w:t>ț</w:t>
      </w:r>
      <w:r>
        <w:rPr>
          <w:lang w:val="ro"/>
        </w:rPr>
        <w:t>ei de judecată, ambele fiind respinse;</w:t>
      </w:r>
    </w:p>
    <w:p w14:paraId="6610310E" w14:textId="072830B4" w:rsidR="00006A30" w:rsidRPr="00DA269C" w:rsidRDefault="00006A30" w:rsidP="00496808">
      <w:pPr>
        <w:pStyle w:val="c01pointaltn"/>
        <w:numPr>
          <w:ilvl w:val="0"/>
          <w:numId w:val="17"/>
        </w:numPr>
        <w:spacing w:after="0" w:line="360" w:lineRule="auto"/>
        <w:jc w:val="both"/>
        <w:rPr>
          <w:iCs/>
        </w:rPr>
      </w:pPr>
      <w:r>
        <w:rPr>
          <w:lang w:val="ro"/>
        </w:rPr>
        <w:t>În ceea ce prive</w:t>
      </w:r>
      <w:r w:rsidR="00001921">
        <w:rPr>
          <w:lang w:val="ro"/>
        </w:rPr>
        <w:t>ș</w:t>
      </w:r>
      <w:r>
        <w:rPr>
          <w:lang w:val="ro"/>
        </w:rPr>
        <w:t xml:space="preserve">te cauzele administrative, în </w:t>
      </w:r>
      <w:r>
        <w:rPr>
          <w:b/>
          <w:bCs/>
          <w:lang w:val="ro"/>
        </w:rPr>
        <w:t>90%</w:t>
      </w:r>
      <w:r>
        <w:rPr>
          <w:lang w:val="ro"/>
        </w:rPr>
        <w:t xml:space="preserve"> din cazuri s-a raportat că judecătorul a explicat dreptul de a </w:t>
      </w:r>
      <w:r w:rsidR="002E7797">
        <w:rPr>
          <w:lang w:val="ro"/>
        </w:rPr>
        <w:t>recuza c</w:t>
      </w:r>
      <w:r>
        <w:rPr>
          <w:lang w:val="ro"/>
        </w:rPr>
        <w:t>omponen</w:t>
      </w:r>
      <w:r w:rsidR="00153776">
        <w:rPr>
          <w:lang w:val="ro"/>
        </w:rPr>
        <w:t>ț</w:t>
      </w:r>
      <w:r>
        <w:rPr>
          <w:lang w:val="ro"/>
        </w:rPr>
        <w:t>a instan</w:t>
      </w:r>
      <w:r w:rsidR="00153776">
        <w:rPr>
          <w:lang w:val="ro"/>
        </w:rPr>
        <w:t>ț</w:t>
      </w:r>
      <w:r>
        <w:rPr>
          <w:lang w:val="ro"/>
        </w:rPr>
        <w:t xml:space="preserve">ei de judecată în timpul </w:t>
      </w:r>
      <w:r w:rsidR="00001921">
        <w:rPr>
          <w:lang w:val="ro"/>
        </w:rPr>
        <w:t>ș</w:t>
      </w:r>
      <w:r>
        <w:rPr>
          <w:lang w:val="ro"/>
        </w:rPr>
        <w:t>edin</w:t>
      </w:r>
      <w:r w:rsidR="00153776">
        <w:rPr>
          <w:lang w:val="ro"/>
        </w:rPr>
        <w:t>ț</w:t>
      </w:r>
      <w:r>
        <w:rPr>
          <w:lang w:val="ro"/>
        </w:rPr>
        <w:t xml:space="preserve">ei de judecată. În 10% din cazuri, s-a afirmat că dreptul de a </w:t>
      </w:r>
      <w:r w:rsidR="002E7797">
        <w:rPr>
          <w:lang w:val="ro"/>
        </w:rPr>
        <w:t>recuza</w:t>
      </w:r>
      <w:r>
        <w:rPr>
          <w:lang w:val="ro"/>
        </w:rPr>
        <w:t xml:space="preserve"> componen</w:t>
      </w:r>
      <w:r w:rsidR="00153776">
        <w:rPr>
          <w:lang w:val="ro"/>
        </w:rPr>
        <w:t>ț</w:t>
      </w:r>
      <w:r>
        <w:rPr>
          <w:lang w:val="ro"/>
        </w:rPr>
        <w:t>a instan</w:t>
      </w:r>
      <w:r w:rsidR="00153776">
        <w:rPr>
          <w:lang w:val="ro"/>
        </w:rPr>
        <w:t>ț</w:t>
      </w:r>
      <w:r>
        <w:rPr>
          <w:lang w:val="ro"/>
        </w:rPr>
        <w:t xml:space="preserve">ei de judecată nu a fost explicat de către judecător, iar în 8% din cazuri nu s-a oferit un răspuns cu privire la faptul dacă dreptul de a </w:t>
      </w:r>
      <w:r w:rsidR="002E7797">
        <w:rPr>
          <w:lang w:val="ro"/>
        </w:rPr>
        <w:t>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 xml:space="preserve">ti a fost explicat. Doar într-o singură </w:t>
      </w:r>
      <w:r w:rsidR="00001921">
        <w:rPr>
          <w:lang w:val="ro"/>
        </w:rPr>
        <w:t>ș</w:t>
      </w:r>
      <w:r>
        <w:rPr>
          <w:lang w:val="ro"/>
        </w:rPr>
        <w:t>edin</w:t>
      </w:r>
      <w:r w:rsidR="00153776">
        <w:rPr>
          <w:lang w:val="ro"/>
        </w:rPr>
        <w:t>ț</w:t>
      </w:r>
      <w:r>
        <w:rPr>
          <w:lang w:val="ro"/>
        </w:rPr>
        <w:t xml:space="preserve">ă de judecată a fost depusă o </w:t>
      </w:r>
      <w:r w:rsidR="002E7797">
        <w:rPr>
          <w:lang w:val="ro"/>
        </w:rPr>
        <w:t>recuzare</w:t>
      </w:r>
      <w:r>
        <w:rPr>
          <w:lang w:val="ro"/>
        </w:rPr>
        <w:t xml:space="preserve"> de către participant, care a fost respinsă.</w:t>
      </w:r>
    </w:p>
    <w:p w14:paraId="1636C9D2" w14:textId="5E06D2F7" w:rsidR="00006A30" w:rsidRPr="00DA269C" w:rsidRDefault="00006A30" w:rsidP="00496808">
      <w:pPr>
        <w:pStyle w:val="c01pointaltn"/>
        <w:numPr>
          <w:ilvl w:val="0"/>
          <w:numId w:val="17"/>
        </w:numPr>
        <w:spacing w:after="0" w:line="360" w:lineRule="auto"/>
        <w:jc w:val="both"/>
        <w:rPr>
          <w:iCs/>
        </w:rPr>
      </w:pPr>
      <w:r>
        <w:rPr>
          <w:lang w:val="ro"/>
        </w:rPr>
        <w:t>În ceea ce prive</w:t>
      </w:r>
      <w:r w:rsidR="00001921">
        <w:rPr>
          <w:lang w:val="ro"/>
        </w:rPr>
        <w:t>ș</w:t>
      </w:r>
      <w:r>
        <w:rPr>
          <w:lang w:val="ro"/>
        </w:rPr>
        <w:t xml:space="preserve">te cauzele penale, într-o majoritate semnificativă de </w:t>
      </w:r>
      <w:r>
        <w:rPr>
          <w:b/>
          <w:bCs/>
          <w:lang w:val="ro"/>
        </w:rPr>
        <w:t>92%</w:t>
      </w:r>
      <w:r>
        <w:rPr>
          <w:lang w:val="ro"/>
        </w:rPr>
        <w:t xml:space="preserve"> din cazuri s-a raportat că judec</w:t>
      </w:r>
      <w:r w:rsidR="002E7797">
        <w:rPr>
          <w:lang w:val="ro"/>
        </w:rPr>
        <w:t xml:space="preserve">ătorul a explicat dreptul de a recuza </w:t>
      </w:r>
      <w:r>
        <w:rPr>
          <w:lang w:val="ro"/>
        </w:rPr>
        <w:t>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ti în timpul procedurilor. În 8% din cazuri s-a declarat că dreptul d</w:t>
      </w:r>
      <w:r w:rsidR="002E7797">
        <w:rPr>
          <w:lang w:val="ro"/>
        </w:rPr>
        <w:t>e a 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 xml:space="preserve">ti nu a fost explicat de către judecător. În </w:t>
      </w:r>
      <w:r>
        <w:rPr>
          <w:b/>
          <w:bCs/>
          <w:lang w:val="ro"/>
        </w:rPr>
        <w:t>12</w:t>
      </w:r>
      <w:r>
        <w:rPr>
          <w:lang w:val="ro"/>
        </w:rPr>
        <w:t xml:space="preserve"> cauze, participan</w:t>
      </w:r>
      <w:r w:rsidR="00153776">
        <w:rPr>
          <w:lang w:val="ro"/>
        </w:rPr>
        <w:t>ț</w:t>
      </w:r>
      <w:r>
        <w:rPr>
          <w:lang w:val="ro"/>
        </w:rPr>
        <w:t xml:space="preserve">ii au formulat </w:t>
      </w:r>
      <w:r w:rsidR="002E7797">
        <w:rPr>
          <w:lang w:val="ro"/>
        </w:rPr>
        <w:t>recuzări</w:t>
      </w:r>
      <w:r>
        <w:rPr>
          <w:lang w:val="ro"/>
        </w:rPr>
        <w:t xml:space="preserve"> cu privire la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 xml:space="preserve">ti în timpul </w:t>
      </w:r>
      <w:r w:rsidR="00001921">
        <w:rPr>
          <w:lang w:val="ro"/>
        </w:rPr>
        <w:t>ș</w:t>
      </w:r>
      <w:r>
        <w:rPr>
          <w:lang w:val="ro"/>
        </w:rPr>
        <w:t>edin</w:t>
      </w:r>
      <w:r w:rsidR="00153776">
        <w:rPr>
          <w:lang w:val="ro"/>
        </w:rPr>
        <w:t>ț</w:t>
      </w:r>
      <w:r>
        <w:rPr>
          <w:lang w:val="ro"/>
        </w:rPr>
        <w:t xml:space="preserve">elor de judecată observate. Toate </w:t>
      </w:r>
      <w:r w:rsidR="002E7797">
        <w:rPr>
          <w:lang w:val="ro"/>
        </w:rPr>
        <w:t>recuzările</w:t>
      </w:r>
      <w:r>
        <w:rPr>
          <w:lang w:val="ro"/>
        </w:rPr>
        <w:t xml:space="preserve"> au fost făcute de avocatul inculpatului </w:t>
      </w:r>
      <w:r w:rsidR="00001921">
        <w:rPr>
          <w:lang w:val="ro"/>
        </w:rPr>
        <w:t>ș</w:t>
      </w:r>
      <w:r>
        <w:rPr>
          <w:lang w:val="ro"/>
        </w:rPr>
        <w:t xml:space="preserve">i 11 din cele 12 au fost respinse. </w:t>
      </w:r>
    </w:p>
    <w:p w14:paraId="4EE927B3" w14:textId="32C888E5" w:rsidR="00006A30" w:rsidRPr="00DA269C" w:rsidRDefault="00006A30" w:rsidP="00496808">
      <w:pPr>
        <w:pStyle w:val="c01pointaltn"/>
        <w:numPr>
          <w:ilvl w:val="0"/>
          <w:numId w:val="17"/>
        </w:numPr>
        <w:spacing w:after="0" w:line="360" w:lineRule="auto"/>
        <w:jc w:val="both"/>
        <w:rPr>
          <w:iCs/>
        </w:rPr>
      </w:pPr>
      <w:r>
        <w:rPr>
          <w:lang w:val="ro"/>
        </w:rPr>
        <w:t>În ceea ce prive</w:t>
      </w:r>
      <w:r w:rsidR="00001921">
        <w:rPr>
          <w:lang w:val="ro"/>
        </w:rPr>
        <w:t>ș</w:t>
      </w:r>
      <w:r>
        <w:rPr>
          <w:lang w:val="ro"/>
        </w:rPr>
        <w:t>te cauzele contraven</w:t>
      </w:r>
      <w:r w:rsidR="00153776">
        <w:rPr>
          <w:lang w:val="ro"/>
        </w:rPr>
        <w:t>ț</w:t>
      </w:r>
      <w:r>
        <w:rPr>
          <w:lang w:val="ro"/>
        </w:rPr>
        <w:t xml:space="preserve">ionale, majoritatea cazurilor, respectiv </w:t>
      </w:r>
      <w:r>
        <w:rPr>
          <w:b/>
          <w:bCs/>
          <w:lang w:val="ro"/>
        </w:rPr>
        <w:t>89%</w:t>
      </w:r>
      <w:r>
        <w:rPr>
          <w:lang w:val="ro"/>
        </w:rPr>
        <w:t xml:space="preserve">, au raportat că judecătorul a explicat dreptul de a </w:t>
      </w:r>
      <w:r w:rsidR="002E7797">
        <w:rPr>
          <w:lang w:val="ro"/>
        </w:rPr>
        <w:t xml:space="preserve">recuza </w:t>
      </w:r>
      <w:r>
        <w:rPr>
          <w:lang w:val="ro"/>
        </w:rPr>
        <w:t>componen</w:t>
      </w:r>
      <w:r w:rsidR="00153776">
        <w:rPr>
          <w:lang w:val="ro"/>
        </w:rPr>
        <w:t>ț</w:t>
      </w:r>
      <w:r>
        <w:rPr>
          <w:lang w:val="ro"/>
        </w:rPr>
        <w:t>a instan</w:t>
      </w:r>
      <w:r w:rsidR="00153776">
        <w:rPr>
          <w:lang w:val="ro"/>
        </w:rPr>
        <w:t>ț</w:t>
      </w:r>
      <w:r>
        <w:rPr>
          <w:lang w:val="ro"/>
        </w:rPr>
        <w:t xml:space="preserve">ei de judecată în timpul procedurilor. În 11% din cazuri, s-a afirmat că dreptul de a </w:t>
      </w:r>
      <w:r w:rsidR="002E7797">
        <w:rPr>
          <w:lang w:val="ro"/>
        </w:rPr>
        <w:t>recuza</w:t>
      </w:r>
      <w:r>
        <w:rPr>
          <w:lang w:val="ro"/>
        </w:rPr>
        <w:t xml:space="preserve">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ti nu a fost explicat de către judecător. Niciunul dintre participan</w:t>
      </w:r>
      <w:r w:rsidR="00153776">
        <w:rPr>
          <w:lang w:val="ro"/>
        </w:rPr>
        <w:t>ț</w:t>
      </w:r>
      <w:r>
        <w:rPr>
          <w:lang w:val="ro"/>
        </w:rPr>
        <w:t>i (</w:t>
      </w:r>
      <w:r>
        <w:rPr>
          <w:b/>
          <w:bCs/>
          <w:lang w:val="ro"/>
        </w:rPr>
        <w:t>0%</w:t>
      </w:r>
      <w:r>
        <w:rPr>
          <w:lang w:val="ro"/>
        </w:rPr>
        <w:t xml:space="preserve">) nu a formulat </w:t>
      </w:r>
      <w:r w:rsidR="002E7797">
        <w:rPr>
          <w:lang w:val="ro"/>
        </w:rPr>
        <w:t>recuzări</w:t>
      </w:r>
      <w:r>
        <w:rPr>
          <w:lang w:val="ro"/>
        </w:rPr>
        <w:t xml:space="preserve"> cu privire la 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 xml:space="preserve">ti pe parcursul observării </w:t>
      </w:r>
      <w:r w:rsidR="00001921">
        <w:rPr>
          <w:lang w:val="ro"/>
        </w:rPr>
        <w:t>ș</w:t>
      </w:r>
      <w:r>
        <w:rPr>
          <w:lang w:val="ro"/>
        </w:rPr>
        <w:t>edin</w:t>
      </w:r>
      <w:r w:rsidR="00153776">
        <w:rPr>
          <w:lang w:val="ro"/>
        </w:rPr>
        <w:t>ț</w:t>
      </w:r>
      <w:r>
        <w:rPr>
          <w:lang w:val="ro"/>
        </w:rPr>
        <w:t>elor de judecată.</w:t>
      </w:r>
    </w:p>
    <w:p w14:paraId="61A4D086" w14:textId="2D748302" w:rsidR="00006A30" w:rsidRPr="00DA269C" w:rsidRDefault="00006A30" w:rsidP="00006A30">
      <w:pPr>
        <w:pStyle w:val="c01pointaltn"/>
        <w:spacing w:before="0" w:beforeAutospacing="0" w:after="0" w:afterAutospacing="0" w:line="360" w:lineRule="auto"/>
        <w:ind w:firstLine="720"/>
        <w:jc w:val="both"/>
        <w:rPr>
          <w:iCs/>
        </w:rPr>
      </w:pPr>
      <w:r>
        <w:rPr>
          <w:lang w:val="ro"/>
        </w:rPr>
        <w:t xml:space="preserve">În concluzie, în majoritatea cazurilor s-a raportat că judecătorul a explicat dreptul de a </w:t>
      </w:r>
      <w:r w:rsidR="002E7797">
        <w:rPr>
          <w:lang w:val="ro"/>
        </w:rPr>
        <w:t xml:space="preserve">recuza </w:t>
      </w:r>
      <w:r>
        <w:rPr>
          <w:lang w:val="ro"/>
        </w:rPr>
        <w:t>componen</w:t>
      </w:r>
      <w:r w:rsidR="00153776">
        <w:rPr>
          <w:lang w:val="ro"/>
        </w:rPr>
        <w:t>ț</w:t>
      </w:r>
      <w:r>
        <w:rPr>
          <w:lang w:val="ro"/>
        </w:rPr>
        <w:t>a instan</w:t>
      </w:r>
      <w:r w:rsidR="00153776">
        <w:rPr>
          <w:lang w:val="ro"/>
        </w:rPr>
        <w:t>ț</w:t>
      </w:r>
      <w:r>
        <w:rPr>
          <w:lang w:val="ro"/>
        </w:rPr>
        <w:t>ei judecătore</w:t>
      </w:r>
      <w:r w:rsidR="00001921">
        <w:rPr>
          <w:lang w:val="ro"/>
        </w:rPr>
        <w:t>ș</w:t>
      </w:r>
      <w:r>
        <w:rPr>
          <w:lang w:val="ro"/>
        </w:rPr>
        <w:t>ti, ceea ce indică un pas pozitiv în direc</w:t>
      </w:r>
      <w:r w:rsidR="00153776">
        <w:rPr>
          <w:lang w:val="ro"/>
        </w:rPr>
        <w:t>ț</w:t>
      </w:r>
      <w:r>
        <w:rPr>
          <w:lang w:val="ro"/>
        </w:rPr>
        <w:t>ia asigurării transparen</w:t>
      </w:r>
      <w:r w:rsidR="00153776">
        <w:rPr>
          <w:lang w:val="ro"/>
        </w:rPr>
        <w:t>ț</w:t>
      </w:r>
      <w:r>
        <w:rPr>
          <w:lang w:val="ro"/>
        </w:rPr>
        <w:t xml:space="preserve">ei </w:t>
      </w:r>
      <w:r w:rsidR="00001921">
        <w:rPr>
          <w:lang w:val="ro"/>
        </w:rPr>
        <w:t>ș</w:t>
      </w:r>
      <w:r>
        <w:rPr>
          <w:lang w:val="ro"/>
        </w:rPr>
        <w:t>i a echită</w:t>
      </w:r>
      <w:r w:rsidR="00153776">
        <w:rPr>
          <w:lang w:val="ro"/>
        </w:rPr>
        <w:t>ț</w:t>
      </w:r>
      <w:r>
        <w:rPr>
          <w:lang w:val="ro"/>
        </w:rPr>
        <w:t>ii în cadrul procedurilor judiciare. Doar un număr mic de participan</w:t>
      </w:r>
      <w:r w:rsidR="00153776">
        <w:rPr>
          <w:lang w:val="ro"/>
        </w:rPr>
        <w:t>ț</w:t>
      </w:r>
      <w:r>
        <w:rPr>
          <w:lang w:val="ro"/>
        </w:rPr>
        <w:t xml:space="preserve">i au depus </w:t>
      </w:r>
      <w:r w:rsidR="002E7797">
        <w:rPr>
          <w:lang w:val="ro"/>
        </w:rPr>
        <w:t>recuzări</w:t>
      </w:r>
      <w:r>
        <w:rPr>
          <w:lang w:val="ro"/>
        </w:rPr>
        <w:t>. Acest lucru sugerează că, de</w:t>
      </w:r>
      <w:r w:rsidR="00001921">
        <w:rPr>
          <w:lang w:val="ro"/>
        </w:rPr>
        <w:t>ș</w:t>
      </w:r>
      <w:r>
        <w:rPr>
          <w:lang w:val="ro"/>
        </w:rPr>
        <w:t xml:space="preserve">i majoritatea persoanelor fizice au fost informate cu privire la dreptul lor, acesta nu a fost exercitat în mod frecvent în timpul </w:t>
      </w:r>
      <w:r w:rsidR="00001921">
        <w:rPr>
          <w:lang w:val="ro"/>
        </w:rPr>
        <w:t>ș</w:t>
      </w:r>
      <w:r>
        <w:rPr>
          <w:lang w:val="ro"/>
        </w:rPr>
        <w:t>edin</w:t>
      </w:r>
      <w:r w:rsidR="00153776">
        <w:rPr>
          <w:lang w:val="ro"/>
        </w:rPr>
        <w:t>ț</w:t>
      </w:r>
      <w:r>
        <w:rPr>
          <w:lang w:val="ro"/>
        </w:rPr>
        <w:t>elor de judecată observate. Acest lucru poate sugera un nivel relativ ridicat de încredere în ceea ce prive</w:t>
      </w:r>
      <w:r w:rsidR="00001921">
        <w:rPr>
          <w:lang w:val="ro"/>
        </w:rPr>
        <w:t>ș</w:t>
      </w:r>
      <w:r>
        <w:rPr>
          <w:lang w:val="ro"/>
        </w:rPr>
        <w:t>te componen</w:t>
      </w:r>
      <w:r w:rsidR="00153776">
        <w:rPr>
          <w:lang w:val="ro"/>
        </w:rPr>
        <w:t>ț</w:t>
      </w:r>
      <w:r>
        <w:rPr>
          <w:lang w:val="ro"/>
        </w:rPr>
        <w:t>a instan</w:t>
      </w:r>
      <w:r w:rsidR="00153776">
        <w:rPr>
          <w:lang w:val="ro"/>
        </w:rPr>
        <w:t>ț</w:t>
      </w:r>
      <w:r>
        <w:rPr>
          <w:lang w:val="ro"/>
        </w:rPr>
        <w:t>ei de judecată în rândul participan</w:t>
      </w:r>
      <w:r w:rsidR="00153776">
        <w:rPr>
          <w:lang w:val="ro"/>
        </w:rPr>
        <w:t>ț</w:t>
      </w:r>
      <w:r>
        <w:rPr>
          <w:lang w:val="ro"/>
        </w:rPr>
        <w:t>ilor.</w:t>
      </w:r>
    </w:p>
    <w:p w14:paraId="0AE07DFF" w14:textId="77777777" w:rsidR="00006A30" w:rsidRPr="00DA269C" w:rsidRDefault="00006A30" w:rsidP="00006A30">
      <w:pPr>
        <w:pStyle w:val="c01pointaltn"/>
        <w:spacing w:before="0" w:beforeAutospacing="0" w:after="0" w:afterAutospacing="0" w:line="360" w:lineRule="auto"/>
        <w:ind w:firstLine="720"/>
        <w:jc w:val="both"/>
        <w:rPr>
          <w:iCs/>
        </w:rPr>
      </w:pPr>
    </w:p>
    <w:p w14:paraId="614E66E4" w14:textId="604B52D7" w:rsidR="00006A30" w:rsidRPr="00DA269C" w:rsidRDefault="000058AA" w:rsidP="007025C5">
      <w:pPr>
        <w:pStyle w:val="3"/>
        <w:rPr>
          <w:rFonts w:cs="Times New Roman"/>
        </w:rPr>
      </w:pPr>
      <w:bookmarkStart w:id="649" w:name="_Toc145854697"/>
      <w:bookmarkStart w:id="650" w:name="_Toc145850514"/>
      <w:bookmarkStart w:id="651" w:name="_Toc149634796"/>
      <w:r>
        <w:rPr>
          <w:rFonts w:cs="Times New Roman"/>
          <w:bCs/>
          <w:lang w:val="ro"/>
        </w:rPr>
        <w:lastRenderedPageBreak/>
        <w:t>8.1.4. Desfă</w:t>
      </w:r>
      <w:r w:rsidR="00001921">
        <w:rPr>
          <w:rFonts w:cs="Times New Roman"/>
          <w:bCs/>
          <w:lang w:val="ro"/>
        </w:rPr>
        <w:t>ș</w:t>
      </w:r>
      <w:r>
        <w:rPr>
          <w:rFonts w:cs="Times New Roman"/>
          <w:bCs/>
          <w:lang w:val="ro"/>
        </w:rPr>
        <w:t xml:space="preserve">urarea </w:t>
      </w:r>
      <w:r w:rsidR="007641DF" w:rsidRPr="005F1822">
        <w:rPr>
          <w:rFonts w:cs="Times New Roman"/>
          <w:lang w:val="ro"/>
        </w:rPr>
        <w:t>ședinței de judecată</w:t>
      </w:r>
      <w:bookmarkEnd w:id="649"/>
      <w:bookmarkEnd w:id="650"/>
      <w:bookmarkEnd w:id="651"/>
      <w:r>
        <w:rPr>
          <w:rFonts w:cs="Times New Roman"/>
          <w:bCs/>
          <w:lang w:val="ro"/>
        </w:rPr>
        <w:t xml:space="preserve"> </w:t>
      </w:r>
    </w:p>
    <w:p w14:paraId="17CE2F11" w14:textId="77777777" w:rsidR="00006A30" w:rsidRPr="00DA269C" w:rsidRDefault="00006A30" w:rsidP="00006A30">
      <w:pPr>
        <w:pStyle w:val="c01pointaltn"/>
        <w:spacing w:before="0" w:beforeAutospacing="0" w:after="0" w:afterAutospacing="0" w:line="360" w:lineRule="auto"/>
        <w:ind w:firstLine="720"/>
        <w:jc w:val="both"/>
        <w:rPr>
          <w:i/>
        </w:rPr>
      </w:pPr>
    </w:p>
    <w:p w14:paraId="5BF06AC7" w14:textId="545397FE" w:rsidR="00006A30" w:rsidRPr="00DA269C" w:rsidRDefault="00006A30" w:rsidP="00006A30">
      <w:pPr>
        <w:pStyle w:val="c01pointaltn"/>
        <w:spacing w:before="0" w:beforeAutospacing="0" w:after="0" w:afterAutospacing="0" w:line="360" w:lineRule="auto"/>
        <w:ind w:firstLine="720"/>
        <w:jc w:val="both"/>
        <w:rPr>
          <w:iCs/>
        </w:rPr>
      </w:pPr>
      <w:r>
        <w:rPr>
          <w:lang w:val="ro"/>
        </w:rPr>
        <w:t>Prezen</w:t>
      </w:r>
      <w:r w:rsidR="00153776">
        <w:rPr>
          <w:lang w:val="ro"/>
        </w:rPr>
        <w:t>ț</w:t>
      </w:r>
      <w:r>
        <w:rPr>
          <w:lang w:val="ro"/>
        </w:rPr>
        <w:t>a judecătorilor în sala de judecată pe toată durata procesului consolidează integritatea sistemului de justi</w:t>
      </w:r>
      <w:r w:rsidR="00153776">
        <w:rPr>
          <w:lang w:val="ro"/>
        </w:rPr>
        <w:t>ț</w:t>
      </w:r>
      <w:r>
        <w:rPr>
          <w:lang w:val="ro"/>
        </w:rPr>
        <w:t xml:space="preserve">ie. Pe baza datelor furnizate, s-a raportat că, în majoritatea cauzelor, judecătorul sau </w:t>
      </w:r>
      <w:r w:rsidR="002E7797">
        <w:rPr>
          <w:lang w:val="ro"/>
        </w:rPr>
        <w:t xml:space="preserve">completul </w:t>
      </w:r>
      <w:r>
        <w:rPr>
          <w:lang w:val="ro"/>
        </w:rPr>
        <w:t>de judecători au fost prezen</w:t>
      </w:r>
      <w:r w:rsidR="00153776">
        <w:rPr>
          <w:lang w:val="ro"/>
        </w:rPr>
        <w:t>ț</w:t>
      </w:r>
      <w:r>
        <w:rPr>
          <w:lang w:val="ro"/>
        </w:rPr>
        <w:t>i în sala de judecată pe toată durata procesului de judecată:</w:t>
      </w:r>
    </w:p>
    <w:p w14:paraId="313D38B3" w14:textId="14FE9867" w:rsidR="00006A30" w:rsidRPr="00DA269C" w:rsidRDefault="00006A30" w:rsidP="00496808">
      <w:pPr>
        <w:pStyle w:val="c01pointaltn"/>
        <w:numPr>
          <w:ilvl w:val="0"/>
          <w:numId w:val="17"/>
        </w:numPr>
        <w:spacing w:after="0" w:line="360" w:lineRule="auto"/>
        <w:jc w:val="both"/>
        <w:rPr>
          <w:iCs/>
        </w:rPr>
      </w:pPr>
      <w:r>
        <w:rPr>
          <w:lang w:val="ro"/>
        </w:rPr>
        <w:t>În cauzele civile, 98% dintre responden</w:t>
      </w:r>
      <w:r w:rsidR="00153776">
        <w:rPr>
          <w:lang w:val="ro"/>
        </w:rPr>
        <w:t>ț</w:t>
      </w:r>
      <w:r>
        <w:rPr>
          <w:lang w:val="ro"/>
        </w:rPr>
        <w:t xml:space="preserve">i au declarat că judecătorul sau </w:t>
      </w:r>
      <w:r w:rsidR="002E7797">
        <w:rPr>
          <w:lang w:val="ro"/>
        </w:rPr>
        <w:t>completul</w:t>
      </w:r>
      <w:r>
        <w:rPr>
          <w:lang w:val="ro"/>
        </w:rPr>
        <w:t xml:space="preserve"> de judecători au fost prezen</w:t>
      </w:r>
      <w:r w:rsidR="00153776">
        <w:rPr>
          <w:lang w:val="ro"/>
        </w:rPr>
        <w:t>ț</w:t>
      </w:r>
      <w:r>
        <w:rPr>
          <w:lang w:val="ro"/>
        </w:rPr>
        <w:t xml:space="preserve">i în sala de judecată pe tot parcursul procesului, ceea ce indică un nivel ridicat de supraveghere judiciară </w:t>
      </w:r>
      <w:r w:rsidR="00001921">
        <w:rPr>
          <w:lang w:val="ro"/>
        </w:rPr>
        <w:t>ș</w:t>
      </w:r>
      <w:r>
        <w:rPr>
          <w:lang w:val="ro"/>
        </w:rPr>
        <w:t>i de implicare în aceste cauze.</w:t>
      </w:r>
    </w:p>
    <w:p w14:paraId="14B4EDCB" w14:textId="4F6BD7E8" w:rsidR="00006A30" w:rsidRPr="00DA269C" w:rsidRDefault="00006A30" w:rsidP="00496808">
      <w:pPr>
        <w:pStyle w:val="c01pointaltn"/>
        <w:numPr>
          <w:ilvl w:val="0"/>
          <w:numId w:val="17"/>
        </w:numPr>
        <w:spacing w:after="0" w:line="360" w:lineRule="auto"/>
        <w:jc w:val="both"/>
        <w:rPr>
          <w:iCs/>
        </w:rPr>
      </w:pPr>
      <w:r>
        <w:rPr>
          <w:lang w:val="ro"/>
        </w:rPr>
        <w:t>În cauzele administrative, a fost observată o tendin</w:t>
      </w:r>
      <w:r w:rsidR="00153776">
        <w:rPr>
          <w:lang w:val="ro"/>
        </w:rPr>
        <w:t>ț</w:t>
      </w:r>
      <w:r>
        <w:rPr>
          <w:lang w:val="ro"/>
        </w:rPr>
        <w:t>ă similară, 97% dintre responden</w:t>
      </w:r>
      <w:r w:rsidR="00153776">
        <w:rPr>
          <w:lang w:val="ro"/>
        </w:rPr>
        <w:t>ț</w:t>
      </w:r>
      <w:r>
        <w:rPr>
          <w:lang w:val="ro"/>
        </w:rPr>
        <w:t>i raportând prezen</w:t>
      </w:r>
      <w:r w:rsidR="00153776">
        <w:rPr>
          <w:lang w:val="ro"/>
        </w:rPr>
        <w:t>ț</w:t>
      </w:r>
      <w:r>
        <w:rPr>
          <w:lang w:val="ro"/>
        </w:rPr>
        <w:t>a judecătorilor pe tot parcursul procesului.</w:t>
      </w:r>
    </w:p>
    <w:p w14:paraId="7C133226" w14:textId="2DDF04DB" w:rsidR="00006A30" w:rsidRPr="00DA269C" w:rsidRDefault="00006A30" w:rsidP="00496808">
      <w:pPr>
        <w:pStyle w:val="c01pointaltn"/>
        <w:numPr>
          <w:ilvl w:val="0"/>
          <w:numId w:val="17"/>
        </w:numPr>
        <w:spacing w:after="0" w:line="360" w:lineRule="auto"/>
        <w:jc w:val="both"/>
        <w:rPr>
          <w:iCs/>
        </w:rPr>
      </w:pPr>
      <w:r>
        <w:rPr>
          <w:lang w:val="ro"/>
        </w:rPr>
        <w:t>În cauzele penale, 98% dintre responden</w:t>
      </w:r>
      <w:r w:rsidR="00153776">
        <w:rPr>
          <w:lang w:val="ro"/>
        </w:rPr>
        <w:t>ț</w:t>
      </w:r>
      <w:r>
        <w:rPr>
          <w:lang w:val="ro"/>
        </w:rPr>
        <w:t>i au raportat prezen</w:t>
      </w:r>
      <w:r w:rsidR="00153776">
        <w:rPr>
          <w:lang w:val="ro"/>
        </w:rPr>
        <w:t>ț</w:t>
      </w:r>
      <w:r>
        <w:rPr>
          <w:lang w:val="ro"/>
        </w:rPr>
        <w:t>a continuă a judecătorilor în sala de judecată, ceea ce demonstrează o abordare consecventă în cadrul procedurilor penale monitorizate.</w:t>
      </w:r>
    </w:p>
    <w:p w14:paraId="0777DEDC" w14:textId="4B4023E5" w:rsidR="00006A30" w:rsidRPr="00DA269C" w:rsidRDefault="00006A30" w:rsidP="00496808">
      <w:pPr>
        <w:pStyle w:val="c01pointaltn"/>
        <w:numPr>
          <w:ilvl w:val="0"/>
          <w:numId w:val="17"/>
        </w:numPr>
        <w:spacing w:after="0" w:line="360" w:lineRule="auto"/>
        <w:jc w:val="both"/>
        <w:rPr>
          <w:iCs/>
        </w:rPr>
      </w:pPr>
      <w:r>
        <w:rPr>
          <w:lang w:val="ro"/>
        </w:rPr>
        <w:t>În cauzele contraven</w:t>
      </w:r>
      <w:r w:rsidR="00153776">
        <w:rPr>
          <w:lang w:val="ro"/>
        </w:rPr>
        <w:t>ț</w:t>
      </w:r>
      <w:r>
        <w:rPr>
          <w:lang w:val="ro"/>
        </w:rPr>
        <w:t>ionale, 95% dintre responden</w:t>
      </w:r>
      <w:r w:rsidR="00153776">
        <w:rPr>
          <w:lang w:val="ro"/>
        </w:rPr>
        <w:t>ț</w:t>
      </w:r>
      <w:r>
        <w:rPr>
          <w:lang w:val="ro"/>
        </w:rPr>
        <w:t>i au confirmat prezen</w:t>
      </w:r>
      <w:r w:rsidR="00153776">
        <w:rPr>
          <w:lang w:val="ro"/>
        </w:rPr>
        <w:t>ț</w:t>
      </w:r>
      <w:r>
        <w:rPr>
          <w:lang w:val="ro"/>
        </w:rPr>
        <w:t xml:space="preserve">a judecătorilor pe tot parcursul procesului, ceea ce reflectă un nivel semnificativ de implicare judiciară </w:t>
      </w:r>
      <w:r w:rsidR="00001921">
        <w:rPr>
          <w:lang w:val="ro"/>
        </w:rPr>
        <w:t>ș</w:t>
      </w:r>
      <w:r>
        <w:rPr>
          <w:lang w:val="ro"/>
        </w:rPr>
        <w:t>i în aceste cauze.</w:t>
      </w:r>
    </w:p>
    <w:p w14:paraId="1CAD4590" w14:textId="7F0C9FFD" w:rsidR="00006A30" w:rsidRPr="00DA269C" w:rsidRDefault="00006A30" w:rsidP="00006A30">
      <w:pPr>
        <w:pStyle w:val="c01pointaltn"/>
        <w:spacing w:before="0" w:beforeAutospacing="0" w:after="0" w:afterAutospacing="0" w:line="360" w:lineRule="auto"/>
        <w:ind w:firstLine="720"/>
        <w:jc w:val="both"/>
        <w:rPr>
          <w:iCs/>
        </w:rPr>
      </w:pPr>
      <w:r>
        <w:rPr>
          <w:lang w:val="ro"/>
        </w:rPr>
        <w:t xml:space="preserve">În plus, în toate tipurile de cauze, în special în cauzele civile, administrative, penale </w:t>
      </w:r>
      <w:r w:rsidR="00001921">
        <w:rPr>
          <w:lang w:val="ro"/>
        </w:rPr>
        <w:t>ș</w:t>
      </w:r>
      <w:r>
        <w:rPr>
          <w:lang w:val="ro"/>
        </w:rPr>
        <w:t>i contraven</w:t>
      </w:r>
      <w:r w:rsidR="00153776">
        <w:rPr>
          <w:lang w:val="ro"/>
        </w:rPr>
        <w:t>ț</w:t>
      </w:r>
      <w:r>
        <w:rPr>
          <w:lang w:val="ro"/>
        </w:rPr>
        <w:t xml:space="preserve">ionale, judecătorii nu </w:t>
      </w:r>
      <w:r w:rsidR="00001921">
        <w:rPr>
          <w:lang w:val="ro"/>
        </w:rPr>
        <w:t>ș</w:t>
      </w:r>
      <w:r>
        <w:rPr>
          <w:lang w:val="ro"/>
        </w:rPr>
        <w:t>i-au dezvăluit pozi</w:t>
      </w:r>
      <w:r w:rsidR="00153776">
        <w:rPr>
          <w:lang w:val="ro"/>
        </w:rPr>
        <w:t>ț</w:t>
      </w:r>
      <w:r>
        <w:rPr>
          <w:lang w:val="ro"/>
        </w:rPr>
        <w:t>ia cu privire la rezultatul cauzei. Faptul că judecătorii s-au ab</w:t>
      </w:r>
      <w:r w:rsidR="00153776">
        <w:rPr>
          <w:lang w:val="ro"/>
        </w:rPr>
        <w:t>ț</w:t>
      </w:r>
      <w:r>
        <w:rPr>
          <w:lang w:val="ro"/>
        </w:rPr>
        <w:t>inut în toate cazurile (100%) de la a-</w:t>
      </w:r>
      <w:r w:rsidR="00001921">
        <w:rPr>
          <w:lang w:val="ro"/>
        </w:rPr>
        <w:t>ș</w:t>
      </w:r>
      <w:r>
        <w:rPr>
          <w:lang w:val="ro"/>
        </w:rPr>
        <w:t>i dezvălui pozi</w:t>
      </w:r>
      <w:r w:rsidR="00153776">
        <w:rPr>
          <w:lang w:val="ro"/>
        </w:rPr>
        <w:t>ț</w:t>
      </w:r>
      <w:r>
        <w:rPr>
          <w:lang w:val="ro"/>
        </w:rPr>
        <w:t>ia cu privire la rezultatul cauzei arată că sunt dedica</w:t>
      </w:r>
      <w:r w:rsidR="00153776">
        <w:rPr>
          <w:lang w:val="ro"/>
        </w:rPr>
        <w:t>ț</w:t>
      </w:r>
      <w:r>
        <w:rPr>
          <w:lang w:val="ro"/>
        </w:rPr>
        <w:t>i să men</w:t>
      </w:r>
      <w:r w:rsidR="00153776">
        <w:rPr>
          <w:lang w:val="ro"/>
        </w:rPr>
        <w:t>ț</w:t>
      </w:r>
      <w:r>
        <w:rPr>
          <w:lang w:val="ro"/>
        </w:rPr>
        <w:t>ină impar</w:t>
      </w:r>
      <w:r w:rsidR="00153776">
        <w:rPr>
          <w:lang w:val="ro"/>
        </w:rPr>
        <w:t>ț</w:t>
      </w:r>
      <w:r>
        <w:rPr>
          <w:lang w:val="ro"/>
        </w:rPr>
        <w:t xml:space="preserve">ialitatea </w:t>
      </w:r>
      <w:r w:rsidR="00001921">
        <w:rPr>
          <w:lang w:val="ro"/>
        </w:rPr>
        <w:t>ș</w:t>
      </w:r>
      <w:r>
        <w:rPr>
          <w:lang w:val="ro"/>
        </w:rPr>
        <w:t>i să împiedice orice prejudecată poten</w:t>
      </w:r>
      <w:r w:rsidR="00153776">
        <w:rPr>
          <w:lang w:val="ro"/>
        </w:rPr>
        <w:t>ț</w:t>
      </w:r>
      <w:r>
        <w:rPr>
          <w:lang w:val="ro"/>
        </w:rPr>
        <w:t>ială să influen</w:t>
      </w:r>
      <w:r w:rsidR="00153776">
        <w:rPr>
          <w:lang w:val="ro"/>
        </w:rPr>
        <w:t>ț</w:t>
      </w:r>
      <w:r>
        <w:rPr>
          <w:lang w:val="ro"/>
        </w:rPr>
        <w:t>eze procesul. Acest angajament este esen</w:t>
      </w:r>
      <w:r w:rsidR="00153776">
        <w:rPr>
          <w:lang w:val="ro"/>
        </w:rPr>
        <w:t>ț</w:t>
      </w:r>
      <w:r>
        <w:rPr>
          <w:lang w:val="ro"/>
        </w:rPr>
        <w:t>ial pentru men</w:t>
      </w:r>
      <w:r w:rsidR="00153776">
        <w:rPr>
          <w:lang w:val="ro"/>
        </w:rPr>
        <w:t>ț</w:t>
      </w:r>
      <w:r>
        <w:rPr>
          <w:lang w:val="ro"/>
        </w:rPr>
        <w:t>inerea încrederii publice în sistemul de justi</w:t>
      </w:r>
      <w:r w:rsidR="00153776">
        <w:rPr>
          <w:lang w:val="ro"/>
        </w:rPr>
        <w:t>ț</w:t>
      </w:r>
      <w:r>
        <w:rPr>
          <w:lang w:val="ro"/>
        </w:rPr>
        <w:t>ie, deoarece asigură cetă</w:t>
      </w:r>
      <w:r w:rsidR="00153776">
        <w:rPr>
          <w:lang w:val="ro"/>
        </w:rPr>
        <w:t>ț</w:t>
      </w:r>
      <w:r>
        <w:rPr>
          <w:lang w:val="ro"/>
        </w:rPr>
        <w:t xml:space="preserve">enii că hotărârile sunt luate pe baza probelor </w:t>
      </w:r>
      <w:r w:rsidR="00001921">
        <w:rPr>
          <w:lang w:val="ro"/>
        </w:rPr>
        <w:t>ș</w:t>
      </w:r>
      <w:r>
        <w:rPr>
          <w:lang w:val="ro"/>
        </w:rPr>
        <w:t xml:space="preserve">i a argumentelor juridice, </w:t>
      </w:r>
      <w:r w:rsidR="00001921">
        <w:rPr>
          <w:lang w:val="ro"/>
        </w:rPr>
        <w:t>ș</w:t>
      </w:r>
      <w:r>
        <w:rPr>
          <w:lang w:val="ro"/>
        </w:rPr>
        <w:t>i nu pe baza preferin</w:t>
      </w:r>
      <w:r w:rsidR="00153776">
        <w:rPr>
          <w:lang w:val="ro"/>
        </w:rPr>
        <w:t>ț</w:t>
      </w:r>
      <w:r>
        <w:rPr>
          <w:lang w:val="ro"/>
        </w:rPr>
        <w:t>elor personale.</w:t>
      </w:r>
    </w:p>
    <w:p w14:paraId="3E525C29" w14:textId="240CEA2C" w:rsidR="00006A30" w:rsidRPr="00DA269C" w:rsidRDefault="00006A30" w:rsidP="00006A30">
      <w:pPr>
        <w:pStyle w:val="c01pointaltn"/>
        <w:spacing w:before="0" w:beforeAutospacing="0" w:after="0" w:afterAutospacing="0" w:line="360" w:lineRule="auto"/>
        <w:ind w:firstLine="720"/>
        <w:jc w:val="both"/>
        <w:rPr>
          <w:iCs/>
        </w:rPr>
      </w:pPr>
      <w:r>
        <w:rPr>
          <w:lang w:val="ro"/>
        </w:rPr>
        <w:t>În general, datele eviden</w:t>
      </w:r>
      <w:r w:rsidR="00153776">
        <w:rPr>
          <w:lang w:val="ro"/>
        </w:rPr>
        <w:t>ț</w:t>
      </w:r>
      <w:r>
        <w:rPr>
          <w:lang w:val="ro"/>
        </w:rPr>
        <w:t xml:space="preserve">iază integritatea </w:t>
      </w:r>
      <w:r w:rsidR="00001921">
        <w:rPr>
          <w:lang w:val="ro"/>
        </w:rPr>
        <w:t>ș</w:t>
      </w:r>
      <w:r>
        <w:rPr>
          <w:lang w:val="ro"/>
        </w:rPr>
        <w:t>i credibilitatea sistemului de justi</w:t>
      </w:r>
      <w:r w:rsidR="00153776">
        <w:rPr>
          <w:lang w:val="ro"/>
        </w:rPr>
        <w:t>ț</w:t>
      </w:r>
      <w:r>
        <w:rPr>
          <w:lang w:val="ro"/>
        </w:rPr>
        <w:t>ie în cauzele analizate. O astfel de aderen</w:t>
      </w:r>
      <w:r w:rsidR="00153776">
        <w:rPr>
          <w:lang w:val="ro"/>
        </w:rPr>
        <w:t>ț</w:t>
      </w:r>
      <w:r>
        <w:rPr>
          <w:lang w:val="ro"/>
        </w:rPr>
        <w:t>ă la neutralitate poate contribui în mod semnificativ la promovarea încrederii publice în sistemul judiciar, deoarece cetă</w:t>
      </w:r>
      <w:r w:rsidR="00153776">
        <w:rPr>
          <w:lang w:val="ro"/>
        </w:rPr>
        <w:t>ț</w:t>
      </w:r>
      <w:r>
        <w:rPr>
          <w:lang w:val="ro"/>
        </w:rPr>
        <w:t xml:space="preserve">enii percep că procesele lor sunt judecate </w:t>
      </w:r>
      <w:r w:rsidR="00001921">
        <w:rPr>
          <w:lang w:val="ro"/>
        </w:rPr>
        <w:t>ș</w:t>
      </w:r>
      <w:r>
        <w:rPr>
          <w:lang w:val="ro"/>
        </w:rPr>
        <w:t>i solu</w:t>
      </w:r>
      <w:r w:rsidR="00153776">
        <w:rPr>
          <w:lang w:val="ro"/>
        </w:rPr>
        <w:t>ț</w:t>
      </w:r>
      <w:r>
        <w:rPr>
          <w:lang w:val="ro"/>
        </w:rPr>
        <w:t>ionate în mod impar</w:t>
      </w:r>
      <w:r w:rsidR="00153776">
        <w:rPr>
          <w:lang w:val="ro"/>
        </w:rPr>
        <w:t>ț</w:t>
      </w:r>
      <w:r>
        <w:rPr>
          <w:lang w:val="ro"/>
        </w:rPr>
        <w:t xml:space="preserve">ial </w:t>
      </w:r>
      <w:r w:rsidR="00001921">
        <w:rPr>
          <w:lang w:val="ro"/>
        </w:rPr>
        <w:t>ș</w:t>
      </w:r>
      <w:r>
        <w:rPr>
          <w:lang w:val="ro"/>
        </w:rPr>
        <w:t>i echitabil.</w:t>
      </w:r>
    </w:p>
    <w:p w14:paraId="78A6693B" w14:textId="77777777" w:rsidR="00006A30" w:rsidRPr="00DA269C" w:rsidRDefault="00006A30" w:rsidP="00006A30">
      <w:pPr>
        <w:pStyle w:val="c01pointaltn"/>
        <w:spacing w:before="0" w:beforeAutospacing="0" w:after="0" w:afterAutospacing="0" w:line="360" w:lineRule="auto"/>
        <w:ind w:firstLine="720"/>
        <w:jc w:val="both"/>
        <w:rPr>
          <w:iCs/>
        </w:rPr>
      </w:pPr>
    </w:p>
    <w:p w14:paraId="2320028F" w14:textId="457EDA2B" w:rsidR="00006A30" w:rsidRPr="00DA269C" w:rsidRDefault="000058AA" w:rsidP="007025C5">
      <w:pPr>
        <w:pStyle w:val="2"/>
        <w:rPr>
          <w:rFonts w:eastAsia="Times New Roman" w:cs="Times New Roman"/>
        </w:rPr>
      </w:pPr>
      <w:bookmarkStart w:id="652" w:name="_Toc145854698"/>
      <w:bookmarkStart w:id="653" w:name="_Toc145854285"/>
      <w:bookmarkStart w:id="654" w:name="_Toc145854243"/>
      <w:bookmarkStart w:id="655" w:name="_Toc145853998"/>
      <w:bookmarkStart w:id="656" w:name="_Toc145852239"/>
      <w:bookmarkStart w:id="657" w:name="_Toc145850515"/>
      <w:bookmarkStart w:id="658" w:name="_Toc149634797"/>
      <w:r>
        <w:rPr>
          <w:rFonts w:eastAsia="Times New Roman" w:cs="Times New Roman"/>
          <w:bCs/>
          <w:lang w:val="ro"/>
        </w:rPr>
        <w:lastRenderedPageBreak/>
        <w:t>8.2. PERCEP</w:t>
      </w:r>
      <w:r w:rsidR="00153776">
        <w:rPr>
          <w:rFonts w:eastAsia="Times New Roman" w:cs="Times New Roman"/>
          <w:bCs/>
          <w:lang w:val="ro"/>
        </w:rPr>
        <w:t>Ț</w:t>
      </w:r>
      <w:r>
        <w:rPr>
          <w:rFonts w:eastAsia="Times New Roman" w:cs="Times New Roman"/>
          <w:bCs/>
          <w:lang w:val="ro"/>
        </w:rPr>
        <w:t>IA PUBLICĂ A CORECTITUDINII PROCEDURILOR JUDICIARE</w:t>
      </w:r>
      <w:bookmarkEnd w:id="652"/>
      <w:bookmarkEnd w:id="653"/>
      <w:bookmarkEnd w:id="654"/>
      <w:bookmarkEnd w:id="655"/>
      <w:bookmarkEnd w:id="656"/>
      <w:bookmarkEnd w:id="657"/>
      <w:bookmarkEnd w:id="658"/>
    </w:p>
    <w:p w14:paraId="1E0EE0D2" w14:textId="77777777" w:rsidR="00006A30" w:rsidRPr="00DA269C" w:rsidRDefault="00006A30" w:rsidP="00006A30">
      <w:pPr>
        <w:pStyle w:val="c01pointaltn"/>
        <w:spacing w:before="0" w:beforeAutospacing="0" w:after="0" w:afterAutospacing="0" w:line="360" w:lineRule="auto"/>
        <w:jc w:val="both"/>
        <w:rPr>
          <w:iCs/>
        </w:rPr>
      </w:pPr>
    </w:p>
    <w:p w14:paraId="3BD3ACF5" w14:textId="1B865861"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În Moldova, publicul larg nu are respect </w:t>
      </w:r>
      <w:r w:rsidR="00001921">
        <w:rPr>
          <w:lang w:val="ro"/>
        </w:rPr>
        <w:t>ș</w:t>
      </w:r>
      <w:r>
        <w:rPr>
          <w:lang w:val="ro"/>
        </w:rPr>
        <w:t>i încredere în capacitatea instan</w:t>
      </w:r>
      <w:r w:rsidR="00153776">
        <w:rPr>
          <w:lang w:val="ro"/>
        </w:rPr>
        <w:t>ț</w:t>
      </w:r>
      <w:r>
        <w:rPr>
          <w:lang w:val="ro"/>
        </w:rPr>
        <w:t>elor de a-</w:t>
      </w:r>
      <w:r w:rsidR="00001921">
        <w:rPr>
          <w:lang w:val="ro"/>
        </w:rPr>
        <w:t>ș</w:t>
      </w:r>
      <w:r>
        <w:rPr>
          <w:lang w:val="ro"/>
        </w:rPr>
        <w:t>i îndeplini func</w:t>
      </w:r>
      <w:r w:rsidR="00153776">
        <w:rPr>
          <w:lang w:val="ro"/>
        </w:rPr>
        <w:t>ț</w:t>
      </w:r>
      <w:r>
        <w:rPr>
          <w:lang w:val="ro"/>
        </w:rPr>
        <w:t>ia. În noiembrie 2022, Barometrul de Opinie Publică</w:t>
      </w:r>
      <w:r>
        <w:rPr>
          <w:rStyle w:val="ac"/>
          <w:rFonts w:eastAsiaTheme="majorEastAsia"/>
          <w:lang w:val="ro"/>
        </w:rPr>
        <w:footnoteReference w:id="39"/>
      </w:r>
      <w:r>
        <w:rPr>
          <w:lang w:val="ro"/>
        </w:rPr>
        <w:t xml:space="preserve"> a arătat că doar 18 % din public avea încredere în sistemul de justi</w:t>
      </w:r>
      <w:r w:rsidR="00153776">
        <w:rPr>
          <w:lang w:val="ro"/>
        </w:rPr>
        <w:t>ț</w:t>
      </w:r>
      <w:r>
        <w:rPr>
          <w:lang w:val="ro"/>
        </w:rPr>
        <w:t>ie. Sondajul de opinie publică (octombrie-noiembrie 2022)</w:t>
      </w:r>
      <w:r>
        <w:rPr>
          <w:rStyle w:val="ac"/>
          <w:rFonts w:eastAsiaTheme="majorEastAsia"/>
          <w:lang w:val="ro"/>
        </w:rPr>
        <w:footnoteReference w:id="40"/>
      </w:r>
      <w:r>
        <w:rPr>
          <w:lang w:val="ro"/>
        </w:rPr>
        <w:t xml:space="preserve"> a demonstrat în mod similar că 25 % din public avea o opinie pozitivă despre instan</w:t>
      </w:r>
      <w:r w:rsidR="00153776">
        <w:rPr>
          <w:lang w:val="ro"/>
        </w:rPr>
        <w:t>ț</w:t>
      </w:r>
      <w:r>
        <w:rPr>
          <w:lang w:val="ro"/>
        </w:rPr>
        <w:t xml:space="preserve">ele de judecată, în timp ce marea majoritate de 56 % avea o opinie negativă despre sistemul judiciar (18 % nu au </w:t>
      </w:r>
      <w:r w:rsidR="00001921">
        <w:rPr>
          <w:lang w:val="ro"/>
        </w:rPr>
        <w:t>ș</w:t>
      </w:r>
      <w:r>
        <w:rPr>
          <w:lang w:val="ro"/>
        </w:rPr>
        <w:t xml:space="preserve">tiut sau nu au oferit un răspuns). </w:t>
      </w:r>
    </w:p>
    <w:p w14:paraId="429F1695" w14:textId="177FAE21" w:rsidR="00006A30" w:rsidRPr="00DA269C" w:rsidRDefault="00006A30" w:rsidP="009D2D5C">
      <w:pPr>
        <w:pStyle w:val="c01pointaltn"/>
        <w:spacing w:before="0" w:beforeAutospacing="0" w:after="0" w:afterAutospacing="0" w:line="360" w:lineRule="auto"/>
        <w:ind w:firstLine="567"/>
        <w:jc w:val="both"/>
        <w:rPr>
          <w:iCs/>
        </w:rPr>
      </w:pPr>
      <w:r>
        <w:rPr>
          <w:lang w:val="ro"/>
        </w:rPr>
        <w:t>Pentru a ob</w:t>
      </w:r>
      <w:r w:rsidR="00153776">
        <w:rPr>
          <w:lang w:val="ro"/>
        </w:rPr>
        <w:t>ț</w:t>
      </w:r>
      <w:r>
        <w:rPr>
          <w:lang w:val="ro"/>
        </w:rPr>
        <w:t>ine o perspectivă mai profundă asupra nivelului de încredere în cadrul sistemului de justi</w:t>
      </w:r>
      <w:r w:rsidR="00153776">
        <w:rPr>
          <w:lang w:val="ro"/>
        </w:rPr>
        <w:t>ț</w:t>
      </w:r>
      <w:r>
        <w:rPr>
          <w:lang w:val="ro"/>
        </w:rPr>
        <w:t xml:space="preserve">ie, </w:t>
      </w:r>
      <w:r>
        <w:rPr>
          <w:i/>
          <w:iCs/>
          <w:lang w:val="ro"/>
        </w:rPr>
        <w:t xml:space="preserve">Monitorizarea </w:t>
      </w:r>
      <w:r w:rsidR="00620889">
        <w:rPr>
          <w:i/>
          <w:iCs/>
          <w:lang w:val="ro"/>
        </w:rPr>
        <w:t>ședințelor</w:t>
      </w:r>
      <w:r>
        <w:rPr>
          <w:i/>
          <w:iCs/>
          <w:lang w:val="ro"/>
        </w:rPr>
        <w:t xml:space="preserve"> de judecată</w:t>
      </w:r>
      <w:r>
        <w:rPr>
          <w:lang w:val="ro"/>
        </w:rPr>
        <w:t xml:space="preserve"> s-a axat pe experien</w:t>
      </w:r>
      <w:r w:rsidR="00153776">
        <w:rPr>
          <w:lang w:val="ro"/>
        </w:rPr>
        <w:t>ț</w:t>
      </w:r>
      <w:r>
        <w:rPr>
          <w:lang w:val="ro"/>
        </w:rPr>
        <w:t>ele unor justi</w:t>
      </w:r>
      <w:r w:rsidR="00153776">
        <w:rPr>
          <w:lang w:val="ro"/>
        </w:rPr>
        <w:t>ț</w:t>
      </w:r>
      <w:r>
        <w:rPr>
          <w:lang w:val="ro"/>
        </w:rPr>
        <w:t xml:space="preserve">iabili reali prin intermediul </w:t>
      </w:r>
      <w:r>
        <w:rPr>
          <w:i/>
          <w:iCs/>
          <w:lang w:val="ro"/>
        </w:rPr>
        <w:t>Sondajelor justi</w:t>
      </w:r>
      <w:r w:rsidR="00153776">
        <w:rPr>
          <w:i/>
          <w:iCs/>
          <w:lang w:val="ro"/>
        </w:rPr>
        <w:t>ț</w:t>
      </w:r>
      <w:r>
        <w:rPr>
          <w:i/>
          <w:iCs/>
          <w:lang w:val="ro"/>
        </w:rPr>
        <w:t>iabililor</w:t>
      </w:r>
      <w:r>
        <w:rPr>
          <w:lang w:val="ro"/>
        </w:rPr>
        <w:t xml:space="preserve">. </w:t>
      </w:r>
      <w:r>
        <w:rPr>
          <w:i/>
          <w:iCs/>
          <w:lang w:val="ro"/>
        </w:rPr>
        <w:t xml:space="preserve">Monitorizarea </w:t>
      </w:r>
      <w:r w:rsidR="00620889">
        <w:rPr>
          <w:i/>
          <w:iCs/>
          <w:lang w:val="ro"/>
        </w:rPr>
        <w:t>ședințelor</w:t>
      </w:r>
      <w:r>
        <w:rPr>
          <w:i/>
          <w:iCs/>
          <w:lang w:val="ro"/>
        </w:rPr>
        <w:t xml:space="preserve"> de judecată</w:t>
      </w:r>
      <w:r>
        <w:rPr>
          <w:lang w:val="ro"/>
        </w:rPr>
        <w:t xml:space="preserve"> a scos în eviden</w:t>
      </w:r>
      <w:r w:rsidR="00153776">
        <w:rPr>
          <w:lang w:val="ro"/>
        </w:rPr>
        <w:t>ț</w:t>
      </w:r>
      <w:r>
        <w:rPr>
          <w:lang w:val="ro"/>
        </w:rPr>
        <w:t>ă nivelul de încredere în sistemul de justi</w:t>
      </w:r>
      <w:r w:rsidR="00153776">
        <w:rPr>
          <w:lang w:val="ro"/>
        </w:rPr>
        <w:t>ț</w:t>
      </w:r>
      <w:r>
        <w:rPr>
          <w:lang w:val="ro"/>
        </w:rPr>
        <w:t>ie, nu ca o opinie generală predominantă în rândul membrilor societă</w:t>
      </w:r>
      <w:r w:rsidR="00153776">
        <w:rPr>
          <w:lang w:val="ro"/>
        </w:rPr>
        <w:t>ț</w:t>
      </w:r>
      <w:r>
        <w:rPr>
          <w:lang w:val="ro"/>
        </w:rPr>
        <w:t xml:space="preserve">ii, ci ca o opinie a unor </w:t>
      </w:r>
      <w:r w:rsidR="00620889">
        <w:rPr>
          <w:lang w:val="ro"/>
        </w:rPr>
        <w:t xml:space="preserve">justițiabili </w:t>
      </w:r>
      <w:r>
        <w:rPr>
          <w:lang w:val="ro"/>
        </w:rPr>
        <w:t>reali. Cu alte cuvinte, a măsurat câtă încredere au persoanele care intră în contact cu instan</w:t>
      </w:r>
      <w:r w:rsidR="00153776">
        <w:rPr>
          <w:lang w:val="ro"/>
        </w:rPr>
        <w:t>ț</w:t>
      </w:r>
      <w:r>
        <w:rPr>
          <w:lang w:val="ro"/>
        </w:rPr>
        <w:t>ele în calitate de participan</w:t>
      </w:r>
      <w:r w:rsidR="00153776">
        <w:rPr>
          <w:lang w:val="ro"/>
        </w:rPr>
        <w:t>ț</w:t>
      </w:r>
      <w:r>
        <w:rPr>
          <w:lang w:val="ro"/>
        </w:rPr>
        <w:t>i la proceduri, pe baza propriilor experien</w:t>
      </w:r>
      <w:r w:rsidR="00153776">
        <w:rPr>
          <w:lang w:val="ro"/>
        </w:rPr>
        <w:t>ț</w:t>
      </w:r>
      <w:r>
        <w:rPr>
          <w:lang w:val="ro"/>
        </w:rPr>
        <w:t>e. Înainte de a prezenta rezultatele în mai multe detalii, este demn de remarcat faptul că monitorizarea a prezentat date relativ obiective, deoarece marea majoritate a justi</w:t>
      </w:r>
      <w:r w:rsidR="00153776">
        <w:rPr>
          <w:lang w:val="ro"/>
        </w:rPr>
        <w:t>ț</w:t>
      </w:r>
      <w:r>
        <w:rPr>
          <w:lang w:val="ro"/>
        </w:rPr>
        <w:t>iabililor la momentul respectiv nu cuno</w:t>
      </w:r>
      <w:r w:rsidR="00001921">
        <w:rPr>
          <w:lang w:val="ro"/>
        </w:rPr>
        <w:t>ș</w:t>
      </w:r>
      <w:r>
        <w:rPr>
          <w:lang w:val="ro"/>
        </w:rPr>
        <w:t>teau încă hotărârea finală în cauzele lor (59 % dintre responden</w:t>
      </w:r>
      <w:r w:rsidR="00153776">
        <w:rPr>
          <w:lang w:val="ro"/>
        </w:rPr>
        <w:t>ț</w:t>
      </w:r>
      <w:r>
        <w:rPr>
          <w:lang w:val="ro"/>
        </w:rPr>
        <w:t>i au indicat că nu se cuno</w:t>
      </w:r>
      <w:r w:rsidR="00001921">
        <w:rPr>
          <w:lang w:val="ro"/>
        </w:rPr>
        <w:t>ș</w:t>
      </w:r>
      <w:r>
        <w:rPr>
          <w:lang w:val="ro"/>
        </w:rPr>
        <w:t>tea încă rezultatul cauzei, iar păr</w:t>
      </w:r>
      <w:r w:rsidR="00153776">
        <w:rPr>
          <w:lang w:val="ro"/>
        </w:rPr>
        <w:t>ț</w:t>
      </w:r>
      <w:r>
        <w:rPr>
          <w:lang w:val="ro"/>
        </w:rPr>
        <w:t xml:space="preserve">i aproape egale de răspunsuri au indicat un rezultat pozitiv (9 % din total) </w:t>
      </w:r>
      <w:r w:rsidR="00001921">
        <w:rPr>
          <w:lang w:val="ro"/>
        </w:rPr>
        <w:t>ș</w:t>
      </w:r>
      <w:r>
        <w:rPr>
          <w:lang w:val="ro"/>
        </w:rPr>
        <w:t>i un rezultat negativ (10 % din total) în cauzele lor) (</w:t>
      </w:r>
      <w:r>
        <w:rPr>
          <w:i/>
          <w:iCs/>
          <w:lang w:val="ro"/>
        </w:rPr>
        <w:t>Sondajele justi</w:t>
      </w:r>
      <w:r w:rsidR="00153776">
        <w:rPr>
          <w:i/>
          <w:iCs/>
          <w:lang w:val="ro"/>
        </w:rPr>
        <w:t>ț</w:t>
      </w:r>
      <w:r>
        <w:rPr>
          <w:i/>
          <w:iCs/>
          <w:lang w:val="ro"/>
        </w:rPr>
        <w:t>iabililor</w:t>
      </w:r>
      <w:r>
        <w:rPr>
          <w:lang w:val="ro"/>
        </w:rPr>
        <w:t xml:space="preserve">). </w:t>
      </w:r>
    </w:p>
    <w:p w14:paraId="6C323B53" w14:textId="4DC51AA2" w:rsidR="00006A30" w:rsidRPr="00DA269C" w:rsidRDefault="00006A30" w:rsidP="009D2D5C">
      <w:pPr>
        <w:pStyle w:val="c01pointaltn"/>
        <w:spacing w:before="0" w:beforeAutospacing="0" w:after="0" w:afterAutospacing="0" w:line="360" w:lineRule="auto"/>
        <w:ind w:firstLine="567"/>
        <w:jc w:val="both"/>
        <w:rPr>
          <w:iCs/>
        </w:rPr>
      </w:pPr>
      <w:r>
        <w:rPr>
          <w:i/>
          <w:iCs/>
          <w:lang w:val="ro"/>
        </w:rPr>
        <w:t>Sondajele justi</w:t>
      </w:r>
      <w:r w:rsidR="00153776">
        <w:rPr>
          <w:i/>
          <w:iCs/>
          <w:lang w:val="ro"/>
        </w:rPr>
        <w:t>ț</w:t>
      </w:r>
      <w:r>
        <w:rPr>
          <w:i/>
          <w:iCs/>
          <w:lang w:val="ro"/>
        </w:rPr>
        <w:t>iabililor</w:t>
      </w:r>
      <w:r>
        <w:rPr>
          <w:lang w:val="ro"/>
        </w:rPr>
        <w:t xml:space="preserve"> au demonstrat că, în general, marea majoritate a justi</w:t>
      </w:r>
      <w:r w:rsidR="00153776">
        <w:rPr>
          <w:lang w:val="ro"/>
        </w:rPr>
        <w:t>ț</w:t>
      </w:r>
      <w:r>
        <w:rPr>
          <w:lang w:val="ro"/>
        </w:rPr>
        <w:t>iabililor erau mul</w:t>
      </w:r>
      <w:r w:rsidR="00153776">
        <w:rPr>
          <w:lang w:val="ro"/>
        </w:rPr>
        <w:t>ț</w:t>
      </w:r>
      <w:r>
        <w:rPr>
          <w:lang w:val="ro"/>
        </w:rPr>
        <w:t>umi</w:t>
      </w:r>
      <w:r w:rsidR="00153776">
        <w:rPr>
          <w:lang w:val="ro"/>
        </w:rPr>
        <w:t>ț</w:t>
      </w:r>
      <w:r>
        <w:rPr>
          <w:lang w:val="ro"/>
        </w:rPr>
        <w:t>i de serviciile oferite de instan</w:t>
      </w:r>
      <w:r w:rsidR="00153776">
        <w:rPr>
          <w:lang w:val="ro"/>
        </w:rPr>
        <w:t>ț</w:t>
      </w:r>
      <w:r>
        <w:rPr>
          <w:lang w:val="ro"/>
        </w:rPr>
        <w:t>a de judecată. Mai exact, 38% dintre responden</w:t>
      </w:r>
      <w:r w:rsidR="00153776">
        <w:rPr>
          <w:lang w:val="ro"/>
        </w:rPr>
        <w:t>ț</w:t>
      </w:r>
      <w:r>
        <w:rPr>
          <w:lang w:val="ro"/>
        </w:rPr>
        <w:t>i au indicat o satisfac</w:t>
      </w:r>
      <w:r w:rsidR="00153776">
        <w:rPr>
          <w:lang w:val="ro"/>
        </w:rPr>
        <w:t>ț</w:t>
      </w:r>
      <w:r>
        <w:rPr>
          <w:lang w:val="ro"/>
        </w:rPr>
        <w:t>ie medie. Această tendin</w:t>
      </w:r>
      <w:r w:rsidR="00153776">
        <w:rPr>
          <w:lang w:val="ro"/>
        </w:rPr>
        <w:t>ț</w:t>
      </w:r>
      <w:r>
        <w:rPr>
          <w:lang w:val="ro"/>
        </w:rPr>
        <w:t>ă a fost sus</w:t>
      </w:r>
      <w:r w:rsidR="00153776">
        <w:rPr>
          <w:lang w:val="ro"/>
        </w:rPr>
        <w:t>ț</w:t>
      </w:r>
      <w:r>
        <w:rPr>
          <w:lang w:val="ro"/>
        </w:rPr>
        <w:t xml:space="preserve">inută </w:t>
      </w:r>
      <w:r w:rsidR="00001921">
        <w:rPr>
          <w:lang w:val="ro"/>
        </w:rPr>
        <w:t>ș</w:t>
      </w:r>
      <w:r>
        <w:rPr>
          <w:lang w:val="ro"/>
        </w:rPr>
        <w:t>i de datele care arată că 19% dintre responden</w:t>
      </w:r>
      <w:r w:rsidR="00153776">
        <w:rPr>
          <w:lang w:val="ro"/>
        </w:rPr>
        <w:t>ț</w:t>
      </w:r>
      <w:r>
        <w:rPr>
          <w:lang w:val="ro"/>
        </w:rPr>
        <w:t>i au fost mul</w:t>
      </w:r>
      <w:r w:rsidR="00153776">
        <w:rPr>
          <w:lang w:val="ro"/>
        </w:rPr>
        <w:t>ț</w:t>
      </w:r>
      <w:r>
        <w:rPr>
          <w:lang w:val="ro"/>
        </w:rPr>
        <w:t>umi</w:t>
      </w:r>
      <w:r w:rsidR="00153776">
        <w:rPr>
          <w:lang w:val="ro"/>
        </w:rPr>
        <w:t>ț</w:t>
      </w:r>
      <w:r>
        <w:rPr>
          <w:lang w:val="ro"/>
        </w:rPr>
        <w:t xml:space="preserve">i </w:t>
      </w:r>
      <w:r w:rsidR="00001921">
        <w:rPr>
          <w:lang w:val="ro"/>
        </w:rPr>
        <w:t>ș</w:t>
      </w:r>
      <w:r>
        <w:rPr>
          <w:lang w:val="ro"/>
        </w:rPr>
        <w:t>i 5% foarte mul</w:t>
      </w:r>
      <w:r w:rsidR="00153776">
        <w:rPr>
          <w:lang w:val="ro"/>
        </w:rPr>
        <w:t>ț</w:t>
      </w:r>
      <w:r>
        <w:rPr>
          <w:lang w:val="ro"/>
        </w:rPr>
        <w:t>umi</w:t>
      </w:r>
      <w:r w:rsidR="00153776">
        <w:rPr>
          <w:lang w:val="ro"/>
        </w:rPr>
        <w:t>ț</w:t>
      </w:r>
      <w:r>
        <w:rPr>
          <w:lang w:val="ro"/>
        </w:rPr>
        <w:t>i de serviciile generale oferite de instan</w:t>
      </w:r>
      <w:r w:rsidR="00153776">
        <w:rPr>
          <w:lang w:val="ro"/>
        </w:rPr>
        <w:t>ț</w:t>
      </w:r>
      <w:r>
        <w:rPr>
          <w:lang w:val="ro"/>
        </w:rPr>
        <w:t>a judecătorească. Cu toate acestea, niveluri mai mari de nemul</w:t>
      </w:r>
      <w:r w:rsidR="00153776">
        <w:rPr>
          <w:lang w:val="ro"/>
        </w:rPr>
        <w:t>ț</w:t>
      </w:r>
      <w:r>
        <w:rPr>
          <w:lang w:val="ro"/>
        </w:rPr>
        <w:t>umire fa</w:t>
      </w:r>
      <w:r w:rsidR="00153776">
        <w:rPr>
          <w:lang w:val="ro"/>
        </w:rPr>
        <w:t>ț</w:t>
      </w:r>
      <w:r>
        <w:rPr>
          <w:lang w:val="ro"/>
        </w:rPr>
        <w:t>ă de serviciile instan</w:t>
      </w:r>
      <w:r w:rsidR="00153776">
        <w:rPr>
          <w:lang w:val="ro"/>
        </w:rPr>
        <w:t>ț</w:t>
      </w:r>
      <w:r>
        <w:rPr>
          <w:lang w:val="ro"/>
        </w:rPr>
        <w:t>elor de judecată au fost documentate în ceea ce prive</w:t>
      </w:r>
      <w:r w:rsidR="00001921">
        <w:rPr>
          <w:lang w:val="ro"/>
        </w:rPr>
        <w:t>ș</w:t>
      </w:r>
      <w:r>
        <w:rPr>
          <w:lang w:val="ro"/>
        </w:rPr>
        <w:t xml:space="preserve">te cauzele penale </w:t>
      </w:r>
      <w:r w:rsidR="00001921">
        <w:rPr>
          <w:lang w:val="ro"/>
        </w:rPr>
        <w:t>ș</w:t>
      </w:r>
      <w:r>
        <w:rPr>
          <w:lang w:val="ro"/>
        </w:rPr>
        <w:t>i cauzele contraven</w:t>
      </w:r>
      <w:r w:rsidR="00153776">
        <w:rPr>
          <w:lang w:val="ro"/>
        </w:rPr>
        <w:t>ț</w:t>
      </w:r>
      <w:r>
        <w:rPr>
          <w:lang w:val="ro"/>
        </w:rPr>
        <w:t>ionale. Mai exact, 30% dintre responden</w:t>
      </w:r>
      <w:r w:rsidR="00153776">
        <w:rPr>
          <w:lang w:val="ro"/>
        </w:rPr>
        <w:t>ț</w:t>
      </w:r>
      <w:r>
        <w:rPr>
          <w:lang w:val="ro"/>
        </w:rPr>
        <w:t>ii implica</w:t>
      </w:r>
      <w:r w:rsidR="00153776">
        <w:rPr>
          <w:lang w:val="ro"/>
        </w:rPr>
        <w:t>ț</w:t>
      </w:r>
      <w:r>
        <w:rPr>
          <w:lang w:val="ro"/>
        </w:rPr>
        <w:t xml:space="preserve">i în cauze penale </w:t>
      </w:r>
      <w:r w:rsidR="00001921">
        <w:rPr>
          <w:lang w:val="ro"/>
        </w:rPr>
        <w:t>ș</w:t>
      </w:r>
      <w:r>
        <w:rPr>
          <w:lang w:val="ro"/>
        </w:rPr>
        <w:t>i 44% dintre responden</w:t>
      </w:r>
      <w:r w:rsidR="00153776">
        <w:rPr>
          <w:lang w:val="ro"/>
        </w:rPr>
        <w:t>ț</w:t>
      </w:r>
      <w:r>
        <w:rPr>
          <w:lang w:val="ro"/>
        </w:rPr>
        <w:t xml:space="preserve">ii care au </w:t>
      </w:r>
      <w:r>
        <w:rPr>
          <w:lang w:val="ro"/>
        </w:rPr>
        <w:lastRenderedPageBreak/>
        <w:t>participat la cauze contraven</w:t>
      </w:r>
      <w:r w:rsidR="00153776">
        <w:rPr>
          <w:lang w:val="ro"/>
        </w:rPr>
        <w:t>ț</w:t>
      </w:r>
      <w:r>
        <w:rPr>
          <w:lang w:val="ro"/>
        </w:rPr>
        <w:t>ionale au indicat că nu sunt foarte mul</w:t>
      </w:r>
      <w:r w:rsidR="00153776">
        <w:rPr>
          <w:lang w:val="ro"/>
        </w:rPr>
        <w:t>ț</w:t>
      </w:r>
      <w:r>
        <w:rPr>
          <w:lang w:val="ro"/>
        </w:rPr>
        <w:t>umi</w:t>
      </w:r>
      <w:r w:rsidR="00153776">
        <w:rPr>
          <w:lang w:val="ro"/>
        </w:rPr>
        <w:t>ț</w:t>
      </w:r>
      <w:r>
        <w:rPr>
          <w:lang w:val="ro"/>
        </w:rPr>
        <w:t>i de serviciile oferite de instan</w:t>
      </w:r>
      <w:r w:rsidR="00153776">
        <w:rPr>
          <w:lang w:val="ro"/>
        </w:rPr>
        <w:t>ț</w:t>
      </w:r>
      <w:r>
        <w:rPr>
          <w:lang w:val="ro"/>
        </w:rPr>
        <w:t>ele judecătore</w:t>
      </w:r>
      <w:r w:rsidR="00001921">
        <w:rPr>
          <w:lang w:val="ro"/>
        </w:rPr>
        <w:t>ș</w:t>
      </w:r>
      <w:r>
        <w:rPr>
          <w:lang w:val="ro"/>
        </w:rPr>
        <w:t>ti.</w:t>
      </w:r>
    </w:p>
    <w:p w14:paraId="5E1AE041" w14:textId="79BFD82B" w:rsidR="00006A30" w:rsidRPr="00DA269C" w:rsidRDefault="00006A30" w:rsidP="00006A30">
      <w:pPr>
        <w:pStyle w:val="c01pointaltn"/>
        <w:spacing w:before="0" w:beforeAutospacing="0" w:after="0" w:afterAutospacing="0" w:line="360" w:lineRule="auto"/>
        <w:jc w:val="both"/>
        <w:rPr>
          <w:iCs/>
        </w:rPr>
      </w:pPr>
      <w:r>
        <w:rPr>
          <w:lang w:val="ro"/>
        </w:rPr>
        <w:tab/>
        <w:t xml:space="preserve">Datele </w:t>
      </w:r>
      <w:r>
        <w:rPr>
          <w:i/>
          <w:iCs/>
          <w:lang w:val="ro"/>
        </w:rPr>
        <w:t>Sondajelor justi</w:t>
      </w:r>
      <w:r w:rsidR="00153776">
        <w:rPr>
          <w:i/>
          <w:iCs/>
          <w:lang w:val="ro"/>
        </w:rPr>
        <w:t>ț</w:t>
      </w:r>
      <w:r>
        <w:rPr>
          <w:i/>
          <w:iCs/>
          <w:lang w:val="ro"/>
        </w:rPr>
        <w:t>iabililor</w:t>
      </w:r>
      <w:r>
        <w:rPr>
          <w:lang w:val="ro"/>
        </w:rPr>
        <w:t xml:space="preserve"> au arătat, de asemenea, răspunsurile justi</w:t>
      </w:r>
      <w:r w:rsidR="00153776">
        <w:rPr>
          <w:lang w:val="ro"/>
        </w:rPr>
        <w:t>ț</w:t>
      </w:r>
      <w:r>
        <w:rPr>
          <w:lang w:val="ro"/>
        </w:rPr>
        <w:t>iabililor la întrebarea dacă, înainte de a veni la instan</w:t>
      </w:r>
      <w:r w:rsidR="00153776">
        <w:rPr>
          <w:lang w:val="ro"/>
        </w:rPr>
        <w:t>ț</w:t>
      </w:r>
      <w:r>
        <w:rPr>
          <w:lang w:val="ro"/>
        </w:rPr>
        <w:t>a de judecată, ace</w:t>
      </w:r>
      <w:r w:rsidR="00001921">
        <w:rPr>
          <w:lang w:val="ro"/>
        </w:rPr>
        <w:t>ș</w:t>
      </w:r>
      <w:r>
        <w:rPr>
          <w:lang w:val="ro"/>
        </w:rPr>
        <w:t>tia se a</w:t>
      </w:r>
      <w:r w:rsidR="00001921">
        <w:rPr>
          <w:lang w:val="ro"/>
        </w:rPr>
        <w:t>ș</w:t>
      </w:r>
      <w:r>
        <w:rPr>
          <w:lang w:val="ro"/>
        </w:rPr>
        <w:t>teptau să fie trata</w:t>
      </w:r>
      <w:r w:rsidR="00153776">
        <w:rPr>
          <w:lang w:val="ro"/>
        </w:rPr>
        <w:t>ț</w:t>
      </w:r>
      <w:r>
        <w:rPr>
          <w:lang w:val="ro"/>
        </w:rPr>
        <w:t>i în mod echitabil. Responden</w:t>
      </w:r>
      <w:r w:rsidR="00153776">
        <w:rPr>
          <w:lang w:val="ro"/>
        </w:rPr>
        <w:t>ț</w:t>
      </w:r>
      <w:r>
        <w:rPr>
          <w:lang w:val="ro"/>
        </w:rPr>
        <w:t>ii au fost ruga</w:t>
      </w:r>
      <w:r w:rsidR="00153776">
        <w:rPr>
          <w:lang w:val="ro"/>
        </w:rPr>
        <w:t>ț</w:t>
      </w:r>
      <w:r>
        <w:rPr>
          <w:lang w:val="ro"/>
        </w:rPr>
        <w:t>i să î</w:t>
      </w:r>
      <w:r w:rsidR="00001921">
        <w:rPr>
          <w:lang w:val="ro"/>
        </w:rPr>
        <w:t>ș</w:t>
      </w:r>
      <w:r>
        <w:rPr>
          <w:lang w:val="ro"/>
        </w:rPr>
        <w:t>i evalueze a</w:t>
      </w:r>
      <w:r w:rsidR="00001921">
        <w:rPr>
          <w:lang w:val="ro"/>
        </w:rPr>
        <w:t>ș</w:t>
      </w:r>
      <w:r>
        <w:rPr>
          <w:lang w:val="ro"/>
        </w:rPr>
        <w:t xml:space="preserve">teptările pe o scală de la 0 la 10, unde 10 indica </w:t>
      </w:r>
      <w:r>
        <w:rPr>
          <w:i/>
          <w:iCs/>
          <w:lang w:val="ro"/>
        </w:rPr>
        <w:t>„m-am a</w:t>
      </w:r>
      <w:r w:rsidR="00001921">
        <w:rPr>
          <w:i/>
          <w:iCs/>
          <w:lang w:val="ro"/>
        </w:rPr>
        <w:t>ș</w:t>
      </w:r>
      <w:r>
        <w:rPr>
          <w:i/>
          <w:iCs/>
          <w:lang w:val="ro"/>
        </w:rPr>
        <w:t>teptat cu siguran</w:t>
      </w:r>
      <w:r w:rsidR="00153776">
        <w:rPr>
          <w:i/>
          <w:iCs/>
          <w:lang w:val="ro"/>
        </w:rPr>
        <w:t>ț</w:t>
      </w:r>
      <w:r>
        <w:rPr>
          <w:i/>
          <w:iCs/>
          <w:lang w:val="ro"/>
        </w:rPr>
        <w:t>ă să fiu tratat corect”</w:t>
      </w:r>
      <w:r>
        <w:rPr>
          <w:lang w:val="ro"/>
        </w:rPr>
        <w:t xml:space="preserve">, iar 0 indica </w:t>
      </w:r>
      <w:r>
        <w:rPr>
          <w:i/>
          <w:iCs/>
          <w:lang w:val="ro"/>
        </w:rPr>
        <w:t>„nu m-am a</w:t>
      </w:r>
      <w:r w:rsidR="00001921">
        <w:rPr>
          <w:i/>
          <w:iCs/>
          <w:lang w:val="ro"/>
        </w:rPr>
        <w:t>ș</w:t>
      </w:r>
      <w:r>
        <w:rPr>
          <w:i/>
          <w:iCs/>
          <w:lang w:val="ro"/>
        </w:rPr>
        <w:t>teptat deloc să fiu tratat corect</w:t>
      </w:r>
      <w:r>
        <w:rPr>
          <w:lang w:val="ro"/>
        </w:rPr>
        <w:t>.</w:t>
      </w:r>
      <w:r>
        <w:rPr>
          <w:i/>
          <w:iCs/>
          <w:lang w:val="ro"/>
        </w:rPr>
        <w:t>”</w:t>
      </w:r>
      <w:r>
        <w:rPr>
          <w:lang w:val="ro"/>
        </w:rPr>
        <w:t xml:space="preserve"> Datele prezentate au ilustrat a</w:t>
      </w:r>
      <w:r w:rsidR="00001921">
        <w:rPr>
          <w:lang w:val="ro"/>
        </w:rPr>
        <w:t>ș</w:t>
      </w:r>
      <w:r>
        <w:rPr>
          <w:lang w:val="ro"/>
        </w:rPr>
        <w:t>teptările diferite ale justi</w:t>
      </w:r>
      <w:r w:rsidR="00153776">
        <w:rPr>
          <w:lang w:val="ro"/>
        </w:rPr>
        <w:t>ț</w:t>
      </w:r>
      <w:r>
        <w:rPr>
          <w:lang w:val="ro"/>
        </w:rPr>
        <w:t>iabililor cu privire la faptul că sunt trata</w:t>
      </w:r>
      <w:r w:rsidR="00153776">
        <w:rPr>
          <w:lang w:val="ro"/>
        </w:rPr>
        <w:t>ț</w:t>
      </w:r>
      <w:r>
        <w:rPr>
          <w:lang w:val="ro"/>
        </w:rPr>
        <w:t>i în mod echitabil înainte de a veni în instan</w:t>
      </w:r>
      <w:r w:rsidR="00153776">
        <w:rPr>
          <w:lang w:val="ro"/>
        </w:rPr>
        <w:t>ț</w:t>
      </w:r>
      <w:r>
        <w:rPr>
          <w:lang w:val="ro"/>
        </w:rPr>
        <w:t>a de judecată. Majoritatea responden</w:t>
      </w:r>
      <w:r w:rsidR="00153776">
        <w:rPr>
          <w:lang w:val="ro"/>
        </w:rPr>
        <w:t>ț</w:t>
      </w:r>
      <w:r>
        <w:rPr>
          <w:lang w:val="ro"/>
        </w:rPr>
        <w:t>ilor (30%) au exprimat o a</w:t>
      </w:r>
      <w:r w:rsidR="00001921">
        <w:rPr>
          <w:lang w:val="ro"/>
        </w:rPr>
        <w:t>ș</w:t>
      </w:r>
      <w:r>
        <w:rPr>
          <w:lang w:val="ro"/>
        </w:rPr>
        <w:t>teptare moderat pozitivă, cu o notă de 7 pe scară, ceea ce indică un nivel rezonabil de încredere în faptul că vor fi trata</w:t>
      </w:r>
      <w:r w:rsidR="00153776">
        <w:rPr>
          <w:lang w:val="ro"/>
        </w:rPr>
        <w:t>ț</w:t>
      </w:r>
      <w:r>
        <w:rPr>
          <w:lang w:val="ro"/>
        </w:rPr>
        <w:t>i în mod echitabil. În mod similar, un număr semnificativ de responden</w:t>
      </w:r>
      <w:r w:rsidR="00153776">
        <w:rPr>
          <w:lang w:val="ro"/>
        </w:rPr>
        <w:t>ț</w:t>
      </w:r>
      <w:r>
        <w:rPr>
          <w:lang w:val="ro"/>
        </w:rPr>
        <w:t>i (24%) au acordat nota 8, ceea ce sugerează un nivel u</w:t>
      </w:r>
      <w:r w:rsidR="00001921">
        <w:rPr>
          <w:lang w:val="ro"/>
        </w:rPr>
        <w:t>ș</w:t>
      </w:r>
      <w:r>
        <w:rPr>
          <w:lang w:val="ro"/>
        </w:rPr>
        <w:t>or mai ridicat de a</w:t>
      </w:r>
      <w:r w:rsidR="00001921">
        <w:rPr>
          <w:lang w:val="ro"/>
        </w:rPr>
        <w:t>ș</w:t>
      </w:r>
      <w:r>
        <w:rPr>
          <w:lang w:val="ro"/>
        </w:rPr>
        <w:t>teptări pozitive. Doar o mică parte dintre responden</w:t>
      </w:r>
      <w:r w:rsidR="00153776">
        <w:rPr>
          <w:lang w:val="ro"/>
        </w:rPr>
        <w:t>ț</w:t>
      </w:r>
      <w:r>
        <w:rPr>
          <w:lang w:val="ro"/>
        </w:rPr>
        <w:t>i au avut a</w:t>
      </w:r>
      <w:r w:rsidR="00001921">
        <w:rPr>
          <w:lang w:val="ro"/>
        </w:rPr>
        <w:t>ș</w:t>
      </w:r>
      <w:r>
        <w:rPr>
          <w:lang w:val="ro"/>
        </w:rPr>
        <w:t>teptări mai mici. Un total combinat de 6% dintre responden</w:t>
      </w:r>
      <w:r w:rsidR="00153776">
        <w:rPr>
          <w:lang w:val="ro"/>
        </w:rPr>
        <w:t>ț</w:t>
      </w:r>
      <w:r>
        <w:rPr>
          <w:lang w:val="ro"/>
        </w:rPr>
        <w:t xml:space="preserve">i (1%, 2%, 1% </w:t>
      </w:r>
      <w:r w:rsidR="00001921">
        <w:rPr>
          <w:lang w:val="ro"/>
        </w:rPr>
        <w:t>ș</w:t>
      </w:r>
      <w:r w:rsidR="007C3A4B">
        <w:rPr>
          <w:lang w:val="ro"/>
        </w:rPr>
        <w:t>i 2% pentru evaluăr</w:t>
      </w:r>
      <w:r>
        <w:rPr>
          <w:lang w:val="ro"/>
        </w:rPr>
        <w:t>ile de la 1 la 4, respectiv) au exprimat un nivel mai scăzut de încredere în faptul că sunt trata</w:t>
      </w:r>
      <w:r w:rsidR="00153776">
        <w:rPr>
          <w:lang w:val="ro"/>
        </w:rPr>
        <w:t>ț</w:t>
      </w:r>
      <w:r>
        <w:rPr>
          <w:lang w:val="ro"/>
        </w:rPr>
        <w:t xml:space="preserve">i în mod echitabil. </w:t>
      </w:r>
    </w:p>
    <w:p w14:paraId="7FC18B95" w14:textId="2F01B8F6" w:rsidR="009D2D5C" w:rsidRPr="00DA269C" w:rsidRDefault="00006A30" w:rsidP="00006A30">
      <w:pPr>
        <w:pStyle w:val="c01pointaltn"/>
        <w:spacing w:before="0" w:beforeAutospacing="0" w:after="0" w:afterAutospacing="0" w:line="360" w:lineRule="auto"/>
        <w:jc w:val="both"/>
        <w:rPr>
          <w:iCs/>
        </w:rPr>
      </w:pPr>
      <w:r>
        <w:rPr>
          <w:lang w:val="ro"/>
        </w:rPr>
        <w:tab/>
        <w:t xml:space="preserve">Datele au prezentat, de asemenea, răspunsurile la întrebarea dacă încrederea în sistemul judiciar a crescut sau a scăzut după </w:t>
      </w:r>
      <w:r w:rsidR="00620889">
        <w:rPr>
          <w:lang w:val="ro"/>
        </w:rPr>
        <w:t>participarea</w:t>
      </w:r>
      <w:r>
        <w:rPr>
          <w:lang w:val="ro"/>
        </w:rPr>
        <w:t xml:space="preserve"> de astăzi la instan</w:t>
      </w:r>
      <w:r w:rsidR="00153776">
        <w:rPr>
          <w:lang w:val="ro"/>
        </w:rPr>
        <w:t>ț</w:t>
      </w:r>
      <w:r>
        <w:rPr>
          <w:lang w:val="ro"/>
        </w:rPr>
        <w:t>a judecătorească. Responden</w:t>
      </w:r>
      <w:r w:rsidR="00153776">
        <w:rPr>
          <w:lang w:val="ro"/>
        </w:rPr>
        <w:t>ț</w:t>
      </w:r>
      <w:r>
        <w:rPr>
          <w:lang w:val="ro"/>
        </w:rPr>
        <w:t>ii au avut a alege între trei op</w:t>
      </w:r>
      <w:r w:rsidR="00153776">
        <w:rPr>
          <w:lang w:val="ro"/>
        </w:rPr>
        <w:t>ț</w:t>
      </w:r>
      <w:r>
        <w:rPr>
          <w:lang w:val="ro"/>
        </w:rPr>
        <w:t>iuni: a crescut (experien</w:t>
      </w:r>
      <w:r w:rsidR="00153776">
        <w:rPr>
          <w:lang w:val="ro"/>
        </w:rPr>
        <w:t>ț</w:t>
      </w:r>
      <w:r>
        <w:rPr>
          <w:lang w:val="ro"/>
        </w:rPr>
        <w:t>a a fost mai bună decât se a</w:t>
      </w:r>
      <w:r w:rsidR="00001921">
        <w:rPr>
          <w:lang w:val="ro"/>
        </w:rPr>
        <w:t>ș</w:t>
      </w:r>
      <w:r>
        <w:rPr>
          <w:lang w:val="ro"/>
        </w:rPr>
        <w:t xml:space="preserve">teptau), a scăzut (dezamăgit) </w:t>
      </w:r>
      <w:r w:rsidR="00001921">
        <w:rPr>
          <w:lang w:val="ro"/>
        </w:rPr>
        <w:t>ș</w:t>
      </w:r>
      <w:r>
        <w:rPr>
          <w:lang w:val="ro"/>
        </w:rPr>
        <w:t>i a rămas neschimbată (</w:t>
      </w:r>
      <w:r>
        <w:rPr>
          <w:i/>
          <w:iCs/>
          <w:lang w:val="ro"/>
        </w:rPr>
        <w:t>Sondajele justi</w:t>
      </w:r>
      <w:r w:rsidR="00153776">
        <w:rPr>
          <w:i/>
          <w:iCs/>
          <w:lang w:val="ro"/>
        </w:rPr>
        <w:t>ț</w:t>
      </w:r>
      <w:r>
        <w:rPr>
          <w:i/>
          <w:iCs/>
          <w:lang w:val="ro"/>
        </w:rPr>
        <w:t>iabililor</w:t>
      </w:r>
      <w:r>
        <w:rPr>
          <w:lang w:val="ro"/>
        </w:rPr>
        <w:t>). Constatările au arătat că majoritatea justi</w:t>
      </w:r>
      <w:r w:rsidR="00153776">
        <w:rPr>
          <w:lang w:val="ro"/>
        </w:rPr>
        <w:t>ț</w:t>
      </w:r>
      <w:r>
        <w:rPr>
          <w:lang w:val="ro"/>
        </w:rPr>
        <w:t>iabililor (72%) au declarat că încrederea lor în sistemul judiciar a rămas neschimbată după experien</w:t>
      </w:r>
      <w:r w:rsidR="00153776">
        <w:rPr>
          <w:lang w:val="ro"/>
        </w:rPr>
        <w:t>ț</w:t>
      </w:r>
      <w:r>
        <w:rPr>
          <w:lang w:val="ro"/>
        </w:rPr>
        <w:t>a lor în instan</w:t>
      </w:r>
      <w:r w:rsidR="00153776">
        <w:rPr>
          <w:lang w:val="ro"/>
        </w:rPr>
        <w:t>ț</w:t>
      </w:r>
      <w:r>
        <w:rPr>
          <w:lang w:val="ro"/>
        </w:rPr>
        <w:t>a de judecată. Acest lucru indică faptul că, pentru o propor</w:t>
      </w:r>
      <w:r w:rsidR="00153776">
        <w:rPr>
          <w:lang w:val="ro"/>
        </w:rPr>
        <w:t>ț</w:t>
      </w:r>
      <w:r>
        <w:rPr>
          <w:lang w:val="ro"/>
        </w:rPr>
        <w:t>ie semnificativă de persoane fizice, încrederea lor nu a fost afectată în mod semnificativ, pozitiv sau negativ, de vizita în instan</w:t>
      </w:r>
      <w:r w:rsidR="00153776">
        <w:rPr>
          <w:lang w:val="ro"/>
        </w:rPr>
        <w:t>ț</w:t>
      </w:r>
      <w:r>
        <w:rPr>
          <w:lang w:val="ro"/>
        </w:rPr>
        <w:t>a judecătorească. La un procent mai mic de justi</w:t>
      </w:r>
      <w:r w:rsidR="00153776">
        <w:rPr>
          <w:lang w:val="ro"/>
        </w:rPr>
        <w:t>ț</w:t>
      </w:r>
      <w:r>
        <w:rPr>
          <w:lang w:val="ro"/>
        </w:rPr>
        <w:t>iabilii (16%) a crescut încrederea în sistemul judiciar. Acest lucru sugerează că aceste persoanele fizice au avut o experien</w:t>
      </w:r>
      <w:r w:rsidR="00153776">
        <w:rPr>
          <w:lang w:val="ro"/>
        </w:rPr>
        <w:t>ț</w:t>
      </w:r>
      <w:r>
        <w:rPr>
          <w:lang w:val="ro"/>
        </w:rPr>
        <w:t>ă pozitivă care le-a depă</w:t>
      </w:r>
      <w:r w:rsidR="00001921">
        <w:rPr>
          <w:lang w:val="ro"/>
        </w:rPr>
        <w:t>ș</w:t>
      </w:r>
      <w:r>
        <w:rPr>
          <w:lang w:val="ro"/>
        </w:rPr>
        <w:t>it a</w:t>
      </w:r>
      <w:r w:rsidR="00001921">
        <w:rPr>
          <w:lang w:val="ro"/>
        </w:rPr>
        <w:t>ș</w:t>
      </w:r>
      <w:r>
        <w:rPr>
          <w:lang w:val="ro"/>
        </w:rPr>
        <w:t>teptările, ceea ce a dus la o îmbunătă</w:t>
      </w:r>
      <w:r w:rsidR="00153776">
        <w:rPr>
          <w:lang w:val="ro"/>
        </w:rPr>
        <w:t>ț</w:t>
      </w:r>
      <w:r>
        <w:rPr>
          <w:lang w:val="ro"/>
        </w:rPr>
        <w:t>ire a încrederii lor în sistemul judiciar. O mică parte dintre justi</w:t>
      </w:r>
      <w:r w:rsidR="00153776">
        <w:rPr>
          <w:lang w:val="ro"/>
        </w:rPr>
        <w:t>ț</w:t>
      </w:r>
      <w:r>
        <w:rPr>
          <w:lang w:val="ro"/>
        </w:rPr>
        <w:t xml:space="preserve">iabili (12%) au afirmat că încrederea lor în sistemul judiciar a scăzut. </w:t>
      </w:r>
    </w:p>
    <w:p w14:paraId="2708F0E2" w14:textId="6F767FDC" w:rsidR="00006A30" w:rsidRPr="00DA269C" w:rsidRDefault="00006A30" w:rsidP="009D2D5C">
      <w:pPr>
        <w:pStyle w:val="c01pointaltn"/>
        <w:spacing w:before="0" w:beforeAutospacing="0" w:after="0" w:afterAutospacing="0" w:line="360" w:lineRule="auto"/>
        <w:ind w:firstLine="567"/>
        <w:jc w:val="both"/>
        <w:rPr>
          <w:iCs/>
        </w:rPr>
      </w:pPr>
      <w:r>
        <w:rPr>
          <w:lang w:val="ro"/>
        </w:rPr>
        <w:t>În ansamblu, datele au sugerat a</w:t>
      </w:r>
      <w:r w:rsidR="00001921">
        <w:rPr>
          <w:lang w:val="ro"/>
        </w:rPr>
        <w:t>ș</w:t>
      </w:r>
      <w:r>
        <w:rPr>
          <w:lang w:val="ro"/>
        </w:rPr>
        <w:t>teptări pozitive în rândul justi</w:t>
      </w:r>
      <w:r w:rsidR="00153776">
        <w:rPr>
          <w:lang w:val="ro"/>
        </w:rPr>
        <w:t>ț</w:t>
      </w:r>
      <w:r>
        <w:rPr>
          <w:lang w:val="ro"/>
        </w:rPr>
        <w:t>iabililor în ceea ce prive</w:t>
      </w:r>
      <w:r w:rsidR="00001921">
        <w:rPr>
          <w:lang w:val="ro"/>
        </w:rPr>
        <w:t>ș</w:t>
      </w:r>
      <w:r>
        <w:rPr>
          <w:lang w:val="ro"/>
        </w:rPr>
        <w:t>te tratamentul echitabil înainte de a veni în instan</w:t>
      </w:r>
      <w:r w:rsidR="00153776">
        <w:rPr>
          <w:lang w:val="ro"/>
        </w:rPr>
        <w:t>ț</w:t>
      </w:r>
      <w:r>
        <w:rPr>
          <w:lang w:val="ro"/>
        </w:rPr>
        <w:t>a de judecată. O propor</w:t>
      </w:r>
      <w:r w:rsidR="00153776">
        <w:rPr>
          <w:lang w:val="ro"/>
        </w:rPr>
        <w:t>ț</w:t>
      </w:r>
      <w:r>
        <w:rPr>
          <w:lang w:val="ro"/>
        </w:rPr>
        <w:t>ie considerabilă de justi</w:t>
      </w:r>
      <w:r w:rsidR="00153776">
        <w:rPr>
          <w:lang w:val="ro"/>
        </w:rPr>
        <w:t>ț</w:t>
      </w:r>
      <w:r>
        <w:rPr>
          <w:lang w:val="ro"/>
        </w:rPr>
        <w:t>iabili a rămas neafectată în încrederea lor. De</w:t>
      </w:r>
      <w:r w:rsidR="00001921">
        <w:rPr>
          <w:lang w:val="ro"/>
        </w:rPr>
        <w:t>ș</w:t>
      </w:r>
      <w:r>
        <w:rPr>
          <w:lang w:val="ro"/>
        </w:rPr>
        <w:t>i aceste rezultate eviden</w:t>
      </w:r>
      <w:r w:rsidR="00153776">
        <w:rPr>
          <w:lang w:val="ro"/>
        </w:rPr>
        <w:t>ț</w:t>
      </w:r>
      <w:r>
        <w:rPr>
          <w:lang w:val="ro"/>
        </w:rPr>
        <w:t>iază un nivel pozitiv stabil de satisfac</w:t>
      </w:r>
      <w:r w:rsidR="00153776">
        <w:rPr>
          <w:lang w:val="ro"/>
        </w:rPr>
        <w:t>ț</w:t>
      </w:r>
      <w:r>
        <w:rPr>
          <w:lang w:val="ro"/>
        </w:rPr>
        <w:t>ie în rândul justi</w:t>
      </w:r>
      <w:r w:rsidR="00153776">
        <w:rPr>
          <w:lang w:val="ro"/>
        </w:rPr>
        <w:t>ț</w:t>
      </w:r>
      <w:r>
        <w:rPr>
          <w:lang w:val="ro"/>
        </w:rPr>
        <w:t>iabililor, este esen</w:t>
      </w:r>
      <w:r w:rsidR="00153776">
        <w:rPr>
          <w:lang w:val="ro"/>
        </w:rPr>
        <w:t>ț</w:t>
      </w:r>
      <w:r>
        <w:rPr>
          <w:lang w:val="ro"/>
        </w:rPr>
        <w:t>ial să se abordeze problema mai largă a percep</w:t>
      </w:r>
      <w:r w:rsidR="00153776">
        <w:rPr>
          <w:lang w:val="ro"/>
        </w:rPr>
        <w:t>ț</w:t>
      </w:r>
      <w:r>
        <w:rPr>
          <w:lang w:val="ro"/>
        </w:rPr>
        <w:t>iei negative a publicului fa</w:t>
      </w:r>
      <w:r w:rsidR="00153776">
        <w:rPr>
          <w:lang w:val="ro"/>
        </w:rPr>
        <w:t>ț</w:t>
      </w:r>
      <w:r>
        <w:rPr>
          <w:lang w:val="ro"/>
        </w:rPr>
        <w:t>ă de sistemul de justi</w:t>
      </w:r>
      <w:r w:rsidR="00153776">
        <w:rPr>
          <w:lang w:val="ro"/>
        </w:rPr>
        <w:t>ț</w:t>
      </w:r>
      <w:r>
        <w:rPr>
          <w:lang w:val="ro"/>
        </w:rPr>
        <w:t xml:space="preserve">ie. Nivelul scăzut de încredere </w:t>
      </w:r>
      <w:r w:rsidR="00001921">
        <w:rPr>
          <w:lang w:val="ro"/>
        </w:rPr>
        <w:t>ș</w:t>
      </w:r>
      <w:r>
        <w:rPr>
          <w:lang w:val="ro"/>
        </w:rPr>
        <w:t>i de respect în capacitatea instan</w:t>
      </w:r>
      <w:r w:rsidR="00153776">
        <w:rPr>
          <w:lang w:val="ro"/>
        </w:rPr>
        <w:t>ț</w:t>
      </w:r>
      <w:r>
        <w:rPr>
          <w:lang w:val="ro"/>
        </w:rPr>
        <w:t>elor de judecată de a-</w:t>
      </w:r>
      <w:r w:rsidR="00001921">
        <w:rPr>
          <w:lang w:val="ro"/>
        </w:rPr>
        <w:t>ș</w:t>
      </w:r>
      <w:r>
        <w:rPr>
          <w:lang w:val="ro"/>
        </w:rPr>
        <w:t>i îndeplini func</w:t>
      </w:r>
      <w:r w:rsidR="00153776">
        <w:rPr>
          <w:lang w:val="ro"/>
        </w:rPr>
        <w:t>ț</w:t>
      </w:r>
      <w:r>
        <w:rPr>
          <w:lang w:val="ro"/>
        </w:rPr>
        <w:t>ia, a</w:t>
      </w:r>
      <w:r w:rsidR="00001921">
        <w:rPr>
          <w:lang w:val="ro"/>
        </w:rPr>
        <w:t>ș</w:t>
      </w:r>
      <w:r>
        <w:rPr>
          <w:lang w:val="ro"/>
        </w:rPr>
        <w:t xml:space="preserve">a cum reiese din sondajele de opinie publică, indică necesitatea unor eforturi semnificative pentru restabilirea încrederii publice. </w:t>
      </w:r>
      <w:r>
        <w:rPr>
          <w:lang w:val="ro"/>
        </w:rPr>
        <w:lastRenderedPageBreak/>
        <w:t>Prin îmbunătă</w:t>
      </w:r>
      <w:r w:rsidR="00153776">
        <w:rPr>
          <w:lang w:val="ro"/>
        </w:rPr>
        <w:t>ț</w:t>
      </w:r>
      <w:r>
        <w:rPr>
          <w:lang w:val="ro"/>
        </w:rPr>
        <w:t>irea transparen</w:t>
      </w:r>
      <w:r w:rsidR="00153776">
        <w:rPr>
          <w:lang w:val="ro"/>
        </w:rPr>
        <w:t>ț</w:t>
      </w:r>
      <w:r>
        <w:rPr>
          <w:lang w:val="ro"/>
        </w:rPr>
        <w:t>ei, eficien</w:t>
      </w:r>
      <w:r w:rsidR="00153776">
        <w:rPr>
          <w:lang w:val="ro"/>
        </w:rPr>
        <w:t>ț</w:t>
      </w:r>
      <w:r>
        <w:rPr>
          <w:lang w:val="ro"/>
        </w:rPr>
        <w:t xml:space="preserve">ei </w:t>
      </w:r>
      <w:r w:rsidR="00001921">
        <w:rPr>
          <w:lang w:val="ro"/>
        </w:rPr>
        <w:t>ș</w:t>
      </w:r>
      <w:r>
        <w:rPr>
          <w:lang w:val="ro"/>
        </w:rPr>
        <w:t>i accesibilită</w:t>
      </w:r>
      <w:r w:rsidR="00153776">
        <w:rPr>
          <w:lang w:val="ro"/>
        </w:rPr>
        <w:t>ț</w:t>
      </w:r>
      <w:r>
        <w:rPr>
          <w:lang w:val="ro"/>
        </w:rPr>
        <w:t>ii în cadrul sistemului de justi</w:t>
      </w:r>
      <w:r w:rsidR="00153776">
        <w:rPr>
          <w:lang w:val="ro"/>
        </w:rPr>
        <w:t>ț</w:t>
      </w:r>
      <w:r>
        <w:rPr>
          <w:lang w:val="ro"/>
        </w:rPr>
        <w:t xml:space="preserve">ie, Moldova poate contribui la insuflarea unei mai mari încrederi în rândul publicului </w:t>
      </w:r>
      <w:r w:rsidR="00001921">
        <w:rPr>
          <w:lang w:val="ro"/>
        </w:rPr>
        <w:t>ș</w:t>
      </w:r>
      <w:r>
        <w:rPr>
          <w:lang w:val="ro"/>
        </w:rPr>
        <w:t>i poate asigura faptul că opinia exprimată de majoritatea publicului s-ar alinia în cele din urmă cu experien</w:t>
      </w:r>
      <w:r w:rsidR="00153776">
        <w:rPr>
          <w:lang w:val="ro"/>
        </w:rPr>
        <w:t>ț</w:t>
      </w:r>
      <w:r>
        <w:rPr>
          <w:lang w:val="ro"/>
        </w:rPr>
        <w:t>ele reale relativ pozitive ale justi</w:t>
      </w:r>
      <w:r w:rsidR="00153776">
        <w:rPr>
          <w:lang w:val="ro"/>
        </w:rPr>
        <w:t>ț</w:t>
      </w:r>
      <w:r>
        <w:rPr>
          <w:lang w:val="ro"/>
        </w:rPr>
        <w:t>iabililor.</w:t>
      </w:r>
    </w:p>
    <w:p w14:paraId="1D0DDCB4" w14:textId="77777777" w:rsidR="00006A30" w:rsidRPr="00DA269C" w:rsidRDefault="00006A30" w:rsidP="00006A30">
      <w:pPr>
        <w:pStyle w:val="c01pointaltn"/>
        <w:spacing w:before="0" w:beforeAutospacing="0" w:after="0" w:afterAutospacing="0" w:line="360" w:lineRule="auto"/>
        <w:jc w:val="both"/>
        <w:rPr>
          <w:iCs/>
        </w:rPr>
      </w:pPr>
    </w:p>
    <w:p w14:paraId="37D8AD9F" w14:textId="0E672C1E" w:rsidR="00006A30" w:rsidRPr="00DA269C" w:rsidRDefault="000058AA" w:rsidP="007025C5">
      <w:pPr>
        <w:pStyle w:val="2"/>
        <w:rPr>
          <w:rFonts w:eastAsia="Times New Roman" w:cs="Times New Roman"/>
        </w:rPr>
      </w:pPr>
      <w:bookmarkStart w:id="659" w:name="_Toc145854699"/>
      <w:bookmarkStart w:id="660" w:name="_Toc145854286"/>
      <w:bookmarkStart w:id="661" w:name="_Toc145854244"/>
      <w:bookmarkStart w:id="662" w:name="_Toc145853999"/>
      <w:bookmarkStart w:id="663" w:name="_Toc145852240"/>
      <w:bookmarkStart w:id="664" w:name="_Toc145850516"/>
      <w:bookmarkStart w:id="665" w:name="_Toc149634798"/>
      <w:r>
        <w:rPr>
          <w:rFonts w:eastAsia="Times New Roman" w:cs="Times New Roman"/>
          <w:bCs/>
          <w:lang w:val="ro"/>
        </w:rPr>
        <w:t>8.3. INDEPENDEN</w:t>
      </w:r>
      <w:r w:rsidR="00153776">
        <w:rPr>
          <w:rFonts w:eastAsia="Times New Roman" w:cs="Times New Roman"/>
          <w:bCs/>
          <w:lang w:val="ro"/>
        </w:rPr>
        <w:t>Ț</w:t>
      </w:r>
      <w:r>
        <w:rPr>
          <w:rFonts w:eastAsia="Times New Roman" w:cs="Times New Roman"/>
          <w:bCs/>
          <w:lang w:val="ro"/>
        </w:rPr>
        <w:t xml:space="preserve">A </w:t>
      </w:r>
      <w:r w:rsidR="00001921">
        <w:rPr>
          <w:rFonts w:eastAsia="Times New Roman" w:cs="Times New Roman"/>
          <w:bCs/>
          <w:lang w:val="ro"/>
        </w:rPr>
        <w:t>Ș</w:t>
      </w:r>
      <w:r>
        <w:rPr>
          <w:rFonts w:eastAsia="Times New Roman" w:cs="Times New Roman"/>
          <w:bCs/>
          <w:lang w:val="ro"/>
        </w:rPr>
        <w:t>I RESPONSABILITATEA JUDICIARĂ</w:t>
      </w:r>
      <w:bookmarkEnd w:id="659"/>
      <w:bookmarkEnd w:id="660"/>
      <w:bookmarkEnd w:id="661"/>
      <w:bookmarkEnd w:id="662"/>
      <w:bookmarkEnd w:id="663"/>
      <w:bookmarkEnd w:id="664"/>
      <w:bookmarkEnd w:id="665"/>
    </w:p>
    <w:p w14:paraId="0E898A80" w14:textId="77777777" w:rsidR="00006A30" w:rsidRPr="00DA269C" w:rsidRDefault="00006A30" w:rsidP="00006A30">
      <w:pPr>
        <w:pStyle w:val="c01pointaltn"/>
        <w:spacing w:before="0" w:beforeAutospacing="0" w:after="0" w:afterAutospacing="0" w:line="360" w:lineRule="auto"/>
        <w:jc w:val="both"/>
        <w:rPr>
          <w:iCs/>
        </w:rPr>
      </w:pPr>
    </w:p>
    <w:p w14:paraId="4D930CE4" w14:textId="62DCCFDB" w:rsidR="00006A30" w:rsidRPr="00DA269C" w:rsidRDefault="00006A30" w:rsidP="009D2D5C">
      <w:pPr>
        <w:pStyle w:val="c01pointaltn"/>
        <w:spacing w:before="0" w:beforeAutospacing="0" w:after="0" w:afterAutospacing="0" w:line="360" w:lineRule="auto"/>
        <w:ind w:firstLine="567"/>
        <w:jc w:val="both"/>
        <w:rPr>
          <w:iCs/>
        </w:rPr>
      </w:pPr>
      <w:r>
        <w:rPr>
          <w:lang w:val="ro"/>
        </w:rPr>
        <w:t>Evaluarea independen</w:t>
      </w:r>
      <w:r w:rsidR="00153776">
        <w:rPr>
          <w:lang w:val="ro"/>
        </w:rPr>
        <w:t>ț</w:t>
      </w:r>
      <w:r>
        <w:rPr>
          <w:lang w:val="ro"/>
        </w:rPr>
        <w:t xml:space="preserve">ei judiciare </w:t>
      </w:r>
      <w:r w:rsidR="00001921">
        <w:rPr>
          <w:lang w:val="ro"/>
        </w:rPr>
        <w:t>ș</w:t>
      </w:r>
      <w:r>
        <w:rPr>
          <w:lang w:val="ro"/>
        </w:rPr>
        <w:t>i a încrederii publice în sistemul de justi</w:t>
      </w:r>
      <w:r w:rsidR="00153776">
        <w:rPr>
          <w:lang w:val="ro"/>
        </w:rPr>
        <w:t>ț</w:t>
      </w:r>
      <w:r>
        <w:rPr>
          <w:lang w:val="ro"/>
        </w:rPr>
        <w:t>ie reprezintă o piatră de temelie în în</w:t>
      </w:r>
      <w:r w:rsidR="00153776">
        <w:rPr>
          <w:lang w:val="ro"/>
        </w:rPr>
        <w:t>ț</w:t>
      </w:r>
      <w:r>
        <w:rPr>
          <w:lang w:val="ro"/>
        </w:rPr>
        <w:t>elegerea eficacită</w:t>
      </w:r>
      <w:r w:rsidR="00153776">
        <w:rPr>
          <w:lang w:val="ro"/>
        </w:rPr>
        <w:t>ț</w:t>
      </w:r>
      <w:r>
        <w:rPr>
          <w:lang w:val="ro"/>
        </w:rPr>
        <w:t xml:space="preserve">ii </w:t>
      </w:r>
      <w:r w:rsidR="00001921">
        <w:rPr>
          <w:lang w:val="ro"/>
        </w:rPr>
        <w:t>ș</w:t>
      </w:r>
      <w:r>
        <w:rPr>
          <w:lang w:val="ro"/>
        </w:rPr>
        <w:t>i credibilită</w:t>
      </w:r>
      <w:r w:rsidR="00153776">
        <w:rPr>
          <w:lang w:val="ro"/>
        </w:rPr>
        <w:t>ț</w:t>
      </w:r>
      <w:r>
        <w:rPr>
          <w:lang w:val="ro"/>
        </w:rPr>
        <w:t>ii sistemului judiciar. În acest scop, o explorare cuprinzătoare a percep</w:t>
      </w:r>
      <w:r w:rsidR="00153776">
        <w:rPr>
          <w:lang w:val="ro"/>
        </w:rPr>
        <w:t>ț</w:t>
      </w:r>
      <w:r>
        <w:rPr>
          <w:lang w:val="ro"/>
        </w:rPr>
        <w:t xml:space="preserve">iilor </w:t>
      </w:r>
      <w:r w:rsidR="00620889">
        <w:rPr>
          <w:lang w:val="ro"/>
        </w:rPr>
        <w:t>specialiștilor în drept</w:t>
      </w:r>
      <w:r>
        <w:rPr>
          <w:lang w:val="ro"/>
        </w:rPr>
        <w:t xml:space="preserve"> joacă un rol semnificativ în deslu</w:t>
      </w:r>
      <w:r w:rsidR="00001921">
        <w:rPr>
          <w:lang w:val="ro"/>
        </w:rPr>
        <w:t>ș</w:t>
      </w:r>
      <w:r>
        <w:rPr>
          <w:lang w:val="ro"/>
        </w:rPr>
        <w:t>irea dinamicii care modelează interfa</w:t>
      </w:r>
      <w:r w:rsidR="00153776">
        <w:rPr>
          <w:lang w:val="ro"/>
        </w:rPr>
        <w:t>ț</w:t>
      </w:r>
      <w:r>
        <w:rPr>
          <w:lang w:val="ro"/>
        </w:rPr>
        <w:t xml:space="preserve">a dintre sistemul judiciar, practicienii din domeniul juridic </w:t>
      </w:r>
      <w:r w:rsidR="00001921">
        <w:rPr>
          <w:lang w:val="ro"/>
        </w:rPr>
        <w:t>ș</w:t>
      </w:r>
      <w:r>
        <w:rPr>
          <w:lang w:val="ro"/>
        </w:rPr>
        <w:t>i încrederea publicului.</w:t>
      </w:r>
    </w:p>
    <w:p w14:paraId="1D62701B" w14:textId="3853320A" w:rsidR="00006A30" w:rsidRPr="00DA269C" w:rsidRDefault="00006A30" w:rsidP="009D2D5C">
      <w:pPr>
        <w:pStyle w:val="c01pointaltn"/>
        <w:spacing w:before="0" w:beforeAutospacing="0" w:after="0" w:afterAutospacing="0" w:line="360" w:lineRule="auto"/>
        <w:ind w:firstLine="567"/>
        <w:jc w:val="both"/>
        <w:rPr>
          <w:iCs/>
        </w:rPr>
      </w:pPr>
      <w:r w:rsidRPr="00620889">
        <w:rPr>
          <w:i/>
          <w:lang w:val="ro"/>
        </w:rPr>
        <w:t>Sondajele pe bază de focus</w:t>
      </w:r>
      <w:r w:rsidR="00620889">
        <w:rPr>
          <w:i/>
          <w:lang w:val="ro"/>
        </w:rPr>
        <w:t>-</w:t>
      </w:r>
      <w:r w:rsidRPr="00620889">
        <w:rPr>
          <w:i/>
          <w:lang w:val="ro"/>
        </w:rPr>
        <w:t>grupuri</w:t>
      </w:r>
      <w:r>
        <w:rPr>
          <w:lang w:val="ro"/>
        </w:rPr>
        <w:t>, care prezintă punctele de vedere ale avoca</w:t>
      </w:r>
      <w:r w:rsidR="00153776">
        <w:rPr>
          <w:lang w:val="ro"/>
        </w:rPr>
        <w:t>ț</w:t>
      </w:r>
      <w:r>
        <w:rPr>
          <w:lang w:val="ro"/>
        </w:rPr>
        <w:t>ilor, au oferit un punct unic pentru a discerne tendin</w:t>
      </w:r>
      <w:r w:rsidR="00153776">
        <w:rPr>
          <w:lang w:val="ro"/>
        </w:rPr>
        <w:t>ț</w:t>
      </w:r>
      <w:r>
        <w:rPr>
          <w:lang w:val="ro"/>
        </w:rPr>
        <w:t xml:space="preserve">ele </w:t>
      </w:r>
      <w:r w:rsidR="00001921">
        <w:rPr>
          <w:lang w:val="ro"/>
        </w:rPr>
        <w:t>ș</w:t>
      </w:r>
      <w:r>
        <w:rPr>
          <w:lang w:val="ro"/>
        </w:rPr>
        <w:t>i nuan</w:t>
      </w:r>
      <w:r w:rsidR="00153776">
        <w:rPr>
          <w:lang w:val="ro"/>
        </w:rPr>
        <w:t>ț</w:t>
      </w:r>
      <w:r>
        <w:rPr>
          <w:lang w:val="ro"/>
        </w:rPr>
        <w:t>ele în ceea ce prive</w:t>
      </w:r>
      <w:r w:rsidR="00001921">
        <w:rPr>
          <w:lang w:val="ro"/>
        </w:rPr>
        <w:t>ș</w:t>
      </w:r>
      <w:r>
        <w:rPr>
          <w:lang w:val="ro"/>
        </w:rPr>
        <w:t>te percep</w:t>
      </w:r>
      <w:r w:rsidR="00153776">
        <w:rPr>
          <w:lang w:val="ro"/>
        </w:rPr>
        <w:t>ț</w:t>
      </w:r>
      <w:r>
        <w:rPr>
          <w:lang w:val="ro"/>
        </w:rPr>
        <w:t>ia independen</w:t>
      </w:r>
      <w:r w:rsidR="00153776">
        <w:rPr>
          <w:lang w:val="ro"/>
        </w:rPr>
        <w:t>ț</w:t>
      </w:r>
      <w:r>
        <w:rPr>
          <w:lang w:val="ro"/>
        </w:rPr>
        <w:t>ei judiciare. Angajamentul lor de rutină cu instan</w:t>
      </w:r>
      <w:r w:rsidR="00153776">
        <w:rPr>
          <w:lang w:val="ro"/>
        </w:rPr>
        <w:t>ț</w:t>
      </w:r>
      <w:r>
        <w:rPr>
          <w:lang w:val="ro"/>
        </w:rPr>
        <w:t xml:space="preserve">ele </w:t>
      </w:r>
      <w:r w:rsidR="00001921">
        <w:rPr>
          <w:lang w:val="ro"/>
        </w:rPr>
        <w:t>ș</w:t>
      </w:r>
      <w:r>
        <w:rPr>
          <w:lang w:val="ro"/>
        </w:rPr>
        <w:t>i judecătorii le conferă o în</w:t>
      </w:r>
      <w:r w:rsidR="00153776">
        <w:rPr>
          <w:lang w:val="ro"/>
        </w:rPr>
        <w:t>ț</w:t>
      </w:r>
      <w:r>
        <w:rPr>
          <w:lang w:val="ro"/>
        </w:rPr>
        <w:t xml:space="preserve">elegere complexă, bazată pe întâlniri profesionale tangibile. Aceste cifre nu numai că aruncă o lumină asupra atitudinilor predominante, dar oferă </w:t>
      </w:r>
      <w:r w:rsidR="00001921">
        <w:rPr>
          <w:lang w:val="ro"/>
        </w:rPr>
        <w:t>ș</w:t>
      </w:r>
      <w:r>
        <w:rPr>
          <w:lang w:val="ro"/>
        </w:rPr>
        <w:t>i indicatori care analizează sursele poten</w:t>
      </w:r>
      <w:r w:rsidR="00153776">
        <w:rPr>
          <w:lang w:val="ro"/>
        </w:rPr>
        <w:t>ț</w:t>
      </w:r>
      <w:r>
        <w:rPr>
          <w:lang w:val="ro"/>
        </w:rPr>
        <w:t>iale de interferen</w:t>
      </w:r>
      <w:r w:rsidR="00153776">
        <w:rPr>
          <w:lang w:val="ro"/>
        </w:rPr>
        <w:t>ț</w:t>
      </w:r>
      <w:r>
        <w:rPr>
          <w:lang w:val="ro"/>
        </w:rPr>
        <w:t>ă în cadrul sistemului judiciar.</w:t>
      </w:r>
    </w:p>
    <w:p w14:paraId="64737726" w14:textId="71F54877" w:rsidR="00006A30" w:rsidRPr="00DA269C" w:rsidRDefault="00006A30" w:rsidP="009D2D5C">
      <w:pPr>
        <w:pStyle w:val="c01pointaltn"/>
        <w:spacing w:before="0" w:beforeAutospacing="0" w:after="0" w:afterAutospacing="0" w:line="360" w:lineRule="auto"/>
        <w:ind w:firstLine="567"/>
        <w:jc w:val="both"/>
        <w:rPr>
          <w:iCs/>
        </w:rPr>
      </w:pPr>
      <w:r>
        <w:rPr>
          <w:lang w:val="ro"/>
        </w:rPr>
        <w:t>În acela</w:t>
      </w:r>
      <w:r w:rsidR="00001921">
        <w:rPr>
          <w:lang w:val="ro"/>
        </w:rPr>
        <w:t>ș</w:t>
      </w:r>
      <w:r>
        <w:rPr>
          <w:lang w:val="ro"/>
        </w:rPr>
        <w:t xml:space="preserve">i timp, </w:t>
      </w:r>
      <w:r>
        <w:rPr>
          <w:i/>
          <w:iCs/>
          <w:lang w:val="ro"/>
        </w:rPr>
        <w:t xml:space="preserve">Interviurile cu </w:t>
      </w:r>
      <w:r w:rsidR="00620889">
        <w:rPr>
          <w:i/>
          <w:iCs/>
          <w:lang w:val="ro"/>
        </w:rPr>
        <w:t>experții</w:t>
      </w:r>
      <w:r w:rsidR="00620889">
        <w:rPr>
          <w:lang w:val="ro"/>
        </w:rPr>
        <w:t xml:space="preserve"> </w:t>
      </w:r>
      <w:r>
        <w:rPr>
          <w:lang w:val="ro"/>
        </w:rPr>
        <w:t>au oferit o abordare sistemică nu numai pentru a indica barierele care stau la baza percep</w:t>
      </w:r>
      <w:r w:rsidR="00153776">
        <w:rPr>
          <w:lang w:val="ro"/>
        </w:rPr>
        <w:t>ț</w:t>
      </w:r>
      <w:r>
        <w:rPr>
          <w:lang w:val="ro"/>
        </w:rPr>
        <w:t>iei lipsei de independen</w:t>
      </w:r>
      <w:r w:rsidR="00153776">
        <w:rPr>
          <w:lang w:val="ro"/>
        </w:rPr>
        <w:t>ț</w:t>
      </w:r>
      <w:r>
        <w:rPr>
          <w:lang w:val="ro"/>
        </w:rPr>
        <w:t xml:space="preserve">ă, ci </w:t>
      </w:r>
      <w:r w:rsidR="00001921">
        <w:rPr>
          <w:lang w:val="ro"/>
        </w:rPr>
        <w:t>ș</w:t>
      </w:r>
      <w:r>
        <w:rPr>
          <w:lang w:val="ro"/>
        </w:rPr>
        <w:t>i pentru a restabili încrederea publicului în sistemul judiciar. Recunoscând natura cu multiple fa</w:t>
      </w:r>
      <w:r w:rsidR="00153776">
        <w:rPr>
          <w:lang w:val="ro"/>
        </w:rPr>
        <w:t>ț</w:t>
      </w:r>
      <w:r>
        <w:rPr>
          <w:lang w:val="ro"/>
        </w:rPr>
        <w:t>ete a scăderii încrederii, aceste int</w:t>
      </w:r>
      <w:r w:rsidR="00620889">
        <w:rPr>
          <w:lang w:val="ro"/>
        </w:rPr>
        <w:t>erviuri au servit drept sursă, reliefând</w:t>
      </w:r>
      <w:r>
        <w:rPr>
          <w:lang w:val="ro"/>
        </w:rPr>
        <w:t xml:space="preserve"> căile poten</w:t>
      </w:r>
      <w:r w:rsidR="00153776">
        <w:rPr>
          <w:lang w:val="ro"/>
        </w:rPr>
        <w:t>ț</w:t>
      </w:r>
      <w:r>
        <w:rPr>
          <w:lang w:val="ro"/>
        </w:rPr>
        <w:t xml:space="preserve">iale de reconstruire </w:t>
      </w:r>
      <w:r w:rsidR="00001921">
        <w:rPr>
          <w:lang w:val="ro"/>
        </w:rPr>
        <w:t>ș</w:t>
      </w:r>
      <w:r>
        <w:rPr>
          <w:lang w:val="ro"/>
        </w:rPr>
        <w:t xml:space="preserve">i consolidare a legăturii vitale dintre sistemul judiciar </w:t>
      </w:r>
      <w:r w:rsidR="00001921">
        <w:rPr>
          <w:lang w:val="ro"/>
        </w:rPr>
        <w:t>ș</w:t>
      </w:r>
      <w:r>
        <w:rPr>
          <w:lang w:val="ro"/>
        </w:rPr>
        <w:t>i public.</w:t>
      </w:r>
    </w:p>
    <w:p w14:paraId="3CAEE79D" w14:textId="7B3C4AD4" w:rsidR="00006A30" w:rsidRPr="00DA269C" w:rsidRDefault="00006A30" w:rsidP="009D2D5C">
      <w:pPr>
        <w:pStyle w:val="c01pointaltn"/>
        <w:spacing w:before="0" w:beforeAutospacing="0" w:after="0" w:afterAutospacing="0" w:line="360" w:lineRule="auto"/>
        <w:ind w:firstLine="567"/>
        <w:jc w:val="both"/>
        <w:rPr>
          <w:iCs/>
        </w:rPr>
      </w:pPr>
      <w:r>
        <w:rPr>
          <w:lang w:val="ro"/>
        </w:rPr>
        <w:t>Prin intermediul acestor surse de date, explorăm fundamentele percep</w:t>
      </w:r>
      <w:r w:rsidR="00153776">
        <w:rPr>
          <w:lang w:val="ro"/>
        </w:rPr>
        <w:t>ț</w:t>
      </w:r>
      <w:r>
        <w:rPr>
          <w:lang w:val="ro"/>
        </w:rPr>
        <w:t>iilor publice, aruncând lumină asupra modului în care factori precum transparen</w:t>
      </w:r>
      <w:r w:rsidR="00153776">
        <w:rPr>
          <w:lang w:val="ro"/>
        </w:rPr>
        <w:t>ț</w:t>
      </w:r>
      <w:r>
        <w:rPr>
          <w:lang w:val="ro"/>
        </w:rPr>
        <w:t xml:space="preserve">a, responsabilitatea </w:t>
      </w:r>
      <w:r w:rsidR="00001921">
        <w:rPr>
          <w:lang w:val="ro"/>
        </w:rPr>
        <w:t>ș</w:t>
      </w:r>
      <w:r>
        <w:rPr>
          <w:lang w:val="ro"/>
        </w:rPr>
        <w:t>i accesul la justi</w:t>
      </w:r>
      <w:r w:rsidR="00153776">
        <w:rPr>
          <w:lang w:val="ro"/>
        </w:rPr>
        <w:t>ț</w:t>
      </w:r>
      <w:r>
        <w:rPr>
          <w:lang w:val="ro"/>
        </w:rPr>
        <w:t>ie influen</w:t>
      </w:r>
      <w:r w:rsidR="00153776">
        <w:rPr>
          <w:lang w:val="ro"/>
        </w:rPr>
        <w:t>ț</w:t>
      </w:r>
      <w:r>
        <w:rPr>
          <w:lang w:val="ro"/>
        </w:rPr>
        <w:t>ează echilibrul încrederii, care la moment este fragil.</w:t>
      </w:r>
    </w:p>
    <w:p w14:paraId="1CF840B6" w14:textId="77777777" w:rsidR="00006A30" w:rsidRDefault="00006A30" w:rsidP="009D2D5C">
      <w:pPr>
        <w:pStyle w:val="c01pointaltn"/>
        <w:spacing w:before="0" w:beforeAutospacing="0" w:after="0" w:afterAutospacing="0" w:line="360" w:lineRule="auto"/>
        <w:ind w:firstLine="567"/>
        <w:jc w:val="both"/>
        <w:rPr>
          <w:lang w:val="ro"/>
        </w:rPr>
      </w:pPr>
      <w:r>
        <w:rPr>
          <w:lang w:val="ro"/>
        </w:rPr>
        <w:tab/>
      </w:r>
    </w:p>
    <w:p w14:paraId="7AD75550" w14:textId="61030850" w:rsidR="00006A30" w:rsidRPr="00DA269C" w:rsidRDefault="000058AA" w:rsidP="007025C5">
      <w:pPr>
        <w:pStyle w:val="3"/>
        <w:rPr>
          <w:rFonts w:cs="Times New Roman"/>
        </w:rPr>
      </w:pPr>
      <w:bookmarkStart w:id="666" w:name="_Toc145854700"/>
      <w:bookmarkStart w:id="667" w:name="_Toc145850517"/>
      <w:bookmarkStart w:id="668" w:name="_Toc149634799"/>
      <w:r>
        <w:rPr>
          <w:rFonts w:cs="Times New Roman"/>
          <w:bCs/>
          <w:lang w:val="ro"/>
        </w:rPr>
        <w:t>8.3.1. Principalele motive ale lipsei percepute de independen</w:t>
      </w:r>
      <w:r w:rsidR="00153776">
        <w:rPr>
          <w:rFonts w:cs="Times New Roman"/>
          <w:bCs/>
          <w:lang w:val="ro"/>
        </w:rPr>
        <w:t>ț</w:t>
      </w:r>
      <w:r>
        <w:rPr>
          <w:rFonts w:cs="Times New Roman"/>
          <w:bCs/>
          <w:lang w:val="ro"/>
        </w:rPr>
        <w:t>ă</w:t>
      </w:r>
      <w:bookmarkEnd w:id="666"/>
      <w:bookmarkEnd w:id="667"/>
      <w:bookmarkEnd w:id="668"/>
    </w:p>
    <w:p w14:paraId="31F0DE0B" w14:textId="77777777" w:rsidR="00006A30" w:rsidRPr="00DA269C" w:rsidRDefault="00006A30" w:rsidP="00006A30">
      <w:pPr>
        <w:pStyle w:val="c01pointaltn"/>
        <w:spacing w:before="0" w:beforeAutospacing="0" w:after="0" w:afterAutospacing="0" w:line="360" w:lineRule="auto"/>
        <w:jc w:val="both"/>
        <w:rPr>
          <w:iCs/>
        </w:rPr>
      </w:pPr>
    </w:p>
    <w:p w14:paraId="008308C4" w14:textId="683FA5A3" w:rsidR="00006A30" w:rsidRPr="00DA269C" w:rsidRDefault="009D2D5C" w:rsidP="009D2D5C">
      <w:pPr>
        <w:shd w:val="clear" w:color="auto" w:fill="FFFFFF" w:themeFill="background1"/>
        <w:spacing w:after="0" w:line="360" w:lineRule="auto"/>
        <w:ind w:firstLine="567"/>
        <w:jc w:val="both"/>
        <w:rPr>
          <w:rFonts w:cs="Times New Roman"/>
        </w:rPr>
      </w:pPr>
      <w:r>
        <w:rPr>
          <w:rFonts w:cs="Times New Roman"/>
          <w:lang w:val="ro"/>
        </w:rPr>
        <w:lastRenderedPageBreak/>
        <w:t xml:space="preserve">Cifrele </w:t>
      </w:r>
      <w:r>
        <w:rPr>
          <w:rFonts w:cs="Times New Roman"/>
          <w:i/>
          <w:iCs/>
          <w:lang w:val="ro"/>
        </w:rPr>
        <w:t xml:space="preserve">Sondajelor </w:t>
      </w:r>
      <w:r w:rsidR="00620889">
        <w:rPr>
          <w:rFonts w:cs="Times New Roman"/>
          <w:i/>
          <w:iCs/>
          <w:lang w:val="ro"/>
        </w:rPr>
        <w:t xml:space="preserve">în </w:t>
      </w:r>
      <w:r>
        <w:rPr>
          <w:rFonts w:cs="Times New Roman"/>
          <w:i/>
          <w:iCs/>
          <w:lang w:val="ro"/>
        </w:rPr>
        <w:t>focus</w:t>
      </w:r>
      <w:r w:rsidR="00620889">
        <w:rPr>
          <w:rFonts w:cs="Times New Roman"/>
          <w:i/>
          <w:iCs/>
          <w:lang w:val="ro"/>
        </w:rPr>
        <w:t>-</w:t>
      </w:r>
      <w:r>
        <w:rPr>
          <w:rFonts w:cs="Times New Roman"/>
          <w:i/>
          <w:iCs/>
          <w:lang w:val="ro"/>
        </w:rPr>
        <w:t>grupurilor</w:t>
      </w:r>
      <w:r>
        <w:rPr>
          <w:rFonts w:cs="Times New Roman"/>
          <w:lang w:val="ro"/>
        </w:rPr>
        <w:t xml:space="preserve"> au arătat tendin</w:t>
      </w:r>
      <w:r w:rsidR="00153776">
        <w:rPr>
          <w:rFonts w:cs="Times New Roman"/>
          <w:lang w:val="ro"/>
        </w:rPr>
        <w:t>ț</w:t>
      </w:r>
      <w:r>
        <w:rPr>
          <w:rFonts w:cs="Times New Roman"/>
          <w:lang w:val="ro"/>
        </w:rPr>
        <w:t>ele în ceea ce prive</w:t>
      </w:r>
      <w:r w:rsidR="00001921">
        <w:rPr>
          <w:rFonts w:cs="Times New Roman"/>
          <w:lang w:val="ro"/>
        </w:rPr>
        <w:t>ș</w:t>
      </w:r>
      <w:r>
        <w:rPr>
          <w:rFonts w:cs="Times New Roman"/>
          <w:lang w:val="ro"/>
        </w:rPr>
        <w:t>te percep</w:t>
      </w:r>
      <w:r w:rsidR="00153776">
        <w:rPr>
          <w:rFonts w:cs="Times New Roman"/>
          <w:lang w:val="ro"/>
        </w:rPr>
        <w:t>ț</w:t>
      </w:r>
      <w:r>
        <w:rPr>
          <w:rFonts w:cs="Times New Roman"/>
          <w:lang w:val="ro"/>
        </w:rPr>
        <w:t>ia avoca</w:t>
      </w:r>
      <w:r w:rsidR="00153776">
        <w:rPr>
          <w:rFonts w:cs="Times New Roman"/>
          <w:lang w:val="ro"/>
        </w:rPr>
        <w:t>ț</w:t>
      </w:r>
      <w:r>
        <w:rPr>
          <w:rFonts w:cs="Times New Roman"/>
          <w:lang w:val="ro"/>
        </w:rPr>
        <w:t>ilor cu privire la independen</w:t>
      </w:r>
      <w:r w:rsidR="00153776">
        <w:rPr>
          <w:rFonts w:cs="Times New Roman"/>
          <w:lang w:val="ro"/>
        </w:rPr>
        <w:t>ț</w:t>
      </w:r>
      <w:r>
        <w:rPr>
          <w:rFonts w:cs="Times New Roman"/>
          <w:lang w:val="ro"/>
        </w:rPr>
        <w:t xml:space="preserve">a judiciară </w:t>
      </w:r>
      <w:r w:rsidR="00001921">
        <w:rPr>
          <w:rFonts w:cs="Times New Roman"/>
          <w:lang w:val="ro"/>
        </w:rPr>
        <w:t>ș</w:t>
      </w:r>
      <w:r>
        <w:rPr>
          <w:rFonts w:cs="Times New Roman"/>
          <w:lang w:val="ro"/>
        </w:rPr>
        <w:t>i au prezentat, de asemenea, indicatorii respectivi cu privire la motivele privind posibila interferen</w:t>
      </w:r>
      <w:r w:rsidR="00153776">
        <w:rPr>
          <w:rFonts w:cs="Times New Roman"/>
          <w:lang w:val="ro"/>
        </w:rPr>
        <w:t>ț</w:t>
      </w:r>
      <w:r>
        <w:rPr>
          <w:rFonts w:cs="Times New Roman"/>
          <w:lang w:val="ro"/>
        </w:rPr>
        <w:t xml:space="preserve">ă în cadrul sistemului judiciar. </w:t>
      </w:r>
    </w:p>
    <w:p w14:paraId="3DF40698" w14:textId="4C56F1D3" w:rsidR="00006A30" w:rsidRPr="00DA269C" w:rsidRDefault="00620889" w:rsidP="009D2D5C">
      <w:pPr>
        <w:shd w:val="clear" w:color="auto" w:fill="FFFFFF" w:themeFill="background1"/>
        <w:spacing w:after="0" w:line="360" w:lineRule="auto"/>
        <w:ind w:firstLine="567"/>
        <w:jc w:val="both"/>
        <w:rPr>
          <w:rFonts w:cs="Times New Roman"/>
        </w:rPr>
      </w:pPr>
      <w:r>
        <w:rPr>
          <w:rFonts w:cs="Times New Roman"/>
          <w:i/>
          <w:lang w:val="ro"/>
        </w:rPr>
        <w:t>Sondajele pe bază de focus-</w:t>
      </w:r>
      <w:r w:rsidR="00D323DC" w:rsidRPr="00620889">
        <w:rPr>
          <w:rFonts w:cs="Times New Roman"/>
          <w:i/>
          <w:lang w:val="ro"/>
        </w:rPr>
        <w:t>grupuri</w:t>
      </w:r>
      <w:r w:rsidR="007C3A4B">
        <w:rPr>
          <w:rFonts w:cs="Times New Roman"/>
          <w:lang w:val="ro"/>
        </w:rPr>
        <w:t xml:space="preserve"> </w:t>
      </w:r>
      <w:r w:rsidR="00D323DC">
        <w:rPr>
          <w:rFonts w:cs="Times New Roman"/>
          <w:lang w:val="ro"/>
        </w:rPr>
        <w:t>a arătat că percep</w:t>
      </w:r>
      <w:r w:rsidR="00153776">
        <w:rPr>
          <w:rFonts w:cs="Times New Roman"/>
          <w:lang w:val="ro"/>
        </w:rPr>
        <w:t>ț</w:t>
      </w:r>
      <w:r w:rsidR="00D323DC">
        <w:rPr>
          <w:rFonts w:cs="Times New Roman"/>
          <w:lang w:val="ro"/>
        </w:rPr>
        <w:t>ia de independen</w:t>
      </w:r>
      <w:r w:rsidR="00153776">
        <w:rPr>
          <w:rFonts w:cs="Times New Roman"/>
          <w:lang w:val="ro"/>
        </w:rPr>
        <w:t>ț</w:t>
      </w:r>
      <w:r w:rsidR="00D323DC">
        <w:rPr>
          <w:rFonts w:cs="Times New Roman"/>
          <w:lang w:val="ro"/>
        </w:rPr>
        <w:t>ă sugerează anumite deficien</w:t>
      </w:r>
      <w:r w:rsidR="00153776">
        <w:rPr>
          <w:rFonts w:cs="Times New Roman"/>
          <w:lang w:val="ro"/>
        </w:rPr>
        <w:t>ț</w:t>
      </w:r>
      <w:r w:rsidR="00D323DC">
        <w:rPr>
          <w:rFonts w:cs="Times New Roman"/>
          <w:lang w:val="ro"/>
        </w:rPr>
        <w:t>e în sistemul judiciar. Doar 13% dintre responden</w:t>
      </w:r>
      <w:r w:rsidR="00153776">
        <w:rPr>
          <w:rFonts w:cs="Times New Roman"/>
          <w:lang w:val="ro"/>
        </w:rPr>
        <w:t>ț</w:t>
      </w:r>
      <w:r w:rsidR="00D323DC">
        <w:rPr>
          <w:rFonts w:cs="Times New Roman"/>
          <w:lang w:val="ro"/>
        </w:rPr>
        <w:t>ii din cadrul grupului de avoca</w:t>
      </w:r>
      <w:r w:rsidR="00153776">
        <w:rPr>
          <w:rFonts w:cs="Times New Roman"/>
          <w:lang w:val="ro"/>
        </w:rPr>
        <w:t>ț</w:t>
      </w:r>
      <w:r w:rsidR="00D323DC">
        <w:rPr>
          <w:rFonts w:cs="Times New Roman"/>
          <w:lang w:val="ro"/>
        </w:rPr>
        <w:t xml:space="preserve">i </w:t>
      </w:r>
      <w:r>
        <w:rPr>
          <w:rFonts w:cs="Times New Roman"/>
          <w:lang w:val="ro"/>
        </w:rPr>
        <w:t xml:space="preserve">aleși </w:t>
      </w:r>
      <w:r w:rsidR="00D323DC">
        <w:rPr>
          <w:rFonts w:cs="Times New Roman"/>
          <w:lang w:val="ro"/>
        </w:rPr>
        <w:t>au fost de părere că nu a existat nicio influen</w:t>
      </w:r>
      <w:r w:rsidR="00153776">
        <w:rPr>
          <w:rFonts w:cs="Times New Roman"/>
          <w:lang w:val="ro"/>
        </w:rPr>
        <w:t>ț</w:t>
      </w:r>
      <w:r w:rsidR="00D323DC">
        <w:rPr>
          <w:rFonts w:cs="Times New Roman"/>
          <w:lang w:val="ro"/>
        </w:rPr>
        <w:t>ă nejustificată</w:t>
      </w:r>
      <w:r>
        <w:rPr>
          <w:rFonts w:cs="Times New Roman"/>
          <w:lang w:val="ro"/>
        </w:rPr>
        <w:t>,</w:t>
      </w:r>
      <w:r w:rsidR="00D323DC">
        <w:rPr>
          <w:rFonts w:cs="Times New Roman"/>
          <w:lang w:val="ro"/>
        </w:rPr>
        <w:t xml:space="preserve"> atunci când au fost întreba</w:t>
      </w:r>
      <w:r w:rsidR="00153776">
        <w:rPr>
          <w:rFonts w:cs="Times New Roman"/>
          <w:lang w:val="ro"/>
        </w:rPr>
        <w:t>ț</w:t>
      </w:r>
      <w:r w:rsidR="00D323DC">
        <w:rPr>
          <w:rFonts w:cs="Times New Roman"/>
          <w:lang w:val="ro"/>
        </w:rPr>
        <w:t>i dacă, în ultimii trei ani, judecătorii au fost supu</w:t>
      </w:r>
      <w:r w:rsidR="00001921">
        <w:rPr>
          <w:rFonts w:cs="Times New Roman"/>
          <w:lang w:val="ro"/>
        </w:rPr>
        <w:t>ș</w:t>
      </w:r>
      <w:r w:rsidR="00D323DC">
        <w:rPr>
          <w:rFonts w:cs="Times New Roman"/>
          <w:lang w:val="ro"/>
        </w:rPr>
        <w:t>i unor presiuni sau interferen</w:t>
      </w:r>
      <w:r w:rsidR="00153776">
        <w:rPr>
          <w:rFonts w:cs="Times New Roman"/>
          <w:lang w:val="ro"/>
        </w:rPr>
        <w:t>ț</w:t>
      </w:r>
      <w:r w:rsidR="00D323DC">
        <w:rPr>
          <w:rFonts w:cs="Times New Roman"/>
          <w:lang w:val="ro"/>
        </w:rPr>
        <w:t>e neadecvate. Cu toate acestea, în compara</w:t>
      </w:r>
      <w:r w:rsidR="00153776">
        <w:rPr>
          <w:rFonts w:cs="Times New Roman"/>
          <w:lang w:val="ro"/>
        </w:rPr>
        <w:t>ț</w:t>
      </w:r>
      <w:r w:rsidR="00D323DC">
        <w:rPr>
          <w:rFonts w:cs="Times New Roman"/>
          <w:lang w:val="ro"/>
        </w:rPr>
        <w:t>ie cu răspunsurile prezentate de avoca</w:t>
      </w:r>
      <w:r w:rsidR="00153776">
        <w:rPr>
          <w:rFonts w:cs="Times New Roman"/>
          <w:lang w:val="ro"/>
        </w:rPr>
        <w:t>ț</w:t>
      </w:r>
      <w:r w:rsidR="00D323DC">
        <w:rPr>
          <w:rFonts w:cs="Times New Roman"/>
          <w:lang w:val="ro"/>
        </w:rPr>
        <w:t>ii care oferă asisten</w:t>
      </w:r>
      <w:r w:rsidR="00153776">
        <w:rPr>
          <w:rFonts w:cs="Times New Roman"/>
          <w:lang w:val="ro"/>
        </w:rPr>
        <w:t>ț</w:t>
      </w:r>
      <w:r w:rsidR="00D323DC">
        <w:rPr>
          <w:rFonts w:cs="Times New Roman"/>
          <w:lang w:val="ro"/>
        </w:rPr>
        <w:t>ă juridică garantată de stat, percep</w:t>
      </w:r>
      <w:r w:rsidR="00153776">
        <w:rPr>
          <w:rFonts w:cs="Times New Roman"/>
          <w:lang w:val="ro"/>
        </w:rPr>
        <w:t>ț</w:t>
      </w:r>
      <w:r w:rsidR="00D323DC">
        <w:rPr>
          <w:rFonts w:cs="Times New Roman"/>
          <w:lang w:val="ro"/>
        </w:rPr>
        <w:t>ia este mai pozitivă. Respectiv, 31% dintre responden</w:t>
      </w:r>
      <w:r w:rsidR="00153776">
        <w:rPr>
          <w:rFonts w:cs="Times New Roman"/>
          <w:lang w:val="ro"/>
        </w:rPr>
        <w:t>ț</w:t>
      </w:r>
      <w:r w:rsidR="00D323DC">
        <w:rPr>
          <w:rFonts w:cs="Times New Roman"/>
          <w:lang w:val="ro"/>
        </w:rPr>
        <w:t>ii din cadrul grupului de avoca</w:t>
      </w:r>
      <w:r w:rsidR="00153776">
        <w:rPr>
          <w:rFonts w:cs="Times New Roman"/>
          <w:lang w:val="ro"/>
        </w:rPr>
        <w:t>ț</w:t>
      </w:r>
      <w:r w:rsidR="00D323DC">
        <w:rPr>
          <w:rFonts w:cs="Times New Roman"/>
          <w:lang w:val="ro"/>
        </w:rPr>
        <w:t>i care oferă asisten</w:t>
      </w:r>
      <w:r w:rsidR="00153776">
        <w:rPr>
          <w:rFonts w:cs="Times New Roman"/>
          <w:lang w:val="ro"/>
        </w:rPr>
        <w:t>ț</w:t>
      </w:r>
      <w:r w:rsidR="00D323DC">
        <w:rPr>
          <w:rFonts w:cs="Times New Roman"/>
          <w:lang w:val="ro"/>
        </w:rPr>
        <w:t xml:space="preserve">ă juridică garantată de stat au considerat că </w:t>
      </w:r>
      <w:r w:rsidR="00D323DC">
        <w:rPr>
          <w:rFonts w:cs="Times New Roman"/>
          <w:i/>
          <w:iCs/>
          <w:lang w:val="ro"/>
        </w:rPr>
        <w:t>nu a avut loc nicio influen</w:t>
      </w:r>
      <w:r w:rsidR="00153776">
        <w:rPr>
          <w:rFonts w:cs="Times New Roman"/>
          <w:i/>
          <w:iCs/>
          <w:lang w:val="ro"/>
        </w:rPr>
        <w:t>ț</w:t>
      </w:r>
      <w:r w:rsidR="00D323DC">
        <w:rPr>
          <w:rFonts w:cs="Times New Roman"/>
          <w:i/>
          <w:iCs/>
          <w:lang w:val="ro"/>
        </w:rPr>
        <w:t>ă necorespunzătoare.</w:t>
      </w:r>
      <w:r w:rsidR="00D323DC">
        <w:rPr>
          <w:rFonts w:cs="Times New Roman"/>
          <w:lang w:val="ro"/>
        </w:rPr>
        <w:t xml:space="preserve"> În acest sens, trebuie remarcat faptul că acest din urmă grup lucrează mai ales în cauze penale (87% dintre responden</w:t>
      </w:r>
      <w:r w:rsidR="00153776">
        <w:rPr>
          <w:rFonts w:cs="Times New Roman"/>
          <w:lang w:val="ro"/>
        </w:rPr>
        <w:t>ț</w:t>
      </w:r>
      <w:r w:rsidR="00D323DC">
        <w:rPr>
          <w:rFonts w:cs="Times New Roman"/>
          <w:lang w:val="ro"/>
        </w:rPr>
        <w:t>i). Cea mai mare parte a responden</w:t>
      </w:r>
      <w:r w:rsidR="00153776">
        <w:rPr>
          <w:rFonts w:cs="Times New Roman"/>
          <w:lang w:val="ro"/>
        </w:rPr>
        <w:t>ț</w:t>
      </w:r>
      <w:r w:rsidR="00D323DC">
        <w:rPr>
          <w:rFonts w:cs="Times New Roman"/>
          <w:lang w:val="ro"/>
        </w:rPr>
        <w:t>ilor consideră că influen</w:t>
      </w:r>
      <w:r w:rsidR="00153776">
        <w:rPr>
          <w:rFonts w:cs="Times New Roman"/>
          <w:lang w:val="ro"/>
        </w:rPr>
        <w:t>ț</w:t>
      </w:r>
      <w:r w:rsidR="00D323DC">
        <w:rPr>
          <w:rFonts w:cs="Times New Roman"/>
          <w:lang w:val="ro"/>
        </w:rPr>
        <w:t>a sau interferen</w:t>
      </w:r>
      <w:r w:rsidR="00153776">
        <w:rPr>
          <w:rFonts w:cs="Times New Roman"/>
          <w:lang w:val="ro"/>
        </w:rPr>
        <w:t>ț</w:t>
      </w:r>
      <w:r w:rsidR="00D323DC">
        <w:rPr>
          <w:rFonts w:cs="Times New Roman"/>
          <w:lang w:val="ro"/>
        </w:rPr>
        <w:t xml:space="preserve">a neadecvată are loc ocazional (47% </w:t>
      </w:r>
      <w:r w:rsidR="00001921">
        <w:rPr>
          <w:rFonts w:cs="Times New Roman"/>
          <w:lang w:val="ro"/>
        </w:rPr>
        <w:t>ș</w:t>
      </w:r>
      <w:r w:rsidR="00D323DC">
        <w:rPr>
          <w:rFonts w:cs="Times New Roman"/>
          <w:lang w:val="ro"/>
        </w:rPr>
        <w:t>i, respectiv, 40% din totalul responden</w:t>
      </w:r>
      <w:r w:rsidR="00153776">
        <w:rPr>
          <w:rFonts w:cs="Times New Roman"/>
          <w:lang w:val="ro"/>
        </w:rPr>
        <w:t>ț</w:t>
      </w:r>
      <w:r w:rsidR="00D323DC">
        <w:rPr>
          <w:rFonts w:cs="Times New Roman"/>
          <w:lang w:val="ro"/>
        </w:rPr>
        <w:t>ilor).</w:t>
      </w:r>
    </w:p>
    <w:p w14:paraId="55ADC252" w14:textId="2A9A9516" w:rsidR="00006A30" w:rsidRPr="00DA269C" w:rsidRDefault="00006A30" w:rsidP="009D2D5C">
      <w:pPr>
        <w:shd w:val="clear" w:color="auto" w:fill="FFFFFF" w:themeFill="background1"/>
        <w:spacing w:after="0" w:line="360" w:lineRule="auto"/>
        <w:ind w:firstLine="567"/>
        <w:jc w:val="both"/>
        <w:rPr>
          <w:rFonts w:cs="Times New Roman"/>
        </w:rPr>
      </w:pPr>
      <w:r>
        <w:rPr>
          <w:rFonts w:cs="Times New Roman"/>
          <w:lang w:val="ro"/>
        </w:rPr>
        <w:t xml:space="preserve">Printre </w:t>
      </w:r>
      <w:r>
        <w:rPr>
          <w:rFonts w:cs="Times New Roman"/>
          <w:b/>
          <w:bCs/>
          <w:lang w:val="ro"/>
        </w:rPr>
        <w:t>motivele pentru lipsa unei bune percep</w:t>
      </w:r>
      <w:r w:rsidR="00153776">
        <w:rPr>
          <w:rFonts w:cs="Times New Roman"/>
          <w:b/>
          <w:bCs/>
          <w:lang w:val="ro"/>
        </w:rPr>
        <w:t>ț</w:t>
      </w:r>
      <w:r>
        <w:rPr>
          <w:rFonts w:cs="Times New Roman"/>
          <w:b/>
          <w:bCs/>
          <w:lang w:val="ro"/>
        </w:rPr>
        <w:t>ii a independen</w:t>
      </w:r>
      <w:r w:rsidR="00153776">
        <w:rPr>
          <w:rFonts w:cs="Times New Roman"/>
          <w:b/>
          <w:bCs/>
          <w:lang w:val="ro"/>
        </w:rPr>
        <w:t>ț</w:t>
      </w:r>
      <w:r>
        <w:rPr>
          <w:rFonts w:cs="Times New Roman"/>
          <w:b/>
          <w:bCs/>
          <w:lang w:val="ro"/>
        </w:rPr>
        <w:t>ei</w:t>
      </w:r>
      <w:r>
        <w:rPr>
          <w:rFonts w:cs="Times New Roman"/>
          <w:lang w:val="ro"/>
        </w:rPr>
        <w:t xml:space="preserve"> instan</w:t>
      </w:r>
      <w:r w:rsidR="00153776">
        <w:rPr>
          <w:rFonts w:cs="Times New Roman"/>
          <w:lang w:val="ro"/>
        </w:rPr>
        <w:t>ț</w:t>
      </w:r>
      <w:r>
        <w:rPr>
          <w:rFonts w:cs="Times New Roman"/>
          <w:lang w:val="ro"/>
        </w:rPr>
        <w:t>elor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i a judecătorilor (</w:t>
      </w:r>
      <w:r w:rsidRPr="00620889">
        <w:rPr>
          <w:rFonts w:cs="Times New Roman"/>
          <w:i/>
          <w:lang w:val="ro"/>
        </w:rPr>
        <w:t>Sondajele pe bază de focus grupuri</w:t>
      </w:r>
      <w:r>
        <w:rPr>
          <w:rFonts w:cs="Times New Roman"/>
          <w:i/>
          <w:iCs/>
          <w:lang w:val="ro"/>
        </w:rPr>
        <w:t xml:space="preserve"> pentru avoca</w:t>
      </w:r>
      <w:r w:rsidR="00153776">
        <w:rPr>
          <w:rFonts w:cs="Times New Roman"/>
          <w:i/>
          <w:iCs/>
          <w:lang w:val="ro"/>
        </w:rPr>
        <w:t>ț</w:t>
      </w:r>
      <w:r>
        <w:rPr>
          <w:rFonts w:cs="Times New Roman"/>
          <w:i/>
          <w:iCs/>
          <w:lang w:val="ro"/>
        </w:rPr>
        <w:t xml:space="preserve">i </w:t>
      </w:r>
      <w:r w:rsidR="00620889">
        <w:rPr>
          <w:rFonts w:cs="Times New Roman"/>
          <w:i/>
          <w:iCs/>
          <w:lang w:val="ro"/>
        </w:rPr>
        <w:t>aleși</w:t>
      </w:r>
      <w:r>
        <w:rPr>
          <w:rFonts w:cs="Times New Roman"/>
          <w:lang w:val="ro"/>
        </w:rPr>
        <w:t>), puteau fi selectate mai multe op</w:t>
      </w:r>
      <w:r w:rsidR="00153776">
        <w:rPr>
          <w:rFonts w:cs="Times New Roman"/>
          <w:lang w:val="ro"/>
        </w:rPr>
        <w:t>ț</w:t>
      </w:r>
      <w:r>
        <w:rPr>
          <w:rFonts w:cs="Times New Roman"/>
          <w:lang w:val="ro"/>
        </w:rPr>
        <w:t>iuni de răspuns), aproape jumătate dintre responden</w:t>
      </w:r>
      <w:r w:rsidR="00153776">
        <w:rPr>
          <w:rFonts w:cs="Times New Roman"/>
          <w:lang w:val="ro"/>
        </w:rPr>
        <w:t>ț</w:t>
      </w:r>
      <w:r>
        <w:rPr>
          <w:rFonts w:cs="Times New Roman"/>
          <w:lang w:val="ro"/>
        </w:rPr>
        <w:t>i (49%) au numit păr</w:t>
      </w:r>
      <w:r w:rsidR="00153776">
        <w:rPr>
          <w:rFonts w:cs="Times New Roman"/>
          <w:lang w:val="ro"/>
        </w:rPr>
        <w:t>ț</w:t>
      </w:r>
      <w:r>
        <w:rPr>
          <w:rFonts w:cs="Times New Roman"/>
          <w:lang w:val="ro"/>
        </w:rPr>
        <w:t xml:space="preserve">ile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ii acestora ca subiec</w:t>
      </w:r>
      <w:r w:rsidR="00153776">
        <w:rPr>
          <w:rFonts w:cs="Times New Roman"/>
          <w:lang w:val="ro"/>
        </w:rPr>
        <w:t>ț</w:t>
      </w:r>
      <w:r>
        <w:rPr>
          <w:rFonts w:cs="Times New Roman"/>
          <w:lang w:val="ro"/>
        </w:rPr>
        <w:t>i care ar putea exercita o influen</w:t>
      </w:r>
      <w:r w:rsidR="00153776">
        <w:rPr>
          <w:rFonts w:cs="Times New Roman"/>
          <w:lang w:val="ro"/>
        </w:rPr>
        <w:t>ț</w:t>
      </w:r>
      <w:r>
        <w:rPr>
          <w:rFonts w:cs="Times New Roman"/>
          <w:lang w:val="ro"/>
        </w:rPr>
        <w:t>ă neadecvată asupra serviciilor judiciare. Această tendin</w:t>
      </w:r>
      <w:r w:rsidR="00153776">
        <w:rPr>
          <w:rFonts w:cs="Times New Roman"/>
          <w:lang w:val="ro"/>
        </w:rPr>
        <w:t>ț</w:t>
      </w:r>
      <w:r>
        <w:rPr>
          <w:rFonts w:cs="Times New Roman"/>
          <w:lang w:val="ro"/>
        </w:rPr>
        <w:t>ă a coincis, în general, cu rezultatele primite de la avoca</w:t>
      </w:r>
      <w:r w:rsidR="00153776">
        <w:rPr>
          <w:rFonts w:cs="Times New Roman"/>
          <w:lang w:val="ro"/>
        </w:rPr>
        <w:t>ț</w:t>
      </w:r>
      <w:r>
        <w:rPr>
          <w:rFonts w:cs="Times New Roman"/>
          <w:lang w:val="ro"/>
        </w:rPr>
        <w:t>ii care oferă asisten</w:t>
      </w:r>
      <w:r w:rsidR="00153776">
        <w:rPr>
          <w:rFonts w:cs="Times New Roman"/>
          <w:lang w:val="ro"/>
        </w:rPr>
        <w:t>ț</w:t>
      </w:r>
      <w:r>
        <w:rPr>
          <w:rFonts w:cs="Times New Roman"/>
          <w:lang w:val="ro"/>
        </w:rPr>
        <w:t>ă juridică garantată de stat, unde 33% dintre responden</w:t>
      </w:r>
      <w:r w:rsidR="00153776">
        <w:rPr>
          <w:rFonts w:cs="Times New Roman"/>
          <w:lang w:val="ro"/>
        </w:rPr>
        <w:t>ț</w:t>
      </w:r>
      <w:r>
        <w:rPr>
          <w:rFonts w:cs="Times New Roman"/>
          <w:lang w:val="ro"/>
        </w:rPr>
        <w:t>i au indicat acela</w:t>
      </w:r>
      <w:r w:rsidR="00001921">
        <w:rPr>
          <w:rFonts w:cs="Times New Roman"/>
          <w:lang w:val="ro"/>
        </w:rPr>
        <w:t>ș</w:t>
      </w:r>
      <w:r>
        <w:rPr>
          <w:rFonts w:cs="Times New Roman"/>
          <w:lang w:val="ro"/>
        </w:rPr>
        <w:t xml:space="preserve">i răspuns. </w:t>
      </w:r>
    </w:p>
    <w:p w14:paraId="0604A593" w14:textId="71E17A81"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Posibila influen</w:t>
      </w:r>
      <w:r w:rsidR="00153776">
        <w:rPr>
          <w:rFonts w:cs="Times New Roman"/>
          <w:lang w:val="ro"/>
        </w:rPr>
        <w:t>ț</w:t>
      </w:r>
      <w:r>
        <w:rPr>
          <w:rFonts w:cs="Times New Roman"/>
          <w:lang w:val="ro"/>
        </w:rPr>
        <w:t xml:space="preserve">ă a procurorilor nu a fost trecută cu vederea </w:t>
      </w:r>
      <w:r w:rsidR="00001921">
        <w:rPr>
          <w:rFonts w:cs="Times New Roman"/>
          <w:lang w:val="ro"/>
        </w:rPr>
        <w:t>ș</w:t>
      </w:r>
      <w:r>
        <w:rPr>
          <w:rFonts w:cs="Times New Roman"/>
          <w:lang w:val="ro"/>
        </w:rPr>
        <w:t>i un număr mare de responden</w:t>
      </w:r>
      <w:r w:rsidR="00153776">
        <w:rPr>
          <w:rFonts w:cs="Times New Roman"/>
          <w:lang w:val="ro"/>
        </w:rPr>
        <w:t>ț</w:t>
      </w:r>
      <w:r>
        <w:rPr>
          <w:rFonts w:cs="Times New Roman"/>
          <w:lang w:val="ro"/>
        </w:rPr>
        <w:t>i (astfel, 39% din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 xml:space="preserve">i </w:t>
      </w:r>
      <w:r w:rsidR="00620889">
        <w:rPr>
          <w:rFonts w:cs="Times New Roman"/>
          <w:lang w:val="ro"/>
        </w:rPr>
        <w:t>aleși</w:t>
      </w:r>
      <w:r>
        <w:rPr>
          <w:rFonts w:cs="Times New Roman"/>
          <w:lang w:val="ro"/>
        </w:rPr>
        <w:t xml:space="preserve"> </w:t>
      </w:r>
      <w:r w:rsidR="00001921">
        <w:rPr>
          <w:rFonts w:cs="Times New Roman"/>
          <w:lang w:val="ro"/>
        </w:rPr>
        <w:t>ș</w:t>
      </w:r>
      <w:r>
        <w:rPr>
          <w:rFonts w:cs="Times New Roman"/>
          <w:lang w:val="ro"/>
        </w:rPr>
        <w:t>i 61% din responden</w:t>
      </w:r>
      <w:r w:rsidR="00153776">
        <w:rPr>
          <w:rFonts w:cs="Times New Roman"/>
          <w:lang w:val="ro"/>
        </w:rPr>
        <w:t>ț</w:t>
      </w:r>
      <w:r>
        <w:rPr>
          <w:rFonts w:cs="Times New Roman"/>
          <w:lang w:val="ro"/>
        </w:rPr>
        <w:t>ii din cadrul avoca</w:t>
      </w:r>
      <w:r w:rsidR="00153776">
        <w:rPr>
          <w:rFonts w:cs="Times New Roman"/>
          <w:lang w:val="ro"/>
        </w:rPr>
        <w:t>ț</w:t>
      </w:r>
      <w:r>
        <w:rPr>
          <w:rFonts w:cs="Times New Roman"/>
          <w:lang w:val="ro"/>
        </w:rPr>
        <w:t>ilor care oferă asisten</w:t>
      </w:r>
      <w:r w:rsidR="00153776">
        <w:rPr>
          <w:rFonts w:cs="Times New Roman"/>
          <w:lang w:val="ro"/>
        </w:rPr>
        <w:t>ț</w:t>
      </w:r>
      <w:r>
        <w:rPr>
          <w:rFonts w:cs="Times New Roman"/>
          <w:lang w:val="ro"/>
        </w:rPr>
        <w:t>ă juridică garantată de stat) au ales să eviden</w:t>
      </w:r>
      <w:r w:rsidR="00153776">
        <w:rPr>
          <w:rFonts w:cs="Times New Roman"/>
          <w:lang w:val="ro"/>
        </w:rPr>
        <w:t>ț</w:t>
      </w:r>
      <w:r>
        <w:rPr>
          <w:rFonts w:cs="Times New Roman"/>
          <w:lang w:val="ro"/>
        </w:rPr>
        <w:t xml:space="preserve">ieze comportamentul procurorilor </w:t>
      </w:r>
      <w:r w:rsidR="00001921">
        <w:rPr>
          <w:rFonts w:cs="Times New Roman"/>
          <w:lang w:val="ro"/>
        </w:rPr>
        <w:t>ș</w:t>
      </w:r>
      <w:r>
        <w:rPr>
          <w:rFonts w:cs="Times New Roman"/>
          <w:lang w:val="ro"/>
        </w:rPr>
        <w:t>i posibila lor influen</w:t>
      </w:r>
      <w:r w:rsidR="00153776">
        <w:rPr>
          <w:rFonts w:cs="Times New Roman"/>
          <w:lang w:val="ro"/>
        </w:rPr>
        <w:t>ț</w:t>
      </w:r>
      <w:r>
        <w:rPr>
          <w:rFonts w:cs="Times New Roman"/>
          <w:lang w:val="ro"/>
        </w:rPr>
        <w:t xml:space="preserve">ă necorespunzătoare. </w:t>
      </w:r>
    </w:p>
    <w:p w14:paraId="7B50AD73" w14:textId="3D02A7EF"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În plus, sondajele sugerează influen</w:t>
      </w:r>
      <w:r w:rsidR="00153776">
        <w:rPr>
          <w:rFonts w:cs="Times New Roman"/>
          <w:lang w:val="ro"/>
        </w:rPr>
        <w:t>ț</w:t>
      </w:r>
      <w:r>
        <w:rPr>
          <w:rFonts w:cs="Times New Roman"/>
          <w:lang w:val="ro"/>
        </w:rPr>
        <w:t xml:space="preserve">a politicienilor, care, la rândul lor, subliniază necesitatea de a respecta controalele </w:t>
      </w:r>
      <w:r w:rsidR="00001921">
        <w:rPr>
          <w:rFonts w:cs="Times New Roman"/>
          <w:lang w:val="ro"/>
        </w:rPr>
        <w:t>ș</w:t>
      </w:r>
      <w:r>
        <w:rPr>
          <w:rFonts w:cs="Times New Roman"/>
          <w:lang w:val="ro"/>
        </w:rPr>
        <w:t xml:space="preserve">i echilibrele în administrarea sistemului judiciar </w:t>
      </w:r>
      <w:r w:rsidR="00001921">
        <w:rPr>
          <w:rFonts w:cs="Times New Roman"/>
          <w:lang w:val="ro"/>
        </w:rPr>
        <w:t>ș</w:t>
      </w:r>
      <w:r>
        <w:rPr>
          <w:rFonts w:cs="Times New Roman"/>
          <w:lang w:val="ro"/>
        </w:rPr>
        <w:t>i avertizează împotriva riscului de politizare a acestuia. Un număr mare de responden</w:t>
      </w:r>
      <w:r w:rsidR="00153776">
        <w:rPr>
          <w:rFonts w:cs="Times New Roman"/>
          <w:lang w:val="ro"/>
        </w:rPr>
        <w:t>ț</w:t>
      </w:r>
      <w:r>
        <w:rPr>
          <w:rFonts w:cs="Times New Roman"/>
          <w:lang w:val="ro"/>
        </w:rPr>
        <w:t>i (49% în cadrul grupului de avoca</w:t>
      </w:r>
      <w:r w:rsidR="00153776">
        <w:rPr>
          <w:rFonts w:cs="Times New Roman"/>
          <w:lang w:val="ro"/>
        </w:rPr>
        <w:t>ț</w:t>
      </w:r>
      <w:r w:rsidR="00620889">
        <w:rPr>
          <w:rFonts w:cs="Times New Roman"/>
          <w:lang w:val="ro"/>
        </w:rPr>
        <w:t>i aleș</w:t>
      </w:r>
      <w:r>
        <w:rPr>
          <w:rFonts w:cs="Times New Roman"/>
          <w:lang w:val="ro"/>
        </w:rPr>
        <w:t xml:space="preserve">i </w:t>
      </w:r>
      <w:r w:rsidR="00001921">
        <w:rPr>
          <w:rFonts w:cs="Times New Roman"/>
          <w:lang w:val="ro"/>
        </w:rPr>
        <w:t>ș</w:t>
      </w:r>
      <w:r>
        <w:rPr>
          <w:rFonts w:cs="Times New Roman"/>
          <w:lang w:val="ro"/>
        </w:rPr>
        <w:t>i, respectiv, 36% în cadrul grupului de avoca</w:t>
      </w:r>
      <w:r w:rsidR="00153776">
        <w:rPr>
          <w:rFonts w:cs="Times New Roman"/>
          <w:lang w:val="ro"/>
        </w:rPr>
        <w:t>ț</w:t>
      </w:r>
      <w:r>
        <w:rPr>
          <w:rFonts w:cs="Times New Roman"/>
          <w:lang w:val="ro"/>
        </w:rPr>
        <w:t>i care oferă asisten</w:t>
      </w:r>
      <w:r w:rsidR="00153776">
        <w:rPr>
          <w:rFonts w:cs="Times New Roman"/>
          <w:lang w:val="ro"/>
        </w:rPr>
        <w:t>ț</w:t>
      </w:r>
      <w:r>
        <w:rPr>
          <w:rFonts w:cs="Times New Roman"/>
          <w:lang w:val="ro"/>
        </w:rPr>
        <w:t>ă juridică garantată de stat) au sugerat ac</w:t>
      </w:r>
      <w:r w:rsidR="00153776">
        <w:rPr>
          <w:rFonts w:cs="Times New Roman"/>
          <w:lang w:val="ro"/>
        </w:rPr>
        <w:t>ț</w:t>
      </w:r>
      <w:r>
        <w:rPr>
          <w:rFonts w:cs="Times New Roman"/>
          <w:lang w:val="ro"/>
        </w:rPr>
        <w:t>iunile politicienilor ca fiind un factor-cheie de interferen</w:t>
      </w:r>
      <w:r w:rsidR="00153776">
        <w:rPr>
          <w:rFonts w:cs="Times New Roman"/>
          <w:lang w:val="ro"/>
        </w:rPr>
        <w:t>ț</w:t>
      </w:r>
      <w:r>
        <w:rPr>
          <w:rFonts w:cs="Times New Roman"/>
          <w:lang w:val="ro"/>
        </w:rPr>
        <w:t>ă în îndeplinirea atribu</w:t>
      </w:r>
      <w:r w:rsidR="00153776">
        <w:rPr>
          <w:rFonts w:cs="Times New Roman"/>
          <w:lang w:val="ro"/>
        </w:rPr>
        <w:t>ț</w:t>
      </w:r>
      <w:r>
        <w:rPr>
          <w:rFonts w:cs="Times New Roman"/>
          <w:lang w:val="ro"/>
        </w:rPr>
        <w:t>iilor judiciare.</w:t>
      </w:r>
      <w:r w:rsidR="00E910E1">
        <w:rPr>
          <w:rFonts w:cs="Times New Roman"/>
          <w:lang w:val="ro"/>
        </w:rPr>
        <w:t xml:space="preserve"> </w:t>
      </w:r>
    </w:p>
    <w:p w14:paraId="611B05B1" w14:textId="32C25DDC"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Datele privind posibila influen</w:t>
      </w:r>
      <w:r w:rsidR="00153776">
        <w:rPr>
          <w:rFonts w:cs="Times New Roman"/>
          <w:lang w:val="ro"/>
        </w:rPr>
        <w:t>ț</w:t>
      </w:r>
      <w:r>
        <w:rPr>
          <w:rFonts w:cs="Times New Roman"/>
          <w:lang w:val="ro"/>
        </w:rPr>
        <w:t>ă necorespunzătoare exercitată în cadrul sistemului judiciar subliniază, de asemenea, necesitatea de a consolida auto</w:t>
      </w:r>
      <w:r w:rsidR="00620889">
        <w:rPr>
          <w:rFonts w:cs="Times New Roman"/>
          <w:lang w:val="ro"/>
        </w:rPr>
        <w:t>administrarea</w:t>
      </w:r>
      <w:r>
        <w:rPr>
          <w:rFonts w:cs="Times New Roman"/>
          <w:lang w:val="ro"/>
        </w:rPr>
        <w:t xml:space="preserve"> judiciară. În acest sens, 31% </w:t>
      </w:r>
      <w:r>
        <w:rPr>
          <w:rFonts w:cs="Times New Roman"/>
          <w:lang w:val="ro"/>
        </w:rPr>
        <w:lastRenderedPageBreak/>
        <w:t>dintre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 xml:space="preserve">i </w:t>
      </w:r>
      <w:r w:rsidR="00620889">
        <w:rPr>
          <w:rFonts w:cs="Times New Roman"/>
          <w:lang w:val="ro"/>
        </w:rPr>
        <w:t>aleși</w:t>
      </w:r>
      <w:r>
        <w:rPr>
          <w:rFonts w:cs="Times New Roman"/>
          <w:lang w:val="ro"/>
        </w:rPr>
        <w:t xml:space="preserve"> </w:t>
      </w:r>
      <w:r w:rsidR="00001921">
        <w:rPr>
          <w:rFonts w:cs="Times New Roman"/>
          <w:lang w:val="ro"/>
        </w:rPr>
        <w:t>ș</w:t>
      </w:r>
      <w:r>
        <w:rPr>
          <w:rFonts w:cs="Times New Roman"/>
          <w:lang w:val="ro"/>
        </w:rPr>
        <w:t>i 26% dintre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i care oferă asisten</w:t>
      </w:r>
      <w:r w:rsidR="00153776">
        <w:rPr>
          <w:rFonts w:cs="Times New Roman"/>
          <w:lang w:val="ro"/>
        </w:rPr>
        <w:t>ț</w:t>
      </w:r>
      <w:r>
        <w:rPr>
          <w:rFonts w:cs="Times New Roman"/>
          <w:lang w:val="ro"/>
        </w:rPr>
        <w:t>ă juridică garantată de stat au ales să eviden</w:t>
      </w:r>
      <w:r w:rsidR="00153776">
        <w:rPr>
          <w:rFonts w:cs="Times New Roman"/>
          <w:lang w:val="ro"/>
        </w:rPr>
        <w:t>ț</w:t>
      </w:r>
      <w:r>
        <w:rPr>
          <w:rFonts w:cs="Times New Roman"/>
          <w:lang w:val="ro"/>
        </w:rPr>
        <w:t>ieze influen</w:t>
      </w:r>
      <w:r w:rsidR="00153776">
        <w:rPr>
          <w:rFonts w:cs="Times New Roman"/>
          <w:lang w:val="ro"/>
        </w:rPr>
        <w:t>ț</w:t>
      </w:r>
      <w:r>
        <w:rPr>
          <w:rFonts w:cs="Times New Roman"/>
          <w:lang w:val="ro"/>
        </w:rPr>
        <w:t>a pe care ar putea-o exercita conducerea instan</w:t>
      </w:r>
      <w:r w:rsidR="00153776">
        <w:rPr>
          <w:rFonts w:cs="Times New Roman"/>
          <w:lang w:val="ro"/>
        </w:rPr>
        <w:t>ț</w:t>
      </w:r>
      <w:r>
        <w:rPr>
          <w:rFonts w:cs="Times New Roman"/>
          <w:lang w:val="ro"/>
        </w:rPr>
        <w:t>ei de judecată. Între timp, influen</w:t>
      </w:r>
      <w:r w:rsidR="00153776">
        <w:rPr>
          <w:rFonts w:cs="Times New Roman"/>
          <w:lang w:val="ro"/>
        </w:rPr>
        <w:t>ț</w:t>
      </w:r>
      <w:r>
        <w:rPr>
          <w:rFonts w:cs="Times New Roman"/>
          <w:lang w:val="ro"/>
        </w:rPr>
        <w:t>a necorespunzătoare legată de ac</w:t>
      </w:r>
      <w:r w:rsidR="00153776">
        <w:rPr>
          <w:rFonts w:cs="Times New Roman"/>
          <w:lang w:val="ro"/>
        </w:rPr>
        <w:t>ț</w:t>
      </w:r>
      <w:r>
        <w:rPr>
          <w:rFonts w:cs="Times New Roman"/>
          <w:lang w:val="ro"/>
        </w:rPr>
        <w:t>iunile pre</w:t>
      </w:r>
      <w:r w:rsidR="00001921">
        <w:rPr>
          <w:rFonts w:cs="Times New Roman"/>
          <w:lang w:val="ro"/>
        </w:rPr>
        <w:t>ș</w:t>
      </w:r>
      <w:r>
        <w:rPr>
          <w:rFonts w:cs="Times New Roman"/>
          <w:lang w:val="ro"/>
        </w:rPr>
        <w:t>edintelui instan</w:t>
      </w:r>
      <w:r w:rsidR="00153776">
        <w:rPr>
          <w:rFonts w:cs="Times New Roman"/>
          <w:lang w:val="ro"/>
        </w:rPr>
        <w:t>ț</w:t>
      </w:r>
      <w:r>
        <w:rPr>
          <w:rFonts w:cs="Times New Roman"/>
          <w:lang w:val="ro"/>
        </w:rPr>
        <w:t>ei de judecată, ale instan</w:t>
      </w:r>
      <w:r w:rsidR="00153776">
        <w:rPr>
          <w:rFonts w:cs="Times New Roman"/>
          <w:lang w:val="ro"/>
        </w:rPr>
        <w:t>ț</w:t>
      </w:r>
      <w:r>
        <w:rPr>
          <w:rFonts w:cs="Times New Roman"/>
          <w:lang w:val="ro"/>
        </w:rPr>
        <w:t>elor judecătore</w:t>
      </w:r>
      <w:r w:rsidR="00001921">
        <w:rPr>
          <w:rFonts w:cs="Times New Roman"/>
          <w:lang w:val="ro"/>
        </w:rPr>
        <w:t>ș</w:t>
      </w:r>
      <w:r>
        <w:rPr>
          <w:rFonts w:cs="Times New Roman"/>
          <w:lang w:val="ro"/>
        </w:rPr>
        <w:t xml:space="preserve">ti </w:t>
      </w:r>
      <w:r w:rsidR="00620889">
        <w:rPr>
          <w:rFonts w:cs="Times New Roman"/>
          <w:lang w:val="ro"/>
        </w:rPr>
        <w:t xml:space="preserve">ierarhic </w:t>
      </w:r>
      <w:r>
        <w:rPr>
          <w:rFonts w:cs="Times New Roman"/>
          <w:lang w:val="ro"/>
        </w:rPr>
        <w:t>superioare sau ale CSM, atunci când sunt luate în considerare la nivel de grup, sugerează mai pu</w:t>
      </w:r>
      <w:r w:rsidR="00153776">
        <w:rPr>
          <w:rFonts w:cs="Times New Roman"/>
          <w:lang w:val="ro"/>
        </w:rPr>
        <w:t>ț</w:t>
      </w:r>
      <w:r>
        <w:rPr>
          <w:rFonts w:cs="Times New Roman"/>
          <w:lang w:val="ro"/>
        </w:rPr>
        <w:t>ine riscuri. În acest sens, în ambele grupuri de responden</w:t>
      </w:r>
      <w:r w:rsidR="00153776">
        <w:rPr>
          <w:rFonts w:cs="Times New Roman"/>
          <w:lang w:val="ro"/>
        </w:rPr>
        <w:t>ț</w:t>
      </w:r>
      <w:r>
        <w:rPr>
          <w:rFonts w:cs="Times New Roman"/>
          <w:lang w:val="ro"/>
        </w:rPr>
        <w:t>i rezultatul a rămas sub un sfert din totalul responden</w:t>
      </w:r>
      <w:r w:rsidR="00153776">
        <w:rPr>
          <w:rFonts w:cs="Times New Roman"/>
          <w:lang w:val="ro"/>
        </w:rPr>
        <w:t>ț</w:t>
      </w:r>
      <w:r>
        <w:rPr>
          <w:rFonts w:cs="Times New Roman"/>
          <w:lang w:val="ro"/>
        </w:rPr>
        <w:t>ilor care au ales să eviden</w:t>
      </w:r>
      <w:r w:rsidR="00153776">
        <w:rPr>
          <w:rFonts w:cs="Times New Roman"/>
          <w:lang w:val="ro"/>
        </w:rPr>
        <w:t>ț</w:t>
      </w:r>
      <w:r>
        <w:rPr>
          <w:rFonts w:cs="Times New Roman"/>
          <w:lang w:val="ro"/>
        </w:rPr>
        <w:t>ieze influen</w:t>
      </w:r>
      <w:r w:rsidR="00153776">
        <w:rPr>
          <w:rFonts w:cs="Times New Roman"/>
          <w:lang w:val="ro"/>
        </w:rPr>
        <w:t>ț</w:t>
      </w:r>
      <w:r>
        <w:rPr>
          <w:rFonts w:cs="Times New Roman"/>
          <w:lang w:val="ro"/>
        </w:rPr>
        <w:t>a institu</w:t>
      </w:r>
      <w:r w:rsidR="00153776">
        <w:rPr>
          <w:rFonts w:cs="Times New Roman"/>
          <w:lang w:val="ro"/>
        </w:rPr>
        <w:t>ț</w:t>
      </w:r>
      <w:r>
        <w:rPr>
          <w:rFonts w:cs="Times New Roman"/>
          <w:lang w:val="ro"/>
        </w:rPr>
        <w:t>iilor men</w:t>
      </w:r>
      <w:r w:rsidR="00153776">
        <w:rPr>
          <w:rFonts w:cs="Times New Roman"/>
          <w:lang w:val="ro"/>
        </w:rPr>
        <w:t>ț</w:t>
      </w:r>
      <w:r>
        <w:rPr>
          <w:rFonts w:cs="Times New Roman"/>
          <w:lang w:val="ro"/>
        </w:rPr>
        <w:t xml:space="preserve">ionate mai sus. </w:t>
      </w:r>
    </w:p>
    <w:p w14:paraId="64B64D50" w14:textId="50466CAB"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În acest context, influen</w:t>
      </w:r>
      <w:r w:rsidR="00153776">
        <w:rPr>
          <w:rFonts w:cs="Times New Roman"/>
          <w:lang w:val="ro"/>
        </w:rPr>
        <w:t>ț</w:t>
      </w:r>
      <w:r>
        <w:rPr>
          <w:rFonts w:cs="Times New Roman"/>
          <w:lang w:val="ro"/>
        </w:rPr>
        <w:t>a mass-mediei asupra sistemului de justi</w:t>
      </w:r>
      <w:r w:rsidR="00153776">
        <w:rPr>
          <w:rFonts w:cs="Times New Roman"/>
          <w:lang w:val="ro"/>
        </w:rPr>
        <w:t>ț</w:t>
      </w:r>
      <w:r>
        <w:rPr>
          <w:rFonts w:cs="Times New Roman"/>
          <w:lang w:val="ro"/>
        </w:rPr>
        <w:t>ie trebuie subliniată individual. Sondajele arată că judecătorii ar putea să nu fie liberi să î</w:t>
      </w:r>
      <w:r w:rsidR="00001921">
        <w:rPr>
          <w:rFonts w:cs="Times New Roman"/>
          <w:lang w:val="ro"/>
        </w:rPr>
        <w:t>ș</w:t>
      </w:r>
      <w:r>
        <w:rPr>
          <w:rFonts w:cs="Times New Roman"/>
          <w:lang w:val="ro"/>
        </w:rPr>
        <w:t>i exercite atribu</w:t>
      </w:r>
      <w:r w:rsidR="00153776">
        <w:rPr>
          <w:rFonts w:cs="Times New Roman"/>
          <w:lang w:val="ro"/>
        </w:rPr>
        <w:t>ț</w:t>
      </w:r>
      <w:r>
        <w:rPr>
          <w:rFonts w:cs="Times New Roman"/>
          <w:lang w:val="ro"/>
        </w:rPr>
        <w:t>iile judiciare fără interferen</w:t>
      </w:r>
      <w:r w:rsidR="00153776">
        <w:rPr>
          <w:rFonts w:cs="Times New Roman"/>
          <w:lang w:val="ro"/>
        </w:rPr>
        <w:t>ț</w:t>
      </w:r>
      <w:r>
        <w:rPr>
          <w:rFonts w:cs="Times New Roman"/>
          <w:lang w:val="ro"/>
        </w:rPr>
        <w:t>e din partea mass-media. 28% dintre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 xml:space="preserve">i </w:t>
      </w:r>
      <w:r w:rsidR="00620889">
        <w:rPr>
          <w:rFonts w:cs="Times New Roman"/>
          <w:lang w:val="ro"/>
        </w:rPr>
        <w:t>aleș</w:t>
      </w:r>
      <w:r>
        <w:rPr>
          <w:rFonts w:cs="Times New Roman"/>
          <w:lang w:val="ro"/>
        </w:rPr>
        <w:t>i au considerat că mass-media exercită presiuni sau interferen</w:t>
      </w:r>
      <w:r w:rsidR="00153776">
        <w:rPr>
          <w:rFonts w:cs="Times New Roman"/>
          <w:lang w:val="ro"/>
        </w:rPr>
        <w:t>ț</w:t>
      </w:r>
      <w:r>
        <w:rPr>
          <w:rFonts w:cs="Times New Roman"/>
          <w:lang w:val="ro"/>
        </w:rPr>
        <w:t>e neadecvate (</w:t>
      </w:r>
      <w:r w:rsidR="00001921">
        <w:rPr>
          <w:rFonts w:cs="Times New Roman"/>
          <w:lang w:val="ro"/>
        </w:rPr>
        <w:t>ș</w:t>
      </w:r>
      <w:r>
        <w:rPr>
          <w:rFonts w:cs="Times New Roman"/>
          <w:lang w:val="ro"/>
        </w:rPr>
        <w:t>i, respectiv, 29% dintre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i care oferă asiste</w:t>
      </w:r>
      <w:r w:rsidR="007C3A4B">
        <w:rPr>
          <w:rFonts w:cs="Times New Roman"/>
          <w:lang w:val="ro"/>
        </w:rPr>
        <w:t>n</w:t>
      </w:r>
      <w:r w:rsidR="00153776">
        <w:rPr>
          <w:rFonts w:cs="Times New Roman"/>
          <w:lang w:val="ro"/>
        </w:rPr>
        <w:t>ț</w:t>
      </w:r>
      <w:r>
        <w:rPr>
          <w:rFonts w:cs="Times New Roman"/>
          <w:lang w:val="ro"/>
        </w:rPr>
        <w:t xml:space="preserve">ă juridică garantată de stat). </w:t>
      </w:r>
    </w:p>
    <w:p w14:paraId="40C0D320" w14:textId="046FAE1E"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 xml:space="preserve">În acest moment, datele bazate pe </w:t>
      </w:r>
      <w:r w:rsidRPr="00620889">
        <w:rPr>
          <w:rFonts w:cs="Times New Roman"/>
          <w:i/>
          <w:lang w:val="ro"/>
        </w:rPr>
        <w:t>Sondajele pe bază de focus grupuri</w:t>
      </w:r>
      <w:r>
        <w:rPr>
          <w:rFonts w:cs="Times New Roman"/>
          <w:lang w:val="ro"/>
        </w:rPr>
        <w:t xml:space="preserve"> nu au eviden</w:t>
      </w:r>
      <w:r w:rsidR="00153776">
        <w:rPr>
          <w:rFonts w:cs="Times New Roman"/>
          <w:lang w:val="ro"/>
        </w:rPr>
        <w:t>ț</w:t>
      </w:r>
      <w:r>
        <w:rPr>
          <w:rFonts w:cs="Times New Roman"/>
          <w:lang w:val="ro"/>
        </w:rPr>
        <w:t>iat un nivel ridicat de riscuri legate de persoanele fizice sau entită</w:t>
      </w:r>
      <w:r w:rsidR="00153776">
        <w:rPr>
          <w:rFonts w:cs="Times New Roman"/>
          <w:lang w:val="ro"/>
        </w:rPr>
        <w:t>ț</w:t>
      </w:r>
      <w:r>
        <w:rPr>
          <w:rFonts w:cs="Times New Roman"/>
          <w:lang w:val="ro"/>
        </w:rPr>
        <w:t>ile cu influen</w:t>
      </w:r>
      <w:r w:rsidR="00153776">
        <w:rPr>
          <w:rFonts w:cs="Times New Roman"/>
          <w:lang w:val="ro"/>
        </w:rPr>
        <w:t>ț</w:t>
      </w:r>
      <w:r>
        <w:rPr>
          <w:rFonts w:cs="Times New Roman"/>
          <w:lang w:val="ro"/>
        </w:rPr>
        <w:t>ă care provin din mediul afacerilor. În acest sens, este constitutiv faptul că riscurile mai mari au fost documentate în analiza răspunsurilor prezentate de responden</w:t>
      </w:r>
      <w:r w:rsidR="00153776">
        <w:rPr>
          <w:rFonts w:cs="Times New Roman"/>
          <w:lang w:val="ro"/>
        </w:rPr>
        <w:t>ț</w:t>
      </w:r>
      <w:r>
        <w:rPr>
          <w:rFonts w:cs="Times New Roman"/>
          <w:lang w:val="ro"/>
        </w:rPr>
        <w:t>ii din cadrul grupului avoca</w:t>
      </w:r>
      <w:r w:rsidR="00153776">
        <w:rPr>
          <w:rFonts w:cs="Times New Roman"/>
          <w:lang w:val="ro"/>
        </w:rPr>
        <w:t>ț</w:t>
      </w:r>
      <w:r>
        <w:rPr>
          <w:rFonts w:cs="Times New Roman"/>
          <w:lang w:val="ro"/>
        </w:rPr>
        <w:t xml:space="preserve">ilor </w:t>
      </w:r>
      <w:r w:rsidR="00620889">
        <w:rPr>
          <w:rFonts w:cs="Times New Roman"/>
          <w:lang w:val="ro"/>
        </w:rPr>
        <w:t>aleș</w:t>
      </w:r>
      <w:r>
        <w:rPr>
          <w:rFonts w:cs="Times New Roman"/>
          <w:lang w:val="ro"/>
        </w:rPr>
        <w:t>i (19%). Între timp, doar 8% dintre responden</w:t>
      </w:r>
      <w:r w:rsidR="00153776">
        <w:rPr>
          <w:rFonts w:cs="Times New Roman"/>
          <w:lang w:val="ro"/>
        </w:rPr>
        <w:t>ț</w:t>
      </w:r>
      <w:r>
        <w:rPr>
          <w:rFonts w:cs="Times New Roman"/>
          <w:lang w:val="ro"/>
        </w:rPr>
        <w:t>ii din grupul de avoca</w:t>
      </w:r>
      <w:r w:rsidR="00153776">
        <w:rPr>
          <w:rFonts w:cs="Times New Roman"/>
          <w:lang w:val="ro"/>
        </w:rPr>
        <w:t>ț</w:t>
      </w:r>
      <w:r>
        <w:rPr>
          <w:rFonts w:cs="Times New Roman"/>
          <w:lang w:val="ro"/>
        </w:rPr>
        <w:t>i care oferă asisten</w:t>
      </w:r>
      <w:r w:rsidR="00153776">
        <w:rPr>
          <w:rFonts w:cs="Times New Roman"/>
          <w:lang w:val="ro"/>
        </w:rPr>
        <w:t>ț</w:t>
      </w:r>
      <w:r>
        <w:rPr>
          <w:rFonts w:cs="Times New Roman"/>
          <w:lang w:val="ro"/>
        </w:rPr>
        <w:t>ă juridică garantată de stat au men</w:t>
      </w:r>
      <w:r w:rsidR="00153776">
        <w:rPr>
          <w:rFonts w:cs="Times New Roman"/>
          <w:lang w:val="ro"/>
        </w:rPr>
        <w:t>ț</w:t>
      </w:r>
      <w:r>
        <w:rPr>
          <w:rFonts w:cs="Times New Roman"/>
          <w:lang w:val="ro"/>
        </w:rPr>
        <w:t xml:space="preserve">ionat </w:t>
      </w:r>
      <w:r w:rsidR="00620889">
        <w:rPr>
          <w:rFonts w:cs="Times New Roman"/>
          <w:lang w:val="ro"/>
        </w:rPr>
        <w:t>mediul de afaceri</w:t>
      </w:r>
      <w:r>
        <w:rPr>
          <w:rFonts w:cs="Times New Roman"/>
          <w:lang w:val="ro"/>
        </w:rPr>
        <w:t xml:space="preserve"> </w:t>
      </w:r>
      <w:r w:rsidR="00001921">
        <w:rPr>
          <w:rFonts w:cs="Times New Roman"/>
          <w:lang w:val="ro"/>
        </w:rPr>
        <w:t>ș</w:t>
      </w:r>
      <w:r>
        <w:rPr>
          <w:rFonts w:cs="Times New Roman"/>
          <w:lang w:val="ro"/>
        </w:rPr>
        <w:t>i posibila lor influen</w:t>
      </w:r>
      <w:r w:rsidR="00153776">
        <w:rPr>
          <w:rFonts w:cs="Times New Roman"/>
          <w:lang w:val="ro"/>
        </w:rPr>
        <w:t>ț</w:t>
      </w:r>
      <w:r>
        <w:rPr>
          <w:rFonts w:cs="Times New Roman"/>
          <w:lang w:val="ro"/>
        </w:rPr>
        <w:t xml:space="preserve">ă necorespunzătoare. După cum s-a arătat deja, cel din urmă grup activează mai ales în cauze penale. </w:t>
      </w:r>
    </w:p>
    <w:p w14:paraId="40703D07" w14:textId="59BE1A02"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În cele din urmă, comentariile respective din sec</w:t>
      </w:r>
      <w:r w:rsidR="00153776">
        <w:rPr>
          <w:rFonts w:cs="Times New Roman"/>
          <w:lang w:val="ro"/>
        </w:rPr>
        <w:t>ț</w:t>
      </w:r>
      <w:r>
        <w:rPr>
          <w:rFonts w:cs="Times New Roman"/>
          <w:lang w:val="ro"/>
        </w:rPr>
        <w:t>iunile de spa</w:t>
      </w:r>
      <w:r w:rsidR="00153776">
        <w:rPr>
          <w:rFonts w:cs="Times New Roman"/>
          <w:lang w:val="ro"/>
        </w:rPr>
        <w:t>ț</w:t>
      </w:r>
      <w:r>
        <w:rPr>
          <w:rFonts w:cs="Times New Roman"/>
          <w:lang w:val="ro"/>
        </w:rPr>
        <w:t>iu deschis ale sondajelor dau de gândit atunci când se analizează condi</w:t>
      </w:r>
      <w:r w:rsidR="00153776">
        <w:rPr>
          <w:rFonts w:cs="Times New Roman"/>
          <w:lang w:val="ro"/>
        </w:rPr>
        <w:t>ț</w:t>
      </w:r>
      <w:r>
        <w:rPr>
          <w:rFonts w:cs="Times New Roman"/>
          <w:lang w:val="ro"/>
        </w:rPr>
        <w:t>iile de îndeplinire a sarcinilor judiciare fără interferen</w:t>
      </w:r>
      <w:r w:rsidR="00153776">
        <w:rPr>
          <w:rFonts w:cs="Times New Roman"/>
          <w:lang w:val="ro"/>
        </w:rPr>
        <w:t>ț</w:t>
      </w:r>
      <w:r>
        <w:rPr>
          <w:rFonts w:cs="Times New Roman"/>
          <w:lang w:val="ro"/>
        </w:rPr>
        <w:t>e din partea justi</w:t>
      </w:r>
      <w:r w:rsidR="00153776">
        <w:rPr>
          <w:rFonts w:cs="Times New Roman"/>
          <w:lang w:val="ro"/>
        </w:rPr>
        <w:t>ț</w:t>
      </w:r>
      <w:r>
        <w:rPr>
          <w:rFonts w:cs="Times New Roman"/>
          <w:lang w:val="ro"/>
        </w:rPr>
        <w:t xml:space="preserve">iabililor, a statului sau a mass-media. După cum au demonstrat rezultatele </w:t>
      </w:r>
      <w:r w:rsidR="00620889">
        <w:rPr>
          <w:rFonts w:cs="Times New Roman"/>
          <w:lang w:val="ro"/>
        </w:rPr>
        <w:t>variilo</w:t>
      </w:r>
      <w:r>
        <w:rPr>
          <w:rFonts w:cs="Times New Roman"/>
          <w:lang w:val="ro"/>
        </w:rPr>
        <w:t>r indicatori cu privire la motivele privind posibila interferen</w:t>
      </w:r>
      <w:r w:rsidR="00153776">
        <w:rPr>
          <w:rFonts w:cs="Times New Roman"/>
          <w:lang w:val="ro"/>
        </w:rPr>
        <w:t>ț</w:t>
      </w:r>
      <w:r>
        <w:rPr>
          <w:rFonts w:cs="Times New Roman"/>
          <w:lang w:val="ro"/>
        </w:rPr>
        <w:t>ă în cadrul sistemului judiciar, factorii de risc rămân prezen</w:t>
      </w:r>
      <w:r w:rsidR="00153776">
        <w:rPr>
          <w:rFonts w:cs="Times New Roman"/>
          <w:lang w:val="ro"/>
        </w:rPr>
        <w:t>ț</w:t>
      </w:r>
      <w:r>
        <w:rPr>
          <w:rFonts w:cs="Times New Roman"/>
          <w:lang w:val="ro"/>
        </w:rPr>
        <w:t xml:space="preserve">i, provocând multă tensiune </w:t>
      </w:r>
      <w:r w:rsidR="00001921">
        <w:rPr>
          <w:rFonts w:cs="Times New Roman"/>
          <w:lang w:val="ro"/>
        </w:rPr>
        <w:t>ș</w:t>
      </w:r>
      <w:r>
        <w:rPr>
          <w:rFonts w:cs="Times New Roman"/>
          <w:lang w:val="ro"/>
        </w:rPr>
        <w:t>i anxietate în cadrul sistemului însu</w:t>
      </w:r>
      <w:r w:rsidR="00001921">
        <w:rPr>
          <w:rFonts w:cs="Times New Roman"/>
          <w:lang w:val="ro"/>
        </w:rPr>
        <w:t>ș</w:t>
      </w:r>
      <w:r>
        <w:rPr>
          <w:rFonts w:cs="Times New Roman"/>
          <w:lang w:val="ro"/>
        </w:rPr>
        <w:t xml:space="preserve">i. După cum a declarat un respondent, </w:t>
      </w:r>
      <w:r>
        <w:rPr>
          <w:rFonts w:cs="Times New Roman"/>
          <w:i/>
          <w:iCs/>
          <w:lang w:val="ro"/>
        </w:rPr>
        <w:t>„adesea, judecătorii iau decizii de teama unui pericol imaginar”</w:t>
      </w:r>
      <w:r>
        <w:rPr>
          <w:rFonts w:cs="Times New Roman"/>
          <w:lang w:val="ro"/>
        </w:rPr>
        <w:t>. Aceea</w:t>
      </w:r>
      <w:r w:rsidR="00001921">
        <w:rPr>
          <w:rFonts w:cs="Times New Roman"/>
          <w:lang w:val="ro"/>
        </w:rPr>
        <w:t>ș</w:t>
      </w:r>
      <w:r>
        <w:rPr>
          <w:rFonts w:cs="Times New Roman"/>
          <w:lang w:val="ro"/>
        </w:rPr>
        <w:t>i problemă a fost dezvoltată în continuare de către respondent, care a subliniat că „</w:t>
      </w:r>
      <w:r>
        <w:rPr>
          <w:rFonts w:cs="Times New Roman"/>
          <w:i/>
          <w:iCs/>
          <w:lang w:val="ro"/>
        </w:rPr>
        <w:t>în acest moment, sistemul judiciar este u</w:t>
      </w:r>
      <w:r w:rsidR="00001921">
        <w:rPr>
          <w:rFonts w:cs="Times New Roman"/>
          <w:i/>
          <w:iCs/>
          <w:lang w:val="ro"/>
        </w:rPr>
        <w:t>ș</w:t>
      </w:r>
      <w:r>
        <w:rPr>
          <w:rFonts w:cs="Times New Roman"/>
          <w:i/>
          <w:iCs/>
          <w:lang w:val="ro"/>
        </w:rPr>
        <w:t>or influen</w:t>
      </w:r>
      <w:r w:rsidR="00153776">
        <w:rPr>
          <w:rFonts w:cs="Times New Roman"/>
          <w:i/>
          <w:iCs/>
          <w:lang w:val="ro"/>
        </w:rPr>
        <w:t>ț</w:t>
      </w:r>
      <w:r>
        <w:rPr>
          <w:rFonts w:cs="Times New Roman"/>
          <w:i/>
          <w:iCs/>
          <w:lang w:val="ro"/>
        </w:rPr>
        <w:t xml:space="preserve">at de politică. Mai rău decât înainte, acesta ascultă </w:t>
      </w:r>
      <w:r w:rsidR="00001921">
        <w:rPr>
          <w:rFonts w:cs="Times New Roman"/>
          <w:i/>
          <w:iCs/>
          <w:lang w:val="ro"/>
        </w:rPr>
        <w:t>ș</w:t>
      </w:r>
      <w:r>
        <w:rPr>
          <w:rFonts w:cs="Times New Roman"/>
          <w:i/>
          <w:iCs/>
          <w:lang w:val="ro"/>
        </w:rPr>
        <w:t>i se ghidează după pozi</w:t>
      </w:r>
      <w:r w:rsidR="00153776">
        <w:rPr>
          <w:rFonts w:cs="Times New Roman"/>
          <w:i/>
          <w:iCs/>
          <w:lang w:val="ro"/>
        </w:rPr>
        <w:t>ț</w:t>
      </w:r>
      <w:r>
        <w:rPr>
          <w:rFonts w:cs="Times New Roman"/>
          <w:i/>
          <w:iCs/>
          <w:lang w:val="ro"/>
        </w:rPr>
        <w:t xml:space="preserve">ia acuzatorului </w:t>
      </w:r>
      <w:r w:rsidR="00001921">
        <w:rPr>
          <w:rFonts w:cs="Times New Roman"/>
          <w:i/>
          <w:iCs/>
          <w:lang w:val="ro"/>
        </w:rPr>
        <w:t>ș</w:t>
      </w:r>
      <w:r>
        <w:rPr>
          <w:rFonts w:cs="Times New Roman"/>
          <w:i/>
          <w:iCs/>
          <w:lang w:val="ro"/>
        </w:rPr>
        <w:t>i/sau a institu</w:t>
      </w:r>
      <w:r w:rsidR="00153776">
        <w:rPr>
          <w:rFonts w:cs="Times New Roman"/>
          <w:i/>
          <w:iCs/>
          <w:lang w:val="ro"/>
        </w:rPr>
        <w:t>ț</w:t>
      </w:r>
      <w:r>
        <w:rPr>
          <w:rFonts w:cs="Times New Roman"/>
          <w:i/>
          <w:iCs/>
          <w:lang w:val="ro"/>
        </w:rPr>
        <w:t>iilor statului. Le este teamă să contrazică pozi</w:t>
      </w:r>
      <w:r w:rsidR="00153776">
        <w:rPr>
          <w:rFonts w:cs="Times New Roman"/>
          <w:i/>
          <w:iCs/>
          <w:lang w:val="ro"/>
        </w:rPr>
        <w:t>ț</w:t>
      </w:r>
      <w:r>
        <w:rPr>
          <w:rFonts w:cs="Times New Roman"/>
          <w:i/>
          <w:iCs/>
          <w:lang w:val="ro"/>
        </w:rPr>
        <w:t xml:space="preserve">ia acuzatorilor </w:t>
      </w:r>
      <w:r w:rsidR="00001921">
        <w:rPr>
          <w:rFonts w:cs="Times New Roman"/>
          <w:i/>
          <w:iCs/>
          <w:lang w:val="ro"/>
        </w:rPr>
        <w:t>ș</w:t>
      </w:r>
      <w:r>
        <w:rPr>
          <w:rFonts w:cs="Times New Roman"/>
          <w:i/>
          <w:iCs/>
          <w:lang w:val="ro"/>
        </w:rPr>
        <w:t>i/sau a institu</w:t>
      </w:r>
      <w:r w:rsidR="00153776">
        <w:rPr>
          <w:rFonts w:cs="Times New Roman"/>
          <w:i/>
          <w:iCs/>
          <w:lang w:val="ro"/>
        </w:rPr>
        <w:t>ț</w:t>
      </w:r>
      <w:r>
        <w:rPr>
          <w:rFonts w:cs="Times New Roman"/>
          <w:i/>
          <w:iCs/>
          <w:lang w:val="ro"/>
        </w:rPr>
        <w:t>iilor statului pentru a nu apăra percep</w:t>
      </w:r>
      <w:r w:rsidR="00153776">
        <w:rPr>
          <w:rFonts w:cs="Times New Roman"/>
          <w:i/>
          <w:iCs/>
          <w:lang w:val="ro"/>
        </w:rPr>
        <w:t>ț</w:t>
      </w:r>
      <w:r>
        <w:rPr>
          <w:rFonts w:cs="Times New Roman"/>
          <w:i/>
          <w:iCs/>
          <w:lang w:val="ro"/>
        </w:rPr>
        <w:t>ia că au un «interes». Judecătorii au dezvoltat o frică enormă fa</w:t>
      </w:r>
      <w:r w:rsidR="00153776">
        <w:rPr>
          <w:rFonts w:cs="Times New Roman"/>
          <w:i/>
          <w:iCs/>
          <w:lang w:val="ro"/>
        </w:rPr>
        <w:t>ț</w:t>
      </w:r>
      <w:r>
        <w:rPr>
          <w:rFonts w:cs="Times New Roman"/>
          <w:i/>
          <w:iCs/>
          <w:lang w:val="ro"/>
        </w:rPr>
        <w:t xml:space="preserve">ă de CSM, ANI </w:t>
      </w:r>
      <w:r w:rsidR="00001921">
        <w:rPr>
          <w:rFonts w:cs="Times New Roman"/>
          <w:i/>
          <w:iCs/>
          <w:lang w:val="ro"/>
        </w:rPr>
        <w:t>ș</w:t>
      </w:r>
      <w:r>
        <w:rPr>
          <w:rFonts w:cs="Times New Roman"/>
          <w:i/>
          <w:iCs/>
          <w:lang w:val="ro"/>
        </w:rPr>
        <w:t>i Guvern. Actul de justi</w:t>
      </w:r>
      <w:r w:rsidR="00153776">
        <w:rPr>
          <w:rFonts w:cs="Times New Roman"/>
          <w:i/>
          <w:iCs/>
          <w:lang w:val="ro"/>
        </w:rPr>
        <w:t>ț</w:t>
      </w:r>
      <w:r>
        <w:rPr>
          <w:rFonts w:cs="Times New Roman"/>
          <w:i/>
          <w:iCs/>
          <w:lang w:val="ro"/>
        </w:rPr>
        <w:t>ie are un caracter pur formal. &lt;...&gt;”</w:t>
      </w:r>
    </w:p>
    <w:p w14:paraId="2CE21D8C" w14:textId="5657553E"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lastRenderedPageBreak/>
        <w:t>În plus, datele colectate (Sondajele pe bază de focus grupuri</w:t>
      </w:r>
      <w:r>
        <w:rPr>
          <w:rFonts w:cs="Times New Roman"/>
          <w:i/>
          <w:iCs/>
          <w:lang w:val="ro"/>
        </w:rPr>
        <w:t xml:space="preserve"> pentru avoca</w:t>
      </w:r>
      <w:r w:rsidR="00153776">
        <w:rPr>
          <w:rFonts w:cs="Times New Roman"/>
          <w:i/>
          <w:iCs/>
          <w:lang w:val="ro"/>
        </w:rPr>
        <w:t>ț</w:t>
      </w:r>
      <w:r>
        <w:rPr>
          <w:rFonts w:cs="Times New Roman"/>
          <w:i/>
          <w:iCs/>
          <w:lang w:val="ro"/>
        </w:rPr>
        <w:t xml:space="preserve">ii </w:t>
      </w:r>
      <w:r w:rsidR="009909A9">
        <w:rPr>
          <w:rFonts w:cs="Times New Roman"/>
          <w:i/>
          <w:iCs/>
          <w:lang w:val="ro"/>
        </w:rPr>
        <w:t>aleși</w:t>
      </w:r>
      <w:r>
        <w:rPr>
          <w:rFonts w:cs="Times New Roman"/>
          <w:i/>
          <w:iCs/>
          <w:lang w:val="ro"/>
        </w:rPr>
        <w:t xml:space="preserve"> </w:t>
      </w:r>
      <w:r w:rsidR="00001921">
        <w:rPr>
          <w:rFonts w:cs="Times New Roman"/>
          <w:i/>
          <w:iCs/>
          <w:lang w:val="ro"/>
        </w:rPr>
        <w:t>ș</w:t>
      </w:r>
      <w:r>
        <w:rPr>
          <w:rFonts w:cs="Times New Roman"/>
          <w:i/>
          <w:iCs/>
          <w:lang w:val="ro"/>
        </w:rPr>
        <w:t>i cei ce oferă asisten</w:t>
      </w:r>
      <w:r w:rsidR="00153776">
        <w:rPr>
          <w:rFonts w:cs="Times New Roman"/>
          <w:i/>
          <w:iCs/>
          <w:lang w:val="ro"/>
        </w:rPr>
        <w:t>ț</w:t>
      </w:r>
      <w:r>
        <w:rPr>
          <w:rFonts w:cs="Times New Roman"/>
          <w:i/>
          <w:iCs/>
          <w:lang w:val="ro"/>
        </w:rPr>
        <w:t>ă juridică garantată de stat</w:t>
      </w:r>
      <w:r>
        <w:rPr>
          <w:rFonts w:cs="Times New Roman"/>
          <w:lang w:val="ro"/>
        </w:rPr>
        <w:t>) prezintă rezultatele sondajelor cu privire la modul în care este păstrată independen</w:t>
      </w:r>
      <w:r w:rsidR="00153776">
        <w:rPr>
          <w:rFonts w:cs="Times New Roman"/>
          <w:lang w:val="ro"/>
        </w:rPr>
        <w:t>ț</w:t>
      </w:r>
      <w:r>
        <w:rPr>
          <w:rFonts w:cs="Times New Roman"/>
          <w:lang w:val="ro"/>
        </w:rPr>
        <w:t xml:space="preserve">a sistemului judiciar atunci când se iau în considerare rolurile </w:t>
      </w:r>
      <w:r w:rsidR="009909A9">
        <w:rPr>
          <w:rFonts w:cs="Times New Roman"/>
          <w:lang w:val="ro"/>
        </w:rPr>
        <w:t>diferitor</w:t>
      </w:r>
      <w:r>
        <w:rPr>
          <w:rFonts w:cs="Times New Roman"/>
          <w:lang w:val="ro"/>
        </w:rPr>
        <w:t xml:space="preserve"> actori din cadrul sistemului judiciar, inclusiv ale judecătorilor, procurorilor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ilor. La întrebarea dacă, atunci când un avocat a reprezentat partea câ</w:t>
      </w:r>
      <w:r w:rsidR="00001921">
        <w:rPr>
          <w:rFonts w:cs="Times New Roman"/>
          <w:lang w:val="ro"/>
        </w:rPr>
        <w:t>ș</w:t>
      </w:r>
      <w:r>
        <w:rPr>
          <w:rFonts w:cs="Times New Roman"/>
          <w:lang w:val="ro"/>
        </w:rPr>
        <w:t>tigătoare, instan</w:t>
      </w:r>
      <w:r w:rsidR="00153776">
        <w:rPr>
          <w:rFonts w:cs="Times New Roman"/>
          <w:lang w:val="ro"/>
        </w:rPr>
        <w:t>ț</w:t>
      </w:r>
      <w:r>
        <w:rPr>
          <w:rFonts w:cs="Times New Roman"/>
          <w:lang w:val="ro"/>
        </w:rPr>
        <w:t>a v-a cerut vreodată să pregăti</w:t>
      </w:r>
      <w:r w:rsidR="00153776">
        <w:rPr>
          <w:rFonts w:cs="Times New Roman"/>
          <w:lang w:val="ro"/>
        </w:rPr>
        <w:t>ț</w:t>
      </w:r>
      <w:r>
        <w:rPr>
          <w:rFonts w:cs="Times New Roman"/>
          <w:lang w:val="ro"/>
        </w:rPr>
        <w:t>i în scris motivele hotărârii judecătore</w:t>
      </w:r>
      <w:r w:rsidR="00001921">
        <w:rPr>
          <w:rFonts w:cs="Times New Roman"/>
          <w:lang w:val="ro"/>
        </w:rPr>
        <w:t>ș</w:t>
      </w:r>
      <w:r>
        <w:rPr>
          <w:rFonts w:cs="Times New Roman"/>
          <w:lang w:val="ro"/>
        </w:rPr>
        <w:t>ti, 70% dintre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 xml:space="preserve">i </w:t>
      </w:r>
      <w:r w:rsidR="009909A9">
        <w:rPr>
          <w:rFonts w:cs="Times New Roman"/>
          <w:lang w:val="ro"/>
        </w:rPr>
        <w:t>aleși</w:t>
      </w:r>
      <w:r>
        <w:rPr>
          <w:rFonts w:cs="Times New Roman"/>
          <w:lang w:val="ro"/>
        </w:rPr>
        <w:t xml:space="preserve"> au declarat că nu li s-a cerut </w:t>
      </w:r>
      <w:r w:rsidR="00001921">
        <w:rPr>
          <w:rFonts w:cs="Times New Roman"/>
          <w:lang w:val="ro"/>
        </w:rPr>
        <w:t>ș</w:t>
      </w:r>
      <w:r>
        <w:rPr>
          <w:rFonts w:cs="Times New Roman"/>
          <w:lang w:val="ro"/>
        </w:rPr>
        <w:t>i nu ar accepta o astfel de solicitare. Cu toate acestea, 12% dintre responden</w:t>
      </w:r>
      <w:r w:rsidR="00153776">
        <w:rPr>
          <w:rFonts w:cs="Times New Roman"/>
          <w:lang w:val="ro"/>
        </w:rPr>
        <w:t>ț</w:t>
      </w:r>
      <w:r>
        <w:rPr>
          <w:rFonts w:cs="Times New Roman"/>
          <w:lang w:val="ro"/>
        </w:rPr>
        <w:t>i au declarat că au fost solicita</w:t>
      </w:r>
      <w:r w:rsidR="00153776">
        <w:rPr>
          <w:rFonts w:cs="Times New Roman"/>
          <w:lang w:val="ro"/>
        </w:rPr>
        <w:t>ț</w:t>
      </w:r>
      <w:r>
        <w:rPr>
          <w:rFonts w:cs="Times New Roman"/>
          <w:lang w:val="ro"/>
        </w:rPr>
        <w:t xml:space="preserve">i </w:t>
      </w:r>
      <w:r>
        <w:rPr>
          <w:rFonts w:cs="Times New Roman"/>
          <w:i/>
          <w:iCs/>
          <w:lang w:val="ro"/>
        </w:rPr>
        <w:t>ocazional</w:t>
      </w:r>
      <w:r>
        <w:rPr>
          <w:rFonts w:cs="Times New Roman"/>
          <w:lang w:val="ro"/>
        </w:rPr>
        <w:t xml:space="preserve"> </w:t>
      </w:r>
      <w:r w:rsidR="00001921">
        <w:rPr>
          <w:rFonts w:cs="Times New Roman"/>
          <w:lang w:val="ro"/>
        </w:rPr>
        <w:t>ș</w:t>
      </w:r>
      <w:r>
        <w:rPr>
          <w:rFonts w:cs="Times New Roman"/>
          <w:lang w:val="ro"/>
        </w:rPr>
        <w:t>i au prezentat motivele unei astfel de solicitări (44% dintre responden</w:t>
      </w:r>
      <w:r w:rsidR="00153776">
        <w:rPr>
          <w:rFonts w:cs="Times New Roman"/>
          <w:lang w:val="ro"/>
        </w:rPr>
        <w:t>ț</w:t>
      </w:r>
      <w:r>
        <w:rPr>
          <w:rFonts w:cs="Times New Roman"/>
          <w:lang w:val="ro"/>
        </w:rPr>
        <w:t>i au o experien</w:t>
      </w:r>
      <w:r w:rsidR="00153776">
        <w:rPr>
          <w:rFonts w:cs="Times New Roman"/>
          <w:lang w:val="ro"/>
        </w:rPr>
        <w:t>ț</w:t>
      </w:r>
      <w:r>
        <w:rPr>
          <w:rFonts w:cs="Times New Roman"/>
          <w:lang w:val="ro"/>
        </w:rPr>
        <w:t>ă profesională de 11-20 de ani, 33% - 5-10 ani). Rezultatele răspunsurilor prezentate de avoca</w:t>
      </w:r>
      <w:r w:rsidR="00153776">
        <w:rPr>
          <w:rFonts w:cs="Times New Roman"/>
          <w:lang w:val="ro"/>
        </w:rPr>
        <w:t>ț</w:t>
      </w:r>
      <w:r>
        <w:rPr>
          <w:rFonts w:cs="Times New Roman"/>
          <w:lang w:val="ro"/>
        </w:rPr>
        <w:t>ii care oferă asisten</w:t>
      </w:r>
      <w:r w:rsidR="00153776">
        <w:rPr>
          <w:rFonts w:cs="Times New Roman"/>
          <w:lang w:val="ro"/>
        </w:rPr>
        <w:t>ț</w:t>
      </w:r>
      <w:r>
        <w:rPr>
          <w:rFonts w:cs="Times New Roman"/>
          <w:lang w:val="ro"/>
        </w:rPr>
        <w:t>ă juridică garantată de stat au arătat tendin</w:t>
      </w:r>
      <w:r w:rsidR="00153776">
        <w:rPr>
          <w:rFonts w:cs="Times New Roman"/>
          <w:lang w:val="ro"/>
        </w:rPr>
        <w:t>ț</w:t>
      </w:r>
      <w:r>
        <w:rPr>
          <w:rFonts w:cs="Times New Roman"/>
          <w:lang w:val="ro"/>
        </w:rPr>
        <w:t>e similare (78% dintre responden</w:t>
      </w:r>
      <w:r w:rsidR="00153776">
        <w:rPr>
          <w:rFonts w:cs="Times New Roman"/>
          <w:lang w:val="ro"/>
        </w:rPr>
        <w:t>ț</w:t>
      </w:r>
      <w:r>
        <w:rPr>
          <w:rFonts w:cs="Times New Roman"/>
          <w:lang w:val="ro"/>
        </w:rPr>
        <w:t>i nu au fost solicita</w:t>
      </w:r>
      <w:r w:rsidR="00153776">
        <w:rPr>
          <w:rFonts w:cs="Times New Roman"/>
          <w:lang w:val="ro"/>
        </w:rPr>
        <w:t>ț</w:t>
      </w:r>
      <w:r>
        <w:rPr>
          <w:rFonts w:cs="Times New Roman"/>
          <w:lang w:val="ro"/>
        </w:rPr>
        <w:t>i niciodată să pregătească motivele hotărârii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în acela</w:t>
      </w:r>
      <w:r w:rsidR="00001921">
        <w:rPr>
          <w:rFonts w:cs="Times New Roman"/>
          <w:lang w:val="ro"/>
        </w:rPr>
        <w:t>ș</w:t>
      </w:r>
      <w:r>
        <w:rPr>
          <w:rFonts w:cs="Times New Roman"/>
          <w:lang w:val="ro"/>
        </w:rPr>
        <w:t>i timp, 3% dintre responden</w:t>
      </w:r>
      <w:r w:rsidR="00153776">
        <w:rPr>
          <w:rFonts w:cs="Times New Roman"/>
          <w:lang w:val="ro"/>
        </w:rPr>
        <w:t>ț</w:t>
      </w:r>
      <w:r>
        <w:rPr>
          <w:rFonts w:cs="Times New Roman"/>
          <w:lang w:val="ro"/>
        </w:rPr>
        <w:t>i au îndeplinit ocazional o astfel de solicitare).</w:t>
      </w:r>
    </w:p>
    <w:p w14:paraId="79943BD4" w14:textId="4AC751A9"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Într-adevăr, responsabilitatea comună a diferi</w:t>
      </w:r>
      <w:r w:rsidR="009909A9">
        <w:rPr>
          <w:rFonts w:cs="Times New Roman"/>
          <w:lang w:val="ro"/>
        </w:rPr>
        <w:t xml:space="preserve">tor </w:t>
      </w:r>
      <w:r>
        <w:rPr>
          <w:rFonts w:cs="Times New Roman"/>
          <w:lang w:val="ro"/>
        </w:rPr>
        <w:t xml:space="preserve">actori din cadrul sistemului </w:t>
      </w:r>
      <w:r w:rsidR="009909A9">
        <w:rPr>
          <w:rFonts w:cs="Times New Roman"/>
          <w:lang w:val="ro"/>
        </w:rPr>
        <w:t>justiției</w:t>
      </w:r>
      <w:r>
        <w:rPr>
          <w:rFonts w:cs="Times New Roman"/>
          <w:lang w:val="ro"/>
        </w:rPr>
        <w:t xml:space="preserve"> este o cerin</w:t>
      </w:r>
      <w:r w:rsidR="00153776">
        <w:rPr>
          <w:rFonts w:cs="Times New Roman"/>
          <w:lang w:val="ro"/>
        </w:rPr>
        <w:t>ț</w:t>
      </w:r>
      <w:r>
        <w:rPr>
          <w:rFonts w:cs="Times New Roman"/>
          <w:lang w:val="ro"/>
        </w:rPr>
        <w:t>ă esen</w:t>
      </w:r>
      <w:r w:rsidR="00153776">
        <w:rPr>
          <w:rFonts w:cs="Times New Roman"/>
          <w:lang w:val="ro"/>
        </w:rPr>
        <w:t>ț</w:t>
      </w:r>
      <w:r>
        <w:rPr>
          <w:rFonts w:cs="Times New Roman"/>
          <w:lang w:val="ro"/>
        </w:rPr>
        <w:t>ială pentru a deschide calea către un sistem judiciar mai eficient. Este interesant de remarcat că, în pofida rezervelor pe care avoca</w:t>
      </w:r>
      <w:r w:rsidR="00153776">
        <w:rPr>
          <w:rFonts w:cs="Times New Roman"/>
          <w:lang w:val="ro"/>
        </w:rPr>
        <w:t>ț</w:t>
      </w:r>
      <w:r>
        <w:rPr>
          <w:rFonts w:cs="Times New Roman"/>
          <w:lang w:val="ro"/>
        </w:rPr>
        <w:t>ii le au fa</w:t>
      </w:r>
      <w:r w:rsidR="00153776">
        <w:rPr>
          <w:rFonts w:cs="Times New Roman"/>
          <w:lang w:val="ro"/>
        </w:rPr>
        <w:t>ț</w:t>
      </w:r>
      <w:r>
        <w:rPr>
          <w:rFonts w:cs="Times New Roman"/>
          <w:lang w:val="ro"/>
        </w:rPr>
        <w:t>ă de ingerin</w:t>
      </w:r>
      <w:r w:rsidR="00153776">
        <w:rPr>
          <w:rFonts w:cs="Times New Roman"/>
          <w:lang w:val="ro"/>
        </w:rPr>
        <w:t>ț</w:t>
      </w:r>
      <w:r>
        <w:rPr>
          <w:rFonts w:cs="Times New Roman"/>
          <w:lang w:val="ro"/>
        </w:rPr>
        <w:t>ele în atribu</w:t>
      </w:r>
      <w:r w:rsidR="00153776">
        <w:rPr>
          <w:rFonts w:cs="Times New Roman"/>
          <w:lang w:val="ro"/>
        </w:rPr>
        <w:t>ț</w:t>
      </w:r>
      <w:r>
        <w:rPr>
          <w:rFonts w:cs="Times New Roman"/>
          <w:lang w:val="ro"/>
        </w:rPr>
        <w:t>iile judiciare, în acela</w:t>
      </w:r>
      <w:r w:rsidR="00001921">
        <w:rPr>
          <w:rFonts w:cs="Times New Roman"/>
          <w:lang w:val="ro"/>
        </w:rPr>
        <w:t>ș</w:t>
      </w:r>
      <w:r>
        <w:rPr>
          <w:rFonts w:cs="Times New Roman"/>
          <w:lang w:val="ro"/>
        </w:rPr>
        <w:t xml:space="preserve">i timp, profesionalismul judecătorilor, procurorilor </w:t>
      </w:r>
      <w:r w:rsidR="00001921">
        <w:rPr>
          <w:rFonts w:cs="Times New Roman"/>
          <w:lang w:val="ro"/>
        </w:rPr>
        <w:t>ș</w:t>
      </w:r>
      <w:r>
        <w:rPr>
          <w:rFonts w:cs="Times New Roman"/>
          <w:lang w:val="ro"/>
        </w:rPr>
        <w:t>i avoca</w:t>
      </w:r>
      <w:r w:rsidR="00153776">
        <w:rPr>
          <w:rFonts w:cs="Times New Roman"/>
          <w:lang w:val="ro"/>
        </w:rPr>
        <w:t>ț</w:t>
      </w:r>
      <w:r>
        <w:rPr>
          <w:rFonts w:cs="Times New Roman"/>
          <w:lang w:val="ro"/>
        </w:rPr>
        <w:t>ilor este evaluat pozitiv. Un număr mare de responden</w:t>
      </w:r>
      <w:r w:rsidR="00153776">
        <w:rPr>
          <w:rFonts w:cs="Times New Roman"/>
          <w:lang w:val="ro"/>
        </w:rPr>
        <w:t>ț</w:t>
      </w:r>
      <w:r>
        <w:rPr>
          <w:rFonts w:cs="Times New Roman"/>
          <w:lang w:val="ro"/>
        </w:rPr>
        <w:t>i (36%) au declarat o satisfac</w:t>
      </w:r>
      <w:r w:rsidR="00153776">
        <w:rPr>
          <w:rFonts w:cs="Times New Roman"/>
          <w:lang w:val="ro"/>
        </w:rPr>
        <w:t>ț</w:t>
      </w:r>
      <w:r>
        <w:rPr>
          <w:rFonts w:cs="Times New Roman"/>
          <w:lang w:val="ro"/>
        </w:rPr>
        <w:t>ie medie în ceea ce prive</w:t>
      </w:r>
      <w:r w:rsidR="00001921">
        <w:rPr>
          <w:rFonts w:cs="Times New Roman"/>
          <w:lang w:val="ro"/>
        </w:rPr>
        <w:t>ș</w:t>
      </w:r>
      <w:r>
        <w:rPr>
          <w:rFonts w:cs="Times New Roman"/>
          <w:lang w:val="ro"/>
        </w:rPr>
        <w:t>te profesionalismul judecătorilor, aproape acela</w:t>
      </w:r>
      <w:r w:rsidR="00001921">
        <w:rPr>
          <w:rFonts w:cs="Times New Roman"/>
          <w:lang w:val="ro"/>
        </w:rPr>
        <w:t>ș</w:t>
      </w:r>
      <w:r>
        <w:rPr>
          <w:rFonts w:cs="Times New Roman"/>
          <w:lang w:val="ro"/>
        </w:rPr>
        <w:t>i număr de responden</w:t>
      </w:r>
      <w:r w:rsidR="00153776">
        <w:rPr>
          <w:rFonts w:cs="Times New Roman"/>
          <w:lang w:val="ro"/>
        </w:rPr>
        <w:t>ț</w:t>
      </w:r>
      <w:r>
        <w:rPr>
          <w:rFonts w:cs="Times New Roman"/>
          <w:lang w:val="ro"/>
        </w:rPr>
        <w:t>i declarându-se foarte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sau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competen</w:t>
      </w:r>
      <w:r w:rsidR="00153776">
        <w:rPr>
          <w:rFonts w:cs="Times New Roman"/>
          <w:lang w:val="ro"/>
        </w:rPr>
        <w:t>ț</w:t>
      </w:r>
      <w:r>
        <w:rPr>
          <w:rFonts w:cs="Times New Roman"/>
          <w:lang w:val="ro"/>
        </w:rPr>
        <w:t xml:space="preserve">a judecătorilor (13% </w:t>
      </w:r>
      <w:r w:rsidR="00001921">
        <w:rPr>
          <w:rFonts w:cs="Times New Roman"/>
          <w:lang w:val="ro"/>
        </w:rPr>
        <w:t>ș</w:t>
      </w:r>
      <w:r>
        <w:rPr>
          <w:rFonts w:cs="Times New Roman"/>
          <w:lang w:val="ro"/>
        </w:rPr>
        <w:t xml:space="preserve">i, respectiv, 24%). Rezultatele sondajului privind atitudinea </w:t>
      </w:r>
      <w:r w:rsidR="00001921">
        <w:rPr>
          <w:rFonts w:cs="Times New Roman"/>
          <w:lang w:val="ro"/>
        </w:rPr>
        <w:t>ș</w:t>
      </w:r>
      <w:r>
        <w:rPr>
          <w:rFonts w:cs="Times New Roman"/>
          <w:lang w:val="ro"/>
        </w:rPr>
        <w:t>i profesionalismul avoca</w:t>
      </w:r>
      <w:r w:rsidR="00153776">
        <w:rPr>
          <w:rFonts w:cs="Times New Roman"/>
          <w:lang w:val="ro"/>
        </w:rPr>
        <w:t>ț</w:t>
      </w:r>
      <w:r>
        <w:rPr>
          <w:rFonts w:cs="Times New Roman"/>
          <w:lang w:val="ro"/>
        </w:rPr>
        <w:t>ilor în ceea ce prive</w:t>
      </w:r>
      <w:r w:rsidR="00001921">
        <w:rPr>
          <w:rFonts w:cs="Times New Roman"/>
          <w:lang w:val="ro"/>
        </w:rPr>
        <w:t>ș</w:t>
      </w:r>
      <w:r>
        <w:rPr>
          <w:rFonts w:cs="Times New Roman"/>
          <w:lang w:val="ro"/>
        </w:rPr>
        <w:t>te reprezentarea păr</w:t>
      </w:r>
      <w:r w:rsidR="00153776">
        <w:rPr>
          <w:rFonts w:cs="Times New Roman"/>
          <w:lang w:val="ro"/>
        </w:rPr>
        <w:t>ț</w:t>
      </w:r>
      <w:r>
        <w:rPr>
          <w:rFonts w:cs="Times New Roman"/>
          <w:lang w:val="ro"/>
        </w:rPr>
        <w:t>ii adverse, la acest moment, nu au relevat nicio abatere semnificativă de la standarde, doar 3% dintre responden</w:t>
      </w:r>
      <w:r w:rsidR="00153776">
        <w:rPr>
          <w:rFonts w:cs="Times New Roman"/>
          <w:lang w:val="ro"/>
        </w:rPr>
        <w:t>ț</w:t>
      </w:r>
      <w:r>
        <w:rPr>
          <w:rFonts w:cs="Times New Roman"/>
          <w:lang w:val="ro"/>
        </w:rPr>
        <w:t>i declarându-se nemul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profesionalismul avoca</w:t>
      </w:r>
      <w:r w:rsidR="00153776">
        <w:rPr>
          <w:rFonts w:cs="Times New Roman"/>
          <w:lang w:val="ro"/>
        </w:rPr>
        <w:t>ț</w:t>
      </w:r>
      <w:r>
        <w:rPr>
          <w:rFonts w:cs="Times New Roman"/>
          <w:lang w:val="ro"/>
        </w:rPr>
        <w:t>ilor. În acela</w:t>
      </w:r>
      <w:r w:rsidR="00001921">
        <w:rPr>
          <w:rFonts w:cs="Times New Roman"/>
          <w:lang w:val="ro"/>
        </w:rPr>
        <w:t>ș</w:t>
      </w:r>
      <w:r>
        <w:rPr>
          <w:rFonts w:cs="Times New Roman"/>
          <w:lang w:val="ro"/>
        </w:rPr>
        <w:t>i timp, competen</w:t>
      </w:r>
      <w:r w:rsidR="00153776">
        <w:rPr>
          <w:rFonts w:cs="Times New Roman"/>
          <w:lang w:val="ro"/>
        </w:rPr>
        <w:t>ț</w:t>
      </w:r>
      <w:r>
        <w:rPr>
          <w:rFonts w:cs="Times New Roman"/>
          <w:lang w:val="ro"/>
        </w:rPr>
        <w:t>a profesională a procurorilor a fost evaluată cu un tratament mai pu</w:t>
      </w:r>
      <w:r w:rsidR="00153776">
        <w:rPr>
          <w:rFonts w:cs="Times New Roman"/>
          <w:lang w:val="ro"/>
        </w:rPr>
        <w:t>ț</w:t>
      </w:r>
      <w:r>
        <w:rPr>
          <w:rFonts w:cs="Times New Roman"/>
          <w:lang w:val="ro"/>
        </w:rPr>
        <w:t>in favorabil. 31% dintre responden</w:t>
      </w:r>
      <w:r w:rsidR="00153776">
        <w:rPr>
          <w:rFonts w:cs="Times New Roman"/>
          <w:lang w:val="ro"/>
        </w:rPr>
        <w:t>ț</w:t>
      </w:r>
      <w:r>
        <w:rPr>
          <w:rFonts w:cs="Times New Roman"/>
          <w:lang w:val="ro"/>
        </w:rPr>
        <w:t>i au indicat o satisfac</w:t>
      </w:r>
      <w:r w:rsidR="00153776">
        <w:rPr>
          <w:rFonts w:cs="Times New Roman"/>
          <w:lang w:val="ro"/>
        </w:rPr>
        <w:t>ț</w:t>
      </w:r>
      <w:r>
        <w:rPr>
          <w:rFonts w:cs="Times New Roman"/>
          <w:lang w:val="ro"/>
        </w:rPr>
        <w:t>ie medie în ceea ce prive</w:t>
      </w:r>
      <w:r w:rsidR="00001921">
        <w:rPr>
          <w:rFonts w:cs="Times New Roman"/>
          <w:lang w:val="ro"/>
        </w:rPr>
        <w:t>ș</w:t>
      </w:r>
      <w:r>
        <w:rPr>
          <w:rFonts w:cs="Times New Roman"/>
          <w:lang w:val="ro"/>
        </w:rPr>
        <w:t>te competen</w:t>
      </w:r>
      <w:r w:rsidR="00153776">
        <w:rPr>
          <w:rFonts w:cs="Times New Roman"/>
          <w:lang w:val="ro"/>
        </w:rPr>
        <w:t>ț</w:t>
      </w:r>
      <w:r>
        <w:rPr>
          <w:rFonts w:cs="Times New Roman"/>
          <w:lang w:val="ro"/>
        </w:rPr>
        <w:t>a procurorilor, 28% nu au fost foarte satisfăcu</w:t>
      </w:r>
      <w:r w:rsidR="00153776">
        <w:rPr>
          <w:rFonts w:cs="Times New Roman"/>
          <w:lang w:val="ro"/>
        </w:rPr>
        <w:t>ț</w:t>
      </w:r>
      <w:r>
        <w:rPr>
          <w:rFonts w:cs="Times New Roman"/>
          <w:lang w:val="ro"/>
        </w:rPr>
        <w:t>i, iar 14% nu au fost satisfăcu</w:t>
      </w:r>
      <w:r w:rsidR="00153776">
        <w:rPr>
          <w:rFonts w:cs="Times New Roman"/>
          <w:lang w:val="ro"/>
        </w:rPr>
        <w:t>ț</w:t>
      </w:r>
      <w:r>
        <w:rPr>
          <w:rFonts w:cs="Times New Roman"/>
          <w:lang w:val="ro"/>
        </w:rPr>
        <w:t xml:space="preserve">i. </w:t>
      </w:r>
    </w:p>
    <w:p w14:paraId="46C82828" w14:textId="7E8DE690"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 xml:space="preserve">În cele din urmă, </w:t>
      </w:r>
      <w:r w:rsidRPr="009909A9">
        <w:rPr>
          <w:rFonts w:cs="Times New Roman"/>
          <w:i/>
          <w:lang w:val="ro"/>
        </w:rPr>
        <w:t>Sondajele pe bază de focus grupuri</w:t>
      </w:r>
      <w:r>
        <w:rPr>
          <w:rFonts w:cs="Times New Roman"/>
          <w:lang w:val="ro"/>
        </w:rPr>
        <w:t xml:space="preserve"> au furnizat, de asemenea, date privind modul în care încrederea avoca</w:t>
      </w:r>
      <w:r w:rsidR="00153776">
        <w:rPr>
          <w:rFonts w:cs="Times New Roman"/>
          <w:lang w:val="ro"/>
        </w:rPr>
        <w:t>ț</w:t>
      </w:r>
      <w:r>
        <w:rPr>
          <w:rFonts w:cs="Times New Roman"/>
          <w:lang w:val="ro"/>
        </w:rPr>
        <w:t>ilor în sistemul judiciar s-a schimbat de-a lungul experien</w:t>
      </w:r>
      <w:r w:rsidR="00153776">
        <w:rPr>
          <w:rFonts w:cs="Times New Roman"/>
          <w:lang w:val="ro"/>
        </w:rPr>
        <w:t>ț</w:t>
      </w:r>
      <w:r>
        <w:rPr>
          <w:rFonts w:cs="Times New Roman"/>
          <w:lang w:val="ro"/>
        </w:rPr>
        <w:t>ei profesionale. Chiar dacă rezultatele au demonstrat unele îmbunătă</w:t>
      </w:r>
      <w:r w:rsidR="00153776">
        <w:rPr>
          <w:rFonts w:cs="Times New Roman"/>
          <w:lang w:val="ro"/>
        </w:rPr>
        <w:t>ț</w:t>
      </w:r>
      <w:r>
        <w:rPr>
          <w:rFonts w:cs="Times New Roman"/>
          <w:lang w:val="ro"/>
        </w:rPr>
        <w:t>iri, acestea sugerează că nu au fost suficiente pentru a construi o încredere pozitivă constantă în serviciile judiciare. Rezultatele arată că 50% din responden</w:t>
      </w:r>
      <w:r w:rsidR="00153776">
        <w:rPr>
          <w:rFonts w:cs="Times New Roman"/>
          <w:lang w:val="ro"/>
        </w:rPr>
        <w:t>ț</w:t>
      </w:r>
      <w:r>
        <w:rPr>
          <w:rFonts w:cs="Times New Roman"/>
          <w:lang w:val="ro"/>
        </w:rPr>
        <w:t>ii din cadrul grupului de avoca</w:t>
      </w:r>
      <w:r w:rsidR="00153776">
        <w:rPr>
          <w:rFonts w:cs="Times New Roman"/>
          <w:lang w:val="ro"/>
        </w:rPr>
        <w:t>ț</w:t>
      </w:r>
      <w:r>
        <w:rPr>
          <w:rFonts w:cs="Times New Roman"/>
          <w:lang w:val="ro"/>
        </w:rPr>
        <w:t>i priva</w:t>
      </w:r>
      <w:r w:rsidR="00153776">
        <w:rPr>
          <w:rFonts w:cs="Times New Roman"/>
          <w:lang w:val="ro"/>
        </w:rPr>
        <w:t>ț</w:t>
      </w:r>
      <w:r>
        <w:rPr>
          <w:rFonts w:cs="Times New Roman"/>
          <w:lang w:val="ro"/>
        </w:rPr>
        <w:t>i sunt dezamăgi</w:t>
      </w:r>
      <w:r w:rsidR="00153776">
        <w:rPr>
          <w:rFonts w:cs="Times New Roman"/>
          <w:lang w:val="ro"/>
        </w:rPr>
        <w:t>ț</w:t>
      </w:r>
      <w:r>
        <w:rPr>
          <w:rFonts w:cs="Times New Roman"/>
          <w:lang w:val="ro"/>
        </w:rPr>
        <w:t>i de sistemul judiciar, iar încrederea lor în sistemul judiciar a scăzut de la începutul experien</w:t>
      </w:r>
      <w:r w:rsidR="00153776">
        <w:rPr>
          <w:rFonts w:cs="Times New Roman"/>
          <w:lang w:val="ro"/>
        </w:rPr>
        <w:t>ț</w:t>
      </w:r>
      <w:r>
        <w:rPr>
          <w:rFonts w:cs="Times New Roman"/>
          <w:lang w:val="ro"/>
        </w:rPr>
        <w:t xml:space="preserve">ei lor profesionale. </w:t>
      </w:r>
      <w:r>
        <w:rPr>
          <w:rFonts w:cs="Times New Roman"/>
          <w:lang w:val="ro"/>
        </w:rPr>
        <w:lastRenderedPageBreak/>
        <w:t>36% dintre responden</w:t>
      </w:r>
      <w:r w:rsidR="00153776">
        <w:rPr>
          <w:rFonts w:cs="Times New Roman"/>
          <w:lang w:val="ro"/>
        </w:rPr>
        <w:t>ț</w:t>
      </w:r>
      <w:r>
        <w:rPr>
          <w:rFonts w:cs="Times New Roman"/>
          <w:lang w:val="ro"/>
        </w:rPr>
        <w:t xml:space="preserve">i au declarat că încrederea lor în sistemul judiciar a rămas neschimbată </w:t>
      </w:r>
      <w:r w:rsidR="00001921">
        <w:rPr>
          <w:rFonts w:cs="Times New Roman"/>
          <w:lang w:val="ro"/>
        </w:rPr>
        <w:t>ș</w:t>
      </w:r>
      <w:r>
        <w:rPr>
          <w:rFonts w:cs="Times New Roman"/>
          <w:lang w:val="ro"/>
        </w:rPr>
        <w:t>i doar 14% dintre responden</w:t>
      </w:r>
      <w:r w:rsidR="00153776">
        <w:rPr>
          <w:rFonts w:cs="Times New Roman"/>
          <w:lang w:val="ro"/>
        </w:rPr>
        <w:t>ț</w:t>
      </w:r>
      <w:r>
        <w:rPr>
          <w:rFonts w:cs="Times New Roman"/>
          <w:lang w:val="ro"/>
        </w:rPr>
        <w:t>i au precizat că încrederea lor în sistemul judiciar a crescut. După cum a subliniat unul dintre responden</w:t>
      </w:r>
      <w:r w:rsidR="00153776">
        <w:rPr>
          <w:rFonts w:cs="Times New Roman"/>
          <w:lang w:val="ro"/>
        </w:rPr>
        <w:t>ț</w:t>
      </w:r>
      <w:r>
        <w:rPr>
          <w:rFonts w:cs="Times New Roman"/>
          <w:lang w:val="ro"/>
        </w:rPr>
        <w:t xml:space="preserve">i, </w:t>
      </w:r>
      <w:r>
        <w:rPr>
          <w:rFonts w:cs="Times New Roman"/>
          <w:i/>
          <w:iCs/>
          <w:lang w:val="ro"/>
        </w:rPr>
        <w:t>„&lt;...&gt; evident, în ultima vreme, actul de justi</w:t>
      </w:r>
      <w:r w:rsidR="00153776">
        <w:rPr>
          <w:rFonts w:cs="Times New Roman"/>
          <w:i/>
          <w:iCs/>
          <w:lang w:val="ro"/>
        </w:rPr>
        <w:t>ț</w:t>
      </w:r>
      <w:r>
        <w:rPr>
          <w:rFonts w:cs="Times New Roman"/>
          <w:i/>
          <w:iCs/>
          <w:lang w:val="ro"/>
        </w:rPr>
        <w:t>ie s-a îmbunătă</w:t>
      </w:r>
      <w:r w:rsidR="00153776">
        <w:rPr>
          <w:rFonts w:cs="Times New Roman"/>
          <w:i/>
          <w:iCs/>
          <w:lang w:val="ro"/>
        </w:rPr>
        <w:t>ț</w:t>
      </w:r>
      <w:r>
        <w:rPr>
          <w:rFonts w:cs="Times New Roman"/>
          <w:i/>
          <w:iCs/>
          <w:lang w:val="ro"/>
        </w:rPr>
        <w:t xml:space="preserve">it în general, dar asta nu înseamnă că totul este bine </w:t>
      </w:r>
      <w:r w:rsidR="00001921">
        <w:rPr>
          <w:rFonts w:cs="Times New Roman"/>
          <w:i/>
          <w:iCs/>
          <w:lang w:val="ro"/>
        </w:rPr>
        <w:t>ș</w:t>
      </w:r>
      <w:r>
        <w:rPr>
          <w:rFonts w:cs="Times New Roman"/>
          <w:i/>
          <w:iCs/>
          <w:lang w:val="ro"/>
        </w:rPr>
        <w:t xml:space="preserve">i că multe dintre obiective au fost atinse. Este de muncă </w:t>
      </w:r>
      <w:r w:rsidR="00001921">
        <w:rPr>
          <w:rFonts w:cs="Times New Roman"/>
          <w:i/>
          <w:iCs/>
          <w:lang w:val="ro"/>
        </w:rPr>
        <w:t>ș</w:t>
      </w:r>
      <w:r>
        <w:rPr>
          <w:rFonts w:cs="Times New Roman"/>
          <w:i/>
          <w:iCs/>
          <w:lang w:val="ro"/>
        </w:rPr>
        <w:t>i numai împreună, to</w:t>
      </w:r>
      <w:r w:rsidR="00153776">
        <w:rPr>
          <w:rFonts w:cs="Times New Roman"/>
          <w:i/>
          <w:iCs/>
          <w:lang w:val="ro"/>
        </w:rPr>
        <w:t>ț</w:t>
      </w:r>
      <w:r>
        <w:rPr>
          <w:rFonts w:cs="Times New Roman"/>
          <w:i/>
          <w:iCs/>
          <w:lang w:val="ro"/>
        </w:rPr>
        <w:t>i participan</w:t>
      </w:r>
      <w:r w:rsidR="00153776">
        <w:rPr>
          <w:rFonts w:cs="Times New Roman"/>
          <w:i/>
          <w:iCs/>
          <w:lang w:val="ro"/>
        </w:rPr>
        <w:t>ț</w:t>
      </w:r>
      <w:r>
        <w:rPr>
          <w:rFonts w:cs="Times New Roman"/>
          <w:i/>
          <w:iCs/>
          <w:lang w:val="ro"/>
        </w:rPr>
        <w:t>ii la actul de justi</w:t>
      </w:r>
      <w:r w:rsidR="00153776">
        <w:rPr>
          <w:rFonts w:cs="Times New Roman"/>
          <w:i/>
          <w:iCs/>
          <w:lang w:val="ro"/>
        </w:rPr>
        <w:t>ț</w:t>
      </w:r>
      <w:r>
        <w:rPr>
          <w:rFonts w:cs="Times New Roman"/>
          <w:i/>
          <w:iCs/>
          <w:lang w:val="ro"/>
        </w:rPr>
        <w:t xml:space="preserve">ie prin muncă </w:t>
      </w:r>
      <w:r w:rsidR="00001921">
        <w:rPr>
          <w:rFonts w:cs="Times New Roman"/>
          <w:i/>
          <w:iCs/>
          <w:lang w:val="ro"/>
        </w:rPr>
        <w:t>ș</w:t>
      </w:r>
      <w:r>
        <w:rPr>
          <w:rFonts w:cs="Times New Roman"/>
          <w:i/>
          <w:iCs/>
          <w:lang w:val="ro"/>
        </w:rPr>
        <w:t>i respectarea valorilor sociale pot ob</w:t>
      </w:r>
      <w:r w:rsidR="00153776">
        <w:rPr>
          <w:rFonts w:cs="Times New Roman"/>
          <w:i/>
          <w:iCs/>
          <w:lang w:val="ro"/>
        </w:rPr>
        <w:t>ț</w:t>
      </w:r>
      <w:r>
        <w:rPr>
          <w:rFonts w:cs="Times New Roman"/>
          <w:i/>
          <w:iCs/>
          <w:lang w:val="ro"/>
        </w:rPr>
        <w:t>ine rezultate pozitive”</w:t>
      </w:r>
      <w:r>
        <w:rPr>
          <w:rFonts w:cs="Times New Roman"/>
          <w:lang w:val="ro"/>
        </w:rPr>
        <w:t>. În acela</w:t>
      </w:r>
      <w:r w:rsidR="00001921">
        <w:rPr>
          <w:rFonts w:cs="Times New Roman"/>
          <w:lang w:val="ro"/>
        </w:rPr>
        <w:t>ș</w:t>
      </w:r>
      <w:r>
        <w:rPr>
          <w:rFonts w:cs="Times New Roman"/>
          <w:lang w:val="ro"/>
        </w:rPr>
        <w:t>i timp, marea majoritate a avoca</w:t>
      </w:r>
      <w:r w:rsidR="00153776">
        <w:rPr>
          <w:rFonts w:cs="Times New Roman"/>
          <w:lang w:val="ro"/>
        </w:rPr>
        <w:t>ț</w:t>
      </w:r>
      <w:r>
        <w:rPr>
          <w:rFonts w:cs="Times New Roman"/>
          <w:lang w:val="ro"/>
        </w:rPr>
        <w:t>ilor care oferă asisten</w:t>
      </w:r>
      <w:r w:rsidR="00153776">
        <w:rPr>
          <w:rFonts w:cs="Times New Roman"/>
          <w:lang w:val="ro"/>
        </w:rPr>
        <w:t>ț</w:t>
      </w:r>
      <w:r>
        <w:rPr>
          <w:rFonts w:cs="Times New Roman"/>
          <w:lang w:val="ro"/>
        </w:rPr>
        <w:t>ă juridică garantată de stat (42%) au avut o atitudine neschimbată în ceea ce prive</w:t>
      </w:r>
      <w:r w:rsidR="00001921">
        <w:rPr>
          <w:rFonts w:cs="Times New Roman"/>
          <w:lang w:val="ro"/>
        </w:rPr>
        <w:t>ș</w:t>
      </w:r>
      <w:r>
        <w:rPr>
          <w:rFonts w:cs="Times New Roman"/>
          <w:lang w:val="ro"/>
        </w:rPr>
        <w:t>te încrederea în sistemul de justi</w:t>
      </w:r>
      <w:r w:rsidR="00153776">
        <w:rPr>
          <w:rFonts w:cs="Times New Roman"/>
          <w:lang w:val="ro"/>
        </w:rPr>
        <w:t>ț</w:t>
      </w:r>
      <w:r>
        <w:rPr>
          <w:rFonts w:cs="Times New Roman"/>
          <w:lang w:val="ro"/>
        </w:rPr>
        <w:t xml:space="preserve">ie. </w:t>
      </w:r>
    </w:p>
    <w:p w14:paraId="07B94EFE" w14:textId="50BAEC53"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Pr>
          <w:rFonts w:cs="Times New Roman"/>
          <w:lang w:val="ro"/>
        </w:rPr>
        <w:t>Aceste constatări eviden</w:t>
      </w:r>
      <w:r w:rsidR="00153776">
        <w:rPr>
          <w:rFonts w:cs="Times New Roman"/>
          <w:lang w:val="ro"/>
        </w:rPr>
        <w:t>ț</w:t>
      </w:r>
      <w:r>
        <w:rPr>
          <w:rFonts w:cs="Times New Roman"/>
          <w:lang w:val="ro"/>
        </w:rPr>
        <w:t>iază interac</w:t>
      </w:r>
      <w:r w:rsidR="00153776">
        <w:rPr>
          <w:rFonts w:cs="Times New Roman"/>
          <w:lang w:val="ro"/>
        </w:rPr>
        <w:t>ț</w:t>
      </w:r>
      <w:r>
        <w:rPr>
          <w:rFonts w:cs="Times New Roman"/>
          <w:lang w:val="ro"/>
        </w:rPr>
        <w:t>iunea complexă a factorilor care influen</w:t>
      </w:r>
      <w:r w:rsidR="00153776">
        <w:rPr>
          <w:rFonts w:cs="Times New Roman"/>
          <w:lang w:val="ro"/>
        </w:rPr>
        <w:t>ț</w:t>
      </w:r>
      <w:r>
        <w:rPr>
          <w:rFonts w:cs="Times New Roman"/>
          <w:lang w:val="ro"/>
        </w:rPr>
        <w:t>ează percep</w:t>
      </w:r>
      <w:r w:rsidR="00153776">
        <w:rPr>
          <w:rFonts w:cs="Times New Roman"/>
          <w:lang w:val="ro"/>
        </w:rPr>
        <w:t>ț</w:t>
      </w:r>
      <w:r>
        <w:rPr>
          <w:rFonts w:cs="Times New Roman"/>
          <w:lang w:val="ro"/>
        </w:rPr>
        <w:t>ia avoca</w:t>
      </w:r>
      <w:r w:rsidR="00153776">
        <w:rPr>
          <w:rFonts w:cs="Times New Roman"/>
          <w:lang w:val="ro"/>
        </w:rPr>
        <w:t>ț</w:t>
      </w:r>
      <w:r>
        <w:rPr>
          <w:rFonts w:cs="Times New Roman"/>
          <w:lang w:val="ro"/>
        </w:rPr>
        <w:t>ilor asupra sistemului judiciar. De</w:t>
      </w:r>
      <w:r w:rsidR="00001921">
        <w:rPr>
          <w:rFonts w:cs="Times New Roman"/>
          <w:lang w:val="ro"/>
        </w:rPr>
        <w:t>ș</w:t>
      </w:r>
      <w:r>
        <w:rPr>
          <w:rFonts w:cs="Times New Roman"/>
          <w:lang w:val="ro"/>
        </w:rPr>
        <w:t>i s-au făcut progrese, prezen</w:t>
      </w:r>
      <w:r w:rsidR="00153776">
        <w:rPr>
          <w:rFonts w:cs="Times New Roman"/>
          <w:lang w:val="ro"/>
        </w:rPr>
        <w:t>ț</w:t>
      </w:r>
      <w:r>
        <w:rPr>
          <w:rFonts w:cs="Times New Roman"/>
          <w:lang w:val="ro"/>
        </w:rPr>
        <w:t>a unei influen</w:t>
      </w:r>
      <w:r w:rsidR="00153776">
        <w:rPr>
          <w:rFonts w:cs="Times New Roman"/>
          <w:lang w:val="ro"/>
        </w:rPr>
        <w:t>ț</w:t>
      </w:r>
      <w:r>
        <w:rPr>
          <w:rFonts w:cs="Times New Roman"/>
          <w:lang w:val="ro"/>
        </w:rPr>
        <w:t xml:space="preserve">e neadecvate este, de asemenea, recunoscută în diferite grade. </w:t>
      </w:r>
    </w:p>
    <w:p w14:paraId="6B180C2F" w14:textId="77777777" w:rsidR="00006A30" w:rsidRPr="00DA269C" w:rsidRDefault="00006A30" w:rsidP="00006A30">
      <w:pPr>
        <w:shd w:val="clear" w:color="auto" w:fill="FFFFFF" w:themeFill="background1"/>
        <w:tabs>
          <w:tab w:val="left" w:pos="993"/>
          <w:tab w:val="left" w:pos="1134"/>
        </w:tabs>
        <w:spacing w:line="360" w:lineRule="auto"/>
        <w:ind w:firstLine="709"/>
        <w:jc w:val="both"/>
        <w:rPr>
          <w:rFonts w:cs="Times New Roman"/>
        </w:rPr>
      </w:pPr>
    </w:p>
    <w:p w14:paraId="353AA67D" w14:textId="40A0A754" w:rsidR="00006A30" w:rsidRPr="00DA269C" w:rsidRDefault="000058AA" w:rsidP="007025C5">
      <w:pPr>
        <w:pStyle w:val="3"/>
        <w:rPr>
          <w:rFonts w:cs="Times New Roman"/>
        </w:rPr>
      </w:pPr>
      <w:bookmarkStart w:id="669" w:name="_Toc145854701"/>
      <w:bookmarkStart w:id="670" w:name="_Toc145850518"/>
      <w:bookmarkStart w:id="671" w:name="_Toc149634800"/>
      <w:r w:rsidRPr="00A97402">
        <w:rPr>
          <w:rFonts w:cs="Times New Roman"/>
          <w:bCs/>
          <w:lang w:val="ro"/>
        </w:rPr>
        <w:t>8.3.2. Direc</w:t>
      </w:r>
      <w:r w:rsidR="00153776" w:rsidRPr="00A97402">
        <w:rPr>
          <w:rFonts w:cs="Times New Roman"/>
          <w:bCs/>
          <w:lang w:val="ro"/>
        </w:rPr>
        <w:t>ț</w:t>
      </w:r>
      <w:r w:rsidRPr="00A97402">
        <w:rPr>
          <w:rFonts w:cs="Times New Roman"/>
          <w:bCs/>
          <w:lang w:val="ro"/>
        </w:rPr>
        <w:t>ii pentru restabilirea încrederii în sistemul de justi</w:t>
      </w:r>
      <w:r w:rsidR="00153776" w:rsidRPr="00A97402">
        <w:rPr>
          <w:rFonts w:cs="Times New Roman"/>
          <w:bCs/>
          <w:lang w:val="ro"/>
        </w:rPr>
        <w:t>ț</w:t>
      </w:r>
      <w:r w:rsidRPr="00A97402">
        <w:rPr>
          <w:rFonts w:cs="Times New Roman"/>
          <w:bCs/>
          <w:lang w:val="ro"/>
        </w:rPr>
        <w:t>ie</w:t>
      </w:r>
      <w:bookmarkEnd w:id="669"/>
      <w:bookmarkEnd w:id="670"/>
      <w:bookmarkEnd w:id="671"/>
    </w:p>
    <w:p w14:paraId="2611E786" w14:textId="77777777" w:rsidR="00006A30" w:rsidRPr="00DA269C" w:rsidRDefault="00006A30" w:rsidP="007025C5">
      <w:pPr>
        <w:rPr>
          <w:rFonts w:cs="Times New Roman"/>
        </w:rPr>
      </w:pPr>
      <w:r>
        <w:rPr>
          <w:lang w:val="ro"/>
        </w:rPr>
        <w:tab/>
      </w:r>
    </w:p>
    <w:p w14:paraId="17EBB88E" w14:textId="6315D7D7" w:rsidR="00006A30" w:rsidRPr="00DA269C" w:rsidRDefault="00006A30" w:rsidP="009D2D5C">
      <w:pPr>
        <w:pStyle w:val="c01pointaltn"/>
        <w:spacing w:before="0" w:beforeAutospacing="0" w:after="0" w:afterAutospacing="0" w:line="360" w:lineRule="auto"/>
        <w:ind w:firstLine="567"/>
        <w:jc w:val="both"/>
      </w:pPr>
      <w:r>
        <w:rPr>
          <w:lang w:val="ro"/>
        </w:rPr>
        <w:t>De</w:t>
      </w:r>
      <w:r w:rsidR="00001921">
        <w:rPr>
          <w:lang w:val="ro"/>
        </w:rPr>
        <w:t>ș</w:t>
      </w:r>
      <w:r>
        <w:rPr>
          <w:lang w:val="ro"/>
        </w:rPr>
        <w:t>i motivele încrederii</w:t>
      </w:r>
      <w:r w:rsidR="00A97402">
        <w:rPr>
          <w:lang w:val="ro"/>
        </w:rPr>
        <w:t xml:space="preserve"> reduse</w:t>
      </w:r>
      <w:r>
        <w:rPr>
          <w:lang w:val="ro"/>
        </w:rPr>
        <w:t xml:space="preserve"> în sistemul judiciar sunt complexe, </w:t>
      </w:r>
      <w:r>
        <w:rPr>
          <w:i/>
          <w:iCs/>
          <w:lang w:val="ro"/>
        </w:rPr>
        <w:t xml:space="preserve">Interviurile cu </w:t>
      </w:r>
      <w:r w:rsidR="00A97402">
        <w:rPr>
          <w:i/>
          <w:iCs/>
          <w:lang w:val="ro"/>
        </w:rPr>
        <w:t>experții</w:t>
      </w:r>
      <w:r w:rsidR="00A97402">
        <w:rPr>
          <w:lang w:val="ro"/>
        </w:rPr>
        <w:t xml:space="preserve"> </w:t>
      </w:r>
      <w:r>
        <w:rPr>
          <w:lang w:val="ro"/>
        </w:rPr>
        <w:t>fac lumină în ceea ce prive</w:t>
      </w:r>
      <w:r w:rsidR="00001921">
        <w:rPr>
          <w:lang w:val="ro"/>
        </w:rPr>
        <w:t>ș</w:t>
      </w:r>
      <w:r>
        <w:rPr>
          <w:lang w:val="ro"/>
        </w:rPr>
        <w:t>te măsurile pe care le consideră relevante pentru promovarea încrederii, inclusiv a transparen</w:t>
      </w:r>
      <w:r w:rsidR="00153776">
        <w:rPr>
          <w:lang w:val="ro"/>
        </w:rPr>
        <w:t>ț</w:t>
      </w:r>
      <w:r>
        <w:rPr>
          <w:lang w:val="ro"/>
        </w:rPr>
        <w:t xml:space="preserve">ei </w:t>
      </w:r>
      <w:r w:rsidR="00001921">
        <w:rPr>
          <w:lang w:val="ro"/>
        </w:rPr>
        <w:t>ș</w:t>
      </w:r>
      <w:r>
        <w:rPr>
          <w:lang w:val="ro"/>
        </w:rPr>
        <w:t>i corectitudinii, în sistemul judiciar. Datele ob</w:t>
      </w:r>
      <w:r w:rsidR="00153776">
        <w:rPr>
          <w:lang w:val="ro"/>
        </w:rPr>
        <w:t>ț</w:t>
      </w:r>
      <w:r>
        <w:rPr>
          <w:lang w:val="ro"/>
        </w:rPr>
        <w:t xml:space="preserve">inute prin intermediul </w:t>
      </w:r>
      <w:r>
        <w:rPr>
          <w:i/>
          <w:iCs/>
          <w:lang w:val="ro"/>
        </w:rPr>
        <w:t xml:space="preserve">Interviurilor cu </w:t>
      </w:r>
      <w:r w:rsidR="00A97402">
        <w:rPr>
          <w:i/>
          <w:iCs/>
          <w:lang w:val="ro"/>
        </w:rPr>
        <w:t>experții</w:t>
      </w:r>
      <w:r w:rsidR="00A97402">
        <w:rPr>
          <w:lang w:val="ro"/>
        </w:rPr>
        <w:t xml:space="preserve"> </w:t>
      </w:r>
      <w:r>
        <w:rPr>
          <w:lang w:val="ro"/>
        </w:rPr>
        <w:t xml:space="preserve">au subliniat necesitatea unei abordări sistemice privind restabilirea încrederii publice în sistemul judiciar. </w:t>
      </w:r>
    </w:p>
    <w:p w14:paraId="4913CDE4" w14:textId="71C630FD" w:rsidR="00006A30" w:rsidRPr="00DA269C" w:rsidRDefault="00006A30" w:rsidP="009D2D5C">
      <w:pPr>
        <w:pStyle w:val="c01pointaltn"/>
        <w:spacing w:before="0" w:beforeAutospacing="0" w:after="0" w:afterAutospacing="0" w:line="360" w:lineRule="auto"/>
        <w:ind w:firstLine="567"/>
        <w:jc w:val="both"/>
      </w:pPr>
      <w:r>
        <w:rPr>
          <w:lang w:val="ro"/>
        </w:rPr>
        <w:t>Exper</w:t>
      </w:r>
      <w:r w:rsidR="00153776">
        <w:rPr>
          <w:lang w:val="ro"/>
        </w:rPr>
        <w:t>ț</w:t>
      </w:r>
      <w:r>
        <w:rPr>
          <w:lang w:val="ro"/>
        </w:rPr>
        <w:t>ii au fost ruga</w:t>
      </w:r>
      <w:r w:rsidR="00153776">
        <w:rPr>
          <w:lang w:val="ro"/>
        </w:rPr>
        <w:t>ț</w:t>
      </w:r>
      <w:r>
        <w:rPr>
          <w:lang w:val="ro"/>
        </w:rPr>
        <w:t xml:space="preserve">i să </w:t>
      </w:r>
      <w:r w:rsidR="00A97402">
        <w:rPr>
          <w:lang w:val="ro"/>
        </w:rPr>
        <w:t xml:space="preserve">se pronunțe </w:t>
      </w:r>
      <w:r>
        <w:rPr>
          <w:lang w:val="ro"/>
        </w:rPr>
        <w:t xml:space="preserve">cu privire la </w:t>
      </w:r>
      <w:r w:rsidR="00A97402">
        <w:rPr>
          <w:lang w:val="ro"/>
        </w:rPr>
        <w:t>abordarea</w:t>
      </w:r>
      <w:r>
        <w:rPr>
          <w:lang w:val="ro"/>
        </w:rPr>
        <w:t xml:space="preserve"> europeană de a vedea instan</w:t>
      </w:r>
      <w:r w:rsidR="00153776">
        <w:rPr>
          <w:lang w:val="ro"/>
        </w:rPr>
        <w:t>ț</w:t>
      </w:r>
      <w:r>
        <w:rPr>
          <w:lang w:val="ro"/>
        </w:rPr>
        <w:t xml:space="preserve">a de judecată </w:t>
      </w:r>
      <w:r w:rsidR="00001921">
        <w:rPr>
          <w:lang w:val="ro"/>
        </w:rPr>
        <w:t>ș</w:t>
      </w:r>
      <w:r>
        <w:rPr>
          <w:lang w:val="ro"/>
        </w:rPr>
        <w:t>i sistemul judiciar în ansamblul său ca ac</w:t>
      </w:r>
      <w:r w:rsidR="00153776">
        <w:rPr>
          <w:lang w:val="ro"/>
        </w:rPr>
        <w:t>ț</w:t>
      </w:r>
      <w:r>
        <w:rPr>
          <w:lang w:val="ro"/>
        </w:rPr>
        <w:t>ionând în domeniul serviciilor</w:t>
      </w:r>
      <w:r w:rsidR="00A97402">
        <w:rPr>
          <w:lang w:val="ro"/>
        </w:rPr>
        <w:t xml:space="preserve"> publice</w:t>
      </w:r>
      <w:r>
        <w:rPr>
          <w:lang w:val="ro"/>
        </w:rPr>
        <w:t xml:space="preserve"> în care accentul este mutat de la judecători la cetă</w:t>
      </w:r>
      <w:r w:rsidR="00153776">
        <w:rPr>
          <w:lang w:val="ro"/>
        </w:rPr>
        <w:t>ț</w:t>
      </w:r>
      <w:r>
        <w:rPr>
          <w:lang w:val="ro"/>
        </w:rPr>
        <w:t>eni. În acest sens, exercitarea justi</w:t>
      </w:r>
      <w:r w:rsidR="00153776">
        <w:rPr>
          <w:lang w:val="ro"/>
        </w:rPr>
        <w:t>ț</w:t>
      </w:r>
      <w:r>
        <w:rPr>
          <w:lang w:val="ro"/>
        </w:rPr>
        <w:t>iei devine o</w:t>
      </w:r>
      <w:r w:rsidR="00A97402">
        <w:rPr>
          <w:lang w:val="ro"/>
        </w:rPr>
        <w:t xml:space="preserve"> formă de serviciu al statului pentru </w:t>
      </w:r>
      <w:r>
        <w:rPr>
          <w:lang w:val="ro"/>
        </w:rPr>
        <w:t>cetă</w:t>
      </w:r>
      <w:r w:rsidR="00153776">
        <w:rPr>
          <w:lang w:val="ro"/>
        </w:rPr>
        <w:t>ț</w:t>
      </w:r>
      <w:r>
        <w:rPr>
          <w:lang w:val="ro"/>
        </w:rPr>
        <w:t>eni. Exper</w:t>
      </w:r>
      <w:r w:rsidR="00153776">
        <w:rPr>
          <w:lang w:val="ro"/>
        </w:rPr>
        <w:t>ț</w:t>
      </w:r>
      <w:r>
        <w:rPr>
          <w:lang w:val="ro"/>
        </w:rPr>
        <w:t>ii au fost invita</w:t>
      </w:r>
      <w:r w:rsidR="00153776">
        <w:rPr>
          <w:lang w:val="ro"/>
        </w:rPr>
        <w:t>ț</w:t>
      </w:r>
      <w:r>
        <w:rPr>
          <w:lang w:val="ro"/>
        </w:rPr>
        <w:t>i să î</w:t>
      </w:r>
      <w:r w:rsidR="00001921">
        <w:rPr>
          <w:lang w:val="ro"/>
        </w:rPr>
        <w:t>ș</w:t>
      </w:r>
      <w:r>
        <w:rPr>
          <w:lang w:val="ro"/>
        </w:rPr>
        <w:t>i împărtă</w:t>
      </w:r>
      <w:r w:rsidR="00001921">
        <w:rPr>
          <w:lang w:val="ro"/>
        </w:rPr>
        <w:t>ș</w:t>
      </w:r>
      <w:r>
        <w:rPr>
          <w:lang w:val="ro"/>
        </w:rPr>
        <w:t>ească opiniile cu privire la faptul dacă sistemul judiciar ar trebui să fie perceput ca parte a serviciilor publice oferite cetă</w:t>
      </w:r>
      <w:r w:rsidR="00153776">
        <w:rPr>
          <w:lang w:val="ro"/>
        </w:rPr>
        <w:t>ț</w:t>
      </w:r>
      <w:r>
        <w:rPr>
          <w:lang w:val="ro"/>
        </w:rPr>
        <w:t xml:space="preserve">enilor </w:t>
      </w:r>
      <w:r w:rsidR="00001921">
        <w:rPr>
          <w:lang w:val="ro"/>
        </w:rPr>
        <w:t>ș</w:t>
      </w:r>
      <w:r>
        <w:rPr>
          <w:lang w:val="ro"/>
        </w:rPr>
        <w:t>i dacă acest lucru, la rândul său, ar putea contribui la cre</w:t>
      </w:r>
      <w:r w:rsidR="00001921">
        <w:rPr>
          <w:lang w:val="ro"/>
        </w:rPr>
        <w:t>ș</w:t>
      </w:r>
      <w:r>
        <w:rPr>
          <w:lang w:val="ro"/>
        </w:rPr>
        <w:t xml:space="preserve">terea încrederii generale în sistemul judiciar. În acest context, </w:t>
      </w:r>
      <w:r w:rsidR="00A97402">
        <w:rPr>
          <w:lang w:val="ro"/>
        </w:rPr>
        <w:t xml:space="preserve">experții </w:t>
      </w:r>
      <w:r>
        <w:rPr>
          <w:lang w:val="ro"/>
        </w:rPr>
        <w:t>au fost, de asemenea, invita</w:t>
      </w:r>
      <w:r w:rsidR="00153776">
        <w:rPr>
          <w:lang w:val="ro"/>
        </w:rPr>
        <w:t>ț</w:t>
      </w:r>
      <w:r>
        <w:rPr>
          <w:lang w:val="ro"/>
        </w:rPr>
        <w:t>i să î</w:t>
      </w:r>
      <w:r w:rsidR="00001921">
        <w:rPr>
          <w:lang w:val="ro"/>
        </w:rPr>
        <w:t>ș</w:t>
      </w:r>
      <w:r>
        <w:rPr>
          <w:lang w:val="ro"/>
        </w:rPr>
        <w:t>i împărtă</w:t>
      </w:r>
      <w:r w:rsidR="00001921">
        <w:rPr>
          <w:lang w:val="ro"/>
        </w:rPr>
        <w:t>ș</w:t>
      </w:r>
      <w:r>
        <w:rPr>
          <w:lang w:val="ro"/>
        </w:rPr>
        <w:t>ească opiniile cu privire la măsurile semnificative pentru consolidarea încrederii în sistemul judiciar. Întrebarea finală se referea la informa</w:t>
      </w:r>
      <w:r w:rsidR="00153776">
        <w:rPr>
          <w:lang w:val="ro"/>
        </w:rPr>
        <w:t>ț</w:t>
      </w:r>
      <w:r>
        <w:rPr>
          <w:lang w:val="ro"/>
        </w:rPr>
        <w:t xml:space="preserve">iile dacă judecătorii </w:t>
      </w:r>
      <w:r w:rsidR="00001921">
        <w:rPr>
          <w:lang w:val="ro"/>
        </w:rPr>
        <w:t>ș</w:t>
      </w:r>
      <w:r>
        <w:rPr>
          <w:lang w:val="ro"/>
        </w:rPr>
        <w:t>i avoca</w:t>
      </w:r>
      <w:r w:rsidR="00153776">
        <w:rPr>
          <w:lang w:val="ro"/>
        </w:rPr>
        <w:t>ț</w:t>
      </w:r>
      <w:r>
        <w:rPr>
          <w:lang w:val="ro"/>
        </w:rPr>
        <w:t>ii în</w:t>
      </w:r>
      <w:r w:rsidR="00001921">
        <w:rPr>
          <w:lang w:val="ro"/>
        </w:rPr>
        <w:t>ș</w:t>
      </w:r>
      <w:r>
        <w:rPr>
          <w:lang w:val="ro"/>
        </w:rPr>
        <w:t>i</w:t>
      </w:r>
      <w:r w:rsidR="00001921">
        <w:rPr>
          <w:lang w:val="ro"/>
        </w:rPr>
        <w:t>ș</w:t>
      </w:r>
      <w:r>
        <w:rPr>
          <w:lang w:val="ro"/>
        </w:rPr>
        <w:t>i au încredere în sistemul judiciar.</w:t>
      </w:r>
    </w:p>
    <w:p w14:paraId="17CE8769" w14:textId="088CD3B6" w:rsidR="00006A30" w:rsidRPr="00DA269C" w:rsidRDefault="00006A30" w:rsidP="009D2D5C">
      <w:pPr>
        <w:pStyle w:val="c01pointaltn"/>
        <w:spacing w:before="0" w:beforeAutospacing="0" w:after="0" w:afterAutospacing="0" w:line="360" w:lineRule="auto"/>
        <w:ind w:firstLine="567"/>
        <w:jc w:val="both"/>
        <w:rPr>
          <w:i/>
        </w:rPr>
      </w:pPr>
      <w:r>
        <w:rPr>
          <w:lang w:val="ro"/>
        </w:rPr>
        <w:t>Interviurile au oferit răspunsuri contradictorii cu privire la faptul</w:t>
      </w:r>
      <w:r w:rsidR="00A97402">
        <w:rPr>
          <w:lang w:val="ro"/>
        </w:rPr>
        <w:t>,</w:t>
      </w:r>
      <w:r>
        <w:rPr>
          <w:lang w:val="ro"/>
        </w:rPr>
        <w:t xml:space="preserve"> dacă activită</w:t>
      </w:r>
      <w:r w:rsidR="00153776">
        <w:rPr>
          <w:lang w:val="ro"/>
        </w:rPr>
        <w:t>ț</w:t>
      </w:r>
      <w:r>
        <w:rPr>
          <w:lang w:val="ro"/>
        </w:rPr>
        <w:t>ile judiciare ar trebui privite în contextul mai larg al serviciului de stat pentru cetă</w:t>
      </w:r>
      <w:r w:rsidR="00153776">
        <w:rPr>
          <w:lang w:val="ro"/>
        </w:rPr>
        <w:t>ț</w:t>
      </w:r>
      <w:r>
        <w:rPr>
          <w:lang w:val="ro"/>
        </w:rPr>
        <w:t xml:space="preserve">eni. Pe de o parte, un număr </w:t>
      </w:r>
      <w:r>
        <w:rPr>
          <w:lang w:val="ro"/>
        </w:rPr>
        <w:lastRenderedPageBreak/>
        <w:t>de exper</w:t>
      </w:r>
      <w:r w:rsidR="00153776">
        <w:rPr>
          <w:lang w:val="ro"/>
        </w:rPr>
        <w:t>ț</w:t>
      </w:r>
      <w:r>
        <w:rPr>
          <w:lang w:val="ro"/>
        </w:rPr>
        <w:t>i au împărtă</w:t>
      </w:r>
      <w:r w:rsidR="00001921">
        <w:rPr>
          <w:lang w:val="ro"/>
        </w:rPr>
        <w:t>ș</w:t>
      </w:r>
      <w:r>
        <w:rPr>
          <w:lang w:val="ro"/>
        </w:rPr>
        <w:t>it opinia conform căreia activită</w:t>
      </w:r>
      <w:r w:rsidR="00153776">
        <w:rPr>
          <w:lang w:val="ro"/>
        </w:rPr>
        <w:t>ț</w:t>
      </w:r>
      <w:r>
        <w:rPr>
          <w:lang w:val="ro"/>
        </w:rPr>
        <w:t>ile judiciare ar trebui privite ca un serviciu de stat pentru cetă</w:t>
      </w:r>
      <w:r w:rsidR="00153776">
        <w:rPr>
          <w:lang w:val="ro"/>
        </w:rPr>
        <w:t>ț</w:t>
      </w:r>
      <w:r>
        <w:rPr>
          <w:lang w:val="ro"/>
        </w:rPr>
        <w:t>eni (Expertul 4, judecător; Expertul 8, avocat; Expertul 9, avocat). De exemplu, Expertul 8 (avocat) a men</w:t>
      </w:r>
      <w:r w:rsidR="00153776">
        <w:rPr>
          <w:lang w:val="ro"/>
        </w:rPr>
        <w:t>ț</w:t>
      </w:r>
      <w:r>
        <w:rPr>
          <w:lang w:val="ro"/>
        </w:rPr>
        <w:t>ionat că „</w:t>
      </w:r>
      <w:r>
        <w:rPr>
          <w:i/>
          <w:iCs/>
          <w:lang w:val="ro"/>
        </w:rPr>
        <w:t>Este vorba de con</w:t>
      </w:r>
      <w:r w:rsidR="00001921">
        <w:rPr>
          <w:i/>
          <w:iCs/>
          <w:lang w:val="ro"/>
        </w:rPr>
        <w:t>ș</w:t>
      </w:r>
      <w:r>
        <w:rPr>
          <w:i/>
          <w:iCs/>
          <w:lang w:val="ro"/>
        </w:rPr>
        <w:t xml:space="preserve">tientizarea de către judecători a noului lor rol, ei bine, nu </w:t>
      </w:r>
      <w:r w:rsidR="00001921">
        <w:rPr>
          <w:i/>
          <w:iCs/>
          <w:lang w:val="ro"/>
        </w:rPr>
        <w:t>ș</w:t>
      </w:r>
      <w:r>
        <w:rPr>
          <w:i/>
          <w:iCs/>
          <w:lang w:val="ro"/>
        </w:rPr>
        <w:t>tiu. Dacă în 30 de ani nu au fost în stare să în</w:t>
      </w:r>
      <w:r w:rsidR="00153776">
        <w:rPr>
          <w:i/>
          <w:iCs/>
          <w:lang w:val="ro"/>
        </w:rPr>
        <w:t>ț</w:t>
      </w:r>
      <w:r>
        <w:rPr>
          <w:i/>
          <w:iCs/>
          <w:lang w:val="ro"/>
        </w:rPr>
        <w:t>eleagă ce este independen</w:t>
      </w:r>
      <w:r w:rsidR="00153776">
        <w:rPr>
          <w:i/>
          <w:iCs/>
          <w:lang w:val="ro"/>
        </w:rPr>
        <w:t>ț</w:t>
      </w:r>
      <w:r>
        <w:rPr>
          <w:i/>
          <w:iCs/>
          <w:lang w:val="ro"/>
        </w:rPr>
        <w:t>a, crede</w:t>
      </w:r>
      <w:r w:rsidR="00153776">
        <w:rPr>
          <w:i/>
          <w:iCs/>
          <w:lang w:val="ro"/>
        </w:rPr>
        <w:t>ț</w:t>
      </w:r>
      <w:r>
        <w:rPr>
          <w:i/>
          <w:iCs/>
          <w:lang w:val="ro"/>
        </w:rPr>
        <w:t>i că li se va schimba gândirea pentru că o vom numi altfel? Dacă ei cer independen</w:t>
      </w:r>
      <w:r w:rsidR="00153776">
        <w:rPr>
          <w:i/>
          <w:iCs/>
          <w:lang w:val="ro"/>
        </w:rPr>
        <w:t>ț</w:t>
      </w:r>
      <w:r>
        <w:rPr>
          <w:i/>
          <w:iCs/>
          <w:lang w:val="ro"/>
        </w:rPr>
        <w:t>ă, cer în mod constant, ei bine, de la cine deja? Ce să mai scrii despre independen</w:t>
      </w:r>
      <w:r w:rsidR="00153776">
        <w:rPr>
          <w:i/>
          <w:iCs/>
          <w:lang w:val="ro"/>
        </w:rPr>
        <w:t>ț</w:t>
      </w:r>
      <w:r>
        <w:rPr>
          <w:i/>
          <w:iCs/>
          <w:lang w:val="ro"/>
        </w:rPr>
        <w:t xml:space="preserve">a ta? În mod clar, acesta este un serviciu specific, nu este ca </w:t>
      </w:r>
      <w:r w:rsidR="00001921">
        <w:rPr>
          <w:i/>
          <w:iCs/>
          <w:lang w:val="ro"/>
        </w:rPr>
        <w:t>ș</w:t>
      </w:r>
      <w:r>
        <w:rPr>
          <w:i/>
          <w:iCs/>
          <w:lang w:val="ro"/>
        </w:rPr>
        <w:t>i cum ai lua un pa</w:t>
      </w:r>
      <w:r w:rsidR="00001921">
        <w:rPr>
          <w:i/>
          <w:iCs/>
          <w:lang w:val="ro"/>
        </w:rPr>
        <w:t>ș</w:t>
      </w:r>
      <w:r>
        <w:rPr>
          <w:i/>
          <w:iCs/>
          <w:lang w:val="ro"/>
        </w:rPr>
        <w:t>aport. Nu, acest lucru face parte din contractul nostru social, am plătit cu libertatea noastră, pentru că vrem drumuri, poli</w:t>
      </w:r>
      <w:r w:rsidR="00153776">
        <w:rPr>
          <w:i/>
          <w:iCs/>
          <w:lang w:val="ro"/>
        </w:rPr>
        <w:t>ț</w:t>
      </w:r>
      <w:r>
        <w:rPr>
          <w:i/>
          <w:iCs/>
          <w:lang w:val="ro"/>
        </w:rPr>
        <w:t xml:space="preserve">ie, armată </w:t>
      </w:r>
      <w:r w:rsidR="00001921">
        <w:rPr>
          <w:i/>
          <w:iCs/>
          <w:lang w:val="ro"/>
        </w:rPr>
        <w:t>ș</w:t>
      </w:r>
      <w:r>
        <w:rPr>
          <w:i/>
          <w:iCs/>
          <w:lang w:val="ro"/>
        </w:rPr>
        <w:t>i instan</w:t>
      </w:r>
      <w:r w:rsidR="00153776">
        <w:rPr>
          <w:i/>
          <w:iCs/>
          <w:lang w:val="ro"/>
        </w:rPr>
        <w:t>ț</w:t>
      </w:r>
      <w:r>
        <w:rPr>
          <w:i/>
          <w:iCs/>
          <w:lang w:val="ro"/>
        </w:rPr>
        <w:t>e de judecată de la stat. Pentru mine, în calitate de cetă</w:t>
      </w:r>
      <w:r w:rsidR="00153776">
        <w:rPr>
          <w:i/>
          <w:iCs/>
          <w:lang w:val="ro"/>
        </w:rPr>
        <w:t>ț</w:t>
      </w:r>
      <w:r>
        <w:rPr>
          <w:i/>
          <w:iCs/>
          <w:lang w:val="ro"/>
        </w:rPr>
        <w:t>ean, e</w:t>
      </w:r>
      <w:r w:rsidR="00001921">
        <w:rPr>
          <w:i/>
          <w:iCs/>
          <w:lang w:val="ro"/>
        </w:rPr>
        <w:t>ș</w:t>
      </w:r>
      <w:r>
        <w:rPr>
          <w:i/>
          <w:iCs/>
          <w:lang w:val="ro"/>
        </w:rPr>
        <w:t>ti un furnizor de servicii, iar serviciul se nume</w:t>
      </w:r>
      <w:r w:rsidR="00001921">
        <w:rPr>
          <w:i/>
          <w:iCs/>
          <w:lang w:val="ro"/>
        </w:rPr>
        <w:t>ș</w:t>
      </w:r>
      <w:r>
        <w:rPr>
          <w:i/>
          <w:iCs/>
          <w:lang w:val="ro"/>
        </w:rPr>
        <w:t>te Justi</w:t>
      </w:r>
      <w:r w:rsidR="00153776">
        <w:rPr>
          <w:i/>
          <w:iCs/>
          <w:lang w:val="ro"/>
        </w:rPr>
        <w:t>ț</w:t>
      </w:r>
      <w:r>
        <w:rPr>
          <w:i/>
          <w:iCs/>
          <w:lang w:val="ro"/>
        </w:rPr>
        <w:t xml:space="preserve">ie </w:t>
      </w:r>
      <w:r w:rsidR="00001921">
        <w:rPr>
          <w:i/>
          <w:iCs/>
          <w:lang w:val="ro"/>
        </w:rPr>
        <w:t>ș</w:t>
      </w:r>
      <w:r>
        <w:rPr>
          <w:i/>
          <w:iCs/>
          <w:lang w:val="ro"/>
        </w:rPr>
        <w:t>i trebuie să îndeplinească premisele de calitate”.</w:t>
      </w:r>
      <w:r>
        <w:rPr>
          <w:lang w:val="ro"/>
        </w:rPr>
        <w:t xml:space="preserve"> Pe de altă parte, unii </w:t>
      </w:r>
      <w:r w:rsidR="00F55B85">
        <w:rPr>
          <w:lang w:val="ro"/>
        </w:rPr>
        <w:t xml:space="preserve">experți </w:t>
      </w:r>
      <w:r>
        <w:rPr>
          <w:lang w:val="ro"/>
        </w:rPr>
        <w:t>au considerat în mod clar că activită</w:t>
      </w:r>
      <w:r w:rsidR="00153776">
        <w:rPr>
          <w:lang w:val="ro"/>
        </w:rPr>
        <w:t>ț</w:t>
      </w:r>
      <w:r>
        <w:rPr>
          <w:lang w:val="ro"/>
        </w:rPr>
        <w:t>ile judiciare nu reprezintă serviciu (Expertul 1, avocat; Expertul 2, judecător; Expertul 3, judecător), câ</w:t>
      </w:r>
      <w:r w:rsidR="00153776">
        <w:rPr>
          <w:lang w:val="ro"/>
        </w:rPr>
        <w:t>ț</w:t>
      </w:r>
      <w:r>
        <w:rPr>
          <w:lang w:val="ro"/>
        </w:rPr>
        <w:t>iva dintre ei din cauza concep</w:t>
      </w:r>
      <w:r w:rsidR="00153776">
        <w:rPr>
          <w:lang w:val="ro"/>
        </w:rPr>
        <w:t>ț</w:t>
      </w:r>
      <w:r>
        <w:rPr>
          <w:lang w:val="ro"/>
        </w:rPr>
        <w:t>iei eronate că serviciul de stat echivalează cu activitatea desfă</w:t>
      </w:r>
      <w:r w:rsidR="00001921">
        <w:rPr>
          <w:lang w:val="ro"/>
        </w:rPr>
        <w:t>ș</w:t>
      </w:r>
      <w:r>
        <w:rPr>
          <w:lang w:val="ro"/>
        </w:rPr>
        <w:t>urată de func</w:t>
      </w:r>
      <w:r w:rsidR="00153776">
        <w:rPr>
          <w:lang w:val="ro"/>
        </w:rPr>
        <w:t>ț</w:t>
      </w:r>
      <w:r>
        <w:rPr>
          <w:lang w:val="ro"/>
        </w:rPr>
        <w:t>ionarii publici (de exemplu, Expertul 2, judecător; Expertul 10, judecător). Un comentariu valoros de reconciliere a diferitor puncte de vedere a fost oferit de Expertul 17 (judecător): „</w:t>
      </w:r>
      <w:r>
        <w:rPr>
          <w:i/>
          <w:iCs/>
          <w:lang w:val="ro"/>
        </w:rPr>
        <w:t xml:space="preserve">Există încă o mentalitate din perioada sovietică </w:t>
      </w:r>
      <w:r w:rsidR="00001921">
        <w:rPr>
          <w:i/>
          <w:iCs/>
          <w:lang w:val="ro"/>
        </w:rPr>
        <w:t>ș</w:t>
      </w:r>
      <w:r>
        <w:rPr>
          <w:i/>
          <w:iCs/>
          <w:lang w:val="ro"/>
        </w:rPr>
        <w:t xml:space="preserve">i de după anii '90, când judecătorul este </w:t>
      </w:r>
      <w:r w:rsidR="00153776">
        <w:rPr>
          <w:i/>
          <w:iCs/>
          <w:lang w:val="ro"/>
        </w:rPr>
        <w:t>ț</w:t>
      </w:r>
      <w:r>
        <w:rPr>
          <w:i/>
          <w:iCs/>
          <w:lang w:val="ro"/>
        </w:rPr>
        <w:t xml:space="preserve">arul </w:t>
      </w:r>
      <w:r w:rsidR="00001921">
        <w:rPr>
          <w:i/>
          <w:iCs/>
          <w:lang w:val="ro"/>
        </w:rPr>
        <w:t>ș</w:t>
      </w:r>
      <w:r>
        <w:rPr>
          <w:i/>
          <w:iCs/>
          <w:lang w:val="ro"/>
        </w:rPr>
        <w:t xml:space="preserve">i Dumnezeu, ai venit la el (judecătorul) </w:t>
      </w:r>
      <w:r w:rsidR="00001921">
        <w:rPr>
          <w:i/>
          <w:iCs/>
          <w:lang w:val="ro"/>
        </w:rPr>
        <w:t>ș</w:t>
      </w:r>
      <w:r>
        <w:rPr>
          <w:i/>
          <w:iCs/>
          <w:lang w:val="ro"/>
        </w:rPr>
        <w:t>i el î</w:t>
      </w:r>
      <w:r w:rsidR="00153776">
        <w:rPr>
          <w:i/>
          <w:iCs/>
          <w:lang w:val="ro"/>
        </w:rPr>
        <w:t>ț</w:t>
      </w:r>
      <w:r>
        <w:rPr>
          <w:i/>
          <w:iCs/>
          <w:lang w:val="ro"/>
        </w:rPr>
        <w:t>i va decide soarta</w:t>
      </w:r>
      <w:r w:rsidR="00775E5E">
        <w:rPr>
          <w:i/>
          <w:iCs/>
          <w:lang w:val="ro"/>
        </w:rPr>
        <w:t>,</w:t>
      </w:r>
      <w:r>
        <w:rPr>
          <w:i/>
          <w:iCs/>
          <w:lang w:val="ro"/>
        </w:rPr>
        <w:t xml:space="preserve"> a</w:t>
      </w:r>
      <w:r w:rsidR="00001921">
        <w:rPr>
          <w:i/>
          <w:iCs/>
          <w:lang w:val="ro"/>
        </w:rPr>
        <w:t>ș</w:t>
      </w:r>
      <w:r>
        <w:rPr>
          <w:i/>
          <w:iCs/>
          <w:lang w:val="ro"/>
        </w:rPr>
        <w:t>a cum crede el de cuviin</w:t>
      </w:r>
      <w:r w:rsidR="00153776">
        <w:rPr>
          <w:i/>
          <w:iCs/>
          <w:lang w:val="ro"/>
        </w:rPr>
        <w:t>ț</w:t>
      </w:r>
      <w:r>
        <w:rPr>
          <w:i/>
          <w:iCs/>
          <w:lang w:val="ro"/>
        </w:rPr>
        <w:t xml:space="preserve">ă. Dar, probabil, mentalitatea se schimbă </w:t>
      </w:r>
      <w:r w:rsidR="00001921">
        <w:rPr>
          <w:i/>
          <w:iCs/>
          <w:lang w:val="ro"/>
        </w:rPr>
        <w:t>ș</w:t>
      </w:r>
      <w:r>
        <w:rPr>
          <w:i/>
          <w:iCs/>
          <w:lang w:val="ro"/>
        </w:rPr>
        <w:t>i nu te po</w:t>
      </w:r>
      <w:r w:rsidR="00153776">
        <w:rPr>
          <w:i/>
          <w:iCs/>
          <w:lang w:val="ro"/>
        </w:rPr>
        <w:t>ț</w:t>
      </w:r>
      <w:r>
        <w:rPr>
          <w:i/>
          <w:iCs/>
          <w:lang w:val="ro"/>
        </w:rPr>
        <w:t>i comporta a</w:t>
      </w:r>
      <w:r w:rsidR="00001921">
        <w:rPr>
          <w:i/>
          <w:iCs/>
          <w:lang w:val="ro"/>
        </w:rPr>
        <w:t>ș</w:t>
      </w:r>
      <w:r>
        <w:rPr>
          <w:i/>
          <w:iCs/>
          <w:lang w:val="ro"/>
        </w:rPr>
        <w:t xml:space="preserve">a cum vrei, există anumite standarde </w:t>
      </w:r>
      <w:r w:rsidR="00001921">
        <w:rPr>
          <w:i/>
          <w:iCs/>
          <w:lang w:val="ro"/>
        </w:rPr>
        <w:t>ș</w:t>
      </w:r>
      <w:r>
        <w:rPr>
          <w:i/>
          <w:iCs/>
          <w:lang w:val="ro"/>
        </w:rPr>
        <w:t>i trebuie să le respec</w:t>
      </w:r>
      <w:r w:rsidR="00153776">
        <w:rPr>
          <w:i/>
          <w:iCs/>
          <w:lang w:val="ro"/>
        </w:rPr>
        <w:t>ț</w:t>
      </w:r>
      <w:r>
        <w:rPr>
          <w:i/>
          <w:iCs/>
          <w:lang w:val="ro"/>
        </w:rPr>
        <w:t xml:space="preserve">i. Comparând când am </w:t>
      </w:r>
      <w:r w:rsidRPr="003E69A5">
        <w:rPr>
          <w:i/>
          <w:iCs/>
          <w:lang w:val="ro"/>
        </w:rPr>
        <w:t xml:space="preserve">venit în sistemul judiciar în 2006 </w:t>
      </w:r>
      <w:r w:rsidR="00001921" w:rsidRPr="003E69A5">
        <w:rPr>
          <w:i/>
          <w:iCs/>
          <w:lang w:val="ro"/>
        </w:rPr>
        <w:t>ș</w:t>
      </w:r>
      <w:r w:rsidRPr="003E69A5">
        <w:rPr>
          <w:i/>
          <w:iCs/>
          <w:lang w:val="ro"/>
        </w:rPr>
        <w:t>i prezentul, judecătorii se comportă diferit, poate că nu există o astfel de în</w:t>
      </w:r>
      <w:r w:rsidR="00153776" w:rsidRPr="003E69A5">
        <w:rPr>
          <w:i/>
          <w:iCs/>
          <w:lang w:val="ro"/>
        </w:rPr>
        <w:t>ț</w:t>
      </w:r>
      <w:r w:rsidRPr="003E69A5">
        <w:rPr>
          <w:i/>
          <w:iCs/>
          <w:lang w:val="ro"/>
        </w:rPr>
        <w:t>elegere că acesta este un serviciu public, dar totu</w:t>
      </w:r>
      <w:r w:rsidR="00001921" w:rsidRPr="003E69A5">
        <w:rPr>
          <w:i/>
          <w:iCs/>
          <w:lang w:val="ro"/>
        </w:rPr>
        <w:t>ș</w:t>
      </w:r>
      <w:r w:rsidRPr="003E69A5">
        <w:rPr>
          <w:i/>
          <w:iCs/>
          <w:lang w:val="ro"/>
        </w:rPr>
        <w:t>i judecătorul în</w:t>
      </w:r>
      <w:r w:rsidR="00153776" w:rsidRPr="003E69A5">
        <w:rPr>
          <w:i/>
          <w:iCs/>
          <w:lang w:val="ro"/>
        </w:rPr>
        <w:t>ț</w:t>
      </w:r>
      <w:r w:rsidRPr="003E69A5">
        <w:rPr>
          <w:i/>
          <w:iCs/>
          <w:lang w:val="ro"/>
        </w:rPr>
        <w:t>elege că locul său nu este o fortărea</w:t>
      </w:r>
      <w:r w:rsidR="00153776" w:rsidRPr="003E69A5">
        <w:rPr>
          <w:i/>
          <w:iCs/>
          <w:lang w:val="ro"/>
        </w:rPr>
        <w:t>ț</w:t>
      </w:r>
      <w:r w:rsidRPr="003E69A5">
        <w:rPr>
          <w:i/>
          <w:iCs/>
          <w:lang w:val="ro"/>
        </w:rPr>
        <w:t xml:space="preserve">ă </w:t>
      </w:r>
      <w:r w:rsidR="00001921" w:rsidRPr="003E69A5">
        <w:rPr>
          <w:i/>
          <w:iCs/>
          <w:lang w:val="ro"/>
        </w:rPr>
        <w:t>ș</w:t>
      </w:r>
      <w:r w:rsidRPr="003E69A5">
        <w:rPr>
          <w:i/>
          <w:iCs/>
          <w:lang w:val="ro"/>
        </w:rPr>
        <w:t xml:space="preserve">i că trebuie să-i ajute pe cei care vin la el </w:t>
      </w:r>
      <w:r w:rsidR="00001921" w:rsidRPr="003E69A5">
        <w:rPr>
          <w:i/>
          <w:iCs/>
          <w:lang w:val="ro"/>
        </w:rPr>
        <w:t>ș</w:t>
      </w:r>
      <w:r w:rsidRPr="003E69A5">
        <w:rPr>
          <w:i/>
          <w:iCs/>
          <w:lang w:val="ro"/>
        </w:rPr>
        <w:t>i să le ofere servicii, de preferin</w:t>
      </w:r>
      <w:r w:rsidR="00153776" w:rsidRPr="003E69A5">
        <w:rPr>
          <w:i/>
          <w:iCs/>
          <w:lang w:val="ro"/>
        </w:rPr>
        <w:t>ț</w:t>
      </w:r>
      <w:r w:rsidRPr="003E69A5">
        <w:rPr>
          <w:i/>
          <w:iCs/>
          <w:lang w:val="ro"/>
        </w:rPr>
        <w:t xml:space="preserve">ă de calitate. Dar, cred că ne îndreptăm încet spre acest lucru.” </w:t>
      </w:r>
      <w:r w:rsidRPr="003E69A5">
        <w:rPr>
          <w:lang w:val="ro"/>
        </w:rPr>
        <w:t>În acest context, Exper</w:t>
      </w:r>
      <w:r w:rsidR="00153776" w:rsidRPr="003E69A5">
        <w:rPr>
          <w:lang w:val="ro"/>
        </w:rPr>
        <w:t>ț</w:t>
      </w:r>
      <w:r w:rsidRPr="003E69A5">
        <w:rPr>
          <w:lang w:val="ro"/>
        </w:rPr>
        <w:t>ii au subliniat, de asemenea, responsabilitatea mai mare conferită sistemului judiciar, care derivă din principiul separării puterilor. În acest sens, Expertul 5 (judecător) a men</w:t>
      </w:r>
      <w:r w:rsidR="00153776" w:rsidRPr="003E69A5">
        <w:rPr>
          <w:lang w:val="ro"/>
        </w:rPr>
        <w:t>ț</w:t>
      </w:r>
      <w:r w:rsidRPr="003E69A5">
        <w:rPr>
          <w:lang w:val="ro"/>
        </w:rPr>
        <w:t>ionat că „</w:t>
      </w:r>
      <w:r w:rsidRPr="003E69A5">
        <w:rPr>
          <w:i/>
          <w:iCs/>
          <w:lang w:val="ro"/>
        </w:rPr>
        <w:t>&lt;...&gt; dacă te</w:t>
      </w:r>
      <w:r>
        <w:rPr>
          <w:i/>
          <w:iCs/>
          <w:lang w:val="ro"/>
        </w:rPr>
        <w:t xml:space="preserve"> percepi ca făcând parte din una dintre cele trei puteri, atunci responsabilitatea ta este mai mare”.</w:t>
      </w:r>
      <w:r>
        <w:rPr>
          <w:lang w:val="ro"/>
        </w:rPr>
        <w:t xml:space="preserve"> În plus, Expertul 11 (avocat) a explicat că „</w:t>
      </w:r>
      <w:r>
        <w:rPr>
          <w:i/>
          <w:iCs/>
          <w:lang w:val="ro"/>
        </w:rPr>
        <w:t>&lt;...&gt; judecătorii cred cumva că nu sunt responsabili în fa</w:t>
      </w:r>
      <w:r w:rsidR="00153776">
        <w:rPr>
          <w:i/>
          <w:iCs/>
          <w:lang w:val="ro"/>
        </w:rPr>
        <w:t>ț</w:t>
      </w:r>
      <w:r>
        <w:rPr>
          <w:i/>
          <w:iCs/>
          <w:lang w:val="ro"/>
        </w:rPr>
        <w:t>a societă</w:t>
      </w:r>
      <w:r w:rsidR="00153776">
        <w:rPr>
          <w:i/>
          <w:iCs/>
          <w:lang w:val="ro"/>
        </w:rPr>
        <w:t>ț</w:t>
      </w:r>
      <w:r>
        <w:rPr>
          <w:i/>
          <w:iCs/>
          <w:lang w:val="ro"/>
        </w:rPr>
        <w:t>ii, dar independen</w:t>
      </w:r>
      <w:r w:rsidR="00153776">
        <w:rPr>
          <w:i/>
          <w:iCs/>
          <w:lang w:val="ro"/>
        </w:rPr>
        <w:t>ț</w:t>
      </w:r>
      <w:r>
        <w:rPr>
          <w:i/>
          <w:iCs/>
          <w:lang w:val="ro"/>
        </w:rPr>
        <w:t>a merge întotdeauna mână în mână cu responsabilitatea. Cu cât mai multă independen</w:t>
      </w:r>
      <w:r w:rsidR="00153776">
        <w:rPr>
          <w:i/>
          <w:iCs/>
          <w:lang w:val="ro"/>
        </w:rPr>
        <w:t>ț</w:t>
      </w:r>
      <w:r>
        <w:rPr>
          <w:i/>
          <w:iCs/>
          <w:lang w:val="ro"/>
        </w:rPr>
        <w:t>ă, cu atât mai mare este responsabilitatea fa</w:t>
      </w:r>
      <w:r w:rsidR="00153776">
        <w:rPr>
          <w:i/>
          <w:iCs/>
          <w:lang w:val="ro"/>
        </w:rPr>
        <w:t>ț</w:t>
      </w:r>
      <w:r>
        <w:rPr>
          <w:i/>
          <w:iCs/>
          <w:lang w:val="ro"/>
        </w:rPr>
        <w:t>ă de societate, fa</w:t>
      </w:r>
      <w:r w:rsidR="00153776">
        <w:rPr>
          <w:i/>
          <w:iCs/>
          <w:lang w:val="ro"/>
        </w:rPr>
        <w:t>ț</w:t>
      </w:r>
      <w:r>
        <w:rPr>
          <w:i/>
          <w:iCs/>
          <w:lang w:val="ro"/>
        </w:rPr>
        <w:t xml:space="preserve">ă de stat </w:t>
      </w:r>
      <w:r w:rsidR="00001921">
        <w:rPr>
          <w:i/>
          <w:iCs/>
          <w:lang w:val="ro"/>
        </w:rPr>
        <w:t>ș</w:t>
      </w:r>
      <w:r>
        <w:rPr>
          <w:i/>
          <w:iCs/>
          <w:lang w:val="ro"/>
        </w:rPr>
        <w:t>i a</w:t>
      </w:r>
      <w:r w:rsidR="00001921">
        <w:rPr>
          <w:i/>
          <w:iCs/>
          <w:lang w:val="ro"/>
        </w:rPr>
        <w:t>ș</w:t>
      </w:r>
      <w:r>
        <w:rPr>
          <w:i/>
          <w:iCs/>
          <w:lang w:val="ro"/>
        </w:rPr>
        <w:t>a mai departe. Fa</w:t>
      </w:r>
      <w:r w:rsidR="00153776">
        <w:rPr>
          <w:i/>
          <w:iCs/>
          <w:lang w:val="ro"/>
        </w:rPr>
        <w:t>ț</w:t>
      </w:r>
      <w:r>
        <w:rPr>
          <w:i/>
          <w:iCs/>
          <w:lang w:val="ro"/>
        </w:rPr>
        <w:t>ă de participan</w:t>
      </w:r>
      <w:r w:rsidR="00153776">
        <w:rPr>
          <w:i/>
          <w:iCs/>
          <w:lang w:val="ro"/>
        </w:rPr>
        <w:t>ț</w:t>
      </w:r>
      <w:r>
        <w:rPr>
          <w:i/>
          <w:iCs/>
          <w:lang w:val="ro"/>
        </w:rPr>
        <w:t xml:space="preserve">ii la </w:t>
      </w:r>
      <w:r w:rsidR="003E69A5">
        <w:rPr>
          <w:i/>
          <w:iCs/>
          <w:lang w:val="ro"/>
        </w:rPr>
        <w:t>dosar</w:t>
      </w:r>
      <w:r>
        <w:rPr>
          <w:i/>
          <w:iCs/>
          <w:lang w:val="ro"/>
        </w:rPr>
        <w:t>.”</w:t>
      </w:r>
    </w:p>
    <w:p w14:paraId="13133CED" w14:textId="28E2DCB2" w:rsidR="00006A30" w:rsidRPr="00DA269C" w:rsidRDefault="00006A30" w:rsidP="009D2D5C">
      <w:pPr>
        <w:pStyle w:val="c01pointaltn"/>
        <w:spacing w:before="0" w:beforeAutospacing="0" w:after="0" w:afterAutospacing="0" w:line="360" w:lineRule="auto"/>
        <w:ind w:firstLine="567"/>
        <w:jc w:val="both"/>
      </w:pPr>
      <w:r>
        <w:rPr>
          <w:lang w:val="ro"/>
        </w:rPr>
        <w:t xml:space="preserve">În acest context, </w:t>
      </w:r>
      <w:r w:rsidR="003E69A5">
        <w:rPr>
          <w:lang w:val="ro"/>
        </w:rPr>
        <w:t xml:space="preserve">experții </w:t>
      </w:r>
      <w:r>
        <w:rPr>
          <w:lang w:val="ro"/>
        </w:rPr>
        <w:t>au subliniat necesitatea unei abordări sistemice în ceea ce prive</w:t>
      </w:r>
      <w:r w:rsidR="00001921">
        <w:rPr>
          <w:lang w:val="ro"/>
        </w:rPr>
        <w:t>ș</w:t>
      </w:r>
      <w:r>
        <w:rPr>
          <w:lang w:val="ro"/>
        </w:rPr>
        <w:t>te restabilirea încrederii publice în sistemul judiciar. De</w:t>
      </w:r>
      <w:r w:rsidR="00001921">
        <w:rPr>
          <w:lang w:val="ro"/>
        </w:rPr>
        <w:t>ș</w:t>
      </w:r>
      <w:r>
        <w:rPr>
          <w:lang w:val="ro"/>
        </w:rPr>
        <w:t xml:space="preserve">i motivele reducerii încrederii în sistemul </w:t>
      </w:r>
      <w:r>
        <w:rPr>
          <w:lang w:val="ro"/>
        </w:rPr>
        <w:lastRenderedPageBreak/>
        <w:t xml:space="preserve">judiciar sunt </w:t>
      </w:r>
      <w:r w:rsidR="003E69A5">
        <w:rPr>
          <w:lang w:val="ro"/>
        </w:rPr>
        <w:t>evident</w:t>
      </w:r>
      <w:r>
        <w:rPr>
          <w:lang w:val="ro"/>
        </w:rPr>
        <w:t xml:space="preserve"> complexe, interviurile aruncă o oarecare lumină asupra măsurilor pe care le consideră relevante în promovarea încrederii în sistemul judiciar.</w:t>
      </w:r>
      <w:r>
        <w:rPr>
          <w:lang w:val="ro"/>
        </w:rPr>
        <w:tab/>
      </w:r>
    </w:p>
    <w:p w14:paraId="6415024C" w14:textId="0EC01600"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În primul rând, </w:t>
      </w:r>
      <w:r w:rsidR="003E69A5">
        <w:rPr>
          <w:lang w:val="ro"/>
        </w:rPr>
        <w:t xml:space="preserve">experții </w:t>
      </w:r>
      <w:r>
        <w:rPr>
          <w:lang w:val="ro"/>
        </w:rPr>
        <w:t>au subliniat importan</w:t>
      </w:r>
      <w:r w:rsidR="00153776">
        <w:rPr>
          <w:lang w:val="ro"/>
        </w:rPr>
        <w:t>ț</w:t>
      </w:r>
      <w:r>
        <w:rPr>
          <w:lang w:val="ro"/>
        </w:rPr>
        <w:t>a respectării rolului justi</w:t>
      </w:r>
      <w:r w:rsidR="00153776">
        <w:rPr>
          <w:lang w:val="ro"/>
        </w:rPr>
        <w:t>ț</w:t>
      </w:r>
      <w:r>
        <w:rPr>
          <w:lang w:val="ro"/>
        </w:rPr>
        <w:t xml:space="preserve">iei de către toate puterile statului </w:t>
      </w:r>
      <w:r w:rsidR="00001921">
        <w:rPr>
          <w:lang w:val="ro"/>
        </w:rPr>
        <w:t>ș</w:t>
      </w:r>
      <w:r>
        <w:rPr>
          <w:lang w:val="ro"/>
        </w:rPr>
        <w:t>i de către societate. Expertul 17 (judecător) a sugerat ac</w:t>
      </w:r>
      <w:r w:rsidR="00153776">
        <w:rPr>
          <w:lang w:val="ro"/>
        </w:rPr>
        <w:t>ț</w:t>
      </w:r>
      <w:r>
        <w:rPr>
          <w:lang w:val="ro"/>
        </w:rPr>
        <w:t>iunile politicienilor ca fiind un factor semnificativ pentru lipsa de încredere în protec</w:t>
      </w:r>
      <w:r w:rsidR="00153776">
        <w:rPr>
          <w:lang w:val="ro"/>
        </w:rPr>
        <w:t>ț</w:t>
      </w:r>
      <w:r>
        <w:rPr>
          <w:lang w:val="ro"/>
        </w:rPr>
        <w:t>ia judiciară „</w:t>
      </w:r>
      <w:r>
        <w:rPr>
          <w:i/>
          <w:iCs/>
          <w:lang w:val="ro"/>
        </w:rPr>
        <w:t>&lt;...&gt; politicienii ar trebui să înceteze să arunce toate problemele pe seama sistemului judiciar. Nu este nevoie să acuzăm sistemul judiciar de toate păcatele, de toate problemele pe care le avem în economie sau în sfera socială. Da, sistemul judiciar poate contribui la anumite probleme (sperie investitorii, dar ace</w:t>
      </w:r>
      <w:r w:rsidR="00001921">
        <w:rPr>
          <w:i/>
          <w:iCs/>
          <w:lang w:val="ro"/>
        </w:rPr>
        <w:t>ș</w:t>
      </w:r>
      <w:r>
        <w:rPr>
          <w:i/>
          <w:iCs/>
          <w:lang w:val="ro"/>
        </w:rPr>
        <w:t>tia sunt mai degrabă descuraja</w:t>
      </w:r>
      <w:r w:rsidR="00153776">
        <w:rPr>
          <w:i/>
          <w:iCs/>
          <w:lang w:val="ro"/>
        </w:rPr>
        <w:t>ț</w:t>
      </w:r>
      <w:r>
        <w:rPr>
          <w:i/>
          <w:iCs/>
          <w:lang w:val="ro"/>
        </w:rPr>
        <w:t>i de legisla</w:t>
      </w:r>
      <w:r w:rsidR="00153776">
        <w:rPr>
          <w:i/>
          <w:iCs/>
          <w:lang w:val="ro"/>
        </w:rPr>
        <w:t>ț</w:t>
      </w:r>
      <w:r>
        <w:rPr>
          <w:i/>
          <w:iCs/>
          <w:lang w:val="ro"/>
        </w:rPr>
        <w:t xml:space="preserve">ia în continuă schimbare).” </w:t>
      </w:r>
      <w:r>
        <w:rPr>
          <w:lang w:val="ro"/>
        </w:rPr>
        <w:t>Acest punct de vedere a fost împărtă</w:t>
      </w:r>
      <w:r w:rsidR="00001921">
        <w:rPr>
          <w:lang w:val="ro"/>
        </w:rPr>
        <w:t>ș</w:t>
      </w:r>
      <w:r>
        <w:rPr>
          <w:lang w:val="ro"/>
        </w:rPr>
        <w:t xml:space="preserve">it </w:t>
      </w:r>
      <w:r w:rsidR="00001921">
        <w:rPr>
          <w:lang w:val="ro"/>
        </w:rPr>
        <w:t>ș</w:t>
      </w:r>
      <w:r>
        <w:rPr>
          <w:lang w:val="ro"/>
        </w:rPr>
        <w:t>i de Expertul 2 (judecător), care a remarcat: „</w:t>
      </w:r>
      <w:r>
        <w:rPr>
          <w:i/>
          <w:iCs/>
          <w:lang w:val="ro"/>
        </w:rPr>
        <w:t>Despre ce altceva putem vorbi, dacă a priori în societate politicienii au creat o astfel de imagine că to</w:t>
      </w:r>
      <w:r w:rsidR="00153776">
        <w:rPr>
          <w:i/>
          <w:iCs/>
          <w:lang w:val="ro"/>
        </w:rPr>
        <w:t>ț</w:t>
      </w:r>
      <w:r>
        <w:rPr>
          <w:i/>
          <w:iCs/>
          <w:lang w:val="ro"/>
        </w:rPr>
        <w:t>i judecătorii sunt a</w:t>
      </w:r>
      <w:r w:rsidR="00001921">
        <w:rPr>
          <w:i/>
          <w:iCs/>
          <w:lang w:val="ro"/>
        </w:rPr>
        <w:t>ș</w:t>
      </w:r>
      <w:r>
        <w:rPr>
          <w:i/>
          <w:iCs/>
          <w:lang w:val="ro"/>
        </w:rPr>
        <w:t>a [corup</w:t>
      </w:r>
      <w:r w:rsidR="00153776">
        <w:rPr>
          <w:i/>
          <w:iCs/>
          <w:lang w:val="ro"/>
        </w:rPr>
        <w:t>ț</w:t>
      </w:r>
      <w:r>
        <w:rPr>
          <w:i/>
          <w:iCs/>
          <w:lang w:val="ro"/>
        </w:rPr>
        <w:t>i].”</w:t>
      </w:r>
    </w:p>
    <w:p w14:paraId="15061247" w14:textId="77858E4F" w:rsidR="00006A30" w:rsidRPr="00DA269C" w:rsidRDefault="00006A30" w:rsidP="009D2D5C">
      <w:pPr>
        <w:pStyle w:val="c01pointaltn"/>
        <w:spacing w:before="0" w:beforeAutospacing="0" w:after="0" w:afterAutospacing="0" w:line="360" w:lineRule="auto"/>
        <w:ind w:firstLine="567"/>
        <w:jc w:val="both"/>
        <w:rPr>
          <w:iCs/>
        </w:rPr>
      </w:pPr>
      <w:r>
        <w:rPr>
          <w:lang w:val="ro"/>
        </w:rPr>
        <w:t>În al doilea rând, Expertul 9 (avocat) a sugerat că încrederea în sistemul judiciar este subminată din cauza responsabilită</w:t>
      </w:r>
      <w:r w:rsidR="00153776">
        <w:rPr>
          <w:lang w:val="ro"/>
        </w:rPr>
        <w:t>ț</w:t>
      </w:r>
      <w:r>
        <w:rPr>
          <w:lang w:val="ro"/>
        </w:rPr>
        <w:t xml:space="preserve">ii partajate atribuite politicienilor </w:t>
      </w:r>
      <w:r w:rsidR="00001921">
        <w:rPr>
          <w:lang w:val="ro"/>
        </w:rPr>
        <w:t>ș</w:t>
      </w:r>
      <w:r>
        <w:rPr>
          <w:lang w:val="ro"/>
        </w:rPr>
        <w:t>i, în special, presei: „</w:t>
      </w:r>
      <w:r>
        <w:rPr>
          <w:i/>
          <w:iCs/>
          <w:lang w:val="ro"/>
        </w:rPr>
        <w:t>&lt;...&gt; atâta timp cât to</w:t>
      </w:r>
      <w:r w:rsidR="00153776">
        <w:rPr>
          <w:i/>
          <w:iCs/>
          <w:lang w:val="ro"/>
        </w:rPr>
        <w:t>ț</w:t>
      </w:r>
      <w:r>
        <w:rPr>
          <w:i/>
          <w:iCs/>
          <w:lang w:val="ro"/>
        </w:rPr>
        <w:t xml:space="preserve">i politicienii vorbesc </w:t>
      </w:r>
      <w:r w:rsidR="00001921">
        <w:rPr>
          <w:i/>
          <w:iCs/>
          <w:lang w:val="ro"/>
        </w:rPr>
        <w:t>ș</w:t>
      </w:r>
      <w:r>
        <w:rPr>
          <w:i/>
          <w:iCs/>
          <w:lang w:val="ro"/>
        </w:rPr>
        <w:t>i aruncă cu noroi în e</w:t>
      </w:r>
      <w:r w:rsidR="003E69A5">
        <w:rPr>
          <w:i/>
          <w:iCs/>
          <w:lang w:val="ro"/>
        </w:rPr>
        <w:t>i</w:t>
      </w:r>
      <w:r>
        <w:rPr>
          <w:i/>
          <w:iCs/>
          <w:lang w:val="ro"/>
        </w:rPr>
        <w:t xml:space="preserve"> de diminea</w:t>
      </w:r>
      <w:r w:rsidR="00153776">
        <w:rPr>
          <w:i/>
          <w:iCs/>
          <w:lang w:val="ro"/>
        </w:rPr>
        <w:t>ț</w:t>
      </w:r>
      <w:r>
        <w:rPr>
          <w:i/>
          <w:iCs/>
          <w:lang w:val="ro"/>
        </w:rPr>
        <w:t>a până seara, atâta timp cât există atacuri masive din partea presei. Ei subminează sistemul; trebuie să fie clar că au o responsabilitate socială (politicienii). Presa este cea care trebuie să sublinieze diferen</w:t>
      </w:r>
      <w:r w:rsidR="00153776">
        <w:rPr>
          <w:i/>
          <w:iCs/>
          <w:lang w:val="ro"/>
        </w:rPr>
        <w:t>ț</w:t>
      </w:r>
      <w:r>
        <w:rPr>
          <w:i/>
          <w:iCs/>
          <w:lang w:val="ro"/>
        </w:rPr>
        <w:t xml:space="preserve">a dintre sistemul judiciar în general </w:t>
      </w:r>
      <w:r w:rsidR="00001921">
        <w:rPr>
          <w:i/>
          <w:iCs/>
          <w:lang w:val="ro"/>
        </w:rPr>
        <w:t>ș</w:t>
      </w:r>
      <w:r>
        <w:rPr>
          <w:i/>
          <w:iCs/>
          <w:lang w:val="ro"/>
        </w:rPr>
        <w:t xml:space="preserve">i neregulile dintr-un anumit caz, iar în acest domeniu trebuie să lucrăm </w:t>
      </w:r>
      <w:r w:rsidR="00001921">
        <w:rPr>
          <w:i/>
          <w:iCs/>
          <w:lang w:val="ro"/>
        </w:rPr>
        <w:t>ș</w:t>
      </w:r>
      <w:r>
        <w:rPr>
          <w:i/>
          <w:iCs/>
          <w:lang w:val="ro"/>
        </w:rPr>
        <w:t xml:space="preserve">i noi.” </w:t>
      </w:r>
      <w:r>
        <w:rPr>
          <w:lang w:val="ro"/>
        </w:rPr>
        <w:t>Această tendin</w:t>
      </w:r>
      <w:r w:rsidR="00153776">
        <w:rPr>
          <w:lang w:val="ro"/>
        </w:rPr>
        <w:t>ț</w:t>
      </w:r>
      <w:r>
        <w:rPr>
          <w:lang w:val="ro"/>
        </w:rPr>
        <w:t>ă a fost explicată mai în detaliu de către Expertul 19 (judecător): „</w:t>
      </w:r>
      <w:r>
        <w:rPr>
          <w:i/>
          <w:iCs/>
          <w:lang w:val="ro"/>
        </w:rPr>
        <w:t>Se simte presiunea societă</w:t>
      </w:r>
      <w:r w:rsidR="00153776">
        <w:rPr>
          <w:i/>
          <w:iCs/>
          <w:lang w:val="ro"/>
        </w:rPr>
        <w:t>ț</w:t>
      </w:r>
      <w:r>
        <w:rPr>
          <w:i/>
          <w:iCs/>
          <w:lang w:val="ro"/>
        </w:rPr>
        <w:t xml:space="preserve">ii </w:t>
      </w:r>
      <w:r w:rsidR="00001921">
        <w:rPr>
          <w:i/>
          <w:iCs/>
          <w:lang w:val="ro"/>
        </w:rPr>
        <w:t>ș</w:t>
      </w:r>
      <w:r>
        <w:rPr>
          <w:i/>
          <w:iCs/>
          <w:lang w:val="ro"/>
        </w:rPr>
        <w:t>i a jurnali</w:t>
      </w:r>
      <w:r w:rsidR="00001921">
        <w:rPr>
          <w:i/>
          <w:iCs/>
          <w:lang w:val="ro"/>
        </w:rPr>
        <w:t>ș</w:t>
      </w:r>
      <w:r>
        <w:rPr>
          <w:i/>
          <w:iCs/>
          <w:lang w:val="ro"/>
        </w:rPr>
        <w:t xml:space="preserve">tilor, aceasta este o presiune mare </w:t>
      </w:r>
      <w:r w:rsidR="00001921">
        <w:rPr>
          <w:i/>
          <w:iCs/>
          <w:lang w:val="ro"/>
        </w:rPr>
        <w:t>ș</w:t>
      </w:r>
      <w:r>
        <w:rPr>
          <w:i/>
          <w:iCs/>
          <w:lang w:val="ro"/>
        </w:rPr>
        <w:t>i cea mai periculoasă. Când există presiuni de la o anumită persoană (procuror, politician), te po</w:t>
      </w:r>
      <w:r w:rsidR="00153776">
        <w:rPr>
          <w:i/>
          <w:iCs/>
          <w:lang w:val="ro"/>
        </w:rPr>
        <w:t>ț</w:t>
      </w:r>
      <w:r>
        <w:rPr>
          <w:i/>
          <w:iCs/>
          <w:lang w:val="ro"/>
        </w:rPr>
        <w:t>i proteja de ea (nu te întâlni, nu răspunde la telefon, po</w:t>
      </w:r>
      <w:r w:rsidR="00153776">
        <w:rPr>
          <w:i/>
          <w:iCs/>
          <w:lang w:val="ro"/>
        </w:rPr>
        <w:t>ț</w:t>
      </w:r>
      <w:r>
        <w:rPr>
          <w:i/>
          <w:iCs/>
          <w:lang w:val="ro"/>
        </w:rPr>
        <w:t xml:space="preserve">i scrie la </w:t>
      </w:r>
      <w:r w:rsidR="002F16B4">
        <w:rPr>
          <w:i/>
          <w:iCs/>
          <w:lang w:val="ro"/>
        </w:rPr>
        <w:t>Procuratura anticorupție</w:t>
      </w:r>
      <w:r>
        <w:rPr>
          <w:i/>
          <w:iCs/>
          <w:lang w:val="ro"/>
        </w:rPr>
        <w:t xml:space="preserve">, la Consiliul </w:t>
      </w:r>
      <w:r w:rsidR="002F16B4">
        <w:rPr>
          <w:i/>
          <w:iCs/>
          <w:lang w:val="ro"/>
        </w:rPr>
        <w:t>Superior al Magistraturii</w:t>
      </w:r>
      <w:r>
        <w:rPr>
          <w:i/>
          <w:iCs/>
          <w:lang w:val="ro"/>
        </w:rPr>
        <w:t>)</w:t>
      </w:r>
      <w:r w:rsidR="002F16B4">
        <w:rPr>
          <w:i/>
          <w:iCs/>
          <w:lang w:val="ro"/>
        </w:rPr>
        <w:t>,</w:t>
      </w:r>
      <w:r>
        <w:rPr>
          <w:i/>
          <w:iCs/>
          <w:lang w:val="ro"/>
        </w:rPr>
        <w:t xml:space="preserve"> dar iată aici ce po</w:t>
      </w:r>
      <w:r w:rsidR="00153776">
        <w:rPr>
          <w:i/>
          <w:iCs/>
          <w:lang w:val="ro"/>
        </w:rPr>
        <w:t>ț</w:t>
      </w:r>
      <w:r>
        <w:rPr>
          <w:i/>
          <w:iCs/>
          <w:lang w:val="ro"/>
        </w:rPr>
        <w:t>i spune? Că de diminea</w:t>
      </w:r>
      <w:r w:rsidR="00153776">
        <w:rPr>
          <w:i/>
          <w:iCs/>
          <w:lang w:val="ro"/>
        </w:rPr>
        <w:t>ț</w:t>
      </w:r>
      <w:r>
        <w:rPr>
          <w:i/>
          <w:iCs/>
          <w:lang w:val="ro"/>
        </w:rPr>
        <w:t xml:space="preserve">ă până seara toată lumea spune că judecătorii sunt răi? Se face amânarea </w:t>
      </w:r>
      <w:r w:rsidR="00E910E1" w:rsidRPr="002F16B4">
        <w:rPr>
          <w:i/>
          <w:lang w:val="ro"/>
        </w:rPr>
        <w:t>ședințelor de judecată</w:t>
      </w:r>
      <w:r>
        <w:rPr>
          <w:i/>
          <w:iCs/>
          <w:lang w:val="ro"/>
        </w:rPr>
        <w:t xml:space="preserve"> pe cauze mediatizate pentru că nu suntem suficient de independen</w:t>
      </w:r>
      <w:r w:rsidR="00153776">
        <w:rPr>
          <w:i/>
          <w:iCs/>
          <w:lang w:val="ro"/>
        </w:rPr>
        <w:t>ț</w:t>
      </w:r>
      <w:r>
        <w:rPr>
          <w:i/>
          <w:iCs/>
          <w:lang w:val="ro"/>
        </w:rPr>
        <w:t xml:space="preserve">i. Nu avem sentimentul că cineva ne va proteja: nici Consiliul </w:t>
      </w:r>
      <w:r w:rsidR="002F16B4">
        <w:rPr>
          <w:i/>
          <w:iCs/>
          <w:lang w:val="ro"/>
        </w:rPr>
        <w:t>Superior al Magistraturii</w:t>
      </w:r>
      <w:r>
        <w:rPr>
          <w:i/>
          <w:iCs/>
          <w:lang w:val="ro"/>
        </w:rPr>
        <w:t>, nici altcineva, pentru că ne-au făcut o asemenea istorie de groază încât, chiar dacă cineva ia apărarea, va fi automat asimilat cu cei răi.”.</w:t>
      </w:r>
      <w:r>
        <w:rPr>
          <w:lang w:val="ro"/>
        </w:rPr>
        <w:t xml:space="preserve"> Influen</w:t>
      </w:r>
      <w:r w:rsidR="00153776">
        <w:rPr>
          <w:lang w:val="ro"/>
        </w:rPr>
        <w:t>ț</w:t>
      </w:r>
      <w:r>
        <w:rPr>
          <w:lang w:val="ro"/>
        </w:rPr>
        <w:t>a presei a fost subliniată în mod repetat de mul</w:t>
      </w:r>
      <w:r w:rsidR="00153776">
        <w:rPr>
          <w:lang w:val="ro"/>
        </w:rPr>
        <w:t>ț</w:t>
      </w:r>
      <w:r>
        <w:rPr>
          <w:lang w:val="ro"/>
        </w:rPr>
        <w:t xml:space="preserve">i </w:t>
      </w:r>
      <w:r w:rsidR="005F1822">
        <w:rPr>
          <w:lang w:val="ro"/>
        </w:rPr>
        <w:t>experți</w:t>
      </w:r>
      <w:r>
        <w:rPr>
          <w:lang w:val="ro"/>
        </w:rPr>
        <w:t>. De exemplu, Expertul 15 (avocat) a men</w:t>
      </w:r>
      <w:r w:rsidR="00153776">
        <w:rPr>
          <w:lang w:val="ro"/>
        </w:rPr>
        <w:t>ț</w:t>
      </w:r>
      <w:r>
        <w:rPr>
          <w:lang w:val="ro"/>
        </w:rPr>
        <w:t>ionat că</w:t>
      </w:r>
      <w:r>
        <w:rPr>
          <w:i/>
          <w:iCs/>
          <w:lang w:val="ro"/>
        </w:rPr>
        <w:t xml:space="preserve"> „Presa are o influen</w:t>
      </w:r>
      <w:r w:rsidR="00153776">
        <w:rPr>
          <w:i/>
          <w:iCs/>
          <w:lang w:val="ro"/>
        </w:rPr>
        <w:t>ț</w:t>
      </w:r>
      <w:r>
        <w:rPr>
          <w:i/>
          <w:iCs/>
          <w:lang w:val="ro"/>
        </w:rPr>
        <w:t>ă foarte puternică, iar judecătorii sunt, de asemenea, foarte temători”.</w:t>
      </w:r>
      <w:r>
        <w:rPr>
          <w:lang w:val="ro"/>
        </w:rPr>
        <w:t xml:space="preserve"> În plus, Expertul 21 (avocat) a explicat problema legată de cazurile de profil înalt: </w:t>
      </w:r>
      <w:r>
        <w:rPr>
          <w:i/>
          <w:iCs/>
          <w:lang w:val="ro"/>
        </w:rPr>
        <w:t>„&lt;...&gt; problema cu cazurile de profil înalt este că noi în</w:t>
      </w:r>
      <w:r w:rsidR="00001921">
        <w:rPr>
          <w:i/>
          <w:iCs/>
          <w:lang w:val="ro"/>
        </w:rPr>
        <w:t>ș</w:t>
      </w:r>
      <w:r>
        <w:rPr>
          <w:i/>
          <w:iCs/>
          <w:lang w:val="ro"/>
        </w:rPr>
        <w:t xml:space="preserve">ine le facem rezonante. </w:t>
      </w:r>
      <w:r w:rsidR="00001921">
        <w:rPr>
          <w:i/>
          <w:iCs/>
          <w:lang w:val="ro"/>
        </w:rPr>
        <w:t>Ș</w:t>
      </w:r>
      <w:r>
        <w:rPr>
          <w:i/>
          <w:iCs/>
          <w:lang w:val="ro"/>
        </w:rPr>
        <w:t xml:space="preserve">i una dintre problemele pe care vi le spun sincer, este că este prea multă mediatizare </w:t>
      </w:r>
      <w:r w:rsidR="00001921">
        <w:rPr>
          <w:i/>
          <w:iCs/>
          <w:lang w:val="ro"/>
        </w:rPr>
        <w:t>ș</w:t>
      </w:r>
      <w:r>
        <w:rPr>
          <w:i/>
          <w:iCs/>
          <w:lang w:val="ro"/>
        </w:rPr>
        <w:t>i toate acestea sunt spuse de deputa</w:t>
      </w:r>
      <w:r w:rsidR="00153776">
        <w:rPr>
          <w:i/>
          <w:iCs/>
          <w:lang w:val="ro"/>
        </w:rPr>
        <w:t>ț</w:t>
      </w:r>
      <w:r>
        <w:rPr>
          <w:i/>
          <w:iCs/>
          <w:lang w:val="ro"/>
        </w:rPr>
        <w:t xml:space="preserve">i </w:t>
      </w:r>
      <w:r w:rsidR="00001921">
        <w:rPr>
          <w:i/>
          <w:iCs/>
          <w:lang w:val="ro"/>
        </w:rPr>
        <w:t>ș</w:t>
      </w:r>
      <w:r>
        <w:rPr>
          <w:i/>
          <w:iCs/>
          <w:lang w:val="ro"/>
        </w:rPr>
        <w:t>i mini</w:t>
      </w:r>
      <w:r w:rsidR="00001921">
        <w:rPr>
          <w:i/>
          <w:iCs/>
          <w:lang w:val="ro"/>
        </w:rPr>
        <w:t>ș</w:t>
      </w:r>
      <w:r>
        <w:rPr>
          <w:i/>
          <w:iCs/>
          <w:lang w:val="ro"/>
        </w:rPr>
        <w:t xml:space="preserve">tri la televizor. Judecătorilor le este frică să lucreze la astfel de cazuri, aceasta este impresia mea, pentru că toată </w:t>
      </w:r>
      <w:r>
        <w:rPr>
          <w:i/>
          <w:iCs/>
          <w:lang w:val="ro"/>
        </w:rPr>
        <w:lastRenderedPageBreak/>
        <w:t xml:space="preserve">lumea are familii </w:t>
      </w:r>
      <w:r w:rsidR="00001921">
        <w:rPr>
          <w:i/>
          <w:iCs/>
          <w:lang w:val="ro"/>
        </w:rPr>
        <w:t>ș</w:t>
      </w:r>
      <w:r>
        <w:rPr>
          <w:i/>
          <w:iCs/>
          <w:lang w:val="ro"/>
        </w:rPr>
        <w:t xml:space="preserve">i toată lumea are copii. </w:t>
      </w:r>
      <w:r w:rsidR="00001921">
        <w:rPr>
          <w:i/>
          <w:iCs/>
          <w:lang w:val="ro"/>
        </w:rPr>
        <w:t>Ș</w:t>
      </w:r>
      <w:r>
        <w:rPr>
          <w:i/>
          <w:iCs/>
          <w:lang w:val="ro"/>
        </w:rPr>
        <w:t>i atunci când mediatizează, traduc aceste cazuri într-o perspectivă politică, din această cauză avem proteste.”</w:t>
      </w:r>
    </w:p>
    <w:p w14:paraId="24F7DA27" w14:textId="0BE13633" w:rsidR="00006A30" w:rsidRPr="00DA269C" w:rsidRDefault="00006A30" w:rsidP="009D2D5C">
      <w:pPr>
        <w:pStyle w:val="c01pointaltn"/>
        <w:spacing w:before="0" w:beforeAutospacing="0" w:after="0" w:afterAutospacing="0" w:line="360" w:lineRule="auto"/>
        <w:ind w:firstLine="567"/>
        <w:jc w:val="both"/>
        <w:rPr>
          <w:i/>
        </w:rPr>
      </w:pPr>
      <w:r>
        <w:rPr>
          <w:lang w:val="ro"/>
        </w:rPr>
        <w:t xml:space="preserve">A fost propus un moratoriu privind </w:t>
      </w:r>
      <w:r w:rsidR="002F16B4">
        <w:rPr>
          <w:lang w:val="ro"/>
        </w:rPr>
        <w:t xml:space="preserve">expunerea </w:t>
      </w:r>
      <w:r>
        <w:rPr>
          <w:lang w:val="ro"/>
        </w:rPr>
        <w:t>în public ca mijloc de abordare a consecin</w:t>
      </w:r>
      <w:r w:rsidR="00153776">
        <w:rPr>
          <w:lang w:val="ro"/>
        </w:rPr>
        <w:t>ț</w:t>
      </w:r>
      <w:r>
        <w:rPr>
          <w:lang w:val="ro"/>
        </w:rPr>
        <w:t>elor negative create de actorii implica</w:t>
      </w:r>
      <w:r w:rsidR="00153776">
        <w:rPr>
          <w:lang w:val="ro"/>
        </w:rPr>
        <w:t>ț</w:t>
      </w:r>
      <w:r>
        <w:rPr>
          <w:lang w:val="ro"/>
        </w:rPr>
        <w:t xml:space="preserve">i. Potrivit Expertului 14 (judecător), </w:t>
      </w:r>
      <w:r>
        <w:rPr>
          <w:i/>
          <w:iCs/>
          <w:lang w:val="ro"/>
        </w:rPr>
        <w:t>„Nu vom putea elimina neîncrederea</w:t>
      </w:r>
      <w:r w:rsidR="002F16B4">
        <w:rPr>
          <w:i/>
          <w:iCs/>
          <w:lang w:val="ro"/>
        </w:rPr>
        <w:t>,</w:t>
      </w:r>
      <w:r>
        <w:rPr>
          <w:i/>
          <w:iCs/>
          <w:lang w:val="ro"/>
        </w:rPr>
        <w:t xml:space="preserve"> până când nu vom stabili un moratoriu asupra exprimări</w:t>
      </w:r>
      <w:r w:rsidR="002F16B4">
        <w:rPr>
          <w:i/>
          <w:iCs/>
          <w:lang w:val="ro"/>
        </w:rPr>
        <w:t>lor</w:t>
      </w:r>
      <w:r>
        <w:rPr>
          <w:i/>
          <w:iCs/>
          <w:lang w:val="ro"/>
        </w:rPr>
        <w:t xml:space="preserve"> publice împotriva sistemului. Chiar dacă schimbăm to</w:t>
      </w:r>
      <w:r w:rsidR="00153776">
        <w:rPr>
          <w:i/>
          <w:iCs/>
          <w:lang w:val="ro"/>
        </w:rPr>
        <w:t>ț</w:t>
      </w:r>
      <w:r>
        <w:rPr>
          <w:i/>
          <w:iCs/>
          <w:lang w:val="ro"/>
        </w:rPr>
        <w:t xml:space="preserve">i judecătorii, toată lumea a auzit de 100 de ani numai lucruri urâte despre judecători. </w:t>
      </w:r>
      <w:r w:rsidR="00001921">
        <w:rPr>
          <w:i/>
          <w:iCs/>
          <w:lang w:val="ro"/>
        </w:rPr>
        <w:t>Ș</w:t>
      </w:r>
      <w:r>
        <w:rPr>
          <w:i/>
          <w:iCs/>
          <w:lang w:val="ro"/>
        </w:rPr>
        <w:t>i asta nu se va schimba dacă vor continua să vorbească despre asta. &lt;...&gt; Voi spune din propria experien</w:t>
      </w:r>
      <w:r w:rsidR="00153776">
        <w:rPr>
          <w:i/>
          <w:iCs/>
          <w:lang w:val="ro"/>
        </w:rPr>
        <w:t>ț</w:t>
      </w:r>
      <w:r>
        <w:rPr>
          <w:i/>
          <w:iCs/>
          <w:lang w:val="ro"/>
        </w:rPr>
        <w:t>ă: un politician a ie</w:t>
      </w:r>
      <w:r w:rsidR="00001921">
        <w:rPr>
          <w:i/>
          <w:iCs/>
          <w:lang w:val="ro"/>
        </w:rPr>
        <w:t>ș</w:t>
      </w:r>
      <w:r>
        <w:rPr>
          <w:i/>
          <w:iCs/>
          <w:lang w:val="ro"/>
        </w:rPr>
        <w:t xml:space="preserve">it </w:t>
      </w:r>
      <w:r w:rsidR="00001921">
        <w:rPr>
          <w:i/>
          <w:iCs/>
          <w:lang w:val="ro"/>
        </w:rPr>
        <w:t>ș</w:t>
      </w:r>
      <w:r>
        <w:rPr>
          <w:i/>
          <w:iCs/>
          <w:lang w:val="ro"/>
        </w:rPr>
        <w:t xml:space="preserve">i a spus «iată că am numit-o </w:t>
      </w:r>
      <w:r w:rsidR="00001921">
        <w:rPr>
          <w:i/>
          <w:iCs/>
          <w:lang w:val="ro"/>
        </w:rPr>
        <w:t>ș</w:t>
      </w:r>
      <w:r>
        <w:rPr>
          <w:i/>
          <w:iCs/>
          <w:lang w:val="ro"/>
        </w:rPr>
        <w:t xml:space="preserve">i este bună». </w:t>
      </w:r>
      <w:r w:rsidR="002F16B4">
        <w:rPr>
          <w:i/>
          <w:iCs/>
          <w:lang w:val="ro"/>
        </w:rPr>
        <w:t xml:space="preserve">Din cauza asta </w:t>
      </w:r>
      <w:r>
        <w:rPr>
          <w:i/>
          <w:iCs/>
          <w:lang w:val="ro"/>
        </w:rPr>
        <w:t>am fost hăr</w:t>
      </w:r>
      <w:r w:rsidR="00153776">
        <w:rPr>
          <w:i/>
          <w:iCs/>
          <w:lang w:val="ro"/>
        </w:rPr>
        <w:t>ț</w:t>
      </w:r>
      <w:r>
        <w:rPr>
          <w:i/>
          <w:iCs/>
          <w:lang w:val="ro"/>
        </w:rPr>
        <w:t>uită timp de 1,5 ani, nu cunosc această persoană, nu am vorbit cu ea în via</w:t>
      </w:r>
      <w:r w:rsidR="00153776">
        <w:rPr>
          <w:i/>
          <w:iCs/>
          <w:lang w:val="ro"/>
        </w:rPr>
        <w:t>ț</w:t>
      </w:r>
      <w:r>
        <w:rPr>
          <w:i/>
          <w:iCs/>
          <w:lang w:val="ro"/>
        </w:rPr>
        <w:t xml:space="preserve">a mea!!! Sufăr din cauza cuvintelor lui, până astăzi, </w:t>
      </w:r>
      <w:r w:rsidR="00001921">
        <w:rPr>
          <w:i/>
          <w:iCs/>
          <w:lang w:val="ro"/>
        </w:rPr>
        <w:t>ș</w:t>
      </w:r>
      <w:r>
        <w:rPr>
          <w:i/>
          <w:iCs/>
          <w:lang w:val="ro"/>
        </w:rPr>
        <w:t>i nu am nevoie de asta! Pentru ca cineva să spună că sunt bun sau rău. To</w:t>
      </w:r>
      <w:r w:rsidR="00153776">
        <w:rPr>
          <w:i/>
          <w:iCs/>
          <w:lang w:val="ro"/>
        </w:rPr>
        <w:t>ț</w:t>
      </w:r>
      <w:r>
        <w:rPr>
          <w:i/>
          <w:iCs/>
          <w:lang w:val="ro"/>
        </w:rPr>
        <w:t>i trebuie să respecte acest moratoriu! S-au spus prea multe...”</w:t>
      </w:r>
      <w:r>
        <w:rPr>
          <w:lang w:val="ro"/>
        </w:rPr>
        <w:t>.</w:t>
      </w:r>
    </w:p>
    <w:p w14:paraId="5378D206" w14:textId="19D20B46" w:rsidR="00006A30" w:rsidRPr="00DA269C" w:rsidRDefault="00006A30" w:rsidP="009D2D5C">
      <w:pPr>
        <w:pStyle w:val="c01pointaltn"/>
        <w:spacing w:before="0" w:beforeAutospacing="0" w:after="0" w:afterAutospacing="0" w:line="360" w:lineRule="auto"/>
        <w:ind w:firstLine="567"/>
        <w:jc w:val="both"/>
        <w:rPr>
          <w:i/>
        </w:rPr>
      </w:pPr>
      <w:r>
        <w:rPr>
          <w:lang w:val="ro"/>
        </w:rPr>
        <w:t>În al treilea rând, s-a sugerat, de asemenea, că, uneori, sistemul de justi</w:t>
      </w:r>
      <w:r w:rsidR="00153776">
        <w:rPr>
          <w:lang w:val="ro"/>
        </w:rPr>
        <w:t>ț</w:t>
      </w:r>
      <w:r>
        <w:rPr>
          <w:lang w:val="ro"/>
        </w:rPr>
        <w:t xml:space="preserve">ie </w:t>
      </w:r>
      <w:r w:rsidR="002F16B4">
        <w:rPr>
          <w:lang w:val="ro"/>
        </w:rPr>
        <w:t>singur</w:t>
      </w:r>
      <w:r>
        <w:rPr>
          <w:lang w:val="ro"/>
        </w:rPr>
        <w:t xml:space="preserve"> nu a reu</w:t>
      </w:r>
      <w:r w:rsidR="00001921">
        <w:rPr>
          <w:lang w:val="ro"/>
        </w:rPr>
        <w:t>ș</w:t>
      </w:r>
      <w:r>
        <w:rPr>
          <w:lang w:val="ro"/>
        </w:rPr>
        <w:t>it să promoveze încrederea în justi</w:t>
      </w:r>
      <w:r w:rsidR="00153776">
        <w:rPr>
          <w:lang w:val="ro"/>
        </w:rPr>
        <w:t>ț</w:t>
      </w:r>
      <w:r>
        <w:rPr>
          <w:lang w:val="ro"/>
        </w:rPr>
        <w:t>ie. Expertul 2 (judecător) a sugerat că motivul pentru acest lucru a început cu stabilirea priorită</w:t>
      </w:r>
      <w:r w:rsidR="00153776">
        <w:rPr>
          <w:lang w:val="ro"/>
        </w:rPr>
        <w:t>ț</w:t>
      </w:r>
      <w:r>
        <w:rPr>
          <w:lang w:val="ro"/>
        </w:rPr>
        <w:t xml:space="preserve">ilor încă de la universitate: </w:t>
      </w:r>
      <w:r>
        <w:rPr>
          <w:i/>
          <w:iCs/>
          <w:lang w:val="ro"/>
        </w:rPr>
        <w:t>„Dacă vrei mai mul</w:t>
      </w:r>
      <w:r w:rsidR="00153776">
        <w:rPr>
          <w:i/>
          <w:iCs/>
          <w:lang w:val="ro"/>
        </w:rPr>
        <w:t>ț</w:t>
      </w:r>
      <w:r>
        <w:rPr>
          <w:i/>
          <w:iCs/>
          <w:lang w:val="ro"/>
        </w:rPr>
        <w:t>i, trebuie să le dai ni</w:t>
      </w:r>
      <w:r w:rsidR="00001921">
        <w:rPr>
          <w:i/>
          <w:iCs/>
          <w:lang w:val="ro"/>
        </w:rPr>
        <w:t>ș</w:t>
      </w:r>
      <w:r>
        <w:rPr>
          <w:i/>
          <w:iCs/>
          <w:lang w:val="ro"/>
        </w:rPr>
        <w:t>te priorită</w:t>
      </w:r>
      <w:r w:rsidR="00153776">
        <w:rPr>
          <w:i/>
          <w:iCs/>
          <w:lang w:val="ro"/>
        </w:rPr>
        <w:t>ț</w:t>
      </w:r>
      <w:r>
        <w:rPr>
          <w:i/>
          <w:iCs/>
          <w:lang w:val="ro"/>
        </w:rPr>
        <w:t xml:space="preserve">i, astfel încât oamenii să se îndrepte spre această profesie, dacă te duci la universitate acum, întrebi cine vrea să fie judecător, nimeni nu vrea. De ce? Vor spune imediat: toată lumea este coruptă acolo </w:t>
      </w:r>
      <w:r w:rsidR="00001921">
        <w:rPr>
          <w:i/>
          <w:iCs/>
          <w:lang w:val="ro"/>
        </w:rPr>
        <w:t>ș</w:t>
      </w:r>
      <w:r>
        <w:rPr>
          <w:i/>
          <w:iCs/>
          <w:lang w:val="ro"/>
        </w:rPr>
        <w:t>i a</w:t>
      </w:r>
      <w:r w:rsidR="00001921">
        <w:rPr>
          <w:i/>
          <w:iCs/>
          <w:lang w:val="ro"/>
        </w:rPr>
        <w:t>ș</w:t>
      </w:r>
      <w:r>
        <w:rPr>
          <w:i/>
          <w:iCs/>
          <w:lang w:val="ro"/>
        </w:rPr>
        <w:t>a mai departe.”</w:t>
      </w:r>
      <w:r>
        <w:rPr>
          <w:lang w:val="ro"/>
        </w:rPr>
        <w:t>.</w:t>
      </w:r>
      <w:r>
        <w:rPr>
          <w:i/>
          <w:iCs/>
          <w:lang w:val="ro"/>
        </w:rPr>
        <w:t xml:space="preserve"> </w:t>
      </w:r>
    </w:p>
    <w:p w14:paraId="5D1E116F" w14:textId="67474D66" w:rsidR="00006A30" w:rsidRPr="00DA269C" w:rsidRDefault="00006A30" w:rsidP="009D2D5C">
      <w:pPr>
        <w:pStyle w:val="c01pointaltn"/>
        <w:spacing w:before="0" w:beforeAutospacing="0" w:after="0" w:afterAutospacing="0" w:line="360" w:lineRule="auto"/>
        <w:ind w:firstLine="567"/>
        <w:jc w:val="both"/>
        <w:rPr>
          <w:iCs/>
        </w:rPr>
      </w:pPr>
      <w:r>
        <w:rPr>
          <w:lang w:val="ro"/>
        </w:rPr>
        <w:t>Exper</w:t>
      </w:r>
      <w:r w:rsidR="00153776">
        <w:rPr>
          <w:lang w:val="ro"/>
        </w:rPr>
        <w:t>ț</w:t>
      </w:r>
      <w:r>
        <w:rPr>
          <w:lang w:val="ro"/>
        </w:rPr>
        <w:t>ii au men</w:t>
      </w:r>
      <w:r w:rsidR="00153776">
        <w:rPr>
          <w:lang w:val="ro"/>
        </w:rPr>
        <w:t>ț</w:t>
      </w:r>
      <w:r>
        <w:rPr>
          <w:lang w:val="ro"/>
        </w:rPr>
        <w:t>ionat numeroase alte bariere legate de încrederea scăzută în sistemul judiciar, cum ar fi:</w:t>
      </w:r>
    </w:p>
    <w:p w14:paraId="658FC6AF" w14:textId="42E490CD"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 salarii mici (Expertul 2, judecător: </w:t>
      </w:r>
      <w:r>
        <w:rPr>
          <w:i/>
          <w:iCs/>
          <w:lang w:val="ro"/>
        </w:rPr>
        <w:t>„A</w:t>
      </w:r>
      <w:r w:rsidR="00001921">
        <w:rPr>
          <w:i/>
          <w:iCs/>
          <w:lang w:val="ro"/>
        </w:rPr>
        <w:t>ș</w:t>
      </w:r>
      <w:r>
        <w:rPr>
          <w:i/>
          <w:iCs/>
          <w:lang w:val="ro"/>
        </w:rPr>
        <w:t>adar, resursa umană este principala resursă cu care trebuie să lucrezi. &lt;...&gt; Dar politica noastră este de a</w:t>
      </w:r>
      <w:r w:rsidR="00001921">
        <w:rPr>
          <w:i/>
          <w:iCs/>
          <w:lang w:val="ro"/>
        </w:rPr>
        <w:t>ș</w:t>
      </w:r>
      <w:r>
        <w:rPr>
          <w:i/>
          <w:iCs/>
          <w:lang w:val="ro"/>
        </w:rPr>
        <w:t xml:space="preserve">a natură încât toată lumea este rea, nu vom mări salariile </w:t>
      </w:r>
      <w:r w:rsidR="00001921">
        <w:rPr>
          <w:i/>
          <w:iCs/>
          <w:lang w:val="ro"/>
        </w:rPr>
        <w:t>ș</w:t>
      </w:r>
      <w:r>
        <w:rPr>
          <w:i/>
          <w:iCs/>
          <w:lang w:val="ro"/>
        </w:rPr>
        <w:t>i a</w:t>
      </w:r>
      <w:r w:rsidR="00001921">
        <w:rPr>
          <w:i/>
          <w:iCs/>
          <w:lang w:val="ro"/>
        </w:rPr>
        <w:t>ș</w:t>
      </w:r>
      <w:r>
        <w:rPr>
          <w:i/>
          <w:iCs/>
          <w:lang w:val="ro"/>
        </w:rPr>
        <w:t>a mai departe. Ce stimulent există pentru cineva care are capacită</w:t>
      </w:r>
      <w:r w:rsidR="00153776">
        <w:rPr>
          <w:i/>
          <w:iCs/>
          <w:lang w:val="ro"/>
        </w:rPr>
        <w:t>ț</w:t>
      </w:r>
      <w:r>
        <w:rPr>
          <w:i/>
          <w:iCs/>
          <w:lang w:val="ro"/>
        </w:rPr>
        <w:t>i intelectuale?”</w:t>
      </w:r>
      <w:r>
        <w:rPr>
          <w:lang w:val="ro"/>
        </w:rPr>
        <w:t>);</w:t>
      </w:r>
    </w:p>
    <w:p w14:paraId="57C60EF9" w14:textId="77777777" w:rsidR="00006A30" w:rsidRPr="00DA269C" w:rsidRDefault="00006A30" w:rsidP="009D2D5C">
      <w:pPr>
        <w:pStyle w:val="c01pointaltn"/>
        <w:spacing w:before="0" w:beforeAutospacing="0" w:after="0" w:afterAutospacing="0" w:line="360" w:lineRule="auto"/>
        <w:ind w:firstLine="567"/>
        <w:jc w:val="both"/>
        <w:rPr>
          <w:iCs/>
        </w:rPr>
      </w:pPr>
      <w:r>
        <w:rPr>
          <w:lang w:val="ro"/>
        </w:rPr>
        <w:t>- formare insuficientă (Expertul 7, avocat);</w:t>
      </w:r>
    </w:p>
    <w:p w14:paraId="643959C5" w14:textId="03450B80"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 lipsa de solidaritate între judecători </w:t>
      </w:r>
      <w:r w:rsidR="00001921">
        <w:rPr>
          <w:lang w:val="ro"/>
        </w:rPr>
        <w:t>ș</w:t>
      </w:r>
      <w:r>
        <w:rPr>
          <w:lang w:val="ro"/>
        </w:rPr>
        <w:t xml:space="preserve">i autoritatea acestora (Expertul 19, judecător: </w:t>
      </w:r>
      <w:r>
        <w:rPr>
          <w:i/>
          <w:iCs/>
          <w:lang w:val="ro"/>
        </w:rPr>
        <w:t>„Nu sunt judecători pe care mi-a</w:t>
      </w:r>
      <w:r w:rsidR="00001921">
        <w:rPr>
          <w:i/>
          <w:iCs/>
          <w:lang w:val="ro"/>
        </w:rPr>
        <w:t>ș</w:t>
      </w:r>
      <w:r>
        <w:rPr>
          <w:i/>
          <w:iCs/>
          <w:lang w:val="ro"/>
        </w:rPr>
        <w:t xml:space="preserve"> dori să îi admir, au fost acolo, dar au plecat.”; </w:t>
      </w:r>
      <w:r>
        <w:rPr>
          <w:lang w:val="ro"/>
        </w:rPr>
        <w:t xml:space="preserve">Expertul 21, avocat: </w:t>
      </w:r>
      <w:r>
        <w:rPr>
          <w:i/>
          <w:iCs/>
          <w:lang w:val="ro"/>
        </w:rPr>
        <w:t xml:space="preserve">„Nu avem nici măcar 1% din judecători cu autoritate în sistem”) </w:t>
      </w:r>
      <w:r>
        <w:rPr>
          <w:lang w:val="ro"/>
        </w:rPr>
        <w:t>cu excep</w:t>
      </w:r>
      <w:r w:rsidR="00153776">
        <w:rPr>
          <w:lang w:val="ro"/>
        </w:rPr>
        <w:t>ț</w:t>
      </w:r>
      <w:r>
        <w:rPr>
          <w:lang w:val="ro"/>
        </w:rPr>
        <w:t>ii probabile legate de situa</w:t>
      </w:r>
      <w:r w:rsidR="00153776">
        <w:rPr>
          <w:lang w:val="ro"/>
        </w:rPr>
        <w:t>ț</w:t>
      </w:r>
      <w:r>
        <w:rPr>
          <w:lang w:val="ro"/>
        </w:rPr>
        <w:t xml:space="preserve">ia din regiuni (Expertul 12 (avocat): </w:t>
      </w:r>
      <w:r>
        <w:rPr>
          <w:i/>
          <w:iCs/>
          <w:lang w:val="ro"/>
        </w:rPr>
        <w:t xml:space="preserve">„Dar sunt judecători din </w:t>
      </w:r>
      <w:r w:rsidR="002F16B4">
        <w:rPr>
          <w:i/>
          <w:iCs/>
          <w:lang w:val="ro"/>
        </w:rPr>
        <w:t xml:space="preserve">raioane </w:t>
      </w:r>
      <w:r>
        <w:rPr>
          <w:i/>
          <w:iCs/>
          <w:lang w:val="ro"/>
        </w:rPr>
        <w:t>care sunt respecta</w:t>
      </w:r>
      <w:r w:rsidR="00153776">
        <w:rPr>
          <w:i/>
          <w:iCs/>
          <w:lang w:val="ro"/>
        </w:rPr>
        <w:t>ț</w:t>
      </w:r>
      <w:r>
        <w:rPr>
          <w:i/>
          <w:iCs/>
          <w:lang w:val="ro"/>
        </w:rPr>
        <w:t xml:space="preserve">i, care </w:t>
      </w:r>
      <w:r w:rsidR="00153776">
        <w:rPr>
          <w:i/>
          <w:iCs/>
          <w:lang w:val="ro"/>
        </w:rPr>
        <w:t>ț</w:t>
      </w:r>
      <w:r>
        <w:rPr>
          <w:i/>
          <w:iCs/>
          <w:lang w:val="ro"/>
        </w:rPr>
        <w:t>in la reputa</w:t>
      </w:r>
      <w:r w:rsidR="00153776">
        <w:rPr>
          <w:i/>
          <w:iCs/>
          <w:lang w:val="ro"/>
        </w:rPr>
        <w:t>ț</w:t>
      </w:r>
      <w:r>
        <w:rPr>
          <w:i/>
          <w:iCs/>
          <w:lang w:val="ro"/>
        </w:rPr>
        <w:t>ia lor, este important pentru ei ce spun oamenii despre ei. Bineîn</w:t>
      </w:r>
      <w:r w:rsidR="00153776">
        <w:rPr>
          <w:i/>
          <w:iCs/>
          <w:lang w:val="ro"/>
        </w:rPr>
        <w:t>ț</w:t>
      </w:r>
      <w:r>
        <w:rPr>
          <w:i/>
          <w:iCs/>
          <w:lang w:val="ro"/>
        </w:rPr>
        <w:t>eles, sunt mai pu</w:t>
      </w:r>
      <w:r w:rsidR="00153776">
        <w:rPr>
          <w:i/>
          <w:iCs/>
          <w:lang w:val="ro"/>
        </w:rPr>
        <w:t>ț</w:t>
      </w:r>
      <w:r>
        <w:rPr>
          <w:i/>
          <w:iCs/>
          <w:lang w:val="ro"/>
        </w:rPr>
        <w:t>ine cazuri acolo, dar există totu</w:t>
      </w:r>
      <w:r w:rsidR="00001921">
        <w:rPr>
          <w:i/>
          <w:iCs/>
          <w:lang w:val="ro"/>
        </w:rPr>
        <w:t>ș</w:t>
      </w:r>
      <w:r>
        <w:rPr>
          <w:i/>
          <w:iCs/>
          <w:lang w:val="ro"/>
        </w:rPr>
        <w:t>i acest rol că el este un lider, se bucură de autoritate.</w:t>
      </w:r>
      <w:r w:rsidR="002F16B4">
        <w:rPr>
          <w:i/>
          <w:iCs/>
          <w:lang w:val="ro"/>
        </w:rPr>
        <w:t>”</w:t>
      </w:r>
      <w:r>
        <w:rPr>
          <w:lang w:val="ro"/>
        </w:rPr>
        <w:t xml:space="preserve">); </w:t>
      </w:r>
    </w:p>
    <w:p w14:paraId="0735C950" w14:textId="1C918F93" w:rsidR="00006A30" w:rsidRPr="00DA269C" w:rsidRDefault="00006A30" w:rsidP="009D2D5C">
      <w:pPr>
        <w:pStyle w:val="c01pointaltn"/>
        <w:spacing w:before="0" w:beforeAutospacing="0" w:after="0" w:afterAutospacing="0" w:line="360" w:lineRule="auto"/>
        <w:ind w:firstLine="567"/>
        <w:jc w:val="both"/>
        <w:rPr>
          <w:iCs/>
        </w:rPr>
      </w:pPr>
      <w:r>
        <w:rPr>
          <w:lang w:val="ro"/>
        </w:rPr>
        <w:lastRenderedPageBreak/>
        <w:t xml:space="preserve">- lipsa parteneriatului cu </w:t>
      </w:r>
      <w:r w:rsidR="002F16B4">
        <w:rPr>
          <w:lang w:val="ro"/>
        </w:rPr>
        <w:t>actorii justiției participanți în procese</w:t>
      </w:r>
      <w:r>
        <w:rPr>
          <w:lang w:val="ro"/>
        </w:rPr>
        <w:t xml:space="preserve"> (Expertul 18, avocat: </w:t>
      </w:r>
      <w:r>
        <w:rPr>
          <w:i/>
          <w:iCs/>
          <w:lang w:val="ro"/>
        </w:rPr>
        <w:t xml:space="preserve">„Se întâmplă ca avocatul să promită, </w:t>
      </w:r>
      <w:r w:rsidR="00001921">
        <w:rPr>
          <w:i/>
          <w:iCs/>
          <w:lang w:val="ro"/>
        </w:rPr>
        <w:t>ș</w:t>
      </w:r>
      <w:r>
        <w:rPr>
          <w:i/>
          <w:iCs/>
          <w:lang w:val="ro"/>
        </w:rPr>
        <w:t xml:space="preserve">tiind că dosarul nu </w:t>
      </w:r>
      <w:r w:rsidR="002F16B4">
        <w:rPr>
          <w:i/>
          <w:iCs/>
          <w:lang w:val="ro"/>
        </w:rPr>
        <w:t xml:space="preserve">are șanse de </w:t>
      </w:r>
      <w:r>
        <w:rPr>
          <w:i/>
          <w:iCs/>
          <w:lang w:val="ro"/>
        </w:rPr>
        <w:t>câ</w:t>
      </w:r>
      <w:r w:rsidR="00001921">
        <w:rPr>
          <w:i/>
          <w:iCs/>
          <w:lang w:val="ro"/>
        </w:rPr>
        <w:t>ș</w:t>
      </w:r>
      <w:r>
        <w:rPr>
          <w:i/>
          <w:iCs/>
          <w:lang w:val="ro"/>
        </w:rPr>
        <w:t xml:space="preserve">tig, trece timpul </w:t>
      </w:r>
      <w:r w:rsidR="00001921">
        <w:rPr>
          <w:i/>
          <w:iCs/>
          <w:lang w:val="ro"/>
        </w:rPr>
        <w:t>ș</w:t>
      </w:r>
      <w:r>
        <w:rPr>
          <w:i/>
          <w:iCs/>
          <w:lang w:val="ro"/>
        </w:rPr>
        <w:t>i atunci spune: vezi, judecătorul e rău, corupt, procurorul e vinovat, altcineva, dar nu el (avocatul)</w:t>
      </w:r>
      <w:r w:rsidR="002F16B4">
        <w:rPr>
          <w:i/>
          <w:iCs/>
          <w:lang w:val="ro"/>
        </w:rPr>
        <w:t>..</w:t>
      </w:r>
      <w:r>
        <w:rPr>
          <w:i/>
          <w:iCs/>
          <w:lang w:val="ro"/>
        </w:rPr>
        <w:t xml:space="preserve"> </w:t>
      </w:r>
      <w:r w:rsidR="002F16B4">
        <w:rPr>
          <w:i/>
          <w:iCs/>
          <w:lang w:val="ro"/>
        </w:rPr>
        <w:t>E</w:t>
      </w:r>
      <w:r>
        <w:rPr>
          <w:i/>
          <w:iCs/>
          <w:lang w:val="ro"/>
        </w:rPr>
        <w:t>u nu fac/practic asta.”</w:t>
      </w:r>
      <w:r>
        <w:rPr>
          <w:lang w:val="ro"/>
        </w:rPr>
        <w:t xml:space="preserve">; Expertul 17, judecător: </w:t>
      </w:r>
      <w:r>
        <w:rPr>
          <w:i/>
          <w:iCs/>
          <w:lang w:val="ro"/>
        </w:rPr>
        <w:t>„Comunicarea între avoca</w:t>
      </w:r>
      <w:r w:rsidR="00153776">
        <w:rPr>
          <w:i/>
          <w:iCs/>
          <w:lang w:val="ro"/>
        </w:rPr>
        <w:t>ț</w:t>
      </w:r>
      <w:r>
        <w:rPr>
          <w:i/>
          <w:iCs/>
          <w:lang w:val="ro"/>
        </w:rPr>
        <w:t xml:space="preserve">i, judecători </w:t>
      </w:r>
      <w:r w:rsidR="00001921">
        <w:rPr>
          <w:i/>
          <w:iCs/>
          <w:lang w:val="ro"/>
        </w:rPr>
        <w:t>ș</w:t>
      </w:r>
      <w:r>
        <w:rPr>
          <w:i/>
          <w:iCs/>
          <w:lang w:val="ro"/>
        </w:rPr>
        <w:t>i procurori ar trebui să fie mai constantă. Trebuie să lucrăm în această direc</w:t>
      </w:r>
      <w:r w:rsidR="00153776">
        <w:rPr>
          <w:i/>
          <w:iCs/>
          <w:lang w:val="ro"/>
        </w:rPr>
        <w:t>ț</w:t>
      </w:r>
      <w:r>
        <w:rPr>
          <w:i/>
          <w:iCs/>
          <w:lang w:val="ro"/>
        </w:rPr>
        <w:t>ie. &lt;...&gt; De ce să nu facem instruiri cu avoca</w:t>
      </w:r>
      <w:r w:rsidR="00153776">
        <w:rPr>
          <w:i/>
          <w:iCs/>
          <w:lang w:val="ro"/>
        </w:rPr>
        <w:t>ț</w:t>
      </w:r>
      <w:r>
        <w:rPr>
          <w:i/>
          <w:iCs/>
          <w:lang w:val="ro"/>
        </w:rPr>
        <w:t>ii, ei sunt aceia</w:t>
      </w:r>
      <w:r w:rsidR="00001921">
        <w:rPr>
          <w:i/>
          <w:iCs/>
          <w:lang w:val="ro"/>
        </w:rPr>
        <w:t>ș</w:t>
      </w:r>
      <w:r>
        <w:rPr>
          <w:i/>
          <w:iCs/>
          <w:lang w:val="ro"/>
        </w:rPr>
        <w:t>i participan</w:t>
      </w:r>
      <w:r w:rsidR="00153776">
        <w:rPr>
          <w:i/>
          <w:iCs/>
          <w:lang w:val="ro"/>
        </w:rPr>
        <w:t>ț</w:t>
      </w:r>
      <w:r>
        <w:rPr>
          <w:i/>
          <w:iCs/>
          <w:lang w:val="ro"/>
        </w:rPr>
        <w:t>i la proceduri, la sistemul de justi</w:t>
      </w:r>
      <w:r w:rsidR="00153776">
        <w:rPr>
          <w:i/>
          <w:iCs/>
          <w:lang w:val="ro"/>
        </w:rPr>
        <w:t>ț</w:t>
      </w:r>
      <w:r>
        <w:rPr>
          <w:i/>
          <w:iCs/>
          <w:lang w:val="ro"/>
        </w:rPr>
        <w:t xml:space="preserve">ie?”) </w:t>
      </w:r>
      <w:r w:rsidR="00001921">
        <w:rPr>
          <w:lang w:val="ro"/>
        </w:rPr>
        <w:t>ș</w:t>
      </w:r>
      <w:r>
        <w:rPr>
          <w:lang w:val="ro"/>
        </w:rPr>
        <w:t xml:space="preserve">i, uneori, lipsa de integritate (Expertul 12 (avocat): </w:t>
      </w:r>
      <w:r>
        <w:rPr>
          <w:i/>
          <w:iCs/>
          <w:lang w:val="ro"/>
        </w:rPr>
        <w:t xml:space="preserve">„Toată lumea </w:t>
      </w:r>
      <w:r w:rsidR="00001921">
        <w:rPr>
          <w:i/>
          <w:iCs/>
          <w:lang w:val="ro"/>
        </w:rPr>
        <w:t>ș</w:t>
      </w:r>
      <w:r>
        <w:rPr>
          <w:i/>
          <w:iCs/>
          <w:lang w:val="ro"/>
        </w:rPr>
        <w:t>tie că avoca</w:t>
      </w:r>
      <w:r w:rsidR="00153776">
        <w:rPr>
          <w:i/>
          <w:iCs/>
          <w:lang w:val="ro"/>
        </w:rPr>
        <w:t>ț</w:t>
      </w:r>
      <w:r>
        <w:rPr>
          <w:i/>
          <w:iCs/>
          <w:lang w:val="ro"/>
        </w:rPr>
        <w:t>ii sunt principalul instrument de corup</w:t>
      </w:r>
      <w:r w:rsidR="00153776">
        <w:rPr>
          <w:i/>
          <w:iCs/>
          <w:lang w:val="ro"/>
        </w:rPr>
        <w:t>ț</w:t>
      </w:r>
      <w:r>
        <w:rPr>
          <w:i/>
          <w:iCs/>
          <w:lang w:val="ro"/>
        </w:rPr>
        <w:t>ie medie (nu mare) în sistemul judiciar.”)</w:t>
      </w:r>
      <w:r>
        <w:rPr>
          <w:lang w:val="ro"/>
        </w:rPr>
        <w:t xml:space="preserve">; </w:t>
      </w:r>
    </w:p>
    <w:p w14:paraId="3578C75F" w14:textId="5782C038"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 lipsa de prestigiu a profesiei (Expertul 14, judecător: </w:t>
      </w:r>
      <w:r>
        <w:rPr>
          <w:i/>
          <w:iCs/>
          <w:lang w:val="ro"/>
        </w:rPr>
        <w:t xml:space="preserve">„S-a ajuns în punctul în care </w:t>
      </w:r>
      <w:r w:rsidR="00153776">
        <w:rPr>
          <w:i/>
          <w:iCs/>
          <w:lang w:val="ro"/>
        </w:rPr>
        <w:t>ț</w:t>
      </w:r>
      <w:r>
        <w:rPr>
          <w:i/>
          <w:iCs/>
          <w:lang w:val="ro"/>
        </w:rPr>
        <w:t>i-e ru</w:t>
      </w:r>
      <w:r w:rsidR="00001921">
        <w:rPr>
          <w:i/>
          <w:iCs/>
          <w:lang w:val="ro"/>
        </w:rPr>
        <w:t>ș</w:t>
      </w:r>
      <w:r>
        <w:rPr>
          <w:i/>
          <w:iCs/>
          <w:lang w:val="ro"/>
        </w:rPr>
        <w:t>ine să recuno</w:t>
      </w:r>
      <w:r w:rsidR="00001921">
        <w:rPr>
          <w:i/>
          <w:iCs/>
          <w:lang w:val="ro"/>
        </w:rPr>
        <w:t>ș</w:t>
      </w:r>
      <w:r>
        <w:rPr>
          <w:i/>
          <w:iCs/>
          <w:lang w:val="ro"/>
        </w:rPr>
        <w:t>ti că e</w:t>
      </w:r>
      <w:r w:rsidR="00001921">
        <w:rPr>
          <w:i/>
          <w:iCs/>
          <w:lang w:val="ro"/>
        </w:rPr>
        <w:t>ș</w:t>
      </w:r>
      <w:r>
        <w:rPr>
          <w:i/>
          <w:iCs/>
          <w:lang w:val="ro"/>
        </w:rPr>
        <w:t xml:space="preserve">ti judecător, chiar </w:t>
      </w:r>
      <w:r w:rsidR="00001921">
        <w:rPr>
          <w:i/>
          <w:iCs/>
          <w:lang w:val="ro"/>
        </w:rPr>
        <w:t>ș</w:t>
      </w:r>
      <w:r>
        <w:rPr>
          <w:i/>
          <w:iCs/>
          <w:lang w:val="ro"/>
        </w:rPr>
        <w:t>i în orice sat</w:t>
      </w:r>
      <w:r w:rsidR="002F16B4">
        <w:rPr>
          <w:i/>
          <w:iCs/>
          <w:lang w:val="ro"/>
        </w:rPr>
        <w:t xml:space="preserve"> dacă mergi</w:t>
      </w:r>
      <w:r>
        <w:rPr>
          <w:i/>
          <w:iCs/>
          <w:lang w:val="ro"/>
        </w:rPr>
        <w:t xml:space="preserve"> &lt;...&gt;”</w:t>
      </w:r>
      <w:r>
        <w:rPr>
          <w:lang w:val="ro"/>
        </w:rPr>
        <w:t xml:space="preserve">); </w:t>
      </w:r>
    </w:p>
    <w:p w14:paraId="75856206" w14:textId="357D91D7" w:rsidR="00006A30" w:rsidRPr="00DA269C" w:rsidRDefault="00006A30" w:rsidP="009D2D5C">
      <w:pPr>
        <w:pStyle w:val="c01pointaltn"/>
        <w:spacing w:before="0" w:beforeAutospacing="0" w:after="0" w:afterAutospacing="0" w:line="360" w:lineRule="auto"/>
        <w:ind w:firstLine="567"/>
        <w:jc w:val="both"/>
        <w:rPr>
          <w:iCs/>
        </w:rPr>
      </w:pPr>
      <w:r>
        <w:rPr>
          <w:lang w:val="ro"/>
        </w:rPr>
        <w:t>- lipsa de transparen</w:t>
      </w:r>
      <w:r w:rsidR="00153776">
        <w:rPr>
          <w:lang w:val="ro"/>
        </w:rPr>
        <w:t>ț</w:t>
      </w:r>
      <w:r>
        <w:rPr>
          <w:lang w:val="ro"/>
        </w:rPr>
        <w:t xml:space="preserve">ă (Expert 17, judecător: </w:t>
      </w:r>
      <w:r>
        <w:rPr>
          <w:i/>
          <w:iCs/>
          <w:lang w:val="ro"/>
        </w:rPr>
        <w:t>„Îmi amintesc că, atunci când eram în SUA, ni s-a spus că, dacă e</w:t>
      </w:r>
      <w:r w:rsidR="00001921">
        <w:rPr>
          <w:i/>
          <w:iCs/>
          <w:lang w:val="ro"/>
        </w:rPr>
        <w:t>ș</w:t>
      </w:r>
      <w:r>
        <w:rPr>
          <w:i/>
          <w:iCs/>
          <w:lang w:val="ro"/>
        </w:rPr>
        <w:t xml:space="preserve">ti o persoană publică, trebuie să ai un profil pe Facebook. Dar atunci, încă mai aveam o părere preconcepută </w:t>
      </w:r>
      <w:r w:rsidR="00001921">
        <w:rPr>
          <w:i/>
          <w:iCs/>
          <w:lang w:val="ro"/>
        </w:rPr>
        <w:t>ș</w:t>
      </w:r>
      <w:r>
        <w:rPr>
          <w:i/>
          <w:iCs/>
          <w:lang w:val="ro"/>
        </w:rPr>
        <w:t>i îndoieli, dar ni s-a explicat că asta arată deschiderea ta fa</w:t>
      </w:r>
      <w:r w:rsidR="00153776">
        <w:rPr>
          <w:i/>
          <w:iCs/>
          <w:lang w:val="ro"/>
        </w:rPr>
        <w:t>ț</w:t>
      </w:r>
      <w:r>
        <w:rPr>
          <w:i/>
          <w:iCs/>
          <w:lang w:val="ro"/>
        </w:rPr>
        <w:t>ă de societate, astfel încât persoana să aibă măcar ni</w:t>
      </w:r>
      <w:r w:rsidR="00001921">
        <w:rPr>
          <w:i/>
          <w:iCs/>
          <w:lang w:val="ro"/>
        </w:rPr>
        <w:t>ș</w:t>
      </w:r>
      <w:r>
        <w:rPr>
          <w:i/>
          <w:iCs/>
          <w:lang w:val="ro"/>
        </w:rPr>
        <w:t xml:space="preserve">te date despre tine, ce fel de persoană va judeca, iar eu am ajuns la concluzia că oamenii trebuie să </w:t>
      </w:r>
      <w:r w:rsidR="00001921">
        <w:rPr>
          <w:i/>
          <w:iCs/>
          <w:lang w:val="ro"/>
        </w:rPr>
        <w:t>ș</w:t>
      </w:r>
      <w:r>
        <w:rPr>
          <w:i/>
          <w:iCs/>
          <w:lang w:val="ro"/>
        </w:rPr>
        <w:t>tie un minim de informa</w:t>
      </w:r>
      <w:r w:rsidR="00153776">
        <w:rPr>
          <w:i/>
          <w:iCs/>
          <w:lang w:val="ro"/>
        </w:rPr>
        <w:t>ț</w:t>
      </w:r>
      <w:r>
        <w:rPr>
          <w:i/>
          <w:iCs/>
          <w:lang w:val="ro"/>
        </w:rPr>
        <w:t xml:space="preserve">ii despre tine. </w:t>
      </w:r>
      <w:r w:rsidR="00001921">
        <w:rPr>
          <w:i/>
          <w:iCs/>
          <w:lang w:val="ro"/>
        </w:rPr>
        <w:t>Ș</w:t>
      </w:r>
      <w:r>
        <w:rPr>
          <w:i/>
          <w:iCs/>
          <w:lang w:val="ro"/>
        </w:rPr>
        <w:t>i a</w:t>
      </w:r>
      <w:r w:rsidR="00001921">
        <w:rPr>
          <w:i/>
          <w:iCs/>
          <w:lang w:val="ro"/>
        </w:rPr>
        <w:t>ș</w:t>
      </w:r>
      <w:r>
        <w:rPr>
          <w:i/>
          <w:iCs/>
          <w:lang w:val="ro"/>
        </w:rPr>
        <w:t>a ar trebui să fie. Cu cât mai multă transparen</w:t>
      </w:r>
      <w:r w:rsidR="00153776">
        <w:rPr>
          <w:i/>
          <w:iCs/>
          <w:lang w:val="ro"/>
        </w:rPr>
        <w:t>ț</w:t>
      </w:r>
      <w:r>
        <w:rPr>
          <w:i/>
          <w:iCs/>
          <w:lang w:val="ro"/>
        </w:rPr>
        <w:t>ă, cu atât mai multă încredere.”</w:t>
      </w:r>
      <w:r>
        <w:rPr>
          <w:lang w:val="ro"/>
        </w:rPr>
        <w:t>);</w:t>
      </w:r>
    </w:p>
    <w:p w14:paraId="190E6A35" w14:textId="3907F208" w:rsidR="00006A30" w:rsidRPr="00DA269C" w:rsidRDefault="00006A30" w:rsidP="009D2D5C">
      <w:pPr>
        <w:pStyle w:val="c01pointaltn"/>
        <w:spacing w:before="0" w:beforeAutospacing="0" w:after="0" w:afterAutospacing="0" w:line="360" w:lineRule="auto"/>
        <w:ind w:firstLine="567"/>
        <w:jc w:val="both"/>
        <w:rPr>
          <w:iCs/>
        </w:rPr>
      </w:pPr>
      <w:r>
        <w:rPr>
          <w:lang w:val="ro"/>
        </w:rPr>
        <w:t>- aten</w:t>
      </w:r>
      <w:r w:rsidR="00153776">
        <w:rPr>
          <w:lang w:val="ro"/>
        </w:rPr>
        <w:t>ț</w:t>
      </w:r>
      <w:r>
        <w:rPr>
          <w:lang w:val="ro"/>
        </w:rPr>
        <w:t xml:space="preserve">ia insuficientă acordată eticii </w:t>
      </w:r>
      <w:r w:rsidR="00001921">
        <w:rPr>
          <w:lang w:val="ro"/>
        </w:rPr>
        <w:t>ș</w:t>
      </w:r>
      <w:r>
        <w:rPr>
          <w:lang w:val="ro"/>
        </w:rPr>
        <w:t>i moralită</w:t>
      </w:r>
      <w:r w:rsidR="00153776">
        <w:rPr>
          <w:lang w:val="ro"/>
        </w:rPr>
        <w:t>ț</w:t>
      </w:r>
      <w:r>
        <w:rPr>
          <w:lang w:val="ro"/>
        </w:rPr>
        <w:t>ii în cadrul procedurilor de selec</w:t>
      </w:r>
      <w:r w:rsidR="00153776">
        <w:rPr>
          <w:lang w:val="ro"/>
        </w:rPr>
        <w:t>ț</w:t>
      </w:r>
      <w:r>
        <w:rPr>
          <w:lang w:val="ro"/>
        </w:rPr>
        <w:t xml:space="preserve">ie a judecătorilor (Expertul 14, judecător: </w:t>
      </w:r>
      <w:r>
        <w:rPr>
          <w:i/>
          <w:iCs/>
          <w:lang w:val="ro"/>
        </w:rPr>
        <w:t>„&lt;...&gt; noi nu pre</w:t>
      </w:r>
      <w:r w:rsidR="00153776">
        <w:rPr>
          <w:i/>
          <w:iCs/>
          <w:lang w:val="ro"/>
        </w:rPr>
        <w:t>ț</w:t>
      </w:r>
      <w:r>
        <w:rPr>
          <w:i/>
          <w:iCs/>
          <w:lang w:val="ro"/>
        </w:rPr>
        <w:t xml:space="preserve">uim onestitatea </w:t>
      </w:r>
      <w:r w:rsidR="00001921">
        <w:rPr>
          <w:i/>
          <w:iCs/>
          <w:lang w:val="ro"/>
        </w:rPr>
        <w:t>ș</w:t>
      </w:r>
      <w:r>
        <w:rPr>
          <w:i/>
          <w:iCs/>
          <w:lang w:val="ro"/>
        </w:rPr>
        <w:t>i integritatea. Având o mul</w:t>
      </w:r>
      <w:r w:rsidR="00153776">
        <w:rPr>
          <w:i/>
          <w:iCs/>
          <w:lang w:val="ro"/>
        </w:rPr>
        <w:t>ț</w:t>
      </w:r>
      <w:r>
        <w:rPr>
          <w:i/>
          <w:iCs/>
          <w:lang w:val="ro"/>
        </w:rPr>
        <w:t>ime de judecători în preajmă, văd că acestea sunt calită</w:t>
      </w:r>
      <w:r w:rsidR="00153776">
        <w:rPr>
          <w:i/>
          <w:iCs/>
          <w:lang w:val="ro"/>
        </w:rPr>
        <w:t>ț</w:t>
      </w:r>
      <w:r>
        <w:rPr>
          <w:i/>
          <w:iCs/>
          <w:lang w:val="ro"/>
        </w:rPr>
        <w:t>ile care le lipsesc.”</w:t>
      </w:r>
      <w:r>
        <w:rPr>
          <w:lang w:val="ro"/>
        </w:rPr>
        <w:t>);</w:t>
      </w:r>
    </w:p>
    <w:p w14:paraId="590D27A1" w14:textId="03A61344" w:rsidR="00006A30" w:rsidRPr="00DA269C" w:rsidRDefault="00006A30" w:rsidP="009D2D5C">
      <w:pPr>
        <w:pStyle w:val="c01pointaltn"/>
        <w:spacing w:before="0" w:beforeAutospacing="0" w:after="0" w:afterAutospacing="0" w:line="360" w:lineRule="auto"/>
        <w:ind w:firstLine="567"/>
        <w:jc w:val="both"/>
        <w:rPr>
          <w:iCs/>
        </w:rPr>
      </w:pPr>
      <w:r>
        <w:rPr>
          <w:lang w:val="ro"/>
        </w:rPr>
        <w:t>- potrivit Expertului 12 (</w:t>
      </w:r>
      <w:r w:rsidR="002F16B4">
        <w:rPr>
          <w:lang w:val="ro"/>
        </w:rPr>
        <w:t>avocat</w:t>
      </w:r>
      <w:r>
        <w:rPr>
          <w:lang w:val="ro"/>
        </w:rPr>
        <w:t xml:space="preserve">), există, de asemenea, un </w:t>
      </w:r>
      <w:r w:rsidR="002F16B4">
        <w:rPr>
          <w:lang w:val="ro"/>
        </w:rPr>
        <w:t>sentiment</w:t>
      </w:r>
      <w:r>
        <w:rPr>
          <w:lang w:val="ro"/>
        </w:rPr>
        <w:t xml:space="preserve"> sau o în</w:t>
      </w:r>
      <w:r w:rsidR="00153776">
        <w:rPr>
          <w:lang w:val="ro"/>
        </w:rPr>
        <w:t>ț</w:t>
      </w:r>
      <w:r>
        <w:rPr>
          <w:lang w:val="ro"/>
        </w:rPr>
        <w:t>elegere insuficientă a societă</w:t>
      </w:r>
      <w:r w:rsidR="00153776">
        <w:rPr>
          <w:lang w:val="ro"/>
        </w:rPr>
        <w:t>ț</w:t>
      </w:r>
      <w:r>
        <w:rPr>
          <w:lang w:val="ro"/>
        </w:rPr>
        <w:t xml:space="preserve">ii libere: </w:t>
      </w:r>
      <w:r>
        <w:rPr>
          <w:i/>
          <w:iCs/>
          <w:lang w:val="ro"/>
        </w:rPr>
        <w:t>„Am pierdut sistemul juridic ca sistem extrem de intelectual, pentru că noi, ca o societate nouă după URSS, nu am în</w:t>
      </w:r>
      <w:r w:rsidR="00153776">
        <w:rPr>
          <w:i/>
          <w:iCs/>
          <w:lang w:val="ro"/>
        </w:rPr>
        <w:t>ț</w:t>
      </w:r>
      <w:r>
        <w:rPr>
          <w:i/>
          <w:iCs/>
          <w:lang w:val="ro"/>
        </w:rPr>
        <w:t>eles elementele de bază ale unei societă</w:t>
      </w:r>
      <w:r w:rsidR="00153776">
        <w:rPr>
          <w:i/>
          <w:iCs/>
          <w:lang w:val="ro"/>
        </w:rPr>
        <w:t>ț</w:t>
      </w:r>
      <w:r>
        <w:rPr>
          <w:i/>
          <w:iCs/>
          <w:lang w:val="ro"/>
        </w:rPr>
        <w:t xml:space="preserve">i liberale - </w:t>
      </w:r>
      <w:r w:rsidR="00001921">
        <w:rPr>
          <w:i/>
          <w:iCs/>
          <w:lang w:val="ro"/>
        </w:rPr>
        <w:t>ș</w:t>
      </w:r>
      <w:r>
        <w:rPr>
          <w:i/>
          <w:iCs/>
          <w:lang w:val="ro"/>
        </w:rPr>
        <w:t>i anume că tu, ca individ, ca persoană, e</w:t>
      </w:r>
      <w:r w:rsidR="00001921">
        <w:rPr>
          <w:i/>
          <w:iCs/>
          <w:lang w:val="ro"/>
        </w:rPr>
        <w:t>ș</w:t>
      </w:r>
      <w:r>
        <w:rPr>
          <w:i/>
          <w:iCs/>
          <w:lang w:val="ro"/>
        </w:rPr>
        <w:t xml:space="preserve">ti cel mai important, </w:t>
      </w:r>
      <w:r w:rsidR="00001921">
        <w:rPr>
          <w:i/>
          <w:iCs/>
          <w:lang w:val="ro"/>
        </w:rPr>
        <w:t>ș</w:t>
      </w:r>
      <w:r>
        <w:rPr>
          <w:i/>
          <w:iCs/>
          <w:lang w:val="ro"/>
        </w:rPr>
        <w:t>i nu o comunitate de ceva, nu membri ai unui partid. Nu există dragoste pentru o persoană! O persoană nu este importantă.”;</w:t>
      </w:r>
    </w:p>
    <w:p w14:paraId="68B6240D" w14:textId="17879714" w:rsidR="00006A30" w:rsidRPr="00CD0695" w:rsidRDefault="00006A30" w:rsidP="009D2D5C">
      <w:pPr>
        <w:pStyle w:val="c01pointaltn"/>
        <w:tabs>
          <w:tab w:val="left" w:pos="567"/>
        </w:tabs>
        <w:spacing w:before="0" w:beforeAutospacing="0" w:after="0" w:afterAutospacing="0" w:line="360" w:lineRule="auto"/>
        <w:ind w:firstLine="567"/>
        <w:jc w:val="both"/>
        <w:rPr>
          <w:i/>
          <w:lang w:val="ro"/>
        </w:rPr>
      </w:pPr>
      <w:r>
        <w:rPr>
          <w:lang w:val="ro"/>
        </w:rPr>
        <w:t>- o mare parte dintre Exper</w:t>
      </w:r>
      <w:r w:rsidR="00153776">
        <w:rPr>
          <w:lang w:val="ro"/>
        </w:rPr>
        <w:t>ț</w:t>
      </w:r>
      <w:r>
        <w:rPr>
          <w:lang w:val="ro"/>
        </w:rPr>
        <w:t xml:space="preserve">i au semnalat probleme de comunicare legate de modul în care publicul este informat cu privire la sistemul judiciar </w:t>
      </w:r>
      <w:r w:rsidR="00001921">
        <w:rPr>
          <w:lang w:val="ro"/>
        </w:rPr>
        <w:t>ș</w:t>
      </w:r>
      <w:r>
        <w:rPr>
          <w:lang w:val="ro"/>
        </w:rPr>
        <w:t xml:space="preserve">i la hotărârile acestuia (Expertul 3, judecător; Expertul 6, avocat; Expertul 15, avocat). Expertul 17 (judecător) a precizat că </w:t>
      </w:r>
      <w:r>
        <w:rPr>
          <w:i/>
          <w:iCs/>
          <w:lang w:val="ro"/>
        </w:rPr>
        <w:t xml:space="preserve">„&lt;...&gt; după ce ai luat o hotărâre într-un caz scandalos, de </w:t>
      </w:r>
      <w:r w:rsidR="002F16B4">
        <w:rPr>
          <w:i/>
          <w:iCs/>
          <w:lang w:val="ro"/>
        </w:rPr>
        <w:t>rezonanță</w:t>
      </w:r>
      <w:r>
        <w:rPr>
          <w:i/>
          <w:iCs/>
          <w:lang w:val="ro"/>
        </w:rPr>
        <w:t>, trebuie să ie</w:t>
      </w:r>
      <w:r w:rsidR="00001921">
        <w:rPr>
          <w:i/>
          <w:iCs/>
          <w:lang w:val="ro"/>
        </w:rPr>
        <w:t>ș</w:t>
      </w:r>
      <w:r>
        <w:rPr>
          <w:i/>
          <w:iCs/>
          <w:lang w:val="ro"/>
        </w:rPr>
        <w:t xml:space="preserve">i </w:t>
      </w:r>
      <w:r w:rsidR="00001921">
        <w:rPr>
          <w:i/>
          <w:iCs/>
          <w:lang w:val="ro"/>
        </w:rPr>
        <w:t>ș</w:t>
      </w:r>
      <w:r>
        <w:rPr>
          <w:i/>
          <w:iCs/>
          <w:lang w:val="ro"/>
        </w:rPr>
        <w:t xml:space="preserve">i să le explici oamenilor de ce ai luat o astfel de hotărâre, acest lucru va adăuga </w:t>
      </w:r>
      <w:r w:rsidR="00001921">
        <w:rPr>
          <w:i/>
          <w:iCs/>
          <w:lang w:val="ro"/>
        </w:rPr>
        <w:t>ș</w:t>
      </w:r>
      <w:r>
        <w:rPr>
          <w:i/>
          <w:iCs/>
          <w:lang w:val="ro"/>
        </w:rPr>
        <w:t>i încredere oamenilor, va cre</w:t>
      </w:r>
      <w:r w:rsidR="00001921">
        <w:rPr>
          <w:i/>
          <w:iCs/>
          <w:lang w:val="ro"/>
        </w:rPr>
        <w:t>ș</w:t>
      </w:r>
      <w:r>
        <w:rPr>
          <w:i/>
          <w:iCs/>
          <w:lang w:val="ro"/>
        </w:rPr>
        <w:t>te încrederea.”</w:t>
      </w:r>
      <w:r>
        <w:rPr>
          <w:lang w:val="ro"/>
        </w:rPr>
        <w:t>.</w:t>
      </w:r>
    </w:p>
    <w:p w14:paraId="2E91FB63" w14:textId="4759CEEF" w:rsidR="00006A30" w:rsidRPr="00DA269C" w:rsidRDefault="00006A30" w:rsidP="009D2D5C">
      <w:pPr>
        <w:pStyle w:val="c01pointaltn"/>
        <w:tabs>
          <w:tab w:val="left" w:pos="567"/>
        </w:tabs>
        <w:spacing w:before="0" w:beforeAutospacing="0" w:after="0" w:afterAutospacing="0" w:line="360" w:lineRule="auto"/>
        <w:ind w:firstLine="567"/>
        <w:jc w:val="both"/>
        <w:rPr>
          <w:iCs/>
        </w:rPr>
      </w:pPr>
      <w:r>
        <w:rPr>
          <w:lang w:val="ro"/>
        </w:rPr>
        <w:t>Într-adevăr, aceste informa</w:t>
      </w:r>
      <w:r w:rsidR="00153776">
        <w:rPr>
          <w:lang w:val="ro"/>
        </w:rPr>
        <w:t>ț</w:t>
      </w:r>
      <w:r>
        <w:rPr>
          <w:lang w:val="ro"/>
        </w:rPr>
        <w:t>ii împărtă</w:t>
      </w:r>
      <w:r w:rsidR="00001921">
        <w:rPr>
          <w:lang w:val="ro"/>
        </w:rPr>
        <w:t>ș</w:t>
      </w:r>
      <w:r>
        <w:rPr>
          <w:lang w:val="ro"/>
        </w:rPr>
        <w:t xml:space="preserve">ite de </w:t>
      </w:r>
      <w:r w:rsidR="002F16B4">
        <w:rPr>
          <w:lang w:val="ro"/>
        </w:rPr>
        <w:t xml:space="preserve">experți </w:t>
      </w:r>
      <w:r>
        <w:rPr>
          <w:lang w:val="ro"/>
        </w:rPr>
        <w:t>cu privire la factorii men</w:t>
      </w:r>
      <w:r w:rsidR="00153776">
        <w:rPr>
          <w:lang w:val="ro"/>
        </w:rPr>
        <w:t>ț</w:t>
      </w:r>
      <w:r>
        <w:rPr>
          <w:lang w:val="ro"/>
        </w:rPr>
        <w:t>iona</w:t>
      </w:r>
      <w:r w:rsidR="00153776">
        <w:rPr>
          <w:lang w:val="ro"/>
        </w:rPr>
        <w:t>ț</w:t>
      </w:r>
      <w:r>
        <w:rPr>
          <w:lang w:val="ro"/>
        </w:rPr>
        <w:t xml:space="preserve">i mai sus oferă o imagine panoramică a barierelor care trebuie </w:t>
      </w:r>
      <w:r w:rsidR="002F16B4">
        <w:rPr>
          <w:lang w:val="ro"/>
        </w:rPr>
        <w:t>demontate,</w:t>
      </w:r>
      <w:r>
        <w:rPr>
          <w:lang w:val="ro"/>
        </w:rPr>
        <w:t xml:space="preserve"> pentru a reconstrui încrederea publică. </w:t>
      </w:r>
    </w:p>
    <w:p w14:paraId="3165D7B0" w14:textId="0C7E159D" w:rsidR="00006A30" w:rsidRPr="00CD0695" w:rsidRDefault="00006A30" w:rsidP="009D2D5C">
      <w:pPr>
        <w:pStyle w:val="c01pointaltn"/>
        <w:spacing w:before="0" w:beforeAutospacing="0" w:after="0" w:afterAutospacing="0" w:line="360" w:lineRule="auto"/>
        <w:ind w:firstLine="567"/>
        <w:jc w:val="both"/>
        <w:rPr>
          <w:iCs/>
          <w:lang w:val="ro"/>
        </w:rPr>
      </w:pPr>
      <w:r>
        <w:rPr>
          <w:lang w:val="ro"/>
        </w:rPr>
        <w:lastRenderedPageBreak/>
        <w:t xml:space="preserve">Întrebarea finală dacă judecătorii </w:t>
      </w:r>
      <w:r w:rsidR="00001921">
        <w:rPr>
          <w:lang w:val="ro"/>
        </w:rPr>
        <w:t>ș</w:t>
      </w:r>
      <w:r>
        <w:rPr>
          <w:lang w:val="ro"/>
        </w:rPr>
        <w:t>i avoca</w:t>
      </w:r>
      <w:r w:rsidR="00153776">
        <w:rPr>
          <w:lang w:val="ro"/>
        </w:rPr>
        <w:t>ț</w:t>
      </w:r>
      <w:r>
        <w:rPr>
          <w:lang w:val="ro"/>
        </w:rPr>
        <w:t>ii în</w:t>
      </w:r>
      <w:r w:rsidR="00001921">
        <w:rPr>
          <w:lang w:val="ro"/>
        </w:rPr>
        <w:t>ș</w:t>
      </w:r>
      <w:r>
        <w:rPr>
          <w:lang w:val="ro"/>
        </w:rPr>
        <w:t>i</w:t>
      </w:r>
      <w:r w:rsidR="00001921">
        <w:rPr>
          <w:lang w:val="ro"/>
        </w:rPr>
        <w:t>ș</w:t>
      </w:r>
      <w:r>
        <w:rPr>
          <w:lang w:val="ro"/>
        </w:rPr>
        <w:t xml:space="preserve">i au încredere în sistemul judiciar a relevat câteva rezultate interesante. Marea majoritate a </w:t>
      </w:r>
      <w:r w:rsidR="002F16B4">
        <w:rPr>
          <w:lang w:val="ro"/>
        </w:rPr>
        <w:t xml:space="preserve">experților </w:t>
      </w:r>
      <w:r>
        <w:rPr>
          <w:lang w:val="ro"/>
        </w:rPr>
        <w:t>au men</w:t>
      </w:r>
      <w:r w:rsidR="00153776">
        <w:rPr>
          <w:lang w:val="ro"/>
        </w:rPr>
        <w:t>ț</w:t>
      </w:r>
      <w:r>
        <w:rPr>
          <w:lang w:val="ro"/>
        </w:rPr>
        <w:t xml:space="preserve">ionat că nu au încredere în sistem (Expertul 1, avocat; Expertul 5, judecător; Expertul 7, avocat; Expertul 8, avocat; Expertul 15, avocat; Expertul 18, avocat) sau cred că judecătorii </w:t>
      </w:r>
      <w:r w:rsidR="00001921">
        <w:rPr>
          <w:lang w:val="ro"/>
        </w:rPr>
        <w:t>ș</w:t>
      </w:r>
      <w:r>
        <w:rPr>
          <w:lang w:val="ro"/>
        </w:rPr>
        <w:t>i avoca</w:t>
      </w:r>
      <w:r w:rsidR="00153776">
        <w:rPr>
          <w:lang w:val="ro"/>
        </w:rPr>
        <w:t>ț</w:t>
      </w:r>
      <w:r>
        <w:rPr>
          <w:lang w:val="ro"/>
        </w:rPr>
        <w:t>ii în</w:t>
      </w:r>
      <w:r w:rsidR="00001921">
        <w:rPr>
          <w:lang w:val="ro"/>
        </w:rPr>
        <w:t>ș</w:t>
      </w:r>
      <w:r>
        <w:rPr>
          <w:lang w:val="ro"/>
        </w:rPr>
        <w:t>i</w:t>
      </w:r>
      <w:r w:rsidR="00001921">
        <w:rPr>
          <w:lang w:val="ro"/>
        </w:rPr>
        <w:t>ș</w:t>
      </w:r>
      <w:r>
        <w:rPr>
          <w:lang w:val="ro"/>
        </w:rPr>
        <w:t>i nu au încredere în sistem (Expertul 6, avocat; Expertul 9, avocat; Expertul 11, avocat</w:t>
      </w:r>
      <w:r w:rsidR="002F16B4">
        <w:rPr>
          <w:lang w:val="ro"/>
        </w:rPr>
        <w:t>;</w:t>
      </w:r>
      <w:r>
        <w:rPr>
          <w:lang w:val="ro"/>
        </w:rPr>
        <w:t xml:space="preserve"> Expertul 21, avocat). În multe cazuri, neîncrederea provine din lipsa de predictibilitate cu privire la modul în care sistemul va func</w:t>
      </w:r>
      <w:r w:rsidR="00153776">
        <w:rPr>
          <w:lang w:val="ro"/>
        </w:rPr>
        <w:t>ț</w:t>
      </w:r>
      <w:r>
        <w:rPr>
          <w:lang w:val="ro"/>
        </w:rPr>
        <w:t xml:space="preserve">iona în anumite cazuri (Expertul 1, avocat; Expertul 18, avocat). Unii </w:t>
      </w:r>
      <w:r w:rsidR="002F16B4">
        <w:rPr>
          <w:lang w:val="ro"/>
        </w:rPr>
        <w:t xml:space="preserve">experți </w:t>
      </w:r>
      <w:r>
        <w:rPr>
          <w:lang w:val="ro"/>
        </w:rPr>
        <w:t xml:space="preserve">au subliniat, de asemenea, natura acuzatoare a procedurilor judiciare: </w:t>
      </w:r>
      <w:r>
        <w:rPr>
          <w:i/>
          <w:iCs/>
          <w:lang w:val="ro"/>
        </w:rPr>
        <w:t>„Avem un sistem 100% punitiv, a</w:t>
      </w:r>
      <w:r w:rsidR="00001921">
        <w:rPr>
          <w:i/>
          <w:iCs/>
          <w:lang w:val="ro"/>
        </w:rPr>
        <w:t>ș</w:t>
      </w:r>
      <w:r>
        <w:rPr>
          <w:i/>
          <w:iCs/>
          <w:lang w:val="ro"/>
        </w:rPr>
        <w:t>a că nu colaborez cu sistemul în niciun fel pentru ca clientul meu să fie pedepsit. Caut toate op</w:t>
      </w:r>
      <w:r w:rsidR="00153776">
        <w:rPr>
          <w:i/>
          <w:iCs/>
          <w:lang w:val="ro"/>
        </w:rPr>
        <w:t>ț</w:t>
      </w:r>
      <w:r>
        <w:rPr>
          <w:i/>
          <w:iCs/>
          <w:lang w:val="ro"/>
        </w:rPr>
        <w:t>iunile legale</w:t>
      </w:r>
      <w:r w:rsidR="00925E55">
        <w:rPr>
          <w:i/>
          <w:iCs/>
          <w:lang w:val="ro"/>
        </w:rPr>
        <w:t>,</w:t>
      </w:r>
      <w:r>
        <w:rPr>
          <w:i/>
          <w:iCs/>
          <w:lang w:val="ro"/>
        </w:rPr>
        <w:t xml:space="preserve"> pentru a mă apăra: fie caut motive pentru a face pedeapsa mai blândă, fie pentru a dovedi nevinovă</w:t>
      </w:r>
      <w:r w:rsidR="00153776">
        <w:rPr>
          <w:i/>
          <w:iCs/>
          <w:lang w:val="ro"/>
        </w:rPr>
        <w:t>ț</w:t>
      </w:r>
      <w:r>
        <w:rPr>
          <w:i/>
          <w:iCs/>
          <w:lang w:val="ro"/>
        </w:rPr>
        <w:t>ia sa. &lt;...&gt; judecătorilor no</w:t>
      </w:r>
      <w:r w:rsidR="00001921">
        <w:rPr>
          <w:i/>
          <w:iCs/>
          <w:lang w:val="ro"/>
        </w:rPr>
        <w:t>ș</w:t>
      </w:r>
      <w:r>
        <w:rPr>
          <w:i/>
          <w:iCs/>
          <w:lang w:val="ro"/>
        </w:rPr>
        <w:t>tri le este foarte teamă de achitări, pentru că este ca un indiciu direct că a fost corupt.”</w:t>
      </w:r>
      <w:r>
        <w:rPr>
          <w:lang w:val="ro"/>
        </w:rPr>
        <w:t xml:space="preserve"> (Expertul 18, avocat); </w:t>
      </w:r>
      <w:r w:rsidRPr="00251BF5">
        <w:rPr>
          <w:i/>
          <w:iCs/>
          <w:lang w:val="ro"/>
        </w:rPr>
        <w:t>„Isteria socială, frica judecători</w:t>
      </w:r>
      <w:r w:rsidR="00251BF5" w:rsidRPr="00251BF5">
        <w:rPr>
          <w:i/>
          <w:iCs/>
          <w:lang w:val="ro"/>
        </w:rPr>
        <w:t>lor față de z</w:t>
      </w:r>
      <w:r w:rsidRPr="00251BF5">
        <w:rPr>
          <w:i/>
          <w:iCs/>
          <w:lang w:val="ro"/>
        </w:rPr>
        <w:t>i</w:t>
      </w:r>
      <w:r w:rsidR="00251BF5" w:rsidRPr="00251BF5">
        <w:rPr>
          <w:i/>
          <w:iCs/>
          <w:lang w:val="ro"/>
        </w:rPr>
        <w:t>ua</w:t>
      </w:r>
      <w:r w:rsidRPr="00251BF5">
        <w:rPr>
          <w:i/>
          <w:iCs/>
          <w:lang w:val="ro"/>
        </w:rPr>
        <w:t xml:space="preserve"> de mâine, pentru că trebuie să recunoa</w:t>
      </w:r>
      <w:r w:rsidR="00001921" w:rsidRPr="00251BF5">
        <w:rPr>
          <w:i/>
          <w:iCs/>
          <w:lang w:val="ro"/>
        </w:rPr>
        <w:t>ș</w:t>
      </w:r>
      <w:r w:rsidRPr="00251BF5">
        <w:rPr>
          <w:i/>
          <w:iCs/>
          <w:lang w:val="ro"/>
        </w:rPr>
        <w:t>tem că acum avem garan</w:t>
      </w:r>
      <w:r w:rsidR="00153776" w:rsidRPr="00251BF5">
        <w:rPr>
          <w:i/>
          <w:iCs/>
          <w:lang w:val="ro"/>
        </w:rPr>
        <w:t>ț</w:t>
      </w:r>
      <w:r w:rsidRPr="00251BF5">
        <w:rPr>
          <w:i/>
          <w:iCs/>
          <w:lang w:val="ro"/>
        </w:rPr>
        <w:t>ii de independen</w:t>
      </w:r>
      <w:r w:rsidR="00153776" w:rsidRPr="00251BF5">
        <w:rPr>
          <w:i/>
          <w:iCs/>
          <w:lang w:val="ro"/>
        </w:rPr>
        <w:t>ț</w:t>
      </w:r>
      <w:r w:rsidRPr="00251BF5">
        <w:rPr>
          <w:i/>
          <w:iCs/>
          <w:lang w:val="ro"/>
        </w:rPr>
        <w:t>ă a judecătorilor, dar sunt de natură formală. Nu există nicio certitudine cu privire</w:t>
      </w:r>
      <w:r>
        <w:rPr>
          <w:i/>
          <w:iCs/>
          <w:lang w:val="ro"/>
        </w:rPr>
        <w:t xml:space="preserve"> la ziua următoare, există o mul</w:t>
      </w:r>
      <w:r w:rsidR="00153776">
        <w:rPr>
          <w:i/>
          <w:iCs/>
          <w:lang w:val="ro"/>
        </w:rPr>
        <w:t>ț</w:t>
      </w:r>
      <w:r>
        <w:rPr>
          <w:i/>
          <w:iCs/>
          <w:lang w:val="ro"/>
        </w:rPr>
        <w:t xml:space="preserve">ime de abuzuri din partea procurorilor </w:t>
      </w:r>
      <w:r w:rsidR="00001921">
        <w:rPr>
          <w:i/>
          <w:iCs/>
          <w:lang w:val="ro"/>
        </w:rPr>
        <w:t>ș</w:t>
      </w:r>
      <w:r>
        <w:rPr>
          <w:i/>
          <w:iCs/>
          <w:lang w:val="ro"/>
        </w:rPr>
        <w:t>i a altor organe represive.”</w:t>
      </w:r>
      <w:r w:rsidR="00E910E1">
        <w:rPr>
          <w:i/>
          <w:iCs/>
          <w:lang w:val="ro"/>
        </w:rPr>
        <w:t xml:space="preserve"> </w:t>
      </w:r>
      <w:r>
        <w:rPr>
          <w:lang w:val="ro"/>
        </w:rPr>
        <w:t>(Expertul 3, judecător).</w:t>
      </w:r>
      <w:r>
        <w:rPr>
          <w:i/>
          <w:iCs/>
          <w:lang w:val="ro"/>
        </w:rPr>
        <w:t xml:space="preserve"> </w:t>
      </w:r>
      <w:r>
        <w:rPr>
          <w:lang w:val="ro"/>
        </w:rPr>
        <w:t xml:space="preserve">De asemenea, se pare că sistemul judiciar este suprasolicitat de neîncrederea atribuită </w:t>
      </w:r>
      <w:r>
        <w:rPr>
          <w:i/>
          <w:iCs/>
          <w:lang w:val="ro"/>
        </w:rPr>
        <w:t>a priori</w:t>
      </w:r>
      <w:r>
        <w:rPr>
          <w:lang w:val="ro"/>
        </w:rPr>
        <w:t>. După cum a explicat Expertul 19 (judecător),</w:t>
      </w:r>
      <w:r>
        <w:rPr>
          <w:i/>
          <w:iCs/>
          <w:lang w:val="ro"/>
        </w:rPr>
        <w:t xml:space="preserve"> „Această suspiciune este atât de înrădăcinată în noi, în toată lumea, încât, a</w:t>
      </w:r>
      <w:r w:rsidR="00001921">
        <w:rPr>
          <w:i/>
          <w:iCs/>
          <w:lang w:val="ro"/>
        </w:rPr>
        <w:t>ș</w:t>
      </w:r>
      <w:r>
        <w:rPr>
          <w:i/>
          <w:iCs/>
          <w:lang w:val="ro"/>
        </w:rPr>
        <w:t>a cum le spun prietenilor mei, «uneori mă bănuiesc pe mine însumi». Cu to</w:t>
      </w:r>
      <w:r w:rsidR="00153776">
        <w:rPr>
          <w:i/>
          <w:iCs/>
          <w:lang w:val="ro"/>
        </w:rPr>
        <w:t>ț</w:t>
      </w:r>
      <w:r>
        <w:rPr>
          <w:i/>
          <w:iCs/>
          <w:lang w:val="ro"/>
        </w:rPr>
        <w:t>ii ne bănuim unii pe al</w:t>
      </w:r>
      <w:r w:rsidR="00153776">
        <w:rPr>
          <w:i/>
          <w:iCs/>
          <w:lang w:val="ro"/>
        </w:rPr>
        <w:t>ț</w:t>
      </w:r>
      <w:r>
        <w:rPr>
          <w:i/>
          <w:iCs/>
          <w:lang w:val="ro"/>
        </w:rPr>
        <w:t>ii, într-o măsură mai mare sau mai mică: procurorul ne bănuie</w:t>
      </w:r>
      <w:r w:rsidR="00001921">
        <w:rPr>
          <w:i/>
          <w:iCs/>
          <w:lang w:val="ro"/>
        </w:rPr>
        <w:t>ș</w:t>
      </w:r>
      <w:r>
        <w:rPr>
          <w:i/>
          <w:iCs/>
          <w:lang w:val="ro"/>
        </w:rPr>
        <w:t>te de complicitate cu un avocat, iar avocatul ne bănuie</w:t>
      </w:r>
      <w:r w:rsidR="00001921">
        <w:rPr>
          <w:i/>
          <w:iCs/>
          <w:lang w:val="ro"/>
        </w:rPr>
        <w:t>ș</w:t>
      </w:r>
      <w:r>
        <w:rPr>
          <w:i/>
          <w:iCs/>
          <w:lang w:val="ro"/>
        </w:rPr>
        <w:t>te de complicitate cu procurorul sau cu partea vătămată. Toată lumea se bănuie</w:t>
      </w:r>
      <w:r w:rsidR="00001921">
        <w:rPr>
          <w:i/>
          <w:iCs/>
          <w:lang w:val="ro"/>
        </w:rPr>
        <w:t>ș</w:t>
      </w:r>
      <w:r>
        <w:rPr>
          <w:i/>
          <w:iCs/>
          <w:lang w:val="ro"/>
        </w:rPr>
        <w:t>te reciproc. Pentru că în fiecare zi, de când am devenit judecător, aud «e</w:t>
      </w:r>
      <w:r w:rsidR="00001921">
        <w:rPr>
          <w:i/>
          <w:iCs/>
          <w:lang w:val="ro"/>
        </w:rPr>
        <w:t>ș</w:t>
      </w:r>
      <w:r>
        <w:rPr>
          <w:i/>
          <w:iCs/>
          <w:lang w:val="ro"/>
        </w:rPr>
        <w:t xml:space="preserve">ti corupt, corupt» </w:t>
      </w:r>
      <w:r w:rsidR="00001921">
        <w:rPr>
          <w:i/>
          <w:iCs/>
          <w:lang w:val="ro"/>
        </w:rPr>
        <w:t>ș</w:t>
      </w:r>
      <w:r>
        <w:rPr>
          <w:i/>
          <w:iCs/>
          <w:lang w:val="ro"/>
        </w:rPr>
        <w:t xml:space="preserve">i este atât de înrădăcinat încât nici măcar nu </w:t>
      </w:r>
      <w:r w:rsidR="00001921">
        <w:rPr>
          <w:i/>
          <w:iCs/>
          <w:lang w:val="ro"/>
        </w:rPr>
        <w:t>ș</w:t>
      </w:r>
      <w:r>
        <w:rPr>
          <w:i/>
          <w:iCs/>
          <w:lang w:val="ro"/>
        </w:rPr>
        <w:t xml:space="preserve">tiu cum să </w:t>
      </w:r>
      <w:r w:rsidR="00251BF5">
        <w:rPr>
          <w:i/>
          <w:iCs/>
          <w:lang w:val="ro"/>
        </w:rPr>
        <w:t>scot</w:t>
      </w:r>
      <w:r>
        <w:rPr>
          <w:i/>
          <w:iCs/>
          <w:lang w:val="ro"/>
        </w:rPr>
        <w:t xml:space="preserve">, cum să </w:t>
      </w:r>
      <w:r w:rsidR="00251BF5">
        <w:rPr>
          <w:i/>
          <w:iCs/>
          <w:lang w:val="ro"/>
        </w:rPr>
        <w:t>uit</w:t>
      </w:r>
      <w:r>
        <w:rPr>
          <w:i/>
          <w:iCs/>
          <w:lang w:val="ro"/>
        </w:rPr>
        <w:t xml:space="preserve"> acest gând.”</w:t>
      </w:r>
    </w:p>
    <w:p w14:paraId="2B1042CC" w14:textId="4AADD424" w:rsidR="00006A30" w:rsidRPr="00DA269C" w:rsidRDefault="00006A30" w:rsidP="009D2D5C">
      <w:pPr>
        <w:pStyle w:val="c01pointaltn"/>
        <w:spacing w:before="0" w:beforeAutospacing="0" w:after="0" w:afterAutospacing="0" w:line="360" w:lineRule="auto"/>
        <w:ind w:firstLine="567"/>
        <w:jc w:val="both"/>
        <w:rPr>
          <w:iCs/>
        </w:rPr>
      </w:pPr>
      <w:r>
        <w:rPr>
          <w:lang w:val="ro"/>
        </w:rPr>
        <w:t>Din fericire, o parte semnificativă a exper</w:t>
      </w:r>
      <w:r w:rsidR="00153776">
        <w:rPr>
          <w:lang w:val="ro"/>
        </w:rPr>
        <w:t>ț</w:t>
      </w:r>
      <w:r>
        <w:rPr>
          <w:lang w:val="ro"/>
        </w:rPr>
        <w:t xml:space="preserve">ilor a fost mai încrezătoare în sistemul judiciar </w:t>
      </w:r>
      <w:r w:rsidR="00001921">
        <w:rPr>
          <w:lang w:val="ro"/>
        </w:rPr>
        <w:t>ș</w:t>
      </w:r>
      <w:r>
        <w:rPr>
          <w:lang w:val="ro"/>
        </w:rPr>
        <w:t>i în perspectivele acest</w:t>
      </w:r>
      <w:r w:rsidR="00251BF5">
        <w:rPr>
          <w:lang w:val="ro"/>
        </w:rPr>
        <w:t>ora</w:t>
      </w:r>
      <w:r>
        <w:rPr>
          <w:lang w:val="ro"/>
        </w:rPr>
        <w:t xml:space="preserve"> (Expertul 3, judecător; Expertul 4, judecător; Expertul 10, judecător; Expertul 17, judecător; Expertul 20, asistent</w:t>
      </w:r>
      <w:r w:rsidR="00251BF5">
        <w:rPr>
          <w:lang w:val="ro"/>
        </w:rPr>
        <w:t xml:space="preserve"> al judecătorului</w:t>
      </w:r>
      <w:r>
        <w:rPr>
          <w:lang w:val="ro"/>
        </w:rPr>
        <w:t>). Cu privire la acest aspect, Expertul 17 (judecător) a men</w:t>
      </w:r>
      <w:r w:rsidR="00153776">
        <w:rPr>
          <w:lang w:val="ro"/>
        </w:rPr>
        <w:t>ț</w:t>
      </w:r>
      <w:r>
        <w:rPr>
          <w:lang w:val="ro"/>
        </w:rPr>
        <w:t xml:space="preserve">ionat că încrederea este o parte inerentă a rolului judecătorilor: </w:t>
      </w:r>
      <w:r>
        <w:rPr>
          <w:i/>
          <w:iCs/>
          <w:lang w:val="ro"/>
        </w:rPr>
        <w:t>„</w:t>
      </w:r>
      <w:r w:rsidR="00001921">
        <w:rPr>
          <w:i/>
          <w:iCs/>
          <w:lang w:val="ro"/>
        </w:rPr>
        <w:t>Ș</w:t>
      </w:r>
      <w:r>
        <w:rPr>
          <w:i/>
          <w:iCs/>
          <w:lang w:val="ro"/>
        </w:rPr>
        <w:t>i de ce lucrezi ca judecător dacă nu ai încredere?”.</w:t>
      </w:r>
      <w:r>
        <w:rPr>
          <w:lang w:val="ro"/>
        </w:rPr>
        <w:t xml:space="preserve"> </w:t>
      </w:r>
    </w:p>
    <w:p w14:paraId="29DF4701" w14:textId="77777777" w:rsidR="00006A30" w:rsidRPr="00DA269C" w:rsidRDefault="00006A30" w:rsidP="009D2D5C">
      <w:pPr>
        <w:pStyle w:val="c01pointaltn"/>
        <w:spacing w:before="0" w:beforeAutospacing="0" w:after="0" w:afterAutospacing="0" w:line="360" w:lineRule="auto"/>
        <w:ind w:firstLine="567"/>
        <w:jc w:val="both"/>
        <w:rPr>
          <w:i/>
        </w:rPr>
      </w:pPr>
    </w:p>
    <w:p w14:paraId="75B3C25C" w14:textId="5564C5C6" w:rsidR="00006A30" w:rsidRPr="00DA269C" w:rsidRDefault="000058AA" w:rsidP="007025C5">
      <w:pPr>
        <w:pStyle w:val="3"/>
        <w:rPr>
          <w:rFonts w:cs="Times New Roman"/>
        </w:rPr>
      </w:pPr>
      <w:bookmarkStart w:id="672" w:name="_Toc145854702"/>
      <w:bookmarkStart w:id="673" w:name="_Toc145850519"/>
      <w:bookmarkStart w:id="674" w:name="_Toc149634801"/>
      <w:r>
        <w:rPr>
          <w:rFonts w:cs="Times New Roman"/>
          <w:bCs/>
          <w:lang w:val="ro"/>
        </w:rPr>
        <w:lastRenderedPageBreak/>
        <w:t xml:space="preserve">8.3.3. </w:t>
      </w:r>
      <w:r w:rsidR="00251BF5">
        <w:rPr>
          <w:rFonts w:cs="Times New Roman"/>
          <w:bCs/>
          <w:lang w:val="ro"/>
        </w:rPr>
        <w:t>Motivarea</w:t>
      </w:r>
      <w:r>
        <w:rPr>
          <w:rFonts w:cs="Times New Roman"/>
          <w:bCs/>
          <w:lang w:val="ro"/>
        </w:rPr>
        <w:t xml:space="preserve"> hotărârilor judecătore</w:t>
      </w:r>
      <w:r w:rsidR="00001921">
        <w:rPr>
          <w:rFonts w:cs="Times New Roman"/>
          <w:bCs/>
          <w:lang w:val="ro"/>
        </w:rPr>
        <w:t>ș</w:t>
      </w:r>
      <w:r w:rsidR="00251BF5">
        <w:rPr>
          <w:rFonts w:cs="Times New Roman"/>
          <w:bCs/>
          <w:lang w:val="ro"/>
        </w:rPr>
        <w:t>ti: e</w:t>
      </w:r>
      <w:r>
        <w:rPr>
          <w:rFonts w:cs="Times New Roman"/>
          <w:bCs/>
          <w:lang w:val="ro"/>
        </w:rPr>
        <w:t>chilibrul corect în promovarea responsabilită</w:t>
      </w:r>
      <w:r w:rsidR="00153776">
        <w:rPr>
          <w:rFonts w:cs="Times New Roman"/>
          <w:bCs/>
          <w:lang w:val="ro"/>
        </w:rPr>
        <w:t>ț</w:t>
      </w:r>
      <w:r>
        <w:rPr>
          <w:rFonts w:cs="Times New Roman"/>
          <w:bCs/>
          <w:lang w:val="ro"/>
        </w:rPr>
        <w:t>ii</w:t>
      </w:r>
      <w:bookmarkEnd w:id="672"/>
      <w:bookmarkEnd w:id="673"/>
      <w:bookmarkEnd w:id="674"/>
    </w:p>
    <w:p w14:paraId="0C342AD4" w14:textId="77777777" w:rsidR="00006A30" w:rsidRPr="00DA269C" w:rsidRDefault="00006A30" w:rsidP="00006A30">
      <w:pPr>
        <w:pStyle w:val="c01pointaltn"/>
        <w:spacing w:before="0" w:beforeAutospacing="0" w:after="0" w:afterAutospacing="0" w:line="360" w:lineRule="auto"/>
        <w:jc w:val="both"/>
        <w:rPr>
          <w:iCs/>
        </w:rPr>
      </w:pPr>
    </w:p>
    <w:p w14:paraId="485BAD9B" w14:textId="7703720C" w:rsidR="00006A30" w:rsidRPr="00251BF5" w:rsidRDefault="00006A30" w:rsidP="009D2D5C">
      <w:pPr>
        <w:pStyle w:val="c01pointaltn"/>
        <w:spacing w:before="0" w:beforeAutospacing="0" w:after="0" w:afterAutospacing="0" w:line="360" w:lineRule="auto"/>
        <w:ind w:firstLine="567"/>
        <w:jc w:val="both"/>
        <w:rPr>
          <w:lang w:val="ro"/>
        </w:rPr>
      </w:pPr>
      <w:r>
        <w:rPr>
          <w:lang w:val="ro"/>
        </w:rPr>
        <w:t>Rela</w:t>
      </w:r>
      <w:r w:rsidR="00153776">
        <w:rPr>
          <w:lang w:val="ro"/>
        </w:rPr>
        <w:t>ț</w:t>
      </w:r>
      <w:r>
        <w:rPr>
          <w:lang w:val="ro"/>
        </w:rPr>
        <w:t>ia dintre independen</w:t>
      </w:r>
      <w:r w:rsidR="00153776">
        <w:rPr>
          <w:lang w:val="ro"/>
        </w:rPr>
        <w:t>ț</w:t>
      </w:r>
      <w:r>
        <w:rPr>
          <w:lang w:val="ro"/>
        </w:rPr>
        <w:t xml:space="preserve">a judecătorilor </w:t>
      </w:r>
      <w:r w:rsidR="00001921">
        <w:rPr>
          <w:lang w:val="ro"/>
        </w:rPr>
        <w:t>ș</w:t>
      </w:r>
      <w:r>
        <w:rPr>
          <w:lang w:val="ro"/>
        </w:rPr>
        <w:t>i motivarea hotărârilor judecătore</w:t>
      </w:r>
      <w:r w:rsidR="00001921">
        <w:rPr>
          <w:lang w:val="ro"/>
        </w:rPr>
        <w:t>ș</w:t>
      </w:r>
      <w:r>
        <w:rPr>
          <w:lang w:val="ro"/>
        </w:rPr>
        <w:t xml:space="preserve">ti este un aspect crucial al unui sistem judiciar echitabil </w:t>
      </w:r>
      <w:r w:rsidR="00001921">
        <w:rPr>
          <w:lang w:val="ro"/>
        </w:rPr>
        <w:t>ș</w:t>
      </w:r>
      <w:r>
        <w:rPr>
          <w:lang w:val="ro"/>
        </w:rPr>
        <w:t>i transparent. Atunci când judecătorii oferă explica</w:t>
      </w:r>
      <w:r w:rsidR="00153776">
        <w:rPr>
          <w:lang w:val="ro"/>
        </w:rPr>
        <w:t>ț</w:t>
      </w:r>
      <w:r>
        <w:rPr>
          <w:lang w:val="ro"/>
        </w:rPr>
        <w:t xml:space="preserve">ii clare </w:t>
      </w:r>
      <w:r w:rsidR="00001921">
        <w:rPr>
          <w:lang w:val="ro"/>
        </w:rPr>
        <w:t>ș</w:t>
      </w:r>
      <w:r>
        <w:rPr>
          <w:lang w:val="ro"/>
        </w:rPr>
        <w:t>i bine motivate pentru hotărârile lor, acest lucru demonstrează angajamentul lor de a sus</w:t>
      </w:r>
      <w:r w:rsidR="00153776">
        <w:rPr>
          <w:lang w:val="ro"/>
        </w:rPr>
        <w:t>ț</w:t>
      </w:r>
      <w:r>
        <w:rPr>
          <w:lang w:val="ro"/>
        </w:rPr>
        <w:t xml:space="preserve">ine statul de drept </w:t>
      </w:r>
      <w:r w:rsidR="00001921">
        <w:rPr>
          <w:lang w:val="ro"/>
        </w:rPr>
        <w:t>ș</w:t>
      </w:r>
      <w:r>
        <w:rPr>
          <w:lang w:val="ro"/>
        </w:rPr>
        <w:t xml:space="preserve">i de a aplica principiile </w:t>
      </w:r>
      <w:r w:rsidR="00251BF5">
        <w:rPr>
          <w:lang w:val="ro"/>
        </w:rPr>
        <w:t>d</w:t>
      </w:r>
      <w:r>
        <w:rPr>
          <w:lang w:val="ro"/>
        </w:rPr>
        <w:t>e</w:t>
      </w:r>
      <w:r w:rsidR="00251BF5">
        <w:rPr>
          <w:lang w:val="ro"/>
        </w:rPr>
        <w:t xml:space="preserve"> drept</w:t>
      </w:r>
      <w:r>
        <w:rPr>
          <w:lang w:val="ro"/>
        </w:rPr>
        <w:t xml:space="preserve"> în mod consecvent. Independen</w:t>
      </w:r>
      <w:r w:rsidR="00153776">
        <w:rPr>
          <w:lang w:val="ro"/>
        </w:rPr>
        <w:t>ț</w:t>
      </w:r>
      <w:r>
        <w:rPr>
          <w:lang w:val="ro"/>
        </w:rPr>
        <w:t xml:space="preserve">a unui judecător îi permite să analizeze cauzele în mod obiectiv, să ia în considerare </w:t>
      </w:r>
      <w:r w:rsidR="00251BF5">
        <w:rPr>
          <w:lang w:val="ro"/>
        </w:rPr>
        <w:t>probele</w:t>
      </w:r>
      <w:r>
        <w:rPr>
          <w:lang w:val="ro"/>
        </w:rPr>
        <w:t xml:space="preserve"> </w:t>
      </w:r>
      <w:r w:rsidR="00001921">
        <w:rPr>
          <w:lang w:val="ro"/>
        </w:rPr>
        <w:t>ș</w:t>
      </w:r>
      <w:r>
        <w:rPr>
          <w:lang w:val="ro"/>
        </w:rPr>
        <w:t xml:space="preserve">i argumentele juridice fără părtinire </w:t>
      </w:r>
      <w:r w:rsidR="00001921">
        <w:rPr>
          <w:lang w:val="ro"/>
        </w:rPr>
        <w:t>ș</w:t>
      </w:r>
      <w:r>
        <w:rPr>
          <w:lang w:val="ro"/>
        </w:rPr>
        <w:t>i să ia o hotărâre pe baza interpretării sale a legii. Această independen</w:t>
      </w:r>
      <w:r w:rsidR="00153776">
        <w:rPr>
          <w:lang w:val="ro"/>
        </w:rPr>
        <w:t>ț</w:t>
      </w:r>
      <w:r>
        <w:rPr>
          <w:lang w:val="ro"/>
        </w:rPr>
        <w:t>ă se extinde la modul în care ace</w:t>
      </w:r>
      <w:r w:rsidR="00001921">
        <w:rPr>
          <w:lang w:val="ro"/>
        </w:rPr>
        <w:t>ș</w:t>
      </w:r>
      <w:r>
        <w:rPr>
          <w:lang w:val="ro"/>
        </w:rPr>
        <w:t>tia î</w:t>
      </w:r>
      <w:r w:rsidR="00001921">
        <w:rPr>
          <w:lang w:val="ro"/>
        </w:rPr>
        <w:t>ș</w:t>
      </w:r>
      <w:r>
        <w:rPr>
          <w:lang w:val="ro"/>
        </w:rPr>
        <w:t>i articulează ra</w:t>
      </w:r>
      <w:r w:rsidR="00153776">
        <w:rPr>
          <w:lang w:val="ro"/>
        </w:rPr>
        <w:t>ț</w:t>
      </w:r>
      <w:r>
        <w:rPr>
          <w:lang w:val="ro"/>
        </w:rPr>
        <w:t>ionamentele</w:t>
      </w:r>
      <w:r w:rsidR="00251BF5">
        <w:rPr>
          <w:lang w:val="ro"/>
        </w:rPr>
        <w:t>/argumentele</w:t>
      </w:r>
      <w:r>
        <w:rPr>
          <w:lang w:val="ro"/>
        </w:rPr>
        <w:t xml:space="preserve"> în hotărârile scrise. Atunci când judecătorii î</w:t>
      </w:r>
      <w:r w:rsidR="00001921">
        <w:rPr>
          <w:lang w:val="ro"/>
        </w:rPr>
        <w:t>ș</w:t>
      </w:r>
      <w:r>
        <w:rPr>
          <w:lang w:val="ro"/>
        </w:rPr>
        <w:t xml:space="preserve">i pot motiva liber </w:t>
      </w:r>
      <w:r w:rsidR="00001921">
        <w:rPr>
          <w:lang w:val="ro"/>
        </w:rPr>
        <w:t>ș</w:t>
      </w:r>
      <w:r>
        <w:rPr>
          <w:lang w:val="ro"/>
        </w:rPr>
        <w:t>i obiectiv hotărârile, acest lucru contribuie la un sistem j</w:t>
      </w:r>
      <w:r w:rsidR="00251BF5">
        <w:rPr>
          <w:lang w:val="ro"/>
        </w:rPr>
        <w:t>udiciar</w:t>
      </w:r>
      <w:r>
        <w:rPr>
          <w:lang w:val="ro"/>
        </w:rPr>
        <w:t xml:space="preserve"> corect </w:t>
      </w:r>
      <w:r w:rsidR="00001921">
        <w:rPr>
          <w:lang w:val="ro"/>
        </w:rPr>
        <w:t>ș</w:t>
      </w:r>
      <w:r>
        <w:rPr>
          <w:lang w:val="ro"/>
        </w:rPr>
        <w:t xml:space="preserve">i echitabil care promovează încrederea publicului. </w:t>
      </w:r>
      <w:r w:rsidR="00001921">
        <w:rPr>
          <w:lang w:val="ro"/>
        </w:rPr>
        <w:t>Ș</w:t>
      </w:r>
      <w:r>
        <w:rPr>
          <w:lang w:val="ro"/>
        </w:rPr>
        <w:t>i invers, în cazul în care hotărârile instan</w:t>
      </w:r>
      <w:r w:rsidR="00153776">
        <w:rPr>
          <w:lang w:val="ro"/>
        </w:rPr>
        <w:t>ț</w:t>
      </w:r>
      <w:r>
        <w:rPr>
          <w:lang w:val="ro"/>
        </w:rPr>
        <w:t xml:space="preserve">elor de judecată nu au </w:t>
      </w:r>
      <w:r w:rsidR="00251BF5">
        <w:rPr>
          <w:lang w:val="ro"/>
        </w:rPr>
        <w:t>o motivare</w:t>
      </w:r>
      <w:r>
        <w:rPr>
          <w:lang w:val="ro"/>
        </w:rPr>
        <w:t xml:space="preserve"> clar</w:t>
      </w:r>
      <w:r w:rsidR="00251BF5">
        <w:rPr>
          <w:lang w:val="ro"/>
        </w:rPr>
        <w:t>ă</w:t>
      </w:r>
      <w:r>
        <w:rPr>
          <w:lang w:val="ro"/>
        </w:rPr>
        <w:t xml:space="preserve"> </w:t>
      </w:r>
      <w:r w:rsidR="00001921">
        <w:rPr>
          <w:lang w:val="ro"/>
        </w:rPr>
        <w:t>ș</w:t>
      </w:r>
      <w:r w:rsidR="00251BF5">
        <w:rPr>
          <w:lang w:val="ro"/>
        </w:rPr>
        <w:t>i cuprinzătoare</w:t>
      </w:r>
      <w:r>
        <w:rPr>
          <w:lang w:val="ro"/>
        </w:rPr>
        <w:t>, acest lucru poate duce la confuzi</w:t>
      </w:r>
      <w:r w:rsidR="00251BF5">
        <w:rPr>
          <w:lang w:val="ro"/>
        </w:rPr>
        <w:t>i</w:t>
      </w:r>
      <w:r>
        <w:rPr>
          <w:lang w:val="ro"/>
        </w:rPr>
        <w:t xml:space="preserve">, interpretări </w:t>
      </w:r>
      <w:r w:rsidR="00251BF5">
        <w:rPr>
          <w:lang w:val="ro"/>
        </w:rPr>
        <w:t>eronate</w:t>
      </w:r>
      <w:r>
        <w:rPr>
          <w:lang w:val="ro"/>
        </w:rPr>
        <w:t xml:space="preserve"> </w:t>
      </w:r>
      <w:r w:rsidR="00001921">
        <w:rPr>
          <w:lang w:val="ro"/>
        </w:rPr>
        <w:t>ș</w:t>
      </w:r>
      <w:r>
        <w:rPr>
          <w:lang w:val="ro"/>
        </w:rPr>
        <w:t>i suspiciuni cu privire la corectitudinea procesului.</w:t>
      </w:r>
    </w:p>
    <w:p w14:paraId="001FDBB2" w14:textId="51AC45D7" w:rsidR="00006A30" w:rsidRPr="00251BF5" w:rsidRDefault="00006A30" w:rsidP="009D2D5C">
      <w:pPr>
        <w:pStyle w:val="c01pointaltn"/>
        <w:spacing w:before="0" w:beforeAutospacing="0" w:after="0" w:afterAutospacing="0" w:line="360" w:lineRule="auto"/>
        <w:ind w:firstLine="567"/>
        <w:jc w:val="both"/>
        <w:rPr>
          <w:lang w:val="ro"/>
        </w:rPr>
      </w:pPr>
      <w:r>
        <w:rPr>
          <w:lang w:val="ro"/>
        </w:rPr>
        <w:t>În acest context, două aspecte particulare au fost abordate în timpul monitorizării: cum se poate îmbunătă</w:t>
      </w:r>
      <w:r w:rsidR="00153776">
        <w:rPr>
          <w:lang w:val="ro"/>
        </w:rPr>
        <w:t>ț</w:t>
      </w:r>
      <w:r>
        <w:rPr>
          <w:lang w:val="ro"/>
        </w:rPr>
        <w:t>i calitatea motivării hotărârilor judecătore</w:t>
      </w:r>
      <w:r w:rsidR="00001921">
        <w:rPr>
          <w:lang w:val="ro"/>
        </w:rPr>
        <w:t>ș</w:t>
      </w:r>
      <w:r>
        <w:rPr>
          <w:lang w:val="ro"/>
        </w:rPr>
        <w:t>ti (</w:t>
      </w:r>
      <w:r w:rsidRPr="00251BF5">
        <w:rPr>
          <w:i/>
          <w:lang w:val="ro"/>
        </w:rPr>
        <w:t>Sondajele pe bază de focus grupuri</w:t>
      </w:r>
      <w:r>
        <w:rPr>
          <w:lang w:val="ro"/>
        </w:rPr>
        <w:t xml:space="preserve">) </w:t>
      </w:r>
      <w:r w:rsidR="00001921">
        <w:rPr>
          <w:lang w:val="ro"/>
        </w:rPr>
        <w:t>ș</w:t>
      </w:r>
      <w:r>
        <w:rPr>
          <w:lang w:val="ro"/>
        </w:rPr>
        <w:t>i, în special, dacă practica instan</w:t>
      </w:r>
      <w:r w:rsidR="00153776">
        <w:rPr>
          <w:lang w:val="ro"/>
        </w:rPr>
        <w:t>ț</w:t>
      </w:r>
      <w:r>
        <w:rPr>
          <w:lang w:val="ro"/>
        </w:rPr>
        <w:t>elor de judecată moldovene</w:t>
      </w:r>
      <w:r w:rsidR="00001921">
        <w:rPr>
          <w:lang w:val="ro"/>
        </w:rPr>
        <w:t>ș</w:t>
      </w:r>
      <w:r>
        <w:rPr>
          <w:lang w:val="ro"/>
        </w:rPr>
        <w:t>ti, în care normele de procedură nu impun în mod universal instan</w:t>
      </w:r>
      <w:r w:rsidR="00153776">
        <w:rPr>
          <w:lang w:val="ro"/>
        </w:rPr>
        <w:t>ț</w:t>
      </w:r>
      <w:r>
        <w:rPr>
          <w:lang w:val="ro"/>
        </w:rPr>
        <w:t>elor judecătore</w:t>
      </w:r>
      <w:r w:rsidR="00001921">
        <w:rPr>
          <w:lang w:val="ro"/>
        </w:rPr>
        <w:t>ș</w:t>
      </w:r>
      <w:r>
        <w:rPr>
          <w:lang w:val="ro"/>
        </w:rPr>
        <w:t>ti să motiveze hotărârile lor, se aliniază cu a</w:t>
      </w:r>
      <w:r w:rsidR="00001921">
        <w:rPr>
          <w:lang w:val="ro"/>
        </w:rPr>
        <w:t>ș</w:t>
      </w:r>
      <w:r>
        <w:rPr>
          <w:lang w:val="ro"/>
        </w:rPr>
        <w:t>teptările societă</w:t>
      </w:r>
      <w:r w:rsidR="00153776">
        <w:rPr>
          <w:lang w:val="ro"/>
        </w:rPr>
        <w:t>ț</w:t>
      </w:r>
      <w:r>
        <w:rPr>
          <w:lang w:val="ro"/>
        </w:rPr>
        <w:t>ii (</w:t>
      </w:r>
      <w:r>
        <w:rPr>
          <w:i/>
          <w:iCs/>
          <w:lang w:val="ro"/>
        </w:rPr>
        <w:t xml:space="preserve">Interviurile cu </w:t>
      </w:r>
      <w:r w:rsidR="00251BF5">
        <w:rPr>
          <w:i/>
          <w:iCs/>
          <w:lang w:val="ro"/>
        </w:rPr>
        <w:t>experți</w:t>
      </w:r>
      <w:r>
        <w:rPr>
          <w:lang w:val="ro"/>
        </w:rPr>
        <w:t>).</w:t>
      </w:r>
    </w:p>
    <w:p w14:paraId="613BDA9C" w14:textId="43660280" w:rsidR="00006A30" w:rsidRPr="00DA269C" w:rsidRDefault="00006A30" w:rsidP="009D2D5C">
      <w:pPr>
        <w:pStyle w:val="c01pointaltn"/>
        <w:spacing w:before="0" w:beforeAutospacing="0" w:after="0" w:afterAutospacing="0" w:line="360" w:lineRule="auto"/>
        <w:ind w:firstLine="567"/>
        <w:jc w:val="both"/>
      </w:pPr>
      <w:r>
        <w:rPr>
          <w:lang w:val="ro"/>
        </w:rPr>
        <w:t xml:space="preserve">Cifrele suplimentare din </w:t>
      </w:r>
      <w:r w:rsidRPr="00251BF5">
        <w:rPr>
          <w:i/>
          <w:lang w:val="ro"/>
        </w:rPr>
        <w:t>Sondajele pe bază de focus grupuri</w:t>
      </w:r>
      <w:r>
        <w:rPr>
          <w:lang w:val="ro"/>
        </w:rPr>
        <w:t xml:space="preserve"> sus</w:t>
      </w:r>
      <w:r w:rsidR="00153776">
        <w:rPr>
          <w:lang w:val="ro"/>
        </w:rPr>
        <w:t>ț</w:t>
      </w:r>
      <w:r>
        <w:rPr>
          <w:lang w:val="ro"/>
        </w:rPr>
        <w:t>in opinia conform căreia ciclul de construire a unor rela</w:t>
      </w:r>
      <w:r w:rsidR="00153776">
        <w:rPr>
          <w:lang w:val="ro"/>
        </w:rPr>
        <w:t>ț</w:t>
      </w:r>
      <w:r>
        <w:rPr>
          <w:lang w:val="ro"/>
        </w:rPr>
        <w:t>ii bazate pe încredere este un proces continuu care implică în mod clar motivarea hotărârilor judecătore</w:t>
      </w:r>
      <w:r w:rsidR="00001921">
        <w:rPr>
          <w:lang w:val="ro"/>
        </w:rPr>
        <w:t>ș</w:t>
      </w:r>
      <w:r>
        <w:rPr>
          <w:lang w:val="ro"/>
        </w:rPr>
        <w:t xml:space="preserve">ti. Acest lucru este deosebit de evident atunci când se analizează rezultatele </w:t>
      </w:r>
      <w:r w:rsidRPr="00251BF5">
        <w:rPr>
          <w:i/>
          <w:lang w:val="ro"/>
        </w:rPr>
        <w:t xml:space="preserve">sondajului </w:t>
      </w:r>
      <w:r w:rsidR="00251BF5">
        <w:rPr>
          <w:i/>
          <w:lang w:val="ro"/>
        </w:rPr>
        <w:t>în grupul</w:t>
      </w:r>
      <w:r w:rsidRPr="00251BF5">
        <w:rPr>
          <w:i/>
          <w:lang w:val="ro"/>
        </w:rPr>
        <w:t xml:space="preserve"> de judecători </w:t>
      </w:r>
      <w:r w:rsidR="00001921" w:rsidRPr="00251BF5">
        <w:rPr>
          <w:i/>
          <w:lang w:val="ro"/>
        </w:rPr>
        <w:t>ș</w:t>
      </w:r>
      <w:r w:rsidRPr="00251BF5">
        <w:rPr>
          <w:i/>
          <w:lang w:val="ro"/>
        </w:rPr>
        <w:t>i de personal judiciar</w:t>
      </w:r>
      <w:r>
        <w:rPr>
          <w:lang w:val="ro"/>
        </w:rPr>
        <w:t>. 65% dintre responden</w:t>
      </w:r>
      <w:r w:rsidR="00153776">
        <w:rPr>
          <w:lang w:val="ro"/>
        </w:rPr>
        <w:t>ț</w:t>
      </w:r>
      <w:r>
        <w:rPr>
          <w:lang w:val="ro"/>
        </w:rPr>
        <w:t>i au considerat că standardele de calitate pentru hotărâril</w:t>
      </w:r>
      <w:r w:rsidR="00251BF5">
        <w:rPr>
          <w:lang w:val="ro"/>
        </w:rPr>
        <w:t>e</w:t>
      </w:r>
      <w:r>
        <w:rPr>
          <w:lang w:val="ro"/>
        </w:rPr>
        <w:t xml:space="preserve"> judecătore</w:t>
      </w:r>
      <w:r w:rsidR="00001921">
        <w:rPr>
          <w:lang w:val="ro"/>
        </w:rPr>
        <w:t>ș</w:t>
      </w:r>
      <w:r>
        <w:rPr>
          <w:lang w:val="ro"/>
        </w:rPr>
        <w:t>ti ar putea contribui la cre</w:t>
      </w:r>
      <w:r w:rsidR="00001921">
        <w:rPr>
          <w:lang w:val="ro"/>
        </w:rPr>
        <w:t>ș</w:t>
      </w:r>
      <w:r>
        <w:rPr>
          <w:lang w:val="ro"/>
        </w:rPr>
        <w:t>terea încrederii societă</w:t>
      </w:r>
      <w:r w:rsidR="00153776">
        <w:rPr>
          <w:lang w:val="ro"/>
        </w:rPr>
        <w:t>ț</w:t>
      </w:r>
      <w:r>
        <w:rPr>
          <w:lang w:val="ro"/>
        </w:rPr>
        <w:t xml:space="preserve">ii în </w:t>
      </w:r>
      <w:r w:rsidR="00251BF5">
        <w:rPr>
          <w:lang w:val="ro"/>
        </w:rPr>
        <w:t>sistemul de justiție</w:t>
      </w:r>
      <w:r>
        <w:rPr>
          <w:lang w:val="ro"/>
        </w:rPr>
        <w:t xml:space="preserve"> din Moldova. Într-adevăr, importan</w:t>
      </w:r>
      <w:r w:rsidR="00153776">
        <w:rPr>
          <w:lang w:val="ro"/>
        </w:rPr>
        <w:t>ț</w:t>
      </w:r>
      <w:r>
        <w:rPr>
          <w:lang w:val="ro"/>
        </w:rPr>
        <w:t>a transparen</w:t>
      </w:r>
      <w:r w:rsidR="00153776">
        <w:rPr>
          <w:lang w:val="ro"/>
        </w:rPr>
        <w:t>ț</w:t>
      </w:r>
      <w:r>
        <w:rPr>
          <w:lang w:val="ro"/>
        </w:rPr>
        <w:t>ei ca standard de calitate pentru fiecare hotărâre judecătorească a fost recunoscută de un număr mare de responden</w:t>
      </w:r>
      <w:r w:rsidR="00153776">
        <w:rPr>
          <w:lang w:val="ro"/>
        </w:rPr>
        <w:t>ț</w:t>
      </w:r>
      <w:r>
        <w:rPr>
          <w:lang w:val="ro"/>
        </w:rPr>
        <w:t>i. 74% dintre responden</w:t>
      </w:r>
      <w:r w:rsidR="00153776">
        <w:rPr>
          <w:lang w:val="ro"/>
        </w:rPr>
        <w:t>ț</w:t>
      </w:r>
      <w:r>
        <w:rPr>
          <w:lang w:val="ro"/>
        </w:rPr>
        <w:t xml:space="preserve">i au fost de părere că fiecare hotărâre judecătorească nu ar trebui să aibă motive implicite ascunse, toate faptele relevante pentru hotărârea judecătorească ar trebui să fie stabilite, toate aspectele juridice ar trebui să fie clar indicate </w:t>
      </w:r>
      <w:r w:rsidR="00001921">
        <w:rPr>
          <w:lang w:val="ro"/>
        </w:rPr>
        <w:t>ș</w:t>
      </w:r>
      <w:r>
        <w:rPr>
          <w:lang w:val="ro"/>
        </w:rPr>
        <w:t xml:space="preserve">i </w:t>
      </w:r>
      <w:r w:rsidR="00251BF5">
        <w:rPr>
          <w:lang w:val="ro"/>
        </w:rPr>
        <w:t>descrise</w:t>
      </w:r>
      <w:r>
        <w:rPr>
          <w:lang w:val="ro"/>
        </w:rPr>
        <w:t xml:space="preserve">. </w:t>
      </w:r>
    </w:p>
    <w:p w14:paraId="503E6D30" w14:textId="2B820810" w:rsidR="00006A30" w:rsidRPr="00AE1A8B" w:rsidRDefault="00006A30" w:rsidP="009D2D5C">
      <w:pPr>
        <w:shd w:val="clear" w:color="auto" w:fill="FFFFFF" w:themeFill="background1"/>
        <w:tabs>
          <w:tab w:val="left" w:pos="993"/>
          <w:tab w:val="left" w:pos="1134"/>
        </w:tabs>
        <w:spacing w:line="360" w:lineRule="auto"/>
        <w:ind w:firstLine="567"/>
        <w:jc w:val="both"/>
        <w:rPr>
          <w:rFonts w:cs="Times New Roman"/>
          <w:lang w:val="ro"/>
        </w:rPr>
      </w:pPr>
      <w:r>
        <w:rPr>
          <w:rFonts w:cs="Times New Roman"/>
          <w:lang w:val="ro"/>
        </w:rPr>
        <w:lastRenderedPageBreak/>
        <w:t>Cu toate acestea, în context</w:t>
      </w:r>
      <w:r w:rsidR="00251BF5">
        <w:rPr>
          <w:rFonts w:cs="Times New Roman"/>
          <w:lang w:val="ro"/>
        </w:rPr>
        <w:t>ul respectiv</w:t>
      </w:r>
      <w:r>
        <w:rPr>
          <w:rFonts w:cs="Times New Roman"/>
          <w:lang w:val="ro"/>
        </w:rPr>
        <w:t>, responden</w:t>
      </w:r>
      <w:r w:rsidR="00153776">
        <w:rPr>
          <w:rFonts w:cs="Times New Roman"/>
          <w:lang w:val="ro"/>
        </w:rPr>
        <w:t>ț</w:t>
      </w:r>
      <w:r>
        <w:rPr>
          <w:rFonts w:cs="Times New Roman"/>
          <w:lang w:val="ro"/>
        </w:rPr>
        <w:t>ii au subliniat, de asemenea, necesitatea unei abordări sistemice privind restabilirea încrederii publice în sistemul judiciar. Unul dintre responden</w:t>
      </w:r>
      <w:r w:rsidR="00153776">
        <w:rPr>
          <w:rFonts w:cs="Times New Roman"/>
          <w:lang w:val="ro"/>
        </w:rPr>
        <w:t>ț</w:t>
      </w:r>
      <w:r>
        <w:rPr>
          <w:rFonts w:cs="Times New Roman"/>
          <w:lang w:val="ro"/>
        </w:rPr>
        <w:t>i, când a fost întrebat dacă standardele de calitate pentru hotărârile judecătore</w:t>
      </w:r>
      <w:r w:rsidR="00001921">
        <w:rPr>
          <w:rFonts w:cs="Times New Roman"/>
          <w:lang w:val="ro"/>
        </w:rPr>
        <w:t>ș</w:t>
      </w:r>
      <w:r>
        <w:rPr>
          <w:rFonts w:cs="Times New Roman"/>
          <w:lang w:val="ro"/>
        </w:rPr>
        <w:t>ti ar putea contribui la cre</w:t>
      </w:r>
      <w:r w:rsidR="00001921">
        <w:rPr>
          <w:rFonts w:cs="Times New Roman"/>
          <w:lang w:val="ro"/>
        </w:rPr>
        <w:t>ș</w:t>
      </w:r>
      <w:r>
        <w:rPr>
          <w:rFonts w:cs="Times New Roman"/>
          <w:lang w:val="ro"/>
        </w:rPr>
        <w:t>terea încrederii, a remarcat că „</w:t>
      </w:r>
      <w:r>
        <w:rPr>
          <w:rFonts w:cs="Times New Roman"/>
          <w:i/>
          <w:iCs/>
          <w:lang w:val="ro"/>
        </w:rPr>
        <w:t>Dacă lipsa de încredere este o cauză directă a hotărârilor judecătore</w:t>
      </w:r>
      <w:r w:rsidR="00001921">
        <w:rPr>
          <w:rFonts w:cs="Times New Roman"/>
          <w:i/>
          <w:iCs/>
          <w:lang w:val="ro"/>
        </w:rPr>
        <w:t>ș</w:t>
      </w:r>
      <w:r>
        <w:rPr>
          <w:rFonts w:cs="Times New Roman"/>
          <w:i/>
          <w:iCs/>
          <w:lang w:val="ro"/>
        </w:rPr>
        <w:t xml:space="preserve">ti </w:t>
      </w:r>
      <w:r w:rsidR="00251BF5">
        <w:rPr>
          <w:rFonts w:cs="Times New Roman"/>
          <w:i/>
          <w:iCs/>
          <w:lang w:val="ro"/>
        </w:rPr>
        <w:t>vagi</w:t>
      </w:r>
      <w:r>
        <w:rPr>
          <w:rFonts w:cs="Times New Roman"/>
          <w:i/>
          <w:iCs/>
          <w:lang w:val="ro"/>
        </w:rPr>
        <w:t xml:space="preserve"> </w:t>
      </w:r>
      <w:r w:rsidR="00001921">
        <w:rPr>
          <w:rFonts w:cs="Times New Roman"/>
          <w:i/>
          <w:iCs/>
          <w:lang w:val="ro"/>
        </w:rPr>
        <w:t>ș</w:t>
      </w:r>
      <w:r>
        <w:rPr>
          <w:rFonts w:cs="Times New Roman"/>
          <w:i/>
          <w:iCs/>
          <w:lang w:val="ro"/>
        </w:rPr>
        <w:t>i neclar motivate, atunci da. Dar lipsa de încredere este un fenomen social care se bazează pe mai multe aspecte, a</w:t>
      </w:r>
      <w:r w:rsidR="00001921">
        <w:rPr>
          <w:rFonts w:cs="Times New Roman"/>
          <w:i/>
          <w:iCs/>
          <w:lang w:val="ro"/>
        </w:rPr>
        <w:t>ș</w:t>
      </w:r>
      <w:r>
        <w:rPr>
          <w:rFonts w:cs="Times New Roman"/>
          <w:i/>
          <w:iCs/>
          <w:lang w:val="ro"/>
        </w:rPr>
        <w:t xml:space="preserve">teptări </w:t>
      </w:r>
      <w:r w:rsidR="00251BF5">
        <w:rPr>
          <w:rFonts w:cs="Times New Roman"/>
          <w:i/>
          <w:iCs/>
          <w:lang w:val="ro"/>
        </w:rPr>
        <w:t>exagerate și eronate</w:t>
      </w:r>
      <w:r>
        <w:rPr>
          <w:rFonts w:cs="Times New Roman"/>
          <w:i/>
          <w:iCs/>
          <w:lang w:val="ro"/>
        </w:rPr>
        <w:t xml:space="preserve"> de la proces, durată, solu</w:t>
      </w:r>
      <w:r w:rsidR="00153776">
        <w:rPr>
          <w:rFonts w:cs="Times New Roman"/>
          <w:i/>
          <w:iCs/>
          <w:lang w:val="ro"/>
        </w:rPr>
        <w:t>ț</w:t>
      </w:r>
      <w:r>
        <w:rPr>
          <w:rFonts w:cs="Times New Roman"/>
          <w:i/>
          <w:iCs/>
          <w:lang w:val="ro"/>
        </w:rPr>
        <w:t>ie, experien</w:t>
      </w:r>
      <w:r w:rsidR="00153776">
        <w:rPr>
          <w:rFonts w:cs="Times New Roman"/>
          <w:i/>
          <w:iCs/>
          <w:lang w:val="ro"/>
        </w:rPr>
        <w:t>ț</w:t>
      </w:r>
      <w:r>
        <w:rPr>
          <w:rFonts w:cs="Times New Roman"/>
          <w:i/>
          <w:iCs/>
          <w:lang w:val="ro"/>
        </w:rPr>
        <w:t>a negativă concretă, prejudecă</w:t>
      </w:r>
      <w:r w:rsidR="00153776">
        <w:rPr>
          <w:rFonts w:cs="Times New Roman"/>
          <w:i/>
          <w:iCs/>
          <w:lang w:val="ro"/>
        </w:rPr>
        <w:t>ț</w:t>
      </w:r>
      <w:r>
        <w:rPr>
          <w:rFonts w:cs="Times New Roman"/>
          <w:i/>
          <w:iCs/>
          <w:lang w:val="ro"/>
        </w:rPr>
        <w:t xml:space="preserve">i </w:t>
      </w:r>
      <w:r w:rsidR="00001921">
        <w:rPr>
          <w:rFonts w:cs="Times New Roman"/>
          <w:i/>
          <w:iCs/>
          <w:lang w:val="ro"/>
        </w:rPr>
        <w:t>ș</w:t>
      </w:r>
      <w:r>
        <w:rPr>
          <w:rFonts w:cs="Times New Roman"/>
          <w:i/>
          <w:iCs/>
          <w:lang w:val="ro"/>
        </w:rPr>
        <w:t>i dezinformare/manipulare prin intermediul mass-media”</w:t>
      </w:r>
      <w:r>
        <w:rPr>
          <w:rFonts w:cs="Times New Roman"/>
          <w:lang w:val="ro"/>
        </w:rPr>
        <w:t>. Un alt respondent a oferit o explica</w:t>
      </w:r>
      <w:r w:rsidR="00153776">
        <w:rPr>
          <w:rFonts w:cs="Times New Roman"/>
          <w:lang w:val="ro"/>
        </w:rPr>
        <w:t>ț</w:t>
      </w:r>
      <w:r>
        <w:rPr>
          <w:rFonts w:cs="Times New Roman"/>
          <w:lang w:val="ro"/>
        </w:rPr>
        <w:t>ie valoroasă a motivelor pentru care publicul nu are încredere în sistemul judiciar în ceea ce prive</w:t>
      </w:r>
      <w:r w:rsidR="00001921">
        <w:rPr>
          <w:rFonts w:cs="Times New Roman"/>
          <w:lang w:val="ro"/>
        </w:rPr>
        <w:t>ș</w:t>
      </w:r>
      <w:r>
        <w:rPr>
          <w:rFonts w:cs="Times New Roman"/>
          <w:lang w:val="ro"/>
        </w:rPr>
        <w:t>te calitatea hotărârilor judecătore</w:t>
      </w:r>
      <w:r w:rsidR="00001921">
        <w:rPr>
          <w:rFonts w:cs="Times New Roman"/>
          <w:lang w:val="ro"/>
        </w:rPr>
        <w:t>ș</w:t>
      </w:r>
      <w:r>
        <w:rPr>
          <w:rFonts w:cs="Times New Roman"/>
          <w:lang w:val="ro"/>
        </w:rPr>
        <w:t xml:space="preserve">ti </w:t>
      </w:r>
      <w:r w:rsidR="00001921">
        <w:rPr>
          <w:rFonts w:cs="Times New Roman"/>
          <w:lang w:val="ro"/>
        </w:rPr>
        <w:t>ș</w:t>
      </w:r>
      <w:r>
        <w:rPr>
          <w:rFonts w:cs="Times New Roman"/>
          <w:lang w:val="ro"/>
        </w:rPr>
        <w:t>i, în mod similar, a subliniat necesitatea unei abordări sistemice: „</w:t>
      </w:r>
      <w:r>
        <w:rPr>
          <w:rFonts w:cs="Times New Roman"/>
          <w:i/>
          <w:iCs/>
          <w:lang w:val="ro"/>
        </w:rPr>
        <w:t>&lt;... &gt; este pu</w:t>
      </w:r>
      <w:r w:rsidR="00153776">
        <w:rPr>
          <w:rFonts w:cs="Times New Roman"/>
          <w:i/>
          <w:iCs/>
          <w:lang w:val="ro"/>
        </w:rPr>
        <w:t>ț</w:t>
      </w:r>
      <w:r>
        <w:rPr>
          <w:rFonts w:cs="Times New Roman"/>
          <w:i/>
          <w:iCs/>
          <w:lang w:val="ro"/>
        </w:rPr>
        <w:t>in probabil că doar standardele de calitate pentru hotărârile judecătore</w:t>
      </w:r>
      <w:r w:rsidR="00001921">
        <w:rPr>
          <w:rFonts w:cs="Times New Roman"/>
          <w:i/>
          <w:iCs/>
          <w:lang w:val="ro"/>
        </w:rPr>
        <w:t>ș</w:t>
      </w:r>
      <w:r>
        <w:rPr>
          <w:rFonts w:cs="Times New Roman"/>
          <w:i/>
          <w:iCs/>
          <w:lang w:val="ro"/>
        </w:rPr>
        <w:t>ti vor contribui/ajuta la sporirea încrederii societă</w:t>
      </w:r>
      <w:r w:rsidR="00153776">
        <w:rPr>
          <w:rFonts w:cs="Times New Roman"/>
          <w:i/>
          <w:iCs/>
          <w:lang w:val="ro"/>
        </w:rPr>
        <w:t>ț</w:t>
      </w:r>
      <w:r>
        <w:rPr>
          <w:rFonts w:cs="Times New Roman"/>
          <w:i/>
          <w:iCs/>
          <w:lang w:val="ro"/>
        </w:rPr>
        <w:t>ii în instan</w:t>
      </w:r>
      <w:r w:rsidR="00153776">
        <w:rPr>
          <w:rFonts w:cs="Times New Roman"/>
          <w:i/>
          <w:iCs/>
          <w:lang w:val="ro"/>
        </w:rPr>
        <w:t>ț</w:t>
      </w:r>
      <w:r>
        <w:rPr>
          <w:rFonts w:cs="Times New Roman"/>
          <w:i/>
          <w:iCs/>
          <w:lang w:val="ro"/>
        </w:rPr>
        <w:t>ele de judecată din Moldova, dar pentru a spori încrederea societă</w:t>
      </w:r>
      <w:r w:rsidR="00153776">
        <w:rPr>
          <w:rFonts w:cs="Times New Roman"/>
          <w:i/>
          <w:iCs/>
          <w:lang w:val="ro"/>
        </w:rPr>
        <w:t>ț</w:t>
      </w:r>
      <w:r>
        <w:rPr>
          <w:rFonts w:cs="Times New Roman"/>
          <w:i/>
          <w:iCs/>
          <w:lang w:val="ro"/>
        </w:rPr>
        <w:t xml:space="preserve">ii în sistemul judiciar este necesară analiza unui complex de factori, printre care atitudinea </w:t>
      </w:r>
      <w:r w:rsidR="00251BF5">
        <w:rPr>
          <w:rFonts w:cs="Times New Roman"/>
          <w:i/>
          <w:iCs/>
          <w:lang w:val="ro"/>
        </w:rPr>
        <w:t xml:space="preserve">Guvernului </w:t>
      </w:r>
      <w:r>
        <w:rPr>
          <w:rFonts w:cs="Times New Roman"/>
          <w:i/>
          <w:iCs/>
          <w:lang w:val="ro"/>
        </w:rPr>
        <w:t xml:space="preserve">în raport cu judecătorii, precum </w:t>
      </w:r>
      <w:r w:rsidR="00001921">
        <w:rPr>
          <w:rFonts w:cs="Times New Roman"/>
          <w:i/>
          <w:iCs/>
          <w:lang w:val="ro"/>
        </w:rPr>
        <w:t>ș</w:t>
      </w:r>
      <w:r>
        <w:rPr>
          <w:rFonts w:cs="Times New Roman"/>
          <w:i/>
          <w:iCs/>
          <w:lang w:val="ro"/>
        </w:rPr>
        <w:t>i sistemul judiciar; reducerea de către reprezentan</w:t>
      </w:r>
      <w:r w:rsidR="00153776">
        <w:rPr>
          <w:rFonts w:cs="Times New Roman"/>
          <w:i/>
          <w:iCs/>
          <w:lang w:val="ro"/>
        </w:rPr>
        <w:t>ț</w:t>
      </w:r>
      <w:r>
        <w:rPr>
          <w:rFonts w:cs="Times New Roman"/>
          <w:i/>
          <w:iCs/>
          <w:lang w:val="ro"/>
        </w:rPr>
        <w:t xml:space="preserve">ii </w:t>
      </w:r>
      <w:r w:rsidR="00251BF5">
        <w:rPr>
          <w:rFonts w:cs="Times New Roman"/>
          <w:i/>
          <w:iCs/>
          <w:lang w:val="ro"/>
        </w:rPr>
        <w:t>Guvernului</w:t>
      </w:r>
      <w:r>
        <w:rPr>
          <w:rFonts w:cs="Times New Roman"/>
          <w:i/>
          <w:iCs/>
          <w:lang w:val="ro"/>
        </w:rPr>
        <w:t>, în declara</w:t>
      </w:r>
      <w:r w:rsidR="00153776">
        <w:rPr>
          <w:rFonts w:cs="Times New Roman"/>
          <w:i/>
          <w:iCs/>
          <w:lang w:val="ro"/>
        </w:rPr>
        <w:t>ț</w:t>
      </w:r>
      <w:r>
        <w:rPr>
          <w:rFonts w:cs="Times New Roman"/>
          <w:i/>
          <w:iCs/>
          <w:lang w:val="ro"/>
        </w:rPr>
        <w:t>iile lor publice, a criticilor nejustificate la adresa judecătorilor; de asemenea, fiecare judecător trebuie să respecte legea atunci când judecă cauzele aflate pe rolul său, iar prin comportamentul său să dea dovadă de impar</w:t>
      </w:r>
      <w:r w:rsidR="00153776">
        <w:rPr>
          <w:rFonts w:cs="Times New Roman"/>
          <w:i/>
          <w:iCs/>
          <w:lang w:val="ro"/>
        </w:rPr>
        <w:t>ț</w:t>
      </w:r>
      <w:r>
        <w:rPr>
          <w:rFonts w:cs="Times New Roman"/>
          <w:i/>
          <w:iCs/>
          <w:lang w:val="ro"/>
        </w:rPr>
        <w:t xml:space="preserve">ialitate </w:t>
      </w:r>
      <w:r w:rsidR="00001921">
        <w:rPr>
          <w:rFonts w:cs="Times New Roman"/>
          <w:i/>
          <w:iCs/>
          <w:lang w:val="ro"/>
        </w:rPr>
        <w:t>ș</w:t>
      </w:r>
      <w:r>
        <w:rPr>
          <w:rFonts w:cs="Times New Roman"/>
          <w:i/>
          <w:iCs/>
          <w:lang w:val="ro"/>
        </w:rPr>
        <w:t>i obiectivitate în solu</w:t>
      </w:r>
      <w:r w:rsidR="00153776">
        <w:rPr>
          <w:rFonts w:cs="Times New Roman"/>
          <w:i/>
          <w:iCs/>
          <w:lang w:val="ro"/>
        </w:rPr>
        <w:t>ț</w:t>
      </w:r>
      <w:r>
        <w:rPr>
          <w:rFonts w:cs="Times New Roman"/>
          <w:i/>
          <w:iCs/>
          <w:lang w:val="ro"/>
        </w:rPr>
        <w:t>ionarea cauzei, indiferent de [statutul social] al participan</w:t>
      </w:r>
      <w:r w:rsidR="00153776">
        <w:rPr>
          <w:rFonts w:cs="Times New Roman"/>
          <w:i/>
          <w:iCs/>
          <w:lang w:val="ro"/>
        </w:rPr>
        <w:t>ț</w:t>
      </w:r>
      <w:r>
        <w:rPr>
          <w:rFonts w:cs="Times New Roman"/>
          <w:i/>
          <w:iCs/>
          <w:lang w:val="ro"/>
        </w:rPr>
        <w:t xml:space="preserve">ilor la proces </w:t>
      </w:r>
      <w:r w:rsidR="00001921">
        <w:rPr>
          <w:rFonts w:cs="Times New Roman"/>
          <w:i/>
          <w:iCs/>
          <w:lang w:val="ro"/>
        </w:rPr>
        <w:t>ș</w:t>
      </w:r>
      <w:r>
        <w:rPr>
          <w:rFonts w:cs="Times New Roman"/>
          <w:i/>
          <w:iCs/>
          <w:lang w:val="ro"/>
        </w:rPr>
        <w:t>i de rezonan</w:t>
      </w:r>
      <w:r w:rsidR="00153776">
        <w:rPr>
          <w:rFonts w:cs="Times New Roman"/>
          <w:i/>
          <w:iCs/>
          <w:lang w:val="ro"/>
        </w:rPr>
        <w:t>ț</w:t>
      </w:r>
      <w:r>
        <w:rPr>
          <w:rFonts w:cs="Times New Roman"/>
          <w:i/>
          <w:iCs/>
          <w:lang w:val="ro"/>
        </w:rPr>
        <w:t>a socială a cauzei. &lt;...&gt;. Simplele standarde de calitate pentru hotărârile judecătore</w:t>
      </w:r>
      <w:r w:rsidR="00001921">
        <w:rPr>
          <w:rFonts w:cs="Times New Roman"/>
          <w:i/>
          <w:iCs/>
          <w:lang w:val="ro"/>
        </w:rPr>
        <w:t>ș</w:t>
      </w:r>
      <w:r>
        <w:rPr>
          <w:rFonts w:cs="Times New Roman"/>
          <w:i/>
          <w:iCs/>
          <w:lang w:val="ro"/>
        </w:rPr>
        <w:t>ti nu sunt suficiente pentru a cre</w:t>
      </w:r>
      <w:r w:rsidR="00001921">
        <w:rPr>
          <w:rFonts w:cs="Times New Roman"/>
          <w:i/>
          <w:iCs/>
          <w:lang w:val="ro"/>
        </w:rPr>
        <w:t>ș</w:t>
      </w:r>
      <w:r>
        <w:rPr>
          <w:rFonts w:cs="Times New Roman"/>
          <w:i/>
          <w:iCs/>
          <w:lang w:val="ro"/>
        </w:rPr>
        <w:t>te încrederea societă</w:t>
      </w:r>
      <w:r w:rsidR="00153776">
        <w:rPr>
          <w:rFonts w:cs="Times New Roman"/>
          <w:i/>
          <w:iCs/>
          <w:lang w:val="ro"/>
        </w:rPr>
        <w:t>ț</w:t>
      </w:r>
      <w:r>
        <w:rPr>
          <w:rFonts w:cs="Times New Roman"/>
          <w:i/>
          <w:iCs/>
          <w:lang w:val="ro"/>
        </w:rPr>
        <w:t xml:space="preserve">ii în </w:t>
      </w:r>
      <w:r w:rsidR="00AE1A8B">
        <w:rPr>
          <w:rFonts w:cs="Times New Roman"/>
          <w:i/>
          <w:iCs/>
          <w:lang w:val="ro"/>
        </w:rPr>
        <w:t>justiție</w:t>
      </w:r>
      <w:r>
        <w:rPr>
          <w:rFonts w:cs="Times New Roman"/>
          <w:i/>
          <w:iCs/>
          <w:lang w:val="ro"/>
        </w:rPr>
        <w:t>, pentru că în spatele hotărârii se află ac</w:t>
      </w:r>
      <w:r w:rsidR="00153776">
        <w:rPr>
          <w:rFonts w:cs="Times New Roman"/>
          <w:i/>
          <w:iCs/>
          <w:lang w:val="ro"/>
        </w:rPr>
        <w:t>ț</w:t>
      </w:r>
      <w:r>
        <w:rPr>
          <w:rFonts w:cs="Times New Roman"/>
          <w:i/>
          <w:iCs/>
          <w:lang w:val="ro"/>
        </w:rPr>
        <w:t xml:space="preserve">iunile </w:t>
      </w:r>
      <w:r w:rsidR="00001921">
        <w:rPr>
          <w:rFonts w:cs="Times New Roman"/>
          <w:i/>
          <w:iCs/>
          <w:lang w:val="ro"/>
        </w:rPr>
        <w:t>ș</w:t>
      </w:r>
      <w:r>
        <w:rPr>
          <w:rFonts w:cs="Times New Roman"/>
          <w:i/>
          <w:iCs/>
          <w:lang w:val="ro"/>
        </w:rPr>
        <w:t>i comportamentul judecătorului care adoptă solu</w:t>
      </w:r>
      <w:r w:rsidR="00153776">
        <w:rPr>
          <w:rFonts w:cs="Times New Roman"/>
          <w:i/>
          <w:iCs/>
          <w:lang w:val="ro"/>
        </w:rPr>
        <w:t>ț</w:t>
      </w:r>
      <w:r>
        <w:rPr>
          <w:rFonts w:cs="Times New Roman"/>
          <w:i/>
          <w:iCs/>
          <w:lang w:val="ro"/>
        </w:rPr>
        <w:t xml:space="preserve">ia, dar </w:t>
      </w:r>
      <w:r w:rsidR="00001921">
        <w:rPr>
          <w:rFonts w:cs="Times New Roman"/>
          <w:i/>
          <w:iCs/>
          <w:lang w:val="ro"/>
        </w:rPr>
        <w:t>ș</w:t>
      </w:r>
      <w:r>
        <w:rPr>
          <w:rFonts w:cs="Times New Roman"/>
          <w:i/>
          <w:iCs/>
          <w:lang w:val="ro"/>
        </w:rPr>
        <w:t xml:space="preserve">i al asistentului </w:t>
      </w:r>
      <w:r w:rsidR="00AE1A8B">
        <w:rPr>
          <w:rFonts w:cs="Times New Roman"/>
          <w:i/>
          <w:iCs/>
          <w:lang w:val="ro"/>
        </w:rPr>
        <w:t>judecătorului</w:t>
      </w:r>
      <w:r>
        <w:rPr>
          <w:rFonts w:cs="Times New Roman"/>
          <w:i/>
          <w:iCs/>
          <w:lang w:val="ro"/>
        </w:rPr>
        <w:t xml:space="preserve"> care redactează proiectul de </w:t>
      </w:r>
      <w:r w:rsidR="00AE1A8B">
        <w:rPr>
          <w:rFonts w:cs="Times New Roman"/>
          <w:i/>
          <w:iCs/>
          <w:lang w:val="ro"/>
        </w:rPr>
        <w:t>hotărâre</w:t>
      </w:r>
      <w:r>
        <w:rPr>
          <w:rFonts w:cs="Times New Roman"/>
          <w:i/>
          <w:iCs/>
          <w:lang w:val="ro"/>
        </w:rPr>
        <w:t>.”</w:t>
      </w:r>
    </w:p>
    <w:p w14:paraId="05EF9C7D" w14:textId="2738F8AD"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i/>
          <w:iCs/>
          <w:spacing w:val="3"/>
          <w:shd w:val="clear" w:color="auto" w:fill="FFFFFF"/>
        </w:rPr>
      </w:pPr>
      <w:r>
        <w:rPr>
          <w:rFonts w:cs="Times New Roman"/>
          <w:shd w:val="clear" w:color="auto" w:fill="FFFFFF"/>
          <w:lang w:val="ro"/>
        </w:rPr>
        <w:t>În general, majoritatea responden</w:t>
      </w:r>
      <w:r w:rsidR="00153776">
        <w:rPr>
          <w:rFonts w:cs="Times New Roman"/>
          <w:shd w:val="clear" w:color="auto" w:fill="FFFFFF"/>
          <w:lang w:val="ro"/>
        </w:rPr>
        <w:t>ț</w:t>
      </w:r>
      <w:r>
        <w:rPr>
          <w:rFonts w:cs="Times New Roman"/>
          <w:shd w:val="clear" w:color="auto" w:fill="FFFFFF"/>
          <w:lang w:val="ro"/>
        </w:rPr>
        <w:t xml:space="preserve">ilor (judecători </w:t>
      </w:r>
      <w:r w:rsidR="00001921">
        <w:rPr>
          <w:rFonts w:cs="Times New Roman"/>
          <w:shd w:val="clear" w:color="auto" w:fill="FFFFFF"/>
          <w:lang w:val="ro"/>
        </w:rPr>
        <w:t>ș</w:t>
      </w:r>
      <w:r>
        <w:rPr>
          <w:rFonts w:cs="Times New Roman"/>
          <w:shd w:val="clear" w:color="auto" w:fill="FFFFFF"/>
          <w:lang w:val="ro"/>
        </w:rPr>
        <w:t>i personal judiciar) (65%) (</w:t>
      </w:r>
      <w:r w:rsidRPr="00AE1A8B">
        <w:rPr>
          <w:rFonts w:cs="Times New Roman"/>
          <w:i/>
          <w:lang w:val="ro"/>
        </w:rPr>
        <w:t>Sondajele pe bază de focus grupuri</w:t>
      </w:r>
      <w:r w:rsidRPr="00AE1A8B">
        <w:rPr>
          <w:rFonts w:cs="Times New Roman"/>
          <w:i/>
          <w:iCs/>
          <w:lang w:val="ro"/>
        </w:rPr>
        <w:t xml:space="preserve"> pentru judecători </w:t>
      </w:r>
      <w:r w:rsidR="00001921" w:rsidRPr="00AE1A8B">
        <w:rPr>
          <w:rFonts w:cs="Times New Roman"/>
          <w:i/>
          <w:iCs/>
          <w:lang w:val="ro"/>
        </w:rPr>
        <w:t>ș</w:t>
      </w:r>
      <w:r w:rsidRPr="00AE1A8B">
        <w:rPr>
          <w:rFonts w:cs="Times New Roman"/>
          <w:i/>
          <w:iCs/>
          <w:lang w:val="ro"/>
        </w:rPr>
        <w:t>i personal</w:t>
      </w:r>
      <w:r w:rsidR="00AE1A8B">
        <w:rPr>
          <w:rFonts w:cs="Times New Roman"/>
          <w:i/>
          <w:iCs/>
          <w:lang w:val="ro"/>
        </w:rPr>
        <w:t>ul</w:t>
      </w:r>
      <w:r w:rsidRPr="00AE1A8B">
        <w:rPr>
          <w:rFonts w:cs="Times New Roman"/>
          <w:i/>
          <w:iCs/>
          <w:lang w:val="ro"/>
        </w:rPr>
        <w:t xml:space="preserve"> judiciar</w:t>
      </w:r>
      <w:r>
        <w:rPr>
          <w:rFonts w:cs="Times New Roman"/>
          <w:lang w:val="ro"/>
        </w:rPr>
        <w:t>)</w:t>
      </w:r>
      <w:r w:rsidR="00E910E1">
        <w:rPr>
          <w:rFonts w:cs="Times New Roman"/>
          <w:lang w:val="ro"/>
        </w:rPr>
        <w:t xml:space="preserve"> </w:t>
      </w:r>
      <w:r>
        <w:rPr>
          <w:rFonts w:cs="Times New Roman"/>
          <w:shd w:val="clear" w:color="auto" w:fill="FFFFFF"/>
          <w:lang w:val="ro"/>
        </w:rPr>
        <w:t>au fost de acord că standardele de calitate pentru hotărârile judecătore</w:t>
      </w:r>
      <w:r w:rsidR="00001921">
        <w:rPr>
          <w:rFonts w:cs="Times New Roman"/>
          <w:shd w:val="clear" w:color="auto" w:fill="FFFFFF"/>
          <w:lang w:val="ro"/>
        </w:rPr>
        <w:t>ș</w:t>
      </w:r>
      <w:r>
        <w:rPr>
          <w:rFonts w:cs="Times New Roman"/>
          <w:shd w:val="clear" w:color="auto" w:fill="FFFFFF"/>
          <w:lang w:val="ro"/>
        </w:rPr>
        <w:t>ti ar putea contribui la cre</w:t>
      </w:r>
      <w:r w:rsidR="00001921">
        <w:rPr>
          <w:rFonts w:cs="Times New Roman"/>
          <w:shd w:val="clear" w:color="auto" w:fill="FFFFFF"/>
          <w:lang w:val="ro"/>
        </w:rPr>
        <w:t>ș</w:t>
      </w:r>
      <w:r>
        <w:rPr>
          <w:rFonts w:cs="Times New Roman"/>
          <w:shd w:val="clear" w:color="auto" w:fill="FFFFFF"/>
          <w:lang w:val="ro"/>
        </w:rPr>
        <w:t>terea încrederii societă</w:t>
      </w:r>
      <w:r w:rsidR="00153776">
        <w:rPr>
          <w:rFonts w:cs="Times New Roman"/>
          <w:shd w:val="clear" w:color="auto" w:fill="FFFFFF"/>
          <w:lang w:val="ro"/>
        </w:rPr>
        <w:t>ț</w:t>
      </w:r>
      <w:r>
        <w:rPr>
          <w:rFonts w:cs="Times New Roman"/>
          <w:shd w:val="clear" w:color="auto" w:fill="FFFFFF"/>
          <w:lang w:val="ro"/>
        </w:rPr>
        <w:t>ii în instan</w:t>
      </w:r>
      <w:r w:rsidR="00153776">
        <w:rPr>
          <w:rFonts w:cs="Times New Roman"/>
          <w:shd w:val="clear" w:color="auto" w:fill="FFFFFF"/>
          <w:lang w:val="ro"/>
        </w:rPr>
        <w:t>ț</w:t>
      </w:r>
      <w:r>
        <w:rPr>
          <w:rFonts w:cs="Times New Roman"/>
          <w:shd w:val="clear" w:color="auto" w:fill="FFFFFF"/>
          <w:lang w:val="ro"/>
        </w:rPr>
        <w:t>ele judecătore</w:t>
      </w:r>
      <w:r w:rsidR="00001921">
        <w:rPr>
          <w:rFonts w:cs="Times New Roman"/>
          <w:shd w:val="clear" w:color="auto" w:fill="FFFFFF"/>
          <w:lang w:val="ro"/>
        </w:rPr>
        <w:t>ș</w:t>
      </w:r>
      <w:r>
        <w:rPr>
          <w:rFonts w:cs="Times New Roman"/>
          <w:shd w:val="clear" w:color="auto" w:fill="FFFFFF"/>
          <w:lang w:val="ro"/>
        </w:rPr>
        <w:t>ti din Moldova.</w:t>
      </w:r>
      <w:r w:rsidR="00E910E1">
        <w:rPr>
          <w:rFonts w:cs="Times New Roman"/>
          <w:shd w:val="clear" w:color="auto" w:fill="FFFFFF"/>
          <w:lang w:val="ro"/>
        </w:rPr>
        <w:t xml:space="preserve"> </w:t>
      </w:r>
      <w:r>
        <w:rPr>
          <w:rFonts w:cs="Times New Roman"/>
          <w:shd w:val="clear" w:color="auto" w:fill="FFFFFF"/>
          <w:lang w:val="ro"/>
        </w:rPr>
        <w:t>După cum a indicat respondentul din grupul de judecători, „</w:t>
      </w:r>
      <w:r>
        <w:rPr>
          <w:rFonts w:cs="Times New Roman"/>
          <w:i/>
          <w:iCs/>
          <w:shd w:val="clear" w:color="auto" w:fill="FFFFFF"/>
          <w:lang w:val="ro"/>
        </w:rPr>
        <w:t xml:space="preserve">Hotărârile bine structurate </w:t>
      </w:r>
      <w:r w:rsidR="00001921">
        <w:rPr>
          <w:rFonts w:cs="Times New Roman"/>
          <w:i/>
          <w:iCs/>
          <w:shd w:val="clear" w:color="auto" w:fill="FFFFFF"/>
          <w:lang w:val="ro"/>
        </w:rPr>
        <w:t>ș</w:t>
      </w:r>
      <w:r>
        <w:rPr>
          <w:rFonts w:cs="Times New Roman"/>
          <w:i/>
          <w:iCs/>
          <w:shd w:val="clear" w:color="auto" w:fill="FFFFFF"/>
          <w:lang w:val="ro"/>
        </w:rPr>
        <w:t>i motivate pot cre</w:t>
      </w:r>
      <w:r w:rsidR="00001921">
        <w:rPr>
          <w:rFonts w:cs="Times New Roman"/>
          <w:i/>
          <w:iCs/>
          <w:shd w:val="clear" w:color="auto" w:fill="FFFFFF"/>
          <w:lang w:val="ro"/>
        </w:rPr>
        <w:t>ș</w:t>
      </w:r>
      <w:r>
        <w:rPr>
          <w:rFonts w:cs="Times New Roman"/>
          <w:i/>
          <w:iCs/>
          <w:shd w:val="clear" w:color="auto" w:fill="FFFFFF"/>
          <w:lang w:val="ro"/>
        </w:rPr>
        <w:t>te încrederea societă</w:t>
      </w:r>
      <w:r w:rsidR="00153776">
        <w:rPr>
          <w:rFonts w:cs="Times New Roman"/>
          <w:i/>
          <w:iCs/>
          <w:shd w:val="clear" w:color="auto" w:fill="FFFFFF"/>
          <w:lang w:val="ro"/>
        </w:rPr>
        <w:t>ț</w:t>
      </w:r>
      <w:r>
        <w:rPr>
          <w:rFonts w:cs="Times New Roman"/>
          <w:i/>
          <w:iCs/>
          <w:shd w:val="clear" w:color="auto" w:fill="FFFFFF"/>
          <w:lang w:val="ro"/>
        </w:rPr>
        <w:t>ii în justi</w:t>
      </w:r>
      <w:r w:rsidR="00153776">
        <w:rPr>
          <w:rFonts w:cs="Times New Roman"/>
          <w:i/>
          <w:iCs/>
          <w:shd w:val="clear" w:color="auto" w:fill="FFFFFF"/>
          <w:lang w:val="ro"/>
        </w:rPr>
        <w:t>ț</w:t>
      </w:r>
      <w:r>
        <w:rPr>
          <w:rFonts w:cs="Times New Roman"/>
          <w:i/>
          <w:iCs/>
          <w:shd w:val="clear" w:color="auto" w:fill="FFFFFF"/>
          <w:lang w:val="ro"/>
        </w:rPr>
        <w:t>ie. În hotărârile lor, instan</w:t>
      </w:r>
      <w:r w:rsidR="00153776">
        <w:rPr>
          <w:rFonts w:cs="Times New Roman"/>
          <w:i/>
          <w:iCs/>
          <w:shd w:val="clear" w:color="auto" w:fill="FFFFFF"/>
          <w:lang w:val="ro"/>
        </w:rPr>
        <w:t>ț</w:t>
      </w:r>
      <w:r>
        <w:rPr>
          <w:rFonts w:cs="Times New Roman"/>
          <w:i/>
          <w:iCs/>
          <w:shd w:val="clear" w:color="auto" w:fill="FFFFFF"/>
          <w:lang w:val="ro"/>
        </w:rPr>
        <w:t>ele de judecată trebuie să folosească un limbaj pe în</w:t>
      </w:r>
      <w:r w:rsidR="00153776">
        <w:rPr>
          <w:rFonts w:cs="Times New Roman"/>
          <w:i/>
          <w:iCs/>
          <w:shd w:val="clear" w:color="auto" w:fill="FFFFFF"/>
          <w:lang w:val="ro"/>
        </w:rPr>
        <w:t>ț</w:t>
      </w:r>
      <w:r>
        <w:rPr>
          <w:rFonts w:cs="Times New Roman"/>
          <w:i/>
          <w:iCs/>
          <w:shd w:val="clear" w:color="auto" w:fill="FFFFFF"/>
          <w:lang w:val="ro"/>
        </w:rPr>
        <w:t>elesul tuturor. O hotărâre care va con</w:t>
      </w:r>
      <w:r w:rsidR="00153776">
        <w:rPr>
          <w:rFonts w:cs="Times New Roman"/>
          <w:i/>
          <w:iCs/>
          <w:shd w:val="clear" w:color="auto" w:fill="FFFFFF"/>
          <w:lang w:val="ro"/>
        </w:rPr>
        <w:t>ț</w:t>
      </w:r>
      <w:r>
        <w:rPr>
          <w:rFonts w:cs="Times New Roman"/>
          <w:i/>
          <w:iCs/>
          <w:shd w:val="clear" w:color="auto" w:fill="FFFFFF"/>
          <w:lang w:val="ro"/>
        </w:rPr>
        <w:t>ine mul</w:t>
      </w:r>
      <w:r w:rsidR="00153776">
        <w:rPr>
          <w:rFonts w:cs="Times New Roman"/>
          <w:i/>
          <w:iCs/>
          <w:shd w:val="clear" w:color="auto" w:fill="FFFFFF"/>
          <w:lang w:val="ro"/>
        </w:rPr>
        <w:t>ț</w:t>
      </w:r>
      <w:r>
        <w:rPr>
          <w:rFonts w:cs="Times New Roman"/>
          <w:i/>
          <w:iCs/>
          <w:shd w:val="clear" w:color="auto" w:fill="FFFFFF"/>
          <w:lang w:val="ro"/>
        </w:rPr>
        <w:t>i termeni juridici nu va fi în</w:t>
      </w:r>
      <w:r w:rsidR="00AE1A8B">
        <w:rPr>
          <w:rFonts w:cs="Times New Roman"/>
          <w:i/>
          <w:iCs/>
          <w:shd w:val="clear" w:color="auto" w:fill="FFFFFF"/>
          <w:lang w:val="ro"/>
        </w:rPr>
        <w:t>țeleasă</w:t>
      </w:r>
      <w:r>
        <w:rPr>
          <w:rFonts w:cs="Times New Roman"/>
          <w:i/>
          <w:iCs/>
          <w:shd w:val="clear" w:color="auto" w:fill="FFFFFF"/>
          <w:lang w:val="ro"/>
        </w:rPr>
        <w:t xml:space="preserve"> de justi</w:t>
      </w:r>
      <w:r w:rsidR="00153776">
        <w:rPr>
          <w:rFonts w:cs="Times New Roman"/>
          <w:i/>
          <w:iCs/>
          <w:shd w:val="clear" w:color="auto" w:fill="FFFFFF"/>
          <w:lang w:val="ro"/>
        </w:rPr>
        <w:t>ț</w:t>
      </w:r>
      <w:r>
        <w:rPr>
          <w:rFonts w:cs="Times New Roman"/>
          <w:i/>
          <w:iCs/>
          <w:shd w:val="clear" w:color="auto" w:fill="FFFFFF"/>
          <w:lang w:val="ro"/>
        </w:rPr>
        <w:t>iabili”;</w:t>
      </w:r>
      <w:r>
        <w:rPr>
          <w:rFonts w:cs="Times New Roman"/>
          <w:shd w:val="clear" w:color="auto" w:fill="FFFFFF"/>
          <w:lang w:val="ro"/>
        </w:rPr>
        <w:t xml:space="preserve"> „</w:t>
      </w:r>
      <w:r>
        <w:rPr>
          <w:rFonts w:cs="Times New Roman"/>
          <w:i/>
          <w:iCs/>
          <w:shd w:val="clear" w:color="auto" w:fill="FFFFFF"/>
          <w:lang w:val="ro"/>
        </w:rPr>
        <w:t>Emiterea unor hotărâri motivate cu aplicarea standardelor de calitate pe în</w:t>
      </w:r>
      <w:r w:rsidR="00153776">
        <w:rPr>
          <w:rFonts w:cs="Times New Roman"/>
          <w:i/>
          <w:iCs/>
          <w:shd w:val="clear" w:color="auto" w:fill="FFFFFF"/>
          <w:lang w:val="ro"/>
        </w:rPr>
        <w:t>ț</w:t>
      </w:r>
      <w:r>
        <w:rPr>
          <w:rFonts w:cs="Times New Roman"/>
          <w:i/>
          <w:iCs/>
          <w:shd w:val="clear" w:color="auto" w:fill="FFFFFF"/>
          <w:lang w:val="ro"/>
        </w:rPr>
        <w:t>elesul cetă</w:t>
      </w:r>
      <w:r w:rsidR="00153776">
        <w:rPr>
          <w:rFonts w:cs="Times New Roman"/>
          <w:i/>
          <w:iCs/>
          <w:shd w:val="clear" w:color="auto" w:fill="FFFFFF"/>
          <w:lang w:val="ro"/>
        </w:rPr>
        <w:t>ț</w:t>
      </w:r>
      <w:r>
        <w:rPr>
          <w:rFonts w:cs="Times New Roman"/>
          <w:i/>
          <w:iCs/>
          <w:shd w:val="clear" w:color="auto" w:fill="FFFFFF"/>
          <w:lang w:val="ro"/>
        </w:rPr>
        <w:t>enilor, cred că ar stimula încrederea societă</w:t>
      </w:r>
      <w:r w:rsidR="00153776">
        <w:rPr>
          <w:rFonts w:cs="Times New Roman"/>
          <w:i/>
          <w:iCs/>
          <w:shd w:val="clear" w:color="auto" w:fill="FFFFFF"/>
          <w:lang w:val="ro"/>
        </w:rPr>
        <w:t>ț</w:t>
      </w:r>
      <w:r>
        <w:rPr>
          <w:rFonts w:cs="Times New Roman"/>
          <w:i/>
          <w:iCs/>
          <w:shd w:val="clear" w:color="auto" w:fill="FFFFFF"/>
          <w:lang w:val="ro"/>
        </w:rPr>
        <w:t>ii în justi</w:t>
      </w:r>
      <w:r w:rsidR="00153776">
        <w:rPr>
          <w:rFonts w:cs="Times New Roman"/>
          <w:i/>
          <w:iCs/>
          <w:shd w:val="clear" w:color="auto" w:fill="FFFFFF"/>
          <w:lang w:val="ro"/>
        </w:rPr>
        <w:t>ț</w:t>
      </w:r>
      <w:r>
        <w:rPr>
          <w:rFonts w:cs="Times New Roman"/>
          <w:i/>
          <w:iCs/>
          <w:shd w:val="clear" w:color="auto" w:fill="FFFFFF"/>
          <w:lang w:val="ro"/>
        </w:rPr>
        <w:t>ie”;</w:t>
      </w:r>
      <w:r>
        <w:rPr>
          <w:rFonts w:cs="Times New Roman"/>
          <w:shd w:val="clear" w:color="auto" w:fill="FFFFFF"/>
          <w:lang w:val="ro"/>
        </w:rPr>
        <w:t xml:space="preserve"> „</w:t>
      </w:r>
      <w:r>
        <w:rPr>
          <w:rFonts w:cs="Times New Roman"/>
          <w:i/>
          <w:iCs/>
          <w:shd w:val="clear" w:color="auto" w:fill="FFFFFF"/>
          <w:lang w:val="ro"/>
        </w:rPr>
        <w:t>Un sistem de justi</w:t>
      </w:r>
      <w:r w:rsidR="00153776">
        <w:rPr>
          <w:rFonts w:cs="Times New Roman"/>
          <w:i/>
          <w:iCs/>
          <w:shd w:val="clear" w:color="auto" w:fill="FFFFFF"/>
          <w:lang w:val="ro"/>
        </w:rPr>
        <w:t>ț</w:t>
      </w:r>
      <w:r>
        <w:rPr>
          <w:rFonts w:cs="Times New Roman"/>
          <w:i/>
          <w:iCs/>
          <w:shd w:val="clear" w:color="auto" w:fill="FFFFFF"/>
          <w:lang w:val="ro"/>
        </w:rPr>
        <w:t xml:space="preserve">ie capătă legitimitate </w:t>
      </w:r>
      <w:r w:rsidR="00001921">
        <w:rPr>
          <w:rFonts w:cs="Times New Roman"/>
          <w:i/>
          <w:iCs/>
          <w:shd w:val="clear" w:color="auto" w:fill="FFFFFF"/>
          <w:lang w:val="ro"/>
        </w:rPr>
        <w:t>ș</w:t>
      </w:r>
      <w:r>
        <w:rPr>
          <w:rFonts w:cs="Times New Roman"/>
          <w:i/>
          <w:iCs/>
          <w:shd w:val="clear" w:color="auto" w:fill="FFFFFF"/>
          <w:lang w:val="ro"/>
        </w:rPr>
        <w:t>i respect din partea cetă</w:t>
      </w:r>
      <w:r w:rsidR="00153776">
        <w:rPr>
          <w:rFonts w:cs="Times New Roman"/>
          <w:i/>
          <w:iCs/>
          <w:shd w:val="clear" w:color="auto" w:fill="FFFFFF"/>
          <w:lang w:val="ro"/>
        </w:rPr>
        <w:t>ț</w:t>
      </w:r>
      <w:r>
        <w:rPr>
          <w:rFonts w:cs="Times New Roman"/>
          <w:i/>
          <w:iCs/>
          <w:shd w:val="clear" w:color="auto" w:fill="FFFFFF"/>
          <w:lang w:val="ro"/>
        </w:rPr>
        <w:t>enilor ca urmare a unei func</w:t>
      </w:r>
      <w:r w:rsidR="00153776">
        <w:rPr>
          <w:rFonts w:cs="Times New Roman"/>
          <w:i/>
          <w:iCs/>
          <w:shd w:val="clear" w:color="auto" w:fill="FFFFFF"/>
          <w:lang w:val="ro"/>
        </w:rPr>
        <w:t>ț</w:t>
      </w:r>
      <w:r>
        <w:rPr>
          <w:rFonts w:cs="Times New Roman"/>
          <w:i/>
          <w:iCs/>
          <w:shd w:val="clear" w:color="auto" w:fill="FFFFFF"/>
          <w:lang w:val="ro"/>
        </w:rPr>
        <w:t>ionări excelente, care se traduce prin hotărâri judecătore</w:t>
      </w:r>
      <w:r w:rsidR="00001921">
        <w:rPr>
          <w:rFonts w:cs="Times New Roman"/>
          <w:i/>
          <w:iCs/>
          <w:shd w:val="clear" w:color="auto" w:fill="FFFFFF"/>
          <w:lang w:val="ro"/>
        </w:rPr>
        <w:t>ș</w:t>
      </w:r>
      <w:r>
        <w:rPr>
          <w:rFonts w:cs="Times New Roman"/>
          <w:i/>
          <w:iCs/>
          <w:shd w:val="clear" w:color="auto" w:fill="FFFFFF"/>
          <w:lang w:val="ro"/>
        </w:rPr>
        <w:t>ti impar</w:t>
      </w:r>
      <w:r w:rsidR="00153776">
        <w:rPr>
          <w:rFonts w:cs="Times New Roman"/>
          <w:i/>
          <w:iCs/>
          <w:shd w:val="clear" w:color="auto" w:fill="FFFFFF"/>
          <w:lang w:val="ro"/>
        </w:rPr>
        <w:t>ț</w:t>
      </w:r>
      <w:r>
        <w:rPr>
          <w:rFonts w:cs="Times New Roman"/>
          <w:i/>
          <w:iCs/>
          <w:shd w:val="clear" w:color="auto" w:fill="FFFFFF"/>
          <w:lang w:val="ro"/>
        </w:rPr>
        <w:t xml:space="preserve">iale, clare </w:t>
      </w:r>
      <w:r w:rsidR="00001921">
        <w:rPr>
          <w:rFonts w:cs="Times New Roman"/>
          <w:i/>
          <w:iCs/>
          <w:shd w:val="clear" w:color="auto" w:fill="FFFFFF"/>
          <w:lang w:val="ro"/>
        </w:rPr>
        <w:lastRenderedPageBreak/>
        <w:t>ș</w:t>
      </w:r>
      <w:r>
        <w:rPr>
          <w:rFonts w:cs="Times New Roman"/>
          <w:i/>
          <w:iCs/>
          <w:shd w:val="clear" w:color="auto" w:fill="FFFFFF"/>
          <w:lang w:val="ro"/>
        </w:rPr>
        <w:t>i bine motivate”;</w:t>
      </w:r>
      <w:r>
        <w:rPr>
          <w:rFonts w:cs="Times New Roman"/>
          <w:shd w:val="clear" w:color="auto" w:fill="FFFFFF"/>
          <w:lang w:val="ro"/>
        </w:rPr>
        <w:t xml:space="preserve"> „</w:t>
      </w:r>
      <w:r>
        <w:rPr>
          <w:rFonts w:cs="Times New Roman"/>
          <w:i/>
          <w:iCs/>
          <w:shd w:val="clear" w:color="auto" w:fill="FFFFFF"/>
          <w:lang w:val="ro"/>
        </w:rPr>
        <w:t xml:space="preserve">Dacă o hotărâre ar fi motivată calitativ, clar </w:t>
      </w:r>
      <w:r w:rsidR="00001921">
        <w:rPr>
          <w:rFonts w:cs="Times New Roman"/>
          <w:i/>
          <w:iCs/>
          <w:shd w:val="clear" w:color="auto" w:fill="FFFFFF"/>
          <w:lang w:val="ro"/>
        </w:rPr>
        <w:t>ș</w:t>
      </w:r>
      <w:r>
        <w:rPr>
          <w:rFonts w:cs="Times New Roman"/>
          <w:i/>
          <w:iCs/>
          <w:shd w:val="clear" w:color="auto" w:fill="FFFFFF"/>
          <w:lang w:val="ro"/>
        </w:rPr>
        <w:t>i consecvent, atunci încrederea oamenilor în judecători ar cre</w:t>
      </w:r>
      <w:r w:rsidR="00001921">
        <w:rPr>
          <w:rFonts w:cs="Times New Roman"/>
          <w:i/>
          <w:iCs/>
          <w:shd w:val="clear" w:color="auto" w:fill="FFFFFF"/>
          <w:lang w:val="ro"/>
        </w:rPr>
        <w:t>ș</w:t>
      </w:r>
      <w:r>
        <w:rPr>
          <w:rFonts w:cs="Times New Roman"/>
          <w:i/>
          <w:iCs/>
          <w:shd w:val="clear" w:color="auto" w:fill="FFFFFF"/>
          <w:lang w:val="ro"/>
        </w:rPr>
        <w:t>te”</w:t>
      </w:r>
      <w:r>
        <w:rPr>
          <w:rFonts w:cs="Times New Roman"/>
          <w:shd w:val="clear" w:color="auto" w:fill="FFFFFF"/>
          <w:lang w:val="ro"/>
        </w:rPr>
        <w:t>.</w:t>
      </w:r>
    </w:p>
    <w:p w14:paraId="545316EA" w14:textId="35CE562F"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color w:val="202124"/>
          <w:spacing w:val="3"/>
          <w:shd w:val="clear" w:color="auto" w:fill="FFFFFF"/>
        </w:rPr>
      </w:pPr>
      <w:r>
        <w:rPr>
          <w:rFonts w:cs="Times New Roman"/>
          <w:shd w:val="clear" w:color="auto" w:fill="FFFFFF"/>
          <w:lang w:val="ro"/>
        </w:rPr>
        <w:t>În acela</w:t>
      </w:r>
      <w:r w:rsidR="00001921">
        <w:rPr>
          <w:rFonts w:cs="Times New Roman"/>
          <w:shd w:val="clear" w:color="auto" w:fill="FFFFFF"/>
          <w:lang w:val="ro"/>
        </w:rPr>
        <w:t>ș</w:t>
      </w:r>
      <w:r>
        <w:rPr>
          <w:rFonts w:cs="Times New Roman"/>
          <w:shd w:val="clear" w:color="auto" w:fill="FFFFFF"/>
          <w:lang w:val="ro"/>
        </w:rPr>
        <w:t>i timp, doar 10% dintre responden</w:t>
      </w:r>
      <w:r w:rsidR="00153776">
        <w:rPr>
          <w:rFonts w:cs="Times New Roman"/>
          <w:shd w:val="clear" w:color="auto" w:fill="FFFFFF"/>
          <w:lang w:val="ro"/>
        </w:rPr>
        <w:t>ț</w:t>
      </w:r>
      <w:r>
        <w:rPr>
          <w:rFonts w:cs="Times New Roman"/>
          <w:shd w:val="clear" w:color="auto" w:fill="FFFFFF"/>
          <w:lang w:val="ro"/>
        </w:rPr>
        <w:t xml:space="preserve">i nu au fost de acord cu faptul că standardele de calitate </w:t>
      </w:r>
      <w:r>
        <w:rPr>
          <w:rFonts w:cs="Times New Roman"/>
          <w:color w:val="202124"/>
          <w:shd w:val="clear" w:color="auto" w:fill="FFFFFF"/>
          <w:lang w:val="ro"/>
        </w:rPr>
        <w:t>pentru hotărârile judecătore</w:t>
      </w:r>
      <w:r w:rsidR="00001921">
        <w:rPr>
          <w:rFonts w:cs="Times New Roman"/>
          <w:color w:val="202124"/>
          <w:shd w:val="clear" w:color="auto" w:fill="FFFFFF"/>
          <w:lang w:val="ro"/>
        </w:rPr>
        <w:t>ș</w:t>
      </w:r>
      <w:r>
        <w:rPr>
          <w:rFonts w:cs="Times New Roman"/>
          <w:color w:val="202124"/>
          <w:shd w:val="clear" w:color="auto" w:fill="FFFFFF"/>
          <w:lang w:val="ro"/>
        </w:rPr>
        <w:t>ti ar putea contribui la cre</w:t>
      </w:r>
      <w:r w:rsidR="00001921">
        <w:rPr>
          <w:rFonts w:cs="Times New Roman"/>
          <w:color w:val="202124"/>
          <w:shd w:val="clear" w:color="auto" w:fill="FFFFFF"/>
          <w:lang w:val="ro"/>
        </w:rPr>
        <w:t>ș</w:t>
      </w:r>
      <w:r>
        <w:rPr>
          <w:rFonts w:cs="Times New Roman"/>
          <w:color w:val="202124"/>
          <w:shd w:val="clear" w:color="auto" w:fill="FFFFFF"/>
          <w:lang w:val="ro"/>
        </w:rPr>
        <w:t>terea încrederii societă</w:t>
      </w:r>
      <w:r w:rsidR="00153776">
        <w:rPr>
          <w:rFonts w:cs="Times New Roman"/>
          <w:color w:val="202124"/>
          <w:shd w:val="clear" w:color="auto" w:fill="FFFFFF"/>
          <w:lang w:val="ro"/>
        </w:rPr>
        <w:t>ț</w:t>
      </w:r>
      <w:r>
        <w:rPr>
          <w:rFonts w:cs="Times New Roman"/>
          <w:color w:val="202124"/>
          <w:shd w:val="clear" w:color="auto" w:fill="FFFFFF"/>
          <w:lang w:val="ro"/>
        </w:rPr>
        <w:t>ii în instan</w:t>
      </w:r>
      <w:r w:rsidR="00153776">
        <w:rPr>
          <w:rFonts w:cs="Times New Roman"/>
          <w:color w:val="202124"/>
          <w:shd w:val="clear" w:color="auto" w:fill="FFFFFF"/>
          <w:lang w:val="ro"/>
        </w:rPr>
        <w:t>ț</w:t>
      </w:r>
      <w:r>
        <w:rPr>
          <w:rFonts w:cs="Times New Roman"/>
          <w:color w:val="202124"/>
          <w:shd w:val="clear" w:color="auto" w:fill="FFFFFF"/>
          <w:lang w:val="ro"/>
        </w:rPr>
        <w:t>ele de judecată, iar 25% dintre ei - nu au fost siguri. După cum a remarcat unul dintre responden</w:t>
      </w:r>
      <w:r w:rsidR="00153776">
        <w:rPr>
          <w:rFonts w:cs="Times New Roman"/>
          <w:color w:val="202124"/>
          <w:shd w:val="clear" w:color="auto" w:fill="FFFFFF"/>
          <w:lang w:val="ro"/>
        </w:rPr>
        <w:t>ț</w:t>
      </w:r>
      <w:r>
        <w:rPr>
          <w:rFonts w:cs="Times New Roman"/>
          <w:color w:val="202124"/>
          <w:shd w:val="clear" w:color="auto" w:fill="FFFFFF"/>
          <w:lang w:val="ro"/>
        </w:rPr>
        <w:t xml:space="preserve">ii din grupul judecătorilor </w:t>
      </w:r>
      <w:r w:rsidR="00001921">
        <w:rPr>
          <w:rFonts w:cs="Times New Roman"/>
          <w:color w:val="202124"/>
          <w:shd w:val="clear" w:color="auto" w:fill="FFFFFF"/>
          <w:lang w:val="ro"/>
        </w:rPr>
        <w:t>ș</w:t>
      </w:r>
      <w:r>
        <w:rPr>
          <w:rFonts w:cs="Times New Roman"/>
          <w:color w:val="202124"/>
          <w:shd w:val="clear" w:color="auto" w:fill="FFFFFF"/>
          <w:lang w:val="ro"/>
        </w:rPr>
        <w:t>i personalului judiciar (men</w:t>
      </w:r>
      <w:r w:rsidR="00153776">
        <w:rPr>
          <w:rFonts w:cs="Times New Roman"/>
          <w:color w:val="202124"/>
          <w:shd w:val="clear" w:color="auto" w:fill="FFFFFF"/>
          <w:lang w:val="ro"/>
        </w:rPr>
        <w:t>ț</w:t>
      </w:r>
      <w:r>
        <w:rPr>
          <w:rFonts w:cs="Times New Roman"/>
          <w:color w:val="202124"/>
          <w:shd w:val="clear" w:color="auto" w:fill="FFFFFF"/>
          <w:lang w:val="ro"/>
        </w:rPr>
        <w:t xml:space="preserve">ionat anterior): </w:t>
      </w:r>
      <w:r>
        <w:rPr>
          <w:rFonts w:cs="Times New Roman"/>
          <w:i/>
          <w:iCs/>
          <w:color w:val="202124"/>
          <w:shd w:val="clear" w:color="auto" w:fill="FFFFFF"/>
          <w:lang w:val="ro"/>
        </w:rPr>
        <w:t>„Dacă lipsa de încredere este o cauză directă a unor hotărâri judecătore</w:t>
      </w:r>
      <w:r w:rsidR="00001921">
        <w:rPr>
          <w:rFonts w:cs="Times New Roman"/>
          <w:i/>
          <w:iCs/>
          <w:color w:val="202124"/>
          <w:shd w:val="clear" w:color="auto" w:fill="FFFFFF"/>
          <w:lang w:val="ro"/>
        </w:rPr>
        <w:t>ș</w:t>
      </w:r>
      <w:r>
        <w:rPr>
          <w:rFonts w:cs="Times New Roman"/>
          <w:i/>
          <w:iCs/>
          <w:color w:val="202124"/>
          <w:shd w:val="clear" w:color="auto" w:fill="FFFFFF"/>
          <w:lang w:val="ro"/>
        </w:rPr>
        <w:t xml:space="preserve">ti </w:t>
      </w:r>
      <w:r w:rsidR="00AE1A8B">
        <w:rPr>
          <w:rFonts w:cs="Times New Roman"/>
          <w:i/>
          <w:iCs/>
          <w:color w:val="202124"/>
          <w:shd w:val="clear" w:color="auto" w:fill="FFFFFF"/>
          <w:lang w:val="ro"/>
        </w:rPr>
        <w:t>vagi</w:t>
      </w:r>
      <w:r>
        <w:rPr>
          <w:rFonts w:cs="Times New Roman"/>
          <w:i/>
          <w:iCs/>
          <w:color w:val="202124"/>
          <w:shd w:val="clear" w:color="auto" w:fill="FFFFFF"/>
          <w:lang w:val="ro"/>
        </w:rPr>
        <w:t xml:space="preserve"> </w:t>
      </w:r>
      <w:r w:rsidR="00001921">
        <w:rPr>
          <w:rFonts w:cs="Times New Roman"/>
          <w:i/>
          <w:iCs/>
          <w:color w:val="202124"/>
          <w:shd w:val="clear" w:color="auto" w:fill="FFFFFF"/>
          <w:lang w:val="ro"/>
        </w:rPr>
        <w:t>ș</w:t>
      </w:r>
      <w:r>
        <w:rPr>
          <w:rFonts w:cs="Times New Roman"/>
          <w:i/>
          <w:iCs/>
          <w:color w:val="202124"/>
          <w:shd w:val="clear" w:color="auto" w:fill="FFFFFF"/>
          <w:lang w:val="ro"/>
        </w:rPr>
        <w:t>i neclar motivate, atunci da. Dar lipsa de încredere este un fenomen social care are la bază mai multe aspecte, a</w:t>
      </w:r>
      <w:r w:rsidR="00001921">
        <w:rPr>
          <w:rFonts w:cs="Times New Roman"/>
          <w:i/>
          <w:iCs/>
          <w:color w:val="202124"/>
          <w:shd w:val="clear" w:color="auto" w:fill="FFFFFF"/>
          <w:lang w:val="ro"/>
        </w:rPr>
        <w:t>ș</w:t>
      </w:r>
      <w:r>
        <w:rPr>
          <w:rFonts w:cs="Times New Roman"/>
          <w:i/>
          <w:iCs/>
          <w:color w:val="202124"/>
          <w:shd w:val="clear" w:color="auto" w:fill="FFFFFF"/>
          <w:lang w:val="ro"/>
        </w:rPr>
        <w:t>teptări eronate de la proces, de la durată, de la solu</w:t>
      </w:r>
      <w:r w:rsidR="00153776">
        <w:rPr>
          <w:rFonts w:cs="Times New Roman"/>
          <w:i/>
          <w:iCs/>
          <w:color w:val="202124"/>
          <w:shd w:val="clear" w:color="auto" w:fill="FFFFFF"/>
          <w:lang w:val="ro"/>
        </w:rPr>
        <w:t>ț</w:t>
      </w:r>
      <w:r>
        <w:rPr>
          <w:rFonts w:cs="Times New Roman"/>
          <w:i/>
          <w:iCs/>
          <w:color w:val="202124"/>
          <w:shd w:val="clear" w:color="auto" w:fill="FFFFFF"/>
          <w:lang w:val="ro"/>
        </w:rPr>
        <w:t>ie, de la experien</w:t>
      </w:r>
      <w:r w:rsidR="00153776">
        <w:rPr>
          <w:rFonts w:cs="Times New Roman"/>
          <w:i/>
          <w:iCs/>
          <w:color w:val="202124"/>
          <w:shd w:val="clear" w:color="auto" w:fill="FFFFFF"/>
          <w:lang w:val="ro"/>
        </w:rPr>
        <w:t>ț</w:t>
      </w:r>
      <w:r>
        <w:rPr>
          <w:rFonts w:cs="Times New Roman"/>
          <w:i/>
          <w:iCs/>
          <w:color w:val="202124"/>
          <w:shd w:val="clear" w:color="auto" w:fill="FFFFFF"/>
          <w:lang w:val="ro"/>
        </w:rPr>
        <w:t>a negativă concretă, de la prejudecă</w:t>
      </w:r>
      <w:r w:rsidR="00153776">
        <w:rPr>
          <w:rFonts w:cs="Times New Roman"/>
          <w:i/>
          <w:iCs/>
          <w:color w:val="202124"/>
          <w:shd w:val="clear" w:color="auto" w:fill="FFFFFF"/>
          <w:lang w:val="ro"/>
        </w:rPr>
        <w:t>ț</w:t>
      </w:r>
      <w:r>
        <w:rPr>
          <w:rFonts w:cs="Times New Roman"/>
          <w:i/>
          <w:iCs/>
          <w:color w:val="202124"/>
          <w:shd w:val="clear" w:color="auto" w:fill="FFFFFF"/>
          <w:lang w:val="ro"/>
        </w:rPr>
        <w:t xml:space="preserve">i </w:t>
      </w:r>
      <w:r w:rsidR="00001921">
        <w:rPr>
          <w:rFonts w:cs="Times New Roman"/>
          <w:i/>
          <w:iCs/>
          <w:color w:val="202124"/>
          <w:shd w:val="clear" w:color="auto" w:fill="FFFFFF"/>
          <w:lang w:val="ro"/>
        </w:rPr>
        <w:t>ș</w:t>
      </w:r>
      <w:r>
        <w:rPr>
          <w:rFonts w:cs="Times New Roman"/>
          <w:i/>
          <w:iCs/>
          <w:color w:val="202124"/>
          <w:shd w:val="clear" w:color="auto" w:fill="FFFFFF"/>
          <w:lang w:val="ro"/>
        </w:rPr>
        <w:t>i de la dezinformarea/manipulare prin mass-media”</w:t>
      </w:r>
      <w:r>
        <w:rPr>
          <w:rFonts w:cs="Times New Roman"/>
          <w:i/>
          <w:iCs/>
          <w:lang w:val="ro"/>
        </w:rPr>
        <w:t xml:space="preserve">(Sondajele </w:t>
      </w:r>
      <w:r w:rsidR="00AE1A8B">
        <w:rPr>
          <w:rFonts w:cs="Times New Roman"/>
          <w:i/>
          <w:iCs/>
          <w:lang w:val="ro"/>
        </w:rPr>
        <w:t xml:space="preserve">în </w:t>
      </w:r>
      <w:r>
        <w:rPr>
          <w:rFonts w:cs="Times New Roman"/>
          <w:i/>
          <w:iCs/>
          <w:lang w:val="ro"/>
        </w:rPr>
        <w:t>focus</w:t>
      </w:r>
      <w:r w:rsidR="00AE1A8B">
        <w:rPr>
          <w:rFonts w:cs="Times New Roman"/>
          <w:i/>
          <w:iCs/>
          <w:lang w:val="ro"/>
        </w:rPr>
        <w:t>-grupuri</w:t>
      </w:r>
      <w:r>
        <w:rPr>
          <w:rFonts w:cs="Times New Roman"/>
          <w:i/>
          <w:iCs/>
          <w:lang w:val="ro"/>
        </w:rPr>
        <w:t xml:space="preserve"> pentru judecători </w:t>
      </w:r>
      <w:r w:rsidR="00001921">
        <w:rPr>
          <w:rFonts w:cs="Times New Roman"/>
          <w:i/>
          <w:iCs/>
          <w:lang w:val="ro"/>
        </w:rPr>
        <w:t>ș</w:t>
      </w:r>
      <w:r>
        <w:rPr>
          <w:rFonts w:cs="Times New Roman"/>
          <w:i/>
          <w:iCs/>
          <w:lang w:val="ro"/>
        </w:rPr>
        <w:t>i personal</w:t>
      </w:r>
      <w:r w:rsidR="00AE1A8B">
        <w:rPr>
          <w:rFonts w:cs="Times New Roman"/>
          <w:i/>
          <w:iCs/>
          <w:lang w:val="ro"/>
        </w:rPr>
        <w:t>ul</w:t>
      </w:r>
      <w:r>
        <w:rPr>
          <w:rFonts w:cs="Times New Roman"/>
          <w:i/>
          <w:iCs/>
          <w:lang w:val="ro"/>
        </w:rPr>
        <w:t xml:space="preserve"> judiciar)</w:t>
      </w:r>
      <w:r>
        <w:rPr>
          <w:rFonts w:cs="Times New Roman"/>
          <w:i/>
          <w:iCs/>
          <w:color w:val="202124"/>
          <w:shd w:val="clear" w:color="auto" w:fill="FFFFFF"/>
          <w:lang w:val="ro"/>
        </w:rPr>
        <w:t>.</w:t>
      </w:r>
    </w:p>
    <w:p w14:paraId="12A2EEFE" w14:textId="3A6BBD23" w:rsidR="00006A30" w:rsidRPr="00CD0695" w:rsidRDefault="00006A30" w:rsidP="009D2D5C">
      <w:pPr>
        <w:shd w:val="clear" w:color="auto" w:fill="FFFFFF" w:themeFill="background1"/>
        <w:tabs>
          <w:tab w:val="left" w:pos="993"/>
          <w:tab w:val="left" w:pos="1134"/>
        </w:tabs>
        <w:spacing w:line="360" w:lineRule="auto"/>
        <w:ind w:firstLine="567"/>
        <w:jc w:val="both"/>
        <w:rPr>
          <w:rFonts w:cs="Times New Roman"/>
          <w:color w:val="202124"/>
          <w:spacing w:val="3"/>
          <w:shd w:val="clear" w:color="auto" w:fill="FFFFFF"/>
          <w:lang w:val="ro"/>
        </w:rPr>
      </w:pPr>
      <w:r>
        <w:rPr>
          <w:rFonts w:cs="Times New Roman"/>
          <w:color w:val="202124"/>
          <w:shd w:val="clear" w:color="auto" w:fill="FFFFFF"/>
          <w:lang w:val="ro"/>
        </w:rPr>
        <w:t>A doua problemă ridicată în cadrul monitorizării cu privire la atitudinile fa</w:t>
      </w:r>
      <w:r w:rsidR="00153776">
        <w:rPr>
          <w:rFonts w:cs="Times New Roman"/>
          <w:color w:val="202124"/>
          <w:shd w:val="clear" w:color="auto" w:fill="FFFFFF"/>
          <w:lang w:val="ro"/>
        </w:rPr>
        <w:t>ț</w:t>
      </w:r>
      <w:r>
        <w:rPr>
          <w:rFonts w:cs="Times New Roman"/>
          <w:color w:val="202124"/>
          <w:shd w:val="clear" w:color="auto" w:fill="FFFFFF"/>
          <w:lang w:val="ro"/>
        </w:rPr>
        <w:t>ă de practica în care motivarea hotărârilor judecătore</w:t>
      </w:r>
      <w:r w:rsidR="00001921">
        <w:rPr>
          <w:rFonts w:cs="Times New Roman"/>
          <w:color w:val="202124"/>
          <w:shd w:val="clear" w:color="auto" w:fill="FFFFFF"/>
          <w:lang w:val="ro"/>
        </w:rPr>
        <w:t>ș</w:t>
      </w:r>
      <w:r>
        <w:rPr>
          <w:rFonts w:cs="Times New Roman"/>
          <w:color w:val="202124"/>
          <w:shd w:val="clear" w:color="auto" w:fill="FFFFFF"/>
          <w:lang w:val="ro"/>
        </w:rPr>
        <w:t xml:space="preserve">ti nu este mereu obligatorie s-a dovedit a fi mai complexă. În cadrul interviurilor calitative, </w:t>
      </w:r>
      <w:r w:rsidR="00AE1A8B">
        <w:rPr>
          <w:rFonts w:cs="Times New Roman"/>
          <w:color w:val="202124"/>
          <w:shd w:val="clear" w:color="auto" w:fill="FFFFFF"/>
          <w:lang w:val="ro"/>
        </w:rPr>
        <w:t>e</w:t>
      </w:r>
      <w:r>
        <w:rPr>
          <w:rFonts w:cs="Times New Roman"/>
          <w:lang w:val="ro"/>
        </w:rPr>
        <w:t>xper</w:t>
      </w:r>
      <w:r w:rsidR="00153776">
        <w:rPr>
          <w:rFonts w:cs="Times New Roman"/>
          <w:lang w:val="ro"/>
        </w:rPr>
        <w:t>ț</w:t>
      </w:r>
      <w:r>
        <w:rPr>
          <w:rFonts w:cs="Times New Roman"/>
          <w:lang w:val="ro"/>
        </w:rPr>
        <w:t>ii au fost ruga</w:t>
      </w:r>
      <w:r w:rsidR="00153776">
        <w:rPr>
          <w:rFonts w:cs="Times New Roman"/>
          <w:lang w:val="ro"/>
        </w:rPr>
        <w:t>ț</w:t>
      </w:r>
      <w:r>
        <w:rPr>
          <w:rFonts w:cs="Times New Roman"/>
          <w:lang w:val="ro"/>
        </w:rPr>
        <w:t>i să discute despre practica din Moldova, unde normele procedurale nu stabilesc obliga</w:t>
      </w:r>
      <w:r w:rsidR="00153776">
        <w:rPr>
          <w:rFonts w:cs="Times New Roman"/>
          <w:lang w:val="ro"/>
        </w:rPr>
        <w:t>ț</w:t>
      </w:r>
      <w:r>
        <w:rPr>
          <w:rFonts w:cs="Times New Roman"/>
          <w:lang w:val="ro"/>
        </w:rPr>
        <w:t>ia instan</w:t>
      </w:r>
      <w:r w:rsidR="00153776">
        <w:rPr>
          <w:rFonts w:cs="Times New Roman"/>
          <w:lang w:val="ro"/>
        </w:rPr>
        <w:t>ț</w:t>
      </w:r>
      <w:r>
        <w:rPr>
          <w:rFonts w:cs="Times New Roman"/>
          <w:lang w:val="ro"/>
        </w:rPr>
        <w:t>ei judecătore</w:t>
      </w:r>
      <w:r w:rsidR="00001921">
        <w:rPr>
          <w:rFonts w:cs="Times New Roman"/>
          <w:lang w:val="ro"/>
        </w:rPr>
        <w:t>ș</w:t>
      </w:r>
      <w:r>
        <w:rPr>
          <w:rFonts w:cs="Times New Roman"/>
          <w:lang w:val="ro"/>
        </w:rPr>
        <w:t>ti de a motiva întotdeauna hotărârea luată. Exper</w:t>
      </w:r>
      <w:r w:rsidR="00153776">
        <w:rPr>
          <w:rFonts w:cs="Times New Roman"/>
          <w:lang w:val="ro"/>
        </w:rPr>
        <w:t>ț</w:t>
      </w:r>
      <w:r>
        <w:rPr>
          <w:rFonts w:cs="Times New Roman"/>
          <w:lang w:val="ro"/>
        </w:rPr>
        <w:t>ii au fost ruga</w:t>
      </w:r>
      <w:r w:rsidR="00153776">
        <w:rPr>
          <w:rFonts w:cs="Times New Roman"/>
          <w:lang w:val="ro"/>
        </w:rPr>
        <w:t>ț</w:t>
      </w:r>
      <w:r>
        <w:rPr>
          <w:rFonts w:cs="Times New Roman"/>
          <w:lang w:val="ro"/>
        </w:rPr>
        <w:t>i să împărtă</w:t>
      </w:r>
      <w:r w:rsidR="00001921">
        <w:rPr>
          <w:rFonts w:cs="Times New Roman"/>
          <w:lang w:val="ro"/>
        </w:rPr>
        <w:t>ș</w:t>
      </w:r>
      <w:r>
        <w:rPr>
          <w:rFonts w:cs="Times New Roman"/>
          <w:lang w:val="ro"/>
        </w:rPr>
        <w:t>ească opiniile lor cu privire la situa</w:t>
      </w:r>
      <w:r w:rsidR="00153776">
        <w:rPr>
          <w:rFonts w:cs="Times New Roman"/>
          <w:lang w:val="ro"/>
        </w:rPr>
        <w:t>ț</w:t>
      </w:r>
      <w:r>
        <w:rPr>
          <w:rFonts w:cs="Times New Roman"/>
          <w:lang w:val="ro"/>
        </w:rPr>
        <w:t>ia actuală în care hotărârile sunt redactate la cererea păr</w:t>
      </w:r>
      <w:r w:rsidR="00153776">
        <w:rPr>
          <w:rFonts w:cs="Times New Roman"/>
          <w:lang w:val="ro"/>
        </w:rPr>
        <w:t>ț</w:t>
      </w:r>
      <w:r>
        <w:rPr>
          <w:rFonts w:cs="Times New Roman"/>
          <w:lang w:val="ro"/>
        </w:rPr>
        <w:t xml:space="preserve">ilor </w:t>
      </w:r>
      <w:r w:rsidR="00001921">
        <w:rPr>
          <w:rFonts w:cs="Times New Roman"/>
          <w:lang w:val="ro"/>
        </w:rPr>
        <w:t>ș</w:t>
      </w:r>
      <w:r>
        <w:rPr>
          <w:rFonts w:cs="Times New Roman"/>
          <w:lang w:val="ro"/>
        </w:rPr>
        <w:t>i în ce măsură această practică răspunde a</w:t>
      </w:r>
      <w:r w:rsidR="00001921">
        <w:rPr>
          <w:rFonts w:cs="Times New Roman"/>
          <w:lang w:val="ro"/>
        </w:rPr>
        <w:t>ș</w:t>
      </w:r>
      <w:r>
        <w:rPr>
          <w:rFonts w:cs="Times New Roman"/>
          <w:lang w:val="ro"/>
        </w:rPr>
        <w:t>teptărilor păr</w:t>
      </w:r>
      <w:r w:rsidR="00153776">
        <w:rPr>
          <w:rFonts w:cs="Times New Roman"/>
          <w:lang w:val="ro"/>
        </w:rPr>
        <w:t>ț</w:t>
      </w:r>
      <w:r>
        <w:rPr>
          <w:rFonts w:cs="Times New Roman"/>
          <w:lang w:val="ro"/>
        </w:rPr>
        <w:t xml:space="preserve">ilor în litigiu </w:t>
      </w:r>
      <w:r w:rsidR="00001921">
        <w:rPr>
          <w:rFonts w:cs="Times New Roman"/>
          <w:lang w:val="ro"/>
        </w:rPr>
        <w:t>ș</w:t>
      </w:r>
      <w:r>
        <w:rPr>
          <w:rFonts w:cs="Times New Roman"/>
          <w:lang w:val="ro"/>
        </w:rPr>
        <w:t>i ale comunită</w:t>
      </w:r>
      <w:r w:rsidR="00153776">
        <w:rPr>
          <w:rFonts w:cs="Times New Roman"/>
          <w:lang w:val="ro"/>
        </w:rPr>
        <w:t>ț</w:t>
      </w:r>
      <w:r>
        <w:rPr>
          <w:rFonts w:cs="Times New Roman"/>
          <w:lang w:val="ro"/>
        </w:rPr>
        <w:t>ii juridice (date furnizate de</w:t>
      </w:r>
      <w:r>
        <w:rPr>
          <w:rFonts w:cs="Times New Roman"/>
          <w:i/>
          <w:iCs/>
          <w:lang w:val="ro"/>
        </w:rPr>
        <w:t xml:space="preserve"> Interviuri</w:t>
      </w:r>
      <w:r w:rsidR="00AE1A8B">
        <w:rPr>
          <w:rFonts w:cs="Times New Roman"/>
          <w:i/>
          <w:iCs/>
          <w:lang w:val="ro"/>
        </w:rPr>
        <w:t>le cu e</w:t>
      </w:r>
      <w:r>
        <w:rPr>
          <w:rFonts w:cs="Times New Roman"/>
          <w:i/>
          <w:iCs/>
          <w:lang w:val="ro"/>
        </w:rPr>
        <w:t>xper</w:t>
      </w:r>
      <w:r w:rsidR="00153776">
        <w:rPr>
          <w:rFonts w:cs="Times New Roman"/>
          <w:i/>
          <w:iCs/>
          <w:lang w:val="ro"/>
        </w:rPr>
        <w:t>ț</w:t>
      </w:r>
      <w:r>
        <w:rPr>
          <w:rFonts w:cs="Times New Roman"/>
          <w:i/>
          <w:iCs/>
          <w:lang w:val="ro"/>
        </w:rPr>
        <w:t>ii).</w:t>
      </w:r>
      <w:r>
        <w:rPr>
          <w:rFonts w:cs="Times New Roman"/>
          <w:lang w:val="ro"/>
        </w:rPr>
        <w:t xml:space="preserve"> </w:t>
      </w:r>
    </w:p>
    <w:p w14:paraId="0FB753E7" w14:textId="0E835DD2" w:rsidR="00006A30" w:rsidRPr="00DA269C" w:rsidRDefault="00AE1A8B" w:rsidP="009D2D5C">
      <w:pPr>
        <w:pStyle w:val="c01pointaltn"/>
        <w:spacing w:before="0" w:beforeAutospacing="0" w:after="0" w:afterAutospacing="0" w:line="360" w:lineRule="auto"/>
        <w:ind w:firstLine="567"/>
        <w:jc w:val="both"/>
      </w:pPr>
      <w:r>
        <w:rPr>
          <w:lang w:val="ro"/>
        </w:rPr>
        <w:t>Marea majoritate a e</w:t>
      </w:r>
      <w:r w:rsidR="00006A30">
        <w:rPr>
          <w:lang w:val="ro"/>
        </w:rPr>
        <w:t>xper</w:t>
      </w:r>
      <w:r w:rsidR="00153776">
        <w:rPr>
          <w:lang w:val="ro"/>
        </w:rPr>
        <w:t>ț</w:t>
      </w:r>
      <w:r w:rsidR="00006A30">
        <w:rPr>
          <w:lang w:val="ro"/>
        </w:rPr>
        <w:t xml:space="preserve">ilor au remarcat că practica </w:t>
      </w:r>
      <w:r w:rsidR="00001921">
        <w:rPr>
          <w:lang w:val="ro"/>
        </w:rPr>
        <w:t>ș</w:t>
      </w:r>
      <w:r w:rsidR="00006A30">
        <w:rPr>
          <w:lang w:val="ro"/>
        </w:rPr>
        <w:t xml:space="preserve">i regulile nu trebuie neapărat modificate, subliniind factorii: (1) volumul mare de muncă (Expertul 2, judecător; Expertul 3, judecător; Expertul 5, judecător; Expertul 13, avocat; Expertul 14, judecător), (2) statisticile privind </w:t>
      </w:r>
      <w:r>
        <w:rPr>
          <w:lang w:val="ro"/>
        </w:rPr>
        <w:t>contestarea cu apel a hotărârilor judecătorești</w:t>
      </w:r>
      <w:r w:rsidR="00006A30">
        <w:rPr>
          <w:lang w:val="ro"/>
        </w:rPr>
        <w:t xml:space="preserve"> (Expert 4, judecător: </w:t>
      </w:r>
      <w:r w:rsidR="00006A30">
        <w:rPr>
          <w:i/>
          <w:iCs/>
          <w:lang w:val="ro"/>
        </w:rPr>
        <w:t xml:space="preserve">„aproximativ 20 % sau 30 % din aceste hotărâri în cauzele civile sunt contestate, iar în cauzele administrative 99,9 % sunt </w:t>
      </w:r>
      <w:r>
        <w:rPr>
          <w:i/>
          <w:iCs/>
          <w:lang w:val="ro"/>
        </w:rPr>
        <w:t>contestate</w:t>
      </w:r>
      <w:r w:rsidR="00006A30">
        <w:rPr>
          <w:i/>
          <w:iCs/>
          <w:lang w:val="ro"/>
        </w:rPr>
        <w:t>.”</w:t>
      </w:r>
      <w:r w:rsidR="00006A30">
        <w:rPr>
          <w:lang w:val="ro"/>
        </w:rPr>
        <w:t>; Expertul 18, avocat), (3) alegerea u</w:t>
      </w:r>
      <w:r w:rsidR="00001921">
        <w:rPr>
          <w:lang w:val="ro"/>
        </w:rPr>
        <w:t>ș</w:t>
      </w:r>
      <w:r w:rsidR="00006A30">
        <w:rPr>
          <w:lang w:val="ro"/>
        </w:rPr>
        <w:t>oară oferită participan</w:t>
      </w:r>
      <w:r w:rsidR="00153776">
        <w:rPr>
          <w:lang w:val="ro"/>
        </w:rPr>
        <w:t>ț</w:t>
      </w:r>
      <w:r w:rsidR="00006A30">
        <w:rPr>
          <w:lang w:val="ro"/>
        </w:rPr>
        <w:t xml:space="preserve">ilor de a contesta hotărârile </w:t>
      </w:r>
      <w:r w:rsidR="00001921">
        <w:rPr>
          <w:lang w:val="ro"/>
        </w:rPr>
        <w:t>ș</w:t>
      </w:r>
      <w:r w:rsidR="00006A30">
        <w:rPr>
          <w:lang w:val="ro"/>
        </w:rPr>
        <w:t xml:space="preserve">i, prin urmare, de a cere motivarea (Expertul 3, judecător; Expertul 16, avocat). </w:t>
      </w:r>
    </w:p>
    <w:p w14:paraId="071A7F4A" w14:textId="456FA1EA" w:rsidR="00006A30" w:rsidRPr="00DA269C" w:rsidRDefault="00006A30" w:rsidP="009D2D5C">
      <w:pPr>
        <w:pStyle w:val="c01pointaltn"/>
        <w:spacing w:before="0" w:beforeAutospacing="0" w:after="0" w:afterAutospacing="0" w:line="360" w:lineRule="auto"/>
        <w:ind w:firstLine="567"/>
        <w:jc w:val="both"/>
      </w:pPr>
      <w:r>
        <w:rPr>
          <w:lang w:val="ro"/>
        </w:rPr>
        <w:t>Chiar dacă Expertul 15 (avocat) nu a fost de acord cu necesitatea de a schimba practica, acesta a remarcat că ar putea fi ini</w:t>
      </w:r>
      <w:r w:rsidR="00153776">
        <w:rPr>
          <w:lang w:val="ro"/>
        </w:rPr>
        <w:t>ț</w:t>
      </w:r>
      <w:r>
        <w:rPr>
          <w:lang w:val="ro"/>
        </w:rPr>
        <w:t xml:space="preserve">iată o </w:t>
      </w:r>
      <w:r w:rsidR="00AE1A8B">
        <w:rPr>
          <w:lang w:val="ro"/>
        </w:rPr>
        <w:t>revizuire</w:t>
      </w:r>
      <w:r>
        <w:rPr>
          <w:lang w:val="ro"/>
        </w:rPr>
        <w:t xml:space="preserve"> intermediară </w:t>
      </w:r>
      <w:r w:rsidR="00AE1A8B">
        <w:rPr>
          <w:lang w:val="ro"/>
        </w:rPr>
        <w:t xml:space="preserve">și </w:t>
      </w:r>
      <w:r>
        <w:rPr>
          <w:lang w:val="ro"/>
        </w:rPr>
        <w:t>par</w:t>
      </w:r>
      <w:r w:rsidR="00153776">
        <w:rPr>
          <w:lang w:val="ro"/>
        </w:rPr>
        <w:t>ț</w:t>
      </w:r>
      <w:r>
        <w:rPr>
          <w:lang w:val="ro"/>
        </w:rPr>
        <w:t xml:space="preserve">ială a practicii, în special în anumite categorii de cauze: </w:t>
      </w:r>
      <w:r>
        <w:rPr>
          <w:i/>
          <w:iCs/>
          <w:lang w:val="ro"/>
        </w:rPr>
        <w:t>„Nu sunt pregătit să spun dacă trebuie să ne întoarcem la motivarea tuturor hotărârilor, dar cred că putem deja să începem discu</w:t>
      </w:r>
      <w:r w:rsidR="00153776">
        <w:rPr>
          <w:i/>
          <w:iCs/>
          <w:lang w:val="ro"/>
        </w:rPr>
        <w:t>ț</w:t>
      </w:r>
      <w:r>
        <w:rPr>
          <w:i/>
          <w:iCs/>
          <w:lang w:val="ro"/>
        </w:rPr>
        <w:t xml:space="preserve">iile </w:t>
      </w:r>
      <w:r w:rsidR="00001921">
        <w:rPr>
          <w:i/>
          <w:iCs/>
          <w:lang w:val="ro"/>
        </w:rPr>
        <w:t>ș</w:t>
      </w:r>
      <w:r>
        <w:rPr>
          <w:i/>
          <w:iCs/>
          <w:lang w:val="ro"/>
        </w:rPr>
        <w:t>i să vedem cum a afectat acest lucru calitatea hotărârilor, descre</w:t>
      </w:r>
      <w:r w:rsidR="00001921">
        <w:rPr>
          <w:i/>
          <w:iCs/>
          <w:lang w:val="ro"/>
        </w:rPr>
        <w:t>ș</w:t>
      </w:r>
      <w:r>
        <w:rPr>
          <w:i/>
          <w:iCs/>
          <w:lang w:val="ro"/>
        </w:rPr>
        <w:t xml:space="preserve">terea </w:t>
      </w:r>
      <w:r w:rsidR="00AE1A8B">
        <w:rPr>
          <w:i/>
          <w:iCs/>
          <w:lang w:val="ro"/>
        </w:rPr>
        <w:t xml:space="preserve">volumului </w:t>
      </w:r>
      <w:r>
        <w:rPr>
          <w:i/>
          <w:iCs/>
          <w:lang w:val="ro"/>
        </w:rPr>
        <w:t xml:space="preserve">de </w:t>
      </w:r>
      <w:r w:rsidR="00AE1A8B">
        <w:rPr>
          <w:i/>
          <w:iCs/>
          <w:lang w:val="ro"/>
        </w:rPr>
        <w:t>muncă a j</w:t>
      </w:r>
      <w:r>
        <w:rPr>
          <w:i/>
          <w:iCs/>
          <w:lang w:val="ro"/>
        </w:rPr>
        <w:t>udecători</w:t>
      </w:r>
      <w:r w:rsidR="00AE1A8B">
        <w:rPr>
          <w:i/>
          <w:iCs/>
          <w:lang w:val="ro"/>
        </w:rPr>
        <w:t>lor</w:t>
      </w:r>
      <w:r>
        <w:rPr>
          <w:i/>
          <w:iCs/>
          <w:lang w:val="ro"/>
        </w:rPr>
        <w:t xml:space="preserve">, ce au pierdut </w:t>
      </w:r>
      <w:r w:rsidR="00001921">
        <w:rPr>
          <w:i/>
          <w:iCs/>
          <w:lang w:val="ro"/>
        </w:rPr>
        <w:t>ș</w:t>
      </w:r>
      <w:r>
        <w:rPr>
          <w:i/>
          <w:iCs/>
          <w:lang w:val="ro"/>
        </w:rPr>
        <w:t>i ce au câ</w:t>
      </w:r>
      <w:r w:rsidR="00001921">
        <w:rPr>
          <w:i/>
          <w:iCs/>
          <w:lang w:val="ro"/>
        </w:rPr>
        <w:t>ș</w:t>
      </w:r>
      <w:r>
        <w:rPr>
          <w:i/>
          <w:iCs/>
          <w:lang w:val="ro"/>
        </w:rPr>
        <w:t xml:space="preserve">tigat. Poate că pentru anumite categorii de cauze sunt necesare argumente, ar trebui </w:t>
      </w:r>
      <w:r>
        <w:rPr>
          <w:i/>
          <w:iCs/>
          <w:lang w:val="ro"/>
        </w:rPr>
        <w:lastRenderedPageBreak/>
        <w:t>adăugate criterii. Până la urmă, au existat probleme. Cineva a avut un dosar de divor</w:t>
      </w:r>
      <w:r w:rsidR="00153776">
        <w:rPr>
          <w:i/>
          <w:iCs/>
          <w:lang w:val="ro"/>
        </w:rPr>
        <w:t>ț</w:t>
      </w:r>
      <w:r>
        <w:rPr>
          <w:i/>
          <w:iCs/>
          <w:lang w:val="ro"/>
        </w:rPr>
        <w:t xml:space="preserve"> în urmă cu 5 ani </w:t>
      </w:r>
      <w:r w:rsidR="00001921">
        <w:rPr>
          <w:i/>
          <w:iCs/>
          <w:lang w:val="ro"/>
        </w:rPr>
        <w:t>ș</w:t>
      </w:r>
      <w:r>
        <w:rPr>
          <w:i/>
          <w:iCs/>
          <w:lang w:val="ro"/>
        </w:rPr>
        <w:t xml:space="preserve">i acum avea nevoie de o hotărâre, iar judecătorul care </w:t>
      </w:r>
      <w:r w:rsidR="00AE1A8B">
        <w:rPr>
          <w:i/>
          <w:iCs/>
          <w:lang w:val="ro"/>
        </w:rPr>
        <w:t>l-a examinat</w:t>
      </w:r>
      <w:r>
        <w:rPr>
          <w:i/>
          <w:iCs/>
          <w:lang w:val="ro"/>
        </w:rPr>
        <w:t xml:space="preserve"> nu mai este </w:t>
      </w:r>
      <w:r w:rsidR="00AE1A8B">
        <w:rPr>
          <w:i/>
          <w:iCs/>
          <w:lang w:val="ro"/>
        </w:rPr>
        <w:t>în acea instanță</w:t>
      </w:r>
      <w:r>
        <w:rPr>
          <w:i/>
          <w:iCs/>
          <w:lang w:val="ro"/>
        </w:rPr>
        <w:t>. Trebuie să începem discu</w:t>
      </w:r>
      <w:r w:rsidR="00153776">
        <w:rPr>
          <w:i/>
          <w:iCs/>
          <w:lang w:val="ro"/>
        </w:rPr>
        <w:t>ț</w:t>
      </w:r>
      <w:r>
        <w:rPr>
          <w:i/>
          <w:iCs/>
          <w:lang w:val="ro"/>
        </w:rPr>
        <w:t>iile”.</w:t>
      </w:r>
      <w:r>
        <w:rPr>
          <w:lang w:val="ro"/>
        </w:rPr>
        <w:t xml:space="preserve"> Expertul 9 (avocat) a fost, de asemenea, de acord că este timpul pentru o dezbatere: </w:t>
      </w:r>
      <w:r>
        <w:rPr>
          <w:i/>
          <w:iCs/>
          <w:lang w:val="ro"/>
        </w:rPr>
        <w:t>„Nu spun că nu poate fi schimbată teoretic, po</w:t>
      </w:r>
      <w:r w:rsidR="00153776">
        <w:rPr>
          <w:i/>
          <w:iCs/>
          <w:lang w:val="ro"/>
        </w:rPr>
        <w:t>ț</w:t>
      </w:r>
      <w:r>
        <w:rPr>
          <w:i/>
          <w:iCs/>
          <w:lang w:val="ro"/>
        </w:rPr>
        <w:t>i să-</w:t>
      </w:r>
      <w:r w:rsidR="00153776">
        <w:rPr>
          <w:i/>
          <w:iCs/>
          <w:lang w:val="ro"/>
        </w:rPr>
        <w:t>ț</w:t>
      </w:r>
      <w:r>
        <w:rPr>
          <w:i/>
          <w:iCs/>
          <w:lang w:val="ro"/>
        </w:rPr>
        <w:t>i propui să o analizezi timp de 5 ani, să o discu</w:t>
      </w:r>
      <w:r w:rsidR="00153776">
        <w:rPr>
          <w:i/>
          <w:iCs/>
          <w:lang w:val="ro"/>
        </w:rPr>
        <w:t>ț</w:t>
      </w:r>
      <w:r>
        <w:rPr>
          <w:i/>
          <w:iCs/>
          <w:lang w:val="ro"/>
        </w:rPr>
        <w:t xml:space="preserve">i </w:t>
      </w:r>
      <w:r w:rsidR="00001921">
        <w:rPr>
          <w:i/>
          <w:iCs/>
          <w:lang w:val="ro"/>
        </w:rPr>
        <w:t>ș</w:t>
      </w:r>
      <w:r>
        <w:rPr>
          <w:i/>
          <w:iCs/>
          <w:lang w:val="ro"/>
        </w:rPr>
        <w:t xml:space="preserve">i să o schimbi. &lt;...&gt; ar trebui să treacă ceva timp, dar cred că au trecut deja 10 ani (de la data modificării Codului de procedură civilă </w:t>
      </w:r>
      <w:r w:rsidR="00AE1A8B">
        <w:rPr>
          <w:i/>
          <w:iCs/>
          <w:lang w:val="ro"/>
        </w:rPr>
        <w:t>privind posibilitatea</w:t>
      </w:r>
      <w:r>
        <w:rPr>
          <w:i/>
          <w:iCs/>
          <w:lang w:val="ro"/>
        </w:rPr>
        <w:t xml:space="preserve"> nemotivării hotărârilor), deci, din acest punct de vedere, po</w:t>
      </w:r>
      <w:r w:rsidR="00153776">
        <w:rPr>
          <w:i/>
          <w:iCs/>
          <w:lang w:val="ro"/>
        </w:rPr>
        <w:t>ț</w:t>
      </w:r>
      <w:r>
        <w:rPr>
          <w:i/>
          <w:iCs/>
          <w:lang w:val="ro"/>
        </w:rPr>
        <w:t xml:space="preserve">i să te întorci în urmă, să zicem că au trecut 10 ani, ne uităm ce a fost bun, ce a fost rău </w:t>
      </w:r>
      <w:r w:rsidR="00001921">
        <w:rPr>
          <w:i/>
          <w:iCs/>
          <w:lang w:val="ro"/>
        </w:rPr>
        <w:t>ș</w:t>
      </w:r>
      <w:r>
        <w:rPr>
          <w:i/>
          <w:iCs/>
          <w:lang w:val="ro"/>
        </w:rPr>
        <w:t>i poate fi schimbat într-o solu</w:t>
      </w:r>
      <w:r w:rsidR="00153776">
        <w:rPr>
          <w:i/>
          <w:iCs/>
          <w:lang w:val="ro"/>
        </w:rPr>
        <w:t>ț</w:t>
      </w:r>
      <w:r>
        <w:rPr>
          <w:i/>
          <w:iCs/>
          <w:lang w:val="ro"/>
        </w:rPr>
        <w:t>ie diametrală. &lt;...&gt; sunt multe cazuri în care, în principiu, explica</w:t>
      </w:r>
      <w:r w:rsidR="00153776">
        <w:rPr>
          <w:i/>
          <w:iCs/>
          <w:lang w:val="ro"/>
        </w:rPr>
        <w:t>ț</w:t>
      </w:r>
      <w:r>
        <w:rPr>
          <w:i/>
          <w:iCs/>
          <w:lang w:val="ro"/>
        </w:rPr>
        <w:t>ia nu-</w:t>
      </w:r>
      <w:r w:rsidR="00001921">
        <w:rPr>
          <w:i/>
          <w:iCs/>
          <w:lang w:val="ro"/>
        </w:rPr>
        <w:t>ș</w:t>
      </w:r>
      <w:r>
        <w:rPr>
          <w:i/>
          <w:iCs/>
          <w:lang w:val="ro"/>
        </w:rPr>
        <w:t xml:space="preserve">i are rostul, pentru că totul este evident pentru parte, </w:t>
      </w:r>
      <w:r w:rsidR="00001921">
        <w:rPr>
          <w:i/>
          <w:iCs/>
          <w:lang w:val="ro"/>
        </w:rPr>
        <w:t>ș</w:t>
      </w:r>
      <w:r>
        <w:rPr>
          <w:i/>
          <w:iCs/>
          <w:lang w:val="ro"/>
        </w:rPr>
        <w:t>i asta pentru a reduce povara sistemului judiciar. Problema este că o hotărâre motivată nu este doar conformă cu legea, ci este o chestiune de fapt. La urma urmei, litigiul dintre păr</w:t>
      </w:r>
      <w:r w:rsidR="00153776">
        <w:rPr>
          <w:i/>
          <w:iCs/>
          <w:lang w:val="ro"/>
        </w:rPr>
        <w:t>ț</w:t>
      </w:r>
      <w:r>
        <w:rPr>
          <w:i/>
          <w:iCs/>
          <w:lang w:val="ro"/>
        </w:rPr>
        <w:t xml:space="preserve">i este un fapt </w:t>
      </w:r>
      <w:r w:rsidR="00001921">
        <w:rPr>
          <w:i/>
          <w:iCs/>
          <w:lang w:val="ro"/>
        </w:rPr>
        <w:t>ș</w:t>
      </w:r>
      <w:r>
        <w:rPr>
          <w:i/>
          <w:iCs/>
          <w:lang w:val="ro"/>
        </w:rPr>
        <w:t>i este foarte important să motiva</w:t>
      </w:r>
      <w:r w:rsidR="00153776">
        <w:rPr>
          <w:i/>
          <w:iCs/>
          <w:lang w:val="ro"/>
        </w:rPr>
        <w:t>ț</w:t>
      </w:r>
      <w:r>
        <w:rPr>
          <w:i/>
          <w:iCs/>
          <w:lang w:val="ro"/>
        </w:rPr>
        <w:t>i de ce a</w:t>
      </w:r>
      <w:r w:rsidR="00153776">
        <w:rPr>
          <w:i/>
          <w:iCs/>
          <w:lang w:val="ro"/>
        </w:rPr>
        <w:t>ț</w:t>
      </w:r>
      <w:r>
        <w:rPr>
          <w:i/>
          <w:iCs/>
          <w:lang w:val="ro"/>
        </w:rPr>
        <w:t xml:space="preserve">i luat o hotărâre. &lt;...&gt; atunci când există chiar </w:t>
      </w:r>
      <w:r w:rsidR="00001921">
        <w:rPr>
          <w:i/>
          <w:iCs/>
          <w:lang w:val="ro"/>
        </w:rPr>
        <w:t>ș</w:t>
      </w:r>
      <w:r w:rsidR="00AE1A8B">
        <w:rPr>
          <w:i/>
          <w:iCs/>
          <w:lang w:val="ro"/>
        </w:rPr>
        <w:t>i cel mai mic indiciu</w:t>
      </w:r>
      <w:r>
        <w:rPr>
          <w:i/>
          <w:iCs/>
          <w:lang w:val="ro"/>
        </w:rPr>
        <w:t xml:space="preserve"> că va fi contestată, este problematic. Bineîn</w:t>
      </w:r>
      <w:r w:rsidR="00153776">
        <w:rPr>
          <w:i/>
          <w:iCs/>
          <w:lang w:val="ro"/>
        </w:rPr>
        <w:t>ț</w:t>
      </w:r>
      <w:r>
        <w:rPr>
          <w:i/>
          <w:iCs/>
          <w:lang w:val="ro"/>
        </w:rPr>
        <w:t>eles, întregul mecanism de verificare se bazează pe motivare, pentru că instan</w:t>
      </w:r>
      <w:r w:rsidR="00153776">
        <w:rPr>
          <w:i/>
          <w:iCs/>
          <w:lang w:val="ro"/>
        </w:rPr>
        <w:t>ț</w:t>
      </w:r>
      <w:r>
        <w:rPr>
          <w:i/>
          <w:iCs/>
          <w:lang w:val="ro"/>
        </w:rPr>
        <w:t>a de judecată superioară nu este sigură ce va evalua</w:t>
      </w:r>
      <w:r w:rsidR="00AE1A8B">
        <w:rPr>
          <w:i/>
          <w:iCs/>
          <w:lang w:val="ro"/>
        </w:rPr>
        <w:t>,</w:t>
      </w:r>
      <w:r>
        <w:rPr>
          <w:i/>
          <w:iCs/>
          <w:lang w:val="ro"/>
        </w:rPr>
        <w:t xml:space="preserve"> dacă nu este motivată </w:t>
      </w:r>
      <w:r w:rsidR="00001921">
        <w:rPr>
          <w:i/>
          <w:iCs/>
          <w:lang w:val="ro"/>
        </w:rPr>
        <w:t>ș</w:t>
      </w:r>
      <w:r>
        <w:rPr>
          <w:i/>
          <w:iCs/>
          <w:lang w:val="ro"/>
        </w:rPr>
        <w:t xml:space="preserve">i în cazul în care o motivează altcineva. Da, am văzut că există unele </w:t>
      </w:r>
      <w:r w:rsidR="00153776">
        <w:rPr>
          <w:i/>
          <w:iCs/>
          <w:lang w:val="ro"/>
        </w:rPr>
        <w:t>ț</w:t>
      </w:r>
      <w:r>
        <w:rPr>
          <w:i/>
          <w:iCs/>
          <w:lang w:val="ro"/>
        </w:rPr>
        <w:t xml:space="preserve">ări în care un alt judecător poate motiva. În plus, dar eu consider că este o făcătură </w:t>
      </w:r>
      <w:r w:rsidR="00001921">
        <w:rPr>
          <w:i/>
          <w:iCs/>
          <w:lang w:val="ro"/>
        </w:rPr>
        <w:t>ș</w:t>
      </w:r>
      <w:r>
        <w:rPr>
          <w:i/>
          <w:iCs/>
          <w:lang w:val="ro"/>
        </w:rPr>
        <w:t>i o parodie de justi</w:t>
      </w:r>
      <w:r w:rsidR="00153776">
        <w:rPr>
          <w:i/>
          <w:iCs/>
          <w:lang w:val="ro"/>
        </w:rPr>
        <w:t>ț</w:t>
      </w:r>
      <w:r>
        <w:rPr>
          <w:i/>
          <w:iCs/>
          <w:lang w:val="ro"/>
        </w:rPr>
        <w:t xml:space="preserve">ie, pentru că judecătorul care a acceptat </w:t>
      </w:r>
      <w:r w:rsidR="00001921">
        <w:rPr>
          <w:i/>
          <w:iCs/>
          <w:lang w:val="ro"/>
        </w:rPr>
        <w:t>ș</w:t>
      </w:r>
      <w:r>
        <w:rPr>
          <w:i/>
          <w:iCs/>
          <w:lang w:val="ro"/>
        </w:rPr>
        <w:t>i pe lângă asta, cred că doar acel judecător în perioada în care încă î</w:t>
      </w:r>
      <w:r w:rsidR="00001921">
        <w:rPr>
          <w:i/>
          <w:iCs/>
          <w:lang w:val="ro"/>
        </w:rPr>
        <w:t>ș</w:t>
      </w:r>
      <w:r>
        <w:rPr>
          <w:i/>
          <w:iCs/>
          <w:lang w:val="ro"/>
        </w:rPr>
        <w:t>i mai aminte</w:t>
      </w:r>
      <w:r w:rsidR="00001921">
        <w:rPr>
          <w:i/>
          <w:iCs/>
          <w:lang w:val="ro"/>
        </w:rPr>
        <w:t>ș</w:t>
      </w:r>
      <w:r>
        <w:rPr>
          <w:i/>
          <w:iCs/>
          <w:lang w:val="ro"/>
        </w:rPr>
        <w:t xml:space="preserve">te, </w:t>
      </w:r>
      <w:r w:rsidR="00001921">
        <w:rPr>
          <w:i/>
          <w:iCs/>
          <w:lang w:val="ro"/>
        </w:rPr>
        <w:t>ș</w:t>
      </w:r>
      <w:r>
        <w:rPr>
          <w:i/>
          <w:iCs/>
          <w:lang w:val="ro"/>
        </w:rPr>
        <w:t xml:space="preserve">i de ce a luat o decizie după 2 ani pot să pun pariu că mă duc la judecător, îi dau cazul lui, </w:t>
      </w:r>
      <w:r w:rsidR="00001921">
        <w:rPr>
          <w:i/>
          <w:iCs/>
          <w:lang w:val="ro"/>
        </w:rPr>
        <w:t>ș</w:t>
      </w:r>
      <w:r>
        <w:rPr>
          <w:i/>
          <w:iCs/>
          <w:lang w:val="ro"/>
        </w:rPr>
        <w:t>i el nu-</w:t>
      </w:r>
      <w:r w:rsidR="00001921">
        <w:rPr>
          <w:i/>
          <w:iCs/>
          <w:lang w:val="ro"/>
        </w:rPr>
        <w:t>ș</w:t>
      </w:r>
      <w:r>
        <w:rPr>
          <w:i/>
          <w:iCs/>
          <w:lang w:val="ro"/>
        </w:rPr>
        <w:t xml:space="preserve">i va aminti, că a avut în </w:t>
      </w:r>
      <w:r w:rsidR="00AE1A8B">
        <w:rPr>
          <w:i/>
          <w:iCs/>
          <w:lang w:val="ro"/>
        </w:rPr>
        <w:t>examinare</w:t>
      </w:r>
      <w:r>
        <w:rPr>
          <w:i/>
          <w:iCs/>
          <w:lang w:val="ro"/>
        </w:rPr>
        <w:t xml:space="preserve"> un astfel de caz. Mai ales pe fapte: cum vă aminti</w:t>
      </w:r>
      <w:r w:rsidR="00153776">
        <w:rPr>
          <w:i/>
          <w:iCs/>
          <w:lang w:val="ro"/>
        </w:rPr>
        <w:t>ț</w:t>
      </w:r>
      <w:r>
        <w:rPr>
          <w:i/>
          <w:iCs/>
          <w:lang w:val="ro"/>
        </w:rPr>
        <w:t>i de ce a</w:t>
      </w:r>
      <w:r w:rsidR="00153776">
        <w:rPr>
          <w:i/>
          <w:iCs/>
          <w:lang w:val="ro"/>
        </w:rPr>
        <w:t>ț</w:t>
      </w:r>
      <w:r>
        <w:rPr>
          <w:i/>
          <w:iCs/>
          <w:lang w:val="ro"/>
        </w:rPr>
        <w:t xml:space="preserve">i </w:t>
      </w:r>
      <w:r w:rsidR="00AE1A8B">
        <w:rPr>
          <w:i/>
          <w:iCs/>
          <w:lang w:val="ro"/>
        </w:rPr>
        <w:t xml:space="preserve">luat în considerare declarațiile </w:t>
      </w:r>
      <w:r>
        <w:rPr>
          <w:i/>
          <w:iCs/>
          <w:lang w:val="ro"/>
        </w:rPr>
        <w:t>acest</w:t>
      </w:r>
      <w:r w:rsidR="00AE1A8B">
        <w:rPr>
          <w:i/>
          <w:iCs/>
          <w:lang w:val="ro"/>
        </w:rPr>
        <w:t>ui</w:t>
      </w:r>
      <w:r>
        <w:rPr>
          <w:i/>
          <w:iCs/>
          <w:lang w:val="ro"/>
        </w:rPr>
        <w:t xml:space="preserve"> martor?”.</w:t>
      </w:r>
    </w:p>
    <w:p w14:paraId="1E920078" w14:textId="255C9D54" w:rsidR="00006A30" w:rsidRPr="00CD0695" w:rsidRDefault="00006A30" w:rsidP="009D2D5C">
      <w:pPr>
        <w:pStyle w:val="c01pointaltn"/>
        <w:spacing w:before="0" w:beforeAutospacing="0" w:after="0" w:afterAutospacing="0" w:line="360" w:lineRule="auto"/>
        <w:ind w:firstLine="567"/>
        <w:jc w:val="both"/>
        <w:rPr>
          <w:i/>
          <w:iCs/>
          <w:strike/>
          <w:lang w:val="ro"/>
        </w:rPr>
      </w:pPr>
      <w:r>
        <w:rPr>
          <w:lang w:val="ro"/>
        </w:rPr>
        <w:t>În acest context, s-a remarcat, de asemenea, că această practică nu a rezolvat problema volumului mare de muncă (Expertul 8, avocat). În plus, se sugerează că această practică îi lasă pe participan</w:t>
      </w:r>
      <w:r w:rsidR="00153776">
        <w:rPr>
          <w:lang w:val="ro"/>
        </w:rPr>
        <w:t>ț</w:t>
      </w:r>
      <w:r>
        <w:rPr>
          <w:lang w:val="ro"/>
        </w:rPr>
        <w:t xml:space="preserve">ii la procedură în incertitudine juridică: </w:t>
      </w:r>
      <w:r>
        <w:rPr>
          <w:i/>
          <w:iCs/>
          <w:lang w:val="ro"/>
        </w:rPr>
        <w:t>„Nu numai că trebuie să aud hotărârea lui, dar trebuie să în</w:t>
      </w:r>
      <w:r w:rsidR="00153776">
        <w:rPr>
          <w:i/>
          <w:iCs/>
          <w:lang w:val="ro"/>
        </w:rPr>
        <w:t>ț</w:t>
      </w:r>
      <w:r>
        <w:rPr>
          <w:i/>
          <w:iCs/>
          <w:lang w:val="ro"/>
        </w:rPr>
        <w:t xml:space="preserve">eleg </w:t>
      </w:r>
      <w:r w:rsidR="00001921">
        <w:rPr>
          <w:i/>
          <w:iCs/>
          <w:lang w:val="ro"/>
        </w:rPr>
        <w:t>ș</w:t>
      </w:r>
      <w:r>
        <w:rPr>
          <w:i/>
          <w:iCs/>
          <w:lang w:val="ro"/>
        </w:rPr>
        <w:t>i de ce a crezut că am avut dreptate sau nu. Dacă mă refuză, atunci trebuie să în</w:t>
      </w:r>
      <w:r w:rsidR="00153776">
        <w:rPr>
          <w:i/>
          <w:iCs/>
          <w:lang w:val="ro"/>
        </w:rPr>
        <w:t>ț</w:t>
      </w:r>
      <w:r>
        <w:rPr>
          <w:i/>
          <w:iCs/>
          <w:lang w:val="ro"/>
        </w:rPr>
        <w:t xml:space="preserve">eleg de ce. </w:t>
      </w:r>
      <w:r w:rsidR="00001921">
        <w:rPr>
          <w:i/>
          <w:iCs/>
          <w:lang w:val="ro"/>
        </w:rPr>
        <w:t>Ș</w:t>
      </w:r>
      <w:r>
        <w:rPr>
          <w:i/>
          <w:iCs/>
          <w:lang w:val="ro"/>
        </w:rPr>
        <w:t>i ca să în</w:t>
      </w:r>
      <w:r w:rsidR="00153776">
        <w:rPr>
          <w:i/>
          <w:iCs/>
          <w:lang w:val="ro"/>
        </w:rPr>
        <w:t>ț</w:t>
      </w:r>
      <w:r>
        <w:rPr>
          <w:i/>
          <w:iCs/>
          <w:lang w:val="ro"/>
        </w:rPr>
        <w:t xml:space="preserve">eleg, trebuie să </w:t>
      </w:r>
      <w:r w:rsidR="00AE1A8B">
        <w:rPr>
          <w:i/>
          <w:iCs/>
          <w:lang w:val="ro"/>
        </w:rPr>
        <w:t>contestez decizia</w:t>
      </w:r>
      <w:r>
        <w:rPr>
          <w:i/>
          <w:iCs/>
          <w:lang w:val="ro"/>
        </w:rPr>
        <w:t>, dar dacă a</w:t>
      </w:r>
      <w:r w:rsidR="00001921">
        <w:rPr>
          <w:i/>
          <w:iCs/>
          <w:lang w:val="ro"/>
        </w:rPr>
        <w:t>ș</w:t>
      </w:r>
      <w:r>
        <w:rPr>
          <w:i/>
          <w:iCs/>
          <w:lang w:val="ro"/>
        </w:rPr>
        <w:t xml:space="preserve"> fi citit imediat motivarea </w:t>
      </w:r>
      <w:r w:rsidR="00001921">
        <w:rPr>
          <w:i/>
          <w:iCs/>
          <w:lang w:val="ro"/>
        </w:rPr>
        <w:t>ș</w:t>
      </w:r>
      <w:r>
        <w:rPr>
          <w:i/>
          <w:iCs/>
          <w:lang w:val="ro"/>
        </w:rPr>
        <w:t>i a</w:t>
      </w:r>
      <w:r w:rsidR="00001921">
        <w:rPr>
          <w:i/>
          <w:iCs/>
          <w:lang w:val="ro"/>
        </w:rPr>
        <w:t>ș</w:t>
      </w:r>
      <w:r>
        <w:rPr>
          <w:i/>
          <w:iCs/>
          <w:lang w:val="ro"/>
        </w:rPr>
        <w:t xml:space="preserve"> fi fost de acord cu judecătorul, poate că nu a</w:t>
      </w:r>
      <w:r w:rsidR="00001921">
        <w:rPr>
          <w:i/>
          <w:iCs/>
          <w:lang w:val="ro"/>
        </w:rPr>
        <w:t>ș</w:t>
      </w:r>
      <w:r>
        <w:rPr>
          <w:i/>
          <w:iCs/>
          <w:lang w:val="ro"/>
        </w:rPr>
        <w:t xml:space="preserve"> fi </w:t>
      </w:r>
      <w:r w:rsidR="00F91555">
        <w:rPr>
          <w:i/>
          <w:iCs/>
          <w:lang w:val="ro"/>
        </w:rPr>
        <w:t>contesta</w:t>
      </w:r>
      <w:r>
        <w:rPr>
          <w:i/>
          <w:iCs/>
          <w:lang w:val="ro"/>
        </w:rPr>
        <w:t>t. Este clar că acesta nu este cel mai bun model pentru atingerea obiectivelor justi</w:t>
      </w:r>
      <w:r w:rsidR="00153776">
        <w:rPr>
          <w:i/>
          <w:iCs/>
          <w:lang w:val="ro"/>
        </w:rPr>
        <w:t>ț</w:t>
      </w:r>
      <w:r>
        <w:rPr>
          <w:i/>
          <w:iCs/>
          <w:lang w:val="ro"/>
        </w:rPr>
        <w:t>iei. Nu ar trebui să fie a</w:t>
      </w:r>
      <w:r w:rsidR="00001921">
        <w:rPr>
          <w:i/>
          <w:iCs/>
          <w:lang w:val="ro"/>
        </w:rPr>
        <w:t>ș</w:t>
      </w:r>
      <w:r>
        <w:rPr>
          <w:i/>
          <w:iCs/>
          <w:lang w:val="ro"/>
        </w:rPr>
        <w:t>a. Persoana care prime</w:t>
      </w:r>
      <w:r w:rsidR="00001921">
        <w:rPr>
          <w:i/>
          <w:iCs/>
          <w:lang w:val="ro"/>
        </w:rPr>
        <w:t>ș</w:t>
      </w:r>
      <w:r>
        <w:rPr>
          <w:i/>
          <w:iCs/>
          <w:lang w:val="ro"/>
        </w:rPr>
        <w:t>te hotărârea judecătorească ar trebui să în</w:t>
      </w:r>
      <w:r w:rsidR="00153776">
        <w:rPr>
          <w:i/>
          <w:iCs/>
          <w:lang w:val="ro"/>
        </w:rPr>
        <w:t>ț</w:t>
      </w:r>
      <w:r>
        <w:rPr>
          <w:i/>
          <w:iCs/>
          <w:lang w:val="ro"/>
        </w:rPr>
        <w:t xml:space="preserve">eleagă imediat de ce se întâmplă acest lucru.” </w:t>
      </w:r>
      <w:r>
        <w:rPr>
          <w:lang w:val="ro"/>
        </w:rPr>
        <w:t>(Expertul 8, avocat). Expertul 6 (avocat) a subliniat, de asemenea, că practica nu corespunde a</w:t>
      </w:r>
      <w:r w:rsidR="00001921">
        <w:rPr>
          <w:lang w:val="ro"/>
        </w:rPr>
        <w:t>ș</w:t>
      </w:r>
      <w:r>
        <w:rPr>
          <w:lang w:val="ro"/>
        </w:rPr>
        <w:t>teptărilor participan</w:t>
      </w:r>
      <w:r w:rsidR="00153776">
        <w:rPr>
          <w:lang w:val="ro"/>
        </w:rPr>
        <w:t>ț</w:t>
      </w:r>
      <w:r>
        <w:rPr>
          <w:lang w:val="ro"/>
        </w:rPr>
        <w:t>ilor la litigii: „</w:t>
      </w:r>
      <w:r>
        <w:rPr>
          <w:i/>
          <w:iCs/>
          <w:lang w:val="ro"/>
        </w:rPr>
        <w:t>&lt;...&gt; trebuie să în</w:t>
      </w:r>
      <w:r w:rsidR="00153776">
        <w:rPr>
          <w:i/>
          <w:iCs/>
          <w:lang w:val="ro"/>
        </w:rPr>
        <w:t>ț</w:t>
      </w:r>
      <w:r>
        <w:rPr>
          <w:i/>
          <w:iCs/>
          <w:lang w:val="ro"/>
        </w:rPr>
        <w:t>elegi logica de ce o parte a gre</w:t>
      </w:r>
      <w:r w:rsidR="00001921">
        <w:rPr>
          <w:i/>
          <w:iCs/>
          <w:lang w:val="ro"/>
        </w:rPr>
        <w:t>ș</w:t>
      </w:r>
      <w:r>
        <w:rPr>
          <w:i/>
          <w:iCs/>
          <w:lang w:val="ro"/>
        </w:rPr>
        <w:t>it sau de ce cealaltă parte are dreptate. Practic, acesta este scopul justi</w:t>
      </w:r>
      <w:r w:rsidR="00153776">
        <w:rPr>
          <w:i/>
          <w:iCs/>
          <w:lang w:val="ro"/>
        </w:rPr>
        <w:t>ț</w:t>
      </w:r>
      <w:r>
        <w:rPr>
          <w:i/>
          <w:iCs/>
          <w:lang w:val="ro"/>
        </w:rPr>
        <w:t>iei.”</w:t>
      </w:r>
      <w:r>
        <w:rPr>
          <w:lang w:val="ro"/>
        </w:rPr>
        <w:t xml:space="preserve"> În acest sens, Expertul 10 (judecător) a </w:t>
      </w:r>
      <w:r>
        <w:rPr>
          <w:lang w:val="ro"/>
        </w:rPr>
        <w:lastRenderedPageBreak/>
        <w:t>men</w:t>
      </w:r>
      <w:r w:rsidR="00153776">
        <w:rPr>
          <w:lang w:val="ro"/>
        </w:rPr>
        <w:t>ț</w:t>
      </w:r>
      <w:r>
        <w:rPr>
          <w:lang w:val="ro"/>
        </w:rPr>
        <w:t xml:space="preserve">ionat că </w:t>
      </w:r>
      <w:r>
        <w:rPr>
          <w:i/>
          <w:iCs/>
          <w:lang w:val="ro"/>
        </w:rPr>
        <w:t>„&lt;...&gt; cea mai bună solu</w:t>
      </w:r>
      <w:r w:rsidR="00153776">
        <w:rPr>
          <w:i/>
          <w:iCs/>
          <w:lang w:val="ro"/>
        </w:rPr>
        <w:t>ț</w:t>
      </w:r>
      <w:r>
        <w:rPr>
          <w:i/>
          <w:iCs/>
          <w:lang w:val="ro"/>
        </w:rPr>
        <w:t>ie este ca toate hotărârile să fie motivate”</w:t>
      </w:r>
      <w:r>
        <w:rPr>
          <w:lang w:val="ro"/>
        </w:rPr>
        <w:t>, cu condi</w:t>
      </w:r>
      <w:r w:rsidR="00153776">
        <w:rPr>
          <w:lang w:val="ro"/>
        </w:rPr>
        <w:t>ț</w:t>
      </w:r>
      <w:r>
        <w:rPr>
          <w:lang w:val="ro"/>
        </w:rPr>
        <w:t>ia ca judecătorii să fie sprijini</w:t>
      </w:r>
      <w:r w:rsidR="00153776">
        <w:rPr>
          <w:lang w:val="ro"/>
        </w:rPr>
        <w:t>ț</w:t>
      </w:r>
      <w:r w:rsidR="00F91555">
        <w:rPr>
          <w:lang w:val="ro"/>
        </w:rPr>
        <w:t>i de personal</w:t>
      </w:r>
      <w:r>
        <w:rPr>
          <w:lang w:val="ro"/>
        </w:rPr>
        <w:t xml:space="preserve"> suplimentar. În mod similar, potrivit Expertului 12 (avocat), </w:t>
      </w:r>
      <w:r>
        <w:rPr>
          <w:i/>
          <w:iCs/>
          <w:lang w:val="ro"/>
        </w:rPr>
        <w:t>„nu poate exista o solu</w:t>
      </w:r>
      <w:r w:rsidR="00153776">
        <w:rPr>
          <w:i/>
          <w:iCs/>
          <w:lang w:val="ro"/>
        </w:rPr>
        <w:t>ț</w:t>
      </w:r>
      <w:r>
        <w:rPr>
          <w:i/>
          <w:iCs/>
          <w:lang w:val="ro"/>
        </w:rPr>
        <w:t>ie fără motivare. &lt;...&gt; Nu pot să în</w:t>
      </w:r>
      <w:r w:rsidR="00153776">
        <w:rPr>
          <w:i/>
          <w:iCs/>
          <w:lang w:val="ro"/>
        </w:rPr>
        <w:t>ț</w:t>
      </w:r>
      <w:r>
        <w:rPr>
          <w:i/>
          <w:iCs/>
          <w:lang w:val="ro"/>
        </w:rPr>
        <w:t>eleg ce este o hotărâre judecătorească fără motivare, aceasta este baza justi</w:t>
      </w:r>
      <w:r w:rsidR="00153776">
        <w:rPr>
          <w:i/>
          <w:iCs/>
          <w:lang w:val="ro"/>
        </w:rPr>
        <w:t>ț</w:t>
      </w:r>
      <w:r>
        <w:rPr>
          <w:i/>
          <w:iCs/>
          <w:lang w:val="ro"/>
        </w:rPr>
        <w:t>iei! Profesia de judecător înseamnă să ascul</w:t>
      </w:r>
      <w:r w:rsidR="00153776">
        <w:rPr>
          <w:i/>
          <w:iCs/>
          <w:lang w:val="ro"/>
        </w:rPr>
        <w:t>ț</w:t>
      </w:r>
      <w:r>
        <w:rPr>
          <w:i/>
          <w:iCs/>
          <w:lang w:val="ro"/>
        </w:rPr>
        <w:t xml:space="preserve">i, să ajungi la o opinie </w:t>
      </w:r>
      <w:r w:rsidR="00001921">
        <w:rPr>
          <w:i/>
          <w:iCs/>
          <w:lang w:val="ro"/>
        </w:rPr>
        <w:t>ș</w:t>
      </w:r>
      <w:r>
        <w:rPr>
          <w:i/>
          <w:iCs/>
          <w:lang w:val="ro"/>
        </w:rPr>
        <w:t>i să explici cum ai ajuns la aceasta.”</w:t>
      </w:r>
      <w:r>
        <w:rPr>
          <w:strike/>
          <w:lang w:val="ro"/>
        </w:rPr>
        <w:t xml:space="preserve"> </w:t>
      </w:r>
    </w:p>
    <w:p w14:paraId="6228B31D" w14:textId="77777777" w:rsidR="00006A30" w:rsidRPr="00CD0695" w:rsidRDefault="00006A30" w:rsidP="00006A30">
      <w:pPr>
        <w:rPr>
          <w:rFonts w:cs="Times New Roman"/>
          <w:lang w:val="ro"/>
        </w:rPr>
      </w:pPr>
    </w:p>
    <w:p w14:paraId="4E6C503A" w14:textId="10DAD0CF" w:rsidR="00006A30" w:rsidRPr="00DA269C" w:rsidRDefault="000058AA" w:rsidP="007025C5">
      <w:pPr>
        <w:pStyle w:val="2"/>
        <w:rPr>
          <w:rFonts w:eastAsia="Times New Roman" w:cs="Times New Roman"/>
        </w:rPr>
      </w:pPr>
      <w:bookmarkStart w:id="675" w:name="_Toc145854703"/>
      <w:bookmarkStart w:id="676" w:name="_Toc145854287"/>
      <w:bookmarkStart w:id="677" w:name="_Toc145854245"/>
      <w:bookmarkStart w:id="678" w:name="_Toc145854000"/>
      <w:bookmarkStart w:id="679" w:name="_Toc145852241"/>
      <w:bookmarkStart w:id="680" w:name="_Toc145850520"/>
      <w:bookmarkStart w:id="681" w:name="_Toc149634802"/>
      <w:r>
        <w:rPr>
          <w:rFonts w:eastAsia="Times New Roman" w:cs="Times New Roman"/>
          <w:bCs/>
          <w:lang w:val="ro"/>
        </w:rPr>
        <w:t xml:space="preserve">8.4. CONCLUZII </w:t>
      </w:r>
      <w:r w:rsidR="00001921">
        <w:rPr>
          <w:rFonts w:eastAsia="Times New Roman" w:cs="Times New Roman"/>
          <w:bCs/>
          <w:lang w:val="ro"/>
        </w:rPr>
        <w:t>Ș</w:t>
      </w:r>
      <w:r>
        <w:rPr>
          <w:rFonts w:eastAsia="Times New Roman" w:cs="Times New Roman"/>
          <w:bCs/>
          <w:lang w:val="ro"/>
        </w:rPr>
        <w:t xml:space="preserve">I </w:t>
      </w:r>
      <w:bookmarkEnd w:id="675"/>
      <w:bookmarkEnd w:id="676"/>
      <w:bookmarkEnd w:id="677"/>
      <w:bookmarkEnd w:id="678"/>
      <w:bookmarkEnd w:id="679"/>
      <w:bookmarkEnd w:id="680"/>
      <w:r>
        <w:rPr>
          <w:rFonts w:eastAsia="Times New Roman" w:cs="Times New Roman"/>
          <w:bCs/>
          <w:lang w:val="ro"/>
        </w:rPr>
        <w:t>RECOMANDĂRI</w:t>
      </w:r>
      <w:bookmarkEnd w:id="681"/>
    </w:p>
    <w:p w14:paraId="2C4EA21B" w14:textId="77777777" w:rsidR="00006A30" w:rsidRPr="00DA269C" w:rsidRDefault="00006A30" w:rsidP="00006A30">
      <w:pPr>
        <w:rPr>
          <w:rFonts w:cs="Times New Roman"/>
        </w:rPr>
      </w:pPr>
    </w:p>
    <w:p w14:paraId="5FADA1E6" w14:textId="67FCAAAD" w:rsidR="00006A30" w:rsidRPr="00DA269C" w:rsidRDefault="00006A30" w:rsidP="009D2D5C">
      <w:pPr>
        <w:pStyle w:val="c01pointaltn"/>
        <w:spacing w:before="0" w:beforeAutospacing="0" w:after="0" w:afterAutospacing="0" w:line="360" w:lineRule="auto"/>
        <w:ind w:firstLine="567"/>
        <w:jc w:val="both"/>
        <w:rPr>
          <w:iCs/>
        </w:rPr>
      </w:pPr>
      <w:r>
        <w:rPr>
          <w:lang w:val="ro"/>
        </w:rPr>
        <w:t>Pe baza discu</w:t>
      </w:r>
      <w:r w:rsidR="00153776">
        <w:rPr>
          <w:lang w:val="ro"/>
        </w:rPr>
        <w:t>ț</w:t>
      </w:r>
      <w:r>
        <w:rPr>
          <w:lang w:val="ro"/>
        </w:rPr>
        <w:t>iilor privind încrederea în sistemul de justi</w:t>
      </w:r>
      <w:r w:rsidR="00153776">
        <w:rPr>
          <w:lang w:val="ro"/>
        </w:rPr>
        <w:t>ț</w:t>
      </w:r>
      <w:r>
        <w:rPr>
          <w:lang w:val="ro"/>
        </w:rPr>
        <w:t xml:space="preserve">ie în cadrul domeniilor de monitorizare </w:t>
      </w:r>
      <w:r w:rsidR="00001921">
        <w:rPr>
          <w:lang w:val="ro"/>
        </w:rPr>
        <w:t>ș</w:t>
      </w:r>
      <w:r>
        <w:rPr>
          <w:lang w:val="ro"/>
        </w:rPr>
        <w:t>i evaluare selectate, în conformitate cu criteriile de monitorizare, această sec</w:t>
      </w:r>
      <w:r w:rsidR="00153776">
        <w:rPr>
          <w:lang w:val="ro"/>
        </w:rPr>
        <w:t>ț</w:t>
      </w:r>
      <w:r>
        <w:rPr>
          <w:lang w:val="ro"/>
        </w:rPr>
        <w:t xml:space="preserve">iune prezintă concluziile generale </w:t>
      </w:r>
      <w:r w:rsidR="00001921">
        <w:rPr>
          <w:lang w:val="ro"/>
        </w:rPr>
        <w:t>ș</w:t>
      </w:r>
      <w:r>
        <w:rPr>
          <w:lang w:val="ro"/>
        </w:rPr>
        <w:t>i propune recomandări de politici.</w:t>
      </w:r>
    </w:p>
    <w:p w14:paraId="2328E852" w14:textId="77777777" w:rsidR="00006A30" w:rsidRPr="00DA269C" w:rsidRDefault="00006A30" w:rsidP="009D2D5C">
      <w:pPr>
        <w:pStyle w:val="c01pointaltn"/>
        <w:spacing w:before="0" w:beforeAutospacing="0" w:after="0" w:afterAutospacing="0" w:line="360" w:lineRule="auto"/>
        <w:ind w:firstLine="567"/>
        <w:jc w:val="both"/>
        <w:rPr>
          <w:iCs/>
        </w:rPr>
      </w:pPr>
    </w:p>
    <w:p w14:paraId="73655D9D" w14:textId="497F6852" w:rsidR="00006A30" w:rsidRPr="00DA269C" w:rsidRDefault="000058AA" w:rsidP="007025C5">
      <w:pPr>
        <w:pStyle w:val="3"/>
        <w:rPr>
          <w:rFonts w:cs="Times New Roman"/>
        </w:rPr>
      </w:pPr>
      <w:bookmarkStart w:id="682" w:name="_Toc145854704"/>
      <w:bookmarkStart w:id="683" w:name="_Toc145850521"/>
      <w:bookmarkStart w:id="684" w:name="_Toc149634803"/>
      <w:r>
        <w:rPr>
          <w:rFonts w:cs="Times New Roman"/>
          <w:bCs/>
          <w:lang w:val="ro"/>
        </w:rPr>
        <w:t>8.4.1. Concluzii generale</w:t>
      </w:r>
      <w:bookmarkEnd w:id="682"/>
      <w:bookmarkEnd w:id="683"/>
      <w:bookmarkEnd w:id="684"/>
    </w:p>
    <w:p w14:paraId="12C54959" w14:textId="77777777" w:rsidR="00006A30" w:rsidRPr="00DA269C" w:rsidRDefault="00006A30" w:rsidP="00006A30">
      <w:pPr>
        <w:pStyle w:val="c01pointaltn"/>
        <w:spacing w:before="0" w:beforeAutospacing="0" w:after="0" w:afterAutospacing="0" w:line="360" w:lineRule="auto"/>
        <w:jc w:val="both"/>
        <w:rPr>
          <w:iCs/>
        </w:rPr>
      </w:pPr>
      <w:r>
        <w:rPr>
          <w:lang w:val="ro"/>
        </w:rPr>
        <w:tab/>
      </w:r>
    </w:p>
    <w:p w14:paraId="359B91CE" w14:textId="3B0721FC" w:rsidR="00006A30" w:rsidRPr="00DA269C" w:rsidRDefault="00006A30" w:rsidP="009D2D5C">
      <w:pPr>
        <w:pStyle w:val="c01pointaltn"/>
        <w:spacing w:before="0" w:beforeAutospacing="0" w:after="0" w:afterAutospacing="0" w:line="360" w:lineRule="auto"/>
        <w:ind w:firstLine="567"/>
        <w:jc w:val="both"/>
        <w:rPr>
          <w:iCs/>
        </w:rPr>
      </w:pPr>
      <w:r>
        <w:rPr>
          <w:lang w:val="ro"/>
        </w:rPr>
        <w:t xml:space="preserve">1. Datele privind </w:t>
      </w:r>
      <w:r>
        <w:rPr>
          <w:i/>
          <w:iCs/>
          <w:lang w:val="ro"/>
        </w:rPr>
        <w:t>Monitorizarea proceselor de judecată</w:t>
      </w:r>
      <w:r>
        <w:rPr>
          <w:lang w:val="ro"/>
        </w:rPr>
        <w:t xml:space="preserve"> prezintă o imagine pozitivă în cauzele civile, administrative, penale </w:t>
      </w:r>
      <w:r w:rsidR="00001921">
        <w:rPr>
          <w:lang w:val="ro"/>
        </w:rPr>
        <w:t>ș</w:t>
      </w:r>
      <w:r>
        <w:rPr>
          <w:lang w:val="ro"/>
        </w:rPr>
        <w:t>i contraven</w:t>
      </w:r>
      <w:r w:rsidR="00153776">
        <w:rPr>
          <w:lang w:val="ro"/>
        </w:rPr>
        <w:t>ț</w:t>
      </w:r>
      <w:r>
        <w:rPr>
          <w:lang w:val="ro"/>
        </w:rPr>
        <w:t>ionale, promovând încrederea cetă</w:t>
      </w:r>
      <w:r w:rsidR="00153776">
        <w:rPr>
          <w:lang w:val="ro"/>
        </w:rPr>
        <w:t>ț</w:t>
      </w:r>
      <w:r>
        <w:rPr>
          <w:lang w:val="ro"/>
        </w:rPr>
        <w:t xml:space="preserve">enilor în integritatea sistemului </w:t>
      </w:r>
      <w:r w:rsidR="00F91555">
        <w:rPr>
          <w:lang w:val="ro"/>
        </w:rPr>
        <w:t>judiciar</w:t>
      </w:r>
      <w:r>
        <w:rPr>
          <w:lang w:val="ro"/>
        </w:rPr>
        <w:t>. Monitorizarea a evaluat mai multe aspecte cruciale ale procedurilor judiciare, demonstrând următoarele constatări-cheie:</w:t>
      </w:r>
    </w:p>
    <w:p w14:paraId="2C3567B3" w14:textId="3E79E0A2" w:rsidR="00006A30" w:rsidRPr="00DA269C" w:rsidRDefault="00006A30" w:rsidP="00006A30">
      <w:pPr>
        <w:pStyle w:val="c01pointaltn"/>
        <w:tabs>
          <w:tab w:val="left" w:pos="1134"/>
        </w:tabs>
        <w:spacing w:before="120" w:beforeAutospacing="0" w:after="120" w:afterAutospacing="0" w:line="360" w:lineRule="auto"/>
        <w:jc w:val="both"/>
        <w:rPr>
          <w:b/>
          <w:bCs/>
        </w:rPr>
      </w:pPr>
      <w:r>
        <w:rPr>
          <w:b/>
          <w:bCs/>
          <w:lang w:val="ro"/>
        </w:rPr>
        <w:t>Transparen</w:t>
      </w:r>
      <w:r w:rsidR="00153776">
        <w:rPr>
          <w:b/>
          <w:bCs/>
          <w:lang w:val="ro"/>
        </w:rPr>
        <w:t>ț</w:t>
      </w:r>
      <w:r>
        <w:rPr>
          <w:b/>
          <w:bCs/>
          <w:lang w:val="ro"/>
        </w:rPr>
        <w:t>a procedurilor judiciare</w:t>
      </w:r>
    </w:p>
    <w:p w14:paraId="17D80C08" w14:textId="132EEDC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În ceea ce prive</w:t>
      </w:r>
      <w:r w:rsidR="00001921">
        <w:rPr>
          <w:rFonts w:cs="Times New Roman"/>
          <w:lang w:val="ro"/>
        </w:rPr>
        <w:t>ș</w:t>
      </w:r>
      <w:r>
        <w:rPr>
          <w:rFonts w:cs="Times New Roman"/>
          <w:lang w:val="ro"/>
        </w:rPr>
        <w:t xml:space="preserve">te cauzele civile, administrative, penale </w:t>
      </w:r>
      <w:r w:rsidR="00001921">
        <w:rPr>
          <w:rFonts w:cs="Times New Roman"/>
          <w:lang w:val="ro"/>
        </w:rPr>
        <w:t>ș</w:t>
      </w:r>
      <w:r>
        <w:rPr>
          <w:rFonts w:cs="Times New Roman"/>
          <w:lang w:val="ro"/>
        </w:rPr>
        <w:t>i contraven</w:t>
      </w:r>
      <w:r w:rsidR="00153776">
        <w:rPr>
          <w:rFonts w:cs="Times New Roman"/>
          <w:lang w:val="ro"/>
        </w:rPr>
        <w:t>ț</w:t>
      </w:r>
      <w:r>
        <w:rPr>
          <w:rFonts w:cs="Times New Roman"/>
          <w:lang w:val="ro"/>
        </w:rPr>
        <w:t>ionale, angajamentul fa</w:t>
      </w:r>
      <w:r w:rsidR="00153776">
        <w:rPr>
          <w:rFonts w:cs="Times New Roman"/>
          <w:lang w:val="ro"/>
        </w:rPr>
        <w:t>ț</w:t>
      </w:r>
      <w:r>
        <w:rPr>
          <w:rFonts w:cs="Times New Roman"/>
          <w:lang w:val="ro"/>
        </w:rPr>
        <w:t>ă de transparen</w:t>
      </w:r>
      <w:r w:rsidR="00153776">
        <w:rPr>
          <w:rFonts w:cs="Times New Roman"/>
          <w:lang w:val="ro"/>
        </w:rPr>
        <w:t>ț</w:t>
      </w:r>
      <w:r>
        <w:rPr>
          <w:rFonts w:cs="Times New Roman"/>
          <w:lang w:val="ro"/>
        </w:rPr>
        <w:t xml:space="preserve">ă a fost evident, majoritatea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elor de judecată fiind deschise publicului.</w:t>
      </w:r>
    </w:p>
    <w:p w14:paraId="565245C1" w14:textId="504B3E4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De</w:t>
      </w:r>
      <w:r w:rsidR="00001921">
        <w:rPr>
          <w:rFonts w:cs="Times New Roman"/>
          <w:lang w:val="ro"/>
        </w:rPr>
        <w:t>ș</w:t>
      </w:r>
      <w:r>
        <w:rPr>
          <w:rFonts w:cs="Times New Roman"/>
          <w:lang w:val="ro"/>
        </w:rPr>
        <w:t>i în unele cazuri a fost nevoie de explica</w:t>
      </w:r>
      <w:r w:rsidR="00153776">
        <w:rPr>
          <w:rFonts w:cs="Times New Roman"/>
          <w:lang w:val="ro"/>
        </w:rPr>
        <w:t>ț</w:t>
      </w:r>
      <w:r>
        <w:rPr>
          <w:rFonts w:cs="Times New Roman"/>
          <w:lang w:val="ro"/>
        </w:rPr>
        <w:t>ii sau de verificarea identită</w:t>
      </w:r>
      <w:r w:rsidR="00153776">
        <w:rPr>
          <w:rFonts w:cs="Times New Roman"/>
          <w:lang w:val="ro"/>
        </w:rPr>
        <w:t>ț</w:t>
      </w:r>
      <w:r>
        <w:rPr>
          <w:rFonts w:cs="Times New Roman"/>
          <w:lang w:val="ro"/>
        </w:rPr>
        <w:t>ii pentru accesul publicului, aceste măsuri au avut ca scop men</w:t>
      </w:r>
      <w:r w:rsidR="00153776">
        <w:rPr>
          <w:rFonts w:cs="Times New Roman"/>
          <w:lang w:val="ro"/>
        </w:rPr>
        <w:t>ț</w:t>
      </w:r>
      <w:r>
        <w:rPr>
          <w:rFonts w:cs="Times New Roman"/>
          <w:lang w:val="ro"/>
        </w:rPr>
        <w:t xml:space="preserve">inerea ordinii </w:t>
      </w:r>
      <w:r w:rsidR="00001921">
        <w:rPr>
          <w:rFonts w:cs="Times New Roman"/>
          <w:lang w:val="ro"/>
        </w:rPr>
        <w:t>ș</w:t>
      </w:r>
      <w:r>
        <w:rPr>
          <w:rFonts w:cs="Times New Roman"/>
          <w:lang w:val="ro"/>
        </w:rPr>
        <w:t>i protejarea procesului judiciar.</w:t>
      </w:r>
    </w:p>
    <w:p w14:paraId="2D4AD575" w14:textId="7C1164A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Nu au existat bariere semnificative în calea accesului publicului în timpul cazurilor monitorizate. În mod special, doar într-o foarte mică parte a cazurilor monitorizate, sala de judecată a fost închisă pentru public, nu au existat răspunsuri care să indi</w:t>
      </w:r>
      <w:r w:rsidR="00F91555">
        <w:rPr>
          <w:rFonts w:cs="Times New Roman"/>
          <w:lang w:val="ro"/>
        </w:rPr>
        <w:t xml:space="preserve">ce refuzul accesului din motive, </w:t>
      </w:r>
      <w:r>
        <w:rPr>
          <w:rFonts w:cs="Times New Roman"/>
          <w:lang w:val="ro"/>
        </w:rPr>
        <w:t xml:space="preserve">precum faptul că sala de judecată era prea mică, că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a a avut loc în biroul judecătorului sau altele similare.</w:t>
      </w:r>
    </w:p>
    <w:p w14:paraId="2AEBA2E7" w14:textId="06C7EF0F" w:rsidR="00006A30" w:rsidRPr="00DA269C" w:rsidRDefault="00006A30" w:rsidP="00006A30">
      <w:pPr>
        <w:pStyle w:val="c01pointaltn"/>
        <w:tabs>
          <w:tab w:val="left" w:pos="1134"/>
        </w:tabs>
        <w:spacing w:before="120" w:beforeAutospacing="0" w:after="120" w:afterAutospacing="0" w:line="360" w:lineRule="auto"/>
        <w:jc w:val="both"/>
        <w:rPr>
          <w:b/>
          <w:bCs/>
        </w:rPr>
      </w:pPr>
      <w:r>
        <w:rPr>
          <w:b/>
          <w:bCs/>
          <w:lang w:val="ro"/>
        </w:rPr>
        <w:lastRenderedPageBreak/>
        <w:t xml:space="preserve">Acces egal </w:t>
      </w:r>
      <w:r w:rsidR="00001921">
        <w:rPr>
          <w:b/>
          <w:bCs/>
          <w:lang w:val="ro"/>
        </w:rPr>
        <w:t>ș</w:t>
      </w:r>
      <w:r>
        <w:rPr>
          <w:b/>
          <w:bCs/>
          <w:lang w:val="ro"/>
        </w:rPr>
        <w:t>i eficient</w:t>
      </w:r>
    </w:p>
    <w:p w14:paraId="2CD530A4" w14:textId="1C219178"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Judecătorii s-au ab</w:t>
      </w:r>
      <w:r w:rsidR="00153776">
        <w:rPr>
          <w:rFonts w:cs="Times New Roman"/>
          <w:lang w:val="ro"/>
        </w:rPr>
        <w:t>ț</w:t>
      </w:r>
      <w:r>
        <w:rPr>
          <w:rFonts w:cs="Times New Roman"/>
          <w:lang w:val="ro"/>
        </w:rPr>
        <w:t>inut de la a-</w:t>
      </w:r>
      <w:r w:rsidR="00001921">
        <w:rPr>
          <w:rFonts w:cs="Times New Roman"/>
          <w:lang w:val="ro"/>
        </w:rPr>
        <w:t>ș</w:t>
      </w:r>
      <w:r>
        <w:rPr>
          <w:rFonts w:cs="Times New Roman"/>
          <w:lang w:val="ro"/>
        </w:rPr>
        <w:t>i dezvălui pozi</w:t>
      </w:r>
      <w:r w:rsidR="00153776">
        <w:rPr>
          <w:rFonts w:cs="Times New Roman"/>
          <w:lang w:val="ro"/>
        </w:rPr>
        <w:t>ț</w:t>
      </w:r>
      <w:r>
        <w:rPr>
          <w:rFonts w:cs="Times New Roman"/>
          <w:lang w:val="ro"/>
        </w:rPr>
        <w:t>ia cu privire la rezultatele ca</w:t>
      </w:r>
      <w:r w:rsidR="00F91555">
        <w:rPr>
          <w:rFonts w:cs="Times New Roman"/>
          <w:lang w:val="ro"/>
        </w:rPr>
        <w:t>u</w:t>
      </w:r>
      <w:r>
        <w:rPr>
          <w:rFonts w:cs="Times New Roman"/>
          <w:lang w:val="ro"/>
        </w:rPr>
        <w:t>z</w:t>
      </w:r>
      <w:r w:rsidR="00F91555">
        <w:rPr>
          <w:rFonts w:cs="Times New Roman"/>
          <w:lang w:val="ro"/>
        </w:rPr>
        <w:t>e</w:t>
      </w:r>
      <w:r>
        <w:rPr>
          <w:rFonts w:cs="Times New Roman"/>
          <w:lang w:val="ro"/>
        </w:rPr>
        <w:t>lor, ceea ce a consolidat percep</w:t>
      </w:r>
      <w:r w:rsidR="00153776">
        <w:rPr>
          <w:rFonts w:cs="Times New Roman"/>
          <w:lang w:val="ro"/>
        </w:rPr>
        <w:t>ț</w:t>
      </w:r>
      <w:r>
        <w:rPr>
          <w:rFonts w:cs="Times New Roman"/>
          <w:lang w:val="ro"/>
        </w:rPr>
        <w:t>ia de impar</w:t>
      </w:r>
      <w:r w:rsidR="00153776">
        <w:rPr>
          <w:rFonts w:cs="Times New Roman"/>
          <w:lang w:val="ro"/>
        </w:rPr>
        <w:t>ț</w:t>
      </w:r>
      <w:r>
        <w:rPr>
          <w:rFonts w:cs="Times New Roman"/>
          <w:lang w:val="ro"/>
        </w:rPr>
        <w:t>ialitate în luarea deciziilor.</w:t>
      </w:r>
    </w:p>
    <w:p w14:paraId="09B7CA50" w14:textId="15BDC061"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Participan</w:t>
      </w:r>
      <w:r w:rsidR="00153776">
        <w:rPr>
          <w:rFonts w:cs="Times New Roman"/>
          <w:lang w:val="ro"/>
        </w:rPr>
        <w:t>ț</w:t>
      </w:r>
      <w:r>
        <w:rPr>
          <w:rFonts w:cs="Times New Roman"/>
          <w:lang w:val="ro"/>
        </w:rPr>
        <w:t>ii s-au arătat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 xml:space="preserve">i </w:t>
      </w:r>
      <w:r w:rsidR="00001921">
        <w:rPr>
          <w:rFonts w:cs="Times New Roman"/>
          <w:lang w:val="ro"/>
        </w:rPr>
        <w:t>ș</w:t>
      </w:r>
      <w:r>
        <w:rPr>
          <w:rFonts w:cs="Times New Roman"/>
          <w:lang w:val="ro"/>
        </w:rPr>
        <w:t>i încrezători în ceea ce prive</w:t>
      </w:r>
      <w:r w:rsidR="00001921">
        <w:rPr>
          <w:rFonts w:cs="Times New Roman"/>
          <w:lang w:val="ro"/>
        </w:rPr>
        <w:t>ș</w:t>
      </w:r>
      <w:r>
        <w:rPr>
          <w:rFonts w:cs="Times New Roman"/>
          <w:lang w:val="ro"/>
        </w:rPr>
        <w:t>te componen</w:t>
      </w:r>
      <w:r w:rsidR="00153776">
        <w:rPr>
          <w:rFonts w:cs="Times New Roman"/>
          <w:lang w:val="ro"/>
        </w:rPr>
        <w:t>ț</w:t>
      </w:r>
      <w:r>
        <w:rPr>
          <w:rFonts w:cs="Times New Roman"/>
          <w:lang w:val="ro"/>
        </w:rPr>
        <w:t>a instan</w:t>
      </w:r>
      <w:r w:rsidR="00153776">
        <w:rPr>
          <w:rFonts w:cs="Times New Roman"/>
          <w:lang w:val="ro"/>
        </w:rPr>
        <w:t>ț</w:t>
      </w:r>
      <w:r>
        <w:rPr>
          <w:rFonts w:cs="Times New Roman"/>
          <w:lang w:val="ro"/>
        </w:rPr>
        <w:t>elor judecătore</w:t>
      </w:r>
      <w:r w:rsidR="00001921">
        <w:rPr>
          <w:rFonts w:cs="Times New Roman"/>
          <w:lang w:val="ro"/>
        </w:rPr>
        <w:t>ș</w:t>
      </w:r>
      <w:r w:rsidR="00F91555">
        <w:rPr>
          <w:rFonts w:cs="Times New Roman"/>
          <w:lang w:val="ro"/>
        </w:rPr>
        <w:t>ti, deoarece r</w:t>
      </w:r>
      <w:r>
        <w:rPr>
          <w:rFonts w:cs="Times New Roman"/>
          <w:lang w:val="ro"/>
        </w:rPr>
        <w:t>e</w:t>
      </w:r>
      <w:r w:rsidR="00F91555">
        <w:rPr>
          <w:rFonts w:cs="Times New Roman"/>
          <w:lang w:val="ro"/>
        </w:rPr>
        <w:t>cuzările</w:t>
      </w:r>
      <w:r>
        <w:rPr>
          <w:rFonts w:cs="Times New Roman"/>
          <w:lang w:val="ro"/>
        </w:rPr>
        <w:t xml:space="preserve"> privind componen</w:t>
      </w:r>
      <w:r w:rsidR="00153776">
        <w:rPr>
          <w:rFonts w:cs="Times New Roman"/>
          <w:lang w:val="ro"/>
        </w:rPr>
        <w:t>ț</w:t>
      </w:r>
      <w:r>
        <w:rPr>
          <w:rFonts w:cs="Times New Roman"/>
          <w:lang w:val="ro"/>
        </w:rPr>
        <w:t>a instan</w:t>
      </w:r>
      <w:r w:rsidR="00153776">
        <w:rPr>
          <w:rFonts w:cs="Times New Roman"/>
          <w:lang w:val="ro"/>
        </w:rPr>
        <w:t>ț</w:t>
      </w:r>
      <w:r>
        <w:rPr>
          <w:rFonts w:cs="Times New Roman"/>
          <w:lang w:val="ro"/>
        </w:rPr>
        <w:t>elor de judecată au fost rare.</w:t>
      </w:r>
    </w:p>
    <w:p w14:paraId="6AD92485" w14:textId="5E17E8C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Nu au existat discu</w:t>
      </w:r>
      <w:r w:rsidR="00153776">
        <w:rPr>
          <w:rFonts w:cs="Times New Roman"/>
          <w:lang w:val="ro"/>
        </w:rPr>
        <w:t>ț</w:t>
      </w:r>
      <w:r>
        <w:rPr>
          <w:rFonts w:cs="Times New Roman"/>
          <w:lang w:val="ro"/>
        </w:rPr>
        <w:t>ii între justi</w:t>
      </w:r>
      <w:r w:rsidR="00153776">
        <w:rPr>
          <w:rFonts w:cs="Times New Roman"/>
          <w:lang w:val="ro"/>
        </w:rPr>
        <w:t>ț</w:t>
      </w:r>
      <w:r>
        <w:rPr>
          <w:rFonts w:cs="Times New Roman"/>
          <w:lang w:val="ro"/>
        </w:rPr>
        <w:t xml:space="preserve">iabili </w:t>
      </w:r>
      <w:r w:rsidR="00001921">
        <w:rPr>
          <w:rFonts w:cs="Times New Roman"/>
          <w:lang w:val="ro"/>
        </w:rPr>
        <w:t>ș</w:t>
      </w:r>
      <w:r>
        <w:rPr>
          <w:rFonts w:cs="Times New Roman"/>
          <w:lang w:val="ro"/>
        </w:rPr>
        <w:t xml:space="preserve">i judecători înainte sau după </w:t>
      </w:r>
      <w:r w:rsidR="00001921">
        <w:rPr>
          <w:rFonts w:cs="Times New Roman"/>
          <w:lang w:val="ro"/>
        </w:rPr>
        <w:t>ș</w:t>
      </w:r>
      <w:r>
        <w:rPr>
          <w:rFonts w:cs="Times New Roman"/>
          <w:lang w:val="ro"/>
        </w:rPr>
        <w:t>edin</w:t>
      </w:r>
      <w:r w:rsidR="00153776">
        <w:rPr>
          <w:rFonts w:cs="Times New Roman"/>
          <w:lang w:val="ro"/>
        </w:rPr>
        <w:t>ț</w:t>
      </w:r>
      <w:r>
        <w:rPr>
          <w:rFonts w:cs="Times New Roman"/>
          <w:lang w:val="ro"/>
        </w:rPr>
        <w:t xml:space="preserve">a de judecată, subliniind o abordare profesională </w:t>
      </w:r>
      <w:r w:rsidR="00001921">
        <w:rPr>
          <w:rFonts w:cs="Times New Roman"/>
          <w:lang w:val="ro"/>
        </w:rPr>
        <w:t>ș</w:t>
      </w:r>
      <w:r>
        <w:rPr>
          <w:rFonts w:cs="Times New Roman"/>
          <w:lang w:val="ro"/>
        </w:rPr>
        <w:t>i impar</w:t>
      </w:r>
      <w:r w:rsidR="00153776">
        <w:rPr>
          <w:rFonts w:cs="Times New Roman"/>
          <w:lang w:val="ro"/>
        </w:rPr>
        <w:t>ț</w:t>
      </w:r>
      <w:r>
        <w:rPr>
          <w:rFonts w:cs="Times New Roman"/>
          <w:lang w:val="ro"/>
        </w:rPr>
        <w:t>ială. Au fost observate foarte pu</w:t>
      </w:r>
      <w:r w:rsidR="00153776">
        <w:rPr>
          <w:rFonts w:cs="Times New Roman"/>
          <w:lang w:val="ro"/>
        </w:rPr>
        <w:t>ț</w:t>
      </w:r>
      <w:r>
        <w:rPr>
          <w:rFonts w:cs="Times New Roman"/>
          <w:lang w:val="ro"/>
        </w:rPr>
        <w:t xml:space="preserve">ine contacte </w:t>
      </w:r>
      <w:r w:rsidR="00F91555">
        <w:rPr>
          <w:rFonts w:cs="Times New Roman"/>
          <w:lang w:val="ro"/>
        </w:rPr>
        <w:t>improprii</w:t>
      </w:r>
      <w:r>
        <w:rPr>
          <w:rFonts w:cs="Times New Roman"/>
          <w:lang w:val="ro"/>
        </w:rPr>
        <w:t xml:space="preserve"> între participan</w:t>
      </w:r>
      <w:r w:rsidR="00153776">
        <w:rPr>
          <w:rFonts w:cs="Times New Roman"/>
          <w:lang w:val="ro"/>
        </w:rPr>
        <w:t>ț</w:t>
      </w:r>
      <w:r>
        <w:rPr>
          <w:rFonts w:cs="Times New Roman"/>
          <w:lang w:val="ro"/>
        </w:rPr>
        <w:t>ii la proceduri, ceea ce indică un nivel de respectare a standardelor etice în cadrul instan</w:t>
      </w:r>
      <w:r w:rsidR="00153776">
        <w:rPr>
          <w:rFonts w:cs="Times New Roman"/>
          <w:lang w:val="ro"/>
        </w:rPr>
        <w:t>ț</w:t>
      </w:r>
      <w:r>
        <w:rPr>
          <w:rFonts w:cs="Times New Roman"/>
          <w:lang w:val="ro"/>
        </w:rPr>
        <w:t>ei de judecată.</w:t>
      </w:r>
    </w:p>
    <w:p w14:paraId="275AEAC5" w14:textId="77777777" w:rsidR="00006A30" w:rsidRPr="00DA269C" w:rsidRDefault="00006A30" w:rsidP="00006A30">
      <w:pPr>
        <w:spacing w:line="360" w:lineRule="auto"/>
        <w:rPr>
          <w:rFonts w:cs="Times New Roman"/>
        </w:rPr>
      </w:pPr>
    </w:p>
    <w:p w14:paraId="65ED4322" w14:textId="6A93B70B" w:rsidR="00006A30" w:rsidRPr="00DA269C" w:rsidRDefault="00006A30" w:rsidP="009D2D5C">
      <w:pPr>
        <w:pStyle w:val="c01pointaltn"/>
        <w:spacing w:before="0" w:beforeAutospacing="0" w:after="0" w:afterAutospacing="0" w:line="360" w:lineRule="auto"/>
        <w:ind w:firstLine="567"/>
        <w:jc w:val="both"/>
      </w:pPr>
      <w:r>
        <w:rPr>
          <w:lang w:val="ro"/>
        </w:rPr>
        <w:t>2. Încrederea publicului în sistemul de justi</w:t>
      </w:r>
      <w:r w:rsidR="00153776">
        <w:rPr>
          <w:lang w:val="ro"/>
        </w:rPr>
        <w:t>ț</w:t>
      </w:r>
      <w:r>
        <w:rPr>
          <w:lang w:val="ro"/>
        </w:rPr>
        <w:t xml:space="preserve">ie din Moldova este deosebit de scăzută, după cum indică Barometrul Opiniei Publice (noiembrie, 2022) </w:t>
      </w:r>
      <w:r w:rsidR="00001921">
        <w:rPr>
          <w:lang w:val="ro"/>
        </w:rPr>
        <w:t>ș</w:t>
      </w:r>
      <w:r>
        <w:rPr>
          <w:lang w:val="ro"/>
        </w:rPr>
        <w:t xml:space="preserve">i Sondajul de Opinie Publică (octombrie-noiembrie, 2022). Doar 18% din public </w:t>
      </w:r>
      <w:r w:rsidR="00001921">
        <w:rPr>
          <w:lang w:val="ro"/>
        </w:rPr>
        <w:t>ș</w:t>
      </w:r>
      <w:r>
        <w:rPr>
          <w:lang w:val="ro"/>
        </w:rPr>
        <w:t>i-a exprimat încrederea în sistemul de justi</w:t>
      </w:r>
      <w:r w:rsidR="00153776">
        <w:rPr>
          <w:lang w:val="ro"/>
        </w:rPr>
        <w:t>ț</w:t>
      </w:r>
      <w:r>
        <w:rPr>
          <w:lang w:val="ro"/>
        </w:rPr>
        <w:t>ie. În timp ce 25% au avut o opinie pozitivă despre instan</w:t>
      </w:r>
      <w:r w:rsidR="00153776">
        <w:rPr>
          <w:lang w:val="ro"/>
        </w:rPr>
        <w:t>ț</w:t>
      </w:r>
      <w:r>
        <w:rPr>
          <w:lang w:val="ro"/>
        </w:rPr>
        <w:t>ele judecătore</w:t>
      </w:r>
      <w:r w:rsidR="00001921">
        <w:rPr>
          <w:lang w:val="ro"/>
        </w:rPr>
        <w:t>ș</w:t>
      </w:r>
      <w:r>
        <w:rPr>
          <w:lang w:val="ro"/>
        </w:rPr>
        <w:t>ti, o majoritate de 56% au avut o opinie negativă despre sistemul judiciar. Pentru a aprofunda nivelul de încredere în cadrul sistemului de justi</w:t>
      </w:r>
      <w:r w:rsidR="00153776">
        <w:rPr>
          <w:lang w:val="ro"/>
        </w:rPr>
        <w:t>ț</w:t>
      </w:r>
      <w:r>
        <w:rPr>
          <w:lang w:val="ro"/>
        </w:rPr>
        <w:t xml:space="preserve">ie, </w:t>
      </w:r>
      <w:r>
        <w:rPr>
          <w:i/>
          <w:iCs/>
          <w:lang w:val="ro"/>
        </w:rPr>
        <w:t xml:space="preserve">Monitorizarea </w:t>
      </w:r>
      <w:r w:rsidR="00F91555">
        <w:rPr>
          <w:i/>
          <w:iCs/>
          <w:lang w:val="ro"/>
        </w:rPr>
        <w:t>ședințelor</w:t>
      </w:r>
      <w:r>
        <w:rPr>
          <w:i/>
          <w:iCs/>
          <w:lang w:val="ro"/>
        </w:rPr>
        <w:t xml:space="preserve"> de judecată</w:t>
      </w:r>
      <w:r>
        <w:rPr>
          <w:lang w:val="ro"/>
        </w:rPr>
        <w:t xml:space="preserve"> s-a axat pe experien</w:t>
      </w:r>
      <w:r w:rsidR="00153776">
        <w:rPr>
          <w:lang w:val="ro"/>
        </w:rPr>
        <w:t>ț</w:t>
      </w:r>
      <w:r>
        <w:rPr>
          <w:lang w:val="ro"/>
        </w:rPr>
        <w:t>ele unor justi</w:t>
      </w:r>
      <w:r w:rsidR="00153776">
        <w:rPr>
          <w:lang w:val="ro"/>
        </w:rPr>
        <w:t>ț</w:t>
      </w:r>
      <w:r>
        <w:rPr>
          <w:lang w:val="ro"/>
        </w:rPr>
        <w:t>iabili reali, aruncând o</w:t>
      </w:r>
      <w:r w:rsidR="00F91555">
        <w:rPr>
          <w:lang w:val="ro"/>
        </w:rPr>
        <w:t xml:space="preserve"> altă</w:t>
      </w:r>
      <w:r>
        <w:rPr>
          <w:lang w:val="ro"/>
        </w:rPr>
        <w:t xml:space="preserve"> lumină asupra încrederii bazate pe experien</w:t>
      </w:r>
      <w:r w:rsidR="00153776">
        <w:rPr>
          <w:lang w:val="ro"/>
        </w:rPr>
        <w:t>ț</w:t>
      </w:r>
      <w:r>
        <w:rPr>
          <w:lang w:val="ro"/>
        </w:rPr>
        <w:t>e personale.</w:t>
      </w:r>
    </w:p>
    <w:p w14:paraId="5A3558B3" w14:textId="51DBC210" w:rsidR="00006A30" w:rsidRPr="00DA269C" w:rsidRDefault="00006A30" w:rsidP="00006A30">
      <w:pPr>
        <w:pStyle w:val="c01pointaltn"/>
        <w:tabs>
          <w:tab w:val="left" w:pos="1134"/>
        </w:tabs>
        <w:spacing w:before="120" w:beforeAutospacing="0" w:after="120" w:afterAutospacing="0" w:line="360" w:lineRule="auto"/>
        <w:jc w:val="both"/>
        <w:rPr>
          <w:b/>
          <w:bCs/>
        </w:rPr>
      </w:pPr>
      <w:r>
        <w:rPr>
          <w:b/>
          <w:bCs/>
          <w:lang w:val="ro"/>
        </w:rPr>
        <w:t>Percep</w:t>
      </w:r>
      <w:r w:rsidR="00153776">
        <w:rPr>
          <w:b/>
          <w:bCs/>
          <w:lang w:val="ro"/>
        </w:rPr>
        <w:t>ț</w:t>
      </w:r>
      <w:r>
        <w:rPr>
          <w:b/>
          <w:bCs/>
          <w:lang w:val="ro"/>
        </w:rPr>
        <w:t>ia publicului cu privire la corectitudinea procedurilor judiciare</w:t>
      </w:r>
    </w:p>
    <w:p w14:paraId="4B98B3B4" w14:textId="4BBD2CEB"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Rezultatele eviden</w:t>
      </w:r>
      <w:r w:rsidR="00153776">
        <w:rPr>
          <w:rFonts w:cs="Times New Roman"/>
          <w:lang w:val="ro"/>
        </w:rPr>
        <w:t>ț</w:t>
      </w:r>
      <w:r>
        <w:rPr>
          <w:rFonts w:cs="Times New Roman"/>
          <w:lang w:val="ro"/>
        </w:rPr>
        <w:t>iază un nivel pozitiv stabil de satisfac</w:t>
      </w:r>
      <w:r w:rsidR="00153776">
        <w:rPr>
          <w:rFonts w:cs="Times New Roman"/>
          <w:lang w:val="ro"/>
        </w:rPr>
        <w:t>ț</w:t>
      </w:r>
      <w:r>
        <w:rPr>
          <w:rFonts w:cs="Times New Roman"/>
          <w:lang w:val="ro"/>
        </w:rPr>
        <w:t>ie în rândul justi</w:t>
      </w:r>
      <w:r w:rsidR="00153776">
        <w:rPr>
          <w:rFonts w:cs="Times New Roman"/>
          <w:lang w:val="ro"/>
        </w:rPr>
        <w:t>ț</w:t>
      </w:r>
      <w:r>
        <w:rPr>
          <w:rFonts w:cs="Times New Roman"/>
          <w:lang w:val="ro"/>
        </w:rPr>
        <w:t>iabililor. Majoritatea justi</w:t>
      </w:r>
      <w:r w:rsidR="00153776">
        <w:rPr>
          <w:rFonts w:cs="Times New Roman"/>
          <w:lang w:val="ro"/>
        </w:rPr>
        <w:t>ț</w:t>
      </w:r>
      <w:r>
        <w:rPr>
          <w:rFonts w:cs="Times New Roman"/>
          <w:lang w:val="ro"/>
        </w:rPr>
        <w:t>iabililor (un total combinat de 62% dintre responden</w:t>
      </w:r>
      <w:r w:rsidR="00153776">
        <w:rPr>
          <w:rFonts w:cs="Times New Roman"/>
          <w:lang w:val="ro"/>
        </w:rPr>
        <w:t>ț</w:t>
      </w:r>
      <w:r>
        <w:rPr>
          <w:rFonts w:cs="Times New Roman"/>
          <w:lang w:val="ro"/>
        </w:rPr>
        <w:t>i) s-au declarat mul</w:t>
      </w:r>
      <w:r w:rsidR="00153776">
        <w:rPr>
          <w:rFonts w:cs="Times New Roman"/>
          <w:lang w:val="ro"/>
        </w:rPr>
        <w:t>ț</w:t>
      </w:r>
      <w:r>
        <w:rPr>
          <w:rFonts w:cs="Times New Roman"/>
          <w:lang w:val="ro"/>
        </w:rPr>
        <w:t>umi</w:t>
      </w:r>
      <w:r w:rsidR="00153776">
        <w:rPr>
          <w:rFonts w:cs="Times New Roman"/>
          <w:lang w:val="ro"/>
        </w:rPr>
        <w:t>ț</w:t>
      </w:r>
      <w:r>
        <w:rPr>
          <w:rFonts w:cs="Times New Roman"/>
          <w:lang w:val="ro"/>
        </w:rPr>
        <w:t>i de serviciile oferite de instan</w:t>
      </w:r>
      <w:r w:rsidR="00153776">
        <w:rPr>
          <w:rFonts w:cs="Times New Roman"/>
          <w:lang w:val="ro"/>
        </w:rPr>
        <w:t>ț</w:t>
      </w:r>
      <w:r>
        <w:rPr>
          <w:rFonts w:cs="Times New Roman"/>
          <w:lang w:val="ro"/>
        </w:rPr>
        <w:t xml:space="preserve">a judecătorească. </w:t>
      </w:r>
      <w:r w:rsidR="00F91555">
        <w:rPr>
          <w:rFonts w:cs="Times New Roman"/>
          <w:lang w:val="ro"/>
        </w:rPr>
        <w:t xml:space="preserve">Un grad </w:t>
      </w:r>
      <w:r>
        <w:rPr>
          <w:rFonts w:cs="Times New Roman"/>
          <w:lang w:val="ro"/>
        </w:rPr>
        <w:t>mai mar</w:t>
      </w:r>
      <w:r w:rsidR="00F91555">
        <w:rPr>
          <w:rFonts w:cs="Times New Roman"/>
          <w:lang w:val="ro"/>
        </w:rPr>
        <w:t>e</w:t>
      </w:r>
      <w:r>
        <w:rPr>
          <w:rFonts w:cs="Times New Roman"/>
          <w:lang w:val="ro"/>
        </w:rPr>
        <w:t xml:space="preserve"> de nemul</w:t>
      </w:r>
      <w:r w:rsidR="00153776">
        <w:rPr>
          <w:rFonts w:cs="Times New Roman"/>
          <w:lang w:val="ro"/>
        </w:rPr>
        <w:t>ț</w:t>
      </w:r>
      <w:r>
        <w:rPr>
          <w:rFonts w:cs="Times New Roman"/>
          <w:lang w:val="ro"/>
        </w:rPr>
        <w:t>umire fa</w:t>
      </w:r>
      <w:r w:rsidR="00153776">
        <w:rPr>
          <w:rFonts w:cs="Times New Roman"/>
          <w:lang w:val="ro"/>
        </w:rPr>
        <w:t>ț</w:t>
      </w:r>
      <w:r>
        <w:rPr>
          <w:rFonts w:cs="Times New Roman"/>
          <w:lang w:val="ro"/>
        </w:rPr>
        <w:t>ă de serviciile instan</w:t>
      </w:r>
      <w:r w:rsidR="00153776">
        <w:rPr>
          <w:rFonts w:cs="Times New Roman"/>
          <w:lang w:val="ro"/>
        </w:rPr>
        <w:t>ț</w:t>
      </w:r>
      <w:r>
        <w:rPr>
          <w:rFonts w:cs="Times New Roman"/>
          <w:lang w:val="ro"/>
        </w:rPr>
        <w:t>elor de judecată au fost documentate în ceea ce prive</w:t>
      </w:r>
      <w:r w:rsidR="00001921">
        <w:rPr>
          <w:rFonts w:cs="Times New Roman"/>
          <w:lang w:val="ro"/>
        </w:rPr>
        <w:t>ș</w:t>
      </w:r>
      <w:r>
        <w:rPr>
          <w:rFonts w:cs="Times New Roman"/>
          <w:lang w:val="ro"/>
        </w:rPr>
        <w:t xml:space="preserve">te cauzele penale </w:t>
      </w:r>
      <w:r w:rsidR="00001921">
        <w:rPr>
          <w:rFonts w:cs="Times New Roman"/>
          <w:lang w:val="ro"/>
        </w:rPr>
        <w:t>ș</w:t>
      </w:r>
      <w:r>
        <w:rPr>
          <w:rFonts w:cs="Times New Roman"/>
          <w:lang w:val="ro"/>
        </w:rPr>
        <w:t>i cauzele contraven</w:t>
      </w:r>
      <w:r w:rsidR="00153776">
        <w:rPr>
          <w:rFonts w:cs="Times New Roman"/>
          <w:lang w:val="ro"/>
        </w:rPr>
        <w:t>ț</w:t>
      </w:r>
      <w:r>
        <w:rPr>
          <w:rFonts w:cs="Times New Roman"/>
          <w:lang w:val="ro"/>
        </w:rPr>
        <w:t>ionale.</w:t>
      </w:r>
    </w:p>
    <w:p w14:paraId="3C32D0B7" w14:textId="50AF7693"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A</w:t>
      </w:r>
      <w:r w:rsidR="00001921">
        <w:rPr>
          <w:rFonts w:cs="Times New Roman"/>
          <w:lang w:val="ro"/>
        </w:rPr>
        <w:t>ș</w:t>
      </w:r>
      <w:r>
        <w:rPr>
          <w:rFonts w:cs="Times New Roman"/>
          <w:lang w:val="ro"/>
        </w:rPr>
        <w:t>teptările privind un tratament echitabil înainte de a ajunge în instan</w:t>
      </w:r>
      <w:r w:rsidR="00153776">
        <w:rPr>
          <w:rFonts w:cs="Times New Roman"/>
          <w:lang w:val="ro"/>
        </w:rPr>
        <w:t>ț</w:t>
      </w:r>
      <w:r>
        <w:rPr>
          <w:rFonts w:cs="Times New Roman"/>
          <w:lang w:val="ro"/>
        </w:rPr>
        <w:t>a de judecată au variat în rândul responden</w:t>
      </w:r>
      <w:r w:rsidR="00153776">
        <w:rPr>
          <w:rFonts w:cs="Times New Roman"/>
          <w:lang w:val="ro"/>
        </w:rPr>
        <w:t>ț</w:t>
      </w:r>
      <w:r>
        <w:rPr>
          <w:rFonts w:cs="Times New Roman"/>
          <w:lang w:val="ro"/>
        </w:rPr>
        <w:t>ilor, majoritatea exprimând un nivel de încredere moderat sau ridicat. Majoritatea justi</w:t>
      </w:r>
      <w:r w:rsidR="00153776">
        <w:rPr>
          <w:rFonts w:cs="Times New Roman"/>
          <w:lang w:val="ro"/>
        </w:rPr>
        <w:t>ț</w:t>
      </w:r>
      <w:r>
        <w:rPr>
          <w:rFonts w:cs="Times New Roman"/>
          <w:lang w:val="ro"/>
        </w:rPr>
        <w:t>iabililor au declarat că încrederea lor în sistemul judiciar a rămas neschimbată după experien</w:t>
      </w:r>
      <w:r w:rsidR="00153776">
        <w:rPr>
          <w:rFonts w:cs="Times New Roman"/>
          <w:lang w:val="ro"/>
        </w:rPr>
        <w:t>ț</w:t>
      </w:r>
      <w:r>
        <w:rPr>
          <w:rFonts w:cs="Times New Roman"/>
          <w:lang w:val="ro"/>
        </w:rPr>
        <w:t>a lor în instan</w:t>
      </w:r>
      <w:r w:rsidR="00153776">
        <w:rPr>
          <w:rFonts w:cs="Times New Roman"/>
          <w:lang w:val="ro"/>
        </w:rPr>
        <w:t>ț</w:t>
      </w:r>
      <w:r>
        <w:rPr>
          <w:rFonts w:cs="Times New Roman"/>
          <w:lang w:val="ro"/>
        </w:rPr>
        <w:t>a judecătorească. Un mic procent (16 %) a înregistrat o cre</w:t>
      </w:r>
      <w:r w:rsidR="00001921">
        <w:rPr>
          <w:rFonts w:cs="Times New Roman"/>
          <w:lang w:val="ro"/>
        </w:rPr>
        <w:t>ș</w:t>
      </w:r>
      <w:r>
        <w:rPr>
          <w:rFonts w:cs="Times New Roman"/>
          <w:lang w:val="ro"/>
        </w:rPr>
        <w:t>tere a încrederii, probabil datorită experien</w:t>
      </w:r>
      <w:r w:rsidR="00153776">
        <w:rPr>
          <w:rFonts w:cs="Times New Roman"/>
          <w:lang w:val="ro"/>
        </w:rPr>
        <w:t>ț</w:t>
      </w:r>
      <w:r>
        <w:rPr>
          <w:rFonts w:cs="Times New Roman"/>
          <w:lang w:val="ro"/>
        </w:rPr>
        <w:t>elor pozitive. O mică parte dintre justi</w:t>
      </w:r>
      <w:r w:rsidR="00153776">
        <w:rPr>
          <w:rFonts w:cs="Times New Roman"/>
          <w:lang w:val="ro"/>
        </w:rPr>
        <w:t>ț</w:t>
      </w:r>
      <w:r>
        <w:rPr>
          <w:rFonts w:cs="Times New Roman"/>
          <w:lang w:val="ro"/>
        </w:rPr>
        <w:t xml:space="preserve">iabili (12%) au afirmat că încrederea lor în sistemul judiciar a </w:t>
      </w:r>
      <w:r>
        <w:rPr>
          <w:rFonts w:cs="Times New Roman"/>
          <w:lang w:val="ro"/>
        </w:rPr>
        <w:lastRenderedPageBreak/>
        <w:t>scăzut. Î</w:t>
      </w:r>
      <w:r w:rsidR="00F91555">
        <w:rPr>
          <w:rFonts w:cs="Times New Roman"/>
          <w:lang w:val="ro"/>
        </w:rPr>
        <w:t>n pofida opiniilor</w:t>
      </w:r>
      <w:r>
        <w:rPr>
          <w:rFonts w:cs="Times New Roman"/>
          <w:lang w:val="ro"/>
        </w:rPr>
        <w:t xml:space="preserve"> pozitive </w:t>
      </w:r>
      <w:r w:rsidR="00F91555">
        <w:rPr>
          <w:rFonts w:cs="Times New Roman"/>
          <w:lang w:val="ro"/>
        </w:rPr>
        <w:t>exprimate de</w:t>
      </w:r>
      <w:r>
        <w:rPr>
          <w:rFonts w:cs="Times New Roman"/>
          <w:lang w:val="ro"/>
        </w:rPr>
        <w:t xml:space="preserve"> justi</w:t>
      </w:r>
      <w:r w:rsidR="00153776">
        <w:rPr>
          <w:rFonts w:cs="Times New Roman"/>
          <w:lang w:val="ro"/>
        </w:rPr>
        <w:t>ț</w:t>
      </w:r>
      <w:r>
        <w:rPr>
          <w:rFonts w:cs="Times New Roman"/>
          <w:lang w:val="ro"/>
        </w:rPr>
        <w:t>iabili, percep</w:t>
      </w:r>
      <w:r w:rsidR="00153776">
        <w:rPr>
          <w:rFonts w:cs="Times New Roman"/>
          <w:lang w:val="ro"/>
        </w:rPr>
        <w:t>ț</w:t>
      </w:r>
      <w:r>
        <w:rPr>
          <w:rFonts w:cs="Times New Roman"/>
          <w:lang w:val="ro"/>
        </w:rPr>
        <w:t>ia negativă a publicului cu privire la sistemul judiciar rămâne o provocare.</w:t>
      </w:r>
    </w:p>
    <w:p w14:paraId="047DCB89" w14:textId="77777777" w:rsidR="00006A30" w:rsidRPr="00DA269C" w:rsidRDefault="00006A30" w:rsidP="00006A30">
      <w:pPr>
        <w:pStyle w:val="c01pointaltn"/>
        <w:spacing w:before="0" w:beforeAutospacing="0" w:after="0" w:afterAutospacing="0" w:line="360" w:lineRule="auto"/>
        <w:jc w:val="both"/>
        <w:rPr>
          <w:iCs/>
        </w:rPr>
      </w:pPr>
    </w:p>
    <w:p w14:paraId="68F5EC15" w14:textId="6ED88365" w:rsidR="00006A30" w:rsidRPr="00DA269C" w:rsidRDefault="00006A30" w:rsidP="009D2D5C">
      <w:pPr>
        <w:pStyle w:val="c01pointaltn"/>
        <w:spacing w:before="0" w:beforeAutospacing="0" w:after="0" w:afterAutospacing="0" w:line="360" w:lineRule="auto"/>
        <w:ind w:firstLine="567"/>
        <w:jc w:val="both"/>
        <w:rPr>
          <w:iCs/>
        </w:rPr>
      </w:pPr>
      <w:r>
        <w:rPr>
          <w:lang w:val="ro"/>
        </w:rPr>
        <w:t>3. Independen</w:t>
      </w:r>
      <w:r w:rsidR="00153776">
        <w:rPr>
          <w:lang w:val="ro"/>
        </w:rPr>
        <w:t>ț</w:t>
      </w:r>
      <w:r>
        <w:rPr>
          <w:lang w:val="ro"/>
        </w:rPr>
        <w:t xml:space="preserve">a sistemului judiciar </w:t>
      </w:r>
      <w:r w:rsidR="00001921">
        <w:rPr>
          <w:lang w:val="ro"/>
        </w:rPr>
        <w:t>ș</w:t>
      </w:r>
      <w:r>
        <w:rPr>
          <w:lang w:val="ro"/>
        </w:rPr>
        <w:t>i separarea puterilor sunt elemente fundamentale ale unei societă</w:t>
      </w:r>
      <w:r w:rsidR="00153776">
        <w:rPr>
          <w:lang w:val="ro"/>
        </w:rPr>
        <w:t>ț</w:t>
      </w:r>
      <w:r>
        <w:rPr>
          <w:lang w:val="ro"/>
        </w:rPr>
        <w:t>i democratice. Acestea garantează că judecătorii sunt liberi să î</w:t>
      </w:r>
      <w:r w:rsidR="00001921">
        <w:rPr>
          <w:lang w:val="ro"/>
        </w:rPr>
        <w:t>ș</w:t>
      </w:r>
      <w:r>
        <w:rPr>
          <w:lang w:val="ro"/>
        </w:rPr>
        <w:t>i exercite atribu</w:t>
      </w:r>
      <w:r w:rsidR="00153776">
        <w:rPr>
          <w:lang w:val="ro"/>
        </w:rPr>
        <w:t>ț</w:t>
      </w:r>
      <w:r>
        <w:rPr>
          <w:lang w:val="ro"/>
        </w:rPr>
        <w:t>iile judiciare fără interferen</w:t>
      </w:r>
      <w:r w:rsidR="00153776">
        <w:rPr>
          <w:lang w:val="ro"/>
        </w:rPr>
        <w:t>ț</w:t>
      </w:r>
      <w:r>
        <w:rPr>
          <w:lang w:val="ro"/>
        </w:rPr>
        <w:t>e din partea justi</w:t>
      </w:r>
      <w:r w:rsidR="00153776">
        <w:rPr>
          <w:lang w:val="ro"/>
        </w:rPr>
        <w:t>ț</w:t>
      </w:r>
      <w:r>
        <w:rPr>
          <w:lang w:val="ro"/>
        </w:rPr>
        <w:t>iabililor, a statului sau a mass-mediei. Tendin</w:t>
      </w:r>
      <w:r w:rsidR="00153776">
        <w:rPr>
          <w:lang w:val="ro"/>
        </w:rPr>
        <w:t>ț</w:t>
      </w:r>
      <w:r>
        <w:rPr>
          <w:lang w:val="ro"/>
        </w:rPr>
        <w:t xml:space="preserve">ele observate indicate de </w:t>
      </w:r>
      <w:r w:rsidR="00F91555">
        <w:rPr>
          <w:lang w:val="ro"/>
        </w:rPr>
        <w:t>profesioniștii în drept</w:t>
      </w:r>
      <w:r>
        <w:rPr>
          <w:lang w:val="ro"/>
        </w:rPr>
        <w:t xml:space="preserve"> indică importan</w:t>
      </w:r>
      <w:r w:rsidR="00153776">
        <w:rPr>
          <w:lang w:val="ro"/>
        </w:rPr>
        <w:t>ț</w:t>
      </w:r>
      <w:r>
        <w:rPr>
          <w:lang w:val="ro"/>
        </w:rPr>
        <w:t xml:space="preserve">a </w:t>
      </w:r>
      <w:r w:rsidR="00001921">
        <w:rPr>
          <w:lang w:val="ro"/>
        </w:rPr>
        <w:t>ș</w:t>
      </w:r>
      <w:r>
        <w:rPr>
          <w:lang w:val="ro"/>
        </w:rPr>
        <w:t>i deficien</w:t>
      </w:r>
      <w:r w:rsidR="00153776">
        <w:rPr>
          <w:lang w:val="ro"/>
        </w:rPr>
        <w:t>ț</w:t>
      </w:r>
      <w:r>
        <w:rPr>
          <w:lang w:val="ro"/>
        </w:rPr>
        <w:t>ele semnificative în ceea ce prive</w:t>
      </w:r>
      <w:r w:rsidR="00001921">
        <w:rPr>
          <w:lang w:val="ro"/>
        </w:rPr>
        <w:t>ș</w:t>
      </w:r>
      <w:r>
        <w:rPr>
          <w:lang w:val="ro"/>
        </w:rPr>
        <w:t>te independen</w:t>
      </w:r>
      <w:r w:rsidR="00153776">
        <w:rPr>
          <w:lang w:val="ro"/>
        </w:rPr>
        <w:t>ț</w:t>
      </w:r>
      <w:r>
        <w:rPr>
          <w:lang w:val="ro"/>
        </w:rPr>
        <w:t>a judiciară.</w:t>
      </w:r>
    </w:p>
    <w:p w14:paraId="3D6ECD00" w14:textId="1D5DE6AF" w:rsidR="00006A30" w:rsidRPr="00DA269C" w:rsidRDefault="00006A30" w:rsidP="00006A30">
      <w:pPr>
        <w:pStyle w:val="c01pointaltn"/>
        <w:tabs>
          <w:tab w:val="left" w:pos="1134"/>
        </w:tabs>
        <w:spacing w:before="120" w:beforeAutospacing="0" w:after="120" w:afterAutospacing="0" w:line="360" w:lineRule="auto"/>
        <w:jc w:val="both"/>
        <w:rPr>
          <w:b/>
          <w:bCs/>
        </w:rPr>
      </w:pPr>
      <w:r>
        <w:rPr>
          <w:b/>
          <w:bCs/>
          <w:lang w:val="ro"/>
        </w:rPr>
        <w:t>Independen</w:t>
      </w:r>
      <w:r w:rsidR="00153776">
        <w:rPr>
          <w:b/>
          <w:bCs/>
          <w:lang w:val="ro"/>
        </w:rPr>
        <w:t>ț</w:t>
      </w:r>
      <w:r>
        <w:rPr>
          <w:b/>
          <w:bCs/>
          <w:lang w:val="ro"/>
        </w:rPr>
        <w:t>a</w:t>
      </w:r>
    </w:p>
    <w:p w14:paraId="5EBB5E00" w14:textId="6EDAF80D"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Rezultatele monitorizării avertizează cu privire la riscurile de slăbire a protec</w:t>
      </w:r>
      <w:r w:rsidR="00153776">
        <w:rPr>
          <w:rFonts w:cs="Times New Roman"/>
          <w:lang w:val="ro"/>
        </w:rPr>
        <w:t>ț</w:t>
      </w:r>
      <w:r>
        <w:rPr>
          <w:rFonts w:cs="Times New Roman"/>
          <w:lang w:val="ro"/>
        </w:rPr>
        <w:t>iei deja fragile a independen</w:t>
      </w:r>
      <w:r w:rsidR="00153776">
        <w:rPr>
          <w:rFonts w:cs="Times New Roman"/>
          <w:lang w:val="ro"/>
        </w:rPr>
        <w:t>ț</w:t>
      </w:r>
      <w:r>
        <w:rPr>
          <w:rFonts w:cs="Times New Roman"/>
          <w:lang w:val="ro"/>
        </w:rPr>
        <w:t xml:space="preserve">ei judiciare. O </w:t>
      </w:r>
      <w:r w:rsidR="00F91555">
        <w:rPr>
          <w:rFonts w:cs="Times New Roman"/>
          <w:lang w:val="ro"/>
        </w:rPr>
        <w:t xml:space="preserve">mică parte </w:t>
      </w:r>
      <w:r>
        <w:rPr>
          <w:rFonts w:cs="Times New Roman"/>
          <w:lang w:val="ro"/>
        </w:rPr>
        <w:t>d</w:t>
      </w:r>
      <w:r w:rsidR="00F91555">
        <w:rPr>
          <w:rFonts w:cs="Times New Roman"/>
          <w:lang w:val="ro"/>
        </w:rPr>
        <w:t xml:space="preserve">in </w:t>
      </w:r>
      <w:r>
        <w:rPr>
          <w:rFonts w:cs="Times New Roman"/>
          <w:lang w:val="ro"/>
        </w:rPr>
        <w:t>avoca</w:t>
      </w:r>
      <w:r w:rsidR="00153776">
        <w:rPr>
          <w:rFonts w:cs="Times New Roman"/>
          <w:lang w:val="ro"/>
        </w:rPr>
        <w:t>ț</w:t>
      </w:r>
      <w:r>
        <w:rPr>
          <w:rFonts w:cs="Times New Roman"/>
          <w:lang w:val="ro"/>
        </w:rPr>
        <w:t>i</w:t>
      </w:r>
      <w:r w:rsidR="00F91555">
        <w:rPr>
          <w:rFonts w:cs="Times New Roman"/>
          <w:lang w:val="ro"/>
        </w:rPr>
        <w:t>i aleși</w:t>
      </w:r>
      <w:r>
        <w:rPr>
          <w:rFonts w:cs="Times New Roman"/>
          <w:lang w:val="ro"/>
        </w:rPr>
        <w:t xml:space="preserve"> (13%) consideră că judecătorii nu au fost supu</w:t>
      </w:r>
      <w:r w:rsidR="00001921">
        <w:rPr>
          <w:rFonts w:cs="Times New Roman"/>
          <w:lang w:val="ro"/>
        </w:rPr>
        <w:t>ș</w:t>
      </w:r>
      <w:r>
        <w:rPr>
          <w:rFonts w:cs="Times New Roman"/>
          <w:lang w:val="ro"/>
        </w:rPr>
        <w:t>i unei influen</w:t>
      </w:r>
      <w:r w:rsidR="00153776">
        <w:rPr>
          <w:rFonts w:cs="Times New Roman"/>
          <w:lang w:val="ro"/>
        </w:rPr>
        <w:t>ț</w:t>
      </w:r>
      <w:r>
        <w:rPr>
          <w:rFonts w:cs="Times New Roman"/>
          <w:lang w:val="ro"/>
        </w:rPr>
        <w:t>e nejustificate, în compara</w:t>
      </w:r>
      <w:r w:rsidR="00153776">
        <w:rPr>
          <w:rFonts w:cs="Times New Roman"/>
          <w:lang w:val="ro"/>
        </w:rPr>
        <w:t>ț</w:t>
      </w:r>
      <w:r>
        <w:rPr>
          <w:rFonts w:cs="Times New Roman"/>
          <w:lang w:val="ro"/>
        </w:rPr>
        <w:t>ie cu avoca</w:t>
      </w:r>
      <w:r w:rsidR="00153776">
        <w:rPr>
          <w:rFonts w:cs="Times New Roman"/>
          <w:lang w:val="ro"/>
        </w:rPr>
        <w:t>ț</w:t>
      </w:r>
      <w:r>
        <w:rPr>
          <w:rFonts w:cs="Times New Roman"/>
          <w:lang w:val="ro"/>
        </w:rPr>
        <w:t>ii care acordă asisten</w:t>
      </w:r>
      <w:r w:rsidR="00153776">
        <w:rPr>
          <w:rFonts w:cs="Times New Roman"/>
          <w:lang w:val="ro"/>
        </w:rPr>
        <w:t>ț</w:t>
      </w:r>
      <w:r>
        <w:rPr>
          <w:rFonts w:cs="Times New Roman"/>
          <w:lang w:val="ro"/>
        </w:rPr>
        <w:t>ă juridică garantată de stat (31%). Responden</w:t>
      </w:r>
      <w:r w:rsidR="00153776">
        <w:rPr>
          <w:rFonts w:cs="Times New Roman"/>
          <w:lang w:val="ro"/>
        </w:rPr>
        <w:t>ț</w:t>
      </w:r>
      <w:r>
        <w:rPr>
          <w:rFonts w:cs="Times New Roman"/>
          <w:lang w:val="ro"/>
        </w:rPr>
        <w:t>ii au sugerat anumite tipuri de situa</w:t>
      </w:r>
      <w:r w:rsidR="00153776">
        <w:rPr>
          <w:rFonts w:cs="Times New Roman"/>
          <w:lang w:val="ro"/>
        </w:rPr>
        <w:t>ț</w:t>
      </w:r>
      <w:r>
        <w:rPr>
          <w:rFonts w:cs="Times New Roman"/>
          <w:lang w:val="ro"/>
        </w:rPr>
        <w:t>ii în care independen</w:t>
      </w:r>
      <w:r w:rsidR="00153776">
        <w:rPr>
          <w:rFonts w:cs="Times New Roman"/>
          <w:lang w:val="ro"/>
        </w:rPr>
        <w:t>ț</w:t>
      </w:r>
      <w:r>
        <w:rPr>
          <w:rFonts w:cs="Times New Roman"/>
          <w:lang w:val="ro"/>
        </w:rPr>
        <w:t>a ar putea fi pusă în pericol. O mare parte dintre responden</w:t>
      </w:r>
      <w:r w:rsidR="00153776">
        <w:rPr>
          <w:rFonts w:cs="Times New Roman"/>
          <w:lang w:val="ro"/>
        </w:rPr>
        <w:t>ț</w:t>
      </w:r>
      <w:r>
        <w:rPr>
          <w:rFonts w:cs="Times New Roman"/>
          <w:lang w:val="ro"/>
        </w:rPr>
        <w:t>i (49% dintre avoca</w:t>
      </w:r>
      <w:r w:rsidR="00153776">
        <w:rPr>
          <w:rFonts w:cs="Times New Roman"/>
          <w:lang w:val="ro"/>
        </w:rPr>
        <w:t>ț</w:t>
      </w:r>
      <w:r>
        <w:rPr>
          <w:rFonts w:cs="Times New Roman"/>
          <w:lang w:val="ro"/>
        </w:rPr>
        <w:t xml:space="preserve">ii </w:t>
      </w:r>
      <w:r w:rsidR="00F91555">
        <w:rPr>
          <w:rFonts w:cs="Times New Roman"/>
          <w:lang w:val="ro"/>
        </w:rPr>
        <w:t>aleși</w:t>
      </w:r>
      <w:r>
        <w:rPr>
          <w:rFonts w:cs="Times New Roman"/>
          <w:lang w:val="ro"/>
        </w:rPr>
        <w:t xml:space="preserve">) consideră că nu se păstrează </w:t>
      </w:r>
      <w:r w:rsidR="00F91555">
        <w:rPr>
          <w:rFonts w:cs="Times New Roman"/>
          <w:lang w:val="ro"/>
        </w:rPr>
        <w:t>echidistanța</w:t>
      </w:r>
      <w:r>
        <w:rPr>
          <w:rFonts w:cs="Times New Roman"/>
          <w:lang w:val="ro"/>
        </w:rPr>
        <w:t xml:space="preserve"> fa</w:t>
      </w:r>
      <w:r w:rsidR="00153776">
        <w:rPr>
          <w:rFonts w:cs="Times New Roman"/>
          <w:lang w:val="ro"/>
        </w:rPr>
        <w:t>ț</w:t>
      </w:r>
      <w:r>
        <w:rPr>
          <w:rFonts w:cs="Times New Roman"/>
          <w:lang w:val="ro"/>
        </w:rPr>
        <w:t>ă de păr</w:t>
      </w:r>
      <w:r w:rsidR="00153776">
        <w:rPr>
          <w:rFonts w:cs="Times New Roman"/>
          <w:lang w:val="ro"/>
        </w:rPr>
        <w:t>ț</w:t>
      </w:r>
      <w:r>
        <w:rPr>
          <w:rFonts w:cs="Times New Roman"/>
          <w:lang w:val="ro"/>
        </w:rPr>
        <w:t xml:space="preserve">ile din proces </w:t>
      </w:r>
      <w:r w:rsidR="00001921">
        <w:rPr>
          <w:rFonts w:cs="Times New Roman"/>
          <w:lang w:val="ro"/>
        </w:rPr>
        <w:t>ș</w:t>
      </w:r>
      <w:r>
        <w:rPr>
          <w:rFonts w:cs="Times New Roman"/>
          <w:lang w:val="ro"/>
        </w:rPr>
        <w:t>i fa</w:t>
      </w:r>
      <w:r w:rsidR="00153776">
        <w:rPr>
          <w:rFonts w:cs="Times New Roman"/>
          <w:lang w:val="ro"/>
        </w:rPr>
        <w:t>ț</w:t>
      </w:r>
      <w:r>
        <w:rPr>
          <w:rFonts w:cs="Times New Roman"/>
          <w:lang w:val="ro"/>
        </w:rPr>
        <w:t>ă de interesele respective ale acestora în ceea ce prive</w:t>
      </w:r>
      <w:r w:rsidR="00001921">
        <w:rPr>
          <w:rFonts w:cs="Times New Roman"/>
          <w:lang w:val="ro"/>
        </w:rPr>
        <w:t>ș</w:t>
      </w:r>
      <w:r>
        <w:rPr>
          <w:rFonts w:cs="Times New Roman"/>
          <w:lang w:val="ro"/>
        </w:rPr>
        <w:t>te obiectul cauzei. În plus, constatările sugerează posibila influen</w:t>
      </w:r>
      <w:r w:rsidR="00153776">
        <w:rPr>
          <w:rFonts w:cs="Times New Roman"/>
          <w:lang w:val="ro"/>
        </w:rPr>
        <w:t>ț</w:t>
      </w:r>
      <w:r>
        <w:rPr>
          <w:rFonts w:cs="Times New Roman"/>
          <w:lang w:val="ro"/>
        </w:rPr>
        <w:t xml:space="preserve">ă a politicienilor, ceea ce subliniază necesitatea de a efectua controale </w:t>
      </w:r>
      <w:r w:rsidR="00001921">
        <w:rPr>
          <w:rFonts w:cs="Times New Roman"/>
          <w:lang w:val="ro"/>
        </w:rPr>
        <w:t>ș</w:t>
      </w:r>
      <w:r>
        <w:rPr>
          <w:rFonts w:cs="Times New Roman"/>
          <w:lang w:val="ro"/>
        </w:rPr>
        <w:t xml:space="preserve">i calibrări în administrarea sistemului judiciar </w:t>
      </w:r>
      <w:r w:rsidR="00001921">
        <w:rPr>
          <w:rFonts w:cs="Times New Roman"/>
          <w:lang w:val="ro"/>
        </w:rPr>
        <w:t>ș</w:t>
      </w:r>
      <w:r>
        <w:rPr>
          <w:rFonts w:cs="Times New Roman"/>
          <w:lang w:val="ro"/>
        </w:rPr>
        <w:t>i de a atrage aten</w:t>
      </w:r>
      <w:r w:rsidR="00153776">
        <w:rPr>
          <w:rFonts w:cs="Times New Roman"/>
          <w:lang w:val="ro"/>
        </w:rPr>
        <w:t>ț</w:t>
      </w:r>
      <w:r w:rsidR="007C3A4B">
        <w:rPr>
          <w:rFonts w:cs="Times New Roman"/>
          <w:lang w:val="ro"/>
        </w:rPr>
        <w:t>ia asupra faptului că ace</w:t>
      </w:r>
      <w:r>
        <w:rPr>
          <w:rFonts w:cs="Times New Roman"/>
          <w:lang w:val="ro"/>
        </w:rPr>
        <w:t>sta este politizat. În plus, aproape o treime dintre responden</w:t>
      </w:r>
      <w:r w:rsidR="00153776">
        <w:rPr>
          <w:rFonts w:cs="Times New Roman"/>
          <w:lang w:val="ro"/>
        </w:rPr>
        <w:t>ț</w:t>
      </w:r>
      <w:r>
        <w:rPr>
          <w:rFonts w:cs="Times New Roman"/>
          <w:lang w:val="ro"/>
        </w:rPr>
        <w:t>i consideră că mass-media exercită presiuni sau interferen</w:t>
      </w:r>
      <w:r w:rsidR="00153776">
        <w:rPr>
          <w:rFonts w:cs="Times New Roman"/>
          <w:lang w:val="ro"/>
        </w:rPr>
        <w:t>ț</w:t>
      </w:r>
      <w:r>
        <w:rPr>
          <w:rFonts w:cs="Times New Roman"/>
          <w:lang w:val="ro"/>
        </w:rPr>
        <w:t xml:space="preserve">e neadecvate. </w:t>
      </w:r>
    </w:p>
    <w:p w14:paraId="55122082" w14:textId="342391BB" w:rsidR="00006A30" w:rsidRPr="00DA269C" w:rsidRDefault="00F91555"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Judecătorii</w:t>
      </w:r>
      <w:r w:rsidR="00006A30">
        <w:rPr>
          <w:rFonts w:cs="Times New Roman"/>
          <w:lang w:val="ro"/>
        </w:rPr>
        <w:t xml:space="preserve"> au exprimat mai multe preocupări interne, inclusiv impactul remunera</w:t>
      </w:r>
      <w:r w:rsidR="00153776">
        <w:rPr>
          <w:rFonts w:cs="Times New Roman"/>
          <w:lang w:val="ro"/>
        </w:rPr>
        <w:t>ț</w:t>
      </w:r>
      <w:r w:rsidR="00006A30">
        <w:rPr>
          <w:rFonts w:cs="Times New Roman"/>
          <w:lang w:val="ro"/>
        </w:rPr>
        <w:t xml:space="preserve">iei inadecvate </w:t>
      </w:r>
      <w:r w:rsidR="00001921">
        <w:rPr>
          <w:rFonts w:cs="Times New Roman"/>
          <w:lang w:val="ro"/>
        </w:rPr>
        <w:t>ș</w:t>
      </w:r>
      <w:r w:rsidR="00006A30">
        <w:rPr>
          <w:rFonts w:cs="Times New Roman"/>
          <w:lang w:val="ro"/>
        </w:rPr>
        <w:t>i dificultă</w:t>
      </w:r>
      <w:r w:rsidR="00153776">
        <w:rPr>
          <w:rFonts w:cs="Times New Roman"/>
          <w:lang w:val="ro"/>
        </w:rPr>
        <w:t>ț</w:t>
      </w:r>
      <w:r w:rsidR="00006A30">
        <w:rPr>
          <w:rFonts w:cs="Times New Roman"/>
          <w:lang w:val="ro"/>
        </w:rPr>
        <w:t xml:space="preserve">ile de recrutare </w:t>
      </w:r>
      <w:r w:rsidR="00001921">
        <w:rPr>
          <w:rFonts w:cs="Times New Roman"/>
          <w:lang w:val="ro"/>
        </w:rPr>
        <w:t>ș</w:t>
      </w:r>
      <w:r w:rsidR="00006A30">
        <w:rPr>
          <w:rFonts w:cs="Times New Roman"/>
          <w:lang w:val="ro"/>
        </w:rPr>
        <w:t>i de păstrare a angaja</w:t>
      </w:r>
      <w:r w:rsidR="00153776">
        <w:rPr>
          <w:rFonts w:cs="Times New Roman"/>
          <w:lang w:val="ro"/>
        </w:rPr>
        <w:t>ț</w:t>
      </w:r>
      <w:r w:rsidR="00006A30">
        <w:rPr>
          <w:rFonts w:cs="Times New Roman"/>
          <w:lang w:val="ro"/>
        </w:rPr>
        <w:t>ilor. În plus, absen</w:t>
      </w:r>
      <w:r w:rsidR="00153776">
        <w:rPr>
          <w:rFonts w:cs="Times New Roman"/>
          <w:lang w:val="ro"/>
        </w:rPr>
        <w:t>ț</w:t>
      </w:r>
      <w:r w:rsidR="00006A30">
        <w:rPr>
          <w:rFonts w:cs="Times New Roman"/>
          <w:lang w:val="ro"/>
        </w:rPr>
        <w:t xml:space="preserve">a unei formări cuprinzătoare, lipsa de solidaritate între judecători </w:t>
      </w:r>
      <w:r w:rsidR="00001921">
        <w:rPr>
          <w:rFonts w:cs="Times New Roman"/>
          <w:lang w:val="ro"/>
        </w:rPr>
        <w:t>ș</w:t>
      </w:r>
      <w:r w:rsidR="00006A30">
        <w:rPr>
          <w:rFonts w:cs="Times New Roman"/>
          <w:lang w:val="ro"/>
        </w:rPr>
        <w:t>i erodarea ulterioară a autorită</w:t>
      </w:r>
      <w:r w:rsidR="00153776">
        <w:rPr>
          <w:rFonts w:cs="Times New Roman"/>
          <w:lang w:val="ro"/>
        </w:rPr>
        <w:t>ț</w:t>
      </w:r>
      <w:r w:rsidR="00006A30">
        <w:rPr>
          <w:rFonts w:cs="Times New Roman"/>
          <w:lang w:val="ro"/>
        </w:rPr>
        <w:t>ii în cadrul profesiei au apărut ca preocupări esen</w:t>
      </w:r>
      <w:r w:rsidR="00153776">
        <w:rPr>
          <w:rFonts w:cs="Times New Roman"/>
          <w:lang w:val="ro"/>
        </w:rPr>
        <w:t>ț</w:t>
      </w:r>
      <w:r w:rsidR="00006A30">
        <w:rPr>
          <w:rFonts w:cs="Times New Roman"/>
          <w:lang w:val="ro"/>
        </w:rPr>
        <w:t>iale. În special, au fost eviden</w:t>
      </w:r>
      <w:r w:rsidR="00153776">
        <w:rPr>
          <w:rFonts w:cs="Times New Roman"/>
          <w:lang w:val="ro"/>
        </w:rPr>
        <w:t>ț</w:t>
      </w:r>
      <w:r w:rsidR="00006A30">
        <w:rPr>
          <w:rFonts w:cs="Times New Roman"/>
          <w:lang w:val="ro"/>
        </w:rPr>
        <w:t>iate excep</w:t>
      </w:r>
      <w:r w:rsidR="00153776">
        <w:rPr>
          <w:rFonts w:cs="Times New Roman"/>
          <w:lang w:val="ro"/>
        </w:rPr>
        <w:t>ț</w:t>
      </w:r>
      <w:r w:rsidR="00006A30">
        <w:rPr>
          <w:rFonts w:cs="Times New Roman"/>
          <w:lang w:val="ro"/>
        </w:rPr>
        <w:t>ii, mai ales în contextele regionale, unde reputa</w:t>
      </w:r>
      <w:r w:rsidR="00153776">
        <w:rPr>
          <w:rFonts w:cs="Times New Roman"/>
          <w:lang w:val="ro"/>
        </w:rPr>
        <w:t>ț</w:t>
      </w:r>
      <w:r w:rsidR="00006A30">
        <w:rPr>
          <w:rFonts w:cs="Times New Roman"/>
          <w:lang w:val="ro"/>
        </w:rPr>
        <w:t xml:space="preserve">ia </w:t>
      </w:r>
      <w:r w:rsidR="00001921">
        <w:rPr>
          <w:rFonts w:cs="Times New Roman"/>
          <w:lang w:val="ro"/>
        </w:rPr>
        <w:t>ș</w:t>
      </w:r>
      <w:r w:rsidR="00006A30">
        <w:rPr>
          <w:rFonts w:cs="Times New Roman"/>
          <w:lang w:val="ro"/>
        </w:rPr>
        <w:t>i liderismul judecătorilor au o rezonan</w:t>
      </w:r>
      <w:r w:rsidR="00153776">
        <w:rPr>
          <w:rFonts w:cs="Times New Roman"/>
          <w:lang w:val="ro"/>
        </w:rPr>
        <w:t>ț</w:t>
      </w:r>
      <w:r w:rsidR="00006A30">
        <w:rPr>
          <w:rFonts w:cs="Times New Roman"/>
          <w:lang w:val="ro"/>
        </w:rPr>
        <w:t>ă mai profundă.</w:t>
      </w:r>
    </w:p>
    <w:p w14:paraId="3375F464" w14:textId="52D5227D"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 xml:space="preserve">În pofida rezervelor pe care </w:t>
      </w:r>
      <w:r w:rsidR="00F91555">
        <w:rPr>
          <w:rFonts w:cs="Times New Roman"/>
          <w:lang w:val="ro"/>
        </w:rPr>
        <w:t xml:space="preserve">actorii justiției </w:t>
      </w:r>
      <w:r>
        <w:rPr>
          <w:rFonts w:cs="Times New Roman"/>
          <w:lang w:val="ro"/>
        </w:rPr>
        <w:t>le pot avea cu privire la o poten</w:t>
      </w:r>
      <w:r w:rsidR="00153776">
        <w:rPr>
          <w:rFonts w:cs="Times New Roman"/>
          <w:lang w:val="ro"/>
        </w:rPr>
        <w:t>ț</w:t>
      </w:r>
      <w:r>
        <w:rPr>
          <w:rFonts w:cs="Times New Roman"/>
          <w:lang w:val="ro"/>
        </w:rPr>
        <w:t>ială interferen</w:t>
      </w:r>
      <w:r w:rsidR="00153776">
        <w:rPr>
          <w:rFonts w:cs="Times New Roman"/>
          <w:lang w:val="ro"/>
        </w:rPr>
        <w:t>ț</w:t>
      </w:r>
      <w:r w:rsidR="00F91555">
        <w:rPr>
          <w:rFonts w:cs="Times New Roman"/>
          <w:lang w:val="ro"/>
        </w:rPr>
        <w:t>ă cu puter</w:t>
      </w:r>
      <w:r>
        <w:rPr>
          <w:rFonts w:cs="Times New Roman"/>
          <w:lang w:val="ro"/>
        </w:rPr>
        <w:t>e</w:t>
      </w:r>
      <w:r w:rsidR="00F91555">
        <w:rPr>
          <w:rFonts w:cs="Times New Roman"/>
          <w:lang w:val="ro"/>
        </w:rPr>
        <w:t>a</w:t>
      </w:r>
      <w:r>
        <w:rPr>
          <w:rFonts w:cs="Times New Roman"/>
          <w:lang w:val="ro"/>
        </w:rPr>
        <w:t xml:space="preserve"> judiciar</w:t>
      </w:r>
      <w:r w:rsidR="00F91555">
        <w:rPr>
          <w:rFonts w:cs="Times New Roman"/>
          <w:lang w:val="ro"/>
        </w:rPr>
        <w:t>ă</w:t>
      </w:r>
      <w:r>
        <w:rPr>
          <w:rFonts w:cs="Times New Roman"/>
          <w:lang w:val="ro"/>
        </w:rPr>
        <w:t xml:space="preserve">, profesionalismul judecătorilor, al procurorilor </w:t>
      </w:r>
      <w:r w:rsidR="00001921">
        <w:rPr>
          <w:rFonts w:cs="Times New Roman"/>
          <w:lang w:val="ro"/>
        </w:rPr>
        <w:t>ș</w:t>
      </w:r>
      <w:r>
        <w:rPr>
          <w:rFonts w:cs="Times New Roman"/>
          <w:lang w:val="ro"/>
        </w:rPr>
        <w:t>i al avoca</w:t>
      </w:r>
      <w:r w:rsidR="00153776">
        <w:rPr>
          <w:rFonts w:cs="Times New Roman"/>
          <w:lang w:val="ro"/>
        </w:rPr>
        <w:t>ț</w:t>
      </w:r>
      <w:r>
        <w:rPr>
          <w:rFonts w:cs="Times New Roman"/>
          <w:lang w:val="ro"/>
        </w:rPr>
        <w:t>ilor este, în general, privit în mod pozitiv. Este demn de remarcat faptul că a</w:t>
      </w:r>
      <w:r w:rsidR="00001921">
        <w:rPr>
          <w:rFonts w:cs="Times New Roman"/>
          <w:lang w:val="ro"/>
        </w:rPr>
        <w:t>ș</w:t>
      </w:r>
      <w:r>
        <w:rPr>
          <w:rFonts w:cs="Times New Roman"/>
          <w:lang w:val="ro"/>
        </w:rPr>
        <w:t>teptările privind independen</w:t>
      </w:r>
      <w:r w:rsidR="00153776">
        <w:rPr>
          <w:rFonts w:cs="Times New Roman"/>
          <w:lang w:val="ro"/>
        </w:rPr>
        <w:t>ț</w:t>
      </w:r>
      <w:r>
        <w:rPr>
          <w:rFonts w:cs="Times New Roman"/>
          <w:lang w:val="ro"/>
        </w:rPr>
        <w:t>a sistemului de justi</w:t>
      </w:r>
      <w:r w:rsidR="00153776">
        <w:rPr>
          <w:rFonts w:cs="Times New Roman"/>
          <w:lang w:val="ro"/>
        </w:rPr>
        <w:t>ț</w:t>
      </w:r>
      <w:r>
        <w:rPr>
          <w:rFonts w:cs="Times New Roman"/>
          <w:lang w:val="ro"/>
        </w:rPr>
        <w:t xml:space="preserve">ie nu sunt excesiv de mari; ele sunt </w:t>
      </w:r>
      <w:r>
        <w:rPr>
          <w:rFonts w:cs="Times New Roman"/>
          <w:lang w:val="ro"/>
        </w:rPr>
        <w:lastRenderedPageBreak/>
        <w:t>mai degrabă realiste. Juri</w:t>
      </w:r>
      <w:r w:rsidR="00001921">
        <w:rPr>
          <w:rFonts w:cs="Times New Roman"/>
          <w:lang w:val="ro"/>
        </w:rPr>
        <w:t>ș</w:t>
      </w:r>
      <w:r>
        <w:rPr>
          <w:rFonts w:cs="Times New Roman"/>
          <w:lang w:val="ro"/>
        </w:rPr>
        <w:t xml:space="preserve">tii recunosc mediul juridic </w:t>
      </w:r>
      <w:r w:rsidR="00001921">
        <w:rPr>
          <w:rFonts w:cs="Times New Roman"/>
          <w:lang w:val="ro"/>
        </w:rPr>
        <w:t>ș</w:t>
      </w:r>
      <w:r>
        <w:rPr>
          <w:rFonts w:cs="Times New Roman"/>
          <w:lang w:val="ro"/>
        </w:rPr>
        <w:t xml:space="preserve">i </w:t>
      </w:r>
      <w:r w:rsidR="00D206F0">
        <w:rPr>
          <w:rFonts w:cs="Times New Roman"/>
          <w:lang w:val="ro"/>
        </w:rPr>
        <w:t>eventualitatea</w:t>
      </w:r>
      <w:r>
        <w:rPr>
          <w:rFonts w:cs="Times New Roman"/>
          <w:lang w:val="ro"/>
        </w:rPr>
        <w:t xml:space="preserve"> unor situa</w:t>
      </w:r>
      <w:r w:rsidR="00153776">
        <w:rPr>
          <w:rFonts w:cs="Times New Roman"/>
          <w:lang w:val="ro"/>
        </w:rPr>
        <w:t>ț</w:t>
      </w:r>
      <w:r>
        <w:rPr>
          <w:rFonts w:cs="Times New Roman"/>
          <w:lang w:val="ro"/>
        </w:rPr>
        <w:t>ii care ar putea compromite independen</w:t>
      </w:r>
      <w:r w:rsidR="00153776">
        <w:rPr>
          <w:rFonts w:cs="Times New Roman"/>
          <w:lang w:val="ro"/>
        </w:rPr>
        <w:t>ț</w:t>
      </w:r>
      <w:r>
        <w:rPr>
          <w:rFonts w:cs="Times New Roman"/>
          <w:lang w:val="ro"/>
        </w:rPr>
        <w:t>a. În mod interesant, acest factor nu pare să aibă un impact asupra percep</w:t>
      </w:r>
      <w:r w:rsidR="00153776">
        <w:rPr>
          <w:rFonts w:cs="Times New Roman"/>
          <w:lang w:val="ro"/>
        </w:rPr>
        <w:t>ț</w:t>
      </w:r>
      <w:r>
        <w:rPr>
          <w:rFonts w:cs="Times New Roman"/>
          <w:lang w:val="ro"/>
        </w:rPr>
        <w:t>iei lor privind profesionalismul judecătorilor, deoarece nu au fost observate corela</w:t>
      </w:r>
      <w:r w:rsidR="00153776">
        <w:rPr>
          <w:rFonts w:cs="Times New Roman"/>
          <w:lang w:val="ro"/>
        </w:rPr>
        <w:t>ț</w:t>
      </w:r>
      <w:r>
        <w:rPr>
          <w:rFonts w:cs="Times New Roman"/>
          <w:lang w:val="ro"/>
        </w:rPr>
        <w:t>ii între ace</w:t>
      </w:r>
      <w:r w:rsidR="00001921">
        <w:rPr>
          <w:rFonts w:cs="Times New Roman"/>
          <w:lang w:val="ro"/>
        </w:rPr>
        <w:t>ș</w:t>
      </w:r>
      <w:r>
        <w:rPr>
          <w:rFonts w:cs="Times New Roman"/>
          <w:lang w:val="ro"/>
        </w:rPr>
        <w:t>ti doi indicatori. Acest n</w:t>
      </w:r>
      <w:r w:rsidR="00D206F0">
        <w:rPr>
          <w:rFonts w:cs="Times New Roman"/>
          <w:lang w:val="ro"/>
        </w:rPr>
        <w:t xml:space="preserve">ivel de acceptare </w:t>
      </w:r>
      <w:r>
        <w:rPr>
          <w:rFonts w:cs="Times New Roman"/>
          <w:lang w:val="ro"/>
        </w:rPr>
        <w:t xml:space="preserve">este deosebit de îngrijorător </w:t>
      </w:r>
      <w:r w:rsidR="00001921">
        <w:rPr>
          <w:rFonts w:cs="Times New Roman"/>
          <w:lang w:val="ro"/>
        </w:rPr>
        <w:t>ș</w:t>
      </w:r>
      <w:r>
        <w:rPr>
          <w:rFonts w:cs="Times New Roman"/>
          <w:lang w:val="ro"/>
        </w:rPr>
        <w:t>i ar putea submina încrederea generală în sistemul de justi</w:t>
      </w:r>
      <w:r w:rsidR="00153776">
        <w:rPr>
          <w:rFonts w:cs="Times New Roman"/>
          <w:lang w:val="ro"/>
        </w:rPr>
        <w:t>ț</w:t>
      </w:r>
      <w:r>
        <w:rPr>
          <w:rFonts w:cs="Times New Roman"/>
          <w:lang w:val="ro"/>
        </w:rPr>
        <w:t>ie.</w:t>
      </w:r>
    </w:p>
    <w:p w14:paraId="4F2D8003" w14:textId="0FC7318F" w:rsidR="00006A30" w:rsidRPr="00CD0695"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lang w:val="ro"/>
        </w:rPr>
      </w:pPr>
      <w:r>
        <w:rPr>
          <w:rFonts w:cs="Times New Roman"/>
          <w:lang w:val="ro"/>
        </w:rPr>
        <w:t>S-a ajuns la un consens unanim asupra faptului că respectarea rolului j</w:t>
      </w:r>
      <w:r w:rsidR="00D206F0">
        <w:rPr>
          <w:rFonts w:cs="Times New Roman"/>
          <w:lang w:val="ro"/>
        </w:rPr>
        <w:t>udiciarului</w:t>
      </w:r>
      <w:r>
        <w:rPr>
          <w:rFonts w:cs="Times New Roman"/>
          <w:lang w:val="ro"/>
        </w:rPr>
        <w:t xml:space="preserve"> de către toate puterile statului </w:t>
      </w:r>
      <w:r w:rsidR="00001921">
        <w:rPr>
          <w:rFonts w:cs="Times New Roman"/>
          <w:lang w:val="ro"/>
        </w:rPr>
        <w:t>ș</w:t>
      </w:r>
      <w:r>
        <w:rPr>
          <w:rFonts w:cs="Times New Roman"/>
          <w:lang w:val="ro"/>
        </w:rPr>
        <w:t>i mass-media este principala cale de restabilire a încrederii în sistemul de justi</w:t>
      </w:r>
      <w:r w:rsidR="00153776">
        <w:rPr>
          <w:rFonts w:cs="Times New Roman"/>
          <w:lang w:val="ro"/>
        </w:rPr>
        <w:t>ț</w:t>
      </w:r>
      <w:r>
        <w:rPr>
          <w:rFonts w:cs="Times New Roman"/>
          <w:lang w:val="ro"/>
        </w:rPr>
        <w:t>ie. Cre</w:t>
      </w:r>
      <w:r w:rsidR="00001921">
        <w:rPr>
          <w:rFonts w:cs="Times New Roman"/>
          <w:lang w:val="ro"/>
        </w:rPr>
        <w:t>ș</w:t>
      </w:r>
      <w:r>
        <w:rPr>
          <w:rFonts w:cs="Times New Roman"/>
          <w:lang w:val="ro"/>
        </w:rPr>
        <w:t>terea predictibilită</w:t>
      </w:r>
      <w:r w:rsidR="00153776">
        <w:rPr>
          <w:rFonts w:cs="Times New Roman"/>
          <w:lang w:val="ro"/>
        </w:rPr>
        <w:t>ț</w:t>
      </w:r>
      <w:r>
        <w:rPr>
          <w:rFonts w:cs="Times New Roman"/>
          <w:lang w:val="ro"/>
        </w:rPr>
        <w:t xml:space="preserve">ii în cadrul sistemului ar putea consolida </w:t>
      </w:r>
      <w:r w:rsidR="00001921">
        <w:rPr>
          <w:rFonts w:cs="Times New Roman"/>
          <w:lang w:val="ro"/>
        </w:rPr>
        <w:t>ș</w:t>
      </w:r>
      <w:r>
        <w:rPr>
          <w:rFonts w:cs="Times New Roman"/>
          <w:lang w:val="ro"/>
        </w:rPr>
        <w:t xml:space="preserve">i mai mult încrederea </w:t>
      </w:r>
      <w:r w:rsidR="00001921">
        <w:rPr>
          <w:rFonts w:cs="Times New Roman"/>
          <w:lang w:val="ro"/>
        </w:rPr>
        <w:t>ș</w:t>
      </w:r>
      <w:r>
        <w:rPr>
          <w:rFonts w:cs="Times New Roman"/>
          <w:lang w:val="ro"/>
        </w:rPr>
        <w:t>i ar putea aborda suspiciunea adânc înrădăcinată inerentă sistemului însu</w:t>
      </w:r>
      <w:r w:rsidR="00001921">
        <w:rPr>
          <w:rFonts w:cs="Times New Roman"/>
          <w:lang w:val="ro"/>
        </w:rPr>
        <w:t>ș</w:t>
      </w:r>
      <w:r>
        <w:rPr>
          <w:rFonts w:cs="Times New Roman"/>
          <w:lang w:val="ro"/>
        </w:rPr>
        <w:t>i. Reconstruc</w:t>
      </w:r>
      <w:r w:rsidR="00153776">
        <w:rPr>
          <w:rFonts w:cs="Times New Roman"/>
          <w:lang w:val="ro"/>
        </w:rPr>
        <w:t>ț</w:t>
      </w:r>
      <w:r>
        <w:rPr>
          <w:rFonts w:cs="Times New Roman"/>
          <w:lang w:val="ro"/>
        </w:rPr>
        <w:t>ia încrederii necesită abordarea acestor bariere cu multiple fa</w:t>
      </w:r>
      <w:r w:rsidR="00153776">
        <w:rPr>
          <w:rFonts w:cs="Times New Roman"/>
          <w:lang w:val="ro"/>
        </w:rPr>
        <w:t>ț</w:t>
      </w:r>
      <w:r>
        <w:rPr>
          <w:rFonts w:cs="Times New Roman"/>
          <w:lang w:val="ro"/>
        </w:rPr>
        <w:t xml:space="preserve">ete </w:t>
      </w:r>
      <w:r w:rsidR="00001921">
        <w:rPr>
          <w:rFonts w:cs="Times New Roman"/>
          <w:lang w:val="ro"/>
        </w:rPr>
        <w:t>ș</w:t>
      </w:r>
      <w:r>
        <w:rPr>
          <w:rFonts w:cs="Times New Roman"/>
          <w:lang w:val="ro"/>
        </w:rPr>
        <w:t>i încurajarea unei percep</w:t>
      </w:r>
      <w:r w:rsidR="00153776">
        <w:rPr>
          <w:rFonts w:cs="Times New Roman"/>
          <w:lang w:val="ro"/>
        </w:rPr>
        <w:t>ț</w:t>
      </w:r>
      <w:r>
        <w:rPr>
          <w:rFonts w:cs="Times New Roman"/>
          <w:lang w:val="ro"/>
        </w:rPr>
        <w:t>ii mai pozitive a rolului sistemului judiciar.</w:t>
      </w:r>
    </w:p>
    <w:p w14:paraId="1F94CB35" w14:textId="77777777" w:rsidR="00006A30" w:rsidRPr="00DA269C" w:rsidRDefault="00006A30" w:rsidP="00006A30">
      <w:pPr>
        <w:pStyle w:val="c01pointaltn"/>
        <w:spacing w:before="120" w:beforeAutospacing="0" w:after="120" w:afterAutospacing="0" w:line="360" w:lineRule="auto"/>
        <w:jc w:val="both"/>
      </w:pPr>
      <w:r>
        <w:rPr>
          <w:b/>
          <w:bCs/>
          <w:lang w:val="ro"/>
        </w:rPr>
        <w:t>Responsabilitate</w:t>
      </w:r>
    </w:p>
    <w:p w14:paraId="2A447B1C" w14:textId="13FBCB8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 xml:space="preserve">În cadrul grupului de judecători </w:t>
      </w:r>
      <w:r w:rsidR="00001921">
        <w:rPr>
          <w:rFonts w:cs="Times New Roman"/>
          <w:lang w:val="ro"/>
        </w:rPr>
        <w:t>ș</w:t>
      </w:r>
      <w:r>
        <w:rPr>
          <w:rFonts w:cs="Times New Roman"/>
          <w:lang w:val="ro"/>
        </w:rPr>
        <w:t>i personal judiciar intervievat, 65% au fost de acord cu faptul că punerea în aplicare a standardelor de calitate pentru hotărârile judecătore</w:t>
      </w:r>
      <w:r w:rsidR="00001921">
        <w:rPr>
          <w:rFonts w:cs="Times New Roman"/>
          <w:lang w:val="ro"/>
        </w:rPr>
        <w:t>ș</w:t>
      </w:r>
      <w:r>
        <w:rPr>
          <w:rFonts w:cs="Times New Roman"/>
          <w:lang w:val="ro"/>
        </w:rPr>
        <w:t>ti ar putea contribui la cre</w:t>
      </w:r>
      <w:r w:rsidR="00001921">
        <w:rPr>
          <w:rFonts w:cs="Times New Roman"/>
          <w:lang w:val="ro"/>
        </w:rPr>
        <w:t>ș</w:t>
      </w:r>
      <w:r>
        <w:rPr>
          <w:rFonts w:cs="Times New Roman"/>
          <w:lang w:val="ro"/>
        </w:rPr>
        <w:t>terea încrederii în sistemul de justi</w:t>
      </w:r>
      <w:r w:rsidR="00153776">
        <w:rPr>
          <w:rFonts w:cs="Times New Roman"/>
          <w:lang w:val="ro"/>
        </w:rPr>
        <w:t>ț</w:t>
      </w:r>
      <w:r>
        <w:rPr>
          <w:rFonts w:cs="Times New Roman"/>
          <w:lang w:val="ro"/>
        </w:rPr>
        <w:t>ie. Cu toate acestea, este evident că, de</w:t>
      </w:r>
      <w:r w:rsidR="00001921">
        <w:rPr>
          <w:rFonts w:cs="Times New Roman"/>
          <w:lang w:val="ro"/>
        </w:rPr>
        <w:t>ș</w:t>
      </w:r>
      <w:r>
        <w:rPr>
          <w:rFonts w:cs="Times New Roman"/>
          <w:lang w:val="ro"/>
        </w:rPr>
        <w:t>i este recunoscut impactul standardelor de calitate pentru hotărârile judecătore</w:t>
      </w:r>
      <w:r w:rsidR="00001921">
        <w:rPr>
          <w:rFonts w:cs="Times New Roman"/>
          <w:lang w:val="ro"/>
        </w:rPr>
        <w:t>ș</w:t>
      </w:r>
      <w:r>
        <w:rPr>
          <w:rFonts w:cs="Times New Roman"/>
          <w:lang w:val="ro"/>
        </w:rPr>
        <w:t>ti asupra restabilirii încrederii, acesta este considerat a fi doar o fa</w:t>
      </w:r>
      <w:r w:rsidR="00153776">
        <w:rPr>
          <w:rFonts w:cs="Times New Roman"/>
          <w:lang w:val="ro"/>
        </w:rPr>
        <w:t>ț</w:t>
      </w:r>
      <w:r>
        <w:rPr>
          <w:rFonts w:cs="Times New Roman"/>
          <w:lang w:val="ro"/>
        </w:rPr>
        <w:t>etă a unui efort mai amplu de restabilire a încrederii publice în sistemul judiciar.</w:t>
      </w:r>
    </w:p>
    <w:p w14:paraId="2033A642" w14:textId="2E11395A"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Pr>
          <w:rFonts w:cs="Times New Roman"/>
          <w:lang w:val="ro"/>
        </w:rPr>
        <w:t>Motivarea neobligatorie a hotărârilor judecătore</w:t>
      </w:r>
      <w:r w:rsidR="00001921">
        <w:rPr>
          <w:rFonts w:cs="Times New Roman"/>
          <w:lang w:val="ro"/>
        </w:rPr>
        <w:t>ș</w:t>
      </w:r>
      <w:r>
        <w:rPr>
          <w:rFonts w:cs="Times New Roman"/>
          <w:lang w:val="ro"/>
        </w:rPr>
        <w:t>ti duce la incertitudine juridică. În situa</w:t>
      </w:r>
      <w:r w:rsidR="00153776">
        <w:rPr>
          <w:rFonts w:cs="Times New Roman"/>
          <w:lang w:val="ro"/>
        </w:rPr>
        <w:t>ț</w:t>
      </w:r>
      <w:r>
        <w:rPr>
          <w:rFonts w:cs="Times New Roman"/>
          <w:lang w:val="ro"/>
        </w:rPr>
        <w:t>ia actuală nu se reu</w:t>
      </w:r>
      <w:r w:rsidR="00001921">
        <w:rPr>
          <w:rFonts w:cs="Times New Roman"/>
          <w:lang w:val="ro"/>
        </w:rPr>
        <w:t>ș</w:t>
      </w:r>
      <w:r>
        <w:rPr>
          <w:rFonts w:cs="Times New Roman"/>
          <w:lang w:val="ro"/>
        </w:rPr>
        <w:t>e</w:t>
      </w:r>
      <w:r w:rsidR="00001921">
        <w:rPr>
          <w:rFonts w:cs="Times New Roman"/>
          <w:lang w:val="ro"/>
        </w:rPr>
        <w:t>ș</w:t>
      </w:r>
      <w:r>
        <w:rPr>
          <w:rFonts w:cs="Times New Roman"/>
          <w:lang w:val="ro"/>
        </w:rPr>
        <w:t>te reducerea numărul</w:t>
      </w:r>
      <w:r w:rsidR="00D206F0">
        <w:rPr>
          <w:rFonts w:cs="Times New Roman"/>
          <w:lang w:val="ro"/>
        </w:rPr>
        <w:t>ui</w:t>
      </w:r>
      <w:r>
        <w:rPr>
          <w:rFonts w:cs="Times New Roman"/>
          <w:lang w:val="ro"/>
        </w:rPr>
        <w:t xml:space="preserve"> mare de dosare sau oferirea participan</w:t>
      </w:r>
      <w:r w:rsidR="00153776">
        <w:rPr>
          <w:rFonts w:cs="Times New Roman"/>
          <w:lang w:val="ro"/>
        </w:rPr>
        <w:t>ț</w:t>
      </w:r>
      <w:r>
        <w:rPr>
          <w:rFonts w:cs="Times New Roman"/>
          <w:lang w:val="ro"/>
        </w:rPr>
        <w:t>ilor a unei în</w:t>
      </w:r>
      <w:r w:rsidR="00153776">
        <w:rPr>
          <w:rFonts w:cs="Times New Roman"/>
          <w:lang w:val="ro"/>
        </w:rPr>
        <w:t>ț</w:t>
      </w:r>
      <w:r>
        <w:rPr>
          <w:rFonts w:cs="Times New Roman"/>
          <w:lang w:val="ro"/>
        </w:rPr>
        <w:t>elegeri clare. Cu toate acestea, juri</w:t>
      </w:r>
      <w:r w:rsidR="00001921">
        <w:rPr>
          <w:rFonts w:cs="Times New Roman"/>
          <w:lang w:val="ro"/>
        </w:rPr>
        <w:t>ș</w:t>
      </w:r>
      <w:r>
        <w:rPr>
          <w:rFonts w:cs="Times New Roman"/>
          <w:lang w:val="ro"/>
        </w:rPr>
        <w:t>tii au prezentat diverse perspective în această privin</w:t>
      </w:r>
      <w:r w:rsidR="00153776">
        <w:rPr>
          <w:rFonts w:cs="Times New Roman"/>
          <w:lang w:val="ro"/>
        </w:rPr>
        <w:t>ț</w:t>
      </w:r>
      <w:r>
        <w:rPr>
          <w:rFonts w:cs="Times New Roman"/>
          <w:lang w:val="ro"/>
        </w:rPr>
        <w:t>ă. Mul</w:t>
      </w:r>
      <w:r w:rsidR="00153776">
        <w:rPr>
          <w:rFonts w:cs="Times New Roman"/>
          <w:lang w:val="ro"/>
        </w:rPr>
        <w:t>ț</w:t>
      </w:r>
      <w:r>
        <w:rPr>
          <w:rFonts w:cs="Times New Roman"/>
          <w:lang w:val="ro"/>
        </w:rPr>
        <w:t xml:space="preserve">i au afirmat că practica existentă nu ar trebui neapărat să fie modificată, citând factori precum volumul mare de muncă, ratele de apel </w:t>
      </w:r>
      <w:r w:rsidR="00001921">
        <w:rPr>
          <w:rFonts w:cs="Times New Roman"/>
          <w:lang w:val="ro"/>
        </w:rPr>
        <w:t>ș</w:t>
      </w:r>
      <w:r>
        <w:rPr>
          <w:rFonts w:cs="Times New Roman"/>
          <w:lang w:val="ro"/>
        </w:rPr>
        <w:t>i flexibilitatea participan</w:t>
      </w:r>
      <w:r w:rsidR="00153776">
        <w:rPr>
          <w:rFonts w:cs="Times New Roman"/>
          <w:lang w:val="ro"/>
        </w:rPr>
        <w:t>ț</w:t>
      </w:r>
      <w:r>
        <w:rPr>
          <w:rFonts w:cs="Times New Roman"/>
          <w:lang w:val="ro"/>
        </w:rPr>
        <w:t>ilor de a solicita motivarea. Cu toate acestea, a existat un consens asupra faptului că o evaluare nuan</w:t>
      </w:r>
      <w:r w:rsidR="00153776">
        <w:rPr>
          <w:rFonts w:cs="Times New Roman"/>
          <w:lang w:val="ro"/>
        </w:rPr>
        <w:t>ț</w:t>
      </w:r>
      <w:r>
        <w:rPr>
          <w:rFonts w:cs="Times New Roman"/>
          <w:lang w:val="ro"/>
        </w:rPr>
        <w:t>ată a practicii este esen</w:t>
      </w:r>
      <w:r w:rsidR="00153776">
        <w:rPr>
          <w:rFonts w:cs="Times New Roman"/>
          <w:lang w:val="ro"/>
        </w:rPr>
        <w:t>ț</w:t>
      </w:r>
      <w:r>
        <w:rPr>
          <w:rFonts w:cs="Times New Roman"/>
          <w:lang w:val="ro"/>
        </w:rPr>
        <w:t xml:space="preserve">ială, în special pentru anumite categorii de </w:t>
      </w:r>
      <w:r w:rsidR="00D206F0">
        <w:rPr>
          <w:rFonts w:cs="Times New Roman"/>
          <w:lang w:val="ro"/>
        </w:rPr>
        <w:t>cauze</w:t>
      </w:r>
      <w:r>
        <w:rPr>
          <w:rFonts w:cs="Times New Roman"/>
          <w:lang w:val="ro"/>
        </w:rPr>
        <w:t>. În timp ce juri</w:t>
      </w:r>
      <w:r w:rsidR="00001921">
        <w:rPr>
          <w:rFonts w:cs="Times New Roman"/>
          <w:lang w:val="ro"/>
        </w:rPr>
        <w:t>ș</w:t>
      </w:r>
      <w:r>
        <w:rPr>
          <w:rFonts w:cs="Times New Roman"/>
          <w:lang w:val="ro"/>
        </w:rPr>
        <w:t>tii au sus</w:t>
      </w:r>
      <w:r w:rsidR="00153776">
        <w:rPr>
          <w:rFonts w:cs="Times New Roman"/>
          <w:lang w:val="ro"/>
        </w:rPr>
        <w:t>ț</w:t>
      </w:r>
      <w:r>
        <w:rPr>
          <w:rFonts w:cs="Times New Roman"/>
          <w:lang w:val="ro"/>
        </w:rPr>
        <w:t xml:space="preserve">inut viabilitatea practicii existente, a existat o </w:t>
      </w:r>
      <w:r w:rsidR="00D206F0">
        <w:rPr>
          <w:rFonts w:cs="Times New Roman"/>
          <w:lang w:val="ro"/>
        </w:rPr>
        <w:t>tendință</w:t>
      </w:r>
      <w:r>
        <w:rPr>
          <w:rFonts w:cs="Times New Roman"/>
          <w:lang w:val="ro"/>
        </w:rPr>
        <w:t xml:space="preserve"> comună că ar trebui să se ia în considerare o schimbare, reflectând o abordare holistică în ceea ce prive</w:t>
      </w:r>
      <w:r w:rsidR="00001921">
        <w:rPr>
          <w:rFonts w:cs="Times New Roman"/>
          <w:lang w:val="ro"/>
        </w:rPr>
        <w:t>ș</w:t>
      </w:r>
      <w:r>
        <w:rPr>
          <w:rFonts w:cs="Times New Roman"/>
          <w:lang w:val="ro"/>
        </w:rPr>
        <w:t xml:space="preserve">te responsabilitatea </w:t>
      </w:r>
      <w:r w:rsidR="00001921">
        <w:rPr>
          <w:rFonts w:cs="Times New Roman"/>
          <w:lang w:val="ro"/>
        </w:rPr>
        <w:t>ș</w:t>
      </w:r>
      <w:r>
        <w:rPr>
          <w:rFonts w:cs="Times New Roman"/>
          <w:lang w:val="ro"/>
        </w:rPr>
        <w:t>i transparen</w:t>
      </w:r>
      <w:r w:rsidR="00153776">
        <w:rPr>
          <w:rFonts w:cs="Times New Roman"/>
          <w:lang w:val="ro"/>
        </w:rPr>
        <w:t>ț</w:t>
      </w:r>
      <w:r>
        <w:rPr>
          <w:rFonts w:cs="Times New Roman"/>
          <w:lang w:val="ro"/>
        </w:rPr>
        <w:t>a.</w:t>
      </w:r>
    </w:p>
    <w:p w14:paraId="787DF795" w14:textId="77777777" w:rsidR="00006A30" w:rsidRPr="00DA269C" w:rsidRDefault="00006A30" w:rsidP="00006A30">
      <w:pPr>
        <w:rPr>
          <w:rFonts w:cs="Times New Roman"/>
        </w:rPr>
      </w:pPr>
    </w:p>
    <w:p w14:paraId="13900585" w14:textId="273AF428" w:rsidR="00006A30" w:rsidRPr="00DA269C" w:rsidRDefault="000058AA" w:rsidP="007025C5">
      <w:pPr>
        <w:pStyle w:val="3"/>
        <w:rPr>
          <w:rFonts w:cs="Times New Roman"/>
        </w:rPr>
      </w:pPr>
      <w:bookmarkStart w:id="685" w:name="_Toc145854705"/>
      <w:bookmarkStart w:id="686" w:name="_Toc145850522"/>
      <w:bookmarkStart w:id="687" w:name="_Toc149634804"/>
      <w:r>
        <w:rPr>
          <w:rFonts w:cs="Times New Roman"/>
          <w:bCs/>
          <w:lang w:val="ro"/>
        </w:rPr>
        <w:t>8.4.1. Recomandări</w:t>
      </w:r>
      <w:bookmarkEnd w:id="685"/>
      <w:bookmarkEnd w:id="686"/>
      <w:bookmarkEnd w:id="687"/>
    </w:p>
    <w:p w14:paraId="1730727F" w14:textId="77777777" w:rsidR="00006A30" w:rsidRPr="00DA269C" w:rsidRDefault="00006A30" w:rsidP="00006A30">
      <w:pPr>
        <w:rPr>
          <w:rFonts w:cs="Times New Roman"/>
        </w:rPr>
      </w:pPr>
    </w:p>
    <w:p w14:paraId="38A527F0" w14:textId="64675A9F" w:rsidR="00006A30" w:rsidRPr="00DA269C" w:rsidRDefault="00006A30" w:rsidP="009D2D5C">
      <w:pPr>
        <w:pStyle w:val="c01pointaltn"/>
        <w:spacing w:before="0" w:beforeAutospacing="0" w:after="0" w:afterAutospacing="0" w:line="360" w:lineRule="auto"/>
        <w:ind w:firstLine="567"/>
        <w:jc w:val="both"/>
      </w:pPr>
      <w:r>
        <w:rPr>
          <w:lang w:val="ro"/>
        </w:rPr>
        <w:lastRenderedPageBreak/>
        <w:t>Pentru a se asigura încrederea în sistemul de justi</w:t>
      </w:r>
      <w:r w:rsidR="00153776">
        <w:rPr>
          <w:lang w:val="ro"/>
        </w:rPr>
        <w:t>ț</w:t>
      </w:r>
      <w:r>
        <w:rPr>
          <w:lang w:val="ro"/>
        </w:rPr>
        <w:t xml:space="preserve">ie </w:t>
      </w:r>
      <w:r w:rsidR="00001921">
        <w:rPr>
          <w:lang w:val="ro"/>
        </w:rPr>
        <w:t>ș</w:t>
      </w:r>
      <w:r>
        <w:rPr>
          <w:lang w:val="ro"/>
        </w:rPr>
        <w:t>i faptul că ea este men</w:t>
      </w:r>
      <w:r w:rsidR="00153776">
        <w:rPr>
          <w:lang w:val="ro"/>
        </w:rPr>
        <w:t>ț</w:t>
      </w:r>
      <w:r>
        <w:rPr>
          <w:lang w:val="ro"/>
        </w:rPr>
        <w:t xml:space="preserve">inută </w:t>
      </w:r>
      <w:r w:rsidR="00001921">
        <w:rPr>
          <w:lang w:val="ro"/>
        </w:rPr>
        <w:t>ș</w:t>
      </w:r>
      <w:r>
        <w:rPr>
          <w:lang w:val="ro"/>
        </w:rPr>
        <w:t>i consolidată, se fac următoarele recomandări principale:</w:t>
      </w:r>
    </w:p>
    <w:p w14:paraId="32F9E5B3" w14:textId="390A6532"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Pr>
          <w:i/>
          <w:iCs/>
          <w:lang w:val="ro"/>
        </w:rPr>
        <w:t>Transparen</w:t>
      </w:r>
      <w:r w:rsidR="00153776">
        <w:rPr>
          <w:i/>
          <w:iCs/>
          <w:lang w:val="ro"/>
        </w:rPr>
        <w:t>ț</w:t>
      </w:r>
      <w:r>
        <w:rPr>
          <w:i/>
          <w:iCs/>
          <w:lang w:val="ro"/>
        </w:rPr>
        <w:t>ă</w:t>
      </w:r>
    </w:p>
    <w:p w14:paraId="37EDD0C1" w14:textId="32E8415B"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iCs/>
        </w:rPr>
      </w:pPr>
      <w:r>
        <w:rPr>
          <w:b/>
          <w:bCs/>
          <w:lang w:val="ro"/>
        </w:rPr>
        <w:t xml:space="preserve"> Recomandarea 1:</w:t>
      </w:r>
      <w:r>
        <w:rPr>
          <w:lang w:val="ro"/>
        </w:rPr>
        <w:t xml:space="preserve"> </w:t>
      </w:r>
      <w:r>
        <w:rPr>
          <w:i/>
          <w:iCs/>
          <w:lang w:val="ro"/>
        </w:rPr>
        <w:t>Consolidarea implicării publicului în observarea procedurilor, instituirea unor mecanisme de feedback din partea justi</w:t>
      </w:r>
      <w:r w:rsidR="00153776">
        <w:rPr>
          <w:i/>
          <w:iCs/>
          <w:lang w:val="ro"/>
        </w:rPr>
        <w:t>ț</w:t>
      </w:r>
      <w:r>
        <w:rPr>
          <w:i/>
          <w:iCs/>
          <w:lang w:val="ro"/>
        </w:rPr>
        <w:t xml:space="preserve">iabililor </w:t>
      </w:r>
      <w:r w:rsidR="00001921">
        <w:rPr>
          <w:i/>
          <w:iCs/>
          <w:lang w:val="ro"/>
        </w:rPr>
        <w:t>ș</w:t>
      </w:r>
      <w:r>
        <w:rPr>
          <w:i/>
          <w:iCs/>
          <w:lang w:val="ro"/>
        </w:rPr>
        <w:t xml:space="preserve">i </w:t>
      </w:r>
      <w:r w:rsidR="00D206F0">
        <w:rPr>
          <w:i/>
          <w:iCs/>
          <w:lang w:val="ro"/>
        </w:rPr>
        <w:t>elaborarea</w:t>
      </w:r>
      <w:r>
        <w:rPr>
          <w:i/>
          <w:iCs/>
          <w:lang w:val="ro"/>
        </w:rPr>
        <w:t xml:space="preserve"> unor rapoarte periodice de transparen</w:t>
      </w:r>
      <w:r w:rsidR="00153776">
        <w:rPr>
          <w:i/>
          <w:iCs/>
          <w:lang w:val="ro"/>
        </w:rPr>
        <w:t>ț</w:t>
      </w:r>
      <w:r>
        <w:rPr>
          <w:i/>
          <w:iCs/>
          <w:lang w:val="ro"/>
        </w:rPr>
        <w:t xml:space="preserve">ă. </w:t>
      </w:r>
      <w:r>
        <w:rPr>
          <w:lang w:val="ro"/>
        </w:rPr>
        <w:t>Moldova a înregistrat progrese semnificative în ceea ce prive</w:t>
      </w:r>
      <w:r w:rsidR="00001921">
        <w:rPr>
          <w:lang w:val="ro"/>
        </w:rPr>
        <w:t>ș</w:t>
      </w:r>
      <w:r>
        <w:rPr>
          <w:lang w:val="ro"/>
        </w:rPr>
        <w:t>te accesul publicului la procedurile judiciare, apari</w:t>
      </w:r>
      <w:r w:rsidR="00153776">
        <w:rPr>
          <w:lang w:val="ro"/>
        </w:rPr>
        <w:t>ț</w:t>
      </w:r>
      <w:r>
        <w:rPr>
          <w:lang w:val="ro"/>
        </w:rPr>
        <w:t xml:space="preserve">ia minimă a contactelor neadecvate, precum </w:t>
      </w:r>
      <w:r w:rsidR="00001921">
        <w:rPr>
          <w:lang w:val="ro"/>
        </w:rPr>
        <w:t>ș</w:t>
      </w:r>
      <w:r>
        <w:rPr>
          <w:lang w:val="ro"/>
        </w:rPr>
        <w:t>i neutralitatea constantă a judecătorilor în ceea ce prive</w:t>
      </w:r>
      <w:r w:rsidR="00001921">
        <w:rPr>
          <w:lang w:val="ro"/>
        </w:rPr>
        <w:t>ș</w:t>
      </w:r>
      <w:r>
        <w:rPr>
          <w:lang w:val="ro"/>
        </w:rPr>
        <w:t>te dezvăluirea pozi</w:t>
      </w:r>
      <w:r w:rsidR="00153776">
        <w:rPr>
          <w:lang w:val="ro"/>
        </w:rPr>
        <w:t>ț</w:t>
      </w:r>
      <w:r>
        <w:rPr>
          <w:lang w:val="ro"/>
        </w:rPr>
        <w:t>iei lor cu privire la solu</w:t>
      </w:r>
      <w:r w:rsidR="00153776">
        <w:rPr>
          <w:lang w:val="ro"/>
        </w:rPr>
        <w:t>ț</w:t>
      </w:r>
      <w:r>
        <w:rPr>
          <w:lang w:val="ro"/>
        </w:rPr>
        <w:t xml:space="preserve">ionarea cauzelor, toate acestea contribuie la construirea </w:t>
      </w:r>
      <w:r w:rsidR="00001921">
        <w:rPr>
          <w:lang w:val="ro"/>
        </w:rPr>
        <w:t>ș</w:t>
      </w:r>
      <w:r>
        <w:rPr>
          <w:lang w:val="ro"/>
        </w:rPr>
        <w:t>i men</w:t>
      </w:r>
      <w:r w:rsidR="00153776">
        <w:rPr>
          <w:lang w:val="ro"/>
        </w:rPr>
        <w:t>ț</w:t>
      </w:r>
      <w:r>
        <w:rPr>
          <w:lang w:val="ro"/>
        </w:rPr>
        <w:t>inerea încrederii publice în sistemul judiciar. Pe această bază, ar trebui depuse eforturi continue pentru a sus</w:t>
      </w:r>
      <w:r w:rsidR="00153776">
        <w:rPr>
          <w:lang w:val="ro"/>
        </w:rPr>
        <w:t>ț</w:t>
      </w:r>
      <w:r>
        <w:rPr>
          <w:lang w:val="ro"/>
        </w:rPr>
        <w:t xml:space="preserve">ine </w:t>
      </w:r>
      <w:r w:rsidR="00001921">
        <w:rPr>
          <w:lang w:val="ro"/>
        </w:rPr>
        <w:t>ș</w:t>
      </w:r>
      <w:r>
        <w:rPr>
          <w:lang w:val="ro"/>
        </w:rPr>
        <w:t xml:space="preserve">i a spori în continuare accesibilitatea </w:t>
      </w:r>
      <w:r w:rsidR="00001921">
        <w:rPr>
          <w:lang w:val="ro"/>
        </w:rPr>
        <w:t>ș</w:t>
      </w:r>
      <w:r>
        <w:rPr>
          <w:lang w:val="ro"/>
        </w:rPr>
        <w:t>i pentru a asigura faptul că to</w:t>
      </w:r>
      <w:r w:rsidR="00153776">
        <w:rPr>
          <w:lang w:val="ro"/>
        </w:rPr>
        <w:t>ț</w:t>
      </w:r>
      <w:r>
        <w:rPr>
          <w:lang w:val="ro"/>
        </w:rPr>
        <w:t xml:space="preserve">i membrii publicului pot observa </w:t>
      </w:r>
      <w:r w:rsidR="00001921">
        <w:rPr>
          <w:lang w:val="ro"/>
        </w:rPr>
        <w:t>ș</w:t>
      </w:r>
      <w:r>
        <w:rPr>
          <w:lang w:val="ro"/>
        </w:rPr>
        <w:t>i se pot implica în mod eficient în sistemul de justi</w:t>
      </w:r>
      <w:r w:rsidR="00153776">
        <w:rPr>
          <w:lang w:val="ro"/>
        </w:rPr>
        <w:t>ț</w:t>
      </w:r>
      <w:r>
        <w:rPr>
          <w:lang w:val="ro"/>
        </w:rPr>
        <w:t>ie. Există loc pentru îmbunătă</w:t>
      </w:r>
      <w:r w:rsidR="00153776">
        <w:rPr>
          <w:lang w:val="ro"/>
        </w:rPr>
        <w:t>ț</w:t>
      </w:r>
      <w:r>
        <w:rPr>
          <w:lang w:val="ro"/>
        </w:rPr>
        <w:t>iri în ceea ce prive</w:t>
      </w:r>
      <w:r w:rsidR="00001921">
        <w:rPr>
          <w:lang w:val="ro"/>
        </w:rPr>
        <w:t>ș</w:t>
      </w:r>
      <w:r>
        <w:rPr>
          <w:lang w:val="ro"/>
        </w:rPr>
        <w:t>te crearea unui mecanism de feedback pentru ca justi</w:t>
      </w:r>
      <w:r w:rsidR="00153776">
        <w:rPr>
          <w:lang w:val="ro"/>
        </w:rPr>
        <w:t>ț</w:t>
      </w:r>
      <w:r>
        <w:rPr>
          <w:lang w:val="ro"/>
        </w:rPr>
        <w:t>iabilii să ofere contribu</w:t>
      </w:r>
      <w:r w:rsidR="00153776">
        <w:rPr>
          <w:lang w:val="ro"/>
        </w:rPr>
        <w:t>ț</w:t>
      </w:r>
      <w:r>
        <w:rPr>
          <w:lang w:val="ro"/>
        </w:rPr>
        <w:t>ii cu privire la gradul de satisfac</w:t>
      </w:r>
      <w:r w:rsidR="00153776">
        <w:rPr>
          <w:lang w:val="ro"/>
        </w:rPr>
        <w:t>ț</w:t>
      </w:r>
      <w:r>
        <w:rPr>
          <w:lang w:val="ro"/>
        </w:rPr>
        <w:t>ie a publicului referitor la serviciile instan</w:t>
      </w:r>
      <w:r w:rsidR="00153776">
        <w:rPr>
          <w:lang w:val="ro"/>
        </w:rPr>
        <w:t>ț</w:t>
      </w:r>
      <w:r>
        <w:rPr>
          <w:lang w:val="ro"/>
        </w:rPr>
        <w:t xml:space="preserve">elor de judecată </w:t>
      </w:r>
      <w:r w:rsidR="00001921">
        <w:rPr>
          <w:lang w:val="ro"/>
        </w:rPr>
        <w:t>ș</w:t>
      </w:r>
      <w:r>
        <w:rPr>
          <w:lang w:val="ro"/>
        </w:rPr>
        <w:t>i un mecanism de monitorizare sau evaluări periodice ale măsurilor de transparen</w:t>
      </w:r>
      <w:r w:rsidR="00153776">
        <w:rPr>
          <w:lang w:val="ro"/>
        </w:rPr>
        <w:t>ț</w:t>
      </w:r>
      <w:r>
        <w:rPr>
          <w:lang w:val="ro"/>
        </w:rPr>
        <w:t>ă (de exemplu, rapoarte periodice de transparen</w:t>
      </w:r>
      <w:r w:rsidR="00153776">
        <w:rPr>
          <w:lang w:val="ro"/>
        </w:rPr>
        <w:t>ț</w:t>
      </w:r>
      <w:r>
        <w:rPr>
          <w:lang w:val="ro"/>
        </w:rPr>
        <w:t>ă) în vigoare pentru a identifica domeniile de îmbunătă</w:t>
      </w:r>
      <w:r w:rsidR="00153776">
        <w:rPr>
          <w:lang w:val="ro"/>
        </w:rPr>
        <w:t>ț</w:t>
      </w:r>
      <w:r>
        <w:rPr>
          <w:lang w:val="ro"/>
        </w:rPr>
        <w:t xml:space="preserve">ire </w:t>
      </w:r>
      <w:r w:rsidR="00001921">
        <w:rPr>
          <w:lang w:val="ro"/>
        </w:rPr>
        <w:t>ș</w:t>
      </w:r>
      <w:r>
        <w:rPr>
          <w:lang w:val="ro"/>
        </w:rPr>
        <w:t xml:space="preserve">i pentru a asigura claritatea procedurilor judiciare. </w:t>
      </w:r>
    </w:p>
    <w:p w14:paraId="396E55F4" w14:textId="56F60FE9"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Pr>
          <w:i/>
          <w:iCs/>
          <w:lang w:val="ro"/>
        </w:rPr>
        <w:t>Consolidarea încrederii publice</w:t>
      </w:r>
    </w:p>
    <w:p w14:paraId="58E44350" w14:textId="14C1F5D1"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2:</w:t>
      </w:r>
      <w:r>
        <w:rPr>
          <w:lang w:val="ro"/>
        </w:rPr>
        <w:t xml:space="preserve"> </w:t>
      </w:r>
      <w:r>
        <w:rPr>
          <w:i/>
          <w:iCs/>
          <w:lang w:val="ro"/>
        </w:rPr>
        <w:t>Abordarea provocării reprezentate de neîncrederea publicului în sistemul de justi</w:t>
      </w:r>
      <w:r w:rsidR="00153776">
        <w:rPr>
          <w:i/>
          <w:iCs/>
          <w:lang w:val="ro"/>
        </w:rPr>
        <w:t>ț</w:t>
      </w:r>
      <w:r>
        <w:rPr>
          <w:i/>
          <w:iCs/>
          <w:lang w:val="ro"/>
        </w:rPr>
        <w:t>ie.</w:t>
      </w:r>
      <w:r>
        <w:rPr>
          <w:lang w:val="ro"/>
        </w:rPr>
        <w:t xml:space="preserve"> În pofida interac</w:t>
      </w:r>
      <w:r w:rsidR="00153776">
        <w:rPr>
          <w:lang w:val="ro"/>
        </w:rPr>
        <w:t>ț</w:t>
      </w:r>
      <w:r>
        <w:rPr>
          <w:lang w:val="ro"/>
        </w:rPr>
        <w:t xml:space="preserve">iunilor pozitive </w:t>
      </w:r>
      <w:r w:rsidR="00D206F0">
        <w:rPr>
          <w:lang w:val="ro"/>
        </w:rPr>
        <w:t>ale</w:t>
      </w:r>
      <w:r>
        <w:rPr>
          <w:lang w:val="ro"/>
        </w:rPr>
        <w:t xml:space="preserve"> justi</w:t>
      </w:r>
      <w:r w:rsidR="00153776">
        <w:rPr>
          <w:lang w:val="ro"/>
        </w:rPr>
        <w:t>ț</w:t>
      </w:r>
      <w:r>
        <w:rPr>
          <w:lang w:val="ro"/>
        </w:rPr>
        <w:t>iabili</w:t>
      </w:r>
      <w:r w:rsidR="00D206F0">
        <w:rPr>
          <w:lang w:val="ro"/>
        </w:rPr>
        <w:t>lor</w:t>
      </w:r>
      <w:r>
        <w:rPr>
          <w:lang w:val="ro"/>
        </w:rPr>
        <w:t>, percep</w:t>
      </w:r>
      <w:r w:rsidR="00153776">
        <w:rPr>
          <w:lang w:val="ro"/>
        </w:rPr>
        <w:t>ț</w:t>
      </w:r>
      <w:r>
        <w:rPr>
          <w:lang w:val="ro"/>
        </w:rPr>
        <w:t>ia negativă a publicului cu privire la sistemul judiciar rămâne o provocare. Eforturile de sporire a transparen</w:t>
      </w:r>
      <w:r w:rsidR="00153776">
        <w:rPr>
          <w:lang w:val="ro"/>
        </w:rPr>
        <w:t>ț</w:t>
      </w:r>
      <w:r>
        <w:rPr>
          <w:lang w:val="ro"/>
        </w:rPr>
        <w:t>ei, eficien</w:t>
      </w:r>
      <w:r w:rsidR="00153776">
        <w:rPr>
          <w:lang w:val="ro"/>
        </w:rPr>
        <w:t>ț</w:t>
      </w:r>
      <w:r>
        <w:rPr>
          <w:lang w:val="ro"/>
        </w:rPr>
        <w:t xml:space="preserve">ei </w:t>
      </w:r>
      <w:r w:rsidR="00001921">
        <w:rPr>
          <w:lang w:val="ro"/>
        </w:rPr>
        <w:t>ș</w:t>
      </w:r>
      <w:r>
        <w:rPr>
          <w:lang w:val="ro"/>
        </w:rPr>
        <w:t>i accesibilită</w:t>
      </w:r>
      <w:r w:rsidR="00153776">
        <w:rPr>
          <w:lang w:val="ro"/>
        </w:rPr>
        <w:t>ț</w:t>
      </w:r>
      <w:r>
        <w:rPr>
          <w:lang w:val="ro"/>
        </w:rPr>
        <w:t>ii în cadrul sistemului de justi</w:t>
      </w:r>
      <w:r w:rsidR="00153776">
        <w:rPr>
          <w:lang w:val="ro"/>
        </w:rPr>
        <w:t>ț</w:t>
      </w:r>
      <w:r>
        <w:rPr>
          <w:lang w:val="ro"/>
        </w:rPr>
        <w:t xml:space="preserve">ie ar trebui să continue pentru a reconstrui încrederea publică </w:t>
      </w:r>
      <w:r w:rsidR="00001921">
        <w:rPr>
          <w:lang w:val="ro"/>
        </w:rPr>
        <w:t>ș</w:t>
      </w:r>
      <w:r>
        <w:rPr>
          <w:lang w:val="ro"/>
        </w:rPr>
        <w:t>i pentru a o alinia la experien</w:t>
      </w:r>
      <w:r w:rsidR="00153776">
        <w:rPr>
          <w:lang w:val="ro"/>
        </w:rPr>
        <w:t>ț</w:t>
      </w:r>
      <w:r>
        <w:rPr>
          <w:lang w:val="ro"/>
        </w:rPr>
        <w:t>ele pozitive sau neutre ale justi</w:t>
      </w:r>
      <w:r w:rsidR="00153776">
        <w:rPr>
          <w:lang w:val="ro"/>
        </w:rPr>
        <w:t>ț</w:t>
      </w:r>
      <w:r>
        <w:rPr>
          <w:lang w:val="ro"/>
        </w:rPr>
        <w:t>iabililor reali. În special, ar trebui intensificate eforturile pentru a crea campanii mai active de educare a publicului</w:t>
      </w:r>
      <w:r w:rsidR="00D206F0">
        <w:rPr>
          <w:lang w:val="ro"/>
        </w:rPr>
        <w:t>,</w:t>
      </w:r>
      <w:r>
        <w:rPr>
          <w:lang w:val="ro"/>
        </w:rPr>
        <w:t xml:space="preserve"> pentru a informa publicul cu privire la drepturile sale legale, la procesele judiciare </w:t>
      </w:r>
      <w:r w:rsidR="00001921">
        <w:rPr>
          <w:lang w:val="ro"/>
        </w:rPr>
        <w:t>ș</w:t>
      </w:r>
      <w:r>
        <w:rPr>
          <w:lang w:val="ro"/>
        </w:rPr>
        <w:t>i la rolul sistemului de justi</w:t>
      </w:r>
      <w:r w:rsidR="00153776">
        <w:rPr>
          <w:lang w:val="ro"/>
        </w:rPr>
        <w:t>ț</w:t>
      </w:r>
      <w:r>
        <w:rPr>
          <w:lang w:val="ro"/>
        </w:rPr>
        <w:t xml:space="preserve">ie în societate; pentru a asigura consultarea </w:t>
      </w:r>
      <w:r w:rsidR="00001921">
        <w:rPr>
          <w:lang w:val="ro"/>
        </w:rPr>
        <w:t>ș</w:t>
      </w:r>
      <w:r>
        <w:rPr>
          <w:lang w:val="ro"/>
        </w:rPr>
        <w:t xml:space="preserve">i implicarea publicului atunci când se iau în considerare reforme sau modificări ale sistemului judiciar </w:t>
      </w:r>
      <w:r w:rsidR="00001921">
        <w:rPr>
          <w:lang w:val="ro"/>
        </w:rPr>
        <w:t>ș</w:t>
      </w:r>
      <w:r>
        <w:rPr>
          <w:lang w:val="ro"/>
        </w:rPr>
        <w:t>i ale func</w:t>
      </w:r>
      <w:r w:rsidR="00153776">
        <w:rPr>
          <w:lang w:val="ro"/>
        </w:rPr>
        <w:t>ț</w:t>
      </w:r>
      <w:r>
        <w:rPr>
          <w:lang w:val="ro"/>
        </w:rPr>
        <w:t>ionării instan</w:t>
      </w:r>
      <w:r w:rsidR="00153776">
        <w:rPr>
          <w:lang w:val="ro"/>
        </w:rPr>
        <w:t>ț</w:t>
      </w:r>
      <w:r>
        <w:rPr>
          <w:lang w:val="ro"/>
        </w:rPr>
        <w:t>elor de judecată; pentru a se asigura că sistemul judiciar oferă explica</w:t>
      </w:r>
      <w:r w:rsidR="00153776">
        <w:rPr>
          <w:lang w:val="ro"/>
        </w:rPr>
        <w:t>ț</w:t>
      </w:r>
      <w:r>
        <w:rPr>
          <w:lang w:val="ro"/>
        </w:rPr>
        <w:t>ii clare pentru hotărârile judecătore</w:t>
      </w:r>
      <w:r w:rsidR="00001921">
        <w:rPr>
          <w:lang w:val="ro"/>
        </w:rPr>
        <w:t>ș</w:t>
      </w:r>
      <w:r>
        <w:rPr>
          <w:lang w:val="ro"/>
        </w:rPr>
        <w:t xml:space="preserve">ti </w:t>
      </w:r>
      <w:r w:rsidR="00001921">
        <w:rPr>
          <w:lang w:val="ro"/>
        </w:rPr>
        <w:t>ș</w:t>
      </w:r>
      <w:r>
        <w:rPr>
          <w:lang w:val="ro"/>
        </w:rPr>
        <w:t>i că pune la dispozi</w:t>
      </w:r>
      <w:r w:rsidR="00153776">
        <w:rPr>
          <w:lang w:val="ro"/>
        </w:rPr>
        <w:t>ț</w:t>
      </w:r>
      <w:r>
        <w:rPr>
          <w:lang w:val="ro"/>
        </w:rPr>
        <w:t>ia publicului documente judiciare. În cele din urmă, cultivarea unei percep</w:t>
      </w:r>
      <w:r w:rsidR="00153776">
        <w:rPr>
          <w:lang w:val="ro"/>
        </w:rPr>
        <w:t>ț</w:t>
      </w:r>
      <w:r>
        <w:rPr>
          <w:lang w:val="ro"/>
        </w:rPr>
        <w:t>ii mai pozitive a rolului sistemului judiciar în cadrul societă</w:t>
      </w:r>
      <w:r w:rsidR="00153776">
        <w:rPr>
          <w:lang w:val="ro"/>
        </w:rPr>
        <w:t>ț</w:t>
      </w:r>
      <w:r>
        <w:rPr>
          <w:lang w:val="ro"/>
        </w:rPr>
        <w:t>ii, cu implicarea diver</w:t>
      </w:r>
      <w:r w:rsidR="00001921">
        <w:rPr>
          <w:lang w:val="ro"/>
        </w:rPr>
        <w:t>ș</w:t>
      </w:r>
      <w:r>
        <w:rPr>
          <w:lang w:val="ro"/>
        </w:rPr>
        <w:t xml:space="preserve">ilor </w:t>
      </w:r>
      <w:r>
        <w:rPr>
          <w:lang w:val="ro"/>
        </w:rPr>
        <w:lastRenderedPageBreak/>
        <w:t>actori guvernamentali, inclusiv a politicienilor, este esen</w:t>
      </w:r>
      <w:r w:rsidR="00153776">
        <w:rPr>
          <w:lang w:val="ro"/>
        </w:rPr>
        <w:t>ț</w:t>
      </w:r>
      <w:r>
        <w:rPr>
          <w:lang w:val="ro"/>
        </w:rPr>
        <w:t xml:space="preserve">ială pentru restabilirea încrederii publice </w:t>
      </w:r>
      <w:r w:rsidR="00001921">
        <w:rPr>
          <w:lang w:val="ro"/>
        </w:rPr>
        <w:t>ș</w:t>
      </w:r>
      <w:r>
        <w:rPr>
          <w:lang w:val="ro"/>
        </w:rPr>
        <w:t>i sus</w:t>
      </w:r>
      <w:r w:rsidR="00153776">
        <w:rPr>
          <w:lang w:val="ro"/>
        </w:rPr>
        <w:t>ț</w:t>
      </w:r>
      <w:r>
        <w:rPr>
          <w:lang w:val="ro"/>
        </w:rPr>
        <w:t>inerea principiilor justi</w:t>
      </w:r>
      <w:r w:rsidR="00153776">
        <w:rPr>
          <w:lang w:val="ro"/>
        </w:rPr>
        <w:t>ț</w:t>
      </w:r>
      <w:r>
        <w:rPr>
          <w:lang w:val="ro"/>
        </w:rPr>
        <w:t>iei.</w:t>
      </w:r>
    </w:p>
    <w:p w14:paraId="47F72D74" w14:textId="4B36152A"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Pr>
          <w:i/>
          <w:iCs/>
          <w:lang w:val="ro"/>
        </w:rPr>
        <w:t>Independen</w:t>
      </w:r>
      <w:r w:rsidR="00153776">
        <w:rPr>
          <w:i/>
          <w:iCs/>
          <w:lang w:val="ro"/>
        </w:rPr>
        <w:t>ț</w:t>
      </w:r>
      <w:r>
        <w:rPr>
          <w:i/>
          <w:iCs/>
          <w:lang w:val="ro"/>
        </w:rPr>
        <w:t>a</w:t>
      </w:r>
    </w:p>
    <w:p w14:paraId="7097895D" w14:textId="5083C481"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3:</w:t>
      </w:r>
      <w:r>
        <w:rPr>
          <w:lang w:val="ro"/>
        </w:rPr>
        <w:t xml:space="preserve"> </w:t>
      </w:r>
      <w:r>
        <w:rPr>
          <w:i/>
          <w:iCs/>
          <w:lang w:val="ro"/>
        </w:rPr>
        <w:t>Întreprinderea de măsuri cuprinzătoare pentru a asigura garan</w:t>
      </w:r>
      <w:r w:rsidR="00153776">
        <w:rPr>
          <w:i/>
          <w:iCs/>
          <w:lang w:val="ro"/>
        </w:rPr>
        <w:t>ț</w:t>
      </w:r>
      <w:r>
        <w:rPr>
          <w:i/>
          <w:iCs/>
          <w:lang w:val="ro"/>
        </w:rPr>
        <w:t>ii adecvate împotriva influen</w:t>
      </w:r>
      <w:r w:rsidR="00153776">
        <w:rPr>
          <w:i/>
          <w:iCs/>
          <w:lang w:val="ro"/>
        </w:rPr>
        <w:t>ț</w:t>
      </w:r>
      <w:r>
        <w:rPr>
          <w:i/>
          <w:iCs/>
          <w:lang w:val="ro"/>
        </w:rPr>
        <w:t>ei politice nejustificate în administrarea justi</w:t>
      </w:r>
      <w:r w:rsidR="00153776">
        <w:rPr>
          <w:i/>
          <w:iCs/>
          <w:lang w:val="ro"/>
        </w:rPr>
        <w:t>ț</w:t>
      </w:r>
      <w:r>
        <w:rPr>
          <w:i/>
          <w:iCs/>
          <w:lang w:val="ro"/>
        </w:rPr>
        <w:t xml:space="preserve">iei, </w:t>
      </w:r>
      <w:r>
        <w:rPr>
          <w:lang w:val="ro"/>
        </w:rPr>
        <w:t>în conformitate cu standardele europene privind independen</w:t>
      </w:r>
      <w:r w:rsidR="00153776">
        <w:rPr>
          <w:lang w:val="ro"/>
        </w:rPr>
        <w:t>ț</w:t>
      </w:r>
      <w:r>
        <w:rPr>
          <w:lang w:val="ro"/>
        </w:rPr>
        <w:t xml:space="preserve">a </w:t>
      </w:r>
      <w:r w:rsidR="00001921">
        <w:rPr>
          <w:lang w:val="ro"/>
        </w:rPr>
        <w:t>ș</w:t>
      </w:r>
      <w:r>
        <w:rPr>
          <w:lang w:val="ro"/>
        </w:rPr>
        <w:t>i impar</w:t>
      </w:r>
      <w:r w:rsidR="00153776">
        <w:rPr>
          <w:lang w:val="ro"/>
        </w:rPr>
        <w:t>ț</w:t>
      </w:r>
      <w:r>
        <w:rPr>
          <w:lang w:val="ro"/>
        </w:rPr>
        <w:t>ialitatea justi</w:t>
      </w:r>
      <w:r w:rsidR="00153776">
        <w:rPr>
          <w:lang w:val="ro"/>
        </w:rPr>
        <w:t>ț</w:t>
      </w:r>
      <w:r>
        <w:rPr>
          <w:lang w:val="ro"/>
        </w:rPr>
        <w:t>iei. Pentru a asigura garan</w:t>
      </w:r>
      <w:r w:rsidR="00153776">
        <w:rPr>
          <w:lang w:val="ro"/>
        </w:rPr>
        <w:t>ț</w:t>
      </w:r>
      <w:r>
        <w:rPr>
          <w:lang w:val="ro"/>
        </w:rPr>
        <w:t>ii adecvate împotriva influen</w:t>
      </w:r>
      <w:r w:rsidR="00153776">
        <w:rPr>
          <w:lang w:val="ro"/>
        </w:rPr>
        <w:t>ț</w:t>
      </w:r>
      <w:r>
        <w:rPr>
          <w:lang w:val="ro"/>
        </w:rPr>
        <w:t>ei politice nejustificate în administrarea justi</w:t>
      </w:r>
      <w:r w:rsidR="00153776">
        <w:rPr>
          <w:lang w:val="ro"/>
        </w:rPr>
        <w:t>ț</w:t>
      </w:r>
      <w:r>
        <w:rPr>
          <w:lang w:val="ro"/>
        </w:rPr>
        <w:t xml:space="preserve">iei, </w:t>
      </w:r>
      <w:r w:rsidR="00153776">
        <w:rPr>
          <w:lang w:val="ro"/>
        </w:rPr>
        <w:t>ț</w:t>
      </w:r>
      <w:r>
        <w:rPr>
          <w:lang w:val="ro"/>
        </w:rPr>
        <w:t>inând seama de standardele europene privind independen</w:t>
      </w:r>
      <w:r w:rsidR="00153776">
        <w:rPr>
          <w:lang w:val="ro"/>
        </w:rPr>
        <w:t>ț</w:t>
      </w:r>
      <w:r>
        <w:rPr>
          <w:lang w:val="ro"/>
        </w:rPr>
        <w:t xml:space="preserve">a </w:t>
      </w:r>
      <w:r w:rsidR="00001921">
        <w:rPr>
          <w:lang w:val="ro"/>
        </w:rPr>
        <w:t>ș</w:t>
      </w:r>
      <w:r>
        <w:rPr>
          <w:lang w:val="ro"/>
        </w:rPr>
        <w:t>i impar</w:t>
      </w:r>
      <w:r w:rsidR="00153776">
        <w:rPr>
          <w:lang w:val="ro"/>
        </w:rPr>
        <w:t>ț</w:t>
      </w:r>
      <w:r>
        <w:rPr>
          <w:lang w:val="ro"/>
        </w:rPr>
        <w:t>ialitatea justi</w:t>
      </w:r>
      <w:r w:rsidR="00153776">
        <w:rPr>
          <w:lang w:val="ro"/>
        </w:rPr>
        <w:t>ț</w:t>
      </w:r>
      <w:r>
        <w:rPr>
          <w:lang w:val="ro"/>
        </w:rPr>
        <w:t>iei,</w:t>
      </w:r>
      <w:r>
        <w:rPr>
          <w:rStyle w:val="ac"/>
          <w:lang w:val="ro"/>
        </w:rPr>
        <w:footnoteReference w:id="41"/>
      </w:r>
      <w:r>
        <w:rPr>
          <w:lang w:val="ro"/>
        </w:rPr>
        <w:t xml:space="preserve"> trebuie întreprinse măsuri. </w:t>
      </w:r>
    </w:p>
    <w:p w14:paraId="007DA6E8" w14:textId="3778FE12"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4:</w:t>
      </w:r>
      <w:r>
        <w:rPr>
          <w:lang w:val="ro"/>
        </w:rPr>
        <w:t xml:space="preserve"> </w:t>
      </w:r>
      <w:r>
        <w:rPr>
          <w:i/>
          <w:iCs/>
          <w:lang w:val="ro"/>
        </w:rPr>
        <w:t>Îmbunătă</w:t>
      </w:r>
      <w:r w:rsidR="00153776">
        <w:rPr>
          <w:i/>
          <w:iCs/>
          <w:lang w:val="ro"/>
        </w:rPr>
        <w:t>ț</w:t>
      </w:r>
      <w:r>
        <w:rPr>
          <w:i/>
          <w:iCs/>
          <w:lang w:val="ro"/>
        </w:rPr>
        <w:t>irea contactelor dintre instan</w:t>
      </w:r>
      <w:r w:rsidR="00153776">
        <w:rPr>
          <w:i/>
          <w:iCs/>
          <w:lang w:val="ro"/>
        </w:rPr>
        <w:t>ț</w:t>
      </w:r>
      <w:r>
        <w:rPr>
          <w:i/>
          <w:iCs/>
          <w:lang w:val="ro"/>
        </w:rPr>
        <w:t>ele judecătore</w:t>
      </w:r>
      <w:r w:rsidR="00001921">
        <w:rPr>
          <w:i/>
          <w:iCs/>
          <w:lang w:val="ro"/>
        </w:rPr>
        <w:t>ș</w:t>
      </w:r>
      <w:r>
        <w:rPr>
          <w:i/>
          <w:iCs/>
          <w:lang w:val="ro"/>
        </w:rPr>
        <w:t xml:space="preserve">ti </w:t>
      </w:r>
      <w:r w:rsidR="00001921">
        <w:rPr>
          <w:i/>
          <w:iCs/>
          <w:lang w:val="ro"/>
        </w:rPr>
        <w:t>ș</w:t>
      </w:r>
      <w:r>
        <w:rPr>
          <w:i/>
          <w:iCs/>
          <w:lang w:val="ro"/>
        </w:rPr>
        <w:t>i mass-media pentru a spori în</w:t>
      </w:r>
      <w:r w:rsidR="00153776">
        <w:rPr>
          <w:i/>
          <w:iCs/>
          <w:lang w:val="ro"/>
        </w:rPr>
        <w:t>ț</w:t>
      </w:r>
      <w:r>
        <w:rPr>
          <w:i/>
          <w:iCs/>
          <w:lang w:val="ro"/>
        </w:rPr>
        <w:t>elegerea reciprocă a rolului fiecăruia.</w:t>
      </w:r>
      <w:r>
        <w:rPr>
          <w:lang w:val="ro"/>
        </w:rPr>
        <w:t xml:space="preserve"> Trebuie explorate căi pentru a îmbunătă</w:t>
      </w:r>
      <w:r w:rsidR="00153776">
        <w:rPr>
          <w:lang w:val="ro"/>
        </w:rPr>
        <w:t>ț</w:t>
      </w:r>
      <w:r>
        <w:rPr>
          <w:lang w:val="ro"/>
        </w:rPr>
        <w:t>i contactele dintre instan</w:t>
      </w:r>
      <w:r w:rsidR="00153776">
        <w:rPr>
          <w:lang w:val="ro"/>
        </w:rPr>
        <w:t>ț</w:t>
      </w:r>
      <w:r>
        <w:rPr>
          <w:lang w:val="ro"/>
        </w:rPr>
        <w:t>ele judecătore</w:t>
      </w:r>
      <w:r w:rsidR="00001921">
        <w:rPr>
          <w:lang w:val="ro"/>
        </w:rPr>
        <w:t>ș</w:t>
      </w:r>
      <w:r>
        <w:rPr>
          <w:lang w:val="ro"/>
        </w:rPr>
        <w:t xml:space="preserve">ti </w:t>
      </w:r>
      <w:r w:rsidR="00001921">
        <w:rPr>
          <w:lang w:val="ro"/>
        </w:rPr>
        <w:t>ș</w:t>
      </w:r>
      <w:r>
        <w:rPr>
          <w:lang w:val="ro"/>
        </w:rPr>
        <w:t>i mass-media: pentru a consolida în</w:t>
      </w:r>
      <w:r w:rsidR="00153776">
        <w:rPr>
          <w:lang w:val="ro"/>
        </w:rPr>
        <w:t>ț</w:t>
      </w:r>
      <w:r>
        <w:rPr>
          <w:lang w:val="ro"/>
        </w:rPr>
        <w:t>elege</w:t>
      </w:r>
      <w:r w:rsidR="007C3A4B">
        <w:rPr>
          <w:lang w:val="ro"/>
        </w:rPr>
        <w:t>rea rolurilor respective</w:t>
      </w:r>
      <w:r w:rsidR="00D206F0">
        <w:rPr>
          <w:lang w:val="ro"/>
        </w:rPr>
        <w:t xml:space="preserve"> ale</w:t>
      </w:r>
      <w:r w:rsidR="007C3A4B">
        <w:rPr>
          <w:lang w:val="ro"/>
        </w:rPr>
        <w:t xml:space="preserve"> fiecăr</w:t>
      </w:r>
      <w:r>
        <w:rPr>
          <w:lang w:val="ro"/>
        </w:rPr>
        <w:t>u</w:t>
      </w:r>
      <w:r w:rsidR="007C3A4B">
        <w:rPr>
          <w:lang w:val="ro"/>
        </w:rPr>
        <w:t>i</w:t>
      </w:r>
      <w:r>
        <w:rPr>
          <w:lang w:val="ro"/>
        </w:rPr>
        <w:t xml:space="preserve">a; pentru a informa publicul cu privire la natura, domeniul de aplicare, limitele </w:t>
      </w:r>
      <w:r w:rsidR="00001921">
        <w:rPr>
          <w:lang w:val="ro"/>
        </w:rPr>
        <w:t>ș</w:t>
      </w:r>
      <w:r>
        <w:rPr>
          <w:lang w:val="ro"/>
        </w:rPr>
        <w:t>i complexitatea activită</w:t>
      </w:r>
      <w:r w:rsidR="00153776">
        <w:rPr>
          <w:lang w:val="ro"/>
        </w:rPr>
        <w:t>ț</w:t>
      </w:r>
      <w:r>
        <w:rPr>
          <w:lang w:val="ro"/>
        </w:rPr>
        <w:t xml:space="preserve">ii judiciare; fiecare profesie (judecători </w:t>
      </w:r>
      <w:r w:rsidR="00001921">
        <w:rPr>
          <w:lang w:val="ro"/>
        </w:rPr>
        <w:t>ș</w:t>
      </w:r>
      <w:r>
        <w:rPr>
          <w:lang w:val="ro"/>
        </w:rPr>
        <w:t>i jurnali</w:t>
      </w:r>
      <w:r w:rsidR="00001921">
        <w:rPr>
          <w:lang w:val="ro"/>
        </w:rPr>
        <w:t>ș</w:t>
      </w:r>
      <w:r>
        <w:rPr>
          <w:lang w:val="ro"/>
        </w:rPr>
        <w:t>ti) ar trebui să elaboreze un cod de bune practici cu privire la rela</w:t>
      </w:r>
      <w:r w:rsidR="00153776">
        <w:rPr>
          <w:lang w:val="ro"/>
        </w:rPr>
        <w:t>ț</w:t>
      </w:r>
      <w:r>
        <w:rPr>
          <w:lang w:val="ro"/>
        </w:rPr>
        <w:t>iile sale cu reprezentan</w:t>
      </w:r>
      <w:r w:rsidR="00153776">
        <w:rPr>
          <w:lang w:val="ro"/>
        </w:rPr>
        <w:t>ț</w:t>
      </w:r>
      <w:r>
        <w:rPr>
          <w:lang w:val="ro"/>
        </w:rPr>
        <w:t xml:space="preserve">ii celeilalte profesii </w:t>
      </w:r>
      <w:r w:rsidR="00001921">
        <w:rPr>
          <w:lang w:val="ro"/>
        </w:rPr>
        <w:t>ș</w:t>
      </w:r>
      <w:r>
        <w:rPr>
          <w:lang w:val="ro"/>
        </w:rPr>
        <w:t>i cu privire la relatarea cauzelor judiciare.</w:t>
      </w:r>
    </w:p>
    <w:p w14:paraId="6F78B7F8" w14:textId="77F4091B"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5:</w:t>
      </w:r>
      <w:r>
        <w:rPr>
          <w:lang w:val="ro"/>
        </w:rPr>
        <w:t xml:space="preserve"> </w:t>
      </w:r>
      <w:r>
        <w:rPr>
          <w:i/>
          <w:iCs/>
          <w:lang w:val="ro"/>
        </w:rPr>
        <w:t>Organismele judiciare de auto</w:t>
      </w:r>
      <w:r w:rsidR="00D206F0">
        <w:rPr>
          <w:i/>
          <w:iCs/>
          <w:lang w:val="ro"/>
        </w:rPr>
        <w:t>guvernare</w:t>
      </w:r>
      <w:r>
        <w:rPr>
          <w:i/>
          <w:iCs/>
          <w:lang w:val="ro"/>
        </w:rPr>
        <w:t xml:space="preserve"> trebuie să </w:t>
      </w:r>
      <w:r w:rsidR="00D206F0">
        <w:rPr>
          <w:i/>
          <w:iCs/>
          <w:lang w:val="ro"/>
        </w:rPr>
        <w:t>ofere</w:t>
      </w:r>
      <w:r>
        <w:rPr>
          <w:i/>
          <w:iCs/>
          <w:lang w:val="ro"/>
        </w:rPr>
        <w:t xml:space="preserve"> prioritate protec</w:t>
      </w:r>
      <w:r w:rsidR="00153776">
        <w:rPr>
          <w:i/>
          <w:iCs/>
          <w:lang w:val="ro"/>
        </w:rPr>
        <w:t>ț</w:t>
      </w:r>
      <w:r>
        <w:rPr>
          <w:i/>
          <w:iCs/>
          <w:lang w:val="ro"/>
        </w:rPr>
        <w:t>iei judecătorilor</w:t>
      </w:r>
      <w:r w:rsidR="00D206F0">
        <w:rPr>
          <w:i/>
          <w:iCs/>
          <w:lang w:val="ro"/>
        </w:rPr>
        <w:t>,</w:t>
      </w:r>
      <w:r>
        <w:rPr>
          <w:lang w:val="ro"/>
        </w:rPr>
        <w:t xml:space="preserve"> atunci când ace</w:t>
      </w:r>
      <w:r w:rsidR="00001921">
        <w:rPr>
          <w:lang w:val="ro"/>
        </w:rPr>
        <w:t>ș</w:t>
      </w:r>
      <w:r>
        <w:rPr>
          <w:lang w:val="ro"/>
        </w:rPr>
        <w:t xml:space="preserve">tia se confruntă cu provocări sau atacuri din partea mass-media sau a actorilor politici </w:t>
      </w:r>
      <w:r w:rsidR="00001921">
        <w:rPr>
          <w:lang w:val="ro"/>
        </w:rPr>
        <w:t>ș</w:t>
      </w:r>
      <w:r>
        <w:rPr>
          <w:lang w:val="ro"/>
        </w:rPr>
        <w:t xml:space="preserve">i </w:t>
      </w:r>
      <w:r w:rsidR="00D206F0">
        <w:rPr>
          <w:lang w:val="ro"/>
        </w:rPr>
        <w:t>publici</w:t>
      </w:r>
      <w:r>
        <w:rPr>
          <w:lang w:val="ro"/>
        </w:rPr>
        <w:t xml:space="preserve"> prin intermediul platformelor mediatice din cauza unor chestiuni legate de administrarea justi</w:t>
      </w:r>
      <w:r w:rsidR="00153776">
        <w:rPr>
          <w:lang w:val="ro"/>
        </w:rPr>
        <w:t>ț</w:t>
      </w:r>
      <w:r>
        <w:rPr>
          <w:lang w:val="ro"/>
        </w:rPr>
        <w:t xml:space="preserve">iei. Având în vedere locul proeminent pe care îl ocupă sistemul judiciar în cadrul sistemului de separare a puterilor </w:t>
      </w:r>
      <w:r w:rsidR="00001921">
        <w:rPr>
          <w:lang w:val="ro"/>
        </w:rPr>
        <w:t>ș</w:t>
      </w:r>
      <w:r>
        <w:rPr>
          <w:lang w:val="ro"/>
        </w:rPr>
        <w:t>i accentul pus pe independen</w:t>
      </w:r>
      <w:r w:rsidR="00153776">
        <w:rPr>
          <w:lang w:val="ro"/>
        </w:rPr>
        <w:t>ț</w:t>
      </w:r>
      <w:r>
        <w:rPr>
          <w:lang w:val="ro"/>
        </w:rPr>
        <w:t xml:space="preserve">a </w:t>
      </w:r>
      <w:r w:rsidR="00001921">
        <w:rPr>
          <w:lang w:val="ro"/>
        </w:rPr>
        <w:t>ș</w:t>
      </w:r>
      <w:r>
        <w:rPr>
          <w:lang w:val="ro"/>
        </w:rPr>
        <w:t>i impar</w:t>
      </w:r>
      <w:r w:rsidR="00153776">
        <w:rPr>
          <w:lang w:val="ro"/>
        </w:rPr>
        <w:t>ț</w:t>
      </w:r>
      <w:r>
        <w:rPr>
          <w:lang w:val="ro"/>
        </w:rPr>
        <w:t>ialitatea justi</w:t>
      </w:r>
      <w:r w:rsidR="00153776">
        <w:rPr>
          <w:lang w:val="ro"/>
        </w:rPr>
        <w:t>ț</w:t>
      </w:r>
      <w:r>
        <w:rPr>
          <w:lang w:val="ro"/>
        </w:rPr>
        <w:t>iei, organismele de auto</w:t>
      </w:r>
      <w:r w:rsidR="00D206F0">
        <w:rPr>
          <w:lang w:val="ro"/>
        </w:rPr>
        <w:t>guvernare</w:t>
      </w:r>
      <w:r>
        <w:rPr>
          <w:lang w:val="ro"/>
        </w:rPr>
        <w:t xml:space="preserve"> (</w:t>
      </w:r>
      <w:r w:rsidR="00D206F0">
        <w:rPr>
          <w:lang w:val="ro"/>
        </w:rPr>
        <w:t>Consiliul Superior al Magistraturii</w:t>
      </w:r>
      <w:r>
        <w:rPr>
          <w:lang w:val="ro"/>
        </w:rPr>
        <w:t xml:space="preserve"> sau</w:t>
      </w:r>
      <w:r w:rsidR="00D206F0">
        <w:rPr>
          <w:lang w:val="ro"/>
        </w:rPr>
        <w:t xml:space="preserve"> asociații ale</w:t>
      </w:r>
      <w:r>
        <w:rPr>
          <w:lang w:val="ro"/>
        </w:rPr>
        <w:t xml:space="preserve"> judecători</w:t>
      </w:r>
      <w:r w:rsidR="00D206F0">
        <w:rPr>
          <w:lang w:val="ro"/>
        </w:rPr>
        <w:t>lor</w:t>
      </w:r>
      <w:r>
        <w:rPr>
          <w:lang w:val="ro"/>
        </w:rPr>
        <w:t>) trebuie să acorde o aten</w:t>
      </w:r>
      <w:r w:rsidR="00153776">
        <w:rPr>
          <w:lang w:val="ro"/>
        </w:rPr>
        <w:t>ț</w:t>
      </w:r>
      <w:r>
        <w:rPr>
          <w:lang w:val="ro"/>
        </w:rPr>
        <w:t>ie deosebită protec</w:t>
      </w:r>
      <w:r w:rsidR="00153776">
        <w:rPr>
          <w:lang w:val="ro"/>
        </w:rPr>
        <w:t>ț</w:t>
      </w:r>
      <w:r>
        <w:rPr>
          <w:lang w:val="ro"/>
        </w:rPr>
        <w:t>iei judecătorilor</w:t>
      </w:r>
      <w:r w:rsidR="00D206F0">
        <w:rPr>
          <w:lang w:val="ro"/>
        </w:rPr>
        <w:t>,</w:t>
      </w:r>
      <w:r>
        <w:rPr>
          <w:lang w:val="ro"/>
        </w:rPr>
        <w:t xml:space="preserve"> atunci când un judecător sau o instan</w:t>
      </w:r>
      <w:r w:rsidR="00153776">
        <w:rPr>
          <w:lang w:val="ro"/>
        </w:rPr>
        <w:t>ț</w:t>
      </w:r>
      <w:r>
        <w:rPr>
          <w:lang w:val="ro"/>
        </w:rPr>
        <w:t>ă judecătorească sunt contestate sau atacate de către mass-media sau de către actori politici sau al</w:t>
      </w:r>
      <w:r w:rsidR="00153776">
        <w:rPr>
          <w:lang w:val="ro"/>
        </w:rPr>
        <w:t>ț</w:t>
      </w:r>
      <w:r w:rsidR="00D206F0">
        <w:rPr>
          <w:lang w:val="ro"/>
        </w:rPr>
        <w:t>i actori publici</w:t>
      </w:r>
      <w:r>
        <w:rPr>
          <w:lang w:val="ro"/>
        </w:rPr>
        <w:t xml:space="preserve"> prin intermediul mass-media din motive legate de administrarea justi</w:t>
      </w:r>
      <w:r w:rsidR="00153776">
        <w:rPr>
          <w:lang w:val="ro"/>
        </w:rPr>
        <w:t>ț</w:t>
      </w:r>
      <w:r>
        <w:rPr>
          <w:lang w:val="ro"/>
        </w:rPr>
        <w:t>iei.</w:t>
      </w:r>
    </w:p>
    <w:p w14:paraId="05368CF3" w14:textId="4B255E68"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lastRenderedPageBreak/>
        <w:t>Recomandarea 6:</w:t>
      </w:r>
      <w:r>
        <w:rPr>
          <w:lang w:val="ro"/>
        </w:rPr>
        <w:t xml:space="preserve"> </w:t>
      </w:r>
      <w:r>
        <w:rPr>
          <w:i/>
          <w:iCs/>
          <w:lang w:val="ro"/>
        </w:rPr>
        <w:t xml:space="preserve">Adoptarea unei abordări holistice care să acorde prioritate </w:t>
      </w:r>
      <w:r>
        <w:rPr>
          <w:lang w:val="ro"/>
        </w:rPr>
        <w:br/>
      </w:r>
      <w:r>
        <w:rPr>
          <w:i/>
          <w:iCs/>
          <w:lang w:val="ro"/>
        </w:rPr>
        <w:t xml:space="preserve">alocării de resurse umane </w:t>
      </w:r>
      <w:r w:rsidR="00001921">
        <w:rPr>
          <w:i/>
          <w:iCs/>
          <w:lang w:val="ro"/>
        </w:rPr>
        <w:t>ș</w:t>
      </w:r>
      <w:r>
        <w:rPr>
          <w:i/>
          <w:iCs/>
          <w:lang w:val="ro"/>
        </w:rPr>
        <w:t>i financiare adecvate pentru instan</w:t>
      </w:r>
      <w:r w:rsidR="00153776">
        <w:rPr>
          <w:i/>
          <w:iCs/>
          <w:lang w:val="ro"/>
        </w:rPr>
        <w:t>ț</w:t>
      </w:r>
      <w:r>
        <w:rPr>
          <w:i/>
          <w:iCs/>
          <w:lang w:val="ro"/>
        </w:rPr>
        <w:t xml:space="preserve">ele de judecată. </w:t>
      </w:r>
      <w:r>
        <w:rPr>
          <w:lang w:val="ro"/>
        </w:rPr>
        <w:t xml:space="preserve">Având în vedere provocările observate, calea spre reconstruirea încrederii ar trebui să urmeze o abordare holistică. Abordarea eficientă a barierelor multiple necesită un efort concertat pentru a asigura resurse umane </w:t>
      </w:r>
      <w:r w:rsidR="00001921">
        <w:rPr>
          <w:lang w:val="ro"/>
        </w:rPr>
        <w:t>ș</w:t>
      </w:r>
      <w:r>
        <w:rPr>
          <w:lang w:val="ro"/>
        </w:rPr>
        <w:t>i financiare adecvate pentru func</w:t>
      </w:r>
      <w:r w:rsidR="00153776">
        <w:rPr>
          <w:lang w:val="ro"/>
        </w:rPr>
        <w:t>ț</w:t>
      </w:r>
      <w:r>
        <w:rPr>
          <w:lang w:val="ro"/>
        </w:rPr>
        <w:t>ionarea instan</w:t>
      </w:r>
      <w:r w:rsidR="00153776">
        <w:rPr>
          <w:lang w:val="ro"/>
        </w:rPr>
        <w:t>ț</w:t>
      </w:r>
      <w:r>
        <w:rPr>
          <w:lang w:val="ro"/>
        </w:rPr>
        <w:t>elor judecătore</w:t>
      </w:r>
      <w:r w:rsidR="00001921">
        <w:rPr>
          <w:lang w:val="ro"/>
        </w:rPr>
        <w:t>ș</w:t>
      </w:r>
      <w:r>
        <w:rPr>
          <w:lang w:val="ro"/>
        </w:rPr>
        <w:t xml:space="preserve">ti, </w:t>
      </w:r>
      <w:r w:rsidR="00153776">
        <w:rPr>
          <w:lang w:val="ro"/>
        </w:rPr>
        <w:t>ț</w:t>
      </w:r>
      <w:r>
        <w:rPr>
          <w:lang w:val="ro"/>
        </w:rPr>
        <w:t>inând seama de standardele europene privind resursele judiciare.</w:t>
      </w:r>
      <w:r>
        <w:rPr>
          <w:rStyle w:val="ac"/>
          <w:rFonts w:eastAsiaTheme="minorHAnsi"/>
          <w:color w:val="000000"/>
          <w:lang w:val="ro"/>
          <w14:ligatures w14:val="standardContextual"/>
        </w:rPr>
        <w:footnoteReference w:id="42"/>
      </w:r>
      <w:r>
        <w:rPr>
          <w:lang w:val="ro"/>
        </w:rPr>
        <w:t xml:space="preserve"> În special, trebuie abordate preocupările privind caracterul adecvat al resurselor alocate personalului instan</w:t>
      </w:r>
      <w:r w:rsidR="00153776">
        <w:rPr>
          <w:lang w:val="ro"/>
        </w:rPr>
        <w:t>ț</w:t>
      </w:r>
      <w:r>
        <w:rPr>
          <w:lang w:val="ro"/>
        </w:rPr>
        <w:t>elor de judecată, cum ar fi asisten</w:t>
      </w:r>
      <w:r w:rsidR="00153776">
        <w:rPr>
          <w:lang w:val="ro"/>
        </w:rPr>
        <w:t>ț</w:t>
      </w:r>
      <w:r>
        <w:rPr>
          <w:lang w:val="ro"/>
        </w:rPr>
        <w:t xml:space="preserve">ii judiciari </w:t>
      </w:r>
      <w:r w:rsidR="00001921">
        <w:rPr>
          <w:lang w:val="ro"/>
        </w:rPr>
        <w:t>ș</w:t>
      </w:r>
      <w:r>
        <w:rPr>
          <w:lang w:val="ro"/>
        </w:rPr>
        <w:t>i grefierii</w:t>
      </w:r>
      <w:r w:rsidR="00D206F0">
        <w:rPr>
          <w:lang w:val="ro"/>
        </w:rPr>
        <w:t>,</w:t>
      </w:r>
      <w:r>
        <w:rPr>
          <w:lang w:val="ro"/>
        </w:rPr>
        <w:t xml:space="preserve"> </w:t>
      </w:r>
      <w:r w:rsidR="00001921">
        <w:rPr>
          <w:lang w:val="ro"/>
        </w:rPr>
        <w:t>ș</w:t>
      </w:r>
      <w:r>
        <w:rPr>
          <w:lang w:val="ro"/>
        </w:rPr>
        <w:t xml:space="preserve">i e necesară consolidarea programelor de formare. </w:t>
      </w:r>
    </w:p>
    <w:p w14:paraId="18C9FBDB" w14:textId="4785A5B6"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Pr>
          <w:i/>
          <w:iCs/>
          <w:lang w:val="ro"/>
        </w:rPr>
        <w:t>Responsabilitate</w:t>
      </w:r>
    </w:p>
    <w:p w14:paraId="17CFAF2B" w14:textId="64150E13"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7:</w:t>
      </w:r>
      <w:r>
        <w:rPr>
          <w:lang w:val="ro"/>
        </w:rPr>
        <w:t xml:space="preserve"> </w:t>
      </w:r>
      <w:r>
        <w:rPr>
          <w:i/>
          <w:iCs/>
          <w:lang w:val="ro"/>
        </w:rPr>
        <w:t>Trebuie depuse în continuare eforturi perpetue pentru a consolida cadrul de integritate.</w:t>
      </w:r>
      <w:r>
        <w:rPr>
          <w:lang w:val="ro"/>
        </w:rPr>
        <w:t xml:space="preserve"> Având în vedere faptul că, în rândul juri</w:t>
      </w:r>
      <w:r w:rsidR="00001921">
        <w:rPr>
          <w:lang w:val="ro"/>
        </w:rPr>
        <w:t>ș</w:t>
      </w:r>
      <w:r>
        <w:rPr>
          <w:lang w:val="ro"/>
        </w:rPr>
        <w:t>tilor, percep</w:t>
      </w:r>
      <w:r w:rsidR="00153776">
        <w:rPr>
          <w:lang w:val="ro"/>
        </w:rPr>
        <w:t>ț</w:t>
      </w:r>
      <w:r>
        <w:rPr>
          <w:lang w:val="ro"/>
        </w:rPr>
        <w:t>ia este că nivelul de corup</w:t>
      </w:r>
      <w:r w:rsidR="00153776">
        <w:rPr>
          <w:lang w:val="ro"/>
        </w:rPr>
        <w:t>ț</w:t>
      </w:r>
      <w:r>
        <w:rPr>
          <w:lang w:val="ro"/>
        </w:rPr>
        <w:t>ie în sistemul de justi</w:t>
      </w:r>
      <w:r w:rsidR="00153776">
        <w:rPr>
          <w:lang w:val="ro"/>
        </w:rPr>
        <w:t>ț</w:t>
      </w:r>
      <w:r>
        <w:rPr>
          <w:lang w:val="ro"/>
        </w:rPr>
        <w:t>ie rămâne relativ ridicat, efectele agendei anticorup</w:t>
      </w:r>
      <w:r w:rsidR="00153776">
        <w:rPr>
          <w:lang w:val="ro"/>
        </w:rPr>
        <w:t>ț</w:t>
      </w:r>
      <w:r>
        <w:rPr>
          <w:lang w:val="ro"/>
        </w:rPr>
        <w:t xml:space="preserve">ie </w:t>
      </w:r>
      <w:r w:rsidR="00001921">
        <w:rPr>
          <w:lang w:val="ro"/>
        </w:rPr>
        <w:t>ș</w:t>
      </w:r>
      <w:r>
        <w:rPr>
          <w:lang w:val="ro"/>
        </w:rPr>
        <w:t>i ale legilor privind prevenirea corup</w:t>
      </w:r>
      <w:r w:rsidR="00153776">
        <w:rPr>
          <w:lang w:val="ro"/>
        </w:rPr>
        <w:t>ț</w:t>
      </w:r>
      <w:r>
        <w:rPr>
          <w:lang w:val="ro"/>
        </w:rPr>
        <w:t xml:space="preserve">iei ar trebui să fie în continuare evaluate în mod continuu. În plus, e necesară organizarea periodică de cursuri de formare în domeniul eticii </w:t>
      </w:r>
      <w:r w:rsidR="00001921">
        <w:rPr>
          <w:lang w:val="ro"/>
        </w:rPr>
        <w:t>ș</w:t>
      </w:r>
      <w:r>
        <w:rPr>
          <w:lang w:val="ro"/>
        </w:rPr>
        <w:t>i al responsabilită</w:t>
      </w:r>
      <w:r w:rsidR="00153776">
        <w:rPr>
          <w:lang w:val="ro"/>
        </w:rPr>
        <w:t>ț</w:t>
      </w:r>
      <w:r>
        <w:rPr>
          <w:lang w:val="ro"/>
        </w:rPr>
        <w:t>ii pentru judecători, avoca</w:t>
      </w:r>
      <w:r w:rsidR="00153776">
        <w:rPr>
          <w:lang w:val="ro"/>
        </w:rPr>
        <w:t>ț</w:t>
      </w:r>
      <w:r>
        <w:rPr>
          <w:lang w:val="ro"/>
        </w:rPr>
        <w:t xml:space="preserve">i </w:t>
      </w:r>
      <w:r w:rsidR="00001921">
        <w:rPr>
          <w:lang w:val="ro"/>
        </w:rPr>
        <w:t>ș</w:t>
      </w:r>
      <w:r>
        <w:rPr>
          <w:lang w:val="ro"/>
        </w:rPr>
        <w:t>i personalul instan</w:t>
      </w:r>
      <w:r w:rsidR="00153776">
        <w:rPr>
          <w:lang w:val="ro"/>
        </w:rPr>
        <w:t>ț</w:t>
      </w:r>
      <w:r>
        <w:rPr>
          <w:lang w:val="ro"/>
        </w:rPr>
        <w:t>elor de judecată pentru a sublinia importan</w:t>
      </w:r>
      <w:r w:rsidR="00153776">
        <w:rPr>
          <w:lang w:val="ro"/>
        </w:rPr>
        <w:t>ț</w:t>
      </w:r>
      <w:r>
        <w:rPr>
          <w:lang w:val="ro"/>
        </w:rPr>
        <w:t>a integrită</w:t>
      </w:r>
      <w:r w:rsidR="00153776">
        <w:rPr>
          <w:lang w:val="ro"/>
        </w:rPr>
        <w:t>ț</w:t>
      </w:r>
      <w:r>
        <w:rPr>
          <w:lang w:val="ro"/>
        </w:rPr>
        <w:t>ii, a impar</w:t>
      </w:r>
      <w:r w:rsidR="00153776">
        <w:rPr>
          <w:lang w:val="ro"/>
        </w:rPr>
        <w:t>ț</w:t>
      </w:r>
      <w:r>
        <w:rPr>
          <w:lang w:val="ro"/>
        </w:rPr>
        <w:t>ialită</w:t>
      </w:r>
      <w:r w:rsidR="00153776">
        <w:rPr>
          <w:lang w:val="ro"/>
        </w:rPr>
        <w:t>ț</w:t>
      </w:r>
      <w:r>
        <w:rPr>
          <w:lang w:val="ro"/>
        </w:rPr>
        <w:t xml:space="preserve">ii </w:t>
      </w:r>
      <w:r w:rsidR="00001921">
        <w:rPr>
          <w:lang w:val="ro"/>
        </w:rPr>
        <w:t>ș</w:t>
      </w:r>
      <w:r>
        <w:rPr>
          <w:lang w:val="ro"/>
        </w:rPr>
        <w:t>i a unui comportament corect.</w:t>
      </w:r>
    </w:p>
    <w:p w14:paraId="157FB75A" w14:textId="67C7341F" w:rsidR="00006A30" w:rsidRPr="00CD0695"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ro"/>
        </w:rPr>
      </w:pPr>
      <w:r>
        <w:rPr>
          <w:b/>
          <w:bCs/>
          <w:lang w:val="ro"/>
        </w:rPr>
        <w:t>Recomandarea 8:</w:t>
      </w:r>
      <w:r>
        <w:rPr>
          <w:lang w:val="ro"/>
        </w:rPr>
        <w:t xml:space="preserve"> </w:t>
      </w:r>
      <w:r>
        <w:rPr>
          <w:i/>
          <w:iCs/>
          <w:lang w:val="ro"/>
        </w:rPr>
        <w:t>Instituirea unor standarde de calitate pentru hotărârile judecătore</w:t>
      </w:r>
      <w:r w:rsidR="00001921">
        <w:rPr>
          <w:i/>
          <w:iCs/>
          <w:lang w:val="ro"/>
        </w:rPr>
        <w:t>ș</w:t>
      </w:r>
      <w:r>
        <w:rPr>
          <w:i/>
          <w:iCs/>
          <w:lang w:val="ro"/>
        </w:rPr>
        <w:t xml:space="preserve">ti </w:t>
      </w:r>
      <w:r w:rsidR="00001921">
        <w:rPr>
          <w:i/>
          <w:iCs/>
          <w:lang w:val="ro"/>
        </w:rPr>
        <w:t>ș</w:t>
      </w:r>
      <w:r>
        <w:rPr>
          <w:i/>
          <w:iCs/>
          <w:lang w:val="ro"/>
        </w:rPr>
        <w:t>i organizarea de cursuri de formare privind modul de aplicare a acestora.</w:t>
      </w:r>
      <w:r>
        <w:rPr>
          <w:lang w:val="ro"/>
        </w:rPr>
        <w:t xml:space="preserve"> Cre</w:t>
      </w:r>
      <w:r w:rsidR="00001921">
        <w:rPr>
          <w:lang w:val="ro"/>
        </w:rPr>
        <w:t>ș</w:t>
      </w:r>
      <w:r>
        <w:rPr>
          <w:lang w:val="ro"/>
        </w:rPr>
        <w:t>terea calită</w:t>
      </w:r>
      <w:r w:rsidR="00153776">
        <w:rPr>
          <w:lang w:val="ro"/>
        </w:rPr>
        <w:t>ț</w:t>
      </w:r>
      <w:r>
        <w:rPr>
          <w:lang w:val="ro"/>
        </w:rPr>
        <w:t>ii motivării hotărârilor judecătore</w:t>
      </w:r>
      <w:r w:rsidR="00001921">
        <w:rPr>
          <w:lang w:val="ro"/>
        </w:rPr>
        <w:t>ș</w:t>
      </w:r>
      <w:r>
        <w:rPr>
          <w:lang w:val="ro"/>
        </w:rPr>
        <w:t>ti este esen</w:t>
      </w:r>
      <w:r w:rsidR="00153776">
        <w:rPr>
          <w:lang w:val="ro"/>
        </w:rPr>
        <w:t>ț</w:t>
      </w:r>
      <w:r>
        <w:rPr>
          <w:lang w:val="ro"/>
        </w:rPr>
        <w:t>ială pentru promovarea transparen</w:t>
      </w:r>
      <w:r w:rsidR="00153776">
        <w:rPr>
          <w:lang w:val="ro"/>
        </w:rPr>
        <w:t>ț</w:t>
      </w:r>
      <w:r>
        <w:rPr>
          <w:lang w:val="ro"/>
        </w:rPr>
        <w:t>ei, a responsabilită</w:t>
      </w:r>
      <w:r w:rsidR="00153776">
        <w:rPr>
          <w:lang w:val="ro"/>
        </w:rPr>
        <w:t>ț</w:t>
      </w:r>
      <w:r>
        <w:rPr>
          <w:lang w:val="ro"/>
        </w:rPr>
        <w:t xml:space="preserve">ii </w:t>
      </w:r>
      <w:r w:rsidR="00001921">
        <w:rPr>
          <w:lang w:val="ro"/>
        </w:rPr>
        <w:t>ș</w:t>
      </w:r>
      <w:r>
        <w:rPr>
          <w:lang w:val="ro"/>
        </w:rPr>
        <w:t>i a încrederii publice în sistemul de justi</w:t>
      </w:r>
      <w:r w:rsidR="00153776">
        <w:rPr>
          <w:lang w:val="ro"/>
        </w:rPr>
        <w:t>ț</w:t>
      </w:r>
      <w:r>
        <w:rPr>
          <w:lang w:val="ro"/>
        </w:rPr>
        <w:t>ie. Instituirea de standarde de calitate pentru hotărârile judecătore</w:t>
      </w:r>
      <w:r w:rsidR="00001921">
        <w:rPr>
          <w:lang w:val="ro"/>
        </w:rPr>
        <w:t>ș</w:t>
      </w:r>
      <w:r>
        <w:rPr>
          <w:lang w:val="ro"/>
        </w:rPr>
        <w:t>ti</w:t>
      </w:r>
      <w:r w:rsidR="00D206F0">
        <w:rPr>
          <w:lang w:val="ro"/>
        </w:rPr>
        <w:t xml:space="preserve"> și p</w:t>
      </w:r>
      <w:r>
        <w:rPr>
          <w:lang w:val="ro"/>
        </w:rPr>
        <w:t>unerea în aplicare a standardelor de calitate ar trebui să fie urmată de evenimente periodice de dezvoltare profesională (seminare, conferin</w:t>
      </w:r>
      <w:r w:rsidR="00153776">
        <w:rPr>
          <w:lang w:val="ro"/>
        </w:rPr>
        <w:t>ț</w:t>
      </w:r>
      <w:r>
        <w:rPr>
          <w:lang w:val="ro"/>
        </w:rPr>
        <w:t>e, ateliere de lucru) care să se concentreze pe îmbunătă</w:t>
      </w:r>
      <w:r w:rsidR="00153776">
        <w:rPr>
          <w:lang w:val="ro"/>
        </w:rPr>
        <w:t>ț</w:t>
      </w:r>
      <w:r>
        <w:rPr>
          <w:lang w:val="ro"/>
        </w:rPr>
        <w:t>irea abilită</w:t>
      </w:r>
      <w:r w:rsidR="00153776">
        <w:rPr>
          <w:lang w:val="ro"/>
        </w:rPr>
        <w:t>ț</w:t>
      </w:r>
      <w:r>
        <w:rPr>
          <w:lang w:val="ro"/>
        </w:rPr>
        <w:t xml:space="preserve">ilor de </w:t>
      </w:r>
      <w:r w:rsidR="00D206F0">
        <w:rPr>
          <w:lang w:val="ro"/>
        </w:rPr>
        <w:t>motivare a hotărârilor</w:t>
      </w:r>
      <w:r>
        <w:rPr>
          <w:lang w:val="ro"/>
        </w:rPr>
        <w:t xml:space="preserve"> </w:t>
      </w:r>
      <w:r w:rsidR="00001921">
        <w:rPr>
          <w:lang w:val="ro"/>
        </w:rPr>
        <w:t>ș</w:t>
      </w:r>
      <w:r>
        <w:rPr>
          <w:lang w:val="ro"/>
        </w:rPr>
        <w:t xml:space="preserve">i pe redactarea </w:t>
      </w:r>
      <w:r w:rsidR="00ED63A7">
        <w:rPr>
          <w:lang w:val="ro"/>
        </w:rPr>
        <w:t>efectivă</w:t>
      </w:r>
      <w:r>
        <w:rPr>
          <w:lang w:val="ro"/>
        </w:rPr>
        <w:t xml:space="preserve"> a hotărârilor judecătore</w:t>
      </w:r>
      <w:r w:rsidR="00001921">
        <w:rPr>
          <w:lang w:val="ro"/>
        </w:rPr>
        <w:t>ș</w:t>
      </w:r>
      <w:r>
        <w:rPr>
          <w:lang w:val="ro"/>
        </w:rPr>
        <w:t>ti. Judecătorilor trebuie să li se permită colaborarea îndeaproape cu asisten</w:t>
      </w:r>
      <w:r w:rsidR="00153776">
        <w:rPr>
          <w:lang w:val="ro"/>
        </w:rPr>
        <w:t>ț</w:t>
      </w:r>
      <w:r>
        <w:rPr>
          <w:lang w:val="ro"/>
        </w:rPr>
        <w:t>i califica</w:t>
      </w:r>
      <w:r w:rsidR="00153776">
        <w:rPr>
          <w:lang w:val="ro"/>
        </w:rPr>
        <w:t>ț</w:t>
      </w:r>
      <w:r>
        <w:rPr>
          <w:lang w:val="ro"/>
        </w:rPr>
        <w:t>i, care îi pot ajuta cu cercetări juridice amănun</w:t>
      </w:r>
      <w:r w:rsidR="00153776">
        <w:rPr>
          <w:lang w:val="ro"/>
        </w:rPr>
        <w:t>ț</w:t>
      </w:r>
      <w:r>
        <w:rPr>
          <w:lang w:val="ro"/>
        </w:rPr>
        <w:t xml:space="preserve">ite, cu redactarea </w:t>
      </w:r>
      <w:r w:rsidR="00001921">
        <w:rPr>
          <w:lang w:val="ro"/>
        </w:rPr>
        <w:t>ș</w:t>
      </w:r>
      <w:r>
        <w:rPr>
          <w:lang w:val="ro"/>
        </w:rPr>
        <w:t>i structurarea hotărârilor.</w:t>
      </w:r>
    </w:p>
    <w:p w14:paraId="5FA9AA0C" w14:textId="7D97BA36"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lastRenderedPageBreak/>
        <w:t>Recomandarea 9:</w:t>
      </w:r>
      <w:r>
        <w:rPr>
          <w:lang w:val="ro"/>
        </w:rPr>
        <w:t xml:space="preserve"> </w:t>
      </w:r>
      <w:r>
        <w:rPr>
          <w:i/>
          <w:iCs/>
          <w:lang w:val="ro"/>
        </w:rPr>
        <w:t>Reevaluarea practicii de motivare neobligatorie pentru a cre</w:t>
      </w:r>
      <w:r w:rsidR="00001921">
        <w:rPr>
          <w:i/>
          <w:iCs/>
          <w:lang w:val="ro"/>
        </w:rPr>
        <w:t>ș</w:t>
      </w:r>
      <w:r>
        <w:rPr>
          <w:i/>
          <w:iCs/>
          <w:lang w:val="ro"/>
        </w:rPr>
        <w:t>te încrederea în cadrul sistemului judiciar însu</w:t>
      </w:r>
      <w:r w:rsidR="00001921">
        <w:rPr>
          <w:i/>
          <w:iCs/>
          <w:lang w:val="ro"/>
        </w:rPr>
        <w:t>ș</w:t>
      </w:r>
      <w:r>
        <w:rPr>
          <w:i/>
          <w:iCs/>
          <w:lang w:val="ro"/>
        </w:rPr>
        <w:t>i.</w:t>
      </w:r>
      <w:r>
        <w:rPr>
          <w:lang w:val="ro"/>
        </w:rPr>
        <w:t xml:space="preserve"> Încercarea de restabilire a încrederii publice, este extrem de important nu numai să se repare percep</w:t>
      </w:r>
      <w:r w:rsidR="00153776">
        <w:rPr>
          <w:lang w:val="ro"/>
        </w:rPr>
        <w:t>ț</w:t>
      </w:r>
      <w:r>
        <w:rPr>
          <w:lang w:val="ro"/>
        </w:rPr>
        <w:t xml:space="preserve">iile externe, ci </w:t>
      </w:r>
      <w:r w:rsidR="00001921">
        <w:rPr>
          <w:lang w:val="ro"/>
        </w:rPr>
        <w:t>ș</w:t>
      </w:r>
      <w:r>
        <w:rPr>
          <w:lang w:val="ro"/>
        </w:rPr>
        <w:t xml:space="preserve">i să se stimuleze încrederea </w:t>
      </w:r>
      <w:r w:rsidR="00001921">
        <w:rPr>
          <w:lang w:val="ro"/>
        </w:rPr>
        <w:t>ș</w:t>
      </w:r>
      <w:r>
        <w:rPr>
          <w:lang w:val="ro"/>
        </w:rPr>
        <w:t>i credibilitatea în cadrul sistemului de justi</w:t>
      </w:r>
      <w:r w:rsidR="00153776">
        <w:rPr>
          <w:lang w:val="ro"/>
        </w:rPr>
        <w:t>ț</w:t>
      </w:r>
      <w:r>
        <w:rPr>
          <w:lang w:val="ro"/>
        </w:rPr>
        <w:t>ie însu</w:t>
      </w:r>
      <w:r w:rsidR="00001921">
        <w:rPr>
          <w:lang w:val="ro"/>
        </w:rPr>
        <w:t>ș</w:t>
      </w:r>
      <w:r>
        <w:rPr>
          <w:lang w:val="ro"/>
        </w:rPr>
        <w:t xml:space="preserve">i. Pentru a realiza acest lucru, trebuie luate măsuri pentru a </w:t>
      </w:r>
      <w:r w:rsidR="0057409D">
        <w:rPr>
          <w:lang w:val="ro"/>
        </w:rPr>
        <w:t>soluționa</w:t>
      </w:r>
      <w:r>
        <w:rPr>
          <w:lang w:val="ro"/>
        </w:rPr>
        <w:t xml:space="preserve"> incertitudinea juridică pe care juri</w:t>
      </w:r>
      <w:r w:rsidR="00001921">
        <w:rPr>
          <w:lang w:val="ro"/>
        </w:rPr>
        <w:t>ș</w:t>
      </w:r>
      <w:r>
        <w:rPr>
          <w:lang w:val="ro"/>
        </w:rPr>
        <w:t>tii o pot avea cu privire la motivele care stau la baza adoptării anumitor hotărâri judecătore</w:t>
      </w:r>
      <w:r w:rsidR="00001921">
        <w:rPr>
          <w:lang w:val="ro"/>
        </w:rPr>
        <w:t>ș</w:t>
      </w:r>
      <w:r>
        <w:rPr>
          <w:lang w:val="ro"/>
        </w:rPr>
        <w:t>ti. În acest scop, ar trebui să se realizeze o reevaluare a practicii de motivare neobligatorie.</w:t>
      </w:r>
    </w:p>
    <w:p w14:paraId="0AED6A9A" w14:textId="506B727C"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 xml:space="preserve">Recomandarea 10: </w:t>
      </w:r>
      <w:r>
        <w:rPr>
          <w:i/>
          <w:iCs/>
          <w:lang w:val="ro"/>
        </w:rPr>
        <w:t>Reevaluarea practicii de motivar</w:t>
      </w:r>
      <w:r w:rsidR="0057409D">
        <w:rPr>
          <w:i/>
          <w:iCs/>
          <w:lang w:val="ro"/>
        </w:rPr>
        <w:t xml:space="preserve">e neobligatorie în categoriile specifice </w:t>
      </w:r>
      <w:r>
        <w:rPr>
          <w:i/>
          <w:iCs/>
          <w:lang w:val="ro"/>
        </w:rPr>
        <w:t xml:space="preserve">de cauze în schimbul unei certitudini juridice sporite. </w:t>
      </w:r>
      <w:r>
        <w:rPr>
          <w:lang w:val="ro"/>
        </w:rPr>
        <w:t xml:space="preserve">Trebuie explorate căi de sporire a certitudinii juridice </w:t>
      </w:r>
      <w:r w:rsidR="00001921">
        <w:rPr>
          <w:lang w:val="ro"/>
        </w:rPr>
        <w:t>ș</w:t>
      </w:r>
      <w:r>
        <w:rPr>
          <w:lang w:val="ro"/>
        </w:rPr>
        <w:t>i a predictibilită</w:t>
      </w:r>
      <w:r w:rsidR="00153776">
        <w:rPr>
          <w:lang w:val="ro"/>
        </w:rPr>
        <w:t>ț</w:t>
      </w:r>
      <w:r>
        <w:rPr>
          <w:lang w:val="ro"/>
        </w:rPr>
        <w:t xml:space="preserve">ii procesului judiciar. În cadrul acestui efort, ar trebui reanalizate categoriile de cauze în care ar trebui să se furnizeze în mod </w:t>
      </w:r>
      <w:r w:rsidR="0057409D">
        <w:rPr>
          <w:lang w:val="ro"/>
        </w:rPr>
        <w:t>constan</w:t>
      </w:r>
      <w:r>
        <w:rPr>
          <w:lang w:val="ro"/>
        </w:rPr>
        <w:t>t motivarea hotărârilor judecătore</w:t>
      </w:r>
      <w:r w:rsidR="00001921">
        <w:rPr>
          <w:lang w:val="ro"/>
        </w:rPr>
        <w:t>ș</w:t>
      </w:r>
      <w:r>
        <w:rPr>
          <w:lang w:val="ro"/>
        </w:rPr>
        <w:t xml:space="preserve">ti. </w:t>
      </w:r>
    </w:p>
    <w:p w14:paraId="511F3A0F" w14:textId="77777777" w:rsidR="00006A30" w:rsidRPr="00DA269C" w:rsidRDefault="00006A30" w:rsidP="00006A30">
      <w:pPr>
        <w:pStyle w:val="c01pointaltn"/>
        <w:spacing w:before="0" w:beforeAutospacing="0" w:after="0" w:afterAutospacing="0" w:line="360" w:lineRule="auto"/>
        <w:jc w:val="both"/>
        <w:rPr>
          <w:b/>
          <w:bCs/>
        </w:rPr>
      </w:pPr>
    </w:p>
    <w:p w14:paraId="61BF6489" w14:textId="77777777" w:rsidR="0050576A" w:rsidRPr="00DA269C" w:rsidRDefault="0050576A" w:rsidP="0050576A">
      <w:pPr>
        <w:sectPr w:rsidR="0050576A" w:rsidRPr="00DA269C" w:rsidSect="00951AFB">
          <w:footerReference w:type="default" r:id="rId38"/>
          <w:type w:val="continuous"/>
          <w:pgSz w:w="12240" w:h="15840"/>
          <w:pgMar w:top="1134" w:right="1134" w:bottom="1134" w:left="1701" w:header="708" w:footer="708" w:gutter="0"/>
          <w:cols w:space="708"/>
          <w:docGrid w:linePitch="360"/>
        </w:sectPr>
      </w:pPr>
    </w:p>
    <w:p w14:paraId="2FC3053D" w14:textId="11947445" w:rsidR="0050576A" w:rsidRPr="0050576A" w:rsidRDefault="0050576A" w:rsidP="0050576A">
      <w:pPr>
        <w:keepNext/>
        <w:keepLines/>
        <w:pBdr>
          <w:left w:val="single" w:sz="48" w:space="4" w:color="31356E"/>
        </w:pBdr>
        <w:shd w:val="clear" w:color="auto" w:fill="F1F2F2"/>
        <w:spacing w:before="120" w:after="120" w:line="360" w:lineRule="auto"/>
        <w:jc w:val="both"/>
        <w:outlineLvl w:val="0"/>
        <w:rPr>
          <w:rFonts w:eastAsia="Times New Roman" w:cs="Times New Roman"/>
          <w:b/>
          <w:color w:val="31356E"/>
          <w:sz w:val="32"/>
          <w:szCs w:val="32"/>
        </w:rPr>
      </w:pPr>
      <w:bookmarkStart w:id="688" w:name="_Toc149634805"/>
      <w:r>
        <w:rPr>
          <w:rFonts w:eastAsia="Times New Roman" w:cs="Times New Roman"/>
          <w:b/>
          <w:bCs/>
          <w:color w:val="31356E"/>
          <w:sz w:val="32"/>
          <w:szCs w:val="32"/>
          <w:lang w:val="ro"/>
        </w:rPr>
        <w:lastRenderedPageBreak/>
        <w:t>9. CALITATEA HOTĂRÂRILOR JUDECĂTORE</w:t>
      </w:r>
      <w:r w:rsidR="00001921">
        <w:rPr>
          <w:rFonts w:eastAsia="Times New Roman" w:cs="Times New Roman"/>
          <w:b/>
          <w:bCs/>
          <w:color w:val="31356E"/>
          <w:sz w:val="32"/>
          <w:szCs w:val="32"/>
          <w:lang w:val="ro"/>
        </w:rPr>
        <w:t>Ș</w:t>
      </w:r>
      <w:r>
        <w:rPr>
          <w:rFonts w:eastAsia="Times New Roman" w:cs="Times New Roman"/>
          <w:b/>
          <w:bCs/>
          <w:color w:val="31356E"/>
          <w:sz w:val="32"/>
          <w:szCs w:val="32"/>
          <w:lang w:val="ro"/>
        </w:rPr>
        <w:t>TI</w:t>
      </w:r>
      <w:bookmarkEnd w:id="688"/>
    </w:p>
    <w:p w14:paraId="67ACBD04" w14:textId="77777777" w:rsidR="0050576A" w:rsidRPr="0050576A" w:rsidRDefault="0050576A" w:rsidP="0050576A">
      <w:pPr>
        <w:spacing w:after="0" w:line="360" w:lineRule="auto"/>
        <w:ind w:firstLine="567"/>
        <w:jc w:val="both"/>
        <w:rPr>
          <w:rFonts w:eastAsia="Times New Roman" w:cs="Times New Roman"/>
          <w:color w:val="000000"/>
          <w:sz w:val="20"/>
          <w:szCs w:val="20"/>
        </w:rPr>
      </w:pPr>
    </w:p>
    <w:p w14:paraId="68DC23B5" w14:textId="382FBE4B" w:rsidR="0050576A" w:rsidRPr="0050576A" w:rsidRDefault="0050576A" w:rsidP="0050576A">
      <w:pPr>
        <w:spacing w:line="360" w:lineRule="auto"/>
        <w:ind w:firstLine="567"/>
        <w:jc w:val="both"/>
        <w:rPr>
          <w:rFonts w:eastAsia="Times New Roman" w:cs="Times New Roman"/>
          <w:szCs w:val="24"/>
        </w:rPr>
      </w:pPr>
      <w:r>
        <w:rPr>
          <w:rFonts w:eastAsia="Times New Roman" w:cs="Times New Roman"/>
          <w:szCs w:val="24"/>
          <w:lang w:val="ro"/>
        </w:rPr>
        <w:t>Această sec</w:t>
      </w:r>
      <w:r w:rsidR="00153776">
        <w:rPr>
          <w:rFonts w:eastAsia="Times New Roman" w:cs="Times New Roman"/>
          <w:szCs w:val="24"/>
          <w:lang w:val="ro"/>
        </w:rPr>
        <w:t>ț</w:t>
      </w:r>
      <w:r>
        <w:rPr>
          <w:rFonts w:eastAsia="Times New Roman" w:cs="Times New Roman"/>
          <w:szCs w:val="24"/>
          <w:lang w:val="ro"/>
        </w:rPr>
        <w:t>iune face parte din analiza datelor de monitorizare în baza rezultatelor Monitorizării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 xml:space="preserve">ti (în continuare </w:t>
      </w:r>
      <w:r>
        <w:rPr>
          <w:rFonts w:eastAsia="Times New Roman" w:cs="Times New Roman"/>
          <w:i/>
          <w:iCs/>
          <w:szCs w:val="24"/>
          <w:lang w:val="ro"/>
        </w:rPr>
        <w:t>Monitorizarea hotărârilor judecătore</w:t>
      </w:r>
      <w:r w:rsidR="00001921">
        <w:rPr>
          <w:rFonts w:eastAsia="Times New Roman" w:cs="Times New Roman"/>
          <w:i/>
          <w:iCs/>
          <w:szCs w:val="24"/>
          <w:lang w:val="ro"/>
        </w:rPr>
        <w:t>ș</w:t>
      </w:r>
      <w:r>
        <w:rPr>
          <w:rFonts w:eastAsia="Times New Roman" w:cs="Times New Roman"/>
          <w:i/>
          <w:iCs/>
          <w:szCs w:val="24"/>
          <w:lang w:val="ro"/>
        </w:rPr>
        <w:t>ti</w:t>
      </w:r>
      <w:r>
        <w:rPr>
          <w:rFonts w:eastAsia="Times New Roman" w:cs="Times New Roman"/>
          <w:szCs w:val="24"/>
          <w:lang w:val="ro"/>
        </w:rPr>
        <w:t>), care con</w:t>
      </w:r>
      <w:r w:rsidR="00153776">
        <w:rPr>
          <w:rFonts w:eastAsia="Times New Roman" w:cs="Times New Roman"/>
          <w:szCs w:val="24"/>
          <w:lang w:val="ro"/>
        </w:rPr>
        <w:t>ț</w:t>
      </w:r>
      <w:r>
        <w:rPr>
          <w:rFonts w:eastAsia="Times New Roman" w:cs="Times New Roman"/>
          <w:szCs w:val="24"/>
          <w:lang w:val="ro"/>
        </w:rPr>
        <w:t>ine informa</w:t>
      </w:r>
      <w:r w:rsidR="00153776">
        <w:rPr>
          <w:rFonts w:eastAsia="Times New Roman" w:cs="Times New Roman"/>
          <w:szCs w:val="24"/>
          <w:lang w:val="ro"/>
        </w:rPr>
        <w:t>ț</w:t>
      </w:r>
      <w:r>
        <w:rPr>
          <w:rFonts w:eastAsia="Times New Roman" w:cs="Times New Roman"/>
          <w:szCs w:val="24"/>
          <w:lang w:val="ro"/>
        </w:rPr>
        <w:t xml:space="preserve">ii structurate </w:t>
      </w:r>
      <w:r w:rsidR="00001921">
        <w:rPr>
          <w:rFonts w:eastAsia="Times New Roman" w:cs="Times New Roman"/>
          <w:szCs w:val="24"/>
          <w:lang w:val="ro"/>
        </w:rPr>
        <w:t>ș</w:t>
      </w:r>
      <w:r>
        <w:rPr>
          <w:rFonts w:eastAsia="Times New Roman" w:cs="Times New Roman"/>
          <w:szCs w:val="24"/>
          <w:lang w:val="ro"/>
        </w:rPr>
        <w:t>i date statistice pentru evaluarea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ti, colectate în procesul de monitorizare a 400 de hotărâri judecătore</w:t>
      </w:r>
      <w:r w:rsidR="00001921">
        <w:rPr>
          <w:rFonts w:eastAsia="Times New Roman" w:cs="Times New Roman"/>
          <w:szCs w:val="24"/>
          <w:lang w:val="ro"/>
        </w:rPr>
        <w:t>ș</w:t>
      </w:r>
      <w:r>
        <w:rPr>
          <w:rFonts w:eastAsia="Times New Roman" w:cs="Times New Roman"/>
          <w:szCs w:val="24"/>
          <w:lang w:val="ro"/>
        </w:rPr>
        <w:t>ti emise de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 xml:space="preserve">ti din Republica Moldova pe parcursul anilor 2020-2022 </w:t>
      </w:r>
      <w:r w:rsidR="00001921">
        <w:rPr>
          <w:rFonts w:eastAsia="Times New Roman" w:cs="Times New Roman"/>
          <w:szCs w:val="24"/>
          <w:lang w:val="ro"/>
        </w:rPr>
        <w:t>ș</w:t>
      </w:r>
      <w:r>
        <w:rPr>
          <w:rFonts w:eastAsia="Times New Roman" w:cs="Times New Roman"/>
          <w:szCs w:val="24"/>
          <w:lang w:val="ro"/>
        </w:rPr>
        <w:t xml:space="preserve">i, suplimentar, pe baza </w:t>
      </w:r>
      <w:r>
        <w:rPr>
          <w:rFonts w:eastAsia="Times New Roman" w:cs="Times New Roman"/>
          <w:i/>
          <w:iCs/>
          <w:szCs w:val="24"/>
          <w:lang w:val="ro"/>
        </w:rPr>
        <w:t xml:space="preserve">Sondajelor </w:t>
      </w:r>
      <w:r w:rsidR="0057409D">
        <w:rPr>
          <w:rFonts w:eastAsia="Times New Roman" w:cs="Times New Roman"/>
          <w:i/>
          <w:iCs/>
          <w:szCs w:val="24"/>
          <w:lang w:val="ro"/>
        </w:rPr>
        <w:t xml:space="preserve">în </w:t>
      </w:r>
      <w:r>
        <w:rPr>
          <w:rFonts w:eastAsia="Times New Roman" w:cs="Times New Roman"/>
          <w:i/>
          <w:iCs/>
          <w:szCs w:val="24"/>
          <w:lang w:val="ro"/>
        </w:rPr>
        <w:t>focus</w:t>
      </w:r>
      <w:r w:rsidR="0057409D">
        <w:rPr>
          <w:rFonts w:eastAsia="Times New Roman" w:cs="Times New Roman"/>
          <w:i/>
          <w:iCs/>
          <w:szCs w:val="24"/>
          <w:lang w:val="ro"/>
        </w:rPr>
        <w:t>-</w:t>
      </w:r>
      <w:r>
        <w:rPr>
          <w:rFonts w:eastAsia="Times New Roman" w:cs="Times New Roman"/>
          <w:i/>
          <w:iCs/>
          <w:szCs w:val="24"/>
          <w:lang w:val="ro"/>
        </w:rPr>
        <w:t>grupuri</w:t>
      </w:r>
      <w:r>
        <w:rPr>
          <w:rFonts w:eastAsia="Times New Roman" w:cs="Times New Roman"/>
          <w:szCs w:val="24"/>
          <w:vertAlign w:val="superscript"/>
          <w:lang w:val="ro"/>
        </w:rPr>
        <w:footnoteReference w:id="43"/>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 xml:space="preserve">i a douăzeci </w:t>
      </w:r>
      <w:r w:rsidR="00001921">
        <w:rPr>
          <w:rFonts w:eastAsia="Times New Roman" w:cs="Times New Roman"/>
          <w:szCs w:val="24"/>
          <w:lang w:val="ro"/>
        </w:rPr>
        <w:t>ș</w:t>
      </w:r>
      <w:r>
        <w:rPr>
          <w:rFonts w:eastAsia="Times New Roman" w:cs="Times New Roman"/>
          <w:szCs w:val="24"/>
          <w:lang w:val="ro"/>
        </w:rPr>
        <w:t xml:space="preserve">i unu de </w:t>
      </w:r>
      <w:r>
        <w:rPr>
          <w:rFonts w:eastAsia="Times New Roman" w:cs="Times New Roman"/>
          <w:i/>
          <w:iCs/>
          <w:szCs w:val="24"/>
          <w:lang w:val="ro"/>
        </w:rPr>
        <w:t xml:space="preserve">Interviuri cu </w:t>
      </w:r>
      <w:r w:rsidR="0057409D">
        <w:rPr>
          <w:rFonts w:eastAsia="Times New Roman" w:cs="Times New Roman"/>
          <w:i/>
          <w:iCs/>
          <w:szCs w:val="24"/>
          <w:lang w:val="ro"/>
        </w:rPr>
        <w:t>experții</w:t>
      </w:r>
      <w:r w:rsidR="0057409D">
        <w:rPr>
          <w:rFonts w:eastAsia="Times New Roman" w:cs="Times New Roman"/>
          <w:szCs w:val="24"/>
          <w:lang w:val="ro"/>
        </w:rPr>
        <w:t xml:space="preserve"> </w:t>
      </w:r>
      <w:r>
        <w:rPr>
          <w:rFonts w:eastAsia="Times New Roman" w:cs="Times New Roman"/>
          <w:szCs w:val="24"/>
          <w:lang w:val="ro"/>
        </w:rPr>
        <w:t>centrate pe probleme. Toate aceste documente fac parte dintr-o evaluare a analizei datelor de monitorizare a sistemului de justi</w:t>
      </w:r>
      <w:r w:rsidR="00153776">
        <w:rPr>
          <w:rFonts w:eastAsia="Times New Roman" w:cs="Times New Roman"/>
          <w:szCs w:val="24"/>
          <w:lang w:val="ro"/>
        </w:rPr>
        <w:t>ț</w:t>
      </w:r>
      <w:r>
        <w:rPr>
          <w:rFonts w:eastAsia="Times New Roman" w:cs="Times New Roman"/>
          <w:szCs w:val="24"/>
          <w:lang w:val="ro"/>
        </w:rPr>
        <w:t xml:space="preserve">ie din Moldova, cu accent pe accesibilitate, calitate </w:t>
      </w:r>
      <w:r w:rsidR="00001921">
        <w:rPr>
          <w:rFonts w:eastAsia="Times New Roman" w:cs="Times New Roman"/>
          <w:szCs w:val="24"/>
          <w:lang w:val="ro"/>
        </w:rPr>
        <w:t>ș</w:t>
      </w:r>
      <w:r>
        <w:rPr>
          <w:rFonts w:eastAsia="Times New Roman" w:cs="Times New Roman"/>
          <w:szCs w:val="24"/>
          <w:lang w:val="ro"/>
        </w:rPr>
        <w:t>i încredere.</w:t>
      </w:r>
    </w:p>
    <w:p w14:paraId="06EAC332" w14:textId="4341DA78"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 xml:space="preserve">Trebuie subliniat faptul că cifrele prezentate în </w:t>
      </w:r>
      <w:r w:rsidR="005F1822">
        <w:rPr>
          <w:rFonts w:eastAsia="Times New Roman" w:cs="Times New Roman"/>
          <w:szCs w:val="24"/>
          <w:lang w:val="ro"/>
        </w:rPr>
        <w:t xml:space="preserve">această secțiune </w:t>
      </w:r>
      <w:r>
        <w:rPr>
          <w:rFonts w:eastAsia="Times New Roman" w:cs="Times New Roman"/>
          <w:szCs w:val="24"/>
          <w:lang w:val="ro"/>
        </w:rPr>
        <w:t>privind monitorizarea hotărârilor judecătore</w:t>
      </w:r>
      <w:r w:rsidR="00001921">
        <w:rPr>
          <w:rFonts w:eastAsia="Times New Roman" w:cs="Times New Roman"/>
          <w:szCs w:val="24"/>
          <w:lang w:val="ro"/>
        </w:rPr>
        <w:t>ș</w:t>
      </w:r>
      <w:r>
        <w:rPr>
          <w:rFonts w:eastAsia="Times New Roman" w:cs="Times New Roman"/>
          <w:szCs w:val="24"/>
          <w:lang w:val="ro"/>
        </w:rPr>
        <w:t xml:space="preserve">ti sunt menite să ofere detalii complexe </w:t>
      </w:r>
      <w:r w:rsidR="00001921">
        <w:rPr>
          <w:rFonts w:eastAsia="Times New Roman" w:cs="Times New Roman"/>
          <w:szCs w:val="24"/>
          <w:lang w:val="ro"/>
        </w:rPr>
        <w:t>ș</w:t>
      </w:r>
      <w:r>
        <w:rPr>
          <w:rFonts w:eastAsia="Times New Roman" w:cs="Times New Roman"/>
          <w:szCs w:val="24"/>
          <w:lang w:val="ro"/>
        </w:rPr>
        <w:t>i cuprinzătoare privind eficien</w:t>
      </w:r>
      <w:r w:rsidR="00153776">
        <w:rPr>
          <w:rFonts w:eastAsia="Times New Roman" w:cs="Times New Roman"/>
          <w:szCs w:val="24"/>
          <w:lang w:val="ro"/>
        </w:rPr>
        <w:t>ț</w:t>
      </w:r>
      <w:r>
        <w:rPr>
          <w:rFonts w:eastAsia="Times New Roman" w:cs="Times New Roman"/>
          <w:szCs w:val="24"/>
          <w:lang w:val="ro"/>
        </w:rPr>
        <w:t xml:space="preserve">a sistemului judiciar </w:t>
      </w:r>
      <w:r w:rsidR="00001921">
        <w:rPr>
          <w:rFonts w:eastAsia="Times New Roman" w:cs="Times New Roman"/>
          <w:szCs w:val="24"/>
          <w:lang w:val="ro"/>
        </w:rPr>
        <w:t>ș</w:t>
      </w:r>
      <w:r>
        <w:rPr>
          <w:rFonts w:eastAsia="Times New Roman" w:cs="Times New Roman"/>
          <w:szCs w:val="24"/>
          <w:lang w:val="ro"/>
        </w:rPr>
        <w:t>i, în cele din urmă, trebuie citite împreună cu datele colectate din diverse alte surse de monitorizare men</w:t>
      </w:r>
      <w:r w:rsidR="00153776">
        <w:rPr>
          <w:rFonts w:eastAsia="Times New Roman" w:cs="Times New Roman"/>
          <w:szCs w:val="24"/>
          <w:lang w:val="ro"/>
        </w:rPr>
        <w:t>ț</w:t>
      </w:r>
      <w:r>
        <w:rPr>
          <w:rFonts w:eastAsia="Times New Roman" w:cs="Times New Roman"/>
          <w:szCs w:val="24"/>
          <w:lang w:val="ro"/>
        </w:rPr>
        <w:t xml:space="preserve">ionate anterior, inclusiv </w:t>
      </w:r>
      <w:r>
        <w:rPr>
          <w:rFonts w:eastAsia="Times New Roman" w:cs="Times New Roman"/>
          <w:i/>
          <w:iCs/>
          <w:szCs w:val="24"/>
          <w:lang w:val="ro"/>
        </w:rPr>
        <w:t>Sondaje</w:t>
      </w:r>
      <w:r w:rsidR="00951AFB">
        <w:rPr>
          <w:rFonts w:eastAsia="Times New Roman" w:cs="Times New Roman"/>
          <w:i/>
          <w:iCs/>
          <w:szCs w:val="24"/>
          <w:lang w:val="ro"/>
        </w:rPr>
        <w:t>le în</w:t>
      </w:r>
      <w:r>
        <w:rPr>
          <w:rFonts w:eastAsia="Times New Roman" w:cs="Times New Roman"/>
          <w:i/>
          <w:iCs/>
          <w:szCs w:val="24"/>
          <w:lang w:val="ro"/>
        </w:rPr>
        <w:t xml:space="preserve"> focus</w:t>
      </w:r>
      <w:r w:rsidR="00951AFB">
        <w:rPr>
          <w:rFonts w:eastAsia="Times New Roman" w:cs="Times New Roman"/>
          <w:i/>
          <w:iCs/>
          <w:szCs w:val="24"/>
          <w:lang w:val="ro"/>
        </w:rPr>
        <w:t>-</w:t>
      </w:r>
      <w:r>
        <w:rPr>
          <w:rFonts w:eastAsia="Times New Roman" w:cs="Times New Roman"/>
          <w:i/>
          <w:iCs/>
          <w:szCs w:val="24"/>
          <w:lang w:val="ro"/>
        </w:rPr>
        <w:t>grupuri</w:t>
      </w:r>
      <w:r w:rsidR="00951AFB">
        <w:rPr>
          <w:rFonts w:eastAsia="Times New Roman" w:cs="Times New Roman"/>
          <w:i/>
          <w:iCs/>
          <w:szCs w:val="24"/>
          <w:lang w:val="ro"/>
        </w:rPr>
        <w:t xml:space="preserve"> ale </w:t>
      </w:r>
      <w:r>
        <w:rPr>
          <w:rFonts w:eastAsia="Times New Roman" w:cs="Times New Roman"/>
          <w:i/>
          <w:iCs/>
          <w:szCs w:val="24"/>
          <w:lang w:val="ro"/>
        </w:rPr>
        <w:t>avoca</w:t>
      </w:r>
      <w:r w:rsidR="00153776">
        <w:rPr>
          <w:rFonts w:eastAsia="Times New Roman" w:cs="Times New Roman"/>
          <w:i/>
          <w:iCs/>
          <w:szCs w:val="24"/>
          <w:lang w:val="ro"/>
        </w:rPr>
        <w:t>ț</w:t>
      </w:r>
      <w:r>
        <w:rPr>
          <w:rFonts w:eastAsia="Times New Roman" w:cs="Times New Roman"/>
          <w:i/>
          <w:iCs/>
          <w:szCs w:val="24"/>
          <w:lang w:val="ro"/>
        </w:rPr>
        <w:t>i</w:t>
      </w:r>
      <w:r w:rsidR="00951AFB">
        <w:rPr>
          <w:rFonts w:eastAsia="Times New Roman" w:cs="Times New Roman"/>
          <w:i/>
          <w:iCs/>
          <w:szCs w:val="24"/>
          <w:lang w:val="ro"/>
        </w:rPr>
        <w:t>lor</w:t>
      </w:r>
      <w:r>
        <w:rPr>
          <w:rFonts w:eastAsia="Times New Roman" w:cs="Times New Roman"/>
          <w:szCs w:val="24"/>
          <w:lang w:val="ro"/>
        </w:rPr>
        <w:t xml:space="preserve">, </w:t>
      </w:r>
      <w:r>
        <w:rPr>
          <w:rFonts w:eastAsia="Times New Roman" w:cs="Times New Roman"/>
          <w:i/>
          <w:iCs/>
          <w:szCs w:val="24"/>
          <w:lang w:val="ro"/>
        </w:rPr>
        <w:t>avoca</w:t>
      </w:r>
      <w:r w:rsidR="00153776">
        <w:rPr>
          <w:rFonts w:eastAsia="Times New Roman" w:cs="Times New Roman"/>
          <w:i/>
          <w:iCs/>
          <w:szCs w:val="24"/>
          <w:lang w:val="ro"/>
        </w:rPr>
        <w:t>ț</w:t>
      </w:r>
      <w:r>
        <w:rPr>
          <w:rFonts w:eastAsia="Times New Roman" w:cs="Times New Roman"/>
          <w:i/>
          <w:iCs/>
          <w:szCs w:val="24"/>
          <w:lang w:val="ro"/>
        </w:rPr>
        <w:t>i</w:t>
      </w:r>
      <w:r w:rsidR="00951AFB">
        <w:rPr>
          <w:rFonts w:eastAsia="Times New Roman" w:cs="Times New Roman"/>
          <w:i/>
          <w:iCs/>
          <w:szCs w:val="24"/>
          <w:lang w:val="ro"/>
        </w:rPr>
        <w:t>lor</w:t>
      </w:r>
      <w:r>
        <w:rPr>
          <w:rFonts w:eastAsia="Times New Roman" w:cs="Times New Roman"/>
          <w:i/>
          <w:iCs/>
          <w:szCs w:val="24"/>
          <w:lang w:val="ro"/>
        </w:rPr>
        <w:t xml:space="preserve"> care oferă asisten</w:t>
      </w:r>
      <w:r w:rsidR="00153776">
        <w:rPr>
          <w:rFonts w:eastAsia="Times New Roman" w:cs="Times New Roman"/>
          <w:i/>
          <w:iCs/>
          <w:szCs w:val="24"/>
          <w:lang w:val="ro"/>
        </w:rPr>
        <w:t>ț</w:t>
      </w:r>
      <w:r>
        <w:rPr>
          <w:rFonts w:eastAsia="Times New Roman" w:cs="Times New Roman"/>
          <w:i/>
          <w:iCs/>
          <w:szCs w:val="24"/>
          <w:lang w:val="ro"/>
        </w:rPr>
        <w:t xml:space="preserve">ă juridică garantată de stat </w:t>
      </w:r>
      <w:r w:rsidR="00001921">
        <w:rPr>
          <w:rFonts w:eastAsia="Times New Roman" w:cs="Times New Roman"/>
          <w:i/>
          <w:iCs/>
          <w:szCs w:val="24"/>
          <w:lang w:val="ro"/>
        </w:rPr>
        <w:t>ș</w:t>
      </w:r>
      <w:r>
        <w:rPr>
          <w:rFonts w:eastAsia="Times New Roman" w:cs="Times New Roman"/>
          <w:i/>
          <w:iCs/>
          <w:szCs w:val="24"/>
          <w:lang w:val="ro"/>
        </w:rPr>
        <w:t>i judecători</w:t>
      </w:r>
      <w:r w:rsidR="00951AFB">
        <w:rPr>
          <w:rFonts w:eastAsia="Times New Roman" w:cs="Times New Roman"/>
          <w:i/>
          <w:iCs/>
          <w:szCs w:val="24"/>
          <w:lang w:val="ro"/>
        </w:rPr>
        <w:t>lor</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personal</w:t>
      </w:r>
      <w:r w:rsidR="00951AFB">
        <w:rPr>
          <w:rFonts w:eastAsia="Times New Roman" w:cs="Times New Roman"/>
          <w:i/>
          <w:iCs/>
          <w:szCs w:val="24"/>
          <w:lang w:val="ro"/>
        </w:rPr>
        <w:t>ului</w:t>
      </w:r>
      <w:r>
        <w:rPr>
          <w:rFonts w:eastAsia="Times New Roman" w:cs="Times New Roman"/>
          <w:i/>
          <w:iCs/>
          <w:szCs w:val="24"/>
          <w:lang w:val="ro"/>
        </w:rPr>
        <w:t xml:space="preserve"> judiciar</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 xml:space="preserve">i </w:t>
      </w:r>
      <w:r>
        <w:rPr>
          <w:rFonts w:eastAsia="Times New Roman" w:cs="Times New Roman"/>
          <w:i/>
          <w:iCs/>
          <w:szCs w:val="24"/>
          <w:lang w:val="ro"/>
        </w:rPr>
        <w:t xml:space="preserve">Interviuri cu </w:t>
      </w:r>
      <w:r w:rsidR="00951AFB">
        <w:rPr>
          <w:rFonts w:eastAsia="Times New Roman" w:cs="Times New Roman"/>
          <w:i/>
          <w:iCs/>
          <w:szCs w:val="24"/>
          <w:lang w:val="ro"/>
        </w:rPr>
        <w:t>experții</w:t>
      </w:r>
      <w:r w:rsidR="00951AFB">
        <w:rPr>
          <w:rFonts w:eastAsia="Times New Roman" w:cs="Times New Roman"/>
          <w:szCs w:val="24"/>
          <w:lang w:val="ro"/>
        </w:rPr>
        <w:t xml:space="preserve"> </w:t>
      </w:r>
      <w:r>
        <w:rPr>
          <w:rFonts w:eastAsia="Times New Roman" w:cs="Times New Roman"/>
          <w:szCs w:val="24"/>
          <w:lang w:val="ro"/>
        </w:rPr>
        <w:t xml:space="preserve">privind practicile </w:t>
      </w:r>
      <w:r w:rsidR="00001921">
        <w:rPr>
          <w:rFonts w:eastAsia="Times New Roman" w:cs="Times New Roman"/>
          <w:szCs w:val="24"/>
          <w:lang w:val="ro"/>
        </w:rPr>
        <w:t>ș</w:t>
      </w:r>
      <w:r>
        <w:rPr>
          <w:rFonts w:eastAsia="Times New Roman" w:cs="Times New Roman"/>
          <w:szCs w:val="24"/>
          <w:lang w:val="ro"/>
        </w:rPr>
        <w:t>i tendin</w:t>
      </w:r>
      <w:r w:rsidR="00153776">
        <w:rPr>
          <w:rFonts w:eastAsia="Times New Roman" w:cs="Times New Roman"/>
          <w:szCs w:val="24"/>
          <w:lang w:val="ro"/>
        </w:rPr>
        <w:t>ț</w:t>
      </w:r>
      <w:r>
        <w:rPr>
          <w:rFonts w:eastAsia="Times New Roman" w:cs="Times New Roman"/>
          <w:szCs w:val="24"/>
          <w:lang w:val="ro"/>
        </w:rPr>
        <w:t>ele în pronun</w:t>
      </w:r>
      <w:r w:rsidR="00153776">
        <w:rPr>
          <w:rFonts w:eastAsia="Times New Roman" w:cs="Times New Roman"/>
          <w:szCs w:val="24"/>
          <w:lang w:val="ro"/>
        </w:rPr>
        <w:t>ț</w:t>
      </w:r>
      <w:r>
        <w:rPr>
          <w:rFonts w:eastAsia="Times New Roman" w:cs="Times New Roman"/>
          <w:szCs w:val="24"/>
          <w:lang w:val="ro"/>
        </w:rPr>
        <w:t>area hotărârilor judecătore</w:t>
      </w:r>
      <w:r w:rsidR="00001921">
        <w:rPr>
          <w:rFonts w:eastAsia="Times New Roman" w:cs="Times New Roman"/>
          <w:szCs w:val="24"/>
          <w:lang w:val="ro"/>
        </w:rPr>
        <w:t>ș</w:t>
      </w:r>
      <w:r>
        <w:rPr>
          <w:rFonts w:eastAsia="Times New Roman" w:cs="Times New Roman"/>
          <w:szCs w:val="24"/>
          <w:lang w:val="ro"/>
        </w:rPr>
        <w:t xml:space="preserve">ti. </w:t>
      </w:r>
    </w:p>
    <w:p w14:paraId="774F04E4" w14:textId="7488169D" w:rsidR="0050576A" w:rsidRPr="005F1822" w:rsidRDefault="0050576A" w:rsidP="0050576A">
      <w:pPr>
        <w:shd w:val="clear" w:color="auto" w:fill="FFFFFF"/>
        <w:spacing w:after="0" w:line="360" w:lineRule="auto"/>
        <w:ind w:firstLine="567"/>
        <w:jc w:val="both"/>
        <w:rPr>
          <w:rFonts w:eastAsia="Times New Roman" w:cs="Times New Roman"/>
          <w:strike/>
          <w:szCs w:val="24"/>
        </w:rPr>
      </w:pPr>
      <w:r>
        <w:rPr>
          <w:rFonts w:eastAsia="Times New Roman" w:cs="Times New Roman"/>
          <w:szCs w:val="24"/>
          <w:lang w:val="ro"/>
        </w:rPr>
        <w:t>Această sec</w:t>
      </w:r>
      <w:r w:rsidR="00153776">
        <w:rPr>
          <w:rFonts w:eastAsia="Times New Roman" w:cs="Times New Roman"/>
          <w:szCs w:val="24"/>
          <w:lang w:val="ro"/>
        </w:rPr>
        <w:t>ț</w:t>
      </w:r>
      <w:r>
        <w:rPr>
          <w:rFonts w:eastAsia="Times New Roman" w:cs="Times New Roman"/>
          <w:szCs w:val="24"/>
          <w:lang w:val="ro"/>
        </w:rPr>
        <w:t>iune î</w:t>
      </w:r>
      <w:r w:rsidR="00001921">
        <w:rPr>
          <w:rFonts w:eastAsia="Times New Roman" w:cs="Times New Roman"/>
          <w:szCs w:val="24"/>
          <w:lang w:val="ro"/>
        </w:rPr>
        <w:t>ș</w:t>
      </w:r>
      <w:r>
        <w:rPr>
          <w:rFonts w:eastAsia="Times New Roman" w:cs="Times New Roman"/>
          <w:szCs w:val="24"/>
          <w:lang w:val="ro"/>
        </w:rPr>
        <w:t>i propune să evalueze situa</w:t>
      </w:r>
      <w:r w:rsidR="00153776">
        <w:rPr>
          <w:rFonts w:eastAsia="Times New Roman" w:cs="Times New Roman"/>
          <w:szCs w:val="24"/>
          <w:lang w:val="ro"/>
        </w:rPr>
        <w:t>ț</w:t>
      </w:r>
      <w:r>
        <w:rPr>
          <w:rFonts w:eastAsia="Times New Roman" w:cs="Times New Roman"/>
          <w:szCs w:val="24"/>
          <w:lang w:val="ro"/>
        </w:rPr>
        <w:t xml:space="preserve">ia </w:t>
      </w:r>
      <w:r w:rsidR="00001921">
        <w:rPr>
          <w:rFonts w:eastAsia="Times New Roman" w:cs="Times New Roman"/>
          <w:szCs w:val="24"/>
          <w:lang w:val="ro"/>
        </w:rPr>
        <w:t>ș</w:t>
      </w:r>
      <w:r>
        <w:rPr>
          <w:rFonts w:eastAsia="Times New Roman" w:cs="Times New Roman"/>
          <w:szCs w:val="24"/>
          <w:lang w:val="ro"/>
        </w:rPr>
        <w:t>i problemele actuale, oferind o bază metodologică pentru aplicarea măsurilor de politică juridică în vederea îmbunătă</w:t>
      </w:r>
      <w:r w:rsidR="00153776">
        <w:rPr>
          <w:rFonts w:eastAsia="Times New Roman" w:cs="Times New Roman"/>
          <w:szCs w:val="24"/>
          <w:lang w:val="ro"/>
        </w:rPr>
        <w:t>ț</w:t>
      </w:r>
      <w:r>
        <w:rPr>
          <w:rFonts w:eastAsia="Times New Roman" w:cs="Times New Roman"/>
          <w:szCs w:val="24"/>
          <w:lang w:val="ro"/>
        </w:rPr>
        <w:t>irii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 xml:space="preserve">ti </w:t>
      </w:r>
      <w:r w:rsidR="00001921">
        <w:rPr>
          <w:rFonts w:eastAsia="Times New Roman" w:cs="Times New Roman"/>
          <w:szCs w:val="24"/>
          <w:lang w:val="ro"/>
        </w:rPr>
        <w:t>ș</w:t>
      </w:r>
      <w:r>
        <w:rPr>
          <w:rFonts w:eastAsia="Times New Roman" w:cs="Times New Roman"/>
          <w:szCs w:val="24"/>
          <w:lang w:val="ro"/>
        </w:rPr>
        <w:t>i pentru elaborarea de modificări ale legisla</w:t>
      </w:r>
      <w:r w:rsidR="00153776">
        <w:rPr>
          <w:rFonts w:eastAsia="Times New Roman" w:cs="Times New Roman"/>
          <w:szCs w:val="24"/>
          <w:lang w:val="ro"/>
        </w:rPr>
        <w:t>ț</w:t>
      </w:r>
      <w:r>
        <w:rPr>
          <w:rFonts w:eastAsia="Times New Roman" w:cs="Times New Roman"/>
          <w:szCs w:val="24"/>
          <w:lang w:val="ro"/>
        </w:rPr>
        <w:t>iei procedurale. Acesta cuprinde, de asemenea, recomandări practice (instrument legislativ neobligatoriu) pentru judecătorii din Moldova în ceea ce prive</w:t>
      </w:r>
      <w:r w:rsidR="00001921">
        <w:rPr>
          <w:rFonts w:eastAsia="Times New Roman" w:cs="Times New Roman"/>
          <w:szCs w:val="24"/>
          <w:lang w:val="ro"/>
        </w:rPr>
        <w:t>ș</w:t>
      </w:r>
      <w:r>
        <w:rPr>
          <w:rFonts w:eastAsia="Times New Roman" w:cs="Times New Roman"/>
          <w:szCs w:val="24"/>
          <w:lang w:val="ro"/>
        </w:rPr>
        <w:t>te redactarea hotărârilor judecătore</w:t>
      </w:r>
      <w:r w:rsidR="00001921">
        <w:rPr>
          <w:rFonts w:eastAsia="Times New Roman" w:cs="Times New Roman"/>
          <w:szCs w:val="24"/>
          <w:lang w:val="ro"/>
        </w:rPr>
        <w:t>ș</w:t>
      </w:r>
      <w:r>
        <w:rPr>
          <w:rFonts w:eastAsia="Times New Roman" w:cs="Times New Roman"/>
          <w:szCs w:val="24"/>
          <w:lang w:val="ro"/>
        </w:rPr>
        <w:t>ti. Această sec</w:t>
      </w:r>
      <w:r w:rsidR="00153776">
        <w:rPr>
          <w:rFonts w:eastAsia="Times New Roman" w:cs="Times New Roman"/>
          <w:szCs w:val="24"/>
          <w:lang w:val="ro"/>
        </w:rPr>
        <w:t>ț</w:t>
      </w:r>
      <w:r>
        <w:rPr>
          <w:rFonts w:eastAsia="Times New Roman" w:cs="Times New Roman"/>
          <w:szCs w:val="24"/>
          <w:lang w:val="ro"/>
        </w:rPr>
        <w:t>iune, care serve</w:t>
      </w:r>
      <w:r w:rsidR="00001921">
        <w:rPr>
          <w:rFonts w:eastAsia="Times New Roman" w:cs="Times New Roman"/>
          <w:szCs w:val="24"/>
          <w:lang w:val="ro"/>
        </w:rPr>
        <w:t>ș</w:t>
      </w:r>
      <w:r>
        <w:rPr>
          <w:rFonts w:eastAsia="Times New Roman" w:cs="Times New Roman"/>
          <w:szCs w:val="24"/>
          <w:lang w:val="ro"/>
        </w:rPr>
        <w:t xml:space="preserve">te drept manual, rezumă câteva aspecte critice care trebuie </w:t>
      </w:r>
      <w:r w:rsidR="00951AFB">
        <w:rPr>
          <w:rFonts w:eastAsia="Times New Roman" w:cs="Times New Roman"/>
          <w:szCs w:val="24"/>
          <w:lang w:val="ro"/>
        </w:rPr>
        <w:t>remediate,</w:t>
      </w:r>
      <w:r>
        <w:rPr>
          <w:rFonts w:eastAsia="Times New Roman" w:cs="Times New Roman"/>
          <w:szCs w:val="24"/>
          <w:lang w:val="ro"/>
        </w:rPr>
        <w:t xml:space="preserve"> pentru a îmbunătă</w:t>
      </w:r>
      <w:r w:rsidR="00153776">
        <w:rPr>
          <w:rFonts w:eastAsia="Times New Roman" w:cs="Times New Roman"/>
          <w:szCs w:val="24"/>
          <w:lang w:val="ro"/>
        </w:rPr>
        <w:t>ț</w:t>
      </w:r>
      <w:r>
        <w:rPr>
          <w:rFonts w:eastAsia="Times New Roman" w:cs="Times New Roman"/>
          <w:szCs w:val="24"/>
          <w:lang w:val="ro"/>
        </w:rPr>
        <w:t>i abilită</w:t>
      </w:r>
      <w:r w:rsidR="00153776">
        <w:rPr>
          <w:rFonts w:eastAsia="Times New Roman" w:cs="Times New Roman"/>
          <w:szCs w:val="24"/>
          <w:lang w:val="ro"/>
        </w:rPr>
        <w:t>ț</w:t>
      </w:r>
      <w:r>
        <w:rPr>
          <w:rFonts w:eastAsia="Times New Roman" w:cs="Times New Roman"/>
          <w:szCs w:val="24"/>
          <w:lang w:val="ro"/>
        </w:rPr>
        <w:t>ile de redactare a unei hotărâri (sentin</w:t>
      </w:r>
      <w:r w:rsidR="00153776">
        <w:rPr>
          <w:rFonts w:eastAsia="Times New Roman" w:cs="Times New Roman"/>
          <w:szCs w:val="24"/>
          <w:lang w:val="ro"/>
        </w:rPr>
        <w:t>ț</w:t>
      </w:r>
      <w:r>
        <w:rPr>
          <w:rFonts w:eastAsia="Times New Roman" w:cs="Times New Roman"/>
          <w:szCs w:val="24"/>
          <w:lang w:val="ro"/>
        </w:rPr>
        <w:t xml:space="preserve">e). </w:t>
      </w:r>
    </w:p>
    <w:p w14:paraId="2D7B93B8" w14:textId="5B55D02A" w:rsidR="0050576A" w:rsidRPr="0050576A" w:rsidRDefault="0050576A" w:rsidP="0050576A">
      <w:pPr>
        <w:shd w:val="clear" w:color="auto" w:fill="FFFFFF"/>
        <w:spacing w:after="0" w:line="360" w:lineRule="auto"/>
        <w:ind w:firstLine="567"/>
        <w:jc w:val="both"/>
        <w:rPr>
          <w:rFonts w:eastAsia="Times New Roman" w:cs="Times New Roman"/>
          <w:szCs w:val="24"/>
        </w:rPr>
      </w:pPr>
      <w:r>
        <w:rPr>
          <w:rFonts w:eastAsia="Times New Roman" w:cs="Times New Roman"/>
          <w:szCs w:val="24"/>
          <w:lang w:val="ro"/>
        </w:rPr>
        <w:t>Această sec</w:t>
      </w:r>
      <w:r w:rsidR="00153776">
        <w:rPr>
          <w:rFonts w:eastAsia="Times New Roman" w:cs="Times New Roman"/>
          <w:szCs w:val="24"/>
          <w:lang w:val="ro"/>
        </w:rPr>
        <w:t>ț</w:t>
      </w:r>
      <w:r>
        <w:rPr>
          <w:rFonts w:eastAsia="Times New Roman" w:cs="Times New Roman"/>
          <w:szCs w:val="24"/>
          <w:lang w:val="ro"/>
        </w:rPr>
        <w:t xml:space="preserve">iune oferă, de asemenea, nu numai o analiză concretă a datelor din documentele de colectare a datelor anexate, ci </w:t>
      </w:r>
      <w:r w:rsidR="00001921">
        <w:rPr>
          <w:rFonts w:eastAsia="Times New Roman" w:cs="Times New Roman"/>
          <w:szCs w:val="24"/>
          <w:lang w:val="ro"/>
        </w:rPr>
        <w:t>ș</w:t>
      </w:r>
      <w:r>
        <w:rPr>
          <w:rFonts w:eastAsia="Times New Roman" w:cs="Times New Roman"/>
          <w:szCs w:val="24"/>
          <w:lang w:val="ro"/>
        </w:rPr>
        <w:t xml:space="preserve">i o analiză </w:t>
      </w:r>
      <w:r w:rsidR="00001921">
        <w:rPr>
          <w:rFonts w:eastAsia="Times New Roman" w:cs="Times New Roman"/>
          <w:szCs w:val="24"/>
          <w:lang w:val="ro"/>
        </w:rPr>
        <w:t>ș</w:t>
      </w:r>
      <w:r>
        <w:rPr>
          <w:rFonts w:eastAsia="Times New Roman" w:cs="Times New Roman"/>
          <w:szCs w:val="24"/>
          <w:lang w:val="ro"/>
        </w:rPr>
        <w:t>tiin</w:t>
      </w:r>
      <w:r w:rsidR="00153776">
        <w:rPr>
          <w:rFonts w:eastAsia="Times New Roman" w:cs="Times New Roman"/>
          <w:szCs w:val="24"/>
          <w:lang w:val="ro"/>
        </w:rPr>
        <w:t>ț</w:t>
      </w:r>
      <w:r>
        <w:rPr>
          <w:rFonts w:eastAsia="Times New Roman" w:cs="Times New Roman"/>
          <w:szCs w:val="24"/>
          <w:lang w:val="ro"/>
        </w:rPr>
        <w:t>ifică a principalelor dispozi</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 competen</w:t>
      </w:r>
      <w:r w:rsidR="00153776">
        <w:rPr>
          <w:rFonts w:eastAsia="Times New Roman" w:cs="Times New Roman"/>
          <w:szCs w:val="24"/>
          <w:lang w:val="ro"/>
        </w:rPr>
        <w:t>ț</w:t>
      </w:r>
      <w:r>
        <w:rPr>
          <w:rFonts w:eastAsia="Times New Roman" w:cs="Times New Roman"/>
          <w:szCs w:val="24"/>
          <w:lang w:val="ro"/>
        </w:rPr>
        <w:t>e importante pentru judecători. Aceste competen</w:t>
      </w:r>
      <w:r w:rsidR="00153776">
        <w:rPr>
          <w:rFonts w:eastAsia="Times New Roman" w:cs="Times New Roman"/>
          <w:szCs w:val="24"/>
          <w:lang w:val="ro"/>
        </w:rPr>
        <w:t>ț</w:t>
      </w:r>
      <w:r>
        <w:rPr>
          <w:rFonts w:eastAsia="Times New Roman" w:cs="Times New Roman"/>
          <w:szCs w:val="24"/>
          <w:lang w:val="ro"/>
        </w:rPr>
        <w:t>e includ interpretarea, argumentarea, determinarea propor</w:t>
      </w:r>
      <w:r w:rsidR="00153776">
        <w:rPr>
          <w:rFonts w:eastAsia="Times New Roman" w:cs="Times New Roman"/>
          <w:szCs w:val="24"/>
          <w:lang w:val="ro"/>
        </w:rPr>
        <w:t>ț</w:t>
      </w:r>
      <w:r>
        <w:rPr>
          <w:rFonts w:eastAsia="Times New Roman" w:cs="Times New Roman"/>
          <w:szCs w:val="24"/>
          <w:lang w:val="ro"/>
        </w:rPr>
        <w:t>ionalită</w:t>
      </w:r>
      <w:r w:rsidR="00153776">
        <w:rPr>
          <w:rFonts w:eastAsia="Times New Roman" w:cs="Times New Roman"/>
          <w:szCs w:val="24"/>
          <w:lang w:val="ro"/>
        </w:rPr>
        <w:t>ț</w:t>
      </w:r>
      <w:r w:rsidR="00951AFB">
        <w:rPr>
          <w:rFonts w:eastAsia="Times New Roman" w:cs="Times New Roman"/>
          <w:szCs w:val="24"/>
          <w:lang w:val="ro"/>
        </w:rPr>
        <w:t>ii drepturilor procedurale, analiza</w:t>
      </w:r>
      <w:r>
        <w:rPr>
          <w:rFonts w:eastAsia="Times New Roman" w:cs="Times New Roman"/>
          <w:szCs w:val="24"/>
          <w:lang w:val="ro"/>
        </w:rPr>
        <w:t xml:space="preserve"> probel</w:t>
      </w:r>
      <w:r w:rsidR="00951AFB">
        <w:rPr>
          <w:rFonts w:eastAsia="Times New Roman" w:cs="Times New Roman"/>
          <w:szCs w:val="24"/>
          <w:lang w:val="ro"/>
        </w:rPr>
        <w:t>or</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utilizarea jurispruden</w:t>
      </w:r>
      <w:r w:rsidR="00153776">
        <w:rPr>
          <w:rFonts w:eastAsia="Times New Roman" w:cs="Times New Roman"/>
          <w:szCs w:val="24"/>
          <w:lang w:val="ro"/>
        </w:rPr>
        <w:t>ț</w:t>
      </w:r>
      <w:r>
        <w:rPr>
          <w:rFonts w:eastAsia="Times New Roman" w:cs="Times New Roman"/>
          <w:szCs w:val="24"/>
          <w:lang w:val="ro"/>
        </w:rPr>
        <w:t xml:space="preserve">ei. Aceste aspecte pot servi drept bază pentru elaborarea altor recomandări practice </w:t>
      </w:r>
      <w:r w:rsidR="00001921">
        <w:rPr>
          <w:rFonts w:eastAsia="Times New Roman" w:cs="Times New Roman"/>
          <w:szCs w:val="24"/>
          <w:lang w:val="ro"/>
        </w:rPr>
        <w:t>ș</w:t>
      </w:r>
      <w:r>
        <w:rPr>
          <w:rFonts w:eastAsia="Times New Roman" w:cs="Times New Roman"/>
          <w:szCs w:val="24"/>
          <w:lang w:val="ro"/>
        </w:rPr>
        <w:t>i juridice în vederea îmbunătă</w:t>
      </w:r>
      <w:r w:rsidR="00153776">
        <w:rPr>
          <w:rFonts w:eastAsia="Times New Roman" w:cs="Times New Roman"/>
          <w:szCs w:val="24"/>
          <w:lang w:val="ro"/>
        </w:rPr>
        <w:t>ț</w:t>
      </w:r>
      <w:r>
        <w:rPr>
          <w:rFonts w:eastAsia="Times New Roman" w:cs="Times New Roman"/>
          <w:szCs w:val="24"/>
          <w:lang w:val="ro"/>
        </w:rPr>
        <w:t>irii sistemului judiciar din Moldova.</w:t>
      </w:r>
    </w:p>
    <w:p w14:paraId="78DEBB1A" w14:textId="54168052" w:rsidR="0050576A" w:rsidRPr="0050576A" w:rsidRDefault="0050576A" w:rsidP="0050576A">
      <w:pPr>
        <w:shd w:val="clear" w:color="auto" w:fill="FFFFFF"/>
        <w:spacing w:after="0" w:line="360" w:lineRule="auto"/>
        <w:ind w:firstLine="567"/>
        <w:jc w:val="both"/>
        <w:rPr>
          <w:rFonts w:eastAsia="Times New Roman" w:cs="Times New Roman"/>
          <w:szCs w:val="24"/>
        </w:rPr>
      </w:pPr>
      <w:r>
        <w:rPr>
          <w:rFonts w:eastAsia="Times New Roman" w:cs="Times New Roman"/>
          <w:szCs w:val="24"/>
          <w:lang w:val="ro"/>
        </w:rPr>
        <w:lastRenderedPageBreak/>
        <w:t>Ca parte suplimentară a acestei sec</w:t>
      </w:r>
      <w:r w:rsidR="00153776">
        <w:rPr>
          <w:rFonts w:eastAsia="Times New Roman" w:cs="Times New Roman"/>
          <w:szCs w:val="24"/>
          <w:lang w:val="ro"/>
        </w:rPr>
        <w:t>ț</w:t>
      </w:r>
      <w:r>
        <w:rPr>
          <w:rFonts w:eastAsia="Times New Roman" w:cs="Times New Roman"/>
          <w:szCs w:val="24"/>
          <w:lang w:val="ro"/>
        </w:rPr>
        <w:t>iuni, există un proiect de recomandări privind standardele de calitate pentru redactarea unei hotărâri judecătore</w:t>
      </w:r>
      <w:r w:rsidR="00001921">
        <w:rPr>
          <w:rFonts w:eastAsia="Times New Roman" w:cs="Times New Roman"/>
          <w:szCs w:val="24"/>
          <w:lang w:val="ro"/>
        </w:rPr>
        <w:t>ș</w:t>
      </w:r>
      <w:r>
        <w:rPr>
          <w:rFonts w:eastAsia="Times New Roman" w:cs="Times New Roman"/>
          <w:szCs w:val="24"/>
          <w:lang w:val="ro"/>
        </w:rPr>
        <w:t xml:space="preserve">ti. Aceste recomandări prezintă principalele metode </w:t>
      </w:r>
      <w:r w:rsidR="00001921">
        <w:rPr>
          <w:rFonts w:eastAsia="Times New Roman" w:cs="Times New Roman"/>
          <w:szCs w:val="24"/>
          <w:lang w:val="ro"/>
        </w:rPr>
        <w:t>ș</w:t>
      </w:r>
      <w:r>
        <w:rPr>
          <w:rFonts w:eastAsia="Times New Roman" w:cs="Times New Roman"/>
          <w:szCs w:val="24"/>
          <w:lang w:val="ro"/>
        </w:rPr>
        <w:t>i principii de redactare a hotărârilor judecătore</w:t>
      </w:r>
      <w:r w:rsidR="00001921">
        <w:rPr>
          <w:rFonts w:eastAsia="Times New Roman" w:cs="Times New Roman"/>
          <w:szCs w:val="24"/>
          <w:lang w:val="ro"/>
        </w:rPr>
        <w:t>ș</w:t>
      </w:r>
      <w:r>
        <w:rPr>
          <w:rFonts w:eastAsia="Times New Roman" w:cs="Times New Roman"/>
          <w:szCs w:val="24"/>
          <w:lang w:val="ro"/>
        </w:rPr>
        <w:t xml:space="preserve">ti în </w:t>
      </w:r>
      <w:r w:rsidR="00153776">
        <w:rPr>
          <w:rFonts w:eastAsia="Times New Roman" w:cs="Times New Roman"/>
          <w:szCs w:val="24"/>
          <w:lang w:val="ro"/>
        </w:rPr>
        <w:t>ț</w:t>
      </w:r>
      <w:r>
        <w:rPr>
          <w:rFonts w:eastAsia="Times New Roman" w:cs="Times New Roman"/>
          <w:szCs w:val="24"/>
          <w:lang w:val="ro"/>
        </w:rPr>
        <w:t>ările Uniunii Europene.</w:t>
      </w:r>
    </w:p>
    <w:p w14:paraId="13BCDCAB"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p>
    <w:p w14:paraId="4F6A484A" w14:textId="510D8460" w:rsidR="0050576A" w:rsidRPr="00DA269C" w:rsidRDefault="0050576A" w:rsidP="0050576A">
      <w:pPr>
        <w:pStyle w:val="3"/>
        <w:rPr>
          <w:rFonts w:eastAsia="Times New Roman"/>
        </w:rPr>
      </w:pPr>
      <w:bookmarkStart w:id="689" w:name="_Toc149634806"/>
      <w:r>
        <w:rPr>
          <w:rFonts w:eastAsia="Times New Roman"/>
          <w:bCs/>
          <w:lang w:val="ro"/>
        </w:rPr>
        <w:t>9.1. Informa</w:t>
      </w:r>
      <w:r w:rsidR="00153776">
        <w:rPr>
          <w:rFonts w:eastAsia="Times New Roman"/>
          <w:bCs/>
          <w:lang w:val="ro"/>
        </w:rPr>
        <w:t>ț</w:t>
      </w:r>
      <w:r>
        <w:rPr>
          <w:rFonts w:eastAsia="Times New Roman"/>
          <w:bCs/>
          <w:lang w:val="ro"/>
        </w:rPr>
        <w:t>ii generale privind monitorizarea calită</w:t>
      </w:r>
      <w:r w:rsidR="00153776">
        <w:rPr>
          <w:rFonts w:eastAsia="Times New Roman"/>
          <w:bCs/>
          <w:lang w:val="ro"/>
        </w:rPr>
        <w:t>ț</w:t>
      </w:r>
      <w:r>
        <w:rPr>
          <w:rFonts w:eastAsia="Times New Roman"/>
          <w:bCs/>
          <w:lang w:val="ro"/>
        </w:rPr>
        <w:t>ii hotărârilor judecătore</w:t>
      </w:r>
      <w:r w:rsidR="00001921">
        <w:rPr>
          <w:rFonts w:eastAsia="Times New Roman"/>
          <w:bCs/>
          <w:lang w:val="ro"/>
        </w:rPr>
        <w:t>ș</w:t>
      </w:r>
      <w:r>
        <w:rPr>
          <w:rFonts w:eastAsia="Times New Roman"/>
          <w:bCs/>
          <w:lang w:val="ro"/>
        </w:rPr>
        <w:t>ti</w:t>
      </w:r>
      <w:bookmarkEnd w:id="689"/>
    </w:p>
    <w:p w14:paraId="3B641341" w14:textId="77777777" w:rsidR="0050576A" w:rsidRPr="0050576A" w:rsidRDefault="0050576A" w:rsidP="0050576A">
      <w:pPr>
        <w:shd w:val="clear" w:color="auto" w:fill="FFFFFF"/>
        <w:spacing w:after="0" w:line="240" w:lineRule="auto"/>
        <w:ind w:firstLine="567"/>
        <w:rPr>
          <w:rFonts w:eastAsia="Times New Roman" w:cs="Times New Roman"/>
          <w:b/>
          <w:bCs/>
          <w:szCs w:val="24"/>
        </w:rPr>
      </w:pPr>
    </w:p>
    <w:tbl>
      <w:tblPr>
        <w:tblW w:w="9498" w:type="dxa"/>
        <w:tblLook w:val="04A0" w:firstRow="1" w:lastRow="0" w:firstColumn="1" w:lastColumn="0" w:noHBand="0" w:noVBand="1"/>
      </w:tblPr>
      <w:tblGrid>
        <w:gridCol w:w="9498"/>
      </w:tblGrid>
      <w:tr w:rsidR="00EE4FC7" w:rsidRPr="005F1822" w14:paraId="740944B1" w14:textId="77777777" w:rsidTr="00EE4FC7">
        <w:tc>
          <w:tcPr>
            <w:tcW w:w="9498" w:type="dxa"/>
          </w:tcPr>
          <w:p w14:paraId="18148907" w14:textId="77777777" w:rsidR="00EE4FC7" w:rsidRDefault="00EE4FC7" w:rsidP="00951AFB">
            <w:pPr>
              <w:spacing w:after="0" w:line="360" w:lineRule="auto"/>
              <w:ind w:firstLine="567"/>
              <w:jc w:val="both"/>
              <w:rPr>
                <w:rFonts w:eastAsia="Times New Roman" w:cs="Times New Roman"/>
                <w:szCs w:val="24"/>
                <w:highlight w:val="green"/>
                <w:lang w:val="ro"/>
              </w:rPr>
            </w:pPr>
            <w:r>
              <w:rPr>
                <w:rFonts w:cs="Times New Roman"/>
                <w:szCs w:val="24"/>
                <w:lang w:val="ro"/>
              </w:rPr>
              <w:t xml:space="preserve">Unul dintre obiectivele importante ale monitorizării calității hotărârilor judecătorești a fost acela de a prezenta o perspectivă neutră bazată pe </w:t>
            </w:r>
            <w:r>
              <w:rPr>
                <w:rFonts w:cs="Times New Roman"/>
                <w:i/>
                <w:iCs/>
                <w:szCs w:val="24"/>
                <w:lang w:val="ro"/>
              </w:rPr>
              <w:t>Monitorizarea hotărârilor judecătorești</w:t>
            </w:r>
            <w:r>
              <w:rPr>
                <w:rFonts w:cs="Times New Roman"/>
                <w:szCs w:val="24"/>
                <w:lang w:val="ro"/>
              </w:rPr>
              <w:t xml:space="preserve"> cu privire la standardele de calitate pentru hotărârile judecătorești. Monitorizarea calității hotărârilor judecătorești a inclus, în total, 400 de hotărâri judecătorești, din care majoritatea 72% (287) au fost pronunțate în primă instanță, 15% (60) în apel și 13% (53) în casație. Ținând cont de distribuția generală a judecătorilor între instanțele judecătorești de primă instanță și instanța de apel sau de casare, monitorizarea hotărârilor din a doua sau a treia instanță de judecată ar trebui evaluată foarte pozitiv. Eșantionul de monitorizare a calității hotărârilor judecătorești, pronunțate în apel, include un total de 60 de hotărâri din care: 36 % (22) au fost emise în cauze penale, 34 % (20) în cauze civile, 20 % (12) în cauze administrative și 10 % (6) în cauze contravenționale. Judecătorii instanței de apel se confruntă în primul rând cu posibile erori de fapt și de interpretare juridică și, prin urmare, sunt mai bine plasați pentru a evalua în primul rând calitatea hotărârilor judecătorești. În afară de aceasta, este necesar de menționat că a fost revizuit un număr suficient de reprezentativ de cauze de la instanța de casare, Curtea Supremă de Justiție a Republicii Moldova. Eșantionul de monitorizare a calității hotărârilor judecătorești, pronunțate în casație, include un total de 53 de hotărâri din care: 32% (17) au fost emise în cauze administrative, 28% (15) în cauze contravenționale, 21% (11) în cauze civile și 19% (10) în cauze penale. La fel ca în multe țări europene, tendințele indică faptul că cele mai înalte instanțe de judecată, în calitate de instanțe judecătorești de ultimă instanță, reprezintă un stimulent pentru consolidarea întregului sistem judiciar, inclusiv pentru promovarea standardelor de calitate pentru hotărârile judecătorești. Prin urmare, cele mai înalte instanțe judecătorești, în conformitate cu imperativele constituționale privind organizarea activității instanțelor de judecată, ar trebui să ia măsuri pentru a pune în aplicare anumite instrumente juridice „flexibile” pentru a asigura calitatea diferitor aspecte ale justiției.</w:t>
            </w:r>
            <w:r w:rsidRPr="00951AFB">
              <w:rPr>
                <w:rFonts w:eastAsia="Times New Roman" w:cs="Times New Roman"/>
                <w:szCs w:val="24"/>
                <w:highlight w:val="green"/>
                <w:lang w:val="ro"/>
              </w:rPr>
              <w:t xml:space="preserve"> </w:t>
            </w:r>
          </w:p>
          <w:p w14:paraId="776D7963" w14:textId="6C9878B2" w:rsidR="00EE4FC7" w:rsidRPr="005F1822" w:rsidRDefault="00EE4FC7" w:rsidP="00EE4FC7">
            <w:pPr>
              <w:spacing w:after="0" w:line="360" w:lineRule="auto"/>
              <w:ind w:firstLine="567"/>
              <w:jc w:val="both"/>
              <w:rPr>
                <w:rFonts w:eastAsia="Times New Roman" w:cs="Times New Roman"/>
                <w:szCs w:val="24"/>
                <w:highlight w:val="green"/>
              </w:rPr>
            </w:pPr>
            <w:r w:rsidRPr="00EE4FC7">
              <w:rPr>
                <w:rFonts w:eastAsia="Times New Roman" w:cs="Times New Roman"/>
                <w:szCs w:val="24"/>
                <w:lang w:val="ro"/>
              </w:rPr>
              <w:lastRenderedPageBreak/>
              <w:t>Totodată, eșantionul de monitorizare a inclus și hotărârile pronunțate în anumite subtipuri de cauze (134 în total), precum: hotărârile în cauzele în care se acordă asistență juridică garantată de stat 16(4%)</w:t>
            </w:r>
            <w:r>
              <w:rPr>
                <w:rFonts w:eastAsia="Times New Roman" w:cs="Times New Roman"/>
                <w:szCs w:val="24"/>
                <w:lang w:val="ro"/>
              </w:rPr>
              <w:t>, h</w:t>
            </w:r>
            <w:r w:rsidRPr="00EE4FC7">
              <w:rPr>
                <w:rFonts w:eastAsia="Times New Roman" w:cs="Times New Roman"/>
                <w:szCs w:val="24"/>
                <w:lang w:val="ro"/>
              </w:rPr>
              <w:t xml:space="preserve">otărâri referitoare la probleme de mediu </w:t>
            </w:r>
            <w:r>
              <w:rPr>
                <w:rFonts w:eastAsia="Times New Roman" w:cs="Times New Roman"/>
                <w:szCs w:val="24"/>
                <w:lang w:val="ro"/>
              </w:rPr>
              <w:t>2</w:t>
            </w:r>
            <w:r w:rsidRPr="00EE4FC7">
              <w:rPr>
                <w:rFonts w:eastAsia="Times New Roman" w:cs="Times New Roman"/>
                <w:szCs w:val="24"/>
                <w:lang w:val="ro"/>
              </w:rPr>
              <w:t>6 (6%),</w:t>
            </w:r>
            <w:r>
              <w:rPr>
                <w:rFonts w:eastAsia="Times New Roman" w:cs="Times New Roman"/>
                <w:szCs w:val="24"/>
                <w:lang w:val="ro"/>
              </w:rPr>
              <w:t xml:space="preserve"> h</w:t>
            </w:r>
            <w:r w:rsidRPr="00EE4FC7">
              <w:rPr>
                <w:rFonts w:eastAsia="Times New Roman" w:cs="Times New Roman"/>
                <w:szCs w:val="24"/>
                <w:lang w:val="ro"/>
              </w:rPr>
              <w:t xml:space="preserve">otărâri privind protecția datelor 32 (8%), </w:t>
            </w:r>
            <w:r>
              <w:rPr>
                <w:rFonts w:eastAsia="Times New Roman" w:cs="Times New Roman"/>
                <w:szCs w:val="24"/>
                <w:lang w:val="ro"/>
              </w:rPr>
              <w:t>h</w:t>
            </w:r>
            <w:r w:rsidRPr="00EE4FC7">
              <w:rPr>
                <w:rFonts w:eastAsia="Times New Roman" w:cs="Times New Roman"/>
                <w:szCs w:val="24"/>
                <w:lang w:val="ro"/>
              </w:rPr>
              <w:t xml:space="preserve">otărâri în cazurile de violență domestică 35(9%), </w:t>
            </w:r>
            <w:r>
              <w:rPr>
                <w:rFonts w:eastAsia="Times New Roman" w:cs="Times New Roman"/>
                <w:szCs w:val="24"/>
                <w:lang w:val="ro"/>
              </w:rPr>
              <w:t>h</w:t>
            </w:r>
            <w:r w:rsidRPr="00EE4FC7">
              <w:rPr>
                <w:rFonts w:eastAsia="Times New Roman" w:cs="Times New Roman"/>
                <w:szCs w:val="24"/>
                <w:lang w:val="ro"/>
              </w:rPr>
              <w:t xml:space="preserve">otărâri privind răspunderea </w:t>
            </w:r>
            <w:r>
              <w:rPr>
                <w:rFonts w:eastAsia="Times New Roman" w:cs="Times New Roman"/>
                <w:szCs w:val="24"/>
                <w:lang w:val="ro"/>
              </w:rPr>
              <w:t>delic</w:t>
            </w:r>
            <w:r w:rsidRPr="00EE4FC7">
              <w:rPr>
                <w:rFonts w:eastAsia="Times New Roman" w:cs="Times New Roman"/>
                <w:szCs w:val="24"/>
                <w:lang w:val="ro"/>
              </w:rPr>
              <w:t>tuală a statului</w:t>
            </w:r>
            <w:r>
              <w:rPr>
                <w:rFonts w:eastAsia="Times New Roman" w:cs="Times New Roman"/>
                <w:szCs w:val="24"/>
                <w:lang w:val="ro"/>
              </w:rPr>
              <w:t>.</w:t>
            </w:r>
          </w:p>
        </w:tc>
      </w:tr>
    </w:tbl>
    <w:p w14:paraId="089DA1F0" w14:textId="7D0DE972"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lastRenderedPageBreak/>
        <w:t>Majoritatea hotărârilor monitorizate au fost pronun</w:t>
      </w:r>
      <w:r w:rsidR="00153776">
        <w:rPr>
          <w:rFonts w:eastAsia="Times New Roman" w:cs="Times New Roman"/>
          <w:szCs w:val="24"/>
          <w:lang w:val="ro"/>
        </w:rPr>
        <w:t>ț</w:t>
      </w:r>
      <w:r>
        <w:rPr>
          <w:rFonts w:eastAsia="Times New Roman" w:cs="Times New Roman"/>
          <w:szCs w:val="24"/>
          <w:lang w:val="ro"/>
        </w:rPr>
        <w:t>ate de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în ultimii trei ani: 2020 (39% sau 156 de hotărâri judecătore</w:t>
      </w:r>
      <w:r w:rsidR="00001921">
        <w:rPr>
          <w:rFonts w:eastAsia="Times New Roman" w:cs="Times New Roman"/>
          <w:szCs w:val="24"/>
          <w:lang w:val="ro"/>
        </w:rPr>
        <w:t>ș</w:t>
      </w:r>
      <w:r>
        <w:rPr>
          <w:rFonts w:eastAsia="Times New Roman" w:cs="Times New Roman"/>
          <w:szCs w:val="24"/>
          <w:lang w:val="ro"/>
        </w:rPr>
        <w:t xml:space="preserve">ti), 33% (130) în 2021 </w:t>
      </w:r>
      <w:r w:rsidR="00001921">
        <w:rPr>
          <w:rFonts w:eastAsia="Times New Roman" w:cs="Times New Roman"/>
          <w:szCs w:val="24"/>
          <w:lang w:val="ro"/>
        </w:rPr>
        <w:t>ș</w:t>
      </w:r>
      <w:r>
        <w:rPr>
          <w:rFonts w:eastAsia="Times New Roman" w:cs="Times New Roman"/>
          <w:szCs w:val="24"/>
          <w:lang w:val="ro"/>
        </w:rPr>
        <w:t>i 28% (114) în 2022. Din numărul total (400) de hotărâri judecătore</w:t>
      </w:r>
      <w:r w:rsidR="00001921">
        <w:rPr>
          <w:rFonts w:eastAsia="Times New Roman" w:cs="Times New Roman"/>
          <w:szCs w:val="24"/>
          <w:lang w:val="ro"/>
        </w:rPr>
        <w:t>ș</w:t>
      </w:r>
      <w:r>
        <w:rPr>
          <w:rFonts w:eastAsia="Times New Roman" w:cs="Times New Roman"/>
          <w:szCs w:val="24"/>
          <w:lang w:val="ro"/>
        </w:rPr>
        <w:t>ti monitorizate, 67% (268) au fost pronun</w:t>
      </w:r>
      <w:r w:rsidR="00153776">
        <w:rPr>
          <w:rFonts w:eastAsia="Times New Roman" w:cs="Times New Roman"/>
          <w:szCs w:val="24"/>
          <w:lang w:val="ro"/>
        </w:rPr>
        <w:t>ț</w:t>
      </w:r>
      <w:r>
        <w:rPr>
          <w:rFonts w:eastAsia="Times New Roman" w:cs="Times New Roman"/>
          <w:szCs w:val="24"/>
          <w:lang w:val="ro"/>
        </w:rPr>
        <w:t xml:space="preserve">ate de un singur judecător </w:t>
      </w:r>
      <w:r w:rsidR="00001921">
        <w:rPr>
          <w:rFonts w:eastAsia="Times New Roman" w:cs="Times New Roman"/>
          <w:szCs w:val="24"/>
          <w:lang w:val="ro"/>
        </w:rPr>
        <w:t>ș</w:t>
      </w:r>
      <w:r>
        <w:rPr>
          <w:rFonts w:eastAsia="Times New Roman" w:cs="Times New Roman"/>
          <w:szCs w:val="24"/>
          <w:lang w:val="ro"/>
        </w:rPr>
        <w:t>i 33% (132) de un complet de judecători.</w:t>
      </w:r>
    </w:p>
    <w:p w14:paraId="225A2DBC"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p>
    <w:p w14:paraId="78994BF3" w14:textId="244C8353" w:rsidR="0050576A" w:rsidRPr="00DA269C" w:rsidRDefault="0050576A" w:rsidP="0050576A">
      <w:pPr>
        <w:pStyle w:val="3"/>
        <w:rPr>
          <w:rFonts w:eastAsia="Times New Roman"/>
        </w:rPr>
      </w:pPr>
      <w:bookmarkStart w:id="690" w:name="_Toc149634807"/>
      <w:r>
        <w:rPr>
          <w:rFonts w:eastAsia="Times New Roman"/>
          <w:bCs/>
          <w:lang w:val="ro"/>
        </w:rPr>
        <w:t>9.2. Percep</w:t>
      </w:r>
      <w:r w:rsidR="00153776">
        <w:rPr>
          <w:rFonts w:eastAsia="Times New Roman"/>
          <w:bCs/>
          <w:lang w:val="ro"/>
        </w:rPr>
        <w:t>ț</w:t>
      </w:r>
      <w:r>
        <w:rPr>
          <w:rFonts w:eastAsia="Times New Roman"/>
          <w:bCs/>
          <w:lang w:val="ro"/>
        </w:rPr>
        <w:t xml:space="preserve">ia </w:t>
      </w:r>
      <w:r w:rsidR="00001921">
        <w:rPr>
          <w:rFonts w:eastAsia="Times New Roman"/>
          <w:bCs/>
          <w:lang w:val="ro"/>
        </w:rPr>
        <w:t>ș</w:t>
      </w:r>
      <w:r>
        <w:rPr>
          <w:rFonts w:eastAsia="Times New Roman"/>
          <w:bCs/>
          <w:lang w:val="ro"/>
        </w:rPr>
        <w:t>i rolul calită</w:t>
      </w:r>
      <w:r w:rsidR="00153776">
        <w:rPr>
          <w:rFonts w:eastAsia="Times New Roman"/>
          <w:bCs/>
          <w:lang w:val="ro"/>
        </w:rPr>
        <w:t>ț</w:t>
      </w:r>
      <w:r>
        <w:rPr>
          <w:rFonts w:eastAsia="Times New Roman"/>
          <w:bCs/>
          <w:lang w:val="ro"/>
        </w:rPr>
        <w:t>ii hotărârilor judecătore</w:t>
      </w:r>
      <w:r w:rsidR="00001921">
        <w:rPr>
          <w:rFonts w:eastAsia="Times New Roman"/>
          <w:bCs/>
          <w:lang w:val="ro"/>
        </w:rPr>
        <w:t>ș</w:t>
      </w:r>
      <w:r>
        <w:rPr>
          <w:rFonts w:eastAsia="Times New Roman"/>
          <w:bCs/>
          <w:lang w:val="ro"/>
        </w:rPr>
        <w:t>ti</w:t>
      </w:r>
      <w:bookmarkEnd w:id="690"/>
    </w:p>
    <w:p w14:paraId="2C03B47F" w14:textId="77777777" w:rsidR="0050576A" w:rsidRPr="0050576A" w:rsidRDefault="0050576A" w:rsidP="0050576A">
      <w:pPr>
        <w:shd w:val="clear" w:color="auto" w:fill="FFFFFF"/>
        <w:spacing w:after="0" w:line="240" w:lineRule="auto"/>
        <w:ind w:firstLine="567"/>
        <w:jc w:val="both"/>
        <w:rPr>
          <w:rFonts w:eastAsia="Times New Roman" w:cs="Times New Roman"/>
          <w:color w:val="000000"/>
          <w:sz w:val="18"/>
          <w:szCs w:val="18"/>
        </w:rPr>
      </w:pPr>
    </w:p>
    <w:p w14:paraId="2530327F" w14:textId="23B0EAD6" w:rsidR="0050576A" w:rsidRPr="0050576A" w:rsidRDefault="0050576A" w:rsidP="0050576A">
      <w:pPr>
        <w:shd w:val="clear" w:color="auto" w:fill="FFFFFF"/>
        <w:spacing w:after="0" w:line="360" w:lineRule="auto"/>
        <w:ind w:firstLine="567"/>
        <w:jc w:val="both"/>
        <w:rPr>
          <w:rFonts w:eastAsia="Times New Roman" w:cs="Times New Roman"/>
          <w:szCs w:val="24"/>
        </w:rPr>
      </w:pPr>
      <w:r>
        <w:rPr>
          <w:rFonts w:eastAsia="Times New Roman" w:cs="Times New Roman"/>
          <w:szCs w:val="24"/>
          <w:lang w:val="ro"/>
        </w:rPr>
        <w:t>În general, putem defini calitatea unei hotărâri judecătore</w:t>
      </w:r>
      <w:r w:rsidR="00001921">
        <w:rPr>
          <w:rFonts w:eastAsia="Times New Roman" w:cs="Times New Roman"/>
          <w:szCs w:val="24"/>
          <w:lang w:val="ro"/>
        </w:rPr>
        <w:t>ș</w:t>
      </w:r>
      <w:r>
        <w:rPr>
          <w:rFonts w:eastAsia="Times New Roman" w:cs="Times New Roman"/>
          <w:szCs w:val="24"/>
          <w:lang w:val="ro"/>
        </w:rPr>
        <w:t>ti ca fiind un sistem de proprietă</w:t>
      </w:r>
      <w:r w:rsidR="00153776">
        <w:rPr>
          <w:rFonts w:eastAsia="Times New Roman" w:cs="Times New Roman"/>
          <w:szCs w:val="24"/>
          <w:lang w:val="ro"/>
        </w:rPr>
        <w:t>ț</w:t>
      </w:r>
      <w:r>
        <w:rPr>
          <w:rFonts w:eastAsia="Times New Roman" w:cs="Times New Roman"/>
          <w:szCs w:val="24"/>
          <w:lang w:val="ro"/>
        </w:rPr>
        <w:t>i inerente con</w:t>
      </w:r>
      <w:r w:rsidR="00153776">
        <w:rPr>
          <w:rFonts w:eastAsia="Times New Roman" w:cs="Times New Roman"/>
          <w:szCs w:val="24"/>
          <w:lang w:val="ro"/>
        </w:rPr>
        <w:t>ț</w:t>
      </w:r>
      <w:r>
        <w:rPr>
          <w:rFonts w:eastAsia="Times New Roman" w:cs="Times New Roman"/>
          <w:szCs w:val="24"/>
          <w:lang w:val="ro"/>
        </w:rPr>
        <w:t xml:space="preserve">inutului </w:t>
      </w:r>
      <w:r w:rsidR="00001921">
        <w:rPr>
          <w:rFonts w:eastAsia="Times New Roman" w:cs="Times New Roman"/>
          <w:szCs w:val="24"/>
          <w:lang w:val="ro"/>
        </w:rPr>
        <w:t>ș</w:t>
      </w:r>
      <w:r>
        <w:rPr>
          <w:rFonts w:eastAsia="Times New Roman" w:cs="Times New Roman"/>
          <w:szCs w:val="24"/>
          <w:lang w:val="ro"/>
        </w:rPr>
        <w:t xml:space="preserve">i formei hotărârii, care determină gradul de valoare socială </w:t>
      </w:r>
      <w:r w:rsidR="00001921">
        <w:rPr>
          <w:rFonts w:eastAsia="Times New Roman" w:cs="Times New Roman"/>
          <w:szCs w:val="24"/>
          <w:lang w:val="ro"/>
        </w:rPr>
        <w:t>ș</w:t>
      </w:r>
      <w:r>
        <w:rPr>
          <w:rFonts w:eastAsia="Times New Roman" w:cs="Times New Roman"/>
          <w:szCs w:val="24"/>
          <w:lang w:val="ro"/>
        </w:rPr>
        <w:t xml:space="preserve">i de </w:t>
      </w:r>
      <w:r w:rsidR="00EE4FC7">
        <w:rPr>
          <w:rFonts w:eastAsia="Times New Roman" w:cs="Times New Roman"/>
          <w:szCs w:val="24"/>
          <w:lang w:val="ro"/>
        </w:rPr>
        <w:t>conformare</w:t>
      </w:r>
      <w:r>
        <w:rPr>
          <w:rFonts w:eastAsia="Times New Roman" w:cs="Times New Roman"/>
          <w:szCs w:val="24"/>
          <w:lang w:val="ro"/>
        </w:rPr>
        <w:t xml:space="preserve"> a acesteia la practica </w:t>
      </w:r>
      <w:r w:rsidR="00EE4FC7">
        <w:rPr>
          <w:rFonts w:eastAsia="Times New Roman" w:cs="Times New Roman"/>
          <w:szCs w:val="24"/>
          <w:lang w:val="ro"/>
        </w:rPr>
        <w:t>judiciară</w:t>
      </w:r>
      <w:r>
        <w:rPr>
          <w:rFonts w:eastAsia="Times New Roman" w:cs="Times New Roman"/>
          <w:szCs w:val="24"/>
          <w:lang w:val="ro"/>
        </w:rPr>
        <w:t>. În acest sens, putem lua în considerare hotărârile judecătore</w:t>
      </w:r>
      <w:r w:rsidR="00001921">
        <w:rPr>
          <w:rFonts w:eastAsia="Times New Roman" w:cs="Times New Roman"/>
          <w:szCs w:val="24"/>
          <w:lang w:val="ro"/>
        </w:rPr>
        <w:t>ș</w:t>
      </w:r>
      <w:r>
        <w:rPr>
          <w:rFonts w:eastAsia="Times New Roman" w:cs="Times New Roman"/>
          <w:szCs w:val="24"/>
          <w:lang w:val="ro"/>
        </w:rPr>
        <w:t>ti din punctul de vedere al diferit</w:t>
      </w:r>
      <w:r w:rsidR="00EE4FC7">
        <w:rPr>
          <w:rFonts w:eastAsia="Times New Roman" w:cs="Times New Roman"/>
          <w:szCs w:val="24"/>
          <w:lang w:val="ro"/>
        </w:rPr>
        <w:t>o</w:t>
      </w:r>
      <w:r>
        <w:rPr>
          <w:rFonts w:eastAsia="Times New Roman" w:cs="Times New Roman"/>
          <w:szCs w:val="24"/>
          <w:lang w:val="ro"/>
        </w:rPr>
        <w:t xml:space="preserve">r caracteristici: alfabetizare, logică, conformitate cu legea </w:t>
      </w:r>
      <w:r w:rsidR="00001921">
        <w:rPr>
          <w:rFonts w:eastAsia="Times New Roman" w:cs="Times New Roman"/>
          <w:szCs w:val="24"/>
          <w:lang w:val="ro"/>
        </w:rPr>
        <w:t>ș</w:t>
      </w:r>
      <w:r>
        <w:rPr>
          <w:rFonts w:eastAsia="Times New Roman" w:cs="Times New Roman"/>
          <w:szCs w:val="24"/>
          <w:lang w:val="ro"/>
        </w:rPr>
        <w:t>i a</w:t>
      </w:r>
      <w:r w:rsidR="00001921">
        <w:rPr>
          <w:rFonts w:eastAsia="Times New Roman" w:cs="Times New Roman"/>
          <w:szCs w:val="24"/>
          <w:lang w:val="ro"/>
        </w:rPr>
        <w:t>ș</w:t>
      </w:r>
      <w:r>
        <w:rPr>
          <w:rFonts w:eastAsia="Times New Roman" w:cs="Times New Roman"/>
          <w:szCs w:val="24"/>
          <w:lang w:val="ro"/>
        </w:rPr>
        <w:t>a mai departe. Se poate întâmpla ca o solu</w:t>
      </w:r>
      <w:r w:rsidR="00153776">
        <w:rPr>
          <w:rFonts w:eastAsia="Times New Roman" w:cs="Times New Roman"/>
          <w:szCs w:val="24"/>
          <w:lang w:val="ro"/>
        </w:rPr>
        <w:t>ț</w:t>
      </w:r>
      <w:r>
        <w:rPr>
          <w:rFonts w:eastAsia="Times New Roman" w:cs="Times New Roman"/>
          <w:szCs w:val="24"/>
          <w:lang w:val="ro"/>
        </w:rPr>
        <w:t>ie care este bună dintr-un anumit punct de vedere să fie de proastă calitate din alte puncte de vedere (de exemplu, o solu</w:t>
      </w:r>
      <w:r w:rsidR="00153776">
        <w:rPr>
          <w:rFonts w:eastAsia="Times New Roman" w:cs="Times New Roman"/>
          <w:szCs w:val="24"/>
          <w:lang w:val="ro"/>
        </w:rPr>
        <w:t>ț</w:t>
      </w:r>
      <w:r>
        <w:rPr>
          <w:rFonts w:eastAsia="Times New Roman" w:cs="Times New Roman"/>
          <w:szCs w:val="24"/>
          <w:lang w:val="ro"/>
        </w:rPr>
        <w:t>ie corectă în esen</w:t>
      </w:r>
      <w:r w:rsidR="00153776">
        <w:rPr>
          <w:rFonts w:eastAsia="Times New Roman" w:cs="Times New Roman"/>
          <w:szCs w:val="24"/>
          <w:lang w:val="ro"/>
        </w:rPr>
        <w:t>ț</w:t>
      </w:r>
      <w:r>
        <w:rPr>
          <w:rFonts w:eastAsia="Times New Roman" w:cs="Times New Roman"/>
          <w:szCs w:val="24"/>
          <w:lang w:val="ro"/>
        </w:rPr>
        <w:t>ă va fi scrisă cu gre</w:t>
      </w:r>
      <w:r w:rsidR="00001921">
        <w:rPr>
          <w:rFonts w:eastAsia="Times New Roman" w:cs="Times New Roman"/>
          <w:szCs w:val="24"/>
          <w:lang w:val="ro"/>
        </w:rPr>
        <w:t>ș</w:t>
      </w:r>
      <w:r>
        <w:rPr>
          <w:rFonts w:eastAsia="Times New Roman" w:cs="Times New Roman"/>
          <w:szCs w:val="24"/>
          <w:lang w:val="ro"/>
        </w:rPr>
        <w:t>eli gramaticale sau se vor face gre</w:t>
      </w:r>
      <w:r w:rsidR="00001921">
        <w:rPr>
          <w:rFonts w:eastAsia="Times New Roman" w:cs="Times New Roman"/>
          <w:szCs w:val="24"/>
          <w:lang w:val="ro"/>
        </w:rPr>
        <w:t>ș</w:t>
      </w:r>
      <w:r>
        <w:rPr>
          <w:rFonts w:eastAsia="Times New Roman" w:cs="Times New Roman"/>
          <w:szCs w:val="24"/>
          <w:lang w:val="ro"/>
        </w:rPr>
        <w:t>eli în numirea păr</w:t>
      </w:r>
      <w:r w:rsidR="00153776">
        <w:rPr>
          <w:rFonts w:eastAsia="Times New Roman" w:cs="Times New Roman"/>
          <w:szCs w:val="24"/>
          <w:lang w:val="ro"/>
        </w:rPr>
        <w:t>ț</w:t>
      </w:r>
      <w:r>
        <w:rPr>
          <w:rFonts w:eastAsia="Times New Roman" w:cs="Times New Roman"/>
          <w:szCs w:val="24"/>
          <w:lang w:val="ro"/>
        </w:rPr>
        <w:t>ilor). Se întâmplă deseori ca judecătorii să rezolve corect o situa</w:t>
      </w:r>
      <w:r w:rsidR="00153776">
        <w:rPr>
          <w:rFonts w:eastAsia="Times New Roman" w:cs="Times New Roman"/>
          <w:szCs w:val="24"/>
          <w:lang w:val="ro"/>
        </w:rPr>
        <w:t>ț</w:t>
      </w:r>
      <w:r>
        <w:rPr>
          <w:rFonts w:eastAsia="Times New Roman" w:cs="Times New Roman"/>
          <w:szCs w:val="24"/>
          <w:lang w:val="ro"/>
        </w:rPr>
        <w:t>ie litigioasă în mod intuitiv sau pe baza experien</w:t>
      </w:r>
      <w:r w:rsidR="00153776">
        <w:rPr>
          <w:rFonts w:eastAsia="Times New Roman" w:cs="Times New Roman"/>
          <w:szCs w:val="24"/>
          <w:lang w:val="ro"/>
        </w:rPr>
        <w:t>ț</w:t>
      </w:r>
      <w:r>
        <w:rPr>
          <w:rFonts w:eastAsia="Times New Roman" w:cs="Times New Roman"/>
          <w:szCs w:val="24"/>
          <w:lang w:val="ro"/>
        </w:rPr>
        <w:t>ei lor, dar nu î</w:t>
      </w:r>
      <w:r w:rsidR="00001921">
        <w:rPr>
          <w:rFonts w:eastAsia="Times New Roman" w:cs="Times New Roman"/>
          <w:szCs w:val="24"/>
          <w:lang w:val="ro"/>
        </w:rPr>
        <w:t>ș</w:t>
      </w:r>
      <w:r>
        <w:rPr>
          <w:rFonts w:eastAsia="Times New Roman" w:cs="Times New Roman"/>
          <w:szCs w:val="24"/>
          <w:lang w:val="ro"/>
        </w:rPr>
        <w:t>i motivează decizia în mod exhaustiv sau partea de motivare con</w:t>
      </w:r>
      <w:r w:rsidR="00153776">
        <w:rPr>
          <w:rFonts w:eastAsia="Times New Roman" w:cs="Times New Roman"/>
          <w:szCs w:val="24"/>
          <w:lang w:val="ro"/>
        </w:rPr>
        <w:t>ț</w:t>
      </w:r>
      <w:r>
        <w:rPr>
          <w:rFonts w:eastAsia="Times New Roman" w:cs="Times New Roman"/>
          <w:szCs w:val="24"/>
          <w:lang w:val="ro"/>
        </w:rPr>
        <w:t xml:space="preserve">ine argumente </w:t>
      </w:r>
      <w:r w:rsidR="00EE4FC7">
        <w:rPr>
          <w:rFonts w:eastAsia="Times New Roman" w:cs="Times New Roman"/>
          <w:szCs w:val="24"/>
          <w:lang w:val="ro"/>
        </w:rPr>
        <w:t>in</w:t>
      </w:r>
      <w:r>
        <w:rPr>
          <w:rFonts w:eastAsia="Times New Roman" w:cs="Times New Roman"/>
          <w:szCs w:val="24"/>
          <w:lang w:val="ro"/>
        </w:rPr>
        <w:t xml:space="preserve">consecvente. Prin urmare, atunci când </w:t>
      </w:r>
      <w:r w:rsidR="00EE4FC7">
        <w:rPr>
          <w:rFonts w:eastAsia="Times New Roman" w:cs="Times New Roman"/>
          <w:szCs w:val="24"/>
          <w:lang w:val="ro"/>
        </w:rPr>
        <w:t>elaborează</w:t>
      </w:r>
      <w:r>
        <w:rPr>
          <w:rFonts w:eastAsia="Times New Roman" w:cs="Times New Roman"/>
          <w:szCs w:val="24"/>
          <w:lang w:val="ro"/>
        </w:rPr>
        <w:t xml:space="preserve"> hotărârile, judecătorii ar trebui să </w:t>
      </w:r>
      <w:r w:rsidR="00153776">
        <w:rPr>
          <w:rFonts w:eastAsia="Times New Roman" w:cs="Times New Roman"/>
          <w:szCs w:val="24"/>
          <w:lang w:val="ro"/>
        </w:rPr>
        <w:t>ț</w:t>
      </w:r>
      <w:r>
        <w:rPr>
          <w:rFonts w:eastAsia="Times New Roman" w:cs="Times New Roman"/>
          <w:szCs w:val="24"/>
          <w:lang w:val="ro"/>
        </w:rPr>
        <w:t xml:space="preserve">ină cont de faptul că hotărârile lor sunt </w:t>
      </w:r>
      <w:r w:rsidR="00EE4FC7">
        <w:rPr>
          <w:rFonts w:eastAsia="Times New Roman" w:cs="Times New Roman"/>
          <w:szCs w:val="24"/>
          <w:lang w:val="ro"/>
        </w:rPr>
        <w:t>eventual</w:t>
      </w:r>
      <w:r>
        <w:rPr>
          <w:rFonts w:eastAsia="Times New Roman" w:cs="Times New Roman"/>
          <w:szCs w:val="24"/>
          <w:lang w:val="ro"/>
        </w:rPr>
        <w:t xml:space="preserve"> scrise pentru un public larg </w:t>
      </w:r>
      <w:r w:rsidR="00001921">
        <w:rPr>
          <w:rFonts w:eastAsia="Times New Roman" w:cs="Times New Roman"/>
          <w:szCs w:val="24"/>
          <w:lang w:val="ro"/>
        </w:rPr>
        <w:t>ș</w:t>
      </w:r>
      <w:r>
        <w:rPr>
          <w:rFonts w:eastAsia="Times New Roman" w:cs="Times New Roman"/>
          <w:szCs w:val="24"/>
          <w:lang w:val="ro"/>
        </w:rPr>
        <w:t>i că semnifica</w:t>
      </w:r>
      <w:r w:rsidR="00153776">
        <w:rPr>
          <w:rFonts w:eastAsia="Times New Roman" w:cs="Times New Roman"/>
          <w:szCs w:val="24"/>
          <w:lang w:val="ro"/>
        </w:rPr>
        <w:t>ț</w:t>
      </w:r>
      <w:r>
        <w:rPr>
          <w:rFonts w:eastAsia="Times New Roman" w:cs="Times New Roman"/>
          <w:szCs w:val="24"/>
          <w:lang w:val="ro"/>
        </w:rPr>
        <w:t>ia acestor hotărâri pentru societate nu se limitează la solu</w:t>
      </w:r>
      <w:r w:rsidR="00153776">
        <w:rPr>
          <w:rFonts w:eastAsia="Times New Roman" w:cs="Times New Roman"/>
          <w:szCs w:val="24"/>
          <w:lang w:val="ro"/>
        </w:rPr>
        <w:t>ț</w:t>
      </w:r>
      <w:r>
        <w:rPr>
          <w:rFonts w:eastAsia="Times New Roman" w:cs="Times New Roman"/>
          <w:szCs w:val="24"/>
          <w:lang w:val="ro"/>
        </w:rPr>
        <w:t>ionarea litigiului pe fond. Într-o anumită măsură, hotărârile judecătore</w:t>
      </w:r>
      <w:r w:rsidR="00001921">
        <w:rPr>
          <w:rFonts w:eastAsia="Times New Roman" w:cs="Times New Roman"/>
          <w:szCs w:val="24"/>
          <w:lang w:val="ro"/>
        </w:rPr>
        <w:t>ș</w:t>
      </w:r>
      <w:r>
        <w:rPr>
          <w:rFonts w:eastAsia="Times New Roman" w:cs="Times New Roman"/>
          <w:szCs w:val="24"/>
          <w:lang w:val="ro"/>
        </w:rPr>
        <w:t>ti sunt, de asemenea, menite să consolideze ordinea socială, să servească la dezvoltarea con</w:t>
      </w:r>
      <w:r w:rsidR="00001921">
        <w:rPr>
          <w:rFonts w:eastAsia="Times New Roman" w:cs="Times New Roman"/>
          <w:szCs w:val="24"/>
          <w:lang w:val="ro"/>
        </w:rPr>
        <w:t>ș</w:t>
      </w:r>
      <w:r>
        <w:rPr>
          <w:rFonts w:eastAsia="Times New Roman" w:cs="Times New Roman"/>
          <w:szCs w:val="24"/>
          <w:lang w:val="ro"/>
        </w:rPr>
        <w:t>tiin</w:t>
      </w:r>
      <w:r w:rsidR="00153776">
        <w:rPr>
          <w:rFonts w:eastAsia="Times New Roman" w:cs="Times New Roman"/>
          <w:szCs w:val="24"/>
          <w:lang w:val="ro"/>
        </w:rPr>
        <w:t>ț</w:t>
      </w:r>
      <w:r>
        <w:rPr>
          <w:rFonts w:eastAsia="Times New Roman" w:cs="Times New Roman"/>
          <w:szCs w:val="24"/>
          <w:lang w:val="ro"/>
        </w:rPr>
        <w:t xml:space="preserve">ei juridice atât la nivel de persoană </w:t>
      </w:r>
      <w:r w:rsidR="00EE4FC7">
        <w:rPr>
          <w:rFonts w:eastAsia="Times New Roman" w:cs="Times New Roman"/>
          <w:szCs w:val="24"/>
          <w:lang w:val="ro"/>
        </w:rPr>
        <w:t>individuală</w:t>
      </w:r>
      <w:r>
        <w:rPr>
          <w:rFonts w:eastAsia="Times New Roman" w:cs="Times New Roman"/>
          <w:szCs w:val="24"/>
          <w:lang w:val="ro"/>
        </w:rPr>
        <w:t xml:space="preserve">, cât </w:t>
      </w:r>
      <w:r w:rsidR="00001921">
        <w:rPr>
          <w:rFonts w:eastAsia="Times New Roman" w:cs="Times New Roman"/>
          <w:szCs w:val="24"/>
          <w:lang w:val="ro"/>
        </w:rPr>
        <w:t>ș</w:t>
      </w:r>
      <w:r>
        <w:rPr>
          <w:rFonts w:eastAsia="Times New Roman" w:cs="Times New Roman"/>
          <w:szCs w:val="24"/>
          <w:lang w:val="ro"/>
        </w:rPr>
        <w:t xml:space="preserve">i la nivel public, precum </w:t>
      </w:r>
      <w:r w:rsidR="00001921">
        <w:rPr>
          <w:rFonts w:eastAsia="Times New Roman" w:cs="Times New Roman"/>
          <w:szCs w:val="24"/>
          <w:lang w:val="ro"/>
        </w:rPr>
        <w:t>ș</w:t>
      </w:r>
      <w:r>
        <w:rPr>
          <w:rFonts w:eastAsia="Times New Roman" w:cs="Times New Roman"/>
          <w:szCs w:val="24"/>
          <w:lang w:val="ro"/>
        </w:rPr>
        <w:t>i la educarea societă</w:t>
      </w:r>
      <w:r w:rsidR="00153776">
        <w:rPr>
          <w:rFonts w:eastAsia="Times New Roman" w:cs="Times New Roman"/>
          <w:szCs w:val="24"/>
          <w:lang w:val="ro"/>
        </w:rPr>
        <w:t>ț</w:t>
      </w:r>
      <w:r>
        <w:rPr>
          <w:rFonts w:eastAsia="Times New Roman" w:cs="Times New Roman"/>
          <w:szCs w:val="24"/>
          <w:lang w:val="ro"/>
        </w:rPr>
        <w:t>ii. Din acest punct de vedere, o solu</w:t>
      </w:r>
      <w:r w:rsidR="00153776">
        <w:rPr>
          <w:rFonts w:eastAsia="Times New Roman" w:cs="Times New Roman"/>
          <w:szCs w:val="24"/>
          <w:lang w:val="ro"/>
        </w:rPr>
        <w:t>ț</w:t>
      </w:r>
      <w:r>
        <w:rPr>
          <w:rFonts w:eastAsia="Times New Roman" w:cs="Times New Roman"/>
          <w:szCs w:val="24"/>
          <w:lang w:val="ro"/>
        </w:rPr>
        <w:t>ie bună, de înaltă calitate, ar trebui să fie recunoscută ca fiind o solu</w:t>
      </w:r>
      <w:r w:rsidR="00153776">
        <w:rPr>
          <w:rFonts w:eastAsia="Times New Roman" w:cs="Times New Roman"/>
          <w:szCs w:val="24"/>
          <w:lang w:val="ro"/>
        </w:rPr>
        <w:t>ț</w:t>
      </w:r>
      <w:r>
        <w:rPr>
          <w:rFonts w:eastAsia="Times New Roman" w:cs="Times New Roman"/>
          <w:szCs w:val="24"/>
          <w:lang w:val="ro"/>
        </w:rPr>
        <w:t>ie care înso</w:t>
      </w:r>
      <w:r w:rsidR="00153776">
        <w:rPr>
          <w:rFonts w:eastAsia="Times New Roman" w:cs="Times New Roman"/>
          <w:szCs w:val="24"/>
          <w:lang w:val="ro"/>
        </w:rPr>
        <w:t>ț</w:t>
      </w:r>
      <w:r>
        <w:rPr>
          <w:rFonts w:eastAsia="Times New Roman" w:cs="Times New Roman"/>
          <w:szCs w:val="24"/>
          <w:lang w:val="ro"/>
        </w:rPr>
        <w:t>e</w:t>
      </w:r>
      <w:r w:rsidR="00001921">
        <w:rPr>
          <w:rFonts w:eastAsia="Times New Roman" w:cs="Times New Roman"/>
          <w:szCs w:val="24"/>
          <w:lang w:val="ro"/>
        </w:rPr>
        <w:t>ș</w:t>
      </w:r>
      <w:r>
        <w:rPr>
          <w:rFonts w:eastAsia="Times New Roman" w:cs="Times New Roman"/>
          <w:szCs w:val="24"/>
          <w:lang w:val="ro"/>
        </w:rPr>
        <w:t xml:space="preserve">te la maximum realizarea acestor obiective </w:t>
      </w:r>
      <w:r w:rsidR="00001921">
        <w:rPr>
          <w:rFonts w:eastAsia="Times New Roman" w:cs="Times New Roman"/>
          <w:szCs w:val="24"/>
          <w:lang w:val="ro"/>
        </w:rPr>
        <w:t>ș</w:t>
      </w:r>
      <w:r>
        <w:rPr>
          <w:rFonts w:eastAsia="Times New Roman" w:cs="Times New Roman"/>
          <w:szCs w:val="24"/>
          <w:lang w:val="ro"/>
        </w:rPr>
        <w:t>i răspunde a</w:t>
      </w:r>
      <w:r w:rsidR="00001921">
        <w:rPr>
          <w:rFonts w:eastAsia="Times New Roman" w:cs="Times New Roman"/>
          <w:szCs w:val="24"/>
          <w:lang w:val="ro"/>
        </w:rPr>
        <w:t>ș</w:t>
      </w:r>
      <w:r>
        <w:rPr>
          <w:rFonts w:eastAsia="Times New Roman" w:cs="Times New Roman"/>
          <w:szCs w:val="24"/>
          <w:lang w:val="ro"/>
        </w:rPr>
        <w:t>teptărilor societă</w:t>
      </w:r>
      <w:r w:rsidR="00153776">
        <w:rPr>
          <w:rFonts w:eastAsia="Times New Roman" w:cs="Times New Roman"/>
          <w:szCs w:val="24"/>
          <w:lang w:val="ro"/>
        </w:rPr>
        <w:t>ț</w:t>
      </w:r>
      <w:r>
        <w:rPr>
          <w:rFonts w:eastAsia="Times New Roman" w:cs="Times New Roman"/>
          <w:szCs w:val="24"/>
          <w:lang w:val="ro"/>
        </w:rPr>
        <w:t>ii. Calitatea hotărârii judecătore</w:t>
      </w:r>
      <w:r w:rsidR="00001921">
        <w:rPr>
          <w:rFonts w:eastAsia="Times New Roman" w:cs="Times New Roman"/>
          <w:szCs w:val="24"/>
          <w:lang w:val="ro"/>
        </w:rPr>
        <w:t>ș</w:t>
      </w:r>
      <w:r>
        <w:rPr>
          <w:rFonts w:eastAsia="Times New Roman" w:cs="Times New Roman"/>
          <w:szCs w:val="24"/>
          <w:lang w:val="ro"/>
        </w:rPr>
        <w:t>ti sub acest aspect se măsoară prin realizarea func</w:t>
      </w:r>
      <w:r w:rsidR="00153776">
        <w:rPr>
          <w:rFonts w:eastAsia="Times New Roman" w:cs="Times New Roman"/>
          <w:szCs w:val="24"/>
          <w:lang w:val="ro"/>
        </w:rPr>
        <w:t>ț</w:t>
      </w:r>
      <w:r>
        <w:rPr>
          <w:rFonts w:eastAsia="Times New Roman" w:cs="Times New Roman"/>
          <w:szCs w:val="24"/>
          <w:lang w:val="ro"/>
        </w:rPr>
        <w:t>iei sociale a procedurilor judiciare - oportunită</w:t>
      </w:r>
      <w:r w:rsidR="00153776">
        <w:rPr>
          <w:rFonts w:eastAsia="Times New Roman" w:cs="Times New Roman"/>
          <w:szCs w:val="24"/>
          <w:lang w:val="ro"/>
        </w:rPr>
        <w:t>ț</w:t>
      </w:r>
      <w:r>
        <w:rPr>
          <w:rFonts w:eastAsia="Times New Roman" w:cs="Times New Roman"/>
          <w:szCs w:val="24"/>
          <w:lang w:val="ro"/>
        </w:rPr>
        <w:t>i de a reglementa rela</w:t>
      </w:r>
      <w:r w:rsidR="00153776">
        <w:rPr>
          <w:rFonts w:eastAsia="Times New Roman" w:cs="Times New Roman"/>
          <w:szCs w:val="24"/>
          <w:lang w:val="ro"/>
        </w:rPr>
        <w:t>ț</w:t>
      </w:r>
      <w:r>
        <w:rPr>
          <w:rFonts w:eastAsia="Times New Roman" w:cs="Times New Roman"/>
          <w:szCs w:val="24"/>
          <w:lang w:val="ro"/>
        </w:rPr>
        <w:t>iile publice în interesul persoanei, al societă</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 al statului, creând un sistem jurisdic</w:t>
      </w:r>
      <w:r w:rsidR="00153776">
        <w:rPr>
          <w:rFonts w:eastAsia="Times New Roman" w:cs="Times New Roman"/>
          <w:szCs w:val="24"/>
          <w:lang w:val="ro"/>
        </w:rPr>
        <w:t>ț</w:t>
      </w:r>
      <w:r>
        <w:rPr>
          <w:rFonts w:eastAsia="Times New Roman" w:cs="Times New Roman"/>
          <w:szCs w:val="24"/>
          <w:lang w:val="ro"/>
        </w:rPr>
        <w:t>ional autoritar care să răspundă nevoilor de dezvoltare a societă</w:t>
      </w:r>
      <w:r w:rsidR="00153776">
        <w:rPr>
          <w:rFonts w:eastAsia="Times New Roman" w:cs="Times New Roman"/>
          <w:szCs w:val="24"/>
          <w:lang w:val="ro"/>
        </w:rPr>
        <w:t>ț</w:t>
      </w:r>
      <w:r>
        <w:rPr>
          <w:rFonts w:eastAsia="Times New Roman" w:cs="Times New Roman"/>
          <w:szCs w:val="24"/>
          <w:lang w:val="ro"/>
        </w:rPr>
        <w:t xml:space="preserve">ii. </w:t>
      </w:r>
    </w:p>
    <w:p w14:paraId="450DFB1E" w14:textId="3E5047E4" w:rsidR="0050576A" w:rsidRPr="0050576A" w:rsidRDefault="0050576A" w:rsidP="0050576A">
      <w:pPr>
        <w:shd w:val="clear" w:color="auto" w:fill="FFFFFF"/>
        <w:spacing w:after="0" w:line="360" w:lineRule="auto"/>
        <w:ind w:firstLine="567"/>
        <w:jc w:val="both"/>
        <w:rPr>
          <w:rFonts w:eastAsia="Times New Roman" w:cs="Times New Roman"/>
          <w:szCs w:val="24"/>
        </w:rPr>
      </w:pPr>
      <w:r>
        <w:rPr>
          <w:rFonts w:eastAsia="Times New Roman" w:cs="Times New Roman"/>
          <w:szCs w:val="24"/>
          <w:lang w:val="ro"/>
        </w:rPr>
        <w:lastRenderedPageBreak/>
        <w:t>O analiză suplimentară a percep</w:t>
      </w:r>
      <w:r w:rsidR="00153776">
        <w:rPr>
          <w:rFonts w:eastAsia="Times New Roman" w:cs="Times New Roman"/>
          <w:szCs w:val="24"/>
          <w:lang w:val="ro"/>
        </w:rPr>
        <w:t>ț</w:t>
      </w:r>
      <w:r>
        <w:rPr>
          <w:rFonts w:eastAsia="Times New Roman" w:cs="Times New Roman"/>
          <w:szCs w:val="24"/>
          <w:lang w:val="ro"/>
        </w:rPr>
        <w:t>iei privind calitatea hotărârilor judecătore</w:t>
      </w:r>
      <w:r w:rsidR="00001921">
        <w:rPr>
          <w:rFonts w:eastAsia="Times New Roman" w:cs="Times New Roman"/>
          <w:szCs w:val="24"/>
          <w:lang w:val="ro"/>
        </w:rPr>
        <w:t>ș</w:t>
      </w:r>
      <w:r>
        <w:rPr>
          <w:rFonts w:eastAsia="Times New Roman" w:cs="Times New Roman"/>
          <w:szCs w:val="24"/>
          <w:lang w:val="ro"/>
        </w:rPr>
        <w:t xml:space="preserve">ti se bazează pe rezultatele furnizate de Sondajele pe bază de focus grupuri </w:t>
      </w:r>
      <w:r>
        <w:rPr>
          <w:rFonts w:eastAsia="Times New Roman" w:cs="Times New Roman"/>
          <w:i/>
          <w:iCs/>
          <w:szCs w:val="24"/>
          <w:lang w:val="ro"/>
        </w:rPr>
        <w:t xml:space="preserve">pentru judecători </w:t>
      </w:r>
      <w:r w:rsidR="00001921">
        <w:rPr>
          <w:rFonts w:eastAsia="Times New Roman" w:cs="Times New Roman"/>
          <w:i/>
          <w:iCs/>
          <w:szCs w:val="24"/>
          <w:lang w:val="ro"/>
        </w:rPr>
        <w:t>ș</w:t>
      </w:r>
      <w:r>
        <w:rPr>
          <w:rFonts w:eastAsia="Times New Roman" w:cs="Times New Roman"/>
          <w:i/>
          <w:iCs/>
          <w:szCs w:val="24"/>
          <w:lang w:val="ro"/>
        </w:rPr>
        <w:t>i personalul judiciar</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 xml:space="preserve">i de </w:t>
      </w:r>
      <w:r>
        <w:rPr>
          <w:rFonts w:eastAsia="Times New Roman" w:cs="Times New Roman"/>
          <w:i/>
          <w:iCs/>
          <w:szCs w:val="24"/>
          <w:lang w:val="ro"/>
        </w:rPr>
        <w:t xml:space="preserve">Interviurile cu </w:t>
      </w:r>
      <w:r w:rsidR="00EE4FC7">
        <w:rPr>
          <w:rFonts w:eastAsia="Times New Roman" w:cs="Times New Roman"/>
          <w:i/>
          <w:iCs/>
          <w:szCs w:val="24"/>
          <w:lang w:val="ro"/>
        </w:rPr>
        <w:t>experții</w:t>
      </w:r>
      <w:r>
        <w:rPr>
          <w:rFonts w:eastAsia="Times New Roman" w:cs="Times New Roman"/>
          <w:szCs w:val="24"/>
          <w:lang w:val="ro"/>
        </w:rPr>
        <w:t>.</w:t>
      </w:r>
    </w:p>
    <w:p w14:paraId="44678497" w14:textId="77509A30" w:rsidR="0050576A" w:rsidRPr="00CD0695" w:rsidRDefault="0050576A" w:rsidP="0050576A">
      <w:pPr>
        <w:shd w:val="clear" w:color="auto" w:fill="FFFFFF"/>
        <w:spacing w:after="0" w:line="360" w:lineRule="auto"/>
        <w:ind w:firstLine="567"/>
        <w:jc w:val="both"/>
        <w:rPr>
          <w:rFonts w:eastAsia="Times New Roman" w:cs="Times New Roman"/>
          <w:i/>
          <w:iCs/>
          <w:szCs w:val="24"/>
          <w:lang w:val="ro"/>
        </w:rPr>
      </w:pPr>
      <w:r>
        <w:rPr>
          <w:rFonts w:cs="Times New Roman"/>
          <w:b/>
          <w:bCs/>
          <w:szCs w:val="24"/>
          <w:lang w:val="ro"/>
        </w:rPr>
        <w:t>În acest sens, percep</w:t>
      </w:r>
      <w:r w:rsidR="00153776">
        <w:rPr>
          <w:rFonts w:cs="Times New Roman"/>
          <w:b/>
          <w:bCs/>
          <w:szCs w:val="24"/>
          <w:lang w:val="ro"/>
        </w:rPr>
        <w:t>ț</w:t>
      </w:r>
      <w:r>
        <w:rPr>
          <w:rFonts w:cs="Times New Roman"/>
          <w:b/>
          <w:bCs/>
          <w:szCs w:val="24"/>
          <w:lang w:val="ro"/>
        </w:rPr>
        <w:t>ia calită</w:t>
      </w:r>
      <w:r w:rsidR="00153776">
        <w:rPr>
          <w:rFonts w:cs="Times New Roman"/>
          <w:b/>
          <w:bCs/>
          <w:szCs w:val="24"/>
          <w:lang w:val="ro"/>
        </w:rPr>
        <w:t>ț</w:t>
      </w:r>
      <w:r>
        <w:rPr>
          <w:rFonts w:cs="Times New Roman"/>
          <w:b/>
          <w:bCs/>
          <w:szCs w:val="24"/>
          <w:lang w:val="ro"/>
        </w:rPr>
        <w:t>ii hotărârilor judecătore</w:t>
      </w:r>
      <w:r w:rsidR="00001921">
        <w:rPr>
          <w:rFonts w:cs="Times New Roman"/>
          <w:b/>
          <w:bCs/>
          <w:szCs w:val="24"/>
          <w:lang w:val="ro"/>
        </w:rPr>
        <w:t>ș</w:t>
      </w:r>
      <w:r>
        <w:rPr>
          <w:rFonts w:cs="Times New Roman"/>
          <w:b/>
          <w:bCs/>
          <w:szCs w:val="24"/>
          <w:lang w:val="ro"/>
        </w:rPr>
        <w:t>ti în calitate de instrument strategic pentru sistemul judiciar din Republica Moldova este destul de bună,</w:t>
      </w:r>
      <w:r>
        <w:rPr>
          <w:rFonts w:cs="Times New Roman"/>
          <w:szCs w:val="24"/>
          <w:lang w:val="ro"/>
        </w:rPr>
        <w:t xml:space="preserve"> având în vedere faptul că chiar </w:t>
      </w:r>
      <w:r w:rsidR="00001921">
        <w:rPr>
          <w:rFonts w:cs="Times New Roman"/>
          <w:szCs w:val="24"/>
          <w:lang w:val="ro"/>
        </w:rPr>
        <w:t>ș</w:t>
      </w:r>
      <w:r>
        <w:rPr>
          <w:rFonts w:cs="Times New Roman"/>
          <w:szCs w:val="24"/>
          <w:lang w:val="ro"/>
        </w:rPr>
        <w:t xml:space="preserve">i 90 la sută din judecători </w:t>
      </w:r>
      <w:r w:rsidR="00001921">
        <w:rPr>
          <w:rFonts w:cs="Times New Roman"/>
          <w:szCs w:val="24"/>
          <w:lang w:val="ro"/>
        </w:rPr>
        <w:t>ș</w:t>
      </w:r>
      <w:r>
        <w:rPr>
          <w:rFonts w:cs="Times New Roman"/>
          <w:szCs w:val="24"/>
          <w:lang w:val="ro"/>
        </w:rPr>
        <w:t>i personalul judiciar au răspuns că cunosc standardele de calitate pentru hotărârile judecătore</w:t>
      </w:r>
      <w:r w:rsidR="00001921">
        <w:rPr>
          <w:rFonts w:cs="Times New Roman"/>
          <w:szCs w:val="24"/>
          <w:lang w:val="ro"/>
        </w:rPr>
        <w:t>ș</w:t>
      </w:r>
      <w:r>
        <w:rPr>
          <w:rFonts w:cs="Times New Roman"/>
          <w:szCs w:val="24"/>
          <w:lang w:val="ro"/>
        </w:rPr>
        <w:t xml:space="preserve">ti. </w:t>
      </w:r>
      <w:r>
        <w:rPr>
          <w:rFonts w:cs="Times New Roman"/>
          <w:color w:val="202124"/>
          <w:szCs w:val="24"/>
          <w:shd w:val="clear" w:color="auto" w:fill="FFFFFF"/>
          <w:lang w:val="ro"/>
        </w:rPr>
        <w:t>Standardele de calitate pentru hotărâril</w:t>
      </w:r>
      <w:r w:rsidR="00EE4FC7">
        <w:rPr>
          <w:rFonts w:cs="Times New Roman"/>
          <w:color w:val="202124"/>
          <w:szCs w:val="24"/>
          <w:shd w:val="clear" w:color="auto" w:fill="FFFFFF"/>
          <w:lang w:val="ro"/>
        </w:rPr>
        <w:t>e</w:t>
      </w:r>
      <w:r>
        <w:rPr>
          <w:rFonts w:cs="Times New Roman"/>
          <w:color w:val="202124"/>
          <w:szCs w:val="24"/>
          <w:shd w:val="clear" w:color="auto" w:fill="FFFFFF"/>
          <w:lang w:val="ro"/>
        </w:rPr>
        <w:t xml:space="preserve"> judecătore</w:t>
      </w:r>
      <w:r w:rsidR="00001921">
        <w:rPr>
          <w:rFonts w:cs="Times New Roman"/>
          <w:color w:val="202124"/>
          <w:szCs w:val="24"/>
          <w:shd w:val="clear" w:color="auto" w:fill="FFFFFF"/>
          <w:lang w:val="ro"/>
        </w:rPr>
        <w:t>ș</w:t>
      </w:r>
      <w:r w:rsidR="00EE4FC7">
        <w:rPr>
          <w:rFonts w:cs="Times New Roman"/>
          <w:color w:val="202124"/>
          <w:szCs w:val="24"/>
          <w:shd w:val="clear" w:color="auto" w:fill="FFFFFF"/>
          <w:lang w:val="ro"/>
        </w:rPr>
        <w:t>ti ar c</w:t>
      </w:r>
      <w:r>
        <w:rPr>
          <w:rFonts w:cs="Times New Roman"/>
          <w:color w:val="202124"/>
          <w:szCs w:val="24"/>
          <w:shd w:val="clear" w:color="auto" w:fill="FFFFFF"/>
          <w:lang w:val="ro"/>
        </w:rPr>
        <w:t>ontribui la sporirea încrederii societă</w:t>
      </w:r>
      <w:r w:rsidR="00153776">
        <w:rPr>
          <w:rFonts w:cs="Times New Roman"/>
          <w:color w:val="202124"/>
          <w:szCs w:val="24"/>
          <w:shd w:val="clear" w:color="auto" w:fill="FFFFFF"/>
          <w:lang w:val="ro"/>
        </w:rPr>
        <w:t>ț</w:t>
      </w:r>
      <w:r>
        <w:rPr>
          <w:rFonts w:cs="Times New Roman"/>
          <w:color w:val="202124"/>
          <w:szCs w:val="24"/>
          <w:shd w:val="clear" w:color="auto" w:fill="FFFFFF"/>
          <w:lang w:val="ro"/>
        </w:rPr>
        <w:t>ii în instan</w:t>
      </w:r>
      <w:r w:rsidR="00153776">
        <w:rPr>
          <w:rFonts w:cs="Times New Roman"/>
          <w:color w:val="202124"/>
          <w:szCs w:val="24"/>
          <w:shd w:val="clear" w:color="auto" w:fill="FFFFFF"/>
          <w:lang w:val="ro"/>
        </w:rPr>
        <w:t>ț</w:t>
      </w:r>
      <w:r>
        <w:rPr>
          <w:rFonts w:cs="Times New Roman"/>
          <w:color w:val="202124"/>
          <w:szCs w:val="24"/>
          <w:shd w:val="clear" w:color="auto" w:fill="FFFFFF"/>
          <w:lang w:val="ro"/>
        </w:rPr>
        <w:t>ele judecătore</w:t>
      </w:r>
      <w:r w:rsidR="00001921">
        <w:rPr>
          <w:rFonts w:cs="Times New Roman"/>
          <w:color w:val="202124"/>
          <w:szCs w:val="24"/>
          <w:shd w:val="clear" w:color="auto" w:fill="FFFFFF"/>
          <w:lang w:val="ro"/>
        </w:rPr>
        <w:t>ș</w:t>
      </w:r>
      <w:r>
        <w:rPr>
          <w:rFonts w:cs="Times New Roman"/>
          <w:color w:val="202124"/>
          <w:szCs w:val="24"/>
          <w:shd w:val="clear" w:color="auto" w:fill="FFFFFF"/>
          <w:lang w:val="ro"/>
        </w:rPr>
        <w:t xml:space="preserve">ti din Republica Moldova în </w:t>
      </w:r>
      <w:r w:rsidR="00EE4FC7">
        <w:rPr>
          <w:rFonts w:cs="Times New Roman"/>
          <w:color w:val="202124"/>
          <w:szCs w:val="24"/>
          <w:shd w:val="clear" w:color="auto" w:fill="FFFFFF"/>
          <w:lang w:val="ro"/>
        </w:rPr>
        <w:t>opinia a</w:t>
      </w:r>
      <w:r>
        <w:rPr>
          <w:rFonts w:cs="Times New Roman"/>
          <w:color w:val="202124"/>
          <w:szCs w:val="24"/>
          <w:shd w:val="clear" w:color="auto" w:fill="FFFFFF"/>
          <w:lang w:val="ro"/>
        </w:rPr>
        <w:t xml:space="preserve"> 65% din responden</w:t>
      </w:r>
      <w:r w:rsidR="00153776">
        <w:rPr>
          <w:rFonts w:cs="Times New Roman"/>
          <w:color w:val="202124"/>
          <w:szCs w:val="24"/>
          <w:shd w:val="clear" w:color="auto" w:fill="FFFFFF"/>
          <w:lang w:val="ro"/>
        </w:rPr>
        <w:t>ț</w:t>
      </w:r>
      <w:r>
        <w:rPr>
          <w:rFonts w:cs="Times New Roman"/>
          <w:color w:val="202124"/>
          <w:szCs w:val="24"/>
          <w:shd w:val="clear" w:color="auto" w:fill="FFFFFF"/>
          <w:lang w:val="ro"/>
        </w:rPr>
        <w:t xml:space="preserve">i (judecători </w:t>
      </w:r>
      <w:r w:rsidR="00001921">
        <w:rPr>
          <w:rFonts w:cs="Times New Roman"/>
          <w:color w:val="202124"/>
          <w:szCs w:val="24"/>
          <w:shd w:val="clear" w:color="auto" w:fill="FFFFFF"/>
          <w:lang w:val="ro"/>
        </w:rPr>
        <w:t>ș</w:t>
      </w:r>
      <w:r>
        <w:rPr>
          <w:rFonts w:cs="Times New Roman"/>
          <w:color w:val="202124"/>
          <w:szCs w:val="24"/>
          <w:shd w:val="clear" w:color="auto" w:fill="FFFFFF"/>
          <w:lang w:val="ro"/>
        </w:rPr>
        <w:t>i personal din justi</w:t>
      </w:r>
      <w:r w:rsidR="00153776">
        <w:rPr>
          <w:rFonts w:cs="Times New Roman"/>
          <w:color w:val="202124"/>
          <w:szCs w:val="24"/>
          <w:shd w:val="clear" w:color="auto" w:fill="FFFFFF"/>
          <w:lang w:val="ro"/>
        </w:rPr>
        <w:t>ț</w:t>
      </w:r>
      <w:r>
        <w:rPr>
          <w:rFonts w:cs="Times New Roman"/>
          <w:color w:val="202124"/>
          <w:szCs w:val="24"/>
          <w:shd w:val="clear" w:color="auto" w:fill="FFFFFF"/>
          <w:lang w:val="ro"/>
        </w:rPr>
        <w:t>ie), deoarece calitatea actului de justi</w:t>
      </w:r>
      <w:r w:rsidR="00153776">
        <w:rPr>
          <w:rFonts w:cs="Times New Roman"/>
          <w:color w:val="202124"/>
          <w:szCs w:val="24"/>
          <w:shd w:val="clear" w:color="auto" w:fill="FFFFFF"/>
          <w:lang w:val="ro"/>
        </w:rPr>
        <w:t>ț</w:t>
      </w:r>
      <w:r>
        <w:rPr>
          <w:rFonts w:cs="Times New Roman"/>
          <w:color w:val="202124"/>
          <w:szCs w:val="24"/>
          <w:shd w:val="clear" w:color="auto" w:fill="FFFFFF"/>
          <w:lang w:val="ro"/>
        </w:rPr>
        <w:t>ie constituie o bază a încrederii în instan</w:t>
      </w:r>
      <w:r w:rsidR="00153776">
        <w:rPr>
          <w:rFonts w:cs="Times New Roman"/>
          <w:color w:val="202124"/>
          <w:szCs w:val="24"/>
          <w:shd w:val="clear" w:color="auto" w:fill="FFFFFF"/>
          <w:lang w:val="ro"/>
        </w:rPr>
        <w:t>ț</w:t>
      </w:r>
      <w:r>
        <w:rPr>
          <w:rFonts w:cs="Times New Roman"/>
          <w:color w:val="202124"/>
          <w:szCs w:val="24"/>
          <w:shd w:val="clear" w:color="auto" w:fill="FFFFFF"/>
          <w:lang w:val="ro"/>
        </w:rPr>
        <w:t>ele judecătore</w:t>
      </w:r>
      <w:r w:rsidR="00001921">
        <w:rPr>
          <w:rFonts w:cs="Times New Roman"/>
          <w:color w:val="202124"/>
          <w:szCs w:val="24"/>
          <w:shd w:val="clear" w:color="auto" w:fill="FFFFFF"/>
          <w:lang w:val="ro"/>
        </w:rPr>
        <w:t>ș</w:t>
      </w:r>
      <w:r>
        <w:rPr>
          <w:rFonts w:cs="Times New Roman"/>
          <w:color w:val="202124"/>
          <w:szCs w:val="24"/>
          <w:shd w:val="clear" w:color="auto" w:fill="FFFFFF"/>
          <w:lang w:val="ro"/>
        </w:rPr>
        <w:t>ti</w:t>
      </w:r>
      <w:r>
        <w:rPr>
          <w:rFonts w:cs="Times New Roman"/>
          <w:szCs w:val="24"/>
          <w:lang w:val="ro"/>
        </w:rPr>
        <w:t>.</w:t>
      </w:r>
      <w:r>
        <w:rPr>
          <w:rFonts w:cs="Times New Roman"/>
          <w:color w:val="202124"/>
          <w:szCs w:val="24"/>
          <w:shd w:val="clear" w:color="auto" w:fill="FFFFFF"/>
          <w:lang w:val="ro"/>
        </w:rPr>
        <w:t xml:space="preserve"> Doar 30% dintre reprezentan</w:t>
      </w:r>
      <w:r w:rsidR="00153776">
        <w:rPr>
          <w:rFonts w:cs="Times New Roman"/>
          <w:color w:val="202124"/>
          <w:szCs w:val="24"/>
          <w:shd w:val="clear" w:color="auto" w:fill="FFFFFF"/>
          <w:lang w:val="ro"/>
        </w:rPr>
        <w:t>ț</w:t>
      </w:r>
      <w:r>
        <w:rPr>
          <w:rFonts w:cs="Times New Roman"/>
          <w:color w:val="202124"/>
          <w:szCs w:val="24"/>
          <w:shd w:val="clear" w:color="auto" w:fill="FFFFFF"/>
          <w:lang w:val="ro"/>
        </w:rPr>
        <w:t xml:space="preserve">ii sistemului judiciar nu văd o interconexiune clară între încrederea </w:t>
      </w:r>
      <w:r w:rsidR="00EE4FC7">
        <w:rPr>
          <w:rFonts w:cs="Times New Roman"/>
          <w:color w:val="202124"/>
          <w:szCs w:val="24"/>
          <w:shd w:val="clear" w:color="auto" w:fill="FFFFFF"/>
          <w:lang w:val="ro"/>
        </w:rPr>
        <w:t>în sistemul</w:t>
      </w:r>
      <w:r>
        <w:rPr>
          <w:rFonts w:cs="Times New Roman"/>
          <w:color w:val="202124"/>
          <w:szCs w:val="24"/>
          <w:shd w:val="clear" w:color="auto" w:fill="FFFFFF"/>
          <w:lang w:val="ro"/>
        </w:rPr>
        <w:t xml:space="preserve"> judiciar </w:t>
      </w:r>
      <w:r w:rsidR="00EE4FC7">
        <w:rPr>
          <w:rFonts w:cs="Times New Roman"/>
          <w:color w:val="202124"/>
          <w:szCs w:val="24"/>
          <w:shd w:val="clear" w:color="auto" w:fill="FFFFFF"/>
          <w:lang w:val="ro"/>
        </w:rPr>
        <w:t xml:space="preserve">a </w:t>
      </w:r>
      <w:r>
        <w:rPr>
          <w:rFonts w:cs="Times New Roman"/>
          <w:color w:val="202124"/>
          <w:szCs w:val="24"/>
          <w:shd w:val="clear" w:color="auto" w:fill="FFFFFF"/>
          <w:lang w:val="ro"/>
        </w:rPr>
        <w:t>societ</w:t>
      </w:r>
      <w:r w:rsidR="00EE4FC7">
        <w:rPr>
          <w:rFonts w:cs="Times New Roman"/>
          <w:color w:val="202124"/>
          <w:szCs w:val="24"/>
          <w:shd w:val="clear" w:color="auto" w:fill="FFFFFF"/>
          <w:lang w:val="ro"/>
        </w:rPr>
        <w:t>ățoo</w:t>
      </w:r>
      <w:r>
        <w:rPr>
          <w:rFonts w:cs="Times New Roman"/>
          <w:color w:val="202124"/>
          <w:szCs w:val="24"/>
          <w:shd w:val="clear" w:color="auto" w:fill="FFFFFF"/>
          <w:lang w:val="ro"/>
        </w:rPr>
        <w:t xml:space="preserve"> </w:t>
      </w:r>
      <w:r w:rsidR="00001921">
        <w:rPr>
          <w:rFonts w:cs="Times New Roman"/>
          <w:color w:val="202124"/>
          <w:szCs w:val="24"/>
          <w:shd w:val="clear" w:color="auto" w:fill="FFFFFF"/>
          <w:lang w:val="ro"/>
        </w:rPr>
        <w:t>ș</w:t>
      </w:r>
      <w:r>
        <w:rPr>
          <w:rFonts w:cs="Times New Roman"/>
          <w:color w:val="202124"/>
          <w:szCs w:val="24"/>
          <w:shd w:val="clear" w:color="auto" w:fill="FFFFFF"/>
          <w:lang w:val="ro"/>
        </w:rPr>
        <w:t>i calitatea hotărârilor judecătore</w:t>
      </w:r>
      <w:r w:rsidR="00001921">
        <w:rPr>
          <w:rFonts w:cs="Times New Roman"/>
          <w:color w:val="202124"/>
          <w:szCs w:val="24"/>
          <w:shd w:val="clear" w:color="auto" w:fill="FFFFFF"/>
          <w:lang w:val="ro"/>
        </w:rPr>
        <w:t>ș</w:t>
      </w:r>
      <w:r>
        <w:rPr>
          <w:rFonts w:cs="Times New Roman"/>
          <w:color w:val="202124"/>
          <w:szCs w:val="24"/>
          <w:shd w:val="clear" w:color="auto" w:fill="FFFFFF"/>
          <w:lang w:val="ro"/>
        </w:rPr>
        <w:t>ti, deoarece 10% dintre ei nu cred acest lucru, iar 25% nu cunosc</w:t>
      </w:r>
      <w:r>
        <w:rPr>
          <w:rFonts w:cs="Times New Roman"/>
          <w:szCs w:val="24"/>
          <w:lang w:val="ro"/>
        </w:rPr>
        <w:t>.</w:t>
      </w:r>
      <w:r>
        <w:rPr>
          <w:rFonts w:cs="Times New Roman"/>
          <w:i/>
          <w:iCs/>
          <w:szCs w:val="24"/>
          <w:lang w:val="ro"/>
        </w:rPr>
        <w:t xml:space="preserve"> </w:t>
      </w:r>
    </w:p>
    <w:p w14:paraId="525674C3" w14:textId="566F5837" w:rsidR="0050576A" w:rsidRPr="00CD0695"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lang w:val="ro"/>
        </w:rPr>
      </w:pPr>
      <w:r>
        <w:rPr>
          <w:rFonts w:eastAsia="Times New Roman" w:cs="Times New Roman"/>
          <w:szCs w:val="24"/>
          <w:lang w:val="ro"/>
        </w:rPr>
        <w:t>Responden</w:t>
      </w:r>
      <w:r w:rsidR="00153776">
        <w:rPr>
          <w:rFonts w:eastAsia="Times New Roman" w:cs="Times New Roman"/>
          <w:szCs w:val="24"/>
          <w:lang w:val="ro"/>
        </w:rPr>
        <w:t>ț</w:t>
      </w:r>
      <w:r>
        <w:rPr>
          <w:rFonts w:eastAsia="Times New Roman" w:cs="Times New Roman"/>
          <w:szCs w:val="24"/>
          <w:lang w:val="ro"/>
        </w:rPr>
        <w:t>ii au fost ruga</w:t>
      </w:r>
      <w:r w:rsidR="00153776">
        <w:rPr>
          <w:rFonts w:eastAsia="Times New Roman" w:cs="Times New Roman"/>
          <w:szCs w:val="24"/>
          <w:lang w:val="ro"/>
        </w:rPr>
        <w:t>ț</w:t>
      </w:r>
      <w:r>
        <w:rPr>
          <w:rFonts w:eastAsia="Times New Roman" w:cs="Times New Roman"/>
          <w:szCs w:val="24"/>
          <w:lang w:val="ro"/>
        </w:rPr>
        <w:t>i să precizeze recomandările exacte sau normele obligatorii privind standardele de calitate pentru hotărârile judecătore</w:t>
      </w:r>
      <w:r w:rsidR="00001921">
        <w:rPr>
          <w:rFonts w:eastAsia="Times New Roman" w:cs="Times New Roman"/>
          <w:szCs w:val="24"/>
          <w:lang w:val="ro"/>
        </w:rPr>
        <w:t>ș</w:t>
      </w:r>
      <w:r>
        <w:rPr>
          <w:rFonts w:eastAsia="Times New Roman" w:cs="Times New Roman"/>
          <w:szCs w:val="24"/>
          <w:lang w:val="ro"/>
        </w:rPr>
        <w:t xml:space="preserve">ti. </w:t>
      </w:r>
      <w:r>
        <w:rPr>
          <w:rFonts w:eastAsia="Times New Roman" w:cs="Times New Roman"/>
          <w:szCs w:val="24"/>
          <w:shd w:val="clear" w:color="auto" w:fill="FFFFFF"/>
          <w:lang w:val="ro"/>
        </w:rPr>
        <w:t>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 au remarcat următoarele standarde de calitate a hotărârilor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ti: claritatea motivării, temeinicia, transparen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consecven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examinării probelor, consecutivitatea logică, explicarea temeiurilor în baza cărora a fost emis actul, utilizarea unui limbaj adecvat, aprecierea probelor prezentate, precum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aprecierea juridică. În plus, s-a men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ionat că hotărârea ar trebui să includă dezbaterea tuturor </w:t>
      </w:r>
      <w:r w:rsidR="001F5D63">
        <w:rPr>
          <w:rFonts w:eastAsia="Times New Roman" w:cs="Times New Roman"/>
          <w:szCs w:val="24"/>
          <w:shd w:val="clear" w:color="auto" w:fill="FFFFFF"/>
          <w:lang w:val="ro"/>
        </w:rPr>
        <w:t>cererilor</w:t>
      </w:r>
      <w:r>
        <w:rPr>
          <w:rFonts w:eastAsia="Times New Roman" w:cs="Times New Roman"/>
          <w:szCs w:val="24"/>
          <w:shd w:val="clear" w:color="auto" w:fill="FFFFFF"/>
          <w:lang w:val="ro"/>
        </w:rPr>
        <w:t xml:space="preserve"> invocate de către participan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 la caz</w:t>
      </w:r>
      <w:r>
        <w:rPr>
          <w:rFonts w:eastAsia="Times New Roman" w:cs="Times New Roman"/>
          <w:szCs w:val="24"/>
          <w:lang w:val="ro"/>
        </w:rPr>
        <w:t>.</w:t>
      </w:r>
      <w:r w:rsidR="00E910E1">
        <w:rPr>
          <w:rFonts w:eastAsia="Times New Roman" w:cs="Times New Roman"/>
          <w:szCs w:val="24"/>
          <w:lang w:val="ro"/>
        </w:rPr>
        <w:t xml:space="preserve"> </w:t>
      </w:r>
      <w:r>
        <w:rPr>
          <w:rFonts w:eastAsia="Times New Roman" w:cs="Times New Roman"/>
          <w:szCs w:val="24"/>
          <w:shd w:val="clear" w:color="auto" w:fill="FFFFFF"/>
          <w:lang w:val="ro"/>
        </w:rPr>
        <w:t>De asemenea,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 au subliniat importan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respectării prevederilor codurilor de procedură, precum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a Manualului privind modelele de acte de procedură, a recomandărilor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avizelor CSJ, a Opiniei nr. 11 al Consiliului Consultativ al Judecătorilor Europeni din 8 noiembrie 2007 privind claritatea hotărârilor, a doctrinei de specialitate, a recomandărilor prezentate în cadrul seminarelor desfă</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urate la INJ etc. În evaluarea importan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ei standardelor,</w:t>
      </w:r>
      <w:r>
        <w:rPr>
          <w:rFonts w:eastAsia="Times New Roman" w:cs="Times New Roman"/>
          <w:szCs w:val="24"/>
          <w:lang w:val="ro"/>
        </w:rPr>
        <w:t xml:space="preserve"> cele mai importante, în opinia responden</w:t>
      </w:r>
      <w:r w:rsidR="00153776">
        <w:rPr>
          <w:rFonts w:eastAsia="Times New Roman" w:cs="Times New Roman"/>
          <w:szCs w:val="24"/>
          <w:lang w:val="ro"/>
        </w:rPr>
        <w:t>ț</w:t>
      </w:r>
      <w:r>
        <w:rPr>
          <w:rFonts w:eastAsia="Times New Roman" w:cs="Times New Roman"/>
          <w:szCs w:val="24"/>
          <w:lang w:val="ro"/>
        </w:rPr>
        <w:t>ilor, au fost: legalitatea hotărârii judecătore</w:t>
      </w:r>
      <w:r w:rsidR="00001921">
        <w:rPr>
          <w:rFonts w:eastAsia="Times New Roman" w:cs="Times New Roman"/>
          <w:szCs w:val="24"/>
          <w:lang w:val="ro"/>
        </w:rPr>
        <w:t>ș</w:t>
      </w:r>
      <w:r>
        <w:rPr>
          <w:rFonts w:eastAsia="Times New Roman" w:cs="Times New Roman"/>
          <w:szCs w:val="24"/>
          <w:lang w:val="ro"/>
        </w:rPr>
        <w:t>ti - 89%, claritatea hotărârii judecătore</w:t>
      </w:r>
      <w:r w:rsidR="00001921">
        <w:rPr>
          <w:rFonts w:eastAsia="Times New Roman" w:cs="Times New Roman"/>
          <w:szCs w:val="24"/>
          <w:lang w:val="ro"/>
        </w:rPr>
        <w:t>ș</w:t>
      </w:r>
      <w:r>
        <w:rPr>
          <w:rFonts w:eastAsia="Times New Roman" w:cs="Times New Roman"/>
          <w:szCs w:val="24"/>
          <w:lang w:val="ro"/>
        </w:rPr>
        <w:t>ti - 83%, motivarea suficientă a hotărârii judecătore</w:t>
      </w:r>
      <w:r w:rsidR="00001921">
        <w:rPr>
          <w:rFonts w:eastAsia="Times New Roman" w:cs="Times New Roman"/>
          <w:szCs w:val="24"/>
          <w:lang w:val="ro"/>
        </w:rPr>
        <w:t>ș</w:t>
      </w:r>
      <w:r>
        <w:rPr>
          <w:rFonts w:eastAsia="Times New Roman" w:cs="Times New Roman"/>
          <w:szCs w:val="24"/>
          <w:lang w:val="ro"/>
        </w:rPr>
        <w:t>ti - 77%, transparen</w:t>
      </w:r>
      <w:r w:rsidR="00153776">
        <w:rPr>
          <w:rFonts w:eastAsia="Times New Roman" w:cs="Times New Roman"/>
          <w:szCs w:val="24"/>
          <w:lang w:val="ro"/>
        </w:rPr>
        <w:t>ț</w:t>
      </w:r>
      <w:r>
        <w:rPr>
          <w:rFonts w:eastAsia="Times New Roman" w:cs="Times New Roman"/>
          <w:szCs w:val="24"/>
          <w:lang w:val="ro"/>
        </w:rPr>
        <w:t>a hotărârii - 74%, puterea de convingere a hotărârii - 67%, corectitudinea lingvistică a hotărârii judecătore</w:t>
      </w:r>
      <w:r w:rsidR="00001921">
        <w:rPr>
          <w:rFonts w:eastAsia="Times New Roman" w:cs="Times New Roman"/>
          <w:szCs w:val="24"/>
          <w:lang w:val="ro"/>
        </w:rPr>
        <w:t>ș</w:t>
      </w:r>
      <w:r>
        <w:rPr>
          <w:rFonts w:eastAsia="Times New Roman" w:cs="Times New Roman"/>
          <w:szCs w:val="24"/>
          <w:lang w:val="ro"/>
        </w:rPr>
        <w:t>ti - 66%, consecven</w:t>
      </w:r>
      <w:r w:rsidR="00153776">
        <w:rPr>
          <w:rFonts w:eastAsia="Times New Roman" w:cs="Times New Roman"/>
          <w:szCs w:val="24"/>
          <w:lang w:val="ro"/>
        </w:rPr>
        <w:t>ț</w:t>
      </w:r>
      <w:r>
        <w:rPr>
          <w:rFonts w:eastAsia="Times New Roman" w:cs="Times New Roman"/>
          <w:szCs w:val="24"/>
          <w:lang w:val="ro"/>
        </w:rPr>
        <w:t>a hotărârii - 64%, inteligibilitatea hotărârii judecătore</w:t>
      </w:r>
      <w:r w:rsidR="00001921">
        <w:rPr>
          <w:rFonts w:eastAsia="Times New Roman" w:cs="Times New Roman"/>
          <w:szCs w:val="24"/>
          <w:lang w:val="ro"/>
        </w:rPr>
        <w:t>ș</w:t>
      </w:r>
      <w:r>
        <w:rPr>
          <w:rFonts w:eastAsia="Times New Roman" w:cs="Times New Roman"/>
          <w:szCs w:val="24"/>
          <w:lang w:val="ro"/>
        </w:rPr>
        <w:t>ti - 62%.</w:t>
      </w:r>
    </w:p>
    <w:p w14:paraId="59CA49DC" w14:textId="624A4261"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Cs/>
          <w:szCs w:val="24"/>
          <w:shd w:val="clear" w:color="auto" w:fill="FFFFFF"/>
        </w:rPr>
      </w:pPr>
      <w:r>
        <w:rPr>
          <w:rFonts w:eastAsia="Times New Roman" w:cs="Times New Roman"/>
          <w:szCs w:val="24"/>
          <w:shd w:val="clear" w:color="auto" w:fill="FFFFFF"/>
          <w:lang w:val="ro"/>
        </w:rPr>
        <w:t>Doar 28%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w:t>
      </w:r>
      <w:r>
        <w:rPr>
          <w:rFonts w:eastAsia="Times New Roman" w:cs="Times New Roman"/>
          <w:szCs w:val="24"/>
          <w:lang w:val="ro"/>
        </w:rPr>
        <w:t xml:space="preserve">(judecători </w:t>
      </w:r>
      <w:r w:rsidR="00001921">
        <w:rPr>
          <w:rFonts w:eastAsia="Times New Roman" w:cs="Times New Roman"/>
          <w:szCs w:val="24"/>
          <w:lang w:val="ro"/>
        </w:rPr>
        <w:t>ș</w:t>
      </w:r>
      <w:r>
        <w:rPr>
          <w:rFonts w:eastAsia="Times New Roman" w:cs="Times New Roman"/>
          <w:szCs w:val="24"/>
          <w:lang w:val="ro"/>
        </w:rPr>
        <w:t>i personal judiciar)</w:t>
      </w:r>
      <w:r w:rsidR="00E910E1">
        <w:rPr>
          <w:rFonts w:eastAsia="Times New Roman" w:cs="Times New Roman"/>
          <w:szCs w:val="24"/>
          <w:lang w:val="ro"/>
        </w:rPr>
        <w:t xml:space="preserve"> </w:t>
      </w:r>
      <w:r>
        <w:rPr>
          <w:rFonts w:eastAsia="Times New Roman" w:cs="Times New Roman"/>
          <w:szCs w:val="24"/>
          <w:shd w:val="clear" w:color="auto" w:fill="FFFFFF"/>
          <w:lang w:val="ro"/>
        </w:rPr>
        <w:t>au men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ionat că instan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a de judecată la care lucrează a adopt</w:t>
      </w:r>
      <w:r w:rsidR="001F5D63">
        <w:rPr>
          <w:rFonts w:eastAsia="Times New Roman" w:cs="Times New Roman"/>
          <w:szCs w:val="24"/>
          <w:shd w:val="clear" w:color="auto" w:fill="FFFFFF"/>
          <w:lang w:val="ro"/>
        </w:rPr>
        <w:t>at recomandări</w:t>
      </w:r>
      <w:r>
        <w:rPr>
          <w:rFonts w:eastAsia="Times New Roman" w:cs="Times New Roman"/>
          <w:szCs w:val="24"/>
          <w:shd w:val="clear" w:color="auto" w:fill="FFFFFF"/>
          <w:lang w:val="ro"/>
        </w:rPr>
        <w:t xml:space="preserve"> interne (metodologii) pentru redactarea hotărârilor pe fond. Între timp, 30%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au indicat că nu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tiu dacă recomandările au fost adoptate, iar 42%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 au răspuns că instan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de judecată în cauză nu a avut nicio </w:t>
      </w:r>
      <w:r>
        <w:rPr>
          <w:rFonts w:eastAsia="Times New Roman" w:cs="Times New Roman"/>
          <w:szCs w:val="24"/>
          <w:shd w:val="clear" w:color="auto" w:fill="FFFFFF"/>
          <w:lang w:val="ro"/>
        </w:rPr>
        <w:lastRenderedPageBreak/>
        <w:t>recomandare internă. Majoritatea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ilor din grupul judecătorilor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personalului judiciar (56%) sunt de acord că este necesară adoptarea unor standarde speciale de calitate pentru hotărârile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ti ca </w:t>
      </w:r>
      <w:r w:rsidR="001F5D63">
        <w:rPr>
          <w:rFonts w:eastAsia="Times New Roman" w:cs="Times New Roman"/>
          <w:szCs w:val="24"/>
          <w:shd w:val="clear" w:color="auto" w:fill="FFFFFF"/>
          <w:lang w:val="ro"/>
        </w:rPr>
        <w:t>act normativ</w:t>
      </w:r>
      <w:r>
        <w:rPr>
          <w:rFonts w:eastAsia="Times New Roman" w:cs="Times New Roman"/>
          <w:szCs w:val="24"/>
          <w:shd w:val="clear" w:color="auto" w:fill="FFFFFF"/>
          <w:lang w:val="ro"/>
        </w:rPr>
        <w:t>. 62%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 consideră că standardele de calitate pentru hotărârile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ti ar trebui să fie emise ca un act </w:t>
      </w:r>
      <w:r w:rsidR="001F5D63">
        <w:rPr>
          <w:rFonts w:eastAsia="Times New Roman" w:cs="Times New Roman"/>
          <w:szCs w:val="24"/>
          <w:shd w:val="clear" w:color="auto" w:fill="FFFFFF"/>
          <w:lang w:val="ro"/>
        </w:rPr>
        <w:t>al</w:t>
      </w:r>
      <w:r>
        <w:rPr>
          <w:rFonts w:eastAsia="Times New Roman" w:cs="Times New Roman"/>
          <w:szCs w:val="24"/>
          <w:shd w:val="clear" w:color="auto" w:fill="FFFFFF"/>
          <w:lang w:val="ro"/>
        </w:rPr>
        <w:t xml:space="preserve"> Cur</w:t>
      </w:r>
      <w:r w:rsidR="001F5D63">
        <w:rPr>
          <w:rFonts w:eastAsia="Times New Roman" w:cs="Times New Roman"/>
          <w:szCs w:val="24"/>
          <w:shd w:val="clear" w:color="auto" w:fill="FFFFFF"/>
          <w:lang w:val="ro"/>
        </w:rPr>
        <w:t>ții Supreme</w:t>
      </w:r>
      <w:r>
        <w:rPr>
          <w:rFonts w:eastAsia="Times New Roman" w:cs="Times New Roman"/>
          <w:szCs w:val="24"/>
          <w:shd w:val="clear" w:color="auto" w:fill="FFFFFF"/>
          <w:lang w:val="ro"/>
        </w:rPr>
        <w:t xml:space="preserve"> de Justi</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ie a Republicii Moldova. Majoritatea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ilor consideră, de asemenea, că standardele de calitate ar trebui să aibă for</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a juridică a unei recomandări (67 %)</w:t>
      </w:r>
      <w:r>
        <w:rPr>
          <w:rFonts w:eastAsia="Times New Roman" w:cs="Times New Roman"/>
          <w:szCs w:val="24"/>
          <w:lang w:val="ro"/>
        </w:rPr>
        <w:t>.</w:t>
      </w:r>
      <w:r>
        <w:rPr>
          <w:rFonts w:eastAsia="Times New Roman" w:cs="Times New Roman"/>
          <w:b/>
          <w:bCs/>
          <w:szCs w:val="24"/>
          <w:lang w:val="ro"/>
        </w:rPr>
        <w:t xml:space="preserve"> </w:t>
      </w:r>
      <w:r>
        <w:rPr>
          <w:rFonts w:eastAsia="Times New Roman" w:cs="Times New Roman"/>
          <w:szCs w:val="24"/>
          <w:shd w:val="clear" w:color="auto" w:fill="FFFFFF"/>
          <w:lang w:val="ro"/>
        </w:rPr>
        <w:t>Alternativ, 36%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consideră că </w:t>
      </w:r>
      <w:r>
        <w:rPr>
          <w:rFonts w:eastAsia="Times New Roman" w:cs="Times New Roman"/>
          <w:szCs w:val="24"/>
          <w:lang w:val="ro"/>
        </w:rPr>
        <w:t>standardele de calitate pentru hotărârile judecătore</w:t>
      </w:r>
      <w:r w:rsidR="00001921">
        <w:rPr>
          <w:rFonts w:eastAsia="Times New Roman" w:cs="Times New Roman"/>
          <w:szCs w:val="24"/>
          <w:lang w:val="ro"/>
        </w:rPr>
        <w:t>ș</w:t>
      </w:r>
      <w:r>
        <w:rPr>
          <w:rFonts w:eastAsia="Times New Roman" w:cs="Times New Roman"/>
          <w:szCs w:val="24"/>
          <w:lang w:val="ro"/>
        </w:rPr>
        <w:t>ti ar trebui să fie</w:t>
      </w:r>
      <w:r w:rsidR="001F5D63">
        <w:rPr>
          <w:rFonts w:eastAsia="Times New Roman" w:cs="Times New Roman"/>
          <w:szCs w:val="24"/>
          <w:lang w:val="ro"/>
        </w:rPr>
        <w:t xml:space="preserve"> incluse în dreptul procesual (codul</w:t>
      </w:r>
      <w:r>
        <w:rPr>
          <w:rFonts w:eastAsia="Times New Roman" w:cs="Times New Roman"/>
          <w:szCs w:val="24"/>
          <w:lang w:val="ro"/>
        </w:rPr>
        <w:t xml:space="preserve"> procesual civil, </w:t>
      </w:r>
      <w:r w:rsidR="001F5D63">
        <w:rPr>
          <w:rFonts w:eastAsia="Times New Roman" w:cs="Times New Roman"/>
          <w:szCs w:val="24"/>
          <w:lang w:val="ro"/>
        </w:rPr>
        <w:t>codul</w:t>
      </w:r>
      <w:r>
        <w:rPr>
          <w:rFonts w:eastAsia="Times New Roman" w:cs="Times New Roman"/>
          <w:szCs w:val="24"/>
          <w:lang w:val="ro"/>
        </w:rPr>
        <w:t xml:space="preserve"> procesual penal, </w:t>
      </w:r>
      <w:r w:rsidR="001F5D63">
        <w:rPr>
          <w:rFonts w:eastAsia="Times New Roman" w:cs="Times New Roman"/>
          <w:szCs w:val="24"/>
          <w:lang w:val="ro"/>
        </w:rPr>
        <w:t>codul</w:t>
      </w:r>
      <w:r>
        <w:rPr>
          <w:rFonts w:eastAsia="Times New Roman" w:cs="Times New Roman"/>
          <w:szCs w:val="24"/>
          <w:lang w:val="ro"/>
        </w:rPr>
        <w:t xml:space="preserve"> procesual administrativ)</w:t>
      </w:r>
      <w:r>
        <w:rPr>
          <w:rFonts w:eastAsia="Times New Roman" w:cs="Times New Roman"/>
          <w:szCs w:val="24"/>
          <w:shd w:val="clear" w:color="auto" w:fill="FFFFFF"/>
          <w:lang w:val="ro"/>
        </w:rPr>
        <w:t xml:space="preserve">. Cu toate acestea, în acest caz, </w:t>
      </w:r>
      <w:r w:rsidR="001F5D63">
        <w:rPr>
          <w:rFonts w:eastAsia="Times New Roman" w:cs="Times New Roman"/>
          <w:szCs w:val="24"/>
          <w:shd w:val="clear" w:color="auto" w:fill="FFFFFF"/>
          <w:lang w:val="ro"/>
        </w:rPr>
        <w:t>standardele</w:t>
      </w:r>
      <w:r>
        <w:rPr>
          <w:rFonts w:eastAsia="Times New Roman" w:cs="Times New Roman"/>
          <w:szCs w:val="24"/>
          <w:shd w:val="clear" w:color="auto" w:fill="FFFFFF"/>
          <w:lang w:val="ro"/>
        </w:rPr>
        <w:t xml:space="preserve"> de calitate ar dobândi un caracter obligatoriu, iar acest lucru este sus</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inut doar de 31%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w:t>
      </w:r>
      <w:r w:rsidR="00E910E1">
        <w:rPr>
          <w:rFonts w:eastAsia="Times New Roman" w:cs="Times New Roman"/>
          <w:szCs w:val="24"/>
          <w:shd w:val="clear" w:color="auto" w:fill="FFFFFF"/>
          <w:lang w:val="ro"/>
        </w:rPr>
        <w:t xml:space="preserve"> </w:t>
      </w:r>
    </w:p>
    <w:p w14:paraId="408061C7" w14:textId="18CC75EA"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pacing w:val="3"/>
          <w:szCs w:val="24"/>
          <w:shd w:val="clear" w:color="auto" w:fill="FFFFFF"/>
        </w:rPr>
      </w:pPr>
      <w:r>
        <w:rPr>
          <w:rFonts w:eastAsia="Times New Roman" w:cs="Times New Roman"/>
          <w:szCs w:val="24"/>
          <w:shd w:val="clear" w:color="auto" w:fill="FFFFFF"/>
          <w:lang w:val="ro"/>
        </w:rPr>
        <w:t>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 au demonstrat o abordare cuprinzătoare fa</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ă de standardele de calitate pentru hotărârile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ti, indicând că ar trebui luate măsuri suplimentare pentru a face ca punerea în aplicare a acestor standarde să fie mai eficientă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mai efectivă. Majoritatea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ilor au sus</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inut că ar trebui să se desfă</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oare cursuri de formare privind standardele de calitate (79%)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un tip special de cursuri de formare privind teoriile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metodologiile de argumentare atât pentru judecători, cât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pentru asisten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w:t>
      </w:r>
      <w:r w:rsidR="001F5D63">
        <w:rPr>
          <w:rFonts w:eastAsia="Times New Roman" w:cs="Times New Roman"/>
          <w:szCs w:val="24"/>
          <w:shd w:val="clear" w:color="auto" w:fill="FFFFFF"/>
          <w:lang w:val="ro"/>
        </w:rPr>
        <w:t>i judecătorilor</w:t>
      </w:r>
      <w:r>
        <w:rPr>
          <w:rFonts w:eastAsia="Times New Roman" w:cs="Times New Roman"/>
          <w:szCs w:val="24"/>
          <w:shd w:val="clear" w:color="auto" w:fill="FFFFFF"/>
          <w:lang w:val="ro"/>
        </w:rPr>
        <w:t xml:space="preserve"> (61%). În acest sens,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 au sus</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inut, de asemenea, măsurile de </w:t>
      </w:r>
      <w:r>
        <w:rPr>
          <w:rFonts w:eastAsia="Times New Roman" w:cs="Times New Roman"/>
          <w:color w:val="202124"/>
          <w:szCs w:val="24"/>
          <w:shd w:val="clear" w:color="auto" w:fill="FFFFFF"/>
          <w:lang w:val="ro"/>
        </w:rPr>
        <w:t>con</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tientizare pentru promovarea respectării standardelor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cum ar fi discu</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iile, consultările, schimbul de bune practici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exemple etc. (52%)</w:t>
      </w:r>
      <w:r>
        <w:rPr>
          <w:rFonts w:eastAsia="Times New Roman" w:cs="Times New Roman"/>
          <w:szCs w:val="24"/>
          <w:shd w:val="clear" w:color="auto" w:fill="FFFFFF"/>
          <w:lang w:val="ro"/>
        </w:rPr>
        <w:t>.</w:t>
      </w:r>
    </w:p>
    <w:p w14:paraId="1833D581" w14:textId="245D8C49"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 xml:space="preserve">De asemenea, </w:t>
      </w:r>
      <w:r w:rsidR="001F5D63">
        <w:rPr>
          <w:rFonts w:eastAsia="Times New Roman" w:cs="Times New Roman"/>
          <w:szCs w:val="24"/>
          <w:lang w:val="ro"/>
        </w:rPr>
        <w:t xml:space="preserve">experților </w:t>
      </w:r>
      <w:r>
        <w:rPr>
          <w:rFonts w:eastAsia="Times New Roman" w:cs="Times New Roman"/>
          <w:szCs w:val="24"/>
          <w:lang w:val="ro"/>
        </w:rPr>
        <w:t xml:space="preserve">li s-a cerut opinia cu privire la posibilitatea de a aproba </w:t>
      </w:r>
      <w:r w:rsidR="00001921">
        <w:rPr>
          <w:rFonts w:eastAsia="Times New Roman" w:cs="Times New Roman"/>
          <w:szCs w:val="24"/>
          <w:lang w:val="ro"/>
        </w:rPr>
        <w:t>ș</w:t>
      </w:r>
      <w:r>
        <w:rPr>
          <w:rFonts w:eastAsia="Times New Roman" w:cs="Times New Roman"/>
          <w:szCs w:val="24"/>
          <w:lang w:val="ro"/>
        </w:rPr>
        <w:t>i formaliza anumite standarde de calitate a hotărârilor judecătore</w:t>
      </w:r>
      <w:r w:rsidR="00001921">
        <w:rPr>
          <w:rFonts w:eastAsia="Times New Roman" w:cs="Times New Roman"/>
          <w:szCs w:val="24"/>
          <w:lang w:val="ro"/>
        </w:rPr>
        <w:t>ș</w:t>
      </w:r>
      <w:r>
        <w:rPr>
          <w:rFonts w:eastAsia="Times New Roman" w:cs="Times New Roman"/>
          <w:szCs w:val="24"/>
          <w:lang w:val="ro"/>
        </w:rPr>
        <w:t xml:space="preserve">ti (date furnizate de </w:t>
      </w:r>
      <w:r>
        <w:rPr>
          <w:rFonts w:eastAsia="Times New Roman" w:cs="Times New Roman"/>
          <w:i/>
          <w:iCs/>
          <w:szCs w:val="24"/>
          <w:lang w:val="ro"/>
        </w:rPr>
        <w:t xml:space="preserve">Interviurile cu </w:t>
      </w:r>
      <w:r w:rsidR="001F5D63">
        <w:rPr>
          <w:rFonts w:eastAsia="Times New Roman" w:cs="Times New Roman"/>
          <w:i/>
          <w:iCs/>
          <w:szCs w:val="24"/>
          <w:lang w:val="ro"/>
        </w:rPr>
        <w:t>experții</w:t>
      </w:r>
      <w:r>
        <w:rPr>
          <w:rFonts w:eastAsia="Times New Roman" w:cs="Times New Roman"/>
          <w:szCs w:val="24"/>
          <w:lang w:val="ro"/>
        </w:rPr>
        <w:t>). Exper</w:t>
      </w:r>
      <w:r w:rsidR="00153776">
        <w:rPr>
          <w:rFonts w:eastAsia="Times New Roman" w:cs="Times New Roman"/>
          <w:szCs w:val="24"/>
          <w:lang w:val="ro"/>
        </w:rPr>
        <w:t>ț</w:t>
      </w:r>
      <w:r>
        <w:rPr>
          <w:rFonts w:eastAsia="Times New Roman" w:cs="Times New Roman"/>
          <w:szCs w:val="24"/>
          <w:lang w:val="ro"/>
        </w:rPr>
        <w:t>ii au fost, de asemenea, invita</w:t>
      </w:r>
      <w:r w:rsidR="00153776">
        <w:rPr>
          <w:rFonts w:eastAsia="Times New Roman" w:cs="Times New Roman"/>
          <w:szCs w:val="24"/>
          <w:lang w:val="ro"/>
        </w:rPr>
        <w:t>ț</w:t>
      </w:r>
      <w:r>
        <w:rPr>
          <w:rFonts w:eastAsia="Times New Roman" w:cs="Times New Roman"/>
          <w:szCs w:val="24"/>
          <w:lang w:val="ro"/>
        </w:rPr>
        <w:t>i să comenteze dacă ideea unor standarde de calitate aprobate pentru hotărârile judecătore</w:t>
      </w:r>
      <w:r w:rsidR="00001921">
        <w:rPr>
          <w:rFonts w:eastAsia="Times New Roman" w:cs="Times New Roman"/>
          <w:szCs w:val="24"/>
          <w:lang w:val="ro"/>
        </w:rPr>
        <w:t>ș</w:t>
      </w:r>
      <w:r>
        <w:rPr>
          <w:rFonts w:eastAsia="Times New Roman" w:cs="Times New Roman"/>
          <w:szCs w:val="24"/>
          <w:lang w:val="ro"/>
        </w:rPr>
        <w:t>ti este compatibilă cu principiul independen</w:t>
      </w:r>
      <w:r w:rsidR="00153776">
        <w:rPr>
          <w:rFonts w:eastAsia="Times New Roman" w:cs="Times New Roman"/>
          <w:szCs w:val="24"/>
          <w:lang w:val="ro"/>
        </w:rPr>
        <w:t>ț</w:t>
      </w:r>
      <w:r>
        <w:rPr>
          <w:rFonts w:eastAsia="Times New Roman" w:cs="Times New Roman"/>
          <w:szCs w:val="24"/>
          <w:lang w:val="ro"/>
        </w:rPr>
        <w:t>ei judiciare.</w:t>
      </w:r>
    </w:p>
    <w:p w14:paraId="179270E9" w14:textId="326686F6" w:rsidR="0050576A" w:rsidRPr="0050576A" w:rsidRDefault="0050576A" w:rsidP="001F5D63">
      <w:pPr>
        <w:tabs>
          <w:tab w:val="left" w:pos="5670"/>
        </w:tabs>
        <w:spacing w:after="0" w:line="360" w:lineRule="auto"/>
        <w:ind w:firstLine="567"/>
        <w:jc w:val="both"/>
        <w:rPr>
          <w:rFonts w:eastAsia="Times New Roman" w:cs="Times New Roman"/>
          <w:i/>
          <w:iCs/>
          <w:szCs w:val="24"/>
        </w:rPr>
      </w:pPr>
      <w:r>
        <w:rPr>
          <w:rFonts w:eastAsia="Times New Roman" w:cs="Times New Roman"/>
          <w:szCs w:val="24"/>
          <w:lang w:val="ro"/>
        </w:rPr>
        <w:t>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i au sus</w:t>
      </w:r>
      <w:r w:rsidR="00153776">
        <w:rPr>
          <w:rFonts w:eastAsia="Times New Roman" w:cs="Times New Roman"/>
          <w:szCs w:val="24"/>
          <w:lang w:val="ro"/>
        </w:rPr>
        <w:t>ț</w:t>
      </w:r>
      <w:r>
        <w:rPr>
          <w:rFonts w:eastAsia="Times New Roman" w:cs="Times New Roman"/>
          <w:szCs w:val="24"/>
          <w:lang w:val="ro"/>
        </w:rPr>
        <w:t>inut ideea introducerii unor standarde de calitate pentru hotărârile judecătore</w:t>
      </w:r>
      <w:r w:rsidR="00001921">
        <w:rPr>
          <w:rFonts w:eastAsia="Times New Roman" w:cs="Times New Roman"/>
          <w:szCs w:val="24"/>
          <w:lang w:val="ro"/>
        </w:rPr>
        <w:t>ș</w:t>
      </w:r>
      <w:r>
        <w:rPr>
          <w:rFonts w:eastAsia="Times New Roman" w:cs="Times New Roman"/>
          <w:szCs w:val="24"/>
          <w:lang w:val="ro"/>
        </w:rPr>
        <w:t>ti (Expertul 2, judecător; Expertul 6, avocat; Expertul 8, avocat; Expertul 9, avocat; Expertul 12, avocat; Expertul 15, avocat; Expertul 18, avocat; Expertul 19, judecător; Expertul 20, judecător). În acest sens, Expertul 9 (avocat) a încurajat, de asemenea, să se acorde o mai mare importan</w:t>
      </w:r>
      <w:r w:rsidR="00153776">
        <w:rPr>
          <w:rFonts w:eastAsia="Times New Roman" w:cs="Times New Roman"/>
          <w:szCs w:val="24"/>
          <w:lang w:val="ro"/>
        </w:rPr>
        <w:t>ț</w:t>
      </w:r>
      <w:r>
        <w:rPr>
          <w:rFonts w:eastAsia="Times New Roman" w:cs="Times New Roman"/>
          <w:szCs w:val="24"/>
          <w:lang w:val="ro"/>
        </w:rPr>
        <w:t xml:space="preserve">ă dezvoltării </w:t>
      </w:r>
      <w:r w:rsidR="001F5D63">
        <w:rPr>
          <w:rFonts w:eastAsia="Times New Roman" w:cs="Times New Roman"/>
          <w:szCs w:val="24"/>
          <w:lang w:val="ro"/>
        </w:rPr>
        <w:t xml:space="preserve">formării </w:t>
      </w:r>
      <w:r>
        <w:rPr>
          <w:rFonts w:eastAsia="Times New Roman" w:cs="Times New Roman"/>
          <w:szCs w:val="24"/>
          <w:lang w:val="ro"/>
        </w:rPr>
        <w:t>pentru adoptarea standardelor de calitate aprobate: „</w:t>
      </w:r>
      <w:r>
        <w:rPr>
          <w:rFonts w:eastAsia="Times New Roman" w:cs="Times New Roman"/>
          <w:i/>
          <w:iCs/>
          <w:szCs w:val="24"/>
          <w:lang w:val="ro"/>
        </w:rPr>
        <w:t>&lt;...&gt; pentru a introduce un standard, trebuie mai întâi să pregăte</w:t>
      </w:r>
      <w:r w:rsidR="00001921">
        <w:rPr>
          <w:rFonts w:eastAsia="Times New Roman" w:cs="Times New Roman"/>
          <w:i/>
          <w:iCs/>
          <w:szCs w:val="24"/>
          <w:lang w:val="ro"/>
        </w:rPr>
        <w:t>ș</w:t>
      </w:r>
      <w:r>
        <w:rPr>
          <w:rFonts w:eastAsia="Times New Roman" w:cs="Times New Roman"/>
          <w:i/>
          <w:iCs/>
          <w:szCs w:val="24"/>
          <w:lang w:val="ro"/>
        </w:rPr>
        <w:t>ti judecătorii, pentru că, dacă doar introduci standarde, va fi o altă bifă pe hârtie, iar acestea vor fi evaluate, dar acest lucru nu va schimba calitatea. Apropo, aceasta este ceea ce ar trebui să facă Institutul</w:t>
      </w:r>
      <w:r w:rsidR="001F5D63">
        <w:rPr>
          <w:rFonts w:eastAsia="Times New Roman" w:cs="Times New Roman"/>
          <w:i/>
          <w:iCs/>
          <w:szCs w:val="24"/>
          <w:lang w:val="ro"/>
        </w:rPr>
        <w:t xml:space="preserve"> Național al Justiției</w:t>
      </w:r>
      <w:r>
        <w:rPr>
          <w:rFonts w:eastAsia="Times New Roman" w:cs="Times New Roman"/>
          <w:i/>
          <w:iCs/>
          <w:szCs w:val="24"/>
          <w:lang w:val="ro"/>
        </w:rPr>
        <w:t>. Nu ar trebui să se predea drept civil, drept penal, ar trebui să înve</w:t>
      </w:r>
      <w:r w:rsidR="00153776">
        <w:rPr>
          <w:rFonts w:eastAsia="Times New Roman" w:cs="Times New Roman"/>
          <w:i/>
          <w:iCs/>
          <w:szCs w:val="24"/>
          <w:lang w:val="ro"/>
        </w:rPr>
        <w:t>ț</w:t>
      </w:r>
      <w:r>
        <w:rPr>
          <w:rFonts w:eastAsia="Times New Roman" w:cs="Times New Roman"/>
          <w:i/>
          <w:iCs/>
          <w:szCs w:val="24"/>
          <w:lang w:val="ro"/>
        </w:rPr>
        <w:t xml:space="preserve">e doar cum să motiveze o decizie de </w:t>
      </w:r>
      <w:r>
        <w:rPr>
          <w:rFonts w:eastAsia="Times New Roman" w:cs="Times New Roman"/>
          <w:i/>
          <w:iCs/>
          <w:szCs w:val="24"/>
          <w:lang w:val="ro"/>
        </w:rPr>
        <w:lastRenderedPageBreak/>
        <w:t>diminea</w:t>
      </w:r>
      <w:r w:rsidR="00153776">
        <w:rPr>
          <w:rFonts w:eastAsia="Times New Roman" w:cs="Times New Roman"/>
          <w:i/>
          <w:iCs/>
          <w:szCs w:val="24"/>
          <w:lang w:val="ro"/>
        </w:rPr>
        <w:t>ț</w:t>
      </w:r>
      <w:r>
        <w:rPr>
          <w:rFonts w:eastAsia="Times New Roman" w:cs="Times New Roman"/>
          <w:i/>
          <w:iCs/>
          <w:szCs w:val="24"/>
          <w:lang w:val="ro"/>
        </w:rPr>
        <w:t>a până seara. 2 ani, lăsa</w:t>
      </w:r>
      <w:r w:rsidR="00153776">
        <w:rPr>
          <w:rFonts w:eastAsia="Times New Roman" w:cs="Times New Roman"/>
          <w:i/>
          <w:iCs/>
          <w:szCs w:val="24"/>
          <w:lang w:val="ro"/>
        </w:rPr>
        <w:t>ț</w:t>
      </w:r>
      <w:r>
        <w:rPr>
          <w:rFonts w:eastAsia="Times New Roman" w:cs="Times New Roman"/>
          <w:i/>
          <w:iCs/>
          <w:szCs w:val="24"/>
          <w:lang w:val="ro"/>
        </w:rPr>
        <w:t xml:space="preserve">i-l să </w:t>
      </w:r>
      <w:r w:rsidR="001F5D63">
        <w:rPr>
          <w:rFonts w:eastAsia="Times New Roman" w:cs="Times New Roman"/>
          <w:i/>
          <w:iCs/>
          <w:szCs w:val="24"/>
          <w:lang w:val="ro"/>
        </w:rPr>
        <w:t>facă asta</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va fi cea mai bună contribu</w:t>
      </w:r>
      <w:r w:rsidR="00153776">
        <w:rPr>
          <w:rFonts w:eastAsia="Times New Roman" w:cs="Times New Roman"/>
          <w:i/>
          <w:iCs/>
          <w:szCs w:val="24"/>
          <w:lang w:val="ro"/>
        </w:rPr>
        <w:t>ț</w:t>
      </w:r>
      <w:r>
        <w:rPr>
          <w:rFonts w:eastAsia="Times New Roman" w:cs="Times New Roman"/>
          <w:i/>
          <w:iCs/>
          <w:szCs w:val="24"/>
          <w:lang w:val="ro"/>
        </w:rPr>
        <w:t xml:space="preserve">ie a Institutului la formarea judecătorilor.” </w:t>
      </w:r>
      <w:r>
        <w:rPr>
          <w:rFonts w:eastAsia="Times New Roman" w:cs="Times New Roman"/>
          <w:szCs w:val="24"/>
          <w:lang w:val="ro"/>
        </w:rPr>
        <w:t>Un alt grup de exper</w:t>
      </w:r>
      <w:r w:rsidR="00153776">
        <w:rPr>
          <w:rFonts w:eastAsia="Times New Roman" w:cs="Times New Roman"/>
          <w:szCs w:val="24"/>
          <w:lang w:val="ro"/>
        </w:rPr>
        <w:t>ț</w:t>
      </w:r>
      <w:r>
        <w:rPr>
          <w:rFonts w:eastAsia="Times New Roman" w:cs="Times New Roman"/>
          <w:szCs w:val="24"/>
          <w:lang w:val="ro"/>
        </w:rPr>
        <w:t xml:space="preserve">i a promovat introducerea </w:t>
      </w:r>
      <w:r w:rsidR="00001921">
        <w:rPr>
          <w:rFonts w:eastAsia="Times New Roman" w:cs="Times New Roman"/>
          <w:szCs w:val="24"/>
          <w:lang w:val="ro"/>
        </w:rPr>
        <w:t>ș</w:t>
      </w:r>
      <w:r>
        <w:rPr>
          <w:rFonts w:eastAsia="Times New Roman" w:cs="Times New Roman"/>
          <w:szCs w:val="24"/>
          <w:lang w:val="ro"/>
        </w:rPr>
        <w:t xml:space="preserve">i utilizarea </w:t>
      </w:r>
      <w:r w:rsidR="00001921">
        <w:rPr>
          <w:rFonts w:eastAsia="Times New Roman" w:cs="Times New Roman"/>
          <w:szCs w:val="24"/>
          <w:lang w:val="ro"/>
        </w:rPr>
        <w:t>ș</w:t>
      </w:r>
      <w:r>
        <w:rPr>
          <w:rFonts w:eastAsia="Times New Roman" w:cs="Times New Roman"/>
          <w:szCs w:val="24"/>
          <w:lang w:val="ro"/>
        </w:rPr>
        <w:t>abloanelor (Expertul 1, avocat; Expertul 5, judecător; Expertul 14, judecător; Expertul 17, judecător). În acest sens, Expertul 14 (judecător) a men</w:t>
      </w:r>
      <w:r w:rsidR="00153776">
        <w:rPr>
          <w:rFonts w:eastAsia="Times New Roman" w:cs="Times New Roman"/>
          <w:szCs w:val="24"/>
          <w:lang w:val="ro"/>
        </w:rPr>
        <w:t>ț</w:t>
      </w:r>
      <w:r>
        <w:rPr>
          <w:rFonts w:eastAsia="Times New Roman" w:cs="Times New Roman"/>
          <w:szCs w:val="24"/>
          <w:lang w:val="ro"/>
        </w:rPr>
        <w:t>ionat că „</w:t>
      </w:r>
      <w:r w:rsidRPr="001F5D63">
        <w:rPr>
          <w:rFonts w:eastAsia="Times New Roman" w:cs="Times New Roman"/>
          <w:i/>
          <w:szCs w:val="24"/>
          <w:lang w:val="ro"/>
        </w:rPr>
        <w:t>Cauze</w:t>
      </w:r>
      <w:r>
        <w:rPr>
          <w:rFonts w:eastAsia="Times New Roman" w:cs="Times New Roman"/>
          <w:i/>
          <w:iCs/>
          <w:szCs w:val="24"/>
          <w:lang w:val="ro"/>
        </w:rPr>
        <w:t>le simple tipizate ne vor elibera de o mul</w:t>
      </w:r>
      <w:r w:rsidR="00153776">
        <w:rPr>
          <w:rFonts w:eastAsia="Times New Roman" w:cs="Times New Roman"/>
          <w:i/>
          <w:iCs/>
          <w:szCs w:val="24"/>
          <w:lang w:val="ro"/>
        </w:rPr>
        <w:t>ț</w:t>
      </w:r>
      <w:r>
        <w:rPr>
          <w:rFonts w:eastAsia="Times New Roman" w:cs="Times New Roman"/>
          <w:i/>
          <w:iCs/>
          <w:szCs w:val="24"/>
          <w:lang w:val="ro"/>
        </w:rPr>
        <w:t xml:space="preserve">ime de muncă </w:t>
      </w:r>
      <w:r w:rsidR="00001921">
        <w:rPr>
          <w:rFonts w:eastAsia="Times New Roman" w:cs="Times New Roman"/>
          <w:i/>
          <w:iCs/>
          <w:szCs w:val="24"/>
          <w:lang w:val="ro"/>
        </w:rPr>
        <w:t>ș</w:t>
      </w:r>
      <w:r>
        <w:rPr>
          <w:rFonts w:eastAsia="Times New Roman" w:cs="Times New Roman"/>
          <w:i/>
          <w:iCs/>
          <w:szCs w:val="24"/>
          <w:lang w:val="ro"/>
        </w:rPr>
        <w:t>i va fi posibil să ne concentrăm pe cazuri mai complexe.”</w:t>
      </w:r>
    </w:p>
    <w:p w14:paraId="68025337" w14:textId="6436C8E4"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Cu toate acestea, această pozi</w:t>
      </w:r>
      <w:r w:rsidR="00153776">
        <w:rPr>
          <w:rFonts w:eastAsia="Times New Roman" w:cs="Times New Roman"/>
          <w:szCs w:val="24"/>
          <w:lang w:val="ro"/>
        </w:rPr>
        <w:t>ț</w:t>
      </w:r>
      <w:r>
        <w:rPr>
          <w:rFonts w:eastAsia="Times New Roman" w:cs="Times New Roman"/>
          <w:szCs w:val="24"/>
          <w:lang w:val="ro"/>
        </w:rPr>
        <w:t>ie nu a fost împărtă</w:t>
      </w:r>
      <w:r w:rsidR="00001921">
        <w:rPr>
          <w:rFonts w:eastAsia="Times New Roman" w:cs="Times New Roman"/>
          <w:szCs w:val="24"/>
          <w:lang w:val="ro"/>
        </w:rPr>
        <w:t>ș</w:t>
      </w:r>
      <w:r>
        <w:rPr>
          <w:rFonts w:eastAsia="Times New Roman" w:cs="Times New Roman"/>
          <w:szCs w:val="24"/>
          <w:lang w:val="ro"/>
        </w:rPr>
        <w:t>ită de to</w:t>
      </w:r>
      <w:r w:rsidR="00153776">
        <w:rPr>
          <w:rFonts w:eastAsia="Times New Roman" w:cs="Times New Roman"/>
          <w:szCs w:val="24"/>
          <w:lang w:val="ro"/>
        </w:rPr>
        <w:t>ț</w:t>
      </w:r>
      <w:r>
        <w:rPr>
          <w:rFonts w:eastAsia="Times New Roman" w:cs="Times New Roman"/>
          <w:szCs w:val="24"/>
          <w:lang w:val="ro"/>
        </w:rPr>
        <w:t xml:space="preserve">i </w:t>
      </w:r>
      <w:r w:rsidR="001F5D63">
        <w:rPr>
          <w:rFonts w:eastAsia="Times New Roman" w:cs="Times New Roman"/>
          <w:szCs w:val="24"/>
          <w:lang w:val="ro"/>
        </w:rPr>
        <w:t>experții</w:t>
      </w:r>
      <w:r>
        <w:rPr>
          <w:rFonts w:eastAsia="Times New Roman" w:cs="Times New Roman"/>
          <w:szCs w:val="24"/>
          <w:lang w:val="ro"/>
        </w:rPr>
        <w:t>. Al</w:t>
      </w:r>
      <w:r w:rsidR="00153776">
        <w:rPr>
          <w:rFonts w:eastAsia="Times New Roman" w:cs="Times New Roman"/>
          <w:szCs w:val="24"/>
          <w:lang w:val="ro"/>
        </w:rPr>
        <w:t>ț</w:t>
      </w:r>
      <w:r>
        <w:rPr>
          <w:rFonts w:eastAsia="Times New Roman" w:cs="Times New Roman"/>
          <w:szCs w:val="24"/>
          <w:lang w:val="ro"/>
        </w:rPr>
        <w:t xml:space="preserve">ii consideră că introducerea unor standarde de calitate aprobate nu va </w:t>
      </w:r>
      <w:r w:rsidR="001F5D63">
        <w:rPr>
          <w:rFonts w:eastAsia="Times New Roman" w:cs="Times New Roman"/>
          <w:szCs w:val="24"/>
          <w:lang w:val="ro"/>
        </w:rPr>
        <w:t>schimba</w:t>
      </w:r>
      <w:r>
        <w:rPr>
          <w:rFonts w:eastAsia="Times New Roman" w:cs="Times New Roman"/>
          <w:szCs w:val="24"/>
          <w:lang w:val="ro"/>
        </w:rPr>
        <w:t xml:space="preserve"> situa</w:t>
      </w:r>
      <w:r w:rsidR="00153776">
        <w:rPr>
          <w:rFonts w:eastAsia="Times New Roman" w:cs="Times New Roman"/>
          <w:szCs w:val="24"/>
          <w:lang w:val="ro"/>
        </w:rPr>
        <w:t>ț</w:t>
      </w:r>
      <w:r>
        <w:rPr>
          <w:rFonts w:eastAsia="Times New Roman" w:cs="Times New Roman"/>
          <w:szCs w:val="24"/>
          <w:lang w:val="ro"/>
        </w:rPr>
        <w:t xml:space="preserve">ia. Expertul 10 (judecător) a notat: </w:t>
      </w:r>
      <w:r>
        <w:rPr>
          <w:rFonts w:eastAsia="Times New Roman" w:cs="Times New Roman"/>
          <w:i/>
          <w:iCs/>
          <w:szCs w:val="24"/>
          <w:lang w:val="ro"/>
        </w:rPr>
        <w:t>„Nu cred că ar trebui să impunem judecătorului obliga</w:t>
      </w:r>
      <w:r w:rsidR="00153776">
        <w:rPr>
          <w:rFonts w:eastAsia="Times New Roman" w:cs="Times New Roman"/>
          <w:i/>
          <w:iCs/>
          <w:szCs w:val="24"/>
          <w:lang w:val="ro"/>
        </w:rPr>
        <w:t>ț</w:t>
      </w:r>
      <w:r>
        <w:rPr>
          <w:rFonts w:eastAsia="Times New Roman" w:cs="Times New Roman"/>
          <w:i/>
          <w:iCs/>
          <w:szCs w:val="24"/>
          <w:lang w:val="ro"/>
        </w:rPr>
        <w:t>ia de a-</w:t>
      </w:r>
      <w:r w:rsidR="00001921">
        <w:rPr>
          <w:rFonts w:eastAsia="Times New Roman" w:cs="Times New Roman"/>
          <w:i/>
          <w:iCs/>
          <w:szCs w:val="24"/>
          <w:lang w:val="ro"/>
        </w:rPr>
        <w:t>ș</w:t>
      </w:r>
      <w:r>
        <w:rPr>
          <w:rFonts w:eastAsia="Times New Roman" w:cs="Times New Roman"/>
          <w:i/>
          <w:iCs/>
          <w:szCs w:val="24"/>
          <w:lang w:val="ro"/>
        </w:rPr>
        <w:t xml:space="preserve">i motiva decizia prin standarde, nu. Un judecător trebuie să aibă dreptul la liberă exprimare.” </w:t>
      </w:r>
      <w:r>
        <w:rPr>
          <w:rFonts w:eastAsia="Times New Roman" w:cs="Times New Roman"/>
          <w:szCs w:val="24"/>
          <w:lang w:val="ro"/>
        </w:rPr>
        <w:t>Potrivit Expertului 7 (avocat), situa</w:t>
      </w:r>
      <w:r w:rsidR="00153776">
        <w:rPr>
          <w:rFonts w:eastAsia="Times New Roman" w:cs="Times New Roman"/>
          <w:szCs w:val="24"/>
          <w:lang w:val="ro"/>
        </w:rPr>
        <w:t>ț</w:t>
      </w:r>
      <w:r>
        <w:rPr>
          <w:rFonts w:eastAsia="Times New Roman" w:cs="Times New Roman"/>
          <w:szCs w:val="24"/>
          <w:lang w:val="ro"/>
        </w:rPr>
        <w:t xml:space="preserve">ia </w:t>
      </w:r>
      <w:r>
        <w:rPr>
          <w:rFonts w:eastAsia="Times New Roman" w:cs="Times New Roman"/>
          <w:i/>
          <w:iCs/>
          <w:szCs w:val="24"/>
          <w:lang w:val="ro"/>
        </w:rPr>
        <w:t>„&lt;...&gt; nu s-ar îmbunătă</w:t>
      </w:r>
      <w:r w:rsidR="00153776">
        <w:rPr>
          <w:rFonts w:eastAsia="Times New Roman" w:cs="Times New Roman"/>
          <w:i/>
          <w:iCs/>
          <w:szCs w:val="24"/>
          <w:lang w:val="ro"/>
        </w:rPr>
        <w:t>ț</w:t>
      </w:r>
      <w:r>
        <w:rPr>
          <w:rFonts w:eastAsia="Times New Roman" w:cs="Times New Roman"/>
          <w:i/>
          <w:iCs/>
          <w:szCs w:val="24"/>
          <w:lang w:val="ro"/>
        </w:rPr>
        <w:t>i. Ei nu respectă legea; vor respecta îndrumările? Nu prea cred.”</w:t>
      </w:r>
      <w:r>
        <w:rPr>
          <w:rFonts w:eastAsia="Times New Roman" w:cs="Times New Roman"/>
          <w:szCs w:val="24"/>
          <w:lang w:val="ro"/>
        </w:rPr>
        <w:tab/>
      </w:r>
    </w:p>
    <w:p w14:paraId="3C3F4424" w14:textId="7A6236F1"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 xml:space="preserve">Într-adevăr, </w:t>
      </w:r>
      <w:r w:rsidR="001F5D63">
        <w:rPr>
          <w:rFonts w:eastAsia="Times New Roman" w:cs="Times New Roman"/>
          <w:szCs w:val="24"/>
          <w:lang w:val="ro"/>
        </w:rPr>
        <w:t>unii</w:t>
      </w:r>
      <w:r>
        <w:rPr>
          <w:rFonts w:eastAsia="Times New Roman" w:cs="Times New Roman"/>
          <w:szCs w:val="24"/>
          <w:lang w:val="ro"/>
        </w:rPr>
        <w:t xml:space="preserve"> </w:t>
      </w:r>
      <w:r w:rsidR="001F5D63">
        <w:rPr>
          <w:rFonts w:eastAsia="Times New Roman" w:cs="Times New Roman"/>
          <w:szCs w:val="24"/>
          <w:lang w:val="ro"/>
        </w:rPr>
        <w:t xml:space="preserve">experți </w:t>
      </w:r>
      <w:r>
        <w:rPr>
          <w:rFonts w:eastAsia="Times New Roman" w:cs="Times New Roman"/>
          <w:szCs w:val="24"/>
          <w:lang w:val="ro"/>
        </w:rPr>
        <w:t>au remarcat faptul că standardele de calitate pentru hotărâril</w:t>
      </w:r>
      <w:r w:rsidR="001F5D63">
        <w:rPr>
          <w:rFonts w:eastAsia="Times New Roman" w:cs="Times New Roman"/>
          <w:szCs w:val="24"/>
          <w:lang w:val="ro"/>
        </w:rPr>
        <w:t>e</w:t>
      </w:r>
      <w:r>
        <w:rPr>
          <w:rFonts w:eastAsia="Times New Roman" w:cs="Times New Roman"/>
          <w:szCs w:val="24"/>
          <w:lang w:val="ro"/>
        </w:rPr>
        <w:t xml:space="preserve"> judecătore</w:t>
      </w:r>
      <w:r w:rsidR="00001921">
        <w:rPr>
          <w:rFonts w:eastAsia="Times New Roman" w:cs="Times New Roman"/>
          <w:szCs w:val="24"/>
          <w:lang w:val="ro"/>
        </w:rPr>
        <w:t>ș</w:t>
      </w:r>
      <w:r>
        <w:rPr>
          <w:rFonts w:eastAsia="Times New Roman" w:cs="Times New Roman"/>
          <w:szCs w:val="24"/>
          <w:lang w:val="ro"/>
        </w:rPr>
        <w:t xml:space="preserve">ti se vor dovedi în continuare dificil de implementat în practică: </w:t>
      </w:r>
      <w:r>
        <w:rPr>
          <w:rFonts w:eastAsia="Times New Roman" w:cs="Times New Roman"/>
          <w:i/>
          <w:iCs/>
          <w:szCs w:val="24"/>
          <w:lang w:val="ro"/>
        </w:rPr>
        <w:t>„Nu ai cum să men</w:t>
      </w:r>
      <w:r w:rsidR="00153776">
        <w:rPr>
          <w:rFonts w:eastAsia="Times New Roman" w:cs="Times New Roman"/>
          <w:i/>
          <w:iCs/>
          <w:szCs w:val="24"/>
          <w:lang w:val="ro"/>
        </w:rPr>
        <w:t>ț</w:t>
      </w:r>
      <w:r>
        <w:rPr>
          <w:rFonts w:eastAsia="Times New Roman" w:cs="Times New Roman"/>
          <w:i/>
          <w:iCs/>
          <w:szCs w:val="24"/>
          <w:lang w:val="ro"/>
        </w:rPr>
        <w:t>ii aceste standarde în astfel de condi</w:t>
      </w:r>
      <w:r w:rsidR="00153776">
        <w:rPr>
          <w:rFonts w:eastAsia="Times New Roman" w:cs="Times New Roman"/>
          <w:i/>
          <w:iCs/>
          <w:szCs w:val="24"/>
          <w:lang w:val="ro"/>
        </w:rPr>
        <w:t>ț</w:t>
      </w:r>
      <w:r>
        <w:rPr>
          <w:rFonts w:eastAsia="Times New Roman" w:cs="Times New Roman"/>
          <w:i/>
          <w:iCs/>
          <w:szCs w:val="24"/>
          <w:lang w:val="ro"/>
        </w:rPr>
        <w:t>ii de lucru.”</w:t>
      </w:r>
      <w:r>
        <w:rPr>
          <w:rFonts w:eastAsia="Times New Roman" w:cs="Times New Roman"/>
          <w:szCs w:val="24"/>
          <w:lang w:val="ro"/>
        </w:rPr>
        <w:t xml:space="preserve"> (Expertul 4, judecător); „</w:t>
      </w:r>
      <w:r>
        <w:rPr>
          <w:rFonts w:eastAsia="Times New Roman" w:cs="Times New Roman"/>
          <w:i/>
          <w:iCs/>
          <w:szCs w:val="24"/>
          <w:lang w:val="ro"/>
        </w:rPr>
        <w:t>Da, cred că ar ajuta, dar din nou dacă cineva ar monitoriza modul în care sunt respectate. Chiar dacă nu rezolvă problema, este mai bine să o faci decât să nu o faci.”</w:t>
      </w:r>
      <w:r>
        <w:rPr>
          <w:rFonts w:eastAsia="Times New Roman" w:cs="Times New Roman"/>
          <w:szCs w:val="24"/>
          <w:lang w:val="ro"/>
        </w:rPr>
        <w:t xml:space="preserve"> (Expertul 19, judecător); </w:t>
      </w:r>
      <w:r>
        <w:rPr>
          <w:rFonts w:eastAsia="Times New Roman" w:cs="Times New Roman"/>
          <w:i/>
          <w:iCs/>
          <w:szCs w:val="24"/>
          <w:lang w:val="ro"/>
        </w:rPr>
        <w:t xml:space="preserve">„Da, desigur, dar aprobarea standardelor de calitate nu este suficient pentru a crea un mecanism. Mecanismul este reprezentat de oameni </w:t>
      </w:r>
      <w:r w:rsidR="00001921">
        <w:rPr>
          <w:rFonts w:eastAsia="Times New Roman" w:cs="Times New Roman"/>
          <w:i/>
          <w:iCs/>
          <w:szCs w:val="24"/>
          <w:lang w:val="ro"/>
        </w:rPr>
        <w:t>ș</w:t>
      </w:r>
      <w:r>
        <w:rPr>
          <w:rFonts w:eastAsia="Times New Roman" w:cs="Times New Roman"/>
          <w:i/>
          <w:iCs/>
          <w:szCs w:val="24"/>
          <w:lang w:val="ro"/>
        </w:rPr>
        <w:t>i este important ca ace</w:t>
      </w:r>
      <w:r w:rsidR="00001921">
        <w:rPr>
          <w:rFonts w:eastAsia="Times New Roman" w:cs="Times New Roman"/>
          <w:i/>
          <w:iCs/>
          <w:szCs w:val="24"/>
          <w:lang w:val="ro"/>
        </w:rPr>
        <w:t>ș</w:t>
      </w:r>
      <w:r>
        <w:rPr>
          <w:rFonts w:eastAsia="Times New Roman" w:cs="Times New Roman"/>
          <w:i/>
          <w:iCs/>
          <w:szCs w:val="24"/>
          <w:lang w:val="ro"/>
        </w:rPr>
        <w:t>tia să-l respecte.”</w:t>
      </w:r>
      <w:r>
        <w:rPr>
          <w:rFonts w:eastAsia="Times New Roman" w:cs="Times New Roman"/>
          <w:szCs w:val="24"/>
          <w:lang w:val="ro"/>
        </w:rPr>
        <w:t xml:space="preserve"> (Expertul 6, avocat); „</w:t>
      </w:r>
      <w:r>
        <w:rPr>
          <w:rFonts w:eastAsia="Times New Roman" w:cs="Times New Roman"/>
          <w:i/>
          <w:iCs/>
          <w:szCs w:val="24"/>
          <w:lang w:val="ro"/>
        </w:rPr>
        <w:t>Problema este implementarea. Au existat cursuri de formare, instruc</w:t>
      </w:r>
      <w:r w:rsidR="00153776">
        <w:rPr>
          <w:rFonts w:eastAsia="Times New Roman" w:cs="Times New Roman"/>
          <w:i/>
          <w:iCs/>
          <w:szCs w:val="24"/>
          <w:lang w:val="ro"/>
        </w:rPr>
        <w:t>ț</w:t>
      </w:r>
      <w:r>
        <w:rPr>
          <w:rFonts w:eastAsia="Times New Roman" w:cs="Times New Roman"/>
          <w:i/>
          <w:iCs/>
          <w:szCs w:val="24"/>
          <w:lang w:val="ro"/>
        </w:rPr>
        <w:t>iuni metodologice. Am încercat chiar să îi convingem, să le transmitem, ce este un paragraf? Adică, nu e vorba de fiecare propozi</w:t>
      </w:r>
      <w:r w:rsidR="00153776">
        <w:rPr>
          <w:rFonts w:eastAsia="Times New Roman" w:cs="Times New Roman"/>
          <w:i/>
          <w:iCs/>
          <w:szCs w:val="24"/>
          <w:lang w:val="ro"/>
        </w:rPr>
        <w:t>ț</w:t>
      </w:r>
      <w:r>
        <w:rPr>
          <w:rFonts w:eastAsia="Times New Roman" w:cs="Times New Roman"/>
          <w:i/>
          <w:iCs/>
          <w:szCs w:val="24"/>
          <w:lang w:val="ro"/>
        </w:rPr>
        <w:t>ie. Unii judecători aplică, al</w:t>
      </w:r>
      <w:r w:rsidR="00153776">
        <w:rPr>
          <w:rFonts w:eastAsia="Times New Roman" w:cs="Times New Roman"/>
          <w:i/>
          <w:iCs/>
          <w:szCs w:val="24"/>
          <w:lang w:val="ro"/>
        </w:rPr>
        <w:t>ț</w:t>
      </w:r>
      <w:r>
        <w:rPr>
          <w:rFonts w:eastAsia="Times New Roman" w:cs="Times New Roman"/>
          <w:i/>
          <w:iCs/>
          <w:szCs w:val="24"/>
          <w:lang w:val="ro"/>
        </w:rPr>
        <w:t xml:space="preserve">ii nu aplică </w:t>
      </w:r>
      <w:r w:rsidR="00001921">
        <w:rPr>
          <w:rFonts w:eastAsia="Times New Roman" w:cs="Times New Roman"/>
          <w:i/>
          <w:iCs/>
          <w:szCs w:val="24"/>
          <w:lang w:val="ro"/>
        </w:rPr>
        <w:t>ș</w:t>
      </w:r>
      <w:r>
        <w:rPr>
          <w:rFonts w:eastAsia="Times New Roman" w:cs="Times New Roman"/>
          <w:i/>
          <w:iCs/>
          <w:szCs w:val="24"/>
          <w:lang w:val="ro"/>
        </w:rPr>
        <w:t xml:space="preserve">i nu există niciun mecanism care să </w:t>
      </w:r>
      <w:r w:rsidR="007B16E4">
        <w:rPr>
          <w:rFonts w:eastAsia="Times New Roman" w:cs="Times New Roman"/>
          <w:i/>
          <w:iCs/>
          <w:szCs w:val="24"/>
          <w:lang w:val="ro"/>
        </w:rPr>
        <w:t>influențeze</w:t>
      </w:r>
      <w:r>
        <w:rPr>
          <w:rFonts w:eastAsia="Times New Roman" w:cs="Times New Roman"/>
          <w:i/>
          <w:iCs/>
          <w:szCs w:val="24"/>
          <w:lang w:val="ro"/>
        </w:rPr>
        <w:t xml:space="preserve"> cumva eficien</w:t>
      </w:r>
      <w:r w:rsidR="00153776">
        <w:rPr>
          <w:rFonts w:eastAsia="Times New Roman" w:cs="Times New Roman"/>
          <w:i/>
          <w:iCs/>
          <w:szCs w:val="24"/>
          <w:lang w:val="ro"/>
        </w:rPr>
        <w:t>ț</w:t>
      </w:r>
      <w:r>
        <w:rPr>
          <w:rFonts w:eastAsia="Times New Roman" w:cs="Times New Roman"/>
          <w:i/>
          <w:iCs/>
          <w:szCs w:val="24"/>
          <w:lang w:val="ro"/>
        </w:rPr>
        <w:t>a acestor orientări metodologice. &lt;...&gt;”</w:t>
      </w:r>
      <w:r>
        <w:rPr>
          <w:rFonts w:eastAsia="Times New Roman" w:cs="Times New Roman"/>
          <w:szCs w:val="24"/>
          <w:lang w:val="ro"/>
        </w:rPr>
        <w:t xml:space="preserve"> (Expertul 16, avocat). Expertul 16 (avocat) a propus, de asemenea, ideea de a monitoriza modul în care sunt respectate standardele: „</w:t>
      </w:r>
      <w:r>
        <w:rPr>
          <w:rFonts w:eastAsia="Times New Roman" w:cs="Times New Roman"/>
          <w:i/>
          <w:iCs/>
          <w:szCs w:val="24"/>
          <w:lang w:val="ro"/>
        </w:rPr>
        <w:t>&lt;...&gt; după o anumită perioadă de timp să se facă un raport, iată cine a aplicat, cine nu a aplicat, de ce, să discutăm despre motive.”</w:t>
      </w:r>
      <w:r>
        <w:rPr>
          <w:rFonts w:eastAsia="Times New Roman" w:cs="Times New Roman"/>
          <w:szCs w:val="24"/>
          <w:lang w:val="ro"/>
        </w:rPr>
        <w:t xml:space="preserve"> S-a subliniat, de asemenea, că este la fel de important să se includă</w:t>
      </w:r>
      <w:r w:rsidR="007B16E4">
        <w:rPr>
          <w:rFonts w:eastAsia="Times New Roman" w:cs="Times New Roman"/>
          <w:szCs w:val="24"/>
          <w:lang w:val="ro"/>
        </w:rPr>
        <w:t xml:space="preserve"> asistenții</w:t>
      </w:r>
      <w:r>
        <w:rPr>
          <w:rFonts w:eastAsia="Times New Roman" w:cs="Times New Roman"/>
          <w:szCs w:val="24"/>
          <w:lang w:val="ro"/>
        </w:rPr>
        <w:t xml:space="preserve"> judecători</w:t>
      </w:r>
      <w:r w:rsidR="007B16E4">
        <w:rPr>
          <w:rFonts w:eastAsia="Times New Roman" w:cs="Times New Roman"/>
          <w:szCs w:val="24"/>
          <w:lang w:val="ro"/>
        </w:rPr>
        <w:t>lor la</w:t>
      </w:r>
      <w:r>
        <w:rPr>
          <w:rFonts w:eastAsia="Times New Roman" w:cs="Times New Roman"/>
          <w:szCs w:val="24"/>
          <w:lang w:val="ro"/>
        </w:rPr>
        <w:t xml:space="preserve"> punerea în aplicare a standardelor de calitate: </w:t>
      </w:r>
      <w:r>
        <w:rPr>
          <w:rFonts w:eastAsia="Times New Roman" w:cs="Times New Roman"/>
          <w:i/>
          <w:iCs/>
          <w:szCs w:val="24"/>
          <w:lang w:val="ro"/>
        </w:rPr>
        <w:t xml:space="preserve">„Cred că avem nevoie de eforturi </w:t>
      </w:r>
      <w:r w:rsidR="00001921">
        <w:rPr>
          <w:rFonts w:eastAsia="Times New Roman" w:cs="Times New Roman"/>
          <w:i/>
          <w:iCs/>
          <w:szCs w:val="24"/>
          <w:lang w:val="ro"/>
        </w:rPr>
        <w:t>ș</w:t>
      </w:r>
      <w:r>
        <w:rPr>
          <w:rFonts w:eastAsia="Times New Roman" w:cs="Times New Roman"/>
          <w:i/>
          <w:iCs/>
          <w:szCs w:val="24"/>
          <w:lang w:val="ro"/>
        </w:rPr>
        <w:t>i instruiri îndelungate atât pentru asisten</w:t>
      </w:r>
      <w:r w:rsidR="00153776">
        <w:rPr>
          <w:rFonts w:eastAsia="Times New Roman" w:cs="Times New Roman"/>
          <w:i/>
          <w:iCs/>
          <w:szCs w:val="24"/>
          <w:lang w:val="ro"/>
        </w:rPr>
        <w:t>ț</w:t>
      </w:r>
      <w:r>
        <w:rPr>
          <w:rFonts w:eastAsia="Times New Roman" w:cs="Times New Roman"/>
          <w:i/>
          <w:iCs/>
          <w:szCs w:val="24"/>
          <w:lang w:val="ro"/>
        </w:rPr>
        <w:t xml:space="preserve">i, cât </w:t>
      </w:r>
      <w:r w:rsidR="00001921">
        <w:rPr>
          <w:rFonts w:eastAsia="Times New Roman" w:cs="Times New Roman"/>
          <w:i/>
          <w:iCs/>
          <w:szCs w:val="24"/>
          <w:lang w:val="ro"/>
        </w:rPr>
        <w:t>ș</w:t>
      </w:r>
      <w:r>
        <w:rPr>
          <w:rFonts w:eastAsia="Times New Roman" w:cs="Times New Roman"/>
          <w:i/>
          <w:iCs/>
          <w:szCs w:val="24"/>
          <w:lang w:val="ro"/>
        </w:rPr>
        <w:t>i pentru judecători. Pentru asisten</w:t>
      </w:r>
      <w:r w:rsidR="00153776">
        <w:rPr>
          <w:rFonts w:eastAsia="Times New Roman" w:cs="Times New Roman"/>
          <w:i/>
          <w:iCs/>
          <w:szCs w:val="24"/>
          <w:lang w:val="ro"/>
        </w:rPr>
        <w:t>ț</w:t>
      </w:r>
      <w:r>
        <w:rPr>
          <w:rFonts w:eastAsia="Times New Roman" w:cs="Times New Roman"/>
          <w:i/>
          <w:iCs/>
          <w:szCs w:val="24"/>
          <w:lang w:val="ro"/>
        </w:rPr>
        <w:t>i în primul rând, în opinia mea. Pentru că judecătorii consideră cumva că noi le încălcăm independen</w:t>
      </w:r>
      <w:r w:rsidR="00153776">
        <w:rPr>
          <w:rFonts w:eastAsia="Times New Roman" w:cs="Times New Roman"/>
          <w:i/>
          <w:iCs/>
          <w:szCs w:val="24"/>
          <w:lang w:val="ro"/>
        </w:rPr>
        <w:t>ț</w:t>
      </w:r>
      <w:r>
        <w:rPr>
          <w:rFonts w:eastAsia="Times New Roman" w:cs="Times New Roman"/>
          <w:i/>
          <w:iCs/>
          <w:szCs w:val="24"/>
          <w:lang w:val="ro"/>
        </w:rPr>
        <w:t>a &lt;...&gt;.”</w:t>
      </w:r>
      <w:r>
        <w:rPr>
          <w:rFonts w:eastAsia="Times New Roman" w:cs="Times New Roman"/>
          <w:szCs w:val="24"/>
          <w:lang w:val="ro"/>
        </w:rPr>
        <w:t xml:space="preserve"> (Expertul 16, avocat).</w:t>
      </w:r>
    </w:p>
    <w:p w14:paraId="6225E6C7" w14:textId="38560824" w:rsidR="0050576A" w:rsidRPr="0050576A" w:rsidRDefault="0050576A" w:rsidP="0050576A">
      <w:pPr>
        <w:spacing w:after="0" w:line="360" w:lineRule="auto"/>
        <w:ind w:firstLine="567"/>
        <w:jc w:val="both"/>
        <w:rPr>
          <w:rFonts w:eastAsia="Times New Roman" w:cs="Times New Roman"/>
          <w:i/>
          <w:iCs/>
          <w:szCs w:val="24"/>
        </w:rPr>
      </w:pPr>
      <w:r>
        <w:rPr>
          <w:rFonts w:eastAsia="Times New Roman" w:cs="Times New Roman"/>
          <w:szCs w:val="24"/>
          <w:lang w:val="ro"/>
        </w:rPr>
        <w:t xml:space="preserve">În timp ce discutau despre </w:t>
      </w:r>
      <w:r w:rsidR="007B16E4">
        <w:rPr>
          <w:rFonts w:eastAsia="Times New Roman" w:cs="Times New Roman"/>
          <w:szCs w:val="24"/>
          <w:lang w:val="ro"/>
        </w:rPr>
        <w:t>forța</w:t>
      </w:r>
      <w:r>
        <w:rPr>
          <w:rFonts w:eastAsia="Times New Roman" w:cs="Times New Roman"/>
          <w:szCs w:val="24"/>
          <w:lang w:val="ro"/>
        </w:rPr>
        <w:t xml:space="preserve"> juridică a standardelor de calitate aprobate pentru hotărârile judecătore</w:t>
      </w:r>
      <w:r w:rsidR="00001921">
        <w:rPr>
          <w:rFonts w:eastAsia="Times New Roman" w:cs="Times New Roman"/>
          <w:szCs w:val="24"/>
          <w:lang w:val="ro"/>
        </w:rPr>
        <w:t>ș</w:t>
      </w:r>
      <w:r>
        <w:rPr>
          <w:rFonts w:eastAsia="Times New Roman" w:cs="Times New Roman"/>
          <w:szCs w:val="24"/>
          <w:lang w:val="ro"/>
        </w:rPr>
        <w:t xml:space="preserve">ti, unii </w:t>
      </w:r>
      <w:r w:rsidR="007B16E4">
        <w:rPr>
          <w:rFonts w:eastAsia="Times New Roman" w:cs="Times New Roman"/>
          <w:szCs w:val="24"/>
          <w:lang w:val="ro"/>
        </w:rPr>
        <w:t xml:space="preserve">experți </w:t>
      </w:r>
      <w:r>
        <w:rPr>
          <w:rFonts w:eastAsia="Times New Roman" w:cs="Times New Roman"/>
          <w:szCs w:val="24"/>
          <w:lang w:val="ro"/>
        </w:rPr>
        <w:t xml:space="preserve">au subliniat că standardele nu ar trebui să fie stabilite prin lege, ci mai degrabă să rămână în domeniul de </w:t>
      </w:r>
      <w:r w:rsidR="007B16E4">
        <w:rPr>
          <w:rFonts w:eastAsia="Times New Roman" w:cs="Times New Roman"/>
          <w:szCs w:val="24"/>
          <w:lang w:val="ro"/>
        </w:rPr>
        <w:t>reglementare și gestiune</w:t>
      </w:r>
      <w:r>
        <w:rPr>
          <w:rFonts w:eastAsia="Times New Roman" w:cs="Times New Roman"/>
          <w:szCs w:val="24"/>
          <w:lang w:val="ro"/>
        </w:rPr>
        <w:t xml:space="preserve"> a autorită</w:t>
      </w:r>
      <w:r w:rsidR="00153776">
        <w:rPr>
          <w:rFonts w:eastAsia="Times New Roman" w:cs="Times New Roman"/>
          <w:szCs w:val="24"/>
          <w:lang w:val="ro"/>
        </w:rPr>
        <w:t>ț</w:t>
      </w:r>
      <w:r>
        <w:rPr>
          <w:rFonts w:eastAsia="Times New Roman" w:cs="Times New Roman"/>
          <w:szCs w:val="24"/>
          <w:lang w:val="ro"/>
        </w:rPr>
        <w:t xml:space="preserve">ii judiciare: </w:t>
      </w:r>
      <w:r>
        <w:rPr>
          <w:rFonts w:eastAsia="Times New Roman" w:cs="Times New Roman"/>
          <w:i/>
          <w:iCs/>
          <w:szCs w:val="24"/>
          <w:lang w:val="ro"/>
        </w:rPr>
        <w:t xml:space="preserve">„&lt;...&gt; ar trebui </w:t>
      </w:r>
      <w:r>
        <w:rPr>
          <w:rFonts w:eastAsia="Times New Roman" w:cs="Times New Roman"/>
          <w:i/>
          <w:iCs/>
          <w:szCs w:val="24"/>
          <w:lang w:val="ro"/>
        </w:rPr>
        <w:lastRenderedPageBreak/>
        <w:t>să fie adoptate de Curtea Supremă (recomandări).”</w:t>
      </w:r>
      <w:r>
        <w:rPr>
          <w:rFonts w:eastAsia="Times New Roman" w:cs="Times New Roman"/>
          <w:szCs w:val="24"/>
          <w:lang w:val="ro"/>
        </w:rPr>
        <w:t xml:space="preserve"> (Expertul 16, avocat); </w:t>
      </w:r>
      <w:r>
        <w:rPr>
          <w:rFonts w:eastAsia="Times New Roman" w:cs="Times New Roman"/>
          <w:i/>
          <w:iCs/>
          <w:szCs w:val="24"/>
          <w:lang w:val="ro"/>
        </w:rPr>
        <w:t>„&lt;...&gt; bineîn</w:t>
      </w:r>
      <w:r w:rsidR="00153776">
        <w:rPr>
          <w:rFonts w:eastAsia="Times New Roman" w:cs="Times New Roman"/>
          <w:i/>
          <w:iCs/>
          <w:szCs w:val="24"/>
          <w:lang w:val="ro"/>
        </w:rPr>
        <w:t>ț</w:t>
      </w:r>
      <w:r>
        <w:rPr>
          <w:rFonts w:eastAsia="Times New Roman" w:cs="Times New Roman"/>
          <w:i/>
          <w:iCs/>
          <w:szCs w:val="24"/>
          <w:lang w:val="ro"/>
        </w:rPr>
        <w:t>eles că &lt;...&gt; ar trebui să vină de la Curtea Supremă.”</w:t>
      </w:r>
      <w:r>
        <w:rPr>
          <w:rFonts w:eastAsia="Times New Roman" w:cs="Times New Roman"/>
          <w:szCs w:val="24"/>
          <w:lang w:val="ro"/>
        </w:rPr>
        <w:t xml:space="preserve"> (Expertul 15, avocat). Expertul 8 (avocat) a subliniat, de asemenea, că „</w:t>
      </w:r>
      <w:r>
        <w:rPr>
          <w:rFonts w:eastAsia="Times New Roman" w:cs="Times New Roman"/>
          <w:i/>
          <w:iCs/>
          <w:szCs w:val="24"/>
          <w:lang w:val="ro"/>
        </w:rPr>
        <w:t>&lt;...&gt; acest lucru nu ar trebui să fie scris în codul nostru. Să lăsăm sistemul judiciar să facă acest lucru, Institutul Na</w:t>
      </w:r>
      <w:r w:rsidR="00153776">
        <w:rPr>
          <w:rFonts w:eastAsia="Times New Roman" w:cs="Times New Roman"/>
          <w:i/>
          <w:iCs/>
          <w:szCs w:val="24"/>
          <w:lang w:val="ro"/>
        </w:rPr>
        <w:t>ț</w:t>
      </w:r>
      <w:r>
        <w:rPr>
          <w:rFonts w:eastAsia="Times New Roman" w:cs="Times New Roman"/>
          <w:i/>
          <w:iCs/>
          <w:szCs w:val="24"/>
          <w:lang w:val="ro"/>
        </w:rPr>
        <w:t>ional al Justi</w:t>
      </w:r>
      <w:r w:rsidR="00153776">
        <w:rPr>
          <w:rFonts w:eastAsia="Times New Roman" w:cs="Times New Roman"/>
          <w:i/>
          <w:iCs/>
          <w:szCs w:val="24"/>
          <w:lang w:val="ro"/>
        </w:rPr>
        <w:t>ț</w:t>
      </w:r>
      <w:r>
        <w:rPr>
          <w:rFonts w:eastAsia="Times New Roman" w:cs="Times New Roman"/>
          <w:i/>
          <w:iCs/>
          <w:szCs w:val="24"/>
          <w:lang w:val="ro"/>
        </w:rPr>
        <w:t>iei ar trebui să îi formeze. Păi, accepta</w:t>
      </w:r>
      <w:r w:rsidR="00153776">
        <w:rPr>
          <w:rFonts w:eastAsia="Times New Roman" w:cs="Times New Roman"/>
          <w:i/>
          <w:iCs/>
          <w:szCs w:val="24"/>
          <w:lang w:val="ro"/>
        </w:rPr>
        <w:t>ț</w:t>
      </w:r>
      <w:r>
        <w:rPr>
          <w:rFonts w:eastAsia="Times New Roman" w:cs="Times New Roman"/>
          <w:i/>
          <w:iCs/>
          <w:szCs w:val="24"/>
          <w:lang w:val="ro"/>
        </w:rPr>
        <w:t>i manualul despre cum se scrie pas cu pas o hotărâre judecătorească, dacă a</w:t>
      </w:r>
      <w:r w:rsidR="00001921">
        <w:rPr>
          <w:rFonts w:eastAsia="Times New Roman" w:cs="Times New Roman"/>
          <w:i/>
          <w:iCs/>
          <w:szCs w:val="24"/>
          <w:lang w:val="ro"/>
        </w:rPr>
        <w:t>ș</w:t>
      </w:r>
      <w:r>
        <w:rPr>
          <w:rFonts w:eastAsia="Times New Roman" w:cs="Times New Roman"/>
          <w:i/>
          <w:iCs/>
          <w:szCs w:val="24"/>
          <w:lang w:val="ro"/>
        </w:rPr>
        <w:t>a, atunci asta, iar dacă a</w:t>
      </w:r>
      <w:r w:rsidR="00001921">
        <w:rPr>
          <w:rFonts w:eastAsia="Times New Roman" w:cs="Times New Roman"/>
          <w:i/>
          <w:iCs/>
          <w:szCs w:val="24"/>
          <w:lang w:val="ro"/>
        </w:rPr>
        <w:t>ș</w:t>
      </w:r>
      <w:r>
        <w:rPr>
          <w:rFonts w:eastAsia="Times New Roman" w:cs="Times New Roman"/>
          <w:i/>
          <w:iCs/>
          <w:szCs w:val="24"/>
          <w:lang w:val="ro"/>
        </w:rPr>
        <w:t>a, atunci alta. Să fie ca un algoritm. Poftim, aduce</w:t>
      </w:r>
      <w:r w:rsidR="00153776">
        <w:rPr>
          <w:rFonts w:eastAsia="Times New Roman" w:cs="Times New Roman"/>
          <w:i/>
          <w:iCs/>
          <w:szCs w:val="24"/>
          <w:lang w:val="ro"/>
        </w:rPr>
        <w:t>ț</w:t>
      </w:r>
      <w:r>
        <w:rPr>
          <w:rFonts w:eastAsia="Times New Roman" w:cs="Times New Roman"/>
          <w:i/>
          <w:iCs/>
          <w:szCs w:val="24"/>
          <w:lang w:val="ro"/>
        </w:rPr>
        <w:t xml:space="preserve">i o decizie bună </w:t>
      </w:r>
      <w:r w:rsidR="00001921">
        <w:rPr>
          <w:rFonts w:eastAsia="Times New Roman" w:cs="Times New Roman"/>
          <w:i/>
          <w:iCs/>
          <w:szCs w:val="24"/>
          <w:lang w:val="ro"/>
        </w:rPr>
        <w:t>ș</w:t>
      </w:r>
      <w:r>
        <w:rPr>
          <w:rFonts w:eastAsia="Times New Roman" w:cs="Times New Roman"/>
          <w:i/>
          <w:iCs/>
          <w:szCs w:val="24"/>
          <w:lang w:val="ro"/>
        </w:rPr>
        <w:t>i da</w:t>
      </w:r>
      <w:r w:rsidR="00153776">
        <w:rPr>
          <w:rFonts w:eastAsia="Times New Roman" w:cs="Times New Roman"/>
          <w:i/>
          <w:iCs/>
          <w:szCs w:val="24"/>
          <w:lang w:val="ro"/>
        </w:rPr>
        <w:t>ț</w:t>
      </w:r>
      <w:r>
        <w:rPr>
          <w:rFonts w:eastAsia="Times New Roman" w:cs="Times New Roman"/>
          <w:i/>
          <w:iCs/>
          <w:szCs w:val="24"/>
          <w:lang w:val="ro"/>
        </w:rPr>
        <w:t>i-o ca model.”</w:t>
      </w:r>
    </w:p>
    <w:p w14:paraId="631347FE" w14:textId="157184D9" w:rsidR="0050576A" w:rsidRPr="00DA269C" w:rsidRDefault="0050576A" w:rsidP="0050576A">
      <w:pPr>
        <w:spacing w:after="0" w:line="360" w:lineRule="auto"/>
        <w:ind w:firstLine="567"/>
        <w:jc w:val="both"/>
        <w:rPr>
          <w:rFonts w:eastAsia="Times New Roman" w:cs="Times New Roman"/>
          <w:i/>
          <w:szCs w:val="24"/>
        </w:rPr>
      </w:pPr>
      <w:r>
        <w:rPr>
          <w:rFonts w:eastAsia="Times New Roman" w:cs="Times New Roman"/>
          <w:szCs w:val="24"/>
          <w:lang w:val="ro"/>
        </w:rPr>
        <w:t>Exper</w:t>
      </w:r>
      <w:r w:rsidR="00153776">
        <w:rPr>
          <w:rFonts w:eastAsia="Times New Roman" w:cs="Times New Roman"/>
          <w:szCs w:val="24"/>
          <w:lang w:val="ro"/>
        </w:rPr>
        <w:t>ț</w:t>
      </w:r>
      <w:r>
        <w:rPr>
          <w:rFonts w:eastAsia="Times New Roman" w:cs="Times New Roman"/>
          <w:szCs w:val="24"/>
          <w:lang w:val="ro"/>
        </w:rPr>
        <w:t>ii care au ales să discute despre impactul standardelor de calitate aprobate pentru hotărârile judecătore</w:t>
      </w:r>
      <w:r w:rsidR="00001921">
        <w:rPr>
          <w:rFonts w:eastAsia="Times New Roman" w:cs="Times New Roman"/>
          <w:szCs w:val="24"/>
          <w:lang w:val="ro"/>
        </w:rPr>
        <w:t>ș</w:t>
      </w:r>
      <w:r>
        <w:rPr>
          <w:rFonts w:eastAsia="Times New Roman" w:cs="Times New Roman"/>
          <w:szCs w:val="24"/>
          <w:lang w:val="ro"/>
        </w:rPr>
        <w:t>ti asupra independen</w:t>
      </w:r>
      <w:r w:rsidR="00153776">
        <w:rPr>
          <w:rFonts w:eastAsia="Times New Roman" w:cs="Times New Roman"/>
          <w:szCs w:val="24"/>
          <w:lang w:val="ro"/>
        </w:rPr>
        <w:t>ț</w:t>
      </w:r>
      <w:r>
        <w:rPr>
          <w:rFonts w:eastAsia="Times New Roman" w:cs="Times New Roman"/>
          <w:szCs w:val="24"/>
          <w:lang w:val="ro"/>
        </w:rPr>
        <w:t>ei judiciare în esen</w:t>
      </w:r>
      <w:r w:rsidR="00153776">
        <w:rPr>
          <w:rFonts w:eastAsia="Times New Roman" w:cs="Times New Roman"/>
          <w:szCs w:val="24"/>
          <w:lang w:val="ro"/>
        </w:rPr>
        <w:t>ț</w:t>
      </w:r>
      <w:r>
        <w:rPr>
          <w:rFonts w:eastAsia="Times New Roman" w:cs="Times New Roman"/>
          <w:szCs w:val="24"/>
          <w:lang w:val="ro"/>
        </w:rPr>
        <w:t>ă nu au considerat că aceste standarde ar putea compromite independen</w:t>
      </w:r>
      <w:r w:rsidR="00153776">
        <w:rPr>
          <w:rFonts w:eastAsia="Times New Roman" w:cs="Times New Roman"/>
          <w:szCs w:val="24"/>
          <w:lang w:val="ro"/>
        </w:rPr>
        <w:t>ț</w:t>
      </w:r>
      <w:r>
        <w:rPr>
          <w:rFonts w:eastAsia="Times New Roman" w:cs="Times New Roman"/>
          <w:szCs w:val="24"/>
          <w:lang w:val="ro"/>
        </w:rPr>
        <w:t xml:space="preserve">a: </w:t>
      </w:r>
      <w:r>
        <w:rPr>
          <w:rFonts w:eastAsia="Times New Roman" w:cs="Times New Roman"/>
          <w:i/>
          <w:iCs/>
          <w:szCs w:val="24"/>
          <w:lang w:val="ro"/>
        </w:rPr>
        <w:t>„Acestea sunt îndrumări. Ele nu influen</w:t>
      </w:r>
      <w:r w:rsidR="00153776">
        <w:rPr>
          <w:rFonts w:eastAsia="Times New Roman" w:cs="Times New Roman"/>
          <w:i/>
          <w:iCs/>
          <w:szCs w:val="24"/>
          <w:lang w:val="ro"/>
        </w:rPr>
        <w:t>ț</w:t>
      </w:r>
      <w:r>
        <w:rPr>
          <w:rFonts w:eastAsia="Times New Roman" w:cs="Times New Roman"/>
          <w:i/>
          <w:iCs/>
          <w:szCs w:val="24"/>
          <w:lang w:val="ro"/>
        </w:rPr>
        <w:t>ează.”</w:t>
      </w:r>
      <w:r>
        <w:rPr>
          <w:rFonts w:eastAsia="Times New Roman" w:cs="Times New Roman"/>
          <w:szCs w:val="24"/>
          <w:lang w:val="ro"/>
        </w:rPr>
        <w:t xml:space="preserve"> (Expertul 2, judecător); „</w:t>
      </w:r>
      <w:r>
        <w:rPr>
          <w:rFonts w:eastAsia="Times New Roman" w:cs="Times New Roman"/>
          <w:i/>
          <w:iCs/>
          <w:szCs w:val="24"/>
          <w:lang w:val="ro"/>
        </w:rPr>
        <w:t>Cred că ceea ce afectează mai negativ principiul independen</w:t>
      </w:r>
      <w:r w:rsidR="00153776">
        <w:rPr>
          <w:rFonts w:eastAsia="Times New Roman" w:cs="Times New Roman"/>
          <w:i/>
          <w:iCs/>
          <w:szCs w:val="24"/>
          <w:lang w:val="ro"/>
        </w:rPr>
        <w:t>ț</w:t>
      </w:r>
      <w:r>
        <w:rPr>
          <w:rFonts w:eastAsia="Times New Roman" w:cs="Times New Roman"/>
          <w:i/>
          <w:iCs/>
          <w:szCs w:val="24"/>
          <w:lang w:val="ro"/>
        </w:rPr>
        <w:t xml:space="preserve">ei judecătorilor este faptul că nu există standarde </w:t>
      </w:r>
      <w:r w:rsidR="00001921">
        <w:rPr>
          <w:rFonts w:eastAsia="Times New Roman" w:cs="Times New Roman"/>
          <w:i/>
          <w:iCs/>
          <w:szCs w:val="24"/>
          <w:lang w:val="ro"/>
        </w:rPr>
        <w:t>ș</w:t>
      </w:r>
      <w:r>
        <w:rPr>
          <w:rFonts w:eastAsia="Times New Roman" w:cs="Times New Roman"/>
          <w:i/>
          <w:iCs/>
          <w:szCs w:val="24"/>
          <w:lang w:val="ro"/>
        </w:rPr>
        <w:t xml:space="preserve">i calitatea deciziilor este proastă. &lt;...&gt; standardele nu afectează în nici un fel, precum ca </w:t>
      </w:r>
      <w:r w:rsidR="00001921">
        <w:rPr>
          <w:rFonts w:eastAsia="Times New Roman" w:cs="Times New Roman"/>
          <w:i/>
          <w:iCs/>
          <w:szCs w:val="24"/>
          <w:lang w:val="ro"/>
        </w:rPr>
        <w:t>ș</w:t>
      </w:r>
      <w:r>
        <w:rPr>
          <w:rFonts w:eastAsia="Times New Roman" w:cs="Times New Roman"/>
          <w:i/>
          <w:iCs/>
          <w:szCs w:val="24"/>
          <w:lang w:val="ro"/>
        </w:rPr>
        <w:t>i standardele de ortografie, gramatică, deci ar trebui să existe standarde pentru scrierea hotărârilor judecătore</w:t>
      </w:r>
      <w:r w:rsidR="00001921">
        <w:rPr>
          <w:rFonts w:eastAsia="Times New Roman" w:cs="Times New Roman"/>
          <w:i/>
          <w:iCs/>
          <w:szCs w:val="24"/>
          <w:lang w:val="ro"/>
        </w:rPr>
        <w:t>ș</w:t>
      </w:r>
      <w:r>
        <w:rPr>
          <w:rFonts w:eastAsia="Times New Roman" w:cs="Times New Roman"/>
          <w:i/>
          <w:iCs/>
          <w:szCs w:val="24"/>
          <w:lang w:val="ro"/>
        </w:rPr>
        <w:t>ti.”</w:t>
      </w:r>
      <w:r>
        <w:rPr>
          <w:rFonts w:eastAsia="Times New Roman" w:cs="Times New Roman"/>
          <w:szCs w:val="24"/>
          <w:lang w:val="ro"/>
        </w:rPr>
        <w:t xml:space="preserve"> (Expertul 6, avocat). Acelea</w:t>
      </w:r>
      <w:r w:rsidR="00001921">
        <w:rPr>
          <w:rFonts w:eastAsia="Times New Roman" w:cs="Times New Roman"/>
          <w:szCs w:val="24"/>
          <w:lang w:val="ro"/>
        </w:rPr>
        <w:t>ș</w:t>
      </w:r>
      <w:r>
        <w:rPr>
          <w:rFonts w:eastAsia="Times New Roman" w:cs="Times New Roman"/>
          <w:szCs w:val="24"/>
          <w:lang w:val="ro"/>
        </w:rPr>
        <w:t>i opinii nu au fost împărtă</w:t>
      </w:r>
      <w:r w:rsidR="00001921">
        <w:rPr>
          <w:rFonts w:eastAsia="Times New Roman" w:cs="Times New Roman"/>
          <w:szCs w:val="24"/>
          <w:lang w:val="ro"/>
        </w:rPr>
        <w:t>ș</w:t>
      </w:r>
      <w:r>
        <w:rPr>
          <w:rFonts w:eastAsia="Times New Roman" w:cs="Times New Roman"/>
          <w:szCs w:val="24"/>
          <w:lang w:val="ro"/>
        </w:rPr>
        <w:t>ite de Expertul 10 (judecător) care a subliniat că „</w:t>
      </w:r>
      <w:r>
        <w:rPr>
          <w:rFonts w:eastAsia="Times New Roman" w:cs="Times New Roman"/>
          <w:i/>
          <w:iCs/>
          <w:szCs w:val="24"/>
          <w:lang w:val="ro"/>
        </w:rPr>
        <w:t>&lt;...&gt; acest lucru poate afecta independen</w:t>
      </w:r>
      <w:r w:rsidR="00153776">
        <w:rPr>
          <w:rFonts w:eastAsia="Times New Roman" w:cs="Times New Roman"/>
          <w:i/>
          <w:iCs/>
          <w:szCs w:val="24"/>
          <w:lang w:val="ro"/>
        </w:rPr>
        <w:t>ț</w:t>
      </w:r>
      <w:r>
        <w:rPr>
          <w:rFonts w:eastAsia="Times New Roman" w:cs="Times New Roman"/>
          <w:i/>
          <w:iCs/>
          <w:szCs w:val="24"/>
          <w:lang w:val="ro"/>
        </w:rPr>
        <w:t>a judecătorului; cred că legea este foarte clară. Cu toate acestea, cred că judecătorii trebuie să înve</w:t>
      </w:r>
      <w:r w:rsidR="00153776">
        <w:rPr>
          <w:rFonts w:eastAsia="Times New Roman" w:cs="Times New Roman"/>
          <w:i/>
          <w:iCs/>
          <w:szCs w:val="24"/>
          <w:lang w:val="ro"/>
        </w:rPr>
        <w:t>ț</w:t>
      </w:r>
      <w:r>
        <w:rPr>
          <w:rFonts w:eastAsia="Times New Roman" w:cs="Times New Roman"/>
          <w:i/>
          <w:iCs/>
          <w:szCs w:val="24"/>
          <w:lang w:val="ro"/>
        </w:rPr>
        <w:t>e la Institutul Na</w:t>
      </w:r>
      <w:r w:rsidR="00153776">
        <w:rPr>
          <w:rFonts w:eastAsia="Times New Roman" w:cs="Times New Roman"/>
          <w:i/>
          <w:iCs/>
          <w:szCs w:val="24"/>
          <w:lang w:val="ro"/>
        </w:rPr>
        <w:t>ț</w:t>
      </w:r>
      <w:r>
        <w:rPr>
          <w:rFonts w:eastAsia="Times New Roman" w:cs="Times New Roman"/>
          <w:i/>
          <w:iCs/>
          <w:szCs w:val="24"/>
          <w:lang w:val="ro"/>
        </w:rPr>
        <w:t>ional al Justi</w:t>
      </w:r>
      <w:r w:rsidR="00153776">
        <w:rPr>
          <w:rFonts w:eastAsia="Times New Roman" w:cs="Times New Roman"/>
          <w:i/>
          <w:iCs/>
          <w:szCs w:val="24"/>
          <w:lang w:val="ro"/>
        </w:rPr>
        <w:t>ț</w:t>
      </w:r>
      <w:r>
        <w:rPr>
          <w:rFonts w:eastAsia="Times New Roman" w:cs="Times New Roman"/>
          <w:i/>
          <w:iCs/>
          <w:szCs w:val="24"/>
          <w:lang w:val="ro"/>
        </w:rPr>
        <w:t>iei cum să î</w:t>
      </w:r>
      <w:r w:rsidR="00001921">
        <w:rPr>
          <w:rFonts w:eastAsia="Times New Roman" w:cs="Times New Roman"/>
          <w:i/>
          <w:iCs/>
          <w:szCs w:val="24"/>
          <w:lang w:val="ro"/>
        </w:rPr>
        <w:t>ș</w:t>
      </w:r>
      <w:r>
        <w:rPr>
          <w:rFonts w:eastAsia="Times New Roman" w:cs="Times New Roman"/>
          <w:i/>
          <w:iCs/>
          <w:szCs w:val="24"/>
          <w:lang w:val="ro"/>
        </w:rPr>
        <w:t xml:space="preserve">i </w:t>
      </w:r>
      <w:r w:rsidR="007B16E4">
        <w:rPr>
          <w:rFonts w:eastAsia="Times New Roman" w:cs="Times New Roman"/>
          <w:i/>
          <w:iCs/>
          <w:szCs w:val="24"/>
          <w:lang w:val="ro"/>
        </w:rPr>
        <w:t>motivez</w:t>
      </w:r>
      <w:r>
        <w:rPr>
          <w:rFonts w:eastAsia="Times New Roman" w:cs="Times New Roman"/>
          <w:i/>
          <w:iCs/>
          <w:szCs w:val="24"/>
          <w:lang w:val="ro"/>
        </w:rPr>
        <w:t xml:space="preserve">e hotărârea. Dar este nevoie de </w:t>
      </w:r>
      <w:r w:rsidR="007B16E4">
        <w:rPr>
          <w:rFonts w:eastAsia="Times New Roman" w:cs="Times New Roman"/>
          <w:i/>
          <w:iCs/>
          <w:szCs w:val="24"/>
          <w:lang w:val="ro"/>
        </w:rPr>
        <w:t>formator</w:t>
      </w:r>
      <w:r>
        <w:rPr>
          <w:rFonts w:eastAsia="Times New Roman" w:cs="Times New Roman"/>
          <w:i/>
          <w:iCs/>
          <w:szCs w:val="24"/>
          <w:lang w:val="ro"/>
        </w:rPr>
        <w:t>i foarte buni &lt;...&gt;”.</w:t>
      </w:r>
    </w:p>
    <w:p w14:paraId="36AACEAD" w14:textId="77777777" w:rsidR="0050576A" w:rsidRPr="0050576A" w:rsidRDefault="0050576A" w:rsidP="0050576A">
      <w:pPr>
        <w:spacing w:after="0" w:line="360" w:lineRule="auto"/>
        <w:ind w:firstLine="567"/>
        <w:jc w:val="both"/>
        <w:rPr>
          <w:rFonts w:eastAsia="Times New Roman" w:cs="Times New Roman"/>
          <w:i/>
          <w:szCs w:val="24"/>
        </w:rPr>
      </w:pPr>
    </w:p>
    <w:p w14:paraId="75BDC418" w14:textId="402BF3F5" w:rsidR="0050576A" w:rsidRPr="00DA269C" w:rsidRDefault="0050576A" w:rsidP="0050576A">
      <w:pPr>
        <w:pStyle w:val="3"/>
        <w:rPr>
          <w:rFonts w:eastAsia="Times New Roman"/>
        </w:rPr>
      </w:pPr>
      <w:bookmarkStart w:id="691" w:name="_Toc149634808"/>
      <w:r>
        <w:rPr>
          <w:rFonts w:eastAsia="Times New Roman"/>
          <w:bCs/>
          <w:lang w:val="ro"/>
        </w:rPr>
        <w:t>9.3. Indicatori de calitate pentru hotărârile judecătore</w:t>
      </w:r>
      <w:r w:rsidR="00001921">
        <w:rPr>
          <w:rFonts w:eastAsia="Times New Roman"/>
          <w:bCs/>
          <w:lang w:val="ro"/>
        </w:rPr>
        <w:t>ș</w:t>
      </w:r>
      <w:r>
        <w:rPr>
          <w:rFonts w:eastAsia="Times New Roman"/>
          <w:bCs/>
          <w:lang w:val="ro"/>
        </w:rPr>
        <w:t>ti</w:t>
      </w:r>
      <w:bookmarkEnd w:id="691"/>
      <w:r>
        <w:rPr>
          <w:rFonts w:eastAsia="Times New Roman"/>
          <w:bCs/>
          <w:lang w:val="ro"/>
        </w:rPr>
        <w:t xml:space="preserve"> </w:t>
      </w:r>
    </w:p>
    <w:p w14:paraId="0C18D158" w14:textId="77777777" w:rsidR="0050576A" w:rsidRPr="0050576A" w:rsidRDefault="0050576A" w:rsidP="0050576A">
      <w:pPr>
        <w:spacing w:after="0" w:line="240" w:lineRule="auto"/>
        <w:ind w:firstLine="567"/>
        <w:rPr>
          <w:rFonts w:eastAsia="Times New Roman" w:cs="Times New Roman"/>
          <w:szCs w:val="24"/>
        </w:rPr>
      </w:pPr>
    </w:p>
    <w:p w14:paraId="2F23E3ED" w14:textId="6184B924" w:rsidR="0050576A" w:rsidRPr="007B16E4" w:rsidRDefault="0050576A" w:rsidP="007B16E4">
      <w:pPr>
        <w:shd w:val="clear" w:color="auto" w:fill="FFFFFF"/>
        <w:spacing w:after="0" w:line="360" w:lineRule="auto"/>
        <w:ind w:firstLine="567"/>
        <w:jc w:val="both"/>
        <w:rPr>
          <w:rFonts w:eastAsia="Times New Roman" w:cs="Times New Roman"/>
          <w:szCs w:val="24"/>
          <w:lang w:val="ro"/>
        </w:rPr>
      </w:pPr>
      <w:r>
        <w:rPr>
          <w:rFonts w:eastAsia="Times New Roman" w:cs="Times New Roman"/>
          <w:szCs w:val="24"/>
          <w:lang w:val="ro"/>
        </w:rPr>
        <w:t>Indicatorii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ti pot fi împăr</w:t>
      </w:r>
      <w:r w:rsidR="00153776">
        <w:rPr>
          <w:rFonts w:eastAsia="Times New Roman" w:cs="Times New Roman"/>
          <w:szCs w:val="24"/>
          <w:lang w:val="ro"/>
        </w:rPr>
        <w:t>ț</w:t>
      </w:r>
      <w:r>
        <w:rPr>
          <w:rFonts w:eastAsia="Times New Roman" w:cs="Times New Roman"/>
          <w:szCs w:val="24"/>
          <w:lang w:val="ro"/>
        </w:rPr>
        <w:t>i</w:t>
      </w:r>
      <w:r w:rsidR="00153776">
        <w:rPr>
          <w:rFonts w:eastAsia="Times New Roman" w:cs="Times New Roman"/>
          <w:szCs w:val="24"/>
          <w:lang w:val="ro"/>
        </w:rPr>
        <w:t>ț</w:t>
      </w:r>
      <w:r>
        <w:rPr>
          <w:rFonts w:eastAsia="Times New Roman" w:cs="Times New Roman"/>
          <w:szCs w:val="24"/>
          <w:lang w:val="ro"/>
        </w:rPr>
        <w:t>i în cei care sunt consacra</w:t>
      </w:r>
      <w:r w:rsidR="00153776">
        <w:rPr>
          <w:rFonts w:eastAsia="Times New Roman" w:cs="Times New Roman"/>
          <w:szCs w:val="24"/>
          <w:lang w:val="ro"/>
        </w:rPr>
        <w:t>ț</w:t>
      </w:r>
      <w:r>
        <w:rPr>
          <w:rFonts w:eastAsia="Times New Roman" w:cs="Times New Roman"/>
          <w:szCs w:val="24"/>
          <w:lang w:val="ro"/>
        </w:rPr>
        <w:t xml:space="preserve">i în lege (acte juridice) </w:t>
      </w:r>
      <w:r w:rsidR="00001921">
        <w:rPr>
          <w:rFonts w:eastAsia="Times New Roman" w:cs="Times New Roman"/>
          <w:szCs w:val="24"/>
          <w:lang w:val="ro"/>
        </w:rPr>
        <w:t>ș</w:t>
      </w:r>
      <w:r>
        <w:rPr>
          <w:rFonts w:eastAsia="Times New Roman" w:cs="Times New Roman"/>
          <w:szCs w:val="24"/>
          <w:lang w:val="ro"/>
        </w:rPr>
        <w:t>i cei care nu sunt consacra</w:t>
      </w:r>
      <w:r w:rsidR="00153776">
        <w:rPr>
          <w:rFonts w:eastAsia="Times New Roman" w:cs="Times New Roman"/>
          <w:szCs w:val="24"/>
          <w:lang w:val="ro"/>
        </w:rPr>
        <w:t>ț</w:t>
      </w:r>
      <w:r>
        <w:rPr>
          <w:rFonts w:eastAsia="Times New Roman" w:cs="Times New Roman"/>
          <w:szCs w:val="24"/>
          <w:lang w:val="ro"/>
        </w:rPr>
        <w:t xml:space="preserve">i </w:t>
      </w:r>
      <w:r w:rsidR="007B16E4">
        <w:rPr>
          <w:rFonts w:eastAsia="Times New Roman" w:cs="Times New Roman"/>
          <w:szCs w:val="24"/>
          <w:lang w:val="ro"/>
        </w:rPr>
        <w:t>la nivel normativ</w:t>
      </w:r>
      <w:r>
        <w:rPr>
          <w:rFonts w:eastAsia="Times New Roman" w:cs="Times New Roman"/>
          <w:szCs w:val="24"/>
          <w:lang w:val="ro"/>
        </w:rPr>
        <w:t>, dar care influen</w:t>
      </w:r>
      <w:r w:rsidR="00153776">
        <w:rPr>
          <w:rFonts w:eastAsia="Times New Roman" w:cs="Times New Roman"/>
          <w:szCs w:val="24"/>
          <w:lang w:val="ro"/>
        </w:rPr>
        <w:t>ț</w:t>
      </w:r>
      <w:r>
        <w:rPr>
          <w:rFonts w:eastAsia="Times New Roman" w:cs="Times New Roman"/>
          <w:szCs w:val="24"/>
          <w:lang w:val="ro"/>
        </w:rPr>
        <w:t>ează semnificativ calitatea hotărârii judecătore</w:t>
      </w:r>
      <w:r w:rsidR="00001921">
        <w:rPr>
          <w:rFonts w:eastAsia="Times New Roman" w:cs="Times New Roman"/>
          <w:szCs w:val="24"/>
          <w:lang w:val="ro"/>
        </w:rPr>
        <w:t>ș</w:t>
      </w:r>
      <w:r>
        <w:rPr>
          <w:rFonts w:eastAsia="Times New Roman" w:cs="Times New Roman"/>
          <w:szCs w:val="24"/>
          <w:lang w:val="ro"/>
        </w:rPr>
        <w:t>ti. Ace</w:t>
      </w:r>
      <w:r w:rsidR="00001921">
        <w:rPr>
          <w:rFonts w:eastAsia="Times New Roman" w:cs="Times New Roman"/>
          <w:szCs w:val="24"/>
          <w:lang w:val="ro"/>
        </w:rPr>
        <w:t>ș</w:t>
      </w:r>
      <w:r>
        <w:rPr>
          <w:rFonts w:eastAsia="Times New Roman" w:cs="Times New Roman"/>
          <w:szCs w:val="24"/>
          <w:lang w:val="ro"/>
        </w:rPr>
        <w:t>ti ultimi indicatori sunt, de obicei, dezvolta</w:t>
      </w:r>
      <w:r w:rsidR="00153776">
        <w:rPr>
          <w:rFonts w:eastAsia="Times New Roman" w:cs="Times New Roman"/>
          <w:szCs w:val="24"/>
          <w:lang w:val="ro"/>
        </w:rPr>
        <w:t>ț</w:t>
      </w:r>
      <w:r>
        <w:rPr>
          <w:rFonts w:eastAsia="Times New Roman" w:cs="Times New Roman"/>
          <w:szCs w:val="24"/>
          <w:lang w:val="ro"/>
        </w:rPr>
        <w:t xml:space="preserve">i de practica juridică </w:t>
      </w:r>
      <w:r w:rsidR="00001921">
        <w:rPr>
          <w:rFonts w:eastAsia="Times New Roman" w:cs="Times New Roman"/>
          <w:szCs w:val="24"/>
          <w:lang w:val="ro"/>
        </w:rPr>
        <w:t>ș</w:t>
      </w:r>
      <w:r>
        <w:rPr>
          <w:rFonts w:eastAsia="Times New Roman" w:cs="Times New Roman"/>
          <w:szCs w:val="24"/>
          <w:lang w:val="ro"/>
        </w:rPr>
        <w:t xml:space="preserve">i de </w:t>
      </w:r>
      <w:r w:rsidR="00001921">
        <w:rPr>
          <w:rFonts w:eastAsia="Times New Roman" w:cs="Times New Roman"/>
          <w:szCs w:val="24"/>
          <w:lang w:val="ro"/>
        </w:rPr>
        <w:t>ș</w:t>
      </w:r>
      <w:r>
        <w:rPr>
          <w:rFonts w:eastAsia="Times New Roman" w:cs="Times New Roman"/>
          <w:szCs w:val="24"/>
          <w:lang w:val="ro"/>
        </w:rPr>
        <w:t>tiin</w:t>
      </w:r>
      <w:r w:rsidR="00153776">
        <w:rPr>
          <w:rFonts w:eastAsia="Times New Roman" w:cs="Times New Roman"/>
          <w:szCs w:val="24"/>
          <w:lang w:val="ro"/>
        </w:rPr>
        <w:t>ț</w:t>
      </w:r>
      <w:r>
        <w:rPr>
          <w:rFonts w:eastAsia="Times New Roman" w:cs="Times New Roman"/>
          <w:szCs w:val="24"/>
          <w:lang w:val="ro"/>
        </w:rPr>
        <w:t xml:space="preserve">a juridică </w:t>
      </w:r>
      <w:r w:rsidR="00001921">
        <w:rPr>
          <w:rFonts w:eastAsia="Times New Roman" w:cs="Times New Roman"/>
          <w:szCs w:val="24"/>
          <w:lang w:val="ro"/>
        </w:rPr>
        <w:t>ș</w:t>
      </w:r>
      <w:r>
        <w:rPr>
          <w:rFonts w:eastAsia="Times New Roman" w:cs="Times New Roman"/>
          <w:szCs w:val="24"/>
          <w:lang w:val="ro"/>
        </w:rPr>
        <w:t>i î</w:t>
      </w:r>
      <w:r w:rsidR="00001921">
        <w:rPr>
          <w:rFonts w:eastAsia="Times New Roman" w:cs="Times New Roman"/>
          <w:szCs w:val="24"/>
          <w:lang w:val="ro"/>
        </w:rPr>
        <w:t>ș</w:t>
      </w:r>
      <w:r>
        <w:rPr>
          <w:rFonts w:eastAsia="Times New Roman" w:cs="Times New Roman"/>
          <w:szCs w:val="24"/>
          <w:lang w:val="ro"/>
        </w:rPr>
        <w:t>i găsesc baza în jurispruden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 xml:space="preserve">i în doctrina juridică - în lucrările unor oameni de </w:t>
      </w:r>
      <w:r w:rsidR="00001921">
        <w:rPr>
          <w:rFonts w:eastAsia="Times New Roman" w:cs="Times New Roman"/>
          <w:szCs w:val="24"/>
          <w:lang w:val="ro"/>
        </w:rPr>
        <w:t>ș</w:t>
      </w:r>
      <w:r>
        <w:rPr>
          <w:rFonts w:eastAsia="Times New Roman" w:cs="Times New Roman"/>
          <w:szCs w:val="24"/>
          <w:lang w:val="ro"/>
        </w:rPr>
        <w:t>tiin</w:t>
      </w:r>
      <w:r w:rsidR="00153776">
        <w:rPr>
          <w:rFonts w:eastAsia="Times New Roman" w:cs="Times New Roman"/>
          <w:szCs w:val="24"/>
          <w:lang w:val="ro"/>
        </w:rPr>
        <w:t>ț</w:t>
      </w:r>
      <w:r>
        <w:rPr>
          <w:rFonts w:eastAsia="Times New Roman" w:cs="Times New Roman"/>
          <w:szCs w:val="24"/>
          <w:lang w:val="ro"/>
        </w:rPr>
        <w:t>ă cu autoritate în domeniu sau în recomandările elaborate chiar de autorită</w:t>
      </w:r>
      <w:r w:rsidR="00153776">
        <w:rPr>
          <w:rFonts w:eastAsia="Times New Roman" w:cs="Times New Roman"/>
          <w:szCs w:val="24"/>
          <w:lang w:val="ro"/>
        </w:rPr>
        <w:t>ț</w:t>
      </w:r>
      <w:r>
        <w:rPr>
          <w:rFonts w:eastAsia="Times New Roman" w:cs="Times New Roman"/>
          <w:szCs w:val="24"/>
          <w:lang w:val="ro"/>
        </w:rPr>
        <w:t xml:space="preserve">ile judiciare. Indicatorii de calitate pot avea, de asemenea, surse în practica socială mai largă. Astfel, evaluând hotărârea din punctul de vedere al caracterului rezonabil, al </w:t>
      </w:r>
      <w:r w:rsidR="007B16E4">
        <w:rPr>
          <w:rFonts w:eastAsia="Times New Roman" w:cs="Times New Roman"/>
          <w:szCs w:val="24"/>
          <w:lang w:val="ro"/>
        </w:rPr>
        <w:t>echități</w:t>
      </w:r>
      <w:r>
        <w:rPr>
          <w:rFonts w:eastAsia="Times New Roman" w:cs="Times New Roman"/>
          <w:szCs w:val="24"/>
          <w:lang w:val="ro"/>
        </w:rPr>
        <w:t xml:space="preserve">i </w:t>
      </w:r>
      <w:r w:rsidR="00001921">
        <w:rPr>
          <w:rFonts w:eastAsia="Times New Roman" w:cs="Times New Roman"/>
          <w:szCs w:val="24"/>
          <w:lang w:val="ro"/>
        </w:rPr>
        <w:t>ș</w:t>
      </w:r>
      <w:r w:rsidR="007B16E4">
        <w:rPr>
          <w:rFonts w:eastAsia="Times New Roman" w:cs="Times New Roman"/>
          <w:szCs w:val="24"/>
          <w:lang w:val="ro"/>
        </w:rPr>
        <w:t>i</w:t>
      </w:r>
      <w:r>
        <w:rPr>
          <w:rFonts w:eastAsia="Times New Roman" w:cs="Times New Roman"/>
          <w:szCs w:val="24"/>
          <w:lang w:val="ro"/>
        </w:rPr>
        <w:t xml:space="preserve"> altor criterii generale de o </w:t>
      </w:r>
      <w:r w:rsidR="007B16E4">
        <w:rPr>
          <w:rFonts w:eastAsia="Times New Roman" w:cs="Times New Roman"/>
          <w:szCs w:val="24"/>
          <w:lang w:val="ro"/>
        </w:rPr>
        <w:t>magnitudine</w:t>
      </w:r>
      <w:r>
        <w:rPr>
          <w:rFonts w:eastAsia="Times New Roman" w:cs="Times New Roman"/>
          <w:szCs w:val="24"/>
          <w:lang w:val="ro"/>
        </w:rPr>
        <w:t xml:space="preserve"> similară, expertul care face evaluarea se referă, de regulă, la ideile predominante despre justi</w:t>
      </w:r>
      <w:r w:rsidR="00153776">
        <w:rPr>
          <w:rFonts w:eastAsia="Times New Roman" w:cs="Times New Roman"/>
          <w:szCs w:val="24"/>
          <w:lang w:val="ro"/>
        </w:rPr>
        <w:t>ț</w:t>
      </w:r>
      <w:r>
        <w:rPr>
          <w:rFonts w:eastAsia="Times New Roman" w:cs="Times New Roman"/>
          <w:szCs w:val="24"/>
          <w:lang w:val="ro"/>
        </w:rPr>
        <w:t>ie, standardele de ra</w:t>
      </w:r>
      <w:r w:rsidR="00153776">
        <w:rPr>
          <w:rFonts w:eastAsia="Times New Roman" w:cs="Times New Roman"/>
          <w:szCs w:val="24"/>
          <w:lang w:val="ro"/>
        </w:rPr>
        <w:t>ț</w:t>
      </w:r>
      <w:r>
        <w:rPr>
          <w:rFonts w:eastAsia="Times New Roman" w:cs="Times New Roman"/>
          <w:szCs w:val="24"/>
          <w:lang w:val="ro"/>
        </w:rPr>
        <w:t xml:space="preserve">ionalitate </w:t>
      </w:r>
      <w:r w:rsidR="00001921">
        <w:rPr>
          <w:rFonts w:eastAsia="Times New Roman" w:cs="Times New Roman"/>
          <w:szCs w:val="24"/>
          <w:lang w:val="ro"/>
        </w:rPr>
        <w:t>ș</w:t>
      </w:r>
      <w:r>
        <w:rPr>
          <w:rFonts w:eastAsia="Times New Roman" w:cs="Times New Roman"/>
          <w:szCs w:val="24"/>
          <w:lang w:val="ro"/>
        </w:rPr>
        <w:t>i alte valori dezvoltate în practica publică. Tocmai din perspectiva valorilor comune, hotărârile judecătore</w:t>
      </w:r>
      <w:r w:rsidR="00001921">
        <w:rPr>
          <w:rFonts w:eastAsia="Times New Roman" w:cs="Times New Roman"/>
          <w:szCs w:val="24"/>
          <w:lang w:val="ro"/>
        </w:rPr>
        <w:t>ș</w:t>
      </w:r>
      <w:r>
        <w:rPr>
          <w:rFonts w:eastAsia="Times New Roman" w:cs="Times New Roman"/>
          <w:szCs w:val="24"/>
          <w:lang w:val="ro"/>
        </w:rPr>
        <w:t>ti primesc recunoa</w:t>
      </w:r>
      <w:r w:rsidR="00001921">
        <w:rPr>
          <w:rFonts w:eastAsia="Times New Roman" w:cs="Times New Roman"/>
          <w:szCs w:val="24"/>
          <w:lang w:val="ro"/>
        </w:rPr>
        <w:t>ș</w:t>
      </w:r>
      <w:r>
        <w:rPr>
          <w:rFonts w:eastAsia="Times New Roman" w:cs="Times New Roman"/>
          <w:szCs w:val="24"/>
          <w:lang w:val="ro"/>
        </w:rPr>
        <w:t xml:space="preserve">tere în societate, iar sistemul judiciar se bucură de sprijin în rândul membrilor săi. </w:t>
      </w:r>
    </w:p>
    <w:p w14:paraId="0EEBD577" w14:textId="59A9396B" w:rsidR="0050576A" w:rsidRPr="0050576A" w:rsidRDefault="0050576A" w:rsidP="0050576A">
      <w:pPr>
        <w:shd w:val="clear" w:color="auto" w:fill="FFFFFF"/>
        <w:spacing w:after="0" w:line="360" w:lineRule="auto"/>
        <w:ind w:firstLine="567"/>
        <w:jc w:val="both"/>
        <w:rPr>
          <w:rFonts w:eastAsia="Times New Roman" w:cs="Times New Roman"/>
          <w:spacing w:val="3"/>
          <w:szCs w:val="24"/>
          <w:shd w:val="clear" w:color="auto" w:fill="FFFFFF"/>
        </w:rPr>
      </w:pPr>
      <w:r>
        <w:rPr>
          <w:rFonts w:eastAsia="Times New Roman" w:cs="Times New Roman"/>
          <w:color w:val="202124"/>
          <w:szCs w:val="24"/>
          <w:shd w:val="clear" w:color="auto" w:fill="FFFFFF"/>
          <w:lang w:val="ro"/>
        </w:rPr>
        <w:lastRenderedPageBreak/>
        <w:t xml:space="preserve">Judecătorii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personalul din justi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ie au identificat următoarele standarde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a</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a cum se arată în </w:t>
      </w:r>
      <w:r>
        <w:rPr>
          <w:rFonts w:eastAsia="Times New Roman" w:cs="Times New Roman"/>
          <w:i/>
          <w:iCs/>
          <w:color w:val="202124"/>
          <w:szCs w:val="24"/>
          <w:shd w:val="clear" w:color="auto" w:fill="FFFFFF"/>
          <w:lang w:val="ro"/>
        </w:rPr>
        <w:t xml:space="preserve">Sondajul pentru judecători </w:t>
      </w:r>
      <w:r w:rsidR="00001921">
        <w:rPr>
          <w:rFonts w:eastAsia="Times New Roman" w:cs="Times New Roman"/>
          <w:i/>
          <w:iCs/>
          <w:color w:val="202124"/>
          <w:szCs w:val="24"/>
          <w:shd w:val="clear" w:color="auto" w:fill="FFFFFF"/>
          <w:lang w:val="ro"/>
        </w:rPr>
        <w:t>ș</w:t>
      </w:r>
      <w:r>
        <w:rPr>
          <w:rFonts w:eastAsia="Times New Roman" w:cs="Times New Roman"/>
          <w:i/>
          <w:iCs/>
          <w:color w:val="202124"/>
          <w:szCs w:val="24"/>
          <w:shd w:val="clear" w:color="auto" w:fill="FFFFFF"/>
          <w:lang w:val="ro"/>
        </w:rPr>
        <w:t>i personalul judiciar</w:t>
      </w:r>
      <w:r>
        <w:rPr>
          <w:rFonts w:eastAsia="Times New Roman" w:cs="Times New Roman"/>
          <w:szCs w:val="24"/>
          <w:shd w:val="clear" w:color="auto" w:fill="FFFFFF"/>
          <w:lang w:val="ro"/>
        </w:rPr>
        <w:t>: claritatea motivării, temeinicia, transparen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consecven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a examinării probelor, consecutivitatea logică, explicarea temeiurilor în baza cărora a fost emis actul, utilizarea unui limbaj adecvat, aprecierea probelor prezentate, precum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aprecierea juridică. În plus, s-a remarcat faptul că hotărârea ar trebui</w:t>
      </w:r>
      <w:r w:rsidR="00741530">
        <w:rPr>
          <w:rFonts w:eastAsia="Times New Roman" w:cs="Times New Roman"/>
          <w:szCs w:val="24"/>
          <w:shd w:val="clear" w:color="auto" w:fill="FFFFFF"/>
          <w:lang w:val="ro"/>
        </w:rPr>
        <w:t xml:space="preserve"> să includă dezbaterea tuturor cererilo</w:t>
      </w:r>
      <w:r>
        <w:rPr>
          <w:rFonts w:eastAsia="Times New Roman" w:cs="Times New Roman"/>
          <w:szCs w:val="24"/>
          <w:shd w:val="clear" w:color="auto" w:fill="FFFFFF"/>
          <w:lang w:val="ro"/>
        </w:rPr>
        <w:t>r invocate de către participan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ii la cauză. Potrivit judecătorilor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personalului judiciar, calitatea unei hotărâri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ti rezultă din motivarea acesteia; o motivare </w:t>
      </w:r>
      <w:r w:rsidR="00741530">
        <w:rPr>
          <w:rFonts w:eastAsia="Times New Roman" w:cs="Times New Roman"/>
          <w:szCs w:val="24"/>
          <w:shd w:val="clear" w:color="auto" w:fill="FFFFFF"/>
          <w:lang w:val="ro"/>
        </w:rPr>
        <w:t xml:space="preserve">corespunzătoare </w:t>
      </w:r>
      <w:r>
        <w:rPr>
          <w:rFonts w:eastAsia="Times New Roman" w:cs="Times New Roman"/>
          <w:szCs w:val="24"/>
          <w:shd w:val="clear" w:color="auto" w:fill="FFFFFF"/>
          <w:lang w:val="ro"/>
        </w:rPr>
        <w:t>a unei hotărâri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ti con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ine o argumentare detaliată a circumstan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elor de fapt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de drept ale cauzei, evaluarea probelor în conformitate cu criteriile din normele de procedură, precum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analiza argumentelor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obiec</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iilor păr</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ilor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ale altor participan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la procesul judiciar. În plus, judecătorii au subliniat faptul că este necesar să se ofere mai multe îndrumări cu privire la structura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con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inutul hotărârilor mai lungi. Unii judecători oferă deja o structură clară a hotărârii, uneori - cu un cuprins, o declara</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ie la începutul textului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adesea folosesc anteturi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alte referin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e relevante în textul hotărârii. Hotărârile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ti trebuie să fie suficient de motivate, în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elese de cetă</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eni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în conformitate cu standardele na</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ionale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interna</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ionale</w:t>
      </w:r>
      <w:r w:rsidR="00741530">
        <w:rPr>
          <w:rFonts w:eastAsia="Times New Roman" w:cs="Times New Roman"/>
          <w:szCs w:val="24"/>
          <w:shd w:val="clear" w:color="auto" w:fill="FFFFFF"/>
          <w:lang w:val="ro"/>
        </w:rPr>
        <w:t>,</w:t>
      </w:r>
      <w:r>
        <w:rPr>
          <w:rFonts w:eastAsia="Times New Roman" w:cs="Times New Roman"/>
          <w:szCs w:val="24"/>
          <w:shd w:val="clear" w:color="auto" w:fill="FFFFFF"/>
          <w:lang w:val="ro"/>
        </w:rPr>
        <w:t xml:space="preserve"> pentru a fi calificate drept hotărâri judecătore</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ti calitative. </w:t>
      </w:r>
    </w:p>
    <w:p w14:paraId="0868EBF5" w14:textId="7B84A10B" w:rsidR="0050576A" w:rsidRPr="0050576A" w:rsidRDefault="0050576A" w:rsidP="0050576A">
      <w:pPr>
        <w:tabs>
          <w:tab w:val="left" w:pos="284"/>
        </w:tabs>
        <w:spacing w:after="0" w:line="360" w:lineRule="auto"/>
        <w:ind w:firstLine="567"/>
        <w:jc w:val="both"/>
        <w:rPr>
          <w:rFonts w:eastAsia="Times New Roman" w:cs="Times New Roman"/>
          <w:spacing w:val="3"/>
          <w:szCs w:val="24"/>
          <w:shd w:val="clear" w:color="auto" w:fill="FFFFFF"/>
        </w:rPr>
      </w:pPr>
      <w:r>
        <w:rPr>
          <w:rFonts w:eastAsia="Times New Roman" w:cs="Times New Roman"/>
          <w:szCs w:val="24"/>
          <w:shd w:val="clear" w:color="auto" w:fill="FFFFFF"/>
          <w:lang w:val="ro"/>
        </w:rPr>
        <w:t>Mul</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 judecători au men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ionat rolul agregator al păr</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ii de motivare a hotărârii. Hotărârea este motivată în cazul în care se răspunde la toate întrebările. Hotărârea ar trebui să răspundă la toate argumentele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obiec</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iile, invocate efectiv de către păr</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ile la procedură sau presupuse a fi invocate ulterior. Orice hotărâre judecătorească trebuie să fie inteligibilă, redactată într-un limbaj clar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simplu. Aceasta este o condi</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ie esen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ială pentru a fi în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eleasă de către păr</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de către public. Inteligibilitatea presupune o structură coerentă a deciziei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o enumerare a argumentelor într-un stil clar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i accesibil tuturor. În acest scop, ra</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ionamentul ar trebui să fie redactat într-un limbaj juridic, dar într-un mod clar. După cum a men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ionat unul dintre responden</w:t>
      </w:r>
      <w:r w:rsidR="00153776">
        <w:rPr>
          <w:rFonts w:eastAsia="Times New Roman" w:cs="Times New Roman"/>
          <w:szCs w:val="24"/>
          <w:shd w:val="clear" w:color="auto" w:fill="FFFFFF"/>
          <w:lang w:val="ro"/>
        </w:rPr>
        <w:t>ț</w:t>
      </w:r>
      <w:r>
        <w:rPr>
          <w:rFonts w:eastAsia="Times New Roman" w:cs="Times New Roman"/>
          <w:szCs w:val="24"/>
          <w:shd w:val="clear" w:color="auto" w:fill="FFFFFF"/>
          <w:lang w:val="ro"/>
        </w:rPr>
        <w:t xml:space="preserve">i, </w:t>
      </w:r>
      <w:r>
        <w:rPr>
          <w:rFonts w:eastAsia="Times New Roman" w:cs="Times New Roman"/>
          <w:i/>
          <w:iCs/>
          <w:szCs w:val="24"/>
          <w:shd w:val="clear" w:color="auto" w:fill="FFFFFF"/>
          <w:lang w:val="ro"/>
        </w:rPr>
        <w:t>„pentru motivare folosesc un limbaj mai u</w:t>
      </w:r>
      <w:r w:rsidR="00001921">
        <w:rPr>
          <w:rFonts w:eastAsia="Times New Roman" w:cs="Times New Roman"/>
          <w:i/>
          <w:iCs/>
          <w:szCs w:val="24"/>
          <w:shd w:val="clear" w:color="auto" w:fill="FFFFFF"/>
          <w:lang w:val="ro"/>
        </w:rPr>
        <w:t>ș</w:t>
      </w:r>
      <w:r>
        <w:rPr>
          <w:rFonts w:eastAsia="Times New Roman" w:cs="Times New Roman"/>
          <w:i/>
          <w:iCs/>
          <w:szCs w:val="24"/>
          <w:shd w:val="clear" w:color="auto" w:fill="FFFFFF"/>
          <w:lang w:val="ro"/>
        </w:rPr>
        <w:t>or de în</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 xml:space="preserve">eles pentru publicul larg” </w:t>
      </w:r>
      <w:r w:rsidR="00001921">
        <w:rPr>
          <w:rFonts w:eastAsia="Times New Roman" w:cs="Times New Roman"/>
          <w:szCs w:val="24"/>
          <w:shd w:val="clear" w:color="auto" w:fill="FFFFFF"/>
          <w:lang w:val="ro"/>
        </w:rPr>
        <w:t>ș</w:t>
      </w:r>
      <w:r>
        <w:rPr>
          <w:rFonts w:eastAsia="Times New Roman" w:cs="Times New Roman"/>
          <w:szCs w:val="24"/>
          <w:shd w:val="clear" w:color="auto" w:fill="FFFFFF"/>
          <w:lang w:val="ro"/>
        </w:rPr>
        <w:t xml:space="preserve">i </w:t>
      </w:r>
      <w:r>
        <w:rPr>
          <w:rFonts w:eastAsia="Times New Roman" w:cs="Times New Roman"/>
          <w:i/>
          <w:iCs/>
          <w:szCs w:val="24"/>
          <w:shd w:val="clear" w:color="auto" w:fill="FFFFFF"/>
          <w:lang w:val="ro"/>
        </w:rPr>
        <w:t>„fiecare hotărâre ar trebui să fie redactată suficient de bine pentru a permite celor care nu sunt avoca</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i, dar sunt suficient de interesa</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 xml:space="preserve">i </w:t>
      </w:r>
      <w:r w:rsidR="00001921">
        <w:rPr>
          <w:rFonts w:eastAsia="Times New Roman" w:cs="Times New Roman"/>
          <w:i/>
          <w:iCs/>
          <w:szCs w:val="24"/>
          <w:shd w:val="clear" w:color="auto" w:fill="FFFFFF"/>
          <w:lang w:val="ro"/>
        </w:rPr>
        <w:t>ș</w:t>
      </w:r>
      <w:r>
        <w:rPr>
          <w:rFonts w:eastAsia="Times New Roman" w:cs="Times New Roman"/>
          <w:i/>
          <w:iCs/>
          <w:szCs w:val="24"/>
          <w:shd w:val="clear" w:color="auto" w:fill="FFFFFF"/>
          <w:lang w:val="ro"/>
        </w:rPr>
        <w:t>i de inteligen</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i, să în</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eleagă cine au fost păr</w:t>
      </w:r>
      <w:r w:rsidR="00153776">
        <w:rPr>
          <w:rFonts w:eastAsia="Times New Roman" w:cs="Times New Roman"/>
          <w:i/>
          <w:iCs/>
          <w:szCs w:val="24"/>
          <w:shd w:val="clear" w:color="auto" w:fill="FFFFFF"/>
          <w:lang w:val="ro"/>
        </w:rPr>
        <w:t>ț</w:t>
      </w:r>
      <w:r>
        <w:rPr>
          <w:rFonts w:eastAsia="Times New Roman" w:cs="Times New Roman"/>
          <w:i/>
          <w:iCs/>
          <w:szCs w:val="24"/>
          <w:shd w:val="clear" w:color="auto" w:fill="FFFFFF"/>
          <w:lang w:val="ro"/>
        </w:rPr>
        <w:t xml:space="preserve">ile, care a fost obiectul cauzei, care au fost problemele litigioase, ce hotărâri au luat judecătorii </w:t>
      </w:r>
      <w:r w:rsidR="00001921">
        <w:rPr>
          <w:rFonts w:eastAsia="Times New Roman" w:cs="Times New Roman"/>
          <w:i/>
          <w:iCs/>
          <w:szCs w:val="24"/>
          <w:shd w:val="clear" w:color="auto" w:fill="FFFFFF"/>
          <w:lang w:val="ro"/>
        </w:rPr>
        <w:t>ș</w:t>
      </w:r>
      <w:r w:rsidR="007C3A4B">
        <w:rPr>
          <w:rFonts w:eastAsia="Times New Roman" w:cs="Times New Roman"/>
          <w:i/>
          <w:iCs/>
          <w:szCs w:val="24"/>
          <w:shd w:val="clear" w:color="auto" w:fill="FFFFFF"/>
          <w:lang w:val="ro"/>
        </w:rPr>
        <w:t>i de ce au fost luate aceste hot</w:t>
      </w:r>
      <w:r>
        <w:rPr>
          <w:rFonts w:eastAsia="Times New Roman" w:cs="Times New Roman"/>
          <w:i/>
          <w:iCs/>
          <w:szCs w:val="24"/>
          <w:shd w:val="clear" w:color="auto" w:fill="FFFFFF"/>
          <w:lang w:val="ro"/>
        </w:rPr>
        <w:t>ărâri”.</w:t>
      </w:r>
    </w:p>
    <w:p w14:paraId="3C30D28C" w14:textId="3C64A7C7" w:rsidR="0050576A" w:rsidRPr="0050576A" w:rsidRDefault="0050576A" w:rsidP="0050576A">
      <w:pPr>
        <w:widowControl w:val="0"/>
        <w:spacing w:after="0" w:line="360" w:lineRule="auto"/>
        <w:ind w:firstLine="567"/>
        <w:jc w:val="both"/>
        <w:rPr>
          <w:rFonts w:eastAsia="Times New Roman" w:cs="Times New Roman"/>
          <w:i/>
          <w:iCs/>
          <w:szCs w:val="24"/>
        </w:rPr>
      </w:pPr>
      <w:r>
        <w:rPr>
          <w:rFonts w:eastAsia="Times New Roman" w:cs="Times New Roman"/>
          <w:szCs w:val="24"/>
          <w:lang w:val="ro"/>
        </w:rPr>
        <w:t>A</w:t>
      </w:r>
      <w:r w:rsidR="00001921">
        <w:rPr>
          <w:rFonts w:eastAsia="Times New Roman" w:cs="Times New Roman"/>
          <w:szCs w:val="24"/>
          <w:lang w:val="ro"/>
        </w:rPr>
        <w:t>ș</w:t>
      </w:r>
      <w:r>
        <w:rPr>
          <w:rFonts w:eastAsia="Times New Roman" w:cs="Times New Roman"/>
          <w:szCs w:val="24"/>
          <w:lang w:val="ro"/>
        </w:rPr>
        <w:t xml:space="preserve">a cum reiese din rezultatele sondajelor </w:t>
      </w:r>
      <w:r w:rsidR="00741530">
        <w:rPr>
          <w:rFonts w:eastAsia="Times New Roman" w:cs="Times New Roman"/>
          <w:i/>
          <w:iCs/>
          <w:szCs w:val="24"/>
          <w:lang w:val="ro"/>
        </w:rPr>
        <w:t>Sondajele în f</w:t>
      </w:r>
      <w:r>
        <w:rPr>
          <w:rFonts w:eastAsia="Times New Roman" w:cs="Times New Roman"/>
          <w:i/>
          <w:iCs/>
          <w:szCs w:val="24"/>
          <w:lang w:val="ro"/>
        </w:rPr>
        <w:t>ocus</w:t>
      </w:r>
      <w:r w:rsidR="00741530">
        <w:rPr>
          <w:rFonts w:eastAsia="Times New Roman" w:cs="Times New Roman"/>
          <w:i/>
          <w:iCs/>
          <w:szCs w:val="24"/>
          <w:lang w:val="ro"/>
        </w:rPr>
        <w:t>-grupuri</w:t>
      </w:r>
      <w:r>
        <w:rPr>
          <w:rFonts w:eastAsia="Times New Roman" w:cs="Times New Roman"/>
          <w:i/>
          <w:iCs/>
          <w:szCs w:val="24"/>
          <w:lang w:val="ro"/>
        </w:rPr>
        <w:t xml:space="preserve"> pentru avoca</w:t>
      </w:r>
      <w:r w:rsidR="00153776">
        <w:rPr>
          <w:rFonts w:eastAsia="Times New Roman" w:cs="Times New Roman"/>
          <w:i/>
          <w:iCs/>
          <w:szCs w:val="24"/>
          <w:lang w:val="ro"/>
        </w:rPr>
        <w:t>ț</w:t>
      </w:r>
      <w:r>
        <w:rPr>
          <w:rFonts w:eastAsia="Times New Roman" w:cs="Times New Roman"/>
          <w:i/>
          <w:iCs/>
          <w:szCs w:val="24"/>
          <w:lang w:val="ro"/>
        </w:rPr>
        <w:t xml:space="preserve">ii </w:t>
      </w:r>
      <w:r w:rsidR="00741530">
        <w:rPr>
          <w:rFonts w:eastAsia="Times New Roman" w:cs="Times New Roman"/>
          <w:i/>
          <w:iCs/>
          <w:szCs w:val="24"/>
          <w:lang w:val="ro"/>
        </w:rPr>
        <w:t>aleși</w:t>
      </w:r>
      <w:r>
        <w:rPr>
          <w:rFonts w:eastAsia="Times New Roman" w:cs="Times New Roman"/>
          <w:szCs w:val="24"/>
          <w:lang w:val="ro"/>
        </w:rPr>
        <w:t>, la întrebarea privind gradul de satisfac</w:t>
      </w:r>
      <w:r w:rsidR="00153776">
        <w:rPr>
          <w:rFonts w:eastAsia="Times New Roman" w:cs="Times New Roman"/>
          <w:szCs w:val="24"/>
          <w:lang w:val="ro"/>
        </w:rPr>
        <w:t>ț</w:t>
      </w:r>
      <w:r>
        <w:rPr>
          <w:rFonts w:eastAsia="Times New Roman" w:cs="Times New Roman"/>
          <w:szCs w:val="24"/>
          <w:lang w:val="ro"/>
        </w:rPr>
        <w:t>ie fa</w:t>
      </w:r>
      <w:r w:rsidR="00153776">
        <w:rPr>
          <w:rFonts w:eastAsia="Times New Roman" w:cs="Times New Roman"/>
          <w:szCs w:val="24"/>
          <w:lang w:val="ro"/>
        </w:rPr>
        <w:t>ț</w:t>
      </w:r>
      <w:r>
        <w:rPr>
          <w:rFonts w:eastAsia="Times New Roman" w:cs="Times New Roman"/>
          <w:szCs w:val="24"/>
          <w:lang w:val="ro"/>
        </w:rPr>
        <w:t>ă de indicatorii care se referă la calitatea hotărârilor judecătore</w:t>
      </w:r>
      <w:r w:rsidR="00001921">
        <w:rPr>
          <w:rFonts w:eastAsia="Times New Roman" w:cs="Times New Roman"/>
          <w:szCs w:val="24"/>
          <w:lang w:val="ro"/>
        </w:rPr>
        <w:t>ș</w:t>
      </w:r>
      <w:r>
        <w:rPr>
          <w:rFonts w:eastAsia="Times New Roman" w:cs="Times New Roman"/>
          <w:szCs w:val="24"/>
          <w:lang w:val="ro"/>
        </w:rPr>
        <w:t>ti, cel mai mare grad de nemul</w:t>
      </w:r>
      <w:r w:rsidR="00153776">
        <w:rPr>
          <w:rFonts w:eastAsia="Times New Roman" w:cs="Times New Roman"/>
          <w:szCs w:val="24"/>
          <w:lang w:val="ro"/>
        </w:rPr>
        <w:t>ț</w:t>
      </w:r>
      <w:r>
        <w:rPr>
          <w:rFonts w:eastAsia="Times New Roman" w:cs="Times New Roman"/>
          <w:szCs w:val="24"/>
          <w:lang w:val="ro"/>
        </w:rPr>
        <w:t>umire în rândul avoca</w:t>
      </w:r>
      <w:r w:rsidR="00153776">
        <w:rPr>
          <w:rFonts w:eastAsia="Times New Roman" w:cs="Times New Roman"/>
          <w:szCs w:val="24"/>
          <w:lang w:val="ro"/>
        </w:rPr>
        <w:t>ț</w:t>
      </w:r>
      <w:r>
        <w:rPr>
          <w:rFonts w:eastAsia="Times New Roman" w:cs="Times New Roman"/>
          <w:szCs w:val="24"/>
          <w:lang w:val="ro"/>
        </w:rPr>
        <w:t xml:space="preserve">ilor a fost legat de: </w:t>
      </w:r>
      <w:r w:rsidR="00741530">
        <w:rPr>
          <w:rFonts w:eastAsia="Times New Roman" w:cs="Times New Roman"/>
          <w:i/>
          <w:iCs/>
          <w:szCs w:val="24"/>
          <w:lang w:val="ro"/>
        </w:rPr>
        <w:t>fundamentarea pe</w:t>
      </w:r>
      <w:r>
        <w:rPr>
          <w:rFonts w:eastAsia="Times New Roman" w:cs="Times New Roman"/>
          <w:i/>
          <w:iCs/>
          <w:szCs w:val="24"/>
          <w:lang w:val="ro"/>
        </w:rPr>
        <w:t xml:space="preserve"> jurispruden</w:t>
      </w:r>
      <w:r w:rsidR="00153776">
        <w:rPr>
          <w:rFonts w:eastAsia="Times New Roman" w:cs="Times New Roman"/>
          <w:i/>
          <w:iCs/>
          <w:szCs w:val="24"/>
          <w:lang w:val="ro"/>
        </w:rPr>
        <w:t>ț</w:t>
      </w:r>
      <w:r>
        <w:rPr>
          <w:rFonts w:eastAsia="Times New Roman" w:cs="Times New Roman"/>
          <w:i/>
          <w:iCs/>
          <w:szCs w:val="24"/>
          <w:lang w:val="ro"/>
        </w:rPr>
        <w:t>a anterioară (jurispruden</w:t>
      </w:r>
      <w:r w:rsidR="00153776">
        <w:rPr>
          <w:rFonts w:eastAsia="Times New Roman" w:cs="Times New Roman"/>
          <w:i/>
          <w:iCs/>
          <w:szCs w:val="24"/>
          <w:lang w:val="ro"/>
        </w:rPr>
        <w:t>ț</w:t>
      </w:r>
      <w:r>
        <w:rPr>
          <w:rFonts w:eastAsia="Times New Roman" w:cs="Times New Roman"/>
          <w:i/>
          <w:iCs/>
          <w:szCs w:val="24"/>
          <w:lang w:val="ro"/>
        </w:rPr>
        <w:t>a Cur</w:t>
      </w:r>
      <w:r w:rsidR="00153776">
        <w:rPr>
          <w:rFonts w:eastAsia="Times New Roman" w:cs="Times New Roman"/>
          <w:i/>
          <w:iCs/>
          <w:szCs w:val="24"/>
          <w:lang w:val="ro"/>
        </w:rPr>
        <w:t>ț</w:t>
      </w:r>
      <w:r>
        <w:rPr>
          <w:rFonts w:eastAsia="Times New Roman" w:cs="Times New Roman"/>
          <w:i/>
          <w:iCs/>
          <w:szCs w:val="24"/>
          <w:lang w:val="ro"/>
        </w:rPr>
        <w:t>ii Constitu</w:t>
      </w:r>
      <w:r w:rsidR="00153776">
        <w:rPr>
          <w:rFonts w:eastAsia="Times New Roman" w:cs="Times New Roman"/>
          <w:i/>
          <w:iCs/>
          <w:szCs w:val="24"/>
          <w:lang w:val="ro"/>
        </w:rPr>
        <w:t>ț</w:t>
      </w:r>
      <w:r>
        <w:rPr>
          <w:rFonts w:eastAsia="Times New Roman" w:cs="Times New Roman"/>
          <w:i/>
          <w:iCs/>
          <w:szCs w:val="24"/>
          <w:lang w:val="ro"/>
        </w:rPr>
        <w:t>ionale, a Cur</w:t>
      </w:r>
      <w:r w:rsidR="00153776">
        <w:rPr>
          <w:rFonts w:eastAsia="Times New Roman" w:cs="Times New Roman"/>
          <w:i/>
          <w:iCs/>
          <w:szCs w:val="24"/>
          <w:lang w:val="ro"/>
        </w:rPr>
        <w:t>ț</w:t>
      </w:r>
      <w:r>
        <w:rPr>
          <w:rFonts w:eastAsia="Times New Roman" w:cs="Times New Roman"/>
          <w:i/>
          <w:iCs/>
          <w:szCs w:val="24"/>
          <w:lang w:val="ro"/>
        </w:rPr>
        <w:t xml:space="preserve">ii Supreme sau a altor </w:t>
      </w:r>
      <w:r>
        <w:rPr>
          <w:rFonts w:eastAsia="Times New Roman" w:cs="Times New Roman"/>
          <w:i/>
          <w:iCs/>
          <w:szCs w:val="24"/>
          <w:lang w:val="ro"/>
        </w:rPr>
        <w:lastRenderedPageBreak/>
        <w:t>instan</w:t>
      </w:r>
      <w:r w:rsidR="00153776">
        <w:rPr>
          <w:rFonts w:eastAsia="Times New Roman" w:cs="Times New Roman"/>
          <w:i/>
          <w:iCs/>
          <w:szCs w:val="24"/>
          <w:lang w:val="ro"/>
        </w:rPr>
        <w:t>ț</w:t>
      </w:r>
      <w:r>
        <w:rPr>
          <w:rFonts w:eastAsia="Times New Roman" w:cs="Times New Roman"/>
          <w:i/>
          <w:iCs/>
          <w:szCs w:val="24"/>
          <w:lang w:val="ro"/>
        </w:rPr>
        <w:t>e judecătore</w:t>
      </w:r>
      <w:r w:rsidR="00001921">
        <w:rPr>
          <w:rFonts w:eastAsia="Times New Roman" w:cs="Times New Roman"/>
          <w:i/>
          <w:iCs/>
          <w:szCs w:val="24"/>
          <w:lang w:val="ro"/>
        </w:rPr>
        <w:t>ș</w:t>
      </w:r>
      <w:r>
        <w:rPr>
          <w:rFonts w:eastAsia="Times New Roman" w:cs="Times New Roman"/>
          <w:i/>
          <w:iCs/>
          <w:szCs w:val="24"/>
          <w:lang w:val="ro"/>
        </w:rPr>
        <w:t>ti na</w:t>
      </w:r>
      <w:r w:rsidR="00153776">
        <w:rPr>
          <w:rFonts w:eastAsia="Times New Roman" w:cs="Times New Roman"/>
          <w:i/>
          <w:iCs/>
          <w:szCs w:val="24"/>
          <w:lang w:val="ro"/>
        </w:rPr>
        <w:t>ț</w:t>
      </w:r>
      <w:r>
        <w:rPr>
          <w:rFonts w:eastAsia="Times New Roman" w:cs="Times New Roman"/>
          <w:i/>
          <w:iCs/>
          <w:szCs w:val="24"/>
          <w:lang w:val="ro"/>
        </w:rPr>
        <w:t>ionale); claritatea explica</w:t>
      </w:r>
      <w:r w:rsidR="00153776">
        <w:rPr>
          <w:rFonts w:eastAsia="Times New Roman" w:cs="Times New Roman"/>
          <w:i/>
          <w:iCs/>
          <w:szCs w:val="24"/>
          <w:lang w:val="ro"/>
        </w:rPr>
        <w:t>ț</w:t>
      </w:r>
      <w:r>
        <w:rPr>
          <w:rFonts w:eastAsia="Times New Roman" w:cs="Times New Roman"/>
          <w:i/>
          <w:iCs/>
          <w:szCs w:val="24"/>
          <w:lang w:val="ro"/>
        </w:rPr>
        <w:t>iei de ce instan</w:t>
      </w:r>
      <w:r w:rsidR="00153776">
        <w:rPr>
          <w:rFonts w:eastAsia="Times New Roman" w:cs="Times New Roman"/>
          <w:i/>
          <w:iCs/>
          <w:szCs w:val="24"/>
          <w:lang w:val="ro"/>
        </w:rPr>
        <w:t>ț</w:t>
      </w:r>
      <w:r>
        <w:rPr>
          <w:rFonts w:eastAsia="Times New Roman" w:cs="Times New Roman"/>
          <w:i/>
          <w:iCs/>
          <w:szCs w:val="24"/>
          <w:lang w:val="ro"/>
        </w:rPr>
        <w:t>a de judecată se abate de la jurispruden</w:t>
      </w:r>
      <w:r w:rsidR="00153776">
        <w:rPr>
          <w:rFonts w:eastAsia="Times New Roman" w:cs="Times New Roman"/>
          <w:i/>
          <w:iCs/>
          <w:szCs w:val="24"/>
          <w:lang w:val="ro"/>
        </w:rPr>
        <w:t>ț</w:t>
      </w:r>
      <w:r>
        <w:rPr>
          <w:rFonts w:eastAsia="Times New Roman" w:cs="Times New Roman"/>
          <w:i/>
          <w:iCs/>
          <w:szCs w:val="24"/>
          <w:lang w:val="ro"/>
        </w:rPr>
        <w:t xml:space="preserve">a dominantă; </w:t>
      </w:r>
      <w:r w:rsidR="00741530">
        <w:rPr>
          <w:rFonts w:eastAsia="Times New Roman" w:cs="Times New Roman"/>
          <w:i/>
          <w:iCs/>
          <w:szCs w:val="24"/>
          <w:lang w:val="ro"/>
        </w:rPr>
        <w:t>fundamentarea pe</w:t>
      </w:r>
      <w:r>
        <w:rPr>
          <w:rFonts w:eastAsia="Times New Roman" w:cs="Times New Roman"/>
          <w:i/>
          <w:iCs/>
          <w:szCs w:val="24"/>
          <w:lang w:val="ro"/>
        </w:rPr>
        <w:t xml:space="preserve"> doctrina juridică interna</w:t>
      </w:r>
      <w:r w:rsidR="00153776">
        <w:rPr>
          <w:rFonts w:eastAsia="Times New Roman" w:cs="Times New Roman"/>
          <w:i/>
          <w:iCs/>
          <w:szCs w:val="24"/>
          <w:lang w:val="ro"/>
        </w:rPr>
        <w:t>ț</w:t>
      </w:r>
      <w:r>
        <w:rPr>
          <w:rFonts w:eastAsia="Times New Roman" w:cs="Times New Roman"/>
          <w:i/>
          <w:iCs/>
          <w:szCs w:val="24"/>
          <w:lang w:val="ro"/>
        </w:rPr>
        <w:t>ională sau na</w:t>
      </w:r>
      <w:r w:rsidR="00153776">
        <w:rPr>
          <w:rFonts w:eastAsia="Times New Roman" w:cs="Times New Roman"/>
          <w:i/>
          <w:iCs/>
          <w:szCs w:val="24"/>
          <w:lang w:val="ro"/>
        </w:rPr>
        <w:t>ț</w:t>
      </w:r>
      <w:r>
        <w:rPr>
          <w:rFonts w:eastAsia="Times New Roman" w:cs="Times New Roman"/>
          <w:i/>
          <w:iCs/>
          <w:szCs w:val="24"/>
          <w:lang w:val="ro"/>
        </w:rPr>
        <w:t>ională; claritatea explica</w:t>
      </w:r>
      <w:r w:rsidR="00153776">
        <w:rPr>
          <w:rFonts w:eastAsia="Times New Roman" w:cs="Times New Roman"/>
          <w:i/>
          <w:iCs/>
          <w:szCs w:val="24"/>
          <w:lang w:val="ro"/>
        </w:rPr>
        <w:t>ț</w:t>
      </w:r>
      <w:r>
        <w:rPr>
          <w:rFonts w:eastAsia="Times New Roman" w:cs="Times New Roman"/>
          <w:i/>
          <w:iCs/>
          <w:szCs w:val="24"/>
          <w:lang w:val="ro"/>
        </w:rPr>
        <w:t>iei instan</w:t>
      </w:r>
      <w:r w:rsidR="00153776">
        <w:rPr>
          <w:rFonts w:eastAsia="Times New Roman" w:cs="Times New Roman"/>
          <w:i/>
          <w:iCs/>
          <w:szCs w:val="24"/>
          <w:lang w:val="ro"/>
        </w:rPr>
        <w:t>ț</w:t>
      </w:r>
      <w:r>
        <w:rPr>
          <w:rFonts w:eastAsia="Times New Roman" w:cs="Times New Roman"/>
          <w:i/>
          <w:iCs/>
          <w:szCs w:val="24"/>
          <w:lang w:val="ro"/>
        </w:rPr>
        <w:t>ei judecătore</w:t>
      </w:r>
      <w:r w:rsidR="00001921">
        <w:rPr>
          <w:rFonts w:eastAsia="Times New Roman" w:cs="Times New Roman"/>
          <w:i/>
          <w:iCs/>
          <w:szCs w:val="24"/>
          <w:lang w:val="ro"/>
        </w:rPr>
        <w:t>ș</w:t>
      </w:r>
      <w:r>
        <w:rPr>
          <w:rFonts w:eastAsia="Times New Roman" w:cs="Times New Roman"/>
          <w:i/>
          <w:iCs/>
          <w:szCs w:val="24"/>
          <w:lang w:val="ro"/>
        </w:rPr>
        <w:t>ti de ce anumite probe au fost respinse/neacceptate; claritatea explica</w:t>
      </w:r>
      <w:r w:rsidR="00153776">
        <w:rPr>
          <w:rFonts w:eastAsia="Times New Roman" w:cs="Times New Roman"/>
          <w:i/>
          <w:iCs/>
          <w:szCs w:val="24"/>
          <w:lang w:val="ro"/>
        </w:rPr>
        <w:t>ț</w:t>
      </w:r>
      <w:r>
        <w:rPr>
          <w:rFonts w:eastAsia="Times New Roman" w:cs="Times New Roman"/>
          <w:i/>
          <w:iCs/>
          <w:szCs w:val="24"/>
          <w:lang w:val="ro"/>
        </w:rPr>
        <w:t>iei de ce men</w:t>
      </w:r>
      <w:r w:rsidR="00153776">
        <w:rPr>
          <w:rFonts w:eastAsia="Times New Roman" w:cs="Times New Roman"/>
          <w:i/>
          <w:iCs/>
          <w:szCs w:val="24"/>
          <w:lang w:val="ro"/>
        </w:rPr>
        <w:t>ț</w:t>
      </w:r>
      <w:r>
        <w:rPr>
          <w:rFonts w:eastAsia="Times New Roman" w:cs="Times New Roman"/>
          <w:i/>
          <w:iCs/>
          <w:szCs w:val="24"/>
          <w:lang w:val="ro"/>
        </w:rPr>
        <w:t>inerea argumentelor păr</w:t>
      </w:r>
      <w:r w:rsidR="00153776">
        <w:rPr>
          <w:rFonts w:eastAsia="Times New Roman" w:cs="Times New Roman"/>
          <w:i/>
          <w:iCs/>
          <w:szCs w:val="24"/>
          <w:lang w:val="ro"/>
        </w:rPr>
        <w:t>ț</w:t>
      </w:r>
      <w:r>
        <w:rPr>
          <w:rFonts w:eastAsia="Times New Roman" w:cs="Times New Roman"/>
          <w:i/>
          <w:iCs/>
          <w:szCs w:val="24"/>
          <w:lang w:val="ro"/>
        </w:rPr>
        <w:t>ii care a pierdut ar fi contrară legii sau probelor din cauza respectivă.</w:t>
      </w:r>
      <w:r>
        <w:rPr>
          <w:rFonts w:eastAsia="Times New Roman" w:cs="Times New Roman"/>
          <w:szCs w:val="24"/>
          <w:lang w:val="ro"/>
        </w:rPr>
        <w:t xml:space="preserve"> În acest sens, unul dintre responden</w:t>
      </w:r>
      <w:r w:rsidR="00153776">
        <w:rPr>
          <w:rFonts w:eastAsia="Times New Roman" w:cs="Times New Roman"/>
          <w:szCs w:val="24"/>
          <w:lang w:val="ro"/>
        </w:rPr>
        <w:t>ț</w:t>
      </w:r>
      <w:r>
        <w:rPr>
          <w:rFonts w:eastAsia="Times New Roman" w:cs="Times New Roman"/>
          <w:szCs w:val="24"/>
          <w:lang w:val="ro"/>
        </w:rPr>
        <w:t>i a men</w:t>
      </w:r>
      <w:r w:rsidR="00153776">
        <w:rPr>
          <w:rFonts w:eastAsia="Times New Roman" w:cs="Times New Roman"/>
          <w:szCs w:val="24"/>
          <w:lang w:val="ro"/>
        </w:rPr>
        <w:t>ț</w:t>
      </w:r>
      <w:r>
        <w:rPr>
          <w:rFonts w:eastAsia="Times New Roman" w:cs="Times New Roman"/>
          <w:szCs w:val="24"/>
          <w:lang w:val="ro"/>
        </w:rPr>
        <w:t xml:space="preserve">ionat că: </w:t>
      </w:r>
      <w:r>
        <w:rPr>
          <w:rFonts w:eastAsia="Times New Roman" w:cs="Times New Roman"/>
          <w:i/>
          <w:iCs/>
          <w:szCs w:val="24"/>
          <w:lang w:val="ro"/>
        </w:rPr>
        <w:t>„</w:t>
      </w:r>
      <w:r>
        <w:rPr>
          <w:rFonts w:eastAsia="Times New Roman" w:cs="Times New Roman"/>
          <w:i/>
          <w:iCs/>
          <w:color w:val="202124"/>
          <w:szCs w:val="24"/>
          <w:lang w:val="ro"/>
        </w:rPr>
        <w:t>În general, rareori se motivează când se dă un răspuns la argumentele-cheie ale reclaman</w:t>
      </w:r>
      <w:r w:rsidR="00153776">
        <w:rPr>
          <w:rFonts w:eastAsia="Times New Roman" w:cs="Times New Roman"/>
          <w:i/>
          <w:iCs/>
          <w:color w:val="202124"/>
          <w:szCs w:val="24"/>
          <w:lang w:val="ro"/>
        </w:rPr>
        <w:t>ț</w:t>
      </w:r>
      <w:r>
        <w:rPr>
          <w:rFonts w:eastAsia="Times New Roman" w:cs="Times New Roman"/>
          <w:i/>
          <w:iCs/>
          <w:color w:val="202124"/>
          <w:szCs w:val="24"/>
          <w:lang w:val="ro"/>
        </w:rPr>
        <w:t>ilor sau la obiec</w:t>
      </w:r>
      <w:r w:rsidR="00153776">
        <w:rPr>
          <w:rFonts w:eastAsia="Times New Roman" w:cs="Times New Roman"/>
          <w:i/>
          <w:iCs/>
          <w:color w:val="202124"/>
          <w:szCs w:val="24"/>
          <w:lang w:val="ro"/>
        </w:rPr>
        <w:t>ț</w:t>
      </w:r>
      <w:r>
        <w:rPr>
          <w:rFonts w:eastAsia="Times New Roman" w:cs="Times New Roman"/>
          <w:i/>
          <w:iCs/>
          <w:color w:val="202124"/>
          <w:szCs w:val="24"/>
          <w:lang w:val="ro"/>
        </w:rPr>
        <w:t>iile păr</w:t>
      </w:r>
      <w:r w:rsidR="00153776">
        <w:rPr>
          <w:rFonts w:eastAsia="Times New Roman" w:cs="Times New Roman"/>
          <w:i/>
          <w:iCs/>
          <w:color w:val="202124"/>
          <w:szCs w:val="24"/>
          <w:lang w:val="ro"/>
        </w:rPr>
        <w:t>ț</w:t>
      </w:r>
      <w:r>
        <w:rPr>
          <w:rFonts w:eastAsia="Times New Roman" w:cs="Times New Roman"/>
          <w:i/>
          <w:iCs/>
          <w:color w:val="202124"/>
          <w:szCs w:val="24"/>
          <w:lang w:val="ro"/>
        </w:rPr>
        <w:t>ii, se formează o asemenea impresie că de multe ori judecătorii le uită”</w:t>
      </w:r>
      <w:r>
        <w:rPr>
          <w:rFonts w:eastAsia="Times New Roman" w:cs="Times New Roman"/>
          <w:color w:val="202124"/>
          <w:szCs w:val="24"/>
          <w:lang w:val="ro"/>
        </w:rPr>
        <w:t xml:space="preserve">; </w:t>
      </w:r>
      <w:r>
        <w:rPr>
          <w:rFonts w:eastAsia="Times New Roman" w:cs="Times New Roman"/>
          <w:i/>
          <w:iCs/>
          <w:color w:val="202124"/>
          <w:szCs w:val="24"/>
          <w:lang w:val="ro"/>
        </w:rPr>
        <w:t xml:space="preserve">„Hotărârile sunt pline de </w:t>
      </w:r>
      <w:r w:rsidR="00741530">
        <w:rPr>
          <w:rFonts w:eastAsia="Times New Roman" w:cs="Times New Roman"/>
          <w:i/>
          <w:iCs/>
          <w:color w:val="202124"/>
          <w:szCs w:val="24"/>
          <w:lang w:val="ro"/>
        </w:rPr>
        <w:t>norme</w:t>
      </w:r>
      <w:r>
        <w:rPr>
          <w:rFonts w:eastAsia="Times New Roman" w:cs="Times New Roman"/>
          <w:i/>
          <w:iCs/>
          <w:color w:val="202124"/>
          <w:szCs w:val="24"/>
          <w:lang w:val="ro"/>
        </w:rPr>
        <w:t xml:space="preserve"> </w:t>
      </w:r>
      <w:r w:rsidR="00001921">
        <w:rPr>
          <w:rFonts w:eastAsia="Times New Roman" w:cs="Times New Roman"/>
          <w:i/>
          <w:iCs/>
          <w:color w:val="202124"/>
          <w:szCs w:val="24"/>
          <w:lang w:val="ro"/>
        </w:rPr>
        <w:t>ș</w:t>
      </w:r>
      <w:r>
        <w:rPr>
          <w:rFonts w:eastAsia="Times New Roman" w:cs="Times New Roman"/>
          <w:i/>
          <w:iCs/>
          <w:color w:val="202124"/>
          <w:szCs w:val="24"/>
          <w:lang w:val="ro"/>
        </w:rPr>
        <w:t xml:space="preserve">i citate </w:t>
      </w:r>
      <w:r w:rsidR="00001921">
        <w:rPr>
          <w:rFonts w:eastAsia="Times New Roman" w:cs="Times New Roman"/>
          <w:i/>
          <w:iCs/>
          <w:color w:val="202124"/>
          <w:szCs w:val="24"/>
          <w:lang w:val="ro"/>
        </w:rPr>
        <w:t>ș</w:t>
      </w:r>
      <w:r>
        <w:rPr>
          <w:rFonts w:eastAsia="Times New Roman" w:cs="Times New Roman"/>
          <w:i/>
          <w:iCs/>
          <w:color w:val="202124"/>
          <w:szCs w:val="24"/>
          <w:lang w:val="ro"/>
        </w:rPr>
        <w:t>i trimiteri la jurispruden</w:t>
      </w:r>
      <w:r w:rsidR="00153776">
        <w:rPr>
          <w:rFonts w:eastAsia="Times New Roman" w:cs="Times New Roman"/>
          <w:i/>
          <w:iCs/>
          <w:color w:val="202124"/>
          <w:szCs w:val="24"/>
          <w:lang w:val="ro"/>
        </w:rPr>
        <w:t>ț</w:t>
      </w:r>
      <w:r>
        <w:rPr>
          <w:rFonts w:eastAsia="Times New Roman" w:cs="Times New Roman"/>
          <w:i/>
          <w:iCs/>
          <w:color w:val="202124"/>
          <w:szCs w:val="24"/>
          <w:lang w:val="ro"/>
        </w:rPr>
        <w:t xml:space="preserve">ă, dar în realitate nu sunt motivate în mod clar </w:t>
      </w:r>
      <w:r w:rsidR="00001921">
        <w:rPr>
          <w:rFonts w:eastAsia="Times New Roman" w:cs="Times New Roman"/>
          <w:i/>
          <w:iCs/>
          <w:color w:val="202124"/>
          <w:szCs w:val="24"/>
          <w:lang w:val="ro"/>
        </w:rPr>
        <w:t>ș</w:t>
      </w:r>
      <w:r>
        <w:rPr>
          <w:rFonts w:eastAsia="Times New Roman" w:cs="Times New Roman"/>
          <w:i/>
          <w:iCs/>
          <w:color w:val="202124"/>
          <w:szCs w:val="24"/>
          <w:lang w:val="ro"/>
        </w:rPr>
        <w:t>i transparent”</w:t>
      </w:r>
      <w:r>
        <w:rPr>
          <w:rFonts w:eastAsia="Times New Roman" w:cs="Times New Roman"/>
          <w:color w:val="202124"/>
          <w:szCs w:val="24"/>
          <w:lang w:val="ro"/>
        </w:rPr>
        <w:t xml:space="preserve">; </w:t>
      </w:r>
      <w:r>
        <w:rPr>
          <w:rFonts w:eastAsia="Times New Roman" w:cs="Times New Roman"/>
          <w:i/>
          <w:iCs/>
          <w:color w:val="202124"/>
          <w:szCs w:val="24"/>
          <w:lang w:val="ro"/>
        </w:rPr>
        <w:t xml:space="preserve">„Aplicabilitatea unor </w:t>
      </w:r>
      <w:r w:rsidR="00741530">
        <w:rPr>
          <w:rFonts w:eastAsia="Times New Roman" w:cs="Times New Roman"/>
          <w:i/>
          <w:iCs/>
          <w:color w:val="202124"/>
          <w:szCs w:val="24"/>
          <w:lang w:val="ro"/>
        </w:rPr>
        <w:t xml:space="preserve">decizii </w:t>
      </w:r>
      <w:r>
        <w:rPr>
          <w:rFonts w:eastAsia="Times New Roman" w:cs="Times New Roman"/>
          <w:i/>
          <w:iCs/>
          <w:color w:val="202124"/>
          <w:szCs w:val="24"/>
          <w:lang w:val="ro"/>
        </w:rPr>
        <w:t>C</w:t>
      </w:r>
      <w:r w:rsidR="00741530">
        <w:rPr>
          <w:rFonts w:eastAsia="Times New Roman" w:cs="Times New Roman"/>
          <w:i/>
          <w:iCs/>
          <w:color w:val="202124"/>
          <w:szCs w:val="24"/>
          <w:lang w:val="ro"/>
        </w:rPr>
        <w:t>t</w:t>
      </w:r>
      <w:r>
        <w:rPr>
          <w:rFonts w:eastAsia="Times New Roman" w:cs="Times New Roman"/>
          <w:i/>
          <w:iCs/>
          <w:color w:val="202124"/>
          <w:szCs w:val="24"/>
          <w:lang w:val="ro"/>
        </w:rPr>
        <w:t>EDO la cauza examinată este rareori explicată, explica</w:t>
      </w:r>
      <w:r w:rsidR="00153776">
        <w:rPr>
          <w:rFonts w:eastAsia="Times New Roman" w:cs="Times New Roman"/>
          <w:i/>
          <w:iCs/>
          <w:color w:val="202124"/>
          <w:szCs w:val="24"/>
          <w:lang w:val="ro"/>
        </w:rPr>
        <w:t>ț</w:t>
      </w:r>
      <w:r>
        <w:rPr>
          <w:rFonts w:eastAsia="Times New Roman" w:cs="Times New Roman"/>
          <w:i/>
          <w:iCs/>
          <w:color w:val="202124"/>
          <w:szCs w:val="24"/>
          <w:lang w:val="ro"/>
        </w:rPr>
        <w:t>ia preferin</w:t>
      </w:r>
      <w:r w:rsidR="00153776">
        <w:rPr>
          <w:rFonts w:eastAsia="Times New Roman" w:cs="Times New Roman"/>
          <w:i/>
          <w:iCs/>
          <w:color w:val="202124"/>
          <w:szCs w:val="24"/>
          <w:lang w:val="ro"/>
        </w:rPr>
        <w:t>ț</w:t>
      </w:r>
      <w:r>
        <w:rPr>
          <w:rFonts w:eastAsia="Times New Roman" w:cs="Times New Roman"/>
          <w:i/>
          <w:iCs/>
          <w:color w:val="202124"/>
          <w:szCs w:val="24"/>
          <w:lang w:val="ro"/>
        </w:rPr>
        <w:t>ei unor probe în detrimentul altora, de asemenea, nu este explicită”</w:t>
      </w:r>
      <w:r>
        <w:rPr>
          <w:rFonts w:eastAsia="Times New Roman" w:cs="Times New Roman"/>
          <w:color w:val="202124"/>
          <w:szCs w:val="24"/>
          <w:lang w:val="ro"/>
        </w:rPr>
        <w:t xml:space="preserve">; </w:t>
      </w:r>
      <w:r>
        <w:rPr>
          <w:rFonts w:eastAsia="Times New Roman" w:cs="Times New Roman"/>
          <w:i/>
          <w:iCs/>
          <w:color w:val="202124"/>
          <w:szCs w:val="24"/>
          <w:lang w:val="ro"/>
        </w:rPr>
        <w:t>„Motivările sunt formaliste, instan</w:t>
      </w:r>
      <w:r w:rsidR="00153776">
        <w:rPr>
          <w:rFonts w:eastAsia="Times New Roman" w:cs="Times New Roman"/>
          <w:i/>
          <w:iCs/>
          <w:color w:val="202124"/>
          <w:szCs w:val="24"/>
          <w:lang w:val="ro"/>
        </w:rPr>
        <w:t>ț</w:t>
      </w:r>
      <w:r>
        <w:rPr>
          <w:rFonts w:eastAsia="Times New Roman" w:cs="Times New Roman"/>
          <w:i/>
          <w:iCs/>
          <w:color w:val="202124"/>
          <w:szCs w:val="24"/>
          <w:lang w:val="ro"/>
        </w:rPr>
        <w:t xml:space="preserve">ele de judecată nu sunt consecvente în hotărârile </w:t>
      </w:r>
      <w:r w:rsidR="00001921">
        <w:rPr>
          <w:rFonts w:eastAsia="Times New Roman" w:cs="Times New Roman"/>
          <w:i/>
          <w:iCs/>
          <w:color w:val="202124"/>
          <w:szCs w:val="24"/>
          <w:lang w:val="ro"/>
        </w:rPr>
        <w:t>ș</w:t>
      </w:r>
      <w:r>
        <w:rPr>
          <w:rFonts w:eastAsia="Times New Roman" w:cs="Times New Roman"/>
          <w:i/>
          <w:iCs/>
          <w:color w:val="202124"/>
          <w:szCs w:val="24"/>
          <w:lang w:val="ro"/>
        </w:rPr>
        <w:t>i solu</w:t>
      </w:r>
      <w:r w:rsidR="00153776">
        <w:rPr>
          <w:rFonts w:eastAsia="Times New Roman" w:cs="Times New Roman"/>
          <w:i/>
          <w:iCs/>
          <w:color w:val="202124"/>
          <w:szCs w:val="24"/>
          <w:lang w:val="ro"/>
        </w:rPr>
        <w:t>ț</w:t>
      </w:r>
      <w:r>
        <w:rPr>
          <w:rFonts w:eastAsia="Times New Roman" w:cs="Times New Roman"/>
          <w:i/>
          <w:iCs/>
          <w:color w:val="202124"/>
          <w:szCs w:val="24"/>
          <w:lang w:val="ro"/>
        </w:rPr>
        <w:t>iile aplicate în compara</w:t>
      </w:r>
      <w:r w:rsidR="00153776">
        <w:rPr>
          <w:rFonts w:eastAsia="Times New Roman" w:cs="Times New Roman"/>
          <w:i/>
          <w:iCs/>
          <w:color w:val="202124"/>
          <w:szCs w:val="24"/>
          <w:lang w:val="ro"/>
        </w:rPr>
        <w:t>ț</w:t>
      </w:r>
      <w:r>
        <w:rPr>
          <w:rFonts w:eastAsia="Times New Roman" w:cs="Times New Roman"/>
          <w:i/>
          <w:iCs/>
          <w:color w:val="202124"/>
          <w:szCs w:val="24"/>
          <w:lang w:val="ro"/>
        </w:rPr>
        <w:t>ie cu solu</w:t>
      </w:r>
      <w:r w:rsidR="00153776">
        <w:rPr>
          <w:rFonts w:eastAsia="Times New Roman" w:cs="Times New Roman"/>
          <w:i/>
          <w:iCs/>
          <w:color w:val="202124"/>
          <w:szCs w:val="24"/>
          <w:lang w:val="ro"/>
        </w:rPr>
        <w:t>ț</w:t>
      </w:r>
      <w:r>
        <w:rPr>
          <w:rFonts w:eastAsia="Times New Roman" w:cs="Times New Roman"/>
          <w:i/>
          <w:iCs/>
          <w:color w:val="202124"/>
          <w:szCs w:val="24"/>
          <w:lang w:val="ro"/>
        </w:rPr>
        <w:t xml:space="preserve">iile anterioare aplicate în cazuri identice, argumentele nu sunt legate de fapte </w:t>
      </w:r>
      <w:r w:rsidR="00001921">
        <w:rPr>
          <w:rFonts w:eastAsia="Times New Roman" w:cs="Times New Roman"/>
          <w:i/>
          <w:iCs/>
          <w:color w:val="202124"/>
          <w:szCs w:val="24"/>
          <w:lang w:val="ro"/>
        </w:rPr>
        <w:t>ș</w:t>
      </w:r>
      <w:r>
        <w:rPr>
          <w:rFonts w:eastAsia="Times New Roman" w:cs="Times New Roman"/>
          <w:i/>
          <w:iCs/>
          <w:color w:val="202124"/>
          <w:szCs w:val="24"/>
          <w:lang w:val="ro"/>
        </w:rPr>
        <w:t xml:space="preserve">i de normele juridice aplicabile, normele juridice care ar trebui aplicate nu sunt aplicate, normele juridice nu sunt aplicate corect, nu se </w:t>
      </w:r>
      <w:r w:rsidR="00153776">
        <w:rPr>
          <w:rFonts w:eastAsia="Times New Roman" w:cs="Times New Roman"/>
          <w:i/>
          <w:iCs/>
          <w:color w:val="202124"/>
          <w:szCs w:val="24"/>
          <w:lang w:val="ro"/>
        </w:rPr>
        <w:t>ț</w:t>
      </w:r>
      <w:r>
        <w:rPr>
          <w:rFonts w:eastAsia="Times New Roman" w:cs="Times New Roman"/>
          <w:i/>
          <w:iCs/>
          <w:color w:val="202124"/>
          <w:szCs w:val="24"/>
          <w:lang w:val="ro"/>
        </w:rPr>
        <w:t>ine cont de finalitatea normelor juridice, nu sunt luate în considerare principiile de interpretare juridică (teleologică, istorică, logică, sistemică, etc. ) nu sunt aplicate, de foarte multe ori sunt ignorate argumentele păr</w:t>
      </w:r>
      <w:r w:rsidR="00153776">
        <w:rPr>
          <w:rFonts w:eastAsia="Times New Roman" w:cs="Times New Roman"/>
          <w:i/>
          <w:iCs/>
          <w:color w:val="202124"/>
          <w:szCs w:val="24"/>
          <w:lang w:val="ro"/>
        </w:rPr>
        <w:t>ț</w:t>
      </w:r>
      <w:r>
        <w:rPr>
          <w:rFonts w:eastAsia="Times New Roman" w:cs="Times New Roman"/>
          <w:i/>
          <w:iCs/>
          <w:color w:val="202124"/>
          <w:szCs w:val="24"/>
          <w:lang w:val="ro"/>
        </w:rPr>
        <w:t>ilor, în cazul în care instan</w:t>
      </w:r>
      <w:r w:rsidR="00153776">
        <w:rPr>
          <w:rFonts w:eastAsia="Times New Roman" w:cs="Times New Roman"/>
          <w:i/>
          <w:iCs/>
          <w:color w:val="202124"/>
          <w:szCs w:val="24"/>
          <w:lang w:val="ro"/>
        </w:rPr>
        <w:t>ț</w:t>
      </w:r>
      <w:r>
        <w:rPr>
          <w:rFonts w:eastAsia="Times New Roman" w:cs="Times New Roman"/>
          <w:i/>
          <w:iCs/>
          <w:color w:val="202124"/>
          <w:szCs w:val="24"/>
          <w:lang w:val="ro"/>
        </w:rPr>
        <w:t xml:space="preserve">a judecătorească trebuie să joace un rol activ </w:t>
      </w:r>
      <w:r w:rsidR="00001921">
        <w:rPr>
          <w:rFonts w:eastAsia="Times New Roman" w:cs="Times New Roman"/>
          <w:i/>
          <w:iCs/>
          <w:color w:val="202124"/>
          <w:szCs w:val="24"/>
          <w:lang w:val="ro"/>
        </w:rPr>
        <w:t>ș</w:t>
      </w:r>
      <w:r>
        <w:rPr>
          <w:rFonts w:eastAsia="Times New Roman" w:cs="Times New Roman"/>
          <w:i/>
          <w:iCs/>
          <w:color w:val="202124"/>
          <w:szCs w:val="24"/>
          <w:lang w:val="ro"/>
        </w:rPr>
        <w:t>i să examineze din oficiu anumite aspecte importante pentru cauză, instan</w:t>
      </w:r>
      <w:r w:rsidR="00153776">
        <w:rPr>
          <w:rFonts w:eastAsia="Times New Roman" w:cs="Times New Roman"/>
          <w:i/>
          <w:iCs/>
          <w:color w:val="202124"/>
          <w:szCs w:val="24"/>
          <w:lang w:val="ro"/>
        </w:rPr>
        <w:t>ț</w:t>
      </w:r>
      <w:r>
        <w:rPr>
          <w:rFonts w:eastAsia="Times New Roman" w:cs="Times New Roman"/>
          <w:i/>
          <w:iCs/>
          <w:color w:val="202124"/>
          <w:szCs w:val="24"/>
          <w:lang w:val="ro"/>
        </w:rPr>
        <w:t>a de judecată omite să facă acest lucru din oficiu etc.”</w:t>
      </w:r>
    </w:p>
    <w:p w14:paraId="380A15B5" w14:textId="74F711F0"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Exper</w:t>
      </w:r>
      <w:r w:rsidR="00153776">
        <w:rPr>
          <w:rFonts w:eastAsia="Times New Roman" w:cs="Times New Roman"/>
          <w:szCs w:val="24"/>
          <w:lang w:val="ro"/>
        </w:rPr>
        <w:t>ț</w:t>
      </w:r>
      <w:r>
        <w:rPr>
          <w:rFonts w:eastAsia="Times New Roman" w:cs="Times New Roman"/>
          <w:szCs w:val="24"/>
          <w:lang w:val="ro"/>
        </w:rPr>
        <w:t>ii au discutat, de asemenea despre măsurile procedurale specifice care ar contribui la o mai mare claritate, transparen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credibilitate a hotărârilor judecătore</w:t>
      </w:r>
      <w:r w:rsidR="00001921">
        <w:rPr>
          <w:rFonts w:eastAsia="Times New Roman" w:cs="Times New Roman"/>
          <w:szCs w:val="24"/>
          <w:lang w:val="ro"/>
        </w:rPr>
        <w:t>ș</w:t>
      </w:r>
      <w:r>
        <w:rPr>
          <w:rFonts w:eastAsia="Times New Roman" w:cs="Times New Roman"/>
          <w:szCs w:val="24"/>
          <w:lang w:val="ro"/>
        </w:rPr>
        <w:t>ti. În acest context, a fost la fel de importantă discutarea celor mai semnificative constrângeri care afectează calitatea hotărârilor judecătore</w:t>
      </w:r>
      <w:r w:rsidR="00001921">
        <w:rPr>
          <w:rFonts w:eastAsia="Times New Roman" w:cs="Times New Roman"/>
          <w:szCs w:val="24"/>
          <w:lang w:val="ro"/>
        </w:rPr>
        <w:t>ș</w:t>
      </w:r>
      <w:r>
        <w:rPr>
          <w:rFonts w:eastAsia="Times New Roman" w:cs="Times New Roman"/>
          <w:szCs w:val="24"/>
          <w:lang w:val="ro"/>
        </w:rPr>
        <w:t>ti în Moldova:</w:t>
      </w:r>
    </w:p>
    <w:p w14:paraId="75EF9A37" w14:textId="77777777" w:rsidR="0050576A" w:rsidRPr="0050576A" w:rsidRDefault="0050576A" w:rsidP="0050576A">
      <w:pPr>
        <w:spacing w:after="0" w:line="360" w:lineRule="auto"/>
        <w:ind w:firstLine="567"/>
        <w:jc w:val="both"/>
        <w:rPr>
          <w:rFonts w:eastAsia="Times New Roman" w:cs="Times New Roman"/>
          <w:szCs w:val="24"/>
        </w:rPr>
      </w:pPr>
    </w:p>
    <w:tbl>
      <w:tblPr>
        <w:tblStyle w:val="af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50576A" w:rsidRPr="0050576A" w14:paraId="7C1F14D6" w14:textId="77777777" w:rsidTr="005F1822">
        <w:tc>
          <w:tcPr>
            <w:tcW w:w="9493" w:type="dxa"/>
            <w:shd w:val="clear" w:color="auto" w:fill="auto"/>
          </w:tcPr>
          <w:p w14:paraId="03FC2B8B" w14:textId="77777777" w:rsidR="0050576A" w:rsidRPr="0050576A" w:rsidRDefault="0050576A" w:rsidP="0050576A">
            <w:pPr>
              <w:spacing w:line="360" w:lineRule="auto"/>
              <w:ind w:firstLine="567"/>
              <w:jc w:val="both"/>
              <w:rPr>
                <w:rFonts w:ascii="Times New Roman" w:hAnsi="Times New Roman" w:cs="Times New Roman"/>
                <w:b/>
                <w:bCs/>
              </w:rPr>
            </w:pPr>
            <w:r>
              <w:rPr>
                <w:rFonts w:ascii="Times New Roman" w:hAnsi="Times New Roman" w:cs="Times New Roman"/>
                <w:b/>
                <w:bCs/>
                <w:lang w:val="ro"/>
              </w:rPr>
              <w:t>Măsuri propuse</w:t>
            </w:r>
          </w:p>
        </w:tc>
      </w:tr>
      <w:tr w:rsidR="0050576A" w:rsidRPr="0050576A" w14:paraId="7C46E1D5" w14:textId="77777777" w:rsidTr="005F1822">
        <w:tc>
          <w:tcPr>
            <w:tcW w:w="9493" w:type="dxa"/>
          </w:tcPr>
          <w:p w14:paraId="4F6F4F6D" w14:textId="7A637ADA" w:rsidR="0050576A" w:rsidRPr="0050576A" w:rsidRDefault="0050576A" w:rsidP="00741530">
            <w:pPr>
              <w:spacing w:line="360" w:lineRule="auto"/>
              <w:ind w:firstLine="567"/>
              <w:jc w:val="both"/>
              <w:rPr>
                <w:rFonts w:ascii="Times New Roman" w:hAnsi="Times New Roman" w:cs="Times New Roman"/>
              </w:rPr>
            </w:pPr>
            <w:r>
              <w:rPr>
                <w:rFonts w:ascii="Times New Roman" w:hAnsi="Times New Roman" w:cs="Times New Roman"/>
                <w:b/>
                <w:bCs/>
                <w:lang w:val="ro"/>
              </w:rPr>
              <w:t xml:space="preserve">Introducerea de </w:t>
            </w:r>
            <w:r w:rsidR="00001921">
              <w:rPr>
                <w:rFonts w:ascii="Times New Roman" w:hAnsi="Times New Roman" w:cs="Times New Roman"/>
                <w:b/>
                <w:bCs/>
                <w:lang w:val="ro"/>
              </w:rPr>
              <w:t>ș</w:t>
            </w:r>
            <w:r>
              <w:rPr>
                <w:rFonts w:ascii="Times New Roman" w:hAnsi="Times New Roman" w:cs="Times New Roman"/>
                <w:b/>
                <w:bCs/>
                <w:lang w:val="ro"/>
              </w:rPr>
              <w:t>abloane</w:t>
            </w:r>
            <w:r>
              <w:rPr>
                <w:rFonts w:ascii="Times New Roman" w:hAnsi="Times New Roman" w:cs="Times New Roman"/>
                <w:lang w:val="ro"/>
              </w:rPr>
              <w:t xml:space="preserve"> (Expertul 3, judecător, Expertul 6, avocat) </w:t>
            </w:r>
            <w:r w:rsidR="00001921">
              <w:rPr>
                <w:rFonts w:ascii="Times New Roman" w:hAnsi="Times New Roman" w:cs="Times New Roman"/>
                <w:lang w:val="ro"/>
              </w:rPr>
              <w:t>ș</w:t>
            </w:r>
            <w:r>
              <w:rPr>
                <w:rFonts w:ascii="Times New Roman" w:hAnsi="Times New Roman" w:cs="Times New Roman"/>
                <w:lang w:val="ro"/>
              </w:rPr>
              <w:t xml:space="preserve">i </w:t>
            </w:r>
            <w:r w:rsidR="00741530">
              <w:rPr>
                <w:rFonts w:ascii="Times New Roman" w:hAnsi="Times New Roman" w:cs="Times New Roman"/>
                <w:b/>
                <w:bCs/>
                <w:lang w:val="ro"/>
              </w:rPr>
              <w:t>reducerea volumului hotărârii</w:t>
            </w:r>
            <w:r>
              <w:rPr>
                <w:rFonts w:ascii="Times New Roman" w:hAnsi="Times New Roman" w:cs="Times New Roman"/>
                <w:b/>
                <w:bCs/>
                <w:lang w:val="ro"/>
              </w:rPr>
              <w:t xml:space="preserve"> </w:t>
            </w:r>
            <w:r>
              <w:rPr>
                <w:rFonts w:ascii="Times New Roman" w:hAnsi="Times New Roman" w:cs="Times New Roman"/>
                <w:lang w:val="ro"/>
              </w:rPr>
              <w:t xml:space="preserve">(Expertul 11, avocat: </w:t>
            </w:r>
            <w:r>
              <w:rPr>
                <w:rFonts w:ascii="Times New Roman" w:hAnsi="Times New Roman" w:cs="Times New Roman"/>
                <w:i/>
                <w:iCs/>
                <w:lang w:val="ro"/>
              </w:rPr>
              <w:t>„maxim 4-5 pagini.”</w:t>
            </w:r>
            <w:r>
              <w:rPr>
                <w:rFonts w:ascii="Times New Roman" w:hAnsi="Times New Roman" w:cs="Times New Roman"/>
                <w:lang w:val="ro"/>
              </w:rPr>
              <w:t>)</w:t>
            </w:r>
          </w:p>
        </w:tc>
      </w:tr>
      <w:tr w:rsidR="0050576A" w:rsidRPr="0050576A" w14:paraId="6E05B7D5" w14:textId="77777777" w:rsidTr="005F1822">
        <w:tc>
          <w:tcPr>
            <w:tcW w:w="9493" w:type="dxa"/>
          </w:tcPr>
          <w:p w14:paraId="4652B565" w14:textId="74384E7E"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Utilizarea unui limbaj mai accesibil</w:t>
            </w:r>
            <w:r>
              <w:rPr>
                <w:rFonts w:ascii="Times New Roman" w:hAnsi="Times New Roman" w:cs="Times New Roman"/>
                <w:lang w:val="ro"/>
              </w:rPr>
              <w:t xml:space="preserve"> (Expertul 8, avocat) </w:t>
            </w:r>
            <w:r w:rsidR="00001921">
              <w:rPr>
                <w:rFonts w:ascii="Times New Roman" w:hAnsi="Times New Roman" w:cs="Times New Roman"/>
                <w:lang w:val="ro"/>
              </w:rPr>
              <w:t>ș</w:t>
            </w:r>
            <w:r>
              <w:rPr>
                <w:rFonts w:ascii="Times New Roman" w:hAnsi="Times New Roman" w:cs="Times New Roman"/>
                <w:lang w:val="ro"/>
              </w:rPr>
              <w:t>i reducerea referin</w:t>
            </w:r>
            <w:r w:rsidR="00153776">
              <w:rPr>
                <w:rFonts w:ascii="Times New Roman" w:hAnsi="Times New Roman" w:cs="Times New Roman"/>
                <w:lang w:val="ro"/>
              </w:rPr>
              <w:t>ț</w:t>
            </w:r>
            <w:r>
              <w:rPr>
                <w:rFonts w:ascii="Times New Roman" w:hAnsi="Times New Roman" w:cs="Times New Roman"/>
                <w:lang w:val="ro"/>
              </w:rPr>
              <w:t>elor la normele juridice care stabilesc acelea</w:t>
            </w:r>
            <w:r w:rsidR="00001921">
              <w:rPr>
                <w:rFonts w:ascii="Times New Roman" w:hAnsi="Times New Roman" w:cs="Times New Roman"/>
                <w:lang w:val="ro"/>
              </w:rPr>
              <w:t>ș</w:t>
            </w:r>
            <w:r>
              <w:rPr>
                <w:rFonts w:ascii="Times New Roman" w:hAnsi="Times New Roman" w:cs="Times New Roman"/>
                <w:lang w:val="ro"/>
              </w:rPr>
              <w:t xml:space="preserve">i norme juridice </w:t>
            </w:r>
            <w:r w:rsidR="00741530">
              <w:rPr>
                <w:rFonts w:ascii="Times New Roman" w:hAnsi="Times New Roman" w:cs="Times New Roman"/>
                <w:lang w:val="ro"/>
              </w:rPr>
              <w:t xml:space="preserve">ca </w:t>
            </w:r>
            <w:r>
              <w:rPr>
                <w:rFonts w:ascii="Times New Roman" w:hAnsi="Times New Roman" w:cs="Times New Roman"/>
                <w:lang w:val="ro"/>
              </w:rPr>
              <w:t>într-un alt act normativ (Expertul 16, avocat).</w:t>
            </w:r>
          </w:p>
        </w:tc>
      </w:tr>
      <w:tr w:rsidR="0050576A" w:rsidRPr="0050576A" w14:paraId="48D4551D" w14:textId="77777777" w:rsidTr="005F1822">
        <w:tc>
          <w:tcPr>
            <w:tcW w:w="9493" w:type="dxa"/>
          </w:tcPr>
          <w:p w14:paraId="6C6A65E8" w14:textId="1541A046" w:rsidR="0050576A" w:rsidRPr="0050576A" w:rsidRDefault="0050576A" w:rsidP="00741530">
            <w:pPr>
              <w:spacing w:line="360" w:lineRule="auto"/>
              <w:ind w:firstLine="567"/>
              <w:jc w:val="both"/>
              <w:rPr>
                <w:rFonts w:ascii="Times New Roman" w:hAnsi="Times New Roman" w:cs="Times New Roman"/>
              </w:rPr>
            </w:pPr>
            <w:r>
              <w:rPr>
                <w:rFonts w:ascii="Times New Roman" w:hAnsi="Times New Roman" w:cs="Times New Roman"/>
                <w:b/>
                <w:bCs/>
                <w:lang w:val="ro"/>
              </w:rPr>
              <w:t xml:space="preserve">Formarea judecătorilor </w:t>
            </w:r>
            <w:r w:rsidR="00001921">
              <w:rPr>
                <w:rFonts w:ascii="Times New Roman" w:hAnsi="Times New Roman" w:cs="Times New Roman"/>
                <w:b/>
                <w:bCs/>
                <w:lang w:val="ro"/>
              </w:rPr>
              <w:t>ș</w:t>
            </w:r>
            <w:r>
              <w:rPr>
                <w:rFonts w:ascii="Times New Roman" w:hAnsi="Times New Roman" w:cs="Times New Roman"/>
                <w:b/>
                <w:bCs/>
                <w:lang w:val="ro"/>
              </w:rPr>
              <w:t>i a personalului judiciar</w:t>
            </w:r>
            <w:r>
              <w:rPr>
                <w:rFonts w:ascii="Times New Roman" w:hAnsi="Times New Roman" w:cs="Times New Roman"/>
                <w:lang w:val="ro"/>
              </w:rPr>
              <w:t xml:space="preserve"> (Expertul 1, avocat; Expertul 7, avocat; Expertul 13, avocat; Expertul 15, avocat; Expertul 20, asistent</w:t>
            </w:r>
            <w:r w:rsidR="00741530">
              <w:rPr>
                <w:rFonts w:ascii="Times New Roman" w:hAnsi="Times New Roman" w:cs="Times New Roman"/>
                <w:lang w:val="ro"/>
              </w:rPr>
              <w:t xml:space="preserve"> al judecătorilor), inclusiv formarea </w:t>
            </w:r>
            <w:r>
              <w:rPr>
                <w:rFonts w:ascii="Times New Roman" w:hAnsi="Times New Roman" w:cs="Times New Roman"/>
                <w:lang w:val="ro"/>
              </w:rPr>
              <w:t xml:space="preserve"> avoca</w:t>
            </w:r>
            <w:r w:rsidR="00153776">
              <w:rPr>
                <w:rFonts w:ascii="Times New Roman" w:hAnsi="Times New Roman" w:cs="Times New Roman"/>
                <w:lang w:val="ro"/>
              </w:rPr>
              <w:t>ț</w:t>
            </w:r>
            <w:r>
              <w:rPr>
                <w:rFonts w:ascii="Times New Roman" w:hAnsi="Times New Roman" w:cs="Times New Roman"/>
                <w:lang w:val="ro"/>
              </w:rPr>
              <w:t xml:space="preserve">ilor (Expertul 13, avocat): </w:t>
            </w:r>
            <w:r>
              <w:rPr>
                <w:rFonts w:ascii="Times New Roman" w:hAnsi="Times New Roman" w:cs="Times New Roman"/>
                <w:i/>
                <w:iCs/>
                <w:lang w:val="ro"/>
              </w:rPr>
              <w:t>„&lt;...&gt; nu avem o cultură a autoeduca</w:t>
            </w:r>
            <w:r w:rsidR="00153776">
              <w:rPr>
                <w:rFonts w:ascii="Times New Roman" w:hAnsi="Times New Roman" w:cs="Times New Roman"/>
                <w:i/>
                <w:iCs/>
                <w:lang w:val="ro"/>
              </w:rPr>
              <w:t>ț</w:t>
            </w:r>
            <w:r>
              <w:rPr>
                <w:rFonts w:ascii="Times New Roman" w:hAnsi="Times New Roman" w:cs="Times New Roman"/>
                <w:i/>
                <w:iCs/>
                <w:lang w:val="ro"/>
              </w:rPr>
              <w:t>iei &lt;...&gt; de obicei avem avoca</w:t>
            </w:r>
            <w:r w:rsidR="00153776">
              <w:rPr>
                <w:rFonts w:ascii="Times New Roman" w:hAnsi="Times New Roman" w:cs="Times New Roman"/>
                <w:i/>
                <w:iCs/>
                <w:lang w:val="ro"/>
              </w:rPr>
              <w:t>ț</w:t>
            </w:r>
            <w:r>
              <w:rPr>
                <w:rFonts w:ascii="Times New Roman" w:hAnsi="Times New Roman" w:cs="Times New Roman"/>
                <w:i/>
                <w:iCs/>
                <w:lang w:val="ro"/>
              </w:rPr>
              <w:t>i care înva</w:t>
            </w:r>
            <w:r w:rsidR="00153776">
              <w:rPr>
                <w:rFonts w:ascii="Times New Roman" w:hAnsi="Times New Roman" w:cs="Times New Roman"/>
                <w:i/>
                <w:iCs/>
                <w:lang w:val="ro"/>
              </w:rPr>
              <w:t>ț</w:t>
            </w:r>
            <w:r>
              <w:rPr>
                <w:rFonts w:ascii="Times New Roman" w:hAnsi="Times New Roman" w:cs="Times New Roman"/>
                <w:i/>
                <w:iCs/>
                <w:lang w:val="ro"/>
              </w:rPr>
              <w:t>ă din gre</w:t>
            </w:r>
            <w:r w:rsidR="00001921">
              <w:rPr>
                <w:rFonts w:ascii="Times New Roman" w:hAnsi="Times New Roman" w:cs="Times New Roman"/>
                <w:i/>
                <w:iCs/>
                <w:lang w:val="ro"/>
              </w:rPr>
              <w:t>ș</w:t>
            </w:r>
            <w:r>
              <w:rPr>
                <w:rFonts w:ascii="Times New Roman" w:hAnsi="Times New Roman" w:cs="Times New Roman"/>
                <w:i/>
                <w:iCs/>
                <w:lang w:val="ro"/>
              </w:rPr>
              <w:t>elile lor. Aceste gre</w:t>
            </w:r>
            <w:r w:rsidR="00001921">
              <w:rPr>
                <w:rFonts w:ascii="Times New Roman" w:hAnsi="Times New Roman" w:cs="Times New Roman"/>
                <w:i/>
                <w:iCs/>
                <w:lang w:val="ro"/>
              </w:rPr>
              <w:t>ș</w:t>
            </w:r>
            <w:r>
              <w:rPr>
                <w:rFonts w:ascii="Times New Roman" w:hAnsi="Times New Roman" w:cs="Times New Roman"/>
                <w:i/>
                <w:iCs/>
                <w:lang w:val="ro"/>
              </w:rPr>
              <w:t>eli îl costă foarte mult pe client.”)</w:t>
            </w:r>
          </w:p>
        </w:tc>
      </w:tr>
      <w:tr w:rsidR="0050576A" w:rsidRPr="0050576A" w14:paraId="5C158656" w14:textId="77777777" w:rsidTr="005F1822">
        <w:tc>
          <w:tcPr>
            <w:tcW w:w="9493" w:type="dxa"/>
          </w:tcPr>
          <w:p w14:paraId="14D21FAA" w14:textId="27686BE0" w:rsidR="0050576A" w:rsidRPr="0050576A" w:rsidRDefault="00741530" w:rsidP="00741530">
            <w:pPr>
              <w:spacing w:line="360" w:lineRule="auto"/>
              <w:ind w:firstLine="567"/>
              <w:jc w:val="both"/>
              <w:rPr>
                <w:rFonts w:ascii="Times New Roman" w:hAnsi="Times New Roman" w:cs="Times New Roman"/>
              </w:rPr>
            </w:pPr>
            <w:r>
              <w:rPr>
                <w:rFonts w:ascii="Times New Roman" w:hAnsi="Times New Roman" w:cs="Times New Roman"/>
                <w:b/>
                <w:bCs/>
                <w:lang w:val="ro"/>
              </w:rPr>
              <w:lastRenderedPageBreak/>
              <w:t xml:space="preserve">Reducerea ajutorului oferit de </w:t>
            </w:r>
            <w:r w:rsidR="0050576A">
              <w:rPr>
                <w:rFonts w:ascii="Times New Roman" w:hAnsi="Times New Roman" w:cs="Times New Roman"/>
                <w:b/>
                <w:bCs/>
                <w:lang w:val="ro"/>
              </w:rPr>
              <w:t>asisten</w:t>
            </w:r>
            <w:r w:rsidR="00153776">
              <w:rPr>
                <w:rFonts w:ascii="Times New Roman" w:hAnsi="Times New Roman" w:cs="Times New Roman"/>
                <w:b/>
                <w:bCs/>
                <w:lang w:val="ro"/>
              </w:rPr>
              <w:t>ț</w:t>
            </w:r>
            <w:r w:rsidR="0050576A">
              <w:rPr>
                <w:rFonts w:ascii="Times New Roman" w:hAnsi="Times New Roman" w:cs="Times New Roman"/>
                <w:b/>
                <w:bCs/>
                <w:lang w:val="ro"/>
              </w:rPr>
              <w:t>i</w:t>
            </w:r>
            <w:r>
              <w:rPr>
                <w:rFonts w:ascii="Times New Roman" w:hAnsi="Times New Roman" w:cs="Times New Roman"/>
                <w:b/>
                <w:bCs/>
                <w:lang w:val="ro"/>
              </w:rPr>
              <w:t>i judecătorului</w:t>
            </w:r>
            <w:r w:rsidR="0050576A">
              <w:rPr>
                <w:rFonts w:ascii="Times New Roman" w:hAnsi="Times New Roman" w:cs="Times New Roman"/>
                <w:lang w:val="ro"/>
              </w:rPr>
              <w:t xml:space="preserve"> (Expertul 6, avocat: </w:t>
            </w:r>
            <w:r w:rsidR="0050576A">
              <w:rPr>
                <w:rFonts w:ascii="Times New Roman" w:hAnsi="Times New Roman" w:cs="Times New Roman"/>
                <w:i/>
                <w:iCs/>
                <w:lang w:val="ro"/>
              </w:rPr>
              <w:t>„Nu cred că ar trebui să fie atât de mul</w:t>
            </w:r>
            <w:r w:rsidR="00153776">
              <w:rPr>
                <w:rFonts w:ascii="Times New Roman" w:hAnsi="Times New Roman" w:cs="Times New Roman"/>
                <w:i/>
                <w:iCs/>
                <w:lang w:val="ro"/>
              </w:rPr>
              <w:t>ț</w:t>
            </w:r>
            <w:r w:rsidR="0050576A">
              <w:rPr>
                <w:rFonts w:ascii="Times New Roman" w:hAnsi="Times New Roman" w:cs="Times New Roman"/>
                <w:i/>
                <w:iCs/>
                <w:lang w:val="ro"/>
              </w:rPr>
              <w:t>i asisten</w:t>
            </w:r>
            <w:r w:rsidR="00153776">
              <w:rPr>
                <w:rFonts w:ascii="Times New Roman" w:hAnsi="Times New Roman" w:cs="Times New Roman"/>
                <w:i/>
                <w:iCs/>
                <w:lang w:val="ro"/>
              </w:rPr>
              <w:t>ț</w:t>
            </w:r>
            <w:r w:rsidR="0050576A">
              <w:rPr>
                <w:rFonts w:ascii="Times New Roman" w:hAnsi="Times New Roman" w:cs="Times New Roman"/>
                <w:i/>
                <w:iCs/>
                <w:lang w:val="ro"/>
              </w:rPr>
              <w:t>i. &lt;...&gt; Acest lucru a avut un efect negativ, în sensul că judecătorii no</w:t>
            </w:r>
            <w:r w:rsidR="00001921">
              <w:rPr>
                <w:rFonts w:ascii="Times New Roman" w:hAnsi="Times New Roman" w:cs="Times New Roman"/>
                <w:i/>
                <w:iCs/>
                <w:lang w:val="ro"/>
              </w:rPr>
              <w:t>ș</w:t>
            </w:r>
            <w:r w:rsidR="0050576A">
              <w:rPr>
                <w:rFonts w:ascii="Times New Roman" w:hAnsi="Times New Roman" w:cs="Times New Roman"/>
                <w:i/>
                <w:iCs/>
                <w:lang w:val="ro"/>
              </w:rPr>
              <w:t>tri au devenit lene</w:t>
            </w:r>
            <w:r w:rsidR="00001921">
              <w:rPr>
                <w:rFonts w:ascii="Times New Roman" w:hAnsi="Times New Roman" w:cs="Times New Roman"/>
                <w:i/>
                <w:iCs/>
                <w:lang w:val="ro"/>
              </w:rPr>
              <w:t>ș</w:t>
            </w:r>
            <w:r w:rsidR="0050576A">
              <w:rPr>
                <w:rFonts w:ascii="Times New Roman" w:hAnsi="Times New Roman" w:cs="Times New Roman"/>
                <w:i/>
                <w:iCs/>
                <w:lang w:val="ro"/>
              </w:rPr>
              <w:t>i.”</w:t>
            </w:r>
            <w:r w:rsidR="0050576A">
              <w:rPr>
                <w:rFonts w:ascii="Times New Roman" w:hAnsi="Times New Roman" w:cs="Times New Roman"/>
                <w:lang w:val="ro"/>
              </w:rPr>
              <w:t>)</w:t>
            </w:r>
          </w:p>
        </w:tc>
      </w:tr>
      <w:tr w:rsidR="0050576A" w:rsidRPr="0050576A" w14:paraId="726DFDBA" w14:textId="77777777" w:rsidTr="005F1822">
        <w:tc>
          <w:tcPr>
            <w:tcW w:w="9493" w:type="dxa"/>
          </w:tcPr>
          <w:p w14:paraId="40CF7951" w14:textId="02089EF5"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Echilibrarea volumului de muncă</w:t>
            </w:r>
            <w:r>
              <w:rPr>
                <w:rFonts w:ascii="Times New Roman" w:hAnsi="Times New Roman" w:cs="Times New Roman"/>
                <w:lang w:val="ro"/>
              </w:rPr>
              <w:t xml:space="preserve"> (Expertul 10, judecător: </w:t>
            </w:r>
            <w:r>
              <w:rPr>
                <w:rFonts w:ascii="Times New Roman" w:hAnsi="Times New Roman" w:cs="Times New Roman"/>
                <w:i/>
                <w:iCs/>
                <w:lang w:val="ro"/>
              </w:rPr>
              <w:t xml:space="preserve">„Accentul ar trebui să fie pus pe calitate, nu pe cantitate. &lt;...&gt; Iată un exemplu: </w:t>
            </w:r>
            <w:r w:rsidR="00001921">
              <w:rPr>
                <w:rFonts w:ascii="Times New Roman" w:hAnsi="Times New Roman" w:cs="Times New Roman"/>
                <w:i/>
                <w:iCs/>
                <w:lang w:val="ro"/>
              </w:rPr>
              <w:t>ș</w:t>
            </w:r>
            <w:r>
              <w:rPr>
                <w:rFonts w:ascii="Times New Roman" w:hAnsi="Times New Roman" w:cs="Times New Roman"/>
                <w:i/>
                <w:iCs/>
                <w:lang w:val="ro"/>
              </w:rPr>
              <w:t>edin</w:t>
            </w:r>
            <w:r w:rsidR="00153776">
              <w:rPr>
                <w:rFonts w:ascii="Times New Roman" w:hAnsi="Times New Roman" w:cs="Times New Roman"/>
                <w:i/>
                <w:iCs/>
                <w:lang w:val="ro"/>
              </w:rPr>
              <w:t>ț</w:t>
            </w:r>
            <w:r>
              <w:rPr>
                <w:rFonts w:ascii="Times New Roman" w:hAnsi="Times New Roman" w:cs="Times New Roman"/>
                <w:i/>
                <w:iCs/>
                <w:lang w:val="ro"/>
              </w:rPr>
              <w:t xml:space="preserve">a de judecată nu a fost înregistrată pe suport audio. Nu </w:t>
            </w:r>
            <w:r w:rsidR="00001921">
              <w:rPr>
                <w:rFonts w:ascii="Times New Roman" w:hAnsi="Times New Roman" w:cs="Times New Roman"/>
                <w:i/>
                <w:iCs/>
                <w:lang w:val="ro"/>
              </w:rPr>
              <w:t>ș</w:t>
            </w:r>
            <w:r>
              <w:rPr>
                <w:rFonts w:ascii="Times New Roman" w:hAnsi="Times New Roman" w:cs="Times New Roman"/>
                <w:i/>
                <w:iCs/>
                <w:lang w:val="ro"/>
              </w:rPr>
              <w:t>tiu de ce pune</w:t>
            </w:r>
            <w:r w:rsidR="00153776">
              <w:rPr>
                <w:rFonts w:ascii="Times New Roman" w:hAnsi="Times New Roman" w:cs="Times New Roman"/>
                <w:i/>
                <w:iCs/>
                <w:lang w:val="ro"/>
              </w:rPr>
              <w:t>ț</w:t>
            </w:r>
            <w:r>
              <w:rPr>
                <w:rFonts w:ascii="Times New Roman" w:hAnsi="Times New Roman" w:cs="Times New Roman"/>
                <w:i/>
                <w:iCs/>
                <w:lang w:val="ro"/>
              </w:rPr>
              <w:t>i asta pe seama unui judecător, dacă acestea sunt atribu</w:t>
            </w:r>
            <w:r w:rsidR="00153776">
              <w:rPr>
                <w:rFonts w:ascii="Times New Roman" w:hAnsi="Times New Roman" w:cs="Times New Roman"/>
                <w:i/>
                <w:iCs/>
                <w:lang w:val="ro"/>
              </w:rPr>
              <w:t>ț</w:t>
            </w:r>
            <w:r>
              <w:rPr>
                <w:rFonts w:ascii="Times New Roman" w:hAnsi="Times New Roman" w:cs="Times New Roman"/>
                <w:i/>
                <w:iCs/>
                <w:lang w:val="ro"/>
              </w:rPr>
              <w:t xml:space="preserve">iile unui grefier. Am văzut că s-a pus </w:t>
            </w:r>
            <w:r w:rsidR="00001921">
              <w:rPr>
                <w:rFonts w:ascii="Times New Roman" w:hAnsi="Times New Roman" w:cs="Times New Roman"/>
                <w:i/>
                <w:iCs/>
                <w:lang w:val="ro"/>
              </w:rPr>
              <w:t>ș</w:t>
            </w:r>
            <w:r>
              <w:rPr>
                <w:rFonts w:ascii="Times New Roman" w:hAnsi="Times New Roman" w:cs="Times New Roman"/>
                <w:i/>
                <w:iCs/>
                <w:lang w:val="ro"/>
              </w:rPr>
              <w:t>i problema sanc</w:t>
            </w:r>
            <w:r w:rsidR="00153776">
              <w:rPr>
                <w:rFonts w:ascii="Times New Roman" w:hAnsi="Times New Roman" w:cs="Times New Roman"/>
                <w:i/>
                <w:iCs/>
                <w:lang w:val="ro"/>
              </w:rPr>
              <w:t>ț</w:t>
            </w:r>
            <w:r>
              <w:rPr>
                <w:rFonts w:ascii="Times New Roman" w:hAnsi="Times New Roman" w:cs="Times New Roman"/>
                <w:i/>
                <w:iCs/>
                <w:lang w:val="ro"/>
              </w:rPr>
              <w:t xml:space="preserve">ionării judecătorilor atunci când nu au realizat o înregistrare audio a </w:t>
            </w:r>
            <w:r w:rsidR="007641DF" w:rsidRPr="00741530">
              <w:rPr>
                <w:rFonts w:ascii="Times New Roman" w:hAnsi="Times New Roman" w:cs="Times New Roman"/>
                <w:i/>
                <w:lang w:val="ro"/>
              </w:rPr>
              <w:t>ședinței de judecată</w:t>
            </w:r>
            <w:r>
              <w:rPr>
                <w:rFonts w:ascii="Times New Roman" w:hAnsi="Times New Roman" w:cs="Times New Roman"/>
                <w:i/>
                <w:iCs/>
                <w:lang w:val="ro"/>
              </w:rPr>
              <w:t>. &lt;...&gt; Nu e vorba că sunt to</w:t>
            </w:r>
            <w:r w:rsidR="00153776">
              <w:rPr>
                <w:rFonts w:ascii="Times New Roman" w:hAnsi="Times New Roman" w:cs="Times New Roman"/>
                <w:i/>
                <w:iCs/>
                <w:lang w:val="ro"/>
              </w:rPr>
              <w:t>ț</w:t>
            </w:r>
            <w:r>
              <w:rPr>
                <w:rFonts w:ascii="Times New Roman" w:hAnsi="Times New Roman" w:cs="Times New Roman"/>
                <w:i/>
                <w:iCs/>
                <w:lang w:val="ro"/>
              </w:rPr>
              <w:t>i corup</w:t>
            </w:r>
            <w:r w:rsidR="00153776">
              <w:rPr>
                <w:rFonts w:ascii="Times New Roman" w:hAnsi="Times New Roman" w:cs="Times New Roman"/>
                <w:i/>
                <w:iCs/>
                <w:lang w:val="ro"/>
              </w:rPr>
              <w:t>ț</w:t>
            </w:r>
            <w:r>
              <w:rPr>
                <w:rFonts w:ascii="Times New Roman" w:hAnsi="Times New Roman" w:cs="Times New Roman"/>
                <w:i/>
                <w:iCs/>
                <w:lang w:val="ro"/>
              </w:rPr>
              <w:t>i, problema este că nu avem condi</w:t>
            </w:r>
            <w:r w:rsidR="00153776">
              <w:rPr>
                <w:rFonts w:ascii="Times New Roman" w:hAnsi="Times New Roman" w:cs="Times New Roman"/>
                <w:i/>
                <w:iCs/>
                <w:lang w:val="ro"/>
              </w:rPr>
              <w:t>ț</w:t>
            </w:r>
            <w:r>
              <w:rPr>
                <w:rFonts w:ascii="Times New Roman" w:hAnsi="Times New Roman" w:cs="Times New Roman"/>
                <w:i/>
                <w:iCs/>
                <w:lang w:val="ro"/>
              </w:rPr>
              <w:t>ii să lucrăm”</w:t>
            </w:r>
            <w:r>
              <w:rPr>
                <w:rFonts w:ascii="Times New Roman" w:hAnsi="Times New Roman" w:cs="Times New Roman"/>
                <w:lang w:val="ro"/>
              </w:rPr>
              <w:t>).</w:t>
            </w:r>
          </w:p>
        </w:tc>
      </w:tr>
    </w:tbl>
    <w:p w14:paraId="00ABB898" w14:textId="77777777" w:rsidR="0050576A" w:rsidRPr="0050576A" w:rsidRDefault="0050576A" w:rsidP="0050576A">
      <w:pPr>
        <w:spacing w:after="0" w:line="360" w:lineRule="auto"/>
        <w:ind w:firstLine="567"/>
        <w:jc w:val="both"/>
        <w:rPr>
          <w:rFonts w:eastAsia="Times New Roman" w:cs="Times New Roman"/>
          <w:szCs w:val="24"/>
        </w:rPr>
      </w:pPr>
    </w:p>
    <w:tbl>
      <w:tblPr>
        <w:tblStyle w:val="af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50576A" w:rsidRPr="0050576A" w14:paraId="4E42E5D3" w14:textId="77777777" w:rsidTr="005F1822">
        <w:tc>
          <w:tcPr>
            <w:tcW w:w="9493" w:type="dxa"/>
            <w:shd w:val="clear" w:color="auto" w:fill="auto"/>
          </w:tcPr>
          <w:p w14:paraId="56D5419C" w14:textId="19A03EBA" w:rsidR="0050576A" w:rsidRPr="0050576A" w:rsidRDefault="0050576A" w:rsidP="0050576A">
            <w:pPr>
              <w:spacing w:line="360" w:lineRule="auto"/>
              <w:ind w:firstLine="567"/>
              <w:jc w:val="both"/>
              <w:rPr>
                <w:rFonts w:ascii="Times New Roman" w:hAnsi="Times New Roman" w:cs="Times New Roman"/>
                <w:b/>
                <w:bCs/>
              </w:rPr>
            </w:pPr>
            <w:r>
              <w:rPr>
                <w:rFonts w:ascii="Times New Roman" w:hAnsi="Times New Roman" w:cs="Times New Roman"/>
                <w:b/>
                <w:bCs/>
                <w:lang w:val="ro"/>
              </w:rPr>
              <w:t>Factori care afectează negativ calitatea hotărârilor judecătore</w:t>
            </w:r>
            <w:r w:rsidR="00001921">
              <w:rPr>
                <w:rFonts w:ascii="Times New Roman" w:hAnsi="Times New Roman" w:cs="Times New Roman"/>
                <w:b/>
                <w:bCs/>
                <w:lang w:val="ro"/>
              </w:rPr>
              <w:t>ș</w:t>
            </w:r>
            <w:r>
              <w:rPr>
                <w:rFonts w:ascii="Times New Roman" w:hAnsi="Times New Roman" w:cs="Times New Roman"/>
                <w:b/>
                <w:bCs/>
                <w:lang w:val="ro"/>
              </w:rPr>
              <w:t>ti</w:t>
            </w:r>
          </w:p>
        </w:tc>
      </w:tr>
      <w:tr w:rsidR="0050576A" w:rsidRPr="0050576A" w14:paraId="4369470F" w14:textId="77777777" w:rsidTr="005F1822">
        <w:tc>
          <w:tcPr>
            <w:tcW w:w="9493" w:type="dxa"/>
          </w:tcPr>
          <w:p w14:paraId="7777A105" w14:textId="0E86DBEF" w:rsidR="0050576A" w:rsidRPr="0050576A" w:rsidRDefault="0050576A" w:rsidP="00741530">
            <w:pPr>
              <w:spacing w:line="360" w:lineRule="auto"/>
              <w:ind w:firstLine="567"/>
              <w:jc w:val="both"/>
              <w:rPr>
                <w:rFonts w:ascii="Times New Roman" w:hAnsi="Times New Roman" w:cs="Times New Roman"/>
              </w:rPr>
            </w:pPr>
            <w:r>
              <w:rPr>
                <w:rFonts w:ascii="Times New Roman" w:hAnsi="Times New Roman" w:cs="Times New Roman"/>
                <w:b/>
                <w:bCs/>
                <w:lang w:val="ro"/>
              </w:rPr>
              <w:t>Frica</w:t>
            </w:r>
            <w:r>
              <w:rPr>
                <w:rFonts w:ascii="Times New Roman" w:hAnsi="Times New Roman" w:cs="Times New Roman"/>
                <w:lang w:val="ro"/>
              </w:rPr>
              <w:t xml:space="preserve"> (Expertul 4, judecător; Expertul 3, judecător:</w:t>
            </w:r>
            <w:r>
              <w:rPr>
                <w:rFonts w:ascii="Times New Roman" w:hAnsi="Times New Roman" w:cs="Times New Roman"/>
                <w:i/>
                <w:iCs/>
                <w:lang w:val="ro"/>
              </w:rPr>
              <w:t xml:space="preserve"> „Isteria socială, </w:t>
            </w:r>
            <w:r w:rsidR="00741530">
              <w:rPr>
                <w:rFonts w:ascii="Times New Roman" w:hAnsi="Times New Roman" w:cs="Times New Roman"/>
                <w:i/>
                <w:iCs/>
                <w:lang w:val="ro"/>
              </w:rPr>
              <w:t>f</w:t>
            </w:r>
            <w:r>
              <w:rPr>
                <w:rFonts w:ascii="Times New Roman" w:hAnsi="Times New Roman" w:cs="Times New Roman"/>
                <w:i/>
                <w:iCs/>
                <w:lang w:val="ro"/>
              </w:rPr>
              <w:t>rica judecători</w:t>
            </w:r>
            <w:r w:rsidR="00741530">
              <w:rPr>
                <w:rFonts w:ascii="Times New Roman" w:hAnsi="Times New Roman" w:cs="Times New Roman"/>
                <w:i/>
                <w:iCs/>
                <w:lang w:val="ro"/>
              </w:rPr>
              <w:t>lor față de z</w:t>
            </w:r>
            <w:r>
              <w:rPr>
                <w:rFonts w:ascii="Times New Roman" w:hAnsi="Times New Roman" w:cs="Times New Roman"/>
                <w:i/>
                <w:iCs/>
                <w:lang w:val="ro"/>
              </w:rPr>
              <w:t>i</w:t>
            </w:r>
            <w:r w:rsidR="00741530">
              <w:rPr>
                <w:rFonts w:ascii="Times New Roman" w:hAnsi="Times New Roman" w:cs="Times New Roman"/>
                <w:i/>
                <w:iCs/>
                <w:lang w:val="ro"/>
              </w:rPr>
              <w:t>ua</w:t>
            </w:r>
            <w:r>
              <w:rPr>
                <w:rFonts w:ascii="Times New Roman" w:hAnsi="Times New Roman" w:cs="Times New Roman"/>
                <w:i/>
                <w:iCs/>
                <w:lang w:val="ro"/>
              </w:rPr>
              <w:t xml:space="preserve"> de mâine, pentru că trebuie să recunoa</w:t>
            </w:r>
            <w:r w:rsidR="00001921">
              <w:rPr>
                <w:rFonts w:ascii="Times New Roman" w:hAnsi="Times New Roman" w:cs="Times New Roman"/>
                <w:i/>
                <w:iCs/>
                <w:lang w:val="ro"/>
              </w:rPr>
              <w:t>ș</w:t>
            </w:r>
            <w:r>
              <w:rPr>
                <w:rFonts w:ascii="Times New Roman" w:hAnsi="Times New Roman" w:cs="Times New Roman"/>
                <w:i/>
                <w:iCs/>
                <w:lang w:val="ro"/>
              </w:rPr>
              <w:t>tem că acum avem garan</w:t>
            </w:r>
            <w:r w:rsidR="00153776">
              <w:rPr>
                <w:rFonts w:ascii="Times New Roman" w:hAnsi="Times New Roman" w:cs="Times New Roman"/>
                <w:i/>
                <w:iCs/>
                <w:lang w:val="ro"/>
              </w:rPr>
              <w:t>ț</w:t>
            </w:r>
            <w:r>
              <w:rPr>
                <w:rFonts w:ascii="Times New Roman" w:hAnsi="Times New Roman" w:cs="Times New Roman"/>
                <w:i/>
                <w:iCs/>
                <w:lang w:val="ro"/>
              </w:rPr>
              <w:t>ii de independen</w:t>
            </w:r>
            <w:r w:rsidR="00153776">
              <w:rPr>
                <w:rFonts w:ascii="Times New Roman" w:hAnsi="Times New Roman" w:cs="Times New Roman"/>
                <w:i/>
                <w:iCs/>
                <w:lang w:val="ro"/>
              </w:rPr>
              <w:t>ț</w:t>
            </w:r>
            <w:r>
              <w:rPr>
                <w:rFonts w:ascii="Times New Roman" w:hAnsi="Times New Roman" w:cs="Times New Roman"/>
                <w:i/>
                <w:iCs/>
                <w:lang w:val="ro"/>
              </w:rPr>
              <w:t>ă a judecătorilor [care] sunt de natură formală. Nu există nicio certitudine cu privire la ziua următoare, există o mul</w:t>
            </w:r>
            <w:r w:rsidR="00153776">
              <w:rPr>
                <w:rFonts w:ascii="Times New Roman" w:hAnsi="Times New Roman" w:cs="Times New Roman"/>
                <w:i/>
                <w:iCs/>
                <w:lang w:val="ro"/>
              </w:rPr>
              <w:t>ț</w:t>
            </w:r>
            <w:r>
              <w:rPr>
                <w:rFonts w:ascii="Times New Roman" w:hAnsi="Times New Roman" w:cs="Times New Roman"/>
                <w:i/>
                <w:iCs/>
                <w:lang w:val="ro"/>
              </w:rPr>
              <w:t xml:space="preserve">ime de abuzuri din partea procurorilor </w:t>
            </w:r>
            <w:r w:rsidR="00001921">
              <w:rPr>
                <w:rFonts w:ascii="Times New Roman" w:hAnsi="Times New Roman" w:cs="Times New Roman"/>
                <w:i/>
                <w:iCs/>
                <w:lang w:val="ro"/>
              </w:rPr>
              <w:t>ș</w:t>
            </w:r>
            <w:r>
              <w:rPr>
                <w:rFonts w:ascii="Times New Roman" w:hAnsi="Times New Roman" w:cs="Times New Roman"/>
                <w:i/>
                <w:iCs/>
                <w:lang w:val="ro"/>
              </w:rPr>
              <w:t>i a altor organe represive. ”)</w:t>
            </w:r>
          </w:p>
        </w:tc>
      </w:tr>
      <w:tr w:rsidR="0050576A" w:rsidRPr="0050576A" w14:paraId="4E1B7405" w14:textId="77777777" w:rsidTr="005F1822">
        <w:tc>
          <w:tcPr>
            <w:tcW w:w="9493" w:type="dxa"/>
          </w:tcPr>
          <w:p w14:paraId="38D7E93C" w14:textId="6ABF3AF7" w:rsidR="0050576A" w:rsidRPr="0050576A" w:rsidRDefault="0050576A" w:rsidP="00741530">
            <w:pPr>
              <w:spacing w:line="360" w:lineRule="auto"/>
              <w:ind w:firstLine="567"/>
              <w:jc w:val="both"/>
              <w:rPr>
                <w:rFonts w:ascii="Times New Roman" w:hAnsi="Times New Roman" w:cs="Times New Roman"/>
              </w:rPr>
            </w:pPr>
            <w:r>
              <w:rPr>
                <w:rFonts w:ascii="Times New Roman" w:hAnsi="Times New Roman" w:cs="Times New Roman"/>
                <w:b/>
                <w:bCs/>
                <w:lang w:val="ro"/>
              </w:rPr>
              <w:t>Opinia publică</w:t>
            </w:r>
            <w:r>
              <w:rPr>
                <w:rFonts w:ascii="Times New Roman" w:hAnsi="Times New Roman" w:cs="Times New Roman"/>
                <w:lang w:val="ro"/>
              </w:rPr>
              <w:t xml:space="preserve"> (Expertul 21, avocat:</w:t>
            </w:r>
            <w:r>
              <w:rPr>
                <w:rFonts w:ascii="Times New Roman" w:hAnsi="Times New Roman" w:cs="Times New Roman"/>
                <w:i/>
                <w:iCs/>
                <w:lang w:val="ro"/>
              </w:rPr>
              <w:t xml:space="preserve"> „Opinia publică, după părerea mea, are un efect foarte dăunător asupra înfăptuirii justi</w:t>
            </w:r>
            <w:r w:rsidR="00153776">
              <w:rPr>
                <w:rFonts w:ascii="Times New Roman" w:hAnsi="Times New Roman" w:cs="Times New Roman"/>
                <w:i/>
                <w:iCs/>
                <w:lang w:val="ro"/>
              </w:rPr>
              <w:t>ț</w:t>
            </w:r>
            <w:r>
              <w:rPr>
                <w:rFonts w:ascii="Times New Roman" w:hAnsi="Times New Roman" w:cs="Times New Roman"/>
                <w:i/>
                <w:iCs/>
                <w:lang w:val="ro"/>
              </w:rPr>
              <w:t>iei.”</w:t>
            </w:r>
            <w:r>
              <w:rPr>
                <w:rFonts w:ascii="Times New Roman" w:hAnsi="Times New Roman" w:cs="Times New Roman"/>
                <w:lang w:val="ro"/>
              </w:rPr>
              <w:t xml:space="preserve">; Expertul 5, judecător: </w:t>
            </w:r>
            <w:r>
              <w:rPr>
                <w:rFonts w:ascii="Times New Roman" w:hAnsi="Times New Roman" w:cs="Times New Roman"/>
                <w:i/>
                <w:iCs/>
                <w:lang w:val="ro"/>
              </w:rPr>
              <w:t xml:space="preserve">„În cazurile de </w:t>
            </w:r>
            <w:r w:rsidR="00741530">
              <w:rPr>
                <w:rFonts w:ascii="Times New Roman" w:hAnsi="Times New Roman" w:cs="Times New Roman"/>
                <w:i/>
                <w:iCs/>
                <w:lang w:val="ro"/>
              </w:rPr>
              <w:t>rezonanță</w:t>
            </w:r>
            <w:r>
              <w:rPr>
                <w:rFonts w:ascii="Times New Roman" w:hAnsi="Times New Roman" w:cs="Times New Roman"/>
                <w:i/>
                <w:iCs/>
                <w:lang w:val="ro"/>
              </w:rPr>
              <w:t>, există o tendin</w:t>
            </w:r>
            <w:r w:rsidR="00153776">
              <w:rPr>
                <w:rFonts w:ascii="Times New Roman" w:hAnsi="Times New Roman" w:cs="Times New Roman"/>
                <w:i/>
                <w:iCs/>
                <w:lang w:val="ro"/>
              </w:rPr>
              <w:t>ț</w:t>
            </w:r>
            <w:r>
              <w:rPr>
                <w:rFonts w:ascii="Times New Roman" w:hAnsi="Times New Roman" w:cs="Times New Roman"/>
                <w:i/>
                <w:iCs/>
                <w:lang w:val="ro"/>
              </w:rPr>
              <w:t>ă de a lua hotărâri judecătore</w:t>
            </w:r>
            <w:r w:rsidR="00001921">
              <w:rPr>
                <w:rFonts w:ascii="Times New Roman" w:hAnsi="Times New Roman" w:cs="Times New Roman"/>
                <w:i/>
                <w:iCs/>
                <w:lang w:val="ro"/>
              </w:rPr>
              <w:t>ș</w:t>
            </w:r>
            <w:r>
              <w:rPr>
                <w:rFonts w:ascii="Times New Roman" w:hAnsi="Times New Roman" w:cs="Times New Roman"/>
                <w:i/>
                <w:iCs/>
                <w:lang w:val="ro"/>
              </w:rPr>
              <w:t>ti care sunt a</w:t>
            </w:r>
            <w:r w:rsidR="00001921">
              <w:rPr>
                <w:rFonts w:ascii="Times New Roman" w:hAnsi="Times New Roman" w:cs="Times New Roman"/>
                <w:i/>
                <w:iCs/>
                <w:lang w:val="ro"/>
              </w:rPr>
              <w:t>ș</w:t>
            </w:r>
            <w:r>
              <w:rPr>
                <w:rFonts w:ascii="Times New Roman" w:hAnsi="Times New Roman" w:cs="Times New Roman"/>
                <w:i/>
                <w:iCs/>
                <w:lang w:val="ro"/>
              </w:rPr>
              <w:t>teptate</w:t>
            </w:r>
            <w:r w:rsidR="00741530">
              <w:rPr>
                <w:rFonts w:ascii="Times New Roman" w:hAnsi="Times New Roman" w:cs="Times New Roman"/>
                <w:i/>
                <w:iCs/>
                <w:lang w:val="ro"/>
              </w:rPr>
              <w:t>,</w:t>
            </w:r>
            <w:r>
              <w:rPr>
                <w:rFonts w:ascii="Times New Roman" w:hAnsi="Times New Roman" w:cs="Times New Roman"/>
                <w:i/>
                <w:iCs/>
                <w:lang w:val="ro"/>
              </w:rPr>
              <w:t xml:space="preserve"> în principiu.”</w:t>
            </w:r>
            <w:r>
              <w:rPr>
                <w:rFonts w:ascii="Times New Roman" w:hAnsi="Times New Roman" w:cs="Times New Roman"/>
                <w:lang w:val="ro"/>
              </w:rPr>
              <w:t>)</w:t>
            </w:r>
          </w:p>
        </w:tc>
      </w:tr>
      <w:tr w:rsidR="0050576A" w:rsidRPr="0050576A" w14:paraId="17692E6E" w14:textId="77777777" w:rsidTr="005F1822">
        <w:tc>
          <w:tcPr>
            <w:tcW w:w="9493" w:type="dxa"/>
          </w:tcPr>
          <w:p w14:paraId="0E3EB9C3" w14:textId="110CB14F"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Lipsa de motiva</w:t>
            </w:r>
            <w:r w:rsidR="00153776">
              <w:rPr>
                <w:rFonts w:ascii="Times New Roman" w:hAnsi="Times New Roman" w:cs="Times New Roman"/>
                <w:b/>
                <w:bCs/>
                <w:lang w:val="ro"/>
              </w:rPr>
              <w:t>ț</w:t>
            </w:r>
            <w:r>
              <w:rPr>
                <w:rFonts w:ascii="Times New Roman" w:hAnsi="Times New Roman" w:cs="Times New Roman"/>
                <w:b/>
                <w:bCs/>
                <w:lang w:val="ro"/>
              </w:rPr>
              <w:t>ie profesională</w:t>
            </w:r>
            <w:r>
              <w:rPr>
                <w:rFonts w:ascii="Times New Roman" w:hAnsi="Times New Roman" w:cs="Times New Roman"/>
                <w:lang w:val="ro"/>
              </w:rPr>
              <w:t xml:space="preserve"> (Expertul 6, avocat)</w:t>
            </w:r>
          </w:p>
        </w:tc>
      </w:tr>
      <w:tr w:rsidR="0050576A" w:rsidRPr="0050576A" w14:paraId="2789E557" w14:textId="77777777" w:rsidTr="005F1822">
        <w:tc>
          <w:tcPr>
            <w:tcW w:w="9493" w:type="dxa"/>
          </w:tcPr>
          <w:p w14:paraId="3926FB77" w14:textId="665A5F52"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Lipsa de timp</w:t>
            </w:r>
            <w:r>
              <w:rPr>
                <w:rFonts w:ascii="Times New Roman" w:hAnsi="Times New Roman" w:cs="Times New Roman"/>
                <w:lang w:val="ro"/>
              </w:rPr>
              <w:t xml:space="preserve"> (Expertul 2, judecător; Expertul 4, judecător; Expertul 5, judecător; Expertul 14, judecător: </w:t>
            </w:r>
            <w:r>
              <w:rPr>
                <w:rFonts w:ascii="Times New Roman" w:hAnsi="Times New Roman" w:cs="Times New Roman"/>
                <w:i/>
                <w:iCs/>
                <w:lang w:val="ro"/>
              </w:rPr>
              <w:t>„Uneori trebuie să alegi între două rele: să respec</w:t>
            </w:r>
            <w:r w:rsidR="00153776">
              <w:rPr>
                <w:rFonts w:ascii="Times New Roman" w:hAnsi="Times New Roman" w:cs="Times New Roman"/>
                <w:i/>
                <w:iCs/>
                <w:lang w:val="ro"/>
              </w:rPr>
              <w:t>ț</w:t>
            </w:r>
            <w:r>
              <w:rPr>
                <w:rFonts w:ascii="Times New Roman" w:hAnsi="Times New Roman" w:cs="Times New Roman"/>
                <w:i/>
                <w:iCs/>
                <w:lang w:val="ro"/>
              </w:rPr>
              <w:t>i termenele limită sau să scrii o decizie mai convingătoare &lt;...&gt; ”</w:t>
            </w:r>
            <w:r>
              <w:rPr>
                <w:rFonts w:ascii="Times New Roman" w:hAnsi="Times New Roman" w:cs="Times New Roman"/>
                <w:lang w:val="ro"/>
              </w:rPr>
              <w:t>)</w:t>
            </w:r>
          </w:p>
        </w:tc>
      </w:tr>
      <w:tr w:rsidR="0050576A" w:rsidRPr="0050576A" w14:paraId="7C235266" w14:textId="77777777" w:rsidTr="005F1822">
        <w:tc>
          <w:tcPr>
            <w:tcW w:w="9493" w:type="dxa"/>
          </w:tcPr>
          <w:p w14:paraId="702FFDAA" w14:textId="1F4CA13F"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Presiunea presei</w:t>
            </w:r>
            <w:r>
              <w:rPr>
                <w:rFonts w:ascii="Times New Roman" w:hAnsi="Times New Roman" w:cs="Times New Roman"/>
                <w:lang w:val="ro"/>
              </w:rPr>
              <w:t xml:space="preserve"> (Expertul 5, judecător; Expertul 15, avocat:</w:t>
            </w:r>
            <w:r>
              <w:rPr>
                <w:rFonts w:ascii="Times New Roman" w:hAnsi="Times New Roman" w:cs="Times New Roman"/>
                <w:i/>
                <w:iCs/>
                <w:lang w:val="ro"/>
              </w:rPr>
              <w:t xml:space="preserve"> „Presa are o influen</w:t>
            </w:r>
            <w:r w:rsidR="00153776">
              <w:rPr>
                <w:rFonts w:ascii="Times New Roman" w:hAnsi="Times New Roman" w:cs="Times New Roman"/>
                <w:i/>
                <w:iCs/>
                <w:lang w:val="ro"/>
              </w:rPr>
              <w:t>ț</w:t>
            </w:r>
            <w:r>
              <w:rPr>
                <w:rFonts w:ascii="Times New Roman" w:hAnsi="Times New Roman" w:cs="Times New Roman"/>
                <w:i/>
                <w:iCs/>
                <w:lang w:val="ro"/>
              </w:rPr>
              <w:t xml:space="preserve">ă foarte puternică, iar judecătorii sunt </w:t>
            </w:r>
            <w:r w:rsidR="00001921">
              <w:rPr>
                <w:rFonts w:ascii="Times New Roman" w:hAnsi="Times New Roman" w:cs="Times New Roman"/>
                <w:i/>
                <w:iCs/>
                <w:lang w:val="ro"/>
              </w:rPr>
              <w:t>ș</w:t>
            </w:r>
            <w:r>
              <w:rPr>
                <w:rFonts w:ascii="Times New Roman" w:hAnsi="Times New Roman" w:cs="Times New Roman"/>
                <w:i/>
                <w:iCs/>
                <w:lang w:val="ro"/>
              </w:rPr>
              <w:t>i ei foarte speria</w:t>
            </w:r>
            <w:r w:rsidR="00153776">
              <w:rPr>
                <w:rFonts w:ascii="Times New Roman" w:hAnsi="Times New Roman" w:cs="Times New Roman"/>
                <w:i/>
                <w:iCs/>
                <w:lang w:val="ro"/>
              </w:rPr>
              <w:t>ț</w:t>
            </w:r>
            <w:r>
              <w:rPr>
                <w:rFonts w:ascii="Times New Roman" w:hAnsi="Times New Roman" w:cs="Times New Roman"/>
                <w:i/>
                <w:iCs/>
                <w:lang w:val="ro"/>
              </w:rPr>
              <w:t>i. Vor să adopte decizia în tăcere pentru ca nimeni să nu vadă, să nu audă. Da, ei (judecătorii) se simt confortabil cu acest lucru. Jurnali</w:t>
            </w:r>
            <w:r w:rsidR="00001921">
              <w:rPr>
                <w:rFonts w:ascii="Times New Roman" w:hAnsi="Times New Roman" w:cs="Times New Roman"/>
                <w:i/>
                <w:iCs/>
                <w:lang w:val="ro"/>
              </w:rPr>
              <w:t>ș</w:t>
            </w:r>
            <w:r>
              <w:rPr>
                <w:rFonts w:ascii="Times New Roman" w:hAnsi="Times New Roman" w:cs="Times New Roman"/>
                <w:i/>
                <w:iCs/>
                <w:lang w:val="ro"/>
              </w:rPr>
              <w:t>tii fac uneori articole/reportaje la comandă, iar acestea au o influen</w:t>
            </w:r>
            <w:r w:rsidR="00153776">
              <w:rPr>
                <w:rFonts w:ascii="Times New Roman" w:hAnsi="Times New Roman" w:cs="Times New Roman"/>
                <w:i/>
                <w:iCs/>
                <w:lang w:val="ro"/>
              </w:rPr>
              <w:t>ț</w:t>
            </w:r>
            <w:r>
              <w:rPr>
                <w:rFonts w:ascii="Times New Roman" w:hAnsi="Times New Roman" w:cs="Times New Roman"/>
                <w:i/>
                <w:iCs/>
                <w:lang w:val="ro"/>
              </w:rPr>
              <w:t xml:space="preserve">ă foarte puternică. Cazul lui Dodon </w:t>
            </w:r>
            <w:r w:rsidR="00001921">
              <w:rPr>
                <w:rFonts w:ascii="Times New Roman" w:hAnsi="Times New Roman" w:cs="Times New Roman"/>
                <w:i/>
                <w:iCs/>
                <w:lang w:val="ro"/>
              </w:rPr>
              <w:t>ș</w:t>
            </w:r>
            <w:r w:rsidR="007C3A4B">
              <w:rPr>
                <w:rFonts w:ascii="Times New Roman" w:hAnsi="Times New Roman" w:cs="Times New Roman"/>
                <w:i/>
                <w:iCs/>
                <w:lang w:val="ro"/>
              </w:rPr>
              <w:t>i Stoi</w:t>
            </w:r>
            <w:r>
              <w:rPr>
                <w:rFonts w:ascii="Times New Roman" w:hAnsi="Times New Roman" w:cs="Times New Roman"/>
                <w:i/>
                <w:iCs/>
                <w:lang w:val="ro"/>
              </w:rPr>
              <w:t>anoglo arată clar că este vorba de presiuni din partea presei.”</w:t>
            </w:r>
            <w:r>
              <w:rPr>
                <w:rFonts w:ascii="Times New Roman" w:hAnsi="Times New Roman" w:cs="Times New Roman"/>
                <w:lang w:val="ro"/>
              </w:rPr>
              <w:t>)</w:t>
            </w:r>
          </w:p>
        </w:tc>
      </w:tr>
      <w:tr w:rsidR="0050576A" w:rsidRPr="0050576A" w14:paraId="5E733400" w14:textId="77777777" w:rsidTr="005F1822">
        <w:tc>
          <w:tcPr>
            <w:tcW w:w="9493" w:type="dxa"/>
          </w:tcPr>
          <w:p w14:paraId="721D05C4" w14:textId="363EB703"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Presiunea autorită</w:t>
            </w:r>
            <w:r w:rsidR="00153776">
              <w:rPr>
                <w:rFonts w:ascii="Times New Roman" w:hAnsi="Times New Roman" w:cs="Times New Roman"/>
                <w:b/>
                <w:bCs/>
                <w:lang w:val="ro"/>
              </w:rPr>
              <w:t>ț</w:t>
            </w:r>
            <w:r>
              <w:rPr>
                <w:rFonts w:ascii="Times New Roman" w:hAnsi="Times New Roman" w:cs="Times New Roman"/>
                <w:b/>
                <w:bCs/>
                <w:lang w:val="ro"/>
              </w:rPr>
              <w:t>ilor</w:t>
            </w:r>
            <w:r>
              <w:rPr>
                <w:rFonts w:ascii="Times New Roman" w:hAnsi="Times New Roman" w:cs="Times New Roman"/>
                <w:lang w:val="ro"/>
              </w:rPr>
              <w:t xml:space="preserve"> (Expertul 19, judecător)</w:t>
            </w:r>
          </w:p>
        </w:tc>
      </w:tr>
      <w:tr w:rsidR="0050576A" w:rsidRPr="0050576A" w14:paraId="5BD11127" w14:textId="77777777" w:rsidTr="005F1822">
        <w:tc>
          <w:tcPr>
            <w:tcW w:w="9493" w:type="dxa"/>
          </w:tcPr>
          <w:p w14:paraId="049ED153" w14:textId="443F711B" w:rsidR="0050576A" w:rsidRPr="0050576A" w:rsidRDefault="0050576A" w:rsidP="00741530">
            <w:pPr>
              <w:spacing w:line="360" w:lineRule="auto"/>
              <w:ind w:firstLine="567"/>
              <w:jc w:val="both"/>
              <w:rPr>
                <w:rFonts w:ascii="Times New Roman" w:hAnsi="Times New Roman" w:cs="Times New Roman"/>
              </w:rPr>
            </w:pPr>
            <w:r>
              <w:rPr>
                <w:rFonts w:ascii="Times New Roman" w:hAnsi="Times New Roman" w:cs="Times New Roman"/>
                <w:b/>
                <w:bCs/>
                <w:lang w:val="ro"/>
              </w:rPr>
              <w:t>Calită</w:t>
            </w:r>
            <w:r w:rsidR="00153776">
              <w:rPr>
                <w:rFonts w:ascii="Times New Roman" w:hAnsi="Times New Roman" w:cs="Times New Roman"/>
                <w:b/>
                <w:bCs/>
                <w:lang w:val="ro"/>
              </w:rPr>
              <w:t>ț</w:t>
            </w:r>
            <w:r>
              <w:rPr>
                <w:rFonts w:ascii="Times New Roman" w:hAnsi="Times New Roman" w:cs="Times New Roman"/>
                <w:b/>
                <w:bCs/>
                <w:lang w:val="ro"/>
              </w:rPr>
              <w:t xml:space="preserve">ile personale </w:t>
            </w:r>
            <w:r w:rsidR="00001921">
              <w:rPr>
                <w:rFonts w:ascii="Times New Roman" w:hAnsi="Times New Roman" w:cs="Times New Roman"/>
                <w:b/>
                <w:bCs/>
                <w:lang w:val="ro"/>
              </w:rPr>
              <w:t>ș</w:t>
            </w:r>
            <w:r>
              <w:rPr>
                <w:rFonts w:ascii="Times New Roman" w:hAnsi="Times New Roman" w:cs="Times New Roman"/>
                <w:b/>
                <w:bCs/>
                <w:lang w:val="ro"/>
              </w:rPr>
              <w:t>i educa</w:t>
            </w:r>
            <w:r w:rsidR="00153776">
              <w:rPr>
                <w:rFonts w:ascii="Times New Roman" w:hAnsi="Times New Roman" w:cs="Times New Roman"/>
                <w:b/>
                <w:bCs/>
                <w:lang w:val="ro"/>
              </w:rPr>
              <w:t>ț</w:t>
            </w:r>
            <w:r>
              <w:rPr>
                <w:rFonts w:ascii="Times New Roman" w:hAnsi="Times New Roman" w:cs="Times New Roman"/>
                <w:b/>
                <w:bCs/>
                <w:lang w:val="ro"/>
              </w:rPr>
              <w:t>ia judecătorilor nu ating nivelul necesar de profesionalism</w:t>
            </w:r>
            <w:r>
              <w:rPr>
                <w:rFonts w:ascii="Times New Roman" w:hAnsi="Times New Roman" w:cs="Times New Roman"/>
                <w:lang w:val="ro"/>
              </w:rPr>
              <w:t xml:space="preserve"> (Expertul 2, judecător; Expertul 19, judecător; Expertul 1, avocat: „</w:t>
            </w:r>
            <w:r>
              <w:rPr>
                <w:rFonts w:ascii="Times New Roman" w:hAnsi="Times New Roman" w:cs="Times New Roman"/>
                <w:i/>
                <w:iCs/>
                <w:lang w:val="ro"/>
              </w:rPr>
              <w:t xml:space="preserve">&lt;...&gt; dacă un judecător rău </w:t>
            </w:r>
            <w:r w:rsidR="00001921">
              <w:rPr>
                <w:rFonts w:ascii="Times New Roman" w:hAnsi="Times New Roman" w:cs="Times New Roman"/>
                <w:i/>
                <w:iCs/>
                <w:lang w:val="ro"/>
              </w:rPr>
              <w:t>ș</w:t>
            </w:r>
            <w:r>
              <w:rPr>
                <w:rFonts w:ascii="Times New Roman" w:hAnsi="Times New Roman" w:cs="Times New Roman"/>
                <w:i/>
                <w:iCs/>
                <w:lang w:val="ro"/>
              </w:rPr>
              <w:t xml:space="preserve">i îngust la minte scrie [decizia, </w:t>
            </w:r>
            <w:r w:rsidR="00741530">
              <w:rPr>
                <w:rFonts w:ascii="Times New Roman" w:hAnsi="Times New Roman" w:cs="Times New Roman"/>
                <w:i/>
                <w:iCs/>
                <w:lang w:val="ro"/>
              </w:rPr>
              <w:t>so</w:t>
            </w:r>
            <w:r>
              <w:rPr>
                <w:rFonts w:ascii="Times New Roman" w:hAnsi="Times New Roman" w:cs="Times New Roman"/>
                <w:i/>
                <w:iCs/>
                <w:lang w:val="ro"/>
              </w:rPr>
              <w:t>l</w:t>
            </w:r>
            <w:r w:rsidR="00741530">
              <w:rPr>
                <w:rFonts w:ascii="Times New Roman" w:hAnsi="Times New Roman" w:cs="Times New Roman"/>
                <w:i/>
                <w:iCs/>
                <w:lang w:val="ro"/>
              </w:rPr>
              <w:t>uția</w:t>
            </w:r>
            <w:r>
              <w:rPr>
                <w:rFonts w:ascii="Times New Roman" w:hAnsi="Times New Roman" w:cs="Times New Roman"/>
                <w:i/>
                <w:iCs/>
                <w:lang w:val="ro"/>
              </w:rPr>
              <w:t>] este r</w:t>
            </w:r>
            <w:r w:rsidR="00741530">
              <w:rPr>
                <w:rFonts w:ascii="Times New Roman" w:hAnsi="Times New Roman" w:cs="Times New Roman"/>
                <w:i/>
                <w:iCs/>
                <w:lang w:val="ro"/>
              </w:rPr>
              <w:t>ea</w:t>
            </w:r>
            <w:r>
              <w:rPr>
                <w:rFonts w:ascii="Times New Roman" w:hAnsi="Times New Roman" w:cs="Times New Roman"/>
                <w:i/>
                <w:iCs/>
                <w:lang w:val="ro"/>
              </w:rPr>
              <w:t>”;</w:t>
            </w:r>
            <w:r>
              <w:rPr>
                <w:rFonts w:ascii="Times New Roman" w:hAnsi="Times New Roman" w:cs="Times New Roman"/>
                <w:lang w:val="ro"/>
              </w:rPr>
              <w:t xml:space="preserve"> Expertul 5, judecător: </w:t>
            </w:r>
            <w:r>
              <w:rPr>
                <w:rFonts w:ascii="Times New Roman" w:hAnsi="Times New Roman" w:cs="Times New Roman"/>
                <w:i/>
                <w:iCs/>
                <w:lang w:val="ro"/>
              </w:rPr>
              <w:t>„Trebuie să implicăm în primul rând profesioni</w:t>
            </w:r>
            <w:r w:rsidR="00001921">
              <w:rPr>
                <w:rFonts w:ascii="Times New Roman" w:hAnsi="Times New Roman" w:cs="Times New Roman"/>
                <w:i/>
                <w:iCs/>
                <w:lang w:val="ro"/>
              </w:rPr>
              <w:t>ș</w:t>
            </w:r>
            <w:r>
              <w:rPr>
                <w:rFonts w:ascii="Times New Roman" w:hAnsi="Times New Roman" w:cs="Times New Roman"/>
                <w:i/>
                <w:iCs/>
                <w:lang w:val="ro"/>
              </w:rPr>
              <w:t xml:space="preserve">ti </w:t>
            </w:r>
            <w:r w:rsidR="00001921">
              <w:rPr>
                <w:rFonts w:ascii="Times New Roman" w:hAnsi="Times New Roman" w:cs="Times New Roman"/>
                <w:i/>
                <w:iCs/>
                <w:lang w:val="ro"/>
              </w:rPr>
              <w:t>ș</w:t>
            </w:r>
            <w:r>
              <w:rPr>
                <w:rFonts w:ascii="Times New Roman" w:hAnsi="Times New Roman" w:cs="Times New Roman"/>
                <w:i/>
                <w:iCs/>
                <w:lang w:val="ro"/>
              </w:rPr>
              <w:t>i speciali</w:t>
            </w:r>
            <w:r w:rsidR="00001921">
              <w:rPr>
                <w:rFonts w:ascii="Times New Roman" w:hAnsi="Times New Roman" w:cs="Times New Roman"/>
                <w:i/>
                <w:iCs/>
                <w:lang w:val="ro"/>
              </w:rPr>
              <w:t>ș</w:t>
            </w:r>
            <w:r>
              <w:rPr>
                <w:rFonts w:ascii="Times New Roman" w:hAnsi="Times New Roman" w:cs="Times New Roman"/>
                <w:i/>
                <w:iCs/>
                <w:lang w:val="ro"/>
              </w:rPr>
              <w:t>ti din sistemul judiciar pentru ca ei să crească în această instan</w:t>
            </w:r>
            <w:r w:rsidR="00153776">
              <w:rPr>
                <w:rFonts w:ascii="Times New Roman" w:hAnsi="Times New Roman" w:cs="Times New Roman"/>
                <w:i/>
                <w:iCs/>
                <w:lang w:val="ro"/>
              </w:rPr>
              <w:t>ț</w:t>
            </w:r>
            <w:r>
              <w:rPr>
                <w:rFonts w:ascii="Times New Roman" w:hAnsi="Times New Roman" w:cs="Times New Roman"/>
                <w:i/>
                <w:iCs/>
                <w:lang w:val="ro"/>
              </w:rPr>
              <w:t>ă de judecată, pentru ca ei să rămână mai târziu.”</w:t>
            </w:r>
            <w:r>
              <w:rPr>
                <w:rFonts w:ascii="Times New Roman" w:hAnsi="Times New Roman" w:cs="Times New Roman"/>
                <w:lang w:val="ro"/>
              </w:rPr>
              <w:t>)</w:t>
            </w:r>
          </w:p>
        </w:tc>
      </w:tr>
      <w:tr w:rsidR="0050576A" w:rsidRPr="0050576A" w14:paraId="574D5D84" w14:textId="77777777" w:rsidTr="005F1822">
        <w:tc>
          <w:tcPr>
            <w:tcW w:w="9493" w:type="dxa"/>
          </w:tcPr>
          <w:p w14:paraId="7E8BE140" w14:textId="1CF0E727" w:rsidR="0050576A" w:rsidRPr="0050576A" w:rsidRDefault="0050576A" w:rsidP="0050576A">
            <w:pPr>
              <w:spacing w:line="360" w:lineRule="auto"/>
              <w:ind w:firstLine="567"/>
              <w:jc w:val="both"/>
              <w:rPr>
                <w:rFonts w:ascii="Times New Roman" w:hAnsi="Times New Roman" w:cs="Times New Roman"/>
              </w:rPr>
            </w:pPr>
            <w:r>
              <w:rPr>
                <w:rFonts w:ascii="Times New Roman" w:hAnsi="Times New Roman" w:cs="Times New Roman"/>
                <w:b/>
                <w:bCs/>
                <w:lang w:val="ro"/>
              </w:rPr>
              <w:t>Probleme de integritate</w:t>
            </w:r>
            <w:r>
              <w:rPr>
                <w:rFonts w:ascii="Times New Roman" w:hAnsi="Times New Roman" w:cs="Times New Roman"/>
                <w:lang w:val="ro"/>
              </w:rPr>
              <w:t xml:space="preserve"> (Expertul 2, judecător; Expertul 8, avocat: </w:t>
            </w:r>
            <w:r>
              <w:rPr>
                <w:rFonts w:ascii="Times New Roman" w:hAnsi="Times New Roman" w:cs="Times New Roman"/>
                <w:i/>
                <w:iCs/>
                <w:lang w:val="ro"/>
              </w:rPr>
              <w:t>„Legile pot fi cele mai bune, dar dacă nu schimbi min</w:t>
            </w:r>
            <w:r w:rsidR="00153776">
              <w:rPr>
                <w:rFonts w:ascii="Times New Roman" w:hAnsi="Times New Roman" w:cs="Times New Roman"/>
                <w:i/>
                <w:iCs/>
                <w:lang w:val="ro"/>
              </w:rPr>
              <w:t>ț</w:t>
            </w:r>
            <w:r>
              <w:rPr>
                <w:rFonts w:ascii="Times New Roman" w:hAnsi="Times New Roman" w:cs="Times New Roman"/>
                <w:i/>
                <w:iCs/>
                <w:lang w:val="ro"/>
              </w:rPr>
              <w:t>ile oamenilor, nimic nu se va schimba.”</w:t>
            </w:r>
            <w:r>
              <w:rPr>
                <w:rFonts w:ascii="Times New Roman" w:hAnsi="Times New Roman" w:cs="Times New Roman"/>
                <w:lang w:val="ro"/>
              </w:rPr>
              <w:t>)</w:t>
            </w:r>
          </w:p>
        </w:tc>
      </w:tr>
    </w:tbl>
    <w:p w14:paraId="4E09882A" w14:textId="77777777" w:rsidR="0050576A" w:rsidRPr="0050576A" w:rsidRDefault="0050576A" w:rsidP="0050576A">
      <w:pPr>
        <w:tabs>
          <w:tab w:val="left" w:pos="284"/>
        </w:tabs>
        <w:spacing w:after="0" w:line="360" w:lineRule="auto"/>
        <w:ind w:firstLine="567"/>
        <w:jc w:val="both"/>
        <w:rPr>
          <w:rFonts w:eastAsia="Times New Roman" w:cs="Times New Roman"/>
          <w:spacing w:val="3"/>
          <w:szCs w:val="24"/>
          <w:shd w:val="clear" w:color="auto" w:fill="FFFFFF"/>
        </w:rPr>
      </w:pPr>
    </w:p>
    <w:p w14:paraId="5EB98CB8" w14:textId="3FA3207D" w:rsidR="0050576A" w:rsidRPr="00DA269C" w:rsidRDefault="0050576A" w:rsidP="0050576A">
      <w:pPr>
        <w:pStyle w:val="3"/>
        <w:rPr>
          <w:rFonts w:eastAsia="Times New Roman"/>
        </w:rPr>
      </w:pPr>
      <w:bookmarkStart w:id="692" w:name="_Toc149634809"/>
      <w:r>
        <w:rPr>
          <w:rFonts w:eastAsia="Times New Roman"/>
          <w:bCs/>
          <w:lang w:val="ro"/>
        </w:rPr>
        <w:lastRenderedPageBreak/>
        <w:t>9.4. Evaluarea legalită</w:t>
      </w:r>
      <w:r w:rsidR="00153776">
        <w:rPr>
          <w:rFonts w:eastAsia="Times New Roman"/>
          <w:bCs/>
          <w:lang w:val="ro"/>
        </w:rPr>
        <w:t>ț</w:t>
      </w:r>
      <w:r>
        <w:rPr>
          <w:rFonts w:eastAsia="Times New Roman"/>
          <w:bCs/>
          <w:lang w:val="ro"/>
        </w:rPr>
        <w:t>ii hotărârilor judecătore</w:t>
      </w:r>
      <w:r w:rsidR="00001921">
        <w:rPr>
          <w:rFonts w:eastAsia="Times New Roman"/>
          <w:bCs/>
          <w:lang w:val="ro"/>
        </w:rPr>
        <w:t>ș</w:t>
      </w:r>
      <w:r>
        <w:rPr>
          <w:rFonts w:eastAsia="Times New Roman"/>
          <w:bCs/>
          <w:lang w:val="ro"/>
        </w:rPr>
        <w:t>ti</w:t>
      </w:r>
      <w:bookmarkEnd w:id="692"/>
    </w:p>
    <w:p w14:paraId="0F586A67" w14:textId="77777777" w:rsidR="0050576A" w:rsidRPr="0050576A" w:rsidRDefault="0050576A" w:rsidP="0050576A">
      <w:pPr>
        <w:tabs>
          <w:tab w:val="left" w:pos="284"/>
        </w:tabs>
        <w:spacing w:after="0" w:line="360" w:lineRule="auto"/>
        <w:ind w:firstLine="567"/>
        <w:jc w:val="both"/>
        <w:rPr>
          <w:rFonts w:eastAsia="Calibri" w:cs="Times New Roman"/>
          <w:szCs w:val="24"/>
        </w:rPr>
      </w:pPr>
    </w:p>
    <w:p w14:paraId="4DF6B90D" w14:textId="3379A85F"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t xml:space="preserve">Primul criteriu, suficient de clar, este </w:t>
      </w:r>
      <w:r w:rsidR="003738BB">
        <w:rPr>
          <w:rFonts w:eastAsia="Calibri" w:cs="Times New Roman"/>
          <w:szCs w:val="24"/>
          <w:lang w:val="ro"/>
        </w:rPr>
        <w:t>cerința</w:t>
      </w:r>
      <w:r>
        <w:rPr>
          <w:rFonts w:eastAsia="Calibri" w:cs="Times New Roman"/>
          <w:szCs w:val="24"/>
          <w:lang w:val="ro"/>
        </w:rPr>
        <w:t xml:space="preserve"> de legalitate pe care o prezintă hotărârile judecătore</w:t>
      </w:r>
      <w:r w:rsidR="00001921">
        <w:rPr>
          <w:rFonts w:eastAsia="Calibri" w:cs="Times New Roman"/>
          <w:szCs w:val="24"/>
          <w:lang w:val="ro"/>
        </w:rPr>
        <w:t>ș</w:t>
      </w:r>
      <w:r>
        <w:rPr>
          <w:rFonts w:eastAsia="Calibri" w:cs="Times New Roman"/>
          <w:szCs w:val="24"/>
          <w:lang w:val="ro"/>
        </w:rPr>
        <w:t xml:space="preserve">ti. Această </w:t>
      </w:r>
      <w:r w:rsidR="003738BB">
        <w:rPr>
          <w:rFonts w:eastAsia="Calibri" w:cs="Times New Roman"/>
          <w:szCs w:val="24"/>
          <w:lang w:val="ro"/>
        </w:rPr>
        <w:t>cerință</w:t>
      </w:r>
      <w:r>
        <w:rPr>
          <w:rFonts w:eastAsia="Calibri" w:cs="Times New Roman"/>
          <w:szCs w:val="24"/>
          <w:lang w:val="ro"/>
        </w:rPr>
        <w:t xml:space="preserve"> este prevăzută în toate codurile de procedură </w:t>
      </w:r>
      <w:r w:rsidR="00001921">
        <w:rPr>
          <w:rFonts w:eastAsia="Calibri" w:cs="Times New Roman"/>
          <w:szCs w:val="24"/>
          <w:lang w:val="ro"/>
        </w:rPr>
        <w:t>ș</w:t>
      </w:r>
      <w:r>
        <w:rPr>
          <w:rFonts w:eastAsia="Calibri" w:cs="Times New Roman"/>
          <w:szCs w:val="24"/>
          <w:lang w:val="ro"/>
        </w:rPr>
        <w:t>i reprezintă un indicator universal de legalitate sau ilegalitate. Legalitatea este adesea definită ca fiind conformarea unui act juridic cu actele juridice normative valabile. Prin urmare, atunci când vorbim despre legalitatea unei hotărâri judecătore</w:t>
      </w:r>
      <w:r w:rsidR="00001921">
        <w:rPr>
          <w:rFonts w:eastAsia="Calibri" w:cs="Times New Roman"/>
          <w:szCs w:val="24"/>
          <w:lang w:val="ro"/>
        </w:rPr>
        <w:t>ș</w:t>
      </w:r>
      <w:r>
        <w:rPr>
          <w:rFonts w:eastAsia="Calibri" w:cs="Times New Roman"/>
          <w:szCs w:val="24"/>
          <w:lang w:val="ro"/>
        </w:rPr>
        <w:t>ti ca indicator al calită</w:t>
      </w:r>
      <w:r w:rsidR="00153776">
        <w:rPr>
          <w:rFonts w:eastAsia="Calibri" w:cs="Times New Roman"/>
          <w:szCs w:val="24"/>
          <w:lang w:val="ro"/>
        </w:rPr>
        <w:t>ț</w:t>
      </w:r>
      <w:r>
        <w:rPr>
          <w:rFonts w:eastAsia="Calibri" w:cs="Times New Roman"/>
          <w:szCs w:val="24"/>
          <w:lang w:val="ro"/>
        </w:rPr>
        <w:t xml:space="preserve">ii acesteia, ne referim la conformitatea unei astfel de hotărâri cu practica generală de interpretare </w:t>
      </w:r>
      <w:r w:rsidR="00001921">
        <w:rPr>
          <w:rFonts w:eastAsia="Calibri" w:cs="Times New Roman"/>
          <w:szCs w:val="24"/>
          <w:lang w:val="ro"/>
        </w:rPr>
        <w:t>ș</w:t>
      </w:r>
      <w:r>
        <w:rPr>
          <w:rFonts w:eastAsia="Calibri" w:cs="Times New Roman"/>
          <w:szCs w:val="24"/>
          <w:lang w:val="ro"/>
        </w:rPr>
        <w:t>i aplicare a legii - atât în alte instan</w:t>
      </w:r>
      <w:r w:rsidR="00153776">
        <w:rPr>
          <w:rFonts w:eastAsia="Calibri" w:cs="Times New Roman"/>
          <w:szCs w:val="24"/>
          <w:lang w:val="ro"/>
        </w:rPr>
        <w:t>ț</w:t>
      </w:r>
      <w:r>
        <w:rPr>
          <w:rFonts w:eastAsia="Calibri" w:cs="Times New Roman"/>
          <w:szCs w:val="24"/>
          <w:lang w:val="ro"/>
        </w:rPr>
        <w:t xml:space="preserve">e de judecată, cât </w:t>
      </w:r>
      <w:r w:rsidR="00001921">
        <w:rPr>
          <w:rFonts w:eastAsia="Calibri" w:cs="Times New Roman"/>
          <w:szCs w:val="24"/>
          <w:lang w:val="ro"/>
        </w:rPr>
        <w:t>ș</w:t>
      </w:r>
      <w:r>
        <w:rPr>
          <w:rFonts w:eastAsia="Calibri" w:cs="Times New Roman"/>
          <w:szCs w:val="24"/>
          <w:lang w:val="ro"/>
        </w:rPr>
        <w:t>i în alte institu</w:t>
      </w:r>
      <w:r w:rsidR="00153776">
        <w:rPr>
          <w:rFonts w:eastAsia="Calibri" w:cs="Times New Roman"/>
          <w:szCs w:val="24"/>
          <w:lang w:val="ro"/>
        </w:rPr>
        <w:t>ț</w:t>
      </w:r>
      <w:r>
        <w:rPr>
          <w:rFonts w:eastAsia="Calibri" w:cs="Times New Roman"/>
          <w:szCs w:val="24"/>
          <w:lang w:val="ro"/>
        </w:rPr>
        <w:t xml:space="preserve">ii </w:t>
      </w:r>
      <w:r w:rsidR="00001921">
        <w:rPr>
          <w:rFonts w:eastAsia="Calibri" w:cs="Times New Roman"/>
          <w:szCs w:val="24"/>
          <w:lang w:val="ro"/>
        </w:rPr>
        <w:t>ș</w:t>
      </w:r>
      <w:r>
        <w:rPr>
          <w:rFonts w:eastAsia="Calibri" w:cs="Times New Roman"/>
          <w:szCs w:val="24"/>
          <w:lang w:val="ro"/>
        </w:rPr>
        <w:t>i organe de aplicare a legii, o altă formulare „jurispruden</w:t>
      </w:r>
      <w:r w:rsidR="00153776">
        <w:rPr>
          <w:rFonts w:eastAsia="Calibri" w:cs="Times New Roman"/>
          <w:szCs w:val="24"/>
          <w:lang w:val="ro"/>
        </w:rPr>
        <w:t>ț</w:t>
      </w:r>
      <w:r>
        <w:rPr>
          <w:rFonts w:eastAsia="Calibri" w:cs="Times New Roman"/>
          <w:szCs w:val="24"/>
          <w:lang w:val="ro"/>
        </w:rPr>
        <w:t>ă”. Cu alte cuvinte, decizia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ti corespunde modului în care alte persoane oficiale aplică sau interpretează legea. În acest sens, Curtea Europeană a Drepturilor Omului notează că „conceptul de legalitate utilizat în Conven</w:t>
      </w:r>
      <w:r w:rsidR="00153776">
        <w:rPr>
          <w:rFonts w:eastAsia="Calibri" w:cs="Times New Roman"/>
          <w:szCs w:val="24"/>
          <w:lang w:val="ro"/>
        </w:rPr>
        <w:t>ț</w:t>
      </w:r>
      <w:r>
        <w:rPr>
          <w:rFonts w:eastAsia="Calibri" w:cs="Times New Roman"/>
          <w:szCs w:val="24"/>
          <w:lang w:val="ro"/>
        </w:rPr>
        <w:t>ie, pe lângă conformitatea cu dreptul in</w:t>
      </w:r>
      <w:r w:rsidR="003738BB">
        <w:rPr>
          <w:rFonts w:eastAsia="Calibri" w:cs="Times New Roman"/>
          <w:szCs w:val="24"/>
          <w:lang w:val="ro"/>
        </w:rPr>
        <w:t>tern, implică respectarea unor cerinț</w:t>
      </w:r>
      <w:r>
        <w:rPr>
          <w:rFonts w:eastAsia="Calibri" w:cs="Times New Roman"/>
          <w:szCs w:val="24"/>
          <w:lang w:val="ro"/>
        </w:rPr>
        <w:t xml:space="preserve">e calitative precum predictibilitatea </w:t>
      </w:r>
      <w:r w:rsidR="00001921">
        <w:rPr>
          <w:rFonts w:eastAsia="Calibri" w:cs="Times New Roman"/>
          <w:szCs w:val="24"/>
          <w:lang w:val="ro"/>
        </w:rPr>
        <w:t>ș</w:t>
      </w:r>
      <w:r>
        <w:rPr>
          <w:rFonts w:eastAsia="Calibri" w:cs="Times New Roman"/>
          <w:szCs w:val="24"/>
          <w:lang w:val="ro"/>
        </w:rPr>
        <w:t>i absen</w:t>
      </w:r>
      <w:r w:rsidR="00153776">
        <w:rPr>
          <w:rFonts w:eastAsia="Calibri" w:cs="Times New Roman"/>
          <w:szCs w:val="24"/>
          <w:lang w:val="ro"/>
        </w:rPr>
        <w:t>ț</w:t>
      </w:r>
      <w:r>
        <w:rPr>
          <w:rFonts w:eastAsia="Calibri" w:cs="Times New Roman"/>
          <w:szCs w:val="24"/>
          <w:lang w:val="ro"/>
        </w:rPr>
        <w:t>a generală a arbitrariului în dreptul intern” (</w:t>
      </w:r>
      <w:r>
        <w:rPr>
          <w:rFonts w:eastAsia="Calibri" w:cs="Times New Roman"/>
          <w:i/>
          <w:iCs/>
          <w:szCs w:val="24"/>
          <w:lang w:val="ro"/>
        </w:rPr>
        <w:t>Rekvenyi c. Ungaria</w:t>
      </w:r>
      <w:r>
        <w:rPr>
          <w:rFonts w:eastAsia="Calibri" w:cs="Times New Roman"/>
          <w:szCs w:val="24"/>
          <w:lang w:val="ro"/>
        </w:rPr>
        <w:t>), cererea nr. 25390/94, § 59). Prin urmare, criteriul de legalitate al hotărârii judecătore</w:t>
      </w:r>
      <w:r w:rsidR="00001921">
        <w:rPr>
          <w:rFonts w:eastAsia="Calibri" w:cs="Times New Roman"/>
          <w:szCs w:val="24"/>
          <w:lang w:val="ro"/>
        </w:rPr>
        <w:t>ș</w:t>
      </w:r>
      <w:r>
        <w:rPr>
          <w:rFonts w:eastAsia="Calibri" w:cs="Times New Roman"/>
          <w:szCs w:val="24"/>
          <w:lang w:val="ro"/>
        </w:rPr>
        <w:t xml:space="preserve">ti va fi conformitatea acesteia cu practica generală de aplicare </w:t>
      </w:r>
      <w:r w:rsidR="00001921">
        <w:rPr>
          <w:rFonts w:eastAsia="Calibri" w:cs="Times New Roman"/>
          <w:szCs w:val="24"/>
          <w:lang w:val="ro"/>
        </w:rPr>
        <w:t>ș</w:t>
      </w:r>
      <w:r>
        <w:rPr>
          <w:rFonts w:eastAsia="Calibri" w:cs="Times New Roman"/>
          <w:szCs w:val="24"/>
          <w:lang w:val="ro"/>
        </w:rPr>
        <w:t>i interpretare a normelor de drept aplicate într-o astfel de cauză.</w:t>
      </w:r>
    </w:p>
    <w:p w14:paraId="0D25F414" w14:textId="7530C2FC" w:rsidR="0050576A" w:rsidRPr="003738BB" w:rsidRDefault="0050576A" w:rsidP="0050576A">
      <w:pPr>
        <w:spacing w:after="0" w:line="360" w:lineRule="auto"/>
        <w:ind w:firstLine="567"/>
        <w:jc w:val="both"/>
        <w:rPr>
          <w:rFonts w:eastAsia="Times New Roman" w:cs="Times New Roman"/>
          <w:szCs w:val="24"/>
          <w:lang w:val="ro"/>
        </w:rPr>
      </w:pPr>
      <w:r>
        <w:rPr>
          <w:rFonts w:eastAsia="Times New Roman" w:cs="Times New Roman"/>
          <w:szCs w:val="24"/>
          <w:lang w:val="ro"/>
        </w:rPr>
        <w:t>Legalitatea hotărârilor judecătore</w:t>
      </w:r>
      <w:r w:rsidR="00001921">
        <w:rPr>
          <w:rFonts w:eastAsia="Times New Roman" w:cs="Times New Roman"/>
          <w:szCs w:val="24"/>
          <w:lang w:val="ro"/>
        </w:rPr>
        <w:t>ș</w:t>
      </w:r>
      <w:r>
        <w:rPr>
          <w:rFonts w:eastAsia="Times New Roman" w:cs="Times New Roman"/>
          <w:szCs w:val="24"/>
          <w:lang w:val="ro"/>
        </w:rPr>
        <w:t xml:space="preserve">ti a fost considerată un atribut absolut al unei </w:t>
      </w:r>
      <w:r w:rsidR="003738BB">
        <w:rPr>
          <w:rFonts w:eastAsia="Times New Roman" w:cs="Times New Roman"/>
          <w:szCs w:val="24"/>
          <w:lang w:val="ro"/>
        </w:rPr>
        <w:t>hotărâri</w:t>
      </w:r>
      <w:r>
        <w:rPr>
          <w:rFonts w:eastAsia="Times New Roman" w:cs="Times New Roman"/>
          <w:szCs w:val="24"/>
          <w:lang w:val="ro"/>
        </w:rPr>
        <w:t xml:space="preserve"> de calitate de către </w:t>
      </w:r>
      <w:r w:rsidR="003738BB">
        <w:rPr>
          <w:rFonts w:eastAsia="Times New Roman" w:cs="Times New Roman"/>
          <w:szCs w:val="24"/>
          <w:lang w:val="ro"/>
        </w:rPr>
        <w:t xml:space="preserve">reprezentanții </w:t>
      </w:r>
      <w:r>
        <w:rPr>
          <w:rFonts w:eastAsia="Times New Roman" w:cs="Times New Roman"/>
          <w:szCs w:val="24"/>
          <w:lang w:val="ro"/>
        </w:rPr>
        <w:t>sistemul</w:t>
      </w:r>
      <w:r w:rsidR="003738BB">
        <w:rPr>
          <w:rFonts w:eastAsia="Times New Roman" w:cs="Times New Roman"/>
          <w:szCs w:val="24"/>
          <w:lang w:val="ro"/>
        </w:rPr>
        <w:t>ui</w:t>
      </w:r>
      <w:r>
        <w:rPr>
          <w:rFonts w:eastAsia="Times New Roman" w:cs="Times New Roman"/>
          <w:szCs w:val="24"/>
          <w:lang w:val="ro"/>
        </w:rPr>
        <w:t xml:space="preserve"> judiciar din Moldova, 88% dintre judecători </w:t>
      </w:r>
      <w:r w:rsidR="00001921">
        <w:rPr>
          <w:rFonts w:eastAsia="Times New Roman" w:cs="Times New Roman"/>
          <w:szCs w:val="24"/>
          <w:lang w:val="ro"/>
        </w:rPr>
        <w:t>ș</w:t>
      </w:r>
      <w:r>
        <w:rPr>
          <w:rFonts w:eastAsia="Times New Roman" w:cs="Times New Roman"/>
          <w:szCs w:val="24"/>
          <w:lang w:val="ro"/>
        </w:rPr>
        <w:t xml:space="preserve">i 93% dintre </w:t>
      </w:r>
      <w:r w:rsidR="003738BB">
        <w:rPr>
          <w:rFonts w:eastAsia="Times New Roman" w:cs="Times New Roman"/>
          <w:szCs w:val="24"/>
          <w:lang w:val="ro"/>
        </w:rPr>
        <w:t>personalul judecătoresc</w:t>
      </w:r>
      <w:r>
        <w:rPr>
          <w:rFonts w:eastAsia="Times New Roman" w:cs="Times New Roman"/>
          <w:szCs w:val="24"/>
          <w:lang w:val="ro"/>
        </w:rPr>
        <w:t xml:space="preserve"> exprimându-</w:t>
      </w:r>
      <w:r w:rsidR="00001921">
        <w:rPr>
          <w:rFonts w:eastAsia="Times New Roman" w:cs="Times New Roman"/>
          <w:szCs w:val="24"/>
          <w:lang w:val="ro"/>
        </w:rPr>
        <w:t>ș</w:t>
      </w:r>
      <w:r>
        <w:rPr>
          <w:rFonts w:eastAsia="Times New Roman" w:cs="Times New Roman"/>
          <w:szCs w:val="24"/>
          <w:lang w:val="ro"/>
        </w:rPr>
        <w:t>i acest punct de vedere (</w:t>
      </w:r>
      <w:r w:rsidRPr="003738BB">
        <w:rPr>
          <w:rFonts w:eastAsia="Times New Roman" w:cs="Times New Roman"/>
          <w:i/>
          <w:szCs w:val="24"/>
          <w:lang w:val="ro"/>
        </w:rPr>
        <w:t>Sondajele pe bază de focus grupuri</w:t>
      </w:r>
      <w:r>
        <w:rPr>
          <w:rFonts w:eastAsia="Times New Roman" w:cs="Times New Roman"/>
          <w:i/>
          <w:iCs/>
          <w:szCs w:val="24"/>
          <w:lang w:val="ro"/>
        </w:rPr>
        <w:t xml:space="preserve"> pentru judecători </w:t>
      </w:r>
      <w:r w:rsidR="00001921">
        <w:rPr>
          <w:rFonts w:eastAsia="Times New Roman" w:cs="Times New Roman"/>
          <w:i/>
          <w:iCs/>
          <w:szCs w:val="24"/>
          <w:lang w:val="ro"/>
        </w:rPr>
        <w:t>ș</w:t>
      </w:r>
      <w:r>
        <w:rPr>
          <w:rFonts w:eastAsia="Times New Roman" w:cs="Times New Roman"/>
          <w:i/>
          <w:iCs/>
          <w:szCs w:val="24"/>
          <w:lang w:val="ro"/>
        </w:rPr>
        <w:t>i personal judiciar</w:t>
      </w:r>
      <w:r>
        <w:rPr>
          <w:rFonts w:eastAsia="Times New Roman" w:cs="Times New Roman"/>
          <w:szCs w:val="24"/>
          <w:lang w:val="ro"/>
        </w:rPr>
        <w:t>). În ceea ce prive</w:t>
      </w:r>
      <w:r w:rsidR="00001921">
        <w:rPr>
          <w:rFonts w:eastAsia="Times New Roman" w:cs="Times New Roman"/>
          <w:szCs w:val="24"/>
          <w:lang w:val="ro"/>
        </w:rPr>
        <w:t>ș</w:t>
      </w:r>
      <w:r w:rsidR="003738BB">
        <w:rPr>
          <w:rFonts w:eastAsia="Times New Roman" w:cs="Times New Roman"/>
          <w:szCs w:val="24"/>
          <w:lang w:val="ro"/>
        </w:rPr>
        <w:t>te gradul de mulțumir</w:t>
      </w:r>
      <w:r>
        <w:rPr>
          <w:rFonts w:eastAsia="Times New Roman" w:cs="Times New Roman"/>
          <w:szCs w:val="24"/>
          <w:lang w:val="ro"/>
        </w:rPr>
        <w:t xml:space="preserve">e în rândul practicienilor din domeniul </w:t>
      </w:r>
      <w:r w:rsidR="003738BB">
        <w:rPr>
          <w:rFonts w:eastAsia="Times New Roman" w:cs="Times New Roman"/>
          <w:szCs w:val="24"/>
          <w:lang w:val="ro"/>
        </w:rPr>
        <w:t>dreptului</w:t>
      </w:r>
      <w:r>
        <w:rPr>
          <w:rFonts w:eastAsia="Times New Roman" w:cs="Times New Roman"/>
          <w:szCs w:val="24"/>
          <w:lang w:val="ro"/>
        </w:rPr>
        <w:t xml:space="preserve"> cu privire la indicatorii lega</w:t>
      </w:r>
      <w:r w:rsidR="00153776">
        <w:rPr>
          <w:rFonts w:eastAsia="Times New Roman" w:cs="Times New Roman"/>
          <w:szCs w:val="24"/>
          <w:lang w:val="ro"/>
        </w:rPr>
        <w:t>ț</w:t>
      </w:r>
      <w:r>
        <w:rPr>
          <w:rFonts w:eastAsia="Times New Roman" w:cs="Times New Roman"/>
          <w:szCs w:val="24"/>
          <w:lang w:val="ro"/>
        </w:rPr>
        <w:t>i de calitatea hotărârilor judecătore</w:t>
      </w:r>
      <w:r w:rsidR="00001921">
        <w:rPr>
          <w:rFonts w:eastAsia="Times New Roman" w:cs="Times New Roman"/>
          <w:szCs w:val="24"/>
          <w:lang w:val="ro"/>
        </w:rPr>
        <w:t>ș</w:t>
      </w:r>
      <w:r>
        <w:rPr>
          <w:rFonts w:eastAsia="Times New Roman" w:cs="Times New Roman"/>
          <w:szCs w:val="24"/>
          <w:lang w:val="ro"/>
        </w:rPr>
        <w:t>ti, cel mai mare grad de nemul</w:t>
      </w:r>
      <w:r w:rsidR="00153776">
        <w:rPr>
          <w:rFonts w:eastAsia="Times New Roman" w:cs="Times New Roman"/>
          <w:szCs w:val="24"/>
          <w:lang w:val="ro"/>
        </w:rPr>
        <w:t>ț</w:t>
      </w:r>
      <w:r>
        <w:rPr>
          <w:rFonts w:eastAsia="Times New Roman" w:cs="Times New Roman"/>
          <w:szCs w:val="24"/>
          <w:lang w:val="ro"/>
        </w:rPr>
        <w:t>umire în rândul avoca</w:t>
      </w:r>
      <w:r w:rsidR="00153776">
        <w:rPr>
          <w:rFonts w:eastAsia="Times New Roman" w:cs="Times New Roman"/>
          <w:szCs w:val="24"/>
          <w:lang w:val="ro"/>
        </w:rPr>
        <w:t>ț</w:t>
      </w:r>
      <w:r>
        <w:rPr>
          <w:rFonts w:eastAsia="Times New Roman" w:cs="Times New Roman"/>
          <w:szCs w:val="24"/>
          <w:lang w:val="ro"/>
        </w:rPr>
        <w:t xml:space="preserve">ilor a fost asociat cu </w:t>
      </w:r>
      <w:r w:rsidR="003738BB">
        <w:rPr>
          <w:rFonts w:eastAsia="Times New Roman" w:cs="Times New Roman"/>
          <w:szCs w:val="24"/>
          <w:lang w:val="ro"/>
        </w:rPr>
        <w:t>fundamentarea</w:t>
      </w:r>
      <w:r>
        <w:rPr>
          <w:rFonts w:eastAsia="Times New Roman" w:cs="Times New Roman"/>
          <w:szCs w:val="24"/>
          <w:lang w:val="ro"/>
        </w:rPr>
        <w:t xml:space="preserve"> </w:t>
      </w:r>
      <w:r w:rsidR="003738BB">
        <w:rPr>
          <w:rFonts w:eastAsia="Times New Roman" w:cs="Times New Roman"/>
          <w:szCs w:val="24"/>
          <w:lang w:val="ro"/>
        </w:rPr>
        <w:t>pe</w:t>
      </w:r>
      <w:r>
        <w:rPr>
          <w:rFonts w:eastAsia="Times New Roman" w:cs="Times New Roman"/>
          <w:szCs w:val="24"/>
          <w:lang w:val="ro"/>
        </w:rPr>
        <w:t xml:space="preserve"> jurispruden</w:t>
      </w:r>
      <w:r w:rsidR="00153776">
        <w:rPr>
          <w:rFonts w:eastAsia="Times New Roman" w:cs="Times New Roman"/>
          <w:szCs w:val="24"/>
          <w:lang w:val="ro"/>
        </w:rPr>
        <w:t>ț</w:t>
      </w:r>
      <w:r>
        <w:rPr>
          <w:rFonts w:eastAsia="Times New Roman" w:cs="Times New Roman"/>
          <w:szCs w:val="24"/>
          <w:lang w:val="ro"/>
        </w:rPr>
        <w:t>a anterioară (inclusiv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Constitu</w:t>
      </w:r>
      <w:r w:rsidR="00153776">
        <w:rPr>
          <w:rFonts w:eastAsia="Times New Roman" w:cs="Times New Roman"/>
          <w:szCs w:val="24"/>
          <w:lang w:val="ro"/>
        </w:rPr>
        <w:t>ț</w:t>
      </w:r>
      <w:r>
        <w:rPr>
          <w:rFonts w:eastAsia="Times New Roman" w:cs="Times New Roman"/>
          <w:szCs w:val="24"/>
          <w:lang w:val="ro"/>
        </w:rPr>
        <w:t>ionale, a Cur</w:t>
      </w:r>
      <w:r w:rsidR="00153776">
        <w:rPr>
          <w:rFonts w:eastAsia="Times New Roman" w:cs="Times New Roman"/>
          <w:szCs w:val="24"/>
          <w:lang w:val="ro"/>
        </w:rPr>
        <w:t>ț</w:t>
      </w:r>
      <w:r>
        <w:rPr>
          <w:rFonts w:eastAsia="Times New Roman" w:cs="Times New Roman"/>
          <w:szCs w:val="24"/>
          <w:lang w:val="ro"/>
        </w:rPr>
        <w:t>ii Supreme sau a altor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na</w:t>
      </w:r>
      <w:r w:rsidR="00153776">
        <w:rPr>
          <w:rFonts w:eastAsia="Times New Roman" w:cs="Times New Roman"/>
          <w:szCs w:val="24"/>
          <w:lang w:val="ro"/>
        </w:rPr>
        <w:t>ț</w:t>
      </w:r>
      <w:r>
        <w:rPr>
          <w:rFonts w:eastAsia="Times New Roman" w:cs="Times New Roman"/>
          <w:szCs w:val="24"/>
          <w:lang w:val="ro"/>
        </w:rPr>
        <w:t xml:space="preserve">ionale), precum </w:t>
      </w:r>
      <w:r w:rsidR="00001921">
        <w:rPr>
          <w:rFonts w:eastAsia="Times New Roman" w:cs="Times New Roman"/>
          <w:szCs w:val="24"/>
          <w:lang w:val="ro"/>
        </w:rPr>
        <w:t>ș</w:t>
      </w:r>
      <w:r>
        <w:rPr>
          <w:rFonts w:eastAsia="Times New Roman" w:cs="Times New Roman"/>
          <w:szCs w:val="24"/>
          <w:lang w:val="ro"/>
        </w:rPr>
        <w:t xml:space="preserve">i cu </w:t>
      </w:r>
      <w:r w:rsidR="003738BB">
        <w:rPr>
          <w:rFonts w:eastAsia="Times New Roman" w:cs="Times New Roman"/>
          <w:szCs w:val="24"/>
          <w:lang w:val="ro"/>
        </w:rPr>
        <w:t>bazarea pe</w:t>
      </w:r>
      <w:r>
        <w:rPr>
          <w:rFonts w:eastAsia="Times New Roman" w:cs="Times New Roman"/>
          <w:szCs w:val="24"/>
          <w:lang w:val="ro"/>
        </w:rPr>
        <w:t xml:space="preserve"> doctrina juridică interna</w:t>
      </w:r>
      <w:r w:rsidR="00153776">
        <w:rPr>
          <w:rFonts w:eastAsia="Times New Roman" w:cs="Times New Roman"/>
          <w:szCs w:val="24"/>
          <w:lang w:val="ro"/>
        </w:rPr>
        <w:t>ț</w:t>
      </w:r>
      <w:r>
        <w:rPr>
          <w:rFonts w:eastAsia="Times New Roman" w:cs="Times New Roman"/>
          <w:szCs w:val="24"/>
          <w:lang w:val="ro"/>
        </w:rPr>
        <w:t>ională sau na</w:t>
      </w:r>
      <w:r w:rsidR="00153776">
        <w:rPr>
          <w:rFonts w:eastAsia="Times New Roman" w:cs="Times New Roman"/>
          <w:szCs w:val="24"/>
          <w:lang w:val="ro"/>
        </w:rPr>
        <w:t>ț</w:t>
      </w:r>
      <w:r>
        <w:rPr>
          <w:rFonts w:eastAsia="Times New Roman" w:cs="Times New Roman"/>
          <w:szCs w:val="24"/>
          <w:lang w:val="ro"/>
        </w:rPr>
        <w:t>ională.</w:t>
      </w:r>
    </w:p>
    <w:p w14:paraId="04115A44" w14:textId="14282EF3" w:rsidR="0050576A" w:rsidRPr="0050576A" w:rsidRDefault="0050576A" w:rsidP="0050576A">
      <w:pPr>
        <w:tabs>
          <w:tab w:val="left" w:pos="284"/>
        </w:tabs>
        <w:spacing w:after="0" w:line="360" w:lineRule="auto"/>
        <w:ind w:firstLine="567"/>
        <w:jc w:val="both"/>
        <w:rPr>
          <w:rFonts w:eastAsia="Times New Roman" w:cs="Times New Roman"/>
          <w:i/>
          <w:iCs/>
          <w:szCs w:val="24"/>
        </w:rPr>
      </w:pPr>
      <w:r>
        <w:rPr>
          <w:rFonts w:eastAsia="Times New Roman" w:cs="Times New Roman"/>
          <w:i/>
          <w:iCs/>
          <w:szCs w:val="24"/>
          <w:lang w:val="ro"/>
        </w:rPr>
        <w:t>Monitorizarea hotărârilor judecătore</w:t>
      </w:r>
      <w:r w:rsidR="00001921">
        <w:rPr>
          <w:rFonts w:eastAsia="Times New Roman" w:cs="Times New Roman"/>
          <w:i/>
          <w:iCs/>
          <w:szCs w:val="24"/>
          <w:lang w:val="ro"/>
        </w:rPr>
        <w:t>ș</w:t>
      </w:r>
      <w:r>
        <w:rPr>
          <w:rFonts w:eastAsia="Times New Roman" w:cs="Times New Roman"/>
          <w:i/>
          <w:iCs/>
          <w:szCs w:val="24"/>
          <w:lang w:val="ro"/>
        </w:rPr>
        <w:t>ti</w:t>
      </w:r>
      <w:r w:rsidR="00E910E1">
        <w:rPr>
          <w:rFonts w:eastAsia="Times New Roman" w:cs="Times New Roman"/>
          <w:szCs w:val="24"/>
          <w:lang w:val="ro"/>
        </w:rPr>
        <w:t xml:space="preserve"> </w:t>
      </w:r>
      <w:r>
        <w:rPr>
          <w:rFonts w:eastAsia="Times New Roman" w:cs="Times New Roman"/>
          <w:szCs w:val="24"/>
          <w:lang w:val="ro"/>
        </w:rPr>
        <w:t xml:space="preserve">a indicat în continuare câteva aspecte semnificative </w:t>
      </w:r>
      <w:r w:rsidR="00001921">
        <w:rPr>
          <w:rFonts w:eastAsia="Times New Roman" w:cs="Times New Roman"/>
          <w:szCs w:val="24"/>
          <w:lang w:val="ro"/>
        </w:rPr>
        <w:t>ș</w:t>
      </w:r>
      <w:r>
        <w:rPr>
          <w:rFonts w:eastAsia="Times New Roman" w:cs="Times New Roman"/>
          <w:szCs w:val="24"/>
          <w:lang w:val="ro"/>
        </w:rPr>
        <w:t xml:space="preserve">i ar trebui citite împreună cu rezultatele furnizate de </w:t>
      </w:r>
      <w:r>
        <w:rPr>
          <w:rFonts w:eastAsia="Times New Roman" w:cs="Times New Roman"/>
          <w:i/>
          <w:iCs/>
          <w:szCs w:val="24"/>
          <w:lang w:val="ro"/>
        </w:rPr>
        <w:t>Interviurile cu exper</w:t>
      </w:r>
      <w:r w:rsidR="00153776">
        <w:rPr>
          <w:rFonts w:eastAsia="Times New Roman" w:cs="Times New Roman"/>
          <w:i/>
          <w:iCs/>
          <w:szCs w:val="24"/>
          <w:lang w:val="ro"/>
        </w:rPr>
        <w:t>ț</w:t>
      </w:r>
      <w:r>
        <w:rPr>
          <w:rFonts w:eastAsia="Times New Roman" w:cs="Times New Roman"/>
          <w:i/>
          <w:iCs/>
          <w:szCs w:val="24"/>
          <w:lang w:val="ro"/>
        </w:rPr>
        <w:t>ii</w:t>
      </w:r>
      <w:r>
        <w:rPr>
          <w:rFonts w:eastAsia="Times New Roman" w:cs="Times New Roman"/>
          <w:szCs w:val="24"/>
          <w:lang w:val="ro"/>
        </w:rPr>
        <w:t>:</w:t>
      </w:r>
      <w:r>
        <w:rPr>
          <w:rFonts w:eastAsia="Times New Roman" w:cs="Times New Roman"/>
          <w:i/>
          <w:iCs/>
          <w:szCs w:val="24"/>
          <w:lang w:val="ro"/>
        </w:rPr>
        <w:t xml:space="preserve"> </w:t>
      </w:r>
    </w:p>
    <w:p w14:paraId="28C0A29E" w14:textId="4A55B273" w:rsidR="0050576A" w:rsidRPr="00CD0695" w:rsidRDefault="0050576A" w:rsidP="0050576A">
      <w:pPr>
        <w:tabs>
          <w:tab w:val="left" w:pos="284"/>
        </w:tabs>
        <w:spacing w:after="0" w:line="360" w:lineRule="auto"/>
        <w:ind w:firstLine="567"/>
        <w:jc w:val="both"/>
        <w:rPr>
          <w:rFonts w:eastAsia="Times New Roman" w:cs="Times New Roman"/>
          <w:szCs w:val="24"/>
          <w:lang w:val="ro"/>
        </w:rPr>
      </w:pPr>
      <w:r>
        <w:rPr>
          <w:rFonts w:eastAsia="Times New Roman" w:cs="Times New Roman"/>
          <w:szCs w:val="24"/>
          <w:lang w:val="ro"/>
        </w:rPr>
        <w:t>(1) Calitatea unei hotărâri judecătore</w:t>
      </w:r>
      <w:r w:rsidR="00001921">
        <w:rPr>
          <w:rFonts w:eastAsia="Times New Roman" w:cs="Times New Roman"/>
          <w:szCs w:val="24"/>
          <w:lang w:val="ro"/>
        </w:rPr>
        <w:t>ș</w:t>
      </w:r>
      <w:r>
        <w:rPr>
          <w:rFonts w:eastAsia="Times New Roman" w:cs="Times New Roman"/>
          <w:szCs w:val="24"/>
          <w:lang w:val="ro"/>
        </w:rPr>
        <w:t xml:space="preserve">ti trebuie să fie evaluată pe baza </w:t>
      </w:r>
      <w:r>
        <w:rPr>
          <w:rFonts w:eastAsia="Times New Roman" w:cs="Times New Roman"/>
          <w:b/>
          <w:bCs/>
          <w:szCs w:val="24"/>
          <w:lang w:val="ro"/>
        </w:rPr>
        <w:t>diferitor surse juridice</w:t>
      </w:r>
      <w:r w:rsidR="003738BB">
        <w:rPr>
          <w:rFonts w:eastAsia="Times New Roman" w:cs="Times New Roman"/>
          <w:b/>
          <w:bCs/>
          <w:szCs w:val="24"/>
          <w:lang w:val="ro"/>
        </w:rPr>
        <w:t>/izvoare de drept</w:t>
      </w:r>
      <w:r>
        <w:rPr>
          <w:rFonts w:eastAsia="Times New Roman" w:cs="Times New Roman"/>
          <w:b/>
          <w:bCs/>
          <w:szCs w:val="24"/>
          <w:lang w:val="ro"/>
        </w:rPr>
        <w:t xml:space="preserve"> aplicate în solu</w:t>
      </w:r>
      <w:r w:rsidR="00153776">
        <w:rPr>
          <w:rFonts w:eastAsia="Times New Roman" w:cs="Times New Roman"/>
          <w:b/>
          <w:bCs/>
          <w:szCs w:val="24"/>
          <w:lang w:val="ro"/>
        </w:rPr>
        <w:t>ț</w:t>
      </w:r>
      <w:r>
        <w:rPr>
          <w:rFonts w:eastAsia="Times New Roman" w:cs="Times New Roman"/>
          <w:b/>
          <w:bCs/>
          <w:szCs w:val="24"/>
          <w:lang w:val="ro"/>
        </w:rPr>
        <w:t>ionarea litigiului.</w:t>
      </w:r>
      <w:r>
        <w:rPr>
          <w:rFonts w:eastAsia="Times New Roman" w:cs="Times New Roman"/>
          <w:szCs w:val="24"/>
          <w:lang w:val="ro"/>
        </w:rPr>
        <w:t xml:space="preserve"> Hotărârea instan</w:t>
      </w:r>
      <w:r w:rsidR="00153776">
        <w:rPr>
          <w:rFonts w:eastAsia="Times New Roman" w:cs="Times New Roman"/>
          <w:szCs w:val="24"/>
          <w:lang w:val="ro"/>
        </w:rPr>
        <w:t>ț</w:t>
      </w:r>
      <w:r>
        <w:rPr>
          <w:rFonts w:eastAsia="Times New Roman" w:cs="Times New Roman"/>
          <w:szCs w:val="24"/>
          <w:lang w:val="ro"/>
        </w:rPr>
        <w:t xml:space="preserve">ei de judecată ar trebui să indice cu precizie articolul specific al legii sau al altui act </w:t>
      </w:r>
      <w:r w:rsidR="003738BB">
        <w:rPr>
          <w:rFonts w:eastAsia="Times New Roman" w:cs="Times New Roman"/>
          <w:szCs w:val="24"/>
          <w:lang w:val="ro"/>
        </w:rPr>
        <w:t>normativ</w:t>
      </w:r>
      <w:r>
        <w:rPr>
          <w:rFonts w:eastAsia="Times New Roman" w:cs="Times New Roman"/>
          <w:szCs w:val="24"/>
          <w:lang w:val="ro"/>
        </w:rPr>
        <w:t>, inclusiv subsec</w:t>
      </w:r>
      <w:r w:rsidR="00153776">
        <w:rPr>
          <w:rFonts w:eastAsia="Times New Roman" w:cs="Times New Roman"/>
          <w:szCs w:val="24"/>
          <w:lang w:val="ro"/>
        </w:rPr>
        <w:t>ț</w:t>
      </w:r>
      <w:r>
        <w:rPr>
          <w:rFonts w:eastAsia="Times New Roman" w:cs="Times New Roman"/>
          <w:szCs w:val="24"/>
          <w:lang w:val="ro"/>
        </w:rPr>
        <w:t>iunea, alineatul sau altă componentă structurală a acestuia, pe care se bazează hotărârea. Rezultatele monitorizării demonstrează că marea majoritate a hotărârilor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 xml:space="preserve">ti de primă </w:t>
      </w:r>
      <w:r>
        <w:rPr>
          <w:rFonts w:eastAsia="Times New Roman" w:cs="Times New Roman"/>
          <w:szCs w:val="24"/>
          <w:lang w:val="ro"/>
        </w:rPr>
        <w:lastRenderedPageBreak/>
        <w:t>instan</w:t>
      </w:r>
      <w:r w:rsidR="00153776">
        <w:rPr>
          <w:rFonts w:eastAsia="Times New Roman" w:cs="Times New Roman"/>
          <w:szCs w:val="24"/>
          <w:lang w:val="ro"/>
        </w:rPr>
        <w:t>ț</w:t>
      </w:r>
      <w:r>
        <w:rPr>
          <w:rFonts w:eastAsia="Times New Roman" w:cs="Times New Roman"/>
          <w:szCs w:val="24"/>
          <w:lang w:val="ro"/>
        </w:rPr>
        <w:t xml:space="preserve">ă (95%), a hotărârilor de apel (77%) </w:t>
      </w:r>
      <w:r w:rsidR="00001921">
        <w:rPr>
          <w:rFonts w:eastAsia="Times New Roman" w:cs="Times New Roman"/>
          <w:szCs w:val="24"/>
          <w:lang w:val="ro"/>
        </w:rPr>
        <w:t>ș</w:t>
      </w:r>
      <w:r>
        <w:rPr>
          <w:rFonts w:eastAsia="Times New Roman" w:cs="Times New Roman"/>
          <w:szCs w:val="24"/>
          <w:lang w:val="ro"/>
        </w:rPr>
        <w:t>i a hotărârilor de casare (89%) specifică articolul, subsec</w:t>
      </w:r>
      <w:r w:rsidR="00153776">
        <w:rPr>
          <w:rFonts w:eastAsia="Times New Roman" w:cs="Times New Roman"/>
          <w:szCs w:val="24"/>
          <w:lang w:val="ro"/>
        </w:rPr>
        <w:t>ț</w:t>
      </w:r>
      <w:r>
        <w:rPr>
          <w:rFonts w:eastAsia="Times New Roman" w:cs="Times New Roman"/>
          <w:szCs w:val="24"/>
          <w:lang w:val="ro"/>
        </w:rPr>
        <w:t>iunea sau altă componentă structurală a legii sau a actului normativ care serve</w:t>
      </w:r>
      <w:r w:rsidR="00001921">
        <w:rPr>
          <w:rFonts w:eastAsia="Times New Roman" w:cs="Times New Roman"/>
          <w:szCs w:val="24"/>
          <w:lang w:val="ro"/>
        </w:rPr>
        <w:t>ș</w:t>
      </w:r>
      <w:r>
        <w:rPr>
          <w:rFonts w:eastAsia="Times New Roman" w:cs="Times New Roman"/>
          <w:szCs w:val="24"/>
          <w:lang w:val="ro"/>
        </w:rPr>
        <w:t>te drept temei pentru hotărârea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În acela</w:t>
      </w:r>
      <w:r w:rsidR="00001921">
        <w:rPr>
          <w:rFonts w:eastAsia="Times New Roman" w:cs="Times New Roman"/>
          <w:szCs w:val="24"/>
          <w:lang w:val="ro"/>
        </w:rPr>
        <w:t>ș</w:t>
      </w:r>
      <w:r>
        <w:rPr>
          <w:rFonts w:eastAsia="Times New Roman" w:cs="Times New Roman"/>
          <w:szCs w:val="24"/>
          <w:lang w:val="ro"/>
        </w:rPr>
        <w:t>i timp, într-o propor</w:t>
      </w:r>
      <w:r w:rsidR="00153776">
        <w:rPr>
          <w:rFonts w:eastAsia="Times New Roman" w:cs="Times New Roman"/>
          <w:szCs w:val="24"/>
          <w:lang w:val="ro"/>
        </w:rPr>
        <w:t>ț</w:t>
      </w:r>
      <w:r>
        <w:rPr>
          <w:rFonts w:eastAsia="Times New Roman" w:cs="Times New Roman"/>
          <w:szCs w:val="24"/>
          <w:lang w:val="ro"/>
        </w:rPr>
        <w:t>ie semnificativă a hotărârilor pronun</w:t>
      </w:r>
      <w:r w:rsidR="00153776">
        <w:rPr>
          <w:rFonts w:eastAsia="Times New Roman" w:cs="Times New Roman"/>
          <w:szCs w:val="24"/>
          <w:lang w:val="ro"/>
        </w:rPr>
        <w:t>ț</w:t>
      </w:r>
      <w:r>
        <w:rPr>
          <w:rFonts w:eastAsia="Times New Roman" w:cs="Times New Roman"/>
          <w:szCs w:val="24"/>
          <w:lang w:val="ro"/>
        </w:rPr>
        <w:t>ate în primă instan</w:t>
      </w:r>
      <w:r w:rsidR="00153776">
        <w:rPr>
          <w:rFonts w:eastAsia="Times New Roman" w:cs="Times New Roman"/>
          <w:szCs w:val="24"/>
          <w:lang w:val="ro"/>
        </w:rPr>
        <w:t>ț</w:t>
      </w:r>
      <w:r>
        <w:rPr>
          <w:rFonts w:eastAsia="Times New Roman" w:cs="Times New Roman"/>
          <w:szCs w:val="24"/>
          <w:lang w:val="ro"/>
        </w:rPr>
        <w:t xml:space="preserve">ă (75%), în apel (67%) </w:t>
      </w:r>
      <w:r w:rsidR="00001921">
        <w:rPr>
          <w:rFonts w:eastAsia="Times New Roman" w:cs="Times New Roman"/>
          <w:szCs w:val="24"/>
          <w:lang w:val="ro"/>
        </w:rPr>
        <w:t>ș</w:t>
      </w:r>
      <w:r>
        <w:rPr>
          <w:rFonts w:eastAsia="Times New Roman" w:cs="Times New Roman"/>
          <w:szCs w:val="24"/>
          <w:lang w:val="ro"/>
        </w:rPr>
        <w:t>i în casa</w:t>
      </w:r>
      <w:r w:rsidR="00153776">
        <w:rPr>
          <w:rFonts w:eastAsia="Times New Roman" w:cs="Times New Roman"/>
          <w:szCs w:val="24"/>
          <w:lang w:val="ro"/>
        </w:rPr>
        <w:t>ț</w:t>
      </w:r>
      <w:r>
        <w:rPr>
          <w:rFonts w:eastAsia="Times New Roman" w:cs="Times New Roman"/>
          <w:szCs w:val="24"/>
          <w:lang w:val="ro"/>
        </w:rPr>
        <w:t>ie (74%), instan</w:t>
      </w:r>
      <w:r w:rsidR="00153776">
        <w:rPr>
          <w:rFonts w:eastAsia="Times New Roman" w:cs="Times New Roman"/>
          <w:szCs w:val="24"/>
          <w:lang w:val="ro"/>
        </w:rPr>
        <w:t>ț</w:t>
      </w:r>
      <w:r>
        <w:rPr>
          <w:rFonts w:eastAsia="Times New Roman" w:cs="Times New Roman"/>
          <w:szCs w:val="24"/>
          <w:lang w:val="ro"/>
        </w:rPr>
        <w:t xml:space="preserve">a articulează în mod explicit formularea normei juridice aplicate </w:t>
      </w:r>
      <w:r w:rsidR="00001921">
        <w:rPr>
          <w:rFonts w:eastAsia="Times New Roman" w:cs="Times New Roman"/>
          <w:szCs w:val="24"/>
          <w:lang w:val="ro"/>
        </w:rPr>
        <w:t>ș</w:t>
      </w:r>
      <w:r>
        <w:rPr>
          <w:rFonts w:eastAsia="Times New Roman" w:cs="Times New Roman"/>
          <w:szCs w:val="24"/>
          <w:lang w:val="ro"/>
        </w:rPr>
        <w:t>i motivează de ce aplică o anumită sec</w:t>
      </w:r>
      <w:r w:rsidR="00153776">
        <w:rPr>
          <w:rFonts w:eastAsia="Times New Roman" w:cs="Times New Roman"/>
          <w:szCs w:val="24"/>
          <w:lang w:val="ro"/>
        </w:rPr>
        <w:t>ț</w:t>
      </w:r>
      <w:r>
        <w:rPr>
          <w:rFonts w:eastAsia="Times New Roman" w:cs="Times New Roman"/>
          <w:szCs w:val="24"/>
          <w:lang w:val="ro"/>
        </w:rPr>
        <w:t>iune (secven</w:t>
      </w:r>
      <w:r w:rsidR="00153776">
        <w:rPr>
          <w:rFonts w:eastAsia="Times New Roman" w:cs="Times New Roman"/>
          <w:szCs w:val="24"/>
          <w:lang w:val="ro"/>
        </w:rPr>
        <w:t>ț</w:t>
      </w:r>
      <w:r>
        <w:rPr>
          <w:rFonts w:eastAsia="Times New Roman" w:cs="Times New Roman"/>
          <w:szCs w:val="24"/>
          <w:lang w:val="ro"/>
        </w:rPr>
        <w:t>ă, extras) a normei.</w:t>
      </w:r>
    </w:p>
    <w:p w14:paraId="012B5EEB" w14:textId="1EE3F202" w:rsidR="0050576A" w:rsidRPr="0050576A" w:rsidRDefault="0050576A" w:rsidP="0050576A">
      <w:pPr>
        <w:tabs>
          <w:tab w:val="left" w:pos="284"/>
        </w:tabs>
        <w:spacing w:after="0" w:line="360" w:lineRule="auto"/>
        <w:ind w:firstLine="567"/>
        <w:jc w:val="both"/>
        <w:rPr>
          <w:rFonts w:eastAsia="Times New Roman" w:cs="Times New Roman"/>
          <w:szCs w:val="24"/>
        </w:rPr>
      </w:pPr>
      <w:r>
        <w:rPr>
          <w:rFonts w:eastAsia="Times New Roman" w:cs="Times New Roman"/>
          <w:szCs w:val="24"/>
          <w:lang w:val="ro"/>
        </w:rPr>
        <w:t xml:space="preserve">Constatările </w:t>
      </w:r>
      <w:r w:rsidR="00001921">
        <w:rPr>
          <w:rFonts w:eastAsia="Times New Roman" w:cs="Times New Roman"/>
          <w:szCs w:val="24"/>
          <w:lang w:val="ro"/>
        </w:rPr>
        <w:t>ș</w:t>
      </w:r>
      <w:r>
        <w:rPr>
          <w:rFonts w:eastAsia="Times New Roman" w:cs="Times New Roman"/>
          <w:szCs w:val="24"/>
          <w:lang w:val="ro"/>
        </w:rPr>
        <w:t>i tendin</w:t>
      </w:r>
      <w:r w:rsidR="00153776">
        <w:rPr>
          <w:rFonts w:eastAsia="Times New Roman" w:cs="Times New Roman"/>
          <w:szCs w:val="24"/>
          <w:lang w:val="ro"/>
        </w:rPr>
        <w:t>ț</w:t>
      </w:r>
      <w:r>
        <w:rPr>
          <w:rFonts w:eastAsia="Times New Roman" w:cs="Times New Roman"/>
          <w:szCs w:val="24"/>
          <w:lang w:val="ro"/>
        </w:rPr>
        <w:t>ele men</w:t>
      </w:r>
      <w:r w:rsidR="00153776">
        <w:rPr>
          <w:rFonts w:eastAsia="Times New Roman" w:cs="Times New Roman"/>
          <w:szCs w:val="24"/>
          <w:lang w:val="ro"/>
        </w:rPr>
        <w:t>ț</w:t>
      </w:r>
      <w:r>
        <w:rPr>
          <w:rFonts w:eastAsia="Times New Roman" w:cs="Times New Roman"/>
          <w:szCs w:val="24"/>
          <w:lang w:val="ro"/>
        </w:rPr>
        <w:t xml:space="preserve">ionate mai sus sunt aplicabile hotărârilor luate separat în cauzele civile, penale, administrative </w:t>
      </w:r>
      <w:r w:rsidR="00001921">
        <w:rPr>
          <w:rFonts w:eastAsia="Times New Roman" w:cs="Times New Roman"/>
          <w:szCs w:val="24"/>
          <w:lang w:val="ro"/>
        </w:rPr>
        <w:t>ș</w:t>
      </w:r>
      <w:r>
        <w:rPr>
          <w:rFonts w:eastAsia="Times New Roman" w:cs="Times New Roman"/>
          <w:szCs w:val="24"/>
          <w:lang w:val="ro"/>
        </w:rPr>
        <w:t>i cauzele contraven</w:t>
      </w:r>
      <w:r w:rsidR="00153776">
        <w:rPr>
          <w:rFonts w:eastAsia="Times New Roman" w:cs="Times New Roman"/>
          <w:szCs w:val="24"/>
          <w:lang w:val="ro"/>
        </w:rPr>
        <w:t>ț</w:t>
      </w:r>
      <w:r>
        <w:rPr>
          <w:rFonts w:eastAsia="Times New Roman" w:cs="Times New Roman"/>
          <w:szCs w:val="24"/>
          <w:lang w:val="ro"/>
        </w:rPr>
        <w:t>ionale. Monitorizarea nu a identificat modul în care ac</w:t>
      </w:r>
      <w:r w:rsidR="00153776">
        <w:rPr>
          <w:rFonts w:eastAsia="Times New Roman" w:cs="Times New Roman"/>
          <w:szCs w:val="24"/>
          <w:lang w:val="ro"/>
        </w:rPr>
        <w:t>ț</w:t>
      </w:r>
      <w:r>
        <w:rPr>
          <w:rFonts w:eastAsia="Times New Roman" w:cs="Times New Roman"/>
          <w:szCs w:val="24"/>
          <w:lang w:val="ro"/>
        </w:rPr>
        <w:t>ionează instan</w:t>
      </w:r>
      <w:r w:rsidR="00153776">
        <w:rPr>
          <w:rFonts w:eastAsia="Times New Roman" w:cs="Times New Roman"/>
          <w:szCs w:val="24"/>
          <w:lang w:val="ro"/>
        </w:rPr>
        <w:t>ț</w:t>
      </w:r>
      <w:r>
        <w:rPr>
          <w:rFonts w:eastAsia="Times New Roman" w:cs="Times New Roman"/>
          <w:szCs w:val="24"/>
          <w:lang w:val="ro"/>
        </w:rPr>
        <w:t>a de judecată atunci când se pronun</w:t>
      </w:r>
      <w:r w:rsidR="00153776">
        <w:rPr>
          <w:rFonts w:eastAsia="Times New Roman" w:cs="Times New Roman"/>
          <w:szCs w:val="24"/>
          <w:lang w:val="ro"/>
        </w:rPr>
        <w:t>ț</w:t>
      </w:r>
      <w:r>
        <w:rPr>
          <w:rFonts w:eastAsia="Times New Roman" w:cs="Times New Roman"/>
          <w:szCs w:val="24"/>
          <w:lang w:val="ro"/>
        </w:rPr>
        <w:t xml:space="preserve">ă asupra unei cauze </w:t>
      </w:r>
      <w:r w:rsidR="00001921">
        <w:rPr>
          <w:rFonts w:eastAsia="Times New Roman" w:cs="Times New Roman"/>
          <w:szCs w:val="24"/>
          <w:lang w:val="ro"/>
        </w:rPr>
        <w:t>ș</w:t>
      </w:r>
      <w:r>
        <w:rPr>
          <w:rFonts w:eastAsia="Times New Roman" w:cs="Times New Roman"/>
          <w:szCs w:val="24"/>
          <w:lang w:val="ro"/>
        </w:rPr>
        <w:t>i dacă aceasta evaluează aplicabilitatea legisla</w:t>
      </w:r>
      <w:r w:rsidR="00153776">
        <w:rPr>
          <w:rFonts w:eastAsia="Times New Roman" w:cs="Times New Roman"/>
          <w:szCs w:val="24"/>
          <w:lang w:val="ro"/>
        </w:rPr>
        <w:t>ț</w:t>
      </w:r>
      <w:r>
        <w:rPr>
          <w:rFonts w:eastAsia="Times New Roman" w:cs="Times New Roman"/>
          <w:szCs w:val="24"/>
          <w:lang w:val="ro"/>
        </w:rPr>
        <w:t>iei relevante sau a altor acte juridice la raporturile juridice relevante pentru cauza respectivă. În plus, rămâne neclar modul în care instan</w:t>
      </w:r>
      <w:r w:rsidR="00153776">
        <w:rPr>
          <w:rFonts w:eastAsia="Times New Roman" w:cs="Times New Roman"/>
          <w:szCs w:val="24"/>
          <w:lang w:val="ro"/>
        </w:rPr>
        <w:t>ț</w:t>
      </w:r>
      <w:r>
        <w:rPr>
          <w:rFonts w:eastAsia="Times New Roman" w:cs="Times New Roman"/>
          <w:szCs w:val="24"/>
          <w:lang w:val="ro"/>
        </w:rPr>
        <w:t xml:space="preserve">a de judecată indică în mod explicit pe ce </w:t>
      </w:r>
      <w:r w:rsidR="003738BB">
        <w:rPr>
          <w:rFonts w:eastAsia="Times New Roman" w:cs="Times New Roman"/>
          <w:szCs w:val="24"/>
          <w:lang w:val="ro"/>
        </w:rPr>
        <w:t>redacție</w:t>
      </w:r>
      <w:r>
        <w:rPr>
          <w:rFonts w:eastAsia="Times New Roman" w:cs="Times New Roman"/>
          <w:szCs w:val="24"/>
          <w:lang w:val="ro"/>
        </w:rPr>
        <w:t xml:space="preserve"> a normei juridice se bazează </w:t>
      </w:r>
      <w:r w:rsidR="00001921">
        <w:rPr>
          <w:rFonts w:eastAsia="Times New Roman" w:cs="Times New Roman"/>
          <w:szCs w:val="24"/>
          <w:lang w:val="ro"/>
        </w:rPr>
        <w:t>ș</w:t>
      </w:r>
      <w:r>
        <w:rPr>
          <w:rFonts w:eastAsia="Times New Roman" w:cs="Times New Roman"/>
          <w:szCs w:val="24"/>
          <w:lang w:val="ro"/>
        </w:rPr>
        <w:t xml:space="preserve">i de ce selectează o anumită </w:t>
      </w:r>
      <w:r w:rsidR="003738BB">
        <w:rPr>
          <w:rFonts w:eastAsia="Times New Roman" w:cs="Times New Roman"/>
          <w:szCs w:val="24"/>
          <w:lang w:val="ro"/>
        </w:rPr>
        <w:t>redacție</w:t>
      </w:r>
      <w:r>
        <w:rPr>
          <w:rFonts w:eastAsia="Times New Roman" w:cs="Times New Roman"/>
          <w:szCs w:val="24"/>
          <w:lang w:val="ro"/>
        </w:rPr>
        <w:t>. Pe scurt, legalitatea unei hotărâri judecătore</w:t>
      </w:r>
      <w:r w:rsidR="00001921">
        <w:rPr>
          <w:rFonts w:eastAsia="Times New Roman" w:cs="Times New Roman"/>
          <w:szCs w:val="24"/>
          <w:lang w:val="ro"/>
        </w:rPr>
        <w:t>ș</w:t>
      </w:r>
      <w:r>
        <w:rPr>
          <w:rFonts w:eastAsia="Times New Roman" w:cs="Times New Roman"/>
          <w:szCs w:val="24"/>
          <w:lang w:val="ro"/>
        </w:rPr>
        <w:t xml:space="preserve">ti nu depinde de numărul de </w:t>
      </w:r>
      <w:r w:rsidR="003738BB">
        <w:rPr>
          <w:rFonts w:eastAsia="Times New Roman" w:cs="Times New Roman"/>
          <w:szCs w:val="24"/>
          <w:lang w:val="ro"/>
        </w:rPr>
        <w:t>izvoare de drept</w:t>
      </w:r>
      <w:r>
        <w:rPr>
          <w:rFonts w:eastAsia="Times New Roman" w:cs="Times New Roman"/>
          <w:szCs w:val="24"/>
          <w:lang w:val="ro"/>
        </w:rPr>
        <w:t xml:space="preserve"> pe care instan</w:t>
      </w:r>
      <w:r w:rsidR="00153776">
        <w:rPr>
          <w:rFonts w:eastAsia="Times New Roman" w:cs="Times New Roman"/>
          <w:szCs w:val="24"/>
          <w:lang w:val="ro"/>
        </w:rPr>
        <w:t>ț</w:t>
      </w:r>
      <w:r>
        <w:rPr>
          <w:rFonts w:eastAsia="Times New Roman" w:cs="Times New Roman"/>
          <w:szCs w:val="24"/>
          <w:lang w:val="ro"/>
        </w:rPr>
        <w:t>a de judecată le citează. Nu este obligatoriu ca în fiecare hotărâre judecătorească să se facă trimitere, să se men</w:t>
      </w:r>
      <w:r w:rsidR="00153776">
        <w:rPr>
          <w:rFonts w:eastAsia="Times New Roman" w:cs="Times New Roman"/>
          <w:szCs w:val="24"/>
          <w:lang w:val="ro"/>
        </w:rPr>
        <w:t>ț</w:t>
      </w:r>
      <w:r>
        <w:rPr>
          <w:rFonts w:eastAsia="Times New Roman" w:cs="Times New Roman"/>
          <w:szCs w:val="24"/>
          <w:lang w:val="ro"/>
        </w:rPr>
        <w:t>ioneze sau să se citeze Constitu</w:t>
      </w:r>
      <w:r w:rsidR="00153776">
        <w:rPr>
          <w:rFonts w:eastAsia="Times New Roman" w:cs="Times New Roman"/>
          <w:szCs w:val="24"/>
          <w:lang w:val="ro"/>
        </w:rPr>
        <w:t>ț</w:t>
      </w:r>
      <w:r>
        <w:rPr>
          <w:rFonts w:eastAsia="Times New Roman" w:cs="Times New Roman"/>
          <w:szCs w:val="24"/>
          <w:lang w:val="ro"/>
        </w:rPr>
        <w:t>ia sau alte acte ale autorită</w:t>
      </w:r>
      <w:r w:rsidR="00153776">
        <w:rPr>
          <w:rFonts w:eastAsia="Times New Roman" w:cs="Times New Roman"/>
          <w:szCs w:val="24"/>
          <w:lang w:val="ro"/>
        </w:rPr>
        <w:t>ț</w:t>
      </w:r>
      <w:r>
        <w:rPr>
          <w:rFonts w:eastAsia="Times New Roman" w:cs="Times New Roman"/>
          <w:szCs w:val="24"/>
          <w:lang w:val="ro"/>
        </w:rPr>
        <w:t xml:space="preserve">ii </w:t>
      </w:r>
      <w:r w:rsidR="003738BB">
        <w:rPr>
          <w:rFonts w:eastAsia="Times New Roman" w:cs="Times New Roman"/>
          <w:szCs w:val="24"/>
          <w:lang w:val="ro"/>
        </w:rPr>
        <w:t>constituționale</w:t>
      </w:r>
      <w:r>
        <w:rPr>
          <w:rFonts w:eastAsia="Times New Roman" w:cs="Times New Roman"/>
          <w:szCs w:val="24"/>
          <w:lang w:val="ro"/>
        </w:rPr>
        <w:t xml:space="preserve"> în chestiuni deja reglementate în mod adecvat prin lege sau alte acte juridice. Este suficient să se facă trimitere la norma juridică primară care reglementează cadrul legal al litigiului.</w:t>
      </w:r>
    </w:p>
    <w:p w14:paraId="77E516D7" w14:textId="3D57DD92" w:rsidR="0050576A" w:rsidRPr="00CD0695" w:rsidRDefault="0050576A" w:rsidP="0050576A">
      <w:pPr>
        <w:spacing w:after="0" w:line="360" w:lineRule="auto"/>
        <w:ind w:firstLine="567"/>
        <w:jc w:val="both"/>
        <w:rPr>
          <w:rFonts w:eastAsia="Calibri" w:cs="Times New Roman"/>
          <w:szCs w:val="24"/>
          <w:lang w:val="ro"/>
        </w:rPr>
      </w:pPr>
      <w:r>
        <w:rPr>
          <w:rFonts w:eastAsia="Calibri" w:cs="Times New Roman"/>
          <w:szCs w:val="24"/>
          <w:lang w:val="ro"/>
        </w:rPr>
        <w:t>(2) Calitatea unei hotărâri judecătore</w:t>
      </w:r>
      <w:r w:rsidR="00001921">
        <w:rPr>
          <w:rFonts w:eastAsia="Calibri" w:cs="Times New Roman"/>
          <w:szCs w:val="24"/>
          <w:lang w:val="ro"/>
        </w:rPr>
        <w:t>ș</w:t>
      </w:r>
      <w:r>
        <w:rPr>
          <w:rFonts w:eastAsia="Calibri" w:cs="Times New Roman"/>
          <w:szCs w:val="24"/>
          <w:lang w:val="ro"/>
        </w:rPr>
        <w:t>ti este determinată de faptul că instan</w:t>
      </w:r>
      <w:r w:rsidR="00153776">
        <w:rPr>
          <w:rFonts w:eastAsia="Calibri" w:cs="Times New Roman"/>
          <w:szCs w:val="24"/>
          <w:lang w:val="ro"/>
        </w:rPr>
        <w:t>ț</w:t>
      </w:r>
      <w:r>
        <w:rPr>
          <w:rFonts w:eastAsia="Calibri" w:cs="Times New Roman"/>
          <w:szCs w:val="24"/>
          <w:lang w:val="ro"/>
        </w:rPr>
        <w:t xml:space="preserve">a se bazează pe o </w:t>
      </w:r>
      <w:r>
        <w:rPr>
          <w:rFonts w:eastAsia="Calibri" w:cs="Times New Roman"/>
          <w:b/>
          <w:bCs/>
          <w:szCs w:val="24"/>
          <w:lang w:val="ro"/>
        </w:rPr>
        <w:t>jurispruden</w:t>
      </w:r>
      <w:r w:rsidR="00153776">
        <w:rPr>
          <w:rFonts w:eastAsia="Calibri" w:cs="Times New Roman"/>
          <w:b/>
          <w:bCs/>
          <w:szCs w:val="24"/>
          <w:lang w:val="ro"/>
        </w:rPr>
        <w:t>ț</w:t>
      </w:r>
      <w:r w:rsidR="003738BB">
        <w:rPr>
          <w:rFonts w:eastAsia="Calibri" w:cs="Times New Roman"/>
          <w:b/>
          <w:bCs/>
          <w:szCs w:val="24"/>
          <w:lang w:val="ro"/>
        </w:rPr>
        <w:t>ă constan</w:t>
      </w:r>
      <w:r>
        <w:rPr>
          <w:rFonts w:eastAsia="Calibri" w:cs="Times New Roman"/>
          <w:b/>
          <w:bCs/>
          <w:szCs w:val="24"/>
          <w:lang w:val="ro"/>
        </w:rPr>
        <w:t>tă în cauze din categorii relevante.</w:t>
      </w:r>
      <w:r>
        <w:rPr>
          <w:rFonts w:eastAsia="Calibri" w:cs="Times New Roman"/>
          <w:szCs w:val="24"/>
          <w:lang w:val="ro"/>
        </w:rPr>
        <w:t xml:space="preserve"> Cu toate acestea, trimiterea la practica Cur</w:t>
      </w:r>
      <w:r w:rsidR="00153776">
        <w:rPr>
          <w:rFonts w:eastAsia="Calibri" w:cs="Times New Roman"/>
          <w:szCs w:val="24"/>
          <w:lang w:val="ro"/>
        </w:rPr>
        <w:t>ț</w:t>
      </w:r>
      <w:r>
        <w:rPr>
          <w:rFonts w:eastAsia="Calibri" w:cs="Times New Roman"/>
          <w:szCs w:val="24"/>
          <w:lang w:val="ro"/>
        </w:rPr>
        <w:t>ii Supreme sau a instan</w:t>
      </w:r>
      <w:r w:rsidR="00153776">
        <w:rPr>
          <w:rFonts w:eastAsia="Calibri" w:cs="Times New Roman"/>
          <w:szCs w:val="24"/>
          <w:lang w:val="ro"/>
        </w:rPr>
        <w:t>ț</w:t>
      </w:r>
      <w:r>
        <w:rPr>
          <w:rFonts w:eastAsia="Calibri" w:cs="Times New Roman"/>
          <w:szCs w:val="24"/>
          <w:lang w:val="ro"/>
        </w:rPr>
        <w:t>elor de judecată interna</w:t>
      </w:r>
      <w:r w:rsidR="00153776">
        <w:rPr>
          <w:rFonts w:eastAsia="Calibri" w:cs="Times New Roman"/>
          <w:szCs w:val="24"/>
          <w:lang w:val="ro"/>
        </w:rPr>
        <w:t>ț</w:t>
      </w:r>
      <w:r>
        <w:rPr>
          <w:rFonts w:eastAsia="Calibri" w:cs="Times New Roman"/>
          <w:szCs w:val="24"/>
          <w:lang w:val="ro"/>
        </w:rPr>
        <w:t xml:space="preserve">ionale, precum </w:t>
      </w:r>
      <w:r w:rsidR="00001921">
        <w:rPr>
          <w:rFonts w:eastAsia="Calibri" w:cs="Times New Roman"/>
          <w:szCs w:val="24"/>
          <w:lang w:val="ro"/>
        </w:rPr>
        <w:t>ș</w:t>
      </w:r>
      <w:r>
        <w:rPr>
          <w:rFonts w:eastAsia="Calibri" w:cs="Times New Roman"/>
          <w:szCs w:val="24"/>
          <w:lang w:val="ro"/>
        </w:rPr>
        <w:t>i citarea acestora, nu reprezintă un scop în sine. Practica judiciară ar trebui să contribuie la o solu</w:t>
      </w:r>
      <w:r w:rsidR="00153776">
        <w:rPr>
          <w:rFonts w:eastAsia="Calibri" w:cs="Times New Roman"/>
          <w:szCs w:val="24"/>
          <w:lang w:val="ro"/>
        </w:rPr>
        <w:t>ț</w:t>
      </w:r>
      <w:r>
        <w:rPr>
          <w:rFonts w:eastAsia="Calibri" w:cs="Times New Roman"/>
          <w:szCs w:val="24"/>
          <w:lang w:val="ro"/>
        </w:rPr>
        <w:t xml:space="preserve">ionare echitabilă a cauzei </w:t>
      </w:r>
      <w:r w:rsidR="00001921">
        <w:rPr>
          <w:rFonts w:eastAsia="Calibri" w:cs="Times New Roman"/>
          <w:szCs w:val="24"/>
          <w:lang w:val="ro"/>
        </w:rPr>
        <w:t>ș</w:t>
      </w:r>
      <w:r>
        <w:rPr>
          <w:rFonts w:eastAsia="Calibri" w:cs="Times New Roman"/>
          <w:szCs w:val="24"/>
          <w:lang w:val="ro"/>
        </w:rPr>
        <w:t xml:space="preserve">i la </w:t>
      </w:r>
      <w:r w:rsidR="003738BB">
        <w:rPr>
          <w:rFonts w:eastAsia="Calibri" w:cs="Times New Roman"/>
          <w:szCs w:val="24"/>
          <w:lang w:val="ro"/>
        </w:rPr>
        <w:t>motivarea</w:t>
      </w:r>
      <w:r>
        <w:rPr>
          <w:rFonts w:eastAsia="Calibri" w:cs="Times New Roman"/>
          <w:szCs w:val="24"/>
          <w:lang w:val="ro"/>
        </w:rPr>
        <w:t xml:space="preserve"> hotărârii judecătore</w:t>
      </w:r>
      <w:r w:rsidR="00001921">
        <w:rPr>
          <w:rFonts w:eastAsia="Calibri" w:cs="Times New Roman"/>
          <w:szCs w:val="24"/>
          <w:lang w:val="ro"/>
        </w:rPr>
        <w:t>ș</w:t>
      </w:r>
      <w:r>
        <w:rPr>
          <w:rFonts w:eastAsia="Calibri" w:cs="Times New Roman"/>
          <w:szCs w:val="24"/>
          <w:lang w:val="ro"/>
        </w:rPr>
        <w:t>ti; prin urmare, aceasta este inclusă în hotărârea judecătorească numai în măsura în care este necesar. Atunci când o instan</w:t>
      </w:r>
      <w:r w:rsidR="00153776">
        <w:rPr>
          <w:rFonts w:eastAsia="Calibri" w:cs="Times New Roman"/>
          <w:szCs w:val="24"/>
          <w:lang w:val="ro"/>
        </w:rPr>
        <w:t>ț</w:t>
      </w:r>
      <w:r>
        <w:rPr>
          <w:rFonts w:eastAsia="Calibri" w:cs="Times New Roman"/>
          <w:szCs w:val="24"/>
          <w:lang w:val="ro"/>
        </w:rPr>
        <w:t>ă judecătorească face trimitere la jurispruden</w:t>
      </w:r>
      <w:r w:rsidR="00153776">
        <w:rPr>
          <w:rFonts w:eastAsia="Calibri" w:cs="Times New Roman"/>
          <w:szCs w:val="24"/>
          <w:lang w:val="ro"/>
        </w:rPr>
        <w:t>ț</w:t>
      </w:r>
      <w:r>
        <w:rPr>
          <w:rFonts w:eastAsia="Calibri" w:cs="Times New Roman"/>
          <w:szCs w:val="24"/>
          <w:lang w:val="ro"/>
        </w:rPr>
        <w:t>ă, este esen</w:t>
      </w:r>
      <w:r w:rsidR="00153776">
        <w:rPr>
          <w:rFonts w:eastAsia="Calibri" w:cs="Times New Roman"/>
          <w:szCs w:val="24"/>
          <w:lang w:val="ro"/>
        </w:rPr>
        <w:t>ț</w:t>
      </w:r>
      <w:r>
        <w:rPr>
          <w:rFonts w:eastAsia="Calibri" w:cs="Times New Roman"/>
          <w:szCs w:val="24"/>
          <w:lang w:val="ro"/>
        </w:rPr>
        <w:t>ial să se precizeze numele instan</w:t>
      </w:r>
      <w:r w:rsidR="00153776">
        <w:rPr>
          <w:rFonts w:eastAsia="Calibri" w:cs="Times New Roman"/>
          <w:szCs w:val="24"/>
          <w:lang w:val="ro"/>
        </w:rPr>
        <w:t>ț</w:t>
      </w:r>
      <w:r>
        <w:rPr>
          <w:rFonts w:eastAsia="Calibri" w:cs="Times New Roman"/>
          <w:szCs w:val="24"/>
          <w:lang w:val="ro"/>
        </w:rPr>
        <w:t xml:space="preserve">ei de judecată, data concretă a hotărârii relevante </w:t>
      </w:r>
      <w:r w:rsidR="00001921">
        <w:rPr>
          <w:rFonts w:eastAsia="Calibri" w:cs="Times New Roman"/>
          <w:szCs w:val="24"/>
          <w:lang w:val="ro"/>
        </w:rPr>
        <w:t>ș</w:t>
      </w:r>
      <w:r>
        <w:rPr>
          <w:rFonts w:eastAsia="Calibri" w:cs="Times New Roman"/>
          <w:szCs w:val="24"/>
          <w:lang w:val="ro"/>
        </w:rPr>
        <w:t>i numărul cauzei sau să se furnizeze un link către sursa oficială de publicare a extraselor din hotărârile judecătore</w:t>
      </w:r>
      <w:r w:rsidR="00001921">
        <w:rPr>
          <w:rFonts w:eastAsia="Calibri" w:cs="Times New Roman"/>
          <w:szCs w:val="24"/>
          <w:lang w:val="ro"/>
        </w:rPr>
        <w:t>ș</w:t>
      </w:r>
      <w:r>
        <w:rPr>
          <w:rFonts w:eastAsia="Calibri" w:cs="Times New Roman"/>
          <w:szCs w:val="24"/>
          <w:lang w:val="ro"/>
        </w:rPr>
        <w:t xml:space="preserve">ti (de exemplu, </w:t>
      </w:r>
      <w:r w:rsidR="003738BB">
        <w:rPr>
          <w:rFonts w:eastAsia="Calibri" w:cs="Times New Roman"/>
          <w:szCs w:val="24"/>
          <w:lang w:val="ro"/>
        </w:rPr>
        <w:t>hotărârile explicative,</w:t>
      </w:r>
      <w:r>
        <w:rPr>
          <w:rFonts w:eastAsia="Calibri" w:cs="Times New Roman"/>
          <w:szCs w:val="24"/>
          <w:lang w:val="ro"/>
        </w:rPr>
        <w:t xml:space="preserve"> publicate în </w:t>
      </w:r>
      <w:r w:rsidR="003738BB">
        <w:rPr>
          <w:rFonts w:eastAsia="Calibri" w:cs="Times New Roman"/>
          <w:szCs w:val="24"/>
          <w:lang w:val="ro"/>
        </w:rPr>
        <w:t xml:space="preserve">buletinele </w:t>
      </w:r>
      <w:r>
        <w:rPr>
          <w:rFonts w:eastAsia="Calibri" w:cs="Times New Roman"/>
          <w:szCs w:val="24"/>
          <w:lang w:val="ro"/>
        </w:rPr>
        <w:t>Cur</w:t>
      </w:r>
      <w:r w:rsidR="00153776">
        <w:rPr>
          <w:rFonts w:eastAsia="Calibri" w:cs="Times New Roman"/>
          <w:szCs w:val="24"/>
          <w:lang w:val="ro"/>
        </w:rPr>
        <w:t>ț</w:t>
      </w:r>
      <w:r>
        <w:rPr>
          <w:rFonts w:eastAsia="Calibri" w:cs="Times New Roman"/>
          <w:szCs w:val="24"/>
          <w:lang w:val="ro"/>
        </w:rPr>
        <w:t>i</w:t>
      </w:r>
      <w:r w:rsidR="003738BB">
        <w:rPr>
          <w:rFonts w:eastAsia="Calibri" w:cs="Times New Roman"/>
          <w:szCs w:val="24"/>
          <w:lang w:val="ro"/>
        </w:rPr>
        <w:t>i</w:t>
      </w:r>
      <w:r>
        <w:rPr>
          <w:rFonts w:eastAsia="Calibri" w:cs="Times New Roman"/>
          <w:szCs w:val="24"/>
          <w:lang w:val="ro"/>
        </w:rPr>
        <w:t xml:space="preserve"> Supreme). În timpul monitorizării, a fost examinată, de asemenea, </w:t>
      </w:r>
      <w:r>
        <w:rPr>
          <w:rFonts w:eastAsia="Calibri" w:cs="Times New Roman"/>
          <w:b/>
          <w:bCs/>
          <w:szCs w:val="24"/>
          <w:lang w:val="ro"/>
        </w:rPr>
        <w:t>dependen</w:t>
      </w:r>
      <w:r w:rsidR="00153776">
        <w:rPr>
          <w:rFonts w:eastAsia="Calibri" w:cs="Times New Roman"/>
          <w:b/>
          <w:bCs/>
          <w:szCs w:val="24"/>
          <w:lang w:val="ro"/>
        </w:rPr>
        <w:t>ț</w:t>
      </w:r>
      <w:r>
        <w:rPr>
          <w:rFonts w:eastAsia="Calibri" w:cs="Times New Roman"/>
          <w:b/>
          <w:bCs/>
          <w:szCs w:val="24"/>
          <w:lang w:val="ro"/>
        </w:rPr>
        <w:t>a instan</w:t>
      </w:r>
      <w:r w:rsidR="00153776">
        <w:rPr>
          <w:rFonts w:eastAsia="Calibri" w:cs="Times New Roman"/>
          <w:b/>
          <w:bCs/>
          <w:szCs w:val="24"/>
          <w:lang w:val="ro"/>
        </w:rPr>
        <w:t>ț</w:t>
      </w:r>
      <w:r>
        <w:rPr>
          <w:rFonts w:eastAsia="Calibri" w:cs="Times New Roman"/>
          <w:b/>
          <w:bCs/>
          <w:szCs w:val="24"/>
          <w:lang w:val="ro"/>
        </w:rPr>
        <w:t>ei judecătore</w:t>
      </w:r>
      <w:r w:rsidR="00001921">
        <w:rPr>
          <w:rFonts w:eastAsia="Calibri" w:cs="Times New Roman"/>
          <w:b/>
          <w:bCs/>
          <w:szCs w:val="24"/>
          <w:lang w:val="ro"/>
        </w:rPr>
        <w:t>ș</w:t>
      </w:r>
      <w:r>
        <w:rPr>
          <w:rFonts w:eastAsia="Calibri" w:cs="Times New Roman"/>
          <w:b/>
          <w:bCs/>
          <w:szCs w:val="24"/>
          <w:lang w:val="ro"/>
        </w:rPr>
        <w:t xml:space="preserve">ti de precedentele </w:t>
      </w:r>
      <w:r w:rsidR="003738BB">
        <w:rPr>
          <w:rFonts w:eastAsia="Calibri" w:cs="Times New Roman"/>
          <w:b/>
          <w:bCs/>
          <w:szCs w:val="24"/>
          <w:lang w:val="ro"/>
        </w:rPr>
        <w:t>judiciar</w:t>
      </w:r>
      <w:r>
        <w:rPr>
          <w:rFonts w:eastAsia="Calibri" w:cs="Times New Roman"/>
          <w:b/>
          <w:bCs/>
          <w:szCs w:val="24"/>
          <w:lang w:val="ro"/>
        </w:rPr>
        <w:t>e</w:t>
      </w:r>
      <w:r>
        <w:rPr>
          <w:rFonts w:eastAsia="Calibri" w:cs="Times New Roman"/>
          <w:szCs w:val="24"/>
          <w:lang w:val="ro"/>
        </w:rPr>
        <w:t>. Majoritatea hotărârilor judecătore</w:t>
      </w:r>
      <w:r w:rsidR="00001921">
        <w:rPr>
          <w:rFonts w:eastAsia="Calibri" w:cs="Times New Roman"/>
          <w:szCs w:val="24"/>
          <w:lang w:val="ro"/>
        </w:rPr>
        <w:t>ș</w:t>
      </w:r>
      <w:r>
        <w:rPr>
          <w:rFonts w:eastAsia="Calibri" w:cs="Times New Roman"/>
          <w:szCs w:val="24"/>
          <w:lang w:val="ro"/>
        </w:rPr>
        <w:t>ti în primă instan</w:t>
      </w:r>
      <w:r w:rsidR="00153776">
        <w:rPr>
          <w:rFonts w:eastAsia="Calibri" w:cs="Times New Roman"/>
          <w:szCs w:val="24"/>
          <w:lang w:val="ro"/>
        </w:rPr>
        <w:t>ț</w:t>
      </w:r>
      <w:r>
        <w:rPr>
          <w:rFonts w:eastAsia="Calibri" w:cs="Times New Roman"/>
          <w:szCs w:val="24"/>
          <w:lang w:val="ro"/>
        </w:rPr>
        <w:t>ă (68%), în a doua instan</w:t>
      </w:r>
      <w:r w:rsidR="00153776">
        <w:rPr>
          <w:rFonts w:eastAsia="Calibri" w:cs="Times New Roman"/>
          <w:szCs w:val="24"/>
          <w:lang w:val="ro"/>
        </w:rPr>
        <w:t>ț</w:t>
      </w:r>
      <w:r>
        <w:rPr>
          <w:rFonts w:eastAsia="Calibri" w:cs="Times New Roman"/>
          <w:szCs w:val="24"/>
          <w:lang w:val="ro"/>
        </w:rPr>
        <w:t xml:space="preserve">ă (55%) </w:t>
      </w:r>
      <w:r w:rsidR="00001921">
        <w:rPr>
          <w:rFonts w:eastAsia="Calibri" w:cs="Times New Roman"/>
          <w:szCs w:val="24"/>
          <w:lang w:val="ro"/>
        </w:rPr>
        <w:t>ș</w:t>
      </w:r>
      <w:r>
        <w:rPr>
          <w:rFonts w:eastAsia="Calibri" w:cs="Times New Roman"/>
          <w:szCs w:val="24"/>
          <w:lang w:val="ro"/>
        </w:rPr>
        <w:t>i în casa</w:t>
      </w:r>
      <w:r w:rsidR="00153776">
        <w:rPr>
          <w:rFonts w:eastAsia="Calibri" w:cs="Times New Roman"/>
          <w:szCs w:val="24"/>
          <w:lang w:val="ro"/>
        </w:rPr>
        <w:t>ț</w:t>
      </w:r>
      <w:r>
        <w:rPr>
          <w:rFonts w:eastAsia="Calibri" w:cs="Times New Roman"/>
          <w:szCs w:val="24"/>
          <w:lang w:val="ro"/>
        </w:rPr>
        <w:t>ie (72%) nu fac nicio referire la jurispruden</w:t>
      </w:r>
      <w:r w:rsidR="00153776">
        <w:rPr>
          <w:rFonts w:eastAsia="Calibri" w:cs="Times New Roman"/>
          <w:szCs w:val="24"/>
          <w:lang w:val="ro"/>
        </w:rPr>
        <w:t>ț</w:t>
      </w:r>
      <w:r>
        <w:rPr>
          <w:rFonts w:eastAsia="Calibri" w:cs="Times New Roman"/>
          <w:szCs w:val="24"/>
          <w:lang w:val="ro"/>
        </w:rPr>
        <w:t>ă (sistemul de "drept comun"). Atunci când un judecător în primă instan</w:t>
      </w:r>
      <w:r w:rsidR="00153776">
        <w:rPr>
          <w:rFonts w:eastAsia="Calibri" w:cs="Times New Roman"/>
          <w:szCs w:val="24"/>
          <w:lang w:val="ro"/>
        </w:rPr>
        <w:t>ț</w:t>
      </w:r>
      <w:r>
        <w:rPr>
          <w:rFonts w:eastAsia="Calibri" w:cs="Times New Roman"/>
          <w:szCs w:val="24"/>
          <w:lang w:val="ro"/>
        </w:rPr>
        <w:t>ă face trimitere la jurispruden</w:t>
      </w:r>
      <w:r w:rsidR="00153776">
        <w:rPr>
          <w:rFonts w:eastAsia="Calibri" w:cs="Times New Roman"/>
          <w:szCs w:val="24"/>
          <w:lang w:val="ro"/>
        </w:rPr>
        <w:t>ț</w:t>
      </w:r>
      <w:r>
        <w:rPr>
          <w:rFonts w:eastAsia="Calibri" w:cs="Times New Roman"/>
          <w:szCs w:val="24"/>
          <w:lang w:val="ro"/>
        </w:rPr>
        <w:t xml:space="preserve">ă, aceasta este detaliată </w:t>
      </w:r>
      <w:r w:rsidR="00001921">
        <w:rPr>
          <w:rFonts w:eastAsia="Calibri" w:cs="Times New Roman"/>
          <w:szCs w:val="24"/>
          <w:lang w:val="ro"/>
        </w:rPr>
        <w:t>ș</w:t>
      </w:r>
      <w:r>
        <w:rPr>
          <w:rFonts w:eastAsia="Calibri" w:cs="Times New Roman"/>
          <w:szCs w:val="24"/>
          <w:lang w:val="ro"/>
        </w:rPr>
        <w:t>i se bazează pe jurispruden</w:t>
      </w:r>
      <w:r w:rsidR="00153776">
        <w:rPr>
          <w:rFonts w:eastAsia="Calibri" w:cs="Times New Roman"/>
          <w:szCs w:val="24"/>
          <w:lang w:val="ro"/>
        </w:rPr>
        <w:t>ț</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elor judecătore</w:t>
      </w:r>
      <w:r w:rsidR="00001921">
        <w:rPr>
          <w:rFonts w:eastAsia="Calibri" w:cs="Times New Roman"/>
          <w:szCs w:val="24"/>
          <w:lang w:val="ro"/>
        </w:rPr>
        <w:t>ș</w:t>
      </w:r>
      <w:r>
        <w:rPr>
          <w:rFonts w:eastAsia="Calibri" w:cs="Times New Roman"/>
          <w:szCs w:val="24"/>
          <w:lang w:val="ro"/>
        </w:rPr>
        <w:t>ti interna</w:t>
      </w:r>
      <w:r w:rsidR="00153776">
        <w:rPr>
          <w:rFonts w:eastAsia="Calibri" w:cs="Times New Roman"/>
          <w:szCs w:val="24"/>
          <w:lang w:val="ro"/>
        </w:rPr>
        <w:t>ț</w:t>
      </w:r>
      <w:r>
        <w:rPr>
          <w:rFonts w:eastAsia="Calibri" w:cs="Times New Roman"/>
          <w:szCs w:val="24"/>
          <w:lang w:val="ro"/>
        </w:rPr>
        <w:t>ionale în 16% din cazuri, pe 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Pr>
          <w:rFonts w:eastAsia="Calibri" w:cs="Times New Roman"/>
          <w:szCs w:val="24"/>
          <w:lang w:val="ro"/>
        </w:rPr>
        <w:t xml:space="preserve">ionale a Republicii Moldova în 5% din cazuri </w:t>
      </w:r>
      <w:r w:rsidR="00001921">
        <w:rPr>
          <w:rFonts w:eastAsia="Calibri" w:cs="Times New Roman"/>
          <w:szCs w:val="24"/>
          <w:lang w:val="ro"/>
        </w:rPr>
        <w:t>ș</w:t>
      </w:r>
      <w:r>
        <w:rPr>
          <w:rFonts w:eastAsia="Calibri" w:cs="Times New Roman"/>
          <w:szCs w:val="24"/>
          <w:lang w:val="ro"/>
        </w:rPr>
        <w:t xml:space="preserve">i pe </w:t>
      </w:r>
      <w:r>
        <w:rPr>
          <w:rFonts w:eastAsia="Calibri" w:cs="Times New Roman"/>
          <w:szCs w:val="24"/>
          <w:lang w:val="ro"/>
        </w:rPr>
        <w:lastRenderedPageBreak/>
        <w:t>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ii Supreme de Justi</w:t>
      </w:r>
      <w:r w:rsidR="00153776">
        <w:rPr>
          <w:rFonts w:eastAsia="Calibri" w:cs="Times New Roman"/>
          <w:szCs w:val="24"/>
          <w:lang w:val="ro"/>
        </w:rPr>
        <w:t>ț</w:t>
      </w:r>
      <w:r>
        <w:rPr>
          <w:rFonts w:eastAsia="Calibri" w:cs="Times New Roman"/>
          <w:szCs w:val="24"/>
          <w:lang w:val="ro"/>
        </w:rPr>
        <w:t>ie (CSJ) în 2% din cazuri. În instan</w:t>
      </w:r>
      <w:r w:rsidR="00153776">
        <w:rPr>
          <w:rFonts w:eastAsia="Calibri" w:cs="Times New Roman"/>
          <w:szCs w:val="24"/>
          <w:lang w:val="ro"/>
        </w:rPr>
        <w:t>ț</w:t>
      </w:r>
      <w:r>
        <w:rPr>
          <w:rFonts w:eastAsia="Calibri" w:cs="Times New Roman"/>
          <w:szCs w:val="24"/>
          <w:lang w:val="ro"/>
        </w:rPr>
        <w:t>a de apel pentru cauzele administrative, niciuna dintre decizii nu a făcut referire la jurispruden</w:t>
      </w:r>
      <w:r w:rsidR="00153776">
        <w:rPr>
          <w:rFonts w:eastAsia="Calibri" w:cs="Times New Roman"/>
          <w:szCs w:val="24"/>
          <w:lang w:val="ro"/>
        </w:rPr>
        <w:t>ț</w:t>
      </w:r>
      <w:r>
        <w:rPr>
          <w:rFonts w:eastAsia="Calibri" w:cs="Times New Roman"/>
          <w:szCs w:val="24"/>
          <w:lang w:val="ro"/>
        </w:rPr>
        <w:t>ă. În cauzele contraven</w:t>
      </w:r>
      <w:r w:rsidR="00153776">
        <w:rPr>
          <w:rFonts w:eastAsia="Calibri" w:cs="Times New Roman"/>
          <w:szCs w:val="24"/>
          <w:lang w:val="ro"/>
        </w:rPr>
        <w:t>ț</w:t>
      </w:r>
      <w:r>
        <w:rPr>
          <w:rFonts w:eastAsia="Calibri" w:cs="Times New Roman"/>
          <w:szCs w:val="24"/>
          <w:lang w:val="ro"/>
        </w:rPr>
        <w:t xml:space="preserve">ionale, 2 din 6 hotărâri s-au bazat </w:t>
      </w:r>
      <w:r w:rsidR="00001921">
        <w:rPr>
          <w:rFonts w:eastAsia="Calibri" w:cs="Times New Roman"/>
          <w:szCs w:val="24"/>
          <w:lang w:val="ro"/>
        </w:rPr>
        <w:t>ș</w:t>
      </w:r>
      <w:r>
        <w:rPr>
          <w:rFonts w:eastAsia="Calibri" w:cs="Times New Roman"/>
          <w:szCs w:val="24"/>
          <w:lang w:val="ro"/>
        </w:rPr>
        <w:t>i au citat în detaliu 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Pr>
          <w:rFonts w:eastAsia="Calibri" w:cs="Times New Roman"/>
          <w:szCs w:val="24"/>
          <w:lang w:val="ro"/>
        </w:rPr>
        <w:t xml:space="preserve">ionale a Republicii Moldova </w:t>
      </w:r>
      <w:r w:rsidR="00001921">
        <w:rPr>
          <w:rFonts w:eastAsia="Calibri" w:cs="Times New Roman"/>
          <w:szCs w:val="24"/>
          <w:lang w:val="ro"/>
        </w:rPr>
        <w:t>ș</w:t>
      </w:r>
      <w:r>
        <w:rPr>
          <w:rFonts w:eastAsia="Calibri" w:cs="Times New Roman"/>
          <w:szCs w:val="24"/>
          <w:lang w:val="ro"/>
        </w:rPr>
        <w:t xml:space="preserve">i doar una din 13 hotărâri în cauzele civile în apel s-a bazat </w:t>
      </w:r>
      <w:r w:rsidR="00001921">
        <w:rPr>
          <w:rFonts w:eastAsia="Calibri" w:cs="Times New Roman"/>
          <w:szCs w:val="24"/>
          <w:lang w:val="ro"/>
        </w:rPr>
        <w:t>ș</w:t>
      </w:r>
      <w:r>
        <w:rPr>
          <w:rFonts w:eastAsia="Calibri" w:cs="Times New Roman"/>
          <w:szCs w:val="24"/>
          <w:lang w:val="ro"/>
        </w:rPr>
        <w:t>i a citat în detaliu jurispruden</w:t>
      </w:r>
      <w:r w:rsidR="00153776">
        <w:rPr>
          <w:rFonts w:eastAsia="Calibri" w:cs="Times New Roman"/>
          <w:szCs w:val="24"/>
          <w:lang w:val="ro"/>
        </w:rPr>
        <w:t>ț</w:t>
      </w:r>
      <w:r>
        <w:rPr>
          <w:rFonts w:eastAsia="Calibri" w:cs="Times New Roman"/>
          <w:szCs w:val="24"/>
          <w:lang w:val="ro"/>
        </w:rPr>
        <w:t>a CSJ. În cauzele penale, au existat 3 decizii care s-au bazat în mod extensiv pe jurispruden</w:t>
      </w:r>
      <w:r w:rsidR="00153776">
        <w:rPr>
          <w:rFonts w:eastAsia="Calibri" w:cs="Times New Roman"/>
          <w:szCs w:val="24"/>
          <w:lang w:val="ro"/>
        </w:rPr>
        <w:t>ț</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elor de judecată interna</w:t>
      </w:r>
      <w:r w:rsidR="00153776">
        <w:rPr>
          <w:rFonts w:eastAsia="Calibri" w:cs="Times New Roman"/>
          <w:szCs w:val="24"/>
          <w:lang w:val="ro"/>
        </w:rPr>
        <w:t>ț</w:t>
      </w:r>
      <w:r>
        <w:rPr>
          <w:rFonts w:eastAsia="Calibri" w:cs="Times New Roman"/>
          <w:szCs w:val="24"/>
          <w:lang w:val="ro"/>
        </w:rPr>
        <w:t xml:space="preserve">ionale </w:t>
      </w:r>
      <w:r w:rsidR="00001921">
        <w:rPr>
          <w:rFonts w:eastAsia="Calibri" w:cs="Times New Roman"/>
          <w:szCs w:val="24"/>
          <w:lang w:val="ro"/>
        </w:rPr>
        <w:t>ș</w:t>
      </w:r>
      <w:r>
        <w:rPr>
          <w:rFonts w:eastAsia="Calibri" w:cs="Times New Roman"/>
          <w:szCs w:val="24"/>
          <w:lang w:val="ro"/>
        </w:rPr>
        <w:t>i o decizie care a citat în detaliu jurispruden</w:t>
      </w:r>
      <w:r w:rsidR="00153776">
        <w:rPr>
          <w:rFonts w:eastAsia="Calibri" w:cs="Times New Roman"/>
          <w:szCs w:val="24"/>
          <w:lang w:val="ro"/>
        </w:rPr>
        <w:t>ț</w:t>
      </w:r>
      <w:r>
        <w:rPr>
          <w:rFonts w:eastAsia="Calibri" w:cs="Times New Roman"/>
          <w:szCs w:val="24"/>
          <w:lang w:val="ro"/>
        </w:rPr>
        <w:t>a CSJ. La nivelul instan</w:t>
      </w:r>
      <w:r w:rsidR="00153776">
        <w:rPr>
          <w:rFonts w:eastAsia="Calibri" w:cs="Times New Roman"/>
          <w:szCs w:val="24"/>
          <w:lang w:val="ro"/>
        </w:rPr>
        <w:t>ț</w:t>
      </w:r>
      <w:r>
        <w:rPr>
          <w:rFonts w:eastAsia="Calibri" w:cs="Times New Roman"/>
          <w:szCs w:val="24"/>
          <w:lang w:val="ro"/>
        </w:rPr>
        <w:t>ei de casare, au fost făcute trimiteri la instan</w:t>
      </w:r>
      <w:r w:rsidR="00153776">
        <w:rPr>
          <w:rFonts w:eastAsia="Calibri" w:cs="Times New Roman"/>
          <w:szCs w:val="24"/>
          <w:lang w:val="ro"/>
        </w:rPr>
        <w:t>ț</w:t>
      </w:r>
      <w:r>
        <w:rPr>
          <w:rFonts w:eastAsia="Calibri" w:cs="Times New Roman"/>
          <w:szCs w:val="24"/>
          <w:lang w:val="ro"/>
        </w:rPr>
        <w:t>ele de judecată interna</w:t>
      </w:r>
      <w:r w:rsidR="00153776">
        <w:rPr>
          <w:rFonts w:eastAsia="Calibri" w:cs="Times New Roman"/>
          <w:szCs w:val="24"/>
          <w:lang w:val="ro"/>
        </w:rPr>
        <w:t>ț</w:t>
      </w:r>
      <w:r>
        <w:rPr>
          <w:rFonts w:eastAsia="Calibri" w:cs="Times New Roman"/>
          <w:szCs w:val="24"/>
          <w:lang w:val="ro"/>
        </w:rPr>
        <w:t>ionale în 6 cauze (11%), în timp ce trimiteri la 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Pr>
          <w:rFonts w:eastAsia="Calibri" w:cs="Times New Roman"/>
          <w:szCs w:val="24"/>
          <w:lang w:val="ro"/>
        </w:rPr>
        <w:t xml:space="preserve">ionale a Republicii Moldova </w:t>
      </w:r>
      <w:r w:rsidR="00001921">
        <w:rPr>
          <w:rFonts w:eastAsia="Calibri" w:cs="Times New Roman"/>
          <w:szCs w:val="24"/>
          <w:lang w:val="ro"/>
        </w:rPr>
        <w:t>ș</w:t>
      </w:r>
      <w:r>
        <w:rPr>
          <w:rFonts w:eastAsia="Calibri" w:cs="Times New Roman"/>
          <w:szCs w:val="24"/>
          <w:lang w:val="ro"/>
        </w:rPr>
        <w:t>i la jurispruden</w:t>
      </w:r>
      <w:r w:rsidR="00153776">
        <w:rPr>
          <w:rFonts w:eastAsia="Calibri" w:cs="Times New Roman"/>
          <w:szCs w:val="24"/>
          <w:lang w:val="ro"/>
        </w:rPr>
        <w:t>ț</w:t>
      </w:r>
      <w:r>
        <w:rPr>
          <w:rFonts w:eastAsia="Calibri" w:cs="Times New Roman"/>
          <w:szCs w:val="24"/>
          <w:lang w:val="ro"/>
        </w:rPr>
        <w:t>a CSJ au fost făcute în câte o cauză.</w:t>
      </w:r>
    </w:p>
    <w:p w14:paraId="2AAA1C29" w14:textId="2AE76D74" w:rsidR="0050576A" w:rsidRPr="0050576A" w:rsidRDefault="0050576A" w:rsidP="0050576A">
      <w:pPr>
        <w:spacing w:before="120" w:after="0" w:line="360" w:lineRule="auto"/>
        <w:ind w:firstLine="567"/>
        <w:jc w:val="both"/>
        <w:rPr>
          <w:rFonts w:eastAsia="Calibri" w:cs="Times New Roman"/>
          <w:szCs w:val="24"/>
        </w:rPr>
      </w:pPr>
      <w:r>
        <w:rPr>
          <w:rFonts w:eastAsia="Calibri" w:cs="Times New Roman"/>
          <w:szCs w:val="24"/>
          <w:lang w:val="ro"/>
        </w:rPr>
        <w:t>În scopul armonizării jurispruden</w:t>
      </w:r>
      <w:r w:rsidR="00153776">
        <w:rPr>
          <w:rFonts w:eastAsia="Calibri" w:cs="Times New Roman"/>
          <w:szCs w:val="24"/>
          <w:lang w:val="ro"/>
        </w:rPr>
        <w:t>ț</w:t>
      </w:r>
      <w:r>
        <w:rPr>
          <w:rFonts w:eastAsia="Calibri" w:cs="Times New Roman"/>
          <w:szCs w:val="24"/>
          <w:lang w:val="ro"/>
        </w:rPr>
        <w:t>ei, exper</w:t>
      </w:r>
      <w:r w:rsidR="00153776">
        <w:rPr>
          <w:rFonts w:eastAsia="Calibri" w:cs="Times New Roman"/>
          <w:szCs w:val="24"/>
          <w:lang w:val="ro"/>
        </w:rPr>
        <w:t>ț</w:t>
      </w:r>
      <w:r>
        <w:rPr>
          <w:rFonts w:eastAsia="Calibri" w:cs="Times New Roman"/>
          <w:szCs w:val="24"/>
          <w:lang w:val="ro"/>
        </w:rPr>
        <w:t>ilor li s-a cerut, de asemenea, să d</w:t>
      </w:r>
      <w:r w:rsidR="00F82803">
        <w:rPr>
          <w:rFonts w:eastAsia="Calibri" w:cs="Times New Roman"/>
          <w:szCs w:val="24"/>
          <w:lang w:val="ro"/>
        </w:rPr>
        <w:t xml:space="preserve">ezbată </w:t>
      </w:r>
      <w:r>
        <w:rPr>
          <w:rFonts w:eastAsia="Calibri" w:cs="Times New Roman"/>
          <w:szCs w:val="24"/>
          <w:lang w:val="ro"/>
        </w:rPr>
        <w:t>anumite aspecte legate de modul în care principiul securită</w:t>
      </w:r>
      <w:r w:rsidR="00153776">
        <w:rPr>
          <w:rFonts w:eastAsia="Calibri" w:cs="Times New Roman"/>
          <w:szCs w:val="24"/>
          <w:lang w:val="ro"/>
        </w:rPr>
        <w:t>ț</w:t>
      </w:r>
      <w:r>
        <w:rPr>
          <w:rFonts w:eastAsia="Calibri" w:cs="Times New Roman"/>
          <w:szCs w:val="24"/>
          <w:lang w:val="ro"/>
        </w:rPr>
        <w:t xml:space="preserve">ii juridice a fost asigurat în practică (date furnizate de </w:t>
      </w:r>
      <w:r>
        <w:rPr>
          <w:rFonts w:eastAsia="Calibri" w:cs="Times New Roman"/>
          <w:i/>
          <w:iCs/>
          <w:szCs w:val="24"/>
          <w:lang w:val="ro"/>
        </w:rPr>
        <w:t xml:space="preserve">Interviurile cu </w:t>
      </w:r>
      <w:r w:rsidR="00F82803">
        <w:rPr>
          <w:rFonts w:eastAsia="Calibri" w:cs="Times New Roman"/>
          <w:i/>
          <w:iCs/>
          <w:szCs w:val="24"/>
          <w:lang w:val="ro"/>
        </w:rPr>
        <w:t>experții</w:t>
      </w:r>
      <w:r>
        <w:rPr>
          <w:rFonts w:eastAsia="Calibri" w:cs="Times New Roman"/>
          <w:szCs w:val="24"/>
          <w:lang w:val="ro"/>
        </w:rPr>
        <w:t xml:space="preserve">). Acest lucru a prezentat un interes deosebit, deoarece în Moldova nu este recunoscută puterea precedentului ca </w:t>
      </w:r>
      <w:r w:rsidR="00F82803">
        <w:rPr>
          <w:rFonts w:eastAsia="Calibri" w:cs="Times New Roman"/>
          <w:szCs w:val="24"/>
          <w:lang w:val="ro"/>
        </w:rPr>
        <w:t>izvor de drept</w:t>
      </w:r>
      <w:r>
        <w:rPr>
          <w:rFonts w:eastAsia="Calibri" w:cs="Times New Roman"/>
          <w:szCs w:val="24"/>
          <w:lang w:val="ro"/>
        </w:rPr>
        <w:t>. Exper</w:t>
      </w:r>
      <w:r w:rsidR="00153776">
        <w:rPr>
          <w:rFonts w:eastAsia="Calibri" w:cs="Times New Roman"/>
          <w:szCs w:val="24"/>
          <w:lang w:val="ro"/>
        </w:rPr>
        <w:t>ț</w:t>
      </w:r>
      <w:r>
        <w:rPr>
          <w:rFonts w:eastAsia="Calibri" w:cs="Times New Roman"/>
          <w:szCs w:val="24"/>
          <w:lang w:val="ro"/>
        </w:rPr>
        <w:t>ii au fost întreba</w:t>
      </w:r>
      <w:r w:rsidR="00153776">
        <w:rPr>
          <w:rFonts w:eastAsia="Calibri" w:cs="Times New Roman"/>
          <w:szCs w:val="24"/>
          <w:lang w:val="ro"/>
        </w:rPr>
        <w:t>ț</w:t>
      </w:r>
      <w:r>
        <w:rPr>
          <w:rFonts w:eastAsia="Calibri" w:cs="Times New Roman"/>
          <w:szCs w:val="24"/>
          <w:lang w:val="ro"/>
        </w:rPr>
        <w:t>i cum este asigurată în Republica Moldova garan</w:t>
      </w:r>
      <w:r w:rsidR="00153776">
        <w:rPr>
          <w:rFonts w:eastAsia="Calibri" w:cs="Times New Roman"/>
          <w:szCs w:val="24"/>
          <w:lang w:val="ro"/>
        </w:rPr>
        <w:t>ț</w:t>
      </w:r>
      <w:r w:rsidR="00F82803">
        <w:rPr>
          <w:rFonts w:eastAsia="Calibri" w:cs="Times New Roman"/>
          <w:szCs w:val="24"/>
          <w:lang w:val="ro"/>
        </w:rPr>
        <w:t xml:space="preserve">ia că </w:t>
      </w:r>
      <w:r>
        <w:rPr>
          <w:rFonts w:eastAsia="Calibri" w:cs="Times New Roman"/>
          <w:szCs w:val="24"/>
          <w:lang w:val="ro"/>
        </w:rPr>
        <w:t>cazuri identice vor fi judecate în acela</w:t>
      </w:r>
      <w:r w:rsidR="00001921">
        <w:rPr>
          <w:rFonts w:eastAsia="Calibri" w:cs="Times New Roman"/>
          <w:szCs w:val="24"/>
          <w:lang w:val="ro"/>
        </w:rPr>
        <w:t>ș</w:t>
      </w:r>
      <w:r>
        <w:rPr>
          <w:rFonts w:eastAsia="Calibri" w:cs="Times New Roman"/>
          <w:szCs w:val="24"/>
          <w:lang w:val="ro"/>
        </w:rPr>
        <w:t xml:space="preserve">i mod </w:t>
      </w:r>
      <w:r w:rsidR="00001921">
        <w:rPr>
          <w:rFonts w:eastAsia="Calibri" w:cs="Times New Roman"/>
          <w:szCs w:val="24"/>
          <w:lang w:val="ro"/>
        </w:rPr>
        <w:t>ș</w:t>
      </w:r>
      <w:r>
        <w:rPr>
          <w:rFonts w:eastAsia="Calibri" w:cs="Times New Roman"/>
          <w:szCs w:val="24"/>
          <w:lang w:val="ro"/>
        </w:rPr>
        <w:t xml:space="preserve">i în cazuri foarte similare interpretarea </w:t>
      </w:r>
      <w:r w:rsidR="00001921">
        <w:rPr>
          <w:rFonts w:eastAsia="Calibri" w:cs="Times New Roman"/>
          <w:szCs w:val="24"/>
          <w:lang w:val="ro"/>
        </w:rPr>
        <w:t>ș</w:t>
      </w:r>
      <w:r>
        <w:rPr>
          <w:rFonts w:eastAsia="Calibri" w:cs="Times New Roman"/>
          <w:szCs w:val="24"/>
          <w:lang w:val="ro"/>
        </w:rPr>
        <w:t xml:space="preserve">i aplicarea legii rămâne similară. În continuare, accentul a fost pus pe </w:t>
      </w:r>
      <w:r w:rsidR="00F82803">
        <w:rPr>
          <w:rFonts w:eastAsia="Calibri" w:cs="Times New Roman"/>
          <w:szCs w:val="24"/>
          <w:lang w:val="ro"/>
        </w:rPr>
        <w:t>bazarea pe</w:t>
      </w:r>
      <w:r>
        <w:rPr>
          <w:rFonts w:eastAsia="Calibri" w:cs="Times New Roman"/>
          <w:szCs w:val="24"/>
          <w:lang w:val="ro"/>
        </w:rPr>
        <w:t xml:space="preserve"> jurispruden</w:t>
      </w:r>
      <w:r w:rsidR="00153776">
        <w:rPr>
          <w:rFonts w:eastAsia="Calibri" w:cs="Times New Roman"/>
          <w:szCs w:val="24"/>
          <w:lang w:val="ro"/>
        </w:rPr>
        <w:t>ț</w:t>
      </w:r>
      <w:r>
        <w:rPr>
          <w:rFonts w:eastAsia="Calibri" w:cs="Times New Roman"/>
          <w:szCs w:val="24"/>
          <w:lang w:val="ro"/>
        </w:rPr>
        <w:t xml:space="preserve">a </w:t>
      </w:r>
      <w:r w:rsidR="00F82803">
        <w:rPr>
          <w:rFonts w:eastAsia="Calibri" w:cs="Times New Roman"/>
          <w:szCs w:val="24"/>
          <w:lang w:val="ro"/>
        </w:rPr>
        <w:t>dezvoltată</w:t>
      </w:r>
      <w:r>
        <w:rPr>
          <w:rFonts w:eastAsia="Calibri" w:cs="Times New Roman"/>
          <w:szCs w:val="24"/>
          <w:lang w:val="ro"/>
        </w:rPr>
        <w:t xml:space="preserve"> de instan</w:t>
      </w:r>
      <w:r w:rsidR="00153776">
        <w:rPr>
          <w:rFonts w:eastAsia="Calibri" w:cs="Times New Roman"/>
          <w:szCs w:val="24"/>
          <w:lang w:val="ro"/>
        </w:rPr>
        <w:t>ț</w:t>
      </w:r>
      <w:r>
        <w:rPr>
          <w:rFonts w:eastAsia="Calibri" w:cs="Times New Roman"/>
          <w:szCs w:val="24"/>
          <w:lang w:val="ro"/>
        </w:rPr>
        <w:t>ele judecătore</w:t>
      </w:r>
      <w:r w:rsidR="00001921">
        <w:rPr>
          <w:rFonts w:eastAsia="Calibri" w:cs="Times New Roman"/>
          <w:szCs w:val="24"/>
          <w:lang w:val="ro"/>
        </w:rPr>
        <w:t>ș</w:t>
      </w:r>
      <w:r>
        <w:rPr>
          <w:rFonts w:eastAsia="Calibri" w:cs="Times New Roman"/>
          <w:szCs w:val="24"/>
          <w:lang w:val="ro"/>
        </w:rPr>
        <w:t xml:space="preserve">ti superioare, iar </w:t>
      </w:r>
      <w:r w:rsidR="00F82803">
        <w:rPr>
          <w:rFonts w:eastAsia="Calibri" w:cs="Times New Roman"/>
          <w:szCs w:val="24"/>
          <w:lang w:val="ro"/>
        </w:rPr>
        <w:t xml:space="preserve">experții </w:t>
      </w:r>
      <w:r>
        <w:rPr>
          <w:rFonts w:eastAsia="Calibri" w:cs="Times New Roman"/>
          <w:szCs w:val="24"/>
          <w:lang w:val="ro"/>
        </w:rPr>
        <w:t>au fost întreba</w:t>
      </w:r>
      <w:r w:rsidR="00153776">
        <w:rPr>
          <w:rFonts w:eastAsia="Calibri" w:cs="Times New Roman"/>
          <w:szCs w:val="24"/>
          <w:lang w:val="ro"/>
        </w:rPr>
        <w:t>ț</w:t>
      </w:r>
      <w:r>
        <w:rPr>
          <w:rFonts w:eastAsia="Calibri" w:cs="Times New Roman"/>
          <w:szCs w:val="24"/>
          <w:lang w:val="ro"/>
        </w:rPr>
        <w:t>i în ce măsură un judecător ar trebui să se bazeze pe 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sidR="00F82803">
        <w:rPr>
          <w:rFonts w:eastAsia="Calibri" w:cs="Times New Roman"/>
          <w:szCs w:val="24"/>
          <w:lang w:val="ro"/>
        </w:rPr>
        <w:t>ionale</w:t>
      </w:r>
      <w:r>
        <w:rPr>
          <w:rFonts w:eastAsia="Calibri" w:cs="Times New Roman"/>
          <w:szCs w:val="24"/>
          <w:lang w:val="ro"/>
        </w:rPr>
        <w:t>/ jurispruden</w:t>
      </w:r>
      <w:r w:rsidR="00153776">
        <w:rPr>
          <w:rFonts w:eastAsia="Calibri" w:cs="Times New Roman"/>
          <w:szCs w:val="24"/>
          <w:lang w:val="ro"/>
        </w:rPr>
        <w:t>ț</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elor de judecată interna</w:t>
      </w:r>
      <w:r w:rsidR="00153776">
        <w:rPr>
          <w:rFonts w:eastAsia="Calibri" w:cs="Times New Roman"/>
          <w:szCs w:val="24"/>
          <w:lang w:val="ro"/>
        </w:rPr>
        <w:t>ț</w:t>
      </w:r>
      <w:r w:rsidR="00F82803">
        <w:rPr>
          <w:rFonts w:eastAsia="Calibri" w:cs="Times New Roman"/>
          <w:szCs w:val="24"/>
          <w:lang w:val="ro"/>
        </w:rPr>
        <w:t>ionale/</w:t>
      </w:r>
      <w:r>
        <w:rPr>
          <w:rFonts w:eastAsia="Calibri" w:cs="Times New Roman"/>
          <w:szCs w:val="24"/>
          <w:lang w:val="ro"/>
        </w:rPr>
        <w:t>jurispruden</w:t>
      </w:r>
      <w:r w:rsidR="00153776">
        <w:rPr>
          <w:rFonts w:eastAsia="Calibri" w:cs="Times New Roman"/>
          <w:szCs w:val="24"/>
          <w:lang w:val="ro"/>
        </w:rPr>
        <w:t>ț</w:t>
      </w:r>
      <w:r>
        <w:rPr>
          <w:rFonts w:eastAsia="Calibri" w:cs="Times New Roman"/>
          <w:szCs w:val="24"/>
          <w:lang w:val="ro"/>
        </w:rPr>
        <w:t>a Cur</w:t>
      </w:r>
      <w:r w:rsidR="00153776">
        <w:rPr>
          <w:rFonts w:eastAsia="Calibri" w:cs="Times New Roman"/>
          <w:szCs w:val="24"/>
          <w:lang w:val="ro"/>
        </w:rPr>
        <w:t>ț</w:t>
      </w:r>
      <w:r>
        <w:rPr>
          <w:rFonts w:eastAsia="Calibri" w:cs="Times New Roman"/>
          <w:szCs w:val="24"/>
          <w:lang w:val="ro"/>
        </w:rPr>
        <w:t xml:space="preserve">ii Supreme. În cele din urmă, </w:t>
      </w:r>
      <w:r w:rsidR="00F82803">
        <w:rPr>
          <w:rFonts w:eastAsia="Calibri" w:cs="Times New Roman"/>
          <w:szCs w:val="24"/>
          <w:lang w:val="ro"/>
        </w:rPr>
        <w:t xml:space="preserve">experții </w:t>
      </w:r>
      <w:r>
        <w:rPr>
          <w:rFonts w:eastAsia="Calibri" w:cs="Times New Roman"/>
          <w:szCs w:val="24"/>
          <w:lang w:val="ro"/>
        </w:rPr>
        <w:t>au fost invita</w:t>
      </w:r>
      <w:r w:rsidR="00153776">
        <w:rPr>
          <w:rFonts w:eastAsia="Calibri" w:cs="Times New Roman"/>
          <w:szCs w:val="24"/>
          <w:lang w:val="ro"/>
        </w:rPr>
        <w:t>ț</w:t>
      </w:r>
      <w:r>
        <w:rPr>
          <w:rFonts w:eastAsia="Calibri" w:cs="Times New Roman"/>
          <w:szCs w:val="24"/>
          <w:lang w:val="ro"/>
        </w:rPr>
        <w:t xml:space="preserve">i să comenteze practica de </w:t>
      </w:r>
      <w:r w:rsidR="00F82803">
        <w:rPr>
          <w:rFonts w:eastAsia="Calibri" w:cs="Times New Roman"/>
          <w:szCs w:val="24"/>
          <w:lang w:val="ro"/>
        </w:rPr>
        <w:t xml:space="preserve">admisibilitate în instanța de recurs. </w:t>
      </w:r>
      <w:r>
        <w:rPr>
          <w:rFonts w:eastAsia="Calibri" w:cs="Times New Roman"/>
          <w:szCs w:val="24"/>
          <w:lang w:val="ro"/>
        </w:rPr>
        <w:t xml:space="preserve"> </w:t>
      </w:r>
    </w:p>
    <w:p w14:paraId="5B071F0B" w14:textId="3AC43F1C"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Marea majoritate a exper</w:t>
      </w:r>
      <w:r w:rsidR="00153776">
        <w:rPr>
          <w:rFonts w:eastAsia="Times New Roman" w:cs="Times New Roman"/>
          <w:szCs w:val="24"/>
          <w:lang w:val="ro"/>
        </w:rPr>
        <w:t>ț</w:t>
      </w:r>
      <w:r>
        <w:rPr>
          <w:rFonts w:eastAsia="Times New Roman" w:cs="Times New Roman"/>
          <w:szCs w:val="24"/>
          <w:lang w:val="ro"/>
        </w:rPr>
        <w:t xml:space="preserve">ilor au confirmat că predictibilitatea aplicării legii într-un anumit caz este foarte dificilă, adesea imposibilă, </w:t>
      </w:r>
      <w:r w:rsidR="00001921">
        <w:rPr>
          <w:rFonts w:eastAsia="Times New Roman" w:cs="Times New Roman"/>
          <w:szCs w:val="24"/>
          <w:lang w:val="ro"/>
        </w:rPr>
        <w:t>ș</w:t>
      </w:r>
      <w:r>
        <w:rPr>
          <w:rFonts w:eastAsia="Times New Roman" w:cs="Times New Roman"/>
          <w:szCs w:val="24"/>
          <w:lang w:val="ro"/>
        </w:rPr>
        <w:t>i nu există garan</w:t>
      </w:r>
      <w:r w:rsidR="00153776">
        <w:rPr>
          <w:rFonts w:eastAsia="Times New Roman" w:cs="Times New Roman"/>
          <w:szCs w:val="24"/>
          <w:lang w:val="ro"/>
        </w:rPr>
        <w:t>ț</w:t>
      </w:r>
      <w:r>
        <w:rPr>
          <w:rFonts w:eastAsia="Times New Roman" w:cs="Times New Roman"/>
          <w:szCs w:val="24"/>
          <w:lang w:val="ro"/>
        </w:rPr>
        <w:t>ii că cazuri identice vor fi tratate în acela</w:t>
      </w:r>
      <w:r w:rsidR="00001921">
        <w:rPr>
          <w:rFonts w:eastAsia="Times New Roman" w:cs="Times New Roman"/>
          <w:szCs w:val="24"/>
          <w:lang w:val="ro"/>
        </w:rPr>
        <w:t>ș</w:t>
      </w:r>
      <w:r>
        <w:rPr>
          <w:rFonts w:eastAsia="Times New Roman" w:cs="Times New Roman"/>
          <w:szCs w:val="24"/>
          <w:lang w:val="ro"/>
        </w:rPr>
        <w:t>i mod (Expertul 1, avocat; Expertul 3, judecător; Expertul 6, avocat; Expertul 7, avocat). Expertul 8 (avocat) a subliniat, de asemenea, că este extrem de dificil, în primul rând, să dovede</w:t>
      </w:r>
      <w:r w:rsidR="00001921">
        <w:rPr>
          <w:rFonts w:eastAsia="Times New Roman" w:cs="Times New Roman"/>
          <w:szCs w:val="24"/>
          <w:lang w:val="ro"/>
        </w:rPr>
        <w:t>ș</w:t>
      </w:r>
      <w:r>
        <w:rPr>
          <w:rFonts w:eastAsia="Times New Roman" w:cs="Times New Roman"/>
          <w:szCs w:val="24"/>
          <w:lang w:val="ro"/>
        </w:rPr>
        <w:t>ti că cauzele sunt, de fapt, identice: „</w:t>
      </w:r>
      <w:r>
        <w:rPr>
          <w:rFonts w:eastAsia="Times New Roman" w:cs="Times New Roman"/>
          <w:i/>
          <w:iCs/>
          <w:szCs w:val="24"/>
          <w:lang w:val="ro"/>
        </w:rPr>
        <w:t>&lt;...&gt; ei î</w:t>
      </w:r>
      <w:r w:rsidR="00153776">
        <w:rPr>
          <w:rFonts w:eastAsia="Times New Roman" w:cs="Times New Roman"/>
          <w:i/>
          <w:iCs/>
          <w:szCs w:val="24"/>
          <w:lang w:val="ro"/>
        </w:rPr>
        <w:t>ț</w:t>
      </w:r>
      <w:r>
        <w:rPr>
          <w:rFonts w:eastAsia="Times New Roman" w:cs="Times New Roman"/>
          <w:i/>
          <w:iCs/>
          <w:szCs w:val="24"/>
          <w:lang w:val="ro"/>
        </w:rPr>
        <w:t>i vor explica că circumstan</w:t>
      </w:r>
      <w:r w:rsidR="00153776">
        <w:rPr>
          <w:rFonts w:eastAsia="Times New Roman" w:cs="Times New Roman"/>
          <w:i/>
          <w:iCs/>
          <w:szCs w:val="24"/>
          <w:lang w:val="ro"/>
        </w:rPr>
        <w:t>ț</w:t>
      </w:r>
      <w:r>
        <w:rPr>
          <w:rFonts w:eastAsia="Times New Roman" w:cs="Times New Roman"/>
          <w:i/>
          <w:iCs/>
          <w:szCs w:val="24"/>
          <w:lang w:val="ro"/>
        </w:rPr>
        <w:t>ele nu au fost chiar acelea</w:t>
      </w:r>
      <w:r w:rsidR="00001921">
        <w:rPr>
          <w:rFonts w:eastAsia="Times New Roman" w:cs="Times New Roman"/>
          <w:i/>
          <w:iCs/>
          <w:szCs w:val="24"/>
          <w:lang w:val="ro"/>
        </w:rPr>
        <w:t>ș</w:t>
      </w:r>
      <w:r>
        <w:rPr>
          <w:rFonts w:eastAsia="Times New Roman" w:cs="Times New Roman"/>
          <w:i/>
          <w:iCs/>
          <w:szCs w:val="24"/>
          <w:lang w:val="ro"/>
        </w:rPr>
        <w:t>i. Citi</w:t>
      </w:r>
      <w:r w:rsidR="00153776">
        <w:rPr>
          <w:rFonts w:eastAsia="Times New Roman" w:cs="Times New Roman"/>
          <w:i/>
          <w:iCs/>
          <w:szCs w:val="24"/>
          <w:lang w:val="ro"/>
        </w:rPr>
        <w:t>ț</w:t>
      </w:r>
      <w:r>
        <w:rPr>
          <w:rFonts w:eastAsia="Times New Roman" w:cs="Times New Roman"/>
          <w:i/>
          <w:iCs/>
          <w:szCs w:val="24"/>
          <w:lang w:val="ro"/>
        </w:rPr>
        <w:t xml:space="preserve">i din nou </w:t>
      </w:r>
      <w:r w:rsidR="00001921">
        <w:rPr>
          <w:rFonts w:eastAsia="Times New Roman" w:cs="Times New Roman"/>
          <w:i/>
          <w:iCs/>
          <w:szCs w:val="24"/>
          <w:lang w:val="ro"/>
        </w:rPr>
        <w:t>ș</w:t>
      </w:r>
      <w:r>
        <w:rPr>
          <w:rFonts w:eastAsia="Times New Roman" w:cs="Times New Roman"/>
          <w:i/>
          <w:iCs/>
          <w:szCs w:val="24"/>
          <w:lang w:val="ro"/>
        </w:rPr>
        <w:t>i ve</w:t>
      </w:r>
      <w:r w:rsidR="00153776">
        <w:rPr>
          <w:rFonts w:eastAsia="Times New Roman" w:cs="Times New Roman"/>
          <w:i/>
          <w:iCs/>
          <w:szCs w:val="24"/>
          <w:lang w:val="ro"/>
        </w:rPr>
        <w:t>ț</w:t>
      </w:r>
      <w:r>
        <w:rPr>
          <w:rFonts w:eastAsia="Times New Roman" w:cs="Times New Roman"/>
          <w:i/>
          <w:iCs/>
          <w:szCs w:val="24"/>
          <w:lang w:val="ro"/>
        </w:rPr>
        <w:t>i vedea”</w:t>
      </w:r>
      <w:r>
        <w:rPr>
          <w:rFonts w:eastAsia="Times New Roman" w:cs="Times New Roman"/>
          <w:szCs w:val="24"/>
          <w:lang w:val="ro"/>
        </w:rPr>
        <w:t>. În plus, Expertul 15 (avocat) a atras aten</w:t>
      </w:r>
      <w:r w:rsidR="00153776">
        <w:rPr>
          <w:rFonts w:eastAsia="Times New Roman" w:cs="Times New Roman"/>
          <w:szCs w:val="24"/>
          <w:lang w:val="ro"/>
        </w:rPr>
        <w:t>ț</w:t>
      </w:r>
      <w:r>
        <w:rPr>
          <w:rFonts w:eastAsia="Times New Roman" w:cs="Times New Roman"/>
          <w:szCs w:val="24"/>
          <w:lang w:val="ro"/>
        </w:rPr>
        <w:t>ia asupra faptului că, de obicei, nu sunt prezentate motivele pentru care se schimbă practica Cur</w:t>
      </w:r>
      <w:r w:rsidR="00153776">
        <w:rPr>
          <w:rFonts w:eastAsia="Times New Roman" w:cs="Times New Roman"/>
          <w:szCs w:val="24"/>
          <w:lang w:val="ro"/>
        </w:rPr>
        <w:t>ț</w:t>
      </w:r>
      <w:r>
        <w:rPr>
          <w:rFonts w:eastAsia="Times New Roman" w:cs="Times New Roman"/>
          <w:szCs w:val="24"/>
          <w:lang w:val="ro"/>
        </w:rPr>
        <w:t xml:space="preserve">ii Supreme: </w:t>
      </w:r>
      <w:r>
        <w:rPr>
          <w:rFonts w:eastAsia="Times New Roman" w:cs="Times New Roman"/>
          <w:i/>
          <w:iCs/>
          <w:szCs w:val="24"/>
          <w:lang w:val="ro"/>
        </w:rPr>
        <w:t xml:space="preserve">„&lt;...&gt; Curtea Supremă ar trebui, la fel ca </w:t>
      </w:r>
      <w:r w:rsidR="00001921">
        <w:rPr>
          <w:rFonts w:eastAsia="Times New Roman" w:cs="Times New Roman"/>
          <w:i/>
          <w:iCs/>
          <w:szCs w:val="24"/>
          <w:lang w:val="ro"/>
        </w:rPr>
        <w:t>ș</w:t>
      </w:r>
      <w:r>
        <w:rPr>
          <w:rFonts w:eastAsia="Times New Roman" w:cs="Times New Roman"/>
          <w:i/>
          <w:iCs/>
          <w:szCs w:val="24"/>
          <w:lang w:val="ro"/>
        </w:rPr>
        <w:t xml:space="preserve">i CEDO, să explice de fiecare dată de ce s-a schimbat practica. </w:t>
      </w:r>
      <w:r w:rsidR="00001921">
        <w:rPr>
          <w:rFonts w:eastAsia="Times New Roman" w:cs="Times New Roman"/>
          <w:i/>
          <w:iCs/>
          <w:szCs w:val="24"/>
          <w:lang w:val="ro"/>
        </w:rPr>
        <w:t>Ș</w:t>
      </w:r>
      <w:r>
        <w:rPr>
          <w:rFonts w:eastAsia="Times New Roman" w:cs="Times New Roman"/>
          <w:i/>
          <w:iCs/>
          <w:szCs w:val="24"/>
          <w:lang w:val="ro"/>
        </w:rPr>
        <w:t xml:space="preserve">i ei pur </w:t>
      </w:r>
      <w:r w:rsidR="00001921">
        <w:rPr>
          <w:rFonts w:eastAsia="Times New Roman" w:cs="Times New Roman"/>
          <w:i/>
          <w:iCs/>
          <w:szCs w:val="24"/>
          <w:lang w:val="ro"/>
        </w:rPr>
        <w:t>ș</w:t>
      </w:r>
      <w:r>
        <w:rPr>
          <w:rFonts w:eastAsia="Times New Roman" w:cs="Times New Roman"/>
          <w:i/>
          <w:iCs/>
          <w:szCs w:val="24"/>
          <w:lang w:val="ro"/>
        </w:rPr>
        <w:t xml:space="preserve">i simplu iau o decizie care contrazice o altă decizie </w:t>
      </w:r>
      <w:r w:rsidR="00001921">
        <w:rPr>
          <w:rFonts w:eastAsia="Times New Roman" w:cs="Times New Roman"/>
          <w:i/>
          <w:iCs/>
          <w:szCs w:val="24"/>
          <w:lang w:val="ro"/>
        </w:rPr>
        <w:t>ș</w:t>
      </w:r>
      <w:r>
        <w:rPr>
          <w:rFonts w:eastAsia="Times New Roman" w:cs="Times New Roman"/>
          <w:i/>
          <w:iCs/>
          <w:szCs w:val="24"/>
          <w:lang w:val="ro"/>
        </w:rPr>
        <w:t>i nu explică, iar tu nu în</w:t>
      </w:r>
      <w:r w:rsidR="00153776">
        <w:rPr>
          <w:rFonts w:eastAsia="Times New Roman" w:cs="Times New Roman"/>
          <w:i/>
          <w:iCs/>
          <w:szCs w:val="24"/>
          <w:lang w:val="ro"/>
        </w:rPr>
        <w:t>ț</w:t>
      </w:r>
      <w:r>
        <w:rPr>
          <w:rFonts w:eastAsia="Times New Roman" w:cs="Times New Roman"/>
          <w:i/>
          <w:iCs/>
          <w:szCs w:val="24"/>
          <w:lang w:val="ro"/>
        </w:rPr>
        <w:t>elegi dacă este o contradic</w:t>
      </w:r>
      <w:r w:rsidR="00153776">
        <w:rPr>
          <w:rFonts w:eastAsia="Times New Roman" w:cs="Times New Roman"/>
          <w:i/>
          <w:iCs/>
          <w:szCs w:val="24"/>
          <w:lang w:val="ro"/>
        </w:rPr>
        <w:t>ț</w:t>
      </w:r>
      <w:r>
        <w:rPr>
          <w:rFonts w:eastAsia="Times New Roman" w:cs="Times New Roman"/>
          <w:i/>
          <w:iCs/>
          <w:szCs w:val="24"/>
          <w:lang w:val="ro"/>
        </w:rPr>
        <w:t>ie sau o practică diferită?”</w:t>
      </w:r>
      <w:r>
        <w:rPr>
          <w:rFonts w:eastAsia="Times New Roman" w:cs="Times New Roman"/>
          <w:szCs w:val="24"/>
          <w:lang w:val="ro"/>
        </w:rPr>
        <w:t xml:space="preserve"> Un alt motiv care afectează în mod negativ unificarea jurispruden</w:t>
      </w:r>
      <w:r w:rsidR="00153776">
        <w:rPr>
          <w:rFonts w:eastAsia="Times New Roman" w:cs="Times New Roman"/>
          <w:szCs w:val="24"/>
          <w:lang w:val="ro"/>
        </w:rPr>
        <w:t>ț</w:t>
      </w:r>
      <w:r w:rsidR="00F82803">
        <w:rPr>
          <w:rFonts w:eastAsia="Times New Roman" w:cs="Times New Roman"/>
          <w:szCs w:val="24"/>
          <w:lang w:val="ro"/>
        </w:rPr>
        <w:t>ei este legat de modificările normelor de drept</w:t>
      </w:r>
      <w:r>
        <w:rPr>
          <w:rFonts w:eastAsia="Times New Roman" w:cs="Times New Roman"/>
          <w:szCs w:val="24"/>
          <w:lang w:val="ro"/>
        </w:rPr>
        <w:t xml:space="preserve">. După cum a explicat Expertul 10 </w:t>
      </w:r>
      <w:r>
        <w:rPr>
          <w:rFonts w:eastAsia="Times New Roman" w:cs="Times New Roman"/>
          <w:szCs w:val="24"/>
          <w:lang w:val="ro"/>
        </w:rPr>
        <w:lastRenderedPageBreak/>
        <w:t xml:space="preserve">(judecător), </w:t>
      </w:r>
      <w:r>
        <w:rPr>
          <w:rFonts w:eastAsia="Times New Roman" w:cs="Times New Roman"/>
          <w:i/>
          <w:iCs/>
          <w:szCs w:val="24"/>
          <w:lang w:val="ro"/>
        </w:rPr>
        <w:t xml:space="preserve">„problema unificării este că legiuitorul schimbă adesea legile </w:t>
      </w:r>
      <w:r w:rsidR="00001921">
        <w:rPr>
          <w:rFonts w:eastAsia="Times New Roman" w:cs="Times New Roman"/>
          <w:i/>
          <w:iCs/>
          <w:szCs w:val="24"/>
          <w:lang w:val="ro"/>
        </w:rPr>
        <w:t>ș</w:t>
      </w:r>
      <w:r>
        <w:rPr>
          <w:rFonts w:eastAsia="Times New Roman" w:cs="Times New Roman"/>
          <w:i/>
          <w:iCs/>
          <w:szCs w:val="24"/>
          <w:lang w:val="ro"/>
        </w:rPr>
        <w:t>i acest lucru afectează unificarea practicii judiciare”</w:t>
      </w:r>
      <w:r>
        <w:rPr>
          <w:rFonts w:eastAsia="Times New Roman" w:cs="Times New Roman"/>
          <w:szCs w:val="24"/>
          <w:lang w:val="ro"/>
        </w:rPr>
        <w:t xml:space="preserve">. </w:t>
      </w:r>
    </w:p>
    <w:p w14:paraId="3B3ED425" w14:textId="566ACC6C"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În ceea ce prive</w:t>
      </w:r>
      <w:r w:rsidR="00001921">
        <w:rPr>
          <w:rFonts w:eastAsia="Times New Roman" w:cs="Times New Roman"/>
          <w:szCs w:val="24"/>
          <w:lang w:val="ro"/>
        </w:rPr>
        <w:t>ș</w:t>
      </w:r>
      <w:r>
        <w:rPr>
          <w:rFonts w:eastAsia="Times New Roman" w:cs="Times New Roman"/>
          <w:szCs w:val="24"/>
          <w:lang w:val="ro"/>
        </w:rPr>
        <w:t>te întrebarea referitoare la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Supreme, s-a explicat că Curtea Constitu</w:t>
      </w:r>
      <w:r w:rsidR="00153776">
        <w:rPr>
          <w:rFonts w:eastAsia="Times New Roman" w:cs="Times New Roman"/>
          <w:szCs w:val="24"/>
          <w:lang w:val="ro"/>
        </w:rPr>
        <w:t>ț</w:t>
      </w:r>
      <w:r>
        <w:rPr>
          <w:rFonts w:eastAsia="Times New Roman" w:cs="Times New Roman"/>
          <w:szCs w:val="24"/>
          <w:lang w:val="ro"/>
        </w:rPr>
        <w:t>ională este cea care a declarat că deciziile Cur</w:t>
      </w:r>
      <w:r w:rsidR="00153776">
        <w:rPr>
          <w:rFonts w:eastAsia="Times New Roman" w:cs="Times New Roman"/>
          <w:szCs w:val="24"/>
          <w:lang w:val="ro"/>
        </w:rPr>
        <w:t>ț</w:t>
      </w:r>
      <w:r>
        <w:rPr>
          <w:rFonts w:eastAsia="Times New Roman" w:cs="Times New Roman"/>
          <w:szCs w:val="24"/>
          <w:lang w:val="ro"/>
        </w:rPr>
        <w:t>ii Supreme nu sunt obligatorii (Expert 7, avocat; Expert 19, judecător). După cum a explicat Expertul 11 (avocat), există instruc</w:t>
      </w:r>
      <w:r w:rsidR="00153776">
        <w:rPr>
          <w:rFonts w:eastAsia="Times New Roman" w:cs="Times New Roman"/>
          <w:szCs w:val="24"/>
          <w:lang w:val="ro"/>
        </w:rPr>
        <w:t>ț</w:t>
      </w:r>
      <w:r>
        <w:rPr>
          <w:rFonts w:eastAsia="Times New Roman" w:cs="Times New Roman"/>
          <w:szCs w:val="24"/>
          <w:lang w:val="ro"/>
        </w:rPr>
        <w:t>iuni de la Curtea Supremă de a nu cita jurispruden</w:t>
      </w:r>
      <w:r w:rsidR="00153776">
        <w:rPr>
          <w:rFonts w:eastAsia="Times New Roman" w:cs="Times New Roman"/>
          <w:szCs w:val="24"/>
          <w:lang w:val="ro"/>
        </w:rPr>
        <w:t>ț</w:t>
      </w:r>
      <w:r>
        <w:rPr>
          <w:rFonts w:eastAsia="Times New Roman" w:cs="Times New Roman"/>
          <w:szCs w:val="24"/>
          <w:lang w:val="ro"/>
        </w:rPr>
        <w:t xml:space="preserve">a acesteia: </w:t>
      </w:r>
      <w:r>
        <w:rPr>
          <w:rFonts w:eastAsia="Times New Roman" w:cs="Times New Roman"/>
          <w:i/>
          <w:iCs/>
          <w:szCs w:val="24"/>
          <w:lang w:val="ro"/>
        </w:rPr>
        <w:t>„Curtea Supremă le interzice judecătorilor să se refere la propriile hotărâri&lt;...&gt;. Nici judecătorii Cur</w:t>
      </w:r>
      <w:r w:rsidR="00153776">
        <w:rPr>
          <w:rFonts w:eastAsia="Times New Roman" w:cs="Times New Roman"/>
          <w:i/>
          <w:iCs/>
          <w:szCs w:val="24"/>
          <w:lang w:val="ro"/>
        </w:rPr>
        <w:t>ț</w:t>
      </w:r>
      <w:r>
        <w:rPr>
          <w:rFonts w:eastAsia="Times New Roman" w:cs="Times New Roman"/>
          <w:i/>
          <w:iCs/>
          <w:szCs w:val="24"/>
          <w:lang w:val="ro"/>
        </w:rPr>
        <w:t>ii Supreme nu fac referiri la deciziile proprii”.</w:t>
      </w:r>
      <w:r>
        <w:rPr>
          <w:rFonts w:eastAsia="Times New Roman" w:cs="Times New Roman"/>
          <w:szCs w:val="24"/>
          <w:lang w:val="ro"/>
        </w:rPr>
        <w:t xml:space="preserve"> Se pare că acest lucru conduce la o argumentare implicită legată de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Supreme, deoarece câ</w:t>
      </w:r>
      <w:r w:rsidR="00153776">
        <w:rPr>
          <w:rFonts w:eastAsia="Times New Roman" w:cs="Times New Roman"/>
          <w:szCs w:val="24"/>
          <w:lang w:val="ro"/>
        </w:rPr>
        <w:t>ț</w:t>
      </w:r>
      <w:r>
        <w:rPr>
          <w:rFonts w:eastAsia="Times New Roman" w:cs="Times New Roman"/>
          <w:szCs w:val="24"/>
          <w:lang w:val="ro"/>
        </w:rPr>
        <w:t>iva exper</w:t>
      </w:r>
      <w:r w:rsidR="00153776">
        <w:rPr>
          <w:rFonts w:eastAsia="Times New Roman" w:cs="Times New Roman"/>
          <w:szCs w:val="24"/>
          <w:lang w:val="ro"/>
        </w:rPr>
        <w:t>ț</w:t>
      </w:r>
      <w:r>
        <w:rPr>
          <w:rFonts w:eastAsia="Times New Roman" w:cs="Times New Roman"/>
          <w:szCs w:val="24"/>
          <w:lang w:val="ro"/>
        </w:rPr>
        <w:t>i au confirmat că analizează deciziile Cur</w:t>
      </w:r>
      <w:r w:rsidR="00153776">
        <w:rPr>
          <w:rFonts w:eastAsia="Times New Roman" w:cs="Times New Roman"/>
          <w:szCs w:val="24"/>
          <w:lang w:val="ro"/>
        </w:rPr>
        <w:t>ț</w:t>
      </w:r>
      <w:r>
        <w:rPr>
          <w:rFonts w:eastAsia="Times New Roman" w:cs="Times New Roman"/>
          <w:szCs w:val="24"/>
          <w:lang w:val="ro"/>
        </w:rPr>
        <w:t>ii Supreme, însă nu fac referiri directe (Expertul 14, judecător; Expertul 17, judecător; Expertul 20, asistent</w:t>
      </w:r>
      <w:r w:rsidR="00F82803">
        <w:rPr>
          <w:rFonts w:eastAsia="Times New Roman" w:cs="Times New Roman"/>
          <w:szCs w:val="24"/>
          <w:lang w:val="ro"/>
        </w:rPr>
        <w:t xml:space="preserve"> al judecătorului</w:t>
      </w:r>
      <w:r>
        <w:rPr>
          <w:rFonts w:eastAsia="Times New Roman" w:cs="Times New Roman"/>
          <w:szCs w:val="24"/>
          <w:lang w:val="ro"/>
        </w:rPr>
        <w:t>). Unii mai citează indirect, men</w:t>
      </w:r>
      <w:r w:rsidR="00153776">
        <w:rPr>
          <w:rFonts w:eastAsia="Times New Roman" w:cs="Times New Roman"/>
          <w:szCs w:val="24"/>
          <w:lang w:val="ro"/>
        </w:rPr>
        <w:t>ț</w:t>
      </w:r>
      <w:r>
        <w:rPr>
          <w:rFonts w:eastAsia="Times New Roman" w:cs="Times New Roman"/>
          <w:szCs w:val="24"/>
          <w:lang w:val="ro"/>
        </w:rPr>
        <w:t>ionând că abordarea respectivă există în deciziile Cur</w:t>
      </w:r>
      <w:r w:rsidR="00153776">
        <w:rPr>
          <w:rFonts w:eastAsia="Times New Roman" w:cs="Times New Roman"/>
          <w:szCs w:val="24"/>
          <w:lang w:val="ro"/>
        </w:rPr>
        <w:t>ț</w:t>
      </w:r>
      <w:r>
        <w:rPr>
          <w:rFonts w:eastAsia="Times New Roman" w:cs="Times New Roman"/>
          <w:szCs w:val="24"/>
          <w:lang w:val="ro"/>
        </w:rPr>
        <w:t xml:space="preserve">ii Supreme pentru a asigura stabilitatea (Expert 19, judecător). </w:t>
      </w:r>
    </w:p>
    <w:p w14:paraId="745D5F89" w14:textId="2F91ECB7" w:rsidR="0050576A" w:rsidRPr="0050576A" w:rsidRDefault="0050576A" w:rsidP="0050576A">
      <w:pPr>
        <w:spacing w:after="0" w:line="360" w:lineRule="auto"/>
        <w:ind w:firstLine="567"/>
        <w:jc w:val="both"/>
        <w:rPr>
          <w:rFonts w:eastAsia="Times New Roman" w:cs="Times New Roman"/>
          <w:i/>
          <w:szCs w:val="24"/>
        </w:rPr>
      </w:pPr>
      <w:r>
        <w:rPr>
          <w:rFonts w:eastAsia="Times New Roman" w:cs="Times New Roman"/>
          <w:szCs w:val="24"/>
          <w:lang w:val="ro"/>
        </w:rPr>
        <w:tab/>
        <w:t xml:space="preserve">De asemenea, a fost remarcat faptul că, din 2019, Curtea Supremă nu </w:t>
      </w:r>
      <w:r w:rsidR="00001921">
        <w:rPr>
          <w:rFonts w:eastAsia="Times New Roman" w:cs="Times New Roman"/>
          <w:szCs w:val="24"/>
          <w:lang w:val="ro"/>
        </w:rPr>
        <w:t>ș</w:t>
      </w:r>
      <w:r>
        <w:rPr>
          <w:rFonts w:eastAsia="Times New Roman" w:cs="Times New Roman"/>
          <w:szCs w:val="24"/>
          <w:lang w:val="ro"/>
        </w:rPr>
        <w:t>i-a putut desfă</w:t>
      </w:r>
      <w:r w:rsidR="00001921">
        <w:rPr>
          <w:rFonts w:eastAsia="Times New Roman" w:cs="Times New Roman"/>
          <w:szCs w:val="24"/>
          <w:lang w:val="ro"/>
        </w:rPr>
        <w:t>ș</w:t>
      </w:r>
      <w:r>
        <w:rPr>
          <w:rFonts w:eastAsia="Times New Roman" w:cs="Times New Roman"/>
          <w:szCs w:val="24"/>
          <w:lang w:val="ro"/>
        </w:rPr>
        <w:t>ura activită</w:t>
      </w:r>
      <w:r w:rsidR="00153776">
        <w:rPr>
          <w:rFonts w:eastAsia="Times New Roman" w:cs="Times New Roman"/>
          <w:szCs w:val="24"/>
          <w:lang w:val="ro"/>
        </w:rPr>
        <w:t>ț</w:t>
      </w:r>
      <w:r>
        <w:rPr>
          <w:rFonts w:eastAsia="Times New Roman" w:cs="Times New Roman"/>
          <w:szCs w:val="24"/>
          <w:lang w:val="ro"/>
        </w:rPr>
        <w:t>ile, iar acest lucru are consecin</w:t>
      </w:r>
      <w:r w:rsidR="00153776">
        <w:rPr>
          <w:rFonts w:eastAsia="Times New Roman" w:cs="Times New Roman"/>
          <w:szCs w:val="24"/>
          <w:lang w:val="ro"/>
        </w:rPr>
        <w:t>ț</w:t>
      </w:r>
      <w:r>
        <w:rPr>
          <w:rFonts w:eastAsia="Times New Roman" w:cs="Times New Roman"/>
          <w:szCs w:val="24"/>
          <w:lang w:val="ro"/>
        </w:rPr>
        <w:t xml:space="preserve">e negative vizibile în mod clar: </w:t>
      </w:r>
      <w:r>
        <w:rPr>
          <w:rFonts w:eastAsia="Times New Roman" w:cs="Times New Roman"/>
          <w:i/>
          <w:iCs/>
          <w:szCs w:val="24"/>
          <w:lang w:val="ro"/>
        </w:rPr>
        <w:t>„&lt;...&gt; dacă îi spui haos, nu este suficient &lt;...&gt; nu există condi</w:t>
      </w:r>
      <w:r w:rsidR="00153776">
        <w:rPr>
          <w:rFonts w:eastAsia="Times New Roman" w:cs="Times New Roman"/>
          <w:i/>
          <w:iCs/>
          <w:szCs w:val="24"/>
          <w:lang w:val="ro"/>
        </w:rPr>
        <w:t>ț</w:t>
      </w:r>
      <w:r>
        <w:rPr>
          <w:rFonts w:eastAsia="Times New Roman" w:cs="Times New Roman"/>
          <w:i/>
          <w:iCs/>
          <w:szCs w:val="24"/>
          <w:lang w:val="ro"/>
        </w:rPr>
        <w:t>ii pentru ca practica judiciară să fie creată”</w:t>
      </w:r>
      <w:r>
        <w:rPr>
          <w:rFonts w:eastAsia="Times New Roman" w:cs="Times New Roman"/>
          <w:szCs w:val="24"/>
          <w:lang w:val="ro"/>
        </w:rPr>
        <w:t xml:space="preserve"> (Expertul 4, judecător); </w:t>
      </w:r>
      <w:r>
        <w:rPr>
          <w:rFonts w:eastAsia="Times New Roman" w:cs="Times New Roman"/>
          <w:i/>
          <w:iCs/>
          <w:szCs w:val="24"/>
          <w:lang w:val="ro"/>
        </w:rPr>
        <w:t xml:space="preserve">„&lt;...&gt; deciziile din trecut sunt deja vechi </w:t>
      </w:r>
      <w:r w:rsidR="00001921">
        <w:rPr>
          <w:rFonts w:eastAsia="Times New Roman" w:cs="Times New Roman"/>
          <w:i/>
          <w:iCs/>
          <w:szCs w:val="24"/>
          <w:lang w:val="ro"/>
        </w:rPr>
        <w:t>ș</w:t>
      </w:r>
      <w:r>
        <w:rPr>
          <w:rFonts w:eastAsia="Times New Roman" w:cs="Times New Roman"/>
          <w:i/>
          <w:iCs/>
          <w:szCs w:val="24"/>
          <w:lang w:val="ro"/>
        </w:rPr>
        <w:t xml:space="preserve">i au rămas în trecut, nu </w:t>
      </w:r>
      <w:r w:rsidR="00153776">
        <w:rPr>
          <w:rFonts w:eastAsia="Times New Roman" w:cs="Times New Roman"/>
          <w:i/>
          <w:iCs/>
          <w:szCs w:val="24"/>
          <w:lang w:val="ro"/>
        </w:rPr>
        <w:t>ț</w:t>
      </w:r>
      <w:r>
        <w:rPr>
          <w:rFonts w:eastAsia="Times New Roman" w:cs="Times New Roman"/>
          <w:i/>
          <w:iCs/>
          <w:szCs w:val="24"/>
          <w:lang w:val="ro"/>
        </w:rPr>
        <w:t>in cont de realită</w:t>
      </w:r>
      <w:r w:rsidR="00153776">
        <w:rPr>
          <w:rFonts w:eastAsia="Times New Roman" w:cs="Times New Roman"/>
          <w:i/>
          <w:iCs/>
          <w:szCs w:val="24"/>
          <w:lang w:val="ro"/>
        </w:rPr>
        <w:t>ț</w:t>
      </w:r>
      <w:r>
        <w:rPr>
          <w:rFonts w:eastAsia="Times New Roman" w:cs="Times New Roman"/>
          <w:i/>
          <w:iCs/>
          <w:szCs w:val="24"/>
          <w:lang w:val="ro"/>
        </w:rPr>
        <w:t xml:space="preserve">ile moderne” </w:t>
      </w:r>
      <w:r>
        <w:rPr>
          <w:rFonts w:eastAsia="Times New Roman" w:cs="Times New Roman"/>
          <w:szCs w:val="24"/>
          <w:lang w:val="ro"/>
        </w:rPr>
        <w:t>(Expertul 17, judecător). Un alt aspect este că, după cum se pare,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Supreme nu a rezolvat problema inconsecven</w:t>
      </w:r>
      <w:r w:rsidR="00153776">
        <w:rPr>
          <w:rFonts w:eastAsia="Times New Roman" w:cs="Times New Roman"/>
          <w:szCs w:val="24"/>
          <w:lang w:val="ro"/>
        </w:rPr>
        <w:t>ț</w:t>
      </w:r>
      <w:r>
        <w:rPr>
          <w:rFonts w:eastAsia="Times New Roman" w:cs="Times New Roman"/>
          <w:szCs w:val="24"/>
          <w:lang w:val="ro"/>
        </w:rPr>
        <w:t xml:space="preserve">ei în măsura în care diferite </w:t>
      </w:r>
      <w:r w:rsidR="00F82803">
        <w:rPr>
          <w:rFonts w:eastAsia="Times New Roman" w:cs="Times New Roman"/>
          <w:szCs w:val="24"/>
          <w:lang w:val="ro"/>
        </w:rPr>
        <w:t>complete</w:t>
      </w:r>
      <w:r>
        <w:rPr>
          <w:rFonts w:eastAsia="Times New Roman" w:cs="Times New Roman"/>
          <w:szCs w:val="24"/>
          <w:lang w:val="ro"/>
        </w:rPr>
        <w:t xml:space="preserve"> de judecători iau hotărâri diferite (Expertul 14, judecător; Expertul 17, judecător) </w:t>
      </w:r>
      <w:r w:rsidR="00001921">
        <w:rPr>
          <w:rFonts w:eastAsia="Times New Roman" w:cs="Times New Roman"/>
          <w:szCs w:val="24"/>
          <w:lang w:val="ro"/>
        </w:rPr>
        <w:t>ș</w:t>
      </w:r>
      <w:r>
        <w:rPr>
          <w:rFonts w:eastAsia="Times New Roman" w:cs="Times New Roman"/>
          <w:szCs w:val="24"/>
          <w:lang w:val="ro"/>
        </w:rPr>
        <w:t>i în ceea ce prive</w:t>
      </w:r>
      <w:r w:rsidR="00001921">
        <w:rPr>
          <w:rFonts w:eastAsia="Times New Roman" w:cs="Times New Roman"/>
          <w:szCs w:val="24"/>
          <w:lang w:val="ro"/>
        </w:rPr>
        <w:t>ș</w:t>
      </w:r>
      <w:r>
        <w:rPr>
          <w:rFonts w:eastAsia="Times New Roman" w:cs="Times New Roman"/>
          <w:szCs w:val="24"/>
          <w:lang w:val="ro"/>
        </w:rPr>
        <w:t xml:space="preserve">te formarea </w:t>
      </w:r>
      <w:r w:rsidR="00F82803">
        <w:rPr>
          <w:rFonts w:eastAsia="Times New Roman" w:cs="Times New Roman"/>
          <w:szCs w:val="24"/>
          <w:lang w:val="ro"/>
        </w:rPr>
        <w:t>completelo</w:t>
      </w:r>
      <w:r>
        <w:rPr>
          <w:rFonts w:eastAsia="Times New Roman" w:cs="Times New Roman"/>
          <w:szCs w:val="24"/>
          <w:lang w:val="ro"/>
        </w:rPr>
        <w:t xml:space="preserve">r. Potrivit Expertului 14 (judecător), </w:t>
      </w:r>
      <w:r>
        <w:rPr>
          <w:rFonts w:eastAsia="Times New Roman" w:cs="Times New Roman"/>
          <w:i/>
          <w:iCs/>
          <w:szCs w:val="24"/>
          <w:lang w:val="ro"/>
        </w:rPr>
        <w:t xml:space="preserve">„&lt;...&gt; în fiecare an se schimbă </w:t>
      </w:r>
      <w:r w:rsidR="00F82803">
        <w:rPr>
          <w:rFonts w:eastAsia="Times New Roman" w:cs="Times New Roman"/>
          <w:i/>
          <w:iCs/>
          <w:szCs w:val="24"/>
          <w:lang w:val="ro"/>
        </w:rPr>
        <w:t>completele</w:t>
      </w:r>
      <w:r>
        <w:rPr>
          <w:rFonts w:eastAsia="Times New Roman" w:cs="Times New Roman"/>
          <w:i/>
          <w:iCs/>
          <w:szCs w:val="24"/>
          <w:lang w:val="ro"/>
        </w:rPr>
        <w:t xml:space="preserve"> (componen</w:t>
      </w:r>
      <w:r w:rsidR="00153776">
        <w:rPr>
          <w:rFonts w:eastAsia="Times New Roman" w:cs="Times New Roman"/>
          <w:i/>
          <w:iCs/>
          <w:szCs w:val="24"/>
          <w:lang w:val="ro"/>
        </w:rPr>
        <w:t>ț</w:t>
      </w:r>
      <w:r>
        <w:rPr>
          <w:rFonts w:eastAsia="Times New Roman" w:cs="Times New Roman"/>
          <w:i/>
          <w:iCs/>
          <w:szCs w:val="24"/>
          <w:lang w:val="ro"/>
        </w:rPr>
        <w:t xml:space="preserve">a) &lt;...&gt; </w:t>
      </w:r>
      <w:r w:rsidR="00001921">
        <w:rPr>
          <w:rFonts w:eastAsia="Times New Roman" w:cs="Times New Roman"/>
          <w:i/>
          <w:iCs/>
          <w:szCs w:val="24"/>
          <w:lang w:val="ro"/>
        </w:rPr>
        <w:t>ș</w:t>
      </w:r>
      <w:r>
        <w:rPr>
          <w:rFonts w:eastAsia="Times New Roman" w:cs="Times New Roman"/>
          <w:i/>
          <w:iCs/>
          <w:szCs w:val="24"/>
          <w:lang w:val="ro"/>
        </w:rPr>
        <w:t>i nu există o coeren</w:t>
      </w:r>
      <w:r w:rsidR="00153776">
        <w:rPr>
          <w:rFonts w:eastAsia="Times New Roman" w:cs="Times New Roman"/>
          <w:i/>
          <w:iCs/>
          <w:szCs w:val="24"/>
          <w:lang w:val="ro"/>
        </w:rPr>
        <w:t>ț</w:t>
      </w:r>
      <w:r>
        <w:rPr>
          <w:rFonts w:eastAsia="Times New Roman" w:cs="Times New Roman"/>
          <w:i/>
          <w:iCs/>
          <w:szCs w:val="24"/>
          <w:lang w:val="ro"/>
        </w:rPr>
        <w:t xml:space="preserve">ă: anul acesta sunt în completul administrativ, anul viitor în completul civil </w:t>
      </w:r>
      <w:r w:rsidR="00001921">
        <w:rPr>
          <w:rFonts w:eastAsia="Times New Roman" w:cs="Times New Roman"/>
          <w:i/>
          <w:iCs/>
          <w:szCs w:val="24"/>
          <w:lang w:val="ro"/>
        </w:rPr>
        <w:t>ș</w:t>
      </w:r>
      <w:r>
        <w:rPr>
          <w:rFonts w:eastAsia="Times New Roman" w:cs="Times New Roman"/>
          <w:i/>
          <w:iCs/>
          <w:szCs w:val="24"/>
          <w:lang w:val="ro"/>
        </w:rPr>
        <w:t>i asta suprimă în</w:t>
      </w:r>
      <w:r w:rsidR="00153776">
        <w:rPr>
          <w:rFonts w:eastAsia="Times New Roman" w:cs="Times New Roman"/>
          <w:i/>
          <w:iCs/>
          <w:szCs w:val="24"/>
          <w:lang w:val="ro"/>
        </w:rPr>
        <w:t>ț</w:t>
      </w:r>
      <w:r>
        <w:rPr>
          <w:rFonts w:eastAsia="Times New Roman" w:cs="Times New Roman"/>
          <w:i/>
          <w:iCs/>
          <w:szCs w:val="24"/>
          <w:lang w:val="ro"/>
        </w:rPr>
        <w:t xml:space="preserve">elegerea generală </w:t>
      </w:r>
      <w:r w:rsidR="00001921">
        <w:rPr>
          <w:rFonts w:eastAsia="Times New Roman" w:cs="Times New Roman"/>
          <w:i/>
          <w:iCs/>
          <w:szCs w:val="24"/>
          <w:lang w:val="ro"/>
        </w:rPr>
        <w:t>ș</w:t>
      </w:r>
      <w:r>
        <w:rPr>
          <w:rFonts w:eastAsia="Times New Roman" w:cs="Times New Roman"/>
          <w:i/>
          <w:iCs/>
          <w:szCs w:val="24"/>
          <w:lang w:val="ro"/>
        </w:rPr>
        <w:t xml:space="preserve">i coerentă. Se pare că toată lumea dintr-un </w:t>
      </w:r>
      <w:r w:rsidR="00F82803">
        <w:rPr>
          <w:rFonts w:eastAsia="Times New Roman" w:cs="Times New Roman"/>
          <w:i/>
          <w:iCs/>
          <w:szCs w:val="24"/>
          <w:lang w:val="ro"/>
        </w:rPr>
        <w:t>complet</w:t>
      </w:r>
      <w:r>
        <w:rPr>
          <w:rFonts w:eastAsia="Times New Roman" w:cs="Times New Roman"/>
          <w:i/>
          <w:iCs/>
          <w:szCs w:val="24"/>
          <w:lang w:val="ro"/>
        </w:rPr>
        <w:t xml:space="preserve"> a ajuns la o în</w:t>
      </w:r>
      <w:r w:rsidR="00153776">
        <w:rPr>
          <w:rFonts w:eastAsia="Times New Roman" w:cs="Times New Roman"/>
          <w:i/>
          <w:iCs/>
          <w:szCs w:val="24"/>
          <w:lang w:val="ro"/>
        </w:rPr>
        <w:t>ț</w:t>
      </w:r>
      <w:r>
        <w:rPr>
          <w:rFonts w:eastAsia="Times New Roman" w:cs="Times New Roman"/>
          <w:i/>
          <w:iCs/>
          <w:szCs w:val="24"/>
          <w:lang w:val="ro"/>
        </w:rPr>
        <w:t xml:space="preserve">elegere </w:t>
      </w:r>
      <w:r w:rsidR="00001921">
        <w:rPr>
          <w:rFonts w:eastAsia="Times New Roman" w:cs="Times New Roman"/>
          <w:i/>
          <w:iCs/>
          <w:szCs w:val="24"/>
          <w:lang w:val="ro"/>
        </w:rPr>
        <w:t>ș</w:t>
      </w:r>
      <w:r>
        <w:rPr>
          <w:rFonts w:eastAsia="Times New Roman" w:cs="Times New Roman"/>
          <w:i/>
          <w:iCs/>
          <w:szCs w:val="24"/>
          <w:lang w:val="ro"/>
        </w:rPr>
        <w:t xml:space="preserve">i o interpretare comună, iar apoi apare un alt </w:t>
      </w:r>
      <w:r w:rsidR="00F82803">
        <w:rPr>
          <w:rFonts w:eastAsia="Times New Roman" w:cs="Times New Roman"/>
          <w:i/>
          <w:iCs/>
          <w:szCs w:val="24"/>
          <w:lang w:val="ro"/>
        </w:rPr>
        <w:t>complet</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cite</w:t>
      </w:r>
      <w:r w:rsidR="00001921">
        <w:rPr>
          <w:rFonts w:eastAsia="Times New Roman" w:cs="Times New Roman"/>
          <w:i/>
          <w:iCs/>
          <w:szCs w:val="24"/>
          <w:lang w:val="ro"/>
        </w:rPr>
        <w:t>ș</w:t>
      </w:r>
      <w:r>
        <w:rPr>
          <w:rFonts w:eastAsia="Times New Roman" w:cs="Times New Roman"/>
          <w:i/>
          <w:iCs/>
          <w:szCs w:val="24"/>
          <w:lang w:val="ro"/>
        </w:rPr>
        <w:t xml:space="preserve">ti o hotărâre complet diferită, cu o abordare diferită.” </w:t>
      </w:r>
    </w:p>
    <w:p w14:paraId="3D2711A4" w14:textId="63BBE4C6"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Între timp, referin</w:t>
      </w:r>
      <w:r w:rsidR="00153776">
        <w:rPr>
          <w:rFonts w:eastAsia="Times New Roman" w:cs="Times New Roman"/>
          <w:szCs w:val="24"/>
          <w:lang w:val="ro"/>
        </w:rPr>
        <w:t>ț</w:t>
      </w:r>
      <w:r>
        <w:rPr>
          <w:rFonts w:eastAsia="Times New Roman" w:cs="Times New Roman"/>
          <w:szCs w:val="24"/>
          <w:lang w:val="ro"/>
        </w:rPr>
        <w:t>ele la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Constitu</w:t>
      </w:r>
      <w:r w:rsidR="00153776">
        <w:rPr>
          <w:rFonts w:eastAsia="Times New Roman" w:cs="Times New Roman"/>
          <w:szCs w:val="24"/>
          <w:lang w:val="ro"/>
        </w:rPr>
        <w:t>ț</w:t>
      </w:r>
      <w:r>
        <w:rPr>
          <w:rFonts w:eastAsia="Times New Roman" w:cs="Times New Roman"/>
          <w:szCs w:val="24"/>
          <w:lang w:val="ro"/>
        </w:rPr>
        <w:t>ionale par a fi mai pu</w:t>
      </w:r>
      <w:r w:rsidR="00153776">
        <w:rPr>
          <w:rFonts w:eastAsia="Times New Roman" w:cs="Times New Roman"/>
          <w:szCs w:val="24"/>
          <w:lang w:val="ro"/>
        </w:rPr>
        <w:t>ț</w:t>
      </w:r>
      <w:r>
        <w:rPr>
          <w:rFonts w:eastAsia="Times New Roman" w:cs="Times New Roman"/>
          <w:szCs w:val="24"/>
          <w:lang w:val="ro"/>
        </w:rPr>
        <w:t>in problematice, deoarece există o în</w:t>
      </w:r>
      <w:r w:rsidR="00153776">
        <w:rPr>
          <w:rFonts w:eastAsia="Times New Roman" w:cs="Times New Roman"/>
          <w:szCs w:val="24"/>
          <w:lang w:val="ro"/>
        </w:rPr>
        <w:t>ț</w:t>
      </w:r>
      <w:r>
        <w:rPr>
          <w:rFonts w:eastAsia="Times New Roman" w:cs="Times New Roman"/>
          <w:szCs w:val="24"/>
          <w:lang w:val="ro"/>
        </w:rPr>
        <w:t>elegere clară a caracterului lor obligatoriu (Expertul 1, avocat; Expertul 7, avocat; Expertul 10, judecător; Expertul 15, avocat; Expertul 17, judecător). Cu toate acestea, Expertul 6 (avocat) a men</w:t>
      </w:r>
      <w:r w:rsidR="00153776">
        <w:rPr>
          <w:rFonts w:eastAsia="Times New Roman" w:cs="Times New Roman"/>
          <w:szCs w:val="24"/>
          <w:lang w:val="ro"/>
        </w:rPr>
        <w:t>ț</w:t>
      </w:r>
      <w:r>
        <w:rPr>
          <w:rFonts w:eastAsia="Times New Roman" w:cs="Times New Roman"/>
          <w:szCs w:val="24"/>
          <w:lang w:val="ro"/>
        </w:rPr>
        <w:t xml:space="preserve">ionat că </w:t>
      </w:r>
      <w:r>
        <w:rPr>
          <w:rFonts w:eastAsia="Times New Roman" w:cs="Times New Roman"/>
          <w:i/>
          <w:iCs/>
          <w:szCs w:val="24"/>
          <w:lang w:val="ro"/>
        </w:rPr>
        <w:t>„&lt;...&gt; uneori avem hotărâri politice”</w:t>
      </w:r>
      <w:r>
        <w:rPr>
          <w:rFonts w:eastAsia="Times New Roman" w:cs="Times New Roman"/>
          <w:szCs w:val="24"/>
          <w:lang w:val="ro"/>
        </w:rPr>
        <w:t>. În plus, Expertul 8 (avocat) a semnalat apari</w:t>
      </w:r>
      <w:r w:rsidR="00153776">
        <w:rPr>
          <w:rFonts w:eastAsia="Times New Roman" w:cs="Times New Roman"/>
          <w:szCs w:val="24"/>
          <w:lang w:val="ro"/>
        </w:rPr>
        <w:t>ț</w:t>
      </w:r>
      <w:r>
        <w:rPr>
          <w:rFonts w:eastAsia="Times New Roman" w:cs="Times New Roman"/>
          <w:szCs w:val="24"/>
          <w:lang w:val="ro"/>
        </w:rPr>
        <w:t>ia rară a trimiterilor la jurispruden</w:t>
      </w:r>
      <w:r w:rsidR="00153776">
        <w:rPr>
          <w:rFonts w:eastAsia="Times New Roman" w:cs="Times New Roman"/>
          <w:szCs w:val="24"/>
          <w:lang w:val="ro"/>
        </w:rPr>
        <w:t>ț</w:t>
      </w:r>
      <w:r>
        <w:rPr>
          <w:rFonts w:eastAsia="Times New Roman" w:cs="Times New Roman"/>
          <w:szCs w:val="24"/>
          <w:lang w:val="ro"/>
        </w:rPr>
        <w:t>a Cur</w:t>
      </w:r>
      <w:r w:rsidR="00153776">
        <w:rPr>
          <w:rFonts w:eastAsia="Times New Roman" w:cs="Times New Roman"/>
          <w:szCs w:val="24"/>
          <w:lang w:val="ro"/>
        </w:rPr>
        <w:t>ț</w:t>
      </w:r>
      <w:r>
        <w:rPr>
          <w:rFonts w:eastAsia="Times New Roman" w:cs="Times New Roman"/>
          <w:szCs w:val="24"/>
          <w:lang w:val="ro"/>
        </w:rPr>
        <w:t>ii Constitu</w:t>
      </w:r>
      <w:r w:rsidR="00153776">
        <w:rPr>
          <w:rFonts w:eastAsia="Times New Roman" w:cs="Times New Roman"/>
          <w:szCs w:val="24"/>
          <w:lang w:val="ro"/>
        </w:rPr>
        <w:t>ț</w:t>
      </w:r>
      <w:r>
        <w:rPr>
          <w:rFonts w:eastAsia="Times New Roman" w:cs="Times New Roman"/>
          <w:szCs w:val="24"/>
          <w:lang w:val="ro"/>
        </w:rPr>
        <w:t xml:space="preserve">ionale: </w:t>
      </w:r>
      <w:r>
        <w:rPr>
          <w:rFonts w:eastAsia="Times New Roman" w:cs="Times New Roman"/>
          <w:i/>
          <w:iCs/>
          <w:szCs w:val="24"/>
          <w:lang w:val="ro"/>
        </w:rPr>
        <w:t>„Rar văd citate de la Curtea Constitu</w:t>
      </w:r>
      <w:r w:rsidR="00153776">
        <w:rPr>
          <w:rFonts w:eastAsia="Times New Roman" w:cs="Times New Roman"/>
          <w:i/>
          <w:iCs/>
          <w:szCs w:val="24"/>
          <w:lang w:val="ro"/>
        </w:rPr>
        <w:t>ț</w:t>
      </w:r>
      <w:r>
        <w:rPr>
          <w:rFonts w:eastAsia="Times New Roman" w:cs="Times New Roman"/>
          <w:i/>
          <w:iCs/>
          <w:szCs w:val="24"/>
          <w:lang w:val="ro"/>
        </w:rPr>
        <w:t>ională în hotărârile judecătore</w:t>
      </w:r>
      <w:r w:rsidR="00001921">
        <w:rPr>
          <w:rFonts w:eastAsia="Times New Roman" w:cs="Times New Roman"/>
          <w:i/>
          <w:iCs/>
          <w:szCs w:val="24"/>
          <w:lang w:val="ro"/>
        </w:rPr>
        <w:t>ș</w:t>
      </w:r>
      <w:r>
        <w:rPr>
          <w:rFonts w:eastAsia="Times New Roman" w:cs="Times New Roman"/>
          <w:i/>
          <w:iCs/>
          <w:szCs w:val="24"/>
          <w:lang w:val="ro"/>
        </w:rPr>
        <w:t>ti. Mi se pare că au un fel de concuren</w:t>
      </w:r>
      <w:r w:rsidR="00153776">
        <w:rPr>
          <w:rFonts w:eastAsia="Times New Roman" w:cs="Times New Roman"/>
          <w:i/>
          <w:iCs/>
          <w:szCs w:val="24"/>
          <w:lang w:val="ro"/>
        </w:rPr>
        <w:t>ț</w:t>
      </w:r>
      <w:r>
        <w:rPr>
          <w:rFonts w:eastAsia="Times New Roman" w:cs="Times New Roman"/>
          <w:i/>
          <w:iCs/>
          <w:szCs w:val="24"/>
          <w:lang w:val="ro"/>
        </w:rPr>
        <w:t xml:space="preserve">ă din cauză că nu vom folosi textele voastre &lt;...&gt; </w:t>
      </w:r>
      <w:r>
        <w:rPr>
          <w:rFonts w:eastAsia="Times New Roman" w:cs="Times New Roman"/>
          <w:szCs w:val="24"/>
          <w:lang w:val="ro"/>
        </w:rPr>
        <w:t>”.</w:t>
      </w:r>
    </w:p>
    <w:p w14:paraId="1EDC989F" w14:textId="4E433D06" w:rsidR="0050576A" w:rsidRPr="0050576A" w:rsidRDefault="0050576A" w:rsidP="0050576A">
      <w:pPr>
        <w:spacing w:after="0" w:line="360" w:lineRule="auto"/>
        <w:ind w:firstLine="567"/>
        <w:jc w:val="both"/>
        <w:rPr>
          <w:rFonts w:eastAsia="Times New Roman" w:cs="Times New Roman"/>
          <w:i/>
          <w:iCs/>
          <w:szCs w:val="24"/>
        </w:rPr>
      </w:pPr>
      <w:r>
        <w:rPr>
          <w:rFonts w:eastAsia="Times New Roman" w:cs="Times New Roman"/>
          <w:szCs w:val="24"/>
          <w:lang w:val="ro"/>
        </w:rPr>
        <w:lastRenderedPageBreak/>
        <w:tab/>
        <w:t xml:space="preserve">În cele din urmă, unii </w:t>
      </w:r>
      <w:r w:rsidR="00F82803">
        <w:rPr>
          <w:rFonts w:eastAsia="Times New Roman" w:cs="Times New Roman"/>
          <w:szCs w:val="24"/>
          <w:lang w:val="ro"/>
        </w:rPr>
        <w:t xml:space="preserve">experți </w:t>
      </w:r>
      <w:r>
        <w:rPr>
          <w:rFonts w:eastAsia="Times New Roman" w:cs="Times New Roman"/>
          <w:szCs w:val="24"/>
          <w:lang w:val="ro"/>
        </w:rPr>
        <w:t>au confirmat că practica Cur</w:t>
      </w:r>
      <w:r w:rsidR="00153776">
        <w:rPr>
          <w:rFonts w:eastAsia="Times New Roman" w:cs="Times New Roman"/>
          <w:szCs w:val="24"/>
          <w:lang w:val="ro"/>
        </w:rPr>
        <w:t>ț</w:t>
      </w:r>
      <w:r>
        <w:rPr>
          <w:rFonts w:eastAsia="Times New Roman" w:cs="Times New Roman"/>
          <w:szCs w:val="24"/>
          <w:lang w:val="ro"/>
        </w:rPr>
        <w:t>ii Supreme de Justi</w:t>
      </w:r>
      <w:r w:rsidR="00153776">
        <w:rPr>
          <w:rFonts w:eastAsia="Times New Roman" w:cs="Times New Roman"/>
          <w:szCs w:val="24"/>
          <w:lang w:val="ro"/>
        </w:rPr>
        <w:t>ț</w:t>
      </w:r>
      <w:r>
        <w:rPr>
          <w:rFonts w:eastAsia="Times New Roman" w:cs="Times New Roman"/>
          <w:szCs w:val="24"/>
          <w:lang w:val="ro"/>
        </w:rPr>
        <w:t xml:space="preserve">ie privind admisibilitatea nu este stabilă </w:t>
      </w:r>
      <w:r w:rsidR="00001921">
        <w:rPr>
          <w:rFonts w:eastAsia="Times New Roman" w:cs="Times New Roman"/>
          <w:szCs w:val="24"/>
          <w:lang w:val="ro"/>
        </w:rPr>
        <w:t>ș</w:t>
      </w:r>
      <w:r>
        <w:rPr>
          <w:rFonts w:eastAsia="Times New Roman" w:cs="Times New Roman"/>
          <w:szCs w:val="24"/>
          <w:lang w:val="ro"/>
        </w:rPr>
        <w:t xml:space="preserve">i uniformă atât din motive obiective, cât </w:t>
      </w:r>
      <w:r w:rsidR="00001921">
        <w:rPr>
          <w:rFonts w:eastAsia="Times New Roman" w:cs="Times New Roman"/>
          <w:szCs w:val="24"/>
          <w:lang w:val="ro"/>
        </w:rPr>
        <w:t>ș</w:t>
      </w:r>
      <w:r>
        <w:rPr>
          <w:rFonts w:eastAsia="Times New Roman" w:cs="Times New Roman"/>
          <w:szCs w:val="24"/>
          <w:lang w:val="ro"/>
        </w:rPr>
        <w:t>i subiective (Expertul 1, avocat; Expertul 19, judecător; Expertul 20, judecăto</w:t>
      </w:r>
      <w:r w:rsidR="00F82803">
        <w:rPr>
          <w:rFonts w:eastAsia="Times New Roman" w:cs="Times New Roman"/>
          <w:szCs w:val="24"/>
          <w:lang w:val="ro"/>
        </w:rPr>
        <w:t>r-asistent; Expertul 21, avocat</w:t>
      </w:r>
      <w:r>
        <w:rPr>
          <w:rFonts w:eastAsia="Times New Roman" w:cs="Times New Roman"/>
          <w:szCs w:val="24"/>
          <w:lang w:val="ro"/>
        </w:rPr>
        <w:t>). Expertul 4 (judecător) a atras aten</w:t>
      </w:r>
      <w:r w:rsidR="00153776">
        <w:rPr>
          <w:rFonts w:eastAsia="Times New Roman" w:cs="Times New Roman"/>
          <w:szCs w:val="24"/>
          <w:lang w:val="ro"/>
        </w:rPr>
        <w:t>ț</w:t>
      </w:r>
      <w:r>
        <w:rPr>
          <w:rFonts w:eastAsia="Times New Roman" w:cs="Times New Roman"/>
          <w:szCs w:val="24"/>
          <w:lang w:val="ro"/>
        </w:rPr>
        <w:t>ia as</w:t>
      </w:r>
      <w:r w:rsidR="00F82803">
        <w:rPr>
          <w:rFonts w:eastAsia="Times New Roman" w:cs="Times New Roman"/>
          <w:szCs w:val="24"/>
          <w:lang w:val="ro"/>
        </w:rPr>
        <w:t xml:space="preserve">upra faptului că, în practică, </w:t>
      </w:r>
      <w:r>
        <w:rPr>
          <w:rFonts w:eastAsia="Times New Roman" w:cs="Times New Roman"/>
          <w:szCs w:val="24"/>
          <w:lang w:val="ro"/>
        </w:rPr>
        <w:t>asisten</w:t>
      </w:r>
      <w:r w:rsidR="00153776">
        <w:rPr>
          <w:rFonts w:eastAsia="Times New Roman" w:cs="Times New Roman"/>
          <w:szCs w:val="24"/>
          <w:lang w:val="ro"/>
        </w:rPr>
        <w:t>ț</w:t>
      </w:r>
      <w:r>
        <w:rPr>
          <w:rFonts w:eastAsia="Times New Roman" w:cs="Times New Roman"/>
          <w:szCs w:val="24"/>
          <w:lang w:val="ro"/>
        </w:rPr>
        <w:t>i</w:t>
      </w:r>
      <w:r w:rsidR="00F82803">
        <w:rPr>
          <w:rFonts w:eastAsia="Times New Roman" w:cs="Times New Roman"/>
          <w:szCs w:val="24"/>
          <w:lang w:val="ro"/>
        </w:rPr>
        <w:t>i judecătorului</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nu judecătorii, sunt cei care lucrează la hotărârile de admisibilitate, ceea ce, la rândul său, duce la multe gre</w:t>
      </w:r>
      <w:r w:rsidR="00001921">
        <w:rPr>
          <w:rFonts w:eastAsia="Times New Roman" w:cs="Times New Roman"/>
          <w:szCs w:val="24"/>
          <w:lang w:val="ro"/>
        </w:rPr>
        <w:t>ș</w:t>
      </w:r>
      <w:r>
        <w:rPr>
          <w:rFonts w:eastAsia="Times New Roman" w:cs="Times New Roman"/>
          <w:szCs w:val="24"/>
          <w:lang w:val="ro"/>
        </w:rPr>
        <w:t xml:space="preserve">eli. De asemenea, se pare că standardul de </w:t>
      </w:r>
      <w:r w:rsidR="00F82803">
        <w:rPr>
          <w:rFonts w:eastAsia="Times New Roman" w:cs="Times New Roman"/>
          <w:szCs w:val="24"/>
          <w:lang w:val="ro"/>
        </w:rPr>
        <w:t xml:space="preserve">admisibilitate </w:t>
      </w:r>
      <w:r>
        <w:rPr>
          <w:rFonts w:eastAsia="Times New Roman" w:cs="Times New Roman"/>
          <w:szCs w:val="24"/>
          <w:lang w:val="ro"/>
        </w:rPr>
        <w:t xml:space="preserve">este destul de ridicat. Expertul 6 (avocat) a precizat că </w:t>
      </w:r>
      <w:r>
        <w:rPr>
          <w:rFonts w:eastAsia="Times New Roman" w:cs="Times New Roman"/>
          <w:i/>
          <w:iCs/>
          <w:szCs w:val="24"/>
          <w:lang w:val="ro"/>
        </w:rPr>
        <w:t>„&lt;...&gt; de regulă, Curtea Supremă nu acceptă recursuri în casa</w:t>
      </w:r>
      <w:r w:rsidR="00153776">
        <w:rPr>
          <w:rFonts w:eastAsia="Times New Roman" w:cs="Times New Roman"/>
          <w:i/>
          <w:iCs/>
          <w:szCs w:val="24"/>
          <w:lang w:val="ro"/>
        </w:rPr>
        <w:t>ț</w:t>
      </w:r>
      <w:r>
        <w:rPr>
          <w:rFonts w:eastAsia="Times New Roman" w:cs="Times New Roman"/>
          <w:i/>
          <w:iCs/>
          <w:szCs w:val="24"/>
          <w:lang w:val="ro"/>
        </w:rPr>
        <w:t>ie, le respinge. De regulă, excep</w:t>
      </w:r>
      <w:r w:rsidR="00153776">
        <w:rPr>
          <w:rFonts w:eastAsia="Times New Roman" w:cs="Times New Roman"/>
          <w:i/>
          <w:iCs/>
          <w:szCs w:val="24"/>
          <w:lang w:val="ro"/>
        </w:rPr>
        <w:t>ț</w:t>
      </w:r>
      <w:r>
        <w:rPr>
          <w:rFonts w:eastAsia="Times New Roman" w:cs="Times New Roman"/>
          <w:i/>
          <w:iCs/>
          <w:szCs w:val="24"/>
          <w:lang w:val="ro"/>
        </w:rPr>
        <w:t>ie se face în cazul în care a existat influen</w:t>
      </w:r>
      <w:r w:rsidR="00153776">
        <w:rPr>
          <w:rFonts w:eastAsia="Times New Roman" w:cs="Times New Roman"/>
          <w:i/>
          <w:iCs/>
          <w:szCs w:val="24"/>
          <w:lang w:val="ro"/>
        </w:rPr>
        <w:t>ț</w:t>
      </w:r>
      <w:r>
        <w:rPr>
          <w:rFonts w:eastAsia="Times New Roman" w:cs="Times New Roman"/>
          <w:i/>
          <w:iCs/>
          <w:szCs w:val="24"/>
          <w:lang w:val="ro"/>
        </w:rPr>
        <w:t>a unuia dintre superiorii din organele de stat, aceasta este o excep</w:t>
      </w:r>
      <w:r w:rsidR="00153776">
        <w:rPr>
          <w:rFonts w:eastAsia="Times New Roman" w:cs="Times New Roman"/>
          <w:i/>
          <w:iCs/>
          <w:szCs w:val="24"/>
          <w:lang w:val="ro"/>
        </w:rPr>
        <w:t>ț</w:t>
      </w:r>
      <w:r>
        <w:rPr>
          <w:rFonts w:eastAsia="Times New Roman" w:cs="Times New Roman"/>
          <w:i/>
          <w:iCs/>
          <w:szCs w:val="24"/>
          <w:lang w:val="ro"/>
        </w:rPr>
        <w:t>ie, iar a doua excep</w:t>
      </w:r>
      <w:r w:rsidR="00153776">
        <w:rPr>
          <w:rFonts w:eastAsia="Times New Roman" w:cs="Times New Roman"/>
          <w:i/>
          <w:iCs/>
          <w:szCs w:val="24"/>
          <w:lang w:val="ro"/>
        </w:rPr>
        <w:t>ț</w:t>
      </w:r>
      <w:r>
        <w:rPr>
          <w:rFonts w:eastAsia="Times New Roman" w:cs="Times New Roman"/>
          <w:i/>
          <w:iCs/>
          <w:szCs w:val="24"/>
          <w:lang w:val="ro"/>
        </w:rPr>
        <w:t>ie - sunt situa</w:t>
      </w:r>
      <w:r w:rsidR="00153776">
        <w:rPr>
          <w:rFonts w:eastAsia="Times New Roman" w:cs="Times New Roman"/>
          <w:i/>
          <w:iCs/>
          <w:szCs w:val="24"/>
          <w:lang w:val="ro"/>
        </w:rPr>
        <w:t>ț</w:t>
      </w:r>
      <w:r>
        <w:rPr>
          <w:rFonts w:eastAsia="Times New Roman" w:cs="Times New Roman"/>
          <w:i/>
          <w:iCs/>
          <w:szCs w:val="24"/>
          <w:lang w:val="ro"/>
        </w:rPr>
        <w:t>ii în care una dintre păr</w:t>
      </w:r>
      <w:r w:rsidR="00153776">
        <w:rPr>
          <w:rFonts w:eastAsia="Times New Roman" w:cs="Times New Roman"/>
          <w:i/>
          <w:iCs/>
          <w:szCs w:val="24"/>
          <w:lang w:val="ro"/>
        </w:rPr>
        <w:t>ț</w:t>
      </w:r>
      <w:r>
        <w:rPr>
          <w:rFonts w:eastAsia="Times New Roman" w:cs="Times New Roman"/>
          <w:i/>
          <w:iCs/>
          <w:szCs w:val="24"/>
          <w:lang w:val="ro"/>
        </w:rPr>
        <w:t>i a atras aten</w:t>
      </w:r>
      <w:r w:rsidR="00153776">
        <w:rPr>
          <w:rFonts w:eastAsia="Times New Roman" w:cs="Times New Roman"/>
          <w:i/>
          <w:iCs/>
          <w:szCs w:val="24"/>
          <w:lang w:val="ro"/>
        </w:rPr>
        <w:t>ț</w:t>
      </w:r>
      <w:r>
        <w:rPr>
          <w:rFonts w:eastAsia="Times New Roman" w:cs="Times New Roman"/>
          <w:i/>
          <w:iCs/>
          <w:szCs w:val="24"/>
          <w:lang w:val="ro"/>
        </w:rPr>
        <w:t>ia cu chestiuni financiare”.</w:t>
      </w:r>
    </w:p>
    <w:p w14:paraId="0FD7CFA6" w14:textId="28265404" w:rsidR="0050576A" w:rsidRPr="0050576A" w:rsidRDefault="0050576A" w:rsidP="0050576A">
      <w:pPr>
        <w:spacing w:before="120" w:after="0" w:line="360" w:lineRule="auto"/>
        <w:ind w:firstLine="567"/>
        <w:jc w:val="both"/>
        <w:rPr>
          <w:rFonts w:eastAsia="Calibri" w:cs="Times New Roman"/>
          <w:szCs w:val="24"/>
        </w:rPr>
      </w:pPr>
      <w:r>
        <w:rPr>
          <w:rFonts w:eastAsia="Calibri" w:cs="Times New Roman"/>
          <w:szCs w:val="24"/>
          <w:lang w:val="ro"/>
        </w:rPr>
        <w:t>(3) Un alt aspect privind dezvoltarea unei jurispruden</w:t>
      </w:r>
      <w:r w:rsidR="00153776">
        <w:rPr>
          <w:rFonts w:eastAsia="Calibri" w:cs="Times New Roman"/>
          <w:szCs w:val="24"/>
          <w:lang w:val="ro"/>
        </w:rPr>
        <w:t>ț</w:t>
      </w:r>
      <w:r>
        <w:rPr>
          <w:rFonts w:eastAsia="Calibri" w:cs="Times New Roman"/>
          <w:szCs w:val="24"/>
          <w:lang w:val="ro"/>
        </w:rPr>
        <w:t xml:space="preserve">e uniforme este </w:t>
      </w:r>
      <w:r>
        <w:rPr>
          <w:rFonts w:eastAsia="Calibri" w:cs="Times New Roman"/>
          <w:b/>
          <w:bCs/>
          <w:szCs w:val="24"/>
          <w:lang w:val="ro"/>
        </w:rPr>
        <w:t>cât de detaliate sunt referin</w:t>
      </w:r>
      <w:r w:rsidR="00153776">
        <w:rPr>
          <w:rFonts w:eastAsia="Calibri" w:cs="Times New Roman"/>
          <w:b/>
          <w:bCs/>
          <w:szCs w:val="24"/>
          <w:lang w:val="ro"/>
        </w:rPr>
        <w:t>ț</w:t>
      </w:r>
      <w:r>
        <w:rPr>
          <w:rFonts w:eastAsia="Calibri" w:cs="Times New Roman"/>
          <w:b/>
          <w:bCs/>
          <w:szCs w:val="24"/>
          <w:lang w:val="ro"/>
        </w:rPr>
        <w:t xml:space="preserve">ele la diferite surse de </w:t>
      </w:r>
      <w:r w:rsidR="00F82803">
        <w:rPr>
          <w:rFonts w:eastAsia="Calibri" w:cs="Times New Roman"/>
          <w:b/>
          <w:bCs/>
          <w:szCs w:val="24"/>
          <w:lang w:val="ro"/>
        </w:rPr>
        <w:t xml:space="preserve">argumentare </w:t>
      </w:r>
      <w:r>
        <w:rPr>
          <w:rFonts w:eastAsia="Calibri" w:cs="Times New Roman"/>
          <w:b/>
          <w:bCs/>
          <w:szCs w:val="24"/>
          <w:lang w:val="ro"/>
        </w:rPr>
        <w:t>juridic</w:t>
      </w:r>
      <w:r w:rsidR="00F82803">
        <w:rPr>
          <w:rFonts w:eastAsia="Calibri" w:cs="Times New Roman"/>
          <w:b/>
          <w:bCs/>
          <w:szCs w:val="24"/>
          <w:lang w:val="ro"/>
        </w:rPr>
        <w:t>ă</w:t>
      </w:r>
      <w:r>
        <w:rPr>
          <w:rFonts w:eastAsia="Calibri" w:cs="Times New Roman"/>
          <w:b/>
          <w:bCs/>
          <w:szCs w:val="24"/>
          <w:lang w:val="ro"/>
        </w:rPr>
        <w:t xml:space="preserve"> făcute de judecător.</w:t>
      </w:r>
      <w:r>
        <w:rPr>
          <w:rFonts w:eastAsia="Calibri" w:cs="Times New Roman"/>
          <w:szCs w:val="24"/>
          <w:lang w:val="ro"/>
        </w:rPr>
        <w:t xml:space="preserve"> Marea majoritate a hotărârilor în primă instan</w:t>
      </w:r>
      <w:r w:rsidR="00153776">
        <w:rPr>
          <w:rFonts w:eastAsia="Calibri" w:cs="Times New Roman"/>
          <w:szCs w:val="24"/>
          <w:lang w:val="ro"/>
        </w:rPr>
        <w:t>ț</w:t>
      </w:r>
      <w:r>
        <w:rPr>
          <w:rFonts w:eastAsia="Calibri" w:cs="Times New Roman"/>
          <w:szCs w:val="24"/>
          <w:lang w:val="ro"/>
        </w:rPr>
        <w:t>ă (82%) nu se bazează pe jurispruden</w:t>
      </w:r>
      <w:r w:rsidR="00153776">
        <w:rPr>
          <w:rFonts w:eastAsia="Calibri" w:cs="Times New Roman"/>
          <w:szCs w:val="24"/>
          <w:lang w:val="ro"/>
        </w:rPr>
        <w:t>ț</w:t>
      </w:r>
      <w:r>
        <w:rPr>
          <w:rFonts w:eastAsia="Calibri" w:cs="Times New Roman"/>
          <w:szCs w:val="24"/>
          <w:lang w:val="ro"/>
        </w:rPr>
        <w:t>a altor instan</w:t>
      </w:r>
      <w:r w:rsidR="00153776">
        <w:rPr>
          <w:rFonts w:eastAsia="Calibri" w:cs="Times New Roman"/>
          <w:szCs w:val="24"/>
          <w:lang w:val="ro"/>
        </w:rPr>
        <w:t>ț</w:t>
      </w:r>
      <w:r>
        <w:rPr>
          <w:rFonts w:eastAsia="Calibri" w:cs="Times New Roman"/>
          <w:szCs w:val="24"/>
          <w:lang w:val="ro"/>
        </w:rPr>
        <w:t>e de judecată. Situa</w:t>
      </w:r>
      <w:r w:rsidR="00153776">
        <w:rPr>
          <w:rFonts w:eastAsia="Calibri" w:cs="Times New Roman"/>
          <w:szCs w:val="24"/>
          <w:lang w:val="ro"/>
        </w:rPr>
        <w:t>ț</w:t>
      </w:r>
      <w:r>
        <w:rPr>
          <w:rFonts w:eastAsia="Calibri" w:cs="Times New Roman"/>
          <w:szCs w:val="24"/>
          <w:lang w:val="ro"/>
        </w:rPr>
        <w:t>ia este diferită în cazul instan</w:t>
      </w:r>
      <w:r w:rsidR="00153776">
        <w:rPr>
          <w:rFonts w:eastAsia="Calibri" w:cs="Times New Roman"/>
          <w:szCs w:val="24"/>
          <w:lang w:val="ro"/>
        </w:rPr>
        <w:t>ț</w:t>
      </w:r>
      <w:r w:rsidR="00F82803">
        <w:rPr>
          <w:rFonts w:eastAsia="Calibri" w:cs="Times New Roman"/>
          <w:szCs w:val="24"/>
          <w:lang w:val="ro"/>
        </w:rPr>
        <w:t>elor de apel</w:t>
      </w:r>
      <w:r>
        <w:rPr>
          <w:rFonts w:eastAsia="Calibri" w:cs="Times New Roman"/>
          <w:szCs w:val="24"/>
          <w:lang w:val="ro"/>
        </w:rPr>
        <w:t xml:space="preserve"> </w:t>
      </w:r>
      <w:r w:rsidR="00001921">
        <w:rPr>
          <w:rFonts w:eastAsia="Calibri" w:cs="Times New Roman"/>
          <w:szCs w:val="24"/>
          <w:lang w:val="ro"/>
        </w:rPr>
        <w:t>ș</w:t>
      </w:r>
      <w:r>
        <w:rPr>
          <w:rFonts w:eastAsia="Calibri" w:cs="Times New Roman"/>
          <w:szCs w:val="24"/>
          <w:lang w:val="ro"/>
        </w:rPr>
        <w:t>i de casare, unde trimiterile la jurispruden</w:t>
      </w:r>
      <w:r w:rsidR="00153776">
        <w:rPr>
          <w:rFonts w:eastAsia="Calibri" w:cs="Times New Roman"/>
          <w:szCs w:val="24"/>
          <w:lang w:val="ro"/>
        </w:rPr>
        <w:t>ț</w:t>
      </w:r>
      <w:r>
        <w:rPr>
          <w:rFonts w:eastAsia="Calibri" w:cs="Times New Roman"/>
          <w:szCs w:val="24"/>
          <w:lang w:val="ro"/>
        </w:rPr>
        <w:t>ă sunt făcute mai intens, dar ar putea fi îmbunătă</w:t>
      </w:r>
      <w:r w:rsidR="00153776">
        <w:rPr>
          <w:rFonts w:eastAsia="Calibri" w:cs="Times New Roman"/>
          <w:szCs w:val="24"/>
          <w:lang w:val="ro"/>
        </w:rPr>
        <w:t>ț</w:t>
      </w:r>
      <w:r>
        <w:rPr>
          <w:rFonts w:eastAsia="Calibri" w:cs="Times New Roman"/>
          <w:szCs w:val="24"/>
          <w:lang w:val="ro"/>
        </w:rPr>
        <w:t>ite în viitor. Doar 27%</w:t>
      </w:r>
      <w:r w:rsidR="00F82803">
        <w:rPr>
          <w:rFonts w:eastAsia="Calibri" w:cs="Times New Roman"/>
          <w:szCs w:val="24"/>
          <w:lang w:val="ro"/>
        </w:rPr>
        <w:t xml:space="preserve"> hotărâri</w:t>
      </w:r>
      <w:r>
        <w:rPr>
          <w:rFonts w:eastAsia="Calibri" w:cs="Times New Roman"/>
          <w:szCs w:val="24"/>
          <w:lang w:val="ro"/>
        </w:rPr>
        <w:t xml:space="preserve"> în recurs </w:t>
      </w:r>
      <w:r w:rsidR="00001921">
        <w:rPr>
          <w:rFonts w:eastAsia="Calibri" w:cs="Times New Roman"/>
          <w:szCs w:val="24"/>
          <w:lang w:val="ro"/>
        </w:rPr>
        <w:t>ș</w:t>
      </w:r>
      <w:r>
        <w:rPr>
          <w:rFonts w:eastAsia="Calibri" w:cs="Times New Roman"/>
          <w:szCs w:val="24"/>
          <w:lang w:val="ro"/>
        </w:rPr>
        <w:t>i 32% în casa</w:t>
      </w:r>
      <w:r w:rsidR="00153776">
        <w:rPr>
          <w:rFonts w:eastAsia="Calibri" w:cs="Times New Roman"/>
          <w:szCs w:val="24"/>
          <w:lang w:val="ro"/>
        </w:rPr>
        <w:t>ț</w:t>
      </w:r>
      <w:r>
        <w:rPr>
          <w:rFonts w:eastAsia="Calibri" w:cs="Times New Roman"/>
          <w:szCs w:val="24"/>
          <w:lang w:val="ro"/>
        </w:rPr>
        <w:t>ie au o legătură directă cu jurispruden</w:t>
      </w:r>
      <w:r w:rsidR="00153776">
        <w:rPr>
          <w:rFonts w:eastAsia="Calibri" w:cs="Times New Roman"/>
          <w:szCs w:val="24"/>
          <w:lang w:val="ro"/>
        </w:rPr>
        <w:t>ț</w:t>
      </w:r>
      <w:r>
        <w:rPr>
          <w:rFonts w:eastAsia="Calibri" w:cs="Times New Roman"/>
          <w:szCs w:val="24"/>
          <w:lang w:val="ro"/>
        </w:rPr>
        <w:t>a anterioară. Legătura cu jurispruden</w:t>
      </w:r>
      <w:r w:rsidR="00153776">
        <w:rPr>
          <w:rFonts w:eastAsia="Calibri" w:cs="Times New Roman"/>
          <w:szCs w:val="24"/>
          <w:lang w:val="ro"/>
        </w:rPr>
        <w:t>ț</w:t>
      </w:r>
      <w:r>
        <w:rPr>
          <w:rFonts w:eastAsia="Calibri" w:cs="Times New Roman"/>
          <w:szCs w:val="24"/>
          <w:lang w:val="ro"/>
        </w:rPr>
        <w:t>a ar putea fi îmbunătă</w:t>
      </w:r>
      <w:r w:rsidR="00153776">
        <w:rPr>
          <w:rFonts w:eastAsia="Calibri" w:cs="Times New Roman"/>
          <w:szCs w:val="24"/>
          <w:lang w:val="ro"/>
        </w:rPr>
        <w:t>ț</w:t>
      </w:r>
      <w:r>
        <w:rPr>
          <w:rFonts w:eastAsia="Calibri" w:cs="Times New Roman"/>
          <w:szCs w:val="24"/>
          <w:lang w:val="ro"/>
        </w:rPr>
        <w:t>ită în practică, deoarece în prima instan</w:t>
      </w:r>
      <w:r w:rsidR="00153776">
        <w:rPr>
          <w:rFonts w:eastAsia="Calibri" w:cs="Times New Roman"/>
          <w:szCs w:val="24"/>
          <w:lang w:val="ro"/>
        </w:rPr>
        <w:t>ț</w:t>
      </w:r>
      <w:r>
        <w:rPr>
          <w:rFonts w:eastAsia="Calibri" w:cs="Times New Roman"/>
          <w:szCs w:val="24"/>
          <w:lang w:val="ro"/>
        </w:rPr>
        <w:t>ă (11%), a doua instan</w:t>
      </w:r>
      <w:r w:rsidR="00153776">
        <w:rPr>
          <w:rFonts w:eastAsia="Calibri" w:cs="Times New Roman"/>
          <w:szCs w:val="24"/>
          <w:lang w:val="ro"/>
        </w:rPr>
        <w:t>ț</w:t>
      </w:r>
      <w:r>
        <w:rPr>
          <w:rFonts w:eastAsia="Calibri" w:cs="Times New Roman"/>
          <w:szCs w:val="24"/>
          <w:lang w:val="ro"/>
        </w:rPr>
        <w:t xml:space="preserve">ă (12%) </w:t>
      </w:r>
      <w:r w:rsidR="00001921">
        <w:rPr>
          <w:rFonts w:eastAsia="Calibri" w:cs="Times New Roman"/>
          <w:szCs w:val="24"/>
          <w:lang w:val="ro"/>
        </w:rPr>
        <w:t>ș</w:t>
      </w:r>
      <w:r>
        <w:rPr>
          <w:rFonts w:eastAsia="Calibri" w:cs="Times New Roman"/>
          <w:szCs w:val="24"/>
          <w:lang w:val="ro"/>
        </w:rPr>
        <w:t>i a treia instan</w:t>
      </w:r>
      <w:r w:rsidR="00153776">
        <w:rPr>
          <w:rFonts w:eastAsia="Calibri" w:cs="Times New Roman"/>
          <w:szCs w:val="24"/>
          <w:lang w:val="ro"/>
        </w:rPr>
        <w:t>ț</w:t>
      </w:r>
      <w:r>
        <w:rPr>
          <w:rFonts w:eastAsia="Calibri" w:cs="Times New Roman"/>
          <w:szCs w:val="24"/>
          <w:lang w:val="ro"/>
        </w:rPr>
        <w:t>ă (19%) din cazuri, instan</w:t>
      </w:r>
      <w:r w:rsidR="00153776">
        <w:rPr>
          <w:rFonts w:eastAsia="Calibri" w:cs="Times New Roman"/>
          <w:szCs w:val="24"/>
          <w:lang w:val="ro"/>
        </w:rPr>
        <w:t>ț</w:t>
      </w:r>
      <w:r>
        <w:rPr>
          <w:rFonts w:eastAsia="Calibri" w:cs="Times New Roman"/>
          <w:szCs w:val="24"/>
          <w:lang w:val="ro"/>
        </w:rPr>
        <w:t>a de judecată, de</w:t>
      </w:r>
      <w:r w:rsidR="00001921">
        <w:rPr>
          <w:rFonts w:eastAsia="Calibri" w:cs="Times New Roman"/>
          <w:szCs w:val="24"/>
          <w:lang w:val="ro"/>
        </w:rPr>
        <w:t>ș</w:t>
      </w:r>
      <w:r>
        <w:rPr>
          <w:rFonts w:eastAsia="Calibri" w:cs="Times New Roman"/>
          <w:szCs w:val="24"/>
          <w:lang w:val="ro"/>
        </w:rPr>
        <w:t>i oferă o evaluare juridică a situa</w:t>
      </w:r>
      <w:r w:rsidR="00153776">
        <w:rPr>
          <w:rFonts w:eastAsia="Calibri" w:cs="Times New Roman"/>
          <w:szCs w:val="24"/>
          <w:lang w:val="ro"/>
        </w:rPr>
        <w:t>ț</w:t>
      </w:r>
      <w:r>
        <w:rPr>
          <w:rFonts w:eastAsia="Calibri" w:cs="Times New Roman"/>
          <w:szCs w:val="24"/>
          <w:lang w:val="ro"/>
        </w:rPr>
        <w:t>iei, men</w:t>
      </w:r>
      <w:r w:rsidR="00153776">
        <w:rPr>
          <w:rFonts w:eastAsia="Calibri" w:cs="Times New Roman"/>
          <w:szCs w:val="24"/>
          <w:lang w:val="ro"/>
        </w:rPr>
        <w:t>ț</w:t>
      </w:r>
      <w:r>
        <w:rPr>
          <w:rFonts w:eastAsia="Calibri" w:cs="Times New Roman"/>
          <w:szCs w:val="24"/>
          <w:lang w:val="ro"/>
        </w:rPr>
        <w:t>ionează doar jurispruden</w:t>
      </w:r>
      <w:r w:rsidR="00153776">
        <w:rPr>
          <w:rFonts w:eastAsia="Calibri" w:cs="Times New Roman"/>
          <w:szCs w:val="24"/>
          <w:lang w:val="ro"/>
        </w:rPr>
        <w:t>ț</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elor judecătore</w:t>
      </w:r>
      <w:r w:rsidR="00001921">
        <w:rPr>
          <w:rFonts w:eastAsia="Calibri" w:cs="Times New Roman"/>
          <w:szCs w:val="24"/>
          <w:lang w:val="ro"/>
        </w:rPr>
        <w:t>ș</w:t>
      </w:r>
      <w:r>
        <w:rPr>
          <w:rFonts w:eastAsia="Calibri" w:cs="Times New Roman"/>
          <w:szCs w:val="24"/>
          <w:lang w:val="ro"/>
        </w:rPr>
        <w:t>ti interna</w:t>
      </w:r>
      <w:r w:rsidR="00153776">
        <w:rPr>
          <w:rFonts w:eastAsia="Calibri" w:cs="Times New Roman"/>
          <w:szCs w:val="24"/>
          <w:lang w:val="ro"/>
        </w:rPr>
        <w:t>ț</w:t>
      </w:r>
      <w:r>
        <w:rPr>
          <w:rFonts w:eastAsia="Calibri" w:cs="Times New Roman"/>
          <w:szCs w:val="24"/>
          <w:lang w:val="ro"/>
        </w:rPr>
        <w:t>ionale, 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Pr>
          <w:rFonts w:eastAsia="Calibri" w:cs="Times New Roman"/>
          <w:szCs w:val="24"/>
          <w:lang w:val="ro"/>
        </w:rPr>
        <w:t>ionale, a Cur</w:t>
      </w:r>
      <w:r w:rsidR="00153776">
        <w:rPr>
          <w:rFonts w:eastAsia="Calibri" w:cs="Times New Roman"/>
          <w:szCs w:val="24"/>
          <w:lang w:val="ro"/>
        </w:rPr>
        <w:t>ț</w:t>
      </w:r>
      <w:r>
        <w:rPr>
          <w:rFonts w:eastAsia="Calibri" w:cs="Times New Roman"/>
          <w:szCs w:val="24"/>
          <w:lang w:val="ro"/>
        </w:rPr>
        <w:t xml:space="preserve">ii de Apel </w:t>
      </w:r>
      <w:r w:rsidR="00001921">
        <w:rPr>
          <w:rFonts w:eastAsia="Calibri" w:cs="Times New Roman"/>
          <w:szCs w:val="24"/>
          <w:lang w:val="ro"/>
        </w:rPr>
        <w:t>ș</w:t>
      </w:r>
      <w:r>
        <w:rPr>
          <w:rFonts w:eastAsia="Calibri" w:cs="Times New Roman"/>
          <w:szCs w:val="24"/>
          <w:lang w:val="ro"/>
        </w:rPr>
        <w:t>i a Cur</w:t>
      </w:r>
      <w:r w:rsidR="00153776">
        <w:rPr>
          <w:rFonts w:eastAsia="Calibri" w:cs="Times New Roman"/>
          <w:szCs w:val="24"/>
          <w:lang w:val="ro"/>
        </w:rPr>
        <w:t>ț</w:t>
      </w:r>
      <w:r>
        <w:rPr>
          <w:rFonts w:eastAsia="Calibri" w:cs="Times New Roman"/>
          <w:szCs w:val="24"/>
          <w:lang w:val="ro"/>
        </w:rPr>
        <w:t>ii Supreme de Justi</w:t>
      </w:r>
      <w:r w:rsidR="00153776">
        <w:rPr>
          <w:rFonts w:eastAsia="Calibri" w:cs="Times New Roman"/>
          <w:szCs w:val="24"/>
          <w:lang w:val="ro"/>
        </w:rPr>
        <w:t>ț</w:t>
      </w:r>
      <w:r>
        <w:rPr>
          <w:rFonts w:eastAsia="Calibri" w:cs="Times New Roman"/>
          <w:szCs w:val="24"/>
          <w:lang w:val="ro"/>
        </w:rPr>
        <w:t>ie. Mai important, hotărârea instan</w:t>
      </w:r>
      <w:r w:rsidR="00153776">
        <w:rPr>
          <w:rFonts w:eastAsia="Calibri" w:cs="Times New Roman"/>
          <w:szCs w:val="24"/>
          <w:lang w:val="ro"/>
        </w:rPr>
        <w:t>ț</w:t>
      </w:r>
      <w:r>
        <w:rPr>
          <w:rFonts w:eastAsia="Calibri" w:cs="Times New Roman"/>
          <w:szCs w:val="24"/>
          <w:lang w:val="ro"/>
        </w:rPr>
        <w:t>ei ar trebui să ofere o evaluare juridică concretă a situa</w:t>
      </w:r>
      <w:r w:rsidR="00153776">
        <w:rPr>
          <w:rFonts w:eastAsia="Calibri" w:cs="Times New Roman"/>
          <w:szCs w:val="24"/>
          <w:lang w:val="ro"/>
        </w:rPr>
        <w:t>ț</w:t>
      </w:r>
      <w:r>
        <w:rPr>
          <w:rFonts w:eastAsia="Calibri" w:cs="Times New Roman"/>
          <w:szCs w:val="24"/>
          <w:lang w:val="ro"/>
        </w:rPr>
        <w:t xml:space="preserve">iei </w:t>
      </w:r>
      <w:r w:rsidR="00001921">
        <w:rPr>
          <w:rFonts w:eastAsia="Calibri" w:cs="Times New Roman"/>
          <w:szCs w:val="24"/>
          <w:lang w:val="ro"/>
        </w:rPr>
        <w:t>ș</w:t>
      </w:r>
      <w:r>
        <w:rPr>
          <w:rFonts w:eastAsia="Calibri" w:cs="Times New Roman"/>
          <w:szCs w:val="24"/>
          <w:lang w:val="ro"/>
        </w:rPr>
        <w:t>i să descrie în detaliu jurispruden</w:t>
      </w:r>
      <w:r w:rsidR="00153776">
        <w:rPr>
          <w:rFonts w:eastAsia="Calibri" w:cs="Times New Roman"/>
          <w:szCs w:val="24"/>
          <w:lang w:val="ro"/>
        </w:rPr>
        <w:t>ț</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elor de judecată interna</w:t>
      </w:r>
      <w:r w:rsidR="00153776">
        <w:rPr>
          <w:rFonts w:eastAsia="Calibri" w:cs="Times New Roman"/>
          <w:szCs w:val="24"/>
          <w:lang w:val="ro"/>
        </w:rPr>
        <w:t>ț</w:t>
      </w:r>
      <w:r>
        <w:rPr>
          <w:rFonts w:eastAsia="Calibri" w:cs="Times New Roman"/>
          <w:szCs w:val="24"/>
          <w:lang w:val="ro"/>
        </w:rPr>
        <w:t>ionale, a Cur</w:t>
      </w:r>
      <w:r w:rsidR="00153776">
        <w:rPr>
          <w:rFonts w:eastAsia="Calibri" w:cs="Times New Roman"/>
          <w:szCs w:val="24"/>
          <w:lang w:val="ro"/>
        </w:rPr>
        <w:t>ț</w:t>
      </w:r>
      <w:r>
        <w:rPr>
          <w:rFonts w:eastAsia="Calibri" w:cs="Times New Roman"/>
          <w:szCs w:val="24"/>
          <w:lang w:val="ro"/>
        </w:rPr>
        <w:t>ii Constitu</w:t>
      </w:r>
      <w:r w:rsidR="00153776">
        <w:rPr>
          <w:rFonts w:eastAsia="Calibri" w:cs="Times New Roman"/>
          <w:szCs w:val="24"/>
          <w:lang w:val="ro"/>
        </w:rPr>
        <w:t>ț</w:t>
      </w:r>
      <w:r>
        <w:rPr>
          <w:rFonts w:eastAsia="Calibri" w:cs="Times New Roman"/>
          <w:szCs w:val="24"/>
          <w:lang w:val="ro"/>
        </w:rPr>
        <w:t>ionale, a Cur</w:t>
      </w:r>
      <w:r w:rsidR="00153776">
        <w:rPr>
          <w:rFonts w:eastAsia="Calibri" w:cs="Times New Roman"/>
          <w:szCs w:val="24"/>
          <w:lang w:val="ro"/>
        </w:rPr>
        <w:t>ț</w:t>
      </w:r>
      <w:r>
        <w:rPr>
          <w:rFonts w:eastAsia="Calibri" w:cs="Times New Roman"/>
          <w:szCs w:val="24"/>
          <w:lang w:val="ro"/>
        </w:rPr>
        <w:t xml:space="preserve">ii de Apel </w:t>
      </w:r>
      <w:r w:rsidR="00001921">
        <w:rPr>
          <w:rFonts w:eastAsia="Calibri" w:cs="Times New Roman"/>
          <w:szCs w:val="24"/>
          <w:lang w:val="ro"/>
        </w:rPr>
        <w:t>ș</w:t>
      </w:r>
      <w:r>
        <w:rPr>
          <w:rFonts w:eastAsia="Calibri" w:cs="Times New Roman"/>
          <w:szCs w:val="24"/>
          <w:lang w:val="ro"/>
        </w:rPr>
        <w:t>i a Cur</w:t>
      </w:r>
      <w:r w:rsidR="00153776">
        <w:rPr>
          <w:rFonts w:eastAsia="Calibri" w:cs="Times New Roman"/>
          <w:szCs w:val="24"/>
          <w:lang w:val="ro"/>
        </w:rPr>
        <w:t>ț</w:t>
      </w:r>
      <w:r>
        <w:rPr>
          <w:rFonts w:eastAsia="Calibri" w:cs="Times New Roman"/>
          <w:szCs w:val="24"/>
          <w:lang w:val="ro"/>
        </w:rPr>
        <w:t>ii Supreme de Justi</w:t>
      </w:r>
      <w:r w:rsidR="00153776">
        <w:rPr>
          <w:rFonts w:eastAsia="Calibri" w:cs="Times New Roman"/>
          <w:szCs w:val="24"/>
          <w:lang w:val="ro"/>
        </w:rPr>
        <w:t>ț</w:t>
      </w:r>
      <w:r>
        <w:rPr>
          <w:rFonts w:eastAsia="Calibri" w:cs="Times New Roman"/>
          <w:szCs w:val="24"/>
          <w:lang w:val="ro"/>
        </w:rPr>
        <w:t>ie. Cu toate acestea, în prima instan</w:t>
      </w:r>
      <w:r w:rsidR="00153776">
        <w:rPr>
          <w:rFonts w:eastAsia="Calibri" w:cs="Times New Roman"/>
          <w:szCs w:val="24"/>
          <w:lang w:val="ro"/>
        </w:rPr>
        <w:t>ț</w:t>
      </w:r>
      <w:r>
        <w:rPr>
          <w:rFonts w:eastAsia="Calibri" w:cs="Times New Roman"/>
          <w:szCs w:val="24"/>
          <w:lang w:val="ro"/>
        </w:rPr>
        <w:t>ă, acest lucru se întâmplă în doar 7% din cazuri, situa</w:t>
      </w:r>
      <w:r w:rsidR="00153776">
        <w:rPr>
          <w:rFonts w:eastAsia="Calibri" w:cs="Times New Roman"/>
          <w:szCs w:val="24"/>
          <w:lang w:val="ro"/>
        </w:rPr>
        <w:t>ț</w:t>
      </w:r>
      <w:r>
        <w:rPr>
          <w:rFonts w:eastAsia="Calibri" w:cs="Times New Roman"/>
          <w:szCs w:val="24"/>
          <w:lang w:val="ro"/>
        </w:rPr>
        <w:t>ia fiind mult mai bună în instan</w:t>
      </w:r>
      <w:r w:rsidR="00153776">
        <w:rPr>
          <w:rFonts w:eastAsia="Calibri" w:cs="Times New Roman"/>
          <w:szCs w:val="24"/>
          <w:lang w:val="ro"/>
        </w:rPr>
        <w:t>ț</w:t>
      </w:r>
      <w:r>
        <w:rPr>
          <w:rFonts w:eastAsia="Calibri" w:cs="Times New Roman"/>
          <w:szCs w:val="24"/>
          <w:lang w:val="ro"/>
        </w:rPr>
        <w:t xml:space="preserve">a de apel (15%) </w:t>
      </w:r>
      <w:r w:rsidR="00001921">
        <w:rPr>
          <w:rFonts w:eastAsia="Calibri" w:cs="Times New Roman"/>
          <w:szCs w:val="24"/>
          <w:lang w:val="ro"/>
        </w:rPr>
        <w:t>ș</w:t>
      </w:r>
      <w:r>
        <w:rPr>
          <w:rFonts w:eastAsia="Calibri" w:cs="Times New Roman"/>
          <w:szCs w:val="24"/>
          <w:lang w:val="ro"/>
        </w:rPr>
        <w:t>i în cea de casare (13%).</w:t>
      </w:r>
    </w:p>
    <w:p w14:paraId="6545DC82" w14:textId="2B04DDE7"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(4) În ceea ce prive</w:t>
      </w:r>
      <w:r w:rsidR="00001921">
        <w:rPr>
          <w:rFonts w:eastAsia="Times New Roman" w:cs="Times New Roman"/>
          <w:szCs w:val="24"/>
          <w:lang w:val="ro"/>
        </w:rPr>
        <w:t>ș</w:t>
      </w:r>
      <w:r>
        <w:rPr>
          <w:rFonts w:eastAsia="Times New Roman" w:cs="Times New Roman"/>
          <w:szCs w:val="24"/>
          <w:lang w:val="ro"/>
        </w:rPr>
        <w:t xml:space="preserve">te </w:t>
      </w:r>
      <w:r>
        <w:rPr>
          <w:rFonts w:eastAsia="Times New Roman" w:cs="Times New Roman"/>
          <w:b/>
          <w:bCs/>
          <w:szCs w:val="24"/>
          <w:lang w:val="ro"/>
        </w:rPr>
        <w:t>aplicarea directă a dreptului Conven</w:t>
      </w:r>
      <w:r w:rsidR="00153776">
        <w:rPr>
          <w:rFonts w:eastAsia="Times New Roman" w:cs="Times New Roman"/>
          <w:b/>
          <w:bCs/>
          <w:szCs w:val="24"/>
          <w:lang w:val="ro"/>
        </w:rPr>
        <w:t>ț</w:t>
      </w:r>
      <w:r>
        <w:rPr>
          <w:rFonts w:eastAsia="Times New Roman" w:cs="Times New Roman"/>
          <w:b/>
          <w:bCs/>
          <w:szCs w:val="24"/>
          <w:lang w:val="ro"/>
        </w:rPr>
        <w:t>iei Europene a Drepturilor Omului (CEDO)</w:t>
      </w:r>
      <w:r>
        <w:rPr>
          <w:rFonts w:eastAsia="Times New Roman" w:cs="Times New Roman"/>
          <w:szCs w:val="24"/>
          <w:lang w:val="ro"/>
        </w:rPr>
        <w:t xml:space="preserve"> sau a altor tratate </w:t>
      </w:r>
      <w:r w:rsidR="00001921">
        <w:rPr>
          <w:rFonts w:eastAsia="Times New Roman" w:cs="Times New Roman"/>
          <w:szCs w:val="24"/>
          <w:lang w:val="ro"/>
        </w:rPr>
        <w:t>ș</w:t>
      </w:r>
      <w:r>
        <w:rPr>
          <w:rFonts w:eastAsia="Times New Roman" w:cs="Times New Roman"/>
          <w:szCs w:val="24"/>
          <w:lang w:val="ro"/>
        </w:rPr>
        <w:t>i pacte interna</w:t>
      </w:r>
      <w:r w:rsidR="00153776">
        <w:rPr>
          <w:rFonts w:eastAsia="Times New Roman" w:cs="Times New Roman"/>
          <w:szCs w:val="24"/>
          <w:lang w:val="ro"/>
        </w:rPr>
        <w:t>ț</w:t>
      </w:r>
      <w:r>
        <w:rPr>
          <w:rFonts w:eastAsia="Times New Roman" w:cs="Times New Roman"/>
          <w:szCs w:val="24"/>
          <w:lang w:val="ro"/>
        </w:rPr>
        <w:t>ionale privind drepturile fundamentale ale omului, în majoritatea cazurilor în primă instan</w:t>
      </w:r>
      <w:r w:rsidR="00153776">
        <w:rPr>
          <w:rFonts w:eastAsia="Times New Roman" w:cs="Times New Roman"/>
          <w:szCs w:val="24"/>
          <w:lang w:val="ro"/>
        </w:rPr>
        <w:t>ț</w:t>
      </w:r>
      <w:r>
        <w:rPr>
          <w:rFonts w:eastAsia="Times New Roman" w:cs="Times New Roman"/>
          <w:szCs w:val="24"/>
          <w:lang w:val="ro"/>
        </w:rPr>
        <w:t xml:space="preserve">ă (62%), CEDO sau alte tratate </w:t>
      </w:r>
      <w:r w:rsidR="00001921">
        <w:rPr>
          <w:rFonts w:eastAsia="Times New Roman" w:cs="Times New Roman"/>
          <w:szCs w:val="24"/>
          <w:lang w:val="ro"/>
        </w:rPr>
        <w:t>ș</w:t>
      </w:r>
      <w:r>
        <w:rPr>
          <w:rFonts w:eastAsia="Times New Roman" w:cs="Times New Roman"/>
          <w:szCs w:val="24"/>
          <w:lang w:val="ro"/>
        </w:rPr>
        <w:t>i pacte interna</w:t>
      </w:r>
      <w:r w:rsidR="00153776">
        <w:rPr>
          <w:rFonts w:eastAsia="Times New Roman" w:cs="Times New Roman"/>
          <w:szCs w:val="24"/>
          <w:lang w:val="ro"/>
        </w:rPr>
        <w:t>ț</w:t>
      </w:r>
      <w:r>
        <w:rPr>
          <w:rFonts w:eastAsia="Times New Roman" w:cs="Times New Roman"/>
          <w:szCs w:val="24"/>
          <w:lang w:val="ro"/>
        </w:rPr>
        <w:t xml:space="preserve">ionale privind drepturile fundamentale ale omului nu sunt aplicate direct în hotărâre. În alte cauze (27%), CEDO sau alte tratate </w:t>
      </w:r>
      <w:r w:rsidR="00001921">
        <w:rPr>
          <w:rFonts w:eastAsia="Times New Roman" w:cs="Times New Roman"/>
          <w:szCs w:val="24"/>
          <w:lang w:val="ro"/>
        </w:rPr>
        <w:t>ș</w:t>
      </w:r>
      <w:r>
        <w:rPr>
          <w:rFonts w:eastAsia="Times New Roman" w:cs="Times New Roman"/>
          <w:szCs w:val="24"/>
          <w:lang w:val="ro"/>
        </w:rPr>
        <w:t>i pacte interna</w:t>
      </w:r>
      <w:r w:rsidR="00153776">
        <w:rPr>
          <w:rFonts w:eastAsia="Times New Roman" w:cs="Times New Roman"/>
          <w:szCs w:val="24"/>
          <w:lang w:val="ro"/>
        </w:rPr>
        <w:t>ț</w:t>
      </w:r>
      <w:r>
        <w:rPr>
          <w:rFonts w:eastAsia="Times New Roman" w:cs="Times New Roman"/>
          <w:szCs w:val="24"/>
          <w:lang w:val="ro"/>
        </w:rPr>
        <w:t>ionale privind drepturile fundamentale ale omului nu sunt aplicate direct în hotărâre, ci sunt invocate doar ca surse suplimentare de ra</w:t>
      </w:r>
      <w:r w:rsidR="00153776">
        <w:rPr>
          <w:rFonts w:eastAsia="Times New Roman" w:cs="Times New Roman"/>
          <w:szCs w:val="24"/>
          <w:lang w:val="ro"/>
        </w:rPr>
        <w:t>ț</w:t>
      </w:r>
      <w:r>
        <w:rPr>
          <w:rFonts w:eastAsia="Times New Roman" w:cs="Times New Roman"/>
          <w:szCs w:val="24"/>
          <w:lang w:val="ro"/>
        </w:rPr>
        <w:t>ionament juridic (argumentare). Situa</w:t>
      </w:r>
      <w:r w:rsidR="00153776">
        <w:rPr>
          <w:rFonts w:eastAsia="Times New Roman" w:cs="Times New Roman"/>
          <w:szCs w:val="24"/>
          <w:lang w:val="ro"/>
        </w:rPr>
        <w:t>ț</w:t>
      </w:r>
      <w:r>
        <w:rPr>
          <w:rFonts w:eastAsia="Times New Roman" w:cs="Times New Roman"/>
          <w:szCs w:val="24"/>
          <w:lang w:val="ro"/>
        </w:rPr>
        <w:t xml:space="preserve">ia este net diferită în apel </w:t>
      </w:r>
      <w:r w:rsidR="00001921">
        <w:rPr>
          <w:rFonts w:eastAsia="Times New Roman" w:cs="Times New Roman"/>
          <w:szCs w:val="24"/>
          <w:lang w:val="ro"/>
        </w:rPr>
        <w:t>ș</w:t>
      </w:r>
      <w:r>
        <w:rPr>
          <w:rFonts w:eastAsia="Times New Roman" w:cs="Times New Roman"/>
          <w:szCs w:val="24"/>
          <w:lang w:val="ro"/>
        </w:rPr>
        <w:t>i în casa</w:t>
      </w:r>
      <w:r w:rsidR="00153776">
        <w:rPr>
          <w:rFonts w:eastAsia="Times New Roman" w:cs="Times New Roman"/>
          <w:szCs w:val="24"/>
          <w:lang w:val="ro"/>
        </w:rPr>
        <w:t>ț</w:t>
      </w:r>
      <w:r>
        <w:rPr>
          <w:rFonts w:eastAsia="Times New Roman" w:cs="Times New Roman"/>
          <w:szCs w:val="24"/>
          <w:lang w:val="ro"/>
        </w:rPr>
        <w:t xml:space="preserve">ie, unde în 53% </w:t>
      </w:r>
      <w:r w:rsidR="00001921">
        <w:rPr>
          <w:rFonts w:eastAsia="Times New Roman" w:cs="Times New Roman"/>
          <w:szCs w:val="24"/>
          <w:lang w:val="ro"/>
        </w:rPr>
        <w:t>ș</w:t>
      </w:r>
      <w:r>
        <w:rPr>
          <w:rFonts w:eastAsia="Times New Roman" w:cs="Times New Roman"/>
          <w:szCs w:val="24"/>
          <w:lang w:val="ro"/>
        </w:rPr>
        <w:t xml:space="preserve">i 60% din cazuri, CEDO sau alte tratate </w:t>
      </w:r>
      <w:r w:rsidR="00001921">
        <w:rPr>
          <w:rFonts w:eastAsia="Times New Roman" w:cs="Times New Roman"/>
          <w:szCs w:val="24"/>
          <w:lang w:val="ro"/>
        </w:rPr>
        <w:t>ș</w:t>
      </w:r>
      <w:r>
        <w:rPr>
          <w:rFonts w:eastAsia="Times New Roman" w:cs="Times New Roman"/>
          <w:szCs w:val="24"/>
          <w:lang w:val="ro"/>
        </w:rPr>
        <w:t>i pacte interna</w:t>
      </w:r>
      <w:r w:rsidR="00153776">
        <w:rPr>
          <w:rFonts w:eastAsia="Times New Roman" w:cs="Times New Roman"/>
          <w:szCs w:val="24"/>
          <w:lang w:val="ro"/>
        </w:rPr>
        <w:t>ț</w:t>
      </w:r>
      <w:r>
        <w:rPr>
          <w:rFonts w:eastAsia="Times New Roman" w:cs="Times New Roman"/>
          <w:szCs w:val="24"/>
          <w:lang w:val="ro"/>
        </w:rPr>
        <w:t xml:space="preserve">ionale privind drepturile fundamentale ale </w:t>
      </w:r>
      <w:r>
        <w:rPr>
          <w:rFonts w:eastAsia="Times New Roman" w:cs="Times New Roman"/>
          <w:szCs w:val="24"/>
          <w:lang w:val="ro"/>
        </w:rPr>
        <w:lastRenderedPageBreak/>
        <w:t xml:space="preserve">omului sunt aplicate direct în hotărâre. De asemenea, este interesant de remarcat faptul că </w:t>
      </w:r>
      <w:r w:rsidR="00A434F1">
        <w:rPr>
          <w:rFonts w:eastAsia="Times New Roman" w:cs="Times New Roman"/>
          <w:szCs w:val="24"/>
          <w:lang w:val="ro"/>
        </w:rPr>
        <w:t>bazarea pe</w:t>
      </w:r>
      <w:r>
        <w:rPr>
          <w:rFonts w:eastAsia="Times New Roman" w:cs="Times New Roman"/>
          <w:szCs w:val="24"/>
          <w:lang w:val="ro"/>
        </w:rPr>
        <w:t xml:space="preserve"> jurispruden</w:t>
      </w:r>
      <w:r w:rsidR="00153776">
        <w:rPr>
          <w:rFonts w:eastAsia="Times New Roman" w:cs="Times New Roman"/>
          <w:szCs w:val="24"/>
          <w:lang w:val="ro"/>
        </w:rPr>
        <w:t>ț</w:t>
      </w:r>
      <w:r>
        <w:rPr>
          <w:rFonts w:eastAsia="Times New Roman" w:cs="Times New Roman"/>
          <w:szCs w:val="24"/>
          <w:lang w:val="ro"/>
        </w:rPr>
        <w:t>a C</w:t>
      </w:r>
      <w:r w:rsidR="00A434F1">
        <w:rPr>
          <w:rFonts w:eastAsia="Times New Roman" w:cs="Times New Roman"/>
          <w:szCs w:val="24"/>
          <w:lang w:val="ro"/>
        </w:rPr>
        <w:t>t</w:t>
      </w:r>
      <w:r>
        <w:rPr>
          <w:rFonts w:eastAsia="Times New Roman" w:cs="Times New Roman"/>
          <w:szCs w:val="24"/>
          <w:lang w:val="ro"/>
        </w:rPr>
        <w:t>EDO este privită mai favorabil, deoarece interpretarea juridică oferită de C</w:t>
      </w:r>
      <w:r w:rsidR="00A434F1">
        <w:rPr>
          <w:rFonts w:eastAsia="Times New Roman" w:cs="Times New Roman"/>
          <w:szCs w:val="24"/>
          <w:lang w:val="ro"/>
        </w:rPr>
        <w:t>t</w:t>
      </w:r>
      <w:r>
        <w:rPr>
          <w:rFonts w:eastAsia="Times New Roman" w:cs="Times New Roman"/>
          <w:szCs w:val="24"/>
          <w:lang w:val="ro"/>
        </w:rPr>
        <w:t>EDO nu este influen</w:t>
      </w:r>
      <w:r w:rsidR="00153776">
        <w:rPr>
          <w:rFonts w:eastAsia="Times New Roman" w:cs="Times New Roman"/>
          <w:szCs w:val="24"/>
          <w:lang w:val="ro"/>
        </w:rPr>
        <w:t>ț</w:t>
      </w:r>
      <w:r>
        <w:rPr>
          <w:rFonts w:eastAsia="Times New Roman" w:cs="Times New Roman"/>
          <w:szCs w:val="24"/>
          <w:lang w:val="ro"/>
        </w:rPr>
        <w:t>ată politic (Expert 6, avocat). Referin</w:t>
      </w:r>
      <w:r w:rsidR="00153776">
        <w:rPr>
          <w:rFonts w:eastAsia="Times New Roman" w:cs="Times New Roman"/>
          <w:szCs w:val="24"/>
          <w:lang w:val="ro"/>
        </w:rPr>
        <w:t>ț</w:t>
      </w:r>
      <w:r>
        <w:rPr>
          <w:rFonts w:eastAsia="Times New Roman" w:cs="Times New Roman"/>
          <w:szCs w:val="24"/>
          <w:lang w:val="ro"/>
        </w:rPr>
        <w:t>ele extinse la jurispruden</w:t>
      </w:r>
      <w:r w:rsidR="00153776">
        <w:rPr>
          <w:rFonts w:eastAsia="Times New Roman" w:cs="Times New Roman"/>
          <w:szCs w:val="24"/>
          <w:lang w:val="ro"/>
        </w:rPr>
        <w:t>ț</w:t>
      </w:r>
      <w:r>
        <w:rPr>
          <w:rFonts w:eastAsia="Times New Roman" w:cs="Times New Roman"/>
          <w:szCs w:val="24"/>
          <w:lang w:val="ro"/>
        </w:rPr>
        <w:t>a C</w:t>
      </w:r>
      <w:r w:rsidR="00A434F1">
        <w:rPr>
          <w:rFonts w:eastAsia="Times New Roman" w:cs="Times New Roman"/>
          <w:szCs w:val="24"/>
          <w:lang w:val="ro"/>
        </w:rPr>
        <w:t>t</w:t>
      </w:r>
      <w:r>
        <w:rPr>
          <w:rFonts w:eastAsia="Times New Roman" w:cs="Times New Roman"/>
          <w:szCs w:val="24"/>
          <w:lang w:val="ro"/>
        </w:rPr>
        <w:t xml:space="preserve">EDO au fost remarcate </w:t>
      </w:r>
      <w:r w:rsidR="00001921">
        <w:rPr>
          <w:rFonts w:eastAsia="Times New Roman" w:cs="Times New Roman"/>
          <w:szCs w:val="24"/>
          <w:lang w:val="ro"/>
        </w:rPr>
        <w:t>ș</w:t>
      </w:r>
      <w:r>
        <w:rPr>
          <w:rFonts w:eastAsia="Times New Roman" w:cs="Times New Roman"/>
          <w:szCs w:val="24"/>
          <w:lang w:val="ro"/>
        </w:rPr>
        <w:t xml:space="preserve">i de Expertul 8 (avocat), care a subliniat: </w:t>
      </w:r>
      <w:r>
        <w:rPr>
          <w:rFonts w:eastAsia="Times New Roman" w:cs="Times New Roman"/>
          <w:i/>
          <w:iCs/>
          <w:szCs w:val="24"/>
          <w:lang w:val="ro"/>
        </w:rPr>
        <w:t>„Dintr-un oarecare motiv, vedem deciziile C</w:t>
      </w:r>
      <w:r w:rsidR="00A434F1">
        <w:rPr>
          <w:rFonts w:eastAsia="Times New Roman" w:cs="Times New Roman"/>
          <w:i/>
          <w:iCs/>
          <w:szCs w:val="24"/>
          <w:lang w:val="ro"/>
        </w:rPr>
        <w:t>t</w:t>
      </w:r>
      <w:r>
        <w:rPr>
          <w:rFonts w:eastAsia="Times New Roman" w:cs="Times New Roman"/>
          <w:i/>
          <w:iCs/>
          <w:szCs w:val="24"/>
          <w:lang w:val="ro"/>
        </w:rPr>
        <w:t>EDO ca pe o Biblie. Dacă există o decizie a C</w:t>
      </w:r>
      <w:r w:rsidR="00A434F1">
        <w:rPr>
          <w:rFonts w:eastAsia="Times New Roman" w:cs="Times New Roman"/>
          <w:i/>
          <w:iCs/>
          <w:szCs w:val="24"/>
          <w:lang w:val="ro"/>
        </w:rPr>
        <w:t>t</w:t>
      </w:r>
      <w:r>
        <w:rPr>
          <w:rFonts w:eastAsia="Times New Roman" w:cs="Times New Roman"/>
          <w:i/>
          <w:iCs/>
          <w:szCs w:val="24"/>
          <w:lang w:val="ro"/>
        </w:rPr>
        <w:t>EDO care ne convine, atunci to</w:t>
      </w:r>
      <w:r w:rsidR="00153776">
        <w:rPr>
          <w:rFonts w:eastAsia="Times New Roman" w:cs="Times New Roman"/>
          <w:i/>
          <w:iCs/>
          <w:szCs w:val="24"/>
          <w:lang w:val="ro"/>
        </w:rPr>
        <w:t>ț</w:t>
      </w:r>
      <w:r>
        <w:rPr>
          <w:rFonts w:eastAsia="Times New Roman" w:cs="Times New Roman"/>
          <w:i/>
          <w:iCs/>
          <w:szCs w:val="24"/>
          <w:lang w:val="ro"/>
        </w:rPr>
        <w:t>i ne vom referi la ea ca la o lege adoptată de Parlament.”</w:t>
      </w:r>
      <w:r>
        <w:rPr>
          <w:rFonts w:eastAsia="Times New Roman" w:cs="Times New Roman"/>
          <w:szCs w:val="24"/>
          <w:lang w:val="ro"/>
        </w:rPr>
        <w:t xml:space="preserve"> Cu toate acestea, unii exper</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i-au exprimat îndoielile asupra faptului cât de oportun este de a se baza întotdeauna pe jurispruden</w:t>
      </w:r>
      <w:r w:rsidR="00153776">
        <w:rPr>
          <w:rFonts w:eastAsia="Times New Roman" w:cs="Times New Roman"/>
          <w:szCs w:val="24"/>
          <w:lang w:val="ro"/>
        </w:rPr>
        <w:t>ț</w:t>
      </w:r>
      <w:r>
        <w:rPr>
          <w:rFonts w:eastAsia="Times New Roman" w:cs="Times New Roman"/>
          <w:szCs w:val="24"/>
          <w:lang w:val="ro"/>
        </w:rPr>
        <w:t>a C</w:t>
      </w:r>
      <w:r w:rsidR="00A434F1">
        <w:rPr>
          <w:rFonts w:eastAsia="Times New Roman" w:cs="Times New Roman"/>
          <w:szCs w:val="24"/>
          <w:lang w:val="ro"/>
        </w:rPr>
        <w:t>t</w:t>
      </w:r>
      <w:r>
        <w:rPr>
          <w:rFonts w:eastAsia="Times New Roman" w:cs="Times New Roman"/>
          <w:szCs w:val="24"/>
          <w:lang w:val="ro"/>
        </w:rPr>
        <w:t>EDO. În această privin</w:t>
      </w:r>
      <w:r w:rsidR="00153776">
        <w:rPr>
          <w:rFonts w:eastAsia="Times New Roman" w:cs="Times New Roman"/>
          <w:szCs w:val="24"/>
          <w:lang w:val="ro"/>
        </w:rPr>
        <w:t>ț</w:t>
      </w:r>
      <w:r>
        <w:rPr>
          <w:rFonts w:eastAsia="Times New Roman" w:cs="Times New Roman"/>
          <w:szCs w:val="24"/>
          <w:lang w:val="ro"/>
        </w:rPr>
        <w:t>ă, Expertul 15 (avocat) a subliniat că jurispruden</w:t>
      </w:r>
      <w:r w:rsidR="00153776">
        <w:rPr>
          <w:rFonts w:eastAsia="Times New Roman" w:cs="Times New Roman"/>
          <w:szCs w:val="24"/>
          <w:lang w:val="ro"/>
        </w:rPr>
        <w:t>ț</w:t>
      </w:r>
      <w:r>
        <w:rPr>
          <w:rFonts w:eastAsia="Times New Roman" w:cs="Times New Roman"/>
          <w:szCs w:val="24"/>
          <w:lang w:val="ro"/>
        </w:rPr>
        <w:t xml:space="preserve">a este citată doar pentru volum, iar Expertul 13 (avocat) a remarcat că, adesea, judecătorii, în loc să se refere la textele originale ale hotărârilor, citează extrase găsite pe unele site-uri web. </w:t>
      </w:r>
    </w:p>
    <w:p w14:paraId="442952D3" w14:textId="2732956D" w:rsidR="0050576A" w:rsidRPr="00CD0695" w:rsidRDefault="0050576A" w:rsidP="0050576A">
      <w:pPr>
        <w:spacing w:after="0" w:line="360" w:lineRule="auto"/>
        <w:ind w:firstLine="567"/>
        <w:jc w:val="both"/>
        <w:rPr>
          <w:rFonts w:eastAsia="Times New Roman" w:cs="Times New Roman"/>
          <w:szCs w:val="24"/>
          <w:lang w:val="ro"/>
        </w:rPr>
      </w:pPr>
      <w:r>
        <w:rPr>
          <w:rFonts w:eastAsia="Times New Roman" w:cs="Times New Roman"/>
          <w:szCs w:val="24"/>
          <w:lang w:val="ro"/>
        </w:rPr>
        <w:t>(5) În general, instan</w:t>
      </w:r>
      <w:r w:rsidR="00153776">
        <w:rPr>
          <w:rFonts w:eastAsia="Times New Roman" w:cs="Times New Roman"/>
          <w:szCs w:val="24"/>
          <w:lang w:val="ro"/>
        </w:rPr>
        <w:t>ț</w:t>
      </w:r>
      <w:r>
        <w:rPr>
          <w:rFonts w:eastAsia="Times New Roman" w:cs="Times New Roman"/>
          <w:szCs w:val="24"/>
          <w:lang w:val="ro"/>
        </w:rPr>
        <w:t>a de judecată se ghidează după jurispruden</w:t>
      </w:r>
      <w:r w:rsidR="00153776">
        <w:rPr>
          <w:rFonts w:eastAsia="Times New Roman" w:cs="Times New Roman"/>
          <w:szCs w:val="24"/>
          <w:lang w:val="ro"/>
        </w:rPr>
        <w:t>ț</w:t>
      </w:r>
      <w:r>
        <w:rPr>
          <w:rFonts w:eastAsia="Times New Roman" w:cs="Times New Roman"/>
          <w:szCs w:val="24"/>
          <w:lang w:val="ro"/>
        </w:rPr>
        <w:t>a uniformă a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ti superioare prevăzută în legisla</w:t>
      </w:r>
      <w:r w:rsidR="00153776">
        <w:rPr>
          <w:rFonts w:eastAsia="Times New Roman" w:cs="Times New Roman"/>
          <w:szCs w:val="24"/>
          <w:lang w:val="ro"/>
        </w:rPr>
        <w:t>ț</w:t>
      </w:r>
      <w:r>
        <w:rPr>
          <w:rFonts w:eastAsia="Times New Roman" w:cs="Times New Roman"/>
          <w:szCs w:val="24"/>
          <w:lang w:val="ro"/>
        </w:rPr>
        <w:t>ia na</w:t>
      </w:r>
      <w:r w:rsidR="00153776">
        <w:rPr>
          <w:rFonts w:eastAsia="Times New Roman" w:cs="Times New Roman"/>
          <w:szCs w:val="24"/>
          <w:lang w:val="ro"/>
        </w:rPr>
        <w:t>ț</w:t>
      </w:r>
      <w:r>
        <w:rPr>
          <w:rFonts w:eastAsia="Times New Roman" w:cs="Times New Roman"/>
          <w:szCs w:val="24"/>
          <w:lang w:val="ro"/>
        </w:rPr>
        <w:t xml:space="preserve">ională. </w:t>
      </w:r>
      <w:r>
        <w:rPr>
          <w:rFonts w:eastAsia="Times New Roman" w:cs="Times New Roman"/>
          <w:b/>
          <w:bCs/>
          <w:szCs w:val="24"/>
          <w:lang w:val="ro"/>
        </w:rPr>
        <w:t>Abaterea de la practica judiciară</w:t>
      </w:r>
      <w:r>
        <w:rPr>
          <w:rFonts w:eastAsia="Times New Roman" w:cs="Times New Roman"/>
          <w:szCs w:val="24"/>
          <w:lang w:val="ro"/>
        </w:rPr>
        <w:t xml:space="preserve"> stabilită de Curtea Supremă este permisă numai dacă este inevitabilă, necesară în mod obiectiv, justificată constitu</w:t>
      </w:r>
      <w:r w:rsidR="00153776">
        <w:rPr>
          <w:rFonts w:eastAsia="Times New Roman" w:cs="Times New Roman"/>
          <w:szCs w:val="24"/>
          <w:lang w:val="ro"/>
        </w:rPr>
        <w:t>ț</w:t>
      </w:r>
      <w:r>
        <w:rPr>
          <w:rFonts w:eastAsia="Times New Roman" w:cs="Times New Roman"/>
          <w:szCs w:val="24"/>
          <w:lang w:val="ro"/>
        </w:rPr>
        <w:t xml:space="preserve">ional </w:t>
      </w:r>
      <w:r w:rsidR="00001921">
        <w:rPr>
          <w:rFonts w:eastAsia="Times New Roman" w:cs="Times New Roman"/>
          <w:szCs w:val="24"/>
          <w:lang w:val="ro"/>
        </w:rPr>
        <w:t>ș</w:t>
      </w:r>
      <w:r>
        <w:rPr>
          <w:rFonts w:eastAsia="Times New Roman" w:cs="Times New Roman"/>
          <w:szCs w:val="24"/>
          <w:lang w:val="ro"/>
        </w:rPr>
        <w:t>i rezonabilă. Instan</w:t>
      </w:r>
      <w:r w:rsidR="00153776">
        <w:rPr>
          <w:rFonts w:eastAsia="Times New Roman" w:cs="Times New Roman"/>
          <w:szCs w:val="24"/>
          <w:lang w:val="ro"/>
        </w:rPr>
        <w:t>ț</w:t>
      </w:r>
      <w:r>
        <w:rPr>
          <w:rFonts w:eastAsia="Times New Roman" w:cs="Times New Roman"/>
          <w:szCs w:val="24"/>
          <w:lang w:val="ro"/>
        </w:rPr>
        <w:t>a de judecată se poate abate de la practica consacrată a Cur</w:t>
      </w:r>
      <w:r w:rsidR="00153776">
        <w:rPr>
          <w:rFonts w:eastAsia="Times New Roman" w:cs="Times New Roman"/>
          <w:szCs w:val="24"/>
          <w:lang w:val="ro"/>
        </w:rPr>
        <w:t>ț</w:t>
      </w:r>
      <w:r>
        <w:rPr>
          <w:rFonts w:eastAsia="Times New Roman" w:cs="Times New Roman"/>
          <w:szCs w:val="24"/>
          <w:lang w:val="ro"/>
        </w:rPr>
        <w:t>ii Supreme în interesul ob</w:t>
      </w:r>
      <w:r w:rsidR="00153776">
        <w:rPr>
          <w:rFonts w:eastAsia="Times New Roman" w:cs="Times New Roman"/>
          <w:szCs w:val="24"/>
          <w:lang w:val="ro"/>
        </w:rPr>
        <w:t>ț</w:t>
      </w:r>
      <w:r>
        <w:rPr>
          <w:rFonts w:eastAsia="Times New Roman" w:cs="Times New Roman"/>
          <w:szCs w:val="24"/>
          <w:lang w:val="ro"/>
        </w:rPr>
        <w:t>inerii unui rezultat echitabil al procesului, dar numai în cazuri excep</w:t>
      </w:r>
      <w:r w:rsidR="00153776">
        <w:rPr>
          <w:rFonts w:eastAsia="Times New Roman" w:cs="Times New Roman"/>
          <w:szCs w:val="24"/>
          <w:lang w:val="ro"/>
        </w:rPr>
        <w:t>ț</w:t>
      </w:r>
      <w:r>
        <w:rPr>
          <w:rFonts w:eastAsia="Times New Roman" w:cs="Times New Roman"/>
          <w:szCs w:val="24"/>
          <w:lang w:val="ro"/>
        </w:rPr>
        <w:t>ionale. În astfel de cazuri, instan</w:t>
      </w:r>
      <w:r w:rsidR="00153776">
        <w:rPr>
          <w:rFonts w:eastAsia="Times New Roman" w:cs="Times New Roman"/>
          <w:szCs w:val="24"/>
          <w:lang w:val="ro"/>
        </w:rPr>
        <w:t>ț</w:t>
      </w:r>
      <w:r>
        <w:rPr>
          <w:rFonts w:eastAsia="Times New Roman" w:cs="Times New Roman"/>
          <w:szCs w:val="24"/>
          <w:lang w:val="ro"/>
        </w:rPr>
        <w:t>a judecătorească trebuie să justifice în hotărâre caracterul excep</w:t>
      </w:r>
      <w:r w:rsidR="00153776">
        <w:rPr>
          <w:rFonts w:eastAsia="Times New Roman" w:cs="Times New Roman"/>
          <w:szCs w:val="24"/>
          <w:lang w:val="ro"/>
        </w:rPr>
        <w:t>ț</w:t>
      </w:r>
      <w:r>
        <w:rPr>
          <w:rFonts w:eastAsia="Times New Roman" w:cs="Times New Roman"/>
          <w:szCs w:val="24"/>
          <w:lang w:val="ro"/>
        </w:rPr>
        <w:t>ional al situa</w:t>
      </w:r>
      <w:r w:rsidR="00153776">
        <w:rPr>
          <w:rFonts w:eastAsia="Times New Roman" w:cs="Times New Roman"/>
          <w:szCs w:val="24"/>
          <w:lang w:val="ro"/>
        </w:rPr>
        <w:t>ț</w:t>
      </w:r>
      <w:r>
        <w:rPr>
          <w:rFonts w:eastAsia="Times New Roman" w:cs="Times New Roman"/>
          <w:szCs w:val="24"/>
          <w:lang w:val="ro"/>
        </w:rPr>
        <w:t xml:space="preserve">iei </w:t>
      </w:r>
      <w:r w:rsidR="00001921">
        <w:rPr>
          <w:rFonts w:eastAsia="Times New Roman" w:cs="Times New Roman"/>
          <w:szCs w:val="24"/>
          <w:lang w:val="ro"/>
        </w:rPr>
        <w:t>ș</w:t>
      </w:r>
      <w:r>
        <w:rPr>
          <w:rFonts w:eastAsia="Times New Roman" w:cs="Times New Roman"/>
          <w:szCs w:val="24"/>
          <w:lang w:val="ro"/>
        </w:rPr>
        <w:t>i considerentele speciale de echitate care au ghidat instan</w:t>
      </w:r>
      <w:r w:rsidR="00153776">
        <w:rPr>
          <w:rFonts w:eastAsia="Times New Roman" w:cs="Times New Roman"/>
          <w:szCs w:val="24"/>
          <w:lang w:val="ro"/>
        </w:rPr>
        <w:t>ț</w:t>
      </w:r>
      <w:r>
        <w:rPr>
          <w:rFonts w:eastAsia="Times New Roman" w:cs="Times New Roman"/>
          <w:szCs w:val="24"/>
          <w:lang w:val="ro"/>
        </w:rPr>
        <w:t xml:space="preserve">a de judecată. Fiecare abatere trebuie să fie justificată în mod corespunzător, indicând practica de la care se abate </w:t>
      </w:r>
      <w:r w:rsidR="00001921">
        <w:rPr>
          <w:rFonts w:eastAsia="Times New Roman" w:cs="Times New Roman"/>
          <w:szCs w:val="24"/>
          <w:lang w:val="ro"/>
        </w:rPr>
        <w:t>ș</w:t>
      </w:r>
      <w:r>
        <w:rPr>
          <w:rFonts w:eastAsia="Times New Roman" w:cs="Times New Roman"/>
          <w:szCs w:val="24"/>
          <w:lang w:val="ro"/>
        </w:rPr>
        <w:t xml:space="preserve">i furnizând </w:t>
      </w:r>
      <w:r w:rsidR="00A434F1">
        <w:rPr>
          <w:rFonts w:eastAsia="Times New Roman" w:cs="Times New Roman"/>
          <w:szCs w:val="24"/>
          <w:lang w:val="ro"/>
        </w:rPr>
        <w:t>probele</w:t>
      </w:r>
      <w:r>
        <w:rPr>
          <w:rFonts w:eastAsia="Times New Roman" w:cs="Times New Roman"/>
          <w:szCs w:val="24"/>
          <w:lang w:val="ro"/>
        </w:rPr>
        <w:t xml:space="preserve"> care justifică abaterea. În cazul în care jurispruden</w:t>
      </w:r>
      <w:r w:rsidR="00153776">
        <w:rPr>
          <w:rFonts w:eastAsia="Times New Roman" w:cs="Times New Roman"/>
          <w:szCs w:val="24"/>
          <w:lang w:val="ro"/>
        </w:rPr>
        <w:t>ț</w:t>
      </w:r>
      <w:r>
        <w:rPr>
          <w:rFonts w:eastAsia="Times New Roman" w:cs="Times New Roman"/>
          <w:szCs w:val="24"/>
          <w:lang w:val="ro"/>
        </w:rPr>
        <w:t>a la care face referire instan</w:t>
      </w:r>
      <w:r w:rsidR="00153776">
        <w:rPr>
          <w:rFonts w:eastAsia="Times New Roman" w:cs="Times New Roman"/>
          <w:szCs w:val="24"/>
          <w:lang w:val="ro"/>
        </w:rPr>
        <w:t>ț</w:t>
      </w:r>
      <w:r>
        <w:rPr>
          <w:rFonts w:eastAsia="Times New Roman" w:cs="Times New Roman"/>
          <w:szCs w:val="24"/>
          <w:lang w:val="ro"/>
        </w:rPr>
        <w:t>a de judecată diferă, sub un anumit aspect, de cauza în discu</w:t>
      </w:r>
      <w:r w:rsidR="00153776">
        <w:rPr>
          <w:rFonts w:eastAsia="Times New Roman" w:cs="Times New Roman"/>
          <w:szCs w:val="24"/>
          <w:lang w:val="ro"/>
        </w:rPr>
        <w:t>ț</w:t>
      </w:r>
      <w:r>
        <w:rPr>
          <w:rFonts w:eastAsia="Times New Roman" w:cs="Times New Roman"/>
          <w:szCs w:val="24"/>
          <w:lang w:val="ro"/>
        </w:rPr>
        <w:t>ie, instan</w:t>
      </w:r>
      <w:r w:rsidR="00153776">
        <w:rPr>
          <w:rFonts w:eastAsia="Times New Roman" w:cs="Times New Roman"/>
          <w:szCs w:val="24"/>
          <w:lang w:val="ro"/>
        </w:rPr>
        <w:t>ț</w:t>
      </w:r>
      <w:r>
        <w:rPr>
          <w:rFonts w:eastAsia="Times New Roman" w:cs="Times New Roman"/>
          <w:szCs w:val="24"/>
          <w:lang w:val="ro"/>
        </w:rPr>
        <w:t>a judecătorească trebuie să explice de ce se ghidează după pozi</w:t>
      </w:r>
      <w:r w:rsidR="00153776">
        <w:rPr>
          <w:rFonts w:eastAsia="Times New Roman" w:cs="Times New Roman"/>
          <w:szCs w:val="24"/>
          <w:lang w:val="ro"/>
        </w:rPr>
        <w:t>ț</w:t>
      </w:r>
      <w:r>
        <w:rPr>
          <w:rFonts w:eastAsia="Times New Roman" w:cs="Times New Roman"/>
          <w:szCs w:val="24"/>
          <w:lang w:val="ro"/>
        </w:rPr>
        <w:t>ia juridică sau interpretarea găsită în această jurispruden</w:t>
      </w:r>
      <w:r w:rsidR="00153776">
        <w:rPr>
          <w:rFonts w:eastAsia="Times New Roman" w:cs="Times New Roman"/>
          <w:szCs w:val="24"/>
          <w:lang w:val="ro"/>
        </w:rPr>
        <w:t>ț</w:t>
      </w:r>
      <w:r>
        <w:rPr>
          <w:rFonts w:eastAsia="Times New Roman" w:cs="Times New Roman"/>
          <w:szCs w:val="24"/>
          <w:lang w:val="ro"/>
        </w:rPr>
        <w:t>ă.</w:t>
      </w:r>
    </w:p>
    <w:p w14:paraId="005B3C34" w14:textId="29A5B664"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În cauzele monitorizate în primă instan</w:t>
      </w:r>
      <w:r w:rsidR="00153776">
        <w:rPr>
          <w:rFonts w:eastAsia="Times New Roman" w:cs="Times New Roman"/>
          <w:szCs w:val="24"/>
          <w:lang w:val="ro"/>
        </w:rPr>
        <w:t>ț</w:t>
      </w:r>
      <w:r>
        <w:rPr>
          <w:rFonts w:eastAsia="Times New Roman" w:cs="Times New Roman"/>
          <w:szCs w:val="24"/>
          <w:lang w:val="ro"/>
        </w:rPr>
        <w:t>ă (286 de cauze) în Moldova, nu au existat hotărâri care să se abată de la jurispruden</w:t>
      </w:r>
      <w:r w:rsidR="00153776">
        <w:rPr>
          <w:rFonts w:eastAsia="Times New Roman" w:cs="Times New Roman"/>
          <w:szCs w:val="24"/>
          <w:lang w:val="ro"/>
        </w:rPr>
        <w:t>ț</w:t>
      </w:r>
      <w:r>
        <w:rPr>
          <w:rFonts w:eastAsia="Times New Roman" w:cs="Times New Roman"/>
          <w:szCs w:val="24"/>
          <w:lang w:val="ro"/>
        </w:rPr>
        <w:t>a dominantă. Într-un singur caz de primă instan</w:t>
      </w:r>
      <w:r w:rsidR="00153776">
        <w:rPr>
          <w:rFonts w:eastAsia="Times New Roman" w:cs="Times New Roman"/>
          <w:szCs w:val="24"/>
          <w:lang w:val="ro"/>
        </w:rPr>
        <w:t>ț</w:t>
      </w:r>
      <w:r>
        <w:rPr>
          <w:rFonts w:eastAsia="Times New Roman" w:cs="Times New Roman"/>
          <w:szCs w:val="24"/>
          <w:lang w:val="ro"/>
        </w:rPr>
        <w:t>ă (infrac</w:t>
      </w:r>
      <w:r w:rsidR="00153776">
        <w:rPr>
          <w:rFonts w:eastAsia="Times New Roman" w:cs="Times New Roman"/>
          <w:szCs w:val="24"/>
          <w:lang w:val="ro"/>
        </w:rPr>
        <w:t>ț</w:t>
      </w:r>
      <w:r>
        <w:rPr>
          <w:rFonts w:eastAsia="Times New Roman" w:cs="Times New Roman"/>
          <w:szCs w:val="24"/>
          <w:lang w:val="ro"/>
        </w:rPr>
        <w:t>iuni administrative), s-a afirmat că a existat o abatere de la jurispruden</w:t>
      </w:r>
      <w:r w:rsidR="00153776">
        <w:rPr>
          <w:rFonts w:eastAsia="Times New Roman" w:cs="Times New Roman"/>
          <w:szCs w:val="24"/>
          <w:lang w:val="ro"/>
        </w:rPr>
        <w:t>ț</w:t>
      </w:r>
      <w:r>
        <w:rPr>
          <w:rFonts w:eastAsia="Times New Roman" w:cs="Times New Roman"/>
          <w:szCs w:val="24"/>
          <w:lang w:val="ro"/>
        </w:rPr>
        <w:t>a predominantă, dar nu a fost furnizată nicio explica</w:t>
      </w:r>
      <w:r w:rsidR="00153776">
        <w:rPr>
          <w:rFonts w:eastAsia="Times New Roman" w:cs="Times New Roman"/>
          <w:szCs w:val="24"/>
          <w:lang w:val="ro"/>
        </w:rPr>
        <w:t>ț</w:t>
      </w:r>
      <w:r>
        <w:rPr>
          <w:rFonts w:eastAsia="Times New Roman" w:cs="Times New Roman"/>
          <w:szCs w:val="24"/>
          <w:lang w:val="ro"/>
        </w:rPr>
        <w:t xml:space="preserve">ie pentru această abatere </w:t>
      </w:r>
      <w:r w:rsidR="00001921">
        <w:rPr>
          <w:rFonts w:eastAsia="Times New Roman" w:cs="Times New Roman"/>
          <w:szCs w:val="24"/>
          <w:lang w:val="ro"/>
        </w:rPr>
        <w:t>ș</w:t>
      </w:r>
      <w:r>
        <w:rPr>
          <w:rFonts w:eastAsia="Times New Roman" w:cs="Times New Roman"/>
          <w:szCs w:val="24"/>
          <w:lang w:val="ro"/>
        </w:rPr>
        <w:t xml:space="preserve">i nici nu au fost prezentate argumente pentru a </w:t>
      </w:r>
      <w:r w:rsidRPr="00D8015F">
        <w:rPr>
          <w:rFonts w:eastAsia="Times New Roman" w:cs="Times New Roman"/>
          <w:szCs w:val="24"/>
          <w:lang w:val="ro"/>
        </w:rPr>
        <w:t>justifica această abatere. Cu toate acestea, în cele mai multe cazuri, abaterea este considerată o metodă adecvată pentru a influen</w:t>
      </w:r>
      <w:r w:rsidR="00153776" w:rsidRPr="00D8015F">
        <w:rPr>
          <w:rFonts w:eastAsia="Times New Roman" w:cs="Times New Roman"/>
          <w:szCs w:val="24"/>
          <w:lang w:val="ro"/>
        </w:rPr>
        <w:t>ț</w:t>
      </w:r>
      <w:r w:rsidRPr="00D8015F">
        <w:rPr>
          <w:rFonts w:eastAsia="Times New Roman" w:cs="Times New Roman"/>
          <w:szCs w:val="24"/>
          <w:lang w:val="ro"/>
        </w:rPr>
        <w:t>a noile evolu</w:t>
      </w:r>
      <w:r w:rsidR="00153776" w:rsidRPr="00D8015F">
        <w:rPr>
          <w:rFonts w:eastAsia="Times New Roman" w:cs="Times New Roman"/>
          <w:szCs w:val="24"/>
          <w:lang w:val="ro"/>
        </w:rPr>
        <w:t>ț</w:t>
      </w:r>
      <w:r w:rsidRPr="00D8015F">
        <w:rPr>
          <w:rFonts w:eastAsia="Times New Roman" w:cs="Times New Roman"/>
          <w:szCs w:val="24"/>
          <w:lang w:val="ro"/>
        </w:rPr>
        <w:t>ii juridice în societate. Într-o singură hotărâre judecătorească, pronun</w:t>
      </w:r>
      <w:r w:rsidR="00153776" w:rsidRPr="00D8015F">
        <w:rPr>
          <w:rFonts w:eastAsia="Times New Roman" w:cs="Times New Roman"/>
          <w:szCs w:val="24"/>
          <w:lang w:val="ro"/>
        </w:rPr>
        <w:t>ț</w:t>
      </w:r>
      <w:r w:rsidRPr="00D8015F">
        <w:rPr>
          <w:rFonts w:eastAsia="Times New Roman" w:cs="Times New Roman"/>
          <w:szCs w:val="24"/>
          <w:lang w:val="ro"/>
        </w:rPr>
        <w:t>ată într-o cauză penală în apel, s-a afirmat că există o abatere de la</w:t>
      </w:r>
      <w:r>
        <w:rPr>
          <w:rFonts w:eastAsia="Times New Roman" w:cs="Times New Roman"/>
          <w:szCs w:val="24"/>
          <w:lang w:val="ro"/>
        </w:rPr>
        <w:t xml:space="preserve"> jurispruden</w:t>
      </w:r>
      <w:r w:rsidR="00153776">
        <w:rPr>
          <w:rFonts w:eastAsia="Times New Roman" w:cs="Times New Roman"/>
          <w:szCs w:val="24"/>
          <w:lang w:val="ro"/>
        </w:rPr>
        <w:t>ț</w:t>
      </w:r>
      <w:r>
        <w:rPr>
          <w:rFonts w:eastAsia="Times New Roman" w:cs="Times New Roman"/>
          <w:szCs w:val="24"/>
          <w:lang w:val="ro"/>
        </w:rPr>
        <w:t xml:space="preserve">a </w:t>
      </w:r>
      <w:r w:rsidR="00D8015F">
        <w:rPr>
          <w:rFonts w:eastAsia="Times New Roman" w:cs="Times New Roman"/>
          <w:szCs w:val="24"/>
          <w:lang w:val="ro"/>
        </w:rPr>
        <w:t>pre</w:t>
      </w:r>
      <w:r>
        <w:rPr>
          <w:rFonts w:eastAsia="Times New Roman" w:cs="Times New Roman"/>
          <w:szCs w:val="24"/>
          <w:lang w:val="ro"/>
        </w:rPr>
        <w:t xml:space="preserve">dominantă, care a fost motivată în mod clar prin indicarea practicii de la care s-a abătut </w:t>
      </w:r>
      <w:r w:rsidR="00001921">
        <w:rPr>
          <w:rFonts w:eastAsia="Times New Roman" w:cs="Times New Roman"/>
          <w:szCs w:val="24"/>
          <w:lang w:val="ro"/>
        </w:rPr>
        <w:t>ș</w:t>
      </w:r>
      <w:r>
        <w:rPr>
          <w:rFonts w:eastAsia="Times New Roman" w:cs="Times New Roman"/>
          <w:szCs w:val="24"/>
          <w:lang w:val="ro"/>
        </w:rPr>
        <w:t>i oferirea de argumente pentru a justifica abaterea. Într-o altă decizie emisă într-un caz administrativ, s-a afirmat că a existat o abatere de la jurispruden</w:t>
      </w:r>
      <w:r w:rsidR="00153776">
        <w:rPr>
          <w:rFonts w:eastAsia="Times New Roman" w:cs="Times New Roman"/>
          <w:szCs w:val="24"/>
          <w:lang w:val="ro"/>
        </w:rPr>
        <w:t>ț</w:t>
      </w:r>
      <w:r>
        <w:rPr>
          <w:rFonts w:eastAsia="Times New Roman" w:cs="Times New Roman"/>
          <w:szCs w:val="24"/>
          <w:lang w:val="ro"/>
        </w:rPr>
        <w:t xml:space="preserve">a predominantă, dar nu a fost dată </w:t>
      </w:r>
      <w:r>
        <w:rPr>
          <w:rFonts w:eastAsia="Times New Roman" w:cs="Times New Roman"/>
          <w:szCs w:val="24"/>
          <w:lang w:val="ro"/>
        </w:rPr>
        <w:lastRenderedPageBreak/>
        <w:t>nicio explica</w:t>
      </w:r>
      <w:r w:rsidR="00153776">
        <w:rPr>
          <w:rFonts w:eastAsia="Times New Roman" w:cs="Times New Roman"/>
          <w:szCs w:val="24"/>
          <w:lang w:val="ro"/>
        </w:rPr>
        <w:t>ț</w:t>
      </w:r>
      <w:r>
        <w:rPr>
          <w:rFonts w:eastAsia="Times New Roman" w:cs="Times New Roman"/>
          <w:szCs w:val="24"/>
          <w:lang w:val="ro"/>
        </w:rPr>
        <w:t xml:space="preserve">ie pentru această abatere </w:t>
      </w:r>
      <w:r w:rsidR="00001921">
        <w:rPr>
          <w:rFonts w:eastAsia="Times New Roman" w:cs="Times New Roman"/>
          <w:szCs w:val="24"/>
          <w:lang w:val="ro"/>
        </w:rPr>
        <w:t>ș</w:t>
      </w:r>
      <w:r>
        <w:rPr>
          <w:rFonts w:eastAsia="Times New Roman" w:cs="Times New Roman"/>
          <w:szCs w:val="24"/>
          <w:lang w:val="ro"/>
        </w:rPr>
        <w:t>i nici nu au fost furnizate argumente care să o justifice. În instan</w:t>
      </w:r>
      <w:r w:rsidR="00153776">
        <w:rPr>
          <w:rFonts w:eastAsia="Times New Roman" w:cs="Times New Roman"/>
          <w:szCs w:val="24"/>
          <w:lang w:val="ro"/>
        </w:rPr>
        <w:t>ț</w:t>
      </w:r>
      <w:r>
        <w:rPr>
          <w:rFonts w:eastAsia="Times New Roman" w:cs="Times New Roman"/>
          <w:szCs w:val="24"/>
          <w:lang w:val="ro"/>
        </w:rPr>
        <w:t xml:space="preserve">a de casare, în 3 (6%) cauze (1 civilă </w:t>
      </w:r>
      <w:r w:rsidR="00001921">
        <w:rPr>
          <w:rFonts w:eastAsia="Times New Roman" w:cs="Times New Roman"/>
          <w:szCs w:val="24"/>
          <w:lang w:val="ro"/>
        </w:rPr>
        <w:t>ș</w:t>
      </w:r>
      <w:r>
        <w:rPr>
          <w:rFonts w:eastAsia="Times New Roman" w:cs="Times New Roman"/>
          <w:szCs w:val="24"/>
          <w:lang w:val="ro"/>
        </w:rPr>
        <w:t>i 2 penale), s-a afirmat că există o abatere de la jurispruden</w:t>
      </w:r>
      <w:r w:rsidR="00153776">
        <w:rPr>
          <w:rFonts w:eastAsia="Times New Roman" w:cs="Times New Roman"/>
          <w:szCs w:val="24"/>
          <w:lang w:val="ro"/>
        </w:rPr>
        <w:t>ț</w:t>
      </w:r>
      <w:r>
        <w:rPr>
          <w:rFonts w:eastAsia="Times New Roman" w:cs="Times New Roman"/>
          <w:szCs w:val="24"/>
          <w:lang w:val="ro"/>
        </w:rPr>
        <w:t xml:space="preserve">a </w:t>
      </w:r>
      <w:r w:rsidR="00D8015F">
        <w:rPr>
          <w:rFonts w:eastAsia="Times New Roman" w:cs="Times New Roman"/>
          <w:szCs w:val="24"/>
          <w:lang w:val="ro"/>
        </w:rPr>
        <w:t>pre</w:t>
      </w:r>
      <w:r>
        <w:rPr>
          <w:rFonts w:eastAsia="Times New Roman" w:cs="Times New Roman"/>
          <w:szCs w:val="24"/>
          <w:lang w:val="ro"/>
        </w:rPr>
        <w:t xml:space="preserve">dominantă, care a fost motivată în mod clar prin indicarea practicii abuzive </w:t>
      </w:r>
      <w:r w:rsidR="00001921">
        <w:rPr>
          <w:rFonts w:eastAsia="Times New Roman" w:cs="Times New Roman"/>
          <w:szCs w:val="24"/>
          <w:lang w:val="ro"/>
        </w:rPr>
        <w:t>ș</w:t>
      </w:r>
      <w:r>
        <w:rPr>
          <w:rFonts w:eastAsia="Times New Roman" w:cs="Times New Roman"/>
          <w:szCs w:val="24"/>
          <w:lang w:val="ro"/>
        </w:rPr>
        <w:t>i furnizarea de argumente care să justifice abaterea. Doar într-o singur cauză (administrativă) s-a afirmat că a existat o abatere de la jurispruden</w:t>
      </w:r>
      <w:r w:rsidR="00153776">
        <w:rPr>
          <w:rFonts w:eastAsia="Times New Roman" w:cs="Times New Roman"/>
          <w:szCs w:val="24"/>
          <w:lang w:val="ro"/>
        </w:rPr>
        <w:t>ț</w:t>
      </w:r>
      <w:r>
        <w:rPr>
          <w:rFonts w:eastAsia="Times New Roman" w:cs="Times New Roman"/>
          <w:szCs w:val="24"/>
          <w:lang w:val="ro"/>
        </w:rPr>
        <w:t>a predominantă, dar nu s-a dat nicio explica</w:t>
      </w:r>
      <w:r w:rsidR="00153776">
        <w:rPr>
          <w:rFonts w:eastAsia="Times New Roman" w:cs="Times New Roman"/>
          <w:szCs w:val="24"/>
          <w:lang w:val="ro"/>
        </w:rPr>
        <w:t>ț</w:t>
      </w:r>
      <w:r>
        <w:rPr>
          <w:rFonts w:eastAsia="Times New Roman" w:cs="Times New Roman"/>
          <w:szCs w:val="24"/>
          <w:lang w:val="ro"/>
        </w:rPr>
        <w:t xml:space="preserve">ie pentru această abatere </w:t>
      </w:r>
      <w:r w:rsidR="00001921">
        <w:rPr>
          <w:rFonts w:eastAsia="Times New Roman" w:cs="Times New Roman"/>
          <w:szCs w:val="24"/>
          <w:lang w:val="ro"/>
        </w:rPr>
        <w:t>ș</w:t>
      </w:r>
      <w:r>
        <w:rPr>
          <w:rFonts w:eastAsia="Times New Roman" w:cs="Times New Roman"/>
          <w:szCs w:val="24"/>
          <w:lang w:val="ro"/>
        </w:rPr>
        <w:t>i nici nu au fost furnizate argumente care să o justifice.</w:t>
      </w:r>
      <w:r w:rsidR="00E910E1">
        <w:rPr>
          <w:rFonts w:eastAsia="Times New Roman" w:cs="Times New Roman"/>
          <w:szCs w:val="24"/>
          <w:lang w:val="ro"/>
        </w:rPr>
        <w:t xml:space="preserve"> </w:t>
      </w:r>
    </w:p>
    <w:p w14:paraId="4721384F" w14:textId="7DC222D8" w:rsidR="0050576A" w:rsidRPr="00CD0695" w:rsidRDefault="0050576A" w:rsidP="0050576A">
      <w:pPr>
        <w:spacing w:after="0" w:line="360" w:lineRule="auto"/>
        <w:ind w:firstLine="567"/>
        <w:jc w:val="both"/>
        <w:rPr>
          <w:rFonts w:eastAsia="Calibri" w:cs="Times New Roman"/>
          <w:szCs w:val="24"/>
          <w:lang w:val="ro"/>
        </w:rPr>
      </w:pPr>
      <w:r>
        <w:rPr>
          <w:rFonts w:eastAsia="Calibri" w:cs="Times New Roman"/>
          <w:szCs w:val="24"/>
          <w:lang w:val="ro"/>
        </w:rPr>
        <w:t>(6) Instan</w:t>
      </w:r>
      <w:r w:rsidR="00153776">
        <w:rPr>
          <w:rFonts w:eastAsia="Calibri" w:cs="Times New Roman"/>
          <w:szCs w:val="24"/>
          <w:lang w:val="ro"/>
        </w:rPr>
        <w:t>ț</w:t>
      </w:r>
      <w:r>
        <w:rPr>
          <w:rFonts w:eastAsia="Calibri" w:cs="Times New Roman"/>
          <w:szCs w:val="24"/>
          <w:lang w:val="ro"/>
        </w:rPr>
        <w:t xml:space="preserve">a de judecată, atunci când interpretează </w:t>
      </w:r>
      <w:r w:rsidR="00001921">
        <w:rPr>
          <w:rFonts w:eastAsia="Calibri" w:cs="Times New Roman"/>
          <w:szCs w:val="24"/>
          <w:lang w:val="ro"/>
        </w:rPr>
        <w:t>ș</w:t>
      </w:r>
      <w:r>
        <w:rPr>
          <w:rFonts w:eastAsia="Calibri" w:cs="Times New Roman"/>
          <w:szCs w:val="24"/>
          <w:lang w:val="ro"/>
        </w:rPr>
        <w:t xml:space="preserve">i aplică legea, ia în considerare </w:t>
      </w:r>
      <w:r>
        <w:rPr>
          <w:rFonts w:eastAsia="Calibri" w:cs="Times New Roman"/>
          <w:b/>
          <w:bCs/>
          <w:szCs w:val="24"/>
          <w:lang w:val="ro"/>
        </w:rPr>
        <w:t xml:space="preserve">principii </w:t>
      </w:r>
      <w:r w:rsidR="00D8015F">
        <w:rPr>
          <w:rFonts w:eastAsia="Calibri" w:cs="Times New Roman"/>
          <w:b/>
          <w:bCs/>
          <w:szCs w:val="24"/>
          <w:lang w:val="ro"/>
        </w:rPr>
        <w:t>de drept</w:t>
      </w:r>
      <w:r>
        <w:rPr>
          <w:rFonts w:eastAsia="Calibri" w:cs="Times New Roman"/>
          <w:szCs w:val="24"/>
          <w:lang w:val="ro"/>
        </w:rPr>
        <w:t xml:space="preserve"> suplimentare, cum ar fi echitatea, caracterul rezonabil, buna-credin</w:t>
      </w:r>
      <w:r w:rsidR="00153776">
        <w:rPr>
          <w:rFonts w:eastAsia="Calibri" w:cs="Times New Roman"/>
          <w:szCs w:val="24"/>
          <w:lang w:val="ro"/>
        </w:rPr>
        <w:t>ț</w:t>
      </w:r>
      <w:r>
        <w:rPr>
          <w:rFonts w:eastAsia="Calibri" w:cs="Times New Roman"/>
          <w:szCs w:val="24"/>
          <w:lang w:val="ro"/>
        </w:rPr>
        <w:t>ă, a</w:t>
      </w:r>
      <w:r w:rsidR="00001921">
        <w:rPr>
          <w:rFonts w:eastAsia="Calibri" w:cs="Times New Roman"/>
          <w:szCs w:val="24"/>
          <w:lang w:val="ro"/>
        </w:rPr>
        <w:t>ș</w:t>
      </w:r>
      <w:r>
        <w:rPr>
          <w:rFonts w:eastAsia="Calibri" w:cs="Times New Roman"/>
          <w:szCs w:val="24"/>
          <w:lang w:val="ro"/>
        </w:rPr>
        <w:t xml:space="preserve">teptările legitime </w:t>
      </w:r>
      <w:r w:rsidR="00001921">
        <w:rPr>
          <w:rFonts w:eastAsia="Calibri" w:cs="Times New Roman"/>
          <w:szCs w:val="24"/>
          <w:lang w:val="ro"/>
        </w:rPr>
        <w:t>ș</w:t>
      </w:r>
      <w:r>
        <w:rPr>
          <w:rFonts w:eastAsia="Calibri" w:cs="Times New Roman"/>
          <w:szCs w:val="24"/>
          <w:lang w:val="ro"/>
        </w:rPr>
        <w:t>i a</w:t>
      </w:r>
      <w:r w:rsidR="00001921">
        <w:rPr>
          <w:rFonts w:eastAsia="Calibri" w:cs="Times New Roman"/>
          <w:szCs w:val="24"/>
          <w:lang w:val="ro"/>
        </w:rPr>
        <w:t>ș</w:t>
      </w:r>
      <w:r>
        <w:rPr>
          <w:rFonts w:eastAsia="Calibri" w:cs="Times New Roman"/>
          <w:szCs w:val="24"/>
          <w:lang w:val="ro"/>
        </w:rPr>
        <w:t>a mai departe. Atunci când o hotărâre judecătorească se referă direct la principiile</w:t>
      </w:r>
      <w:r w:rsidR="005007E1">
        <w:rPr>
          <w:rFonts w:eastAsia="Calibri" w:cs="Times New Roman"/>
          <w:szCs w:val="24"/>
          <w:lang w:val="ro"/>
        </w:rPr>
        <w:t xml:space="preserve"> de înfăptuire a</w:t>
      </w:r>
      <w:r>
        <w:rPr>
          <w:rFonts w:eastAsia="Calibri" w:cs="Times New Roman"/>
          <w:szCs w:val="24"/>
          <w:lang w:val="ro"/>
        </w:rPr>
        <w:t xml:space="preserve"> justi</w:t>
      </w:r>
      <w:r w:rsidR="00153776">
        <w:rPr>
          <w:rFonts w:eastAsia="Calibri" w:cs="Times New Roman"/>
          <w:szCs w:val="24"/>
          <w:lang w:val="ro"/>
        </w:rPr>
        <w:t>ț</w:t>
      </w:r>
      <w:r>
        <w:rPr>
          <w:rFonts w:eastAsia="Calibri" w:cs="Times New Roman"/>
          <w:szCs w:val="24"/>
          <w:lang w:val="ro"/>
        </w:rPr>
        <w:t xml:space="preserve">iei, caracterului rezonabil </w:t>
      </w:r>
      <w:r w:rsidR="00001921">
        <w:rPr>
          <w:rFonts w:eastAsia="Calibri" w:cs="Times New Roman"/>
          <w:szCs w:val="24"/>
          <w:lang w:val="ro"/>
        </w:rPr>
        <w:t>ș</w:t>
      </w:r>
      <w:r>
        <w:rPr>
          <w:rFonts w:eastAsia="Calibri" w:cs="Times New Roman"/>
          <w:szCs w:val="24"/>
          <w:lang w:val="ro"/>
        </w:rPr>
        <w:t>i bunei-credin</w:t>
      </w:r>
      <w:r w:rsidR="00153776">
        <w:rPr>
          <w:rFonts w:eastAsia="Calibri" w:cs="Times New Roman"/>
          <w:szCs w:val="24"/>
          <w:lang w:val="ro"/>
        </w:rPr>
        <w:t>ț</w:t>
      </w:r>
      <w:r>
        <w:rPr>
          <w:rFonts w:eastAsia="Calibri" w:cs="Times New Roman"/>
          <w:szCs w:val="24"/>
          <w:lang w:val="ro"/>
        </w:rPr>
        <w:t>e, aceasta ar trebui să indice semnifica</w:t>
      </w:r>
      <w:r w:rsidR="00153776">
        <w:rPr>
          <w:rFonts w:eastAsia="Calibri" w:cs="Times New Roman"/>
          <w:szCs w:val="24"/>
          <w:lang w:val="ro"/>
        </w:rPr>
        <w:t>ț</w:t>
      </w:r>
      <w:r>
        <w:rPr>
          <w:rFonts w:eastAsia="Calibri" w:cs="Times New Roman"/>
          <w:szCs w:val="24"/>
          <w:lang w:val="ro"/>
        </w:rPr>
        <w:t xml:space="preserve">ia </w:t>
      </w:r>
      <w:r w:rsidR="00001921">
        <w:rPr>
          <w:rFonts w:eastAsia="Calibri" w:cs="Times New Roman"/>
          <w:szCs w:val="24"/>
          <w:lang w:val="ro"/>
        </w:rPr>
        <w:t>ș</w:t>
      </w:r>
      <w:r>
        <w:rPr>
          <w:rFonts w:eastAsia="Calibri" w:cs="Times New Roman"/>
          <w:szCs w:val="24"/>
          <w:lang w:val="ro"/>
        </w:rPr>
        <w:t>i aplicarea specifică a acestor principii într-o anumită situa</w:t>
      </w:r>
      <w:r w:rsidR="00153776">
        <w:rPr>
          <w:rFonts w:eastAsia="Calibri" w:cs="Times New Roman"/>
          <w:szCs w:val="24"/>
          <w:lang w:val="ro"/>
        </w:rPr>
        <w:t>ț</w:t>
      </w:r>
      <w:r>
        <w:rPr>
          <w:rFonts w:eastAsia="Calibri" w:cs="Times New Roman"/>
          <w:szCs w:val="24"/>
          <w:lang w:val="ro"/>
        </w:rPr>
        <w:t>ie.</w:t>
      </w:r>
    </w:p>
    <w:p w14:paraId="607A08FD" w14:textId="6F2FE993"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În ceea ce prive</w:t>
      </w:r>
      <w:r w:rsidR="00001921">
        <w:rPr>
          <w:rFonts w:eastAsia="Calibri" w:cs="Times New Roman"/>
          <w:szCs w:val="24"/>
          <w:lang w:val="ro"/>
        </w:rPr>
        <w:t>ș</w:t>
      </w:r>
      <w:r>
        <w:rPr>
          <w:rFonts w:eastAsia="Calibri" w:cs="Times New Roman"/>
          <w:szCs w:val="24"/>
          <w:lang w:val="ro"/>
        </w:rPr>
        <w:t>te luarea în considerare a principiilor generale de drept (cum ar fi principiul legalită</w:t>
      </w:r>
      <w:r w:rsidR="00153776">
        <w:rPr>
          <w:rFonts w:eastAsia="Calibri" w:cs="Times New Roman"/>
          <w:szCs w:val="24"/>
          <w:lang w:val="ro"/>
        </w:rPr>
        <w:t>ț</w:t>
      </w:r>
      <w:r>
        <w:rPr>
          <w:rFonts w:eastAsia="Calibri" w:cs="Times New Roman"/>
          <w:szCs w:val="24"/>
          <w:lang w:val="ro"/>
        </w:rPr>
        <w:t>ii, al propor</w:t>
      </w:r>
      <w:r w:rsidR="00153776">
        <w:rPr>
          <w:rFonts w:eastAsia="Calibri" w:cs="Times New Roman"/>
          <w:szCs w:val="24"/>
          <w:lang w:val="ro"/>
        </w:rPr>
        <w:t>ț</w:t>
      </w:r>
      <w:r>
        <w:rPr>
          <w:rFonts w:eastAsia="Calibri" w:cs="Times New Roman"/>
          <w:szCs w:val="24"/>
          <w:lang w:val="ro"/>
        </w:rPr>
        <w:t>ionalită</w:t>
      </w:r>
      <w:r w:rsidR="00153776">
        <w:rPr>
          <w:rFonts w:eastAsia="Calibri" w:cs="Times New Roman"/>
          <w:szCs w:val="24"/>
          <w:lang w:val="ro"/>
        </w:rPr>
        <w:t>ț</w:t>
      </w:r>
      <w:r>
        <w:rPr>
          <w:rFonts w:eastAsia="Calibri" w:cs="Times New Roman"/>
          <w:szCs w:val="24"/>
          <w:lang w:val="ro"/>
        </w:rPr>
        <w:t>ii, al protec</w:t>
      </w:r>
      <w:r w:rsidR="00153776">
        <w:rPr>
          <w:rFonts w:eastAsia="Calibri" w:cs="Times New Roman"/>
          <w:szCs w:val="24"/>
          <w:lang w:val="ro"/>
        </w:rPr>
        <w:t>ț</w:t>
      </w:r>
      <w:r>
        <w:rPr>
          <w:rFonts w:eastAsia="Calibri" w:cs="Times New Roman"/>
          <w:szCs w:val="24"/>
          <w:lang w:val="ro"/>
        </w:rPr>
        <w:t>iei a</w:t>
      </w:r>
      <w:r w:rsidR="00001921">
        <w:rPr>
          <w:rFonts w:eastAsia="Calibri" w:cs="Times New Roman"/>
          <w:szCs w:val="24"/>
          <w:lang w:val="ro"/>
        </w:rPr>
        <w:t>ș</w:t>
      </w:r>
      <w:r>
        <w:rPr>
          <w:rFonts w:eastAsia="Calibri" w:cs="Times New Roman"/>
          <w:szCs w:val="24"/>
          <w:lang w:val="ro"/>
        </w:rPr>
        <w:t>teptărilor legitime, al echită</w:t>
      </w:r>
      <w:r w:rsidR="00153776">
        <w:rPr>
          <w:rFonts w:eastAsia="Calibri" w:cs="Times New Roman"/>
          <w:szCs w:val="24"/>
          <w:lang w:val="ro"/>
        </w:rPr>
        <w:t>ț</w:t>
      </w:r>
      <w:r>
        <w:rPr>
          <w:rFonts w:eastAsia="Calibri" w:cs="Times New Roman"/>
          <w:szCs w:val="24"/>
          <w:lang w:val="ro"/>
        </w:rPr>
        <w:t xml:space="preserve">ii etc.) în interpretarea </w:t>
      </w:r>
      <w:r w:rsidR="00001921">
        <w:rPr>
          <w:rFonts w:eastAsia="Calibri" w:cs="Times New Roman"/>
          <w:szCs w:val="24"/>
          <w:lang w:val="ro"/>
        </w:rPr>
        <w:t>ș</w:t>
      </w:r>
      <w:r>
        <w:rPr>
          <w:rFonts w:eastAsia="Calibri" w:cs="Times New Roman"/>
          <w:szCs w:val="24"/>
          <w:lang w:val="ro"/>
        </w:rPr>
        <w:t>i aplicarea legii, au fost observate următoarele tendin</w:t>
      </w:r>
      <w:r w:rsidR="00153776">
        <w:rPr>
          <w:rFonts w:eastAsia="Calibri" w:cs="Times New Roman"/>
          <w:szCs w:val="24"/>
          <w:lang w:val="ro"/>
        </w:rPr>
        <w:t>ț</w:t>
      </w:r>
      <w:r>
        <w:rPr>
          <w:rFonts w:eastAsia="Calibri" w:cs="Times New Roman"/>
          <w:szCs w:val="24"/>
          <w:lang w:val="ro"/>
        </w:rPr>
        <w:t>e:</w:t>
      </w:r>
    </w:p>
    <w:p w14:paraId="44B7B56A" w14:textId="27E75D8B"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În majoritatea cazurilor din prima instan</w:t>
      </w:r>
      <w:r w:rsidR="00153776">
        <w:rPr>
          <w:rFonts w:eastAsia="Calibri" w:cs="Times New Roman"/>
          <w:szCs w:val="24"/>
          <w:lang w:val="ro"/>
        </w:rPr>
        <w:t>ț</w:t>
      </w:r>
      <w:r>
        <w:rPr>
          <w:rFonts w:eastAsia="Calibri" w:cs="Times New Roman"/>
          <w:szCs w:val="24"/>
          <w:lang w:val="ro"/>
        </w:rPr>
        <w:t xml:space="preserve">ă (78%), decizia nu se bazează direct pe principii generale de drept. În 11% din cazuri, decizia se bazează direct pe principii generale de drept </w:t>
      </w:r>
      <w:r w:rsidR="00001921">
        <w:rPr>
          <w:rFonts w:eastAsia="Calibri" w:cs="Times New Roman"/>
          <w:szCs w:val="24"/>
          <w:lang w:val="ro"/>
        </w:rPr>
        <w:t>ș</w:t>
      </w:r>
      <w:r>
        <w:rPr>
          <w:rFonts w:eastAsia="Calibri" w:cs="Times New Roman"/>
          <w:szCs w:val="24"/>
          <w:lang w:val="ro"/>
        </w:rPr>
        <w:t>i precizează sensul pe care instan</w:t>
      </w:r>
      <w:r w:rsidR="00153776">
        <w:rPr>
          <w:rFonts w:eastAsia="Calibri" w:cs="Times New Roman"/>
          <w:szCs w:val="24"/>
          <w:lang w:val="ro"/>
        </w:rPr>
        <w:t>ț</w:t>
      </w:r>
      <w:r>
        <w:rPr>
          <w:rFonts w:eastAsia="Calibri" w:cs="Times New Roman"/>
          <w:szCs w:val="24"/>
          <w:lang w:val="ro"/>
        </w:rPr>
        <w:t>a de judecată îl atribuie acestora într-o anumită situa</w:t>
      </w:r>
      <w:r w:rsidR="00153776">
        <w:rPr>
          <w:rFonts w:eastAsia="Calibri" w:cs="Times New Roman"/>
          <w:szCs w:val="24"/>
          <w:lang w:val="ro"/>
        </w:rPr>
        <w:t>ț</w:t>
      </w:r>
      <w:r>
        <w:rPr>
          <w:rFonts w:eastAsia="Calibri" w:cs="Times New Roman"/>
          <w:szCs w:val="24"/>
          <w:lang w:val="ro"/>
        </w:rPr>
        <w:t>ie. În alte 11% din cazuri, decizia se bazează direct pe principii generale de drept, dar nu precizează sensul atribuit acestora într-o anumită situa</w:t>
      </w:r>
      <w:r w:rsidR="00153776">
        <w:rPr>
          <w:rFonts w:eastAsia="Calibri" w:cs="Times New Roman"/>
          <w:szCs w:val="24"/>
          <w:lang w:val="ro"/>
        </w:rPr>
        <w:t>ț</w:t>
      </w:r>
      <w:r>
        <w:rPr>
          <w:rFonts w:eastAsia="Calibri" w:cs="Times New Roman"/>
          <w:szCs w:val="24"/>
          <w:lang w:val="ro"/>
        </w:rPr>
        <w:t>ie.</w:t>
      </w:r>
    </w:p>
    <w:p w14:paraId="56B785BD" w14:textId="530232D3"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O situa</w:t>
      </w:r>
      <w:r w:rsidR="00153776">
        <w:rPr>
          <w:rFonts w:eastAsia="Calibri" w:cs="Times New Roman"/>
          <w:szCs w:val="24"/>
          <w:lang w:val="ro"/>
        </w:rPr>
        <w:t>ț</w:t>
      </w:r>
      <w:r>
        <w:rPr>
          <w:rFonts w:eastAsia="Calibri" w:cs="Times New Roman"/>
          <w:szCs w:val="24"/>
          <w:lang w:val="ro"/>
        </w:rPr>
        <w:t xml:space="preserve">ie similară există </w:t>
      </w:r>
      <w:r w:rsidR="00001921">
        <w:rPr>
          <w:rFonts w:eastAsia="Calibri" w:cs="Times New Roman"/>
          <w:szCs w:val="24"/>
          <w:lang w:val="ro"/>
        </w:rPr>
        <w:t>ș</w:t>
      </w:r>
      <w:r>
        <w:rPr>
          <w:rFonts w:eastAsia="Calibri" w:cs="Times New Roman"/>
          <w:szCs w:val="24"/>
          <w:lang w:val="ro"/>
        </w:rPr>
        <w:t xml:space="preserve">i în cazul căilor de atac, unde 75% dintre hotărâri nu se bazează direct pe principii generale de drept. În 22% din cazurile de recurs, hotărârea se bazează direct pe principii generale de drept </w:t>
      </w:r>
      <w:r w:rsidR="00001921">
        <w:rPr>
          <w:rFonts w:eastAsia="Calibri" w:cs="Times New Roman"/>
          <w:szCs w:val="24"/>
          <w:lang w:val="ro"/>
        </w:rPr>
        <w:t>ș</w:t>
      </w:r>
      <w:r>
        <w:rPr>
          <w:rFonts w:eastAsia="Calibri" w:cs="Times New Roman"/>
          <w:szCs w:val="24"/>
          <w:lang w:val="ro"/>
        </w:rPr>
        <w:t>i oferă claritate cu privire la modul în care acestea se aplică într-o situa</w:t>
      </w:r>
      <w:r w:rsidR="00153776">
        <w:rPr>
          <w:rFonts w:eastAsia="Calibri" w:cs="Times New Roman"/>
          <w:szCs w:val="24"/>
          <w:lang w:val="ro"/>
        </w:rPr>
        <w:t>ț</w:t>
      </w:r>
      <w:r>
        <w:rPr>
          <w:rFonts w:eastAsia="Calibri" w:cs="Times New Roman"/>
          <w:szCs w:val="24"/>
          <w:lang w:val="ro"/>
        </w:rPr>
        <w:t>ie specifică.</w:t>
      </w:r>
    </w:p>
    <w:p w14:paraId="59928285" w14:textId="2DD74C27"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În instan</w:t>
      </w:r>
      <w:r w:rsidR="00153776">
        <w:rPr>
          <w:rFonts w:eastAsia="Calibri" w:cs="Times New Roman"/>
          <w:szCs w:val="24"/>
          <w:lang w:val="ro"/>
        </w:rPr>
        <w:t>ț</w:t>
      </w:r>
      <w:r>
        <w:rPr>
          <w:rFonts w:eastAsia="Calibri" w:cs="Times New Roman"/>
          <w:szCs w:val="24"/>
          <w:lang w:val="ro"/>
        </w:rPr>
        <w:t xml:space="preserve">a de casare, 68% dintre hotărâri nu se bazează direct pe principii generale de drept. În 23% din cauzele de casare, hotărârea se bazează direct pe principii generale de drept </w:t>
      </w:r>
      <w:r w:rsidR="00001921">
        <w:rPr>
          <w:rFonts w:eastAsia="Calibri" w:cs="Times New Roman"/>
          <w:szCs w:val="24"/>
          <w:lang w:val="ro"/>
        </w:rPr>
        <w:t>ș</w:t>
      </w:r>
      <w:r>
        <w:rPr>
          <w:rFonts w:eastAsia="Calibri" w:cs="Times New Roman"/>
          <w:szCs w:val="24"/>
          <w:lang w:val="ro"/>
        </w:rPr>
        <w:t>i precizează aplicarea acestora într-o anumită situa</w:t>
      </w:r>
      <w:r w:rsidR="00153776">
        <w:rPr>
          <w:rFonts w:eastAsia="Calibri" w:cs="Times New Roman"/>
          <w:szCs w:val="24"/>
          <w:lang w:val="ro"/>
        </w:rPr>
        <w:t>ț</w:t>
      </w:r>
      <w:r>
        <w:rPr>
          <w:rFonts w:eastAsia="Calibri" w:cs="Times New Roman"/>
          <w:szCs w:val="24"/>
          <w:lang w:val="ro"/>
        </w:rPr>
        <w:t>ie. În 9% din cauzele de casare, hotărârea se bazează direct pe principii generale de drept, dar nu precizează aplicarea acestora într-o anumită situa</w:t>
      </w:r>
      <w:r w:rsidR="00153776">
        <w:rPr>
          <w:rFonts w:eastAsia="Calibri" w:cs="Times New Roman"/>
          <w:szCs w:val="24"/>
          <w:lang w:val="ro"/>
        </w:rPr>
        <w:t>ț</w:t>
      </w:r>
      <w:r>
        <w:rPr>
          <w:rFonts w:eastAsia="Calibri" w:cs="Times New Roman"/>
          <w:szCs w:val="24"/>
          <w:lang w:val="ro"/>
        </w:rPr>
        <w:t>ie.</w:t>
      </w:r>
    </w:p>
    <w:p w14:paraId="64A60081" w14:textId="4D663A9C"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 xml:space="preserve">În cadrul </w:t>
      </w:r>
      <w:r>
        <w:rPr>
          <w:rFonts w:eastAsia="Times New Roman" w:cs="Times New Roman"/>
          <w:i/>
          <w:iCs/>
          <w:szCs w:val="24"/>
          <w:lang w:val="ro"/>
        </w:rPr>
        <w:t xml:space="preserve">Interviurilor cu </w:t>
      </w:r>
      <w:r w:rsidR="005007E1">
        <w:rPr>
          <w:rFonts w:eastAsia="Times New Roman" w:cs="Times New Roman"/>
          <w:i/>
          <w:iCs/>
          <w:szCs w:val="24"/>
          <w:lang w:val="ro"/>
        </w:rPr>
        <w:t>experții</w:t>
      </w:r>
      <w:r>
        <w:rPr>
          <w:rFonts w:eastAsia="Times New Roman" w:cs="Times New Roman"/>
          <w:szCs w:val="24"/>
          <w:lang w:val="ro"/>
        </w:rPr>
        <w:t>, pentru a evalua modul în care calitatea hotărârilor judecătore</w:t>
      </w:r>
      <w:r w:rsidR="00001921">
        <w:rPr>
          <w:rFonts w:eastAsia="Times New Roman" w:cs="Times New Roman"/>
          <w:szCs w:val="24"/>
          <w:lang w:val="ro"/>
        </w:rPr>
        <w:t>ș</w:t>
      </w:r>
      <w:r>
        <w:rPr>
          <w:rFonts w:eastAsia="Times New Roman" w:cs="Times New Roman"/>
          <w:szCs w:val="24"/>
          <w:lang w:val="ro"/>
        </w:rPr>
        <w:t xml:space="preserve">ti este afectată de practicile consacrate legate de aplicarea </w:t>
      </w:r>
      <w:r w:rsidR="00001921">
        <w:rPr>
          <w:rFonts w:eastAsia="Times New Roman" w:cs="Times New Roman"/>
          <w:szCs w:val="24"/>
          <w:lang w:val="ro"/>
        </w:rPr>
        <w:t>ș</w:t>
      </w:r>
      <w:r>
        <w:rPr>
          <w:rFonts w:eastAsia="Times New Roman" w:cs="Times New Roman"/>
          <w:szCs w:val="24"/>
          <w:lang w:val="ro"/>
        </w:rPr>
        <w:t xml:space="preserve">i interpretarea judiciară a normelor </w:t>
      </w:r>
      <w:r w:rsidR="005007E1">
        <w:rPr>
          <w:rFonts w:eastAsia="Times New Roman" w:cs="Times New Roman"/>
          <w:szCs w:val="24"/>
          <w:lang w:val="ro"/>
        </w:rPr>
        <w:t>d</w:t>
      </w:r>
      <w:r>
        <w:rPr>
          <w:rFonts w:eastAsia="Times New Roman" w:cs="Times New Roman"/>
          <w:szCs w:val="24"/>
          <w:lang w:val="ro"/>
        </w:rPr>
        <w:t>e</w:t>
      </w:r>
      <w:r w:rsidR="005007E1">
        <w:rPr>
          <w:rFonts w:eastAsia="Times New Roman" w:cs="Times New Roman"/>
          <w:szCs w:val="24"/>
          <w:lang w:val="ro"/>
        </w:rPr>
        <w:t xml:space="preserve"> drept</w:t>
      </w:r>
      <w:r>
        <w:rPr>
          <w:rFonts w:eastAsia="Times New Roman" w:cs="Times New Roman"/>
          <w:szCs w:val="24"/>
          <w:lang w:val="ro"/>
        </w:rPr>
        <w:t>, exper</w:t>
      </w:r>
      <w:r w:rsidR="00153776">
        <w:rPr>
          <w:rFonts w:eastAsia="Times New Roman" w:cs="Times New Roman"/>
          <w:szCs w:val="24"/>
          <w:lang w:val="ro"/>
        </w:rPr>
        <w:t>ț</w:t>
      </w:r>
      <w:r>
        <w:rPr>
          <w:rFonts w:eastAsia="Times New Roman" w:cs="Times New Roman"/>
          <w:szCs w:val="24"/>
          <w:lang w:val="ro"/>
        </w:rPr>
        <w:t xml:space="preserve">ilor li s-a </w:t>
      </w:r>
      <w:r w:rsidR="005007E1">
        <w:rPr>
          <w:rFonts w:eastAsia="Times New Roman" w:cs="Times New Roman"/>
          <w:szCs w:val="24"/>
          <w:lang w:val="ro"/>
        </w:rPr>
        <w:t>solicita</w:t>
      </w:r>
      <w:r>
        <w:rPr>
          <w:rFonts w:eastAsia="Times New Roman" w:cs="Times New Roman"/>
          <w:szCs w:val="24"/>
          <w:lang w:val="ro"/>
        </w:rPr>
        <w:t>t să î</w:t>
      </w:r>
      <w:r w:rsidR="00001921">
        <w:rPr>
          <w:rFonts w:eastAsia="Times New Roman" w:cs="Times New Roman"/>
          <w:szCs w:val="24"/>
          <w:lang w:val="ro"/>
        </w:rPr>
        <w:t>ș</w:t>
      </w:r>
      <w:r>
        <w:rPr>
          <w:rFonts w:eastAsia="Times New Roman" w:cs="Times New Roman"/>
          <w:szCs w:val="24"/>
          <w:lang w:val="ro"/>
        </w:rPr>
        <w:t>i împărtă</w:t>
      </w:r>
      <w:r w:rsidR="00001921">
        <w:rPr>
          <w:rFonts w:eastAsia="Times New Roman" w:cs="Times New Roman"/>
          <w:szCs w:val="24"/>
          <w:lang w:val="ro"/>
        </w:rPr>
        <w:t>ș</w:t>
      </w:r>
      <w:r>
        <w:rPr>
          <w:rFonts w:eastAsia="Times New Roman" w:cs="Times New Roman"/>
          <w:szCs w:val="24"/>
          <w:lang w:val="ro"/>
        </w:rPr>
        <w:t>ească opinia cu privire la a</w:t>
      </w:r>
      <w:r w:rsidR="00001921">
        <w:rPr>
          <w:rFonts w:eastAsia="Times New Roman" w:cs="Times New Roman"/>
          <w:szCs w:val="24"/>
          <w:lang w:val="ro"/>
        </w:rPr>
        <w:t>ș</w:t>
      </w:r>
      <w:r>
        <w:rPr>
          <w:rFonts w:eastAsia="Times New Roman" w:cs="Times New Roman"/>
          <w:szCs w:val="24"/>
          <w:lang w:val="ro"/>
        </w:rPr>
        <w:t xml:space="preserve">a-numitul caracter absolut al dreptului pozitiv. De obicei, caracterul absolut al dreptului pozitiv în activitatea </w:t>
      </w:r>
      <w:r>
        <w:rPr>
          <w:rFonts w:eastAsia="Times New Roman" w:cs="Times New Roman"/>
          <w:szCs w:val="24"/>
          <w:lang w:val="ro"/>
        </w:rPr>
        <w:lastRenderedPageBreak/>
        <w:t>instan</w:t>
      </w:r>
      <w:r w:rsidR="00153776">
        <w:rPr>
          <w:rFonts w:eastAsia="Times New Roman" w:cs="Times New Roman"/>
          <w:szCs w:val="24"/>
          <w:lang w:val="ro"/>
        </w:rPr>
        <w:t>ț</w:t>
      </w:r>
      <w:r>
        <w:rPr>
          <w:rFonts w:eastAsia="Times New Roman" w:cs="Times New Roman"/>
          <w:szCs w:val="24"/>
          <w:lang w:val="ro"/>
        </w:rPr>
        <w:t>elor de judecată arată dorin</w:t>
      </w:r>
      <w:r w:rsidR="00153776">
        <w:rPr>
          <w:rFonts w:eastAsia="Times New Roman" w:cs="Times New Roman"/>
          <w:szCs w:val="24"/>
          <w:lang w:val="ro"/>
        </w:rPr>
        <w:t>ț</w:t>
      </w:r>
      <w:r>
        <w:rPr>
          <w:rFonts w:eastAsia="Times New Roman" w:cs="Times New Roman"/>
          <w:szCs w:val="24"/>
          <w:lang w:val="ro"/>
        </w:rPr>
        <w:t xml:space="preserve">a judecătorilor de a se limita la o abordare foarte formală a aplicării normelor juridice. Acest lucru, la rândul său, poate conduce la un efect nedorit în cazul în care scopul </w:t>
      </w:r>
      <w:r w:rsidR="005007E1">
        <w:rPr>
          <w:rFonts w:eastAsia="Times New Roman" w:cs="Times New Roman"/>
          <w:szCs w:val="24"/>
          <w:lang w:val="ro"/>
        </w:rPr>
        <w:t xml:space="preserve">examinării </w:t>
      </w:r>
      <w:r>
        <w:rPr>
          <w:rFonts w:eastAsia="Times New Roman" w:cs="Times New Roman"/>
          <w:szCs w:val="24"/>
          <w:lang w:val="ro"/>
        </w:rPr>
        <w:t>judiciare nu este acela de a asigura justi</w:t>
      </w:r>
      <w:r w:rsidR="00153776">
        <w:rPr>
          <w:rFonts w:eastAsia="Times New Roman" w:cs="Times New Roman"/>
          <w:szCs w:val="24"/>
          <w:lang w:val="ro"/>
        </w:rPr>
        <w:t>ț</w:t>
      </w:r>
      <w:r>
        <w:rPr>
          <w:rFonts w:eastAsia="Times New Roman" w:cs="Times New Roman"/>
          <w:szCs w:val="24"/>
          <w:lang w:val="ro"/>
        </w:rPr>
        <w:t>ia, a</w:t>
      </w:r>
      <w:r w:rsidR="00001921">
        <w:rPr>
          <w:rFonts w:eastAsia="Times New Roman" w:cs="Times New Roman"/>
          <w:szCs w:val="24"/>
          <w:lang w:val="ro"/>
        </w:rPr>
        <w:t>ș</w:t>
      </w:r>
      <w:r>
        <w:rPr>
          <w:rFonts w:eastAsia="Times New Roman" w:cs="Times New Roman"/>
          <w:szCs w:val="24"/>
          <w:lang w:val="ro"/>
        </w:rPr>
        <w:t>a cum este ea în</w:t>
      </w:r>
      <w:r w:rsidR="00153776">
        <w:rPr>
          <w:rFonts w:eastAsia="Times New Roman" w:cs="Times New Roman"/>
          <w:szCs w:val="24"/>
          <w:lang w:val="ro"/>
        </w:rPr>
        <w:t>ț</w:t>
      </w:r>
      <w:r>
        <w:rPr>
          <w:rFonts w:eastAsia="Times New Roman" w:cs="Times New Roman"/>
          <w:szCs w:val="24"/>
          <w:lang w:val="ro"/>
        </w:rPr>
        <w:t>eleasă de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 xml:space="preserve">ti din </w:t>
      </w:r>
      <w:r w:rsidR="00153776">
        <w:rPr>
          <w:rFonts w:eastAsia="Times New Roman" w:cs="Times New Roman"/>
          <w:szCs w:val="24"/>
          <w:lang w:val="ro"/>
        </w:rPr>
        <w:t>ț</w:t>
      </w:r>
      <w:r>
        <w:rPr>
          <w:rFonts w:eastAsia="Times New Roman" w:cs="Times New Roman"/>
          <w:szCs w:val="24"/>
          <w:lang w:val="ro"/>
        </w:rPr>
        <w:t>ările UE apar</w:t>
      </w:r>
      <w:r w:rsidR="00153776">
        <w:rPr>
          <w:rFonts w:eastAsia="Times New Roman" w:cs="Times New Roman"/>
          <w:szCs w:val="24"/>
          <w:lang w:val="ro"/>
        </w:rPr>
        <w:t>ț</w:t>
      </w:r>
      <w:r>
        <w:rPr>
          <w:rFonts w:eastAsia="Times New Roman" w:cs="Times New Roman"/>
          <w:szCs w:val="24"/>
          <w:lang w:val="ro"/>
        </w:rPr>
        <w:t xml:space="preserve">inând sistemului juridic continental, ci de a exercita doar o </w:t>
      </w:r>
      <w:r w:rsidR="005007E1">
        <w:rPr>
          <w:rFonts w:eastAsia="Times New Roman" w:cs="Times New Roman"/>
          <w:szCs w:val="24"/>
          <w:lang w:val="ro"/>
        </w:rPr>
        <w:t>examinare</w:t>
      </w:r>
      <w:r>
        <w:rPr>
          <w:rFonts w:eastAsia="Times New Roman" w:cs="Times New Roman"/>
          <w:szCs w:val="24"/>
          <w:lang w:val="ro"/>
        </w:rPr>
        <w:t xml:space="preserve"> formală a legalită</w:t>
      </w:r>
      <w:r w:rsidR="00153776">
        <w:rPr>
          <w:rFonts w:eastAsia="Times New Roman" w:cs="Times New Roman"/>
          <w:szCs w:val="24"/>
          <w:lang w:val="ro"/>
        </w:rPr>
        <w:t>ț</w:t>
      </w:r>
      <w:r>
        <w:rPr>
          <w:rFonts w:eastAsia="Times New Roman" w:cs="Times New Roman"/>
          <w:szCs w:val="24"/>
          <w:lang w:val="ro"/>
        </w:rPr>
        <w:t>ii. Ca urmare, interesele păr</w:t>
      </w:r>
      <w:r w:rsidR="00153776">
        <w:rPr>
          <w:rFonts w:eastAsia="Times New Roman" w:cs="Times New Roman"/>
          <w:szCs w:val="24"/>
          <w:lang w:val="ro"/>
        </w:rPr>
        <w:t>ț</w:t>
      </w:r>
      <w:r>
        <w:rPr>
          <w:rFonts w:eastAsia="Times New Roman" w:cs="Times New Roman"/>
          <w:szCs w:val="24"/>
          <w:lang w:val="ro"/>
        </w:rPr>
        <w:t xml:space="preserve">ilor în proces sunt afectate în mod fundamental, iar obiectivele reale ale legii ca mecanism universal de reglementare a raporturilor juridice nu sunt atinse. În acest context, </w:t>
      </w:r>
      <w:r w:rsidR="005007E1">
        <w:rPr>
          <w:rFonts w:eastAsia="Times New Roman" w:cs="Times New Roman"/>
          <w:szCs w:val="24"/>
          <w:lang w:val="ro"/>
        </w:rPr>
        <w:t xml:space="preserve">experții </w:t>
      </w:r>
      <w:r>
        <w:rPr>
          <w:rFonts w:eastAsia="Times New Roman" w:cs="Times New Roman"/>
          <w:szCs w:val="24"/>
          <w:lang w:val="ro"/>
        </w:rPr>
        <w:t>au fost întreba</w:t>
      </w:r>
      <w:r w:rsidR="00153776">
        <w:rPr>
          <w:rFonts w:eastAsia="Times New Roman" w:cs="Times New Roman"/>
          <w:szCs w:val="24"/>
          <w:lang w:val="ro"/>
        </w:rPr>
        <w:t>ț</w:t>
      </w:r>
      <w:r>
        <w:rPr>
          <w:rFonts w:eastAsia="Times New Roman" w:cs="Times New Roman"/>
          <w:szCs w:val="24"/>
          <w:lang w:val="ro"/>
        </w:rPr>
        <w:t>i dacă sunt de acord cu afirma</w:t>
      </w:r>
      <w:r w:rsidR="00153776">
        <w:rPr>
          <w:rFonts w:eastAsia="Times New Roman" w:cs="Times New Roman"/>
          <w:szCs w:val="24"/>
          <w:lang w:val="ro"/>
        </w:rPr>
        <w:t>ț</w:t>
      </w:r>
      <w:r>
        <w:rPr>
          <w:rFonts w:eastAsia="Times New Roman" w:cs="Times New Roman"/>
          <w:szCs w:val="24"/>
          <w:lang w:val="ro"/>
        </w:rPr>
        <w:t>ia potrivit căreia dezvoltarea practicii judiciare este puternic influen</w:t>
      </w:r>
      <w:r w:rsidR="00153776">
        <w:rPr>
          <w:rFonts w:eastAsia="Times New Roman" w:cs="Times New Roman"/>
          <w:szCs w:val="24"/>
          <w:lang w:val="ro"/>
        </w:rPr>
        <w:t>ț</w:t>
      </w:r>
      <w:r>
        <w:rPr>
          <w:rFonts w:eastAsia="Times New Roman" w:cs="Times New Roman"/>
          <w:szCs w:val="24"/>
          <w:lang w:val="ro"/>
        </w:rPr>
        <w:t>ată de caracterul absolut al dreptului pozitiv, adică de în</w:t>
      </w:r>
      <w:r w:rsidR="00153776">
        <w:rPr>
          <w:rFonts w:eastAsia="Times New Roman" w:cs="Times New Roman"/>
          <w:szCs w:val="24"/>
          <w:lang w:val="ro"/>
        </w:rPr>
        <w:t>ț</w:t>
      </w:r>
      <w:r>
        <w:rPr>
          <w:rFonts w:eastAsia="Times New Roman" w:cs="Times New Roman"/>
          <w:szCs w:val="24"/>
          <w:lang w:val="ro"/>
        </w:rPr>
        <w:t xml:space="preserve">elegerea „literei”, mai degrabă decât a scopului normei, </w:t>
      </w:r>
      <w:r w:rsidR="00001921">
        <w:rPr>
          <w:rFonts w:eastAsia="Times New Roman" w:cs="Times New Roman"/>
          <w:szCs w:val="24"/>
          <w:lang w:val="ro"/>
        </w:rPr>
        <w:t>ș</w:t>
      </w:r>
      <w:r>
        <w:rPr>
          <w:rFonts w:eastAsia="Times New Roman" w:cs="Times New Roman"/>
          <w:szCs w:val="24"/>
          <w:lang w:val="ro"/>
        </w:rPr>
        <w:t>i de evitarea aplicării directe a principiilor generale de drept. În acela</w:t>
      </w:r>
      <w:r w:rsidR="00001921">
        <w:rPr>
          <w:rFonts w:eastAsia="Times New Roman" w:cs="Times New Roman"/>
          <w:szCs w:val="24"/>
          <w:lang w:val="ro"/>
        </w:rPr>
        <w:t>ș</w:t>
      </w:r>
      <w:r>
        <w:rPr>
          <w:rFonts w:eastAsia="Times New Roman" w:cs="Times New Roman"/>
          <w:szCs w:val="24"/>
          <w:lang w:val="ro"/>
        </w:rPr>
        <w:t>i timp, li s-a cerut să discute dacă acest lucru dăunează dezvoltării progresive a dreptului, unde este necesară adaptarea la rela</w:t>
      </w:r>
      <w:r w:rsidR="00153776">
        <w:rPr>
          <w:rFonts w:eastAsia="Times New Roman" w:cs="Times New Roman"/>
          <w:szCs w:val="24"/>
          <w:lang w:val="ro"/>
        </w:rPr>
        <w:t>ț</w:t>
      </w:r>
      <w:r>
        <w:rPr>
          <w:rFonts w:eastAsia="Times New Roman" w:cs="Times New Roman"/>
          <w:szCs w:val="24"/>
          <w:lang w:val="ro"/>
        </w:rPr>
        <w:t>iile socio-economice în</w:t>
      </w:r>
      <w:r w:rsidR="005007E1">
        <w:rPr>
          <w:rFonts w:eastAsia="Times New Roman" w:cs="Times New Roman"/>
          <w:szCs w:val="24"/>
          <w:lang w:val="ro"/>
        </w:rPr>
        <w:t xml:space="preserve"> condiții de schimbare rapidă. În plus, e</w:t>
      </w:r>
      <w:r>
        <w:rPr>
          <w:rFonts w:eastAsia="Times New Roman" w:cs="Times New Roman"/>
          <w:szCs w:val="24"/>
          <w:lang w:val="ro"/>
        </w:rPr>
        <w:t>xper</w:t>
      </w:r>
      <w:r w:rsidR="00153776">
        <w:rPr>
          <w:rFonts w:eastAsia="Times New Roman" w:cs="Times New Roman"/>
          <w:szCs w:val="24"/>
          <w:lang w:val="ro"/>
        </w:rPr>
        <w:t>ț</w:t>
      </w:r>
      <w:r>
        <w:rPr>
          <w:rFonts w:eastAsia="Times New Roman" w:cs="Times New Roman"/>
          <w:szCs w:val="24"/>
          <w:lang w:val="ro"/>
        </w:rPr>
        <w:t>ii au fost invita</w:t>
      </w:r>
      <w:r w:rsidR="00153776">
        <w:rPr>
          <w:rFonts w:eastAsia="Times New Roman" w:cs="Times New Roman"/>
          <w:szCs w:val="24"/>
          <w:lang w:val="ro"/>
        </w:rPr>
        <w:t>ț</w:t>
      </w:r>
      <w:r>
        <w:rPr>
          <w:rFonts w:eastAsia="Times New Roman" w:cs="Times New Roman"/>
          <w:szCs w:val="24"/>
          <w:lang w:val="ro"/>
        </w:rPr>
        <w:t>i să comenteze cu privire la importan</w:t>
      </w:r>
      <w:r w:rsidR="00153776">
        <w:rPr>
          <w:rFonts w:eastAsia="Times New Roman" w:cs="Times New Roman"/>
          <w:szCs w:val="24"/>
          <w:lang w:val="ro"/>
        </w:rPr>
        <w:t>ț</w:t>
      </w:r>
      <w:r>
        <w:rPr>
          <w:rFonts w:eastAsia="Times New Roman" w:cs="Times New Roman"/>
          <w:szCs w:val="24"/>
          <w:lang w:val="ro"/>
        </w:rPr>
        <w:t xml:space="preserve">a principiilor generale de drept, cum ar fi echitatea, caracterul rezonabil </w:t>
      </w:r>
      <w:r w:rsidR="00001921">
        <w:rPr>
          <w:rFonts w:eastAsia="Times New Roman" w:cs="Times New Roman"/>
          <w:szCs w:val="24"/>
          <w:lang w:val="ro"/>
        </w:rPr>
        <w:t>ș</w:t>
      </w:r>
      <w:r>
        <w:rPr>
          <w:rFonts w:eastAsia="Times New Roman" w:cs="Times New Roman"/>
          <w:szCs w:val="24"/>
          <w:lang w:val="ro"/>
        </w:rPr>
        <w:t>i justi</w:t>
      </w:r>
      <w:r w:rsidR="00153776">
        <w:rPr>
          <w:rFonts w:eastAsia="Times New Roman" w:cs="Times New Roman"/>
          <w:szCs w:val="24"/>
          <w:lang w:val="ro"/>
        </w:rPr>
        <w:t>ț</w:t>
      </w:r>
      <w:r>
        <w:rPr>
          <w:rFonts w:eastAsia="Times New Roman" w:cs="Times New Roman"/>
          <w:szCs w:val="24"/>
          <w:lang w:val="ro"/>
        </w:rPr>
        <w:t xml:space="preserve">ia, în redactarea actelor juridice </w:t>
      </w:r>
      <w:r w:rsidR="00001921">
        <w:rPr>
          <w:rFonts w:eastAsia="Times New Roman" w:cs="Times New Roman"/>
          <w:szCs w:val="24"/>
          <w:lang w:val="ro"/>
        </w:rPr>
        <w:t>ș</w:t>
      </w:r>
      <w:r>
        <w:rPr>
          <w:rFonts w:eastAsia="Times New Roman" w:cs="Times New Roman"/>
          <w:szCs w:val="24"/>
          <w:lang w:val="ro"/>
        </w:rPr>
        <w:t xml:space="preserve">i să analizeze modul </w:t>
      </w:r>
      <w:r w:rsidR="005007E1">
        <w:rPr>
          <w:rFonts w:eastAsia="Times New Roman" w:cs="Times New Roman"/>
          <w:szCs w:val="24"/>
          <w:lang w:val="ro"/>
        </w:rPr>
        <w:t xml:space="preserve">în care utilizarea principiilor </w:t>
      </w:r>
      <w:r>
        <w:rPr>
          <w:rFonts w:eastAsia="Times New Roman" w:cs="Times New Roman"/>
          <w:szCs w:val="24"/>
          <w:lang w:val="ro"/>
        </w:rPr>
        <w:t>ar trebui să se reflecte în hotărârile judecătore</w:t>
      </w:r>
      <w:r w:rsidR="00001921">
        <w:rPr>
          <w:rFonts w:eastAsia="Times New Roman" w:cs="Times New Roman"/>
          <w:szCs w:val="24"/>
          <w:lang w:val="ro"/>
        </w:rPr>
        <w:t>ș</w:t>
      </w:r>
      <w:r>
        <w:rPr>
          <w:rFonts w:eastAsia="Times New Roman" w:cs="Times New Roman"/>
          <w:szCs w:val="24"/>
          <w:lang w:val="ro"/>
        </w:rPr>
        <w:t>ti.</w:t>
      </w:r>
    </w:p>
    <w:p w14:paraId="4F6E4D0C" w14:textId="0431342C"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Interviurile au confirmat tendin</w:t>
      </w:r>
      <w:r w:rsidR="00153776">
        <w:rPr>
          <w:rFonts w:eastAsia="Times New Roman" w:cs="Times New Roman"/>
          <w:szCs w:val="24"/>
          <w:lang w:val="ro"/>
        </w:rPr>
        <w:t>ț</w:t>
      </w:r>
      <w:r>
        <w:rPr>
          <w:rFonts w:eastAsia="Times New Roman" w:cs="Times New Roman"/>
          <w:szCs w:val="24"/>
          <w:lang w:val="ro"/>
        </w:rPr>
        <w:t xml:space="preserve">a conform căreia raportarea la principiile generale ale dreptului este extrem de importantă, iar dreptul pozitiv reprezintă atât un sprijin, cât </w:t>
      </w:r>
      <w:r w:rsidR="00001921">
        <w:rPr>
          <w:rFonts w:eastAsia="Times New Roman" w:cs="Times New Roman"/>
          <w:szCs w:val="24"/>
          <w:lang w:val="ro"/>
        </w:rPr>
        <w:t>ș</w:t>
      </w:r>
      <w:r>
        <w:rPr>
          <w:rFonts w:eastAsia="Times New Roman" w:cs="Times New Roman"/>
          <w:szCs w:val="24"/>
          <w:lang w:val="ro"/>
        </w:rPr>
        <w:t>i o călăuză pentru practica judiciară. Acest lucru poate fi ilustrat de câteva comentarii:</w:t>
      </w:r>
      <w:r>
        <w:rPr>
          <w:rFonts w:eastAsia="Times New Roman" w:cs="Times New Roman"/>
          <w:i/>
          <w:iCs/>
          <w:szCs w:val="24"/>
          <w:lang w:val="ro"/>
        </w:rPr>
        <w:t xml:space="preserve"> „&lt;...&gt; interpretarea noastră a legii se bazează pe textul legii” </w:t>
      </w:r>
      <w:r>
        <w:rPr>
          <w:rFonts w:eastAsia="Times New Roman" w:cs="Times New Roman"/>
          <w:szCs w:val="24"/>
          <w:lang w:val="ro"/>
        </w:rPr>
        <w:t>(Expertul 11, avocat)</w:t>
      </w:r>
      <w:r>
        <w:rPr>
          <w:rFonts w:eastAsia="Times New Roman" w:cs="Times New Roman"/>
          <w:i/>
          <w:iCs/>
          <w:szCs w:val="24"/>
          <w:lang w:val="ro"/>
        </w:rPr>
        <w:t xml:space="preserve">; „Când judecătorul scrie o hotărâre trebuie să o scrie nu pe baza spiritului legii, ci pe baza literei legii”. </w:t>
      </w:r>
      <w:r>
        <w:rPr>
          <w:rFonts w:eastAsia="Times New Roman" w:cs="Times New Roman"/>
          <w:szCs w:val="24"/>
          <w:lang w:val="ro"/>
        </w:rPr>
        <w:t>(Expert 18, avocat);</w:t>
      </w:r>
      <w:r>
        <w:rPr>
          <w:rFonts w:eastAsia="Times New Roman" w:cs="Times New Roman"/>
          <w:i/>
          <w:iCs/>
          <w:szCs w:val="24"/>
          <w:lang w:val="ro"/>
        </w:rPr>
        <w:t xml:space="preserve"> „Al</w:t>
      </w:r>
      <w:r w:rsidR="00153776">
        <w:rPr>
          <w:rFonts w:eastAsia="Times New Roman" w:cs="Times New Roman"/>
          <w:i/>
          <w:iCs/>
          <w:szCs w:val="24"/>
          <w:lang w:val="ro"/>
        </w:rPr>
        <w:t>ț</w:t>
      </w:r>
      <w:r>
        <w:rPr>
          <w:rFonts w:eastAsia="Times New Roman" w:cs="Times New Roman"/>
          <w:i/>
          <w:iCs/>
          <w:szCs w:val="24"/>
          <w:lang w:val="ro"/>
        </w:rPr>
        <w:t xml:space="preserve">ii nu o folosesc pentru că se gândesc că există o normă specifică care rezolvă acest proces </w:t>
      </w:r>
      <w:r w:rsidR="00001921">
        <w:rPr>
          <w:rFonts w:eastAsia="Times New Roman" w:cs="Times New Roman"/>
          <w:i/>
          <w:iCs/>
          <w:szCs w:val="24"/>
          <w:lang w:val="ro"/>
        </w:rPr>
        <w:t>ș</w:t>
      </w:r>
      <w:r>
        <w:rPr>
          <w:rFonts w:eastAsia="Times New Roman" w:cs="Times New Roman"/>
          <w:i/>
          <w:iCs/>
          <w:szCs w:val="24"/>
          <w:lang w:val="ro"/>
        </w:rPr>
        <w:t>i atunci de ce să recurgă suplimentar la ni</w:t>
      </w:r>
      <w:r w:rsidR="00001921">
        <w:rPr>
          <w:rFonts w:eastAsia="Times New Roman" w:cs="Times New Roman"/>
          <w:i/>
          <w:iCs/>
          <w:szCs w:val="24"/>
          <w:lang w:val="ro"/>
        </w:rPr>
        <w:t>ș</w:t>
      </w:r>
      <w:r>
        <w:rPr>
          <w:rFonts w:eastAsia="Times New Roman" w:cs="Times New Roman"/>
          <w:i/>
          <w:iCs/>
          <w:szCs w:val="24"/>
          <w:lang w:val="ro"/>
        </w:rPr>
        <w:t xml:space="preserve">te principii care sunt generale </w:t>
      </w:r>
      <w:r w:rsidR="00001921">
        <w:rPr>
          <w:rFonts w:eastAsia="Times New Roman" w:cs="Times New Roman"/>
          <w:i/>
          <w:iCs/>
          <w:szCs w:val="24"/>
          <w:lang w:val="ro"/>
        </w:rPr>
        <w:t>ș</w:t>
      </w:r>
      <w:r>
        <w:rPr>
          <w:rFonts w:eastAsia="Times New Roman" w:cs="Times New Roman"/>
          <w:i/>
          <w:iCs/>
          <w:szCs w:val="24"/>
          <w:lang w:val="ro"/>
        </w:rPr>
        <w:t>i simplificate. Toată lumea încearcă să găseasc</w:t>
      </w:r>
      <w:r w:rsidR="007C3A4B">
        <w:rPr>
          <w:rFonts w:eastAsia="Times New Roman" w:cs="Times New Roman"/>
          <w:i/>
          <w:iCs/>
          <w:szCs w:val="24"/>
          <w:lang w:val="ro"/>
        </w:rPr>
        <w:t>ă articolul care să rezolve ace</w:t>
      </w:r>
      <w:r>
        <w:rPr>
          <w:rFonts w:eastAsia="Times New Roman" w:cs="Times New Roman"/>
          <w:i/>
          <w:iCs/>
          <w:szCs w:val="24"/>
          <w:lang w:val="ro"/>
        </w:rPr>
        <w:t xml:space="preserve">st litigiu, nu să se refere la aceste principii.” </w:t>
      </w:r>
      <w:r>
        <w:rPr>
          <w:rFonts w:eastAsia="Times New Roman" w:cs="Times New Roman"/>
          <w:szCs w:val="24"/>
          <w:lang w:val="ro"/>
        </w:rPr>
        <w:t xml:space="preserve">(Expertul 14, judecător); </w:t>
      </w:r>
      <w:r>
        <w:rPr>
          <w:rFonts w:eastAsia="Times New Roman" w:cs="Times New Roman"/>
          <w:i/>
          <w:iCs/>
          <w:szCs w:val="24"/>
          <w:lang w:val="ro"/>
        </w:rPr>
        <w:t>„&lt;...&gt; avem norme de principiu pentru orice.”</w:t>
      </w:r>
      <w:r>
        <w:rPr>
          <w:rFonts w:eastAsia="Times New Roman" w:cs="Times New Roman"/>
          <w:szCs w:val="24"/>
          <w:lang w:val="ro"/>
        </w:rPr>
        <w:t xml:space="preserve"> (Expertul 2, judecător).</w:t>
      </w:r>
    </w:p>
    <w:p w14:paraId="558EACAF" w14:textId="77777777"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Practica observată în legătură cu excluderea principiilor de drept a fost explicată în principal prin două motive:</w:t>
      </w:r>
    </w:p>
    <w:p w14:paraId="5D83A1EB" w14:textId="07BC4C4E" w:rsidR="0050576A" w:rsidRPr="0050576A" w:rsidRDefault="0050576A" w:rsidP="0050576A">
      <w:pPr>
        <w:spacing w:after="0" w:line="360" w:lineRule="auto"/>
        <w:ind w:firstLine="567"/>
        <w:jc w:val="both"/>
        <w:rPr>
          <w:rFonts w:eastAsia="Times New Roman" w:cs="Times New Roman"/>
          <w:i/>
          <w:iCs/>
          <w:szCs w:val="24"/>
        </w:rPr>
      </w:pPr>
      <w:r>
        <w:rPr>
          <w:rFonts w:eastAsia="Times New Roman" w:cs="Times New Roman"/>
          <w:szCs w:val="24"/>
          <w:lang w:val="ro"/>
        </w:rPr>
        <w:tab/>
        <w:t>(1) Teama că referirile la principiile de drept vor fi interpretate gre</w:t>
      </w:r>
      <w:r w:rsidR="00001921">
        <w:rPr>
          <w:rFonts w:eastAsia="Times New Roman" w:cs="Times New Roman"/>
          <w:szCs w:val="24"/>
          <w:lang w:val="ro"/>
        </w:rPr>
        <w:t>ș</w:t>
      </w:r>
      <w:r>
        <w:rPr>
          <w:rFonts w:eastAsia="Times New Roman" w:cs="Times New Roman"/>
          <w:szCs w:val="24"/>
          <w:lang w:val="ro"/>
        </w:rPr>
        <w:t>it ca demonstrând par</w:t>
      </w:r>
      <w:r w:rsidR="00153776">
        <w:rPr>
          <w:rFonts w:eastAsia="Times New Roman" w:cs="Times New Roman"/>
          <w:szCs w:val="24"/>
          <w:lang w:val="ro"/>
        </w:rPr>
        <w:t>ț</w:t>
      </w:r>
      <w:r>
        <w:rPr>
          <w:rFonts w:eastAsia="Times New Roman" w:cs="Times New Roman"/>
          <w:szCs w:val="24"/>
          <w:lang w:val="ro"/>
        </w:rPr>
        <w:t>ialitatea sau incompeten</w:t>
      </w:r>
      <w:r w:rsidR="00153776">
        <w:rPr>
          <w:rFonts w:eastAsia="Times New Roman" w:cs="Times New Roman"/>
          <w:szCs w:val="24"/>
          <w:lang w:val="ro"/>
        </w:rPr>
        <w:t>ț</w:t>
      </w:r>
      <w:r>
        <w:rPr>
          <w:rFonts w:eastAsia="Times New Roman" w:cs="Times New Roman"/>
          <w:szCs w:val="24"/>
          <w:lang w:val="ro"/>
        </w:rPr>
        <w:t xml:space="preserve">a judecătorului: </w:t>
      </w:r>
      <w:r>
        <w:rPr>
          <w:rFonts w:eastAsia="Times New Roman" w:cs="Times New Roman"/>
          <w:i/>
          <w:iCs/>
          <w:szCs w:val="24"/>
          <w:lang w:val="ro"/>
        </w:rPr>
        <w:t>„&lt;...&gt; dacă te bazezi pe principii, atunci începi să interpretezi, iar dacă interpretezi, atunci ai un interes în această chestiune. &lt;...&gt; este dezirabil să existe o normă în care să fie scris negru pe alb că acest lucru este imposibil.”</w:t>
      </w:r>
      <w:r>
        <w:rPr>
          <w:rFonts w:eastAsia="Times New Roman" w:cs="Times New Roman"/>
          <w:szCs w:val="24"/>
          <w:lang w:val="ro"/>
        </w:rPr>
        <w:t xml:space="preserve"> (Expertul 19, judecător); </w:t>
      </w:r>
      <w:r>
        <w:rPr>
          <w:rFonts w:eastAsia="Times New Roman" w:cs="Times New Roman"/>
          <w:i/>
          <w:iCs/>
          <w:szCs w:val="24"/>
          <w:lang w:val="ro"/>
        </w:rPr>
        <w:t xml:space="preserve">„Judecătorii se tem să </w:t>
      </w:r>
      <w:r w:rsidR="005007E1">
        <w:rPr>
          <w:rFonts w:eastAsia="Times New Roman" w:cs="Times New Roman"/>
          <w:i/>
          <w:iCs/>
          <w:szCs w:val="24"/>
          <w:lang w:val="ro"/>
        </w:rPr>
        <w:t>interpreteze</w:t>
      </w:r>
      <w:r>
        <w:rPr>
          <w:rFonts w:eastAsia="Times New Roman" w:cs="Times New Roman"/>
          <w:i/>
          <w:iCs/>
          <w:szCs w:val="24"/>
          <w:lang w:val="ro"/>
        </w:rPr>
        <w:t xml:space="preserve"> legea, acesta este cel mai rău lucru. Chiar </w:t>
      </w:r>
      <w:r w:rsidR="00001921">
        <w:rPr>
          <w:rFonts w:eastAsia="Times New Roman" w:cs="Times New Roman"/>
          <w:i/>
          <w:iCs/>
          <w:szCs w:val="24"/>
          <w:lang w:val="ro"/>
        </w:rPr>
        <w:t>ș</w:t>
      </w:r>
      <w:r>
        <w:rPr>
          <w:rFonts w:eastAsia="Times New Roman" w:cs="Times New Roman"/>
          <w:i/>
          <w:iCs/>
          <w:szCs w:val="24"/>
          <w:lang w:val="ro"/>
        </w:rPr>
        <w:t xml:space="preserve">i o lege </w:t>
      </w:r>
      <w:r>
        <w:rPr>
          <w:rFonts w:eastAsia="Times New Roman" w:cs="Times New Roman"/>
          <w:i/>
          <w:iCs/>
          <w:szCs w:val="24"/>
          <w:lang w:val="ro"/>
        </w:rPr>
        <w:lastRenderedPageBreak/>
        <w:t>bună.”</w:t>
      </w:r>
      <w:r>
        <w:rPr>
          <w:rFonts w:eastAsia="Times New Roman" w:cs="Times New Roman"/>
          <w:szCs w:val="24"/>
          <w:lang w:val="ro"/>
        </w:rPr>
        <w:t xml:space="preserve"> (Expertul 4, judecător); </w:t>
      </w:r>
      <w:r>
        <w:rPr>
          <w:rFonts w:eastAsia="Times New Roman" w:cs="Times New Roman"/>
          <w:i/>
          <w:iCs/>
          <w:szCs w:val="24"/>
          <w:lang w:val="ro"/>
        </w:rPr>
        <w:t xml:space="preserve">„Judecătorilor le este foarte, foarte frică să aplice principiile, chiar </w:t>
      </w:r>
      <w:r w:rsidR="00001921">
        <w:rPr>
          <w:rFonts w:eastAsia="Times New Roman" w:cs="Times New Roman"/>
          <w:i/>
          <w:iCs/>
          <w:szCs w:val="24"/>
          <w:lang w:val="ro"/>
        </w:rPr>
        <w:t>ș</w:t>
      </w:r>
      <w:r>
        <w:rPr>
          <w:rFonts w:eastAsia="Times New Roman" w:cs="Times New Roman"/>
          <w:i/>
          <w:iCs/>
          <w:szCs w:val="24"/>
          <w:lang w:val="ro"/>
        </w:rPr>
        <w:t>i atunci când este vorba de norme care se contrazic între ele. Ei nici măcar nu fac analogii. Doar Curtea Constitu</w:t>
      </w:r>
      <w:r w:rsidR="00153776">
        <w:rPr>
          <w:rFonts w:eastAsia="Times New Roman" w:cs="Times New Roman"/>
          <w:i/>
          <w:iCs/>
          <w:szCs w:val="24"/>
          <w:lang w:val="ro"/>
        </w:rPr>
        <w:t>ț</w:t>
      </w:r>
      <w:r w:rsidR="005007E1">
        <w:rPr>
          <w:rFonts w:eastAsia="Times New Roman" w:cs="Times New Roman"/>
          <w:i/>
          <w:iCs/>
          <w:szCs w:val="24"/>
          <w:lang w:val="ro"/>
        </w:rPr>
        <w:t>ională aplică bine ”</w:t>
      </w:r>
      <w:r>
        <w:rPr>
          <w:rFonts w:eastAsia="Times New Roman" w:cs="Times New Roman"/>
          <w:i/>
          <w:iCs/>
          <w:szCs w:val="24"/>
          <w:lang w:val="ro"/>
        </w:rPr>
        <w:t>spiritul legii</w:t>
      </w:r>
      <w:r w:rsidR="005007E1">
        <w:rPr>
          <w:rFonts w:eastAsia="Times New Roman" w:cs="Times New Roman"/>
          <w:i/>
          <w:iCs/>
          <w:szCs w:val="24"/>
          <w:lang w:val="ro"/>
        </w:rPr>
        <w:t>”</w:t>
      </w:r>
      <w:r>
        <w:rPr>
          <w:rFonts w:eastAsia="Times New Roman" w:cs="Times New Roman"/>
          <w:i/>
          <w:iCs/>
          <w:szCs w:val="24"/>
          <w:lang w:val="ro"/>
        </w:rPr>
        <w:t>, iar la al</w:t>
      </w:r>
      <w:r w:rsidR="00153776">
        <w:rPr>
          <w:rFonts w:eastAsia="Times New Roman" w:cs="Times New Roman"/>
          <w:i/>
          <w:iCs/>
          <w:szCs w:val="24"/>
          <w:lang w:val="ro"/>
        </w:rPr>
        <w:t>ț</w:t>
      </w:r>
      <w:r>
        <w:rPr>
          <w:rFonts w:eastAsia="Times New Roman" w:cs="Times New Roman"/>
          <w:i/>
          <w:iCs/>
          <w:szCs w:val="24"/>
          <w:lang w:val="ro"/>
        </w:rPr>
        <w:t>ii nu am văzut a</w:t>
      </w:r>
      <w:r w:rsidR="00001921">
        <w:rPr>
          <w:rFonts w:eastAsia="Times New Roman" w:cs="Times New Roman"/>
          <w:i/>
          <w:iCs/>
          <w:szCs w:val="24"/>
          <w:lang w:val="ro"/>
        </w:rPr>
        <w:t>ș</w:t>
      </w:r>
      <w:r>
        <w:rPr>
          <w:rFonts w:eastAsia="Times New Roman" w:cs="Times New Roman"/>
          <w:i/>
          <w:iCs/>
          <w:szCs w:val="24"/>
          <w:lang w:val="ro"/>
        </w:rPr>
        <w:t>a ceva.”</w:t>
      </w:r>
      <w:r>
        <w:rPr>
          <w:rFonts w:eastAsia="Times New Roman" w:cs="Times New Roman"/>
          <w:szCs w:val="24"/>
          <w:lang w:val="ro"/>
        </w:rPr>
        <w:t xml:space="preserve"> (Expertul 1, avocat); </w:t>
      </w:r>
      <w:r>
        <w:rPr>
          <w:rFonts w:eastAsia="Times New Roman" w:cs="Times New Roman"/>
          <w:i/>
          <w:iCs/>
          <w:szCs w:val="24"/>
          <w:lang w:val="ro"/>
        </w:rPr>
        <w:t xml:space="preserve">„ &lt;...&gt; trebuie să existe încredere în judecători. Adică, posibilitatea de a aplica principiile. Nu este cazul. &lt;...&gt; de exemplu, chiar să luăm în dreptul penal nivelul pedepsei minime </w:t>
      </w:r>
      <w:r w:rsidR="00001921">
        <w:rPr>
          <w:rFonts w:eastAsia="Times New Roman" w:cs="Times New Roman"/>
          <w:i/>
          <w:iCs/>
          <w:szCs w:val="24"/>
          <w:lang w:val="ro"/>
        </w:rPr>
        <w:t>ș</w:t>
      </w:r>
      <w:r>
        <w:rPr>
          <w:rFonts w:eastAsia="Times New Roman" w:cs="Times New Roman"/>
          <w:i/>
          <w:iCs/>
          <w:szCs w:val="24"/>
          <w:lang w:val="ro"/>
        </w:rPr>
        <w:t xml:space="preserve">i maxime. Ei bine, cele mai multe dintre ele pot avea 2-3 ani, care pentru individualizare pot fi între 7 </w:t>
      </w:r>
      <w:r w:rsidR="00001921">
        <w:rPr>
          <w:rFonts w:eastAsia="Times New Roman" w:cs="Times New Roman"/>
          <w:i/>
          <w:iCs/>
          <w:szCs w:val="24"/>
          <w:lang w:val="ro"/>
        </w:rPr>
        <w:t>ș</w:t>
      </w:r>
      <w:r>
        <w:rPr>
          <w:rFonts w:eastAsia="Times New Roman" w:cs="Times New Roman"/>
          <w:i/>
          <w:iCs/>
          <w:szCs w:val="24"/>
          <w:lang w:val="ro"/>
        </w:rPr>
        <w:t>i 10 ani, adică marja ar trebui să fie oarecum mare, astfel încât să o pute</w:t>
      </w:r>
      <w:r w:rsidR="00153776">
        <w:rPr>
          <w:rFonts w:eastAsia="Times New Roman" w:cs="Times New Roman"/>
          <w:i/>
          <w:iCs/>
          <w:szCs w:val="24"/>
          <w:lang w:val="ro"/>
        </w:rPr>
        <w:t>ț</w:t>
      </w:r>
      <w:r>
        <w:rPr>
          <w:rFonts w:eastAsia="Times New Roman" w:cs="Times New Roman"/>
          <w:i/>
          <w:iCs/>
          <w:szCs w:val="24"/>
          <w:lang w:val="ro"/>
        </w:rPr>
        <w:t>i aplica.</w:t>
      </w:r>
      <w:r w:rsidR="00E910E1">
        <w:rPr>
          <w:rFonts w:eastAsia="Times New Roman" w:cs="Times New Roman"/>
          <w:i/>
          <w:iCs/>
          <w:szCs w:val="24"/>
          <w:lang w:val="ro"/>
        </w:rPr>
        <w:t xml:space="preserve"> </w:t>
      </w:r>
      <w:r>
        <w:rPr>
          <w:rFonts w:eastAsia="Times New Roman" w:cs="Times New Roman"/>
          <w:i/>
          <w:iCs/>
          <w:szCs w:val="24"/>
          <w:lang w:val="ro"/>
        </w:rPr>
        <w:t xml:space="preserve">Acest lucru arată din nou că statul, legislativul nu are încredere, adică ni s-a dat un fel de decalaj </w:t>
      </w:r>
      <w:r w:rsidR="00001921">
        <w:rPr>
          <w:rFonts w:eastAsia="Times New Roman" w:cs="Times New Roman"/>
          <w:i/>
          <w:iCs/>
          <w:szCs w:val="24"/>
          <w:lang w:val="ro"/>
        </w:rPr>
        <w:t>ș</w:t>
      </w:r>
      <w:r>
        <w:rPr>
          <w:rFonts w:eastAsia="Times New Roman" w:cs="Times New Roman"/>
          <w:i/>
          <w:iCs/>
          <w:szCs w:val="24"/>
          <w:lang w:val="ro"/>
        </w:rPr>
        <w:t>i atât.”</w:t>
      </w:r>
      <w:r>
        <w:rPr>
          <w:rFonts w:eastAsia="Times New Roman" w:cs="Times New Roman"/>
          <w:szCs w:val="24"/>
          <w:lang w:val="ro"/>
        </w:rPr>
        <w:t xml:space="preserve"> (Expertul 2, judecător).</w:t>
      </w:r>
    </w:p>
    <w:p w14:paraId="1DE7A73D" w14:textId="37426593" w:rsidR="0050576A" w:rsidRPr="0050576A" w:rsidRDefault="0050576A" w:rsidP="0050576A">
      <w:pPr>
        <w:spacing w:after="0" w:line="360" w:lineRule="auto"/>
        <w:ind w:firstLine="567"/>
        <w:jc w:val="both"/>
        <w:rPr>
          <w:rFonts w:eastAsia="Times New Roman" w:cs="Times New Roman"/>
          <w:iCs/>
          <w:szCs w:val="24"/>
        </w:rPr>
      </w:pPr>
      <w:r>
        <w:rPr>
          <w:rFonts w:eastAsia="Times New Roman" w:cs="Times New Roman"/>
          <w:szCs w:val="24"/>
          <w:lang w:val="ro"/>
        </w:rPr>
        <w:tab/>
        <w:t>(2) Lipsa cuno</w:t>
      </w:r>
      <w:r w:rsidR="00001921">
        <w:rPr>
          <w:rFonts w:eastAsia="Times New Roman" w:cs="Times New Roman"/>
          <w:szCs w:val="24"/>
          <w:lang w:val="ro"/>
        </w:rPr>
        <w:t>ș</w:t>
      </w:r>
      <w:r>
        <w:rPr>
          <w:rFonts w:eastAsia="Times New Roman" w:cs="Times New Roman"/>
          <w:szCs w:val="24"/>
          <w:lang w:val="ro"/>
        </w:rPr>
        <w:t>tin</w:t>
      </w:r>
      <w:r w:rsidR="00153776">
        <w:rPr>
          <w:rFonts w:eastAsia="Times New Roman" w:cs="Times New Roman"/>
          <w:szCs w:val="24"/>
          <w:lang w:val="ro"/>
        </w:rPr>
        <w:t>ț</w:t>
      </w:r>
      <w:r>
        <w:rPr>
          <w:rFonts w:eastAsia="Times New Roman" w:cs="Times New Roman"/>
          <w:szCs w:val="24"/>
          <w:lang w:val="ro"/>
        </w:rPr>
        <w:t xml:space="preserve">elor profesionale </w:t>
      </w:r>
      <w:r w:rsidR="005007E1">
        <w:rPr>
          <w:rFonts w:eastAsia="Times New Roman" w:cs="Times New Roman"/>
          <w:szCs w:val="24"/>
          <w:lang w:val="ro"/>
        </w:rPr>
        <w:t>l</w:t>
      </w:r>
      <w:r>
        <w:rPr>
          <w:rFonts w:eastAsia="Times New Roman" w:cs="Times New Roman"/>
          <w:szCs w:val="24"/>
          <w:lang w:val="ro"/>
        </w:rPr>
        <w:t>egate de aplicarea principiilor de drept:</w:t>
      </w:r>
      <w:r>
        <w:rPr>
          <w:rFonts w:eastAsia="Times New Roman" w:cs="Times New Roman"/>
          <w:i/>
          <w:iCs/>
          <w:szCs w:val="24"/>
          <w:lang w:val="ro"/>
        </w:rPr>
        <w:t xml:space="preserve"> „&lt;...&gt; pentru a te referi la principiu, trebuie să existe o anumită cultură, o anumită cunoa</w:t>
      </w:r>
      <w:r w:rsidR="00001921">
        <w:rPr>
          <w:rFonts w:eastAsia="Times New Roman" w:cs="Times New Roman"/>
          <w:i/>
          <w:iCs/>
          <w:szCs w:val="24"/>
          <w:lang w:val="ro"/>
        </w:rPr>
        <w:t>ș</w:t>
      </w:r>
      <w:r>
        <w:rPr>
          <w:rFonts w:eastAsia="Times New Roman" w:cs="Times New Roman"/>
          <w:i/>
          <w:iCs/>
          <w:szCs w:val="24"/>
          <w:lang w:val="ro"/>
        </w:rPr>
        <w:t>tere, o anumită experien</w:t>
      </w:r>
      <w:r w:rsidR="00153776">
        <w:rPr>
          <w:rFonts w:eastAsia="Times New Roman" w:cs="Times New Roman"/>
          <w:i/>
          <w:iCs/>
          <w:szCs w:val="24"/>
          <w:lang w:val="ro"/>
        </w:rPr>
        <w:t>ț</w:t>
      </w:r>
      <w:r>
        <w:rPr>
          <w:rFonts w:eastAsia="Times New Roman" w:cs="Times New Roman"/>
          <w:i/>
          <w:iCs/>
          <w:szCs w:val="24"/>
          <w:lang w:val="ro"/>
        </w:rPr>
        <w:t>ă de via</w:t>
      </w:r>
      <w:r w:rsidR="00153776">
        <w:rPr>
          <w:rFonts w:eastAsia="Times New Roman" w:cs="Times New Roman"/>
          <w:i/>
          <w:iCs/>
          <w:szCs w:val="24"/>
          <w:lang w:val="ro"/>
        </w:rPr>
        <w:t>ț</w:t>
      </w:r>
      <w:r>
        <w:rPr>
          <w:rFonts w:eastAsia="Times New Roman" w:cs="Times New Roman"/>
          <w:i/>
          <w:iCs/>
          <w:szCs w:val="24"/>
          <w:lang w:val="ro"/>
        </w:rPr>
        <w:t>ă de în</w:t>
      </w:r>
      <w:r w:rsidR="00153776">
        <w:rPr>
          <w:rFonts w:eastAsia="Times New Roman" w:cs="Times New Roman"/>
          <w:i/>
          <w:iCs/>
          <w:szCs w:val="24"/>
          <w:lang w:val="ro"/>
        </w:rPr>
        <w:t>ț</w:t>
      </w:r>
      <w:r>
        <w:rPr>
          <w:rFonts w:eastAsia="Times New Roman" w:cs="Times New Roman"/>
          <w:i/>
          <w:iCs/>
          <w:szCs w:val="24"/>
          <w:lang w:val="ro"/>
        </w:rPr>
        <w:t>elegere a situa</w:t>
      </w:r>
      <w:r w:rsidR="00153776">
        <w:rPr>
          <w:rFonts w:eastAsia="Times New Roman" w:cs="Times New Roman"/>
          <w:i/>
          <w:iCs/>
          <w:szCs w:val="24"/>
          <w:lang w:val="ro"/>
        </w:rPr>
        <w:t>ț</w:t>
      </w:r>
      <w:r>
        <w:rPr>
          <w:rFonts w:eastAsia="Times New Roman" w:cs="Times New Roman"/>
          <w:i/>
          <w:iCs/>
          <w:szCs w:val="24"/>
          <w:lang w:val="ro"/>
        </w:rPr>
        <w:t xml:space="preserve">iei.” </w:t>
      </w:r>
      <w:r>
        <w:rPr>
          <w:rFonts w:eastAsia="Times New Roman" w:cs="Times New Roman"/>
          <w:szCs w:val="24"/>
          <w:lang w:val="ro"/>
        </w:rPr>
        <w:t>(Expertul 6, avocat);</w:t>
      </w:r>
      <w:r>
        <w:rPr>
          <w:rFonts w:eastAsia="Times New Roman" w:cs="Times New Roman"/>
          <w:i/>
          <w:iCs/>
          <w:szCs w:val="24"/>
          <w:lang w:val="ro"/>
        </w:rPr>
        <w:t xml:space="preserve"> „Deci, din practica mea, cred că judecătorul a citit ultima dată ni</w:t>
      </w:r>
      <w:r w:rsidR="00001921">
        <w:rPr>
          <w:rFonts w:eastAsia="Times New Roman" w:cs="Times New Roman"/>
          <w:i/>
          <w:iCs/>
          <w:szCs w:val="24"/>
          <w:lang w:val="ro"/>
        </w:rPr>
        <w:t>ș</w:t>
      </w:r>
      <w:r>
        <w:rPr>
          <w:rFonts w:eastAsia="Times New Roman" w:cs="Times New Roman"/>
          <w:i/>
          <w:iCs/>
          <w:szCs w:val="24"/>
          <w:lang w:val="ro"/>
        </w:rPr>
        <w:t>te principii la universitate.”</w:t>
      </w:r>
      <w:r w:rsidR="00E910E1">
        <w:rPr>
          <w:rFonts w:eastAsia="Times New Roman" w:cs="Times New Roman"/>
          <w:i/>
          <w:iCs/>
          <w:szCs w:val="24"/>
          <w:lang w:val="ro"/>
        </w:rPr>
        <w:t xml:space="preserve"> </w:t>
      </w:r>
      <w:r>
        <w:rPr>
          <w:rFonts w:eastAsia="Times New Roman" w:cs="Times New Roman"/>
          <w:szCs w:val="24"/>
          <w:lang w:val="ro"/>
        </w:rPr>
        <w:t>(Expertul 13, avocat);</w:t>
      </w:r>
      <w:r>
        <w:rPr>
          <w:rFonts w:eastAsia="Times New Roman" w:cs="Times New Roman"/>
          <w:i/>
          <w:iCs/>
          <w:szCs w:val="24"/>
          <w:lang w:val="ro"/>
        </w:rPr>
        <w:t xml:space="preserve"> „&lt;...&gt; nu i-a învă</w:t>
      </w:r>
      <w:r w:rsidR="00153776">
        <w:rPr>
          <w:rFonts w:eastAsia="Times New Roman" w:cs="Times New Roman"/>
          <w:i/>
          <w:iCs/>
          <w:szCs w:val="24"/>
          <w:lang w:val="ro"/>
        </w:rPr>
        <w:t>ț</w:t>
      </w:r>
      <w:r>
        <w:rPr>
          <w:rFonts w:eastAsia="Times New Roman" w:cs="Times New Roman"/>
          <w:i/>
          <w:iCs/>
          <w:szCs w:val="24"/>
          <w:lang w:val="ro"/>
        </w:rPr>
        <w:t xml:space="preserve">at nimeni. &lt;...&gt; Nivelul nostru de dezvoltare nu a ajuns la punctul de a lua în considerare astfel de principii.” </w:t>
      </w:r>
      <w:r>
        <w:rPr>
          <w:rFonts w:eastAsia="Times New Roman" w:cs="Times New Roman"/>
          <w:szCs w:val="24"/>
          <w:lang w:val="ro"/>
        </w:rPr>
        <w:t>(Expert 16, avocat);</w:t>
      </w:r>
      <w:r>
        <w:rPr>
          <w:rFonts w:eastAsia="Times New Roman" w:cs="Times New Roman"/>
          <w:i/>
          <w:iCs/>
          <w:szCs w:val="24"/>
          <w:lang w:val="ro"/>
        </w:rPr>
        <w:t xml:space="preserve"> „Pentru a aplica principiile de drept este necesar să cuno</w:t>
      </w:r>
      <w:r w:rsidR="00001921">
        <w:rPr>
          <w:rFonts w:eastAsia="Times New Roman" w:cs="Times New Roman"/>
          <w:i/>
          <w:iCs/>
          <w:szCs w:val="24"/>
          <w:lang w:val="ro"/>
        </w:rPr>
        <w:t>ș</w:t>
      </w:r>
      <w:r>
        <w:rPr>
          <w:rFonts w:eastAsia="Times New Roman" w:cs="Times New Roman"/>
          <w:i/>
          <w:iCs/>
          <w:szCs w:val="24"/>
          <w:lang w:val="ro"/>
        </w:rPr>
        <w:t xml:space="preserve">ti foarte bine legea.” </w:t>
      </w:r>
      <w:r>
        <w:rPr>
          <w:rFonts w:eastAsia="Times New Roman" w:cs="Times New Roman"/>
          <w:szCs w:val="24"/>
          <w:lang w:val="ro"/>
        </w:rPr>
        <w:t>(Expert 10, judecător);</w:t>
      </w:r>
      <w:r>
        <w:rPr>
          <w:rFonts w:eastAsia="Times New Roman" w:cs="Times New Roman"/>
          <w:i/>
          <w:iCs/>
          <w:szCs w:val="24"/>
          <w:lang w:val="ro"/>
        </w:rPr>
        <w:t xml:space="preserve"> „Nu cred că judecătorii no</w:t>
      </w:r>
      <w:r w:rsidR="00001921">
        <w:rPr>
          <w:rFonts w:eastAsia="Times New Roman" w:cs="Times New Roman"/>
          <w:i/>
          <w:iCs/>
          <w:szCs w:val="24"/>
          <w:lang w:val="ro"/>
        </w:rPr>
        <w:t>ș</w:t>
      </w:r>
      <w:r>
        <w:rPr>
          <w:rFonts w:eastAsia="Times New Roman" w:cs="Times New Roman"/>
          <w:i/>
          <w:iCs/>
          <w:szCs w:val="24"/>
          <w:lang w:val="ro"/>
        </w:rPr>
        <w:t>tri citesc hotărârile C</w:t>
      </w:r>
      <w:r w:rsidR="005007E1">
        <w:rPr>
          <w:rFonts w:eastAsia="Times New Roman" w:cs="Times New Roman"/>
          <w:i/>
          <w:iCs/>
          <w:szCs w:val="24"/>
          <w:lang w:val="ro"/>
        </w:rPr>
        <w:t>t</w:t>
      </w:r>
      <w:r>
        <w:rPr>
          <w:rFonts w:eastAsia="Times New Roman" w:cs="Times New Roman"/>
          <w:i/>
          <w:iCs/>
          <w:szCs w:val="24"/>
          <w:lang w:val="ro"/>
        </w:rPr>
        <w:t xml:space="preserve">EDO </w:t>
      </w:r>
      <w:r w:rsidR="005007E1">
        <w:rPr>
          <w:rFonts w:eastAsia="Times New Roman" w:cs="Times New Roman"/>
          <w:i/>
          <w:iCs/>
          <w:szCs w:val="24"/>
          <w:lang w:val="ro"/>
        </w:rPr>
        <w:t>doar</w:t>
      </w:r>
      <w:r>
        <w:rPr>
          <w:rFonts w:eastAsia="Times New Roman" w:cs="Times New Roman"/>
          <w:i/>
          <w:iCs/>
          <w:szCs w:val="24"/>
          <w:lang w:val="ro"/>
        </w:rPr>
        <w:t xml:space="preserve"> acolo sunt enun</w:t>
      </w:r>
      <w:r w:rsidR="00153776">
        <w:rPr>
          <w:rFonts w:eastAsia="Times New Roman" w:cs="Times New Roman"/>
          <w:i/>
          <w:iCs/>
          <w:szCs w:val="24"/>
          <w:lang w:val="ro"/>
        </w:rPr>
        <w:t>ț</w:t>
      </w:r>
      <w:r>
        <w:rPr>
          <w:rFonts w:eastAsia="Times New Roman" w:cs="Times New Roman"/>
          <w:i/>
          <w:iCs/>
          <w:szCs w:val="24"/>
          <w:lang w:val="ro"/>
        </w:rPr>
        <w:t xml:space="preserve">ate principiile </w:t>
      </w:r>
      <w:r w:rsidR="00001921">
        <w:rPr>
          <w:rFonts w:eastAsia="Times New Roman" w:cs="Times New Roman"/>
          <w:i/>
          <w:iCs/>
          <w:szCs w:val="24"/>
          <w:lang w:val="ro"/>
        </w:rPr>
        <w:t>ș</w:t>
      </w:r>
      <w:r>
        <w:rPr>
          <w:rFonts w:eastAsia="Times New Roman" w:cs="Times New Roman"/>
          <w:i/>
          <w:iCs/>
          <w:szCs w:val="24"/>
          <w:lang w:val="ro"/>
        </w:rPr>
        <w:t>i pot învă</w:t>
      </w:r>
      <w:r w:rsidR="00153776">
        <w:rPr>
          <w:rFonts w:eastAsia="Times New Roman" w:cs="Times New Roman"/>
          <w:i/>
          <w:iCs/>
          <w:szCs w:val="24"/>
          <w:lang w:val="ro"/>
        </w:rPr>
        <w:t>ț</w:t>
      </w:r>
      <w:r>
        <w:rPr>
          <w:rFonts w:eastAsia="Times New Roman" w:cs="Times New Roman"/>
          <w:i/>
          <w:iCs/>
          <w:szCs w:val="24"/>
          <w:lang w:val="ro"/>
        </w:rPr>
        <w:t>a acest lucru.”</w:t>
      </w:r>
      <w:r w:rsidR="00E910E1">
        <w:rPr>
          <w:rFonts w:eastAsia="Times New Roman" w:cs="Times New Roman"/>
          <w:i/>
          <w:iCs/>
          <w:szCs w:val="24"/>
          <w:lang w:val="ro"/>
        </w:rPr>
        <w:t xml:space="preserve"> </w:t>
      </w:r>
      <w:r>
        <w:rPr>
          <w:rFonts w:eastAsia="Times New Roman" w:cs="Times New Roman"/>
          <w:szCs w:val="24"/>
          <w:lang w:val="ro"/>
        </w:rPr>
        <w:t>(Expert 15, avocat);</w:t>
      </w:r>
      <w:r>
        <w:rPr>
          <w:rFonts w:eastAsia="Times New Roman" w:cs="Times New Roman"/>
          <w:i/>
          <w:iCs/>
          <w:szCs w:val="24"/>
          <w:lang w:val="ro"/>
        </w:rPr>
        <w:t xml:space="preserve"> „Nu cred că le este teamă, doar că nu le cunosc. Ei studiază acest subiect al principiilor de drept în primul an.”</w:t>
      </w:r>
      <w:r w:rsidR="00E910E1">
        <w:rPr>
          <w:rFonts w:eastAsia="Times New Roman" w:cs="Times New Roman"/>
          <w:i/>
          <w:iCs/>
          <w:szCs w:val="24"/>
          <w:lang w:val="ro"/>
        </w:rPr>
        <w:t xml:space="preserve"> </w:t>
      </w:r>
      <w:r>
        <w:rPr>
          <w:rFonts w:eastAsia="Times New Roman" w:cs="Times New Roman"/>
          <w:szCs w:val="24"/>
          <w:lang w:val="ro"/>
        </w:rPr>
        <w:t xml:space="preserve">(Expertul 8, avocat); </w:t>
      </w:r>
      <w:r>
        <w:rPr>
          <w:rFonts w:eastAsia="Times New Roman" w:cs="Times New Roman"/>
          <w:i/>
          <w:iCs/>
          <w:szCs w:val="24"/>
          <w:lang w:val="ro"/>
        </w:rPr>
        <w:t xml:space="preserve">„&lt;...&gt; nu </w:t>
      </w:r>
      <w:r w:rsidR="00001921">
        <w:rPr>
          <w:rFonts w:eastAsia="Times New Roman" w:cs="Times New Roman"/>
          <w:i/>
          <w:iCs/>
          <w:szCs w:val="24"/>
          <w:lang w:val="ro"/>
        </w:rPr>
        <w:t>ș</w:t>
      </w:r>
      <w:r>
        <w:rPr>
          <w:rFonts w:eastAsia="Times New Roman" w:cs="Times New Roman"/>
          <w:i/>
          <w:iCs/>
          <w:szCs w:val="24"/>
          <w:lang w:val="ro"/>
        </w:rPr>
        <w:t>tiu cum să motiveze. Este mai u</w:t>
      </w:r>
      <w:r w:rsidR="00001921">
        <w:rPr>
          <w:rFonts w:eastAsia="Times New Roman" w:cs="Times New Roman"/>
          <w:i/>
          <w:iCs/>
          <w:szCs w:val="24"/>
          <w:lang w:val="ro"/>
        </w:rPr>
        <w:t>ș</w:t>
      </w:r>
      <w:r>
        <w:rPr>
          <w:rFonts w:eastAsia="Times New Roman" w:cs="Times New Roman"/>
          <w:i/>
          <w:iCs/>
          <w:szCs w:val="24"/>
          <w:lang w:val="ro"/>
        </w:rPr>
        <w:t xml:space="preserve">or </w:t>
      </w:r>
      <w:r w:rsidR="005007E1">
        <w:rPr>
          <w:rFonts w:eastAsia="Times New Roman" w:cs="Times New Roman"/>
          <w:i/>
          <w:iCs/>
          <w:szCs w:val="24"/>
          <w:lang w:val="ro"/>
        </w:rPr>
        <w:t>pentru ei &lt;...&gt;, să zicem, să tran</w:t>
      </w:r>
      <w:r>
        <w:rPr>
          <w:rFonts w:eastAsia="Times New Roman" w:cs="Times New Roman"/>
          <w:i/>
          <w:iCs/>
          <w:szCs w:val="24"/>
          <w:lang w:val="ro"/>
        </w:rPr>
        <w:t>scrie articole</w:t>
      </w:r>
      <w:r w:rsidR="005007E1">
        <w:rPr>
          <w:rFonts w:eastAsia="Times New Roman" w:cs="Times New Roman"/>
          <w:i/>
          <w:iCs/>
          <w:szCs w:val="24"/>
          <w:lang w:val="ro"/>
        </w:rPr>
        <w:t>,</w:t>
      </w:r>
      <w:r>
        <w:rPr>
          <w:rFonts w:eastAsia="Times New Roman" w:cs="Times New Roman"/>
          <w:i/>
          <w:iCs/>
          <w:szCs w:val="24"/>
          <w:lang w:val="ro"/>
        </w:rPr>
        <w:t xml:space="preserve"> decât să analizeze </w:t>
      </w:r>
      <w:r w:rsidR="00001921">
        <w:rPr>
          <w:rFonts w:eastAsia="Times New Roman" w:cs="Times New Roman"/>
          <w:i/>
          <w:iCs/>
          <w:szCs w:val="24"/>
          <w:lang w:val="ro"/>
        </w:rPr>
        <w:t>ș</w:t>
      </w:r>
      <w:r>
        <w:rPr>
          <w:rFonts w:eastAsia="Times New Roman" w:cs="Times New Roman"/>
          <w:i/>
          <w:iCs/>
          <w:szCs w:val="24"/>
          <w:lang w:val="ro"/>
        </w:rPr>
        <w:t>i să evalueze aceste dovezi. &lt;...&gt; este mai u</w:t>
      </w:r>
      <w:r w:rsidR="00001921">
        <w:rPr>
          <w:rFonts w:eastAsia="Times New Roman" w:cs="Times New Roman"/>
          <w:i/>
          <w:iCs/>
          <w:szCs w:val="24"/>
          <w:lang w:val="ro"/>
        </w:rPr>
        <w:t>ș</w:t>
      </w:r>
      <w:r>
        <w:rPr>
          <w:rFonts w:eastAsia="Times New Roman" w:cs="Times New Roman"/>
          <w:i/>
          <w:iCs/>
          <w:szCs w:val="24"/>
          <w:lang w:val="ro"/>
        </w:rPr>
        <w:t>or pentru ei</w:t>
      </w:r>
      <w:r w:rsidR="005007E1">
        <w:rPr>
          <w:rFonts w:eastAsia="Times New Roman" w:cs="Times New Roman"/>
          <w:i/>
          <w:iCs/>
          <w:szCs w:val="24"/>
          <w:lang w:val="ro"/>
        </w:rPr>
        <w:t>,</w:t>
      </w:r>
      <w:r>
        <w:rPr>
          <w:rFonts w:eastAsia="Times New Roman" w:cs="Times New Roman"/>
          <w:i/>
          <w:iCs/>
          <w:szCs w:val="24"/>
          <w:lang w:val="ro"/>
        </w:rPr>
        <w:t xml:space="preserve"> pentru că urmează calea cea mai u</w:t>
      </w:r>
      <w:r w:rsidR="00001921">
        <w:rPr>
          <w:rFonts w:eastAsia="Times New Roman" w:cs="Times New Roman"/>
          <w:i/>
          <w:iCs/>
          <w:szCs w:val="24"/>
          <w:lang w:val="ro"/>
        </w:rPr>
        <w:t>ș</w:t>
      </w:r>
      <w:r>
        <w:rPr>
          <w:rFonts w:eastAsia="Times New Roman" w:cs="Times New Roman"/>
          <w:i/>
          <w:iCs/>
          <w:szCs w:val="24"/>
          <w:lang w:val="ro"/>
        </w:rPr>
        <w:t>oară.”</w:t>
      </w:r>
      <w:r>
        <w:rPr>
          <w:rFonts w:eastAsia="Times New Roman" w:cs="Times New Roman"/>
          <w:szCs w:val="24"/>
          <w:lang w:val="ro"/>
        </w:rPr>
        <w:t xml:space="preserve"> (Expertul 21, avocat).</w:t>
      </w:r>
    </w:p>
    <w:p w14:paraId="5B079418" w14:textId="47F8475B"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În acest context,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 xml:space="preserve">i </w:t>
      </w:r>
      <w:r w:rsidR="00001921">
        <w:rPr>
          <w:rFonts w:eastAsia="Times New Roman" w:cs="Times New Roman"/>
          <w:szCs w:val="24"/>
          <w:lang w:val="ro"/>
        </w:rPr>
        <w:t>ș</w:t>
      </w:r>
      <w:r>
        <w:rPr>
          <w:rFonts w:eastAsia="Times New Roman" w:cs="Times New Roman"/>
          <w:szCs w:val="24"/>
          <w:lang w:val="ro"/>
        </w:rPr>
        <w:t>i-au exprimat criticile fa</w:t>
      </w:r>
      <w:r w:rsidR="00153776">
        <w:rPr>
          <w:rFonts w:eastAsia="Times New Roman" w:cs="Times New Roman"/>
          <w:szCs w:val="24"/>
          <w:lang w:val="ro"/>
        </w:rPr>
        <w:t>ț</w:t>
      </w:r>
      <w:r>
        <w:rPr>
          <w:rFonts w:eastAsia="Times New Roman" w:cs="Times New Roman"/>
          <w:szCs w:val="24"/>
          <w:lang w:val="ro"/>
        </w:rPr>
        <w:t>ă de educa</w:t>
      </w:r>
      <w:r w:rsidR="00153776">
        <w:rPr>
          <w:rFonts w:eastAsia="Times New Roman" w:cs="Times New Roman"/>
          <w:szCs w:val="24"/>
          <w:lang w:val="ro"/>
        </w:rPr>
        <w:t>ț</w:t>
      </w:r>
      <w:r>
        <w:rPr>
          <w:rFonts w:eastAsia="Times New Roman" w:cs="Times New Roman"/>
          <w:szCs w:val="24"/>
          <w:lang w:val="ro"/>
        </w:rPr>
        <w:t xml:space="preserve">ia juridică </w:t>
      </w:r>
      <w:r w:rsidR="00001921">
        <w:rPr>
          <w:rFonts w:eastAsia="Times New Roman" w:cs="Times New Roman"/>
          <w:szCs w:val="24"/>
          <w:lang w:val="ro"/>
        </w:rPr>
        <w:t>ș</w:t>
      </w:r>
      <w:r>
        <w:rPr>
          <w:rFonts w:eastAsia="Times New Roman" w:cs="Times New Roman"/>
          <w:szCs w:val="24"/>
          <w:lang w:val="ro"/>
        </w:rPr>
        <w:t>i formarea profesională continuă în ceea ce prive</w:t>
      </w:r>
      <w:r w:rsidR="00001921">
        <w:rPr>
          <w:rFonts w:eastAsia="Times New Roman" w:cs="Times New Roman"/>
          <w:szCs w:val="24"/>
          <w:lang w:val="ro"/>
        </w:rPr>
        <w:t>ș</w:t>
      </w:r>
      <w:r>
        <w:rPr>
          <w:rFonts w:eastAsia="Times New Roman" w:cs="Times New Roman"/>
          <w:szCs w:val="24"/>
          <w:lang w:val="ro"/>
        </w:rPr>
        <w:t xml:space="preserve">te principiile de drept ca surse </w:t>
      </w:r>
      <w:r w:rsidR="005007E1">
        <w:rPr>
          <w:rFonts w:eastAsia="Times New Roman" w:cs="Times New Roman"/>
          <w:szCs w:val="24"/>
          <w:lang w:val="ro"/>
        </w:rPr>
        <w:t>d</w:t>
      </w:r>
      <w:r>
        <w:rPr>
          <w:rFonts w:eastAsia="Times New Roman" w:cs="Times New Roman"/>
          <w:szCs w:val="24"/>
          <w:lang w:val="ro"/>
        </w:rPr>
        <w:t>e</w:t>
      </w:r>
      <w:r w:rsidR="005007E1">
        <w:rPr>
          <w:rFonts w:eastAsia="Times New Roman" w:cs="Times New Roman"/>
          <w:szCs w:val="24"/>
          <w:lang w:val="ro"/>
        </w:rPr>
        <w:t xml:space="preserve"> derpt</w:t>
      </w:r>
      <w:r>
        <w:rPr>
          <w:rFonts w:eastAsia="Times New Roman" w:cs="Times New Roman"/>
          <w:szCs w:val="24"/>
          <w:lang w:val="ro"/>
        </w:rPr>
        <w:t xml:space="preserve">. Expertul 9 (avocat) a remarcat că: </w:t>
      </w:r>
      <w:r>
        <w:rPr>
          <w:rFonts w:eastAsia="Times New Roman" w:cs="Times New Roman"/>
          <w:i/>
          <w:iCs/>
          <w:szCs w:val="24"/>
          <w:lang w:val="ro"/>
        </w:rPr>
        <w:t>„&lt;...&gt; studen</w:t>
      </w:r>
      <w:r w:rsidR="00153776">
        <w:rPr>
          <w:rFonts w:eastAsia="Times New Roman" w:cs="Times New Roman"/>
          <w:i/>
          <w:iCs/>
          <w:szCs w:val="24"/>
          <w:lang w:val="ro"/>
        </w:rPr>
        <w:t>ț</w:t>
      </w:r>
      <w:r>
        <w:rPr>
          <w:rFonts w:eastAsia="Times New Roman" w:cs="Times New Roman"/>
          <w:i/>
          <w:iCs/>
          <w:szCs w:val="24"/>
          <w:lang w:val="ro"/>
        </w:rPr>
        <w:t>ii din facultatea noastră sunt învă</w:t>
      </w:r>
      <w:r w:rsidR="00153776">
        <w:rPr>
          <w:rFonts w:eastAsia="Times New Roman" w:cs="Times New Roman"/>
          <w:i/>
          <w:iCs/>
          <w:szCs w:val="24"/>
          <w:lang w:val="ro"/>
        </w:rPr>
        <w:t>ț</w:t>
      </w:r>
      <w:r>
        <w:rPr>
          <w:rFonts w:eastAsia="Times New Roman" w:cs="Times New Roman"/>
          <w:i/>
          <w:iCs/>
          <w:szCs w:val="24"/>
          <w:lang w:val="ro"/>
        </w:rPr>
        <w:t>a</w:t>
      </w:r>
      <w:r w:rsidR="00153776">
        <w:rPr>
          <w:rFonts w:eastAsia="Times New Roman" w:cs="Times New Roman"/>
          <w:i/>
          <w:iCs/>
          <w:szCs w:val="24"/>
          <w:lang w:val="ro"/>
        </w:rPr>
        <w:t>ț</w:t>
      </w:r>
      <w:r>
        <w:rPr>
          <w:rFonts w:eastAsia="Times New Roman" w:cs="Times New Roman"/>
          <w:i/>
          <w:iCs/>
          <w:szCs w:val="24"/>
          <w:lang w:val="ro"/>
        </w:rPr>
        <w:t xml:space="preserve">i să memoreze texte. &lt;...&gt; încep din anul I (facultatea de drept), când nimeni nu are habar de materie </w:t>
      </w:r>
      <w:r w:rsidR="00001921">
        <w:rPr>
          <w:rFonts w:eastAsia="Times New Roman" w:cs="Times New Roman"/>
          <w:i/>
          <w:iCs/>
          <w:szCs w:val="24"/>
          <w:lang w:val="ro"/>
        </w:rPr>
        <w:t>ș</w:t>
      </w:r>
      <w:r>
        <w:rPr>
          <w:rFonts w:eastAsia="Times New Roman" w:cs="Times New Roman"/>
          <w:i/>
          <w:iCs/>
          <w:szCs w:val="24"/>
          <w:lang w:val="ro"/>
        </w:rPr>
        <w:t>i studentul începe cu principiile, nu le în</w:t>
      </w:r>
      <w:r w:rsidR="00153776">
        <w:rPr>
          <w:rFonts w:eastAsia="Times New Roman" w:cs="Times New Roman"/>
          <w:i/>
          <w:iCs/>
          <w:szCs w:val="24"/>
          <w:lang w:val="ro"/>
        </w:rPr>
        <w:t>ț</w:t>
      </w:r>
      <w:r>
        <w:rPr>
          <w:rFonts w:eastAsia="Times New Roman" w:cs="Times New Roman"/>
          <w:i/>
          <w:iCs/>
          <w:szCs w:val="24"/>
          <w:lang w:val="ro"/>
        </w:rPr>
        <w:t xml:space="preserve">elege, memorează </w:t>
      </w:r>
      <w:r w:rsidR="00001921">
        <w:rPr>
          <w:rFonts w:eastAsia="Times New Roman" w:cs="Times New Roman"/>
          <w:i/>
          <w:iCs/>
          <w:szCs w:val="24"/>
          <w:lang w:val="ro"/>
        </w:rPr>
        <w:t>ș</w:t>
      </w:r>
      <w:r>
        <w:rPr>
          <w:rFonts w:eastAsia="Times New Roman" w:cs="Times New Roman"/>
          <w:i/>
          <w:iCs/>
          <w:szCs w:val="24"/>
          <w:lang w:val="ro"/>
        </w:rPr>
        <w:t xml:space="preserve">i atât. </w:t>
      </w:r>
      <w:r w:rsidR="00001921">
        <w:rPr>
          <w:rFonts w:eastAsia="Times New Roman" w:cs="Times New Roman"/>
          <w:i/>
          <w:iCs/>
          <w:szCs w:val="24"/>
          <w:lang w:val="ro"/>
        </w:rPr>
        <w:t>Ș</w:t>
      </w:r>
      <w:r>
        <w:rPr>
          <w:rFonts w:eastAsia="Times New Roman" w:cs="Times New Roman"/>
          <w:i/>
          <w:iCs/>
          <w:szCs w:val="24"/>
          <w:lang w:val="ro"/>
        </w:rPr>
        <w:t xml:space="preserve">i atunci nimeni, în procesul de predare, nu face legătura între norme </w:t>
      </w:r>
      <w:r w:rsidR="00001921">
        <w:rPr>
          <w:rFonts w:eastAsia="Times New Roman" w:cs="Times New Roman"/>
          <w:i/>
          <w:iCs/>
          <w:szCs w:val="24"/>
          <w:lang w:val="ro"/>
        </w:rPr>
        <w:t>ș</w:t>
      </w:r>
      <w:r>
        <w:rPr>
          <w:rFonts w:eastAsia="Times New Roman" w:cs="Times New Roman"/>
          <w:i/>
          <w:iCs/>
          <w:szCs w:val="24"/>
          <w:lang w:val="ro"/>
        </w:rPr>
        <w:t>i principii. Nimeni nu arată că această regulă are sens doar în limitele unui principiu &lt;...&gt;”</w:t>
      </w:r>
      <w:r>
        <w:rPr>
          <w:rFonts w:eastAsia="Times New Roman" w:cs="Times New Roman"/>
          <w:szCs w:val="24"/>
          <w:lang w:val="ro"/>
        </w:rPr>
        <w:t xml:space="preserve">; vezi </w:t>
      </w:r>
      <w:r w:rsidR="00001921">
        <w:rPr>
          <w:rFonts w:eastAsia="Times New Roman" w:cs="Times New Roman"/>
          <w:szCs w:val="24"/>
          <w:lang w:val="ro"/>
        </w:rPr>
        <w:t>ș</w:t>
      </w:r>
      <w:r>
        <w:rPr>
          <w:rFonts w:eastAsia="Times New Roman" w:cs="Times New Roman"/>
          <w:szCs w:val="24"/>
          <w:lang w:val="ro"/>
        </w:rPr>
        <w:t>i Expertul 11, avocat).</w:t>
      </w:r>
    </w:p>
    <w:p w14:paraId="4CC93AC1" w14:textId="0FABEAC1"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Exper</w:t>
      </w:r>
      <w:r w:rsidR="00153776">
        <w:rPr>
          <w:rFonts w:eastAsia="Times New Roman" w:cs="Times New Roman"/>
          <w:szCs w:val="24"/>
          <w:lang w:val="ro"/>
        </w:rPr>
        <w:t>ț</w:t>
      </w:r>
      <w:r>
        <w:rPr>
          <w:rFonts w:eastAsia="Times New Roman" w:cs="Times New Roman"/>
          <w:szCs w:val="24"/>
          <w:lang w:val="ro"/>
        </w:rPr>
        <w:t xml:space="preserve">ii au arătat că aplicarea insuficientă a principiilor de drept dăunează dezvoltării progresive a dreptului (Expertul 1, avocat; Expertul 3, judecător; Expertul 7, avocat). În acest sens, trebuie remarcat comentariul Expertului 6 (avocat): </w:t>
      </w:r>
      <w:r>
        <w:rPr>
          <w:rFonts w:eastAsia="Times New Roman" w:cs="Times New Roman"/>
          <w:i/>
          <w:iCs/>
          <w:szCs w:val="24"/>
          <w:lang w:val="ro"/>
        </w:rPr>
        <w:t>„&lt;...&gt; legea nu poate prevedea toate situa</w:t>
      </w:r>
      <w:r w:rsidR="00153776">
        <w:rPr>
          <w:rFonts w:eastAsia="Times New Roman" w:cs="Times New Roman"/>
          <w:i/>
          <w:iCs/>
          <w:szCs w:val="24"/>
          <w:lang w:val="ro"/>
        </w:rPr>
        <w:t>ț</w:t>
      </w:r>
      <w:r>
        <w:rPr>
          <w:rFonts w:eastAsia="Times New Roman" w:cs="Times New Roman"/>
          <w:i/>
          <w:iCs/>
          <w:szCs w:val="24"/>
          <w:lang w:val="ro"/>
        </w:rPr>
        <w:t>iile din via</w:t>
      </w:r>
      <w:r w:rsidR="00153776">
        <w:rPr>
          <w:rFonts w:eastAsia="Times New Roman" w:cs="Times New Roman"/>
          <w:i/>
          <w:iCs/>
          <w:szCs w:val="24"/>
          <w:lang w:val="ro"/>
        </w:rPr>
        <w:t>ț</w:t>
      </w:r>
      <w:r>
        <w:rPr>
          <w:rFonts w:eastAsia="Times New Roman" w:cs="Times New Roman"/>
          <w:i/>
          <w:iCs/>
          <w:szCs w:val="24"/>
          <w:lang w:val="ro"/>
        </w:rPr>
        <w:t xml:space="preserve">ă </w:t>
      </w:r>
      <w:r w:rsidR="00001921">
        <w:rPr>
          <w:rFonts w:eastAsia="Times New Roman" w:cs="Times New Roman"/>
          <w:i/>
          <w:iCs/>
          <w:szCs w:val="24"/>
          <w:lang w:val="ro"/>
        </w:rPr>
        <w:t>ș</w:t>
      </w:r>
      <w:r>
        <w:rPr>
          <w:rFonts w:eastAsia="Times New Roman" w:cs="Times New Roman"/>
          <w:i/>
          <w:iCs/>
          <w:szCs w:val="24"/>
          <w:lang w:val="ro"/>
        </w:rPr>
        <w:t>i este important să în</w:t>
      </w:r>
      <w:r w:rsidR="00153776">
        <w:rPr>
          <w:rFonts w:eastAsia="Times New Roman" w:cs="Times New Roman"/>
          <w:i/>
          <w:iCs/>
          <w:szCs w:val="24"/>
          <w:lang w:val="ro"/>
        </w:rPr>
        <w:t>ț</w:t>
      </w:r>
      <w:r>
        <w:rPr>
          <w:rFonts w:eastAsia="Times New Roman" w:cs="Times New Roman"/>
          <w:i/>
          <w:iCs/>
          <w:szCs w:val="24"/>
          <w:lang w:val="ro"/>
        </w:rPr>
        <w:t xml:space="preserve">elegem scopul legii </w:t>
      </w:r>
      <w:r w:rsidR="00001921">
        <w:rPr>
          <w:rFonts w:eastAsia="Times New Roman" w:cs="Times New Roman"/>
          <w:i/>
          <w:iCs/>
          <w:szCs w:val="24"/>
          <w:lang w:val="ro"/>
        </w:rPr>
        <w:t>ș</w:t>
      </w:r>
      <w:r>
        <w:rPr>
          <w:rFonts w:eastAsia="Times New Roman" w:cs="Times New Roman"/>
          <w:i/>
          <w:iCs/>
          <w:szCs w:val="24"/>
          <w:lang w:val="ro"/>
        </w:rPr>
        <w:t xml:space="preserve">i principiile generale, spiritul </w:t>
      </w:r>
      <w:r w:rsidR="00001921">
        <w:rPr>
          <w:rFonts w:eastAsia="Times New Roman" w:cs="Times New Roman"/>
          <w:i/>
          <w:iCs/>
          <w:szCs w:val="24"/>
          <w:lang w:val="ro"/>
        </w:rPr>
        <w:t>ș</w:t>
      </w:r>
      <w:r>
        <w:rPr>
          <w:rFonts w:eastAsia="Times New Roman" w:cs="Times New Roman"/>
          <w:i/>
          <w:iCs/>
          <w:szCs w:val="24"/>
          <w:lang w:val="ro"/>
        </w:rPr>
        <w:t xml:space="preserve">i aplicarea </w:t>
      </w:r>
      <w:r>
        <w:rPr>
          <w:rFonts w:eastAsia="Times New Roman" w:cs="Times New Roman"/>
          <w:i/>
          <w:iCs/>
          <w:szCs w:val="24"/>
          <w:lang w:val="ro"/>
        </w:rPr>
        <w:lastRenderedPageBreak/>
        <w:t>acesteia</w:t>
      </w:r>
      <w:r w:rsidR="005007E1">
        <w:rPr>
          <w:rFonts w:eastAsia="Times New Roman" w:cs="Times New Roman"/>
          <w:i/>
          <w:iCs/>
          <w:szCs w:val="24"/>
          <w:lang w:val="ro"/>
        </w:rPr>
        <w:t>,</w:t>
      </w:r>
      <w:r>
        <w:rPr>
          <w:rFonts w:eastAsia="Times New Roman" w:cs="Times New Roman"/>
          <w:i/>
          <w:iCs/>
          <w:szCs w:val="24"/>
          <w:lang w:val="ro"/>
        </w:rPr>
        <w:t xml:space="preserve"> pentru a adapta această lege la realitate, acesta este cel mai important lucru. În principiu, acesta este motivul pentru care oamenii merg în instan</w:t>
      </w:r>
      <w:r w:rsidR="00153776">
        <w:rPr>
          <w:rFonts w:eastAsia="Times New Roman" w:cs="Times New Roman"/>
          <w:i/>
          <w:iCs/>
          <w:szCs w:val="24"/>
          <w:lang w:val="ro"/>
        </w:rPr>
        <w:t>ț</w:t>
      </w:r>
      <w:r>
        <w:rPr>
          <w:rFonts w:eastAsia="Times New Roman" w:cs="Times New Roman"/>
          <w:i/>
          <w:iCs/>
          <w:szCs w:val="24"/>
          <w:lang w:val="ro"/>
        </w:rPr>
        <w:t>a de judecată, pentru că în</w:t>
      </w:r>
      <w:r w:rsidR="00153776">
        <w:rPr>
          <w:rFonts w:eastAsia="Times New Roman" w:cs="Times New Roman"/>
          <w:i/>
          <w:iCs/>
          <w:szCs w:val="24"/>
          <w:lang w:val="ro"/>
        </w:rPr>
        <w:t>ț</w:t>
      </w:r>
      <w:r>
        <w:rPr>
          <w:rFonts w:eastAsia="Times New Roman" w:cs="Times New Roman"/>
          <w:i/>
          <w:iCs/>
          <w:szCs w:val="24"/>
          <w:lang w:val="ro"/>
        </w:rPr>
        <w:t>elegând dacă legea va fi respectată sau nu, ei pot în</w:t>
      </w:r>
      <w:r w:rsidR="00153776">
        <w:rPr>
          <w:rFonts w:eastAsia="Times New Roman" w:cs="Times New Roman"/>
          <w:i/>
          <w:iCs/>
          <w:szCs w:val="24"/>
          <w:lang w:val="ro"/>
        </w:rPr>
        <w:t>ț</w:t>
      </w:r>
      <w:r>
        <w:rPr>
          <w:rFonts w:eastAsia="Times New Roman" w:cs="Times New Roman"/>
          <w:i/>
          <w:iCs/>
          <w:szCs w:val="24"/>
          <w:lang w:val="ro"/>
        </w:rPr>
        <w:t xml:space="preserve">elege </w:t>
      </w:r>
      <w:r w:rsidR="005007E1">
        <w:rPr>
          <w:rFonts w:eastAsia="Times New Roman" w:cs="Times New Roman"/>
          <w:i/>
          <w:iCs/>
          <w:szCs w:val="24"/>
          <w:lang w:val="ro"/>
        </w:rPr>
        <w:t xml:space="preserve">rolul lor </w:t>
      </w:r>
      <w:r>
        <w:rPr>
          <w:rFonts w:eastAsia="Times New Roman" w:cs="Times New Roman"/>
          <w:i/>
          <w:iCs/>
          <w:szCs w:val="24"/>
          <w:lang w:val="ro"/>
        </w:rPr>
        <w:t>în rela</w:t>
      </w:r>
      <w:r w:rsidR="00153776">
        <w:rPr>
          <w:rFonts w:eastAsia="Times New Roman" w:cs="Times New Roman"/>
          <w:i/>
          <w:iCs/>
          <w:szCs w:val="24"/>
          <w:lang w:val="ro"/>
        </w:rPr>
        <w:t>ț</w:t>
      </w:r>
      <w:r>
        <w:rPr>
          <w:rFonts w:eastAsia="Times New Roman" w:cs="Times New Roman"/>
          <w:i/>
          <w:iCs/>
          <w:szCs w:val="24"/>
          <w:lang w:val="ro"/>
        </w:rPr>
        <w:t>iile cu organele statului. Când este vorba de spiritul legii, atunci este nevoie de o instan</w:t>
      </w:r>
      <w:r w:rsidR="00153776">
        <w:rPr>
          <w:rFonts w:eastAsia="Times New Roman" w:cs="Times New Roman"/>
          <w:i/>
          <w:iCs/>
          <w:szCs w:val="24"/>
          <w:lang w:val="ro"/>
        </w:rPr>
        <w:t>ț</w:t>
      </w:r>
      <w:r>
        <w:rPr>
          <w:rFonts w:eastAsia="Times New Roman" w:cs="Times New Roman"/>
          <w:i/>
          <w:iCs/>
          <w:szCs w:val="24"/>
          <w:lang w:val="ro"/>
        </w:rPr>
        <w:t xml:space="preserve">ă judecătorească &lt;...&gt;.” </w:t>
      </w:r>
      <w:r>
        <w:rPr>
          <w:rFonts w:eastAsia="Times New Roman" w:cs="Times New Roman"/>
          <w:szCs w:val="24"/>
          <w:lang w:val="ro"/>
        </w:rPr>
        <w:t>În consecin</w:t>
      </w:r>
      <w:r w:rsidR="00153776">
        <w:rPr>
          <w:rFonts w:eastAsia="Times New Roman" w:cs="Times New Roman"/>
          <w:szCs w:val="24"/>
          <w:lang w:val="ro"/>
        </w:rPr>
        <w:t>ț</w:t>
      </w:r>
      <w:r>
        <w:rPr>
          <w:rFonts w:eastAsia="Times New Roman" w:cs="Times New Roman"/>
          <w:szCs w:val="24"/>
          <w:lang w:val="ro"/>
        </w:rPr>
        <w:t>ă, unii judecători caută modalită</w:t>
      </w:r>
      <w:r w:rsidR="00153776">
        <w:rPr>
          <w:rFonts w:eastAsia="Times New Roman" w:cs="Times New Roman"/>
          <w:szCs w:val="24"/>
          <w:lang w:val="ro"/>
        </w:rPr>
        <w:t>ț</w:t>
      </w:r>
      <w:r>
        <w:rPr>
          <w:rFonts w:eastAsia="Times New Roman" w:cs="Times New Roman"/>
          <w:szCs w:val="24"/>
          <w:lang w:val="ro"/>
        </w:rPr>
        <w:t>i nestandardizate de a încorpora implicit principiile de drept în argumenta</w:t>
      </w:r>
      <w:r w:rsidR="00153776">
        <w:rPr>
          <w:rFonts w:eastAsia="Times New Roman" w:cs="Times New Roman"/>
          <w:szCs w:val="24"/>
          <w:lang w:val="ro"/>
        </w:rPr>
        <w:t>ț</w:t>
      </w:r>
      <w:r>
        <w:rPr>
          <w:rFonts w:eastAsia="Times New Roman" w:cs="Times New Roman"/>
          <w:szCs w:val="24"/>
          <w:lang w:val="ro"/>
        </w:rPr>
        <w:t>ia juridică. De exemplu, Expertul 17 (judecător) a remarcat că, pentru a remedia situa</w:t>
      </w:r>
      <w:r w:rsidR="00153776">
        <w:rPr>
          <w:rFonts w:eastAsia="Times New Roman" w:cs="Times New Roman"/>
          <w:szCs w:val="24"/>
          <w:lang w:val="ro"/>
        </w:rPr>
        <w:t>ț</w:t>
      </w:r>
      <w:r>
        <w:rPr>
          <w:rFonts w:eastAsia="Times New Roman" w:cs="Times New Roman"/>
          <w:szCs w:val="24"/>
          <w:lang w:val="ro"/>
        </w:rPr>
        <w:t>ia, uneori, judecătorii fac trimitere la jurispruden</w:t>
      </w:r>
      <w:r w:rsidR="00153776">
        <w:rPr>
          <w:rFonts w:eastAsia="Times New Roman" w:cs="Times New Roman"/>
          <w:szCs w:val="24"/>
          <w:lang w:val="ro"/>
        </w:rPr>
        <w:t>ț</w:t>
      </w:r>
      <w:r>
        <w:rPr>
          <w:rFonts w:eastAsia="Times New Roman" w:cs="Times New Roman"/>
          <w:szCs w:val="24"/>
          <w:lang w:val="ro"/>
        </w:rPr>
        <w:t>a C</w:t>
      </w:r>
      <w:r w:rsidR="005007E1">
        <w:rPr>
          <w:rFonts w:eastAsia="Times New Roman" w:cs="Times New Roman"/>
          <w:szCs w:val="24"/>
          <w:lang w:val="ro"/>
        </w:rPr>
        <w:t>t</w:t>
      </w:r>
      <w:r>
        <w:rPr>
          <w:rFonts w:eastAsia="Times New Roman" w:cs="Times New Roman"/>
          <w:szCs w:val="24"/>
          <w:lang w:val="ro"/>
        </w:rPr>
        <w:t xml:space="preserve">EDO </w:t>
      </w:r>
      <w:r w:rsidR="00001921">
        <w:rPr>
          <w:rFonts w:eastAsia="Times New Roman" w:cs="Times New Roman"/>
          <w:szCs w:val="24"/>
          <w:lang w:val="ro"/>
        </w:rPr>
        <w:t>ș</w:t>
      </w:r>
      <w:r>
        <w:rPr>
          <w:rFonts w:eastAsia="Times New Roman" w:cs="Times New Roman"/>
          <w:szCs w:val="24"/>
          <w:lang w:val="ro"/>
        </w:rPr>
        <w:t xml:space="preserve">i o folosesc ca substitut la lipsa principiilor de drept (Expertul 17, judecător). </w:t>
      </w:r>
    </w:p>
    <w:p w14:paraId="5EDFD661" w14:textId="74AB29F7" w:rsidR="0050576A" w:rsidRPr="0050576A" w:rsidRDefault="0050576A" w:rsidP="0050576A">
      <w:pPr>
        <w:spacing w:before="120" w:after="0" w:line="360" w:lineRule="auto"/>
        <w:ind w:firstLine="567"/>
        <w:jc w:val="both"/>
        <w:rPr>
          <w:rFonts w:eastAsia="Calibri" w:cs="Times New Roman"/>
          <w:szCs w:val="24"/>
        </w:rPr>
      </w:pPr>
      <w:r>
        <w:rPr>
          <w:rFonts w:eastAsia="Calibri" w:cs="Times New Roman"/>
          <w:szCs w:val="24"/>
          <w:lang w:val="ro"/>
        </w:rPr>
        <w:t xml:space="preserve">(7) De asemenea, a fost examinată </w:t>
      </w:r>
      <w:r w:rsidR="00E821F2">
        <w:rPr>
          <w:rFonts w:eastAsia="Calibri" w:cs="Times New Roman"/>
          <w:szCs w:val="24"/>
          <w:lang w:val="ro"/>
        </w:rPr>
        <w:t>bazarea</w:t>
      </w:r>
      <w:r>
        <w:rPr>
          <w:rFonts w:eastAsia="Calibri" w:cs="Times New Roman"/>
          <w:szCs w:val="24"/>
          <w:lang w:val="ro"/>
        </w:rPr>
        <w:t xml:space="preserve">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 xml:space="preserve">ti </w:t>
      </w:r>
      <w:r w:rsidR="00E821F2">
        <w:rPr>
          <w:rFonts w:eastAsia="Calibri" w:cs="Times New Roman"/>
          <w:szCs w:val="24"/>
          <w:lang w:val="ro"/>
        </w:rPr>
        <w:t>pe</w:t>
      </w:r>
      <w:r>
        <w:rPr>
          <w:rFonts w:eastAsia="Calibri" w:cs="Times New Roman"/>
          <w:szCs w:val="24"/>
          <w:lang w:val="ro"/>
        </w:rPr>
        <w:t xml:space="preserve"> </w:t>
      </w:r>
      <w:r>
        <w:rPr>
          <w:rFonts w:eastAsia="Calibri" w:cs="Times New Roman"/>
          <w:b/>
          <w:bCs/>
          <w:szCs w:val="24"/>
          <w:lang w:val="ro"/>
        </w:rPr>
        <w:t>surse doctrinare din dreptul interna</w:t>
      </w:r>
      <w:r w:rsidR="00153776">
        <w:rPr>
          <w:rFonts w:eastAsia="Calibri" w:cs="Times New Roman"/>
          <w:b/>
          <w:bCs/>
          <w:szCs w:val="24"/>
          <w:lang w:val="ro"/>
        </w:rPr>
        <w:t>ț</w:t>
      </w:r>
      <w:r>
        <w:rPr>
          <w:rFonts w:eastAsia="Calibri" w:cs="Times New Roman"/>
          <w:b/>
          <w:bCs/>
          <w:szCs w:val="24"/>
          <w:lang w:val="ro"/>
        </w:rPr>
        <w:t>ional sau na</w:t>
      </w:r>
      <w:r w:rsidR="00153776">
        <w:rPr>
          <w:rFonts w:eastAsia="Calibri" w:cs="Times New Roman"/>
          <w:b/>
          <w:bCs/>
          <w:szCs w:val="24"/>
          <w:lang w:val="ro"/>
        </w:rPr>
        <w:t>ț</w:t>
      </w:r>
      <w:r>
        <w:rPr>
          <w:rFonts w:eastAsia="Calibri" w:cs="Times New Roman"/>
          <w:b/>
          <w:bCs/>
          <w:szCs w:val="24"/>
          <w:lang w:val="ro"/>
        </w:rPr>
        <w:t>ional</w:t>
      </w:r>
      <w:r>
        <w:rPr>
          <w:rFonts w:eastAsia="Calibri" w:cs="Times New Roman"/>
          <w:szCs w:val="24"/>
          <w:lang w:val="ro"/>
        </w:rPr>
        <w:t xml:space="preserve"> ca fundament auxiliar al ra</w:t>
      </w:r>
      <w:r w:rsidR="00153776">
        <w:rPr>
          <w:rFonts w:eastAsia="Calibri" w:cs="Times New Roman"/>
          <w:szCs w:val="24"/>
          <w:lang w:val="ro"/>
        </w:rPr>
        <w:t>ț</w:t>
      </w:r>
      <w:r>
        <w:rPr>
          <w:rFonts w:eastAsia="Calibri" w:cs="Times New Roman"/>
          <w:szCs w:val="24"/>
          <w:lang w:val="ro"/>
        </w:rPr>
        <w:t>ionamentului juridic. În probleme juridice complexe, instan</w:t>
      </w:r>
      <w:r w:rsidR="00153776">
        <w:rPr>
          <w:rFonts w:eastAsia="Calibri" w:cs="Times New Roman"/>
          <w:szCs w:val="24"/>
          <w:lang w:val="ro"/>
        </w:rPr>
        <w:t>ț</w:t>
      </w:r>
      <w:r>
        <w:rPr>
          <w:rFonts w:eastAsia="Calibri" w:cs="Times New Roman"/>
          <w:szCs w:val="24"/>
          <w:lang w:val="ro"/>
        </w:rPr>
        <w:t>a de judecată poate face trimitere la opiniile unor juri</w:t>
      </w:r>
      <w:r w:rsidR="00001921">
        <w:rPr>
          <w:rFonts w:eastAsia="Calibri" w:cs="Times New Roman"/>
          <w:szCs w:val="24"/>
          <w:lang w:val="ro"/>
        </w:rPr>
        <w:t>ș</w:t>
      </w:r>
      <w:r>
        <w:rPr>
          <w:rFonts w:eastAsia="Calibri" w:cs="Times New Roman"/>
          <w:szCs w:val="24"/>
          <w:lang w:val="ro"/>
        </w:rPr>
        <w:t>ti cu autoritate în ceea ce prive</w:t>
      </w:r>
      <w:r w:rsidR="00001921">
        <w:rPr>
          <w:rFonts w:eastAsia="Calibri" w:cs="Times New Roman"/>
          <w:szCs w:val="24"/>
          <w:lang w:val="ro"/>
        </w:rPr>
        <w:t>ș</w:t>
      </w:r>
      <w:r>
        <w:rPr>
          <w:rFonts w:eastAsia="Calibri" w:cs="Times New Roman"/>
          <w:szCs w:val="24"/>
          <w:lang w:val="ro"/>
        </w:rPr>
        <w:t>te interpretarea sau aplicarea legii ca o sursă suplimentară de argumente juridice. Este esen</w:t>
      </w:r>
      <w:r w:rsidR="00153776">
        <w:rPr>
          <w:rFonts w:eastAsia="Calibri" w:cs="Times New Roman"/>
          <w:szCs w:val="24"/>
          <w:lang w:val="ro"/>
        </w:rPr>
        <w:t>ț</w:t>
      </w:r>
      <w:r>
        <w:rPr>
          <w:rFonts w:eastAsia="Calibri" w:cs="Times New Roman"/>
          <w:szCs w:val="24"/>
          <w:lang w:val="ro"/>
        </w:rPr>
        <w:t xml:space="preserve">ial să se clarifice faptul că aceste avize nu sunt considerate surse de drept; mai degrabă, rolul lor este de a ajuta la interpretarea </w:t>
      </w:r>
      <w:r w:rsidR="00001921">
        <w:rPr>
          <w:rFonts w:eastAsia="Calibri" w:cs="Times New Roman"/>
          <w:szCs w:val="24"/>
          <w:lang w:val="ro"/>
        </w:rPr>
        <w:t>ș</w:t>
      </w:r>
      <w:r>
        <w:rPr>
          <w:rFonts w:eastAsia="Calibri" w:cs="Times New Roman"/>
          <w:szCs w:val="24"/>
          <w:lang w:val="ro"/>
        </w:rPr>
        <w:t xml:space="preserve">i aplicarea corectă a legilor existente, a obiceiurilor </w:t>
      </w:r>
      <w:r w:rsidR="00001921">
        <w:rPr>
          <w:rFonts w:eastAsia="Calibri" w:cs="Times New Roman"/>
          <w:szCs w:val="24"/>
          <w:lang w:val="ro"/>
        </w:rPr>
        <w:t>ș</w:t>
      </w:r>
      <w:r>
        <w:rPr>
          <w:rFonts w:eastAsia="Calibri" w:cs="Times New Roman"/>
          <w:szCs w:val="24"/>
          <w:lang w:val="ro"/>
        </w:rPr>
        <w:t xml:space="preserve">i a altor </w:t>
      </w:r>
      <w:r w:rsidR="00E821F2">
        <w:rPr>
          <w:rFonts w:eastAsia="Calibri" w:cs="Times New Roman"/>
          <w:szCs w:val="24"/>
          <w:lang w:val="ro"/>
        </w:rPr>
        <w:t xml:space="preserve">izvoare </w:t>
      </w:r>
      <w:r>
        <w:rPr>
          <w:rFonts w:eastAsia="Calibri" w:cs="Times New Roman"/>
          <w:szCs w:val="24"/>
          <w:lang w:val="ro"/>
        </w:rPr>
        <w:t>de drept recunoscute în cadrul ordinii juridice. Atunci când instan</w:t>
      </w:r>
      <w:r w:rsidR="00153776">
        <w:rPr>
          <w:rFonts w:eastAsia="Calibri" w:cs="Times New Roman"/>
          <w:szCs w:val="24"/>
          <w:lang w:val="ro"/>
        </w:rPr>
        <w:t>ț</w:t>
      </w:r>
      <w:r>
        <w:rPr>
          <w:rFonts w:eastAsia="Calibri" w:cs="Times New Roman"/>
          <w:szCs w:val="24"/>
          <w:lang w:val="ro"/>
        </w:rPr>
        <w:t>a de judecată se bazează pe astfel de opinii, aceasta ar trebui să indice în mod clar sursa acestora, precizând lucrările în care sunt exprimate opiniile corespunzătoare ale juri</w:t>
      </w:r>
      <w:r w:rsidR="00001921">
        <w:rPr>
          <w:rFonts w:eastAsia="Calibri" w:cs="Times New Roman"/>
          <w:szCs w:val="24"/>
          <w:lang w:val="ro"/>
        </w:rPr>
        <w:t>ș</w:t>
      </w:r>
      <w:r>
        <w:rPr>
          <w:rFonts w:eastAsia="Calibri" w:cs="Times New Roman"/>
          <w:szCs w:val="24"/>
          <w:lang w:val="ro"/>
        </w:rPr>
        <w:t>tilor.</w:t>
      </w:r>
    </w:p>
    <w:p w14:paraId="4C302007" w14:textId="5B958B13"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În Moldova, în majoritatea cauzelor în primă instan</w:t>
      </w:r>
      <w:r w:rsidR="00153776">
        <w:rPr>
          <w:rFonts w:eastAsia="Calibri" w:cs="Times New Roman"/>
          <w:szCs w:val="24"/>
          <w:lang w:val="ro"/>
        </w:rPr>
        <w:t>ț</w:t>
      </w:r>
      <w:r>
        <w:rPr>
          <w:rFonts w:eastAsia="Calibri" w:cs="Times New Roman"/>
          <w:szCs w:val="24"/>
          <w:lang w:val="ro"/>
        </w:rPr>
        <w:t xml:space="preserve">ă (96%), doctrina juridică nu constituie o bază directă pentru hotărâri. În 7 cazuri (3%), se fac referiri explicite la doctrina juridică, fără a se oferi însă o justificare detaliată a acestei invocări. În 5 cauze civile (2%), sunt furnizate citate precise ale doctrinei juridice, inclusiv autorul, titlul, locul de publicare </w:t>
      </w:r>
      <w:r w:rsidR="00001921">
        <w:rPr>
          <w:rFonts w:eastAsia="Calibri" w:cs="Times New Roman"/>
          <w:szCs w:val="24"/>
          <w:lang w:val="ro"/>
        </w:rPr>
        <w:t>ș</w:t>
      </w:r>
      <w:r>
        <w:rPr>
          <w:rFonts w:eastAsia="Calibri" w:cs="Times New Roman"/>
          <w:szCs w:val="24"/>
          <w:lang w:val="ro"/>
        </w:rPr>
        <w:t>i justificarea instan</w:t>
      </w:r>
      <w:r w:rsidR="00153776">
        <w:rPr>
          <w:rFonts w:eastAsia="Calibri" w:cs="Times New Roman"/>
          <w:szCs w:val="24"/>
          <w:lang w:val="ro"/>
        </w:rPr>
        <w:t>ț</w:t>
      </w:r>
      <w:r>
        <w:rPr>
          <w:rFonts w:eastAsia="Calibri" w:cs="Times New Roman"/>
          <w:szCs w:val="24"/>
          <w:lang w:val="ro"/>
        </w:rPr>
        <w:t>ei de judecată de a se baza pe aceste surse.</w:t>
      </w:r>
    </w:p>
    <w:p w14:paraId="6D498FBF" w14:textId="055A8328" w:rsidR="0050576A" w:rsidRPr="0050576A" w:rsidRDefault="0050576A" w:rsidP="0050576A">
      <w:pPr>
        <w:spacing w:before="120" w:after="0" w:line="360" w:lineRule="auto"/>
        <w:ind w:firstLine="567"/>
        <w:jc w:val="both"/>
        <w:rPr>
          <w:rFonts w:eastAsia="Calibri" w:cs="Times New Roman"/>
          <w:szCs w:val="24"/>
        </w:rPr>
      </w:pPr>
      <w:r>
        <w:rPr>
          <w:rFonts w:eastAsia="Calibri" w:cs="Times New Roman"/>
          <w:szCs w:val="24"/>
          <w:lang w:val="ro"/>
        </w:rPr>
        <w:t>O situa</w:t>
      </w:r>
      <w:r w:rsidR="00153776">
        <w:rPr>
          <w:rFonts w:eastAsia="Calibri" w:cs="Times New Roman"/>
          <w:szCs w:val="24"/>
          <w:lang w:val="ro"/>
        </w:rPr>
        <w:t>ț</w:t>
      </w:r>
      <w:r>
        <w:rPr>
          <w:rFonts w:eastAsia="Calibri" w:cs="Times New Roman"/>
          <w:szCs w:val="24"/>
          <w:lang w:val="ro"/>
        </w:rPr>
        <w:t xml:space="preserve">ie similară se observă </w:t>
      </w:r>
      <w:r w:rsidR="00001921">
        <w:rPr>
          <w:rFonts w:eastAsia="Calibri" w:cs="Times New Roman"/>
          <w:szCs w:val="24"/>
          <w:lang w:val="ro"/>
        </w:rPr>
        <w:t>ș</w:t>
      </w:r>
      <w:r>
        <w:rPr>
          <w:rFonts w:eastAsia="Calibri" w:cs="Times New Roman"/>
          <w:szCs w:val="24"/>
          <w:lang w:val="ro"/>
        </w:rPr>
        <w:t>i în cazul instan</w:t>
      </w:r>
      <w:r w:rsidR="00153776">
        <w:rPr>
          <w:rFonts w:eastAsia="Calibri" w:cs="Times New Roman"/>
          <w:szCs w:val="24"/>
          <w:lang w:val="ro"/>
        </w:rPr>
        <w:t>ț</w:t>
      </w:r>
      <w:r>
        <w:rPr>
          <w:rFonts w:eastAsia="Calibri" w:cs="Times New Roman"/>
          <w:szCs w:val="24"/>
          <w:lang w:val="ro"/>
        </w:rPr>
        <w:t xml:space="preserve">elor de apel </w:t>
      </w:r>
      <w:r w:rsidR="00001921">
        <w:rPr>
          <w:rFonts w:eastAsia="Calibri" w:cs="Times New Roman"/>
          <w:szCs w:val="24"/>
          <w:lang w:val="ro"/>
        </w:rPr>
        <w:t>ș</w:t>
      </w:r>
      <w:r>
        <w:rPr>
          <w:rFonts w:eastAsia="Calibri" w:cs="Times New Roman"/>
          <w:szCs w:val="24"/>
          <w:lang w:val="ro"/>
        </w:rPr>
        <w:t>i cas</w:t>
      </w:r>
      <w:r w:rsidR="00E821F2">
        <w:rPr>
          <w:rFonts w:eastAsia="Calibri" w:cs="Times New Roman"/>
          <w:szCs w:val="24"/>
          <w:lang w:val="ro"/>
        </w:rPr>
        <w:t>ație</w:t>
      </w:r>
      <w:r>
        <w:rPr>
          <w:rFonts w:eastAsia="Calibri" w:cs="Times New Roman"/>
          <w:szCs w:val="24"/>
          <w:lang w:val="ro"/>
        </w:rPr>
        <w:t xml:space="preserve">, unde apelul la doctrina juridică este relativ limitat, reprezentând 92% </w:t>
      </w:r>
      <w:r w:rsidR="00001921">
        <w:rPr>
          <w:rFonts w:eastAsia="Calibri" w:cs="Times New Roman"/>
          <w:szCs w:val="24"/>
          <w:lang w:val="ro"/>
        </w:rPr>
        <w:t>ș</w:t>
      </w:r>
      <w:r>
        <w:rPr>
          <w:rFonts w:eastAsia="Calibri" w:cs="Times New Roman"/>
          <w:szCs w:val="24"/>
          <w:lang w:val="ro"/>
        </w:rPr>
        <w:t>i, respectiv, 98%.</w:t>
      </w:r>
    </w:p>
    <w:p w14:paraId="3A1C7F1C" w14:textId="77777777" w:rsidR="0050576A" w:rsidRPr="0050576A" w:rsidRDefault="0050576A" w:rsidP="0050576A">
      <w:pPr>
        <w:spacing w:before="120" w:after="0" w:line="360" w:lineRule="auto"/>
        <w:ind w:firstLine="567"/>
        <w:jc w:val="both"/>
        <w:rPr>
          <w:rFonts w:eastAsia="Calibri" w:cs="Times New Roman"/>
          <w:szCs w:val="24"/>
        </w:rPr>
      </w:pPr>
    </w:p>
    <w:p w14:paraId="72451E39" w14:textId="385FC240" w:rsidR="0050576A" w:rsidRPr="00DA269C" w:rsidRDefault="0050576A" w:rsidP="0050576A">
      <w:pPr>
        <w:pStyle w:val="3"/>
        <w:rPr>
          <w:rFonts w:eastAsia="Times New Roman"/>
        </w:rPr>
      </w:pPr>
      <w:bookmarkStart w:id="693" w:name="_Toc149634810"/>
      <w:r>
        <w:rPr>
          <w:rFonts w:eastAsia="Times New Roman"/>
          <w:bCs/>
          <w:lang w:val="ro"/>
        </w:rPr>
        <w:t>9.5. Evaluarea puterii de convingere a hotărârilor judecătore</w:t>
      </w:r>
      <w:r w:rsidR="00001921">
        <w:rPr>
          <w:rFonts w:eastAsia="Times New Roman"/>
          <w:bCs/>
          <w:lang w:val="ro"/>
        </w:rPr>
        <w:t>ș</w:t>
      </w:r>
      <w:r>
        <w:rPr>
          <w:rFonts w:eastAsia="Times New Roman"/>
          <w:bCs/>
          <w:lang w:val="ro"/>
        </w:rPr>
        <w:t>ti</w:t>
      </w:r>
      <w:bookmarkEnd w:id="693"/>
      <w:r w:rsidR="00E910E1">
        <w:rPr>
          <w:rFonts w:eastAsia="Times New Roman"/>
          <w:bCs/>
          <w:lang w:val="ro"/>
        </w:rPr>
        <w:t xml:space="preserve"> </w:t>
      </w:r>
    </w:p>
    <w:p w14:paraId="60A574BB"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p>
    <w:p w14:paraId="467C05DF" w14:textId="30500762"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Pe lângă legalitate, codurile de procedură impun, de asemenea, ca hotărârea instan</w:t>
      </w:r>
      <w:r w:rsidR="00153776">
        <w:rPr>
          <w:rFonts w:eastAsia="Times New Roman" w:cs="Times New Roman"/>
          <w:szCs w:val="24"/>
          <w:lang w:val="ro"/>
        </w:rPr>
        <w:t>ț</w:t>
      </w:r>
      <w:r>
        <w:rPr>
          <w:rFonts w:eastAsia="Times New Roman" w:cs="Times New Roman"/>
          <w:szCs w:val="24"/>
          <w:lang w:val="ro"/>
        </w:rPr>
        <w:t xml:space="preserve">ei de judecată să fie justificată (motivată), adică să ofere motive juridice </w:t>
      </w:r>
      <w:r w:rsidR="00001921">
        <w:rPr>
          <w:rFonts w:eastAsia="Times New Roman" w:cs="Times New Roman"/>
          <w:szCs w:val="24"/>
          <w:lang w:val="ro"/>
        </w:rPr>
        <w:t>ș</w:t>
      </w:r>
      <w:r>
        <w:rPr>
          <w:rFonts w:eastAsia="Times New Roman" w:cs="Times New Roman"/>
          <w:szCs w:val="24"/>
          <w:lang w:val="ro"/>
        </w:rPr>
        <w:t xml:space="preserve">i faptice convingătoare pentru luarea unei astfel de hotărâri. Valabilitatea juridică a hotărârii constă în măsura în care hotărârea </w:t>
      </w:r>
      <w:r>
        <w:rPr>
          <w:rFonts w:eastAsia="Times New Roman" w:cs="Times New Roman"/>
          <w:szCs w:val="24"/>
          <w:lang w:val="ro"/>
        </w:rPr>
        <w:lastRenderedPageBreak/>
        <w:t>instan</w:t>
      </w:r>
      <w:r w:rsidR="00153776">
        <w:rPr>
          <w:rFonts w:eastAsia="Times New Roman" w:cs="Times New Roman"/>
          <w:szCs w:val="24"/>
          <w:lang w:val="ro"/>
        </w:rPr>
        <w:t>ț</w:t>
      </w:r>
      <w:r>
        <w:rPr>
          <w:rFonts w:eastAsia="Times New Roman" w:cs="Times New Roman"/>
          <w:szCs w:val="24"/>
          <w:lang w:val="ro"/>
        </w:rPr>
        <w:t xml:space="preserve">ei de judecată poate fi percepută ca fiind corectă, rezonabilă, echitabilă </w:t>
      </w:r>
      <w:r w:rsidR="00001921">
        <w:rPr>
          <w:rFonts w:eastAsia="Times New Roman" w:cs="Times New Roman"/>
          <w:szCs w:val="24"/>
          <w:lang w:val="ro"/>
        </w:rPr>
        <w:t>ș</w:t>
      </w:r>
      <w:r>
        <w:rPr>
          <w:rFonts w:eastAsia="Times New Roman" w:cs="Times New Roman"/>
          <w:szCs w:val="24"/>
          <w:lang w:val="ro"/>
        </w:rPr>
        <w:t>i logică, atât de către participan</w:t>
      </w:r>
      <w:r w:rsidR="00153776">
        <w:rPr>
          <w:rFonts w:eastAsia="Times New Roman" w:cs="Times New Roman"/>
          <w:szCs w:val="24"/>
          <w:lang w:val="ro"/>
        </w:rPr>
        <w:t>ț</w:t>
      </w:r>
      <w:r>
        <w:rPr>
          <w:rFonts w:eastAsia="Times New Roman" w:cs="Times New Roman"/>
          <w:szCs w:val="24"/>
          <w:lang w:val="ro"/>
        </w:rPr>
        <w:t xml:space="preserve">ii la proces, judecătorii </w:t>
      </w:r>
      <w:r w:rsidR="00E821F2">
        <w:rPr>
          <w:rFonts w:eastAsia="Times New Roman" w:cs="Times New Roman"/>
          <w:szCs w:val="24"/>
          <w:lang w:val="ro"/>
        </w:rPr>
        <w:t>din instanțele superioare</w:t>
      </w:r>
      <w:r>
        <w:rPr>
          <w:rFonts w:eastAsia="Times New Roman" w:cs="Times New Roman"/>
          <w:szCs w:val="24"/>
          <w:lang w:val="ro"/>
        </w:rPr>
        <w:t xml:space="preserve">, cât </w:t>
      </w:r>
      <w:r w:rsidR="00001921">
        <w:rPr>
          <w:rFonts w:eastAsia="Times New Roman" w:cs="Times New Roman"/>
          <w:szCs w:val="24"/>
          <w:lang w:val="ro"/>
        </w:rPr>
        <w:t>ș</w:t>
      </w:r>
      <w:r>
        <w:rPr>
          <w:rFonts w:eastAsia="Times New Roman" w:cs="Times New Roman"/>
          <w:szCs w:val="24"/>
          <w:lang w:val="ro"/>
        </w:rPr>
        <w:t xml:space="preserve">i </w:t>
      </w:r>
      <w:r w:rsidR="00E821F2">
        <w:rPr>
          <w:rFonts w:eastAsia="Times New Roman" w:cs="Times New Roman"/>
          <w:szCs w:val="24"/>
          <w:lang w:val="ro"/>
        </w:rPr>
        <w:t>de</w:t>
      </w:r>
      <w:r>
        <w:rPr>
          <w:rFonts w:eastAsia="Times New Roman" w:cs="Times New Roman"/>
          <w:szCs w:val="24"/>
          <w:lang w:val="ro"/>
        </w:rPr>
        <w:t xml:space="preserve"> societate în ansamblu. Cu alte cuvinte, puterea de convingere a hotărârii judecătore</w:t>
      </w:r>
      <w:r w:rsidR="00001921">
        <w:rPr>
          <w:rFonts w:eastAsia="Times New Roman" w:cs="Times New Roman"/>
          <w:szCs w:val="24"/>
          <w:lang w:val="ro"/>
        </w:rPr>
        <w:t>ș</w:t>
      </w:r>
      <w:r>
        <w:rPr>
          <w:rFonts w:eastAsia="Times New Roman" w:cs="Times New Roman"/>
          <w:szCs w:val="24"/>
          <w:lang w:val="ro"/>
        </w:rPr>
        <w:t>ti indică prezen</w:t>
      </w:r>
      <w:r w:rsidR="00153776">
        <w:rPr>
          <w:rFonts w:eastAsia="Times New Roman" w:cs="Times New Roman"/>
          <w:szCs w:val="24"/>
          <w:lang w:val="ro"/>
        </w:rPr>
        <w:t>ț</w:t>
      </w:r>
      <w:r>
        <w:rPr>
          <w:rFonts w:eastAsia="Times New Roman" w:cs="Times New Roman"/>
          <w:szCs w:val="24"/>
          <w:lang w:val="ro"/>
        </w:rPr>
        <w:t xml:space="preserve">a în hotărâre a unor argumente care pot fi considerate ca fiind motive convingătoare pentru emiterea unei astfel de hotărâri în cadrul ordinii </w:t>
      </w:r>
      <w:r w:rsidR="00E821F2">
        <w:rPr>
          <w:rFonts w:eastAsia="Times New Roman" w:cs="Times New Roman"/>
          <w:szCs w:val="24"/>
          <w:lang w:val="ro"/>
        </w:rPr>
        <w:t>de drept</w:t>
      </w:r>
      <w:r>
        <w:rPr>
          <w:rFonts w:eastAsia="Times New Roman" w:cs="Times New Roman"/>
          <w:szCs w:val="24"/>
          <w:lang w:val="ro"/>
        </w:rPr>
        <w:t>. Rezolvarea un</w:t>
      </w:r>
      <w:r w:rsidR="00E821F2">
        <w:rPr>
          <w:rFonts w:eastAsia="Times New Roman" w:cs="Times New Roman"/>
          <w:szCs w:val="24"/>
          <w:lang w:val="ro"/>
        </w:rPr>
        <w:t xml:space="preserve">ei cauze </w:t>
      </w:r>
      <w:r>
        <w:rPr>
          <w:rFonts w:eastAsia="Times New Roman" w:cs="Times New Roman"/>
          <w:szCs w:val="24"/>
          <w:lang w:val="ro"/>
        </w:rPr>
        <w:t xml:space="preserve">pe fond necesită ca judecătorul să ofere un răspuns clar, concis </w:t>
      </w:r>
      <w:r w:rsidR="00001921">
        <w:rPr>
          <w:rFonts w:eastAsia="Times New Roman" w:cs="Times New Roman"/>
          <w:szCs w:val="24"/>
          <w:lang w:val="ro"/>
        </w:rPr>
        <w:t>ș</w:t>
      </w:r>
      <w:r>
        <w:rPr>
          <w:rFonts w:eastAsia="Times New Roman" w:cs="Times New Roman"/>
          <w:szCs w:val="24"/>
          <w:lang w:val="ro"/>
        </w:rPr>
        <w:t>i lipsit de ambiguitate la o chestiune juridică prezentată în fa</w:t>
      </w:r>
      <w:r w:rsidR="00153776">
        <w:rPr>
          <w:rFonts w:eastAsia="Times New Roman" w:cs="Times New Roman"/>
          <w:szCs w:val="24"/>
          <w:lang w:val="ro"/>
        </w:rPr>
        <w:t>ț</w:t>
      </w:r>
      <w:r>
        <w:rPr>
          <w:rFonts w:eastAsia="Times New Roman" w:cs="Times New Roman"/>
          <w:szCs w:val="24"/>
          <w:lang w:val="ro"/>
        </w:rPr>
        <w:t>a instan</w:t>
      </w:r>
      <w:r w:rsidR="00153776">
        <w:rPr>
          <w:rFonts w:eastAsia="Times New Roman" w:cs="Times New Roman"/>
          <w:szCs w:val="24"/>
          <w:lang w:val="ro"/>
        </w:rPr>
        <w:t>ț</w:t>
      </w:r>
      <w:r>
        <w:rPr>
          <w:rFonts w:eastAsia="Times New Roman" w:cs="Times New Roman"/>
          <w:szCs w:val="24"/>
          <w:lang w:val="ro"/>
        </w:rPr>
        <w:t xml:space="preserve">ei de judecată. După cum reiese din analiza </w:t>
      </w:r>
      <w:r>
        <w:rPr>
          <w:rFonts w:eastAsia="Times New Roman" w:cs="Times New Roman"/>
          <w:i/>
          <w:iCs/>
          <w:szCs w:val="24"/>
          <w:lang w:val="ro"/>
        </w:rPr>
        <w:t>Sondajului focus</w:t>
      </w:r>
      <w:r w:rsidR="00E821F2">
        <w:rPr>
          <w:rFonts w:eastAsia="Times New Roman" w:cs="Times New Roman"/>
          <w:i/>
          <w:iCs/>
          <w:szCs w:val="24"/>
          <w:lang w:val="ro"/>
        </w:rPr>
        <w:t>-</w:t>
      </w:r>
      <w:r>
        <w:rPr>
          <w:rFonts w:eastAsia="Times New Roman" w:cs="Times New Roman"/>
          <w:i/>
          <w:iCs/>
          <w:szCs w:val="24"/>
          <w:lang w:val="ro"/>
        </w:rPr>
        <w:t xml:space="preserve">grupurilor pentru judecători </w:t>
      </w:r>
      <w:r w:rsidR="00001921">
        <w:rPr>
          <w:rFonts w:eastAsia="Times New Roman" w:cs="Times New Roman"/>
          <w:i/>
          <w:iCs/>
          <w:szCs w:val="24"/>
          <w:lang w:val="ro"/>
        </w:rPr>
        <w:t>ș</w:t>
      </w:r>
      <w:r>
        <w:rPr>
          <w:rFonts w:eastAsia="Times New Roman" w:cs="Times New Roman"/>
          <w:i/>
          <w:iCs/>
          <w:szCs w:val="24"/>
          <w:lang w:val="ro"/>
        </w:rPr>
        <w:t>i personalul judiciar</w:t>
      </w:r>
      <w:r>
        <w:rPr>
          <w:rFonts w:eastAsia="Times New Roman" w:cs="Times New Roman"/>
          <w:szCs w:val="24"/>
          <w:lang w:val="ro"/>
        </w:rPr>
        <w:t xml:space="preserve">, în majoritatea cauzelor, judecătorii recunosc puterea de convingere ca fiind un factor important pentru fiecare hotărâre judecătorească </w:t>
      </w:r>
      <w:r w:rsidR="00001921">
        <w:rPr>
          <w:rFonts w:eastAsia="Times New Roman" w:cs="Times New Roman"/>
          <w:szCs w:val="24"/>
          <w:lang w:val="ro"/>
        </w:rPr>
        <w:t>ș</w:t>
      </w:r>
      <w:r>
        <w:rPr>
          <w:rFonts w:eastAsia="Times New Roman" w:cs="Times New Roman"/>
          <w:szCs w:val="24"/>
          <w:lang w:val="ro"/>
        </w:rPr>
        <w:t xml:space="preserve">i sunt de părere că au furnizat o motivare suficientă (80% din partea judecătorilor </w:t>
      </w:r>
      <w:r w:rsidR="00001921">
        <w:rPr>
          <w:rFonts w:eastAsia="Times New Roman" w:cs="Times New Roman"/>
          <w:szCs w:val="24"/>
          <w:lang w:val="ro"/>
        </w:rPr>
        <w:t>ș</w:t>
      </w:r>
      <w:r>
        <w:rPr>
          <w:rFonts w:eastAsia="Times New Roman" w:cs="Times New Roman"/>
          <w:szCs w:val="24"/>
          <w:lang w:val="ro"/>
        </w:rPr>
        <w:t xml:space="preserve">i 76% din partea </w:t>
      </w:r>
      <w:r w:rsidR="00E821F2">
        <w:rPr>
          <w:rFonts w:eastAsia="Times New Roman" w:cs="Times New Roman"/>
          <w:szCs w:val="24"/>
          <w:lang w:val="ro"/>
        </w:rPr>
        <w:t>asistenților judecătorilor</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au evitat erorile în acest aspect formal. Pedeapsa impusă se aliniază cu sanc</w:t>
      </w:r>
      <w:r w:rsidR="00153776">
        <w:rPr>
          <w:rFonts w:eastAsia="Times New Roman" w:cs="Times New Roman"/>
          <w:szCs w:val="24"/>
          <w:lang w:val="ro"/>
        </w:rPr>
        <w:t>ț</w:t>
      </w:r>
      <w:r>
        <w:rPr>
          <w:rFonts w:eastAsia="Times New Roman" w:cs="Times New Roman"/>
          <w:szCs w:val="24"/>
          <w:lang w:val="ro"/>
        </w:rPr>
        <w:t>iunea din norma de drept penal corespunzătoare, amenzile sunt aplicate după stabilirea elementelor infrac</w:t>
      </w:r>
      <w:r w:rsidR="00153776">
        <w:rPr>
          <w:rFonts w:eastAsia="Times New Roman" w:cs="Times New Roman"/>
          <w:szCs w:val="24"/>
          <w:lang w:val="ro"/>
        </w:rPr>
        <w:t>ț</w:t>
      </w:r>
      <w:r>
        <w:rPr>
          <w:rFonts w:eastAsia="Times New Roman" w:cs="Times New Roman"/>
          <w:szCs w:val="24"/>
          <w:lang w:val="ro"/>
        </w:rPr>
        <w:t xml:space="preserve">iunii, </w:t>
      </w:r>
      <w:r w:rsidR="00E821F2">
        <w:rPr>
          <w:rFonts w:eastAsia="Times New Roman" w:cs="Times New Roman"/>
          <w:szCs w:val="24"/>
          <w:lang w:val="ro"/>
        </w:rPr>
        <w:t>prejudiciile</w:t>
      </w:r>
      <w:r>
        <w:rPr>
          <w:rFonts w:eastAsia="Times New Roman" w:cs="Times New Roman"/>
          <w:szCs w:val="24"/>
          <w:lang w:val="ro"/>
        </w:rPr>
        <w:t xml:space="preserve"> sunt alocate uneia dintre păr</w:t>
      </w:r>
      <w:r w:rsidR="00153776">
        <w:rPr>
          <w:rFonts w:eastAsia="Times New Roman" w:cs="Times New Roman"/>
          <w:szCs w:val="24"/>
          <w:lang w:val="ro"/>
        </w:rPr>
        <w:t>ț</w:t>
      </w:r>
      <w:r>
        <w:rPr>
          <w:rFonts w:eastAsia="Times New Roman" w:cs="Times New Roman"/>
          <w:szCs w:val="24"/>
          <w:lang w:val="ro"/>
        </w:rPr>
        <w:t xml:space="preserve">i pe baza normelor juridice aplicabile </w:t>
      </w:r>
      <w:r w:rsidR="00001921">
        <w:rPr>
          <w:rFonts w:eastAsia="Times New Roman" w:cs="Times New Roman"/>
          <w:szCs w:val="24"/>
          <w:lang w:val="ro"/>
        </w:rPr>
        <w:t>ș</w:t>
      </w:r>
      <w:r>
        <w:rPr>
          <w:rFonts w:eastAsia="Times New Roman" w:cs="Times New Roman"/>
          <w:szCs w:val="24"/>
          <w:lang w:val="ro"/>
        </w:rPr>
        <w:t>i a</w:t>
      </w:r>
      <w:r w:rsidR="00001921">
        <w:rPr>
          <w:rFonts w:eastAsia="Times New Roman" w:cs="Times New Roman"/>
          <w:szCs w:val="24"/>
          <w:lang w:val="ro"/>
        </w:rPr>
        <w:t>ș</w:t>
      </w:r>
      <w:r>
        <w:rPr>
          <w:rFonts w:eastAsia="Times New Roman" w:cs="Times New Roman"/>
          <w:szCs w:val="24"/>
          <w:lang w:val="ro"/>
        </w:rPr>
        <w:t>a mai departe. Cu toate acestea, hotărârea instan</w:t>
      </w:r>
      <w:r w:rsidR="00153776">
        <w:rPr>
          <w:rFonts w:eastAsia="Times New Roman" w:cs="Times New Roman"/>
          <w:szCs w:val="24"/>
          <w:lang w:val="ro"/>
        </w:rPr>
        <w:t>ț</w:t>
      </w:r>
      <w:r>
        <w:rPr>
          <w:rFonts w:eastAsia="Times New Roman" w:cs="Times New Roman"/>
          <w:szCs w:val="24"/>
          <w:lang w:val="ro"/>
        </w:rPr>
        <w:t>ei de judecată trebuie să explice motivele pentru care judecătorul a pronun</w:t>
      </w:r>
      <w:r w:rsidR="00153776">
        <w:rPr>
          <w:rFonts w:eastAsia="Times New Roman" w:cs="Times New Roman"/>
          <w:szCs w:val="24"/>
          <w:lang w:val="ro"/>
        </w:rPr>
        <w:t>ț</w:t>
      </w:r>
      <w:r>
        <w:rPr>
          <w:rFonts w:eastAsia="Times New Roman" w:cs="Times New Roman"/>
          <w:szCs w:val="24"/>
          <w:lang w:val="ro"/>
        </w:rPr>
        <w:t xml:space="preserve">at această hotărâre. </w:t>
      </w:r>
    </w:p>
    <w:p w14:paraId="1EFA10FC" w14:textId="5BB9608A"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 xml:space="preserve">(1) În cazul în care un judecător expune în mod clar </w:t>
      </w:r>
      <w:r w:rsidR="00001921">
        <w:rPr>
          <w:rFonts w:eastAsia="Times New Roman" w:cs="Times New Roman"/>
          <w:szCs w:val="24"/>
          <w:lang w:val="ro"/>
        </w:rPr>
        <w:t>ș</w:t>
      </w:r>
      <w:r>
        <w:rPr>
          <w:rFonts w:eastAsia="Times New Roman" w:cs="Times New Roman"/>
          <w:szCs w:val="24"/>
          <w:lang w:val="ro"/>
        </w:rPr>
        <w:t>i substan</w:t>
      </w:r>
      <w:r w:rsidR="00153776">
        <w:rPr>
          <w:rFonts w:eastAsia="Times New Roman" w:cs="Times New Roman"/>
          <w:szCs w:val="24"/>
          <w:lang w:val="ro"/>
        </w:rPr>
        <w:t>ț</w:t>
      </w:r>
      <w:r>
        <w:rPr>
          <w:rFonts w:eastAsia="Times New Roman" w:cs="Times New Roman"/>
          <w:szCs w:val="24"/>
          <w:lang w:val="ro"/>
        </w:rPr>
        <w:t xml:space="preserve">ial motivele pentru care consideră că o anumită pedeapsă este echitabilă, de ce optează pentru o anumită calificare juridică </w:t>
      </w:r>
      <w:r w:rsidR="00001921">
        <w:rPr>
          <w:rFonts w:eastAsia="Times New Roman" w:cs="Times New Roman"/>
          <w:szCs w:val="24"/>
          <w:lang w:val="ro"/>
        </w:rPr>
        <w:t>ș</w:t>
      </w:r>
      <w:r>
        <w:rPr>
          <w:rFonts w:eastAsia="Times New Roman" w:cs="Times New Roman"/>
          <w:szCs w:val="24"/>
          <w:lang w:val="ro"/>
        </w:rPr>
        <w:t>i de ce respinge anumite elemente de probă, acceptându-le pe altele, acesta contribuie, fără îndoială, la consolidarea autorită</w:t>
      </w:r>
      <w:r w:rsidR="00153776">
        <w:rPr>
          <w:rFonts w:eastAsia="Times New Roman" w:cs="Times New Roman"/>
          <w:szCs w:val="24"/>
          <w:lang w:val="ro"/>
        </w:rPr>
        <w:t>ț</w:t>
      </w:r>
      <w:r>
        <w:rPr>
          <w:rFonts w:eastAsia="Times New Roman" w:cs="Times New Roman"/>
          <w:szCs w:val="24"/>
          <w:lang w:val="ro"/>
        </w:rPr>
        <w:t>ii sistemului judiciar. Indirect, acest lucru va contribui la promovarea con</w:t>
      </w:r>
      <w:r w:rsidR="00001921">
        <w:rPr>
          <w:rFonts w:eastAsia="Times New Roman" w:cs="Times New Roman"/>
          <w:szCs w:val="24"/>
          <w:lang w:val="ro"/>
        </w:rPr>
        <w:t>ș</w:t>
      </w:r>
      <w:r>
        <w:rPr>
          <w:rFonts w:eastAsia="Times New Roman" w:cs="Times New Roman"/>
          <w:szCs w:val="24"/>
          <w:lang w:val="ro"/>
        </w:rPr>
        <w:t>tiin</w:t>
      </w:r>
      <w:r w:rsidR="00153776">
        <w:rPr>
          <w:rFonts w:eastAsia="Times New Roman" w:cs="Times New Roman"/>
          <w:szCs w:val="24"/>
          <w:lang w:val="ro"/>
        </w:rPr>
        <w:t>ț</w:t>
      </w:r>
      <w:r>
        <w:rPr>
          <w:rFonts w:eastAsia="Times New Roman" w:cs="Times New Roman"/>
          <w:szCs w:val="24"/>
          <w:lang w:val="ro"/>
        </w:rPr>
        <w:t>ei juridice în cadrul societă</w:t>
      </w:r>
      <w:r w:rsidR="00153776">
        <w:rPr>
          <w:rFonts w:eastAsia="Times New Roman" w:cs="Times New Roman"/>
          <w:szCs w:val="24"/>
          <w:lang w:val="ro"/>
        </w:rPr>
        <w:t>ț</w:t>
      </w:r>
      <w:r>
        <w:rPr>
          <w:rFonts w:eastAsia="Times New Roman" w:cs="Times New Roman"/>
          <w:szCs w:val="24"/>
          <w:lang w:val="ro"/>
        </w:rPr>
        <w:t xml:space="preserve">ii. Este o sarcină dificilă, dar în mai mult de jumătate din cazuri, </w:t>
      </w:r>
      <w:r>
        <w:rPr>
          <w:rFonts w:eastAsia="Times New Roman" w:cs="Times New Roman"/>
          <w:b/>
          <w:bCs/>
          <w:szCs w:val="24"/>
          <w:lang w:val="ro"/>
        </w:rPr>
        <w:t>instan</w:t>
      </w:r>
      <w:r w:rsidR="00153776">
        <w:rPr>
          <w:rFonts w:eastAsia="Times New Roman" w:cs="Times New Roman"/>
          <w:b/>
          <w:bCs/>
          <w:szCs w:val="24"/>
          <w:lang w:val="ro"/>
        </w:rPr>
        <w:t>ț</w:t>
      </w:r>
      <w:r>
        <w:rPr>
          <w:rFonts w:eastAsia="Times New Roman" w:cs="Times New Roman"/>
          <w:b/>
          <w:bCs/>
          <w:szCs w:val="24"/>
          <w:lang w:val="ro"/>
        </w:rPr>
        <w:t>a de judecată nu a precizat motivele pentru care a respins anumite probe</w:t>
      </w:r>
      <w:r>
        <w:rPr>
          <w:rFonts w:eastAsia="Times New Roman" w:cs="Times New Roman"/>
          <w:szCs w:val="24"/>
          <w:lang w:val="ro"/>
        </w:rPr>
        <w:t>: în primă instan</w:t>
      </w:r>
      <w:r w:rsidR="00153776">
        <w:rPr>
          <w:rFonts w:eastAsia="Times New Roman" w:cs="Times New Roman"/>
          <w:szCs w:val="24"/>
          <w:lang w:val="ro"/>
        </w:rPr>
        <w:t>ț</w:t>
      </w:r>
      <w:r>
        <w:rPr>
          <w:rFonts w:eastAsia="Times New Roman" w:cs="Times New Roman"/>
          <w:szCs w:val="24"/>
          <w:lang w:val="ro"/>
        </w:rPr>
        <w:t>ă (62%), în instan</w:t>
      </w:r>
      <w:r w:rsidR="00153776">
        <w:rPr>
          <w:rFonts w:eastAsia="Times New Roman" w:cs="Times New Roman"/>
          <w:szCs w:val="24"/>
          <w:lang w:val="ro"/>
        </w:rPr>
        <w:t>ț</w:t>
      </w:r>
      <w:r>
        <w:rPr>
          <w:rFonts w:eastAsia="Times New Roman" w:cs="Times New Roman"/>
          <w:szCs w:val="24"/>
          <w:lang w:val="ro"/>
        </w:rPr>
        <w:t>a de apel (50%), în instan</w:t>
      </w:r>
      <w:r w:rsidR="00153776">
        <w:rPr>
          <w:rFonts w:eastAsia="Times New Roman" w:cs="Times New Roman"/>
          <w:szCs w:val="24"/>
          <w:lang w:val="ro"/>
        </w:rPr>
        <w:t>ț</w:t>
      </w:r>
      <w:r>
        <w:rPr>
          <w:rFonts w:eastAsia="Times New Roman" w:cs="Times New Roman"/>
          <w:szCs w:val="24"/>
          <w:lang w:val="ro"/>
        </w:rPr>
        <w:t>a de casare (55%). Doar într-o treime din cazuri instan</w:t>
      </w:r>
      <w:r w:rsidR="00153776">
        <w:rPr>
          <w:rFonts w:eastAsia="Times New Roman" w:cs="Times New Roman"/>
          <w:szCs w:val="24"/>
          <w:lang w:val="ro"/>
        </w:rPr>
        <w:t>ț</w:t>
      </w:r>
      <w:r>
        <w:rPr>
          <w:rFonts w:eastAsia="Times New Roman" w:cs="Times New Roman"/>
          <w:szCs w:val="24"/>
          <w:lang w:val="ro"/>
        </w:rPr>
        <w:t>a de judecată a precizat motivele pentru care a respins anumite probe: în primă instan</w:t>
      </w:r>
      <w:r w:rsidR="00153776">
        <w:rPr>
          <w:rFonts w:eastAsia="Times New Roman" w:cs="Times New Roman"/>
          <w:szCs w:val="24"/>
          <w:lang w:val="ro"/>
        </w:rPr>
        <w:t>ț</w:t>
      </w:r>
      <w:r>
        <w:rPr>
          <w:rFonts w:eastAsia="Times New Roman" w:cs="Times New Roman"/>
          <w:szCs w:val="24"/>
          <w:lang w:val="ro"/>
        </w:rPr>
        <w:t>ă (30%), în apel (33%), în casa</w:t>
      </w:r>
      <w:r w:rsidR="00153776">
        <w:rPr>
          <w:rFonts w:eastAsia="Times New Roman" w:cs="Times New Roman"/>
          <w:szCs w:val="24"/>
          <w:lang w:val="ro"/>
        </w:rPr>
        <w:t>ț</w:t>
      </w:r>
      <w:r>
        <w:rPr>
          <w:rFonts w:eastAsia="Times New Roman" w:cs="Times New Roman"/>
          <w:szCs w:val="24"/>
          <w:lang w:val="ro"/>
        </w:rPr>
        <w:t>ie (36%). Cea mai mare propor</w:t>
      </w:r>
      <w:r w:rsidR="00153776">
        <w:rPr>
          <w:rFonts w:eastAsia="Times New Roman" w:cs="Times New Roman"/>
          <w:szCs w:val="24"/>
          <w:lang w:val="ro"/>
        </w:rPr>
        <w:t>ț</w:t>
      </w:r>
      <w:r>
        <w:rPr>
          <w:rFonts w:eastAsia="Times New Roman" w:cs="Times New Roman"/>
          <w:szCs w:val="24"/>
          <w:lang w:val="ro"/>
        </w:rPr>
        <w:t>ie de hotărâri în care instan</w:t>
      </w:r>
      <w:r w:rsidR="00153776">
        <w:rPr>
          <w:rFonts w:eastAsia="Times New Roman" w:cs="Times New Roman"/>
          <w:szCs w:val="24"/>
          <w:lang w:val="ro"/>
        </w:rPr>
        <w:t>ț</w:t>
      </w:r>
      <w:r>
        <w:rPr>
          <w:rFonts w:eastAsia="Times New Roman" w:cs="Times New Roman"/>
          <w:szCs w:val="24"/>
          <w:lang w:val="ro"/>
        </w:rPr>
        <w:t>a judecătorească nu precizează motivele pentru care a respins anumite probe a fost înregistrată în cazul dosarelor administrative la instan</w:t>
      </w:r>
      <w:r w:rsidR="00153776">
        <w:rPr>
          <w:rFonts w:eastAsia="Times New Roman" w:cs="Times New Roman"/>
          <w:szCs w:val="24"/>
          <w:lang w:val="ro"/>
        </w:rPr>
        <w:t>ț</w:t>
      </w:r>
      <w:r>
        <w:rPr>
          <w:rFonts w:eastAsia="Times New Roman" w:cs="Times New Roman"/>
          <w:szCs w:val="24"/>
          <w:lang w:val="ro"/>
        </w:rPr>
        <w:t>a de apel (75%).</w:t>
      </w:r>
    </w:p>
    <w:p w14:paraId="7A6A4645" w14:textId="10D0A998"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(2) Chiar dacă partea care pierde nu este de acord cu argumentele prezentate de instan</w:t>
      </w:r>
      <w:r w:rsidR="00153776">
        <w:rPr>
          <w:rFonts w:eastAsia="Times New Roman" w:cs="Times New Roman"/>
          <w:szCs w:val="24"/>
          <w:lang w:val="ro"/>
        </w:rPr>
        <w:t>ț</w:t>
      </w:r>
      <w:r>
        <w:rPr>
          <w:rFonts w:eastAsia="Times New Roman" w:cs="Times New Roman"/>
          <w:szCs w:val="24"/>
          <w:lang w:val="ro"/>
        </w:rPr>
        <w:t>a de judecată, aceasta va trebui să recunoască faptul că decizia pronun</w:t>
      </w:r>
      <w:r w:rsidR="00153776">
        <w:rPr>
          <w:rFonts w:eastAsia="Times New Roman" w:cs="Times New Roman"/>
          <w:szCs w:val="24"/>
          <w:lang w:val="ro"/>
        </w:rPr>
        <w:t>ț</w:t>
      </w:r>
      <w:r>
        <w:rPr>
          <w:rFonts w:eastAsia="Times New Roman" w:cs="Times New Roman"/>
          <w:szCs w:val="24"/>
          <w:lang w:val="ro"/>
        </w:rPr>
        <w:t xml:space="preserve">ată nu a fost arbitrară, ci rezultatul unor deliberări atente </w:t>
      </w:r>
      <w:r w:rsidR="00001921">
        <w:rPr>
          <w:rFonts w:eastAsia="Times New Roman" w:cs="Times New Roman"/>
          <w:szCs w:val="24"/>
          <w:lang w:val="ro"/>
        </w:rPr>
        <w:t>ș</w:t>
      </w:r>
      <w:r>
        <w:rPr>
          <w:rFonts w:eastAsia="Times New Roman" w:cs="Times New Roman"/>
          <w:szCs w:val="24"/>
          <w:lang w:val="ro"/>
        </w:rPr>
        <w:t>i motivate ale judecătorului. Partea care pierde ar recunoa</w:t>
      </w:r>
      <w:r w:rsidR="00001921">
        <w:rPr>
          <w:rFonts w:eastAsia="Times New Roman" w:cs="Times New Roman"/>
          <w:szCs w:val="24"/>
          <w:lang w:val="ro"/>
        </w:rPr>
        <w:t>ș</w:t>
      </w:r>
      <w:r>
        <w:rPr>
          <w:rFonts w:eastAsia="Times New Roman" w:cs="Times New Roman"/>
          <w:szCs w:val="24"/>
          <w:lang w:val="ro"/>
        </w:rPr>
        <w:t>te că a avut posibilitatea de a-</w:t>
      </w:r>
      <w:r w:rsidR="00001921">
        <w:rPr>
          <w:rFonts w:eastAsia="Times New Roman" w:cs="Times New Roman"/>
          <w:szCs w:val="24"/>
          <w:lang w:val="ro"/>
        </w:rPr>
        <w:t>ș</w:t>
      </w:r>
      <w:r>
        <w:rPr>
          <w:rFonts w:eastAsia="Times New Roman" w:cs="Times New Roman"/>
          <w:szCs w:val="24"/>
          <w:lang w:val="ro"/>
        </w:rPr>
        <w:t>i exercita efectiv dreptul de a fi audiată de către instan</w:t>
      </w:r>
      <w:r w:rsidR="00153776">
        <w:rPr>
          <w:rFonts w:eastAsia="Times New Roman" w:cs="Times New Roman"/>
          <w:szCs w:val="24"/>
          <w:lang w:val="ro"/>
        </w:rPr>
        <w:t>ț</w:t>
      </w:r>
      <w:r>
        <w:rPr>
          <w:rFonts w:eastAsia="Times New Roman" w:cs="Times New Roman"/>
          <w:szCs w:val="24"/>
          <w:lang w:val="ro"/>
        </w:rPr>
        <w:t>a de judecată. Cu toate acestea, după cum arată datele de monitorizare, în mai pu</w:t>
      </w:r>
      <w:r w:rsidR="00153776">
        <w:rPr>
          <w:rFonts w:eastAsia="Times New Roman" w:cs="Times New Roman"/>
          <w:szCs w:val="24"/>
          <w:lang w:val="ro"/>
        </w:rPr>
        <w:t>ț</w:t>
      </w:r>
      <w:r>
        <w:rPr>
          <w:rFonts w:eastAsia="Times New Roman" w:cs="Times New Roman"/>
          <w:szCs w:val="24"/>
          <w:lang w:val="ro"/>
        </w:rPr>
        <w:t xml:space="preserve">ine cauze, partea de motivare a </w:t>
      </w:r>
      <w:r>
        <w:rPr>
          <w:rFonts w:eastAsia="Times New Roman" w:cs="Times New Roman"/>
          <w:szCs w:val="24"/>
          <w:lang w:val="ro"/>
        </w:rPr>
        <w:lastRenderedPageBreak/>
        <w:t xml:space="preserve">deciziei oferă vreo </w:t>
      </w:r>
      <w:r>
        <w:rPr>
          <w:rFonts w:eastAsia="Times New Roman" w:cs="Times New Roman"/>
          <w:b/>
          <w:bCs/>
          <w:szCs w:val="24"/>
          <w:lang w:val="ro"/>
        </w:rPr>
        <w:t>evaluare a argumentelor păr</w:t>
      </w:r>
      <w:r w:rsidR="00153776">
        <w:rPr>
          <w:rFonts w:eastAsia="Times New Roman" w:cs="Times New Roman"/>
          <w:b/>
          <w:bCs/>
          <w:szCs w:val="24"/>
          <w:lang w:val="ro"/>
        </w:rPr>
        <w:t>ț</w:t>
      </w:r>
      <w:r>
        <w:rPr>
          <w:rFonts w:eastAsia="Times New Roman" w:cs="Times New Roman"/>
          <w:b/>
          <w:bCs/>
          <w:szCs w:val="24"/>
          <w:lang w:val="ro"/>
        </w:rPr>
        <w:t>ii care nu a câ</w:t>
      </w:r>
      <w:r w:rsidR="00001921">
        <w:rPr>
          <w:rFonts w:eastAsia="Times New Roman" w:cs="Times New Roman"/>
          <w:b/>
          <w:bCs/>
          <w:szCs w:val="24"/>
          <w:lang w:val="ro"/>
        </w:rPr>
        <w:t>ș</w:t>
      </w:r>
      <w:r>
        <w:rPr>
          <w:rFonts w:eastAsia="Times New Roman" w:cs="Times New Roman"/>
          <w:b/>
          <w:bCs/>
          <w:szCs w:val="24"/>
          <w:lang w:val="ro"/>
        </w:rPr>
        <w:t>tigat cauza</w:t>
      </w:r>
      <w:r>
        <w:rPr>
          <w:rFonts w:eastAsia="Times New Roman" w:cs="Times New Roman"/>
          <w:szCs w:val="24"/>
          <w:lang w:val="ro"/>
        </w:rPr>
        <w:t>: în primă instan</w:t>
      </w:r>
      <w:r w:rsidR="00153776">
        <w:rPr>
          <w:rFonts w:eastAsia="Times New Roman" w:cs="Times New Roman"/>
          <w:szCs w:val="24"/>
          <w:lang w:val="ro"/>
        </w:rPr>
        <w:t>ț</w:t>
      </w:r>
      <w:r>
        <w:rPr>
          <w:rFonts w:eastAsia="Times New Roman" w:cs="Times New Roman"/>
          <w:szCs w:val="24"/>
          <w:lang w:val="ro"/>
        </w:rPr>
        <w:t>ă (22%), în recurs (12%), în casa</w:t>
      </w:r>
      <w:r w:rsidR="00153776">
        <w:rPr>
          <w:rFonts w:eastAsia="Times New Roman" w:cs="Times New Roman"/>
          <w:szCs w:val="24"/>
          <w:lang w:val="ro"/>
        </w:rPr>
        <w:t>ț</w:t>
      </w:r>
      <w:r>
        <w:rPr>
          <w:rFonts w:eastAsia="Times New Roman" w:cs="Times New Roman"/>
          <w:szCs w:val="24"/>
          <w:lang w:val="ro"/>
        </w:rPr>
        <w:t>ie (32%). Cea mai bună situa</w:t>
      </w:r>
      <w:r w:rsidR="00153776">
        <w:rPr>
          <w:rFonts w:eastAsia="Times New Roman" w:cs="Times New Roman"/>
          <w:szCs w:val="24"/>
          <w:lang w:val="ro"/>
        </w:rPr>
        <w:t>ț</w:t>
      </w:r>
      <w:r>
        <w:rPr>
          <w:rFonts w:eastAsia="Times New Roman" w:cs="Times New Roman"/>
          <w:szCs w:val="24"/>
          <w:lang w:val="ro"/>
        </w:rPr>
        <w:t>ie este la cur</w:t>
      </w:r>
      <w:r w:rsidR="00153776">
        <w:rPr>
          <w:rFonts w:eastAsia="Times New Roman" w:cs="Times New Roman"/>
          <w:szCs w:val="24"/>
          <w:lang w:val="ro"/>
        </w:rPr>
        <w:t>ț</w:t>
      </w:r>
      <w:r>
        <w:rPr>
          <w:rFonts w:eastAsia="Times New Roman" w:cs="Times New Roman"/>
          <w:szCs w:val="24"/>
          <w:lang w:val="ro"/>
        </w:rPr>
        <w:t>ile de apel, ceea ce duce la concluzia că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superioare din Moldova î</w:t>
      </w:r>
      <w:r w:rsidR="00001921">
        <w:rPr>
          <w:rFonts w:eastAsia="Times New Roman" w:cs="Times New Roman"/>
          <w:szCs w:val="24"/>
          <w:lang w:val="ro"/>
        </w:rPr>
        <w:t>ș</w:t>
      </w:r>
      <w:r>
        <w:rPr>
          <w:rFonts w:eastAsia="Times New Roman" w:cs="Times New Roman"/>
          <w:szCs w:val="24"/>
          <w:lang w:val="ro"/>
        </w:rPr>
        <w:t>i în</w:t>
      </w:r>
      <w:r w:rsidR="00153776">
        <w:rPr>
          <w:rFonts w:eastAsia="Times New Roman" w:cs="Times New Roman"/>
          <w:szCs w:val="24"/>
          <w:lang w:val="ro"/>
        </w:rPr>
        <w:t>ț</w:t>
      </w:r>
      <w:r>
        <w:rPr>
          <w:rFonts w:eastAsia="Times New Roman" w:cs="Times New Roman"/>
          <w:szCs w:val="24"/>
          <w:lang w:val="ro"/>
        </w:rPr>
        <w:t>eleg corect menirea. Cel mai mare număr de hotărâri în care partea de motivare a hotărârii oferă o evaluare detaliată a argumentelor păr</w:t>
      </w:r>
      <w:r w:rsidR="00153776">
        <w:rPr>
          <w:rFonts w:eastAsia="Times New Roman" w:cs="Times New Roman"/>
          <w:szCs w:val="24"/>
          <w:lang w:val="ro"/>
        </w:rPr>
        <w:t>ț</w:t>
      </w:r>
      <w:r>
        <w:rPr>
          <w:rFonts w:eastAsia="Times New Roman" w:cs="Times New Roman"/>
          <w:szCs w:val="24"/>
          <w:lang w:val="ro"/>
        </w:rPr>
        <w:t>ii care nu a câ</w:t>
      </w:r>
      <w:r w:rsidR="00001921">
        <w:rPr>
          <w:rFonts w:eastAsia="Times New Roman" w:cs="Times New Roman"/>
          <w:szCs w:val="24"/>
          <w:lang w:val="ro"/>
        </w:rPr>
        <w:t>ș</w:t>
      </w:r>
      <w:r>
        <w:rPr>
          <w:rFonts w:eastAsia="Times New Roman" w:cs="Times New Roman"/>
          <w:szCs w:val="24"/>
          <w:lang w:val="ro"/>
        </w:rPr>
        <w:t>tigat cauza în primă instan</w:t>
      </w:r>
      <w:r w:rsidR="00153776">
        <w:rPr>
          <w:rFonts w:eastAsia="Times New Roman" w:cs="Times New Roman"/>
          <w:szCs w:val="24"/>
          <w:lang w:val="ro"/>
        </w:rPr>
        <w:t>ț</w:t>
      </w:r>
      <w:r>
        <w:rPr>
          <w:rFonts w:eastAsia="Times New Roman" w:cs="Times New Roman"/>
          <w:szCs w:val="24"/>
          <w:lang w:val="ro"/>
        </w:rPr>
        <w:t>ă este în cauzele penale (51%). Cea mai mare parte a hotărârilor în care partea de motivare a hotărârii oferă o evaluare detaliată a argumentelor păr</w:t>
      </w:r>
      <w:r w:rsidR="00153776">
        <w:rPr>
          <w:rFonts w:eastAsia="Times New Roman" w:cs="Times New Roman"/>
          <w:szCs w:val="24"/>
          <w:lang w:val="ro"/>
        </w:rPr>
        <w:t>ț</w:t>
      </w:r>
      <w:r>
        <w:rPr>
          <w:rFonts w:eastAsia="Times New Roman" w:cs="Times New Roman"/>
          <w:szCs w:val="24"/>
          <w:lang w:val="ro"/>
        </w:rPr>
        <w:t>ii care nu a câ</w:t>
      </w:r>
      <w:r w:rsidR="00001921">
        <w:rPr>
          <w:rFonts w:eastAsia="Times New Roman" w:cs="Times New Roman"/>
          <w:szCs w:val="24"/>
          <w:lang w:val="ro"/>
        </w:rPr>
        <w:t>ș</w:t>
      </w:r>
      <w:r>
        <w:rPr>
          <w:rFonts w:eastAsia="Times New Roman" w:cs="Times New Roman"/>
          <w:szCs w:val="24"/>
          <w:lang w:val="ro"/>
        </w:rPr>
        <w:t xml:space="preserve">tigat cauza în apel </w:t>
      </w:r>
      <w:r w:rsidR="00E821F2">
        <w:rPr>
          <w:rFonts w:eastAsia="Times New Roman" w:cs="Times New Roman"/>
          <w:szCs w:val="24"/>
          <w:lang w:val="ro"/>
        </w:rPr>
        <w:t xml:space="preserve">este </w:t>
      </w:r>
      <w:r>
        <w:rPr>
          <w:rFonts w:eastAsia="Times New Roman" w:cs="Times New Roman"/>
          <w:szCs w:val="24"/>
          <w:lang w:val="ro"/>
        </w:rPr>
        <w:t xml:space="preserve"> în dosarele civile (75%).</w:t>
      </w:r>
      <w:r w:rsidR="00E910E1">
        <w:rPr>
          <w:rFonts w:eastAsia="Times New Roman" w:cs="Times New Roman"/>
          <w:szCs w:val="24"/>
          <w:lang w:val="ro"/>
        </w:rPr>
        <w:t xml:space="preserve"> </w:t>
      </w:r>
      <w:r>
        <w:rPr>
          <w:rFonts w:eastAsia="Times New Roman" w:cs="Times New Roman"/>
          <w:szCs w:val="24"/>
          <w:lang w:val="ro"/>
        </w:rPr>
        <w:t>Iar cea mai mare pondere a hotărârilor în care partea de motivare a hotărârii oferă o evaluare detaliată a argumentelor păr</w:t>
      </w:r>
      <w:r w:rsidR="00153776">
        <w:rPr>
          <w:rFonts w:eastAsia="Times New Roman" w:cs="Times New Roman"/>
          <w:szCs w:val="24"/>
          <w:lang w:val="ro"/>
        </w:rPr>
        <w:t>ț</w:t>
      </w:r>
      <w:r>
        <w:rPr>
          <w:rFonts w:eastAsia="Times New Roman" w:cs="Times New Roman"/>
          <w:szCs w:val="24"/>
          <w:lang w:val="ro"/>
        </w:rPr>
        <w:t>ii care nu a câ</w:t>
      </w:r>
      <w:r w:rsidR="00001921">
        <w:rPr>
          <w:rFonts w:eastAsia="Times New Roman" w:cs="Times New Roman"/>
          <w:szCs w:val="24"/>
          <w:lang w:val="ro"/>
        </w:rPr>
        <w:t>ș</w:t>
      </w:r>
      <w:r>
        <w:rPr>
          <w:rFonts w:eastAsia="Times New Roman" w:cs="Times New Roman"/>
          <w:szCs w:val="24"/>
          <w:lang w:val="ro"/>
        </w:rPr>
        <w:t>tigat cauza la casare este în cazul dosarelor de contraven</w:t>
      </w:r>
      <w:r w:rsidR="00153776">
        <w:rPr>
          <w:rFonts w:eastAsia="Times New Roman" w:cs="Times New Roman"/>
          <w:szCs w:val="24"/>
          <w:lang w:val="ro"/>
        </w:rPr>
        <w:t>ț</w:t>
      </w:r>
      <w:r>
        <w:rPr>
          <w:rFonts w:eastAsia="Times New Roman" w:cs="Times New Roman"/>
          <w:szCs w:val="24"/>
          <w:lang w:val="ro"/>
        </w:rPr>
        <w:t>i</w:t>
      </w:r>
      <w:r w:rsidR="00E821F2">
        <w:rPr>
          <w:rFonts w:eastAsia="Times New Roman" w:cs="Times New Roman"/>
          <w:szCs w:val="24"/>
          <w:lang w:val="ro"/>
        </w:rPr>
        <w:t>onală</w:t>
      </w:r>
      <w:r>
        <w:rPr>
          <w:rFonts w:eastAsia="Times New Roman" w:cs="Times New Roman"/>
          <w:szCs w:val="24"/>
          <w:lang w:val="ro"/>
        </w:rPr>
        <w:t xml:space="preserve"> (47%).</w:t>
      </w:r>
    </w:p>
    <w:p w14:paraId="5A16C425" w14:textId="69F2FDCF"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 xml:space="preserve">(3) Aceste deliberări judiciare ar putea face obiectul unui control în cazul în care hotărârea ar fi </w:t>
      </w:r>
      <w:r w:rsidR="00E821F2">
        <w:rPr>
          <w:rFonts w:eastAsia="Times New Roman" w:cs="Times New Roman"/>
          <w:szCs w:val="24"/>
          <w:lang w:val="ro"/>
        </w:rPr>
        <w:t>contestată</w:t>
      </w:r>
      <w:r>
        <w:rPr>
          <w:rFonts w:eastAsia="Times New Roman" w:cs="Times New Roman"/>
          <w:szCs w:val="24"/>
          <w:lang w:val="ro"/>
        </w:rPr>
        <w:t xml:space="preserve"> la o instan</w:t>
      </w:r>
      <w:r w:rsidR="00153776">
        <w:rPr>
          <w:rFonts w:eastAsia="Times New Roman" w:cs="Times New Roman"/>
          <w:szCs w:val="24"/>
          <w:lang w:val="ro"/>
        </w:rPr>
        <w:t>ț</w:t>
      </w:r>
      <w:r>
        <w:rPr>
          <w:rFonts w:eastAsia="Times New Roman" w:cs="Times New Roman"/>
          <w:szCs w:val="24"/>
          <w:lang w:val="ro"/>
        </w:rPr>
        <w:t>ă de judecată superioară, oferind astfel păr</w:t>
      </w:r>
      <w:r w:rsidR="00153776">
        <w:rPr>
          <w:rFonts w:eastAsia="Times New Roman" w:cs="Times New Roman"/>
          <w:szCs w:val="24"/>
          <w:lang w:val="ro"/>
        </w:rPr>
        <w:t>ț</w:t>
      </w:r>
      <w:r>
        <w:rPr>
          <w:rFonts w:eastAsia="Times New Roman" w:cs="Times New Roman"/>
          <w:szCs w:val="24"/>
          <w:lang w:val="ro"/>
        </w:rPr>
        <w:t xml:space="preserve">ii perdante asigurări suplimentare cu privire la echitatea </w:t>
      </w:r>
      <w:r w:rsidR="00001921">
        <w:rPr>
          <w:rFonts w:eastAsia="Times New Roman" w:cs="Times New Roman"/>
          <w:szCs w:val="24"/>
          <w:lang w:val="ro"/>
        </w:rPr>
        <w:t>ș</w:t>
      </w:r>
      <w:r>
        <w:rPr>
          <w:rFonts w:eastAsia="Times New Roman" w:cs="Times New Roman"/>
          <w:szCs w:val="24"/>
          <w:lang w:val="ro"/>
        </w:rPr>
        <w:t>i justificarea hotărârii pronun</w:t>
      </w:r>
      <w:r w:rsidR="00153776">
        <w:rPr>
          <w:rFonts w:eastAsia="Times New Roman" w:cs="Times New Roman"/>
          <w:szCs w:val="24"/>
          <w:lang w:val="ro"/>
        </w:rPr>
        <w:t>ț</w:t>
      </w:r>
      <w:r>
        <w:rPr>
          <w:rFonts w:eastAsia="Times New Roman" w:cs="Times New Roman"/>
          <w:szCs w:val="24"/>
          <w:lang w:val="ro"/>
        </w:rPr>
        <w:t>ate în cazul său. Atunci când solu</w:t>
      </w:r>
      <w:r w:rsidR="00153776">
        <w:rPr>
          <w:rFonts w:eastAsia="Times New Roman" w:cs="Times New Roman"/>
          <w:szCs w:val="24"/>
          <w:lang w:val="ro"/>
        </w:rPr>
        <w:t>ț</w:t>
      </w:r>
      <w:r>
        <w:rPr>
          <w:rFonts w:eastAsia="Times New Roman" w:cs="Times New Roman"/>
          <w:szCs w:val="24"/>
          <w:lang w:val="ro"/>
        </w:rPr>
        <w:t>ionează chestiuni legate de calificarea raporturilor juridice litigioase dintre păr</w:t>
      </w:r>
      <w:r w:rsidR="00153776">
        <w:rPr>
          <w:rFonts w:eastAsia="Times New Roman" w:cs="Times New Roman"/>
          <w:szCs w:val="24"/>
          <w:lang w:val="ro"/>
        </w:rPr>
        <w:t>ț</w:t>
      </w:r>
      <w:r>
        <w:rPr>
          <w:rFonts w:eastAsia="Times New Roman" w:cs="Times New Roman"/>
          <w:szCs w:val="24"/>
          <w:lang w:val="ro"/>
        </w:rPr>
        <w:t xml:space="preserve">ile unui litigiu judiciar </w:t>
      </w:r>
      <w:r w:rsidR="00001921">
        <w:rPr>
          <w:rFonts w:eastAsia="Times New Roman" w:cs="Times New Roman"/>
          <w:szCs w:val="24"/>
          <w:lang w:val="ro"/>
        </w:rPr>
        <w:t>ș</w:t>
      </w:r>
      <w:r>
        <w:rPr>
          <w:rFonts w:eastAsia="Times New Roman" w:cs="Times New Roman"/>
          <w:szCs w:val="24"/>
          <w:lang w:val="ro"/>
        </w:rPr>
        <w:t>i de aplicarea legii, instan</w:t>
      </w:r>
      <w:r w:rsidR="00153776">
        <w:rPr>
          <w:rFonts w:eastAsia="Times New Roman" w:cs="Times New Roman"/>
          <w:szCs w:val="24"/>
          <w:lang w:val="ro"/>
        </w:rPr>
        <w:t>ț</w:t>
      </w:r>
      <w:r>
        <w:rPr>
          <w:rFonts w:eastAsia="Times New Roman" w:cs="Times New Roman"/>
          <w:szCs w:val="24"/>
          <w:lang w:val="ro"/>
        </w:rPr>
        <w:t>a de judecată trebuie să precizeze motivele pentru care respinge anumite argumente ale păr</w:t>
      </w:r>
      <w:r w:rsidR="00153776">
        <w:rPr>
          <w:rFonts w:eastAsia="Times New Roman" w:cs="Times New Roman"/>
          <w:szCs w:val="24"/>
          <w:lang w:val="ro"/>
        </w:rPr>
        <w:t>ț</w:t>
      </w:r>
      <w:r>
        <w:rPr>
          <w:rFonts w:eastAsia="Times New Roman" w:cs="Times New Roman"/>
          <w:szCs w:val="24"/>
          <w:lang w:val="ro"/>
        </w:rPr>
        <w:t xml:space="preserve">ilor. Cu toate acestea, ca </w:t>
      </w:r>
      <w:r w:rsidR="00001921">
        <w:rPr>
          <w:rFonts w:eastAsia="Times New Roman" w:cs="Times New Roman"/>
          <w:szCs w:val="24"/>
          <w:lang w:val="ro"/>
        </w:rPr>
        <w:t>ș</w:t>
      </w:r>
      <w:r>
        <w:rPr>
          <w:rFonts w:eastAsia="Times New Roman" w:cs="Times New Roman"/>
          <w:szCs w:val="24"/>
          <w:lang w:val="ro"/>
        </w:rPr>
        <w:t>i în situa</w:t>
      </w:r>
      <w:r w:rsidR="00153776">
        <w:rPr>
          <w:rFonts w:eastAsia="Times New Roman" w:cs="Times New Roman"/>
          <w:szCs w:val="24"/>
          <w:lang w:val="ro"/>
        </w:rPr>
        <w:t>ț</w:t>
      </w:r>
      <w:r>
        <w:rPr>
          <w:rFonts w:eastAsia="Times New Roman" w:cs="Times New Roman"/>
          <w:szCs w:val="24"/>
          <w:lang w:val="ro"/>
        </w:rPr>
        <w:t>ia respingerii anumitor probe, în 34% din cauzele în primă instan</w:t>
      </w:r>
      <w:r w:rsidR="00153776">
        <w:rPr>
          <w:rFonts w:eastAsia="Times New Roman" w:cs="Times New Roman"/>
          <w:szCs w:val="24"/>
          <w:lang w:val="ro"/>
        </w:rPr>
        <w:t>ț</w:t>
      </w:r>
      <w:r>
        <w:rPr>
          <w:rFonts w:eastAsia="Times New Roman" w:cs="Times New Roman"/>
          <w:szCs w:val="24"/>
          <w:lang w:val="ro"/>
        </w:rPr>
        <w:t>ă, 20% din cauzele în a doua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36% din cauzele în a treia instan</w:t>
      </w:r>
      <w:r w:rsidR="00153776">
        <w:rPr>
          <w:rFonts w:eastAsia="Times New Roman" w:cs="Times New Roman"/>
          <w:szCs w:val="24"/>
          <w:lang w:val="ro"/>
        </w:rPr>
        <w:t>ț</w:t>
      </w:r>
      <w:r>
        <w:rPr>
          <w:rFonts w:eastAsia="Times New Roman" w:cs="Times New Roman"/>
          <w:szCs w:val="24"/>
          <w:lang w:val="ro"/>
        </w:rPr>
        <w:t xml:space="preserve">ă, </w:t>
      </w:r>
      <w:r>
        <w:rPr>
          <w:rFonts w:eastAsia="Times New Roman" w:cs="Times New Roman"/>
          <w:b/>
          <w:bCs/>
          <w:szCs w:val="24"/>
          <w:lang w:val="ro"/>
        </w:rPr>
        <w:t>instan</w:t>
      </w:r>
      <w:r w:rsidR="00153776">
        <w:rPr>
          <w:rFonts w:eastAsia="Times New Roman" w:cs="Times New Roman"/>
          <w:b/>
          <w:bCs/>
          <w:szCs w:val="24"/>
          <w:lang w:val="ro"/>
        </w:rPr>
        <w:t>ț</w:t>
      </w:r>
      <w:r>
        <w:rPr>
          <w:rFonts w:eastAsia="Times New Roman" w:cs="Times New Roman"/>
          <w:b/>
          <w:bCs/>
          <w:szCs w:val="24"/>
          <w:lang w:val="ro"/>
        </w:rPr>
        <w:t>a de judecată nu indică niciun motiv pentru respingerea anumitor argumente ale păr</w:t>
      </w:r>
      <w:r w:rsidR="00153776">
        <w:rPr>
          <w:rFonts w:eastAsia="Times New Roman" w:cs="Times New Roman"/>
          <w:b/>
          <w:bCs/>
          <w:szCs w:val="24"/>
          <w:lang w:val="ro"/>
        </w:rPr>
        <w:t>ț</w:t>
      </w:r>
      <w:r>
        <w:rPr>
          <w:rFonts w:eastAsia="Times New Roman" w:cs="Times New Roman"/>
          <w:b/>
          <w:bCs/>
          <w:szCs w:val="24"/>
          <w:lang w:val="ro"/>
        </w:rPr>
        <w:t xml:space="preserve">ilor în litigiu privind calificarea juridică a rapoartelor în litigiu </w:t>
      </w:r>
      <w:r w:rsidR="00001921">
        <w:rPr>
          <w:rFonts w:eastAsia="Times New Roman" w:cs="Times New Roman"/>
          <w:b/>
          <w:bCs/>
          <w:szCs w:val="24"/>
          <w:lang w:val="ro"/>
        </w:rPr>
        <w:t>ș</w:t>
      </w:r>
      <w:r>
        <w:rPr>
          <w:rFonts w:eastAsia="Times New Roman" w:cs="Times New Roman"/>
          <w:b/>
          <w:bCs/>
          <w:szCs w:val="24"/>
          <w:lang w:val="ro"/>
        </w:rPr>
        <w:t>i aplicarea legii relevante.</w:t>
      </w:r>
      <w:r>
        <w:rPr>
          <w:rFonts w:eastAsia="Times New Roman" w:cs="Times New Roman"/>
          <w:szCs w:val="24"/>
          <w:lang w:val="ro"/>
        </w:rPr>
        <w:t xml:space="preserve"> În Moldova, judecătorii se bazează pe principiul procedural formal </w:t>
      </w:r>
      <w:r>
        <w:rPr>
          <w:rFonts w:eastAsia="Times New Roman" w:cs="Times New Roman"/>
          <w:i/>
          <w:iCs/>
          <w:szCs w:val="24"/>
          <w:lang w:val="ro"/>
        </w:rPr>
        <w:t>„iura novit curia”</w:t>
      </w:r>
      <w:r>
        <w:rPr>
          <w:rFonts w:eastAsia="Times New Roman" w:cs="Times New Roman"/>
          <w:szCs w:val="24"/>
          <w:lang w:val="ro"/>
        </w:rPr>
        <w:t>, în pofida riscului de a încălca un alt principiu procedural care protejează justi</w:t>
      </w:r>
      <w:r w:rsidR="00153776">
        <w:rPr>
          <w:rFonts w:eastAsia="Times New Roman" w:cs="Times New Roman"/>
          <w:szCs w:val="24"/>
          <w:lang w:val="ro"/>
        </w:rPr>
        <w:t>ț</w:t>
      </w:r>
      <w:r>
        <w:rPr>
          <w:rFonts w:eastAsia="Times New Roman" w:cs="Times New Roman"/>
          <w:szCs w:val="24"/>
          <w:lang w:val="ro"/>
        </w:rPr>
        <w:t>iabilii de orice surprize procedurale în judecarea litigiilor.</w:t>
      </w:r>
    </w:p>
    <w:p w14:paraId="366F9BAE" w14:textId="25CB66A5" w:rsidR="0050576A" w:rsidRPr="0050576A" w:rsidRDefault="0050576A" w:rsidP="0050576A">
      <w:pPr>
        <w:spacing w:before="120" w:after="0" w:line="360" w:lineRule="auto"/>
        <w:ind w:firstLine="567"/>
        <w:jc w:val="both"/>
        <w:rPr>
          <w:rFonts w:eastAsia="Times New Roman" w:cs="Times New Roman"/>
          <w:szCs w:val="24"/>
        </w:rPr>
      </w:pPr>
      <w:r>
        <w:rPr>
          <w:rFonts w:eastAsia="Times New Roman" w:cs="Times New Roman"/>
          <w:szCs w:val="24"/>
          <w:lang w:val="ro"/>
        </w:rPr>
        <w:t>(4) În esen</w:t>
      </w:r>
      <w:r w:rsidR="00153776">
        <w:rPr>
          <w:rFonts w:eastAsia="Times New Roman" w:cs="Times New Roman"/>
          <w:szCs w:val="24"/>
          <w:lang w:val="ro"/>
        </w:rPr>
        <w:t>ț</w:t>
      </w:r>
      <w:r>
        <w:rPr>
          <w:rFonts w:eastAsia="Times New Roman" w:cs="Times New Roman"/>
          <w:szCs w:val="24"/>
          <w:lang w:val="ro"/>
        </w:rPr>
        <w:t>ă, motivarea hotărârii judecătore</w:t>
      </w:r>
      <w:r w:rsidR="00001921">
        <w:rPr>
          <w:rFonts w:eastAsia="Times New Roman" w:cs="Times New Roman"/>
          <w:szCs w:val="24"/>
          <w:lang w:val="ro"/>
        </w:rPr>
        <w:t>ș</w:t>
      </w:r>
      <w:r>
        <w:rPr>
          <w:rFonts w:eastAsia="Times New Roman" w:cs="Times New Roman"/>
          <w:szCs w:val="24"/>
          <w:lang w:val="ro"/>
        </w:rPr>
        <w:t>ti nu trebuie să se limiteze la ra</w:t>
      </w:r>
      <w:r w:rsidR="00153776">
        <w:rPr>
          <w:rFonts w:eastAsia="Times New Roman" w:cs="Times New Roman"/>
          <w:szCs w:val="24"/>
          <w:lang w:val="ro"/>
        </w:rPr>
        <w:t>ț</w:t>
      </w:r>
      <w:r>
        <w:rPr>
          <w:rFonts w:eastAsia="Times New Roman" w:cs="Times New Roman"/>
          <w:szCs w:val="24"/>
          <w:lang w:val="ro"/>
        </w:rPr>
        <w:t>ionamente sau afirma</w:t>
      </w:r>
      <w:r w:rsidR="00153776">
        <w:rPr>
          <w:rFonts w:eastAsia="Times New Roman" w:cs="Times New Roman"/>
          <w:szCs w:val="24"/>
          <w:lang w:val="ro"/>
        </w:rPr>
        <w:t>ț</w:t>
      </w:r>
      <w:r>
        <w:rPr>
          <w:rFonts w:eastAsia="Times New Roman" w:cs="Times New Roman"/>
          <w:szCs w:val="24"/>
          <w:lang w:val="ro"/>
        </w:rPr>
        <w:t xml:space="preserve">ii generale. Formulările de natură excesiv de generală, care sunt utilizate ca răspuns la argumente specifice semnificative pentru cauză </w:t>
      </w:r>
      <w:r w:rsidR="00001921">
        <w:rPr>
          <w:rFonts w:eastAsia="Times New Roman" w:cs="Times New Roman"/>
          <w:szCs w:val="24"/>
          <w:lang w:val="ro"/>
        </w:rPr>
        <w:t>ș</w:t>
      </w:r>
      <w:r>
        <w:rPr>
          <w:rFonts w:eastAsia="Times New Roman" w:cs="Times New Roman"/>
          <w:szCs w:val="24"/>
          <w:lang w:val="ro"/>
        </w:rPr>
        <w:t>i care ar putea fi incluse în orice hotărâre fără a prezenta detalii suplimentare sau ra</w:t>
      </w:r>
      <w:r w:rsidR="00153776">
        <w:rPr>
          <w:rFonts w:eastAsia="Times New Roman" w:cs="Times New Roman"/>
          <w:szCs w:val="24"/>
          <w:lang w:val="ro"/>
        </w:rPr>
        <w:t>ț</w:t>
      </w:r>
      <w:r>
        <w:rPr>
          <w:rFonts w:eastAsia="Times New Roman" w:cs="Times New Roman"/>
          <w:szCs w:val="24"/>
          <w:lang w:val="ro"/>
        </w:rPr>
        <w:t>ionamente specifice cazului în cauză, nu constituie o justificare adecvată. De</w:t>
      </w:r>
      <w:r w:rsidR="00001921">
        <w:rPr>
          <w:rFonts w:eastAsia="Times New Roman" w:cs="Times New Roman"/>
          <w:szCs w:val="24"/>
          <w:lang w:val="ro"/>
        </w:rPr>
        <w:t>ș</w:t>
      </w:r>
      <w:r>
        <w:rPr>
          <w:rFonts w:eastAsia="Times New Roman" w:cs="Times New Roman"/>
          <w:szCs w:val="24"/>
          <w:lang w:val="ro"/>
        </w:rPr>
        <w:t>i, a</w:t>
      </w:r>
      <w:r w:rsidR="00001921">
        <w:rPr>
          <w:rFonts w:eastAsia="Times New Roman" w:cs="Times New Roman"/>
          <w:szCs w:val="24"/>
          <w:lang w:val="ro"/>
        </w:rPr>
        <w:t>ș</w:t>
      </w:r>
      <w:r>
        <w:rPr>
          <w:rFonts w:eastAsia="Times New Roman" w:cs="Times New Roman"/>
          <w:szCs w:val="24"/>
          <w:lang w:val="ro"/>
        </w:rPr>
        <w:t>a cum a arătat monitorizarea, aspecte individuale ale validită</w:t>
      </w:r>
      <w:r w:rsidR="00153776">
        <w:rPr>
          <w:rFonts w:eastAsia="Times New Roman" w:cs="Times New Roman"/>
          <w:szCs w:val="24"/>
          <w:lang w:val="ro"/>
        </w:rPr>
        <w:t>ț</w:t>
      </w:r>
      <w:r>
        <w:rPr>
          <w:rFonts w:eastAsia="Times New Roman" w:cs="Times New Roman"/>
          <w:szCs w:val="24"/>
          <w:lang w:val="ro"/>
        </w:rPr>
        <w:t>ii hotărârii judecătore</w:t>
      </w:r>
      <w:r w:rsidR="00001921">
        <w:rPr>
          <w:rFonts w:eastAsia="Times New Roman" w:cs="Times New Roman"/>
          <w:szCs w:val="24"/>
          <w:lang w:val="ro"/>
        </w:rPr>
        <w:t>ș</w:t>
      </w:r>
      <w:r>
        <w:rPr>
          <w:rFonts w:eastAsia="Times New Roman" w:cs="Times New Roman"/>
          <w:szCs w:val="24"/>
          <w:lang w:val="ro"/>
        </w:rPr>
        <w:t>ti ar trebui îmbunătă</w:t>
      </w:r>
      <w:r w:rsidR="00153776">
        <w:rPr>
          <w:rFonts w:eastAsia="Times New Roman" w:cs="Times New Roman"/>
          <w:szCs w:val="24"/>
          <w:lang w:val="ro"/>
        </w:rPr>
        <w:t>ț</w:t>
      </w:r>
      <w:r>
        <w:rPr>
          <w:rFonts w:eastAsia="Times New Roman" w:cs="Times New Roman"/>
          <w:szCs w:val="24"/>
          <w:lang w:val="ro"/>
        </w:rPr>
        <w:t xml:space="preserve">ite, cum ar fi indicarea motivelor de respingere a probelor sau interpretarea </w:t>
      </w:r>
      <w:r w:rsidR="00001921">
        <w:rPr>
          <w:rFonts w:eastAsia="Times New Roman" w:cs="Times New Roman"/>
          <w:szCs w:val="24"/>
          <w:lang w:val="ro"/>
        </w:rPr>
        <w:t>ș</w:t>
      </w:r>
      <w:r>
        <w:rPr>
          <w:rFonts w:eastAsia="Times New Roman" w:cs="Times New Roman"/>
          <w:szCs w:val="24"/>
          <w:lang w:val="ro"/>
        </w:rPr>
        <w:t>i calificarea juridică a litigiului</w:t>
      </w:r>
      <w:r w:rsidR="00E821F2">
        <w:rPr>
          <w:rFonts w:eastAsia="Times New Roman" w:cs="Times New Roman"/>
          <w:szCs w:val="24"/>
          <w:lang w:val="ro"/>
        </w:rPr>
        <w:t>.</w:t>
      </w:r>
      <w:r>
        <w:rPr>
          <w:rFonts w:eastAsia="Times New Roman" w:cs="Times New Roman"/>
          <w:szCs w:val="24"/>
          <w:lang w:val="ro"/>
        </w:rPr>
        <w:t xml:space="preserve"> </w:t>
      </w:r>
      <w:r w:rsidR="00E821F2">
        <w:rPr>
          <w:rFonts w:eastAsia="Times New Roman" w:cs="Times New Roman"/>
          <w:szCs w:val="24"/>
          <w:lang w:val="ro"/>
        </w:rPr>
        <w:t>Î</w:t>
      </w:r>
      <w:r>
        <w:rPr>
          <w:rFonts w:eastAsia="Times New Roman" w:cs="Times New Roman"/>
          <w:szCs w:val="24"/>
          <w:lang w:val="ro"/>
        </w:rPr>
        <w:t xml:space="preserve">n general, aprecierea este că, în majoritatea cauzelor, judecătorii din Republica Moldova utilizează formulări specifice </w:t>
      </w:r>
      <w:r w:rsidR="00001921">
        <w:rPr>
          <w:rFonts w:eastAsia="Times New Roman" w:cs="Times New Roman"/>
          <w:szCs w:val="24"/>
          <w:lang w:val="ro"/>
        </w:rPr>
        <w:t>ș</w:t>
      </w:r>
      <w:r>
        <w:rPr>
          <w:rFonts w:eastAsia="Times New Roman" w:cs="Times New Roman"/>
          <w:szCs w:val="24"/>
          <w:lang w:val="ro"/>
        </w:rPr>
        <w:t xml:space="preserve">i individualizate. Acestea sunt aplicate ca </w:t>
      </w:r>
      <w:r>
        <w:rPr>
          <w:rFonts w:eastAsia="Times New Roman" w:cs="Times New Roman"/>
          <w:b/>
          <w:bCs/>
          <w:szCs w:val="24"/>
          <w:lang w:val="ro"/>
        </w:rPr>
        <w:t>răspuns la argumente specifice relevante pentru cauză</w:t>
      </w:r>
      <w:r>
        <w:rPr>
          <w:rFonts w:eastAsia="Times New Roman" w:cs="Times New Roman"/>
          <w:szCs w:val="24"/>
          <w:lang w:val="ro"/>
        </w:rPr>
        <w:t xml:space="preserve"> </w:t>
      </w:r>
      <w:r w:rsidR="00001921">
        <w:rPr>
          <w:rFonts w:eastAsia="Times New Roman" w:cs="Times New Roman"/>
          <w:szCs w:val="24"/>
          <w:lang w:val="ro"/>
        </w:rPr>
        <w:t>ș</w:t>
      </w:r>
      <w:r>
        <w:rPr>
          <w:rFonts w:eastAsia="Times New Roman" w:cs="Times New Roman"/>
          <w:szCs w:val="24"/>
          <w:lang w:val="ro"/>
        </w:rPr>
        <w:t>i sunt specifice cauzei respective: prima instan</w:t>
      </w:r>
      <w:r w:rsidR="00153776">
        <w:rPr>
          <w:rFonts w:eastAsia="Times New Roman" w:cs="Times New Roman"/>
          <w:szCs w:val="24"/>
          <w:lang w:val="ro"/>
        </w:rPr>
        <w:t>ț</w:t>
      </w:r>
      <w:r>
        <w:rPr>
          <w:rFonts w:eastAsia="Times New Roman" w:cs="Times New Roman"/>
          <w:szCs w:val="24"/>
          <w:lang w:val="ro"/>
        </w:rPr>
        <w:t>ă 83%, instan</w:t>
      </w:r>
      <w:r w:rsidR="00153776">
        <w:rPr>
          <w:rFonts w:eastAsia="Times New Roman" w:cs="Times New Roman"/>
          <w:szCs w:val="24"/>
          <w:lang w:val="ro"/>
        </w:rPr>
        <w:t>ț</w:t>
      </w:r>
      <w:r>
        <w:rPr>
          <w:rFonts w:eastAsia="Times New Roman" w:cs="Times New Roman"/>
          <w:szCs w:val="24"/>
          <w:lang w:val="ro"/>
        </w:rPr>
        <w:t>a de apel 6</w:t>
      </w:r>
      <w:r w:rsidR="007C3A4B">
        <w:rPr>
          <w:rFonts w:eastAsia="Times New Roman" w:cs="Times New Roman"/>
          <w:szCs w:val="24"/>
          <w:lang w:val="ro"/>
        </w:rPr>
        <w:t xml:space="preserve">7%, casare 79%. Gradul de concizie </w:t>
      </w:r>
      <w:r>
        <w:rPr>
          <w:rFonts w:eastAsia="Times New Roman" w:cs="Times New Roman"/>
          <w:szCs w:val="24"/>
          <w:lang w:val="ro"/>
        </w:rPr>
        <w:t xml:space="preserve">a </w:t>
      </w:r>
      <w:r>
        <w:rPr>
          <w:rFonts w:eastAsia="Times New Roman" w:cs="Times New Roman"/>
          <w:szCs w:val="24"/>
          <w:lang w:val="ro"/>
        </w:rPr>
        <w:lastRenderedPageBreak/>
        <w:t>păr</w:t>
      </w:r>
      <w:r w:rsidR="00153776">
        <w:rPr>
          <w:rFonts w:eastAsia="Times New Roman" w:cs="Times New Roman"/>
          <w:szCs w:val="24"/>
          <w:lang w:val="ro"/>
        </w:rPr>
        <w:t>ț</w:t>
      </w:r>
      <w:r>
        <w:rPr>
          <w:rFonts w:eastAsia="Times New Roman" w:cs="Times New Roman"/>
          <w:szCs w:val="24"/>
          <w:lang w:val="ro"/>
        </w:rPr>
        <w:t>ii de motivare a deciziei este la un nivel adecvat, deoarece motivele deciziei sunt concise în 83% (prima instan</w:t>
      </w:r>
      <w:r w:rsidR="00153776">
        <w:rPr>
          <w:rFonts w:eastAsia="Times New Roman" w:cs="Times New Roman"/>
          <w:szCs w:val="24"/>
          <w:lang w:val="ro"/>
        </w:rPr>
        <w:t>ț</w:t>
      </w:r>
      <w:r>
        <w:rPr>
          <w:rFonts w:eastAsia="Times New Roman" w:cs="Times New Roman"/>
          <w:szCs w:val="24"/>
          <w:lang w:val="ro"/>
        </w:rPr>
        <w:t xml:space="preserve">ă), 68% (apel) </w:t>
      </w:r>
      <w:r w:rsidR="00001921">
        <w:rPr>
          <w:rFonts w:eastAsia="Times New Roman" w:cs="Times New Roman"/>
          <w:szCs w:val="24"/>
          <w:lang w:val="ro"/>
        </w:rPr>
        <w:t>ș</w:t>
      </w:r>
      <w:r>
        <w:rPr>
          <w:rFonts w:eastAsia="Times New Roman" w:cs="Times New Roman"/>
          <w:szCs w:val="24"/>
          <w:lang w:val="ro"/>
        </w:rPr>
        <w:t xml:space="preserve">i 83% (casare) din cazuri. În Moldova, judecătorii, atunci când redactează hotărârea judecătorească definitivă, </w:t>
      </w:r>
      <w:r>
        <w:rPr>
          <w:rFonts w:eastAsia="Times New Roman" w:cs="Times New Roman"/>
          <w:b/>
          <w:bCs/>
          <w:szCs w:val="24"/>
          <w:lang w:val="ro"/>
        </w:rPr>
        <w:t>respectă principiile eticii judiciare.</w:t>
      </w:r>
      <w:r>
        <w:rPr>
          <w:rFonts w:eastAsia="Times New Roman" w:cs="Times New Roman"/>
          <w:szCs w:val="24"/>
          <w:lang w:val="ro"/>
        </w:rPr>
        <w:t xml:space="preserve"> Prin urmare, în decizia judecătorească, judecătorul se ab</w:t>
      </w:r>
      <w:r w:rsidR="00153776">
        <w:rPr>
          <w:rFonts w:eastAsia="Times New Roman" w:cs="Times New Roman"/>
          <w:szCs w:val="24"/>
          <w:lang w:val="ro"/>
        </w:rPr>
        <w:t>ț</w:t>
      </w:r>
      <w:r>
        <w:rPr>
          <w:rFonts w:eastAsia="Times New Roman" w:cs="Times New Roman"/>
          <w:szCs w:val="24"/>
          <w:lang w:val="ro"/>
        </w:rPr>
        <w:t>ine de la moralizări, încercări de a impune convingeri personale etice, morale, religioase sau alte convingeri sau viziuni asupra lumii. Decizia judecătorească este re</w:t>
      </w:r>
      <w:r w:rsidR="00153776">
        <w:rPr>
          <w:rFonts w:eastAsia="Times New Roman" w:cs="Times New Roman"/>
          <w:szCs w:val="24"/>
          <w:lang w:val="ro"/>
        </w:rPr>
        <w:t>ț</w:t>
      </w:r>
      <w:r>
        <w:rPr>
          <w:rFonts w:eastAsia="Times New Roman" w:cs="Times New Roman"/>
          <w:szCs w:val="24"/>
          <w:lang w:val="ro"/>
        </w:rPr>
        <w:t xml:space="preserve">inută </w:t>
      </w:r>
      <w:r w:rsidR="00001921">
        <w:rPr>
          <w:rFonts w:eastAsia="Times New Roman" w:cs="Times New Roman"/>
          <w:szCs w:val="24"/>
          <w:lang w:val="ro"/>
        </w:rPr>
        <w:t>ș</w:t>
      </w:r>
      <w:r>
        <w:rPr>
          <w:rFonts w:eastAsia="Times New Roman" w:cs="Times New Roman"/>
          <w:szCs w:val="24"/>
          <w:lang w:val="ro"/>
        </w:rPr>
        <w:t>i impar</w:t>
      </w:r>
      <w:r w:rsidR="00153776">
        <w:rPr>
          <w:rFonts w:eastAsia="Times New Roman" w:cs="Times New Roman"/>
          <w:szCs w:val="24"/>
          <w:lang w:val="ro"/>
        </w:rPr>
        <w:t>ț</w:t>
      </w:r>
      <w:r>
        <w:rPr>
          <w:rFonts w:eastAsia="Times New Roman" w:cs="Times New Roman"/>
          <w:szCs w:val="24"/>
          <w:lang w:val="ro"/>
        </w:rPr>
        <w:t>ială, fără sarcasm sau umor la adresa participan</w:t>
      </w:r>
      <w:r w:rsidR="00153776">
        <w:rPr>
          <w:rFonts w:eastAsia="Times New Roman" w:cs="Times New Roman"/>
          <w:szCs w:val="24"/>
          <w:lang w:val="ro"/>
        </w:rPr>
        <w:t>ț</w:t>
      </w:r>
      <w:r>
        <w:rPr>
          <w:rFonts w:eastAsia="Times New Roman" w:cs="Times New Roman"/>
          <w:szCs w:val="24"/>
          <w:lang w:val="ro"/>
        </w:rPr>
        <w:t>ilor la proces, fără retorică dogmatică, pompozitate sau întrebări retorice. Conform datelor de monitorizare, în 5-13% din toate cazurile analizate din toate instan</w:t>
      </w:r>
      <w:r w:rsidR="00153776">
        <w:rPr>
          <w:rFonts w:eastAsia="Times New Roman" w:cs="Times New Roman"/>
          <w:szCs w:val="24"/>
          <w:lang w:val="ro"/>
        </w:rPr>
        <w:t>ț</w:t>
      </w:r>
      <w:r>
        <w:rPr>
          <w:rFonts w:eastAsia="Times New Roman" w:cs="Times New Roman"/>
          <w:szCs w:val="24"/>
          <w:lang w:val="ro"/>
        </w:rPr>
        <w:t>ele, judecătorii au moralizat păr</w:t>
      </w:r>
      <w:r w:rsidR="00153776">
        <w:rPr>
          <w:rFonts w:eastAsia="Times New Roman" w:cs="Times New Roman"/>
          <w:szCs w:val="24"/>
          <w:lang w:val="ro"/>
        </w:rPr>
        <w:t>ț</w:t>
      </w:r>
      <w:r>
        <w:rPr>
          <w:rFonts w:eastAsia="Times New Roman" w:cs="Times New Roman"/>
          <w:szCs w:val="24"/>
          <w:lang w:val="ro"/>
        </w:rPr>
        <w:t xml:space="preserve">ile </w:t>
      </w:r>
      <w:r w:rsidR="00001921">
        <w:rPr>
          <w:rFonts w:eastAsia="Times New Roman" w:cs="Times New Roman"/>
          <w:szCs w:val="24"/>
          <w:lang w:val="ro"/>
        </w:rPr>
        <w:t>ș</w:t>
      </w:r>
      <w:r>
        <w:rPr>
          <w:rFonts w:eastAsia="Times New Roman" w:cs="Times New Roman"/>
          <w:szCs w:val="24"/>
          <w:lang w:val="ro"/>
        </w:rPr>
        <w:t>i au folosit în decizie un limbaj juridic jignitor, abuziv, banal, domestic, paternalist sau excesiv de complex.</w:t>
      </w:r>
    </w:p>
    <w:p w14:paraId="72B42CB0" w14:textId="616C2AED" w:rsidR="0050576A" w:rsidRPr="00CD0695" w:rsidRDefault="0050576A" w:rsidP="0050576A">
      <w:pPr>
        <w:spacing w:before="120" w:after="0" w:line="360" w:lineRule="auto"/>
        <w:ind w:firstLine="567"/>
        <w:jc w:val="both"/>
        <w:rPr>
          <w:rFonts w:eastAsia="Times New Roman" w:cs="Times New Roman"/>
          <w:szCs w:val="24"/>
          <w:lang w:val="ro"/>
        </w:rPr>
      </w:pPr>
      <w:r>
        <w:rPr>
          <w:rFonts w:eastAsia="Times New Roman" w:cs="Times New Roman"/>
          <w:szCs w:val="24"/>
          <w:lang w:val="ro"/>
        </w:rPr>
        <w:t>După cum indică rezultatele monitorizării caracterului convingător al hotărârilor judecătore</w:t>
      </w:r>
      <w:r w:rsidR="00001921">
        <w:rPr>
          <w:rFonts w:eastAsia="Times New Roman" w:cs="Times New Roman"/>
          <w:szCs w:val="24"/>
          <w:lang w:val="ro"/>
        </w:rPr>
        <w:t>ș</w:t>
      </w:r>
      <w:r>
        <w:rPr>
          <w:rFonts w:eastAsia="Times New Roman" w:cs="Times New Roman"/>
          <w:szCs w:val="24"/>
          <w:lang w:val="ro"/>
        </w:rPr>
        <w:t>ti, în practică, există adesea verdicte solide din punct de vedere juridic, dar insuficient justificate. Acest lucru sugerează că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din Republica Moldova nu î</w:t>
      </w:r>
      <w:r w:rsidR="00001921">
        <w:rPr>
          <w:rFonts w:eastAsia="Times New Roman" w:cs="Times New Roman"/>
          <w:szCs w:val="24"/>
          <w:lang w:val="ro"/>
        </w:rPr>
        <w:t>ș</w:t>
      </w:r>
      <w:r>
        <w:rPr>
          <w:rFonts w:eastAsia="Times New Roman" w:cs="Times New Roman"/>
          <w:szCs w:val="24"/>
          <w:lang w:val="ro"/>
        </w:rPr>
        <w:t xml:space="preserve">i îndeplinesc întotdeauna pe deplin rolul societal fundamental de restabilire a ordinii sociale perturbate </w:t>
      </w:r>
      <w:r w:rsidR="00001921">
        <w:rPr>
          <w:rFonts w:eastAsia="Times New Roman" w:cs="Times New Roman"/>
          <w:szCs w:val="24"/>
          <w:lang w:val="ro"/>
        </w:rPr>
        <w:t>ș</w:t>
      </w:r>
      <w:r>
        <w:rPr>
          <w:rFonts w:eastAsia="Times New Roman" w:cs="Times New Roman"/>
          <w:szCs w:val="24"/>
          <w:lang w:val="ro"/>
        </w:rPr>
        <w:t>i de sus</w:t>
      </w:r>
      <w:r w:rsidR="00153776">
        <w:rPr>
          <w:rFonts w:eastAsia="Times New Roman" w:cs="Times New Roman"/>
          <w:szCs w:val="24"/>
          <w:lang w:val="ro"/>
        </w:rPr>
        <w:t>ț</w:t>
      </w:r>
      <w:r>
        <w:rPr>
          <w:rFonts w:eastAsia="Times New Roman" w:cs="Times New Roman"/>
          <w:szCs w:val="24"/>
          <w:lang w:val="ro"/>
        </w:rPr>
        <w:t>inere a suprema</w:t>
      </w:r>
      <w:r w:rsidR="00153776">
        <w:rPr>
          <w:rFonts w:eastAsia="Times New Roman" w:cs="Times New Roman"/>
          <w:szCs w:val="24"/>
          <w:lang w:val="ro"/>
        </w:rPr>
        <w:t>ț</w:t>
      </w:r>
      <w:r>
        <w:rPr>
          <w:rFonts w:eastAsia="Times New Roman" w:cs="Times New Roman"/>
          <w:szCs w:val="24"/>
          <w:lang w:val="ro"/>
        </w:rPr>
        <w:t>iei legii. De</w:t>
      </w:r>
      <w:r w:rsidR="00001921">
        <w:rPr>
          <w:rFonts w:eastAsia="Times New Roman" w:cs="Times New Roman"/>
          <w:szCs w:val="24"/>
          <w:lang w:val="ro"/>
        </w:rPr>
        <w:t>ș</w:t>
      </w:r>
      <w:r>
        <w:rPr>
          <w:rFonts w:eastAsia="Times New Roman" w:cs="Times New Roman"/>
          <w:szCs w:val="24"/>
          <w:lang w:val="ro"/>
        </w:rPr>
        <w:t>i solu</w:t>
      </w:r>
      <w:r w:rsidR="00153776">
        <w:rPr>
          <w:rFonts w:eastAsia="Times New Roman" w:cs="Times New Roman"/>
          <w:szCs w:val="24"/>
          <w:lang w:val="ro"/>
        </w:rPr>
        <w:t>ț</w:t>
      </w:r>
      <w:r>
        <w:rPr>
          <w:rFonts w:eastAsia="Times New Roman" w:cs="Times New Roman"/>
          <w:szCs w:val="24"/>
          <w:lang w:val="ro"/>
        </w:rPr>
        <w:t>ionarea unui litigiu de către o instan</w:t>
      </w:r>
      <w:r w:rsidR="00153776">
        <w:rPr>
          <w:rFonts w:eastAsia="Times New Roman" w:cs="Times New Roman"/>
          <w:szCs w:val="24"/>
          <w:lang w:val="ro"/>
        </w:rPr>
        <w:t>ț</w:t>
      </w:r>
      <w:r>
        <w:rPr>
          <w:rFonts w:eastAsia="Times New Roman" w:cs="Times New Roman"/>
          <w:szCs w:val="24"/>
          <w:lang w:val="ro"/>
        </w:rPr>
        <w:t>ă judecătorească ar putea fi corectă din punct de vedere substan</w:t>
      </w:r>
      <w:r w:rsidR="00153776">
        <w:rPr>
          <w:rFonts w:eastAsia="Times New Roman" w:cs="Times New Roman"/>
          <w:szCs w:val="24"/>
          <w:lang w:val="ro"/>
        </w:rPr>
        <w:t>ț</w:t>
      </w:r>
      <w:r>
        <w:rPr>
          <w:rFonts w:eastAsia="Times New Roman" w:cs="Times New Roman"/>
          <w:szCs w:val="24"/>
          <w:lang w:val="ro"/>
        </w:rPr>
        <w:t>ial, aceasta ar putea totu</w:t>
      </w:r>
      <w:r w:rsidR="00001921">
        <w:rPr>
          <w:rFonts w:eastAsia="Times New Roman" w:cs="Times New Roman"/>
          <w:szCs w:val="24"/>
          <w:lang w:val="ro"/>
        </w:rPr>
        <w:t>ș</w:t>
      </w:r>
      <w:r>
        <w:rPr>
          <w:rFonts w:eastAsia="Times New Roman" w:cs="Times New Roman"/>
          <w:szCs w:val="24"/>
          <w:lang w:val="ro"/>
        </w:rPr>
        <w:t>i să lase păr</w:t>
      </w:r>
      <w:r w:rsidR="00153776">
        <w:rPr>
          <w:rFonts w:eastAsia="Times New Roman" w:cs="Times New Roman"/>
          <w:szCs w:val="24"/>
          <w:lang w:val="ro"/>
        </w:rPr>
        <w:t>ț</w:t>
      </w:r>
      <w:r>
        <w:rPr>
          <w:rFonts w:eastAsia="Times New Roman" w:cs="Times New Roman"/>
          <w:szCs w:val="24"/>
          <w:lang w:val="ro"/>
        </w:rPr>
        <w:t xml:space="preserve">ilor implicate în proces, precum </w:t>
      </w:r>
      <w:r w:rsidR="00001921">
        <w:rPr>
          <w:rFonts w:eastAsia="Times New Roman" w:cs="Times New Roman"/>
          <w:szCs w:val="24"/>
          <w:lang w:val="ro"/>
        </w:rPr>
        <w:t>ș</w:t>
      </w:r>
      <w:r>
        <w:rPr>
          <w:rFonts w:eastAsia="Times New Roman" w:cs="Times New Roman"/>
          <w:szCs w:val="24"/>
          <w:lang w:val="ro"/>
        </w:rPr>
        <w:t xml:space="preserve">i altor persoane familiarizate cu cauza </w:t>
      </w:r>
      <w:r w:rsidR="00001921">
        <w:rPr>
          <w:rFonts w:eastAsia="Times New Roman" w:cs="Times New Roman"/>
          <w:szCs w:val="24"/>
          <w:lang w:val="ro"/>
        </w:rPr>
        <w:t>ș</w:t>
      </w:r>
      <w:r>
        <w:rPr>
          <w:rFonts w:eastAsia="Times New Roman" w:cs="Times New Roman"/>
          <w:szCs w:val="24"/>
          <w:lang w:val="ro"/>
        </w:rPr>
        <w:t>i cu verdictul acesteia, impresia că instan</w:t>
      </w:r>
      <w:r w:rsidR="00153776">
        <w:rPr>
          <w:rFonts w:eastAsia="Times New Roman" w:cs="Times New Roman"/>
          <w:szCs w:val="24"/>
          <w:lang w:val="ro"/>
        </w:rPr>
        <w:t>ț</w:t>
      </w:r>
      <w:r>
        <w:rPr>
          <w:rFonts w:eastAsia="Times New Roman" w:cs="Times New Roman"/>
          <w:szCs w:val="24"/>
          <w:lang w:val="ro"/>
        </w:rPr>
        <w:t>a judecătorească a aplicat legea doar din punct de vedere formal, fără a acorda aten</w:t>
      </w:r>
      <w:r w:rsidR="00153776">
        <w:rPr>
          <w:rFonts w:eastAsia="Times New Roman" w:cs="Times New Roman"/>
          <w:szCs w:val="24"/>
          <w:lang w:val="ro"/>
        </w:rPr>
        <w:t>ț</w:t>
      </w:r>
      <w:r>
        <w:rPr>
          <w:rFonts w:eastAsia="Times New Roman" w:cs="Times New Roman"/>
          <w:szCs w:val="24"/>
          <w:lang w:val="ro"/>
        </w:rPr>
        <w:t>ia cuvenită restabilirii justi</w:t>
      </w:r>
      <w:r w:rsidR="00153776">
        <w:rPr>
          <w:rFonts w:eastAsia="Times New Roman" w:cs="Times New Roman"/>
          <w:szCs w:val="24"/>
          <w:lang w:val="ro"/>
        </w:rPr>
        <w:t>ț</w:t>
      </w:r>
      <w:r>
        <w:rPr>
          <w:rFonts w:eastAsia="Times New Roman" w:cs="Times New Roman"/>
          <w:szCs w:val="24"/>
          <w:lang w:val="ro"/>
        </w:rPr>
        <w:t>iei. În astfel de cazuri, este posibil ca echilibrul social între păr</w:t>
      </w:r>
      <w:r w:rsidR="00153776">
        <w:rPr>
          <w:rFonts w:eastAsia="Times New Roman" w:cs="Times New Roman"/>
          <w:szCs w:val="24"/>
          <w:lang w:val="ro"/>
        </w:rPr>
        <w:t>ț</w:t>
      </w:r>
      <w:r>
        <w:rPr>
          <w:rFonts w:eastAsia="Times New Roman" w:cs="Times New Roman"/>
          <w:szCs w:val="24"/>
          <w:lang w:val="ro"/>
        </w:rPr>
        <w:t>ile aflate în litigiu să nu fie pe deplin restabilit, iar participan</w:t>
      </w:r>
      <w:r w:rsidR="00153776">
        <w:rPr>
          <w:rFonts w:eastAsia="Times New Roman" w:cs="Times New Roman"/>
          <w:szCs w:val="24"/>
          <w:lang w:val="ro"/>
        </w:rPr>
        <w:t>ț</w:t>
      </w:r>
      <w:r>
        <w:rPr>
          <w:rFonts w:eastAsia="Times New Roman" w:cs="Times New Roman"/>
          <w:szCs w:val="24"/>
          <w:lang w:val="ro"/>
        </w:rPr>
        <w:t>ii la proces (cum ar fi victimele în cauzele penale) să nu dezvolte percep</w:t>
      </w:r>
      <w:r w:rsidR="00153776">
        <w:rPr>
          <w:rFonts w:eastAsia="Times New Roman" w:cs="Times New Roman"/>
          <w:szCs w:val="24"/>
          <w:lang w:val="ro"/>
        </w:rPr>
        <w:t>ț</w:t>
      </w:r>
      <w:r>
        <w:rPr>
          <w:rFonts w:eastAsia="Times New Roman" w:cs="Times New Roman"/>
          <w:szCs w:val="24"/>
          <w:lang w:val="ro"/>
        </w:rPr>
        <w:t>ia că instan</w:t>
      </w:r>
      <w:r w:rsidR="00153776">
        <w:rPr>
          <w:rFonts w:eastAsia="Times New Roman" w:cs="Times New Roman"/>
          <w:szCs w:val="24"/>
          <w:lang w:val="ro"/>
        </w:rPr>
        <w:t>ț</w:t>
      </w:r>
      <w:r>
        <w:rPr>
          <w:rFonts w:eastAsia="Times New Roman" w:cs="Times New Roman"/>
          <w:szCs w:val="24"/>
          <w:lang w:val="ro"/>
        </w:rPr>
        <w:t xml:space="preserve">a de judecată a restabilit efectiv </w:t>
      </w:r>
      <w:r w:rsidR="0056155B">
        <w:rPr>
          <w:rFonts w:eastAsia="Times New Roman" w:cs="Times New Roman"/>
          <w:szCs w:val="24"/>
          <w:lang w:val="ro"/>
        </w:rPr>
        <w:t xml:space="preserve">dreptul </w:t>
      </w:r>
      <w:r>
        <w:rPr>
          <w:rFonts w:eastAsia="Times New Roman" w:cs="Times New Roman"/>
          <w:szCs w:val="24"/>
          <w:lang w:val="ro"/>
        </w:rPr>
        <w:t>încălcat. Această observa</w:t>
      </w:r>
      <w:r w:rsidR="00153776">
        <w:rPr>
          <w:rFonts w:eastAsia="Times New Roman" w:cs="Times New Roman"/>
          <w:szCs w:val="24"/>
          <w:lang w:val="ro"/>
        </w:rPr>
        <w:t>ț</w:t>
      </w:r>
      <w:r>
        <w:rPr>
          <w:rFonts w:eastAsia="Times New Roman" w:cs="Times New Roman"/>
          <w:szCs w:val="24"/>
          <w:lang w:val="ro"/>
        </w:rPr>
        <w:t xml:space="preserve">ie se aliniază cu datele din sondajul realizat în rândul judecătorilor, care indică faptul că doar 54% dintre judecători </w:t>
      </w:r>
      <w:r w:rsidR="00001921">
        <w:rPr>
          <w:rFonts w:eastAsia="Times New Roman" w:cs="Times New Roman"/>
          <w:szCs w:val="24"/>
          <w:lang w:val="ro"/>
        </w:rPr>
        <w:t>ș</w:t>
      </w:r>
      <w:r>
        <w:rPr>
          <w:rFonts w:eastAsia="Times New Roman" w:cs="Times New Roman"/>
          <w:szCs w:val="24"/>
          <w:lang w:val="ro"/>
        </w:rPr>
        <w:t>i 74% dintre asisten</w:t>
      </w:r>
      <w:r w:rsidR="00153776">
        <w:rPr>
          <w:rFonts w:eastAsia="Times New Roman" w:cs="Times New Roman"/>
          <w:szCs w:val="24"/>
          <w:lang w:val="ro"/>
        </w:rPr>
        <w:t>ț</w:t>
      </w:r>
      <w:r>
        <w:rPr>
          <w:rFonts w:eastAsia="Times New Roman" w:cs="Times New Roman"/>
          <w:szCs w:val="24"/>
          <w:lang w:val="ro"/>
        </w:rPr>
        <w:t>i</w:t>
      </w:r>
      <w:r w:rsidR="0056155B">
        <w:rPr>
          <w:rFonts w:eastAsia="Times New Roman" w:cs="Times New Roman"/>
          <w:szCs w:val="24"/>
          <w:lang w:val="ro"/>
        </w:rPr>
        <w:t>i judecătorului</w:t>
      </w:r>
      <w:r>
        <w:rPr>
          <w:rFonts w:eastAsia="Times New Roman" w:cs="Times New Roman"/>
          <w:szCs w:val="24"/>
          <w:lang w:val="ro"/>
        </w:rPr>
        <w:t xml:space="preserve"> consideră că puterea de convingere a deciziei joacă un rol important în cauze (</w:t>
      </w:r>
      <w:r>
        <w:rPr>
          <w:rFonts w:eastAsia="Times New Roman" w:cs="Times New Roman"/>
          <w:i/>
          <w:iCs/>
          <w:szCs w:val="24"/>
          <w:lang w:val="ro"/>
        </w:rPr>
        <w:t xml:space="preserve">Sondajele </w:t>
      </w:r>
      <w:r w:rsidR="007C3A4B">
        <w:rPr>
          <w:rFonts w:eastAsia="Times New Roman" w:cs="Times New Roman"/>
          <w:i/>
          <w:iCs/>
          <w:szCs w:val="24"/>
          <w:lang w:val="ro"/>
        </w:rPr>
        <w:t>pentru focus grupuri</w:t>
      </w:r>
      <w:r>
        <w:rPr>
          <w:rFonts w:eastAsia="Times New Roman" w:cs="Times New Roman"/>
          <w:i/>
          <w:iCs/>
          <w:szCs w:val="24"/>
          <w:lang w:val="ro"/>
        </w:rPr>
        <w:t xml:space="preserve"> pentru judecători </w:t>
      </w:r>
      <w:r w:rsidR="00001921">
        <w:rPr>
          <w:rFonts w:eastAsia="Times New Roman" w:cs="Times New Roman"/>
          <w:i/>
          <w:iCs/>
          <w:szCs w:val="24"/>
          <w:lang w:val="ro"/>
        </w:rPr>
        <w:t>ș</w:t>
      </w:r>
      <w:r>
        <w:rPr>
          <w:rFonts w:eastAsia="Times New Roman" w:cs="Times New Roman"/>
          <w:i/>
          <w:iCs/>
          <w:szCs w:val="24"/>
          <w:lang w:val="ro"/>
        </w:rPr>
        <w:t>i personal judiciar</w:t>
      </w:r>
      <w:r>
        <w:rPr>
          <w:rFonts w:eastAsia="Times New Roman" w:cs="Times New Roman"/>
          <w:szCs w:val="24"/>
          <w:lang w:val="ro"/>
        </w:rPr>
        <w:t>).</w:t>
      </w:r>
    </w:p>
    <w:p w14:paraId="05234AE9" w14:textId="7B5199DD" w:rsidR="0050576A" w:rsidRPr="00CD0695" w:rsidRDefault="0050576A" w:rsidP="0050576A">
      <w:pPr>
        <w:spacing w:before="120" w:after="0" w:line="360" w:lineRule="auto"/>
        <w:ind w:firstLine="567"/>
        <w:jc w:val="both"/>
        <w:rPr>
          <w:rFonts w:eastAsia="Times New Roman" w:cs="Times New Roman"/>
          <w:szCs w:val="24"/>
          <w:lang w:val="ro"/>
        </w:rPr>
      </w:pPr>
      <w:r>
        <w:rPr>
          <w:rFonts w:eastAsia="Times New Roman" w:cs="Times New Roman"/>
          <w:szCs w:val="24"/>
          <w:lang w:val="ro"/>
        </w:rPr>
        <w:t xml:space="preserve">În cadrul </w:t>
      </w:r>
      <w:r>
        <w:rPr>
          <w:rFonts w:eastAsia="Times New Roman" w:cs="Times New Roman"/>
          <w:i/>
          <w:iCs/>
          <w:szCs w:val="24"/>
          <w:lang w:val="ro"/>
        </w:rPr>
        <w:t xml:space="preserve">Interviurilor cu </w:t>
      </w:r>
      <w:r w:rsidR="0056155B">
        <w:rPr>
          <w:rFonts w:eastAsia="Times New Roman" w:cs="Times New Roman"/>
          <w:i/>
          <w:iCs/>
          <w:szCs w:val="24"/>
          <w:lang w:val="ro"/>
        </w:rPr>
        <w:t>e</w:t>
      </w:r>
      <w:r>
        <w:rPr>
          <w:rFonts w:eastAsia="Times New Roman" w:cs="Times New Roman"/>
          <w:i/>
          <w:iCs/>
          <w:szCs w:val="24"/>
          <w:lang w:val="ro"/>
        </w:rPr>
        <w:t>xper</w:t>
      </w:r>
      <w:r w:rsidR="00153776">
        <w:rPr>
          <w:rFonts w:eastAsia="Times New Roman" w:cs="Times New Roman"/>
          <w:i/>
          <w:iCs/>
          <w:szCs w:val="24"/>
          <w:lang w:val="ro"/>
        </w:rPr>
        <w:t>ț</w:t>
      </w:r>
      <w:r>
        <w:rPr>
          <w:rFonts w:eastAsia="Times New Roman" w:cs="Times New Roman"/>
          <w:i/>
          <w:iCs/>
          <w:szCs w:val="24"/>
          <w:lang w:val="ro"/>
        </w:rPr>
        <w:t>ii</w:t>
      </w:r>
      <w:r>
        <w:rPr>
          <w:rFonts w:eastAsia="Times New Roman" w:cs="Times New Roman"/>
          <w:szCs w:val="24"/>
          <w:lang w:val="ro"/>
        </w:rPr>
        <w:t xml:space="preserve">, </w:t>
      </w:r>
      <w:r w:rsidR="0056155B">
        <w:rPr>
          <w:rFonts w:eastAsia="Times New Roman" w:cs="Times New Roman"/>
          <w:szCs w:val="24"/>
          <w:lang w:val="ro"/>
        </w:rPr>
        <w:t>e</w:t>
      </w:r>
      <w:r>
        <w:rPr>
          <w:rFonts w:eastAsia="Times New Roman" w:cs="Times New Roman"/>
          <w:szCs w:val="24"/>
          <w:lang w:val="ro"/>
        </w:rPr>
        <w:t>xper</w:t>
      </w:r>
      <w:r w:rsidR="00153776">
        <w:rPr>
          <w:rFonts w:eastAsia="Times New Roman" w:cs="Times New Roman"/>
          <w:szCs w:val="24"/>
          <w:lang w:val="ro"/>
        </w:rPr>
        <w:t>ț</w:t>
      </w:r>
      <w:r>
        <w:rPr>
          <w:rFonts w:eastAsia="Times New Roman" w:cs="Times New Roman"/>
          <w:szCs w:val="24"/>
          <w:lang w:val="ro"/>
        </w:rPr>
        <w:t>ilor li s-a cerut, de asemenea, să discute practica din instan</w:t>
      </w:r>
      <w:r w:rsidR="00153776">
        <w:rPr>
          <w:rFonts w:eastAsia="Times New Roman" w:cs="Times New Roman"/>
          <w:szCs w:val="24"/>
          <w:lang w:val="ro"/>
        </w:rPr>
        <w:t>ț</w:t>
      </w:r>
      <w:r>
        <w:rPr>
          <w:rFonts w:eastAsia="Times New Roman" w:cs="Times New Roman"/>
          <w:szCs w:val="24"/>
          <w:lang w:val="ro"/>
        </w:rPr>
        <w:t>ele de judecată moldovene</w:t>
      </w:r>
      <w:r w:rsidR="00001921">
        <w:rPr>
          <w:rFonts w:eastAsia="Times New Roman" w:cs="Times New Roman"/>
          <w:szCs w:val="24"/>
          <w:lang w:val="ro"/>
        </w:rPr>
        <w:t>ș</w:t>
      </w:r>
      <w:r>
        <w:rPr>
          <w:rFonts w:eastAsia="Times New Roman" w:cs="Times New Roman"/>
          <w:szCs w:val="24"/>
          <w:lang w:val="ro"/>
        </w:rPr>
        <w:t>ti, unde normele de procedură nu stabilesc întotdeauna obliga</w:t>
      </w:r>
      <w:r w:rsidR="00153776">
        <w:rPr>
          <w:rFonts w:eastAsia="Times New Roman" w:cs="Times New Roman"/>
          <w:szCs w:val="24"/>
          <w:lang w:val="ro"/>
        </w:rPr>
        <w:t>ț</w:t>
      </w:r>
      <w:r>
        <w:rPr>
          <w:rFonts w:eastAsia="Times New Roman" w:cs="Times New Roman"/>
          <w:szCs w:val="24"/>
          <w:lang w:val="ro"/>
        </w:rPr>
        <w:t>ia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de a motiva decizia în toate cazurile. Ace</w:t>
      </w:r>
      <w:r w:rsidR="00001921">
        <w:rPr>
          <w:rFonts w:eastAsia="Times New Roman" w:cs="Times New Roman"/>
          <w:szCs w:val="24"/>
          <w:lang w:val="ro"/>
        </w:rPr>
        <w:t>ș</w:t>
      </w:r>
      <w:r>
        <w:rPr>
          <w:rFonts w:eastAsia="Times New Roman" w:cs="Times New Roman"/>
          <w:szCs w:val="24"/>
          <w:lang w:val="ro"/>
        </w:rPr>
        <w:t>tia au fost ruga</w:t>
      </w:r>
      <w:r w:rsidR="00153776">
        <w:rPr>
          <w:rFonts w:eastAsia="Times New Roman" w:cs="Times New Roman"/>
          <w:szCs w:val="24"/>
          <w:lang w:val="ro"/>
        </w:rPr>
        <w:t>ț</w:t>
      </w:r>
      <w:r>
        <w:rPr>
          <w:rFonts w:eastAsia="Times New Roman" w:cs="Times New Roman"/>
          <w:szCs w:val="24"/>
          <w:lang w:val="ro"/>
        </w:rPr>
        <w:t>i să î</w:t>
      </w:r>
      <w:r w:rsidR="00001921">
        <w:rPr>
          <w:rFonts w:eastAsia="Times New Roman" w:cs="Times New Roman"/>
          <w:szCs w:val="24"/>
          <w:lang w:val="ro"/>
        </w:rPr>
        <w:t>ș</w:t>
      </w:r>
      <w:r>
        <w:rPr>
          <w:rFonts w:eastAsia="Times New Roman" w:cs="Times New Roman"/>
          <w:szCs w:val="24"/>
          <w:lang w:val="ro"/>
        </w:rPr>
        <w:t>i împărtă</w:t>
      </w:r>
      <w:r w:rsidR="00001921">
        <w:rPr>
          <w:rFonts w:eastAsia="Times New Roman" w:cs="Times New Roman"/>
          <w:szCs w:val="24"/>
          <w:lang w:val="ro"/>
        </w:rPr>
        <w:t>ș</w:t>
      </w:r>
      <w:r>
        <w:rPr>
          <w:rFonts w:eastAsia="Times New Roman" w:cs="Times New Roman"/>
          <w:szCs w:val="24"/>
          <w:lang w:val="ro"/>
        </w:rPr>
        <w:t>ească opiniile cu privire la situa</w:t>
      </w:r>
      <w:r w:rsidR="00153776">
        <w:rPr>
          <w:rFonts w:eastAsia="Times New Roman" w:cs="Times New Roman"/>
          <w:szCs w:val="24"/>
          <w:lang w:val="ro"/>
        </w:rPr>
        <w:t>ț</w:t>
      </w:r>
      <w:r>
        <w:rPr>
          <w:rFonts w:eastAsia="Times New Roman" w:cs="Times New Roman"/>
          <w:szCs w:val="24"/>
          <w:lang w:val="ro"/>
        </w:rPr>
        <w:t>ia actuală în care hotărârile sunt redactate la cererea păr</w:t>
      </w:r>
      <w:r w:rsidR="00153776">
        <w:rPr>
          <w:rFonts w:eastAsia="Times New Roman" w:cs="Times New Roman"/>
          <w:szCs w:val="24"/>
          <w:lang w:val="ro"/>
        </w:rPr>
        <w:t>ț</w:t>
      </w:r>
      <w:r>
        <w:rPr>
          <w:rFonts w:eastAsia="Times New Roman" w:cs="Times New Roman"/>
          <w:szCs w:val="24"/>
          <w:lang w:val="ro"/>
        </w:rPr>
        <w:t xml:space="preserve">ilor </w:t>
      </w:r>
      <w:r w:rsidR="00001921">
        <w:rPr>
          <w:rFonts w:eastAsia="Times New Roman" w:cs="Times New Roman"/>
          <w:szCs w:val="24"/>
          <w:lang w:val="ro"/>
        </w:rPr>
        <w:t>ș</w:t>
      </w:r>
      <w:r>
        <w:rPr>
          <w:rFonts w:eastAsia="Times New Roman" w:cs="Times New Roman"/>
          <w:szCs w:val="24"/>
          <w:lang w:val="ro"/>
        </w:rPr>
        <w:t>i la modul în care această practică răspunde a</w:t>
      </w:r>
      <w:r w:rsidR="00001921">
        <w:rPr>
          <w:rFonts w:eastAsia="Times New Roman" w:cs="Times New Roman"/>
          <w:szCs w:val="24"/>
          <w:lang w:val="ro"/>
        </w:rPr>
        <w:t>ș</w:t>
      </w:r>
      <w:r>
        <w:rPr>
          <w:rFonts w:eastAsia="Times New Roman" w:cs="Times New Roman"/>
          <w:szCs w:val="24"/>
          <w:lang w:val="ro"/>
        </w:rPr>
        <w:t>teptărilor păr</w:t>
      </w:r>
      <w:r w:rsidR="00153776">
        <w:rPr>
          <w:rFonts w:eastAsia="Times New Roman" w:cs="Times New Roman"/>
          <w:szCs w:val="24"/>
          <w:lang w:val="ro"/>
        </w:rPr>
        <w:t>ț</w:t>
      </w:r>
      <w:r>
        <w:rPr>
          <w:rFonts w:eastAsia="Times New Roman" w:cs="Times New Roman"/>
          <w:szCs w:val="24"/>
          <w:lang w:val="ro"/>
        </w:rPr>
        <w:t xml:space="preserve">ilor la litigiu </w:t>
      </w:r>
      <w:r w:rsidR="00001921">
        <w:rPr>
          <w:rFonts w:eastAsia="Times New Roman" w:cs="Times New Roman"/>
          <w:szCs w:val="24"/>
          <w:lang w:val="ro"/>
        </w:rPr>
        <w:t>ș</w:t>
      </w:r>
      <w:r>
        <w:rPr>
          <w:rFonts w:eastAsia="Times New Roman" w:cs="Times New Roman"/>
          <w:szCs w:val="24"/>
          <w:lang w:val="ro"/>
        </w:rPr>
        <w:t>i ale comunită</w:t>
      </w:r>
      <w:r w:rsidR="00153776">
        <w:rPr>
          <w:rFonts w:eastAsia="Times New Roman" w:cs="Times New Roman"/>
          <w:szCs w:val="24"/>
          <w:lang w:val="ro"/>
        </w:rPr>
        <w:t>ț</w:t>
      </w:r>
      <w:r>
        <w:rPr>
          <w:rFonts w:eastAsia="Times New Roman" w:cs="Times New Roman"/>
          <w:szCs w:val="24"/>
          <w:lang w:val="ro"/>
        </w:rPr>
        <w:t>ii juridice.</w:t>
      </w:r>
    </w:p>
    <w:p w14:paraId="35FD8092" w14:textId="785FD5D0"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lastRenderedPageBreak/>
        <w:t>Marea majoritate a exper</w:t>
      </w:r>
      <w:r w:rsidR="00153776">
        <w:rPr>
          <w:rFonts w:eastAsia="Times New Roman" w:cs="Times New Roman"/>
          <w:szCs w:val="24"/>
          <w:lang w:val="ro"/>
        </w:rPr>
        <w:t>ț</w:t>
      </w:r>
      <w:r>
        <w:rPr>
          <w:rFonts w:eastAsia="Times New Roman" w:cs="Times New Roman"/>
          <w:szCs w:val="24"/>
          <w:lang w:val="ro"/>
        </w:rPr>
        <w:t xml:space="preserve">ilor au remarcat faptul că practica </w:t>
      </w:r>
      <w:r w:rsidR="00001921">
        <w:rPr>
          <w:rFonts w:eastAsia="Times New Roman" w:cs="Times New Roman"/>
          <w:szCs w:val="24"/>
          <w:lang w:val="ro"/>
        </w:rPr>
        <w:t>ș</w:t>
      </w:r>
      <w:r>
        <w:rPr>
          <w:rFonts w:eastAsia="Times New Roman" w:cs="Times New Roman"/>
          <w:szCs w:val="24"/>
          <w:lang w:val="ro"/>
        </w:rPr>
        <w:t>i normele nu trebuie neapărat modificate, invocând mai mul</w:t>
      </w:r>
      <w:r w:rsidR="00153776">
        <w:rPr>
          <w:rFonts w:eastAsia="Times New Roman" w:cs="Times New Roman"/>
          <w:szCs w:val="24"/>
          <w:lang w:val="ro"/>
        </w:rPr>
        <w:t>ț</w:t>
      </w:r>
      <w:r>
        <w:rPr>
          <w:rFonts w:eastAsia="Times New Roman" w:cs="Times New Roman"/>
          <w:szCs w:val="24"/>
          <w:lang w:val="ro"/>
        </w:rPr>
        <w:t>i factori:</w:t>
      </w:r>
    </w:p>
    <w:p w14:paraId="593A3628" w14:textId="194B4985"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1. Volum mare de muncă: Mul</w:t>
      </w:r>
      <w:r w:rsidR="00153776">
        <w:rPr>
          <w:rFonts w:eastAsia="Times New Roman" w:cs="Times New Roman"/>
          <w:szCs w:val="24"/>
          <w:lang w:val="ro"/>
        </w:rPr>
        <w:t>ț</w:t>
      </w:r>
      <w:r>
        <w:rPr>
          <w:rFonts w:eastAsia="Times New Roman" w:cs="Times New Roman"/>
          <w:szCs w:val="24"/>
          <w:lang w:val="ro"/>
        </w:rPr>
        <w:t>i exper</w:t>
      </w:r>
      <w:r w:rsidR="00153776">
        <w:rPr>
          <w:rFonts w:eastAsia="Times New Roman" w:cs="Times New Roman"/>
          <w:szCs w:val="24"/>
          <w:lang w:val="ro"/>
        </w:rPr>
        <w:t>ț</w:t>
      </w:r>
      <w:r>
        <w:rPr>
          <w:rFonts w:eastAsia="Times New Roman" w:cs="Times New Roman"/>
          <w:szCs w:val="24"/>
          <w:lang w:val="ro"/>
        </w:rPr>
        <w:t>i (Expertul 2, judecător; Expertul 3, judecător; Expertul 5, judecător; Expertul 13, avocat; Expertul 14, judecător) au subliniat volumul mare de muncă al judecătorilor ca fiind un factor semnificativ. Ace</w:t>
      </w:r>
      <w:r w:rsidR="00001921">
        <w:rPr>
          <w:rFonts w:eastAsia="Times New Roman" w:cs="Times New Roman"/>
          <w:szCs w:val="24"/>
          <w:lang w:val="ro"/>
        </w:rPr>
        <w:t>ș</w:t>
      </w:r>
      <w:r>
        <w:rPr>
          <w:rFonts w:eastAsia="Times New Roman" w:cs="Times New Roman"/>
          <w:szCs w:val="24"/>
          <w:lang w:val="ro"/>
        </w:rPr>
        <w:t>tia au sus</w:t>
      </w:r>
      <w:r w:rsidR="00153776">
        <w:rPr>
          <w:rFonts w:eastAsia="Times New Roman" w:cs="Times New Roman"/>
          <w:szCs w:val="24"/>
          <w:lang w:val="ro"/>
        </w:rPr>
        <w:t>ț</w:t>
      </w:r>
      <w:r>
        <w:rPr>
          <w:rFonts w:eastAsia="Times New Roman" w:cs="Times New Roman"/>
          <w:szCs w:val="24"/>
          <w:lang w:val="ro"/>
        </w:rPr>
        <w:t xml:space="preserve">inut că solicitarea motivării tuturor hotărârilor ar îngreuna </w:t>
      </w:r>
      <w:r w:rsidR="00001921">
        <w:rPr>
          <w:rFonts w:eastAsia="Times New Roman" w:cs="Times New Roman"/>
          <w:szCs w:val="24"/>
          <w:lang w:val="ro"/>
        </w:rPr>
        <w:t>ș</w:t>
      </w:r>
      <w:r>
        <w:rPr>
          <w:rFonts w:eastAsia="Times New Roman" w:cs="Times New Roman"/>
          <w:szCs w:val="24"/>
          <w:lang w:val="ro"/>
        </w:rPr>
        <w:t>i mai mult un sistem judiciar deja supraîncărcat.</w:t>
      </w:r>
    </w:p>
    <w:p w14:paraId="293C838F" w14:textId="3925FCDE"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2. Statistici de apel: Unii exper</w:t>
      </w:r>
      <w:r w:rsidR="00153776">
        <w:rPr>
          <w:rFonts w:eastAsia="Times New Roman" w:cs="Times New Roman"/>
          <w:szCs w:val="24"/>
          <w:lang w:val="ro"/>
        </w:rPr>
        <w:t>ț</w:t>
      </w:r>
      <w:r>
        <w:rPr>
          <w:rFonts w:eastAsia="Times New Roman" w:cs="Times New Roman"/>
          <w:szCs w:val="24"/>
          <w:lang w:val="ro"/>
        </w:rPr>
        <w:t>i (Expertul 4, judecător; Expertul 18, avocat) au eviden</w:t>
      </w:r>
      <w:r w:rsidR="00153776">
        <w:rPr>
          <w:rFonts w:eastAsia="Times New Roman" w:cs="Times New Roman"/>
          <w:szCs w:val="24"/>
          <w:lang w:val="ro"/>
        </w:rPr>
        <w:t>ț</w:t>
      </w:r>
      <w:r>
        <w:rPr>
          <w:rFonts w:eastAsia="Times New Roman" w:cs="Times New Roman"/>
          <w:szCs w:val="24"/>
          <w:lang w:val="ro"/>
        </w:rPr>
        <w:t>iat rata ridicată a căilor de atac în cauzele administrative. Ace</w:t>
      </w:r>
      <w:r w:rsidR="00001921">
        <w:rPr>
          <w:rFonts w:eastAsia="Times New Roman" w:cs="Times New Roman"/>
          <w:szCs w:val="24"/>
          <w:lang w:val="ro"/>
        </w:rPr>
        <w:t>ș</w:t>
      </w:r>
      <w:r>
        <w:rPr>
          <w:rFonts w:eastAsia="Times New Roman" w:cs="Times New Roman"/>
          <w:szCs w:val="24"/>
          <w:lang w:val="ro"/>
        </w:rPr>
        <w:t xml:space="preserve">tia au remarcat faptul că majoritatea hotărârilor în aceste cazuri sunt </w:t>
      </w:r>
      <w:r w:rsidR="0056155B">
        <w:rPr>
          <w:rFonts w:eastAsia="Times New Roman" w:cs="Times New Roman"/>
          <w:szCs w:val="24"/>
          <w:lang w:val="ro"/>
        </w:rPr>
        <w:t>contestate</w:t>
      </w:r>
      <w:r>
        <w:rPr>
          <w:rFonts w:eastAsia="Times New Roman" w:cs="Times New Roman"/>
          <w:szCs w:val="24"/>
          <w:lang w:val="ro"/>
        </w:rPr>
        <w:t>, iar acest lucru oferă păr</w:t>
      </w:r>
      <w:r w:rsidR="00153776">
        <w:rPr>
          <w:rFonts w:eastAsia="Times New Roman" w:cs="Times New Roman"/>
          <w:szCs w:val="24"/>
          <w:lang w:val="ro"/>
        </w:rPr>
        <w:t>ț</w:t>
      </w:r>
      <w:r>
        <w:rPr>
          <w:rFonts w:eastAsia="Times New Roman" w:cs="Times New Roman"/>
          <w:szCs w:val="24"/>
          <w:lang w:val="ro"/>
        </w:rPr>
        <w:t>ilor posibilitatea de a solicita motivarea, dacă este necesar.</w:t>
      </w:r>
    </w:p>
    <w:p w14:paraId="118FD56D" w14:textId="2AA42773"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3. Libertatea de a alege: Exper</w:t>
      </w:r>
      <w:r w:rsidR="00153776">
        <w:rPr>
          <w:rFonts w:eastAsia="Times New Roman" w:cs="Times New Roman"/>
          <w:szCs w:val="24"/>
          <w:lang w:val="ro"/>
        </w:rPr>
        <w:t>ț</w:t>
      </w:r>
      <w:r>
        <w:rPr>
          <w:rFonts w:eastAsia="Times New Roman" w:cs="Times New Roman"/>
          <w:szCs w:val="24"/>
          <w:lang w:val="ro"/>
        </w:rPr>
        <w:t>ii (Expertul 3, judecător; Expertul 16, avocat) au men</w:t>
      </w:r>
      <w:r w:rsidR="00153776">
        <w:rPr>
          <w:rFonts w:eastAsia="Times New Roman" w:cs="Times New Roman"/>
          <w:szCs w:val="24"/>
          <w:lang w:val="ro"/>
        </w:rPr>
        <w:t>ț</w:t>
      </w:r>
      <w:r>
        <w:rPr>
          <w:rFonts w:eastAsia="Times New Roman" w:cs="Times New Roman"/>
          <w:szCs w:val="24"/>
          <w:lang w:val="ro"/>
        </w:rPr>
        <w:t>ionat, de asemenea, că practica actuală oferă păr</w:t>
      </w:r>
      <w:r w:rsidR="00153776">
        <w:rPr>
          <w:rFonts w:eastAsia="Times New Roman" w:cs="Times New Roman"/>
          <w:szCs w:val="24"/>
          <w:lang w:val="ro"/>
        </w:rPr>
        <w:t>ț</w:t>
      </w:r>
      <w:r>
        <w:rPr>
          <w:rFonts w:eastAsia="Times New Roman" w:cs="Times New Roman"/>
          <w:szCs w:val="24"/>
          <w:lang w:val="ro"/>
        </w:rPr>
        <w:t xml:space="preserve">ilor libertatea de a contesta hotărârile </w:t>
      </w:r>
      <w:r w:rsidR="00001921">
        <w:rPr>
          <w:rFonts w:eastAsia="Times New Roman" w:cs="Times New Roman"/>
          <w:szCs w:val="24"/>
          <w:lang w:val="ro"/>
        </w:rPr>
        <w:t>ș</w:t>
      </w:r>
      <w:r>
        <w:rPr>
          <w:rFonts w:eastAsia="Times New Roman" w:cs="Times New Roman"/>
          <w:szCs w:val="24"/>
          <w:lang w:val="ro"/>
        </w:rPr>
        <w:t>i de a solicita motivarea. Această flexibilitate este considerată benefică în anumite cazuri.</w:t>
      </w:r>
    </w:p>
    <w:p w14:paraId="55FB6D38" w14:textId="692388FF"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De</w:t>
      </w:r>
      <w:r w:rsidR="00001921">
        <w:rPr>
          <w:rFonts w:eastAsia="Times New Roman" w:cs="Times New Roman"/>
          <w:szCs w:val="24"/>
          <w:lang w:val="ro"/>
        </w:rPr>
        <w:t>ș</w:t>
      </w:r>
      <w:r>
        <w:rPr>
          <w:rFonts w:eastAsia="Times New Roman" w:cs="Times New Roman"/>
          <w:szCs w:val="24"/>
          <w:lang w:val="ro"/>
        </w:rPr>
        <w:t>i majoritatea exper</w:t>
      </w:r>
      <w:r w:rsidR="00153776">
        <w:rPr>
          <w:rFonts w:eastAsia="Times New Roman" w:cs="Times New Roman"/>
          <w:szCs w:val="24"/>
          <w:lang w:val="ro"/>
        </w:rPr>
        <w:t>ț</w:t>
      </w:r>
      <w:r>
        <w:rPr>
          <w:rFonts w:eastAsia="Times New Roman" w:cs="Times New Roman"/>
          <w:szCs w:val="24"/>
          <w:lang w:val="ro"/>
        </w:rPr>
        <w:t xml:space="preserve">ilor nu au pledat pentru o schimbare a practicii, unii </w:t>
      </w:r>
      <w:r w:rsidR="00001921">
        <w:rPr>
          <w:rFonts w:eastAsia="Times New Roman" w:cs="Times New Roman"/>
          <w:szCs w:val="24"/>
          <w:lang w:val="ro"/>
        </w:rPr>
        <w:t>ș</w:t>
      </w:r>
      <w:r>
        <w:rPr>
          <w:rFonts w:eastAsia="Times New Roman" w:cs="Times New Roman"/>
          <w:szCs w:val="24"/>
          <w:lang w:val="ro"/>
        </w:rPr>
        <w:t>i-au exprimat disponibilitatea de a lua în considerare o revizuire par</w:t>
      </w:r>
      <w:r w:rsidR="00153776">
        <w:rPr>
          <w:rFonts w:eastAsia="Times New Roman" w:cs="Times New Roman"/>
          <w:szCs w:val="24"/>
          <w:lang w:val="ro"/>
        </w:rPr>
        <w:t>ț</w:t>
      </w:r>
      <w:r>
        <w:rPr>
          <w:rFonts w:eastAsia="Times New Roman" w:cs="Times New Roman"/>
          <w:szCs w:val="24"/>
          <w:lang w:val="ro"/>
        </w:rPr>
        <w:t>ială, în special pentru anumite categorii de ca</w:t>
      </w:r>
      <w:r w:rsidR="0056155B">
        <w:rPr>
          <w:rFonts w:eastAsia="Times New Roman" w:cs="Times New Roman"/>
          <w:szCs w:val="24"/>
          <w:lang w:val="ro"/>
        </w:rPr>
        <w:t>u</w:t>
      </w:r>
      <w:r>
        <w:rPr>
          <w:rFonts w:eastAsia="Times New Roman" w:cs="Times New Roman"/>
          <w:szCs w:val="24"/>
          <w:lang w:val="ro"/>
        </w:rPr>
        <w:t>z</w:t>
      </w:r>
      <w:r w:rsidR="0056155B">
        <w:rPr>
          <w:rFonts w:eastAsia="Times New Roman" w:cs="Times New Roman"/>
          <w:szCs w:val="24"/>
          <w:lang w:val="ro"/>
        </w:rPr>
        <w:t>e</w:t>
      </w:r>
      <w:r>
        <w:rPr>
          <w:rFonts w:eastAsia="Times New Roman" w:cs="Times New Roman"/>
          <w:szCs w:val="24"/>
          <w:lang w:val="ro"/>
        </w:rPr>
        <w:t>. Ace</w:t>
      </w:r>
      <w:r w:rsidR="00001921">
        <w:rPr>
          <w:rFonts w:eastAsia="Times New Roman" w:cs="Times New Roman"/>
          <w:szCs w:val="24"/>
          <w:lang w:val="ro"/>
        </w:rPr>
        <w:t>ș</w:t>
      </w:r>
      <w:r>
        <w:rPr>
          <w:rFonts w:eastAsia="Times New Roman" w:cs="Times New Roman"/>
          <w:szCs w:val="24"/>
          <w:lang w:val="ro"/>
        </w:rPr>
        <w:t>tia au recunoscut că ar putea fi ini</w:t>
      </w:r>
      <w:r w:rsidR="00153776">
        <w:rPr>
          <w:rFonts w:eastAsia="Times New Roman" w:cs="Times New Roman"/>
          <w:szCs w:val="24"/>
          <w:lang w:val="ro"/>
        </w:rPr>
        <w:t>ț</w:t>
      </w:r>
      <w:r>
        <w:rPr>
          <w:rFonts w:eastAsia="Times New Roman" w:cs="Times New Roman"/>
          <w:szCs w:val="24"/>
          <w:lang w:val="ro"/>
        </w:rPr>
        <w:t>iate discu</w:t>
      </w:r>
      <w:r w:rsidR="00153776">
        <w:rPr>
          <w:rFonts w:eastAsia="Times New Roman" w:cs="Times New Roman"/>
          <w:szCs w:val="24"/>
          <w:lang w:val="ro"/>
        </w:rPr>
        <w:t>ț</w:t>
      </w:r>
      <w:r>
        <w:rPr>
          <w:rFonts w:eastAsia="Times New Roman" w:cs="Times New Roman"/>
          <w:szCs w:val="24"/>
          <w:lang w:val="ro"/>
        </w:rPr>
        <w:t>ii pentru a evalua impactul acestei practici asupra calită</w:t>
      </w:r>
      <w:r w:rsidR="00153776">
        <w:rPr>
          <w:rFonts w:eastAsia="Times New Roman" w:cs="Times New Roman"/>
          <w:szCs w:val="24"/>
          <w:lang w:val="ro"/>
        </w:rPr>
        <w:t>ț</w:t>
      </w:r>
      <w:r>
        <w:rPr>
          <w:rFonts w:eastAsia="Times New Roman" w:cs="Times New Roman"/>
          <w:szCs w:val="24"/>
          <w:lang w:val="ro"/>
        </w:rPr>
        <w:t xml:space="preserve">ii hotărârilor, volumului de muncă al judecătorilor </w:t>
      </w:r>
      <w:r w:rsidR="00001921">
        <w:rPr>
          <w:rFonts w:eastAsia="Times New Roman" w:cs="Times New Roman"/>
          <w:szCs w:val="24"/>
          <w:lang w:val="ro"/>
        </w:rPr>
        <w:t>ș</w:t>
      </w:r>
      <w:r>
        <w:rPr>
          <w:rFonts w:eastAsia="Times New Roman" w:cs="Times New Roman"/>
          <w:szCs w:val="24"/>
          <w:lang w:val="ro"/>
        </w:rPr>
        <w:t>i a altor factori relevan</w:t>
      </w:r>
      <w:r w:rsidR="00153776">
        <w:rPr>
          <w:rFonts w:eastAsia="Times New Roman" w:cs="Times New Roman"/>
          <w:szCs w:val="24"/>
          <w:lang w:val="ro"/>
        </w:rPr>
        <w:t>ț</w:t>
      </w:r>
      <w:r>
        <w:rPr>
          <w:rFonts w:eastAsia="Times New Roman" w:cs="Times New Roman"/>
          <w:szCs w:val="24"/>
          <w:lang w:val="ro"/>
        </w:rPr>
        <w:t>i. Expertul 15 (avocat) a sugerat că anumite categorii de ca</w:t>
      </w:r>
      <w:r w:rsidR="0056155B">
        <w:rPr>
          <w:rFonts w:eastAsia="Times New Roman" w:cs="Times New Roman"/>
          <w:szCs w:val="24"/>
          <w:lang w:val="ro"/>
        </w:rPr>
        <w:t>u</w:t>
      </w:r>
      <w:r>
        <w:rPr>
          <w:rFonts w:eastAsia="Times New Roman" w:cs="Times New Roman"/>
          <w:szCs w:val="24"/>
          <w:lang w:val="ro"/>
        </w:rPr>
        <w:t>z</w:t>
      </w:r>
      <w:r w:rsidR="0056155B">
        <w:rPr>
          <w:rFonts w:eastAsia="Times New Roman" w:cs="Times New Roman"/>
          <w:szCs w:val="24"/>
          <w:lang w:val="ro"/>
        </w:rPr>
        <w:t>e</w:t>
      </w:r>
      <w:r>
        <w:rPr>
          <w:rFonts w:eastAsia="Times New Roman" w:cs="Times New Roman"/>
          <w:szCs w:val="24"/>
          <w:lang w:val="ro"/>
        </w:rPr>
        <w:t xml:space="preserve"> ar putea beneficia de necesitatea de a solicita motivarea.</w:t>
      </w:r>
    </w:p>
    <w:p w14:paraId="2999E725" w14:textId="1922B209"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Un alt motiv în sprijinul schimbării practicii a fost legat de consolidarea capacită</w:t>
      </w:r>
      <w:r w:rsidR="00153776">
        <w:rPr>
          <w:rFonts w:eastAsia="Times New Roman" w:cs="Times New Roman"/>
          <w:szCs w:val="24"/>
          <w:lang w:val="ro"/>
        </w:rPr>
        <w:t>ț</w:t>
      </w:r>
      <w:r>
        <w:rPr>
          <w:rFonts w:eastAsia="Times New Roman" w:cs="Times New Roman"/>
          <w:szCs w:val="24"/>
          <w:lang w:val="ro"/>
        </w:rPr>
        <w:t>ilor judecătorilor. Potrivit Expertului 12 (avocat), „</w:t>
      </w:r>
      <w:r>
        <w:rPr>
          <w:rFonts w:eastAsia="Times New Roman" w:cs="Times New Roman"/>
          <w:i/>
          <w:iCs/>
          <w:szCs w:val="24"/>
          <w:lang w:val="ro"/>
        </w:rPr>
        <w:t>Din punctul meu de vedere, nu poate exista o solu</w:t>
      </w:r>
      <w:r w:rsidR="00153776">
        <w:rPr>
          <w:rFonts w:eastAsia="Times New Roman" w:cs="Times New Roman"/>
          <w:i/>
          <w:iCs/>
          <w:szCs w:val="24"/>
          <w:lang w:val="ro"/>
        </w:rPr>
        <w:t>ț</w:t>
      </w:r>
      <w:r>
        <w:rPr>
          <w:rFonts w:eastAsia="Times New Roman" w:cs="Times New Roman"/>
          <w:i/>
          <w:iCs/>
          <w:szCs w:val="24"/>
          <w:lang w:val="ro"/>
        </w:rPr>
        <w:t>ie fără motivare. &lt;...&gt; Nu pot să în</w:t>
      </w:r>
      <w:r w:rsidR="00153776">
        <w:rPr>
          <w:rFonts w:eastAsia="Times New Roman" w:cs="Times New Roman"/>
          <w:i/>
          <w:iCs/>
          <w:szCs w:val="24"/>
          <w:lang w:val="ro"/>
        </w:rPr>
        <w:t>ț</w:t>
      </w:r>
      <w:r>
        <w:rPr>
          <w:rFonts w:eastAsia="Times New Roman" w:cs="Times New Roman"/>
          <w:i/>
          <w:iCs/>
          <w:szCs w:val="24"/>
          <w:lang w:val="ro"/>
        </w:rPr>
        <w:t>eleg ce este o hotărâre judecătorească fără motivare, aceasta este baza justi</w:t>
      </w:r>
      <w:r w:rsidR="00153776">
        <w:rPr>
          <w:rFonts w:eastAsia="Times New Roman" w:cs="Times New Roman"/>
          <w:i/>
          <w:iCs/>
          <w:szCs w:val="24"/>
          <w:lang w:val="ro"/>
        </w:rPr>
        <w:t>ț</w:t>
      </w:r>
      <w:r>
        <w:rPr>
          <w:rFonts w:eastAsia="Times New Roman" w:cs="Times New Roman"/>
          <w:i/>
          <w:iCs/>
          <w:szCs w:val="24"/>
          <w:lang w:val="ro"/>
        </w:rPr>
        <w:t>iei! Profesia de judecător înseamnă să ascul</w:t>
      </w:r>
      <w:r w:rsidR="00153776">
        <w:rPr>
          <w:rFonts w:eastAsia="Times New Roman" w:cs="Times New Roman"/>
          <w:i/>
          <w:iCs/>
          <w:szCs w:val="24"/>
          <w:lang w:val="ro"/>
        </w:rPr>
        <w:t>ț</w:t>
      </w:r>
      <w:r>
        <w:rPr>
          <w:rFonts w:eastAsia="Times New Roman" w:cs="Times New Roman"/>
          <w:i/>
          <w:iCs/>
          <w:szCs w:val="24"/>
          <w:lang w:val="ro"/>
        </w:rPr>
        <w:t xml:space="preserve">i, să ajungi la o opinie </w:t>
      </w:r>
      <w:r w:rsidR="00001921">
        <w:rPr>
          <w:rFonts w:eastAsia="Times New Roman" w:cs="Times New Roman"/>
          <w:i/>
          <w:iCs/>
          <w:szCs w:val="24"/>
          <w:lang w:val="ro"/>
        </w:rPr>
        <w:t>ș</w:t>
      </w:r>
      <w:r>
        <w:rPr>
          <w:rFonts w:eastAsia="Times New Roman" w:cs="Times New Roman"/>
          <w:i/>
          <w:iCs/>
          <w:szCs w:val="24"/>
          <w:lang w:val="ro"/>
        </w:rPr>
        <w:t>i să explici cum ai ajuns la aceasta.”</w:t>
      </w:r>
      <w:r>
        <w:rPr>
          <w:rFonts w:eastAsia="Times New Roman" w:cs="Times New Roman"/>
          <w:szCs w:val="24"/>
          <w:lang w:val="ro"/>
        </w:rPr>
        <w:t xml:space="preserve"> Expertul 14 (judecător) a subliniat: </w:t>
      </w:r>
      <w:r>
        <w:rPr>
          <w:rFonts w:eastAsia="Times New Roman" w:cs="Times New Roman"/>
          <w:i/>
          <w:iCs/>
          <w:szCs w:val="24"/>
          <w:lang w:val="ro"/>
        </w:rPr>
        <w:t>„&lt;...&gt; îmi plăcea să scriu hotărâri; aveam propriul meu stil de a scrie &lt;...&gt;. Eram bun la asta. Dar acum, asisten</w:t>
      </w:r>
      <w:r w:rsidR="00153776">
        <w:rPr>
          <w:rFonts w:eastAsia="Times New Roman" w:cs="Times New Roman"/>
          <w:i/>
          <w:iCs/>
          <w:szCs w:val="24"/>
          <w:lang w:val="ro"/>
        </w:rPr>
        <w:t>ț</w:t>
      </w:r>
      <w:r>
        <w:rPr>
          <w:rFonts w:eastAsia="Times New Roman" w:cs="Times New Roman"/>
          <w:i/>
          <w:iCs/>
          <w:szCs w:val="24"/>
          <w:lang w:val="ro"/>
        </w:rPr>
        <w:t>ii, chiar dacă lucrezi cu ei, nu o fac în acela</w:t>
      </w:r>
      <w:r w:rsidR="00001921">
        <w:rPr>
          <w:rFonts w:eastAsia="Times New Roman" w:cs="Times New Roman"/>
          <w:i/>
          <w:iCs/>
          <w:szCs w:val="24"/>
          <w:lang w:val="ro"/>
        </w:rPr>
        <w:t>ș</w:t>
      </w:r>
      <w:r>
        <w:rPr>
          <w:rFonts w:eastAsia="Times New Roman" w:cs="Times New Roman"/>
          <w:i/>
          <w:iCs/>
          <w:szCs w:val="24"/>
          <w:lang w:val="ro"/>
        </w:rPr>
        <w:t>i mod. Da, scriu, motivez, dar acesta nu mai este stilul meu de a scrie.”</w:t>
      </w:r>
      <w:r>
        <w:rPr>
          <w:rFonts w:eastAsia="Times New Roman" w:cs="Times New Roman"/>
          <w:szCs w:val="24"/>
          <w:lang w:val="ro"/>
        </w:rPr>
        <w:t xml:space="preserve"> Acelea</w:t>
      </w:r>
      <w:r w:rsidR="00001921">
        <w:rPr>
          <w:rFonts w:eastAsia="Times New Roman" w:cs="Times New Roman"/>
          <w:szCs w:val="24"/>
          <w:lang w:val="ro"/>
        </w:rPr>
        <w:t>ș</w:t>
      </w:r>
      <w:r>
        <w:rPr>
          <w:rFonts w:eastAsia="Times New Roman" w:cs="Times New Roman"/>
          <w:szCs w:val="24"/>
          <w:lang w:val="ro"/>
        </w:rPr>
        <w:t>i opinii au fost împărtă</w:t>
      </w:r>
      <w:r w:rsidR="00001921">
        <w:rPr>
          <w:rFonts w:eastAsia="Times New Roman" w:cs="Times New Roman"/>
          <w:szCs w:val="24"/>
          <w:lang w:val="ro"/>
        </w:rPr>
        <w:t>ș</w:t>
      </w:r>
      <w:r>
        <w:rPr>
          <w:rFonts w:eastAsia="Times New Roman" w:cs="Times New Roman"/>
          <w:szCs w:val="24"/>
          <w:lang w:val="ro"/>
        </w:rPr>
        <w:t xml:space="preserve">ite </w:t>
      </w:r>
      <w:r w:rsidR="00001921">
        <w:rPr>
          <w:rFonts w:eastAsia="Times New Roman" w:cs="Times New Roman"/>
          <w:szCs w:val="24"/>
          <w:lang w:val="ro"/>
        </w:rPr>
        <w:t>ș</w:t>
      </w:r>
      <w:r>
        <w:rPr>
          <w:rFonts w:eastAsia="Times New Roman" w:cs="Times New Roman"/>
          <w:szCs w:val="24"/>
          <w:lang w:val="ro"/>
        </w:rPr>
        <w:t xml:space="preserve">i de Expertul 11 (avocat): </w:t>
      </w:r>
      <w:r>
        <w:rPr>
          <w:rFonts w:eastAsia="Times New Roman" w:cs="Times New Roman"/>
          <w:i/>
          <w:iCs/>
          <w:szCs w:val="24"/>
          <w:lang w:val="ro"/>
        </w:rPr>
        <w:t>„Nu în</w:t>
      </w:r>
      <w:r w:rsidR="00153776">
        <w:rPr>
          <w:rFonts w:eastAsia="Times New Roman" w:cs="Times New Roman"/>
          <w:i/>
          <w:iCs/>
          <w:szCs w:val="24"/>
          <w:lang w:val="ro"/>
        </w:rPr>
        <w:t>ț</w:t>
      </w:r>
      <w:r>
        <w:rPr>
          <w:rFonts w:eastAsia="Times New Roman" w:cs="Times New Roman"/>
          <w:i/>
          <w:iCs/>
          <w:szCs w:val="24"/>
          <w:lang w:val="ro"/>
        </w:rPr>
        <w:t>eleg de ce judecătorii nu vor să motiveze hotărârea, pentru că asta este cea mai interesantă parte a muncii de judecător - să explice oamenilor de ce a făcut-o, în mod corect. &lt;...&gt; Iar judecătorii se vor dezvolta profesional &lt;...&gt;. ”</w:t>
      </w:r>
    </w:p>
    <w:p w14:paraId="10453C34" w14:textId="143847C1"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Expertul 11 (avocat) a subliniat faptul că practica actuală din Moldova, care î</w:t>
      </w:r>
      <w:r w:rsidR="00001921">
        <w:rPr>
          <w:rFonts w:eastAsia="Times New Roman" w:cs="Times New Roman"/>
          <w:szCs w:val="24"/>
          <w:lang w:val="ro"/>
        </w:rPr>
        <w:t>ș</w:t>
      </w:r>
      <w:r>
        <w:rPr>
          <w:rFonts w:eastAsia="Times New Roman" w:cs="Times New Roman"/>
          <w:szCs w:val="24"/>
          <w:lang w:val="ro"/>
        </w:rPr>
        <w:t>i are rădăcinile în Germania, nu a fost implementată pe deplin a</w:t>
      </w:r>
      <w:r w:rsidR="00001921">
        <w:rPr>
          <w:rFonts w:eastAsia="Times New Roman" w:cs="Times New Roman"/>
          <w:szCs w:val="24"/>
          <w:lang w:val="ro"/>
        </w:rPr>
        <w:t>ș</w:t>
      </w:r>
      <w:r w:rsidR="003720CA">
        <w:rPr>
          <w:rFonts w:eastAsia="Times New Roman" w:cs="Times New Roman"/>
          <w:szCs w:val="24"/>
          <w:lang w:val="ro"/>
        </w:rPr>
        <w:t>a cum s-a dorit</w:t>
      </w:r>
      <w:r>
        <w:rPr>
          <w:rFonts w:eastAsia="Times New Roman" w:cs="Times New Roman"/>
          <w:szCs w:val="24"/>
          <w:lang w:val="ro"/>
        </w:rPr>
        <w:t xml:space="preserve">: </w:t>
      </w:r>
      <w:r>
        <w:rPr>
          <w:rFonts w:eastAsia="Times New Roman" w:cs="Times New Roman"/>
          <w:i/>
          <w:iCs/>
          <w:szCs w:val="24"/>
          <w:lang w:val="ro"/>
        </w:rPr>
        <w:t xml:space="preserve">„Dar ceea ce avem acum nu este </w:t>
      </w:r>
      <w:r>
        <w:rPr>
          <w:rFonts w:eastAsia="Times New Roman" w:cs="Times New Roman"/>
          <w:i/>
          <w:iCs/>
          <w:szCs w:val="24"/>
          <w:lang w:val="ro"/>
        </w:rPr>
        <w:lastRenderedPageBreak/>
        <w:t>sistemul german, nu. Avem un sistem moldovenesc. Sistemul german este următorul: înainte de a intra în sala de deliberare, judecătorul îi întreabă pe participan</w:t>
      </w:r>
      <w:r w:rsidR="00153776">
        <w:rPr>
          <w:rFonts w:eastAsia="Times New Roman" w:cs="Times New Roman"/>
          <w:i/>
          <w:iCs/>
          <w:szCs w:val="24"/>
          <w:lang w:val="ro"/>
        </w:rPr>
        <w:t>ț</w:t>
      </w:r>
      <w:r>
        <w:rPr>
          <w:rFonts w:eastAsia="Times New Roman" w:cs="Times New Roman"/>
          <w:i/>
          <w:iCs/>
          <w:szCs w:val="24"/>
          <w:lang w:val="ro"/>
        </w:rPr>
        <w:t>ii la proces: ce fel de decizie dori</w:t>
      </w:r>
      <w:r w:rsidR="00153776">
        <w:rPr>
          <w:rFonts w:eastAsia="Times New Roman" w:cs="Times New Roman"/>
          <w:i/>
          <w:iCs/>
          <w:szCs w:val="24"/>
          <w:lang w:val="ro"/>
        </w:rPr>
        <w:t>ț</w:t>
      </w:r>
      <w:r>
        <w:rPr>
          <w:rFonts w:eastAsia="Times New Roman" w:cs="Times New Roman"/>
          <w:i/>
          <w:iCs/>
          <w:szCs w:val="24"/>
          <w:lang w:val="ro"/>
        </w:rPr>
        <w:t xml:space="preserve">i - partea operativă sau partea pe deplin motivată? Dacă ei spun </w:t>
      </w:r>
      <w:r w:rsidR="0056155B">
        <w:rPr>
          <w:rFonts w:eastAsia="Times New Roman" w:cs="Times New Roman"/>
          <w:i/>
          <w:iCs/>
          <w:szCs w:val="24"/>
          <w:lang w:val="ro"/>
        </w:rPr>
        <w:t>„vrem partea operativă”</w:t>
      </w:r>
      <w:r>
        <w:rPr>
          <w:rFonts w:eastAsia="Times New Roman" w:cs="Times New Roman"/>
          <w:i/>
          <w:iCs/>
          <w:szCs w:val="24"/>
          <w:lang w:val="ro"/>
        </w:rPr>
        <w:t>, de exemplu, oamenii divor</w:t>
      </w:r>
      <w:r w:rsidR="00153776">
        <w:rPr>
          <w:rFonts w:eastAsia="Times New Roman" w:cs="Times New Roman"/>
          <w:i/>
          <w:iCs/>
          <w:szCs w:val="24"/>
          <w:lang w:val="ro"/>
        </w:rPr>
        <w:t>ț</w:t>
      </w:r>
      <w:r>
        <w:rPr>
          <w:rFonts w:eastAsia="Times New Roman" w:cs="Times New Roman"/>
          <w:i/>
          <w:iCs/>
          <w:szCs w:val="24"/>
          <w:lang w:val="ro"/>
        </w:rPr>
        <w:t>ează, atunci nu mai au nevoie, în</w:t>
      </w:r>
      <w:r w:rsidR="00153776">
        <w:rPr>
          <w:rFonts w:eastAsia="Times New Roman" w:cs="Times New Roman"/>
          <w:i/>
          <w:iCs/>
          <w:szCs w:val="24"/>
          <w:lang w:val="ro"/>
        </w:rPr>
        <w:t>ț</w:t>
      </w:r>
      <w:r>
        <w:rPr>
          <w:rFonts w:eastAsia="Times New Roman" w:cs="Times New Roman"/>
          <w:i/>
          <w:iCs/>
          <w:szCs w:val="24"/>
          <w:lang w:val="ro"/>
        </w:rPr>
        <w:t xml:space="preserve">eleg ce se va întâmpla acolo, atunci vine judecătorul </w:t>
      </w:r>
      <w:r w:rsidR="00001921">
        <w:rPr>
          <w:rFonts w:eastAsia="Times New Roman" w:cs="Times New Roman"/>
          <w:i/>
          <w:iCs/>
          <w:szCs w:val="24"/>
          <w:lang w:val="ro"/>
        </w:rPr>
        <w:t>ș</w:t>
      </w:r>
      <w:r w:rsidR="0056155B">
        <w:rPr>
          <w:rFonts w:eastAsia="Times New Roman" w:cs="Times New Roman"/>
          <w:i/>
          <w:iCs/>
          <w:szCs w:val="24"/>
          <w:lang w:val="ro"/>
        </w:rPr>
        <w:t xml:space="preserve">i le dă decizia doar cu </w:t>
      </w:r>
      <w:r>
        <w:rPr>
          <w:rFonts w:eastAsia="Times New Roman" w:cs="Times New Roman"/>
          <w:i/>
          <w:iCs/>
          <w:szCs w:val="24"/>
          <w:lang w:val="ro"/>
        </w:rPr>
        <w:t>parte</w:t>
      </w:r>
      <w:r w:rsidR="0056155B">
        <w:rPr>
          <w:rFonts w:eastAsia="Times New Roman" w:cs="Times New Roman"/>
          <w:i/>
          <w:iCs/>
          <w:szCs w:val="24"/>
          <w:lang w:val="ro"/>
        </w:rPr>
        <w:t>a</w:t>
      </w:r>
      <w:r>
        <w:rPr>
          <w:rFonts w:eastAsia="Times New Roman" w:cs="Times New Roman"/>
          <w:i/>
          <w:iCs/>
          <w:szCs w:val="24"/>
          <w:lang w:val="ro"/>
        </w:rPr>
        <w:t xml:space="preserve"> operativă. Dar, în acest caz, ei nu au dreptul de a face apel. Adică, chiar </w:t>
      </w:r>
      <w:r w:rsidR="0056155B">
        <w:rPr>
          <w:rFonts w:eastAsia="Times New Roman" w:cs="Times New Roman"/>
          <w:i/>
          <w:iCs/>
          <w:szCs w:val="24"/>
          <w:lang w:val="ro"/>
        </w:rPr>
        <w:t xml:space="preserve">dacă </w:t>
      </w:r>
      <w:r>
        <w:rPr>
          <w:rFonts w:eastAsia="Times New Roman" w:cs="Times New Roman"/>
          <w:i/>
          <w:iCs/>
          <w:szCs w:val="24"/>
          <w:lang w:val="ro"/>
        </w:rPr>
        <w:t>dumneavoastră a</w:t>
      </w:r>
      <w:r w:rsidR="00153776">
        <w:rPr>
          <w:rFonts w:eastAsia="Times New Roman" w:cs="Times New Roman"/>
          <w:i/>
          <w:iCs/>
          <w:szCs w:val="24"/>
          <w:lang w:val="ro"/>
        </w:rPr>
        <w:t>ț</w:t>
      </w:r>
      <w:r>
        <w:rPr>
          <w:rFonts w:eastAsia="Times New Roman" w:cs="Times New Roman"/>
          <w:i/>
          <w:iCs/>
          <w:szCs w:val="24"/>
          <w:lang w:val="ro"/>
        </w:rPr>
        <w:t>i vrut, nu voi reveni mai târziu la cazul dumneavoastră pentru a motiva din nou. Dar dacă spune</w:t>
      </w:r>
      <w:r w:rsidR="00153776">
        <w:rPr>
          <w:rFonts w:eastAsia="Times New Roman" w:cs="Times New Roman"/>
          <w:i/>
          <w:iCs/>
          <w:szCs w:val="24"/>
          <w:lang w:val="ro"/>
        </w:rPr>
        <w:t>ț</w:t>
      </w:r>
      <w:r>
        <w:rPr>
          <w:rFonts w:eastAsia="Times New Roman" w:cs="Times New Roman"/>
          <w:i/>
          <w:iCs/>
          <w:szCs w:val="24"/>
          <w:lang w:val="ro"/>
        </w:rPr>
        <w:t>i că ave</w:t>
      </w:r>
      <w:r w:rsidR="00153776">
        <w:rPr>
          <w:rFonts w:eastAsia="Times New Roman" w:cs="Times New Roman"/>
          <w:i/>
          <w:iCs/>
          <w:szCs w:val="24"/>
          <w:lang w:val="ro"/>
        </w:rPr>
        <w:t>ț</w:t>
      </w:r>
      <w:r>
        <w:rPr>
          <w:rFonts w:eastAsia="Times New Roman" w:cs="Times New Roman"/>
          <w:i/>
          <w:iCs/>
          <w:szCs w:val="24"/>
          <w:lang w:val="ro"/>
        </w:rPr>
        <w:t>i nevoie de partea motivată a hotărârii (dar păr</w:t>
      </w:r>
      <w:r w:rsidR="00153776">
        <w:rPr>
          <w:rFonts w:eastAsia="Times New Roman" w:cs="Times New Roman"/>
          <w:i/>
          <w:iCs/>
          <w:szCs w:val="24"/>
          <w:lang w:val="ro"/>
        </w:rPr>
        <w:t>ț</w:t>
      </w:r>
      <w:r>
        <w:rPr>
          <w:rFonts w:eastAsia="Times New Roman" w:cs="Times New Roman"/>
          <w:i/>
          <w:iCs/>
          <w:szCs w:val="24"/>
          <w:lang w:val="ro"/>
        </w:rPr>
        <w:t>ile decid, nu judecătorul decide), atunci voi emite o hotărâre cu motivare. Acum avem, c</w:t>
      </w:r>
      <w:r w:rsidR="0056155B">
        <w:rPr>
          <w:rFonts w:eastAsia="Times New Roman" w:cs="Times New Roman"/>
          <w:i/>
          <w:iCs/>
          <w:szCs w:val="24"/>
          <w:lang w:val="ro"/>
        </w:rPr>
        <w:t>e</w:t>
      </w:r>
      <w:r>
        <w:rPr>
          <w:rFonts w:eastAsia="Times New Roman" w:cs="Times New Roman"/>
          <w:i/>
          <w:iCs/>
          <w:szCs w:val="24"/>
          <w:lang w:val="ro"/>
        </w:rPr>
        <w:t xml:space="preserve">? Mai întâi, </w:t>
      </w:r>
      <w:r w:rsidR="0056155B">
        <w:rPr>
          <w:rFonts w:eastAsia="Times New Roman" w:cs="Times New Roman"/>
          <w:i/>
          <w:iCs/>
          <w:szCs w:val="24"/>
          <w:lang w:val="ro"/>
        </w:rPr>
        <w:t>pronunță</w:t>
      </w:r>
      <w:r>
        <w:rPr>
          <w:rFonts w:eastAsia="Times New Roman" w:cs="Times New Roman"/>
          <w:i/>
          <w:iCs/>
          <w:szCs w:val="24"/>
          <w:lang w:val="ro"/>
        </w:rPr>
        <w:t xml:space="preserve"> partea operativă </w:t>
      </w:r>
      <w:r w:rsidR="00001921">
        <w:rPr>
          <w:rFonts w:eastAsia="Times New Roman" w:cs="Times New Roman"/>
          <w:i/>
          <w:iCs/>
          <w:szCs w:val="24"/>
          <w:lang w:val="ro"/>
        </w:rPr>
        <w:t>ș</w:t>
      </w:r>
      <w:r>
        <w:rPr>
          <w:rFonts w:eastAsia="Times New Roman" w:cs="Times New Roman"/>
          <w:i/>
          <w:iCs/>
          <w:szCs w:val="24"/>
          <w:lang w:val="ro"/>
        </w:rPr>
        <w:t xml:space="preserve">i apoi întreabă dacă vor partea motivată. Este o prostie: o persoană vine în 30 de zile </w:t>
      </w:r>
      <w:r w:rsidR="00001921">
        <w:rPr>
          <w:rFonts w:eastAsia="Times New Roman" w:cs="Times New Roman"/>
          <w:i/>
          <w:iCs/>
          <w:szCs w:val="24"/>
          <w:lang w:val="ro"/>
        </w:rPr>
        <w:t>ș</w:t>
      </w:r>
      <w:r>
        <w:rPr>
          <w:rFonts w:eastAsia="Times New Roman" w:cs="Times New Roman"/>
          <w:i/>
          <w:iCs/>
          <w:szCs w:val="24"/>
          <w:lang w:val="ro"/>
        </w:rPr>
        <w:t>i haide</w:t>
      </w:r>
      <w:r w:rsidR="00153776">
        <w:rPr>
          <w:rFonts w:eastAsia="Times New Roman" w:cs="Times New Roman"/>
          <w:i/>
          <w:iCs/>
          <w:szCs w:val="24"/>
          <w:lang w:val="ro"/>
        </w:rPr>
        <w:t>ț</w:t>
      </w:r>
      <w:r>
        <w:rPr>
          <w:rFonts w:eastAsia="Times New Roman" w:cs="Times New Roman"/>
          <w:i/>
          <w:iCs/>
          <w:szCs w:val="24"/>
          <w:lang w:val="ro"/>
        </w:rPr>
        <w:t>i, motiva</w:t>
      </w:r>
      <w:r w:rsidR="00153776">
        <w:rPr>
          <w:rFonts w:eastAsia="Times New Roman" w:cs="Times New Roman"/>
          <w:i/>
          <w:iCs/>
          <w:szCs w:val="24"/>
          <w:lang w:val="ro"/>
        </w:rPr>
        <w:t>ț</w:t>
      </w:r>
      <w:r>
        <w:rPr>
          <w:rFonts w:eastAsia="Times New Roman" w:cs="Times New Roman"/>
          <w:i/>
          <w:iCs/>
          <w:szCs w:val="24"/>
          <w:lang w:val="ro"/>
        </w:rPr>
        <w:t>i decizia”.</w:t>
      </w:r>
    </w:p>
    <w:p w14:paraId="4B234E7D" w14:textId="77777777" w:rsidR="0050576A" w:rsidRPr="0050576A" w:rsidRDefault="0050576A" w:rsidP="0050576A">
      <w:pPr>
        <w:spacing w:after="0" w:line="360" w:lineRule="auto"/>
        <w:jc w:val="both"/>
        <w:rPr>
          <w:rFonts w:eastAsia="Times New Roman" w:cs="Times New Roman"/>
          <w:i/>
          <w:iCs/>
          <w:szCs w:val="24"/>
        </w:rPr>
      </w:pPr>
    </w:p>
    <w:p w14:paraId="2486E2B6" w14:textId="4E94DB3B" w:rsidR="0050576A" w:rsidRPr="00DA269C" w:rsidRDefault="0050576A" w:rsidP="0050576A">
      <w:pPr>
        <w:pStyle w:val="3"/>
        <w:rPr>
          <w:rFonts w:eastAsia="Times New Roman"/>
        </w:rPr>
      </w:pPr>
      <w:bookmarkStart w:id="694" w:name="_Toc149634811"/>
      <w:r>
        <w:rPr>
          <w:rFonts w:eastAsia="Times New Roman"/>
          <w:bCs/>
          <w:lang w:val="ro"/>
        </w:rPr>
        <w:t>9.6. Evaluarea transparen</w:t>
      </w:r>
      <w:r w:rsidR="00153776">
        <w:rPr>
          <w:rFonts w:eastAsia="Times New Roman"/>
          <w:bCs/>
          <w:lang w:val="ro"/>
        </w:rPr>
        <w:t>ț</w:t>
      </w:r>
      <w:r>
        <w:rPr>
          <w:rFonts w:eastAsia="Times New Roman"/>
          <w:bCs/>
          <w:lang w:val="ro"/>
        </w:rPr>
        <w:t>ei (consecven</w:t>
      </w:r>
      <w:r w:rsidR="00153776">
        <w:rPr>
          <w:rFonts w:eastAsia="Times New Roman"/>
          <w:bCs/>
          <w:lang w:val="ro"/>
        </w:rPr>
        <w:t>ț</w:t>
      </w:r>
      <w:r>
        <w:rPr>
          <w:rFonts w:eastAsia="Times New Roman"/>
          <w:bCs/>
          <w:lang w:val="ro"/>
        </w:rPr>
        <w:t xml:space="preserve">a investigării faptelor </w:t>
      </w:r>
      <w:r w:rsidR="00001921">
        <w:rPr>
          <w:rFonts w:eastAsia="Times New Roman"/>
          <w:bCs/>
          <w:lang w:val="ro"/>
        </w:rPr>
        <w:t>ș</w:t>
      </w:r>
      <w:r>
        <w:rPr>
          <w:rFonts w:eastAsia="Times New Roman"/>
          <w:bCs/>
          <w:lang w:val="ro"/>
        </w:rPr>
        <w:t>i a motivării, suficien</w:t>
      </w:r>
      <w:r w:rsidR="00153776">
        <w:rPr>
          <w:rFonts w:eastAsia="Times New Roman"/>
          <w:bCs/>
          <w:lang w:val="ro"/>
        </w:rPr>
        <w:t>ț</w:t>
      </w:r>
      <w:r>
        <w:rPr>
          <w:rFonts w:eastAsia="Times New Roman"/>
          <w:bCs/>
          <w:lang w:val="ro"/>
        </w:rPr>
        <w:t>a motivării) hotărârilor judecătore</w:t>
      </w:r>
      <w:r w:rsidR="00001921">
        <w:rPr>
          <w:rFonts w:eastAsia="Times New Roman"/>
          <w:bCs/>
          <w:lang w:val="ro"/>
        </w:rPr>
        <w:t>ș</w:t>
      </w:r>
      <w:r>
        <w:rPr>
          <w:rFonts w:eastAsia="Times New Roman"/>
          <w:bCs/>
          <w:lang w:val="ro"/>
        </w:rPr>
        <w:t>ti</w:t>
      </w:r>
      <w:bookmarkEnd w:id="694"/>
      <w:r>
        <w:rPr>
          <w:rFonts w:eastAsia="Times New Roman"/>
          <w:bCs/>
          <w:lang w:val="ro"/>
        </w:rPr>
        <w:t xml:space="preserve"> </w:t>
      </w:r>
    </w:p>
    <w:p w14:paraId="65B416AA" w14:textId="77777777" w:rsidR="0050576A" w:rsidRPr="0050576A" w:rsidRDefault="0050576A" w:rsidP="0050576A">
      <w:pPr>
        <w:shd w:val="clear" w:color="auto" w:fill="FFFFFF"/>
        <w:spacing w:after="0" w:line="240" w:lineRule="auto"/>
        <w:ind w:firstLine="567"/>
        <w:jc w:val="both"/>
        <w:rPr>
          <w:rFonts w:eastAsia="Times New Roman" w:cs="Times New Roman"/>
          <w:color w:val="000000"/>
          <w:sz w:val="18"/>
          <w:szCs w:val="18"/>
        </w:rPr>
      </w:pPr>
    </w:p>
    <w:p w14:paraId="48D65A97" w14:textId="0E1F19F2"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t xml:space="preserve">Ca prim factor important pentru fiecare hotărâre judecătorească, claritatea motivelor este crucială, 83% dintre judecători </w:t>
      </w:r>
      <w:r w:rsidR="00001921">
        <w:rPr>
          <w:rFonts w:eastAsia="Calibri" w:cs="Times New Roman"/>
          <w:szCs w:val="24"/>
          <w:lang w:val="ro"/>
        </w:rPr>
        <w:t>ș</w:t>
      </w:r>
      <w:r>
        <w:rPr>
          <w:rFonts w:eastAsia="Calibri" w:cs="Times New Roman"/>
          <w:szCs w:val="24"/>
          <w:lang w:val="ro"/>
        </w:rPr>
        <w:t>i 85% dintre judecătorii-asisten</w:t>
      </w:r>
      <w:r w:rsidR="00153776">
        <w:rPr>
          <w:rFonts w:eastAsia="Calibri" w:cs="Times New Roman"/>
          <w:szCs w:val="24"/>
          <w:lang w:val="ro"/>
        </w:rPr>
        <w:t>ț</w:t>
      </w:r>
      <w:r>
        <w:rPr>
          <w:rFonts w:eastAsia="Calibri" w:cs="Times New Roman"/>
          <w:szCs w:val="24"/>
          <w:lang w:val="ro"/>
        </w:rPr>
        <w:t>i recunoscând importan</w:t>
      </w:r>
      <w:r w:rsidR="00153776">
        <w:rPr>
          <w:rFonts w:eastAsia="Calibri" w:cs="Times New Roman"/>
          <w:szCs w:val="24"/>
          <w:lang w:val="ro"/>
        </w:rPr>
        <w:t>ț</w:t>
      </w:r>
      <w:r>
        <w:rPr>
          <w:rFonts w:eastAsia="Calibri" w:cs="Times New Roman"/>
          <w:szCs w:val="24"/>
          <w:lang w:val="ro"/>
        </w:rPr>
        <w:t>a acesteia (</w:t>
      </w:r>
      <w:r>
        <w:rPr>
          <w:rFonts w:eastAsia="Calibri" w:cs="Times New Roman"/>
          <w:i/>
          <w:iCs/>
          <w:szCs w:val="24"/>
          <w:lang w:val="ro"/>
        </w:rPr>
        <w:t xml:space="preserve">Sondajul focus grupurilor pentru judecători </w:t>
      </w:r>
      <w:r w:rsidR="00001921">
        <w:rPr>
          <w:rFonts w:eastAsia="Calibri" w:cs="Times New Roman"/>
          <w:i/>
          <w:iCs/>
          <w:szCs w:val="24"/>
          <w:lang w:val="ro"/>
        </w:rPr>
        <w:t>ș</w:t>
      </w:r>
      <w:r>
        <w:rPr>
          <w:rFonts w:eastAsia="Calibri" w:cs="Times New Roman"/>
          <w:i/>
          <w:iCs/>
          <w:szCs w:val="24"/>
          <w:lang w:val="ro"/>
        </w:rPr>
        <w:t>i personalul judiciar</w:t>
      </w:r>
      <w:r>
        <w:rPr>
          <w:rFonts w:eastAsia="Calibri" w:cs="Times New Roman"/>
          <w:szCs w:val="24"/>
          <w:lang w:val="ro"/>
        </w:rPr>
        <w:t>). Pentru a fi mai precis, transparen</w:t>
      </w:r>
      <w:r w:rsidR="00153776">
        <w:rPr>
          <w:rFonts w:eastAsia="Calibri" w:cs="Times New Roman"/>
          <w:szCs w:val="24"/>
          <w:lang w:val="ro"/>
        </w:rPr>
        <w:t>ț</w:t>
      </w:r>
      <w:r>
        <w:rPr>
          <w:rFonts w:eastAsia="Calibri" w:cs="Times New Roman"/>
          <w:szCs w:val="24"/>
          <w:lang w:val="ro"/>
        </w:rPr>
        <w:t>a hotărârii este esen</w:t>
      </w:r>
      <w:r w:rsidR="00153776">
        <w:rPr>
          <w:rFonts w:eastAsia="Calibri" w:cs="Times New Roman"/>
          <w:szCs w:val="24"/>
          <w:lang w:val="ro"/>
        </w:rPr>
        <w:t>ț</w:t>
      </w:r>
      <w:r>
        <w:rPr>
          <w:rFonts w:eastAsia="Calibri" w:cs="Times New Roman"/>
          <w:szCs w:val="24"/>
          <w:lang w:val="ro"/>
        </w:rPr>
        <w:t>ială, asigurându-se că nu există motive implicite ascunse pentru hotărâre, că toate faptele relevante sunt stabilite de către instan</w:t>
      </w:r>
      <w:r w:rsidR="00153776">
        <w:rPr>
          <w:rFonts w:eastAsia="Calibri" w:cs="Times New Roman"/>
          <w:szCs w:val="24"/>
          <w:lang w:val="ro"/>
        </w:rPr>
        <w:t>ț</w:t>
      </w:r>
      <w:r>
        <w:rPr>
          <w:rFonts w:eastAsia="Calibri" w:cs="Times New Roman"/>
          <w:szCs w:val="24"/>
          <w:lang w:val="ro"/>
        </w:rPr>
        <w:t xml:space="preserve">a judecătorească, că toate chestiunile juridice sunt indicate în mod clar </w:t>
      </w:r>
      <w:r w:rsidR="00001921">
        <w:rPr>
          <w:rFonts w:eastAsia="Calibri" w:cs="Times New Roman"/>
          <w:szCs w:val="24"/>
          <w:lang w:val="ro"/>
        </w:rPr>
        <w:t>ș</w:t>
      </w:r>
      <w:r>
        <w:rPr>
          <w:rFonts w:eastAsia="Calibri" w:cs="Times New Roman"/>
          <w:szCs w:val="24"/>
          <w:lang w:val="ro"/>
        </w:rPr>
        <w:t>i că sunt prezentate toate temeiurile juridice pe care instan</w:t>
      </w:r>
      <w:r w:rsidR="00153776">
        <w:rPr>
          <w:rFonts w:eastAsia="Calibri" w:cs="Times New Roman"/>
          <w:szCs w:val="24"/>
          <w:lang w:val="ro"/>
        </w:rPr>
        <w:t>ț</w:t>
      </w:r>
      <w:r>
        <w:rPr>
          <w:rFonts w:eastAsia="Calibri" w:cs="Times New Roman"/>
          <w:szCs w:val="24"/>
          <w:lang w:val="ro"/>
        </w:rPr>
        <w:t xml:space="preserve">a de judecată </w:t>
      </w:r>
      <w:r w:rsidR="00001921">
        <w:rPr>
          <w:rFonts w:eastAsia="Calibri" w:cs="Times New Roman"/>
          <w:szCs w:val="24"/>
          <w:lang w:val="ro"/>
        </w:rPr>
        <w:t>ș</w:t>
      </w:r>
      <w:r>
        <w:rPr>
          <w:rFonts w:eastAsia="Calibri" w:cs="Times New Roman"/>
          <w:szCs w:val="24"/>
          <w:lang w:val="ro"/>
        </w:rPr>
        <w:t>i-a întemeiat decizia. Această transparen</w:t>
      </w:r>
      <w:r w:rsidR="00153776">
        <w:rPr>
          <w:rFonts w:eastAsia="Calibri" w:cs="Times New Roman"/>
          <w:szCs w:val="24"/>
          <w:lang w:val="ro"/>
        </w:rPr>
        <w:t>ț</w:t>
      </w:r>
      <w:r>
        <w:rPr>
          <w:rFonts w:eastAsia="Calibri" w:cs="Times New Roman"/>
          <w:szCs w:val="24"/>
          <w:lang w:val="ro"/>
        </w:rPr>
        <w:t xml:space="preserve">ă a fost considerată importantă de 71% dintre judecători </w:t>
      </w:r>
      <w:r w:rsidR="00001921">
        <w:rPr>
          <w:rFonts w:eastAsia="Calibri" w:cs="Times New Roman"/>
          <w:szCs w:val="24"/>
          <w:lang w:val="ro"/>
        </w:rPr>
        <w:t>ș</w:t>
      </w:r>
      <w:r>
        <w:rPr>
          <w:rFonts w:eastAsia="Calibri" w:cs="Times New Roman"/>
          <w:szCs w:val="24"/>
          <w:lang w:val="ro"/>
        </w:rPr>
        <w:t>i de 77% dintre asisten</w:t>
      </w:r>
      <w:r w:rsidR="00153776">
        <w:rPr>
          <w:rFonts w:eastAsia="Calibri" w:cs="Times New Roman"/>
          <w:szCs w:val="24"/>
          <w:lang w:val="ro"/>
        </w:rPr>
        <w:t>ț</w:t>
      </w:r>
      <w:r>
        <w:rPr>
          <w:rFonts w:eastAsia="Calibri" w:cs="Times New Roman"/>
          <w:szCs w:val="24"/>
          <w:lang w:val="ro"/>
        </w:rPr>
        <w:t>i</w:t>
      </w:r>
      <w:r w:rsidR="0056155B">
        <w:rPr>
          <w:rFonts w:eastAsia="Calibri" w:cs="Times New Roman"/>
          <w:szCs w:val="24"/>
          <w:lang w:val="ro"/>
        </w:rPr>
        <w:t>i judecătorului</w:t>
      </w:r>
      <w:r>
        <w:rPr>
          <w:rFonts w:eastAsia="Calibri" w:cs="Times New Roman"/>
          <w:szCs w:val="24"/>
          <w:lang w:val="ro"/>
        </w:rPr>
        <w:t>. Consecven</w:t>
      </w:r>
      <w:r w:rsidR="00153776">
        <w:rPr>
          <w:rFonts w:eastAsia="Calibri" w:cs="Times New Roman"/>
          <w:szCs w:val="24"/>
          <w:lang w:val="ro"/>
        </w:rPr>
        <w:t>ț</w:t>
      </w:r>
      <w:r>
        <w:rPr>
          <w:rFonts w:eastAsia="Calibri" w:cs="Times New Roman"/>
          <w:szCs w:val="24"/>
          <w:lang w:val="ro"/>
        </w:rPr>
        <w:t xml:space="preserve">a deciziei, care presupune prezentarea principalelor aspecte ale litigiului într-o succesiune logică </w:t>
      </w:r>
      <w:r w:rsidR="00001921">
        <w:rPr>
          <w:rFonts w:eastAsia="Calibri" w:cs="Times New Roman"/>
          <w:szCs w:val="24"/>
          <w:lang w:val="ro"/>
        </w:rPr>
        <w:t>ș</w:t>
      </w:r>
      <w:r>
        <w:rPr>
          <w:rFonts w:eastAsia="Calibri" w:cs="Times New Roman"/>
          <w:szCs w:val="24"/>
          <w:lang w:val="ro"/>
        </w:rPr>
        <w:t>i rezonabilă, fără contradic</w:t>
      </w:r>
      <w:r w:rsidR="00153776">
        <w:rPr>
          <w:rFonts w:eastAsia="Calibri" w:cs="Times New Roman"/>
          <w:szCs w:val="24"/>
          <w:lang w:val="ro"/>
        </w:rPr>
        <w:t>ț</w:t>
      </w:r>
      <w:r>
        <w:rPr>
          <w:rFonts w:eastAsia="Calibri" w:cs="Times New Roman"/>
          <w:szCs w:val="24"/>
          <w:lang w:val="ro"/>
        </w:rPr>
        <w:t xml:space="preserve">ii, a fost, de asemenea, considerată importantă, 68% dintre judecători </w:t>
      </w:r>
      <w:r w:rsidR="00001921">
        <w:rPr>
          <w:rFonts w:eastAsia="Calibri" w:cs="Times New Roman"/>
          <w:szCs w:val="24"/>
          <w:lang w:val="ro"/>
        </w:rPr>
        <w:t>ș</w:t>
      </w:r>
      <w:r>
        <w:rPr>
          <w:rFonts w:eastAsia="Calibri" w:cs="Times New Roman"/>
          <w:szCs w:val="24"/>
          <w:lang w:val="ro"/>
        </w:rPr>
        <w:t>i 63% dintre asisten</w:t>
      </w:r>
      <w:r w:rsidR="00153776">
        <w:rPr>
          <w:rFonts w:eastAsia="Calibri" w:cs="Times New Roman"/>
          <w:szCs w:val="24"/>
          <w:lang w:val="ro"/>
        </w:rPr>
        <w:t>ț</w:t>
      </w:r>
      <w:r>
        <w:rPr>
          <w:rFonts w:eastAsia="Calibri" w:cs="Times New Roman"/>
          <w:szCs w:val="24"/>
          <w:lang w:val="ro"/>
        </w:rPr>
        <w:t>i</w:t>
      </w:r>
      <w:r w:rsidR="000804C8">
        <w:rPr>
          <w:rFonts w:eastAsia="Calibri" w:cs="Times New Roman"/>
          <w:szCs w:val="24"/>
          <w:lang w:val="ro"/>
        </w:rPr>
        <w:t>i judecîtorului</w:t>
      </w:r>
      <w:r>
        <w:rPr>
          <w:rFonts w:eastAsia="Calibri" w:cs="Times New Roman"/>
          <w:szCs w:val="24"/>
          <w:lang w:val="ro"/>
        </w:rPr>
        <w:t xml:space="preserve"> recunoscând importan</w:t>
      </w:r>
      <w:r w:rsidR="00153776">
        <w:rPr>
          <w:rFonts w:eastAsia="Calibri" w:cs="Times New Roman"/>
          <w:szCs w:val="24"/>
          <w:lang w:val="ro"/>
        </w:rPr>
        <w:t>ț</w:t>
      </w:r>
      <w:r>
        <w:rPr>
          <w:rFonts w:eastAsia="Calibri" w:cs="Times New Roman"/>
          <w:szCs w:val="24"/>
          <w:lang w:val="ro"/>
        </w:rPr>
        <w:t>a acesteia.</w:t>
      </w:r>
    </w:p>
    <w:p w14:paraId="625E1CBC" w14:textId="2F24C8CA"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t>Hotărârile judecătore</w:t>
      </w:r>
      <w:r w:rsidR="00001921">
        <w:rPr>
          <w:rFonts w:eastAsia="Calibri" w:cs="Times New Roman"/>
          <w:szCs w:val="24"/>
          <w:lang w:val="ro"/>
        </w:rPr>
        <w:t>ș</w:t>
      </w:r>
      <w:r>
        <w:rPr>
          <w:rFonts w:eastAsia="Calibri" w:cs="Times New Roman"/>
          <w:szCs w:val="24"/>
          <w:lang w:val="ro"/>
        </w:rPr>
        <w:t xml:space="preserve">ti clare </w:t>
      </w:r>
      <w:r w:rsidR="00001921">
        <w:rPr>
          <w:rFonts w:eastAsia="Calibri" w:cs="Times New Roman"/>
          <w:szCs w:val="24"/>
          <w:lang w:val="ro"/>
        </w:rPr>
        <w:t>ș</w:t>
      </w:r>
      <w:r>
        <w:rPr>
          <w:rFonts w:eastAsia="Calibri" w:cs="Times New Roman"/>
          <w:szCs w:val="24"/>
          <w:lang w:val="ro"/>
        </w:rPr>
        <w:t>i u</w:t>
      </w:r>
      <w:r w:rsidR="00001921">
        <w:rPr>
          <w:rFonts w:eastAsia="Calibri" w:cs="Times New Roman"/>
          <w:szCs w:val="24"/>
          <w:lang w:val="ro"/>
        </w:rPr>
        <w:t>ș</w:t>
      </w:r>
      <w:r>
        <w:rPr>
          <w:rFonts w:eastAsia="Calibri" w:cs="Times New Roman"/>
          <w:szCs w:val="24"/>
          <w:lang w:val="ro"/>
        </w:rPr>
        <w:t>or de în</w:t>
      </w:r>
      <w:r w:rsidR="00153776">
        <w:rPr>
          <w:rFonts w:eastAsia="Calibri" w:cs="Times New Roman"/>
          <w:szCs w:val="24"/>
          <w:lang w:val="ro"/>
        </w:rPr>
        <w:t>ț</w:t>
      </w:r>
      <w:r>
        <w:rPr>
          <w:rFonts w:eastAsia="Calibri" w:cs="Times New Roman"/>
          <w:szCs w:val="24"/>
          <w:lang w:val="ro"/>
        </w:rPr>
        <w:t>eles sunt men</w:t>
      </w:r>
      <w:r w:rsidR="00153776">
        <w:rPr>
          <w:rFonts w:eastAsia="Calibri" w:cs="Times New Roman"/>
          <w:szCs w:val="24"/>
          <w:lang w:val="ro"/>
        </w:rPr>
        <w:t>ț</w:t>
      </w:r>
      <w:r>
        <w:rPr>
          <w:rFonts w:eastAsia="Calibri" w:cs="Times New Roman"/>
          <w:szCs w:val="24"/>
          <w:lang w:val="ro"/>
        </w:rPr>
        <w:t>ionate ca fiind un aspect crucial („foarte important”) al unui sistem judiciar de calitate de aproximativ două treimi dintre responden</w:t>
      </w:r>
      <w:r w:rsidR="00153776">
        <w:rPr>
          <w:rFonts w:eastAsia="Calibri" w:cs="Times New Roman"/>
          <w:szCs w:val="24"/>
          <w:lang w:val="ro"/>
        </w:rPr>
        <w:t>ț</w:t>
      </w:r>
      <w:r>
        <w:rPr>
          <w:rFonts w:eastAsia="Calibri" w:cs="Times New Roman"/>
          <w:szCs w:val="24"/>
          <w:lang w:val="ro"/>
        </w:rPr>
        <w:t xml:space="preserve">i în cadrul </w:t>
      </w:r>
      <w:r>
        <w:rPr>
          <w:rFonts w:eastAsia="Calibri" w:cs="Times New Roman"/>
          <w:i/>
          <w:iCs/>
          <w:szCs w:val="24"/>
          <w:lang w:val="ro"/>
        </w:rPr>
        <w:t>Sondajului focus grupului pentru avoca</w:t>
      </w:r>
      <w:r w:rsidR="00153776">
        <w:rPr>
          <w:rFonts w:eastAsia="Calibri" w:cs="Times New Roman"/>
          <w:i/>
          <w:iCs/>
          <w:szCs w:val="24"/>
          <w:lang w:val="ro"/>
        </w:rPr>
        <w:t>ț</w:t>
      </w:r>
      <w:r>
        <w:rPr>
          <w:rFonts w:eastAsia="Calibri" w:cs="Times New Roman"/>
          <w:i/>
          <w:iCs/>
          <w:szCs w:val="24"/>
          <w:lang w:val="ro"/>
        </w:rPr>
        <w:t xml:space="preserve">i </w:t>
      </w:r>
      <w:r w:rsidR="00001921">
        <w:rPr>
          <w:rFonts w:eastAsia="Calibri" w:cs="Times New Roman"/>
          <w:i/>
          <w:iCs/>
          <w:szCs w:val="24"/>
          <w:lang w:val="ro"/>
        </w:rPr>
        <w:t>ș</w:t>
      </w:r>
      <w:r>
        <w:rPr>
          <w:rFonts w:eastAsia="Calibri" w:cs="Times New Roman"/>
          <w:i/>
          <w:iCs/>
          <w:szCs w:val="24"/>
          <w:lang w:val="ro"/>
        </w:rPr>
        <w:t>i Sondajul focus grupului pentru avoca</w:t>
      </w:r>
      <w:r w:rsidR="00153776">
        <w:rPr>
          <w:rFonts w:eastAsia="Calibri" w:cs="Times New Roman"/>
          <w:i/>
          <w:iCs/>
          <w:szCs w:val="24"/>
          <w:lang w:val="ro"/>
        </w:rPr>
        <w:t>ț</w:t>
      </w:r>
      <w:r>
        <w:rPr>
          <w:rFonts w:eastAsia="Calibri" w:cs="Times New Roman"/>
          <w:i/>
          <w:iCs/>
          <w:szCs w:val="24"/>
          <w:lang w:val="ro"/>
        </w:rPr>
        <w:t>i ce oferă asisten</w:t>
      </w:r>
      <w:r w:rsidR="00153776">
        <w:rPr>
          <w:rFonts w:eastAsia="Calibri" w:cs="Times New Roman"/>
          <w:i/>
          <w:iCs/>
          <w:szCs w:val="24"/>
          <w:lang w:val="ro"/>
        </w:rPr>
        <w:t>ț</w:t>
      </w:r>
      <w:r>
        <w:rPr>
          <w:rFonts w:eastAsia="Calibri" w:cs="Times New Roman"/>
          <w:i/>
          <w:iCs/>
          <w:szCs w:val="24"/>
          <w:lang w:val="ro"/>
        </w:rPr>
        <w:t>ei juridice garantate de stat</w:t>
      </w:r>
      <w:r>
        <w:rPr>
          <w:rFonts w:eastAsia="Calibri" w:cs="Times New Roman"/>
          <w:szCs w:val="24"/>
          <w:lang w:val="ro"/>
        </w:rPr>
        <w:t>.</w:t>
      </w:r>
    </w:p>
    <w:p w14:paraId="4F8135E2" w14:textId="6318E3F3" w:rsidR="0050576A" w:rsidRPr="0050576A" w:rsidRDefault="0050576A" w:rsidP="0050576A">
      <w:pPr>
        <w:shd w:val="clear" w:color="auto" w:fill="FFFFFF"/>
        <w:tabs>
          <w:tab w:val="left" w:pos="993"/>
          <w:tab w:val="left" w:pos="1134"/>
        </w:tabs>
        <w:spacing w:before="120" w:after="0" w:line="360" w:lineRule="auto"/>
        <w:ind w:firstLine="567"/>
        <w:jc w:val="both"/>
        <w:rPr>
          <w:rFonts w:eastAsia="Calibri" w:cs="Times New Roman"/>
          <w:szCs w:val="24"/>
        </w:rPr>
      </w:pPr>
      <w:r>
        <w:rPr>
          <w:rFonts w:eastAsia="Calibri" w:cs="Times New Roman"/>
          <w:szCs w:val="24"/>
          <w:lang w:val="ro"/>
        </w:rPr>
        <w:t xml:space="preserve">(1) </w:t>
      </w:r>
      <w:r>
        <w:rPr>
          <w:rFonts w:eastAsia="Calibri" w:cs="Times New Roman"/>
          <w:b/>
          <w:bCs/>
          <w:szCs w:val="24"/>
          <w:lang w:val="ro"/>
        </w:rPr>
        <w:t>Suficien</w:t>
      </w:r>
      <w:r w:rsidR="00153776">
        <w:rPr>
          <w:rFonts w:eastAsia="Calibri" w:cs="Times New Roman"/>
          <w:b/>
          <w:bCs/>
          <w:szCs w:val="24"/>
          <w:lang w:val="ro"/>
        </w:rPr>
        <w:t>ț</w:t>
      </w:r>
      <w:r>
        <w:rPr>
          <w:rFonts w:eastAsia="Calibri" w:cs="Times New Roman"/>
          <w:b/>
          <w:bCs/>
          <w:szCs w:val="24"/>
          <w:lang w:val="ro"/>
        </w:rPr>
        <w:t>a motivării</w:t>
      </w:r>
      <w:r>
        <w:rPr>
          <w:rFonts w:eastAsia="Calibri" w:cs="Times New Roman"/>
          <w:szCs w:val="24"/>
          <w:lang w:val="ro"/>
        </w:rPr>
        <w:t xml:space="preserve"> unei hotărâri judecătore</w:t>
      </w:r>
      <w:r w:rsidR="00001921">
        <w:rPr>
          <w:rFonts w:eastAsia="Calibri" w:cs="Times New Roman"/>
          <w:szCs w:val="24"/>
          <w:lang w:val="ro"/>
        </w:rPr>
        <w:t>ș</w:t>
      </w:r>
      <w:r>
        <w:rPr>
          <w:rFonts w:eastAsia="Calibri" w:cs="Times New Roman"/>
          <w:szCs w:val="24"/>
          <w:lang w:val="ro"/>
        </w:rPr>
        <w:t>ti presupune, în primul rând, furnizarea de răspunsuri clare la problemele esen</w:t>
      </w:r>
      <w:r w:rsidR="00153776">
        <w:rPr>
          <w:rFonts w:eastAsia="Calibri" w:cs="Times New Roman"/>
          <w:szCs w:val="24"/>
          <w:lang w:val="ro"/>
        </w:rPr>
        <w:t>ț</w:t>
      </w:r>
      <w:r>
        <w:rPr>
          <w:rFonts w:eastAsia="Calibri" w:cs="Times New Roman"/>
          <w:szCs w:val="24"/>
          <w:lang w:val="ro"/>
        </w:rPr>
        <w:t xml:space="preserve">iale ale cauzei. Fundamentarea hotărârii ar trebui să clarifice </w:t>
      </w:r>
      <w:r>
        <w:rPr>
          <w:rFonts w:eastAsia="Calibri" w:cs="Times New Roman"/>
          <w:szCs w:val="24"/>
          <w:lang w:val="ro"/>
        </w:rPr>
        <w:lastRenderedPageBreak/>
        <w:t xml:space="preserve">ce aspecte ale cazului au fost în litigiu </w:t>
      </w:r>
      <w:r w:rsidR="00001921">
        <w:rPr>
          <w:rFonts w:eastAsia="Calibri" w:cs="Times New Roman"/>
          <w:szCs w:val="24"/>
          <w:lang w:val="ro"/>
        </w:rPr>
        <w:t>ș</w:t>
      </w:r>
      <w:r>
        <w:rPr>
          <w:rFonts w:eastAsia="Calibri" w:cs="Times New Roman"/>
          <w:szCs w:val="24"/>
          <w:lang w:val="ro"/>
        </w:rPr>
        <w:t>i care nu au fost.</w:t>
      </w:r>
      <w:r w:rsidR="00E910E1">
        <w:rPr>
          <w:rFonts w:eastAsia="Calibri" w:cs="Times New Roman"/>
          <w:szCs w:val="24"/>
          <w:lang w:val="ro"/>
        </w:rPr>
        <w:t xml:space="preserve"> </w:t>
      </w:r>
      <w:r>
        <w:rPr>
          <w:rFonts w:eastAsia="Calibri" w:cs="Times New Roman"/>
          <w:szCs w:val="24"/>
          <w:lang w:val="ro"/>
        </w:rPr>
        <w:t xml:space="preserve">Prin urmare, motivele care stau la baza deciziei sunt </w:t>
      </w:r>
      <w:r w:rsidR="000804C8">
        <w:rPr>
          <w:rFonts w:eastAsia="Calibri" w:cs="Times New Roman"/>
          <w:szCs w:val="24"/>
          <w:lang w:val="ro"/>
        </w:rPr>
        <w:t>elaborate</w:t>
      </w:r>
      <w:r>
        <w:rPr>
          <w:rFonts w:eastAsia="Calibri" w:cs="Times New Roman"/>
          <w:szCs w:val="24"/>
          <w:lang w:val="ro"/>
        </w:rPr>
        <w:t>, de obicei, luând în considerare aspectele relevante. O hotărâre judecătorească ar trebui să con</w:t>
      </w:r>
      <w:r w:rsidR="00153776">
        <w:rPr>
          <w:rFonts w:eastAsia="Calibri" w:cs="Times New Roman"/>
          <w:szCs w:val="24"/>
          <w:lang w:val="ro"/>
        </w:rPr>
        <w:t>ț</w:t>
      </w:r>
      <w:r>
        <w:rPr>
          <w:rFonts w:eastAsia="Calibri" w:cs="Times New Roman"/>
          <w:szCs w:val="24"/>
          <w:lang w:val="ro"/>
        </w:rPr>
        <w:t>ină suficiente argumente care să o justifice. Din motivarea deciziei ar trebui să reiasă în mod evident că instan</w:t>
      </w:r>
      <w:r w:rsidR="00153776">
        <w:rPr>
          <w:rFonts w:eastAsia="Calibri" w:cs="Times New Roman"/>
          <w:szCs w:val="24"/>
          <w:lang w:val="ro"/>
        </w:rPr>
        <w:t>ț</w:t>
      </w:r>
      <w:r>
        <w:rPr>
          <w:rFonts w:eastAsia="Calibri" w:cs="Times New Roman"/>
          <w:szCs w:val="24"/>
          <w:lang w:val="ro"/>
        </w:rPr>
        <w:t>a de judecată a adoptat o pozi</w:t>
      </w:r>
      <w:r w:rsidR="00153776">
        <w:rPr>
          <w:rFonts w:eastAsia="Calibri" w:cs="Times New Roman"/>
          <w:szCs w:val="24"/>
          <w:lang w:val="ro"/>
        </w:rPr>
        <w:t>ț</w:t>
      </w:r>
      <w:r>
        <w:rPr>
          <w:rFonts w:eastAsia="Calibri" w:cs="Times New Roman"/>
          <w:szCs w:val="24"/>
          <w:lang w:val="ro"/>
        </w:rPr>
        <w:t xml:space="preserve">ie cu privire la toate probele acceptate </w:t>
      </w:r>
      <w:r w:rsidR="00001921">
        <w:rPr>
          <w:rFonts w:eastAsia="Calibri" w:cs="Times New Roman"/>
          <w:szCs w:val="24"/>
          <w:lang w:val="ro"/>
        </w:rPr>
        <w:t>ș</w:t>
      </w:r>
      <w:r>
        <w:rPr>
          <w:rFonts w:eastAsia="Calibri" w:cs="Times New Roman"/>
          <w:szCs w:val="24"/>
          <w:lang w:val="ro"/>
        </w:rPr>
        <w:t>i la toate problemele care apar în cauză. Cu toate acestea, acest lucru nu necesită neapărat o elaborare detaliată a fiecărui aspect. Obliga</w:t>
      </w:r>
      <w:r w:rsidR="00153776">
        <w:rPr>
          <w:rFonts w:eastAsia="Calibri" w:cs="Times New Roman"/>
          <w:szCs w:val="24"/>
          <w:lang w:val="ro"/>
        </w:rPr>
        <w:t>ț</w:t>
      </w:r>
      <w:r>
        <w:rPr>
          <w:rFonts w:eastAsia="Calibri" w:cs="Times New Roman"/>
          <w:szCs w:val="24"/>
          <w:lang w:val="ro"/>
        </w:rPr>
        <w:t>ia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 xml:space="preserve">ti de a motiva hotărârile sale nu trebuie interpretată ca </w:t>
      </w:r>
      <w:r w:rsidR="00001921">
        <w:rPr>
          <w:rFonts w:eastAsia="Calibri" w:cs="Times New Roman"/>
          <w:szCs w:val="24"/>
          <w:lang w:val="ro"/>
        </w:rPr>
        <w:t>ș</w:t>
      </w:r>
      <w:r>
        <w:rPr>
          <w:rFonts w:eastAsia="Calibri" w:cs="Times New Roman"/>
          <w:szCs w:val="24"/>
          <w:lang w:val="ro"/>
        </w:rPr>
        <w:t>i cum ar cere un răspuns cuprinzător la fiecare argument. În cazurile în care argumentele sunt în mod clar frivole, abuzive sau inadmisibile din cauza unor dispozi</w:t>
      </w:r>
      <w:r w:rsidR="00153776">
        <w:rPr>
          <w:rFonts w:eastAsia="Calibri" w:cs="Times New Roman"/>
          <w:szCs w:val="24"/>
          <w:lang w:val="ro"/>
        </w:rPr>
        <w:t>ț</w:t>
      </w:r>
      <w:r>
        <w:rPr>
          <w:rFonts w:eastAsia="Calibri" w:cs="Times New Roman"/>
          <w:szCs w:val="24"/>
          <w:lang w:val="ro"/>
        </w:rPr>
        <w:t>ii legale explicite sau a jurispruden</w:t>
      </w:r>
      <w:r w:rsidR="00153776">
        <w:rPr>
          <w:rFonts w:eastAsia="Calibri" w:cs="Times New Roman"/>
          <w:szCs w:val="24"/>
          <w:lang w:val="ro"/>
        </w:rPr>
        <w:t>ț</w:t>
      </w:r>
      <w:r>
        <w:rPr>
          <w:rFonts w:eastAsia="Calibri" w:cs="Times New Roman"/>
          <w:szCs w:val="24"/>
          <w:lang w:val="ro"/>
        </w:rPr>
        <w:t>ei consacrate, nu este necesară o motivare exhaustivă.</w:t>
      </w:r>
    </w:p>
    <w:p w14:paraId="2AFCF3EC" w14:textId="76FC0ACD"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t>Prov</w:t>
      </w:r>
      <w:r w:rsidR="000804C8">
        <w:rPr>
          <w:rFonts w:eastAsia="Calibri" w:cs="Times New Roman"/>
          <w:szCs w:val="24"/>
          <w:lang w:val="ro"/>
        </w:rPr>
        <w:t>ocarea constă în elaborarea unei motivări</w:t>
      </w:r>
      <w:r>
        <w:rPr>
          <w:rFonts w:eastAsia="Calibri" w:cs="Times New Roman"/>
          <w:szCs w:val="24"/>
          <w:lang w:val="ro"/>
        </w:rPr>
        <w:t xml:space="preserve"> clar</w:t>
      </w:r>
      <w:r w:rsidR="000804C8">
        <w:rPr>
          <w:rFonts w:eastAsia="Calibri" w:cs="Times New Roman"/>
          <w:szCs w:val="24"/>
          <w:lang w:val="ro"/>
        </w:rPr>
        <w:t>e</w:t>
      </w:r>
      <w:r>
        <w:rPr>
          <w:rFonts w:eastAsia="Calibri" w:cs="Times New Roman"/>
          <w:szCs w:val="24"/>
          <w:lang w:val="ro"/>
        </w:rPr>
        <w:t xml:space="preserve"> </w:t>
      </w:r>
      <w:r w:rsidR="00001921">
        <w:rPr>
          <w:rFonts w:eastAsia="Calibri" w:cs="Times New Roman"/>
          <w:szCs w:val="24"/>
          <w:lang w:val="ro"/>
        </w:rPr>
        <w:t>ș</w:t>
      </w:r>
      <w:r>
        <w:rPr>
          <w:rFonts w:eastAsia="Calibri" w:cs="Times New Roman"/>
          <w:szCs w:val="24"/>
          <w:lang w:val="ro"/>
        </w:rPr>
        <w:t>i coerent</w:t>
      </w:r>
      <w:r w:rsidR="000804C8">
        <w:rPr>
          <w:rFonts w:eastAsia="Calibri" w:cs="Times New Roman"/>
          <w:szCs w:val="24"/>
          <w:lang w:val="ro"/>
        </w:rPr>
        <w:t>e</w:t>
      </w:r>
      <w:r>
        <w:rPr>
          <w:rFonts w:eastAsia="Calibri" w:cs="Times New Roman"/>
          <w:szCs w:val="24"/>
          <w:lang w:val="ro"/>
        </w:rPr>
        <w:t xml:space="preserve"> în favoarea deciziei adoptate în cadrul sec</w:t>
      </w:r>
      <w:r w:rsidR="00153776">
        <w:rPr>
          <w:rFonts w:eastAsia="Calibri" w:cs="Times New Roman"/>
          <w:szCs w:val="24"/>
          <w:lang w:val="ro"/>
        </w:rPr>
        <w:t>ț</w:t>
      </w:r>
      <w:r>
        <w:rPr>
          <w:rFonts w:eastAsia="Calibri" w:cs="Times New Roman"/>
          <w:szCs w:val="24"/>
          <w:lang w:val="ro"/>
        </w:rPr>
        <w:t>iunii de motivare a deciziei. Consecven</w:t>
      </w:r>
      <w:r w:rsidR="00153776">
        <w:rPr>
          <w:rFonts w:eastAsia="Calibri" w:cs="Times New Roman"/>
          <w:szCs w:val="24"/>
          <w:lang w:val="ro"/>
        </w:rPr>
        <w:t>ț</w:t>
      </w:r>
      <w:r>
        <w:rPr>
          <w:rFonts w:eastAsia="Calibri" w:cs="Times New Roman"/>
          <w:szCs w:val="24"/>
          <w:lang w:val="ro"/>
        </w:rPr>
        <w:t>a unei hotărâri judecătore</w:t>
      </w:r>
      <w:r w:rsidR="00001921">
        <w:rPr>
          <w:rFonts w:eastAsia="Calibri" w:cs="Times New Roman"/>
          <w:szCs w:val="24"/>
          <w:lang w:val="ro"/>
        </w:rPr>
        <w:t>ș</w:t>
      </w:r>
      <w:r>
        <w:rPr>
          <w:rFonts w:eastAsia="Calibri" w:cs="Times New Roman"/>
          <w:szCs w:val="24"/>
          <w:lang w:val="ro"/>
        </w:rPr>
        <w:t>ti înseamnă că există o legătură logică între păr</w:t>
      </w:r>
      <w:r w:rsidR="00153776">
        <w:rPr>
          <w:rFonts w:eastAsia="Calibri" w:cs="Times New Roman"/>
          <w:szCs w:val="24"/>
          <w:lang w:val="ro"/>
        </w:rPr>
        <w:t>ț</w:t>
      </w:r>
      <w:r>
        <w:rPr>
          <w:rFonts w:eastAsia="Calibri" w:cs="Times New Roman"/>
          <w:szCs w:val="24"/>
          <w:lang w:val="ro"/>
        </w:rPr>
        <w:t xml:space="preserve">ile </w:t>
      </w:r>
      <w:r w:rsidR="00001921">
        <w:rPr>
          <w:rFonts w:eastAsia="Calibri" w:cs="Times New Roman"/>
          <w:szCs w:val="24"/>
          <w:lang w:val="ro"/>
        </w:rPr>
        <w:t>ș</w:t>
      </w:r>
      <w:r>
        <w:rPr>
          <w:rFonts w:eastAsia="Calibri" w:cs="Times New Roman"/>
          <w:szCs w:val="24"/>
          <w:lang w:val="ro"/>
        </w:rPr>
        <w:t>i paragrafele individuale ale hotărârii. Circumstan</w:t>
      </w:r>
      <w:r w:rsidR="00153776">
        <w:rPr>
          <w:rFonts w:eastAsia="Calibri" w:cs="Times New Roman"/>
          <w:szCs w:val="24"/>
          <w:lang w:val="ro"/>
        </w:rPr>
        <w:t>ț</w:t>
      </w:r>
      <w:r>
        <w:rPr>
          <w:rFonts w:eastAsia="Calibri" w:cs="Times New Roman"/>
          <w:szCs w:val="24"/>
          <w:lang w:val="ro"/>
        </w:rPr>
        <w:t xml:space="preserve">ele de fapt sunt stabilite </w:t>
      </w:r>
      <w:r w:rsidR="00001921">
        <w:rPr>
          <w:rFonts w:eastAsia="Calibri" w:cs="Times New Roman"/>
          <w:szCs w:val="24"/>
          <w:lang w:val="ro"/>
        </w:rPr>
        <w:t>ș</w:t>
      </w:r>
      <w:r>
        <w:rPr>
          <w:rFonts w:eastAsia="Calibri" w:cs="Times New Roman"/>
          <w:szCs w:val="24"/>
          <w:lang w:val="ro"/>
        </w:rPr>
        <w:t xml:space="preserve">i chestiunile juridice sunt rezolvate separat, într-o succesiune rezonabilă, pentru a preveni confuzia între diferite aspecte </w:t>
      </w:r>
      <w:r w:rsidR="00001921">
        <w:rPr>
          <w:rFonts w:eastAsia="Calibri" w:cs="Times New Roman"/>
          <w:szCs w:val="24"/>
          <w:lang w:val="ro"/>
        </w:rPr>
        <w:t>ș</w:t>
      </w:r>
      <w:r>
        <w:rPr>
          <w:rFonts w:eastAsia="Calibri" w:cs="Times New Roman"/>
          <w:szCs w:val="24"/>
          <w:lang w:val="ro"/>
        </w:rPr>
        <w:t>i probleme. Această abordare asigură faptul că argumenta</w:t>
      </w:r>
      <w:r w:rsidR="000804C8">
        <w:rPr>
          <w:rFonts w:eastAsia="Calibri" w:cs="Times New Roman"/>
          <w:szCs w:val="24"/>
          <w:lang w:val="ro"/>
        </w:rPr>
        <w:t>re</w:t>
      </w:r>
      <w:r>
        <w:rPr>
          <w:rFonts w:eastAsia="Calibri" w:cs="Times New Roman"/>
          <w:szCs w:val="24"/>
          <w:lang w:val="ro"/>
        </w:rPr>
        <w:t>a instan</w:t>
      </w:r>
      <w:r w:rsidR="00153776">
        <w:rPr>
          <w:rFonts w:eastAsia="Calibri" w:cs="Times New Roman"/>
          <w:szCs w:val="24"/>
          <w:lang w:val="ro"/>
        </w:rPr>
        <w:t>ț</w:t>
      </w:r>
      <w:r>
        <w:rPr>
          <w:rFonts w:eastAsia="Calibri" w:cs="Times New Roman"/>
          <w:szCs w:val="24"/>
          <w:lang w:val="ro"/>
        </w:rPr>
        <w:t>ei de judecată în decizie apare ca un întreg coerent.</w:t>
      </w:r>
    </w:p>
    <w:p w14:paraId="45266FE3" w14:textId="2CE6E5AB"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t>Hotărârea devine mai u</w:t>
      </w:r>
      <w:r w:rsidR="00001921">
        <w:rPr>
          <w:rFonts w:eastAsia="Calibri" w:cs="Times New Roman"/>
          <w:szCs w:val="24"/>
          <w:lang w:val="ro"/>
        </w:rPr>
        <w:t>ș</w:t>
      </w:r>
      <w:r>
        <w:rPr>
          <w:rFonts w:eastAsia="Calibri" w:cs="Times New Roman"/>
          <w:szCs w:val="24"/>
          <w:lang w:val="ro"/>
        </w:rPr>
        <w:t>or de în</w:t>
      </w:r>
      <w:r w:rsidR="00153776">
        <w:rPr>
          <w:rFonts w:eastAsia="Calibri" w:cs="Times New Roman"/>
          <w:szCs w:val="24"/>
          <w:lang w:val="ro"/>
        </w:rPr>
        <w:t>ț</w:t>
      </w:r>
      <w:r>
        <w:rPr>
          <w:rFonts w:eastAsia="Calibri" w:cs="Times New Roman"/>
          <w:szCs w:val="24"/>
          <w:lang w:val="ro"/>
        </w:rPr>
        <w:t>eles atunci când identifică mai întâi principalele argumente invocate de păr</w:t>
      </w:r>
      <w:r w:rsidR="00153776">
        <w:rPr>
          <w:rFonts w:eastAsia="Calibri" w:cs="Times New Roman"/>
          <w:szCs w:val="24"/>
          <w:lang w:val="ro"/>
        </w:rPr>
        <w:t>ț</w:t>
      </w:r>
      <w:r>
        <w:rPr>
          <w:rFonts w:eastAsia="Calibri" w:cs="Times New Roman"/>
          <w:szCs w:val="24"/>
          <w:lang w:val="ro"/>
        </w:rPr>
        <w:t xml:space="preserve">i (argumentele-cheie) </w:t>
      </w:r>
      <w:r w:rsidR="00001921">
        <w:rPr>
          <w:rFonts w:eastAsia="Calibri" w:cs="Times New Roman"/>
          <w:szCs w:val="24"/>
          <w:lang w:val="ro"/>
        </w:rPr>
        <w:t>ș</w:t>
      </w:r>
      <w:r>
        <w:rPr>
          <w:rFonts w:eastAsia="Calibri" w:cs="Times New Roman"/>
          <w:szCs w:val="24"/>
          <w:lang w:val="ro"/>
        </w:rPr>
        <w:t>i apoi le evaluează sistematic pe fiecare dintre ele. Un astfel de ra</w:t>
      </w:r>
      <w:r w:rsidR="00153776">
        <w:rPr>
          <w:rFonts w:eastAsia="Calibri" w:cs="Times New Roman"/>
          <w:szCs w:val="24"/>
          <w:lang w:val="ro"/>
        </w:rPr>
        <w:t>ț</w:t>
      </w:r>
      <w:r>
        <w:rPr>
          <w:rFonts w:eastAsia="Calibri" w:cs="Times New Roman"/>
          <w:szCs w:val="24"/>
          <w:lang w:val="ro"/>
        </w:rPr>
        <w:t>ionament poate fi structurat după modelul unui silogism juridic (sau subsumare). În acest model, judecătorul prezintă faptele-cheie stabilite ale cauzei, explică modul în care aceste fapte se aliniază la con</w:t>
      </w:r>
      <w:r w:rsidR="00153776">
        <w:rPr>
          <w:rFonts w:eastAsia="Calibri" w:cs="Times New Roman"/>
          <w:szCs w:val="24"/>
          <w:lang w:val="ro"/>
        </w:rPr>
        <w:t>ț</w:t>
      </w:r>
      <w:r>
        <w:rPr>
          <w:rFonts w:eastAsia="Calibri" w:cs="Times New Roman"/>
          <w:szCs w:val="24"/>
          <w:lang w:val="ro"/>
        </w:rPr>
        <w:t xml:space="preserve">inutul unei norme juridice specifice aplicabile raporturilor juridice în litigiu </w:t>
      </w:r>
      <w:r w:rsidR="00001921">
        <w:rPr>
          <w:rFonts w:eastAsia="Calibri" w:cs="Times New Roman"/>
          <w:szCs w:val="24"/>
          <w:lang w:val="ro"/>
        </w:rPr>
        <w:t>ș</w:t>
      </w:r>
      <w:r>
        <w:rPr>
          <w:rFonts w:eastAsia="Calibri" w:cs="Times New Roman"/>
          <w:szCs w:val="24"/>
          <w:lang w:val="ro"/>
        </w:rPr>
        <w:t>i deduce din această normă o metodă specifică de solu</w:t>
      </w:r>
      <w:r w:rsidR="00153776">
        <w:rPr>
          <w:rFonts w:eastAsia="Calibri" w:cs="Times New Roman"/>
          <w:szCs w:val="24"/>
          <w:lang w:val="ro"/>
        </w:rPr>
        <w:t>ț</w:t>
      </w:r>
      <w:r>
        <w:rPr>
          <w:rFonts w:eastAsia="Calibri" w:cs="Times New Roman"/>
          <w:szCs w:val="24"/>
          <w:lang w:val="ro"/>
        </w:rPr>
        <w:t>ionare a cauzei. Construirea unor astfel de silogisme constituie o parte semnificativă a activită</w:t>
      </w:r>
      <w:r w:rsidR="00153776">
        <w:rPr>
          <w:rFonts w:eastAsia="Calibri" w:cs="Times New Roman"/>
          <w:szCs w:val="24"/>
          <w:lang w:val="ro"/>
        </w:rPr>
        <w:t>ț</w:t>
      </w:r>
      <w:r>
        <w:rPr>
          <w:rFonts w:eastAsia="Calibri" w:cs="Times New Roman"/>
          <w:szCs w:val="24"/>
          <w:lang w:val="ro"/>
        </w:rPr>
        <w:t xml:space="preserve">ii unui judecător în </w:t>
      </w:r>
      <w:r w:rsidR="00153776">
        <w:rPr>
          <w:rFonts w:eastAsia="Calibri" w:cs="Times New Roman"/>
          <w:szCs w:val="24"/>
          <w:lang w:val="ro"/>
        </w:rPr>
        <w:t>ț</w:t>
      </w:r>
      <w:r>
        <w:rPr>
          <w:rFonts w:eastAsia="Calibri" w:cs="Times New Roman"/>
          <w:szCs w:val="24"/>
          <w:lang w:val="ro"/>
        </w:rPr>
        <w:t>ările cu tradi</w:t>
      </w:r>
      <w:r w:rsidR="00153776">
        <w:rPr>
          <w:rFonts w:eastAsia="Calibri" w:cs="Times New Roman"/>
          <w:szCs w:val="24"/>
          <w:lang w:val="ro"/>
        </w:rPr>
        <w:t>ț</w:t>
      </w:r>
      <w:r>
        <w:rPr>
          <w:rFonts w:eastAsia="Calibri" w:cs="Times New Roman"/>
          <w:szCs w:val="24"/>
          <w:lang w:val="ro"/>
        </w:rPr>
        <w:t>ie juridică continentală</w:t>
      </w:r>
      <w:r w:rsidR="000804C8">
        <w:rPr>
          <w:rFonts w:eastAsia="Calibri" w:cs="Times New Roman"/>
          <w:szCs w:val="24"/>
          <w:lang w:val="ro"/>
        </w:rPr>
        <w:t>,</w:t>
      </w:r>
      <w:r>
        <w:rPr>
          <w:rFonts w:eastAsia="Calibri" w:cs="Times New Roman"/>
          <w:szCs w:val="24"/>
          <w:lang w:val="ro"/>
        </w:rPr>
        <w:t xml:space="preserve"> atunci când pronun</w:t>
      </w:r>
      <w:r w:rsidR="00153776">
        <w:rPr>
          <w:rFonts w:eastAsia="Calibri" w:cs="Times New Roman"/>
          <w:szCs w:val="24"/>
          <w:lang w:val="ro"/>
        </w:rPr>
        <w:t>ț</w:t>
      </w:r>
      <w:r>
        <w:rPr>
          <w:rFonts w:eastAsia="Calibri" w:cs="Times New Roman"/>
          <w:szCs w:val="24"/>
          <w:lang w:val="ro"/>
        </w:rPr>
        <w:t>ă hotărâri.</w:t>
      </w:r>
    </w:p>
    <w:p w14:paraId="6E9F386B" w14:textId="64577D1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t xml:space="preserve">(2) Conform rezultatelor </w:t>
      </w:r>
      <w:r>
        <w:rPr>
          <w:rFonts w:eastAsia="Calibri" w:cs="Times New Roman"/>
          <w:i/>
          <w:iCs/>
          <w:szCs w:val="24"/>
          <w:lang w:val="ro"/>
        </w:rPr>
        <w:t>Monitorizării hotărârilor judecătore</w:t>
      </w:r>
      <w:r w:rsidR="00001921">
        <w:rPr>
          <w:rFonts w:eastAsia="Calibri" w:cs="Times New Roman"/>
          <w:i/>
          <w:iCs/>
          <w:szCs w:val="24"/>
          <w:lang w:val="ro"/>
        </w:rPr>
        <w:t>ș</w:t>
      </w:r>
      <w:r>
        <w:rPr>
          <w:rFonts w:eastAsia="Calibri" w:cs="Times New Roman"/>
          <w:i/>
          <w:iCs/>
          <w:szCs w:val="24"/>
          <w:lang w:val="ro"/>
        </w:rPr>
        <w:t>ti</w:t>
      </w:r>
      <w:r>
        <w:rPr>
          <w:rFonts w:eastAsia="Calibri" w:cs="Times New Roman"/>
          <w:szCs w:val="24"/>
          <w:lang w:val="ro"/>
        </w:rPr>
        <w:t>, în aproximativ 70% din hotărârile judecătore</w:t>
      </w:r>
      <w:r w:rsidR="00001921">
        <w:rPr>
          <w:rFonts w:eastAsia="Calibri" w:cs="Times New Roman"/>
          <w:szCs w:val="24"/>
          <w:lang w:val="ro"/>
        </w:rPr>
        <w:t>ș</w:t>
      </w:r>
      <w:r>
        <w:rPr>
          <w:rFonts w:eastAsia="Calibri" w:cs="Times New Roman"/>
          <w:szCs w:val="24"/>
          <w:lang w:val="ro"/>
        </w:rPr>
        <w:t xml:space="preserve">ti, </w:t>
      </w:r>
      <w:r>
        <w:rPr>
          <w:rFonts w:eastAsia="Calibri" w:cs="Times New Roman"/>
          <w:b/>
          <w:bCs/>
          <w:szCs w:val="24"/>
          <w:lang w:val="ro"/>
        </w:rPr>
        <w:t>s-a răspuns în mod clar la întrebările esen</w:t>
      </w:r>
      <w:r w:rsidR="00153776">
        <w:rPr>
          <w:rFonts w:eastAsia="Calibri" w:cs="Times New Roman"/>
          <w:b/>
          <w:bCs/>
          <w:szCs w:val="24"/>
          <w:lang w:val="ro"/>
        </w:rPr>
        <w:t>ț</w:t>
      </w:r>
      <w:r>
        <w:rPr>
          <w:rFonts w:eastAsia="Calibri" w:cs="Times New Roman"/>
          <w:b/>
          <w:bCs/>
          <w:szCs w:val="24"/>
          <w:lang w:val="ro"/>
        </w:rPr>
        <w:t>iale (faptele-cheie) ale cauzei.</w:t>
      </w:r>
      <w:r>
        <w:rPr>
          <w:rFonts w:eastAsia="Calibri" w:cs="Times New Roman"/>
          <w:szCs w:val="24"/>
          <w:lang w:val="ro"/>
        </w:rPr>
        <w:t xml:space="preserve"> Această d</w:t>
      </w:r>
      <w:r w:rsidR="000804C8">
        <w:rPr>
          <w:rFonts w:eastAsia="Calibri" w:cs="Times New Roman"/>
          <w:szCs w:val="24"/>
          <w:lang w:val="ro"/>
        </w:rPr>
        <w:t>istribuție</w:t>
      </w:r>
      <w:r>
        <w:rPr>
          <w:rFonts w:eastAsia="Calibri" w:cs="Times New Roman"/>
          <w:szCs w:val="24"/>
          <w:lang w:val="ro"/>
        </w:rPr>
        <w:t xml:space="preserve"> include 69% din cauze în primă instan</w:t>
      </w:r>
      <w:r w:rsidR="00153776">
        <w:rPr>
          <w:rFonts w:eastAsia="Calibri" w:cs="Times New Roman"/>
          <w:szCs w:val="24"/>
          <w:lang w:val="ro"/>
        </w:rPr>
        <w:t>ț</w:t>
      </w:r>
      <w:r>
        <w:rPr>
          <w:rFonts w:eastAsia="Calibri" w:cs="Times New Roman"/>
          <w:szCs w:val="24"/>
          <w:lang w:val="ro"/>
        </w:rPr>
        <w:t>ă, 69% în a doua instan</w:t>
      </w:r>
      <w:r w:rsidR="00153776">
        <w:rPr>
          <w:rFonts w:eastAsia="Calibri" w:cs="Times New Roman"/>
          <w:szCs w:val="24"/>
          <w:lang w:val="ro"/>
        </w:rPr>
        <w:t>ț</w:t>
      </w:r>
      <w:r>
        <w:rPr>
          <w:rFonts w:eastAsia="Calibri" w:cs="Times New Roman"/>
          <w:szCs w:val="24"/>
          <w:lang w:val="ro"/>
        </w:rPr>
        <w:t xml:space="preserve">ă </w:t>
      </w:r>
      <w:r w:rsidR="00001921">
        <w:rPr>
          <w:rFonts w:eastAsia="Calibri" w:cs="Times New Roman"/>
          <w:szCs w:val="24"/>
          <w:lang w:val="ro"/>
        </w:rPr>
        <w:t>ș</w:t>
      </w:r>
      <w:r>
        <w:rPr>
          <w:rFonts w:eastAsia="Calibri" w:cs="Times New Roman"/>
          <w:szCs w:val="24"/>
          <w:lang w:val="ro"/>
        </w:rPr>
        <w:t>i 66% în casa</w:t>
      </w:r>
      <w:r w:rsidR="00153776">
        <w:rPr>
          <w:rFonts w:eastAsia="Calibri" w:cs="Times New Roman"/>
          <w:szCs w:val="24"/>
          <w:lang w:val="ro"/>
        </w:rPr>
        <w:t>ț</w:t>
      </w:r>
      <w:r>
        <w:rPr>
          <w:rFonts w:eastAsia="Calibri" w:cs="Times New Roman"/>
          <w:szCs w:val="24"/>
          <w:lang w:val="ro"/>
        </w:rPr>
        <w:t>ie. În ceea ce prive</w:t>
      </w:r>
      <w:r w:rsidR="00001921">
        <w:rPr>
          <w:rFonts w:eastAsia="Calibri" w:cs="Times New Roman"/>
          <w:szCs w:val="24"/>
          <w:lang w:val="ro"/>
        </w:rPr>
        <w:t>ș</w:t>
      </w:r>
      <w:r>
        <w:rPr>
          <w:rFonts w:eastAsia="Calibri" w:cs="Times New Roman"/>
          <w:szCs w:val="24"/>
          <w:lang w:val="ro"/>
        </w:rPr>
        <w:t>te includerea tuturor circumstan</w:t>
      </w:r>
      <w:r w:rsidR="00153776">
        <w:rPr>
          <w:rFonts w:eastAsia="Calibri" w:cs="Times New Roman"/>
          <w:szCs w:val="24"/>
          <w:lang w:val="ro"/>
        </w:rPr>
        <w:t>ț</w:t>
      </w:r>
      <w:r>
        <w:rPr>
          <w:rFonts w:eastAsia="Calibri" w:cs="Times New Roman"/>
          <w:szCs w:val="24"/>
          <w:lang w:val="ro"/>
        </w:rPr>
        <w:t xml:space="preserve">elor </w:t>
      </w:r>
      <w:r w:rsidR="000804C8">
        <w:rPr>
          <w:rFonts w:eastAsia="Calibri" w:cs="Times New Roman"/>
          <w:szCs w:val="24"/>
          <w:lang w:val="ro"/>
        </w:rPr>
        <w:t>de fapt</w:t>
      </w:r>
      <w:r>
        <w:rPr>
          <w:rFonts w:eastAsia="Calibri" w:cs="Times New Roman"/>
          <w:szCs w:val="24"/>
          <w:lang w:val="ro"/>
        </w:rPr>
        <w:t xml:space="preserve"> stabilite de instan</w:t>
      </w:r>
      <w:r w:rsidR="00153776">
        <w:rPr>
          <w:rFonts w:eastAsia="Calibri" w:cs="Times New Roman"/>
          <w:szCs w:val="24"/>
          <w:lang w:val="ro"/>
        </w:rPr>
        <w:t>ț</w:t>
      </w:r>
      <w:r>
        <w:rPr>
          <w:rFonts w:eastAsia="Calibri" w:cs="Times New Roman"/>
          <w:szCs w:val="24"/>
          <w:lang w:val="ro"/>
        </w:rPr>
        <w:t>a de judecată, care au fost relevante pentru adoptarea acesteia, monitorizarea a arătat că, în majoritatea cazurilor, răspunsul a fost pozitiv sau par</w:t>
      </w:r>
      <w:r w:rsidR="00153776">
        <w:rPr>
          <w:rFonts w:eastAsia="Calibri" w:cs="Times New Roman"/>
          <w:szCs w:val="24"/>
          <w:lang w:val="ro"/>
        </w:rPr>
        <w:t>ț</w:t>
      </w:r>
      <w:r>
        <w:rPr>
          <w:rFonts w:eastAsia="Calibri" w:cs="Times New Roman"/>
          <w:szCs w:val="24"/>
          <w:lang w:val="ro"/>
        </w:rPr>
        <w:t>ial pozitiv. Mai exact, aceasta s-a ridicat la 68% în prima instan</w:t>
      </w:r>
      <w:r w:rsidR="00153776">
        <w:rPr>
          <w:rFonts w:eastAsia="Calibri" w:cs="Times New Roman"/>
          <w:szCs w:val="24"/>
          <w:lang w:val="ro"/>
        </w:rPr>
        <w:t>ț</w:t>
      </w:r>
      <w:r>
        <w:rPr>
          <w:rFonts w:eastAsia="Calibri" w:cs="Times New Roman"/>
          <w:szCs w:val="24"/>
          <w:lang w:val="ro"/>
        </w:rPr>
        <w:t xml:space="preserve">ă, 63% în apel </w:t>
      </w:r>
      <w:r w:rsidR="00001921">
        <w:rPr>
          <w:rFonts w:eastAsia="Calibri" w:cs="Times New Roman"/>
          <w:szCs w:val="24"/>
          <w:lang w:val="ro"/>
        </w:rPr>
        <w:t>ș</w:t>
      </w:r>
      <w:r>
        <w:rPr>
          <w:rFonts w:eastAsia="Calibri" w:cs="Times New Roman"/>
          <w:szCs w:val="24"/>
          <w:lang w:val="ro"/>
        </w:rPr>
        <w:t>i 57% în casa</w:t>
      </w:r>
      <w:r w:rsidR="00153776">
        <w:rPr>
          <w:rFonts w:eastAsia="Calibri" w:cs="Times New Roman"/>
          <w:szCs w:val="24"/>
          <w:lang w:val="ro"/>
        </w:rPr>
        <w:t>ț</w:t>
      </w:r>
      <w:r>
        <w:rPr>
          <w:rFonts w:eastAsia="Calibri" w:cs="Times New Roman"/>
          <w:szCs w:val="24"/>
          <w:lang w:val="ro"/>
        </w:rPr>
        <w:t>ie. Au existat, de asemenea, cazuri în care acest răspuns a fost par</w:t>
      </w:r>
      <w:r w:rsidR="00153776">
        <w:rPr>
          <w:rFonts w:eastAsia="Calibri" w:cs="Times New Roman"/>
          <w:szCs w:val="24"/>
          <w:lang w:val="ro"/>
        </w:rPr>
        <w:t>ț</w:t>
      </w:r>
      <w:r>
        <w:rPr>
          <w:rFonts w:eastAsia="Calibri" w:cs="Times New Roman"/>
          <w:szCs w:val="24"/>
          <w:lang w:val="ro"/>
        </w:rPr>
        <w:t>ial pozitiv, reprezentând 28% în prima instan</w:t>
      </w:r>
      <w:r w:rsidR="00153776">
        <w:rPr>
          <w:rFonts w:eastAsia="Calibri" w:cs="Times New Roman"/>
          <w:szCs w:val="24"/>
          <w:lang w:val="ro"/>
        </w:rPr>
        <w:t>ț</w:t>
      </w:r>
      <w:r>
        <w:rPr>
          <w:rFonts w:eastAsia="Calibri" w:cs="Times New Roman"/>
          <w:szCs w:val="24"/>
          <w:lang w:val="ro"/>
        </w:rPr>
        <w:t xml:space="preserve">ă, 32% în apel </w:t>
      </w:r>
      <w:r w:rsidR="00001921">
        <w:rPr>
          <w:rFonts w:eastAsia="Calibri" w:cs="Times New Roman"/>
          <w:szCs w:val="24"/>
          <w:lang w:val="ro"/>
        </w:rPr>
        <w:t>ș</w:t>
      </w:r>
      <w:r>
        <w:rPr>
          <w:rFonts w:eastAsia="Calibri" w:cs="Times New Roman"/>
          <w:szCs w:val="24"/>
          <w:lang w:val="ro"/>
        </w:rPr>
        <w:t>i 36% în casa</w:t>
      </w:r>
      <w:r w:rsidR="00153776">
        <w:rPr>
          <w:rFonts w:eastAsia="Calibri" w:cs="Times New Roman"/>
          <w:szCs w:val="24"/>
          <w:lang w:val="ro"/>
        </w:rPr>
        <w:t>ț</w:t>
      </w:r>
      <w:r>
        <w:rPr>
          <w:rFonts w:eastAsia="Calibri" w:cs="Times New Roman"/>
          <w:szCs w:val="24"/>
          <w:lang w:val="ro"/>
        </w:rPr>
        <w:t>ie.</w:t>
      </w:r>
    </w:p>
    <w:p w14:paraId="6D4462B8" w14:textId="3A4CFD4C"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Pr>
          <w:rFonts w:eastAsia="Calibri" w:cs="Times New Roman"/>
          <w:szCs w:val="24"/>
          <w:lang w:val="ro"/>
        </w:rPr>
        <w:lastRenderedPageBreak/>
        <w:t>(3) De</w:t>
      </w:r>
      <w:r w:rsidR="00001921">
        <w:rPr>
          <w:rFonts w:eastAsia="Calibri" w:cs="Times New Roman"/>
          <w:szCs w:val="24"/>
          <w:lang w:val="ro"/>
        </w:rPr>
        <w:t>ș</w:t>
      </w:r>
      <w:r>
        <w:rPr>
          <w:rFonts w:eastAsia="Calibri" w:cs="Times New Roman"/>
          <w:szCs w:val="24"/>
          <w:lang w:val="ro"/>
        </w:rPr>
        <w:t>i motivarea unei hotărâri judecătore</w:t>
      </w:r>
      <w:r w:rsidR="00001921">
        <w:rPr>
          <w:rFonts w:eastAsia="Calibri" w:cs="Times New Roman"/>
          <w:szCs w:val="24"/>
          <w:lang w:val="ro"/>
        </w:rPr>
        <w:t>ș</w:t>
      </w:r>
      <w:r>
        <w:rPr>
          <w:rFonts w:eastAsia="Calibri" w:cs="Times New Roman"/>
          <w:szCs w:val="24"/>
          <w:lang w:val="ro"/>
        </w:rPr>
        <w:t xml:space="preserve">ti trebuie să fie concisă, clară, coerentă din punct de vedere logic, lipsită de ambiguitate, specifică, obiectivă </w:t>
      </w:r>
      <w:r w:rsidR="00001921">
        <w:rPr>
          <w:rFonts w:eastAsia="Calibri" w:cs="Times New Roman"/>
          <w:szCs w:val="24"/>
          <w:lang w:val="ro"/>
        </w:rPr>
        <w:t>ș</w:t>
      </w:r>
      <w:r>
        <w:rPr>
          <w:rFonts w:eastAsia="Calibri" w:cs="Times New Roman"/>
          <w:szCs w:val="24"/>
          <w:lang w:val="ro"/>
        </w:rPr>
        <w:t>i impar</w:t>
      </w:r>
      <w:r w:rsidR="00153776">
        <w:rPr>
          <w:rFonts w:eastAsia="Calibri" w:cs="Times New Roman"/>
          <w:szCs w:val="24"/>
          <w:lang w:val="ro"/>
        </w:rPr>
        <w:t>ț</w:t>
      </w:r>
      <w:r>
        <w:rPr>
          <w:rFonts w:eastAsia="Calibri" w:cs="Times New Roman"/>
          <w:szCs w:val="24"/>
          <w:lang w:val="ro"/>
        </w:rPr>
        <w:t>ială, indicarea tuturor motivelor în con</w:t>
      </w:r>
      <w:r w:rsidR="00153776">
        <w:rPr>
          <w:rFonts w:eastAsia="Calibri" w:cs="Times New Roman"/>
          <w:szCs w:val="24"/>
          <w:lang w:val="ro"/>
        </w:rPr>
        <w:t>ț</w:t>
      </w:r>
      <w:r>
        <w:rPr>
          <w:rFonts w:eastAsia="Calibri" w:cs="Times New Roman"/>
          <w:szCs w:val="24"/>
          <w:lang w:val="ro"/>
        </w:rPr>
        <w:t>inutul hotărârii poate fi o provocare. Această provocare a fost deosebit de pronun</w:t>
      </w:r>
      <w:r w:rsidR="00153776">
        <w:rPr>
          <w:rFonts w:eastAsia="Calibri" w:cs="Times New Roman"/>
          <w:szCs w:val="24"/>
          <w:lang w:val="ro"/>
        </w:rPr>
        <w:t>ț</w:t>
      </w:r>
      <w:r>
        <w:rPr>
          <w:rFonts w:eastAsia="Calibri" w:cs="Times New Roman"/>
          <w:szCs w:val="24"/>
          <w:lang w:val="ro"/>
        </w:rPr>
        <w:t>ată în a treia instan</w:t>
      </w:r>
      <w:r w:rsidR="00153776">
        <w:rPr>
          <w:rFonts w:eastAsia="Calibri" w:cs="Times New Roman"/>
          <w:szCs w:val="24"/>
          <w:lang w:val="ro"/>
        </w:rPr>
        <w:t>ț</w:t>
      </w:r>
      <w:r>
        <w:rPr>
          <w:rFonts w:eastAsia="Calibri" w:cs="Times New Roman"/>
          <w:szCs w:val="24"/>
          <w:lang w:val="ro"/>
        </w:rPr>
        <w:t xml:space="preserve">ă, unde monitorizarea a constatat că, în 17% din cazuri, </w:t>
      </w:r>
      <w:r>
        <w:rPr>
          <w:rFonts w:eastAsia="Calibri" w:cs="Times New Roman"/>
          <w:b/>
          <w:bCs/>
          <w:szCs w:val="24"/>
          <w:lang w:val="ro"/>
        </w:rPr>
        <w:t>nu au fost specificate toate motivele care au stat la baza hotărârii instan</w:t>
      </w:r>
      <w:r w:rsidR="00153776">
        <w:rPr>
          <w:rFonts w:eastAsia="Calibri" w:cs="Times New Roman"/>
          <w:b/>
          <w:bCs/>
          <w:szCs w:val="24"/>
          <w:lang w:val="ro"/>
        </w:rPr>
        <w:t>ț</w:t>
      </w:r>
      <w:r>
        <w:rPr>
          <w:rFonts w:eastAsia="Calibri" w:cs="Times New Roman"/>
          <w:b/>
          <w:bCs/>
          <w:szCs w:val="24"/>
          <w:lang w:val="ro"/>
        </w:rPr>
        <w:t>ei de judecată.</w:t>
      </w:r>
      <w:r>
        <w:rPr>
          <w:rFonts w:eastAsia="Calibri" w:cs="Times New Roman"/>
          <w:szCs w:val="24"/>
          <w:lang w:val="ro"/>
        </w:rPr>
        <w:t xml:space="preserve"> În schimb, în cauzele în apel </w:t>
      </w:r>
      <w:r w:rsidR="00001921">
        <w:rPr>
          <w:rFonts w:eastAsia="Calibri" w:cs="Times New Roman"/>
          <w:szCs w:val="24"/>
          <w:lang w:val="ro"/>
        </w:rPr>
        <w:t>ș</w:t>
      </w:r>
      <w:r>
        <w:rPr>
          <w:rFonts w:eastAsia="Calibri" w:cs="Times New Roman"/>
          <w:szCs w:val="24"/>
          <w:lang w:val="ro"/>
        </w:rPr>
        <w:t>i în primă instan</w:t>
      </w:r>
      <w:r w:rsidR="00153776">
        <w:rPr>
          <w:rFonts w:eastAsia="Calibri" w:cs="Times New Roman"/>
          <w:szCs w:val="24"/>
          <w:lang w:val="ro"/>
        </w:rPr>
        <w:t>ț</w:t>
      </w:r>
      <w:r>
        <w:rPr>
          <w:rFonts w:eastAsia="Calibri" w:cs="Times New Roman"/>
          <w:szCs w:val="24"/>
          <w:lang w:val="ro"/>
        </w:rPr>
        <w:t>ă, acest lucru s-a întâmplat în mai pu</w:t>
      </w:r>
      <w:r w:rsidR="00153776">
        <w:rPr>
          <w:rFonts w:eastAsia="Calibri" w:cs="Times New Roman"/>
          <w:szCs w:val="24"/>
          <w:lang w:val="ro"/>
        </w:rPr>
        <w:t>ț</w:t>
      </w:r>
      <w:r>
        <w:rPr>
          <w:rFonts w:eastAsia="Calibri" w:cs="Times New Roman"/>
          <w:szCs w:val="24"/>
          <w:lang w:val="ro"/>
        </w:rPr>
        <w:t xml:space="preserve">ine cazuri, cu doar 10% </w:t>
      </w:r>
      <w:r w:rsidR="00001921">
        <w:rPr>
          <w:rFonts w:eastAsia="Calibri" w:cs="Times New Roman"/>
          <w:szCs w:val="24"/>
          <w:lang w:val="ro"/>
        </w:rPr>
        <w:t>ș</w:t>
      </w:r>
      <w:r>
        <w:rPr>
          <w:rFonts w:eastAsia="Calibri" w:cs="Times New Roman"/>
          <w:szCs w:val="24"/>
          <w:lang w:val="ro"/>
        </w:rPr>
        <w:t>i, respectiv, 8% din cazuri. Desigur, atunci când motivează o hotărâre, instan</w:t>
      </w:r>
      <w:r w:rsidR="00153776">
        <w:rPr>
          <w:rFonts w:eastAsia="Calibri" w:cs="Times New Roman"/>
          <w:szCs w:val="24"/>
          <w:lang w:val="ro"/>
        </w:rPr>
        <w:t>ț</w:t>
      </w:r>
      <w:r>
        <w:rPr>
          <w:rFonts w:eastAsia="Calibri" w:cs="Times New Roman"/>
          <w:szCs w:val="24"/>
          <w:lang w:val="ro"/>
        </w:rPr>
        <w:t>a de judecată poate, în mod implicit, să accepte unul sau mai multe argumente ale păr</w:t>
      </w:r>
      <w:r w:rsidR="00153776">
        <w:rPr>
          <w:rFonts w:eastAsia="Calibri" w:cs="Times New Roman"/>
          <w:szCs w:val="24"/>
          <w:lang w:val="ro"/>
        </w:rPr>
        <w:t>ț</w:t>
      </w:r>
      <w:r>
        <w:rPr>
          <w:rFonts w:eastAsia="Calibri" w:cs="Times New Roman"/>
          <w:szCs w:val="24"/>
          <w:lang w:val="ro"/>
        </w:rPr>
        <w:t>ilor care au fost deja consemnate în hotărârea în favoarea căreia a fost pronun</w:t>
      </w:r>
      <w:r w:rsidR="00153776">
        <w:rPr>
          <w:rFonts w:eastAsia="Calibri" w:cs="Times New Roman"/>
          <w:szCs w:val="24"/>
          <w:lang w:val="ro"/>
        </w:rPr>
        <w:t>ț</w:t>
      </w:r>
      <w:r>
        <w:rPr>
          <w:rFonts w:eastAsia="Calibri" w:cs="Times New Roman"/>
          <w:szCs w:val="24"/>
          <w:lang w:val="ro"/>
        </w:rPr>
        <w:t>ată hotărârea, fără a repeta con</w:t>
      </w:r>
      <w:r w:rsidR="00153776">
        <w:rPr>
          <w:rFonts w:eastAsia="Calibri" w:cs="Times New Roman"/>
          <w:szCs w:val="24"/>
          <w:lang w:val="ro"/>
        </w:rPr>
        <w:t>ț</w:t>
      </w:r>
      <w:r>
        <w:rPr>
          <w:rFonts w:eastAsia="Calibri" w:cs="Times New Roman"/>
          <w:szCs w:val="24"/>
          <w:lang w:val="ro"/>
        </w:rPr>
        <w:t>inutul detaliat al acestor argumente. Cu toate acestea, ar trebui să fie evident din decizia instan</w:t>
      </w:r>
      <w:r w:rsidR="00153776">
        <w:rPr>
          <w:rFonts w:eastAsia="Calibri" w:cs="Times New Roman"/>
          <w:szCs w:val="24"/>
          <w:lang w:val="ro"/>
        </w:rPr>
        <w:t>ț</w:t>
      </w:r>
      <w:r>
        <w:rPr>
          <w:rFonts w:eastAsia="Calibri" w:cs="Times New Roman"/>
          <w:szCs w:val="24"/>
          <w:lang w:val="ro"/>
        </w:rPr>
        <w:t xml:space="preserve">ei de judecată că aceasta a evaluat în mod independent aceste argumente </w:t>
      </w:r>
      <w:r w:rsidR="00001921">
        <w:rPr>
          <w:rFonts w:eastAsia="Calibri" w:cs="Times New Roman"/>
          <w:szCs w:val="24"/>
          <w:lang w:val="ro"/>
        </w:rPr>
        <w:t>ș</w:t>
      </w:r>
      <w:r>
        <w:rPr>
          <w:rFonts w:eastAsia="Calibri" w:cs="Times New Roman"/>
          <w:szCs w:val="24"/>
          <w:lang w:val="ro"/>
        </w:rPr>
        <w:t xml:space="preserve">i nu le-a acceptat pur </w:t>
      </w:r>
      <w:r w:rsidR="00001921">
        <w:rPr>
          <w:rFonts w:eastAsia="Calibri" w:cs="Times New Roman"/>
          <w:szCs w:val="24"/>
          <w:lang w:val="ro"/>
        </w:rPr>
        <w:t>ș</w:t>
      </w:r>
      <w:r>
        <w:rPr>
          <w:rFonts w:eastAsia="Calibri" w:cs="Times New Roman"/>
          <w:szCs w:val="24"/>
          <w:lang w:val="ro"/>
        </w:rPr>
        <w:t>i simplu ca atare.</w:t>
      </w:r>
    </w:p>
    <w:p w14:paraId="738C24CD" w14:textId="2AB29EC9" w:rsidR="0050576A" w:rsidRPr="00CD0695" w:rsidRDefault="0050576A" w:rsidP="0050576A">
      <w:pPr>
        <w:shd w:val="clear" w:color="auto" w:fill="FFFFFF"/>
        <w:tabs>
          <w:tab w:val="left" w:pos="993"/>
          <w:tab w:val="left" w:pos="1134"/>
        </w:tabs>
        <w:spacing w:after="0" w:line="360" w:lineRule="auto"/>
        <w:ind w:firstLine="567"/>
        <w:jc w:val="both"/>
        <w:rPr>
          <w:rFonts w:eastAsia="Calibri" w:cs="Times New Roman"/>
          <w:szCs w:val="24"/>
          <w:lang w:val="ro"/>
        </w:rPr>
      </w:pPr>
      <w:r>
        <w:rPr>
          <w:rFonts w:eastAsia="Calibri" w:cs="Times New Roman"/>
          <w:szCs w:val="24"/>
          <w:lang w:val="ro"/>
        </w:rPr>
        <w:t xml:space="preserve">(4) O hotărâre judecătorească are cele mai mari </w:t>
      </w:r>
      <w:r w:rsidR="00001921">
        <w:rPr>
          <w:rFonts w:eastAsia="Calibri" w:cs="Times New Roman"/>
          <w:szCs w:val="24"/>
          <w:lang w:val="ro"/>
        </w:rPr>
        <w:t>ș</w:t>
      </w:r>
      <w:r>
        <w:rPr>
          <w:rFonts w:eastAsia="Calibri" w:cs="Times New Roman"/>
          <w:szCs w:val="24"/>
          <w:lang w:val="ro"/>
        </w:rPr>
        <w:t xml:space="preserve">anse de a-i convinge pe cei care </w:t>
      </w:r>
      <w:r w:rsidR="000804C8">
        <w:rPr>
          <w:rFonts w:eastAsia="Calibri" w:cs="Times New Roman"/>
          <w:szCs w:val="24"/>
          <w:lang w:val="ro"/>
        </w:rPr>
        <w:t>au pierdut</w:t>
      </w:r>
      <w:r>
        <w:rPr>
          <w:rFonts w:eastAsia="Calibri" w:cs="Times New Roman"/>
          <w:szCs w:val="24"/>
          <w:lang w:val="ro"/>
        </w:rPr>
        <w:t>. Prin urmare, în partea de motivare a hotărârii judecătore</w:t>
      </w:r>
      <w:r w:rsidR="00001921">
        <w:rPr>
          <w:rFonts w:eastAsia="Calibri" w:cs="Times New Roman"/>
          <w:szCs w:val="24"/>
          <w:lang w:val="ro"/>
        </w:rPr>
        <w:t>ș</w:t>
      </w:r>
      <w:r>
        <w:rPr>
          <w:rFonts w:eastAsia="Calibri" w:cs="Times New Roman"/>
          <w:szCs w:val="24"/>
          <w:lang w:val="ro"/>
        </w:rPr>
        <w:t xml:space="preserve">ti, </w:t>
      </w:r>
      <w:r>
        <w:rPr>
          <w:rFonts w:eastAsia="Calibri" w:cs="Times New Roman"/>
          <w:b/>
          <w:bCs/>
          <w:szCs w:val="24"/>
          <w:lang w:val="ro"/>
        </w:rPr>
        <w:t>trebuie să se acorde suficientă aten</w:t>
      </w:r>
      <w:r w:rsidR="00153776">
        <w:rPr>
          <w:rFonts w:eastAsia="Calibri" w:cs="Times New Roman"/>
          <w:b/>
          <w:bCs/>
          <w:szCs w:val="24"/>
          <w:lang w:val="ro"/>
        </w:rPr>
        <w:t>ț</w:t>
      </w:r>
      <w:r>
        <w:rPr>
          <w:rFonts w:eastAsia="Calibri" w:cs="Times New Roman"/>
          <w:b/>
          <w:bCs/>
          <w:szCs w:val="24"/>
          <w:lang w:val="ro"/>
        </w:rPr>
        <w:t>ie evaluării argumentelor păr</w:t>
      </w:r>
      <w:r w:rsidR="00153776">
        <w:rPr>
          <w:rFonts w:eastAsia="Calibri" w:cs="Times New Roman"/>
          <w:b/>
          <w:bCs/>
          <w:szCs w:val="24"/>
          <w:lang w:val="ro"/>
        </w:rPr>
        <w:t>ț</w:t>
      </w:r>
      <w:r>
        <w:rPr>
          <w:rFonts w:eastAsia="Calibri" w:cs="Times New Roman"/>
          <w:b/>
          <w:bCs/>
          <w:szCs w:val="24"/>
          <w:lang w:val="ro"/>
        </w:rPr>
        <w:t>ii care a pierdut procesul.</w:t>
      </w:r>
      <w:r>
        <w:rPr>
          <w:rFonts w:eastAsia="Calibri" w:cs="Times New Roman"/>
          <w:szCs w:val="24"/>
          <w:lang w:val="ro"/>
        </w:rPr>
        <w:t xml:space="preserve"> Din hotărârea judecătorească ar trebui să reiasă clar de ce sus</w:t>
      </w:r>
      <w:r w:rsidR="00153776">
        <w:rPr>
          <w:rFonts w:eastAsia="Calibri" w:cs="Times New Roman"/>
          <w:szCs w:val="24"/>
          <w:lang w:val="ro"/>
        </w:rPr>
        <w:t>ț</w:t>
      </w:r>
      <w:r>
        <w:rPr>
          <w:rFonts w:eastAsia="Calibri" w:cs="Times New Roman"/>
          <w:szCs w:val="24"/>
          <w:lang w:val="ro"/>
        </w:rPr>
        <w:t>inerea argumentelor sau a pozi</w:t>
      </w:r>
      <w:r w:rsidR="00153776">
        <w:rPr>
          <w:rFonts w:eastAsia="Calibri" w:cs="Times New Roman"/>
          <w:szCs w:val="24"/>
          <w:lang w:val="ro"/>
        </w:rPr>
        <w:t>ț</w:t>
      </w:r>
      <w:r>
        <w:rPr>
          <w:rFonts w:eastAsia="Calibri" w:cs="Times New Roman"/>
          <w:szCs w:val="24"/>
          <w:lang w:val="ro"/>
        </w:rPr>
        <w:t>iei păr</w:t>
      </w:r>
      <w:r w:rsidR="00153776">
        <w:rPr>
          <w:rFonts w:eastAsia="Calibri" w:cs="Times New Roman"/>
          <w:szCs w:val="24"/>
          <w:lang w:val="ro"/>
        </w:rPr>
        <w:t>ț</w:t>
      </w:r>
      <w:r>
        <w:rPr>
          <w:rFonts w:eastAsia="Calibri" w:cs="Times New Roman"/>
          <w:szCs w:val="24"/>
          <w:lang w:val="ro"/>
        </w:rPr>
        <w:t>ii care a pierdut este contrară legii sau probelor con</w:t>
      </w:r>
      <w:r w:rsidR="00153776">
        <w:rPr>
          <w:rFonts w:eastAsia="Calibri" w:cs="Times New Roman"/>
          <w:szCs w:val="24"/>
          <w:lang w:val="ro"/>
        </w:rPr>
        <w:t>ț</w:t>
      </w:r>
      <w:r>
        <w:rPr>
          <w:rFonts w:eastAsia="Calibri" w:cs="Times New Roman"/>
          <w:szCs w:val="24"/>
          <w:lang w:val="ro"/>
        </w:rPr>
        <w:t>inute în cauză. Atunci când stabile</w:t>
      </w:r>
      <w:r w:rsidR="00001921">
        <w:rPr>
          <w:rFonts w:eastAsia="Calibri" w:cs="Times New Roman"/>
          <w:szCs w:val="24"/>
          <w:lang w:val="ro"/>
        </w:rPr>
        <w:t>ș</w:t>
      </w:r>
      <w:r>
        <w:rPr>
          <w:rFonts w:eastAsia="Calibri" w:cs="Times New Roman"/>
          <w:szCs w:val="24"/>
          <w:lang w:val="ro"/>
        </w:rPr>
        <w:t>te circumstan</w:t>
      </w:r>
      <w:r w:rsidR="00153776">
        <w:rPr>
          <w:rFonts w:eastAsia="Calibri" w:cs="Times New Roman"/>
          <w:szCs w:val="24"/>
          <w:lang w:val="ro"/>
        </w:rPr>
        <w:t>ț</w:t>
      </w:r>
      <w:r>
        <w:rPr>
          <w:rFonts w:eastAsia="Calibri" w:cs="Times New Roman"/>
          <w:szCs w:val="24"/>
          <w:lang w:val="ro"/>
        </w:rPr>
        <w:t>ele de fapt, instan</w:t>
      </w:r>
      <w:r w:rsidR="00153776">
        <w:rPr>
          <w:rFonts w:eastAsia="Calibri" w:cs="Times New Roman"/>
          <w:szCs w:val="24"/>
          <w:lang w:val="ro"/>
        </w:rPr>
        <w:t>ț</w:t>
      </w:r>
      <w:r>
        <w:rPr>
          <w:rFonts w:eastAsia="Calibri" w:cs="Times New Roman"/>
          <w:szCs w:val="24"/>
          <w:lang w:val="ro"/>
        </w:rPr>
        <w:t xml:space="preserve">a de judecată ar trebui să indice pe ce bază respinge anumite probe. Nu este suficient să se indice pur </w:t>
      </w:r>
      <w:r w:rsidR="00001921">
        <w:rPr>
          <w:rFonts w:eastAsia="Calibri" w:cs="Times New Roman"/>
          <w:szCs w:val="24"/>
          <w:lang w:val="ro"/>
        </w:rPr>
        <w:t>ș</w:t>
      </w:r>
      <w:r>
        <w:rPr>
          <w:rFonts w:eastAsia="Calibri" w:cs="Times New Roman"/>
          <w:szCs w:val="24"/>
          <w:lang w:val="ro"/>
        </w:rPr>
        <w:t>i simplu că instan</w:t>
      </w:r>
      <w:r w:rsidR="00153776">
        <w:rPr>
          <w:rFonts w:eastAsia="Calibri" w:cs="Times New Roman"/>
          <w:szCs w:val="24"/>
          <w:lang w:val="ro"/>
        </w:rPr>
        <w:t>ț</w:t>
      </w:r>
      <w:r>
        <w:rPr>
          <w:rFonts w:eastAsia="Calibri" w:cs="Times New Roman"/>
          <w:szCs w:val="24"/>
          <w:lang w:val="ro"/>
        </w:rPr>
        <w:t>a de judecată se bazează pe alte probe. Acest lucru este deosebit de important, deoarece instan</w:t>
      </w:r>
      <w:r w:rsidR="00153776">
        <w:rPr>
          <w:rFonts w:eastAsia="Calibri" w:cs="Times New Roman"/>
          <w:szCs w:val="24"/>
          <w:lang w:val="ro"/>
        </w:rPr>
        <w:t>ț</w:t>
      </w:r>
      <w:r>
        <w:rPr>
          <w:rFonts w:eastAsia="Calibri" w:cs="Times New Roman"/>
          <w:szCs w:val="24"/>
          <w:lang w:val="ro"/>
        </w:rPr>
        <w:t xml:space="preserve">a judecătorească moldovenească nu </w:t>
      </w:r>
      <w:r w:rsidR="000804C8">
        <w:rPr>
          <w:rFonts w:eastAsia="Calibri" w:cs="Times New Roman"/>
          <w:szCs w:val="24"/>
          <w:lang w:val="ro"/>
        </w:rPr>
        <w:t>cercetea</w:t>
      </w:r>
      <w:r>
        <w:rPr>
          <w:rFonts w:eastAsia="Calibri" w:cs="Times New Roman"/>
          <w:szCs w:val="24"/>
          <w:lang w:val="ro"/>
        </w:rPr>
        <w:t>ză întotdeauna suficient de mult circumstan</w:t>
      </w:r>
      <w:r w:rsidR="00153776">
        <w:rPr>
          <w:rFonts w:eastAsia="Calibri" w:cs="Times New Roman"/>
          <w:szCs w:val="24"/>
          <w:lang w:val="ro"/>
        </w:rPr>
        <w:t>ț</w:t>
      </w:r>
      <w:r>
        <w:rPr>
          <w:rFonts w:eastAsia="Calibri" w:cs="Times New Roman"/>
          <w:szCs w:val="24"/>
          <w:lang w:val="ro"/>
        </w:rPr>
        <w:t>ele de fapt. Conform standardului general privind calitatea hotărârilor judecătore</w:t>
      </w:r>
      <w:r w:rsidR="00001921">
        <w:rPr>
          <w:rFonts w:eastAsia="Calibri" w:cs="Times New Roman"/>
          <w:szCs w:val="24"/>
          <w:lang w:val="ro"/>
        </w:rPr>
        <w:t>ș</w:t>
      </w:r>
      <w:r>
        <w:rPr>
          <w:rFonts w:eastAsia="Calibri" w:cs="Times New Roman"/>
          <w:szCs w:val="24"/>
          <w:lang w:val="ro"/>
        </w:rPr>
        <w:t>ti, fiecare hotărâre judecătorească trebuie să cuprindă toate circumstan</w:t>
      </w:r>
      <w:r w:rsidR="00153776">
        <w:rPr>
          <w:rFonts w:eastAsia="Calibri" w:cs="Times New Roman"/>
          <w:szCs w:val="24"/>
          <w:lang w:val="ro"/>
        </w:rPr>
        <w:t>ț</w:t>
      </w:r>
      <w:r>
        <w:rPr>
          <w:rFonts w:eastAsia="Calibri" w:cs="Times New Roman"/>
          <w:szCs w:val="24"/>
          <w:lang w:val="ro"/>
        </w:rPr>
        <w:t>ele de fapt stabilite de instan</w:t>
      </w:r>
      <w:r w:rsidR="00153776">
        <w:rPr>
          <w:rFonts w:eastAsia="Calibri" w:cs="Times New Roman"/>
          <w:szCs w:val="24"/>
          <w:lang w:val="ro"/>
        </w:rPr>
        <w:t>ț</w:t>
      </w:r>
      <w:r>
        <w:rPr>
          <w:rFonts w:eastAsia="Calibri" w:cs="Times New Roman"/>
          <w:szCs w:val="24"/>
          <w:lang w:val="ro"/>
        </w:rPr>
        <w:t>a de judecată care au fost relevante pentru pronun</w:t>
      </w:r>
      <w:r w:rsidR="00153776">
        <w:rPr>
          <w:rFonts w:eastAsia="Calibri" w:cs="Times New Roman"/>
          <w:szCs w:val="24"/>
          <w:lang w:val="ro"/>
        </w:rPr>
        <w:t>ț</w:t>
      </w:r>
      <w:r>
        <w:rPr>
          <w:rFonts w:eastAsia="Calibri" w:cs="Times New Roman"/>
          <w:szCs w:val="24"/>
          <w:lang w:val="ro"/>
        </w:rPr>
        <w:t>area hotărârii respective. În plus, trebuie să expună toate motivele care au stat la baza deciziei, chiar dacă acestea nu sunt argumente pur juridice, cum ar fi considerente economice sau sociale. În acest scop, am cerut exper</w:t>
      </w:r>
      <w:r w:rsidR="00153776">
        <w:rPr>
          <w:rFonts w:eastAsia="Calibri" w:cs="Times New Roman"/>
          <w:szCs w:val="24"/>
          <w:lang w:val="ro"/>
        </w:rPr>
        <w:t>ț</w:t>
      </w:r>
      <w:r>
        <w:rPr>
          <w:rFonts w:eastAsia="Calibri" w:cs="Times New Roman"/>
          <w:szCs w:val="24"/>
          <w:lang w:val="ro"/>
        </w:rPr>
        <w:t>ilor să discute dacă există suficiente indicii în hotărârea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ti că s-a acordat aten</w:t>
      </w:r>
      <w:r w:rsidR="00153776">
        <w:rPr>
          <w:rFonts w:eastAsia="Calibri" w:cs="Times New Roman"/>
          <w:szCs w:val="24"/>
          <w:lang w:val="ro"/>
        </w:rPr>
        <w:t>ț</w:t>
      </w:r>
      <w:r>
        <w:rPr>
          <w:rFonts w:eastAsia="Calibri" w:cs="Times New Roman"/>
          <w:szCs w:val="24"/>
          <w:lang w:val="ro"/>
        </w:rPr>
        <w:t>ia cuvenită argumentelor păr</w:t>
      </w:r>
      <w:r w:rsidR="00153776">
        <w:rPr>
          <w:rFonts w:eastAsia="Calibri" w:cs="Times New Roman"/>
          <w:szCs w:val="24"/>
          <w:lang w:val="ro"/>
        </w:rPr>
        <w:t>ț</w:t>
      </w:r>
      <w:r>
        <w:rPr>
          <w:rFonts w:eastAsia="Calibri" w:cs="Times New Roman"/>
          <w:szCs w:val="24"/>
          <w:lang w:val="ro"/>
        </w:rPr>
        <w:t>ii învinse sau dacă hotărârile s-au bazat exclusiv pe argumentele prezentate de partea câ</w:t>
      </w:r>
      <w:r w:rsidR="00001921">
        <w:rPr>
          <w:rFonts w:eastAsia="Calibri" w:cs="Times New Roman"/>
          <w:szCs w:val="24"/>
          <w:lang w:val="ro"/>
        </w:rPr>
        <w:t>ș</w:t>
      </w:r>
      <w:r>
        <w:rPr>
          <w:rFonts w:eastAsia="Calibri" w:cs="Times New Roman"/>
          <w:szCs w:val="24"/>
          <w:lang w:val="ro"/>
        </w:rPr>
        <w:t>tigătoare.</w:t>
      </w:r>
    </w:p>
    <w:p w14:paraId="626CC555" w14:textId="547AA2D0"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 xml:space="preserve">În cadrul </w:t>
      </w:r>
      <w:r>
        <w:rPr>
          <w:rFonts w:eastAsia="Times New Roman" w:cs="Times New Roman"/>
          <w:i/>
          <w:iCs/>
          <w:szCs w:val="24"/>
          <w:lang w:val="ro"/>
        </w:rPr>
        <w:t xml:space="preserve">Interviurilor cu </w:t>
      </w:r>
      <w:r w:rsidR="000804C8">
        <w:rPr>
          <w:rFonts w:eastAsia="Times New Roman" w:cs="Times New Roman"/>
          <w:i/>
          <w:iCs/>
          <w:szCs w:val="24"/>
          <w:lang w:val="ro"/>
        </w:rPr>
        <w:t>e</w:t>
      </w:r>
      <w:r>
        <w:rPr>
          <w:rFonts w:eastAsia="Times New Roman" w:cs="Times New Roman"/>
          <w:i/>
          <w:iCs/>
          <w:szCs w:val="24"/>
          <w:lang w:val="ro"/>
        </w:rPr>
        <w:t>xper</w:t>
      </w:r>
      <w:r w:rsidR="00153776">
        <w:rPr>
          <w:rFonts w:eastAsia="Times New Roman" w:cs="Times New Roman"/>
          <w:i/>
          <w:iCs/>
          <w:szCs w:val="24"/>
          <w:lang w:val="ro"/>
        </w:rPr>
        <w:t>ț</w:t>
      </w:r>
      <w:r>
        <w:rPr>
          <w:rFonts w:eastAsia="Times New Roman" w:cs="Times New Roman"/>
          <w:i/>
          <w:iCs/>
          <w:szCs w:val="24"/>
          <w:lang w:val="ro"/>
        </w:rPr>
        <w:t>ii</w:t>
      </w:r>
      <w:r>
        <w:rPr>
          <w:rFonts w:eastAsia="Times New Roman" w:cs="Times New Roman"/>
          <w:szCs w:val="24"/>
          <w:lang w:val="ro"/>
        </w:rPr>
        <w:t xml:space="preserve">, unii </w:t>
      </w:r>
      <w:r w:rsidR="000804C8">
        <w:rPr>
          <w:rFonts w:eastAsia="Times New Roman" w:cs="Times New Roman"/>
          <w:szCs w:val="24"/>
          <w:lang w:val="ro"/>
        </w:rPr>
        <w:t>e</w:t>
      </w:r>
      <w:r>
        <w:rPr>
          <w:rFonts w:eastAsia="Times New Roman" w:cs="Times New Roman"/>
          <w:szCs w:val="24"/>
          <w:lang w:val="ro"/>
        </w:rPr>
        <w:t>xper</w:t>
      </w:r>
      <w:r w:rsidR="00153776">
        <w:rPr>
          <w:rFonts w:eastAsia="Times New Roman" w:cs="Times New Roman"/>
          <w:szCs w:val="24"/>
          <w:lang w:val="ro"/>
        </w:rPr>
        <w:t>ț</w:t>
      </w:r>
      <w:r>
        <w:rPr>
          <w:rFonts w:eastAsia="Times New Roman" w:cs="Times New Roman"/>
          <w:szCs w:val="24"/>
          <w:lang w:val="ro"/>
        </w:rPr>
        <w:t>i au indicat că, în principiu, partea motivată nu va deslu</w:t>
      </w:r>
      <w:r w:rsidR="00001921">
        <w:rPr>
          <w:rFonts w:eastAsia="Times New Roman" w:cs="Times New Roman"/>
          <w:szCs w:val="24"/>
          <w:lang w:val="ro"/>
        </w:rPr>
        <w:t>ș</w:t>
      </w:r>
      <w:r>
        <w:rPr>
          <w:rFonts w:eastAsia="Times New Roman" w:cs="Times New Roman"/>
          <w:szCs w:val="24"/>
          <w:lang w:val="ro"/>
        </w:rPr>
        <w:t>i sau prezenta niciodată pe deplin argumentele păr</w:t>
      </w:r>
      <w:r w:rsidR="00153776">
        <w:rPr>
          <w:rFonts w:eastAsia="Times New Roman" w:cs="Times New Roman"/>
          <w:szCs w:val="24"/>
          <w:lang w:val="ro"/>
        </w:rPr>
        <w:t>ț</w:t>
      </w:r>
      <w:r>
        <w:rPr>
          <w:rFonts w:eastAsia="Times New Roman" w:cs="Times New Roman"/>
          <w:szCs w:val="24"/>
          <w:lang w:val="ro"/>
        </w:rPr>
        <w:t>ii învinse (de exemplu, Expertul 6, avocat), ci se va referi mai degrabă la argumentele furnizate de partea câ</w:t>
      </w:r>
      <w:r w:rsidR="00001921">
        <w:rPr>
          <w:rFonts w:eastAsia="Times New Roman" w:cs="Times New Roman"/>
          <w:szCs w:val="24"/>
          <w:lang w:val="ro"/>
        </w:rPr>
        <w:t>ș</w:t>
      </w:r>
      <w:r>
        <w:rPr>
          <w:rFonts w:eastAsia="Times New Roman" w:cs="Times New Roman"/>
          <w:szCs w:val="24"/>
          <w:lang w:val="ro"/>
        </w:rPr>
        <w:t>tigătoare (Expertul 1, avocat) sau va rămâne strict formală (</w:t>
      </w:r>
      <w:r w:rsidR="000804C8">
        <w:rPr>
          <w:rFonts w:eastAsia="Times New Roman" w:cs="Times New Roman"/>
          <w:i/>
          <w:iCs/>
          <w:szCs w:val="24"/>
          <w:lang w:val="ro"/>
        </w:rPr>
        <w:t>„Când citesc hotărârea, simt o răceală de la ea</w:t>
      </w:r>
      <w:r>
        <w:rPr>
          <w:rFonts w:eastAsia="Times New Roman" w:cs="Times New Roman"/>
          <w:i/>
          <w:iCs/>
          <w:szCs w:val="24"/>
          <w:lang w:val="ro"/>
        </w:rPr>
        <w:t>”</w:t>
      </w:r>
      <w:r>
        <w:rPr>
          <w:rFonts w:eastAsia="Times New Roman" w:cs="Times New Roman"/>
          <w:szCs w:val="24"/>
          <w:lang w:val="ro"/>
        </w:rPr>
        <w:t xml:space="preserve"> (Expertul 21, avocat)). Cu toate acestea, nu to</w:t>
      </w:r>
      <w:r w:rsidR="00153776">
        <w:rPr>
          <w:rFonts w:eastAsia="Times New Roman" w:cs="Times New Roman"/>
          <w:szCs w:val="24"/>
          <w:lang w:val="ro"/>
        </w:rPr>
        <w:t>ț</w:t>
      </w:r>
      <w:r w:rsidR="000804C8">
        <w:rPr>
          <w:rFonts w:eastAsia="Times New Roman" w:cs="Times New Roman"/>
          <w:szCs w:val="24"/>
          <w:lang w:val="ro"/>
        </w:rPr>
        <w:t>i e</w:t>
      </w:r>
      <w:r>
        <w:rPr>
          <w:rFonts w:eastAsia="Times New Roman" w:cs="Times New Roman"/>
          <w:szCs w:val="24"/>
          <w:lang w:val="ro"/>
        </w:rPr>
        <w:t>xper</w:t>
      </w:r>
      <w:r w:rsidR="00153776">
        <w:rPr>
          <w:rFonts w:eastAsia="Times New Roman" w:cs="Times New Roman"/>
          <w:szCs w:val="24"/>
          <w:lang w:val="ro"/>
        </w:rPr>
        <w:t>ț</w:t>
      </w:r>
      <w:r>
        <w:rPr>
          <w:rFonts w:eastAsia="Times New Roman" w:cs="Times New Roman"/>
          <w:szCs w:val="24"/>
          <w:lang w:val="ro"/>
        </w:rPr>
        <w:t>ii au împărtă</w:t>
      </w:r>
      <w:r w:rsidR="00001921">
        <w:rPr>
          <w:rFonts w:eastAsia="Times New Roman" w:cs="Times New Roman"/>
          <w:szCs w:val="24"/>
          <w:lang w:val="ro"/>
        </w:rPr>
        <w:t>ș</w:t>
      </w:r>
      <w:r>
        <w:rPr>
          <w:rFonts w:eastAsia="Times New Roman" w:cs="Times New Roman"/>
          <w:szCs w:val="24"/>
          <w:lang w:val="ro"/>
        </w:rPr>
        <w:t>it pozi</w:t>
      </w:r>
      <w:r w:rsidR="00153776">
        <w:rPr>
          <w:rFonts w:eastAsia="Times New Roman" w:cs="Times New Roman"/>
          <w:szCs w:val="24"/>
          <w:lang w:val="ro"/>
        </w:rPr>
        <w:t>ț</w:t>
      </w:r>
      <w:r>
        <w:rPr>
          <w:rFonts w:eastAsia="Times New Roman" w:cs="Times New Roman"/>
          <w:szCs w:val="24"/>
          <w:lang w:val="ro"/>
        </w:rPr>
        <w:t xml:space="preserve">ia conform căreia hotărârea </w:t>
      </w:r>
      <w:r>
        <w:rPr>
          <w:rFonts w:eastAsia="Times New Roman" w:cs="Times New Roman"/>
          <w:szCs w:val="24"/>
          <w:lang w:val="ro"/>
        </w:rPr>
        <w:lastRenderedPageBreak/>
        <w:t>judecătorească ar trebui să fie redactată având în vedere explica</w:t>
      </w:r>
      <w:r w:rsidR="00153776">
        <w:rPr>
          <w:rFonts w:eastAsia="Times New Roman" w:cs="Times New Roman"/>
          <w:szCs w:val="24"/>
          <w:lang w:val="ro"/>
        </w:rPr>
        <w:t>ț</w:t>
      </w:r>
      <w:r>
        <w:rPr>
          <w:rFonts w:eastAsia="Times New Roman" w:cs="Times New Roman"/>
          <w:szCs w:val="24"/>
          <w:lang w:val="ro"/>
        </w:rPr>
        <w:t>iile adresate păr</w:t>
      </w:r>
      <w:r w:rsidR="00153776">
        <w:rPr>
          <w:rFonts w:eastAsia="Times New Roman" w:cs="Times New Roman"/>
          <w:szCs w:val="24"/>
          <w:lang w:val="ro"/>
        </w:rPr>
        <w:t>ț</w:t>
      </w:r>
      <w:r>
        <w:rPr>
          <w:rFonts w:eastAsia="Times New Roman" w:cs="Times New Roman"/>
          <w:szCs w:val="24"/>
          <w:lang w:val="ro"/>
        </w:rPr>
        <w:t>ilor, în special păr</w:t>
      </w:r>
      <w:r w:rsidR="00153776">
        <w:rPr>
          <w:rFonts w:eastAsia="Times New Roman" w:cs="Times New Roman"/>
          <w:szCs w:val="24"/>
          <w:lang w:val="ro"/>
        </w:rPr>
        <w:t>ț</w:t>
      </w:r>
      <w:r>
        <w:rPr>
          <w:rFonts w:eastAsia="Times New Roman" w:cs="Times New Roman"/>
          <w:szCs w:val="24"/>
          <w:lang w:val="ro"/>
        </w:rPr>
        <w:t>ii care a pierdut. În acest sens, Expertul 3 (judecător) a men</w:t>
      </w:r>
      <w:r w:rsidR="00153776">
        <w:rPr>
          <w:rFonts w:eastAsia="Times New Roman" w:cs="Times New Roman"/>
          <w:szCs w:val="24"/>
          <w:lang w:val="ro"/>
        </w:rPr>
        <w:t>ț</w:t>
      </w:r>
      <w:r>
        <w:rPr>
          <w:rFonts w:eastAsia="Times New Roman" w:cs="Times New Roman"/>
          <w:szCs w:val="24"/>
          <w:lang w:val="ro"/>
        </w:rPr>
        <w:t xml:space="preserve">ionat că </w:t>
      </w:r>
      <w:r>
        <w:rPr>
          <w:rFonts w:eastAsia="Times New Roman" w:cs="Times New Roman"/>
          <w:i/>
          <w:iCs/>
          <w:szCs w:val="24"/>
          <w:lang w:val="ro"/>
        </w:rPr>
        <w:t>„Din practica judiciară actuală, de regulă, se acordă o importan</w:t>
      </w:r>
      <w:r w:rsidR="00153776">
        <w:rPr>
          <w:rFonts w:eastAsia="Times New Roman" w:cs="Times New Roman"/>
          <w:i/>
          <w:iCs/>
          <w:szCs w:val="24"/>
          <w:lang w:val="ro"/>
        </w:rPr>
        <w:t>ț</w:t>
      </w:r>
      <w:r>
        <w:rPr>
          <w:rFonts w:eastAsia="Times New Roman" w:cs="Times New Roman"/>
          <w:i/>
          <w:iCs/>
          <w:szCs w:val="24"/>
          <w:lang w:val="ro"/>
        </w:rPr>
        <w:t xml:space="preserve">ă mai mare </w:t>
      </w:r>
      <w:r w:rsidR="00001921">
        <w:rPr>
          <w:rFonts w:eastAsia="Times New Roman" w:cs="Times New Roman"/>
          <w:i/>
          <w:iCs/>
          <w:szCs w:val="24"/>
          <w:lang w:val="ro"/>
        </w:rPr>
        <w:t>ș</w:t>
      </w:r>
      <w:r>
        <w:rPr>
          <w:rFonts w:eastAsia="Times New Roman" w:cs="Times New Roman"/>
          <w:i/>
          <w:iCs/>
          <w:szCs w:val="24"/>
          <w:lang w:val="ro"/>
        </w:rPr>
        <w:t>i o apreciere ridicată probelor/argumentelor care au condus la pronun</w:t>
      </w:r>
      <w:r w:rsidR="00153776">
        <w:rPr>
          <w:rFonts w:eastAsia="Times New Roman" w:cs="Times New Roman"/>
          <w:i/>
          <w:iCs/>
          <w:szCs w:val="24"/>
          <w:lang w:val="ro"/>
        </w:rPr>
        <w:t>ț</w:t>
      </w:r>
      <w:r>
        <w:rPr>
          <w:rFonts w:eastAsia="Times New Roman" w:cs="Times New Roman"/>
          <w:i/>
          <w:iCs/>
          <w:szCs w:val="24"/>
          <w:lang w:val="ro"/>
        </w:rPr>
        <w:t xml:space="preserve">area deciziei </w:t>
      </w:r>
      <w:r w:rsidR="00001921">
        <w:rPr>
          <w:rFonts w:eastAsia="Times New Roman" w:cs="Times New Roman"/>
          <w:i/>
          <w:iCs/>
          <w:szCs w:val="24"/>
          <w:lang w:val="ro"/>
        </w:rPr>
        <w:t>ș</w:t>
      </w:r>
      <w:r>
        <w:rPr>
          <w:rFonts w:eastAsia="Times New Roman" w:cs="Times New Roman"/>
          <w:i/>
          <w:iCs/>
          <w:szCs w:val="24"/>
          <w:lang w:val="ro"/>
        </w:rPr>
        <w:t>i nu întotdeauna este vorba de argumentele păr</w:t>
      </w:r>
      <w:r w:rsidR="00153776">
        <w:rPr>
          <w:rFonts w:eastAsia="Times New Roman" w:cs="Times New Roman"/>
          <w:i/>
          <w:iCs/>
          <w:szCs w:val="24"/>
          <w:lang w:val="ro"/>
        </w:rPr>
        <w:t>ț</w:t>
      </w:r>
      <w:r>
        <w:rPr>
          <w:rFonts w:eastAsia="Times New Roman" w:cs="Times New Roman"/>
          <w:i/>
          <w:iCs/>
          <w:szCs w:val="24"/>
          <w:lang w:val="ro"/>
        </w:rPr>
        <w:t xml:space="preserve">ii care a pierdut. Această abordare este observată atât în procedurile penale, cât </w:t>
      </w:r>
      <w:r w:rsidR="00001921">
        <w:rPr>
          <w:rFonts w:eastAsia="Times New Roman" w:cs="Times New Roman"/>
          <w:i/>
          <w:iCs/>
          <w:szCs w:val="24"/>
          <w:lang w:val="ro"/>
        </w:rPr>
        <w:t>ș</w:t>
      </w:r>
      <w:r>
        <w:rPr>
          <w:rFonts w:eastAsia="Times New Roman" w:cs="Times New Roman"/>
          <w:i/>
          <w:iCs/>
          <w:szCs w:val="24"/>
          <w:lang w:val="ro"/>
        </w:rPr>
        <w:t>i în cele civile”.</w:t>
      </w:r>
      <w:r>
        <w:rPr>
          <w:rFonts w:eastAsia="Times New Roman" w:cs="Times New Roman"/>
          <w:szCs w:val="24"/>
          <w:lang w:val="ro"/>
        </w:rPr>
        <w:t xml:space="preserve"> Expertul 19 (judecător) a men</w:t>
      </w:r>
      <w:r w:rsidR="00153776">
        <w:rPr>
          <w:rFonts w:eastAsia="Times New Roman" w:cs="Times New Roman"/>
          <w:szCs w:val="24"/>
          <w:lang w:val="ro"/>
        </w:rPr>
        <w:t>ț</w:t>
      </w:r>
      <w:r>
        <w:rPr>
          <w:rFonts w:eastAsia="Times New Roman" w:cs="Times New Roman"/>
          <w:szCs w:val="24"/>
          <w:lang w:val="ro"/>
        </w:rPr>
        <w:t xml:space="preserve">ionat că scrie </w:t>
      </w:r>
      <w:r w:rsidR="00001921">
        <w:rPr>
          <w:rFonts w:eastAsia="Times New Roman" w:cs="Times New Roman"/>
          <w:szCs w:val="24"/>
          <w:lang w:val="ro"/>
        </w:rPr>
        <w:t>ș</w:t>
      </w:r>
      <w:r>
        <w:rPr>
          <w:rFonts w:eastAsia="Times New Roman" w:cs="Times New Roman"/>
          <w:szCs w:val="24"/>
          <w:lang w:val="ro"/>
        </w:rPr>
        <w:t>i pentru instan</w:t>
      </w:r>
      <w:r w:rsidR="00153776">
        <w:rPr>
          <w:rFonts w:eastAsia="Times New Roman" w:cs="Times New Roman"/>
          <w:szCs w:val="24"/>
          <w:lang w:val="ro"/>
        </w:rPr>
        <w:t>ț</w:t>
      </w:r>
      <w:r>
        <w:rPr>
          <w:rFonts w:eastAsia="Times New Roman" w:cs="Times New Roman"/>
          <w:szCs w:val="24"/>
          <w:lang w:val="ro"/>
        </w:rPr>
        <w:t xml:space="preserve">a a cărei hotărâre este anulată, dar în majoritatea cazurilor verdictul este scris pentru </w:t>
      </w:r>
      <w:r w:rsidR="000804C8">
        <w:rPr>
          <w:rFonts w:eastAsia="Times New Roman" w:cs="Times New Roman"/>
          <w:szCs w:val="24"/>
          <w:lang w:val="ro"/>
        </w:rPr>
        <w:t>perdant</w:t>
      </w:r>
      <w:r>
        <w:rPr>
          <w:rFonts w:eastAsia="Times New Roman" w:cs="Times New Roman"/>
          <w:szCs w:val="24"/>
          <w:lang w:val="ro"/>
        </w:rPr>
        <w:t xml:space="preserve">. Expertul 10 (judecător) a adăugat că nu este o </w:t>
      </w:r>
      <w:r w:rsidR="000804C8">
        <w:rPr>
          <w:rFonts w:eastAsia="Times New Roman" w:cs="Times New Roman"/>
          <w:szCs w:val="24"/>
          <w:lang w:val="ro"/>
        </w:rPr>
        <w:t>cerință</w:t>
      </w:r>
      <w:r>
        <w:rPr>
          <w:rFonts w:eastAsia="Times New Roman" w:cs="Times New Roman"/>
          <w:szCs w:val="24"/>
          <w:lang w:val="ro"/>
        </w:rPr>
        <w:t xml:space="preserve"> ca un judecător </w:t>
      </w:r>
      <w:r>
        <w:rPr>
          <w:rFonts w:eastAsia="Times New Roman" w:cs="Times New Roman"/>
          <w:i/>
          <w:iCs/>
          <w:szCs w:val="24"/>
          <w:lang w:val="ro"/>
        </w:rPr>
        <w:t>„&lt;...&gt; să răspundă la tot ceea ce spune reclamantul sau pârâtul. Atunci când cite</w:t>
      </w:r>
      <w:r w:rsidR="00001921">
        <w:rPr>
          <w:rFonts w:eastAsia="Times New Roman" w:cs="Times New Roman"/>
          <w:i/>
          <w:iCs/>
          <w:szCs w:val="24"/>
          <w:lang w:val="ro"/>
        </w:rPr>
        <w:t>ș</w:t>
      </w:r>
      <w:r>
        <w:rPr>
          <w:rFonts w:eastAsia="Times New Roman" w:cs="Times New Roman"/>
          <w:i/>
          <w:iCs/>
          <w:szCs w:val="24"/>
          <w:lang w:val="ro"/>
        </w:rPr>
        <w:t>ti o hotărâre, ar trebui să fie clar pentru o persoană de ce a fost luată această hotărâre.”</w:t>
      </w:r>
    </w:p>
    <w:p w14:paraId="01DB2746" w14:textId="7A78E2A5"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Discu</w:t>
      </w:r>
      <w:r w:rsidR="00153776">
        <w:rPr>
          <w:rFonts w:eastAsia="Times New Roman" w:cs="Times New Roman"/>
          <w:szCs w:val="24"/>
          <w:lang w:val="ro"/>
        </w:rPr>
        <w:t>ț</w:t>
      </w:r>
      <w:r>
        <w:rPr>
          <w:rFonts w:eastAsia="Times New Roman" w:cs="Times New Roman"/>
          <w:szCs w:val="24"/>
          <w:lang w:val="ro"/>
        </w:rPr>
        <w:t>ia pe această temă a arătat, de asemenea, o perspectivă mai largă, extinzând domeniul de aplicare al întrebărilor din interviu la o evaluare mai generală a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ti. Au fost men</w:t>
      </w:r>
      <w:r w:rsidR="00153776">
        <w:rPr>
          <w:rFonts w:eastAsia="Times New Roman" w:cs="Times New Roman"/>
          <w:szCs w:val="24"/>
          <w:lang w:val="ro"/>
        </w:rPr>
        <w:t>ț</w:t>
      </w:r>
      <w:r>
        <w:rPr>
          <w:rFonts w:eastAsia="Times New Roman" w:cs="Times New Roman"/>
          <w:szCs w:val="24"/>
          <w:lang w:val="ro"/>
        </w:rPr>
        <w:t>iona</w:t>
      </w:r>
      <w:r w:rsidR="00153776">
        <w:rPr>
          <w:rFonts w:eastAsia="Times New Roman" w:cs="Times New Roman"/>
          <w:szCs w:val="24"/>
          <w:lang w:val="ro"/>
        </w:rPr>
        <w:t>ț</w:t>
      </w:r>
      <w:r>
        <w:rPr>
          <w:rFonts w:eastAsia="Times New Roman" w:cs="Times New Roman"/>
          <w:szCs w:val="24"/>
          <w:lang w:val="ro"/>
        </w:rPr>
        <w:t>i câ</w:t>
      </w:r>
      <w:r w:rsidR="00153776">
        <w:rPr>
          <w:rFonts w:eastAsia="Times New Roman" w:cs="Times New Roman"/>
          <w:szCs w:val="24"/>
          <w:lang w:val="ro"/>
        </w:rPr>
        <w:t>ț</w:t>
      </w:r>
      <w:r>
        <w:rPr>
          <w:rFonts w:eastAsia="Times New Roman" w:cs="Times New Roman"/>
          <w:szCs w:val="24"/>
          <w:lang w:val="ro"/>
        </w:rPr>
        <w:t>iva factori care afectează negativ calitatea hotărârilor judecătore</w:t>
      </w:r>
      <w:r w:rsidR="00001921">
        <w:rPr>
          <w:rFonts w:eastAsia="Times New Roman" w:cs="Times New Roman"/>
          <w:szCs w:val="24"/>
          <w:lang w:val="ro"/>
        </w:rPr>
        <w:t>ș</w:t>
      </w:r>
      <w:r>
        <w:rPr>
          <w:rFonts w:eastAsia="Times New Roman" w:cs="Times New Roman"/>
          <w:szCs w:val="24"/>
          <w:lang w:val="ro"/>
        </w:rPr>
        <w:t>ti:</w:t>
      </w:r>
    </w:p>
    <w:p w14:paraId="4F7E504A" w14:textId="773F657F"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xml:space="preserve">- textele lungi ale hotărârilor: </w:t>
      </w:r>
      <w:r>
        <w:rPr>
          <w:rFonts w:eastAsia="Times New Roman" w:cs="Times New Roman"/>
          <w:i/>
          <w:iCs/>
          <w:szCs w:val="24"/>
          <w:lang w:val="ro"/>
        </w:rPr>
        <w:t>„Nu sunt pregătit să spun că hotărârile sunt scrise pentru partea care pierde. Dar pot spune că sunt prea lungi, au 20 de pagini, dar nu po</w:t>
      </w:r>
      <w:r w:rsidR="00153776">
        <w:rPr>
          <w:rFonts w:eastAsia="Times New Roman" w:cs="Times New Roman"/>
          <w:i/>
          <w:iCs/>
          <w:szCs w:val="24"/>
          <w:lang w:val="ro"/>
        </w:rPr>
        <w:t>ț</w:t>
      </w:r>
      <w:r>
        <w:rPr>
          <w:rFonts w:eastAsia="Times New Roman" w:cs="Times New Roman"/>
          <w:i/>
          <w:iCs/>
          <w:szCs w:val="24"/>
          <w:lang w:val="ro"/>
        </w:rPr>
        <w:t>i citi decât ultima pagină sau jumătate de pagină.”</w:t>
      </w:r>
      <w:r>
        <w:rPr>
          <w:rFonts w:eastAsia="Times New Roman" w:cs="Times New Roman"/>
          <w:szCs w:val="24"/>
          <w:lang w:val="ro"/>
        </w:rPr>
        <w:t>(Expertul 15, avocat);</w:t>
      </w:r>
    </w:p>
    <w:p w14:paraId="3BDB1900" w14:textId="0BC8D8E2"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lipsa de în</w:t>
      </w:r>
      <w:r w:rsidR="00153776">
        <w:rPr>
          <w:rFonts w:eastAsia="Times New Roman" w:cs="Times New Roman"/>
          <w:szCs w:val="24"/>
          <w:lang w:val="ro"/>
        </w:rPr>
        <w:t>ț</w:t>
      </w:r>
      <w:r>
        <w:rPr>
          <w:rFonts w:eastAsia="Times New Roman" w:cs="Times New Roman"/>
          <w:szCs w:val="24"/>
          <w:lang w:val="ro"/>
        </w:rPr>
        <w:t xml:space="preserve">elegere a principiilor de drept: </w:t>
      </w:r>
      <w:r>
        <w:rPr>
          <w:rFonts w:eastAsia="Times New Roman" w:cs="Times New Roman"/>
          <w:i/>
          <w:iCs/>
          <w:szCs w:val="24"/>
          <w:lang w:val="ro"/>
        </w:rPr>
        <w:t>„Judecătorii nu sus</w:t>
      </w:r>
      <w:r w:rsidR="00153776">
        <w:rPr>
          <w:rFonts w:eastAsia="Times New Roman" w:cs="Times New Roman"/>
          <w:i/>
          <w:iCs/>
          <w:szCs w:val="24"/>
          <w:lang w:val="ro"/>
        </w:rPr>
        <w:t>ț</w:t>
      </w:r>
      <w:r>
        <w:rPr>
          <w:rFonts w:eastAsia="Times New Roman" w:cs="Times New Roman"/>
          <w:i/>
          <w:iCs/>
          <w:szCs w:val="24"/>
          <w:lang w:val="ro"/>
        </w:rPr>
        <w:t>in ceea ce nu în</w:t>
      </w:r>
      <w:r w:rsidR="00153776">
        <w:rPr>
          <w:rFonts w:eastAsia="Times New Roman" w:cs="Times New Roman"/>
          <w:i/>
          <w:iCs/>
          <w:szCs w:val="24"/>
          <w:lang w:val="ro"/>
        </w:rPr>
        <w:t>ț</w:t>
      </w:r>
      <w:r>
        <w:rPr>
          <w:rFonts w:eastAsia="Times New Roman" w:cs="Times New Roman"/>
          <w:i/>
          <w:iCs/>
          <w:szCs w:val="24"/>
          <w:lang w:val="ro"/>
        </w:rPr>
        <w:t>eleg sau dacă în</w:t>
      </w:r>
      <w:r w:rsidR="00153776">
        <w:rPr>
          <w:rFonts w:eastAsia="Times New Roman" w:cs="Times New Roman"/>
          <w:i/>
          <w:iCs/>
          <w:szCs w:val="24"/>
          <w:lang w:val="ro"/>
        </w:rPr>
        <w:t>ț</w:t>
      </w:r>
      <w:r>
        <w:rPr>
          <w:rFonts w:eastAsia="Times New Roman" w:cs="Times New Roman"/>
          <w:i/>
          <w:iCs/>
          <w:szCs w:val="24"/>
          <w:lang w:val="ro"/>
        </w:rPr>
        <w:t>eleg că au contra-argumente slabe. Dacă ar fi să comenteze unele dintre argumentele mele puternice, vor arăta că se în</w:t>
      </w:r>
      <w:r w:rsidR="00001921">
        <w:rPr>
          <w:rFonts w:eastAsia="Times New Roman" w:cs="Times New Roman"/>
          <w:i/>
          <w:iCs/>
          <w:szCs w:val="24"/>
          <w:lang w:val="ro"/>
        </w:rPr>
        <w:t>ș</w:t>
      </w:r>
      <w:r>
        <w:rPr>
          <w:rFonts w:eastAsia="Times New Roman" w:cs="Times New Roman"/>
          <w:i/>
          <w:iCs/>
          <w:szCs w:val="24"/>
          <w:lang w:val="ro"/>
        </w:rPr>
        <w:t>eală. Depinde foarte mult, dar motiva</w:t>
      </w:r>
      <w:r w:rsidR="00153776">
        <w:rPr>
          <w:rFonts w:eastAsia="Times New Roman" w:cs="Times New Roman"/>
          <w:i/>
          <w:iCs/>
          <w:szCs w:val="24"/>
          <w:lang w:val="ro"/>
        </w:rPr>
        <w:t>ț</w:t>
      </w:r>
      <w:r>
        <w:rPr>
          <w:rFonts w:eastAsia="Times New Roman" w:cs="Times New Roman"/>
          <w:i/>
          <w:iCs/>
          <w:szCs w:val="24"/>
          <w:lang w:val="ro"/>
        </w:rPr>
        <w:t xml:space="preserve">ia este foarte slabă, pentru că ei nu cunosc principiile de drept! Nu le cunosc </w:t>
      </w:r>
      <w:r w:rsidR="00001921">
        <w:rPr>
          <w:rFonts w:eastAsia="Times New Roman" w:cs="Times New Roman"/>
          <w:i/>
          <w:iCs/>
          <w:szCs w:val="24"/>
          <w:lang w:val="ro"/>
        </w:rPr>
        <w:t>ș</w:t>
      </w:r>
      <w:r>
        <w:rPr>
          <w:rFonts w:eastAsia="Times New Roman" w:cs="Times New Roman"/>
          <w:i/>
          <w:iCs/>
          <w:szCs w:val="24"/>
          <w:lang w:val="ro"/>
        </w:rPr>
        <w:t>i se simte asta!”</w:t>
      </w:r>
      <w:r>
        <w:rPr>
          <w:rFonts w:eastAsia="Times New Roman" w:cs="Times New Roman"/>
          <w:szCs w:val="24"/>
          <w:lang w:val="ro"/>
        </w:rPr>
        <w:t xml:space="preserve"> (Expertul 15, avocat);</w:t>
      </w:r>
    </w:p>
    <w:p w14:paraId="5F5AF7FB" w14:textId="5C53004A"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reticen</w:t>
      </w:r>
      <w:r w:rsidR="00153776">
        <w:rPr>
          <w:rFonts w:eastAsia="Times New Roman" w:cs="Times New Roman"/>
          <w:szCs w:val="24"/>
          <w:lang w:val="ro"/>
        </w:rPr>
        <w:t>ț</w:t>
      </w:r>
      <w:r>
        <w:rPr>
          <w:rFonts w:eastAsia="Times New Roman" w:cs="Times New Roman"/>
          <w:szCs w:val="24"/>
          <w:lang w:val="ro"/>
        </w:rPr>
        <w:t xml:space="preserve">a de a structura hotărârea: </w:t>
      </w:r>
      <w:r>
        <w:rPr>
          <w:rFonts w:eastAsia="Times New Roman" w:cs="Times New Roman"/>
          <w:i/>
          <w:iCs/>
          <w:szCs w:val="24"/>
          <w:lang w:val="ro"/>
        </w:rPr>
        <w:t>„Sunt foarte conservatori. De</w:t>
      </w:r>
      <w:r w:rsidR="00001921">
        <w:rPr>
          <w:rFonts w:eastAsia="Times New Roman" w:cs="Times New Roman"/>
          <w:i/>
          <w:iCs/>
          <w:szCs w:val="24"/>
          <w:lang w:val="ro"/>
        </w:rPr>
        <w:t>ș</w:t>
      </w:r>
      <w:r>
        <w:rPr>
          <w:rFonts w:eastAsia="Times New Roman" w:cs="Times New Roman"/>
          <w:i/>
          <w:iCs/>
          <w:szCs w:val="24"/>
          <w:lang w:val="ro"/>
        </w:rPr>
        <w:t>i există judecători care folosesc numerotarea 1, 2, 3. &lt;...&gt; [al</w:t>
      </w:r>
      <w:r w:rsidR="00153776">
        <w:rPr>
          <w:rFonts w:eastAsia="Times New Roman" w:cs="Times New Roman"/>
          <w:i/>
          <w:iCs/>
          <w:szCs w:val="24"/>
          <w:lang w:val="ro"/>
        </w:rPr>
        <w:t>ț</w:t>
      </w:r>
      <w:r>
        <w:rPr>
          <w:rFonts w:eastAsia="Times New Roman" w:cs="Times New Roman"/>
          <w:i/>
          <w:iCs/>
          <w:szCs w:val="24"/>
          <w:lang w:val="ro"/>
        </w:rPr>
        <w:t>ii consideră că] nu este frumoasă”</w:t>
      </w:r>
      <w:r>
        <w:rPr>
          <w:rFonts w:eastAsia="Times New Roman" w:cs="Times New Roman"/>
          <w:szCs w:val="24"/>
          <w:lang w:val="ro"/>
        </w:rPr>
        <w:t xml:space="preserve"> (Expertul 13, avocat); </w:t>
      </w:r>
      <w:r>
        <w:rPr>
          <w:rFonts w:eastAsia="Times New Roman" w:cs="Times New Roman"/>
          <w:i/>
          <w:iCs/>
          <w:szCs w:val="24"/>
          <w:lang w:val="ro"/>
        </w:rPr>
        <w:t>„</w:t>
      </w:r>
      <w:r w:rsidR="00001921">
        <w:rPr>
          <w:rFonts w:eastAsia="Times New Roman" w:cs="Times New Roman"/>
          <w:i/>
          <w:iCs/>
          <w:szCs w:val="24"/>
          <w:lang w:val="ro"/>
        </w:rPr>
        <w:t>Ș</w:t>
      </w:r>
      <w:r>
        <w:rPr>
          <w:rFonts w:eastAsia="Times New Roman" w:cs="Times New Roman"/>
          <w:i/>
          <w:iCs/>
          <w:szCs w:val="24"/>
          <w:lang w:val="ro"/>
        </w:rPr>
        <w:t>i avem: 20 de pagini, fără numere, fără goluri, ca un flux de con</w:t>
      </w:r>
      <w:r w:rsidR="00001921">
        <w:rPr>
          <w:rFonts w:eastAsia="Times New Roman" w:cs="Times New Roman"/>
          <w:i/>
          <w:iCs/>
          <w:szCs w:val="24"/>
          <w:lang w:val="ro"/>
        </w:rPr>
        <w:t>ș</w:t>
      </w:r>
      <w:r>
        <w:rPr>
          <w:rFonts w:eastAsia="Times New Roman" w:cs="Times New Roman"/>
          <w:i/>
          <w:iCs/>
          <w:szCs w:val="24"/>
          <w:lang w:val="ro"/>
        </w:rPr>
        <w:t>tiin</w:t>
      </w:r>
      <w:r w:rsidR="00153776">
        <w:rPr>
          <w:rFonts w:eastAsia="Times New Roman" w:cs="Times New Roman"/>
          <w:i/>
          <w:iCs/>
          <w:szCs w:val="24"/>
          <w:lang w:val="ro"/>
        </w:rPr>
        <w:t>ț</w:t>
      </w:r>
      <w:r>
        <w:rPr>
          <w:rFonts w:eastAsia="Times New Roman" w:cs="Times New Roman"/>
          <w:i/>
          <w:iCs/>
          <w:szCs w:val="24"/>
          <w:lang w:val="ro"/>
        </w:rPr>
        <w:t>ă.”</w:t>
      </w:r>
      <w:r>
        <w:rPr>
          <w:rFonts w:eastAsia="Times New Roman" w:cs="Times New Roman"/>
          <w:szCs w:val="24"/>
          <w:lang w:val="ro"/>
        </w:rPr>
        <w:t xml:space="preserve"> (Expertul 15, avocat). În schimb, Expertul 14 (judecător) a remarcat că numerotarea este „ruperea gândurilor”;</w:t>
      </w:r>
    </w:p>
    <w:p w14:paraId="3FE83000" w14:textId="1D718523" w:rsidR="0050576A" w:rsidRPr="00CD0695" w:rsidRDefault="0050576A" w:rsidP="0050576A">
      <w:pPr>
        <w:spacing w:after="0" w:line="360" w:lineRule="auto"/>
        <w:ind w:firstLine="567"/>
        <w:jc w:val="both"/>
        <w:rPr>
          <w:rFonts w:eastAsia="Times New Roman" w:cs="Times New Roman"/>
          <w:szCs w:val="24"/>
          <w:lang w:val="ro"/>
        </w:rPr>
      </w:pPr>
      <w:r>
        <w:rPr>
          <w:rFonts w:eastAsia="Times New Roman" w:cs="Times New Roman"/>
          <w:szCs w:val="24"/>
          <w:lang w:val="ro"/>
        </w:rPr>
        <w:tab/>
        <w:t xml:space="preserve">- un volum scăzut de motivare: </w:t>
      </w:r>
      <w:r>
        <w:rPr>
          <w:rFonts w:eastAsia="Times New Roman" w:cs="Times New Roman"/>
          <w:i/>
          <w:iCs/>
          <w:szCs w:val="24"/>
          <w:lang w:val="ro"/>
        </w:rPr>
        <w:t>„&lt;...&gt; la sfâr</w:t>
      </w:r>
      <w:r w:rsidR="00001921">
        <w:rPr>
          <w:rFonts w:eastAsia="Times New Roman" w:cs="Times New Roman"/>
          <w:i/>
          <w:iCs/>
          <w:szCs w:val="24"/>
          <w:lang w:val="ro"/>
        </w:rPr>
        <w:t>ș</w:t>
      </w:r>
      <w:r>
        <w:rPr>
          <w:rFonts w:eastAsia="Times New Roman" w:cs="Times New Roman"/>
          <w:i/>
          <w:iCs/>
          <w:szCs w:val="24"/>
          <w:lang w:val="ro"/>
        </w:rPr>
        <w:t>it - câteva rânduri de motivare”</w:t>
      </w:r>
      <w:r>
        <w:rPr>
          <w:rFonts w:eastAsia="Times New Roman" w:cs="Times New Roman"/>
          <w:szCs w:val="24"/>
          <w:lang w:val="ro"/>
        </w:rPr>
        <w:t xml:space="preserve"> (Expertul 16, </w:t>
      </w:r>
      <w:r w:rsidR="000804C8">
        <w:rPr>
          <w:rFonts w:eastAsia="Times New Roman" w:cs="Times New Roman"/>
          <w:szCs w:val="24"/>
          <w:lang w:val="ro"/>
        </w:rPr>
        <w:t>avocat</w:t>
      </w:r>
      <w:r>
        <w:rPr>
          <w:rFonts w:eastAsia="Times New Roman" w:cs="Times New Roman"/>
          <w:szCs w:val="24"/>
          <w:lang w:val="ro"/>
        </w:rPr>
        <w:t xml:space="preserve">); </w:t>
      </w:r>
      <w:r>
        <w:rPr>
          <w:rFonts w:eastAsia="Times New Roman" w:cs="Times New Roman"/>
          <w:i/>
          <w:iCs/>
          <w:szCs w:val="24"/>
          <w:lang w:val="ro"/>
        </w:rPr>
        <w:t>„Sunt de acord că problema este motivarea, este prea pu</w:t>
      </w:r>
      <w:r w:rsidR="00153776">
        <w:rPr>
          <w:rFonts w:eastAsia="Times New Roman" w:cs="Times New Roman"/>
          <w:i/>
          <w:iCs/>
          <w:szCs w:val="24"/>
          <w:lang w:val="ro"/>
        </w:rPr>
        <w:t>ț</w:t>
      </w:r>
      <w:r>
        <w:rPr>
          <w:rFonts w:eastAsia="Times New Roman" w:cs="Times New Roman"/>
          <w:i/>
          <w:iCs/>
          <w:szCs w:val="24"/>
          <w:lang w:val="ro"/>
        </w:rPr>
        <w:t>ină”</w:t>
      </w:r>
      <w:r>
        <w:rPr>
          <w:rFonts w:eastAsia="Times New Roman" w:cs="Times New Roman"/>
          <w:szCs w:val="24"/>
          <w:lang w:val="ro"/>
        </w:rPr>
        <w:t xml:space="preserve"> (Expertul 17, judecător); </w:t>
      </w:r>
      <w:r>
        <w:rPr>
          <w:rFonts w:eastAsia="Times New Roman" w:cs="Times New Roman"/>
          <w:i/>
          <w:iCs/>
          <w:szCs w:val="24"/>
          <w:lang w:val="ro"/>
        </w:rPr>
        <w:t>„Partea de motivare ocupă de obicei o jumătate de pagină &lt;...&gt;.</w:t>
      </w:r>
      <w:r>
        <w:rPr>
          <w:rFonts w:eastAsia="Times New Roman" w:cs="Times New Roman"/>
          <w:szCs w:val="24"/>
          <w:lang w:val="ro"/>
        </w:rPr>
        <w:t xml:space="preserve"> </w:t>
      </w:r>
      <w:r>
        <w:rPr>
          <w:rFonts w:eastAsia="Times New Roman" w:cs="Times New Roman"/>
          <w:i/>
          <w:iCs/>
          <w:szCs w:val="24"/>
          <w:lang w:val="ro"/>
        </w:rPr>
        <w:t xml:space="preserve">O hotărâre judecătorească este, de obicei, ultimul paragraf în care, din nou, nu se spune nimic.” </w:t>
      </w:r>
      <w:r>
        <w:rPr>
          <w:rFonts w:eastAsia="Times New Roman" w:cs="Times New Roman"/>
          <w:szCs w:val="24"/>
          <w:lang w:val="ro"/>
        </w:rPr>
        <w:t>(Expertul 6, avocat);</w:t>
      </w:r>
      <w:r>
        <w:rPr>
          <w:rFonts w:eastAsia="Times New Roman" w:cs="Times New Roman"/>
          <w:i/>
          <w:iCs/>
          <w:szCs w:val="24"/>
          <w:lang w:val="ro"/>
        </w:rPr>
        <w:t xml:space="preserve"> „&lt;...&gt; sunt 20 de pagini cu ce s-a întâmplat înainte </w:t>
      </w:r>
      <w:r w:rsidR="00001921">
        <w:rPr>
          <w:rFonts w:eastAsia="Times New Roman" w:cs="Times New Roman"/>
          <w:i/>
          <w:iCs/>
          <w:szCs w:val="24"/>
          <w:lang w:val="ro"/>
        </w:rPr>
        <w:t>ș</w:t>
      </w:r>
      <w:r>
        <w:rPr>
          <w:rFonts w:eastAsia="Times New Roman" w:cs="Times New Roman"/>
          <w:i/>
          <w:iCs/>
          <w:szCs w:val="24"/>
          <w:lang w:val="ro"/>
        </w:rPr>
        <w:t>i motivarea este o jumătate de pagină. Nu în</w:t>
      </w:r>
      <w:r w:rsidR="00153776">
        <w:rPr>
          <w:rFonts w:eastAsia="Times New Roman" w:cs="Times New Roman"/>
          <w:i/>
          <w:iCs/>
          <w:szCs w:val="24"/>
          <w:lang w:val="ro"/>
        </w:rPr>
        <w:t>ț</w:t>
      </w:r>
      <w:r>
        <w:rPr>
          <w:rFonts w:eastAsia="Times New Roman" w:cs="Times New Roman"/>
          <w:i/>
          <w:iCs/>
          <w:szCs w:val="24"/>
          <w:lang w:val="ro"/>
        </w:rPr>
        <w:t xml:space="preserve">elegi de ce au decis asta.” </w:t>
      </w:r>
      <w:r>
        <w:rPr>
          <w:rFonts w:eastAsia="Times New Roman" w:cs="Times New Roman"/>
          <w:szCs w:val="24"/>
          <w:lang w:val="ro"/>
        </w:rPr>
        <w:t xml:space="preserve">(Expertul 21, avocat); </w:t>
      </w:r>
    </w:p>
    <w:p w14:paraId="49864558" w14:textId="782E88C7"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lipsa de aten</w:t>
      </w:r>
      <w:r w:rsidR="00153776">
        <w:rPr>
          <w:rFonts w:eastAsia="Times New Roman" w:cs="Times New Roman"/>
          <w:szCs w:val="24"/>
          <w:lang w:val="ro"/>
        </w:rPr>
        <w:t>ț</w:t>
      </w:r>
      <w:r>
        <w:rPr>
          <w:rFonts w:eastAsia="Times New Roman" w:cs="Times New Roman"/>
          <w:szCs w:val="24"/>
          <w:lang w:val="ro"/>
        </w:rPr>
        <w:t xml:space="preserve">ie acordată evaluării dovezilor: </w:t>
      </w:r>
      <w:r>
        <w:rPr>
          <w:rFonts w:eastAsia="Times New Roman" w:cs="Times New Roman"/>
          <w:i/>
          <w:iCs/>
          <w:szCs w:val="24"/>
          <w:lang w:val="ro"/>
        </w:rPr>
        <w:t>„Analiza probelor, nu există nimic, ei nu analizează, ei copiază acolo, dacă au noroc că avocatul va oferi o analiză, o pot copia. Dar, de obicei, chiar dacă avoca</w:t>
      </w:r>
      <w:r w:rsidR="00153776">
        <w:rPr>
          <w:rFonts w:eastAsia="Times New Roman" w:cs="Times New Roman"/>
          <w:i/>
          <w:iCs/>
          <w:szCs w:val="24"/>
          <w:lang w:val="ro"/>
        </w:rPr>
        <w:t>ț</w:t>
      </w:r>
      <w:r>
        <w:rPr>
          <w:rFonts w:eastAsia="Times New Roman" w:cs="Times New Roman"/>
          <w:i/>
          <w:iCs/>
          <w:szCs w:val="24"/>
          <w:lang w:val="ro"/>
        </w:rPr>
        <w:t>ii oferă în scris, apoi copia</w:t>
      </w:r>
      <w:r w:rsidR="00153776">
        <w:rPr>
          <w:rFonts w:eastAsia="Times New Roman" w:cs="Times New Roman"/>
          <w:i/>
          <w:iCs/>
          <w:szCs w:val="24"/>
          <w:lang w:val="ro"/>
        </w:rPr>
        <w:t>ț</w:t>
      </w:r>
      <w:r>
        <w:rPr>
          <w:rFonts w:eastAsia="Times New Roman" w:cs="Times New Roman"/>
          <w:i/>
          <w:iCs/>
          <w:szCs w:val="24"/>
          <w:lang w:val="ro"/>
        </w:rPr>
        <w:t>i sau scana</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pune</w:t>
      </w:r>
      <w:r w:rsidR="00153776">
        <w:rPr>
          <w:rFonts w:eastAsia="Times New Roman" w:cs="Times New Roman"/>
          <w:i/>
          <w:iCs/>
          <w:szCs w:val="24"/>
          <w:lang w:val="ro"/>
        </w:rPr>
        <w:t>ț</w:t>
      </w:r>
      <w:r>
        <w:rPr>
          <w:rFonts w:eastAsia="Times New Roman" w:cs="Times New Roman"/>
          <w:i/>
          <w:iCs/>
          <w:szCs w:val="24"/>
          <w:lang w:val="ro"/>
        </w:rPr>
        <w:t xml:space="preserve">i în text! Bună analiză! </w:t>
      </w:r>
      <w:r>
        <w:rPr>
          <w:rFonts w:eastAsia="Times New Roman" w:cs="Times New Roman"/>
          <w:i/>
          <w:iCs/>
          <w:szCs w:val="24"/>
          <w:lang w:val="ro"/>
        </w:rPr>
        <w:lastRenderedPageBreak/>
        <w:t>Dar ei nu iau în considerare analiza avoca</w:t>
      </w:r>
      <w:r w:rsidR="00153776">
        <w:rPr>
          <w:rFonts w:eastAsia="Times New Roman" w:cs="Times New Roman"/>
          <w:i/>
          <w:iCs/>
          <w:szCs w:val="24"/>
          <w:lang w:val="ro"/>
        </w:rPr>
        <w:t>ț</w:t>
      </w:r>
      <w:r>
        <w:rPr>
          <w:rFonts w:eastAsia="Times New Roman" w:cs="Times New Roman"/>
          <w:i/>
          <w:iCs/>
          <w:szCs w:val="24"/>
          <w:lang w:val="ro"/>
        </w:rPr>
        <w:t>ilor din decizie sau analiza păr</w:t>
      </w:r>
      <w:r w:rsidR="00153776">
        <w:rPr>
          <w:rFonts w:eastAsia="Times New Roman" w:cs="Times New Roman"/>
          <w:i/>
          <w:iCs/>
          <w:szCs w:val="24"/>
          <w:lang w:val="ro"/>
        </w:rPr>
        <w:t>ț</w:t>
      </w:r>
      <w:r>
        <w:rPr>
          <w:rFonts w:eastAsia="Times New Roman" w:cs="Times New Roman"/>
          <w:i/>
          <w:iCs/>
          <w:szCs w:val="24"/>
          <w:lang w:val="ro"/>
        </w:rPr>
        <w:t>ilor.”</w:t>
      </w:r>
      <w:r>
        <w:rPr>
          <w:rFonts w:eastAsia="Times New Roman" w:cs="Times New Roman"/>
          <w:szCs w:val="24"/>
          <w:lang w:val="ro"/>
        </w:rPr>
        <w:t xml:space="preserve"> (Expertul 13, avocat); </w:t>
      </w:r>
      <w:r>
        <w:rPr>
          <w:rFonts w:eastAsia="Times New Roman" w:cs="Times New Roman"/>
          <w:i/>
          <w:iCs/>
          <w:szCs w:val="24"/>
          <w:lang w:val="ro"/>
        </w:rPr>
        <w:t xml:space="preserve">„Faptul că nu evaluează probele este deja clar, dar nu analizează, nu resping argumentele noastre în hotărârile lor. E ca </w:t>
      </w:r>
      <w:r w:rsidR="00001921">
        <w:rPr>
          <w:rFonts w:eastAsia="Times New Roman" w:cs="Times New Roman"/>
          <w:i/>
          <w:iCs/>
          <w:szCs w:val="24"/>
          <w:lang w:val="ro"/>
        </w:rPr>
        <w:t>ș</w:t>
      </w:r>
      <w:r>
        <w:rPr>
          <w:rFonts w:eastAsia="Times New Roman" w:cs="Times New Roman"/>
          <w:i/>
          <w:iCs/>
          <w:szCs w:val="24"/>
          <w:lang w:val="ro"/>
        </w:rPr>
        <w:t>i cum nu a</w:t>
      </w:r>
      <w:r w:rsidR="00001921">
        <w:rPr>
          <w:rFonts w:eastAsia="Times New Roman" w:cs="Times New Roman"/>
          <w:i/>
          <w:iCs/>
          <w:szCs w:val="24"/>
          <w:lang w:val="ro"/>
        </w:rPr>
        <w:t>ș</w:t>
      </w:r>
      <w:r>
        <w:rPr>
          <w:rFonts w:eastAsia="Times New Roman" w:cs="Times New Roman"/>
          <w:i/>
          <w:iCs/>
          <w:szCs w:val="24"/>
          <w:lang w:val="ro"/>
        </w:rPr>
        <w:t xml:space="preserve"> fi fost deloc la </w:t>
      </w:r>
      <w:r w:rsidR="00001921">
        <w:rPr>
          <w:rFonts w:eastAsia="Times New Roman" w:cs="Times New Roman"/>
          <w:i/>
          <w:iCs/>
          <w:szCs w:val="24"/>
          <w:lang w:val="ro"/>
        </w:rPr>
        <w:t>ș</w:t>
      </w:r>
      <w:r>
        <w:rPr>
          <w:rFonts w:eastAsia="Times New Roman" w:cs="Times New Roman"/>
          <w:i/>
          <w:iCs/>
          <w:szCs w:val="24"/>
          <w:lang w:val="ro"/>
        </w:rPr>
        <w:t>edin</w:t>
      </w:r>
      <w:r w:rsidR="00153776">
        <w:rPr>
          <w:rFonts w:eastAsia="Times New Roman" w:cs="Times New Roman"/>
          <w:i/>
          <w:iCs/>
          <w:szCs w:val="24"/>
          <w:lang w:val="ro"/>
        </w:rPr>
        <w:t>ț</w:t>
      </w:r>
      <w:r>
        <w:rPr>
          <w:rFonts w:eastAsia="Times New Roman" w:cs="Times New Roman"/>
          <w:i/>
          <w:iCs/>
          <w:szCs w:val="24"/>
          <w:lang w:val="ro"/>
        </w:rPr>
        <w:t>ă.”</w:t>
      </w:r>
      <w:r>
        <w:rPr>
          <w:rFonts w:eastAsia="Times New Roman" w:cs="Times New Roman"/>
          <w:szCs w:val="24"/>
          <w:lang w:val="ro"/>
        </w:rPr>
        <w:t xml:space="preserve"> (Expertul 21, avocat); </w:t>
      </w:r>
      <w:r w:rsidR="000804C8">
        <w:rPr>
          <w:rFonts w:eastAsia="Times New Roman" w:cs="Times New Roman"/>
          <w:i/>
          <w:iCs/>
          <w:szCs w:val="24"/>
          <w:lang w:val="ro"/>
        </w:rPr>
        <w:t>„&lt;...&gt; când am citit că „</w:t>
      </w:r>
      <w:r>
        <w:rPr>
          <w:rFonts w:eastAsia="Times New Roman" w:cs="Times New Roman"/>
          <w:i/>
          <w:iCs/>
          <w:szCs w:val="24"/>
          <w:lang w:val="ro"/>
        </w:rPr>
        <w:t>Instan</w:t>
      </w:r>
      <w:r w:rsidR="00153776">
        <w:rPr>
          <w:rFonts w:eastAsia="Times New Roman" w:cs="Times New Roman"/>
          <w:i/>
          <w:iCs/>
          <w:szCs w:val="24"/>
          <w:lang w:val="ro"/>
        </w:rPr>
        <w:t>ț</w:t>
      </w:r>
      <w:r>
        <w:rPr>
          <w:rFonts w:eastAsia="Times New Roman" w:cs="Times New Roman"/>
          <w:i/>
          <w:iCs/>
          <w:szCs w:val="24"/>
          <w:lang w:val="ro"/>
        </w:rPr>
        <w:t>a evaluează critic declara</w:t>
      </w:r>
      <w:r w:rsidR="00153776">
        <w:rPr>
          <w:rFonts w:eastAsia="Times New Roman" w:cs="Times New Roman"/>
          <w:i/>
          <w:iCs/>
          <w:szCs w:val="24"/>
          <w:lang w:val="ro"/>
        </w:rPr>
        <w:t>ț</w:t>
      </w:r>
      <w:r>
        <w:rPr>
          <w:rFonts w:eastAsia="Times New Roman" w:cs="Times New Roman"/>
          <w:i/>
          <w:iCs/>
          <w:szCs w:val="24"/>
          <w:lang w:val="ro"/>
        </w:rPr>
        <w:t xml:space="preserve">iile martorilor </w:t>
      </w:r>
      <w:r w:rsidR="00001921">
        <w:rPr>
          <w:rFonts w:eastAsia="Times New Roman" w:cs="Times New Roman"/>
          <w:i/>
          <w:iCs/>
          <w:szCs w:val="24"/>
          <w:lang w:val="ro"/>
        </w:rPr>
        <w:t>ș</w:t>
      </w:r>
      <w:r>
        <w:rPr>
          <w:rFonts w:eastAsia="Times New Roman" w:cs="Times New Roman"/>
          <w:i/>
          <w:iCs/>
          <w:szCs w:val="24"/>
          <w:lang w:val="ro"/>
        </w:rPr>
        <w:t>i respinge</w:t>
      </w:r>
      <w:r w:rsidR="000804C8">
        <w:rPr>
          <w:rFonts w:eastAsia="Times New Roman" w:cs="Times New Roman"/>
          <w:i/>
          <w:iCs/>
          <w:szCs w:val="24"/>
          <w:lang w:val="ro"/>
        </w:rPr>
        <w:t>”</w:t>
      </w:r>
      <w:r>
        <w:rPr>
          <w:rFonts w:eastAsia="Times New Roman" w:cs="Times New Roman"/>
          <w:i/>
          <w:iCs/>
          <w:szCs w:val="24"/>
          <w:lang w:val="ro"/>
        </w:rPr>
        <w:t>, ce a scris, ce trebuie să în</w:t>
      </w:r>
      <w:r w:rsidR="00153776">
        <w:rPr>
          <w:rFonts w:eastAsia="Times New Roman" w:cs="Times New Roman"/>
          <w:i/>
          <w:iCs/>
          <w:szCs w:val="24"/>
          <w:lang w:val="ro"/>
        </w:rPr>
        <w:t>ț</w:t>
      </w:r>
      <w:r>
        <w:rPr>
          <w:rFonts w:eastAsia="Times New Roman" w:cs="Times New Roman"/>
          <w:i/>
          <w:iCs/>
          <w:szCs w:val="24"/>
          <w:lang w:val="ro"/>
        </w:rPr>
        <w:t>eleg?”</w:t>
      </w:r>
      <w:r>
        <w:rPr>
          <w:rFonts w:eastAsia="Times New Roman" w:cs="Times New Roman"/>
          <w:szCs w:val="24"/>
          <w:lang w:val="ro"/>
        </w:rPr>
        <w:t xml:space="preserve"> (Expertul 9, avocat);</w:t>
      </w:r>
    </w:p>
    <w:p w14:paraId="3F1F168A" w14:textId="52E38733"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lipsa de aten</w:t>
      </w:r>
      <w:r w:rsidR="00153776">
        <w:rPr>
          <w:rFonts w:eastAsia="Times New Roman" w:cs="Times New Roman"/>
          <w:szCs w:val="24"/>
          <w:lang w:val="ro"/>
        </w:rPr>
        <w:t>ț</w:t>
      </w:r>
      <w:r>
        <w:rPr>
          <w:rFonts w:eastAsia="Times New Roman" w:cs="Times New Roman"/>
          <w:szCs w:val="24"/>
          <w:lang w:val="ro"/>
        </w:rPr>
        <w:t>ie fa</w:t>
      </w:r>
      <w:r w:rsidR="00153776">
        <w:rPr>
          <w:rFonts w:eastAsia="Times New Roman" w:cs="Times New Roman"/>
          <w:szCs w:val="24"/>
          <w:lang w:val="ro"/>
        </w:rPr>
        <w:t>ț</w:t>
      </w:r>
      <w:r>
        <w:rPr>
          <w:rFonts w:eastAsia="Times New Roman" w:cs="Times New Roman"/>
          <w:szCs w:val="24"/>
          <w:lang w:val="ro"/>
        </w:rPr>
        <w:t>ă de cele mai importante argumente prezentate de către păr</w:t>
      </w:r>
      <w:r w:rsidR="00153776">
        <w:rPr>
          <w:rFonts w:eastAsia="Times New Roman" w:cs="Times New Roman"/>
          <w:szCs w:val="24"/>
          <w:lang w:val="ro"/>
        </w:rPr>
        <w:t>ț</w:t>
      </w:r>
      <w:r>
        <w:rPr>
          <w:rFonts w:eastAsia="Times New Roman" w:cs="Times New Roman"/>
          <w:szCs w:val="24"/>
          <w:lang w:val="ro"/>
        </w:rPr>
        <w:t xml:space="preserve">i: </w:t>
      </w:r>
      <w:r>
        <w:rPr>
          <w:rFonts w:eastAsia="Times New Roman" w:cs="Times New Roman"/>
          <w:i/>
          <w:iCs/>
          <w:szCs w:val="24"/>
          <w:lang w:val="ro"/>
        </w:rPr>
        <w:t>„Am în</w:t>
      </w:r>
      <w:r w:rsidR="00153776">
        <w:rPr>
          <w:rFonts w:eastAsia="Times New Roman" w:cs="Times New Roman"/>
          <w:i/>
          <w:iCs/>
          <w:szCs w:val="24"/>
          <w:lang w:val="ro"/>
        </w:rPr>
        <w:t>ț</w:t>
      </w:r>
      <w:r>
        <w:rPr>
          <w:rFonts w:eastAsia="Times New Roman" w:cs="Times New Roman"/>
          <w:i/>
          <w:iCs/>
          <w:szCs w:val="24"/>
          <w:lang w:val="ro"/>
        </w:rPr>
        <w:t>eles că au găsit un fel de hotărâre a C</w:t>
      </w:r>
      <w:r w:rsidR="00305576">
        <w:rPr>
          <w:rFonts w:eastAsia="Times New Roman" w:cs="Times New Roman"/>
          <w:i/>
          <w:iCs/>
          <w:szCs w:val="24"/>
          <w:lang w:val="ro"/>
        </w:rPr>
        <w:t>t</w:t>
      </w:r>
      <w:r>
        <w:rPr>
          <w:rFonts w:eastAsia="Times New Roman" w:cs="Times New Roman"/>
          <w:i/>
          <w:iCs/>
          <w:szCs w:val="24"/>
          <w:lang w:val="ro"/>
        </w:rPr>
        <w:t xml:space="preserve">EDO </w:t>
      </w:r>
      <w:r w:rsidR="00001921">
        <w:rPr>
          <w:rFonts w:eastAsia="Times New Roman" w:cs="Times New Roman"/>
          <w:i/>
          <w:iCs/>
          <w:szCs w:val="24"/>
          <w:lang w:val="ro"/>
        </w:rPr>
        <w:t>ș</w:t>
      </w:r>
      <w:r>
        <w:rPr>
          <w:rFonts w:eastAsia="Times New Roman" w:cs="Times New Roman"/>
          <w:i/>
          <w:iCs/>
          <w:szCs w:val="24"/>
          <w:lang w:val="ro"/>
        </w:rPr>
        <w:t>i judecătorul nu este obligat să argumenteze fiecare virgulă, să explice păr</w:t>
      </w:r>
      <w:r w:rsidR="00153776">
        <w:rPr>
          <w:rFonts w:eastAsia="Times New Roman" w:cs="Times New Roman"/>
          <w:i/>
          <w:iCs/>
          <w:szCs w:val="24"/>
          <w:lang w:val="ro"/>
        </w:rPr>
        <w:t>ț</w:t>
      </w:r>
      <w:r>
        <w:rPr>
          <w:rFonts w:eastAsia="Times New Roman" w:cs="Times New Roman"/>
          <w:i/>
          <w:iCs/>
          <w:szCs w:val="24"/>
          <w:lang w:val="ro"/>
        </w:rPr>
        <w:t>ii de ce a gre</w:t>
      </w:r>
      <w:r w:rsidR="00001921">
        <w:rPr>
          <w:rFonts w:eastAsia="Times New Roman" w:cs="Times New Roman"/>
          <w:i/>
          <w:iCs/>
          <w:szCs w:val="24"/>
          <w:lang w:val="ro"/>
        </w:rPr>
        <w:t>ș</w:t>
      </w:r>
      <w:r>
        <w:rPr>
          <w:rFonts w:eastAsia="Times New Roman" w:cs="Times New Roman"/>
          <w:i/>
          <w:iCs/>
          <w:szCs w:val="24"/>
          <w:lang w:val="ro"/>
        </w:rPr>
        <w:t xml:space="preserve">it. Dar sunt câteva argumente importante pe care le lasă fără analiză, fără evaluare. Partea insistă asupra acestui lucru, iar judecătorul scrie </w:t>
      </w:r>
      <w:r w:rsidR="00305576">
        <w:rPr>
          <w:rFonts w:eastAsia="Times New Roman" w:cs="Times New Roman"/>
          <w:i/>
          <w:iCs/>
          <w:szCs w:val="24"/>
          <w:lang w:val="ro"/>
        </w:rPr>
        <w:t>„</w:t>
      </w:r>
      <w:r>
        <w:rPr>
          <w:rFonts w:eastAsia="Times New Roman" w:cs="Times New Roman"/>
          <w:i/>
          <w:iCs/>
          <w:szCs w:val="24"/>
          <w:lang w:val="ro"/>
        </w:rPr>
        <w:t>a</w:t>
      </w:r>
      <w:r w:rsidR="00305576">
        <w:rPr>
          <w:rFonts w:eastAsia="Times New Roman" w:cs="Times New Roman"/>
          <w:i/>
          <w:iCs/>
          <w:szCs w:val="24"/>
          <w:lang w:val="ro"/>
        </w:rPr>
        <w:t>lte argumente nu sunt acceptate”</w:t>
      </w:r>
      <w:r>
        <w:rPr>
          <w:rFonts w:eastAsia="Times New Roman" w:cs="Times New Roman"/>
          <w:i/>
          <w:iCs/>
          <w:szCs w:val="24"/>
          <w:lang w:val="ro"/>
        </w:rPr>
        <w:t>.”</w:t>
      </w:r>
      <w:r>
        <w:rPr>
          <w:rFonts w:eastAsia="Times New Roman" w:cs="Times New Roman"/>
          <w:szCs w:val="24"/>
          <w:lang w:val="ro"/>
        </w:rPr>
        <w:t xml:space="preserve"> (Expert 8, avocat);</w:t>
      </w:r>
    </w:p>
    <w:p w14:paraId="26B0703F" w14:textId="1A32226E"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stilul de scriere copy-paste. Pe de o parte, a</w:t>
      </w:r>
      <w:r w:rsidR="00001921">
        <w:rPr>
          <w:rFonts w:eastAsia="Times New Roman" w:cs="Times New Roman"/>
          <w:szCs w:val="24"/>
          <w:lang w:val="ro"/>
        </w:rPr>
        <w:t>ș</w:t>
      </w:r>
      <w:r>
        <w:rPr>
          <w:rFonts w:eastAsia="Times New Roman" w:cs="Times New Roman"/>
          <w:szCs w:val="24"/>
          <w:lang w:val="ro"/>
        </w:rPr>
        <w:t xml:space="preserve">a cum a subliniat Expertul 6 (avocat), judecătorii </w:t>
      </w:r>
      <w:r>
        <w:rPr>
          <w:rFonts w:eastAsia="Times New Roman" w:cs="Times New Roman"/>
          <w:i/>
          <w:iCs/>
          <w:szCs w:val="24"/>
          <w:lang w:val="ro"/>
        </w:rPr>
        <w:t>„&lt;...&gt; de obicei fac un copy-paste, argumentele unei păr</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ale celeilalte păr</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apoi chiar copy-paste, fără a fi nevoie să se adapteze la stilul deciziei &lt;...&gt;”.</w:t>
      </w:r>
      <w:r>
        <w:rPr>
          <w:rFonts w:eastAsia="Times New Roman" w:cs="Times New Roman"/>
          <w:szCs w:val="24"/>
          <w:lang w:val="ro"/>
        </w:rPr>
        <w:t xml:space="preserve"> Potrivit Expertului 18 (avocat), </w:t>
      </w:r>
      <w:r>
        <w:rPr>
          <w:rFonts w:eastAsia="Times New Roman" w:cs="Times New Roman"/>
          <w:i/>
          <w:iCs/>
          <w:szCs w:val="24"/>
          <w:lang w:val="ro"/>
        </w:rPr>
        <w:t>„Hotărârile sunt foarte slab motivate, to</w:t>
      </w:r>
      <w:r w:rsidR="00153776">
        <w:rPr>
          <w:rFonts w:eastAsia="Times New Roman" w:cs="Times New Roman"/>
          <w:i/>
          <w:iCs/>
          <w:szCs w:val="24"/>
          <w:lang w:val="ro"/>
        </w:rPr>
        <w:t>ț</w:t>
      </w:r>
      <w:r>
        <w:rPr>
          <w:rFonts w:eastAsia="Times New Roman" w:cs="Times New Roman"/>
          <w:i/>
          <w:iCs/>
          <w:szCs w:val="24"/>
          <w:lang w:val="ro"/>
        </w:rPr>
        <w:t xml:space="preserve">i judecătorii au modele de hotărâri, când doar schimbă numele </w:t>
      </w:r>
      <w:r w:rsidR="00001921">
        <w:rPr>
          <w:rFonts w:eastAsia="Times New Roman" w:cs="Times New Roman"/>
          <w:i/>
          <w:iCs/>
          <w:szCs w:val="24"/>
          <w:lang w:val="ro"/>
        </w:rPr>
        <w:t>ș</w:t>
      </w:r>
      <w:r>
        <w:rPr>
          <w:rFonts w:eastAsia="Times New Roman" w:cs="Times New Roman"/>
          <w:i/>
          <w:iCs/>
          <w:szCs w:val="24"/>
          <w:lang w:val="ro"/>
        </w:rPr>
        <w:t>i totul (uneori nu schimbă, uită). Se întâmplă mai mult în cauzele penale.”</w:t>
      </w:r>
      <w:r>
        <w:rPr>
          <w:rFonts w:eastAsia="Times New Roman" w:cs="Times New Roman"/>
          <w:szCs w:val="24"/>
          <w:lang w:val="ro"/>
        </w:rPr>
        <w:t xml:space="preserve"> Pe de altă parte, Expertul 19 (judecător) a precizat că nu ezită să se refere la argumentele prezentate de parte, cu condi</w:t>
      </w:r>
      <w:r w:rsidR="00153776">
        <w:rPr>
          <w:rFonts w:eastAsia="Times New Roman" w:cs="Times New Roman"/>
          <w:szCs w:val="24"/>
          <w:lang w:val="ro"/>
        </w:rPr>
        <w:t>ț</w:t>
      </w:r>
      <w:r>
        <w:rPr>
          <w:rFonts w:eastAsia="Times New Roman" w:cs="Times New Roman"/>
          <w:szCs w:val="24"/>
          <w:lang w:val="ro"/>
        </w:rPr>
        <w:t xml:space="preserve">ia ca acestea să fie fundamentate: </w:t>
      </w:r>
      <w:r>
        <w:rPr>
          <w:rFonts w:eastAsia="Times New Roman" w:cs="Times New Roman"/>
          <w:i/>
          <w:iCs/>
          <w:szCs w:val="24"/>
          <w:lang w:val="ro"/>
        </w:rPr>
        <w:t xml:space="preserve">„&lt;...&gt; nu există nicio ezitare atunci când le accept argumentele să le copiez din documentele avocatului, dar acest lucru presupune că </w:t>
      </w:r>
      <w:r w:rsidR="00001921">
        <w:rPr>
          <w:rFonts w:eastAsia="Times New Roman" w:cs="Times New Roman"/>
          <w:i/>
          <w:iCs/>
          <w:szCs w:val="24"/>
          <w:lang w:val="ro"/>
        </w:rPr>
        <w:t>ș</w:t>
      </w:r>
      <w:r>
        <w:rPr>
          <w:rFonts w:eastAsia="Times New Roman" w:cs="Times New Roman"/>
          <w:i/>
          <w:iCs/>
          <w:szCs w:val="24"/>
          <w:lang w:val="ro"/>
        </w:rPr>
        <w:t>i nivelul de profesionalism al avocatului este ridicat.”</w:t>
      </w:r>
      <w:r>
        <w:rPr>
          <w:rFonts w:eastAsia="Times New Roman" w:cs="Times New Roman"/>
          <w:szCs w:val="24"/>
          <w:lang w:val="ro"/>
        </w:rPr>
        <w:t>;</w:t>
      </w:r>
    </w:p>
    <w:p w14:paraId="59CED8A2" w14:textId="307ED8F2"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xml:space="preserve">- atitudine superficială: </w:t>
      </w:r>
      <w:r>
        <w:rPr>
          <w:rFonts w:eastAsia="Times New Roman" w:cs="Times New Roman"/>
          <w:i/>
          <w:iCs/>
          <w:szCs w:val="24"/>
          <w:lang w:val="ro"/>
        </w:rPr>
        <w:t>„În cel mai bun caz, se scrie că avocatul sau apărarea a furnizat versiunea sa, dar instan</w:t>
      </w:r>
      <w:r w:rsidR="00153776">
        <w:rPr>
          <w:rFonts w:eastAsia="Times New Roman" w:cs="Times New Roman"/>
          <w:i/>
          <w:iCs/>
          <w:szCs w:val="24"/>
          <w:lang w:val="ro"/>
        </w:rPr>
        <w:t>ț</w:t>
      </w:r>
      <w:r>
        <w:rPr>
          <w:rFonts w:eastAsia="Times New Roman" w:cs="Times New Roman"/>
          <w:i/>
          <w:iCs/>
          <w:szCs w:val="24"/>
          <w:lang w:val="ro"/>
        </w:rPr>
        <w:t>a de judecată respinge aceste argumente pentru că sunt făcute în scopul de a se sustrage de la răspundere. Aceasta este o motivare.”</w:t>
      </w:r>
      <w:r>
        <w:rPr>
          <w:rFonts w:eastAsia="Times New Roman" w:cs="Times New Roman"/>
          <w:szCs w:val="24"/>
          <w:lang w:val="ro"/>
        </w:rPr>
        <w:t xml:space="preserve"> (Expertul 18, avocat); </w:t>
      </w:r>
      <w:r>
        <w:rPr>
          <w:rFonts w:eastAsia="Times New Roman" w:cs="Times New Roman"/>
          <w:i/>
          <w:iCs/>
          <w:szCs w:val="24"/>
          <w:lang w:val="ro"/>
        </w:rPr>
        <w:t>„Din practica mea, ei î</w:t>
      </w:r>
      <w:r w:rsidR="00001921">
        <w:rPr>
          <w:rFonts w:eastAsia="Times New Roman" w:cs="Times New Roman"/>
          <w:i/>
          <w:iCs/>
          <w:szCs w:val="24"/>
          <w:lang w:val="ro"/>
        </w:rPr>
        <w:t>ș</w:t>
      </w:r>
      <w:r>
        <w:rPr>
          <w:rFonts w:eastAsia="Times New Roman" w:cs="Times New Roman"/>
          <w:i/>
          <w:iCs/>
          <w:szCs w:val="24"/>
          <w:lang w:val="ro"/>
        </w:rPr>
        <w:t>i folosesc conceptele pentru a alege un argument în care în</w:t>
      </w:r>
      <w:r w:rsidR="00153776">
        <w:rPr>
          <w:rFonts w:eastAsia="Times New Roman" w:cs="Times New Roman"/>
          <w:i/>
          <w:iCs/>
          <w:szCs w:val="24"/>
          <w:lang w:val="ro"/>
        </w:rPr>
        <w:t>ț</w:t>
      </w:r>
      <w:r>
        <w:rPr>
          <w:rFonts w:eastAsia="Times New Roman" w:cs="Times New Roman"/>
          <w:i/>
          <w:iCs/>
          <w:szCs w:val="24"/>
          <w:lang w:val="ro"/>
        </w:rPr>
        <w:t xml:space="preserve">eleg care este problema </w:t>
      </w:r>
      <w:r w:rsidR="00001921">
        <w:rPr>
          <w:rFonts w:eastAsia="Times New Roman" w:cs="Times New Roman"/>
          <w:i/>
          <w:iCs/>
          <w:szCs w:val="24"/>
          <w:lang w:val="ro"/>
        </w:rPr>
        <w:t>ș</w:t>
      </w:r>
      <w:r>
        <w:rPr>
          <w:rFonts w:eastAsia="Times New Roman" w:cs="Times New Roman"/>
          <w:i/>
          <w:iCs/>
          <w:szCs w:val="24"/>
          <w:lang w:val="ro"/>
        </w:rPr>
        <w:t>i, dacă există o justificare, motivează pe baza acesteia. Iar dacă există probleme conceptuale, scriu că nu este potrivit.”</w:t>
      </w:r>
      <w:r>
        <w:rPr>
          <w:rFonts w:eastAsia="Times New Roman" w:cs="Times New Roman"/>
          <w:szCs w:val="24"/>
          <w:lang w:val="ro"/>
        </w:rPr>
        <w:t xml:space="preserve"> (Expertul 8, avocat);</w:t>
      </w:r>
    </w:p>
    <w:p w14:paraId="6F599E15" w14:textId="07CC925D"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tab/>
        <w:t>- lipsa de consecven</w:t>
      </w:r>
      <w:r w:rsidR="00153776">
        <w:rPr>
          <w:rFonts w:eastAsia="Times New Roman" w:cs="Times New Roman"/>
          <w:szCs w:val="24"/>
          <w:lang w:val="ro"/>
        </w:rPr>
        <w:t>ț</w:t>
      </w:r>
      <w:r>
        <w:rPr>
          <w:rFonts w:eastAsia="Times New Roman" w:cs="Times New Roman"/>
          <w:szCs w:val="24"/>
          <w:lang w:val="ro"/>
        </w:rPr>
        <w:t xml:space="preserve">ă: </w:t>
      </w:r>
      <w:r>
        <w:rPr>
          <w:rFonts w:eastAsia="Times New Roman" w:cs="Times New Roman"/>
          <w:i/>
          <w:iCs/>
          <w:szCs w:val="24"/>
          <w:lang w:val="ro"/>
        </w:rPr>
        <w:t>„Hotărârea este corectă, dar când cite</w:t>
      </w:r>
      <w:r w:rsidR="00001921">
        <w:rPr>
          <w:rFonts w:eastAsia="Times New Roman" w:cs="Times New Roman"/>
          <w:i/>
          <w:iCs/>
          <w:szCs w:val="24"/>
          <w:lang w:val="ro"/>
        </w:rPr>
        <w:t>ș</w:t>
      </w:r>
      <w:r>
        <w:rPr>
          <w:rFonts w:eastAsia="Times New Roman" w:cs="Times New Roman"/>
          <w:i/>
          <w:iCs/>
          <w:szCs w:val="24"/>
          <w:lang w:val="ro"/>
        </w:rPr>
        <w:t xml:space="preserve">ti partea de motivare un gând nu decurge din altul </w:t>
      </w:r>
      <w:r w:rsidR="00001921">
        <w:rPr>
          <w:rFonts w:eastAsia="Times New Roman" w:cs="Times New Roman"/>
          <w:i/>
          <w:iCs/>
          <w:szCs w:val="24"/>
          <w:lang w:val="ro"/>
        </w:rPr>
        <w:t>ș</w:t>
      </w:r>
      <w:r>
        <w:rPr>
          <w:rFonts w:eastAsia="Times New Roman" w:cs="Times New Roman"/>
          <w:i/>
          <w:iCs/>
          <w:szCs w:val="24"/>
          <w:lang w:val="ro"/>
        </w:rPr>
        <w:t>i nu există nicio legătură între ele.”</w:t>
      </w:r>
      <w:r>
        <w:rPr>
          <w:rFonts w:eastAsia="Times New Roman" w:cs="Times New Roman"/>
          <w:szCs w:val="24"/>
          <w:lang w:val="ro"/>
        </w:rPr>
        <w:t xml:space="preserve"> (Expert 14, judecător);</w:t>
      </w:r>
    </w:p>
    <w:p w14:paraId="5C1286A9" w14:textId="433F7433" w:rsidR="0050576A" w:rsidRPr="0050576A" w:rsidRDefault="0050576A" w:rsidP="0050576A">
      <w:pPr>
        <w:spacing w:after="0" w:line="360" w:lineRule="auto"/>
        <w:ind w:firstLine="567"/>
        <w:jc w:val="both"/>
        <w:rPr>
          <w:rFonts w:eastAsia="Times New Roman" w:cs="Times New Roman"/>
          <w:iCs/>
          <w:szCs w:val="24"/>
        </w:rPr>
      </w:pPr>
      <w:r>
        <w:rPr>
          <w:rFonts w:eastAsia="Times New Roman" w:cs="Times New Roman"/>
          <w:szCs w:val="24"/>
          <w:lang w:val="ro"/>
        </w:rPr>
        <w:tab/>
        <w:t xml:space="preserve">- referiri extinse la reglementările legale: </w:t>
      </w:r>
      <w:r>
        <w:rPr>
          <w:rFonts w:eastAsia="Times New Roman" w:cs="Times New Roman"/>
          <w:i/>
          <w:iCs/>
          <w:szCs w:val="24"/>
          <w:lang w:val="ro"/>
        </w:rPr>
        <w:t>„Pute</w:t>
      </w:r>
      <w:r w:rsidR="00153776">
        <w:rPr>
          <w:rFonts w:eastAsia="Times New Roman" w:cs="Times New Roman"/>
          <w:i/>
          <w:iCs/>
          <w:szCs w:val="24"/>
          <w:lang w:val="ro"/>
        </w:rPr>
        <w:t>ț</w:t>
      </w:r>
      <w:r>
        <w:rPr>
          <w:rFonts w:eastAsia="Times New Roman" w:cs="Times New Roman"/>
          <w:i/>
          <w:iCs/>
          <w:szCs w:val="24"/>
          <w:lang w:val="ro"/>
        </w:rPr>
        <w:t xml:space="preserve">i găsi în textul hotărârilor paragrafe întregi din textul legilor, </w:t>
      </w:r>
      <w:r w:rsidR="00305576">
        <w:rPr>
          <w:rFonts w:eastAsia="Times New Roman" w:cs="Times New Roman"/>
          <w:i/>
          <w:iCs/>
          <w:szCs w:val="24"/>
          <w:lang w:val="ro"/>
        </w:rPr>
        <w:t>din</w:t>
      </w:r>
      <w:r>
        <w:rPr>
          <w:rFonts w:eastAsia="Times New Roman" w:cs="Times New Roman"/>
          <w:i/>
          <w:iCs/>
          <w:szCs w:val="24"/>
          <w:lang w:val="ro"/>
        </w:rPr>
        <w:t xml:space="preserve"> comentariu la </w:t>
      </w:r>
      <w:r w:rsidR="00305576">
        <w:rPr>
          <w:rFonts w:eastAsia="Times New Roman" w:cs="Times New Roman"/>
          <w:i/>
          <w:iCs/>
          <w:szCs w:val="24"/>
          <w:lang w:val="ro"/>
        </w:rPr>
        <w:t>coduri</w:t>
      </w:r>
      <w:r>
        <w:rPr>
          <w:rFonts w:eastAsia="Times New Roman" w:cs="Times New Roman"/>
          <w:i/>
          <w:iCs/>
          <w:szCs w:val="24"/>
          <w:lang w:val="ro"/>
        </w:rPr>
        <w:t>, jurispruden</w:t>
      </w:r>
      <w:r w:rsidR="00153776">
        <w:rPr>
          <w:rFonts w:eastAsia="Times New Roman" w:cs="Times New Roman"/>
          <w:i/>
          <w:iCs/>
          <w:szCs w:val="24"/>
          <w:lang w:val="ro"/>
        </w:rPr>
        <w:t>ț</w:t>
      </w:r>
      <w:r>
        <w:rPr>
          <w:rFonts w:eastAsia="Times New Roman" w:cs="Times New Roman"/>
          <w:i/>
          <w:iCs/>
          <w:szCs w:val="24"/>
          <w:lang w:val="ro"/>
        </w:rPr>
        <w:t>a C</w:t>
      </w:r>
      <w:r w:rsidR="00305576">
        <w:rPr>
          <w:rFonts w:eastAsia="Times New Roman" w:cs="Times New Roman"/>
          <w:i/>
          <w:iCs/>
          <w:szCs w:val="24"/>
          <w:lang w:val="ro"/>
        </w:rPr>
        <w:t>t</w:t>
      </w:r>
      <w:r>
        <w:rPr>
          <w:rFonts w:eastAsia="Times New Roman" w:cs="Times New Roman"/>
          <w:i/>
          <w:iCs/>
          <w:szCs w:val="24"/>
          <w:lang w:val="ro"/>
        </w:rPr>
        <w:t>EDO. Este important ca hotărârile să fie redactate într-un limbaj simplu, astfel încât toată lumea să le în</w:t>
      </w:r>
      <w:r w:rsidR="00153776">
        <w:rPr>
          <w:rFonts w:eastAsia="Times New Roman" w:cs="Times New Roman"/>
          <w:i/>
          <w:iCs/>
          <w:szCs w:val="24"/>
          <w:lang w:val="ro"/>
        </w:rPr>
        <w:t>ț</w:t>
      </w:r>
      <w:r>
        <w:rPr>
          <w:rFonts w:eastAsia="Times New Roman" w:cs="Times New Roman"/>
          <w:i/>
          <w:iCs/>
          <w:szCs w:val="24"/>
          <w:lang w:val="ro"/>
        </w:rPr>
        <w:t>eleagă. Nu insera</w:t>
      </w:r>
      <w:r w:rsidR="00153776">
        <w:rPr>
          <w:rFonts w:eastAsia="Times New Roman" w:cs="Times New Roman"/>
          <w:i/>
          <w:iCs/>
          <w:szCs w:val="24"/>
          <w:lang w:val="ro"/>
        </w:rPr>
        <w:t>ț</w:t>
      </w:r>
      <w:r>
        <w:rPr>
          <w:rFonts w:eastAsia="Times New Roman" w:cs="Times New Roman"/>
          <w:i/>
          <w:iCs/>
          <w:szCs w:val="24"/>
          <w:lang w:val="ro"/>
        </w:rPr>
        <w:t>i textele legilor, ci face</w:t>
      </w:r>
      <w:r w:rsidR="00153776">
        <w:rPr>
          <w:rFonts w:eastAsia="Times New Roman" w:cs="Times New Roman"/>
          <w:i/>
          <w:iCs/>
          <w:szCs w:val="24"/>
          <w:lang w:val="ro"/>
        </w:rPr>
        <w:t>ț</w:t>
      </w:r>
      <w:r>
        <w:rPr>
          <w:rFonts w:eastAsia="Times New Roman" w:cs="Times New Roman"/>
          <w:i/>
          <w:iCs/>
          <w:szCs w:val="24"/>
          <w:lang w:val="ro"/>
        </w:rPr>
        <w:t xml:space="preserve">i un link </w:t>
      </w:r>
      <w:r w:rsidR="00001921">
        <w:rPr>
          <w:rFonts w:eastAsia="Times New Roman" w:cs="Times New Roman"/>
          <w:i/>
          <w:iCs/>
          <w:szCs w:val="24"/>
          <w:lang w:val="ro"/>
        </w:rPr>
        <w:t>ș</w:t>
      </w:r>
      <w:r>
        <w:rPr>
          <w:rFonts w:eastAsia="Times New Roman" w:cs="Times New Roman"/>
          <w:i/>
          <w:iCs/>
          <w:szCs w:val="24"/>
          <w:lang w:val="ro"/>
        </w:rPr>
        <w:t>i o analiză a acestui articol, astfel încât eu, ca avocat, să în</w:t>
      </w:r>
      <w:r w:rsidR="00153776">
        <w:rPr>
          <w:rFonts w:eastAsia="Times New Roman" w:cs="Times New Roman"/>
          <w:i/>
          <w:iCs/>
          <w:szCs w:val="24"/>
          <w:lang w:val="ro"/>
        </w:rPr>
        <w:t>ț</w:t>
      </w:r>
      <w:r>
        <w:rPr>
          <w:rFonts w:eastAsia="Times New Roman" w:cs="Times New Roman"/>
          <w:i/>
          <w:iCs/>
          <w:szCs w:val="24"/>
          <w:lang w:val="ro"/>
        </w:rPr>
        <w:t>eleg de ce gre</w:t>
      </w:r>
      <w:r w:rsidR="00001921">
        <w:rPr>
          <w:rFonts w:eastAsia="Times New Roman" w:cs="Times New Roman"/>
          <w:i/>
          <w:iCs/>
          <w:szCs w:val="24"/>
          <w:lang w:val="ro"/>
        </w:rPr>
        <w:t>ș</w:t>
      </w:r>
      <w:r>
        <w:rPr>
          <w:rFonts w:eastAsia="Times New Roman" w:cs="Times New Roman"/>
          <w:i/>
          <w:iCs/>
          <w:szCs w:val="24"/>
          <w:lang w:val="ro"/>
        </w:rPr>
        <w:t xml:space="preserve">esc.” </w:t>
      </w:r>
      <w:r>
        <w:rPr>
          <w:rFonts w:eastAsia="Times New Roman" w:cs="Times New Roman"/>
          <w:szCs w:val="24"/>
          <w:lang w:val="ro"/>
        </w:rPr>
        <w:t>(Expertul 8, avocat);</w:t>
      </w:r>
    </w:p>
    <w:p w14:paraId="4DC4E520" w14:textId="7257F12E" w:rsidR="0050576A" w:rsidRPr="0050576A" w:rsidRDefault="0050576A" w:rsidP="0050576A">
      <w:pPr>
        <w:spacing w:after="0" w:line="360" w:lineRule="auto"/>
        <w:ind w:firstLine="567"/>
        <w:jc w:val="both"/>
        <w:rPr>
          <w:rFonts w:eastAsia="Times New Roman" w:cs="Times New Roman"/>
          <w:szCs w:val="24"/>
        </w:rPr>
      </w:pPr>
      <w:r>
        <w:rPr>
          <w:rFonts w:eastAsia="Times New Roman" w:cs="Times New Roman"/>
          <w:szCs w:val="24"/>
          <w:lang w:val="ro"/>
        </w:rPr>
        <w:lastRenderedPageBreak/>
        <w:tab/>
        <w:t>-</w:t>
      </w:r>
      <w:r w:rsidR="00E910E1">
        <w:rPr>
          <w:rFonts w:eastAsia="Times New Roman" w:cs="Times New Roman"/>
          <w:szCs w:val="24"/>
          <w:lang w:val="ro"/>
        </w:rPr>
        <w:t xml:space="preserve"> </w:t>
      </w:r>
      <w:r>
        <w:rPr>
          <w:rFonts w:eastAsia="Times New Roman" w:cs="Times New Roman"/>
          <w:szCs w:val="24"/>
          <w:lang w:val="ro"/>
        </w:rPr>
        <w:t>referin</w:t>
      </w:r>
      <w:r w:rsidR="00153776">
        <w:rPr>
          <w:rFonts w:eastAsia="Times New Roman" w:cs="Times New Roman"/>
          <w:szCs w:val="24"/>
          <w:lang w:val="ro"/>
        </w:rPr>
        <w:t>ț</w:t>
      </w:r>
      <w:r>
        <w:rPr>
          <w:rFonts w:eastAsia="Times New Roman" w:cs="Times New Roman"/>
          <w:szCs w:val="24"/>
          <w:lang w:val="ro"/>
        </w:rPr>
        <w:t xml:space="preserve">e extinse </w:t>
      </w:r>
      <w:r w:rsidR="00001921">
        <w:rPr>
          <w:rFonts w:eastAsia="Times New Roman" w:cs="Times New Roman"/>
          <w:szCs w:val="24"/>
          <w:lang w:val="ro"/>
        </w:rPr>
        <w:t>ș</w:t>
      </w:r>
      <w:r>
        <w:rPr>
          <w:rFonts w:eastAsia="Times New Roman" w:cs="Times New Roman"/>
          <w:szCs w:val="24"/>
          <w:lang w:val="ro"/>
        </w:rPr>
        <w:t>i nu neapărat justificate la jurispruden</w:t>
      </w:r>
      <w:r w:rsidR="00153776">
        <w:rPr>
          <w:rFonts w:eastAsia="Times New Roman" w:cs="Times New Roman"/>
          <w:szCs w:val="24"/>
          <w:lang w:val="ro"/>
        </w:rPr>
        <w:t>ț</w:t>
      </w:r>
      <w:r>
        <w:rPr>
          <w:rFonts w:eastAsia="Times New Roman" w:cs="Times New Roman"/>
          <w:szCs w:val="24"/>
          <w:lang w:val="ro"/>
        </w:rPr>
        <w:t>a C</w:t>
      </w:r>
      <w:r w:rsidR="00305576">
        <w:rPr>
          <w:rFonts w:eastAsia="Times New Roman" w:cs="Times New Roman"/>
          <w:szCs w:val="24"/>
          <w:lang w:val="ro"/>
        </w:rPr>
        <w:t>t</w:t>
      </w:r>
      <w:r>
        <w:rPr>
          <w:rFonts w:eastAsia="Times New Roman" w:cs="Times New Roman"/>
          <w:szCs w:val="24"/>
          <w:lang w:val="ro"/>
        </w:rPr>
        <w:t xml:space="preserve">EDO: </w:t>
      </w:r>
      <w:r>
        <w:rPr>
          <w:rFonts w:eastAsia="Times New Roman" w:cs="Times New Roman"/>
          <w:i/>
          <w:iCs/>
          <w:szCs w:val="24"/>
          <w:lang w:val="ro"/>
        </w:rPr>
        <w:t>„&lt;...&gt; se face trimitere la hotărârile C</w:t>
      </w:r>
      <w:r w:rsidR="00305576">
        <w:rPr>
          <w:rFonts w:eastAsia="Times New Roman" w:cs="Times New Roman"/>
          <w:i/>
          <w:iCs/>
          <w:szCs w:val="24"/>
          <w:lang w:val="ro"/>
        </w:rPr>
        <w:t>t</w:t>
      </w:r>
      <w:r>
        <w:rPr>
          <w:rFonts w:eastAsia="Times New Roman" w:cs="Times New Roman"/>
          <w:i/>
          <w:iCs/>
          <w:szCs w:val="24"/>
          <w:lang w:val="ro"/>
        </w:rPr>
        <w:t xml:space="preserve">EDO, uneori o fac ca să fie mai mare volumul. Pentru ei, volumul este important </w:t>
      </w:r>
      <w:r w:rsidR="00001921">
        <w:rPr>
          <w:rFonts w:eastAsia="Times New Roman" w:cs="Times New Roman"/>
          <w:i/>
          <w:iCs/>
          <w:szCs w:val="24"/>
          <w:lang w:val="ro"/>
        </w:rPr>
        <w:t>ș</w:t>
      </w:r>
      <w:r>
        <w:rPr>
          <w:rFonts w:eastAsia="Times New Roman" w:cs="Times New Roman"/>
          <w:i/>
          <w:iCs/>
          <w:szCs w:val="24"/>
          <w:lang w:val="ro"/>
        </w:rPr>
        <w:t xml:space="preserve">i cred că, dacă este o decizie voluminoasă, atunci este o decizie motivată.” </w:t>
      </w:r>
      <w:r>
        <w:rPr>
          <w:rFonts w:eastAsia="Times New Roman" w:cs="Times New Roman"/>
          <w:szCs w:val="24"/>
          <w:lang w:val="ro"/>
        </w:rPr>
        <w:t>(Expertul 6, avocat);</w:t>
      </w:r>
      <w:r>
        <w:rPr>
          <w:rFonts w:eastAsia="Times New Roman" w:cs="Times New Roman"/>
          <w:i/>
          <w:iCs/>
          <w:szCs w:val="24"/>
          <w:lang w:val="ro"/>
        </w:rPr>
        <w:t xml:space="preserve"> „Aici se referă la «a</w:t>
      </w:r>
      <w:r w:rsidR="00001921">
        <w:rPr>
          <w:rFonts w:eastAsia="Times New Roman" w:cs="Times New Roman"/>
          <w:i/>
          <w:iCs/>
          <w:szCs w:val="24"/>
          <w:lang w:val="ro"/>
        </w:rPr>
        <w:t>ș</w:t>
      </w:r>
      <w:r>
        <w:rPr>
          <w:rFonts w:eastAsia="Times New Roman" w:cs="Times New Roman"/>
          <w:i/>
          <w:iCs/>
          <w:szCs w:val="24"/>
          <w:lang w:val="ro"/>
        </w:rPr>
        <w:t>a cum spune C</w:t>
      </w:r>
      <w:r w:rsidR="00305576">
        <w:rPr>
          <w:rFonts w:eastAsia="Times New Roman" w:cs="Times New Roman"/>
          <w:i/>
          <w:iCs/>
          <w:szCs w:val="24"/>
          <w:lang w:val="ro"/>
        </w:rPr>
        <w:t>t</w:t>
      </w:r>
      <w:r>
        <w:rPr>
          <w:rFonts w:eastAsia="Times New Roman" w:cs="Times New Roman"/>
          <w:i/>
          <w:iCs/>
          <w:szCs w:val="24"/>
          <w:lang w:val="ro"/>
        </w:rPr>
        <w:t>EDO în acest caz», iar noi am încercat o dată să căutăm acele precedente ale C</w:t>
      </w:r>
      <w:r w:rsidR="00305576">
        <w:rPr>
          <w:rFonts w:eastAsia="Times New Roman" w:cs="Times New Roman"/>
          <w:i/>
          <w:iCs/>
          <w:szCs w:val="24"/>
          <w:lang w:val="ro"/>
        </w:rPr>
        <w:t>t</w:t>
      </w:r>
      <w:r>
        <w:rPr>
          <w:rFonts w:eastAsia="Times New Roman" w:cs="Times New Roman"/>
          <w:i/>
          <w:iCs/>
          <w:szCs w:val="24"/>
          <w:lang w:val="ro"/>
        </w:rPr>
        <w:t xml:space="preserve">EDO, nu există, iar cel care a fost găsit, în general se referă la alte aspecte.” </w:t>
      </w:r>
      <w:r>
        <w:rPr>
          <w:rFonts w:eastAsia="Times New Roman" w:cs="Times New Roman"/>
          <w:szCs w:val="24"/>
          <w:lang w:val="ro"/>
        </w:rPr>
        <w:t>(Expertul 16, avocat).</w:t>
      </w:r>
    </w:p>
    <w:p w14:paraId="5C19BE89" w14:textId="2D7D0C7F" w:rsidR="0050576A" w:rsidRPr="003F38DC" w:rsidRDefault="0050576A" w:rsidP="00F91593">
      <w:pPr>
        <w:spacing w:before="120" w:after="0" w:line="360" w:lineRule="auto"/>
        <w:ind w:firstLine="567"/>
        <w:jc w:val="both"/>
        <w:rPr>
          <w:rFonts w:eastAsia="Times New Roman" w:cs="Times New Roman"/>
          <w:bCs/>
          <w:i/>
          <w:strike/>
          <w:szCs w:val="24"/>
          <w:lang w:val="ro"/>
        </w:rPr>
      </w:pPr>
      <w:r>
        <w:rPr>
          <w:rFonts w:eastAsia="Times New Roman" w:cs="Times New Roman"/>
          <w:szCs w:val="24"/>
          <w:lang w:val="ro"/>
        </w:rPr>
        <w:t>(5) Ca răspuns la întrebarea referitoare la implicarea avoca</w:t>
      </w:r>
      <w:r w:rsidR="00153776">
        <w:rPr>
          <w:rFonts w:eastAsia="Times New Roman" w:cs="Times New Roman"/>
          <w:szCs w:val="24"/>
          <w:lang w:val="ro"/>
        </w:rPr>
        <w:t>ț</w:t>
      </w:r>
      <w:r>
        <w:rPr>
          <w:rFonts w:eastAsia="Times New Roman" w:cs="Times New Roman"/>
          <w:szCs w:val="24"/>
          <w:lang w:val="ro"/>
        </w:rPr>
        <w:t>ilor care reprezintă păr</w:t>
      </w:r>
      <w:r w:rsidR="00153776">
        <w:rPr>
          <w:rFonts w:eastAsia="Times New Roman" w:cs="Times New Roman"/>
          <w:szCs w:val="24"/>
          <w:lang w:val="ro"/>
        </w:rPr>
        <w:t>ț</w:t>
      </w:r>
      <w:r>
        <w:rPr>
          <w:rFonts w:eastAsia="Times New Roman" w:cs="Times New Roman"/>
          <w:szCs w:val="24"/>
          <w:lang w:val="ro"/>
        </w:rPr>
        <w:t>ile în litigiu în pregătirea motivării deciziei, au apărut rezultate interesante. Pu</w:t>
      </w:r>
      <w:r w:rsidR="00153776">
        <w:rPr>
          <w:rFonts w:eastAsia="Times New Roman" w:cs="Times New Roman"/>
          <w:szCs w:val="24"/>
          <w:lang w:val="ro"/>
        </w:rPr>
        <w:t>ț</w:t>
      </w:r>
      <w:r>
        <w:rPr>
          <w:rFonts w:eastAsia="Times New Roman" w:cs="Times New Roman"/>
          <w:szCs w:val="24"/>
          <w:lang w:val="ro"/>
        </w:rPr>
        <w:t>ini Exper</w:t>
      </w:r>
      <w:r w:rsidR="00153776">
        <w:rPr>
          <w:rFonts w:eastAsia="Times New Roman" w:cs="Times New Roman"/>
          <w:szCs w:val="24"/>
          <w:lang w:val="ro"/>
        </w:rPr>
        <w:t>ț</w:t>
      </w:r>
      <w:r w:rsidR="00305576">
        <w:rPr>
          <w:rFonts w:eastAsia="Times New Roman" w:cs="Times New Roman"/>
          <w:szCs w:val="24"/>
          <w:lang w:val="ro"/>
        </w:rPr>
        <w:t xml:space="preserve">i au confirmat că nu au fost solicitați </w:t>
      </w:r>
      <w:r>
        <w:rPr>
          <w:rFonts w:eastAsia="Times New Roman" w:cs="Times New Roman"/>
          <w:szCs w:val="24"/>
          <w:lang w:val="ro"/>
        </w:rPr>
        <w:t>niciodată sau nu au fost la curent cu practica în care hotărârea judecătorească a fost redactată de un avocat care reprezintă partea câ</w:t>
      </w:r>
      <w:r w:rsidR="00001921">
        <w:rPr>
          <w:rFonts w:eastAsia="Times New Roman" w:cs="Times New Roman"/>
          <w:szCs w:val="24"/>
          <w:lang w:val="ro"/>
        </w:rPr>
        <w:t>ș</w:t>
      </w:r>
      <w:r>
        <w:rPr>
          <w:rFonts w:eastAsia="Times New Roman" w:cs="Times New Roman"/>
          <w:szCs w:val="24"/>
          <w:lang w:val="ro"/>
        </w:rPr>
        <w:t>tigătoare (Exp</w:t>
      </w:r>
      <w:r w:rsidR="007C3A4B">
        <w:rPr>
          <w:rFonts w:eastAsia="Times New Roman" w:cs="Times New Roman"/>
          <w:szCs w:val="24"/>
          <w:lang w:val="ro"/>
        </w:rPr>
        <w:t>ertu</w:t>
      </w:r>
      <w:r>
        <w:rPr>
          <w:rFonts w:eastAsia="Times New Roman" w:cs="Times New Roman"/>
          <w:szCs w:val="24"/>
          <w:lang w:val="ro"/>
        </w:rPr>
        <w:t>l 5, judecător; Expert</w:t>
      </w:r>
      <w:r w:rsidR="00305576">
        <w:rPr>
          <w:rFonts w:eastAsia="Times New Roman" w:cs="Times New Roman"/>
          <w:szCs w:val="24"/>
          <w:lang w:val="ro"/>
        </w:rPr>
        <w:t xml:space="preserve">ul 10, judecător; Expertul 20, </w:t>
      </w:r>
      <w:r>
        <w:rPr>
          <w:rFonts w:eastAsia="Times New Roman" w:cs="Times New Roman"/>
          <w:szCs w:val="24"/>
          <w:lang w:val="ro"/>
        </w:rPr>
        <w:t>asistent</w:t>
      </w:r>
      <w:r w:rsidR="00305576">
        <w:rPr>
          <w:rFonts w:eastAsia="Times New Roman" w:cs="Times New Roman"/>
          <w:szCs w:val="24"/>
          <w:lang w:val="ro"/>
        </w:rPr>
        <w:t xml:space="preserve"> al judecătorului</w:t>
      </w:r>
      <w:r>
        <w:rPr>
          <w:rFonts w:eastAsia="Times New Roman" w:cs="Times New Roman"/>
          <w:szCs w:val="24"/>
          <w:lang w:val="ro"/>
        </w:rPr>
        <w:t xml:space="preserve">). </w:t>
      </w:r>
    </w:p>
    <w:p w14:paraId="62AF7B63" w14:textId="53ABE336" w:rsidR="0050576A" w:rsidRPr="0050576A" w:rsidRDefault="0050576A" w:rsidP="0050576A">
      <w:pPr>
        <w:spacing w:before="120" w:after="0" w:line="360" w:lineRule="auto"/>
        <w:ind w:firstLine="567"/>
        <w:jc w:val="both"/>
        <w:rPr>
          <w:rFonts w:eastAsia="Times New Roman" w:cs="Times New Roman"/>
          <w:iCs/>
          <w:szCs w:val="24"/>
        </w:rPr>
      </w:pPr>
      <w:r>
        <w:rPr>
          <w:rFonts w:eastAsia="Times New Roman" w:cs="Times New Roman"/>
          <w:szCs w:val="24"/>
          <w:lang w:val="ro"/>
        </w:rPr>
        <w:t>(6) O practică foarte justificată în instan</w:t>
      </w:r>
      <w:r w:rsidR="00153776">
        <w:rPr>
          <w:rFonts w:eastAsia="Times New Roman" w:cs="Times New Roman"/>
          <w:szCs w:val="24"/>
          <w:lang w:val="ro"/>
        </w:rPr>
        <w:t>ț</w:t>
      </w:r>
      <w:r>
        <w:rPr>
          <w:rFonts w:eastAsia="Times New Roman" w:cs="Times New Roman"/>
          <w:szCs w:val="24"/>
          <w:lang w:val="ro"/>
        </w:rPr>
        <w:t xml:space="preserve">ele de judecată este aceea de a prezenta </w:t>
      </w:r>
      <w:r>
        <w:rPr>
          <w:rFonts w:eastAsia="Times New Roman" w:cs="Times New Roman"/>
          <w:b/>
          <w:bCs/>
          <w:szCs w:val="24"/>
          <w:lang w:val="ro"/>
        </w:rPr>
        <w:t>circumstan</w:t>
      </w:r>
      <w:r w:rsidR="00153776">
        <w:rPr>
          <w:rFonts w:eastAsia="Times New Roman" w:cs="Times New Roman"/>
          <w:b/>
          <w:bCs/>
          <w:szCs w:val="24"/>
          <w:lang w:val="ro"/>
        </w:rPr>
        <w:t>ț</w:t>
      </w:r>
      <w:r>
        <w:rPr>
          <w:rFonts w:eastAsia="Times New Roman" w:cs="Times New Roman"/>
          <w:b/>
          <w:bCs/>
          <w:szCs w:val="24"/>
          <w:lang w:val="ro"/>
        </w:rPr>
        <w:t>ele de fapt stabilite de instan</w:t>
      </w:r>
      <w:r w:rsidR="00153776">
        <w:rPr>
          <w:rFonts w:eastAsia="Times New Roman" w:cs="Times New Roman"/>
          <w:b/>
          <w:bCs/>
          <w:szCs w:val="24"/>
          <w:lang w:val="ro"/>
        </w:rPr>
        <w:t>ț</w:t>
      </w:r>
      <w:r>
        <w:rPr>
          <w:rFonts w:eastAsia="Times New Roman" w:cs="Times New Roman"/>
          <w:b/>
          <w:bCs/>
          <w:szCs w:val="24"/>
          <w:lang w:val="ro"/>
        </w:rPr>
        <w:t>a judecătorească într-o sec</w:t>
      </w:r>
      <w:r w:rsidR="00153776">
        <w:rPr>
          <w:rFonts w:eastAsia="Times New Roman" w:cs="Times New Roman"/>
          <w:b/>
          <w:bCs/>
          <w:szCs w:val="24"/>
          <w:lang w:val="ro"/>
        </w:rPr>
        <w:t>ț</w:t>
      </w:r>
      <w:r>
        <w:rPr>
          <w:rFonts w:eastAsia="Times New Roman" w:cs="Times New Roman"/>
          <w:b/>
          <w:bCs/>
          <w:szCs w:val="24"/>
          <w:lang w:val="ro"/>
        </w:rPr>
        <w:t>iune separată a hotărârii, în ordine cronologică.</w:t>
      </w:r>
      <w:r>
        <w:rPr>
          <w:rFonts w:eastAsia="Times New Roman" w:cs="Times New Roman"/>
          <w:szCs w:val="24"/>
          <w:lang w:val="ro"/>
        </w:rPr>
        <w:t xml:space="preserve"> Prin urmare, aceasta poate fi identificată ca un obiectiv specific al practicii judiciare moldovene</w:t>
      </w:r>
      <w:r w:rsidR="00001921">
        <w:rPr>
          <w:rFonts w:eastAsia="Times New Roman" w:cs="Times New Roman"/>
          <w:szCs w:val="24"/>
          <w:lang w:val="ro"/>
        </w:rPr>
        <w:t>ș</w:t>
      </w:r>
      <w:r>
        <w:rPr>
          <w:rFonts w:eastAsia="Times New Roman" w:cs="Times New Roman"/>
          <w:szCs w:val="24"/>
          <w:lang w:val="ro"/>
        </w:rPr>
        <w:t>ti, deoarece prezentarea faptelor stabilite de instan</w:t>
      </w:r>
      <w:r w:rsidR="00153776">
        <w:rPr>
          <w:rFonts w:eastAsia="Times New Roman" w:cs="Times New Roman"/>
          <w:szCs w:val="24"/>
          <w:lang w:val="ro"/>
        </w:rPr>
        <w:t>ț</w:t>
      </w:r>
      <w:r>
        <w:rPr>
          <w:rFonts w:eastAsia="Times New Roman" w:cs="Times New Roman"/>
          <w:szCs w:val="24"/>
          <w:lang w:val="ro"/>
        </w:rPr>
        <w:t>a de judecată într-o sec</w:t>
      </w:r>
      <w:r w:rsidR="00153776">
        <w:rPr>
          <w:rFonts w:eastAsia="Times New Roman" w:cs="Times New Roman"/>
          <w:szCs w:val="24"/>
          <w:lang w:val="ro"/>
        </w:rPr>
        <w:t>ț</w:t>
      </w:r>
      <w:r>
        <w:rPr>
          <w:rFonts w:eastAsia="Times New Roman" w:cs="Times New Roman"/>
          <w:szCs w:val="24"/>
          <w:lang w:val="ro"/>
        </w:rPr>
        <w:t>iune separată a hotărârii în ordine cronologică este utilizată doar în 63% din cauzele în primă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 xml:space="preserve">i 55% din cauzele în apel, </w:t>
      </w:r>
      <w:r w:rsidR="00001921">
        <w:rPr>
          <w:rFonts w:eastAsia="Times New Roman" w:cs="Times New Roman"/>
          <w:szCs w:val="24"/>
          <w:lang w:val="ro"/>
        </w:rPr>
        <w:t>ș</w:t>
      </w:r>
      <w:r>
        <w:rPr>
          <w:rFonts w:eastAsia="Times New Roman" w:cs="Times New Roman"/>
          <w:szCs w:val="24"/>
          <w:lang w:val="ro"/>
        </w:rPr>
        <w:t>i doar în 34% din cauzele în casa</w:t>
      </w:r>
      <w:r w:rsidR="00153776">
        <w:rPr>
          <w:rFonts w:eastAsia="Times New Roman" w:cs="Times New Roman"/>
          <w:szCs w:val="24"/>
          <w:lang w:val="ro"/>
        </w:rPr>
        <w:t>ț</w:t>
      </w:r>
      <w:r>
        <w:rPr>
          <w:rFonts w:eastAsia="Times New Roman" w:cs="Times New Roman"/>
          <w:szCs w:val="24"/>
          <w:lang w:val="ro"/>
        </w:rPr>
        <w:t>ie. Aceste circumstan</w:t>
      </w:r>
      <w:r w:rsidR="00153776">
        <w:rPr>
          <w:rFonts w:eastAsia="Times New Roman" w:cs="Times New Roman"/>
          <w:szCs w:val="24"/>
          <w:lang w:val="ro"/>
        </w:rPr>
        <w:t>ț</w:t>
      </w:r>
      <w:r>
        <w:rPr>
          <w:rFonts w:eastAsia="Times New Roman" w:cs="Times New Roman"/>
          <w:szCs w:val="24"/>
          <w:lang w:val="ro"/>
        </w:rPr>
        <w:t>e din decizia judecătorească trebuie să se distingă în mod clar de probele sau versiunile prezentate de persoanele fizice care participă la caz. Atunci când stabile</w:t>
      </w:r>
      <w:r w:rsidR="00001921">
        <w:rPr>
          <w:rFonts w:eastAsia="Times New Roman" w:cs="Times New Roman"/>
          <w:szCs w:val="24"/>
          <w:lang w:val="ro"/>
        </w:rPr>
        <w:t>ș</w:t>
      </w:r>
      <w:r>
        <w:rPr>
          <w:rFonts w:eastAsia="Times New Roman" w:cs="Times New Roman"/>
          <w:szCs w:val="24"/>
          <w:lang w:val="ro"/>
        </w:rPr>
        <w:t>te o circumstan</w:t>
      </w:r>
      <w:r w:rsidR="00153776">
        <w:rPr>
          <w:rFonts w:eastAsia="Times New Roman" w:cs="Times New Roman"/>
          <w:szCs w:val="24"/>
          <w:lang w:val="ro"/>
        </w:rPr>
        <w:t>ț</w:t>
      </w:r>
      <w:r>
        <w:rPr>
          <w:rFonts w:eastAsia="Times New Roman" w:cs="Times New Roman"/>
          <w:szCs w:val="24"/>
          <w:lang w:val="ro"/>
        </w:rPr>
        <w:t>ă de fapt, instan</w:t>
      </w:r>
      <w:r w:rsidR="00153776">
        <w:rPr>
          <w:rFonts w:eastAsia="Times New Roman" w:cs="Times New Roman"/>
          <w:szCs w:val="24"/>
          <w:lang w:val="ro"/>
        </w:rPr>
        <w:t>ț</w:t>
      </w:r>
      <w:r>
        <w:rPr>
          <w:rFonts w:eastAsia="Times New Roman" w:cs="Times New Roman"/>
          <w:szCs w:val="24"/>
          <w:lang w:val="ro"/>
        </w:rPr>
        <w:t>a de judecată o identifică în mod explicit ca fiind stabilită chiar de către instan</w:t>
      </w:r>
      <w:r w:rsidR="00153776">
        <w:rPr>
          <w:rFonts w:eastAsia="Times New Roman" w:cs="Times New Roman"/>
          <w:szCs w:val="24"/>
          <w:lang w:val="ro"/>
        </w:rPr>
        <w:t>ț</w:t>
      </w:r>
      <w:r>
        <w:rPr>
          <w:rFonts w:eastAsia="Times New Roman" w:cs="Times New Roman"/>
          <w:szCs w:val="24"/>
          <w:lang w:val="ro"/>
        </w:rPr>
        <w:t>a judecătorească. Acest lucru se face în loc să o prezinte împreună cu justificarea sa probatorie sau cu versiunea unei păr</w:t>
      </w:r>
      <w:r w:rsidR="00153776">
        <w:rPr>
          <w:rFonts w:eastAsia="Times New Roman" w:cs="Times New Roman"/>
          <w:szCs w:val="24"/>
          <w:lang w:val="ro"/>
        </w:rPr>
        <w:t>ț</w:t>
      </w:r>
      <w:r>
        <w:rPr>
          <w:rFonts w:eastAsia="Times New Roman" w:cs="Times New Roman"/>
          <w:szCs w:val="24"/>
          <w:lang w:val="ro"/>
        </w:rPr>
        <w:t>i participante la proces, deoarece instan</w:t>
      </w:r>
      <w:r w:rsidR="00153776">
        <w:rPr>
          <w:rFonts w:eastAsia="Times New Roman" w:cs="Times New Roman"/>
          <w:szCs w:val="24"/>
          <w:lang w:val="ro"/>
        </w:rPr>
        <w:t>ț</w:t>
      </w:r>
      <w:r>
        <w:rPr>
          <w:rFonts w:eastAsia="Times New Roman" w:cs="Times New Roman"/>
          <w:szCs w:val="24"/>
          <w:lang w:val="ro"/>
        </w:rPr>
        <w:t>a de judecată, ghidată de normele privind sarcina probei, admisibilitatea, relevan</w:t>
      </w:r>
      <w:r w:rsidR="00153776">
        <w:rPr>
          <w:rFonts w:eastAsia="Times New Roman" w:cs="Times New Roman"/>
          <w:szCs w:val="24"/>
          <w:lang w:val="ro"/>
        </w:rPr>
        <w:t>ț</w:t>
      </w:r>
      <w:r>
        <w:rPr>
          <w:rFonts w:eastAsia="Times New Roman" w:cs="Times New Roman"/>
          <w:szCs w:val="24"/>
          <w:lang w:val="ro"/>
        </w:rPr>
        <w:t xml:space="preserve">a </w:t>
      </w:r>
      <w:r w:rsidR="00001921">
        <w:rPr>
          <w:rFonts w:eastAsia="Times New Roman" w:cs="Times New Roman"/>
          <w:szCs w:val="24"/>
          <w:lang w:val="ro"/>
        </w:rPr>
        <w:t>ș</w:t>
      </w:r>
      <w:r>
        <w:rPr>
          <w:rFonts w:eastAsia="Times New Roman" w:cs="Times New Roman"/>
          <w:szCs w:val="24"/>
          <w:lang w:val="ro"/>
        </w:rPr>
        <w:t>i suficien</w:t>
      </w:r>
      <w:r w:rsidR="00153776">
        <w:rPr>
          <w:rFonts w:eastAsia="Times New Roman" w:cs="Times New Roman"/>
          <w:szCs w:val="24"/>
          <w:lang w:val="ro"/>
        </w:rPr>
        <w:t>ț</w:t>
      </w:r>
      <w:r>
        <w:rPr>
          <w:rFonts w:eastAsia="Times New Roman" w:cs="Times New Roman"/>
          <w:szCs w:val="24"/>
          <w:lang w:val="ro"/>
        </w:rPr>
        <w:t>a probelor, trebuie să furnizeze propria evaluare a motivelor pentru care consideră că împrejurarea de fapt contestată este sau nu este stabilită.</w:t>
      </w:r>
    </w:p>
    <w:p w14:paraId="011D7B35" w14:textId="21FA5B09" w:rsidR="0050576A" w:rsidRPr="0050576A" w:rsidRDefault="0050576A" w:rsidP="0050576A">
      <w:pPr>
        <w:spacing w:before="120" w:after="0" w:line="360" w:lineRule="auto"/>
        <w:ind w:firstLine="567"/>
        <w:jc w:val="both"/>
        <w:rPr>
          <w:rFonts w:eastAsia="Times New Roman" w:cs="Times New Roman"/>
          <w:iCs/>
          <w:szCs w:val="24"/>
        </w:rPr>
      </w:pPr>
      <w:r>
        <w:rPr>
          <w:rFonts w:eastAsia="Times New Roman" w:cs="Times New Roman"/>
          <w:szCs w:val="24"/>
          <w:lang w:val="ro"/>
        </w:rPr>
        <w:t>(7) Monitorizarea hotărârilor judecătore</w:t>
      </w:r>
      <w:r w:rsidR="00001921">
        <w:rPr>
          <w:rFonts w:eastAsia="Times New Roman" w:cs="Times New Roman"/>
          <w:szCs w:val="24"/>
          <w:lang w:val="ro"/>
        </w:rPr>
        <w:t>ș</w:t>
      </w:r>
      <w:r>
        <w:rPr>
          <w:rFonts w:eastAsia="Times New Roman" w:cs="Times New Roman"/>
          <w:szCs w:val="24"/>
          <w:lang w:val="ro"/>
        </w:rPr>
        <w:t xml:space="preserve">ti a indicat că </w:t>
      </w:r>
      <w:r>
        <w:rPr>
          <w:rFonts w:eastAsia="Times New Roman" w:cs="Times New Roman"/>
          <w:b/>
          <w:bCs/>
          <w:szCs w:val="24"/>
          <w:lang w:val="ro"/>
        </w:rPr>
        <w:t>distinc</w:t>
      </w:r>
      <w:r w:rsidR="00153776">
        <w:rPr>
          <w:rFonts w:eastAsia="Times New Roman" w:cs="Times New Roman"/>
          <w:b/>
          <w:bCs/>
          <w:szCs w:val="24"/>
          <w:lang w:val="ro"/>
        </w:rPr>
        <w:t>ț</w:t>
      </w:r>
      <w:r>
        <w:rPr>
          <w:rFonts w:eastAsia="Times New Roman" w:cs="Times New Roman"/>
          <w:b/>
          <w:bCs/>
          <w:szCs w:val="24"/>
          <w:lang w:val="ro"/>
        </w:rPr>
        <w:t>ia clară în hotărâre a faptelor stabilite de instan</w:t>
      </w:r>
      <w:r w:rsidR="00153776">
        <w:rPr>
          <w:rFonts w:eastAsia="Times New Roman" w:cs="Times New Roman"/>
          <w:b/>
          <w:bCs/>
          <w:szCs w:val="24"/>
          <w:lang w:val="ro"/>
        </w:rPr>
        <w:t>ț</w:t>
      </w:r>
      <w:r>
        <w:rPr>
          <w:rFonts w:eastAsia="Times New Roman" w:cs="Times New Roman"/>
          <w:b/>
          <w:bCs/>
          <w:szCs w:val="24"/>
          <w:lang w:val="ro"/>
        </w:rPr>
        <w:t>a de judecată în raport cu probele care le sus</w:t>
      </w:r>
      <w:r w:rsidR="00153776">
        <w:rPr>
          <w:rFonts w:eastAsia="Times New Roman" w:cs="Times New Roman"/>
          <w:b/>
          <w:bCs/>
          <w:szCs w:val="24"/>
          <w:lang w:val="ro"/>
        </w:rPr>
        <w:t>ț</w:t>
      </w:r>
      <w:r>
        <w:rPr>
          <w:rFonts w:eastAsia="Times New Roman" w:cs="Times New Roman"/>
          <w:b/>
          <w:bCs/>
          <w:szCs w:val="24"/>
          <w:lang w:val="ro"/>
        </w:rPr>
        <w:t>in sau cu versiunile participan</w:t>
      </w:r>
      <w:r w:rsidR="00153776">
        <w:rPr>
          <w:rFonts w:eastAsia="Times New Roman" w:cs="Times New Roman"/>
          <w:b/>
          <w:bCs/>
          <w:szCs w:val="24"/>
          <w:lang w:val="ro"/>
        </w:rPr>
        <w:t>ț</w:t>
      </w:r>
      <w:r>
        <w:rPr>
          <w:rFonts w:eastAsia="Times New Roman" w:cs="Times New Roman"/>
          <w:b/>
          <w:bCs/>
          <w:szCs w:val="24"/>
          <w:lang w:val="ro"/>
        </w:rPr>
        <w:t>ilor implica</w:t>
      </w:r>
      <w:r w:rsidR="00153776">
        <w:rPr>
          <w:rFonts w:eastAsia="Times New Roman" w:cs="Times New Roman"/>
          <w:b/>
          <w:bCs/>
          <w:szCs w:val="24"/>
          <w:lang w:val="ro"/>
        </w:rPr>
        <w:t>ț</w:t>
      </w:r>
      <w:r>
        <w:rPr>
          <w:rFonts w:eastAsia="Times New Roman" w:cs="Times New Roman"/>
          <w:b/>
          <w:bCs/>
          <w:szCs w:val="24"/>
          <w:lang w:val="ro"/>
        </w:rPr>
        <w:t>i în cauză</w:t>
      </w:r>
      <w:r>
        <w:rPr>
          <w:rFonts w:eastAsia="Times New Roman" w:cs="Times New Roman"/>
          <w:szCs w:val="24"/>
          <w:lang w:val="ro"/>
        </w:rPr>
        <w:t xml:space="preserve"> se întâmplă doar în 30% </w:t>
      </w:r>
      <w:r w:rsidR="00001921">
        <w:rPr>
          <w:rFonts w:eastAsia="Times New Roman" w:cs="Times New Roman"/>
          <w:szCs w:val="24"/>
          <w:lang w:val="ro"/>
        </w:rPr>
        <w:t>ș</w:t>
      </w:r>
      <w:r>
        <w:rPr>
          <w:rFonts w:eastAsia="Times New Roman" w:cs="Times New Roman"/>
          <w:szCs w:val="24"/>
          <w:lang w:val="ro"/>
        </w:rPr>
        <w:t>i par</w:t>
      </w:r>
      <w:r w:rsidR="00153776">
        <w:rPr>
          <w:rFonts w:eastAsia="Times New Roman" w:cs="Times New Roman"/>
          <w:szCs w:val="24"/>
          <w:lang w:val="ro"/>
        </w:rPr>
        <w:t>ț</w:t>
      </w:r>
      <w:r>
        <w:rPr>
          <w:rFonts w:eastAsia="Times New Roman" w:cs="Times New Roman"/>
          <w:szCs w:val="24"/>
          <w:lang w:val="ro"/>
        </w:rPr>
        <w:t>ial în 47% din cauzele în primă instan</w:t>
      </w:r>
      <w:r w:rsidR="00153776">
        <w:rPr>
          <w:rFonts w:eastAsia="Times New Roman" w:cs="Times New Roman"/>
          <w:szCs w:val="24"/>
          <w:lang w:val="ro"/>
        </w:rPr>
        <w:t>ț</w:t>
      </w:r>
      <w:r>
        <w:rPr>
          <w:rFonts w:eastAsia="Times New Roman" w:cs="Times New Roman"/>
          <w:szCs w:val="24"/>
          <w:lang w:val="ro"/>
        </w:rPr>
        <w:t xml:space="preserve">ă, iar în 43% </w:t>
      </w:r>
      <w:r w:rsidR="00001921">
        <w:rPr>
          <w:rFonts w:eastAsia="Times New Roman" w:cs="Times New Roman"/>
          <w:szCs w:val="24"/>
          <w:lang w:val="ro"/>
        </w:rPr>
        <w:t>ș</w:t>
      </w:r>
      <w:r>
        <w:rPr>
          <w:rFonts w:eastAsia="Times New Roman" w:cs="Times New Roman"/>
          <w:szCs w:val="24"/>
          <w:lang w:val="ro"/>
        </w:rPr>
        <w:t>i par</w:t>
      </w:r>
      <w:r w:rsidR="00153776">
        <w:rPr>
          <w:rFonts w:eastAsia="Times New Roman" w:cs="Times New Roman"/>
          <w:szCs w:val="24"/>
          <w:lang w:val="ro"/>
        </w:rPr>
        <w:t>ț</w:t>
      </w:r>
      <w:r>
        <w:rPr>
          <w:rFonts w:eastAsia="Times New Roman" w:cs="Times New Roman"/>
          <w:szCs w:val="24"/>
          <w:lang w:val="ro"/>
        </w:rPr>
        <w:t>ial în 50% din cauzele în apel.</w:t>
      </w:r>
    </w:p>
    <w:p w14:paraId="630C457E" w14:textId="6C0BEB3B" w:rsidR="0050576A" w:rsidRPr="0050576A" w:rsidRDefault="0050576A" w:rsidP="0050576A">
      <w:pPr>
        <w:spacing w:before="120" w:after="0" w:line="360" w:lineRule="auto"/>
        <w:ind w:firstLine="567"/>
        <w:jc w:val="both"/>
        <w:rPr>
          <w:rFonts w:eastAsia="Times New Roman" w:cs="Times New Roman"/>
          <w:iCs/>
          <w:szCs w:val="24"/>
        </w:rPr>
      </w:pPr>
      <w:r>
        <w:rPr>
          <w:rFonts w:eastAsia="Times New Roman" w:cs="Times New Roman"/>
          <w:szCs w:val="24"/>
          <w:lang w:val="ro"/>
        </w:rPr>
        <w:t>(8) În ceea ce prive</w:t>
      </w:r>
      <w:r w:rsidR="00001921">
        <w:rPr>
          <w:rFonts w:eastAsia="Times New Roman" w:cs="Times New Roman"/>
          <w:szCs w:val="24"/>
          <w:lang w:val="ro"/>
        </w:rPr>
        <w:t>ș</w:t>
      </w:r>
      <w:r>
        <w:rPr>
          <w:rFonts w:eastAsia="Times New Roman" w:cs="Times New Roman"/>
          <w:szCs w:val="24"/>
          <w:lang w:val="ro"/>
        </w:rPr>
        <w:t>te evaluarea independentă făcută de instan</w:t>
      </w:r>
      <w:r w:rsidR="00153776">
        <w:rPr>
          <w:rFonts w:eastAsia="Times New Roman" w:cs="Times New Roman"/>
          <w:szCs w:val="24"/>
          <w:lang w:val="ro"/>
        </w:rPr>
        <w:t>ț</w:t>
      </w:r>
      <w:r>
        <w:rPr>
          <w:rFonts w:eastAsia="Times New Roman" w:cs="Times New Roman"/>
          <w:szCs w:val="24"/>
          <w:lang w:val="ro"/>
        </w:rPr>
        <w:t>a judecătorească cu privire la existen</w:t>
      </w:r>
      <w:r w:rsidR="00153776">
        <w:rPr>
          <w:rFonts w:eastAsia="Times New Roman" w:cs="Times New Roman"/>
          <w:szCs w:val="24"/>
          <w:lang w:val="ro"/>
        </w:rPr>
        <w:t>ț</w:t>
      </w:r>
      <w:r>
        <w:rPr>
          <w:rFonts w:eastAsia="Times New Roman" w:cs="Times New Roman"/>
          <w:szCs w:val="24"/>
          <w:lang w:val="ro"/>
        </w:rPr>
        <w:t>a vreunei controverse cu privire la o anumită circumstan</w:t>
      </w:r>
      <w:r w:rsidR="00153776">
        <w:rPr>
          <w:rFonts w:eastAsia="Times New Roman" w:cs="Times New Roman"/>
          <w:szCs w:val="24"/>
          <w:lang w:val="ro"/>
        </w:rPr>
        <w:t>ț</w:t>
      </w:r>
      <w:r>
        <w:rPr>
          <w:rFonts w:eastAsia="Times New Roman" w:cs="Times New Roman"/>
          <w:szCs w:val="24"/>
          <w:lang w:val="ro"/>
        </w:rPr>
        <w:t xml:space="preserve">ă de fapt </w:t>
      </w:r>
      <w:r w:rsidR="00001921">
        <w:rPr>
          <w:rFonts w:eastAsia="Times New Roman" w:cs="Times New Roman"/>
          <w:szCs w:val="24"/>
          <w:lang w:val="ro"/>
        </w:rPr>
        <w:t>ș</w:t>
      </w:r>
      <w:r>
        <w:rPr>
          <w:rFonts w:eastAsia="Times New Roman" w:cs="Times New Roman"/>
          <w:szCs w:val="24"/>
          <w:lang w:val="ro"/>
        </w:rPr>
        <w:t xml:space="preserve">i/sau la caracterul contradictoriu al probelor din dosar, aceasta a fost considerată irelevantă în majoritatea cazurilor, </w:t>
      </w:r>
      <w:r>
        <w:rPr>
          <w:rFonts w:eastAsia="Times New Roman" w:cs="Times New Roman"/>
          <w:szCs w:val="24"/>
          <w:lang w:val="ro"/>
        </w:rPr>
        <w:lastRenderedPageBreak/>
        <w:t>în special în prima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 xml:space="preserve">i în apel, cu cifre cuprinse între 67% </w:t>
      </w:r>
      <w:r w:rsidR="00001921">
        <w:rPr>
          <w:rFonts w:eastAsia="Times New Roman" w:cs="Times New Roman"/>
          <w:szCs w:val="24"/>
          <w:lang w:val="ro"/>
        </w:rPr>
        <w:t>ș</w:t>
      </w:r>
      <w:r>
        <w:rPr>
          <w:rFonts w:eastAsia="Times New Roman" w:cs="Times New Roman"/>
          <w:szCs w:val="24"/>
          <w:lang w:val="ro"/>
        </w:rPr>
        <w:t>i 73%. Cu toate acestea, este important de remarcat faptul că, în cauzele administrative, această evaluare are importan</w:t>
      </w:r>
      <w:r w:rsidR="00153776">
        <w:rPr>
          <w:rFonts w:eastAsia="Times New Roman" w:cs="Times New Roman"/>
          <w:szCs w:val="24"/>
          <w:lang w:val="ro"/>
        </w:rPr>
        <w:t>ț</w:t>
      </w:r>
      <w:r>
        <w:rPr>
          <w:rFonts w:eastAsia="Times New Roman" w:cs="Times New Roman"/>
          <w:szCs w:val="24"/>
          <w:lang w:val="ro"/>
        </w:rPr>
        <w:t>ă, deoarece se a</w:t>
      </w:r>
      <w:r w:rsidR="00001921">
        <w:rPr>
          <w:rFonts w:eastAsia="Times New Roman" w:cs="Times New Roman"/>
          <w:szCs w:val="24"/>
          <w:lang w:val="ro"/>
        </w:rPr>
        <w:t>ș</w:t>
      </w:r>
      <w:r>
        <w:rPr>
          <w:rFonts w:eastAsia="Times New Roman" w:cs="Times New Roman"/>
          <w:szCs w:val="24"/>
          <w:lang w:val="ro"/>
        </w:rPr>
        <w:t xml:space="preserve">teaptă ca judecătorul să fie proactiv în descoperirea </w:t>
      </w:r>
      <w:r w:rsidR="00001921">
        <w:rPr>
          <w:rFonts w:eastAsia="Times New Roman" w:cs="Times New Roman"/>
          <w:szCs w:val="24"/>
          <w:lang w:val="ro"/>
        </w:rPr>
        <w:t>ș</w:t>
      </w:r>
      <w:r>
        <w:rPr>
          <w:rFonts w:eastAsia="Times New Roman" w:cs="Times New Roman"/>
          <w:szCs w:val="24"/>
          <w:lang w:val="ro"/>
        </w:rPr>
        <w:t>i stabilirea tuturor circumstan</w:t>
      </w:r>
      <w:r w:rsidR="00153776">
        <w:rPr>
          <w:rFonts w:eastAsia="Times New Roman" w:cs="Times New Roman"/>
          <w:szCs w:val="24"/>
          <w:lang w:val="ro"/>
        </w:rPr>
        <w:t>ț</w:t>
      </w:r>
      <w:r>
        <w:rPr>
          <w:rFonts w:eastAsia="Times New Roman" w:cs="Times New Roman"/>
          <w:szCs w:val="24"/>
          <w:lang w:val="ro"/>
        </w:rPr>
        <w:t xml:space="preserve">elor relevante, în conformitate cu principiul </w:t>
      </w:r>
      <w:r w:rsidR="00305576">
        <w:rPr>
          <w:rFonts w:eastAsia="Times New Roman" w:cs="Times New Roman"/>
          <w:szCs w:val="24"/>
          <w:lang w:val="ro"/>
        </w:rPr>
        <w:t>rolului activ</w:t>
      </w:r>
      <w:r>
        <w:rPr>
          <w:rFonts w:eastAsia="Times New Roman" w:cs="Times New Roman"/>
          <w:szCs w:val="24"/>
          <w:lang w:val="ro"/>
        </w:rPr>
        <w:t>. Decizia judecătorească, în special în cauzele administrative, se poate baza pe aspecte pe care păr</w:t>
      </w:r>
      <w:r w:rsidR="00153776">
        <w:rPr>
          <w:rFonts w:eastAsia="Times New Roman" w:cs="Times New Roman"/>
          <w:szCs w:val="24"/>
          <w:lang w:val="ro"/>
        </w:rPr>
        <w:t>ț</w:t>
      </w:r>
      <w:r>
        <w:rPr>
          <w:rFonts w:eastAsia="Times New Roman" w:cs="Times New Roman"/>
          <w:szCs w:val="24"/>
          <w:lang w:val="ro"/>
        </w:rPr>
        <w:t>ile nu le-au identificat ini</w:t>
      </w:r>
      <w:r w:rsidR="00153776">
        <w:rPr>
          <w:rFonts w:eastAsia="Times New Roman" w:cs="Times New Roman"/>
          <w:szCs w:val="24"/>
          <w:lang w:val="ro"/>
        </w:rPr>
        <w:t>ț</w:t>
      </w:r>
      <w:r>
        <w:rPr>
          <w:rFonts w:eastAsia="Times New Roman" w:cs="Times New Roman"/>
          <w:szCs w:val="24"/>
          <w:lang w:val="ro"/>
        </w:rPr>
        <w:t>ial ca fiind motive de fapt sau de drept pentru pozi</w:t>
      </w:r>
      <w:r w:rsidR="00153776">
        <w:rPr>
          <w:rFonts w:eastAsia="Times New Roman" w:cs="Times New Roman"/>
          <w:szCs w:val="24"/>
          <w:lang w:val="ro"/>
        </w:rPr>
        <w:t>ț</w:t>
      </w:r>
      <w:r>
        <w:rPr>
          <w:rFonts w:eastAsia="Times New Roman" w:cs="Times New Roman"/>
          <w:szCs w:val="24"/>
          <w:lang w:val="ro"/>
        </w:rPr>
        <w:t>iile lor sau pe care le-au considerat irelevante pentru cauză. Acest lucru este permis atât timp cât instan</w:t>
      </w:r>
      <w:r w:rsidR="00153776">
        <w:rPr>
          <w:rFonts w:eastAsia="Times New Roman" w:cs="Times New Roman"/>
          <w:szCs w:val="24"/>
          <w:lang w:val="ro"/>
        </w:rPr>
        <w:t>ț</w:t>
      </w:r>
      <w:r>
        <w:rPr>
          <w:rFonts w:eastAsia="Times New Roman" w:cs="Times New Roman"/>
          <w:szCs w:val="24"/>
          <w:lang w:val="ro"/>
        </w:rPr>
        <w:t>a de judecată îi informează pe participan</w:t>
      </w:r>
      <w:r w:rsidR="00153776">
        <w:rPr>
          <w:rFonts w:eastAsia="Times New Roman" w:cs="Times New Roman"/>
          <w:szCs w:val="24"/>
          <w:lang w:val="ro"/>
        </w:rPr>
        <w:t>ț</w:t>
      </w:r>
      <w:r>
        <w:rPr>
          <w:rFonts w:eastAsia="Times New Roman" w:cs="Times New Roman"/>
          <w:szCs w:val="24"/>
          <w:lang w:val="ro"/>
        </w:rPr>
        <w:t xml:space="preserve">i cu privire la aceste aspecte </w:t>
      </w:r>
      <w:r w:rsidR="00001921">
        <w:rPr>
          <w:rFonts w:eastAsia="Times New Roman" w:cs="Times New Roman"/>
          <w:szCs w:val="24"/>
          <w:lang w:val="ro"/>
        </w:rPr>
        <w:t>ș</w:t>
      </w:r>
      <w:r>
        <w:rPr>
          <w:rFonts w:eastAsia="Times New Roman" w:cs="Times New Roman"/>
          <w:szCs w:val="24"/>
          <w:lang w:val="ro"/>
        </w:rPr>
        <w:t xml:space="preserve">i le oferă posibilitatea de a prezenta argumente </w:t>
      </w:r>
      <w:r w:rsidR="00001921">
        <w:rPr>
          <w:rFonts w:eastAsia="Times New Roman" w:cs="Times New Roman"/>
          <w:szCs w:val="24"/>
          <w:lang w:val="ro"/>
        </w:rPr>
        <w:t>ș</w:t>
      </w:r>
      <w:r>
        <w:rPr>
          <w:rFonts w:eastAsia="Times New Roman" w:cs="Times New Roman"/>
          <w:szCs w:val="24"/>
          <w:lang w:val="ro"/>
        </w:rPr>
        <w:t>i probe cu privire la acestea. Datele de monitorizare privind informarea păr</w:t>
      </w:r>
      <w:r w:rsidR="00153776">
        <w:rPr>
          <w:rFonts w:eastAsia="Times New Roman" w:cs="Times New Roman"/>
          <w:szCs w:val="24"/>
          <w:lang w:val="ro"/>
        </w:rPr>
        <w:t>ț</w:t>
      </w:r>
      <w:r>
        <w:rPr>
          <w:rFonts w:eastAsia="Times New Roman" w:cs="Times New Roman"/>
          <w:szCs w:val="24"/>
          <w:lang w:val="ro"/>
        </w:rPr>
        <w:t xml:space="preserve">ilor </w:t>
      </w:r>
      <w:r w:rsidR="00001921">
        <w:rPr>
          <w:rFonts w:eastAsia="Times New Roman" w:cs="Times New Roman"/>
          <w:szCs w:val="24"/>
          <w:lang w:val="ro"/>
        </w:rPr>
        <w:t>ș</w:t>
      </w:r>
      <w:r>
        <w:rPr>
          <w:rFonts w:eastAsia="Times New Roman" w:cs="Times New Roman"/>
          <w:szCs w:val="24"/>
          <w:lang w:val="ro"/>
        </w:rPr>
        <w:t>i permiterea acestora de a prezenta observa</w:t>
      </w:r>
      <w:r w:rsidR="00153776">
        <w:rPr>
          <w:rFonts w:eastAsia="Times New Roman" w:cs="Times New Roman"/>
          <w:szCs w:val="24"/>
          <w:lang w:val="ro"/>
        </w:rPr>
        <w:t>ț</w:t>
      </w:r>
      <w:r>
        <w:rPr>
          <w:rFonts w:eastAsia="Times New Roman" w:cs="Times New Roman"/>
          <w:szCs w:val="24"/>
          <w:lang w:val="ro"/>
        </w:rPr>
        <w:t>ii cu privire la circumstan</w:t>
      </w:r>
      <w:r w:rsidR="00153776">
        <w:rPr>
          <w:rFonts w:eastAsia="Times New Roman" w:cs="Times New Roman"/>
          <w:szCs w:val="24"/>
          <w:lang w:val="ro"/>
        </w:rPr>
        <w:t>ț</w:t>
      </w:r>
      <w:r>
        <w:rPr>
          <w:rFonts w:eastAsia="Times New Roman" w:cs="Times New Roman"/>
          <w:szCs w:val="24"/>
          <w:lang w:val="ro"/>
        </w:rPr>
        <w:t>ele stabilite în mod independent de către instan</w:t>
      </w:r>
      <w:r w:rsidR="00153776">
        <w:rPr>
          <w:rFonts w:eastAsia="Times New Roman" w:cs="Times New Roman"/>
          <w:szCs w:val="24"/>
          <w:lang w:val="ro"/>
        </w:rPr>
        <w:t>ț</w:t>
      </w:r>
      <w:r>
        <w:rPr>
          <w:rFonts w:eastAsia="Times New Roman" w:cs="Times New Roman"/>
          <w:szCs w:val="24"/>
          <w:lang w:val="ro"/>
        </w:rPr>
        <w:t xml:space="preserve">a de judecată au fost în mare parte irelevante, cu procente cuprinse între 84% </w:t>
      </w:r>
      <w:r w:rsidR="00001921">
        <w:rPr>
          <w:rFonts w:eastAsia="Times New Roman" w:cs="Times New Roman"/>
          <w:szCs w:val="24"/>
          <w:lang w:val="ro"/>
        </w:rPr>
        <w:t>ș</w:t>
      </w:r>
      <w:r>
        <w:rPr>
          <w:rFonts w:eastAsia="Times New Roman" w:cs="Times New Roman"/>
          <w:szCs w:val="24"/>
          <w:lang w:val="ro"/>
        </w:rPr>
        <w:t>i 96%.</w:t>
      </w:r>
    </w:p>
    <w:p w14:paraId="68D2D72D" w14:textId="3BE8A7C7" w:rsidR="0050576A" w:rsidRPr="0050576A" w:rsidRDefault="0050576A" w:rsidP="0050576A">
      <w:pPr>
        <w:spacing w:after="0" w:line="360" w:lineRule="auto"/>
        <w:ind w:firstLine="567"/>
        <w:jc w:val="both"/>
        <w:rPr>
          <w:rFonts w:eastAsia="Times New Roman" w:cs="Times New Roman"/>
          <w:iCs/>
          <w:szCs w:val="24"/>
        </w:rPr>
      </w:pPr>
      <w:r>
        <w:rPr>
          <w:rFonts w:eastAsia="Times New Roman" w:cs="Times New Roman"/>
          <w:szCs w:val="24"/>
          <w:lang w:val="ro"/>
        </w:rPr>
        <w:t>Situa</w:t>
      </w:r>
      <w:r w:rsidR="00153776">
        <w:rPr>
          <w:rFonts w:eastAsia="Times New Roman" w:cs="Times New Roman"/>
          <w:szCs w:val="24"/>
          <w:lang w:val="ro"/>
        </w:rPr>
        <w:t>ț</w:t>
      </w:r>
      <w:r>
        <w:rPr>
          <w:rFonts w:eastAsia="Times New Roman" w:cs="Times New Roman"/>
          <w:szCs w:val="24"/>
          <w:lang w:val="ro"/>
        </w:rPr>
        <w:t>ia cea mai notabilă în ceea ce prive</w:t>
      </w:r>
      <w:r w:rsidR="00001921">
        <w:rPr>
          <w:rFonts w:eastAsia="Times New Roman" w:cs="Times New Roman"/>
          <w:szCs w:val="24"/>
          <w:lang w:val="ro"/>
        </w:rPr>
        <w:t>ș</w:t>
      </w:r>
      <w:r>
        <w:rPr>
          <w:rFonts w:eastAsia="Times New Roman" w:cs="Times New Roman"/>
          <w:szCs w:val="24"/>
          <w:lang w:val="ro"/>
        </w:rPr>
        <w:t>te evaluarea independentă a temeiurilor de fapt care stau la baza hotărârii judecătore</w:t>
      </w:r>
      <w:r w:rsidR="00001921">
        <w:rPr>
          <w:rFonts w:eastAsia="Times New Roman" w:cs="Times New Roman"/>
          <w:szCs w:val="24"/>
          <w:lang w:val="ro"/>
        </w:rPr>
        <w:t>ș</w:t>
      </w:r>
      <w:r>
        <w:rPr>
          <w:rFonts w:eastAsia="Times New Roman" w:cs="Times New Roman"/>
          <w:szCs w:val="24"/>
          <w:lang w:val="ro"/>
        </w:rPr>
        <w:t>ti a fost constatată în datele de monitorizare a instan</w:t>
      </w:r>
      <w:r w:rsidR="00153776">
        <w:rPr>
          <w:rFonts w:eastAsia="Times New Roman" w:cs="Times New Roman"/>
          <w:szCs w:val="24"/>
          <w:lang w:val="ro"/>
        </w:rPr>
        <w:t>ț</w:t>
      </w:r>
      <w:r>
        <w:rPr>
          <w:rFonts w:eastAsia="Times New Roman" w:cs="Times New Roman"/>
          <w:szCs w:val="24"/>
          <w:lang w:val="ro"/>
        </w:rPr>
        <w:t>elor de casare, unde, în aproape un sfert din toate cauzele (23%), nu a existat o distinc</w:t>
      </w:r>
      <w:r w:rsidR="00153776">
        <w:rPr>
          <w:rFonts w:eastAsia="Times New Roman" w:cs="Times New Roman"/>
          <w:szCs w:val="24"/>
          <w:lang w:val="ro"/>
        </w:rPr>
        <w:t>ț</w:t>
      </w:r>
      <w:r>
        <w:rPr>
          <w:rFonts w:eastAsia="Times New Roman" w:cs="Times New Roman"/>
          <w:szCs w:val="24"/>
          <w:lang w:val="ro"/>
        </w:rPr>
        <w:t>ie clară în hotărâre între faptele stabilite de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cele furnizate de păr</w:t>
      </w:r>
      <w:r w:rsidR="00153776">
        <w:rPr>
          <w:rFonts w:eastAsia="Times New Roman" w:cs="Times New Roman"/>
          <w:szCs w:val="24"/>
          <w:lang w:val="ro"/>
        </w:rPr>
        <w:t>ț</w:t>
      </w:r>
      <w:r>
        <w:rPr>
          <w:rFonts w:eastAsia="Times New Roman" w:cs="Times New Roman"/>
          <w:szCs w:val="24"/>
          <w:lang w:val="ro"/>
        </w:rPr>
        <w:t>i. Această situa</w:t>
      </w:r>
      <w:r w:rsidR="00153776">
        <w:rPr>
          <w:rFonts w:eastAsia="Times New Roman" w:cs="Times New Roman"/>
          <w:szCs w:val="24"/>
          <w:lang w:val="ro"/>
        </w:rPr>
        <w:t>ț</w:t>
      </w:r>
      <w:r>
        <w:rPr>
          <w:rFonts w:eastAsia="Times New Roman" w:cs="Times New Roman"/>
          <w:szCs w:val="24"/>
          <w:lang w:val="ro"/>
        </w:rPr>
        <w:t>ie ar putea fi justificată de func</w:t>
      </w:r>
      <w:r w:rsidR="00153776">
        <w:rPr>
          <w:rFonts w:eastAsia="Times New Roman" w:cs="Times New Roman"/>
          <w:szCs w:val="24"/>
          <w:lang w:val="ro"/>
        </w:rPr>
        <w:t>ț</w:t>
      </w:r>
      <w:r>
        <w:rPr>
          <w:rFonts w:eastAsia="Times New Roman" w:cs="Times New Roman"/>
          <w:szCs w:val="24"/>
          <w:lang w:val="ro"/>
        </w:rPr>
        <w:t>iile ultimei instan</w:t>
      </w:r>
      <w:r w:rsidR="00153776">
        <w:rPr>
          <w:rFonts w:eastAsia="Times New Roman" w:cs="Times New Roman"/>
          <w:szCs w:val="24"/>
          <w:lang w:val="ro"/>
        </w:rPr>
        <w:t>ț</w:t>
      </w:r>
      <w:r>
        <w:rPr>
          <w:rFonts w:eastAsia="Times New Roman" w:cs="Times New Roman"/>
          <w:szCs w:val="24"/>
          <w:lang w:val="ro"/>
        </w:rPr>
        <w:t xml:space="preserve">e, care se concentrează pe formarea unei interpretări unitare a legii </w:t>
      </w:r>
      <w:r w:rsidR="00001921">
        <w:rPr>
          <w:rFonts w:eastAsia="Times New Roman" w:cs="Times New Roman"/>
          <w:szCs w:val="24"/>
          <w:lang w:val="ro"/>
        </w:rPr>
        <w:t>ș</w:t>
      </w:r>
      <w:r>
        <w:rPr>
          <w:rFonts w:eastAsia="Times New Roman" w:cs="Times New Roman"/>
          <w:szCs w:val="24"/>
          <w:lang w:val="ro"/>
        </w:rPr>
        <w:t>i nu poate aprofunda litigiile privind circumstan</w:t>
      </w:r>
      <w:r w:rsidR="00153776">
        <w:rPr>
          <w:rFonts w:eastAsia="Times New Roman" w:cs="Times New Roman"/>
          <w:szCs w:val="24"/>
          <w:lang w:val="ro"/>
        </w:rPr>
        <w:t>ț</w:t>
      </w:r>
      <w:r>
        <w:rPr>
          <w:rFonts w:eastAsia="Times New Roman" w:cs="Times New Roman"/>
          <w:szCs w:val="24"/>
          <w:lang w:val="ro"/>
        </w:rPr>
        <w:t>e de fapt specifice sau probe contradictorii legate de caz.</w:t>
      </w:r>
    </w:p>
    <w:p w14:paraId="3D0A3BF1" w14:textId="1A1AFE1D" w:rsidR="0050576A" w:rsidRPr="0050576A" w:rsidRDefault="0050576A" w:rsidP="0050576A">
      <w:pPr>
        <w:spacing w:before="120" w:after="0" w:line="360" w:lineRule="auto"/>
        <w:ind w:firstLine="567"/>
        <w:jc w:val="both"/>
        <w:rPr>
          <w:rFonts w:eastAsia="Times New Roman" w:cs="Times New Roman"/>
          <w:iCs/>
          <w:szCs w:val="24"/>
        </w:rPr>
      </w:pPr>
      <w:r>
        <w:rPr>
          <w:rFonts w:eastAsia="Times New Roman" w:cs="Times New Roman"/>
          <w:szCs w:val="24"/>
          <w:lang w:val="ro"/>
        </w:rPr>
        <w:t xml:space="preserve">(9) </w:t>
      </w:r>
      <w:r>
        <w:rPr>
          <w:rFonts w:eastAsia="Times New Roman" w:cs="Times New Roman"/>
          <w:b/>
          <w:bCs/>
          <w:szCs w:val="24"/>
          <w:lang w:val="ro"/>
        </w:rPr>
        <w:t>În cauzele complexe</w:t>
      </w:r>
      <w:r>
        <w:rPr>
          <w:rFonts w:eastAsia="Times New Roman" w:cs="Times New Roman"/>
          <w:szCs w:val="24"/>
          <w:lang w:val="ro"/>
        </w:rPr>
        <w:t xml:space="preserve"> care necesită aplicarea pe mai multe niveluri sau cumulativă a legii, în cazul în care instan</w:t>
      </w:r>
      <w:r w:rsidR="00153776">
        <w:rPr>
          <w:rFonts w:eastAsia="Times New Roman" w:cs="Times New Roman"/>
          <w:szCs w:val="24"/>
          <w:lang w:val="ro"/>
        </w:rPr>
        <w:t>ț</w:t>
      </w:r>
      <w:r>
        <w:rPr>
          <w:rFonts w:eastAsia="Times New Roman" w:cs="Times New Roman"/>
          <w:szCs w:val="24"/>
          <w:lang w:val="ro"/>
        </w:rPr>
        <w:t>a de judecată ia în considerare mai multe calificări juridice alternative, acestea pot fi reflectate în motivarea hotărârii judecătore</w:t>
      </w:r>
      <w:r w:rsidR="00001921">
        <w:rPr>
          <w:rFonts w:eastAsia="Times New Roman" w:cs="Times New Roman"/>
          <w:szCs w:val="24"/>
          <w:lang w:val="ro"/>
        </w:rPr>
        <w:t>ș</w:t>
      </w:r>
      <w:r>
        <w:rPr>
          <w:rFonts w:eastAsia="Times New Roman" w:cs="Times New Roman"/>
          <w:szCs w:val="24"/>
          <w:lang w:val="ro"/>
        </w:rPr>
        <w:t xml:space="preserve">ti, cu discutarea argumentelor pro </w:t>
      </w:r>
      <w:r w:rsidR="00001921">
        <w:rPr>
          <w:rFonts w:eastAsia="Times New Roman" w:cs="Times New Roman"/>
          <w:szCs w:val="24"/>
          <w:lang w:val="ro"/>
        </w:rPr>
        <w:t>ș</w:t>
      </w:r>
      <w:r>
        <w:rPr>
          <w:rFonts w:eastAsia="Times New Roman" w:cs="Times New Roman"/>
          <w:szCs w:val="24"/>
          <w:lang w:val="ro"/>
        </w:rPr>
        <w:t>i contra. Datele de monitorizare la nivelul instan</w:t>
      </w:r>
      <w:r w:rsidR="00153776">
        <w:rPr>
          <w:rFonts w:eastAsia="Times New Roman" w:cs="Times New Roman"/>
          <w:szCs w:val="24"/>
          <w:lang w:val="ro"/>
        </w:rPr>
        <w:t>ț</w:t>
      </w:r>
      <w:r>
        <w:rPr>
          <w:rFonts w:eastAsia="Times New Roman" w:cs="Times New Roman"/>
          <w:szCs w:val="24"/>
          <w:lang w:val="ro"/>
        </w:rPr>
        <w:t xml:space="preserve">ei de casare au arătat că, în mai mult de jumătate din toate cazurile (38% afirmative </w:t>
      </w:r>
      <w:r w:rsidR="00001921">
        <w:rPr>
          <w:rFonts w:eastAsia="Times New Roman" w:cs="Times New Roman"/>
          <w:szCs w:val="24"/>
          <w:lang w:val="ro"/>
        </w:rPr>
        <w:t>ș</w:t>
      </w:r>
      <w:r>
        <w:rPr>
          <w:rFonts w:eastAsia="Times New Roman" w:cs="Times New Roman"/>
          <w:szCs w:val="24"/>
          <w:lang w:val="ro"/>
        </w:rPr>
        <w:t>i 19% par</w:t>
      </w:r>
      <w:r w:rsidR="00153776">
        <w:rPr>
          <w:rFonts w:eastAsia="Times New Roman" w:cs="Times New Roman"/>
          <w:szCs w:val="24"/>
          <w:lang w:val="ro"/>
        </w:rPr>
        <w:t>ț</w:t>
      </w:r>
      <w:r>
        <w:rPr>
          <w:rFonts w:eastAsia="Times New Roman" w:cs="Times New Roman"/>
          <w:szCs w:val="24"/>
          <w:lang w:val="ro"/>
        </w:rPr>
        <w:t xml:space="preserve">iale), motivarea deciziei a implicat o dezbatere pe fiecare dintre aspectele „pro” </w:t>
      </w:r>
      <w:r w:rsidR="00001921">
        <w:rPr>
          <w:rFonts w:eastAsia="Times New Roman" w:cs="Times New Roman"/>
          <w:szCs w:val="24"/>
          <w:lang w:val="ro"/>
        </w:rPr>
        <w:t>ș</w:t>
      </w:r>
      <w:r>
        <w:rPr>
          <w:rFonts w:eastAsia="Times New Roman" w:cs="Times New Roman"/>
          <w:szCs w:val="24"/>
          <w:lang w:val="ro"/>
        </w:rPr>
        <w:t>i „contra” ale calificărilor juridice alternative.</w:t>
      </w:r>
    </w:p>
    <w:p w14:paraId="4CAA589A" w14:textId="1A7636C4" w:rsidR="0050576A" w:rsidRPr="0050576A" w:rsidRDefault="0050576A" w:rsidP="0050576A">
      <w:pPr>
        <w:spacing w:before="120" w:after="0" w:line="360" w:lineRule="auto"/>
        <w:ind w:firstLine="567"/>
        <w:jc w:val="both"/>
        <w:rPr>
          <w:rFonts w:eastAsia="Times New Roman" w:cs="Times New Roman"/>
          <w:iCs/>
          <w:szCs w:val="24"/>
        </w:rPr>
      </w:pPr>
      <w:r>
        <w:rPr>
          <w:rFonts w:eastAsia="Times New Roman" w:cs="Times New Roman"/>
          <w:szCs w:val="24"/>
          <w:lang w:val="ro"/>
        </w:rPr>
        <w:t>(10) Este semnificativ de remarcat faptul că datele de monitorizare nu au relevat activită</w:t>
      </w:r>
      <w:r w:rsidR="00153776">
        <w:rPr>
          <w:rFonts w:eastAsia="Times New Roman" w:cs="Times New Roman"/>
          <w:szCs w:val="24"/>
          <w:lang w:val="ro"/>
        </w:rPr>
        <w:t>ț</w:t>
      </w:r>
      <w:r>
        <w:rPr>
          <w:rFonts w:eastAsia="Times New Roman" w:cs="Times New Roman"/>
          <w:szCs w:val="24"/>
          <w:lang w:val="ro"/>
        </w:rPr>
        <w:t>i substan</w:t>
      </w:r>
      <w:r w:rsidR="00153776">
        <w:rPr>
          <w:rFonts w:eastAsia="Times New Roman" w:cs="Times New Roman"/>
          <w:szCs w:val="24"/>
          <w:lang w:val="ro"/>
        </w:rPr>
        <w:t>ț</w:t>
      </w:r>
      <w:r>
        <w:rPr>
          <w:rFonts w:eastAsia="Times New Roman" w:cs="Times New Roman"/>
          <w:szCs w:val="24"/>
          <w:lang w:val="ro"/>
        </w:rPr>
        <w:t>iale ale sistemului judiciar care să influen</w:t>
      </w:r>
      <w:r w:rsidR="00153776">
        <w:rPr>
          <w:rFonts w:eastAsia="Times New Roman" w:cs="Times New Roman"/>
          <w:szCs w:val="24"/>
          <w:lang w:val="ro"/>
        </w:rPr>
        <w:t>ț</w:t>
      </w:r>
      <w:r>
        <w:rPr>
          <w:rFonts w:eastAsia="Times New Roman" w:cs="Times New Roman"/>
          <w:szCs w:val="24"/>
          <w:lang w:val="ro"/>
        </w:rPr>
        <w:t xml:space="preserve">eze controlul normativ </w:t>
      </w:r>
      <w:r w:rsidR="00001921">
        <w:rPr>
          <w:rFonts w:eastAsia="Times New Roman" w:cs="Times New Roman"/>
          <w:szCs w:val="24"/>
          <w:lang w:val="ro"/>
        </w:rPr>
        <w:t>ș</w:t>
      </w:r>
      <w:r>
        <w:rPr>
          <w:rFonts w:eastAsia="Times New Roman" w:cs="Times New Roman"/>
          <w:szCs w:val="24"/>
          <w:lang w:val="ro"/>
        </w:rPr>
        <w:t xml:space="preserve">i să consolideze obiectivitatea </w:t>
      </w:r>
      <w:r w:rsidR="00001921">
        <w:rPr>
          <w:rFonts w:eastAsia="Times New Roman" w:cs="Times New Roman"/>
          <w:szCs w:val="24"/>
          <w:lang w:val="ro"/>
        </w:rPr>
        <w:t>ș</w:t>
      </w:r>
      <w:r>
        <w:rPr>
          <w:rFonts w:eastAsia="Times New Roman" w:cs="Times New Roman"/>
          <w:szCs w:val="24"/>
          <w:lang w:val="ro"/>
        </w:rPr>
        <w:t xml:space="preserve">i legitimitatea ordinii juridice din </w:t>
      </w:r>
      <w:r w:rsidR="00153776">
        <w:rPr>
          <w:rFonts w:eastAsia="Times New Roman" w:cs="Times New Roman"/>
          <w:szCs w:val="24"/>
          <w:lang w:val="ro"/>
        </w:rPr>
        <w:t>ț</w:t>
      </w:r>
      <w:r>
        <w:rPr>
          <w:rFonts w:eastAsia="Times New Roman" w:cs="Times New Roman"/>
          <w:szCs w:val="24"/>
          <w:lang w:val="ro"/>
        </w:rPr>
        <w:t>ară. În ceea ce prive</w:t>
      </w:r>
      <w:r w:rsidR="00001921">
        <w:rPr>
          <w:rFonts w:eastAsia="Times New Roman" w:cs="Times New Roman"/>
          <w:szCs w:val="24"/>
          <w:lang w:val="ro"/>
        </w:rPr>
        <w:t>ș</w:t>
      </w:r>
      <w:r>
        <w:rPr>
          <w:rFonts w:eastAsia="Times New Roman" w:cs="Times New Roman"/>
          <w:szCs w:val="24"/>
          <w:lang w:val="ro"/>
        </w:rPr>
        <w:t>te expunerea concluziilor instan</w:t>
      </w:r>
      <w:r w:rsidR="00153776">
        <w:rPr>
          <w:rFonts w:eastAsia="Times New Roman" w:cs="Times New Roman"/>
          <w:szCs w:val="24"/>
          <w:lang w:val="ro"/>
        </w:rPr>
        <w:t>ț</w:t>
      </w:r>
      <w:r>
        <w:rPr>
          <w:rFonts w:eastAsia="Times New Roman" w:cs="Times New Roman"/>
          <w:szCs w:val="24"/>
          <w:lang w:val="ro"/>
        </w:rPr>
        <w:t>ei judecătore</w:t>
      </w:r>
      <w:r w:rsidR="00001921">
        <w:rPr>
          <w:rFonts w:eastAsia="Times New Roman" w:cs="Times New Roman"/>
          <w:szCs w:val="24"/>
          <w:lang w:val="ro"/>
        </w:rPr>
        <w:t>ș</w:t>
      </w:r>
      <w:r>
        <w:rPr>
          <w:rFonts w:eastAsia="Times New Roman" w:cs="Times New Roman"/>
          <w:szCs w:val="24"/>
          <w:lang w:val="ro"/>
        </w:rPr>
        <w:t>ti cu privire la argumentele prezentate de păr</w:t>
      </w:r>
      <w:r w:rsidR="00153776">
        <w:rPr>
          <w:rFonts w:eastAsia="Times New Roman" w:cs="Times New Roman"/>
          <w:szCs w:val="24"/>
          <w:lang w:val="ro"/>
        </w:rPr>
        <w:t>ț</w:t>
      </w:r>
      <w:r>
        <w:rPr>
          <w:rFonts w:eastAsia="Times New Roman" w:cs="Times New Roman"/>
          <w:szCs w:val="24"/>
          <w:lang w:val="ro"/>
        </w:rPr>
        <w:t xml:space="preserve">i, în special atunci când una dintre acestea a exprimat îndoieli cu privire la </w:t>
      </w:r>
      <w:r>
        <w:rPr>
          <w:rFonts w:eastAsia="Times New Roman" w:cs="Times New Roman"/>
          <w:b/>
          <w:bCs/>
          <w:szCs w:val="24"/>
          <w:lang w:val="ro"/>
        </w:rPr>
        <w:t>compatibilitatea unui act normativ aplicabil cu un alt act normativ</w:t>
      </w:r>
      <w:r>
        <w:rPr>
          <w:rFonts w:eastAsia="Times New Roman" w:cs="Times New Roman"/>
          <w:szCs w:val="24"/>
          <w:lang w:val="ro"/>
        </w:rPr>
        <w:t xml:space="preserve"> cu for</w:t>
      </w:r>
      <w:r w:rsidR="00153776">
        <w:rPr>
          <w:rFonts w:eastAsia="Times New Roman" w:cs="Times New Roman"/>
          <w:szCs w:val="24"/>
          <w:lang w:val="ro"/>
        </w:rPr>
        <w:t>ț</w:t>
      </w:r>
      <w:r>
        <w:rPr>
          <w:rFonts w:eastAsia="Times New Roman" w:cs="Times New Roman"/>
          <w:szCs w:val="24"/>
          <w:lang w:val="ro"/>
        </w:rPr>
        <w:t>ă juridică superioară, în majoritatea cauzelor analizate acest aspect a fost considerat irelevant, procentele variind de la 93% în primă instan</w:t>
      </w:r>
      <w:r w:rsidR="00153776">
        <w:rPr>
          <w:rFonts w:eastAsia="Times New Roman" w:cs="Times New Roman"/>
          <w:szCs w:val="24"/>
          <w:lang w:val="ro"/>
        </w:rPr>
        <w:t>ț</w:t>
      </w:r>
      <w:r>
        <w:rPr>
          <w:rFonts w:eastAsia="Times New Roman" w:cs="Times New Roman"/>
          <w:szCs w:val="24"/>
          <w:lang w:val="ro"/>
        </w:rPr>
        <w:t xml:space="preserve">ă </w:t>
      </w:r>
      <w:r w:rsidR="00001921">
        <w:rPr>
          <w:rFonts w:eastAsia="Times New Roman" w:cs="Times New Roman"/>
          <w:szCs w:val="24"/>
          <w:lang w:val="ro"/>
        </w:rPr>
        <w:t>ș</w:t>
      </w:r>
      <w:r>
        <w:rPr>
          <w:rFonts w:eastAsia="Times New Roman" w:cs="Times New Roman"/>
          <w:szCs w:val="24"/>
          <w:lang w:val="ro"/>
        </w:rPr>
        <w:t>i recurs la 94% în casa</w:t>
      </w:r>
      <w:r w:rsidR="00153776">
        <w:rPr>
          <w:rFonts w:eastAsia="Times New Roman" w:cs="Times New Roman"/>
          <w:szCs w:val="24"/>
          <w:lang w:val="ro"/>
        </w:rPr>
        <w:t>ț</w:t>
      </w:r>
      <w:r>
        <w:rPr>
          <w:rFonts w:eastAsia="Times New Roman" w:cs="Times New Roman"/>
          <w:szCs w:val="24"/>
          <w:lang w:val="ro"/>
        </w:rPr>
        <w:t>ie.</w:t>
      </w:r>
    </w:p>
    <w:p w14:paraId="3E15F3CC" w14:textId="77777777" w:rsidR="0050576A" w:rsidRPr="0050576A" w:rsidRDefault="0050576A" w:rsidP="0050576A">
      <w:pPr>
        <w:spacing w:after="0" w:line="360" w:lineRule="auto"/>
        <w:ind w:firstLine="567"/>
        <w:jc w:val="both"/>
        <w:rPr>
          <w:rFonts w:eastAsia="Calibri" w:cs="Times New Roman"/>
          <w:szCs w:val="24"/>
        </w:rPr>
      </w:pPr>
    </w:p>
    <w:p w14:paraId="6B36A981" w14:textId="10D4FD59" w:rsidR="0050576A" w:rsidRPr="00DA269C" w:rsidRDefault="0050576A" w:rsidP="0050576A">
      <w:pPr>
        <w:pStyle w:val="3"/>
        <w:rPr>
          <w:rFonts w:eastAsia="Times New Roman"/>
        </w:rPr>
      </w:pPr>
      <w:bookmarkStart w:id="695" w:name="_Toc149634812"/>
      <w:r>
        <w:rPr>
          <w:rFonts w:eastAsia="Times New Roman"/>
          <w:bCs/>
          <w:lang w:val="ro"/>
        </w:rPr>
        <w:t>9.7. Evaluarea corectitudinii lingvistice a hotărârii judecătore</w:t>
      </w:r>
      <w:r w:rsidR="00001921">
        <w:rPr>
          <w:rFonts w:eastAsia="Times New Roman"/>
          <w:bCs/>
          <w:lang w:val="ro"/>
        </w:rPr>
        <w:t>ș</w:t>
      </w:r>
      <w:r>
        <w:rPr>
          <w:rFonts w:eastAsia="Times New Roman"/>
          <w:bCs/>
          <w:lang w:val="ro"/>
        </w:rPr>
        <w:t>ti</w:t>
      </w:r>
      <w:bookmarkEnd w:id="695"/>
      <w:r>
        <w:rPr>
          <w:rFonts w:eastAsia="Times New Roman"/>
          <w:bCs/>
          <w:lang w:val="ro"/>
        </w:rPr>
        <w:t xml:space="preserve"> </w:t>
      </w:r>
    </w:p>
    <w:p w14:paraId="2B11B63F" w14:textId="77777777" w:rsidR="0050576A" w:rsidRPr="0050576A" w:rsidRDefault="0050576A" w:rsidP="0050576A">
      <w:pPr>
        <w:spacing w:after="0" w:line="360" w:lineRule="auto"/>
        <w:ind w:firstLine="567"/>
        <w:jc w:val="both"/>
        <w:rPr>
          <w:rFonts w:eastAsia="Calibri" w:cs="Times New Roman"/>
          <w:szCs w:val="24"/>
        </w:rPr>
      </w:pPr>
    </w:p>
    <w:p w14:paraId="61895671" w14:textId="72565355"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În ceea ce prive</w:t>
      </w:r>
      <w:r w:rsidR="00001921">
        <w:rPr>
          <w:rFonts w:eastAsia="Calibri" w:cs="Times New Roman"/>
          <w:szCs w:val="24"/>
          <w:lang w:val="ro"/>
        </w:rPr>
        <w:t>ș</w:t>
      </w:r>
      <w:r>
        <w:rPr>
          <w:rFonts w:eastAsia="Calibri" w:cs="Times New Roman"/>
          <w:szCs w:val="24"/>
          <w:lang w:val="ro"/>
        </w:rPr>
        <w:t>te atributele formale ale fiecărei hotărâri judecătore</w:t>
      </w:r>
      <w:r w:rsidR="00001921">
        <w:rPr>
          <w:rFonts w:eastAsia="Calibri" w:cs="Times New Roman"/>
          <w:szCs w:val="24"/>
          <w:lang w:val="ro"/>
        </w:rPr>
        <w:t>ș</w:t>
      </w:r>
      <w:r>
        <w:rPr>
          <w:rFonts w:eastAsia="Calibri" w:cs="Times New Roman"/>
          <w:szCs w:val="24"/>
          <w:lang w:val="ro"/>
        </w:rPr>
        <w:t>ti, responden</w:t>
      </w:r>
      <w:r w:rsidR="00153776">
        <w:rPr>
          <w:rFonts w:eastAsia="Calibri" w:cs="Times New Roman"/>
          <w:szCs w:val="24"/>
          <w:lang w:val="ro"/>
        </w:rPr>
        <w:t>ț</w:t>
      </w:r>
      <w:r>
        <w:rPr>
          <w:rFonts w:eastAsia="Calibri" w:cs="Times New Roman"/>
          <w:szCs w:val="24"/>
          <w:lang w:val="ro"/>
        </w:rPr>
        <w:t>ii au atribuit un rol relativ nesemnificativ regularită</w:t>
      </w:r>
      <w:r w:rsidR="00153776">
        <w:rPr>
          <w:rFonts w:eastAsia="Calibri" w:cs="Times New Roman"/>
          <w:szCs w:val="24"/>
          <w:lang w:val="ro"/>
        </w:rPr>
        <w:t>ț</w:t>
      </w:r>
      <w:r>
        <w:rPr>
          <w:rFonts w:eastAsia="Calibri" w:cs="Times New Roman"/>
          <w:szCs w:val="24"/>
          <w:lang w:val="ro"/>
        </w:rPr>
        <w:t>ii formale, corectitudinii lingvistice (cultura lingvistică) sau structurii hotărârii judecătore</w:t>
      </w:r>
      <w:r w:rsidR="00001921">
        <w:rPr>
          <w:rFonts w:eastAsia="Calibri" w:cs="Times New Roman"/>
          <w:szCs w:val="24"/>
          <w:lang w:val="ro"/>
        </w:rPr>
        <w:t>ș</w:t>
      </w:r>
      <w:r>
        <w:rPr>
          <w:rFonts w:eastAsia="Calibri" w:cs="Times New Roman"/>
          <w:szCs w:val="24"/>
          <w:lang w:val="ro"/>
        </w:rPr>
        <w:t>ti (</w:t>
      </w:r>
      <w:r>
        <w:rPr>
          <w:rFonts w:eastAsia="Calibri" w:cs="Times New Roman"/>
          <w:i/>
          <w:iCs/>
          <w:szCs w:val="24"/>
          <w:lang w:val="ro"/>
        </w:rPr>
        <w:t xml:space="preserve">Sondajul focus grupului pentru judecători </w:t>
      </w:r>
      <w:r w:rsidR="00001921">
        <w:rPr>
          <w:rFonts w:eastAsia="Calibri" w:cs="Times New Roman"/>
          <w:i/>
          <w:iCs/>
          <w:szCs w:val="24"/>
          <w:lang w:val="ro"/>
        </w:rPr>
        <w:t>ș</w:t>
      </w:r>
      <w:r>
        <w:rPr>
          <w:rFonts w:eastAsia="Calibri" w:cs="Times New Roman"/>
          <w:i/>
          <w:iCs/>
          <w:szCs w:val="24"/>
          <w:lang w:val="ro"/>
        </w:rPr>
        <w:t>i personalul judiciar</w:t>
      </w:r>
      <w:r>
        <w:rPr>
          <w:rFonts w:eastAsia="Calibri" w:cs="Times New Roman"/>
          <w:szCs w:val="24"/>
          <w:lang w:val="ro"/>
        </w:rPr>
        <w:t>).</w:t>
      </w:r>
    </w:p>
    <w:p w14:paraId="6CC618CC" w14:textId="634F9BF4"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(1) Cu toate acestea, o hotărâre judecătorească trebuie să fie redactată într-un limbaj u</w:t>
      </w:r>
      <w:r w:rsidR="00001921">
        <w:rPr>
          <w:rFonts w:eastAsia="Calibri" w:cs="Times New Roman"/>
          <w:szCs w:val="24"/>
          <w:lang w:val="ro"/>
        </w:rPr>
        <w:t>ș</w:t>
      </w:r>
      <w:r>
        <w:rPr>
          <w:rFonts w:eastAsia="Calibri" w:cs="Times New Roman"/>
          <w:szCs w:val="24"/>
          <w:lang w:val="ro"/>
        </w:rPr>
        <w:t>or de în</w:t>
      </w:r>
      <w:r w:rsidR="00153776">
        <w:rPr>
          <w:rFonts w:eastAsia="Calibri" w:cs="Times New Roman"/>
          <w:szCs w:val="24"/>
          <w:lang w:val="ro"/>
        </w:rPr>
        <w:t>ț</w:t>
      </w:r>
      <w:r>
        <w:rPr>
          <w:rFonts w:eastAsia="Calibri" w:cs="Times New Roman"/>
          <w:szCs w:val="24"/>
          <w:lang w:val="ro"/>
        </w:rPr>
        <w:t>eles, utilizat în mod obi</w:t>
      </w:r>
      <w:r w:rsidR="00001921">
        <w:rPr>
          <w:rFonts w:eastAsia="Calibri" w:cs="Times New Roman"/>
          <w:szCs w:val="24"/>
          <w:lang w:val="ro"/>
        </w:rPr>
        <w:t>ș</w:t>
      </w:r>
      <w:r>
        <w:rPr>
          <w:rFonts w:eastAsia="Calibri" w:cs="Times New Roman"/>
          <w:szCs w:val="24"/>
          <w:lang w:val="ro"/>
        </w:rPr>
        <w:t xml:space="preserve">nuit în cadrul procedurilor judiciare oficiale. În Republica Moldova, </w:t>
      </w:r>
      <w:r>
        <w:rPr>
          <w:rFonts w:eastAsia="Calibri" w:cs="Times New Roman"/>
          <w:b/>
          <w:bCs/>
          <w:szCs w:val="24"/>
          <w:lang w:val="ro"/>
        </w:rPr>
        <w:t>nu există un standard unitar pentru redactarea textului unei hotărâri judecătore</w:t>
      </w:r>
      <w:r w:rsidR="00001921">
        <w:rPr>
          <w:rFonts w:eastAsia="Calibri" w:cs="Times New Roman"/>
          <w:b/>
          <w:bCs/>
          <w:szCs w:val="24"/>
          <w:lang w:val="ro"/>
        </w:rPr>
        <w:t>ș</w:t>
      </w:r>
      <w:r>
        <w:rPr>
          <w:rFonts w:eastAsia="Calibri" w:cs="Times New Roman"/>
          <w:b/>
          <w:bCs/>
          <w:szCs w:val="24"/>
          <w:lang w:val="ro"/>
        </w:rPr>
        <w:t>ti.</w:t>
      </w:r>
      <w:r>
        <w:rPr>
          <w:rFonts w:eastAsia="Calibri" w:cs="Times New Roman"/>
          <w:szCs w:val="24"/>
          <w:lang w:val="ro"/>
        </w:rPr>
        <w:t xml:space="preserve"> Constatările rezultate în urma monitorizării hotărârilor judecătore</w:t>
      </w:r>
      <w:r w:rsidR="00001921">
        <w:rPr>
          <w:rFonts w:eastAsia="Calibri" w:cs="Times New Roman"/>
          <w:szCs w:val="24"/>
          <w:lang w:val="ro"/>
        </w:rPr>
        <w:t>ș</w:t>
      </w:r>
      <w:r>
        <w:rPr>
          <w:rFonts w:eastAsia="Calibri" w:cs="Times New Roman"/>
          <w:szCs w:val="24"/>
          <w:lang w:val="ro"/>
        </w:rPr>
        <w:t>ti, în ceea ce prive</w:t>
      </w:r>
      <w:r w:rsidR="00001921">
        <w:rPr>
          <w:rFonts w:eastAsia="Calibri" w:cs="Times New Roman"/>
          <w:szCs w:val="24"/>
          <w:lang w:val="ro"/>
        </w:rPr>
        <w:t>ș</w:t>
      </w:r>
      <w:r>
        <w:rPr>
          <w:rFonts w:eastAsia="Calibri" w:cs="Times New Roman"/>
          <w:szCs w:val="24"/>
          <w:lang w:val="ro"/>
        </w:rPr>
        <w:t xml:space="preserve">te fontul </w:t>
      </w:r>
      <w:r w:rsidR="00001921">
        <w:rPr>
          <w:rFonts w:eastAsia="Calibri" w:cs="Times New Roman"/>
          <w:szCs w:val="24"/>
          <w:lang w:val="ro"/>
        </w:rPr>
        <w:t>ș</w:t>
      </w:r>
      <w:r>
        <w:rPr>
          <w:rFonts w:eastAsia="Calibri" w:cs="Times New Roman"/>
          <w:szCs w:val="24"/>
          <w:lang w:val="ro"/>
        </w:rPr>
        <w:t>i dimensiunea acestuia, în care este redactată hotărârea, variază. Marea majoritate a hotărârilor judecătore</w:t>
      </w:r>
      <w:r w:rsidR="00001921">
        <w:rPr>
          <w:rFonts w:eastAsia="Calibri" w:cs="Times New Roman"/>
          <w:szCs w:val="24"/>
          <w:lang w:val="ro"/>
        </w:rPr>
        <w:t>ș</w:t>
      </w:r>
      <w:r>
        <w:rPr>
          <w:rFonts w:eastAsia="Calibri" w:cs="Times New Roman"/>
          <w:szCs w:val="24"/>
          <w:lang w:val="ro"/>
        </w:rPr>
        <w:t>ti sunt redactate în Times New Roman, cu caractere mai mici de 12,5 (72% din hotărâri), iar în cazul hotărârilor în primă instan</w:t>
      </w:r>
      <w:r w:rsidR="00153776">
        <w:rPr>
          <w:rFonts w:eastAsia="Calibri" w:cs="Times New Roman"/>
          <w:szCs w:val="24"/>
          <w:lang w:val="ro"/>
        </w:rPr>
        <w:t>ț</w:t>
      </w:r>
      <w:r>
        <w:rPr>
          <w:rFonts w:eastAsia="Calibri" w:cs="Times New Roman"/>
          <w:szCs w:val="24"/>
          <w:lang w:val="ro"/>
        </w:rPr>
        <w:t>ă, cu caractere de 13-14 (15%). Hotărârile judecătore</w:t>
      </w:r>
      <w:r w:rsidR="00001921">
        <w:rPr>
          <w:rFonts w:eastAsia="Calibri" w:cs="Times New Roman"/>
          <w:szCs w:val="24"/>
          <w:lang w:val="ro"/>
        </w:rPr>
        <w:t>ș</w:t>
      </w:r>
      <w:r>
        <w:rPr>
          <w:rFonts w:eastAsia="Calibri" w:cs="Times New Roman"/>
          <w:szCs w:val="24"/>
          <w:lang w:val="ro"/>
        </w:rPr>
        <w:t>ti în primă instan</w:t>
      </w:r>
      <w:r w:rsidR="00153776">
        <w:rPr>
          <w:rFonts w:eastAsia="Calibri" w:cs="Times New Roman"/>
          <w:szCs w:val="24"/>
          <w:lang w:val="ro"/>
        </w:rPr>
        <w:t>ț</w:t>
      </w:r>
      <w:r>
        <w:rPr>
          <w:rFonts w:eastAsia="Calibri" w:cs="Times New Roman"/>
          <w:szCs w:val="24"/>
          <w:lang w:val="ro"/>
        </w:rPr>
        <w:t xml:space="preserve">ă au fost, de asemenea, prezentate în diverse alte fonturi </w:t>
      </w:r>
      <w:r w:rsidR="00001921">
        <w:rPr>
          <w:rFonts w:eastAsia="Calibri" w:cs="Times New Roman"/>
          <w:szCs w:val="24"/>
          <w:lang w:val="ro"/>
        </w:rPr>
        <w:t>ș</w:t>
      </w:r>
      <w:r>
        <w:rPr>
          <w:rFonts w:eastAsia="Calibri" w:cs="Times New Roman"/>
          <w:szCs w:val="24"/>
          <w:lang w:val="ro"/>
        </w:rPr>
        <w:t xml:space="preserve">i dimensiuni, inclusiv Cambria 12 (1), Cambria 14 (1), Courier New 14 (1), Georgia 12 (3), GlyphLessFont 8 (2), SitkaHeading sau Small ≥13,5 (4), precum </w:t>
      </w:r>
      <w:r w:rsidR="00001921">
        <w:rPr>
          <w:rFonts w:eastAsia="Calibri" w:cs="Times New Roman"/>
          <w:szCs w:val="24"/>
          <w:lang w:val="ro"/>
        </w:rPr>
        <w:t>ș</w:t>
      </w:r>
      <w:r>
        <w:rPr>
          <w:rFonts w:eastAsia="Calibri" w:cs="Times New Roman"/>
          <w:szCs w:val="24"/>
          <w:lang w:val="ro"/>
        </w:rPr>
        <w:t xml:space="preserve">i alte fonturi (dimensiuni ≥12 </w:t>
      </w:r>
      <w:r w:rsidR="00001921">
        <w:rPr>
          <w:rFonts w:eastAsia="Calibri" w:cs="Times New Roman"/>
          <w:szCs w:val="24"/>
          <w:lang w:val="ro"/>
        </w:rPr>
        <w:t>ș</w:t>
      </w:r>
      <w:r>
        <w:rPr>
          <w:rFonts w:eastAsia="Calibri" w:cs="Times New Roman"/>
          <w:szCs w:val="24"/>
          <w:lang w:val="ro"/>
        </w:rPr>
        <w:t xml:space="preserve">i 13,5) în 9 hotărâri. În hotărârile de casare, au fost utilizate, de asemenea, diverse fonturi </w:t>
      </w:r>
      <w:r w:rsidR="00001921">
        <w:rPr>
          <w:rFonts w:eastAsia="Calibri" w:cs="Times New Roman"/>
          <w:szCs w:val="24"/>
          <w:lang w:val="ro"/>
        </w:rPr>
        <w:t>ș</w:t>
      </w:r>
      <w:r>
        <w:rPr>
          <w:rFonts w:eastAsia="Calibri" w:cs="Times New Roman"/>
          <w:szCs w:val="24"/>
          <w:lang w:val="ro"/>
        </w:rPr>
        <w:t xml:space="preserve">i dimensiuni, inclusiv Bookman Old Style 14 (1 hotărâre), Palatino Linotype 13 (o singură hotătâre) </w:t>
      </w:r>
      <w:r w:rsidR="00001921">
        <w:rPr>
          <w:rFonts w:eastAsia="Calibri" w:cs="Times New Roman"/>
          <w:szCs w:val="24"/>
          <w:lang w:val="ro"/>
        </w:rPr>
        <w:t>ș</w:t>
      </w:r>
      <w:r>
        <w:rPr>
          <w:rFonts w:eastAsia="Calibri" w:cs="Times New Roman"/>
          <w:szCs w:val="24"/>
          <w:lang w:val="ro"/>
        </w:rPr>
        <w:t xml:space="preserve">i alte fonturi (dimensiunea ≥12 </w:t>
      </w:r>
      <w:r w:rsidR="00001921">
        <w:rPr>
          <w:rFonts w:eastAsia="Calibri" w:cs="Times New Roman"/>
          <w:szCs w:val="24"/>
          <w:lang w:val="ro"/>
        </w:rPr>
        <w:t>ș</w:t>
      </w:r>
      <w:r>
        <w:rPr>
          <w:rFonts w:eastAsia="Calibri" w:cs="Times New Roman"/>
          <w:szCs w:val="24"/>
          <w:lang w:val="ro"/>
        </w:rPr>
        <w:t>i 13,5) în o hotărâre.</w:t>
      </w:r>
    </w:p>
    <w:p w14:paraId="06B22B98" w14:textId="2C5066E5"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(2) În cazul în care legisla</w:t>
      </w:r>
      <w:r w:rsidR="00153776">
        <w:rPr>
          <w:rFonts w:eastAsia="Calibri" w:cs="Times New Roman"/>
          <w:szCs w:val="24"/>
          <w:lang w:val="ro"/>
        </w:rPr>
        <w:t>ț</w:t>
      </w:r>
      <w:r>
        <w:rPr>
          <w:rFonts w:eastAsia="Calibri" w:cs="Times New Roman"/>
          <w:szCs w:val="24"/>
          <w:lang w:val="ro"/>
        </w:rPr>
        <w:t>ia permite utilizarea a două sau mai multe limbi, decizia ar trebui să indice în ce limbă s-a desfă</w:t>
      </w:r>
      <w:r w:rsidR="00001921">
        <w:rPr>
          <w:rFonts w:eastAsia="Calibri" w:cs="Times New Roman"/>
          <w:szCs w:val="24"/>
          <w:lang w:val="ro"/>
        </w:rPr>
        <w:t>ș</w:t>
      </w:r>
      <w:r>
        <w:rPr>
          <w:rFonts w:eastAsia="Calibri" w:cs="Times New Roman"/>
          <w:szCs w:val="24"/>
          <w:lang w:val="ro"/>
        </w:rPr>
        <w:t>urat procedura. Cele mai multe dintre hotărârile monitorizate (55%-62%) au fost redactate într-un</w:t>
      </w:r>
      <w:r>
        <w:rPr>
          <w:rFonts w:eastAsia="Calibri" w:cs="Times New Roman"/>
          <w:b/>
          <w:bCs/>
          <w:szCs w:val="24"/>
          <w:lang w:val="ro"/>
        </w:rPr>
        <w:t xml:space="preserve"> limbaj comun, u</w:t>
      </w:r>
      <w:r w:rsidR="00001921">
        <w:rPr>
          <w:rFonts w:eastAsia="Calibri" w:cs="Times New Roman"/>
          <w:b/>
          <w:bCs/>
          <w:szCs w:val="24"/>
          <w:lang w:val="ro"/>
        </w:rPr>
        <w:t>ș</w:t>
      </w:r>
      <w:r>
        <w:rPr>
          <w:rFonts w:eastAsia="Calibri" w:cs="Times New Roman"/>
          <w:b/>
          <w:bCs/>
          <w:szCs w:val="24"/>
          <w:lang w:val="ro"/>
        </w:rPr>
        <w:t>or de în</w:t>
      </w:r>
      <w:r w:rsidR="00153776">
        <w:rPr>
          <w:rFonts w:eastAsia="Calibri" w:cs="Times New Roman"/>
          <w:b/>
          <w:bCs/>
          <w:szCs w:val="24"/>
          <w:lang w:val="ro"/>
        </w:rPr>
        <w:t>ț</w:t>
      </w:r>
      <w:r>
        <w:rPr>
          <w:rFonts w:eastAsia="Calibri" w:cs="Times New Roman"/>
          <w:b/>
          <w:bCs/>
          <w:szCs w:val="24"/>
          <w:lang w:val="ro"/>
        </w:rPr>
        <w:t>eles, fără gre</w:t>
      </w:r>
      <w:r w:rsidR="00001921">
        <w:rPr>
          <w:rFonts w:eastAsia="Calibri" w:cs="Times New Roman"/>
          <w:b/>
          <w:bCs/>
          <w:szCs w:val="24"/>
          <w:lang w:val="ro"/>
        </w:rPr>
        <w:t>ș</w:t>
      </w:r>
      <w:r>
        <w:rPr>
          <w:rFonts w:eastAsia="Calibri" w:cs="Times New Roman"/>
          <w:b/>
          <w:bCs/>
          <w:szCs w:val="24"/>
          <w:lang w:val="ro"/>
        </w:rPr>
        <w:t>eli de exprimare sau de ortografie</w:t>
      </w:r>
      <w:r>
        <w:rPr>
          <w:rFonts w:eastAsia="Calibri" w:cs="Times New Roman"/>
          <w:szCs w:val="24"/>
          <w:lang w:val="ro"/>
        </w:rPr>
        <w:t xml:space="preserve"> </w:t>
      </w:r>
      <w:r w:rsidR="00001921">
        <w:rPr>
          <w:rFonts w:eastAsia="Calibri" w:cs="Times New Roman"/>
          <w:szCs w:val="24"/>
          <w:lang w:val="ro"/>
        </w:rPr>
        <w:t>ș</w:t>
      </w:r>
      <w:r>
        <w:rPr>
          <w:rFonts w:eastAsia="Calibri" w:cs="Times New Roman"/>
          <w:szCs w:val="24"/>
          <w:lang w:val="ro"/>
        </w:rPr>
        <w:t xml:space="preserve">i într-un stil unic </w:t>
      </w:r>
      <w:r w:rsidR="00001921">
        <w:rPr>
          <w:rFonts w:eastAsia="Calibri" w:cs="Times New Roman"/>
          <w:szCs w:val="24"/>
          <w:lang w:val="ro"/>
        </w:rPr>
        <w:t>ș</w:t>
      </w:r>
      <w:r>
        <w:rPr>
          <w:rFonts w:eastAsia="Calibri" w:cs="Times New Roman"/>
          <w:szCs w:val="24"/>
          <w:lang w:val="ro"/>
        </w:rPr>
        <w:t xml:space="preserve">i coerent. Terminologia </w:t>
      </w:r>
      <w:r w:rsidR="00001921">
        <w:rPr>
          <w:rFonts w:eastAsia="Calibri" w:cs="Times New Roman"/>
          <w:szCs w:val="24"/>
          <w:lang w:val="ro"/>
        </w:rPr>
        <w:t>ș</w:t>
      </w:r>
      <w:r>
        <w:rPr>
          <w:rFonts w:eastAsia="Calibri" w:cs="Times New Roman"/>
          <w:szCs w:val="24"/>
          <w:lang w:val="ro"/>
        </w:rPr>
        <w:t>tiin</w:t>
      </w:r>
      <w:r w:rsidR="00153776">
        <w:rPr>
          <w:rFonts w:eastAsia="Calibri" w:cs="Times New Roman"/>
          <w:szCs w:val="24"/>
          <w:lang w:val="ro"/>
        </w:rPr>
        <w:t>ț</w:t>
      </w:r>
      <w:r>
        <w:rPr>
          <w:rFonts w:eastAsia="Calibri" w:cs="Times New Roman"/>
          <w:szCs w:val="24"/>
          <w:lang w:val="ro"/>
        </w:rPr>
        <w:t>ifică, tehnică, artistică sau altă terminologie specifică este utilizată cât mai rar posibil sau este explicată. Prin urmare, în Moldova, marea majoritate a hotărârilor judecătore</w:t>
      </w:r>
      <w:r w:rsidR="00001921">
        <w:rPr>
          <w:rFonts w:eastAsia="Calibri" w:cs="Times New Roman"/>
          <w:szCs w:val="24"/>
          <w:lang w:val="ro"/>
        </w:rPr>
        <w:t>ș</w:t>
      </w:r>
      <w:r>
        <w:rPr>
          <w:rFonts w:eastAsia="Calibri" w:cs="Times New Roman"/>
          <w:szCs w:val="24"/>
          <w:lang w:val="ro"/>
        </w:rPr>
        <w:t>ti (90%-94%) din toate instan</w:t>
      </w:r>
      <w:r w:rsidR="00153776">
        <w:rPr>
          <w:rFonts w:eastAsia="Calibri" w:cs="Times New Roman"/>
          <w:szCs w:val="24"/>
          <w:lang w:val="ro"/>
        </w:rPr>
        <w:t>ț</w:t>
      </w:r>
      <w:r>
        <w:rPr>
          <w:rFonts w:eastAsia="Calibri" w:cs="Times New Roman"/>
          <w:szCs w:val="24"/>
          <w:lang w:val="ro"/>
        </w:rPr>
        <w:t>ele de judecată îndeplinesc aceste criterii.</w:t>
      </w:r>
    </w:p>
    <w:p w14:paraId="7C3F25D4" w14:textId="6468250F"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(3) Doar în 4%-8% din cazuri, în toate instan</w:t>
      </w:r>
      <w:r w:rsidR="00153776">
        <w:rPr>
          <w:rFonts w:eastAsia="Calibri" w:cs="Times New Roman"/>
          <w:szCs w:val="24"/>
          <w:lang w:val="ro"/>
        </w:rPr>
        <w:t>ț</w:t>
      </w:r>
      <w:r>
        <w:rPr>
          <w:rFonts w:eastAsia="Calibri" w:cs="Times New Roman"/>
          <w:szCs w:val="24"/>
          <w:lang w:val="ro"/>
        </w:rPr>
        <w:t xml:space="preserve">ele, a fost utilizată </w:t>
      </w:r>
      <w:r>
        <w:rPr>
          <w:rFonts w:eastAsia="Calibri" w:cs="Times New Roman"/>
          <w:b/>
          <w:bCs/>
          <w:szCs w:val="24"/>
          <w:lang w:val="ro"/>
        </w:rPr>
        <w:t xml:space="preserve">terminologie </w:t>
      </w:r>
      <w:r w:rsidR="00001921">
        <w:rPr>
          <w:rFonts w:eastAsia="Calibri" w:cs="Times New Roman"/>
          <w:b/>
          <w:bCs/>
          <w:szCs w:val="24"/>
          <w:lang w:val="ro"/>
        </w:rPr>
        <w:t>ș</w:t>
      </w:r>
      <w:r>
        <w:rPr>
          <w:rFonts w:eastAsia="Calibri" w:cs="Times New Roman"/>
          <w:b/>
          <w:bCs/>
          <w:szCs w:val="24"/>
          <w:lang w:val="ro"/>
        </w:rPr>
        <w:t>tiin</w:t>
      </w:r>
      <w:r w:rsidR="00153776">
        <w:rPr>
          <w:rFonts w:eastAsia="Calibri" w:cs="Times New Roman"/>
          <w:b/>
          <w:bCs/>
          <w:szCs w:val="24"/>
          <w:lang w:val="ro"/>
        </w:rPr>
        <w:t>ț</w:t>
      </w:r>
      <w:r>
        <w:rPr>
          <w:rFonts w:eastAsia="Calibri" w:cs="Times New Roman"/>
          <w:b/>
          <w:bCs/>
          <w:szCs w:val="24"/>
          <w:lang w:val="ro"/>
        </w:rPr>
        <w:t>ifică, tehnică, artistică sau altă terminologie specifică</w:t>
      </w:r>
      <w:r>
        <w:rPr>
          <w:rFonts w:eastAsia="Calibri" w:cs="Times New Roman"/>
          <w:szCs w:val="24"/>
          <w:lang w:val="ro"/>
        </w:rPr>
        <w:t>, iar în aceste cazuri, semnifica</w:t>
      </w:r>
      <w:r w:rsidR="00153776">
        <w:rPr>
          <w:rFonts w:eastAsia="Calibri" w:cs="Times New Roman"/>
          <w:szCs w:val="24"/>
          <w:lang w:val="ro"/>
        </w:rPr>
        <w:t>ț</w:t>
      </w:r>
      <w:r>
        <w:rPr>
          <w:rFonts w:eastAsia="Calibri" w:cs="Times New Roman"/>
          <w:szCs w:val="24"/>
          <w:lang w:val="ro"/>
        </w:rPr>
        <w:t xml:space="preserve">ia termenilor a fost explicată. Se recomandă ca, într-o hotărâre judecătorească, să se evite termenii </w:t>
      </w:r>
      <w:r w:rsidR="00001921">
        <w:rPr>
          <w:rFonts w:eastAsia="Calibri" w:cs="Times New Roman"/>
          <w:szCs w:val="24"/>
          <w:lang w:val="ro"/>
        </w:rPr>
        <w:t>ș</w:t>
      </w:r>
      <w:r>
        <w:rPr>
          <w:rFonts w:eastAsia="Calibri" w:cs="Times New Roman"/>
          <w:szCs w:val="24"/>
          <w:lang w:val="ro"/>
        </w:rPr>
        <w:t>i expresiile în limbi străine al căror în</w:t>
      </w:r>
      <w:r w:rsidR="00153776">
        <w:rPr>
          <w:rFonts w:eastAsia="Calibri" w:cs="Times New Roman"/>
          <w:szCs w:val="24"/>
          <w:lang w:val="ro"/>
        </w:rPr>
        <w:t>ț</w:t>
      </w:r>
      <w:r>
        <w:rPr>
          <w:rFonts w:eastAsia="Calibri" w:cs="Times New Roman"/>
          <w:szCs w:val="24"/>
          <w:lang w:val="ro"/>
        </w:rPr>
        <w:t xml:space="preserve">eles </w:t>
      </w:r>
      <w:r w:rsidR="00001921">
        <w:rPr>
          <w:rFonts w:eastAsia="Calibri" w:cs="Times New Roman"/>
          <w:szCs w:val="24"/>
          <w:lang w:val="ro"/>
        </w:rPr>
        <w:t>ș</w:t>
      </w:r>
      <w:r>
        <w:rPr>
          <w:rFonts w:eastAsia="Calibri" w:cs="Times New Roman"/>
          <w:szCs w:val="24"/>
          <w:lang w:val="ro"/>
        </w:rPr>
        <w:t xml:space="preserve">i utilizare în limba de procedură nu au fost încă stabilite. În cazul în </w:t>
      </w:r>
      <w:r>
        <w:rPr>
          <w:rFonts w:eastAsia="Calibri" w:cs="Times New Roman"/>
          <w:szCs w:val="24"/>
          <w:lang w:val="ro"/>
        </w:rPr>
        <w:lastRenderedPageBreak/>
        <w:t>care sunt utilizate, trebuie să se furnizeze traducerea sau semnifica</w:t>
      </w:r>
      <w:r w:rsidR="00153776">
        <w:rPr>
          <w:rFonts w:eastAsia="Calibri" w:cs="Times New Roman"/>
          <w:szCs w:val="24"/>
          <w:lang w:val="ro"/>
        </w:rPr>
        <w:t>ț</w:t>
      </w:r>
      <w:r>
        <w:rPr>
          <w:rFonts w:eastAsia="Calibri" w:cs="Times New Roman"/>
          <w:szCs w:val="24"/>
          <w:lang w:val="ro"/>
        </w:rPr>
        <w:t>ia acestora. În ceea ce prive</w:t>
      </w:r>
      <w:r w:rsidR="00001921">
        <w:rPr>
          <w:rFonts w:eastAsia="Calibri" w:cs="Times New Roman"/>
          <w:szCs w:val="24"/>
          <w:lang w:val="ro"/>
        </w:rPr>
        <w:t>ș</w:t>
      </w:r>
      <w:r>
        <w:rPr>
          <w:rFonts w:eastAsia="Calibri" w:cs="Times New Roman"/>
          <w:szCs w:val="24"/>
          <w:lang w:val="ro"/>
        </w:rPr>
        <w:t xml:space="preserve">te utilizarea termenilor </w:t>
      </w:r>
      <w:r w:rsidR="00001921">
        <w:rPr>
          <w:rFonts w:eastAsia="Calibri" w:cs="Times New Roman"/>
          <w:szCs w:val="24"/>
          <w:lang w:val="ro"/>
        </w:rPr>
        <w:t>ș</w:t>
      </w:r>
      <w:r>
        <w:rPr>
          <w:rFonts w:eastAsia="Calibri" w:cs="Times New Roman"/>
          <w:szCs w:val="24"/>
          <w:lang w:val="ro"/>
        </w:rPr>
        <w:t>i/sau expresiilor latine, monitorizarea a constatat că, în marea majoritate a hotărârilor judecătore</w:t>
      </w:r>
      <w:r w:rsidR="00001921">
        <w:rPr>
          <w:rFonts w:eastAsia="Calibri" w:cs="Times New Roman"/>
          <w:szCs w:val="24"/>
          <w:lang w:val="ro"/>
        </w:rPr>
        <w:t>ș</w:t>
      </w:r>
      <w:r>
        <w:rPr>
          <w:rFonts w:eastAsia="Calibri" w:cs="Times New Roman"/>
          <w:szCs w:val="24"/>
          <w:lang w:val="ro"/>
        </w:rPr>
        <w:t xml:space="preserve">ti, termenii </w:t>
      </w:r>
      <w:r w:rsidR="00001921">
        <w:rPr>
          <w:rFonts w:eastAsia="Calibri" w:cs="Times New Roman"/>
          <w:szCs w:val="24"/>
          <w:lang w:val="ro"/>
        </w:rPr>
        <w:t>ș</w:t>
      </w:r>
      <w:r>
        <w:rPr>
          <w:rFonts w:eastAsia="Calibri" w:cs="Times New Roman"/>
          <w:szCs w:val="24"/>
          <w:lang w:val="ro"/>
        </w:rPr>
        <w:t>i/sau expresiile latine nu au fost utilizate în prima instan</w:t>
      </w:r>
      <w:r w:rsidR="00153776">
        <w:rPr>
          <w:rFonts w:eastAsia="Calibri" w:cs="Times New Roman"/>
          <w:szCs w:val="24"/>
          <w:lang w:val="ro"/>
        </w:rPr>
        <w:t>ț</w:t>
      </w:r>
      <w:r>
        <w:rPr>
          <w:rFonts w:eastAsia="Calibri" w:cs="Times New Roman"/>
          <w:szCs w:val="24"/>
          <w:lang w:val="ro"/>
        </w:rPr>
        <w:t xml:space="preserve">a (89%) </w:t>
      </w:r>
      <w:r w:rsidR="00001921">
        <w:rPr>
          <w:rFonts w:eastAsia="Calibri" w:cs="Times New Roman"/>
          <w:szCs w:val="24"/>
          <w:lang w:val="ro"/>
        </w:rPr>
        <w:t>ș</w:t>
      </w:r>
      <w:r>
        <w:rPr>
          <w:rFonts w:eastAsia="Calibri" w:cs="Times New Roman"/>
          <w:szCs w:val="24"/>
          <w:lang w:val="ro"/>
        </w:rPr>
        <w:t>i în instan</w:t>
      </w:r>
      <w:r w:rsidR="00153776">
        <w:rPr>
          <w:rFonts w:eastAsia="Calibri" w:cs="Times New Roman"/>
          <w:szCs w:val="24"/>
          <w:lang w:val="ro"/>
        </w:rPr>
        <w:t>ț</w:t>
      </w:r>
      <w:r>
        <w:rPr>
          <w:rFonts w:eastAsia="Calibri" w:cs="Times New Roman"/>
          <w:szCs w:val="24"/>
          <w:lang w:val="ro"/>
        </w:rPr>
        <w:t>a de apel (97%). Termenii latini au fost utiliza</w:t>
      </w:r>
      <w:r w:rsidR="00153776">
        <w:rPr>
          <w:rFonts w:eastAsia="Calibri" w:cs="Times New Roman"/>
          <w:szCs w:val="24"/>
          <w:lang w:val="ro"/>
        </w:rPr>
        <w:t>ț</w:t>
      </w:r>
      <w:r>
        <w:rPr>
          <w:rFonts w:eastAsia="Calibri" w:cs="Times New Roman"/>
          <w:szCs w:val="24"/>
          <w:lang w:val="ro"/>
        </w:rPr>
        <w:t>i mai frecvent de către instan</w:t>
      </w:r>
      <w:r w:rsidR="00153776">
        <w:rPr>
          <w:rFonts w:eastAsia="Calibri" w:cs="Times New Roman"/>
          <w:szCs w:val="24"/>
          <w:lang w:val="ro"/>
        </w:rPr>
        <w:t>ț</w:t>
      </w:r>
      <w:r>
        <w:rPr>
          <w:rFonts w:eastAsia="Calibri" w:cs="Times New Roman"/>
          <w:szCs w:val="24"/>
          <w:lang w:val="ro"/>
        </w:rPr>
        <w:t>a judecătorească de ultimă instan</w:t>
      </w:r>
      <w:r w:rsidR="00153776">
        <w:rPr>
          <w:rFonts w:eastAsia="Calibri" w:cs="Times New Roman"/>
          <w:szCs w:val="24"/>
          <w:lang w:val="ro"/>
        </w:rPr>
        <w:t>ț</w:t>
      </w:r>
      <w:r>
        <w:rPr>
          <w:rFonts w:eastAsia="Calibri" w:cs="Times New Roman"/>
          <w:szCs w:val="24"/>
          <w:lang w:val="ro"/>
        </w:rPr>
        <w:t>ă în 25% din cazuri. Cu toate acestea, apare un motiv de îngrijorare, deoarece ace</w:t>
      </w:r>
      <w:r w:rsidR="00001921">
        <w:rPr>
          <w:rFonts w:eastAsia="Calibri" w:cs="Times New Roman"/>
          <w:szCs w:val="24"/>
          <w:lang w:val="ro"/>
        </w:rPr>
        <w:t>ș</w:t>
      </w:r>
      <w:r>
        <w:rPr>
          <w:rFonts w:eastAsia="Calibri" w:cs="Times New Roman"/>
          <w:szCs w:val="24"/>
          <w:lang w:val="ro"/>
        </w:rPr>
        <w:t>ti termeni au fost folosi</w:t>
      </w:r>
      <w:r w:rsidR="00153776">
        <w:rPr>
          <w:rFonts w:eastAsia="Calibri" w:cs="Times New Roman"/>
          <w:szCs w:val="24"/>
          <w:lang w:val="ro"/>
        </w:rPr>
        <w:t>ț</w:t>
      </w:r>
      <w:r>
        <w:rPr>
          <w:rFonts w:eastAsia="Calibri" w:cs="Times New Roman"/>
          <w:szCs w:val="24"/>
          <w:lang w:val="ro"/>
        </w:rPr>
        <w:t>i fără explica</w:t>
      </w:r>
      <w:r w:rsidR="00153776">
        <w:rPr>
          <w:rFonts w:eastAsia="Calibri" w:cs="Times New Roman"/>
          <w:szCs w:val="24"/>
          <w:lang w:val="ro"/>
        </w:rPr>
        <w:t>ț</w:t>
      </w:r>
      <w:r>
        <w:rPr>
          <w:rFonts w:eastAsia="Calibri" w:cs="Times New Roman"/>
          <w:szCs w:val="24"/>
          <w:lang w:val="ro"/>
        </w:rPr>
        <w:t>ii în 21% din cazuri în a treia instan</w:t>
      </w:r>
      <w:r w:rsidR="00153776">
        <w:rPr>
          <w:rFonts w:eastAsia="Calibri" w:cs="Times New Roman"/>
          <w:szCs w:val="24"/>
          <w:lang w:val="ro"/>
        </w:rPr>
        <w:t>ț</w:t>
      </w:r>
      <w:r>
        <w:rPr>
          <w:rFonts w:eastAsia="Calibri" w:cs="Times New Roman"/>
          <w:szCs w:val="24"/>
          <w:lang w:val="ro"/>
        </w:rPr>
        <w:t>ă.</w:t>
      </w:r>
    </w:p>
    <w:p w14:paraId="1D9B3E63" w14:textId="77777777" w:rsidR="0050576A" w:rsidRPr="0050576A" w:rsidRDefault="0050576A" w:rsidP="0050576A">
      <w:pPr>
        <w:spacing w:after="0" w:line="360" w:lineRule="auto"/>
        <w:ind w:firstLine="567"/>
        <w:jc w:val="both"/>
        <w:rPr>
          <w:rFonts w:eastAsia="Calibri" w:cs="Times New Roman"/>
          <w:szCs w:val="24"/>
        </w:rPr>
      </w:pPr>
    </w:p>
    <w:p w14:paraId="67B525EB" w14:textId="03C72EE2" w:rsidR="0050576A" w:rsidRPr="00DA269C" w:rsidRDefault="0050576A" w:rsidP="0050576A">
      <w:pPr>
        <w:pStyle w:val="3"/>
        <w:rPr>
          <w:rFonts w:eastAsia="Times New Roman"/>
        </w:rPr>
      </w:pPr>
      <w:bookmarkStart w:id="696" w:name="_Toc149634813"/>
      <w:r>
        <w:rPr>
          <w:rFonts w:eastAsia="Times New Roman"/>
          <w:bCs/>
          <w:lang w:val="ro"/>
        </w:rPr>
        <w:t>9.8. Evaluarea clarită</w:t>
      </w:r>
      <w:r w:rsidR="00153776">
        <w:rPr>
          <w:rFonts w:eastAsia="Times New Roman"/>
          <w:bCs/>
          <w:lang w:val="ro"/>
        </w:rPr>
        <w:t>ț</w:t>
      </w:r>
      <w:r>
        <w:rPr>
          <w:rFonts w:eastAsia="Times New Roman"/>
          <w:bCs/>
          <w:lang w:val="ro"/>
        </w:rPr>
        <w:t>ii hotărârii judecătore</w:t>
      </w:r>
      <w:r w:rsidR="00001921">
        <w:rPr>
          <w:rFonts w:eastAsia="Times New Roman"/>
          <w:bCs/>
          <w:lang w:val="ro"/>
        </w:rPr>
        <w:t>ș</w:t>
      </w:r>
      <w:r>
        <w:rPr>
          <w:rFonts w:eastAsia="Times New Roman"/>
          <w:bCs/>
          <w:lang w:val="ro"/>
        </w:rPr>
        <w:t>ti</w:t>
      </w:r>
      <w:bookmarkEnd w:id="696"/>
      <w:r>
        <w:rPr>
          <w:rFonts w:eastAsia="Times New Roman"/>
          <w:bCs/>
          <w:lang w:val="ro"/>
        </w:rPr>
        <w:t xml:space="preserve"> </w:t>
      </w:r>
    </w:p>
    <w:p w14:paraId="2B7C8CED" w14:textId="77777777" w:rsidR="0050576A" w:rsidRPr="0050576A" w:rsidRDefault="0050576A" w:rsidP="0050576A">
      <w:pPr>
        <w:spacing w:after="0" w:line="360" w:lineRule="auto"/>
        <w:ind w:firstLine="567"/>
        <w:jc w:val="both"/>
        <w:rPr>
          <w:rFonts w:eastAsia="Calibri" w:cs="Times New Roman"/>
          <w:szCs w:val="24"/>
        </w:rPr>
      </w:pPr>
    </w:p>
    <w:p w14:paraId="643730CB" w14:textId="57657E61"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 xml:space="preserve">Claritatea, ca </w:t>
      </w:r>
      <w:r w:rsidR="00001921">
        <w:rPr>
          <w:rFonts w:eastAsia="Calibri" w:cs="Times New Roman"/>
          <w:szCs w:val="24"/>
          <w:lang w:val="ro"/>
        </w:rPr>
        <w:t>ș</w:t>
      </w:r>
      <w:r>
        <w:rPr>
          <w:rFonts w:eastAsia="Calibri" w:cs="Times New Roman"/>
          <w:szCs w:val="24"/>
          <w:lang w:val="ro"/>
        </w:rPr>
        <w:t>i criteriu de calitate a unei hotărâri judecătore</w:t>
      </w:r>
      <w:r w:rsidR="00001921">
        <w:rPr>
          <w:rFonts w:eastAsia="Calibri" w:cs="Times New Roman"/>
          <w:szCs w:val="24"/>
          <w:lang w:val="ro"/>
        </w:rPr>
        <w:t>ș</w:t>
      </w:r>
      <w:r>
        <w:rPr>
          <w:rFonts w:eastAsia="Calibri" w:cs="Times New Roman"/>
          <w:szCs w:val="24"/>
          <w:lang w:val="ro"/>
        </w:rPr>
        <w:t>ti, este direct legată de partea de motivare a hotărârii judecătore</w:t>
      </w:r>
      <w:r w:rsidR="00001921">
        <w:rPr>
          <w:rFonts w:eastAsia="Calibri" w:cs="Times New Roman"/>
          <w:szCs w:val="24"/>
          <w:lang w:val="ro"/>
        </w:rPr>
        <w:t>ș</w:t>
      </w:r>
      <w:r>
        <w:rPr>
          <w:rFonts w:eastAsia="Calibri" w:cs="Times New Roman"/>
          <w:szCs w:val="24"/>
          <w:lang w:val="ro"/>
        </w:rPr>
        <w:t>ti.</w:t>
      </w:r>
    </w:p>
    <w:p w14:paraId="3457CDA3" w14:textId="77777777"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 xml:space="preserve">(1) Cu toate acestea, în cele mai multe cauze, </w:t>
      </w:r>
      <w:r>
        <w:rPr>
          <w:rFonts w:eastAsia="Calibri" w:cs="Times New Roman"/>
          <w:b/>
          <w:bCs/>
          <w:szCs w:val="24"/>
          <w:lang w:val="ro"/>
        </w:rPr>
        <w:t>accentul se pune mai degrabă pe partea descriptivă</w:t>
      </w:r>
      <w:r>
        <w:rPr>
          <w:rFonts w:eastAsia="Calibri" w:cs="Times New Roman"/>
          <w:szCs w:val="24"/>
          <w:lang w:val="ro"/>
        </w:rPr>
        <w:t xml:space="preserve"> decât pe partea de motivare a hotărârii.</w:t>
      </w:r>
    </w:p>
    <w:p w14:paraId="2778C3A7" w14:textId="321266B0" w:rsidR="0050576A" w:rsidRPr="00CD0695" w:rsidRDefault="0050576A" w:rsidP="0050576A">
      <w:pPr>
        <w:spacing w:after="0" w:line="360" w:lineRule="auto"/>
        <w:ind w:firstLine="567"/>
        <w:jc w:val="both"/>
        <w:rPr>
          <w:rFonts w:eastAsia="Calibri" w:cs="Times New Roman"/>
          <w:szCs w:val="24"/>
          <w:lang w:val="ro"/>
        </w:rPr>
      </w:pPr>
      <w:r>
        <w:rPr>
          <w:rFonts w:eastAsia="Calibri" w:cs="Times New Roman"/>
          <w:szCs w:val="24"/>
          <w:lang w:val="ro"/>
        </w:rPr>
        <w:t>(2) O altă problemă care ar putea fi identificată este</w:t>
      </w:r>
      <w:r>
        <w:rPr>
          <w:rFonts w:eastAsia="Calibri" w:cs="Times New Roman"/>
          <w:b/>
          <w:bCs/>
          <w:szCs w:val="24"/>
          <w:lang w:val="ro"/>
        </w:rPr>
        <w:t xml:space="preserve"> lipsa unei distinc</w:t>
      </w:r>
      <w:r w:rsidR="00153776">
        <w:rPr>
          <w:rFonts w:eastAsia="Calibri" w:cs="Times New Roman"/>
          <w:b/>
          <w:bCs/>
          <w:szCs w:val="24"/>
          <w:lang w:val="ro"/>
        </w:rPr>
        <w:t>ț</w:t>
      </w:r>
      <w:r>
        <w:rPr>
          <w:rFonts w:eastAsia="Calibri" w:cs="Times New Roman"/>
          <w:b/>
          <w:bCs/>
          <w:szCs w:val="24"/>
          <w:lang w:val="ro"/>
        </w:rPr>
        <w:t>ii clare în con</w:t>
      </w:r>
      <w:r w:rsidR="00153776">
        <w:rPr>
          <w:rFonts w:eastAsia="Calibri" w:cs="Times New Roman"/>
          <w:b/>
          <w:bCs/>
          <w:szCs w:val="24"/>
          <w:lang w:val="ro"/>
        </w:rPr>
        <w:t>ț</w:t>
      </w:r>
      <w:r>
        <w:rPr>
          <w:rFonts w:eastAsia="Calibri" w:cs="Times New Roman"/>
          <w:b/>
          <w:bCs/>
          <w:szCs w:val="24"/>
          <w:lang w:val="ro"/>
        </w:rPr>
        <w:t>inutul păr</w:t>
      </w:r>
      <w:r w:rsidR="00153776">
        <w:rPr>
          <w:rFonts w:eastAsia="Calibri" w:cs="Times New Roman"/>
          <w:b/>
          <w:bCs/>
          <w:szCs w:val="24"/>
          <w:lang w:val="ro"/>
        </w:rPr>
        <w:t>ț</w:t>
      </w:r>
      <w:r>
        <w:rPr>
          <w:rFonts w:eastAsia="Calibri" w:cs="Times New Roman"/>
          <w:b/>
          <w:bCs/>
          <w:szCs w:val="24"/>
          <w:lang w:val="ro"/>
        </w:rPr>
        <w:t>ii de motivare a hotărârii între motivele instan</w:t>
      </w:r>
      <w:r w:rsidR="00153776">
        <w:rPr>
          <w:rFonts w:eastAsia="Calibri" w:cs="Times New Roman"/>
          <w:b/>
          <w:bCs/>
          <w:szCs w:val="24"/>
          <w:lang w:val="ro"/>
        </w:rPr>
        <w:t>ț</w:t>
      </w:r>
      <w:r>
        <w:rPr>
          <w:rFonts w:eastAsia="Calibri" w:cs="Times New Roman"/>
          <w:b/>
          <w:bCs/>
          <w:szCs w:val="24"/>
          <w:lang w:val="ro"/>
        </w:rPr>
        <w:t>ei judecătore</w:t>
      </w:r>
      <w:r w:rsidR="00001921">
        <w:rPr>
          <w:rFonts w:eastAsia="Calibri" w:cs="Times New Roman"/>
          <w:b/>
          <w:bCs/>
          <w:szCs w:val="24"/>
          <w:lang w:val="ro"/>
        </w:rPr>
        <w:t>ș</w:t>
      </w:r>
      <w:r>
        <w:rPr>
          <w:rFonts w:eastAsia="Calibri" w:cs="Times New Roman"/>
          <w:b/>
          <w:bCs/>
          <w:szCs w:val="24"/>
          <w:lang w:val="ro"/>
        </w:rPr>
        <w:t xml:space="preserve">ti </w:t>
      </w:r>
      <w:r w:rsidR="00001921">
        <w:rPr>
          <w:rFonts w:eastAsia="Calibri" w:cs="Times New Roman"/>
          <w:b/>
          <w:bCs/>
          <w:szCs w:val="24"/>
          <w:lang w:val="ro"/>
        </w:rPr>
        <w:t>ș</w:t>
      </w:r>
      <w:r>
        <w:rPr>
          <w:rFonts w:eastAsia="Calibri" w:cs="Times New Roman"/>
          <w:b/>
          <w:bCs/>
          <w:szCs w:val="24"/>
          <w:lang w:val="ro"/>
        </w:rPr>
        <w:t>i explica</w:t>
      </w:r>
      <w:r w:rsidR="00153776">
        <w:rPr>
          <w:rFonts w:eastAsia="Calibri" w:cs="Times New Roman"/>
          <w:b/>
          <w:bCs/>
          <w:szCs w:val="24"/>
          <w:lang w:val="ro"/>
        </w:rPr>
        <w:t>ț</w:t>
      </w:r>
      <w:r>
        <w:rPr>
          <w:rFonts w:eastAsia="Calibri" w:cs="Times New Roman"/>
          <w:b/>
          <w:bCs/>
          <w:szCs w:val="24"/>
          <w:lang w:val="ro"/>
        </w:rPr>
        <w:t>iile, evaluările, argumentele sau probele păr</w:t>
      </w:r>
      <w:r w:rsidR="00153776">
        <w:rPr>
          <w:rFonts w:eastAsia="Calibri" w:cs="Times New Roman"/>
          <w:b/>
          <w:bCs/>
          <w:szCs w:val="24"/>
          <w:lang w:val="ro"/>
        </w:rPr>
        <w:t>ț</w:t>
      </w:r>
      <w:r>
        <w:rPr>
          <w:rFonts w:eastAsia="Calibri" w:cs="Times New Roman"/>
          <w:b/>
          <w:bCs/>
          <w:szCs w:val="24"/>
          <w:lang w:val="ro"/>
        </w:rPr>
        <w:t>ilor.</w:t>
      </w:r>
      <w:r>
        <w:rPr>
          <w:rFonts w:eastAsia="Calibri" w:cs="Times New Roman"/>
          <w:szCs w:val="24"/>
          <w:lang w:val="ro"/>
        </w:rPr>
        <w:t xml:space="preserve"> Doar în jumătate sau mai pu</w:t>
      </w:r>
      <w:r w:rsidR="00153776">
        <w:rPr>
          <w:rFonts w:eastAsia="Calibri" w:cs="Times New Roman"/>
          <w:szCs w:val="24"/>
          <w:lang w:val="ro"/>
        </w:rPr>
        <w:t>ț</w:t>
      </w:r>
      <w:r>
        <w:rPr>
          <w:rFonts w:eastAsia="Calibri" w:cs="Times New Roman"/>
          <w:szCs w:val="24"/>
          <w:lang w:val="ro"/>
        </w:rPr>
        <w:t>in din cazuri (50% în primă instan</w:t>
      </w:r>
      <w:r w:rsidR="00153776">
        <w:rPr>
          <w:rFonts w:eastAsia="Calibri" w:cs="Times New Roman"/>
          <w:szCs w:val="24"/>
          <w:lang w:val="ro"/>
        </w:rPr>
        <w:t>ț</w:t>
      </w:r>
      <w:r>
        <w:rPr>
          <w:rFonts w:eastAsia="Calibri" w:cs="Times New Roman"/>
          <w:szCs w:val="24"/>
          <w:lang w:val="ro"/>
        </w:rPr>
        <w:t>ă, 47% în a doua instan</w:t>
      </w:r>
      <w:r w:rsidR="00153776">
        <w:rPr>
          <w:rFonts w:eastAsia="Calibri" w:cs="Times New Roman"/>
          <w:szCs w:val="24"/>
          <w:lang w:val="ro"/>
        </w:rPr>
        <w:t>ț</w:t>
      </w:r>
      <w:r>
        <w:rPr>
          <w:rFonts w:eastAsia="Calibri" w:cs="Times New Roman"/>
          <w:szCs w:val="24"/>
          <w:lang w:val="ro"/>
        </w:rPr>
        <w:t>ă, 34% în casa</w:t>
      </w:r>
      <w:r w:rsidR="00153776">
        <w:rPr>
          <w:rFonts w:eastAsia="Calibri" w:cs="Times New Roman"/>
          <w:szCs w:val="24"/>
          <w:lang w:val="ro"/>
        </w:rPr>
        <w:t>ț</w:t>
      </w:r>
      <w:r>
        <w:rPr>
          <w:rFonts w:eastAsia="Calibri" w:cs="Times New Roman"/>
          <w:szCs w:val="24"/>
          <w:lang w:val="ro"/>
        </w:rPr>
        <w:t>ie) se face o distinc</w:t>
      </w:r>
      <w:r w:rsidR="00153776">
        <w:rPr>
          <w:rFonts w:eastAsia="Calibri" w:cs="Times New Roman"/>
          <w:szCs w:val="24"/>
          <w:lang w:val="ro"/>
        </w:rPr>
        <w:t>ț</w:t>
      </w:r>
      <w:r>
        <w:rPr>
          <w:rFonts w:eastAsia="Calibri" w:cs="Times New Roman"/>
          <w:szCs w:val="24"/>
          <w:lang w:val="ro"/>
        </w:rPr>
        <w:t>ie clară între argumentele/motiva</w:t>
      </w:r>
      <w:r w:rsidR="00153776">
        <w:rPr>
          <w:rFonts w:eastAsia="Calibri" w:cs="Times New Roman"/>
          <w:szCs w:val="24"/>
          <w:lang w:val="ro"/>
        </w:rPr>
        <w:t>ț</w:t>
      </w:r>
      <w:r>
        <w:rPr>
          <w:rFonts w:eastAsia="Calibri" w:cs="Times New Roman"/>
          <w:szCs w:val="24"/>
          <w:lang w:val="ro"/>
        </w:rPr>
        <w:t>iile instan</w:t>
      </w:r>
      <w:r w:rsidR="00153776">
        <w:rPr>
          <w:rFonts w:eastAsia="Calibri" w:cs="Times New Roman"/>
          <w:szCs w:val="24"/>
          <w:lang w:val="ro"/>
        </w:rPr>
        <w:t>ț</w:t>
      </w:r>
      <w:r>
        <w:rPr>
          <w:rFonts w:eastAsia="Calibri" w:cs="Times New Roman"/>
          <w:szCs w:val="24"/>
          <w:lang w:val="ro"/>
        </w:rPr>
        <w:t xml:space="preserve">ei de judecată </w:t>
      </w:r>
      <w:r w:rsidR="00001921">
        <w:rPr>
          <w:rFonts w:eastAsia="Calibri" w:cs="Times New Roman"/>
          <w:szCs w:val="24"/>
          <w:lang w:val="ro"/>
        </w:rPr>
        <w:t>ș</w:t>
      </w:r>
      <w:r>
        <w:rPr>
          <w:rFonts w:eastAsia="Calibri" w:cs="Times New Roman"/>
          <w:szCs w:val="24"/>
          <w:lang w:val="ro"/>
        </w:rPr>
        <w:t>i explica</w:t>
      </w:r>
      <w:r w:rsidR="00153776">
        <w:rPr>
          <w:rFonts w:eastAsia="Calibri" w:cs="Times New Roman"/>
          <w:szCs w:val="24"/>
          <w:lang w:val="ro"/>
        </w:rPr>
        <w:t>ț</w:t>
      </w:r>
      <w:r>
        <w:rPr>
          <w:rFonts w:eastAsia="Calibri" w:cs="Times New Roman"/>
          <w:szCs w:val="24"/>
          <w:lang w:val="ro"/>
        </w:rPr>
        <w:t>iile, aprecierile, argumentele sau probele păr</w:t>
      </w:r>
      <w:r w:rsidR="00153776">
        <w:rPr>
          <w:rFonts w:eastAsia="Calibri" w:cs="Times New Roman"/>
          <w:szCs w:val="24"/>
          <w:lang w:val="ro"/>
        </w:rPr>
        <w:t>ț</w:t>
      </w:r>
      <w:r>
        <w:rPr>
          <w:rFonts w:eastAsia="Calibri" w:cs="Times New Roman"/>
          <w:szCs w:val="24"/>
          <w:lang w:val="ro"/>
        </w:rPr>
        <w:t>ilor. Datele ob</w:t>
      </w:r>
      <w:r w:rsidR="00153776">
        <w:rPr>
          <w:rFonts w:eastAsia="Calibri" w:cs="Times New Roman"/>
          <w:szCs w:val="24"/>
          <w:lang w:val="ro"/>
        </w:rPr>
        <w:t>ț</w:t>
      </w:r>
      <w:r>
        <w:rPr>
          <w:rFonts w:eastAsia="Calibri" w:cs="Times New Roman"/>
          <w:szCs w:val="24"/>
          <w:lang w:val="ro"/>
        </w:rPr>
        <w:t>inute în urma monitorizării au eviden</w:t>
      </w:r>
      <w:r w:rsidR="00153776">
        <w:rPr>
          <w:rFonts w:eastAsia="Calibri" w:cs="Times New Roman"/>
          <w:szCs w:val="24"/>
          <w:lang w:val="ro"/>
        </w:rPr>
        <w:t>ț</w:t>
      </w:r>
      <w:r>
        <w:rPr>
          <w:rFonts w:eastAsia="Calibri" w:cs="Times New Roman"/>
          <w:szCs w:val="24"/>
          <w:lang w:val="ro"/>
        </w:rPr>
        <w:t>iat o disparitate semnificativă în ultima instan</w:t>
      </w:r>
      <w:r w:rsidR="00153776">
        <w:rPr>
          <w:rFonts w:eastAsia="Calibri" w:cs="Times New Roman"/>
          <w:szCs w:val="24"/>
          <w:lang w:val="ro"/>
        </w:rPr>
        <w:t>ț</w:t>
      </w:r>
      <w:r>
        <w:rPr>
          <w:rFonts w:eastAsia="Calibri" w:cs="Times New Roman"/>
          <w:szCs w:val="24"/>
          <w:lang w:val="ro"/>
        </w:rPr>
        <w:t>ă - în 13% din hotărârile judecătore</w:t>
      </w:r>
      <w:r w:rsidR="00001921">
        <w:rPr>
          <w:rFonts w:eastAsia="Calibri" w:cs="Times New Roman"/>
          <w:szCs w:val="24"/>
          <w:lang w:val="ro"/>
        </w:rPr>
        <w:t>ș</w:t>
      </w:r>
      <w:r>
        <w:rPr>
          <w:rFonts w:eastAsia="Calibri" w:cs="Times New Roman"/>
          <w:szCs w:val="24"/>
          <w:lang w:val="ro"/>
        </w:rPr>
        <w:t>ti analizate, argumentele/motiva</w:t>
      </w:r>
      <w:r w:rsidR="00153776">
        <w:rPr>
          <w:rFonts w:eastAsia="Calibri" w:cs="Times New Roman"/>
          <w:szCs w:val="24"/>
          <w:lang w:val="ro"/>
        </w:rPr>
        <w:t>ț</w:t>
      </w:r>
      <w:r>
        <w:rPr>
          <w:rFonts w:eastAsia="Calibri" w:cs="Times New Roman"/>
          <w:szCs w:val="24"/>
          <w:lang w:val="ro"/>
        </w:rPr>
        <w:t>iile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ti nu se disting în mod clar de explica</w:t>
      </w:r>
      <w:r w:rsidR="00153776">
        <w:rPr>
          <w:rFonts w:eastAsia="Calibri" w:cs="Times New Roman"/>
          <w:szCs w:val="24"/>
          <w:lang w:val="ro"/>
        </w:rPr>
        <w:t>ț</w:t>
      </w:r>
      <w:r>
        <w:rPr>
          <w:rFonts w:eastAsia="Calibri" w:cs="Times New Roman"/>
          <w:szCs w:val="24"/>
          <w:lang w:val="ro"/>
        </w:rPr>
        <w:t>iile, evaluările, argumentele sau probele păr</w:t>
      </w:r>
      <w:r w:rsidR="00153776">
        <w:rPr>
          <w:rFonts w:eastAsia="Calibri" w:cs="Times New Roman"/>
          <w:szCs w:val="24"/>
          <w:lang w:val="ro"/>
        </w:rPr>
        <w:t>ț</w:t>
      </w:r>
      <w:r>
        <w:rPr>
          <w:rFonts w:eastAsia="Calibri" w:cs="Times New Roman"/>
          <w:szCs w:val="24"/>
          <w:lang w:val="ro"/>
        </w:rPr>
        <w:t xml:space="preserve">ilor, în timp ce în prima </w:t>
      </w:r>
      <w:r w:rsidR="00001921">
        <w:rPr>
          <w:rFonts w:eastAsia="Calibri" w:cs="Times New Roman"/>
          <w:szCs w:val="24"/>
          <w:lang w:val="ro"/>
        </w:rPr>
        <w:t>ș</w:t>
      </w:r>
      <w:r>
        <w:rPr>
          <w:rFonts w:eastAsia="Calibri" w:cs="Times New Roman"/>
          <w:szCs w:val="24"/>
          <w:lang w:val="ro"/>
        </w:rPr>
        <w:t>i a doua instan</w:t>
      </w:r>
      <w:r w:rsidR="00153776">
        <w:rPr>
          <w:rFonts w:eastAsia="Calibri" w:cs="Times New Roman"/>
          <w:szCs w:val="24"/>
          <w:lang w:val="ro"/>
        </w:rPr>
        <w:t>ț</w:t>
      </w:r>
      <w:r>
        <w:rPr>
          <w:rFonts w:eastAsia="Calibri" w:cs="Times New Roman"/>
          <w:szCs w:val="24"/>
          <w:lang w:val="ro"/>
        </w:rPr>
        <w:t>ă se întâlnesc doar 8% din astfel de hotărâri judecătore</w:t>
      </w:r>
      <w:r w:rsidR="00001921">
        <w:rPr>
          <w:rFonts w:eastAsia="Calibri" w:cs="Times New Roman"/>
          <w:szCs w:val="24"/>
          <w:lang w:val="ro"/>
        </w:rPr>
        <w:t>ș</w:t>
      </w:r>
      <w:r>
        <w:rPr>
          <w:rFonts w:eastAsia="Calibri" w:cs="Times New Roman"/>
          <w:szCs w:val="24"/>
          <w:lang w:val="ro"/>
        </w:rPr>
        <w:t>ti. Din motivele deciziei ar trebui să reiasă clar de ce au fost men</w:t>
      </w:r>
      <w:r w:rsidR="00153776">
        <w:rPr>
          <w:rFonts w:eastAsia="Calibri" w:cs="Times New Roman"/>
          <w:szCs w:val="24"/>
          <w:lang w:val="ro"/>
        </w:rPr>
        <w:t>ț</w:t>
      </w:r>
      <w:r>
        <w:rPr>
          <w:rFonts w:eastAsia="Calibri" w:cs="Times New Roman"/>
          <w:szCs w:val="24"/>
          <w:lang w:val="ro"/>
        </w:rPr>
        <w:t>ionate sau citate anumite informa</w:t>
      </w:r>
      <w:r w:rsidR="00153776">
        <w:rPr>
          <w:rFonts w:eastAsia="Calibri" w:cs="Times New Roman"/>
          <w:szCs w:val="24"/>
          <w:lang w:val="ro"/>
        </w:rPr>
        <w:t>ț</w:t>
      </w:r>
      <w:r>
        <w:rPr>
          <w:rFonts w:eastAsia="Calibri" w:cs="Times New Roman"/>
          <w:szCs w:val="24"/>
          <w:lang w:val="ro"/>
        </w:rPr>
        <w:t xml:space="preserve">ii. Nu este suficientă o enumerare formală a probelor </w:t>
      </w:r>
      <w:r w:rsidR="00001921">
        <w:rPr>
          <w:rFonts w:eastAsia="Calibri" w:cs="Times New Roman"/>
          <w:szCs w:val="24"/>
          <w:lang w:val="ro"/>
        </w:rPr>
        <w:t>ș</w:t>
      </w:r>
      <w:r>
        <w:rPr>
          <w:rFonts w:eastAsia="Calibri" w:cs="Times New Roman"/>
          <w:szCs w:val="24"/>
          <w:lang w:val="ro"/>
        </w:rPr>
        <w:t>i/sau a con</w:t>
      </w:r>
      <w:r w:rsidR="00153776">
        <w:rPr>
          <w:rFonts w:eastAsia="Calibri" w:cs="Times New Roman"/>
          <w:szCs w:val="24"/>
          <w:lang w:val="ro"/>
        </w:rPr>
        <w:t>ț</w:t>
      </w:r>
      <w:r>
        <w:rPr>
          <w:rFonts w:eastAsia="Calibri" w:cs="Times New Roman"/>
          <w:szCs w:val="24"/>
          <w:lang w:val="ro"/>
        </w:rPr>
        <w:t>inutului acestora, a dispozi</w:t>
      </w:r>
      <w:r w:rsidR="00153776">
        <w:rPr>
          <w:rFonts w:eastAsia="Calibri" w:cs="Times New Roman"/>
          <w:szCs w:val="24"/>
          <w:lang w:val="ro"/>
        </w:rPr>
        <w:t>ț</w:t>
      </w:r>
      <w:r>
        <w:rPr>
          <w:rFonts w:eastAsia="Calibri" w:cs="Times New Roman"/>
          <w:szCs w:val="24"/>
          <w:lang w:val="ro"/>
        </w:rPr>
        <w:t xml:space="preserve">iilor din actele juridice sau a numerelor de articole. Aprecierea juridică, analiza </w:t>
      </w:r>
      <w:r w:rsidR="00001921">
        <w:rPr>
          <w:rFonts w:eastAsia="Calibri" w:cs="Times New Roman"/>
          <w:szCs w:val="24"/>
          <w:lang w:val="ro"/>
        </w:rPr>
        <w:t>ș</w:t>
      </w:r>
      <w:r>
        <w:rPr>
          <w:rFonts w:eastAsia="Calibri" w:cs="Times New Roman"/>
          <w:szCs w:val="24"/>
          <w:lang w:val="ro"/>
        </w:rPr>
        <w:t>i evaluarea probelor de către instan</w:t>
      </w:r>
      <w:r w:rsidR="00153776">
        <w:rPr>
          <w:rFonts w:eastAsia="Calibri" w:cs="Times New Roman"/>
          <w:szCs w:val="24"/>
          <w:lang w:val="ro"/>
        </w:rPr>
        <w:t>ț</w:t>
      </w:r>
      <w:r>
        <w:rPr>
          <w:rFonts w:eastAsia="Calibri" w:cs="Times New Roman"/>
          <w:szCs w:val="24"/>
          <w:lang w:val="ro"/>
        </w:rPr>
        <w:t>a de judecată ar trebui să emane din motivele deciziei. În cazul în care motivele hotărârii judecătore</w:t>
      </w:r>
      <w:r w:rsidR="00001921">
        <w:rPr>
          <w:rFonts w:eastAsia="Calibri" w:cs="Times New Roman"/>
          <w:szCs w:val="24"/>
          <w:lang w:val="ro"/>
        </w:rPr>
        <w:t>ș</w:t>
      </w:r>
      <w:r>
        <w:rPr>
          <w:rFonts w:eastAsia="Calibri" w:cs="Times New Roman"/>
          <w:szCs w:val="24"/>
          <w:lang w:val="ro"/>
        </w:rPr>
        <w:t xml:space="preserve">ti sunt </w:t>
      </w:r>
      <w:r w:rsidR="00DF20D4">
        <w:rPr>
          <w:rFonts w:eastAsia="Calibri" w:cs="Times New Roman"/>
          <w:szCs w:val="24"/>
          <w:lang w:val="ro"/>
        </w:rPr>
        <w:t>lungi</w:t>
      </w:r>
      <w:r>
        <w:rPr>
          <w:rFonts w:eastAsia="Calibri" w:cs="Times New Roman"/>
          <w:szCs w:val="24"/>
          <w:lang w:val="ro"/>
        </w:rPr>
        <w:t>, instan</w:t>
      </w:r>
      <w:r w:rsidR="00153776">
        <w:rPr>
          <w:rFonts w:eastAsia="Calibri" w:cs="Times New Roman"/>
          <w:szCs w:val="24"/>
          <w:lang w:val="ro"/>
        </w:rPr>
        <w:t>ț</w:t>
      </w:r>
      <w:r>
        <w:rPr>
          <w:rFonts w:eastAsia="Calibri" w:cs="Times New Roman"/>
          <w:szCs w:val="24"/>
          <w:lang w:val="ro"/>
        </w:rPr>
        <w:t>a de judecată trebuie să formuleze concluzii generale cu privire la fiecare problemă principală solu</w:t>
      </w:r>
      <w:r w:rsidR="00153776">
        <w:rPr>
          <w:rFonts w:eastAsia="Calibri" w:cs="Times New Roman"/>
          <w:szCs w:val="24"/>
          <w:lang w:val="ro"/>
        </w:rPr>
        <w:t>ț</w:t>
      </w:r>
      <w:r>
        <w:rPr>
          <w:rFonts w:eastAsia="Calibri" w:cs="Times New Roman"/>
          <w:szCs w:val="24"/>
          <w:lang w:val="ro"/>
        </w:rPr>
        <w:t xml:space="preserve">ionată </w:t>
      </w:r>
      <w:r w:rsidR="00001921">
        <w:rPr>
          <w:rFonts w:eastAsia="Calibri" w:cs="Times New Roman"/>
          <w:szCs w:val="24"/>
          <w:lang w:val="ro"/>
        </w:rPr>
        <w:t>ș</w:t>
      </w:r>
      <w:r>
        <w:rPr>
          <w:rFonts w:eastAsia="Calibri" w:cs="Times New Roman"/>
          <w:szCs w:val="24"/>
          <w:lang w:val="ro"/>
        </w:rPr>
        <w:t>i, dacă este necesar, să prezinte un rezumat al argumentelor expuse în mod exhaustiv în hotărârea judecătorească de mai sus.</w:t>
      </w:r>
    </w:p>
    <w:p w14:paraId="5EF6A48C" w14:textId="169E73F9"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(3) Dispozitivul hotărârii instan</w:t>
      </w:r>
      <w:r w:rsidR="00153776">
        <w:rPr>
          <w:rFonts w:eastAsia="Calibri" w:cs="Times New Roman"/>
          <w:szCs w:val="24"/>
          <w:lang w:val="ro"/>
        </w:rPr>
        <w:t>ț</w:t>
      </w:r>
      <w:r>
        <w:rPr>
          <w:rFonts w:eastAsia="Calibri" w:cs="Times New Roman"/>
          <w:szCs w:val="24"/>
          <w:lang w:val="ro"/>
        </w:rPr>
        <w:t xml:space="preserve">ei de judecată trebuie să fie formulat în mod clar, astfel încât să fie evident modul în care hotărârea trebuie executată. </w:t>
      </w:r>
      <w:r>
        <w:rPr>
          <w:rFonts w:eastAsia="Calibri" w:cs="Times New Roman"/>
          <w:i/>
          <w:iCs/>
          <w:szCs w:val="24"/>
          <w:lang w:val="ro"/>
        </w:rPr>
        <w:t>Monitorizarea hotărârilor judecătore</w:t>
      </w:r>
      <w:r w:rsidR="00001921">
        <w:rPr>
          <w:rFonts w:eastAsia="Calibri" w:cs="Times New Roman"/>
          <w:i/>
          <w:iCs/>
          <w:szCs w:val="24"/>
          <w:lang w:val="ro"/>
        </w:rPr>
        <w:t>ș</w:t>
      </w:r>
      <w:r>
        <w:rPr>
          <w:rFonts w:eastAsia="Calibri" w:cs="Times New Roman"/>
          <w:i/>
          <w:iCs/>
          <w:szCs w:val="24"/>
          <w:lang w:val="ro"/>
        </w:rPr>
        <w:t>ti</w:t>
      </w:r>
      <w:r>
        <w:rPr>
          <w:rFonts w:eastAsia="Calibri" w:cs="Times New Roman"/>
          <w:szCs w:val="24"/>
          <w:lang w:val="ro"/>
        </w:rPr>
        <w:t xml:space="preserve"> a </w:t>
      </w:r>
      <w:r>
        <w:rPr>
          <w:rFonts w:eastAsia="Calibri" w:cs="Times New Roman"/>
          <w:szCs w:val="24"/>
          <w:lang w:val="ro"/>
        </w:rPr>
        <w:lastRenderedPageBreak/>
        <w:t>arătat că, în Moldova, în marea majoritate a cazurilor (93% în prima instan</w:t>
      </w:r>
      <w:r w:rsidR="00153776">
        <w:rPr>
          <w:rFonts w:eastAsia="Calibri" w:cs="Times New Roman"/>
          <w:szCs w:val="24"/>
          <w:lang w:val="ro"/>
        </w:rPr>
        <w:t>ț</w:t>
      </w:r>
      <w:r>
        <w:rPr>
          <w:rFonts w:eastAsia="Calibri" w:cs="Times New Roman"/>
          <w:szCs w:val="24"/>
          <w:lang w:val="ro"/>
        </w:rPr>
        <w:t>ă), în parte</w:t>
      </w:r>
      <w:r w:rsidR="00DF20D4">
        <w:rPr>
          <w:rFonts w:eastAsia="Calibri" w:cs="Times New Roman"/>
          <w:szCs w:val="24"/>
          <w:lang w:val="ro"/>
        </w:rPr>
        <w:t>a operativă a hotărârii, toate cereril</w:t>
      </w:r>
      <w:r>
        <w:rPr>
          <w:rFonts w:eastAsia="Calibri" w:cs="Times New Roman"/>
          <w:szCs w:val="24"/>
          <w:lang w:val="ro"/>
        </w:rPr>
        <w:t>e prezentate sunt solu</w:t>
      </w:r>
      <w:r w:rsidR="00153776">
        <w:rPr>
          <w:rFonts w:eastAsia="Calibri" w:cs="Times New Roman"/>
          <w:szCs w:val="24"/>
          <w:lang w:val="ro"/>
        </w:rPr>
        <w:t>ț</w:t>
      </w:r>
      <w:r>
        <w:rPr>
          <w:rFonts w:eastAsia="Calibri" w:cs="Times New Roman"/>
          <w:szCs w:val="24"/>
          <w:lang w:val="ro"/>
        </w:rPr>
        <w:t xml:space="preserve">ionate, iar </w:t>
      </w:r>
      <w:r>
        <w:rPr>
          <w:rFonts w:eastAsia="Calibri" w:cs="Times New Roman"/>
          <w:b/>
          <w:bCs/>
          <w:szCs w:val="24"/>
          <w:lang w:val="ro"/>
        </w:rPr>
        <w:t>hotărârea este redactată într-o manieră inteligibilă cu privire la modul în care va trebui să fie executată.</w:t>
      </w:r>
      <w:r>
        <w:rPr>
          <w:rFonts w:eastAsia="Calibri" w:cs="Times New Roman"/>
          <w:szCs w:val="24"/>
          <w:lang w:val="ro"/>
        </w:rPr>
        <w:t xml:space="preserve"> Astfel, instan</w:t>
      </w:r>
      <w:r w:rsidR="00153776">
        <w:rPr>
          <w:rFonts w:eastAsia="Calibri" w:cs="Times New Roman"/>
          <w:szCs w:val="24"/>
          <w:lang w:val="ro"/>
        </w:rPr>
        <w:t>ț</w:t>
      </w:r>
      <w:r>
        <w:rPr>
          <w:rFonts w:eastAsia="Calibri" w:cs="Times New Roman"/>
          <w:szCs w:val="24"/>
          <w:lang w:val="ro"/>
        </w:rPr>
        <w:t>a de judecată indică în mod clar persoana obligată, ac</w:t>
      </w:r>
      <w:r w:rsidR="00153776">
        <w:rPr>
          <w:rFonts w:eastAsia="Calibri" w:cs="Times New Roman"/>
          <w:szCs w:val="24"/>
          <w:lang w:val="ro"/>
        </w:rPr>
        <w:t>ț</w:t>
      </w:r>
      <w:r>
        <w:rPr>
          <w:rFonts w:eastAsia="Calibri" w:cs="Times New Roman"/>
          <w:szCs w:val="24"/>
          <w:lang w:val="ro"/>
        </w:rPr>
        <w:t xml:space="preserve">iunile specifice care trebuie efectuate </w:t>
      </w:r>
      <w:r w:rsidR="00001921">
        <w:rPr>
          <w:rFonts w:eastAsia="Calibri" w:cs="Times New Roman"/>
          <w:szCs w:val="24"/>
          <w:lang w:val="ro"/>
        </w:rPr>
        <w:t>ș</w:t>
      </w:r>
      <w:r>
        <w:rPr>
          <w:rFonts w:eastAsia="Calibri" w:cs="Times New Roman"/>
          <w:szCs w:val="24"/>
          <w:lang w:val="ro"/>
        </w:rPr>
        <w:t>i termenul de executare a obliga</w:t>
      </w:r>
      <w:r w:rsidR="00153776">
        <w:rPr>
          <w:rFonts w:eastAsia="Calibri" w:cs="Times New Roman"/>
          <w:szCs w:val="24"/>
          <w:lang w:val="ro"/>
        </w:rPr>
        <w:t>ț</w:t>
      </w:r>
      <w:r>
        <w:rPr>
          <w:rFonts w:eastAsia="Calibri" w:cs="Times New Roman"/>
          <w:szCs w:val="24"/>
          <w:lang w:val="ro"/>
        </w:rPr>
        <w:t>iei stabilite prin hotărâre judecătorească în 24% din cazuri în prima instan</w:t>
      </w:r>
      <w:r w:rsidR="00153776">
        <w:rPr>
          <w:rFonts w:eastAsia="Calibri" w:cs="Times New Roman"/>
          <w:szCs w:val="24"/>
          <w:lang w:val="ro"/>
        </w:rPr>
        <w:t>ț</w:t>
      </w:r>
      <w:r>
        <w:rPr>
          <w:rFonts w:eastAsia="Calibri" w:cs="Times New Roman"/>
          <w:szCs w:val="24"/>
          <w:lang w:val="ro"/>
        </w:rPr>
        <w:t>ă.</w:t>
      </w:r>
    </w:p>
    <w:p w14:paraId="3713889E" w14:textId="7C493025" w:rsidR="0050576A" w:rsidRPr="0050576A" w:rsidRDefault="0050576A" w:rsidP="0050576A">
      <w:pPr>
        <w:spacing w:after="0" w:line="360" w:lineRule="auto"/>
        <w:ind w:firstLine="567"/>
        <w:jc w:val="both"/>
        <w:rPr>
          <w:rFonts w:eastAsia="Calibri" w:cs="Times New Roman"/>
          <w:szCs w:val="24"/>
        </w:rPr>
      </w:pPr>
      <w:r>
        <w:rPr>
          <w:rFonts w:eastAsia="Calibri" w:cs="Times New Roman"/>
          <w:szCs w:val="24"/>
          <w:lang w:val="ro"/>
        </w:rPr>
        <w:t>(4) În cele din urmă, în partea operativă a hotărârii judecătore</w:t>
      </w:r>
      <w:r w:rsidR="00001921">
        <w:rPr>
          <w:rFonts w:eastAsia="Calibri" w:cs="Times New Roman"/>
          <w:szCs w:val="24"/>
          <w:lang w:val="ro"/>
        </w:rPr>
        <w:t>ș</w:t>
      </w:r>
      <w:r>
        <w:rPr>
          <w:rFonts w:eastAsia="Calibri" w:cs="Times New Roman"/>
          <w:szCs w:val="24"/>
          <w:lang w:val="ro"/>
        </w:rPr>
        <w:t xml:space="preserve">ti </w:t>
      </w:r>
      <w:r>
        <w:rPr>
          <w:rFonts w:eastAsia="Calibri" w:cs="Times New Roman"/>
          <w:b/>
          <w:bCs/>
          <w:szCs w:val="24"/>
          <w:lang w:val="ro"/>
        </w:rPr>
        <w:t xml:space="preserve">trebuie să se indice în mod clar termenul </w:t>
      </w:r>
      <w:r w:rsidR="00001921">
        <w:rPr>
          <w:rFonts w:eastAsia="Calibri" w:cs="Times New Roman"/>
          <w:b/>
          <w:bCs/>
          <w:szCs w:val="24"/>
          <w:lang w:val="ro"/>
        </w:rPr>
        <w:t>ș</w:t>
      </w:r>
      <w:r>
        <w:rPr>
          <w:rFonts w:eastAsia="Calibri" w:cs="Times New Roman"/>
          <w:b/>
          <w:bCs/>
          <w:szCs w:val="24"/>
          <w:lang w:val="ro"/>
        </w:rPr>
        <w:t>i procedura de contestare</w:t>
      </w:r>
      <w:r>
        <w:rPr>
          <w:rFonts w:eastAsia="Calibri" w:cs="Times New Roman"/>
          <w:szCs w:val="24"/>
          <w:lang w:val="ro"/>
        </w:rPr>
        <w:t xml:space="preserve"> a acesteia sau aceasta trebuie să fie considerată ca fiind valabilă din punct de vedere juridic din momentul pronun</w:t>
      </w:r>
      <w:r w:rsidR="00153776">
        <w:rPr>
          <w:rFonts w:eastAsia="Calibri" w:cs="Times New Roman"/>
          <w:szCs w:val="24"/>
          <w:lang w:val="ro"/>
        </w:rPr>
        <w:t>ț</w:t>
      </w:r>
      <w:r>
        <w:rPr>
          <w:rFonts w:eastAsia="Calibri" w:cs="Times New Roman"/>
          <w:szCs w:val="24"/>
          <w:lang w:val="ro"/>
        </w:rPr>
        <w:t>ării sale. Marea majoritate a hotărârilor judecătore</w:t>
      </w:r>
      <w:r w:rsidR="00001921">
        <w:rPr>
          <w:rFonts w:eastAsia="Calibri" w:cs="Times New Roman"/>
          <w:szCs w:val="24"/>
          <w:lang w:val="ro"/>
        </w:rPr>
        <w:t>ș</w:t>
      </w:r>
      <w:r>
        <w:rPr>
          <w:rFonts w:eastAsia="Calibri" w:cs="Times New Roman"/>
          <w:szCs w:val="24"/>
          <w:lang w:val="ro"/>
        </w:rPr>
        <w:t>ti în primă instan</w:t>
      </w:r>
      <w:r w:rsidR="00153776">
        <w:rPr>
          <w:rFonts w:eastAsia="Calibri" w:cs="Times New Roman"/>
          <w:szCs w:val="24"/>
          <w:lang w:val="ro"/>
        </w:rPr>
        <w:t>ț</w:t>
      </w:r>
      <w:r>
        <w:rPr>
          <w:rFonts w:eastAsia="Calibri" w:cs="Times New Roman"/>
          <w:szCs w:val="24"/>
          <w:lang w:val="ro"/>
        </w:rPr>
        <w:t xml:space="preserve">ă (97%) prevăd în mod clar termenul </w:t>
      </w:r>
      <w:r w:rsidR="00001921">
        <w:rPr>
          <w:rFonts w:eastAsia="Calibri" w:cs="Times New Roman"/>
          <w:szCs w:val="24"/>
          <w:lang w:val="ro"/>
        </w:rPr>
        <w:t>ș</w:t>
      </w:r>
      <w:r>
        <w:rPr>
          <w:rFonts w:eastAsia="Calibri" w:cs="Times New Roman"/>
          <w:szCs w:val="24"/>
          <w:lang w:val="ro"/>
        </w:rPr>
        <w:t xml:space="preserve">i procedura de recurs/apel împotriva acestora de la data adoptării. Există un singur caz în care partea operativă a hotărârii nu prevede termenul </w:t>
      </w:r>
      <w:r w:rsidR="00001921">
        <w:rPr>
          <w:rFonts w:eastAsia="Calibri" w:cs="Times New Roman"/>
          <w:szCs w:val="24"/>
          <w:lang w:val="ro"/>
        </w:rPr>
        <w:t>ș</w:t>
      </w:r>
      <w:r>
        <w:rPr>
          <w:rFonts w:eastAsia="Calibri" w:cs="Times New Roman"/>
          <w:szCs w:val="24"/>
          <w:lang w:val="ro"/>
        </w:rPr>
        <w:t>i procedura de recurs/apel împotriva acesteia de la data adoptării. În ceea ce prive</w:t>
      </w:r>
      <w:r w:rsidR="00001921">
        <w:rPr>
          <w:rFonts w:eastAsia="Calibri" w:cs="Times New Roman"/>
          <w:szCs w:val="24"/>
          <w:lang w:val="ro"/>
        </w:rPr>
        <w:t>ș</w:t>
      </w:r>
      <w:r>
        <w:rPr>
          <w:rFonts w:eastAsia="Calibri" w:cs="Times New Roman"/>
          <w:szCs w:val="24"/>
          <w:lang w:val="ro"/>
        </w:rPr>
        <w:t xml:space="preserve">te căile de atac, 79% dintre cazuri prezintă în mod clar termenul </w:t>
      </w:r>
      <w:r w:rsidR="00001921">
        <w:rPr>
          <w:rFonts w:eastAsia="Calibri" w:cs="Times New Roman"/>
          <w:szCs w:val="24"/>
          <w:lang w:val="ro"/>
        </w:rPr>
        <w:t>ș</w:t>
      </w:r>
      <w:r>
        <w:rPr>
          <w:rFonts w:eastAsia="Calibri" w:cs="Times New Roman"/>
          <w:szCs w:val="24"/>
          <w:lang w:val="ro"/>
        </w:rPr>
        <w:t xml:space="preserve">i procedura de </w:t>
      </w:r>
      <w:r w:rsidR="00DF20D4">
        <w:rPr>
          <w:rFonts w:eastAsia="Calibri" w:cs="Times New Roman"/>
          <w:szCs w:val="24"/>
          <w:lang w:val="ro"/>
        </w:rPr>
        <w:t>contestare</w:t>
      </w:r>
      <w:r>
        <w:rPr>
          <w:rFonts w:eastAsia="Calibri" w:cs="Times New Roman"/>
          <w:szCs w:val="24"/>
          <w:lang w:val="ro"/>
        </w:rPr>
        <w:t xml:space="preserve"> de la data adoptării. La nivel de casare, această circumstan</w:t>
      </w:r>
      <w:r w:rsidR="00153776">
        <w:rPr>
          <w:rFonts w:eastAsia="Calibri" w:cs="Times New Roman"/>
          <w:szCs w:val="24"/>
          <w:lang w:val="ro"/>
        </w:rPr>
        <w:t>ț</w:t>
      </w:r>
      <w:r>
        <w:rPr>
          <w:rFonts w:eastAsia="Calibri" w:cs="Times New Roman"/>
          <w:szCs w:val="24"/>
          <w:lang w:val="ro"/>
        </w:rPr>
        <w:t>ă este irelevantă pentru hotărârile instan</w:t>
      </w:r>
      <w:r w:rsidR="00153776">
        <w:rPr>
          <w:rFonts w:eastAsia="Calibri" w:cs="Times New Roman"/>
          <w:szCs w:val="24"/>
          <w:lang w:val="ro"/>
        </w:rPr>
        <w:t>ț</w:t>
      </w:r>
      <w:r>
        <w:rPr>
          <w:rFonts w:eastAsia="Calibri" w:cs="Times New Roman"/>
          <w:szCs w:val="24"/>
          <w:lang w:val="ro"/>
        </w:rPr>
        <w:t>elor judecătore</w:t>
      </w:r>
      <w:r w:rsidR="00001921">
        <w:rPr>
          <w:rFonts w:eastAsia="Calibri" w:cs="Times New Roman"/>
          <w:szCs w:val="24"/>
          <w:lang w:val="ro"/>
        </w:rPr>
        <w:t>ș</w:t>
      </w:r>
      <w:r>
        <w:rPr>
          <w:rFonts w:eastAsia="Calibri" w:cs="Times New Roman"/>
          <w:szCs w:val="24"/>
          <w:lang w:val="ro"/>
        </w:rPr>
        <w:t>ti monitorizate.</w:t>
      </w:r>
    </w:p>
    <w:p w14:paraId="036CF59C" w14:textId="77777777" w:rsidR="0050576A" w:rsidRPr="0050576A" w:rsidRDefault="0050576A" w:rsidP="0050576A">
      <w:pPr>
        <w:spacing w:after="0" w:line="240" w:lineRule="auto"/>
        <w:ind w:firstLine="567"/>
        <w:jc w:val="both"/>
        <w:rPr>
          <w:rFonts w:eastAsia="Calibri" w:cs="Times New Roman"/>
          <w:szCs w:val="24"/>
        </w:rPr>
      </w:pPr>
      <w:r>
        <w:rPr>
          <w:rFonts w:eastAsia="Calibri" w:cs="Times New Roman"/>
          <w:szCs w:val="24"/>
          <w:lang w:val="ro"/>
        </w:rPr>
        <w:t xml:space="preserve"> </w:t>
      </w:r>
    </w:p>
    <w:p w14:paraId="06171DD8" w14:textId="53F41434" w:rsidR="0050576A" w:rsidRPr="00DA269C" w:rsidRDefault="0050576A" w:rsidP="0050576A">
      <w:pPr>
        <w:pStyle w:val="3"/>
        <w:rPr>
          <w:rFonts w:eastAsia="Times New Roman"/>
        </w:rPr>
      </w:pPr>
      <w:bookmarkStart w:id="697" w:name="_Toc149634814"/>
      <w:r>
        <w:rPr>
          <w:rFonts w:eastAsia="Times New Roman"/>
          <w:bCs/>
          <w:lang w:val="ro"/>
        </w:rPr>
        <w:t xml:space="preserve">9.9. Evaluarea structurii </w:t>
      </w:r>
      <w:r w:rsidR="00001921">
        <w:rPr>
          <w:rFonts w:eastAsia="Times New Roman"/>
          <w:bCs/>
          <w:lang w:val="ro"/>
        </w:rPr>
        <w:t>ș</w:t>
      </w:r>
      <w:r>
        <w:rPr>
          <w:rFonts w:eastAsia="Times New Roman"/>
          <w:bCs/>
          <w:lang w:val="ro"/>
        </w:rPr>
        <w:t>i a formei hotărârii judecătore</w:t>
      </w:r>
      <w:r w:rsidR="00001921">
        <w:rPr>
          <w:rFonts w:eastAsia="Times New Roman"/>
          <w:bCs/>
          <w:lang w:val="ro"/>
        </w:rPr>
        <w:t>ș</w:t>
      </w:r>
      <w:r>
        <w:rPr>
          <w:rFonts w:eastAsia="Times New Roman"/>
          <w:bCs/>
          <w:lang w:val="ro"/>
        </w:rPr>
        <w:t>ti</w:t>
      </w:r>
      <w:bookmarkEnd w:id="697"/>
      <w:r>
        <w:rPr>
          <w:rFonts w:eastAsia="Times New Roman"/>
          <w:bCs/>
          <w:lang w:val="ro"/>
        </w:rPr>
        <w:t xml:space="preserve"> </w:t>
      </w:r>
    </w:p>
    <w:p w14:paraId="3FE0957A" w14:textId="77777777" w:rsidR="0050576A" w:rsidRPr="0050576A" w:rsidRDefault="0050576A" w:rsidP="0050576A">
      <w:pPr>
        <w:spacing w:after="0" w:line="240" w:lineRule="auto"/>
        <w:ind w:firstLine="567"/>
        <w:jc w:val="both"/>
        <w:rPr>
          <w:rFonts w:eastAsia="Calibri" w:cs="Times New Roman"/>
          <w:szCs w:val="24"/>
        </w:rPr>
      </w:pPr>
    </w:p>
    <w:p w14:paraId="25D33107" w14:textId="791E434A" w:rsidR="0050576A" w:rsidRPr="00CD0695" w:rsidRDefault="0050576A" w:rsidP="0050576A">
      <w:pPr>
        <w:tabs>
          <w:tab w:val="left" w:pos="284"/>
        </w:tabs>
        <w:spacing w:after="0" w:line="360" w:lineRule="auto"/>
        <w:ind w:firstLine="567"/>
        <w:jc w:val="both"/>
        <w:rPr>
          <w:rFonts w:eastAsia="Calibri" w:cs="Times New Roman"/>
          <w:szCs w:val="24"/>
          <w:lang w:val="ro"/>
        </w:rPr>
      </w:pPr>
      <w:r>
        <w:rPr>
          <w:rFonts w:eastAsia="Calibri" w:cs="Times New Roman"/>
          <w:szCs w:val="24"/>
          <w:lang w:val="ro"/>
        </w:rPr>
        <w:t>În ceea ce prive</w:t>
      </w:r>
      <w:r w:rsidR="00001921">
        <w:rPr>
          <w:rFonts w:eastAsia="Calibri" w:cs="Times New Roman"/>
          <w:szCs w:val="24"/>
          <w:lang w:val="ro"/>
        </w:rPr>
        <w:t>ș</w:t>
      </w:r>
      <w:r>
        <w:rPr>
          <w:rFonts w:eastAsia="Calibri" w:cs="Times New Roman"/>
          <w:szCs w:val="24"/>
          <w:lang w:val="ro"/>
        </w:rPr>
        <w:t>te atributele formale ale fiecărei hotărâri judecătore</w:t>
      </w:r>
      <w:r w:rsidR="00001921">
        <w:rPr>
          <w:rFonts w:eastAsia="Calibri" w:cs="Times New Roman"/>
          <w:szCs w:val="24"/>
          <w:lang w:val="ro"/>
        </w:rPr>
        <w:t>ș</w:t>
      </w:r>
      <w:r>
        <w:rPr>
          <w:rFonts w:eastAsia="Calibri" w:cs="Times New Roman"/>
          <w:szCs w:val="24"/>
          <w:lang w:val="ro"/>
        </w:rPr>
        <w:t>ti, responden</w:t>
      </w:r>
      <w:r w:rsidR="00153776">
        <w:rPr>
          <w:rFonts w:eastAsia="Calibri" w:cs="Times New Roman"/>
          <w:szCs w:val="24"/>
          <w:lang w:val="ro"/>
        </w:rPr>
        <w:t>ț</w:t>
      </w:r>
      <w:r>
        <w:rPr>
          <w:rFonts w:eastAsia="Calibri" w:cs="Times New Roman"/>
          <w:szCs w:val="24"/>
          <w:lang w:val="ro"/>
        </w:rPr>
        <w:t>ii au atribuit un rol relativ nesemnificativ regularită</w:t>
      </w:r>
      <w:r w:rsidR="00153776">
        <w:rPr>
          <w:rFonts w:eastAsia="Calibri" w:cs="Times New Roman"/>
          <w:szCs w:val="24"/>
          <w:lang w:val="ro"/>
        </w:rPr>
        <w:t>ț</w:t>
      </w:r>
      <w:r>
        <w:rPr>
          <w:rFonts w:eastAsia="Calibri" w:cs="Times New Roman"/>
          <w:szCs w:val="24"/>
          <w:lang w:val="ro"/>
        </w:rPr>
        <w:t>ii formale, corectitudinii lingvistice (cultura lingvistică) sau structurii hotărârii judecătore</w:t>
      </w:r>
      <w:r w:rsidR="00001921">
        <w:rPr>
          <w:rFonts w:eastAsia="Calibri" w:cs="Times New Roman"/>
          <w:szCs w:val="24"/>
          <w:lang w:val="ro"/>
        </w:rPr>
        <w:t>ș</w:t>
      </w:r>
      <w:r>
        <w:rPr>
          <w:rFonts w:eastAsia="Calibri" w:cs="Times New Roman"/>
          <w:szCs w:val="24"/>
          <w:lang w:val="ro"/>
        </w:rPr>
        <w:t>ti (</w:t>
      </w:r>
      <w:r>
        <w:rPr>
          <w:rFonts w:eastAsia="Calibri" w:cs="Times New Roman"/>
          <w:i/>
          <w:iCs/>
          <w:szCs w:val="24"/>
          <w:lang w:val="ro"/>
        </w:rPr>
        <w:t xml:space="preserve">Sondajul focus grupului pentru judecători </w:t>
      </w:r>
      <w:r w:rsidR="00001921">
        <w:rPr>
          <w:rFonts w:eastAsia="Calibri" w:cs="Times New Roman"/>
          <w:i/>
          <w:iCs/>
          <w:szCs w:val="24"/>
          <w:lang w:val="ro"/>
        </w:rPr>
        <w:t>ș</w:t>
      </w:r>
      <w:r>
        <w:rPr>
          <w:rFonts w:eastAsia="Calibri" w:cs="Times New Roman"/>
          <w:i/>
          <w:iCs/>
          <w:szCs w:val="24"/>
          <w:lang w:val="ro"/>
        </w:rPr>
        <w:t>i personalul judiciar</w:t>
      </w:r>
      <w:r>
        <w:rPr>
          <w:rFonts w:eastAsia="Calibri" w:cs="Times New Roman"/>
          <w:szCs w:val="24"/>
          <w:lang w:val="ro"/>
        </w:rPr>
        <w:t>). Cu toate acestea, o hotărâre judecătorească devine mai u</w:t>
      </w:r>
      <w:r w:rsidR="00001921">
        <w:rPr>
          <w:rFonts w:eastAsia="Calibri" w:cs="Times New Roman"/>
          <w:szCs w:val="24"/>
          <w:lang w:val="ro"/>
        </w:rPr>
        <w:t>ș</w:t>
      </w:r>
      <w:r>
        <w:rPr>
          <w:rFonts w:eastAsia="Calibri" w:cs="Times New Roman"/>
          <w:szCs w:val="24"/>
          <w:lang w:val="ro"/>
        </w:rPr>
        <w:t>or de în</w:t>
      </w:r>
      <w:r w:rsidR="00153776">
        <w:rPr>
          <w:rFonts w:eastAsia="Calibri" w:cs="Times New Roman"/>
          <w:szCs w:val="24"/>
          <w:lang w:val="ro"/>
        </w:rPr>
        <w:t>ț</w:t>
      </w:r>
      <w:r>
        <w:rPr>
          <w:rFonts w:eastAsia="Calibri" w:cs="Times New Roman"/>
          <w:szCs w:val="24"/>
          <w:lang w:val="ro"/>
        </w:rPr>
        <w:t>eles atunci când are o structură clară. În conformitate cu dispozi</w:t>
      </w:r>
      <w:r w:rsidR="00153776">
        <w:rPr>
          <w:rFonts w:eastAsia="Calibri" w:cs="Times New Roman"/>
          <w:szCs w:val="24"/>
          <w:lang w:val="ro"/>
        </w:rPr>
        <w:t>ț</w:t>
      </w:r>
      <w:r>
        <w:rPr>
          <w:rFonts w:eastAsia="Calibri" w:cs="Times New Roman"/>
          <w:szCs w:val="24"/>
          <w:lang w:val="ro"/>
        </w:rPr>
        <w:t>iile legale sau stabilite de instan</w:t>
      </w:r>
      <w:r w:rsidR="00153776">
        <w:rPr>
          <w:rFonts w:eastAsia="Calibri" w:cs="Times New Roman"/>
          <w:szCs w:val="24"/>
          <w:lang w:val="ro"/>
        </w:rPr>
        <w:t>ț</w:t>
      </w:r>
      <w:r>
        <w:rPr>
          <w:rFonts w:eastAsia="Calibri" w:cs="Times New Roman"/>
          <w:szCs w:val="24"/>
          <w:lang w:val="ro"/>
        </w:rPr>
        <w:t>a de judecată (în cazurile în care instan</w:t>
      </w:r>
      <w:r w:rsidR="00153776">
        <w:rPr>
          <w:rFonts w:eastAsia="Calibri" w:cs="Times New Roman"/>
          <w:szCs w:val="24"/>
          <w:lang w:val="ro"/>
        </w:rPr>
        <w:t>ț</w:t>
      </w:r>
      <w:r>
        <w:rPr>
          <w:rFonts w:eastAsia="Calibri" w:cs="Times New Roman"/>
          <w:szCs w:val="24"/>
          <w:lang w:val="ro"/>
        </w:rPr>
        <w:t>a judecătorească împarte în continuare păr</w:t>
      </w:r>
      <w:r w:rsidR="00153776">
        <w:rPr>
          <w:rFonts w:eastAsia="Calibri" w:cs="Times New Roman"/>
          <w:szCs w:val="24"/>
          <w:lang w:val="ro"/>
        </w:rPr>
        <w:t>ț</w:t>
      </w:r>
      <w:r>
        <w:rPr>
          <w:rFonts w:eastAsia="Calibri" w:cs="Times New Roman"/>
          <w:szCs w:val="24"/>
          <w:lang w:val="ro"/>
        </w:rPr>
        <w:t>ile structurale ale hotărârii), aceste păr</w:t>
      </w:r>
      <w:r w:rsidR="00153776">
        <w:rPr>
          <w:rFonts w:eastAsia="Calibri" w:cs="Times New Roman"/>
          <w:szCs w:val="24"/>
          <w:lang w:val="ro"/>
        </w:rPr>
        <w:t>ț</w:t>
      </w:r>
      <w:r>
        <w:rPr>
          <w:rFonts w:eastAsia="Calibri" w:cs="Times New Roman"/>
          <w:szCs w:val="24"/>
          <w:lang w:val="ro"/>
        </w:rPr>
        <w:t>i structurale trebuie să fie separate în mod clar, iar paginile trebuie să fie numerotate. Esen</w:t>
      </w:r>
      <w:r w:rsidR="00153776">
        <w:rPr>
          <w:rFonts w:eastAsia="Calibri" w:cs="Times New Roman"/>
          <w:szCs w:val="24"/>
          <w:lang w:val="ro"/>
        </w:rPr>
        <w:t>ț</w:t>
      </w:r>
      <w:r>
        <w:rPr>
          <w:rFonts w:eastAsia="Calibri" w:cs="Times New Roman"/>
          <w:szCs w:val="24"/>
          <w:lang w:val="ro"/>
        </w:rPr>
        <w:t>a cauzei stabilite de instan</w:t>
      </w:r>
      <w:r w:rsidR="00153776">
        <w:rPr>
          <w:rFonts w:eastAsia="Calibri" w:cs="Times New Roman"/>
          <w:szCs w:val="24"/>
          <w:lang w:val="ro"/>
        </w:rPr>
        <w:t>ț</w:t>
      </w:r>
      <w:r>
        <w:rPr>
          <w:rFonts w:eastAsia="Calibri" w:cs="Times New Roman"/>
          <w:szCs w:val="24"/>
          <w:lang w:val="ro"/>
        </w:rPr>
        <w:t>a judecătorească, faptele cauzei, argumentele instan</w:t>
      </w:r>
      <w:r w:rsidR="00153776">
        <w:rPr>
          <w:rFonts w:eastAsia="Calibri" w:cs="Times New Roman"/>
          <w:szCs w:val="24"/>
          <w:lang w:val="ro"/>
        </w:rPr>
        <w:t>ț</w:t>
      </w:r>
      <w:r>
        <w:rPr>
          <w:rFonts w:eastAsia="Calibri" w:cs="Times New Roman"/>
          <w:szCs w:val="24"/>
          <w:lang w:val="ro"/>
        </w:rPr>
        <w:t xml:space="preserve">ei de judecată cu privire la problemele ridicate </w:t>
      </w:r>
      <w:r w:rsidR="00001921">
        <w:rPr>
          <w:rFonts w:eastAsia="Calibri" w:cs="Times New Roman"/>
          <w:szCs w:val="24"/>
          <w:lang w:val="ro"/>
        </w:rPr>
        <w:t>ș</w:t>
      </w:r>
      <w:r>
        <w:rPr>
          <w:rFonts w:eastAsia="Calibri" w:cs="Times New Roman"/>
          <w:szCs w:val="24"/>
          <w:lang w:val="ro"/>
        </w:rPr>
        <w:t>i decizia instan</w:t>
      </w:r>
      <w:r w:rsidR="00153776">
        <w:rPr>
          <w:rFonts w:eastAsia="Calibri" w:cs="Times New Roman"/>
          <w:szCs w:val="24"/>
          <w:lang w:val="ro"/>
        </w:rPr>
        <w:t>ț</w:t>
      </w:r>
      <w:r>
        <w:rPr>
          <w:rFonts w:eastAsia="Calibri" w:cs="Times New Roman"/>
          <w:szCs w:val="24"/>
          <w:lang w:val="ro"/>
        </w:rPr>
        <w:t>ei judecătore</w:t>
      </w:r>
      <w:r w:rsidR="00001921">
        <w:rPr>
          <w:rFonts w:eastAsia="Calibri" w:cs="Times New Roman"/>
          <w:szCs w:val="24"/>
          <w:lang w:val="ro"/>
        </w:rPr>
        <w:t>ș</w:t>
      </w:r>
      <w:r>
        <w:rPr>
          <w:rFonts w:eastAsia="Calibri" w:cs="Times New Roman"/>
          <w:szCs w:val="24"/>
          <w:lang w:val="ro"/>
        </w:rPr>
        <w:t>ti ar trebui să reiasă atât din con</w:t>
      </w:r>
      <w:r w:rsidR="00153776">
        <w:rPr>
          <w:rFonts w:eastAsia="Calibri" w:cs="Times New Roman"/>
          <w:szCs w:val="24"/>
          <w:lang w:val="ro"/>
        </w:rPr>
        <w:t>ț</w:t>
      </w:r>
      <w:r>
        <w:rPr>
          <w:rFonts w:eastAsia="Calibri" w:cs="Times New Roman"/>
          <w:szCs w:val="24"/>
          <w:lang w:val="ro"/>
        </w:rPr>
        <w:t xml:space="preserve">inutul, cât </w:t>
      </w:r>
      <w:r w:rsidR="00001921">
        <w:rPr>
          <w:rFonts w:eastAsia="Calibri" w:cs="Times New Roman"/>
          <w:szCs w:val="24"/>
          <w:lang w:val="ro"/>
        </w:rPr>
        <w:t>ș</w:t>
      </w:r>
      <w:r>
        <w:rPr>
          <w:rFonts w:eastAsia="Calibri" w:cs="Times New Roman"/>
          <w:szCs w:val="24"/>
          <w:lang w:val="ro"/>
        </w:rPr>
        <w:t>i din forma hotărârii instan</w:t>
      </w:r>
      <w:r w:rsidR="00153776">
        <w:rPr>
          <w:rFonts w:eastAsia="Calibri" w:cs="Times New Roman"/>
          <w:szCs w:val="24"/>
          <w:lang w:val="ro"/>
        </w:rPr>
        <w:t>ț</w:t>
      </w:r>
      <w:r>
        <w:rPr>
          <w:rFonts w:eastAsia="Calibri" w:cs="Times New Roman"/>
          <w:szCs w:val="24"/>
          <w:lang w:val="ro"/>
        </w:rPr>
        <w:t>ei de judecată.</w:t>
      </w:r>
    </w:p>
    <w:p w14:paraId="320CACDD" w14:textId="05ABED81" w:rsidR="0050576A" w:rsidRPr="0050576A" w:rsidRDefault="0050576A" w:rsidP="0050576A">
      <w:pPr>
        <w:tabs>
          <w:tab w:val="left" w:pos="284"/>
        </w:tabs>
        <w:spacing w:after="0" w:line="360" w:lineRule="auto"/>
        <w:ind w:firstLine="567"/>
        <w:jc w:val="both"/>
        <w:rPr>
          <w:rFonts w:eastAsia="Calibri" w:cs="Times New Roman"/>
          <w:b/>
          <w:bCs/>
          <w:szCs w:val="24"/>
        </w:rPr>
      </w:pPr>
      <w:r>
        <w:rPr>
          <w:rFonts w:eastAsia="Calibri" w:cs="Times New Roman"/>
          <w:szCs w:val="24"/>
          <w:lang w:val="ro"/>
        </w:rPr>
        <w:t>(1) Un detaliu interesant este că, în practica instan</w:t>
      </w:r>
      <w:r w:rsidR="00153776">
        <w:rPr>
          <w:rFonts w:eastAsia="Calibri" w:cs="Times New Roman"/>
          <w:szCs w:val="24"/>
          <w:lang w:val="ro"/>
        </w:rPr>
        <w:t>ț</w:t>
      </w:r>
      <w:r>
        <w:rPr>
          <w:rFonts w:eastAsia="Calibri" w:cs="Times New Roman"/>
          <w:szCs w:val="24"/>
          <w:lang w:val="ro"/>
        </w:rPr>
        <w:t>elor de judecată moldovene</w:t>
      </w:r>
      <w:r w:rsidR="00001921">
        <w:rPr>
          <w:rFonts w:eastAsia="Calibri" w:cs="Times New Roman"/>
          <w:szCs w:val="24"/>
          <w:lang w:val="ro"/>
        </w:rPr>
        <w:t>ș</w:t>
      </w:r>
      <w:r>
        <w:rPr>
          <w:rFonts w:eastAsia="Calibri" w:cs="Times New Roman"/>
          <w:szCs w:val="24"/>
          <w:lang w:val="ro"/>
        </w:rPr>
        <w:t>ti, în majoritatea cazurilor (79% la prima instan</w:t>
      </w:r>
      <w:r w:rsidR="00153776">
        <w:rPr>
          <w:rFonts w:eastAsia="Calibri" w:cs="Times New Roman"/>
          <w:szCs w:val="24"/>
          <w:lang w:val="ro"/>
        </w:rPr>
        <w:t>ț</w:t>
      </w:r>
      <w:r>
        <w:rPr>
          <w:rFonts w:eastAsia="Calibri" w:cs="Times New Roman"/>
          <w:szCs w:val="24"/>
          <w:lang w:val="ro"/>
        </w:rPr>
        <w:t>ă, 82% la a doua instan</w:t>
      </w:r>
      <w:r w:rsidR="00153776">
        <w:rPr>
          <w:rFonts w:eastAsia="Calibri" w:cs="Times New Roman"/>
          <w:szCs w:val="24"/>
          <w:lang w:val="ro"/>
        </w:rPr>
        <w:t>ț</w:t>
      </w:r>
      <w:r>
        <w:rPr>
          <w:rFonts w:eastAsia="Calibri" w:cs="Times New Roman"/>
          <w:szCs w:val="24"/>
          <w:lang w:val="ro"/>
        </w:rPr>
        <w:t xml:space="preserve">ă </w:t>
      </w:r>
      <w:r w:rsidR="00001921">
        <w:rPr>
          <w:rFonts w:eastAsia="Calibri" w:cs="Times New Roman"/>
          <w:szCs w:val="24"/>
          <w:lang w:val="ro"/>
        </w:rPr>
        <w:t>ș</w:t>
      </w:r>
      <w:r>
        <w:rPr>
          <w:rFonts w:eastAsia="Calibri" w:cs="Times New Roman"/>
          <w:szCs w:val="24"/>
          <w:lang w:val="ro"/>
        </w:rPr>
        <w:t xml:space="preserve">i 66% la nivelul casării), </w:t>
      </w:r>
      <w:r>
        <w:rPr>
          <w:rFonts w:eastAsia="Calibri" w:cs="Times New Roman"/>
          <w:b/>
          <w:bCs/>
          <w:szCs w:val="24"/>
          <w:lang w:val="ro"/>
        </w:rPr>
        <w:t>paginile hotărârilor judecătore</w:t>
      </w:r>
      <w:r w:rsidR="00001921">
        <w:rPr>
          <w:rFonts w:eastAsia="Calibri" w:cs="Times New Roman"/>
          <w:b/>
          <w:bCs/>
          <w:szCs w:val="24"/>
          <w:lang w:val="ro"/>
        </w:rPr>
        <w:t>ș</w:t>
      </w:r>
      <w:r>
        <w:rPr>
          <w:rFonts w:eastAsia="Calibri" w:cs="Times New Roman"/>
          <w:b/>
          <w:bCs/>
          <w:szCs w:val="24"/>
          <w:lang w:val="ro"/>
        </w:rPr>
        <w:t>ti nu erau numerotate.</w:t>
      </w:r>
    </w:p>
    <w:p w14:paraId="2B507387" w14:textId="6C8C70A5"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lastRenderedPageBreak/>
        <w:t>(2) Practic, aproape toate hotărârile judecătore</w:t>
      </w:r>
      <w:r w:rsidR="00001921">
        <w:rPr>
          <w:rFonts w:eastAsia="Calibri" w:cs="Times New Roman"/>
          <w:szCs w:val="24"/>
          <w:lang w:val="ro"/>
        </w:rPr>
        <w:t>ș</w:t>
      </w:r>
      <w:r>
        <w:rPr>
          <w:rFonts w:eastAsia="Calibri" w:cs="Times New Roman"/>
          <w:szCs w:val="24"/>
          <w:lang w:val="ro"/>
        </w:rPr>
        <w:t>ti monitorizate, cu excep</w:t>
      </w:r>
      <w:r w:rsidR="00153776">
        <w:rPr>
          <w:rFonts w:eastAsia="Calibri" w:cs="Times New Roman"/>
          <w:szCs w:val="24"/>
          <w:lang w:val="ro"/>
        </w:rPr>
        <w:t>ț</w:t>
      </w:r>
      <w:r>
        <w:rPr>
          <w:rFonts w:eastAsia="Calibri" w:cs="Times New Roman"/>
          <w:szCs w:val="24"/>
          <w:lang w:val="ro"/>
        </w:rPr>
        <w:t>ia unei hotărâri într-o cauză administrativă în primă instan</w:t>
      </w:r>
      <w:r w:rsidR="00153776">
        <w:rPr>
          <w:rFonts w:eastAsia="Calibri" w:cs="Times New Roman"/>
          <w:szCs w:val="24"/>
          <w:lang w:val="ro"/>
        </w:rPr>
        <w:t>ț</w:t>
      </w:r>
      <w:r>
        <w:rPr>
          <w:rFonts w:eastAsia="Calibri" w:cs="Times New Roman"/>
          <w:szCs w:val="24"/>
          <w:lang w:val="ro"/>
        </w:rPr>
        <w:t xml:space="preserve">ă de judecată, </w:t>
      </w:r>
      <w:r>
        <w:rPr>
          <w:rFonts w:eastAsia="Calibri" w:cs="Times New Roman"/>
          <w:b/>
          <w:bCs/>
          <w:szCs w:val="24"/>
          <w:lang w:val="ro"/>
        </w:rPr>
        <w:t>nu con</w:t>
      </w:r>
      <w:r w:rsidR="00153776">
        <w:rPr>
          <w:rFonts w:eastAsia="Calibri" w:cs="Times New Roman"/>
          <w:b/>
          <w:bCs/>
          <w:szCs w:val="24"/>
          <w:lang w:val="ro"/>
        </w:rPr>
        <w:t>ț</w:t>
      </w:r>
      <w:r>
        <w:rPr>
          <w:rFonts w:eastAsia="Calibri" w:cs="Times New Roman"/>
          <w:b/>
          <w:bCs/>
          <w:szCs w:val="24"/>
          <w:lang w:val="ro"/>
        </w:rPr>
        <w:t>in imagini, fotografii sau alte informa</w:t>
      </w:r>
      <w:r w:rsidR="00153776">
        <w:rPr>
          <w:rFonts w:eastAsia="Calibri" w:cs="Times New Roman"/>
          <w:b/>
          <w:bCs/>
          <w:szCs w:val="24"/>
          <w:lang w:val="ro"/>
        </w:rPr>
        <w:t>ț</w:t>
      </w:r>
      <w:r>
        <w:rPr>
          <w:rFonts w:eastAsia="Calibri" w:cs="Times New Roman"/>
          <w:b/>
          <w:bCs/>
          <w:szCs w:val="24"/>
          <w:lang w:val="ro"/>
        </w:rPr>
        <w:t>ii vizuale.</w:t>
      </w:r>
    </w:p>
    <w:p w14:paraId="486CC255" w14:textId="51312207"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t>(3) În ceea ce prive</w:t>
      </w:r>
      <w:r w:rsidR="00001921">
        <w:rPr>
          <w:rFonts w:eastAsia="Calibri" w:cs="Times New Roman"/>
          <w:szCs w:val="24"/>
          <w:lang w:val="ro"/>
        </w:rPr>
        <w:t>ș</w:t>
      </w:r>
      <w:r>
        <w:rPr>
          <w:rFonts w:eastAsia="Calibri" w:cs="Times New Roman"/>
          <w:szCs w:val="24"/>
          <w:lang w:val="ro"/>
        </w:rPr>
        <w:t xml:space="preserve">te includerea </w:t>
      </w:r>
      <w:r>
        <w:rPr>
          <w:rFonts w:eastAsia="Calibri" w:cs="Times New Roman"/>
          <w:b/>
          <w:bCs/>
          <w:szCs w:val="24"/>
          <w:lang w:val="ro"/>
        </w:rPr>
        <w:t>calculelor matematice</w:t>
      </w:r>
      <w:r>
        <w:rPr>
          <w:rFonts w:eastAsia="Calibri" w:cs="Times New Roman"/>
          <w:szCs w:val="24"/>
          <w:lang w:val="ro"/>
        </w:rPr>
        <w:t xml:space="preserve"> în con</w:t>
      </w:r>
      <w:r w:rsidR="00153776">
        <w:rPr>
          <w:rFonts w:eastAsia="Calibri" w:cs="Times New Roman"/>
          <w:szCs w:val="24"/>
          <w:lang w:val="ro"/>
        </w:rPr>
        <w:t>ț</w:t>
      </w:r>
      <w:r>
        <w:rPr>
          <w:rFonts w:eastAsia="Calibri" w:cs="Times New Roman"/>
          <w:szCs w:val="24"/>
          <w:lang w:val="ro"/>
        </w:rPr>
        <w:t>inutul hotărârii, marea majoritate a hotărârilor judecătore</w:t>
      </w:r>
      <w:r w:rsidR="00001921">
        <w:rPr>
          <w:rFonts w:eastAsia="Calibri" w:cs="Times New Roman"/>
          <w:szCs w:val="24"/>
          <w:lang w:val="ro"/>
        </w:rPr>
        <w:t>ș</w:t>
      </w:r>
      <w:r>
        <w:rPr>
          <w:rFonts w:eastAsia="Calibri" w:cs="Times New Roman"/>
          <w:szCs w:val="24"/>
          <w:lang w:val="ro"/>
        </w:rPr>
        <w:t>ti monitorizate (87%-94%) nu con</w:t>
      </w:r>
      <w:r w:rsidR="00153776">
        <w:rPr>
          <w:rFonts w:eastAsia="Calibri" w:cs="Times New Roman"/>
          <w:szCs w:val="24"/>
          <w:lang w:val="ro"/>
        </w:rPr>
        <w:t>ț</w:t>
      </w:r>
      <w:r>
        <w:rPr>
          <w:rFonts w:eastAsia="Calibri" w:cs="Times New Roman"/>
          <w:szCs w:val="24"/>
          <w:lang w:val="ro"/>
        </w:rPr>
        <w:t>in calcule matematice.</w:t>
      </w:r>
    </w:p>
    <w:p w14:paraId="0F680AE0" w14:textId="42B723FF"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t>(4) În mod obi</w:t>
      </w:r>
      <w:r w:rsidR="00001921">
        <w:rPr>
          <w:rFonts w:eastAsia="Calibri" w:cs="Times New Roman"/>
          <w:szCs w:val="24"/>
          <w:lang w:val="ro"/>
        </w:rPr>
        <w:t>ș</w:t>
      </w:r>
      <w:r>
        <w:rPr>
          <w:rFonts w:eastAsia="Calibri" w:cs="Times New Roman"/>
          <w:szCs w:val="24"/>
          <w:lang w:val="ro"/>
        </w:rPr>
        <w:t>nuit, în fiecare hotărâre judecătorească din Moldova, a</w:t>
      </w:r>
      <w:r w:rsidR="00001921">
        <w:rPr>
          <w:rFonts w:eastAsia="Calibri" w:cs="Times New Roman"/>
          <w:szCs w:val="24"/>
          <w:lang w:val="ro"/>
        </w:rPr>
        <w:t>ș</w:t>
      </w:r>
      <w:r>
        <w:rPr>
          <w:rFonts w:eastAsia="Calibri" w:cs="Times New Roman"/>
          <w:szCs w:val="24"/>
          <w:lang w:val="ro"/>
        </w:rPr>
        <w:t xml:space="preserve">a cum prevăd codurile de procedură, se disting clar patru </w:t>
      </w:r>
      <w:r>
        <w:rPr>
          <w:rFonts w:eastAsia="Calibri" w:cs="Times New Roman"/>
          <w:b/>
          <w:bCs/>
          <w:szCs w:val="24"/>
          <w:lang w:val="ro"/>
        </w:rPr>
        <w:t>păr</w:t>
      </w:r>
      <w:r w:rsidR="00153776">
        <w:rPr>
          <w:rFonts w:eastAsia="Calibri" w:cs="Times New Roman"/>
          <w:b/>
          <w:bCs/>
          <w:szCs w:val="24"/>
          <w:lang w:val="ro"/>
        </w:rPr>
        <w:t>ț</w:t>
      </w:r>
      <w:r>
        <w:rPr>
          <w:rFonts w:eastAsia="Calibri" w:cs="Times New Roman"/>
          <w:b/>
          <w:bCs/>
          <w:szCs w:val="24"/>
          <w:lang w:val="ro"/>
        </w:rPr>
        <w:t>i principale</w:t>
      </w:r>
      <w:r>
        <w:rPr>
          <w:rFonts w:eastAsia="Calibri" w:cs="Times New Roman"/>
          <w:szCs w:val="24"/>
          <w:lang w:val="ro"/>
        </w:rPr>
        <w:t xml:space="preserve"> ale hotărârii judecătore</w:t>
      </w:r>
      <w:r w:rsidR="00001921">
        <w:rPr>
          <w:rFonts w:eastAsia="Calibri" w:cs="Times New Roman"/>
          <w:szCs w:val="24"/>
          <w:lang w:val="ro"/>
        </w:rPr>
        <w:t>ș</w:t>
      </w:r>
      <w:r>
        <w:rPr>
          <w:rFonts w:eastAsia="Calibri" w:cs="Times New Roman"/>
          <w:szCs w:val="24"/>
          <w:lang w:val="ro"/>
        </w:rPr>
        <w:t>ti. Majoritatea hotărârilor în primă instan</w:t>
      </w:r>
      <w:r w:rsidR="00153776">
        <w:rPr>
          <w:rFonts w:eastAsia="Calibri" w:cs="Times New Roman"/>
          <w:szCs w:val="24"/>
          <w:lang w:val="ro"/>
        </w:rPr>
        <w:t>ț</w:t>
      </w:r>
      <w:r>
        <w:rPr>
          <w:rFonts w:eastAsia="Calibri" w:cs="Times New Roman"/>
          <w:szCs w:val="24"/>
          <w:lang w:val="ro"/>
        </w:rPr>
        <w:t xml:space="preserve">ă (84%), în apel (73%) </w:t>
      </w:r>
      <w:r w:rsidR="00001921">
        <w:rPr>
          <w:rFonts w:eastAsia="Calibri" w:cs="Times New Roman"/>
          <w:szCs w:val="24"/>
          <w:lang w:val="ro"/>
        </w:rPr>
        <w:t>ș</w:t>
      </w:r>
      <w:r>
        <w:rPr>
          <w:rFonts w:eastAsia="Calibri" w:cs="Times New Roman"/>
          <w:szCs w:val="24"/>
          <w:lang w:val="ro"/>
        </w:rPr>
        <w:t>i în casa</w:t>
      </w:r>
      <w:r w:rsidR="00153776">
        <w:rPr>
          <w:rFonts w:eastAsia="Calibri" w:cs="Times New Roman"/>
          <w:szCs w:val="24"/>
          <w:lang w:val="ro"/>
        </w:rPr>
        <w:t>ț</w:t>
      </w:r>
      <w:r>
        <w:rPr>
          <w:rFonts w:eastAsia="Calibri" w:cs="Times New Roman"/>
          <w:szCs w:val="24"/>
          <w:lang w:val="ro"/>
        </w:rPr>
        <w:t>ie (57%) fac o distinc</w:t>
      </w:r>
      <w:r w:rsidR="00153776">
        <w:rPr>
          <w:rFonts w:eastAsia="Calibri" w:cs="Times New Roman"/>
          <w:szCs w:val="24"/>
          <w:lang w:val="ro"/>
        </w:rPr>
        <w:t>ț</w:t>
      </w:r>
      <w:r>
        <w:rPr>
          <w:rFonts w:eastAsia="Calibri" w:cs="Times New Roman"/>
          <w:szCs w:val="24"/>
          <w:lang w:val="ro"/>
        </w:rPr>
        <w:t>ie clară între păr</w:t>
      </w:r>
      <w:r w:rsidR="00153776">
        <w:rPr>
          <w:rFonts w:eastAsia="Calibri" w:cs="Times New Roman"/>
          <w:szCs w:val="24"/>
          <w:lang w:val="ro"/>
        </w:rPr>
        <w:t>ț</w:t>
      </w:r>
      <w:r>
        <w:rPr>
          <w:rFonts w:eastAsia="Calibri" w:cs="Times New Roman"/>
          <w:szCs w:val="24"/>
          <w:lang w:val="ro"/>
        </w:rPr>
        <w:t>ile structurale prevăzute de lege. Cu toate acestea, acest criteriu de evaluare a calită</w:t>
      </w:r>
      <w:r w:rsidR="00153776">
        <w:rPr>
          <w:rFonts w:eastAsia="Calibri" w:cs="Times New Roman"/>
          <w:szCs w:val="24"/>
          <w:lang w:val="ro"/>
        </w:rPr>
        <w:t>ț</w:t>
      </w:r>
      <w:r>
        <w:rPr>
          <w:rFonts w:eastAsia="Calibri" w:cs="Times New Roman"/>
          <w:szCs w:val="24"/>
          <w:lang w:val="ro"/>
        </w:rPr>
        <w:t>ii hotărârilor judecătore</w:t>
      </w:r>
      <w:r w:rsidR="00001921">
        <w:rPr>
          <w:rFonts w:eastAsia="Calibri" w:cs="Times New Roman"/>
          <w:szCs w:val="24"/>
          <w:lang w:val="ro"/>
        </w:rPr>
        <w:t>ș</w:t>
      </w:r>
      <w:r>
        <w:rPr>
          <w:rFonts w:eastAsia="Calibri" w:cs="Times New Roman"/>
          <w:szCs w:val="24"/>
          <w:lang w:val="ro"/>
        </w:rPr>
        <w:t>ti ar trebui îmbunătă</w:t>
      </w:r>
      <w:r w:rsidR="00153776">
        <w:rPr>
          <w:rFonts w:eastAsia="Calibri" w:cs="Times New Roman"/>
          <w:szCs w:val="24"/>
          <w:lang w:val="ro"/>
        </w:rPr>
        <w:t>ț</w:t>
      </w:r>
      <w:r>
        <w:rPr>
          <w:rFonts w:eastAsia="Calibri" w:cs="Times New Roman"/>
          <w:szCs w:val="24"/>
          <w:lang w:val="ro"/>
        </w:rPr>
        <w:t>it, în special la nivel de casare, deoarece (43%) din hotărâri nu disting în mod clar păr</w:t>
      </w:r>
      <w:r w:rsidR="00153776">
        <w:rPr>
          <w:rFonts w:eastAsia="Calibri" w:cs="Times New Roman"/>
          <w:szCs w:val="24"/>
          <w:lang w:val="ro"/>
        </w:rPr>
        <w:t>ț</w:t>
      </w:r>
      <w:r>
        <w:rPr>
          <w:rFonts w:eastAsia="Calibri" w:cs="Times New Roman"/>
          <w:szCs w:val="24"/>
          <w:lang w:val="ro"/>
        </w:rPr>
        <w:t>ile structurale prevăzute de lege.</w:t>
      </w:r>
    </w:p>
    <w:p w14:paraId="2575FE9B" w14:textId="4659B1B9"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t>(5) În ceea ce prive</w:t>
      </w:r>
      <w:r w:rsidR="00001921">
        <w:rPr>
          <w:rFonts w:eastAsia="Calibri" w:cs="Times New Roman"/>
          <w:szCs w:val="24"/>
          <w:lang w:val="ro"/>
        </w:rPr>
        <w:t>ș</w:t>
      </w:r>
      <w:r>
        <w:rPr>
          <w:rFonts w:eastAsia="Calibri" w:cs="Times New Roman"/>
          <w:szCs w:val="24"/>
          <w:lang w:val="ro"/>
        </w:rPr>
        <w:t xml:space="preserve">te </w:t>
      </w:r>
      <w:r>
        <w:rPr>
          <w:rFonts w:eastAsia="Calibri" w:cs="Times New Roman"/>
          <w:b/>
          <w:bCs/>
          <w:szCs w:val="24"/>
          <w:lang w:val="ro"/>
        </w:rPr>
        <w:t>structurarea hotărârilor</w:t>
      </w:r>
      <w:r>
        <w:rPr>
          <w:rFonts w:eastAsia="Calibri" w:cs="Times New Roman"/>
          <w:szCs w:val="24"/>
          <w:lang w:val="ro"/>
        </w:rPr>
        <w:t>, atunci când se analizează mai multe chestiuni importante, doar în 11%-14% din cazuri, la diferite instan</w:t>
      </w:r>
      <w:r w:rsidR="00153776">
        <w:rPr>
          <w:rFonts w:eastAsia="Calibri" w:cs="Times New Roman"/>
          <w:szCs w:val="24"/>
          <w:lang w:val="ro"/>
        </w:rPr>
        <w:t>ț</w:t>
      </w:r>
      <w:r>
        <w:rPr>
          <w:rFonts w:eastAsia="Calibri" w:cs="Times New Roman"/>
          <w:szCs w:val="24"/>
          <w:lang w:val="ro"/>
        </w:rPr>
        <w:t>e de judecată, acestea sunt separate într-o parte structurală independentă sau separată, cu un nume care reflectă esen</w:t>
      </w:r>
      <w:r w:rsidR="00153776">
        <w:rPr>
          <w:rFonts w:eastAsia="Calibri" w:cs="Times New Roman"/>
          <w:szCs w:val="24"/>
          <w:lang w:val="ro"/>
        </w:rPr>
        <w:t>ț</w:t>
      </w:r>
      <w:r>
        <w:rPr>
          <w:rFonts w:eastAsia="Calibri" w:cs="Times New Roman"/>
          <w:szCs w:val="24"/>
          <w:lang w:val="ro"/>
        </w:rPr>
        <w:t>a chestiunii.</w:t>
      </w:r>
    </w:p>
    <w:p w14:paraId="3AB541DF" w14:textId="62099E33" w:rsidR="0050576A" w:rsidRPr="0050576A" w:rsidRDefault="0050576A" w:rsidP="0050576A">
      <w:pPr>
        <w:tabs>
          <w:tab w:val="left" w:pos="284"/>
        </w:tabs>
        <w:spacing w:after="0" w:line="360" w:lineRule="auto"/>
        <w:ind w:firstLine="567"/>
        <w:jc w:val="both"/>
        <w:rPr>
          <w:rFonts w:eastAsia="Calibri" w:cs="Times New Roman"/>
          <w:szCs w:val="24"/>
        </w:rPr>
      </w:pPr>
      <w:r>
        <w:rPr>
          <w:rFonts w:eastAsia="Calibri" w:cs="Times New Roman"/>
          <w:szCs w:val="24"/>
          <w:lang w:val="ro"/>
        </w:rPr>
        <w:t>(6) Din punct de vedere tehnic, ar fi extrem de benefic în practică dacă păr</w:t>
      </w:r>
      <w:r w:rsidR="00153776">
        <w:rPr>
          <w:rFonts w:eastAsia="Calibri" w:cs="Times New Roman"/>
          <w:szCs w:val="24"/>
          <w:lang w:val="ro"/>
        </w:rPr>
        <w:t>ț</w:t>
      </w:r>
      <w:r>
        <w:rPr>
          <w:rFonts w:eastAsia="Calibri" w:cs="Times New Roman"/>
          <w:szCs w:val="24"/>
          <w:lang w:val="ro"/>
        </w:rPr>
        <w:t xml:space="preserve">ile separate ale hotărârii ar fi numerotate mai detaliat, deoarece </w:t>
      </w:r>
      <w:r>
        <w:rPr>
          <w:rFonts w:eastAsia="Calibri" w:cs="Times New Roman"/>
          <w:b/>
          <w:bCs/>
          <w:szCs w:val="24"/>
          <w:lang w:val="ro"/>
        </w:rPr>
        <w:t>majoritatea hotărârilor judecătore</w:t>
      </w:r>
      <w:r w:rsidR="00001921">
        <w:rPr>
          <w:rFonts w:eastAsia="Calibri" w:cs="Times New Roman"/>
          <w:b/>
          <w:bCs/>
          <w:szCs w:val="24"/>
          <w:lang w:val="ro"/>
        </w:rPr>
        <w:t>ș</w:t>
      </w:r>
      <w:r>
        <w:rPr>
          <w:rFonts w:eastAsia="Calibri" w:cs="Times New Roman"/>
          <w:b/>
          <w:bCs/>
          <w:szCs w:val="24"/>
          <w:lang w:val="ro"/>
        </w:rPr>
        <w:t>ti nu numerotează păr</w:t>
      </w:r>
      <w:r w:rsidR="00153776">
        <w:rPr>
          <w:rFonts w:eastAsia="Calibri" w:cs="Times New Roman"/>
          <w:b/>
          <w:bCs/>
          <w:szCs w:val="24"/>
          <w:lang w:val="ro"/>
        </w:rPr>
        <w:t>ț</w:t>
      </w:r>
      <w:r>
        <w:rPr>
          <w:rFonts w:eastAsia="Calibri" w:cs="Times New Roman"/>
          <w:b/>
          <w:bCs/>
          <w:szCs w:val="24"/>
          <w:lang w:val="ro"/>
        </w:rPr>
        <w:t xml:space="preserve">ile descriptive </w:t>
      </w:r>
      <w:r w:rsidR="00001921">
        <w:rPr>
          <w:rFonts w:eastAsia="Calibri" w:cs="Times New Roman"/>
          <w:b/>
          <w:bCs/>
          <w:szCs w:val="24"/>
          <w:lang w:val="ro"/>
        </w:rPr>
        <w:t>ș</w:t>
      </w:r>
      <w:r>
        <w:rPr>
          <w:rFonts w:eastAsia="Calibri" w:cs="Times New Roman"/>
          <w:b/>
          <w:bCs/>
          <w:szCs w:val="24"/>
          <w:lang w:val="ro"/>
        </w:rPr>
        <w:t>i de motivare</w:t>
      </w:r>
      <w:r>
        <w:rPr>
          <w:rFonts w:eastAsia="Calibri" w:cs="Times New Roman"/>
          <w:szCs w:val="24"/>
          <w:lang w:val="ro"/>
        </w:rPr>
        <w:t>, doar 25%-33% dintre acestea fiind numerotate. Acest lucru ar putea fi util în special pentru paragrafele hotărârilor judecătore</w:t>
      </w:r>
      <w:r w:rsidR="00001921">
        <w:rPr>
          <w:rFonts w:eastAsia="Calibri" w:cs="Times New Roman"/>
          <w:szCs w:val="24"/>
          <w:lang w:val="ro"/>
        </w:rPr>
        <w:t>ș</w:t>
      </w:r>
      <w:r>
        <w:rPr>
          <w:rFonts w:eastAsia="Calibri" w:cs="Times New Roman"/>
          <w:szCs w:val="24"/>
          <w:lang w:val="ro"/>
        </w:rPr>
        <w:t>ti din cadrul instan</w:t>
      </w:r>
      <w:r w:rsidR="00153776">
        <w:rPr>
          <w:rFonts w:eastAsia="Calibri" w:cs="Times New Roman"/>
          <w:szCs w:val="24"/>
          <w:lang w:val="ro"/>
        </w:rPr>
        <w:t>ț</w:t>
      </w:r>
      <w:r>
        <w:rPr>
          <w:rFonts w:eastAsia="Calibri" w:cs="Times New Roman"/>
          <w:szCs w:val="24"/>
          <w:lang w:val="ro"/>
        </w:rPr>
        <w:t xml:space="preserve">elor de apel </w:t>
      </w:r>
      <w:r w:rsidR="00001921">
        <w:rPr>
          <w:rFonts w:eastAsia="Calibri" w:cs="Times New Roman"/>
          <w:szCs w:val="24"/>
          <w:lang w:val="ro"/>
        </w:rPr>
        <w:t>ș</w:t>
      </w:r>
      <w:r>
        <w:rPr>
          <w:rFonts w:eastAsia="Calibri" w:cs="Times New Roman"/>
          <w:szCs w:val="24"/>
          <w:lang w:val="ro"/>
        </w:rPr>
        <w:t>i de casare (atât păr</w:t>
      </w:r>
      <w:r w:rsidR="00153776">
        <w:rPr>
          <w:rFonts w:eastAsia="Calibri" w:cs="Times New Roman"/>
          <w:szCs w:val="24"/>
          <w:lang w:val="ro"/>
        </w:rPr>
        <w:t>ț</w:t>
      </w:r>
      <w:r>
        <w:rPr>
          <w:rFonts w:eastAsia="Calibri" w:cs="Times New Roman"/>
          <w:szCs w:val="24"/>
          <w:lang w:val="ro"/>
        </w:rPr>
        <w:t xml:space="preserve">ile descriptive, cât </w:t>
      </w:r>
      <w:r w:rsidR="00001921">
        <w:rPr>
          <w:rFonts w:eastAsia="Calibri" w:cs="Times New Roman"/>
          <w:szCs w:val="24"/>
          <w:lang w:val="ro"/>
        </w:rPr>
        <w:t>ș</w:t>
      </w:r>
      <w:r>
        <w:rPr>
          <w:rFonts w:eastAsia="Calibri" w:cs="Times New Roman"/>
          <w:szCs w:val="24"/>
          <w:lang w:val="ro"/>
        </w:rPr>
        <w:t>i cele de motivare), care ar putea fi numerotate. Fiecare punct al deciziei, în acest caz, ar trebui să transmită un gând independent sau nou sau alte informa</w:t>
      </w:r>
      <w:r w:rsidR="00153776">
        <w:rPr>
          <w:rFonts w:eastAsia="Calibri" w:cs="Times New Roman"/>
          <w:szCs w:val="24"/>
          <w:lang w:val="ro"/>
        </w:rPr>
        <w:t>ț</w:t>
      </w:r>
      <w:r>
        <w:rPr>
          <w:rFonts w:eastAsia="Calibri" w:cs="Times New Roman"/>
          <w:szCs w:val="24"/>
          <w:lang w:val="ro"/>
        </w:rPr>
        <w:t>ii conexe. În cazul în care un fragment care constituie o parte semnificativă a textului solu</w:t>
      </w:r>
      <w:r w:rsidR="00153776">
        <w:rPr>
          <w:rFonts w:eastAsia="Calibri" w:cs="Times New Roman"/>
          <w:szCs w:val="24"/>
          <w:lang w:val="ro"/>
        </w:rPr>
        <w:t>ț</w:t>
      </w:r>
      <w:r>
        <w:rPr>
          <w:rFonts w:eastAsia="Calibri" w:cs="Times New Roman"/>
          <w:szCs w:val="24"/>
          <w:lang w:val="ro"/>
        </w:rPr>
        <w:t>iei devine excesiv de lung, acesta poate fi subdivizat în subsec</w:t>
      </w:r>
      <w:r w:rsidR="00153776">
        <w:rPr>
          <w:rFonts w:eastAsia="Calibri" w:cs="Times New Roman"/>
          <w:szCs w:val="24"/>
          <w:lang w:val="ro"/>
        </w:rPr>
        <w:t>ț</w:t>
      </w:r>
      <w:r>
        <w:rPr>
          <w:rFonts w:eastAsia="Calibri" w:cs="Times New Roman"/>
          <w:szCs w:val="24"/>
          <w:lang w:val="ro"/>
        </w:rPr>
        <w:t>iuni.</w:t>
      </w:r>
    </w:p>
    <w:p w14:paraId="56ACDF61"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41025E23" w14:textId="64F9D141" w:rsidR="0050576A" w:rsidRPr="00DA269C" w:rsidRDefault="0050576A" w:rsidP="0050576A">
      <w:pPr>
        <w:pStyle w:val="3"/>
        <w:rPr>
          <w:rFonts w:eastAsia="Times New Roman"/>
        </w:rPr>
      </w:pPr>
      <w:bookmarkStart w:id="698" w:name="_Toc149634815"/>
      <w:r>
        <w:rPr>
          <w:rFonts w:eastAsia="Times New Roman"/>
          <w:bCs/>
          <w:lang w:val="ro"/>
        </w:rPr>
        <w:t xml:space="preserve">9.10. Calitatea redactării judiciare, respectarea principiului </w:t>
      </w:r>
      <w:r w:rsidR="00DF20D4">
        <w:rPr>
          <w:rFonts w:eastAsia="Times New Roman"/>
          <w:bCs/>
          <w:lang w:val="ro"/>
        </w:rPr>
        <w:t xml:space="preserve">securității </w:t>
      </w:r>
      <w:r>
        <w:rPr>
          <w:rFonts w:eastAsia="Times New Roman"/>
          <w:bCs/>
          <w:lang w:val="ro"/>
        </w:rPr>
        <w:t>juridice, asigurarea unei jurispruden</w:t>
      </w:r>
      <w:r w:rsidR="00153776">
        <w:rPr>
          <w:rFonts w:eastAsia="Times New Roman"/>
          <w:bCs/>
          <w:lang w:val="ro"/>
        </w:rPr>
        <w:t>ț</w:t>
      </w:r>
      <w:r>
        <w:rPr>
          <w:rFonts w:eastAsia="Times New Roman"/>
          <w:bCs/>
          <w:lang w:val="ro"/>
        </w:rPr>
        <w:t>e unitare</w:t>
      </w:r>
      <w:bookmarkEnd w:id="698"/>
      <w:r>
        <w:rPr>
          <w:rFonts w:eastAsia="Times New Roman"/>
          <w:bCs/>
          <w:lang w:val="ro"/>
        </w:rPr>
        <w:t xml:space="preserve"> </w:t>
      </w:r>
    </w:p>
    <w:p w14:paraId="12E22CA6" w14:textId="77777777" w:rsidR="0050576A" w:rsidRPr="0050576A" w:rsidRDefault="0050576A" w:rsidP="0050576A">
      <w:pPr>
        <w:widowControl w:val="0"/>
        <w:spacing w:after="0" w:line="360" w:lineRule="auto"/>
        <w:ind w:firstLine="567"/>
        <w:jc w:val="both"/>
        <w:rPr>
          <w:rFonts w:eastAsia="Times New Roman" w:cs="Times New Roman"/>
          <w:b/>
          <w:bCs/>
          <w:szCs w:val="24"/>
        </w:rPr>
      </w:pPr>
    </w:p>
    <w:p w14:paraId="09D79E2C" w14:textId="72F3E567" w:rsidR="0050576A" w:rsidRPr="0050576A" w:rsidRDefault="0050576A" w:rsidP="0050576A">
      <w:pPr>
        <w:widowControl w:val="0"/>
        <w:spacing w:after="0" w:line="360" w:lineRule="auto"/>
        <w:ind w:firstLine="567"/>
        <w:jc w:val="both"/>
        <w:rPr>
          <w:rFonts w:eastAsia="Times New Roman" w:cs="Times New Roman"/>
          <w:b/>
          <w:bCs/>
          <w:color w:val="002060"/>
          <w:szCs w:val="24"/>
        </w:rPr>
      </w:pPr>
      <w:r>
        <w:rPr>
          <w:rFonts w:eastAsia="Times New Roman" w:cs="Times New Roman"/>
          <w:b/>
          <w:bCs/>
          <w:color w:val="002060"/>
          <w:szCs w:val="24"/>
          <w:lang w:val="ro"/>
        </w:rPr>
        <w:t>De unde vine problema asigurării uniformită</w:t>
      </w:r>
      <w:r w:rsidR="00153776">
        <w:rPr>
          <w:rFonts w:eastAsia="Times New Roman" w:cs="Times New Roman"/>
          <w:b/>
          <w:bCs/>
          <w:color w:val="002060"/>
          <w:szCs w:val="24"/>
          <w:lang w:val="ro"/>
        </w:rPr>
        <w:t>ț</w:t>
      </w:r>
      <w:r>
        <w:rPr>
          <w:rFonts w:eastAsia="Times New Roman" w:cs="Times New Roman"/>
          <w:b/>
          <w:bCs/>
          <w:color w:val="002060"/>
          <w:szCs w:val="24"/>
          <w:lang w:val="ro"/>
        </w:rPr>
        <w:t>ii practicii judiciare?</w:t>
      </w:r>
    </w:p>
    <w:p w14:paraId="2FDBA480"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184283EA" w14:textId="58F8086F"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După cum s-a demonstrat în capitolele anterioare, scopul unei hotărâri judecătore</w:t>
      </w:r>
      <w:r w:rsidR="00001921">
        <w:rPr>
          <w:rFonts w:eastAsia="Times New Roman" w:cs="Times New Roman"/>
          <w:szCs w:val="24"/>
          <w:lang w:val="ro"/>
        </w:rPr>
        <w:t>ș</w:t>
      </w:r>
      <w:r>
        <w:rPr>
          <w:rFonts w:eastAsia="Times New Roman" w:cs="Times New Roman"/>
          <w:szCs w:val="24"/>
          <w:lang w:val="ro"/>
        </w:rPr>
        <w:t xml:space="preserve">ti nu este doar de a rezolva un anumit litigiu, ci </w:t>
      </w:r>
      <w:r w:rsidR="00001921">
        <w:rPr>
          <w:rFonts w:eastAsia="Times New Roman" w:cs="Times New Roman"/>
          <w:szCs w:val="24"/>
          <w:lang w:val="ro"/>
        </w:rPr>
        <w:t>ș</w:t>
      </w:r>
      <w:r>
        <w:rPr>
          <w:rFonts w:eastAsia="Times New Roman" w:cs="Times New Roman"/>
          <w:szCs w:val="24"/>
          <w:lang w:val="ro"/>
        </w:rPr>
        <w:t xml:space="preserve">i de a cultiva respectul general al publicului pentru lege </w:t>
      </w:r>
      <w:r w:rsidR="00001921">
        <w:rPr>
          <w:rFonts w:eastAsia="Times New Roman" w:cs="Times New Roman"/>
          <w:szCs w:val="24"/>
          <w:lang w:val="ro"/>
        </w:rPr>
        <w:t>ș</w:t>
      </w:r>
      <w:r>
        <w:rPr>
          <w:rFonts w:eastAsia="Times New Roman" w:cs="Times New Roman"/>
          <w:szCs w:val="24"/>
          <w:lang w:val="ro"/>
        </w:rPr>
        <w:t xml:space="preserve">i </w:t>
      </w:r>
      <w:r w:rsidR="00DF20D4">
        <w:rPr>
          <w:rFonts w:eastAsia="Times New Roman" w:cs="Times New Roman"/>
          <w:szCs w:val="24"/>
          <w:lang w:val="ro"/>
        </w:rPr>
        <w:lastRenderedPageBreak/>
        <w:t>pentru sistemul de drept</w:t>
      </w:r>
      <w:r>
        <w:rPr>
          <w:rFonts w:eastAsia="Times New Roman" w:cs="Times New Roman"/>
          <w:szCs w:val="24"/>
          <w:lang w:val="ro"/>
        </w:rPr>
        <w:t>. Sistemul judiciar are responsabilitatea de a pune în aplicare ceea ce se nume</w:t>
      </w:r>
      <w:r w:rsidR="00001921">
        <w:rPr>
          <w:rFonts w:eastAsia="Times New Roman" w:cs="Times New Roman"/>
          <w:szCs w:val="24"/>
          <w:lang w:val="ro"/>
        </w:rPr>
        <w:t>ș</w:t>
      </w:r>
      <w:r>
        <w:rPr>
          <w:rFonts w:eastAsia="Times New Roman" w:cs="Times New Roman"/>
          <w:szCs w:val="24"/>
          <w:lang w:val="ro"/>
        </w:rPr>
        <w:t>te func</w:t>
      </w:r>
      <w:r w:rsidR="00153776">
        <w:rPr>
          <w:rFonts w:eastAsia="Times New Roman" w:cs="Times New Roman"/>
          <w:szCs w:val="24"/>
          <w:lang w:val="ro"/>
        </w:rPr>
        <w:t>ț</w:t>
      </w:r>
      <w:r>
        <w:rPr>
          <w:rFonts w:eastAsia="Times New Roman" w:cs="Times New Roman"/>
          <w:szCs w:val="24"/>
          <w:lang w:val="ro"/>
        </w:rPr>
        <w:t>ia preventivă, care implică men</w:t>
      </w:r>
      <w:r w:rsidR="00153776">
        <w:rPr>
          <w:rFonts w:eastAsia="Times New Roman" w:cs="Times New Roman"/>
          <w:szCs w:val="24"/>
          <w:lang w:val="ro"/>
        </w:rPr>
        <w:t>ț</w:t>
      </w:r>
      <w:r>
        <w:rPr>
          <w:rFonts w:eastAsia="Times New Roman" w:cs="Times New Roman"/>
          <w:szCs w:val="24"/>
          <w:lang w:val="ro"/>
        </w:rPr>
        <w:t xml:space="preserve">inerea unui comportament conform cu legea </w:t>
      </w:r>
      <w:r w:rsidR="00001921">
        <w:rPr>
          <w:rFonts w:eastAsia="Times New Roman" w:cs="Times New Roman"/>
          <w:szCs w:val="24"/>
          <w:lang w:val="ro"/>
        </w:rPr>
        <w:t>ș</w:t>
      </w:r>
      <w:r>
        <w:rPr>
          <w:rFonts w:eastAsia="Times New Roman" w:cs="Times New Roman"/>
          <w:szCs w:val="24"/>
          <w:lang w:val="ro"/>
        </w:rPr>
        <w:t>i condamnarea comportamentului ilegal. Îndeplinirea acestei func</w:t>
      </w:r>
      <w:r w:rsidR="00153776">
        <w:rPr>
          <w:rFonts w:eastAsia="Times New Roman" w:cs="Times New Roman"/>
          <w:szCs w:val="24"/>
          <w:lang w:val="ro"/>
        </w:rPr>
        <w:t>ț</w:t>
      </w:r>
      <w:r>
        <w:rPr>
          <w:rFonts w:eastAsia="Times New Roman" w:cs="Times New Roman"/>
          <w:szCs w:val="24"/>
          <w:lang w:val="ro"/>
        </w:rPr>
        <w:t>ii preventive de către sistemul judiciar reprezintă unul dintre principiile fundamentale ale statului de drept.</w:t>
      </w:r>
    </w:p>
    <w:p w14:paraId="4ACB7170" w14:textId="2A4E2654"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Uniformitatea în practica judiciară este necesară în mod inerent. În mod evident, un astfel de rezultat nu poate fi ob</w:t>
      </w:r>
      <w:r w:rsidR="00153776">
        <w:rPr>
          <w:rFonts w:eastAsia="Times New Roman" w:cs="Times New Roman"/>
          <w:szCs w:val="24"/>
          <w:lang w:val="ro"/>
        </w:rPr>
        <w:t>ț</w:t>
      </w:r>
      <w:r>
        <w:rPr>
          <w:rFonts w:eastAsia="Times New Roman" w:cs="Times New Roman"/>
          <w:szCs w:val="24"/>
          <w:lang w:val="ro"/>
        </w:rPr>
        <w:t>inut dacă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diferite pronun</w:t>
      </w:r>
      <w:r w:rsidR="00153776">
        <w:rPr>
          <w:rFonts w:eastAsia="Times New Roman" w:cs="Times New Roman"/>
          <w:szCs w:val="24"/>
          <w:lang w:val="ro"/>
        </w:rPr>
        <w:t>ț</w:t>
      </w:r>
      <w:r>
        <w:rPr>
          <w:rFonts w:eastAsia="Times New Roman" w:cs="Times New Roman"/>
          <w:szCs w:val="24"/>
          <w:lang w:val="ro"/>
        </w:rPr>
        <w:t xml:space="preserve">ă hotărâri diferite cu privire la litigii similare </w:t>
      </w:r>
      <w:r w:rsidR="00001921">
        <w:rPr>
          <w:rFonts w:eastAsia="Times New Roman" w:cs="Times New Roman"/>
          <w:szCs w:val="24"/>
          <w:lang w:val="ro"/>
        </w:rPr>
        <w:t>ș</w:t>
      </w:r>
      <w:r>
        <w:rPr>
          <w:rFonts w:eastAsia="Times New Roman" w:cs="Times New Roman"/>
          <w:szCs w:val="24"/>
          <w:lang w:val="ro"/>
        </w:rPr>
        <w:t xml:space="preserve">i oferă interpretări diferite ale normelor de drept aplicabile. Prin urmare, nu este surprinzător faptul că în codurile de procedură ale unor </w:t>
      </w:r>
      <w:r w:rsidR="00153776">
        <w:rPr>
          <w:rFonts w:eastAsia="Times New Roman" w:cs="Times New Roman"/>
          <w:szCs w:val="24"/>
          <w:lang w:val="ro"/>
        </w:rPr>
        <w:t>ț</w:t>
      </w:r>
      <w:r>
        <w:rPr>
          <w:rFonts w:eastAsia="Times New Roman" w:cs="Times New Roman"/>
          <w:szCs w:val="24"/>
          <w:lang w:val="ro"/>
        </w:rPr>
        <w:t>ări se subliniază importan</w:t>
      </w:r>
      <w:r w:rsidR="00153776">
        <w:rPr>
          <w:rFonts w:eastAsia="Times New Roman" w:cs="Times New Roman"/>
          <w:szCs w:val="24"/>
          <w:lang w:val="ro"/>
        </w:rPr>
        <w:t>ț</w:t>
      </w:r>
      <w:r>
        <w:rPr>
          <w:rFonts w:eastAsia="Times New Roman" w:cs="Times New Roman"/>
          <w:szCs w:val="24"/>
          <w:lang w:val="ro"/>
        </w:rPr>
        <w:t>a men</w:t>
      </w:r>
      <w:r w:rsidR="00153776">
        <w:rPr>
          <w:rFonts w:eastAsia="Times New Roman" w:cs="Times New Roman"/>
          <w:szCs w:val="24"/>
          <w:lang w:val="ro"/>
        </w:rPr>
        <w:t>ț</w:t>
      </w:r>
      <w:r>
        <w:rPr>
          <w:rFonts w:eastAsia="Times New Roman" w:cs="Times New Roman"/>
          <w:szCs w:val="24"/>
          <w:lang w:val="ro"/>
        </w:rPr>
        <w:t>inerii uniformită</w:t>
      </w:r>
      <w:r w:rsidR="00153776">
        <w:rPr>
          <w:rFonts w:eastAsia="Times New Roman" w:cs="Times New Roman"/>
          <w:szCs w:val="24"/>
          <w:lang w:val="ro"/>
        </w:rPr>
        <w:t>ț</w:t>
      </w:r>
      <w:r>
        <w:rPr>
          <w:rFonts w:eastAsia="Times New Roman" w:cs="Times New Roman"/>
          <w:szCs w:val="24"/>
          <w:lang w:val="ro"/>
        </w:rPr>
        <w:t xml:space="preserve">ii în interpretarea </w:t>
      </w:r>
      <w:r w:rsidR="00001921">
        <w:rPr>
          <w:rFonts w:eastAsia="Times New Roman" w:cs="Times New Roman"/>
          <w:szCs w:val="24"/>
          <w:lang w:val="ro"/>
        </w:rPr>
        <w:t>ș</w:t>
      </w:r>
      <w:r>
        <w:rPr>
          <w:rFonts w:eastAsia="Times New Roman" w:cs="Times New Roman"/>
          <w:szCs w:val="24"/>
          <w:lang w:val="ro"/>
        </w:rPr>
        <w:t>i aplicarea legii. Încălcările unei astfel de uniformită</w:t>
      </w:r>
      <w:r w:rsidR="00153776">
        <w:rPr>
          <w:rFonts w:eastAsia="Times New Roman" w:cs="Times New Roman"/>
          <w:szCs w:val="24"/>
          <w:lang w:val="ro"/>
        </w:rPr>
        <w:t>ț</w:t>
      </w:r>
      <w:r>
        <w:rPr>
          <w:rFonts w:eastAsia="Times New Roman" w:cs="Times New Roman"/>
          <w:szCs w:val="24"/>
          <w:lang w:val="ro"/>
        </w:rPr>
        <w:t>i sunt adesea considerate motive de anulare a hotărârilor instan</w:t>
      </w:r>
      <w:r w:rsidR="00153776">
        <w:rPr>
          <w:rFonts w:eastAsia="Times New Roman" w:cs="Times New Roman"/>
          <w:szCs w:val="24"/>
          <w:lang w:val="ro"/>
        </w:rPr>
        <w:t>ț</w:t>
      </w:r>
      <w:r>
        <w:rPr>
          <w:rFonts w:eastAsia="Times New Roman" w:cs="Times New Roman"/>
          <w:szCs w:val="24"/>
          <w:lang w:val="ro"/>
        </w:rPr>
        <w:t>elor de judecată.</w:t>
      </w:r>
    </w:p>
    <w:p w14:paraId="79CBAFD3" w14:textId="3287D69C"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 xml:space="preserve">Chiar </w:t>
      </w:r>
      <w:r w:rsidR="00001921">
        <w:rPr>
          <w:rFonts w:eastAsia="Times New Roman" w:cs="Times New Roman"/>
          <w:szCs w:val="24"/>
          <w:lang w:val="ro"/>
        </w:rPr>
        <w:t>ș</w:t>
      </w:r>
      <w:r>
        <w:rPr>
          <w:rFonts w:eastAsia="Times New Roman" w:cs="Times New Roman"/>
          <w:szCs w:val="24"/>
          <w:lang w:val="ro"/>
        </w:rPr>
        <w:t xml:space="preserve">i în cazurile în care codurile de procedură din anumite </w:t>
      </w:r>
      <w:r w:rsidR="00153776">
        <w:rPr>
          <w:rFonts w:eastAsia="Times New Roman" w:cs="Times New Roman"/>
          <w:szCs w:val="24"/>
          <w:lang w:val="ro"/>
        </w:rPr>
        <w:t>ț</w:t>
      </w:r>
      <w:r>
        <w:rPr>
          <w:rFonts w:eastAsia="Times New Roman" w:cs="Times New Roman"/>
          <w:szCs w:val="24"/>
          <w:lang w:val="ro"/>
        </w:rPr>
        <w:t>ări nu enumeră în mod explicit o încălcare a uniformită</w:t>
      </w:r>
      <w:r w:rsidR="00153776">
        <w:rPr>
          <w:rFonts w:eastAsia="Times New Roman" w:cs="Times New Roman"/>
          <w:szCs w:val="24"/>
          <w:lang w:val="ro"/>
        </w:rPr>
        <w:t>ț</w:t>
      </w:r>
      <w:r>
        <w:rPr>
          <w:rFonts w:eastAsia="Times New Roman" w:cs="Times New Roman"/>
          <w:szCs w:val="24"/>
          <w:lang w:val="ro"/>
        </w:rPr>
        <w:t xml:space="preserve">ii în aplicarea </w:t>
      </w:r>
      <w:r w:rsidR="00001921">
        <w:rPr>
          <w:rFonts w:eastAsia="Times New Roman" w:cs="Times New Roman"/>
          <w:szCs w:val="24"/>
          <w:lang w:val="ro"/>
        </w:rPr>
        <w:t>ș</w:t>
      </w:r>
      <w:r>
        <w:rPr>
          <w:rFonts w:eastAsia="Times New Roman" w:cs="Times New Roman"/>
          <w:szCs w:val="24"/>
          <w:lang w:val="ro"/>
        </w:rPr>
        <w:t>i interpretarea legii ca motiv de anulare a unei hotărâri în casa</w:t>
      </w:r>
      <w:r w:rsidR="00153776">
        <w:rPr>
          <w:rFonts w:eastAsia="Times New Roman" w:cs="Times New Roman"/>
          <w:szCs w:val="24"/>
          <w:lang w:val="ro"/>
        </w:rPr>
        <w:t>ț</w:t>
      </w:r>
      <w:r>
        <w:rPr>
          <w:rFonts w:eastAsia="Times New Roman" w:cs="Times New Roman"/>
          <w:szCs w:val="24"/>
          <w:lang w:val="ro"/>
        </w:rPr>
        <w:t xml:space="preserve">ie, practica judiciară demonstrează </w:t>
      </w:r>
      <w:r w:rsidRPr="00651031">
        <w:rPr>
          <w:rFonts w:eastAsia="Times New Roman" w:cs="Times New Roman"/>
          <w:szCs w:val="24"/>
          <w:lang w:val="ro"/>
        </w:rPr>
        <w:t>că instan</w:t>
      </w:r>
      <w:r w:rsidR="00153776" w:rsidRPr="00651031">
        <w:rPr>
          <w:rFonts w:eastAsia="Times New Roman" w:cs="Times New Roman"/>
          <w:szCs w:val="24"/>
          <w:lang w:val="ro"/>
        </w:rPr>
        <w:t>ț</w:t>
      </w:r>
      <w:r w:rsidRPr="00651031">
        <w:rPr>
          <w:rFonts w:eastAsia="Times New Roman" w:cs="Times New Roman"/>
          <w:szCs w:val="24"/>
          <w:lang w:val="ro"/>
        </w:rPr>
        <w:t>ele judecătore</w:t>
      </w:r>
      <w:r w:rsidR="00001921" w:rsidRPr="00651031">
        <w:rPr>
          <w:rFonts w:eastAsia="Times New Roman" w:cs="Times New Roman"/>
          <w:szCs w:val="24"/>
          <w:lang w:val="ro"/>
        </w:rPr>
        <w:t>ș</w:t>
      </w:r>
      <w:r w:rsidRPr="00651031">
        <w:rPr>
          <w:rFonts w:eastAsia="Times New Roman" w:cs="Times New Roman"/>
          <w:szCs w:val="24"/>
          <w:lang w:val="ro"/>
        </w:rPr>
        <w:t>ti supreme,</w:t>
      </w:r>
      <w:r>
        <w:rPr>
          <w:rFonts w:eastAsia="Times New Roman" w:cs="Times New Roman"/>
          <w:szCs w:val="24"/>
          <w:lang w:val="ro"/>
        </w:rPr>
        <w:t xml:space="preserve"> asigură faptul că instan</w:t>
      </w:r>
      <w:r w:rsidR="00153776">
        <w:rPr>
          <w:rFonts w:eastAsia="Times New Roman" w:cs="Times New Roman"/>
          <w:szCs w:val="24"/>
          <w:lang w:val="ro"/>
        </w:rPr>
        <w:t>ț</w:t>
      </w:r>
      <w:r>
        <w:rPr>
          <w:rFonts w:eastAsia="Times New Roman" w:cs="Times New Roman"/>
          <w:szCs w:val="24"/>
          <w:lang w:val="ro"/>
        </w:rPr>
        <w:t xml:space="preserve">ele de judecată inferioare nu oferă interpretări care contrazic practicile </w:t>
      </w:r>
      <w:r w:rsidR="00001921">
        <w:rPr>
          <w:rFonts w:eastAsia="Times New Roman" w:cs="Times New Roman"/>
          <w:szCs w:val="24"/>
          <w:lang w:val="ro"/>
        </w:rPr>
        <w:t>ș</w:t>
      </w:r>
      <w:r>
        <w:rPr>
          <w:rFonts w:eastAsia="Times New Roman" w:cs="Times New Roman"/>
          <w:szCs w:val="24"/>
          <w:lang w:val="ro"/>
        </w:rPr>
        <w:t>i clarificările emise de instan</w:t>
      </w:r>
      <w:r w:rsidR="00153776">
        <w:rPr>
          <w:rFonts w:eastAsia="Times New Roman" w:cs="Times New Roman"/>
          <w:szCs w:val="24"/>
          <w:lang w:val="ro"/>
        </w:rPr>
        <w:t>ț</w:t>
      </w:r>
      <w:r>
        <w:rPr>
          <w:rFonts w:eastAsia="Times New Roman" w:cs="Times New Roman"/>
          <w:szCs w:val="24"/>
          <w:lang w:val="ro"/>
        </w:rPr>
        <w:t xml:space="preserve">ele </w:t>
      </w:r>
      <w:r w:rsidR="00651031">
        <w:rPr>
          <w:rFonts w:eastAsia="Times New Roman" w:cs="Times New Roman"/>
          <w:szCs w:val="24"/>
          <w:lang w:val="ro"/>
        </w:rPr>
        <w:t>superioare</w:t>
      </w:r>
      <w:r>
        <w:rPr>
          <w:rFonts w:eastAsia="Times New Roman" w:cs="Times New Roman"/>
          <w:szCs w:val="24"/>
          <w:lang w:val="ro"/>
        </w:rPr>
        <w:t>. În caz contrar, s-ar diminua semnificativ importan</w:t>
      </w:r>
      <w:r w:rsidR="00153776">
        <w:rPr>
          <w:rFonts w:eastAsia="Times New Roman" w:cs="Times New Roman"/>
          <w:szCs w:val="24"/>
          <w:lang w:val="ro"/>
        </w:rPr>
        <w:t>ț</w:t>
      </w:r>
      <w:r>
        <w:rPr>
          <w:rFonts w:eastAsia="Times New Roman" w:cs="Times New Roman"/>
          <w:szCs w:val="24"/>
          <w:lang w:val="ro"/>
        </w:rPr>
        <w:t xml:space="preserve">a publicării unor astfel de clarificări </w:t>
      </w:r>
      <w:r w:rsidR="00001921">
        <w:rPr>
          <w:rFonts w:eastAsia="Times New Roman" w:cs="Times New Roman"/>
          <w:szCs w:val="24"/>
          <w:lang w:val="ro"/>
        </w:rPr>
        <w:t>ș</w:t>
      </w:r>
      <w:r w:rsidR="00651031">
        <w:rPr>
          <w:rFonts w:eastAsia="Times New Roman" w:cs="Times New Roman"/>
          <w:szCs w:val="24"/>
          <w:lang w:val="ro"/>
        </w:rPr>
        <w:t>i explicații</w:t>
      </w:r>
      <w:r>
        <w:rPr>
          <w:rFonts w:eastAsia="Times New Roman" w:cs="Times New Roman"/>
          <w:szCs w:val="24"/>
          <w:lang w:val="ro"/>
        </w:rPr>
        <w:t xml:space="preserve"> ale practicii judiciare.</w:t>
      </w:r>
    </w:p>
    <w:p w14:paraId="16251F33" w14:textId="3FB5B822" w:rsidR="0050576A" w:rsidRPr="00CD0695" w:rsidRDefault="0050576A" w:rsidP="0050576A">
      <w:pPr>
        <w:widowControl w:val="0"/>
        <w:spacing w:after="0" w:line="360" w:lineRule="auto"/>
        <w:ind w:firstLine="567"/>
        <w:jc w:val="both"/>
        <w:rPr>
          <w:rFonts w:eastAsia="Times New Roman" w:cs="Times New Roman"/>
          <w:szCs w:val="24"/>
          <w:lang w:val="ro"/>
        </w:rPr>
      </w:pPr>
      <w:r>
        <w:rPr>
          <w:rFonts w:eastAsia="Times New Roman" w:cs="Times New Roman"/>
          <w:szCs w:val="24"/>
          <w:lang w:val="ro"/>
        </w:rPr>
        <w:t>În acela</w:t>
      </w:r>
      <w:r w:rsidR="00001921">
        <w:rPr>
          <w:rFonts w:eastAsia="Times New Roman" w:cs="Times New Roman"/>
          <w:szCs w:val="24"/>
          <w:lang w:val="ro"/>
        </w:rPr>
        <w:t>ș</w:t>
      </w:r>
      <w:r>
        <w:rPr>
          <w:rFonts w:eastAsia="Times New Roman" w:cs="Times New Roman"/>
          <w:szCs w:val="24"/>
          <w:lang w:val="ro"/>
        </w:rPr>
        <w:t>i timp</w:t>
      </w:r>
      <w:r w:rsidR="00F91593">
        <w:rPr>
          <w:rFonts w:eastAsia="Times New Roman" w:cs="Times New Roman"/>
          <w:szCs w:val="24"/>
          <w:lang w:val="ro"/>
        </w:rPr>
        <w:t>,</w:t>
      </w:r>
      <w:r>
        <w:rPr>
          <w:rFonts w:eastAsia="Times New Roman" w:cs="Times New Roman"/>
          <w:szCs w:val="24"/>
          <w:lang w:val="ro"/>
        </w:rPr>
        <w:t xml:space="preserve"> problema asigurării uniformită</w:t>
      </w:r>
      <w:r w:rsidR="00153776">
        <w:rPr>
          <w:rFonts w:eastAsia="Times New Roman" w:cs="Times New Roman"/>
          <w:szCs w:val="24"/>
          <w:lang w:val="ro"/>
        </w:rPr>
        <w:t>ț</w:t>
      </w:r>
      <w:r>
        <w:rPr>
          <w:rFonts w:eastAsia="Times New Roman" w:cs="Times New Roman"/>
          <w:szCs w:val="24"/>
          <w:lang w:val="ro"/>
        </w:rPr>
        <w:t xml:space="preserve">ii practicii judiciare a fost discutată pe larg în rândul </w:t>
      </w:r>
      <w:r w:rsidR="00651031">
        <w:rPr>
          <w:rFonts w:eastAsia="Times New Roman" w:cs="Times New Roman"/>
          <w:szCs w:val="24"/>
          <w:lang w:val="ro"/>
        </w:rPr>
        <w:t>juriștilor</w:t>
      </w:r>
      <w:r>
        <w:rPr>
          <w:rFonts w:eastAsia="Times New Roman" w:cs="Times New Roman"/>
          <w:szCs w:val="24"/>
          <w:lang w:val="ro"/>
        </w:rPr>
        <w:t xml:space="preserve"> din Republica Moldova. În timp ce un judecător care poate stabili în mod direct scopul normelor, poate în</w:t>
      </w:r>
      <w:r w:rsidR="00153776">
        <w:rPr>
          <w:rFonts w:eastAsia="Times New Roman" w:cs="Times New Roman"/>
          <w:szCs w:val="24"/>
          <w:lang w:val="ro"/>
        </w:rPr>
        <w:t>ț</w:t>
      </w:r>
      <w:r>
        <w:rPr>
          <w:rFonts w:eastAsia="Times New Roman" w:cs="Times New Roman"/>
          <w:szCs w:val="24"/>
          <w:lang w:val="ro"/>
        </w:rPr>
        <w:t>elege inten</w:t>
      </w:r>
      <w:r w:rsidR="00153776">
        <w:rPr>
          <w:rFonts w:eastAsia="Times New Roman" w:cs="Times New Roman"/>
          <w:szCs w:val="24"/>
          <w:lang w:val="ro"/>
        </w:rPr>
        <w:t>ț</w:t>
      </w:r>
      <w:r>
        <w:rPr>
          <w:rFonts w:eastAsia="Times New Roman" w:cs="Times New Roman"/>
          <w:szCs w:val="24"/>
          <w:lang w:val="ro"/>
        </w:rPr>
        <w:t xml:space="preserve">ia legislativă sau sensul scris al legii </w:t>
      </w:r>
      <w:r w:rsidR="00001921">
        <w:rPr>
          <w:rFonts w:eastAsia="Times New Roman" w:cs="Times New Roman"/>
          <w:szCs w:val="24"/>
          <w:lang w:val="ro"/>
        </w:rPr>
        <w:t>ș</w:t>
      </w:r>
      <w:r>
        <w:rPr>
          <w:rFonts w:eastAsia="Times New Roman" w:cs="Times New Roman"/>
          <w:szCs w:val="24"/>
          <w:lang w:val="ro"/>
        </w:rPr>
        <w:t>i poate aplica această inten</w:t>
      </w:r>
      <w:r w:rsidR="00153776">
        <w:rPr>
          <w:rFonts w:eastAsia="Times New Roman" w:cs="Times New Roman"/>
          <w:szCs w:val="24"/>
          <w:lang w:val="ro"/>
        </w:rPr>
        <w:t>ț</w:t>
      </w:r>
      <w:r>
        <w:rPr>
          <w:rFonts w:eastAsia="Times New Roman" w:cs="Times New Roman"/>
          <w:szCs w:val="24"/>
          <w:lang w:val="ro"/>
        </w:rPr>
        <w:t>ie sau acest sens la cazul în cauză poate să nu fie nevoit să acorde aten</w:t>
      </w:r>
      <w:r w:rsidR="00153776">
        <w:rPr>
          <w:rFonts w:eastAsia="Times New Roman" w:cs="Times New Roman"/>
          <w:szCs w:val="24"/>
          <w:lang w:val="ro"/>
        </w:rPr>
        <w:t>ț</w:t>
      </w:r>
      <w:r>
        <w:rPr>
          <w:rFonts w:eastAsia="Times New Roman" w:cs="Times New Roman"/>
          <w:szCs w:val="24"/>
          <w:lang w:val="ro"/>
        </w:rPr>
        <w:t>ie interpretărilor date de al</w:t>
      </w:r>
      <w:r w:rsidR="00153776">
        <w:rPr>
          <w:rFonts w:eastAsia="Times New Roman" w:cs="Times New Roman"/>
          <w:szCs w:val="24"/>
          <w:lang w:val="ro"/>
        </w:rPr>
        <w:t>ț</w:t>
      </w:r>
      <w:r>
        <w:rPr>
          <w:rFonts w:eastAsia="Times New Roman" w:cs="Times New Roman"/>
          <w:szCs w:val="24"/>
          <w:lang w:val="ro"/>
        </w:rPr>
        <w:t>i judecători, în realitate, acest lucru nu se întâmplă întotdeauna. Motivul care stă la baza revizuirii hotărârilor judecătore</w:t>
      </w:r>
      <w:r w:rsidR="00001921">
        <w:rPr>
          <w:rFonts w:eastAsia="Times New Roman" w:cs="Times New Roman"/>
          <w:szCs w:val="24"/>
          <w:lang w:val="ro"/>
        </w:rPr>
        <w:t>ș</w:t>
      </w:r>
      <w:r>
        <w:rPr>
          <w:rFonts w:eastAsia="Times New Roman" w:cs="Times New Roman"/>
          <w:szCs w:val="24"/>
          <w:lang w:val="ro"/>
        </w:rPr>
        <w:t>ti în diferite instan</w:t>
      </w:r>
      <w:r w:rsidR="00153776">
        <w:rPr>
          <w:rFonts w:eastAsia="Times New Roman" w:cs="Times New Roman"/>
          <w:szCs w:val="24"/>
          <w:lang w:val="ro"/>
        </w:rPr>
        <w:t>ț</w:t>
      </w:r>
      <w:r>
        <w:rPr>
          <w:rFonts w:eastAsia="Times New Roman" w:cs="Times New Roman"/>
          <w:szCs w:val="24"/>
          <w:lang w:val="ro"/>
        </w:rPr>
        <w:t>e de judecată este că sistemul judiciar recunoa</w:t>
      </w:r>
      <w:r w:rsidR="00001921">
        <w:rPr>
          <w:rFonts w:eastAsia="Times New Roman" w:cs="Times New Roman"/>
          <w:szCs w:val="24"/>
          <w:lang w:val="ro"/>
        </w:rPr>
        <w:t>ș</w:t>
      </w:r>
      <w:r>
        <w:rPr>
          <w:rFonts w:eastAsia="Times New Roman" w:cs="Times New Roman"/>
          <w:szCs w:val="24"/>
          <w:lang w:val="ro"/>
        </w:rPr>
        <w:t>te că judecătorii pot face gre</w:t>
      </w:r>
      <w:r w:rsidR="00001921">
        <w:rPr>
          <w:rFonts w:eastAsia="Times New Roman" w:cs="Times New Roman"/>
          <w:szCs w:val="24"/>
          <w:lang w:val="ro"/>
        </w:rPr>
        <w:t>ș</w:t>
      </w:r>
      <w:r>
        <w:rPr>
          <w:rFonts w:eastAsia="Times New Roman" w:cs="Times New Roman"/>
          <w:szCs w:val="24"/>
          <w:lang w:val="ro"/>
        </w:rPr>
        <w:t>eli, iar apelul la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superioare oferă garan</w:t>
      </w:r>
      <w:r w:rsidR="00153776">
        <w:rPr>
          <w:rFonts w:eastAsia="Times New Roman" w:cs="Times New Roman"/>
          <w:szCs w:val="24"/>
          <w:lang w:val="ro"/>
        </w:rPr>
        <w:t>ț</w:t>
      </w:r>
      <w:r>
        <w:rPr>
          <w:rFonts w:eastAsia="Times New Roman" w:cs="Times New Roman"/>
          <w:szCs w:val="24"/>
          <w:lang w:val="ro"/>
        </w:rPr>
        <w:t>ii procedurale pentru un proces echitabil.</w:t>
      </w:r>
    </w:p>
    <w:p w14:paraId="292AB096" w14:textId="089F8644"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Mai mult decât atât, interpretarea normelor juridice este un proces mental complex, a cărui corectitudine depinde de diver</w:t>
      </w:r>
      <w:r w:rsidR="00001921">
        <w:rPr>
          <w:rFonts w:eastAsia="Times New Roman" w:cs="Times New Roman"/>
          <w:szCs w:val="24"/>
          <w:lang w:val="ro"/>
        </w:rPr>
        <w:t>ș</w:t>
      </w:r>
      <w:r>
        <w:rPr>
          <w:rFonts w:eastAsia="Times New Roman" w:cs="Times New Roman"/>
          <w:szCs w:val="24"/>
          <w:lang w:val="ro"/>
        </w:rPr>
        <w:t>i factori, inclusiv de o educa</w:t>
      </w:r>
      <w:r w:rsidR="00153776">
        <w:rPr>
          <w:rFonts w:eastAsia="Times New Roman" w:cs="Times New Roman"/>
          <w:szCs w:val="24"/>
          <w:lang w:val="ro"/>
        </w:rPr>
        <w:t>ț</w:t>
      </w:r>
      <w:r>
        <w:rPr>
          <w:rFonts w:eastAsia="Times New Roman" w:cs="Times New Roman"/>
          <w:szCs w:val="24"/>
          <w:lang w:val="ro"/>
        </w:rPr>
        <w:t xml:space="preserve">ie juridică solidă, de cultura juridică </w:t>
      </w:r>
      <w:r w:rsidR="00001921">
        <w:rPr>
          <w:rFonts w:eastAsia="Times New Roman" w:cs="Times New Roman"/>
          <w:szCs w:val="24"/>
          <w:lang w:val="ro"/>
        </w:rPr>
        <w:t>ș</w:t>
      </w:r>
      <w:r>
        <w:rPr>
          <w:rFonts w:eastAsia="Times New Roman" w:cs="Times New Roman"/>
          <w:szCs w:val="24"/>
          <w:lang w:val="ro"/>
        </w:rPr>
        <w:t>i de competen</w:t>
      </w:r>
      <w:r w:rsidR="00153776">
        <w:rPr>
          <w:rFonts w:eastAsia="Times New Roman" w:cs="Times New Roman"/>
          <w:szCs w:val="24"/>
          <w:lang w:val="ro"/>
        </w:rPr>
        <w:t>ț</w:t>
      </w:r>
      <w:r>
        <w:rPr>
          <w:rFonts w:eastAsia="Times New Roman" w:cs="Times New Roman"/>
          <w:szCs w:val="24"/>
          <w:lang w:val="ro"/>
        </w:rPr>
        <w:t xml:space="preserve">a în tehnici </w:t>
      </w:r>
      <w:r w:rsidR="00001921">
        <w:rPr>
          <w:rFonts w:eastAsia="Times New Roman" w:cs="Times New Roman"/>
          <w:szCs w:val="24"/>
          <w:lang w:val="ro"/>
        </w:rPr>
        <w:t>ș</w:t>
      </w:r>
      <w:r>
        <w:rPr>
          <w:rFonts w:eastAsia="Times New Roman" w:cs="Times New Roman"/>
          <w:szCs w:val="24"/>
          <w:lang w:val="ro"/>
        </w:rPr>
        <w:t>i logică juridică. Un mecanism eficient de protec</w:t>
      </w:r>
      <w:r w:rsidR="00153776">
        <w:rPr>
          <w:rFonts w:eastAsia="Times New Roman" w:cs="Times New Roman"/>
          <w:szCs w:val="24"/>
          <w:lang w:val="ro"/>
        </w:rPr>
        <w:t>ț</w:t>
      </w:r>
      <w:r>
        <w:rPr>
          <w:rFonts w:eastAsia="Times New Roman" w:cs="Times New Roman"/>
          <w:szCs w:val="24"/>
          <w:lang w:val="ro"/>
        </w:rPr>
        <w:t>ie împotriva erorilor judiciare este un sistem care asigură uniformitatea practicii judiciare. Acest lucru nu depinde de faptul dacă un sistem juridic se aliniază sau nu la familia juridică romano-germanică sau anglo-</w:t>
      </w:r>
      <w:r w:rsidR="00651031">
        <w:rPr>
          <w:rFonts w:eastAsia="Times New Roman" w:cs="Times New Roman"/>
          <w:szCs w:val="24"/>
          <w:lang w:val="ro"/>
        </w:rPr>
        <w:t>saxon</w:t>
      </w:r>
      <w:r>
        <w:rPr>
          <w:rFonts w:eastAsia="Times New Roman" w:cs="Times New Roman"/>
          <w:szCs w:val="24"/>
          <w:lang w:val="ro"/>
        </w:rPr>
        <w:t xml:space="preserve"> sau dacă recunoa</w:t>
      </w:r>
      <w:r w:rsidR="00001921">
        <w:rPr>
          <w:rFonts w:eastAsia="Times New Roman" w:cs="Times New Roman"/>
          <w:szCs w:val="24"/>
          <w:lang w:val="ro"/>
        </w:rPr>
        <w:t>ș</w:t>
      </w:r>
      <w:r>
        <w:rPr>
          <w:rFonts w:eastAsia="Times New Roman" w:cs="Times New Roman"/>
          <w:szCs w:val="24"/>
          <w:lang w:val="ro"/>
        </w:rPr>
        <w:t xml:space="preserve">te precedentul ca sursă de drept. Un anumit nivel de standardizare în practica judiciară este un aspect fundamental al statului de drept în orice </w:t>
      </w:r>
      <w:r w:rsidR="00153776">
        <w:rPr>
          <w:rFonts w:eastAsia="Times New Roman" w:cs="Times New Roman"/>
          <w:szCs w:val="24"/>
          <w:lang w:val="ro"/>
        </w:rPr>
        <w:t>ț</w:t>
      </w:r>
      <w:r>
        <w:rPr>
          <w:rFonts w:eastAsia="Times New Roman" w:cs="Times New Roman"/>
          <w:szCs w:val="24"/>
          <w:lang w:val="ro"/>
        </w:rPr>
        <w:t>ară. Aceasta îi asigură pe cetă</w:t>
      </w:r>
      <w:r w:rsidR="00153776">
        <w:rPr>
          <w:rFonts w:eastAsia="Times New Roman" w:cs="Times New Roman"/>
          <w:szCs w:val="24"/>
          <w:lang w:val="ro"/>
        </w:rPr>
        <w:t>ț</w:t>
      </w:r>
      <w:r>
        <w:rPr>
          <w:rFonts w:eastAsia="Times New Roman" w:cs="Times New Roman"/>
          <w:szCs w:val="24"/>
          <w:lang w:val="ro"/>
        </w:rPr>
        <w:t>eni că cererile lor în instan</w:t>
      </w:r>
      <w:r w:rsidR="00153776">
        <w:rPr>
          <w:rFonts w:eastAsia="Times New Roman" w:cs="Times New Roman"/>
          <w:szCs w:val="24"/>
          <w:lang w:val="ro"/>
        </w:rPr>
        <w:t>ț</w:t>
      </w:r>
      <w:r>
        <w:rPr>
          <w:rFonts w:eastAsia="Times New Roman" w:cs="Times New Roman"/>
          <w:szCs w:val="24"/>
          <w:lang w:val="ro"/>
        </w:rPr>
        <w:t>a de judecată vor avea rezultate mai mult sau mai pu</w:t>
      </w:r>
      <w:r w:rsidR="00153776">
        <w:rPr>
          <w:rFonts w:eastAsia="Times New Roman" w:cs="Times New Roman"/>
          <w:szCs w:val="24"/>
          <w:lang w:val="ro"/>
        </w:rPr>
        <w:t>ț</w:t>
      </w:r>
      <w:r>
        <w:rPr>
          <w:rFonts w:eastAsia="Times New Roman" w:cs="Times New Roman"/>
          <w:szCs w:val="24"/>
          <w:lang w:val="ro"/>
        </w:rPr>
        <w:t xml:space="preserve">in previzibile </w:t>
      </w:r>
      <w:r w:rsidR="00001921">
        <w:rPr>
          <w:rFonts w:eastAsia="Times New Roman" w:cs="Times New Roman"/>
          <w:szCs w:val="24"/>
          <w:lang w:val="ro"/>
        </w:rPr>
        <w:lastRenderedPageBreak/>
        <w:t>ș</w:t>
      </w:r>
      <w:r>
        <w:rPr>
          <w:rFonts w:eastAsia="Times New Roman" w:cs="Times New Roman"/>
          <w:szCs w:val="24"/>
          <w:lang w:val="ro"/>
        </w:rPr>
        <w:t xml:space="preserve">i că judecătorii din cadrul sistemului </w:t>
      </w:r>
      <w:r w:rsidR="00651031">
        <w:rPr>
          <w:rFonts w:eastAsia="Times New Roman" w:cs="Times New Roman"/>
          <w:szCs w:val="24"/>
          <w:lang w:val="ro"/>
        </w:rPr>
        <w:t>de drept</w:t>
      </w:r>
      <w:r>
        <w:rPr>
          <w:rFonts w:eastAsia="Times New Roman" w:cs="Times New Roman"/>
          <w:szCs w:val="24"/>
          <w:lang w:val="ro"/>
        </w:rPr>
        <w:t xml:space="preserve"> vor cădea de acord, în general, în ceea ce prive</w:t>
      </w:r>
      <w:r w:rsidR="00001921">
        <w:rPr>
          <w:rFonts w:eastAsia="Times New Roman" w:cs="Times New Roman"/>
          <w:szCs w:val="24"/>
          <w:lang w:val="ro"/>
        </w:rPr>
        <w:t>ș</w:t>
      </w:r>
      <w:r>
        <w:rPr>
          <w:rFonts w:eastAsia="Times New Roman" w:cs="Times New Roman"/>
          <w:szCs w:val="24"/>
          <w:lang w:val="ro"/>
        </w:rPr>
        <w:t>te aspectele-cheie ale solu</w:t>
      </w:r>
      <w:r w:rsidR="00153776">
        <w:rPr>
          <w:rFonts w:eastAsia="Times New Roman" w:cs="Times New Roman"/>
          <w:szCs w:val="24"/>
          <w:lang w:val="ro"/>
        </w:rPr>
        <w:t>ț</w:t>
      </w:r>
      <w:r>
        <w:rPr>
          <w:rFonts w:eastAsia="Times New Roman" w:cs="Times New Roman"/>
          <w:szCs w:val="24"/>
          <w:lang w:val="ro"/>
        </w:rPr>
        <w:t>ionării cauzelor.</w:t>
      </w:r>
      <w:r w:rsidR="00E910E1">
        <w:rPr>
          <w:rFonts w:eastAsia="Times New Roman" w:cs="Times New Roman"/>
          <w:szCs w:val="24"/>
          <w:lang w:val="ro"/>
        </w:rPr>
        <w:t xml:space="preserve"> </w:t>
      </w:r>
      <w:r>
        <w:rPr>
          <w:rFonts w:eastAsia="Times New Roman" w:cs="Times New Roman"/>
          <w:szCs w:val="24"/>
          <w:lang w:val="ro"/>
        </w:rPr>
        <w:t>Neglijarea acestui aspect poate eroda încrederea cetă</w:t>
      </w:r>
      <w:r w:rsidR="00153776">
        <w:rPr>
          <w:rFonts w:eastAsia="Times New Roman" w:cs="Times New Roman"/>
          <w:szCs w:val="24"/>
          <w:lang w:val="ro"/>
        </w:rPr>
        <w:t>ț</w:t>
      </w:r>
      <w:r>
        <w:rPr>
          <w:rFonts w:eastAsia="Times New Roman" w:cs="Times New Roman"/>
          <w:szCs w:val="24"/>
          <w:lang w:val="ro"/>
        </w:rPr>
        <w:t xml:space="preserve">enilor în sistemul judiciar </w:t>
      </w:r>
      <w:r w:rsidR="00001921">
        <w:rPr>
          <w:rFonts w:eastAsia="Times New Roman" w:cs="Times New Roman"/>
          <w:szCs w:val="24"/>
          <w:lang w:val="ro"/>
        </w:rPr>
        <w:t>ș</w:t>
      </w:r>
      <w:r>
        <w:rPr>
          <w:rFonts w:eastAsia="Times New Roman" w:cs="Times New Roman"/>
          <w:szCs w:val="24"/>
          <w:lang w:val="ro"/>
        </w:rPr>
        <w:t>i în sistemul juridic în ansamblul său.</w:t>
      </w:r>
    </w:p>
    <w:p w14:paraId="65C521CA" w14:textId="6BF86948"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O analiză a</w:t>
      </w:r>
      <w:r w:rsidR="00651031">
        <w:rPr>
          <w:rFonts w:eastAsia="Times New Roman" w:cs="Times New Roman"/>
          <w:szCs w:val="24"/>
          <w:lang w:val="ro"/>
        </w:rPr>
        <w:t xml:space="preserve"> datelor</w:t>
      </w:r>
      <w:r>
        <w:rPr>
          <w:rFonts w:eastAsia="Times New Roman" w:cs="Times New Roman"/>
          <w:szCs w:val="24"/>
          <w:lang w:val="ro"/>
        </w:rPr>
        <w:t xml:space="preserve"> </w:t>
      </w:r>
      <w:r>
        <w:rPr>
          <w:rFonts w:eastAsia="Times New Roman" w:cs="Times New Roman"/>
          <w:i/>
          <w:iCs/>
          <w:szCs w:val="24"/>
          <w:lang w:val="ro"/>
        </w:rPr>
        <w:t>Monitorizării hotărârilor judecătore</w:t>
      </w:r>
      <w:r w:rsidR="00001921">
        <w:rPr>
          <w:rFonts w:eastAsia="Times New Roman" w:cs="Times New Roman"/>
          <w:i/>
          <w:iCs/>
          <w:szCs w:val="24"/>
          <w:lang w:val="ro"/>
        </w:rPr>
        <w:t>ș</w:t>
      </w:r>
      <w:r>
        <w:rPr>
          <w:rFonts w:eastAsia="Times New Roman" w:cs="Times New Roman"/>
          <w:i/>
          <w:iCs/>
          <w:szCs w:val="24"/>
          <w:lang w:val="ro"/>
        </w:rPr>
        <w:t>ti</w:t>
      </w:r>
      <w:r>
        <w:rPr>
          <w:rFonts w:eastAsia="Times New Roman" w:cs="Times New Roman"/>
          <w:szCs w:val="24"/>
          <w:lang w:val="ro"/>
        </w:rPr>
        <w:t xml:space="preserve"> demonstrează că, de obicei, judecătorii din Moldova în hotărârile lor nu fac referire la practicile altor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 xml:space="preserve">ti. Cu toate acestea, interviurile cu judecătorii indică un interes clar pentru modul în care legea este aplicată </w:t>
      </w:r>
      <w:r w:rsidR="00001921">
        <w:rPr>
          <w:rFonts w:eastAsia="Times New Roman" w:cs="Times New Roman"/>
          <w:szCs w:val="24"/>
          <w:lang w:val="ro"/>
        </w:rPr>
        <w:t>ș</w:t>
      </w:r>
      <w:r>
        <w:rPr>
          <w:rFonts w:eastAsia="Times New Roman" w:cs="Times New Roman"/>
          <w:szCs w:val="24"/>
          <w:lang w:val="ro"/>
        </w:rPr>
        <w:t>i interpretată în alte instan</w:t>
      </w:r>
      <w:r w:rsidR="00153776">
        <w:rPr>
          <w:rFonts w:eastAsia="Times New Roman" w:cs="Times New Roman"/>
          <w:szCs w:val="24"/>
          <w:lang w:val="ro"/>
        </w:rPr>
        <w:t>ț</w:t>
      </w:r>
      <w:r>
        <w:rPr>
          <w:rFonts w:eastAsia="Times New Roman" w:cs="Times New Roman"/>
          <w:szCs w:val="24"/>
          <w:lang w:val="ro"/>
        </w:rPr>
        <w:t>e de judecată. Acest interes le permite judecătorilor să î</w:t>
      </w:r>
      <w:r w:rsidR="00001921">
        <w:rPr>
          <w:rFonts w:eastAsia="Times New Roman" w:cs="Times New Roman"/>
          <w:szCs w:val="24"/>
          <w:lang w:val="ro"/>
        </w:rPr>
        <w:t>ș</w:t>
      </w:r>
      <w:r>
        <w:rPr>
          <w:rFonts w:eastAsia="Times New Roman" w:cs="Times New Roman"/>
          <w:szCs w:val="24"/>
          <w:lang w:val="ro"/>
        </w:rPr>
        <w:t>i compare ra</w:t>
      </w:r>
      <w:r w:rsidR="00153776">
        <w:rPr>
          <w:rFonts w:eastAsia="Times New Roman" w:cs="Times New Roman"/>
          <w:szCs w:val="24"/>
          <w:lang w:val="ro"/>
        </w:rPr>
        <w:t>ț</w:t>
      </w:r>
      <w:r>
        <w:rPr>
          <w:rFonts w:eastAsia="Times New Roman" w:cs="Times New Roman"/>
          <w:szCs w:val="24"/>
          <w:lang w:val="ro"/>
        </w:rPr>
        <w:t>ionamentul cu cel al colegilor lor în cauzele solu</w:t>
      </w:r>
      <w:r w:rsidR="00153776">
        <w:rPr>
          <w:rFonts w:eastAsia="Times New Roman" w:cs="Times New Roman"/>
          <w:szCs w:val="24"/>
          <w:lang w:val="ro"/>
        </w:rPr>
        <w:t>ț</w:t>
      </w:r>
      <w:r>
        <w:rPr>
          <w:rFonts w:eastAsia="Times New Roman" w:cs="Times New Roman"/>
          <w:szCs w:val="24"/>
          <w:lang w:val="ro"/>
        </w:rPr>
        <w:t>ionate anterior, asigurând astfel coeren</w:t>
      </w:r>
      <w:r w:rsidR="00153776">
        <w:rPr>
          <w:rFonts w:eastAsia="Times New Roman" w:cs="Times New Roman"/>
          <w:szCs w:val="24"/>
          <w:lang w:val="ro"/>
        </w:rPr>
        <w:t>ț</w:t>
      </w:r>
      <w:r>
        <w:rPr>
          <w:rFonts w:eastAsia="Times New Roman" w:cs="Times New Roman"/>
          <w:szCs w:val="24"/>
          <w:lang w:val="ro"/>
        </w:rPr>
        <w:t>a cu tendin</w:t>
      </w:r>
      <w:r w:rsidR="00153776">
        <w:rPr>
          <w:rFonts w:eastAsia="Times New Roman" w:cs="Times New Roman"/>
          <w:szCs w:val="24"/>
          <w:lang w:val="ro"/>
        </w:rPr>
        <w:t>ț</w:t>
      </w:r>
      <w:r>
        <w:rPr>
          <w:rFonts w:eastAsia="Times New Roman" w:cs="Times New Roman"/>
          <w:szCs w:val="24"/>
          <w:lang w:val="ro"/>
        </w:rPr>
        <w:t>ele predominante. Adoptarea unei abordări contrare ar putea duce la interpretări diferite ale aceleia</w:t>
      </w:r>
      <w:r w:rsidR="00001921">
        <w:rPr>
          <w:rFonts w:eastAsia="Times New Roman" w:cs="Times New Roman"/>
          <w:szCs w:val="24"/>
          <w:lang w:val="ro"/>
        </w:rPr>
        <w:t>ș</w:t>
      </w:r>
      <w:r>
        <w:rPr>
          <w:rFonts w:eastAsia="Times New Roman" w:cs="Times New Roman"/>
          <w:szCs w:val="24"/>
          <w:lang w:val="ro"/>
        </w:rPr>
        <w:t>i legi de către instan</w:t>
      </w:r>
      <w:r w:rsidR="00153776">
        <w:rPr>
          <w:rFonts w:eastAsia="Times New Roman" w:cs="Times New Roman"/>
          <w:szCs w:val="24"/>
          <w:lang w:val="ro"/>
        </w:rPr>
        <w:t>ț</w:t>
      </w:r>
      <w:r>
        <w:rPr>
          <w:rFonts w:eastAsia="Times New Roman" w:cs="Times New Roman"/>
          <w:szCs w:val="24"/>
          <w:lang w:val="ro"/>
        </w:rPr>
        <w:t>e de judecată vecine sau chiar de către judecători din cadrul aceleia</w:t>
      </w:r>
      <w:r w:rsidR="00001921">
        <w:rPr>
          <w:rFonts w:eastAsia="Times New Roman" w:cs="Times New Roman"/>
          <w:szCs w:val="24"/>
          <w:lang w:val="ro"/>
        </w:rPr>
        <w:t>ș</w:t>
      </w:r>
      <w:r>
        <w:rPr>
          <w:rFonts w:eastAsia="Times New Roman" w:cs="Times New Roman"/>
          <w:szCs w:val="24"/>
          <w:lang w:val="ro"/>
        </w:rPr>
        <w:t>i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ceea ce ar fi incompatibil cu principiile statului de drept.</w:t>
      </w:r>
    </w:p>
    <w:p w14:paraId="56AE1E2B" w14:textId="6AEF0557"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Această practică este înrădăcinată în anumite pozi</w:t>
      </w:r>
      <w:r w:rsidR="00153776">
        <w:rPr>
          <w:rFonts w:eastAsia="Times New Roman" w:cs="Times New Roman"/>
          <w:szCs w:val="24"/>
          <w:lang w:val="ro"/>
        </w:rPr>
        <w:t>ț</w:t>
      </w:r>
      <w:r>
        <w:rPr>
          <w:rFonts w:eastAsia="Times New Roman" w:cs="Times New Roman"/>
          <w:szCs w:val="24"/>
          <w:lang w:val="ro"/>
        </w:rPr>
        <w:t xml:space="preserve">ii doctrinare din </w:t>
      </w:r>
      <w:r w:rsidR="00153776">
        <w:rPr>
          <w:rFonts w:eastAsia="Times New Roman" w:cs="Times New Roman"/>
          <w:szCs w:val="24"/>
          <w:lang w:val="ro"/>
        </w:rPr>
        <w:t>ț</w:t>
      </w:r>
      <w:r>
        <w:rPr>
          <w:rFonts w:eastAsia="Times New Roman" w:cs="Times New Roman"/>
          <w:szCs w:val="24"/>
          <w:lang w:val="ro"/>
        </w:rPr>
        <w:t>ările post-sovietice. În special, aceasta poate fi atribuită unei interpretări înguste a statului de drept, care descurajează trimiterea la hotărâri ale altor instan</w:t>
      </w:r>
      <w:r w:rsidR="00153776">
        <w:rPr>
          <w:rFonts w:eastAsia="Times New Roman" w:cs="Times New Roman"/>
          <w:szCs w:val="24"/>
          <w:lang w:val="ro"/>
        </w:rPr>
        <w:t>ț</w:t>
      </w:r>
      <w:r>
        <w:rPr>
          <w:rFonts w:eastAsia="Times New Roman" w:cs="Times New Roman"/>
          <w:szCs w:val="24"/>
          <w:lang w:val="ro"/>
        </w:rPr>
        <w:t>e de judecată în hotărârile judecătore</w:t>
      </w:r>
      <w:r w:rsidR="00001921">
        <w:rPr>
          <w:rFonts w:eastAsia="Times New Roman" w:cs="Times New Roman"/>
          <w:szCs w:val="24"/>
          <w:lang w:val="ro"/>
        </w:rPr>
        <w:t>ș</w:t>
      </w:r>
      <w:r>
        <w:rPr>
          <w:rFonts w:eastAsia="Times New Roman" w:cs="Times New Roman"/>
          <w:szCs w:val="24"/>
          <w:lang w:val="ro"/>
        </w:rPr>
        <w:t>ti. Cu toate acestea, este demn de remarcat faptul că cerin</w:t>
      </w:r>
      <w:r w:rsidR="00153776">
        <w:rPr>
          <w:rFonts w:eastAsia="Times New Roman" w:cs="Times New Roman"/>
          <w:szCs w:val="24"/>
          <w:lang w:val="ro"/>
        </w:rPr>
        <w:t>ț</w:t>
      </w:r>
      <w:r>
        <w:rPr>
          <w:rFonts w:eastAsia="Times New Roman" w:cs="Times New Roman"/>
          <w:szCs w:val="24"/>
          <w:lang w:val="ro"/>
        </w:rPr>
        <w:t>a din legisla</w:t>
      </w:r>
      <w:r w:rsidR="00153776">
        <w:rPr>
          <w:rFonts w:eastAsia="Times New Roman" w:cs="Times New Roman"/>
          <w:szCs w:val="24"/>
          <w:lang w:val="ro"/>
        </w:rPr>
        <w:t>ț</w:t>
      </w:r>
      <w:r>
        <w:rPr>
          <w:rFonts w:eastAsia="Times New Roman" w:cs="Times New Roman"/>
          <w:szCs w:val="24"/>
          <w:lang w:val="ro"/>
        </w:rPr>
        <w:t xml:space="preserve">ia procedurală conform căreia hotărârile trebuie să fie luate în baza legii </w:t>
      </w:r>
      <w:r w:rsidR="00001921">
        <w:rPr>
          <w:rFonts w:eastAsia="Times New Roman" w:cs="Times New Roman"/>
          <w:szCs w:val="24"/>
          <w:lang w:val="ro"/>
        </w:rPr>
        <w:t>ș</w:t>
      </w:r>
      <w:r>
        <w:rPr>
          <w:rFonts w:eastAsia="Times New Roman" w:cs="Times New Roman"/>
          <w:szCs w:val="24"/>
          <w:lang w:val="ro"/>
        </w:rPr>
        <w:t>i că judecătorii sunt obliga</w:t>
      </w:r>
      <w:r w:rsidR="00153776">
        <w:rPr>
          <w:rFonts w:eastAsia="Times New Roman" w:cs="Times New Roman"/>
          <w:szCs w:val="24"/>
          <w:lang w:val="ro"/>
        </w:rPr>
        <w:t>ț</w:t>
      </w:r>
      <w:r>
        <w:rPr>
          <w:rFonts w:eastAsia="Times New Roman" w:cs="Times New Roman"/>
          <w:szCs w:val="24"/>
          <w:lang w:val="ro"/>
        </w:rPr>
        <w:t>i să respecte cu stricte</w:t>
      </w:r>
      <w:r w:rsidR="00153776">
        <w:rPr>
          <w:rFonts w:eastAsia="Times New Roman" w:cs="Times New Roman"/>
          <w:szCs w:val="24"/>
          <w:lang w:val="ro"/>
        </w:rPr>
        <w:t>ț</w:t>
      </w:r>
      <w:r>
        <w:rPr>
          <w:rFonts w:eastAsia="Times New Roman" w:cs="Times New Roman"/>
          <w:szCs w:val="24"/>
          <w:lang w:val="ro"/>
        </w:rPr>
        <w:t>e legea (principiul legalită</w:t>
      </w:r>
      <w:r w:rsidR="00153776">
        <w:rPr>
          <w:rFonts w:eastAsia="Times New Roman" w:cs="Times New Roman"/>
          <w:szCs w:val="24"/>
          <w:lang w:val="ro"/>
        </w:rPr>
        <w:t>ț</w:t>
      </w:r>
      <w:r>
        <w:rPr>
          <w:rFonts w:eastAsia="Times New Roman" w:cs="Times New Roman"/>
          <w:szCs w:val="24"/>
          <w:lang w:val="ro"/>
        </w:rPr>
        <w:t>ii) nu împiedică judecătorii să consulte actele interpretative emise de alte instan</w:t>
      </w:r>
      <w:r w:rsidR="00153776">
        <w:rPr>
          <w:rFonts w:eastAsia="Times New Roman" w:cs="Times New Roman"/>
          <w:szCs w:val="24"/>
          <w:lang w:val="ro"/>
        </w:rPr>
        <w:t>ț</w:t>
      </w:r>
      <w:r>
        <w:rPr>
          <w:rFonts w:eastAsia="Times New Roman" w:cs="Times New Roman"/>
          <w:szCs w:val="24"/>
          <w:lang w:val="ro"/>
        </w:rPr>
        <w:t>e judecătore</w:t>
      </w:r>
      <w:r w:rsidR="00001921">
        <w:rPr>
          <w:rFonts w:eastAsia="Times New Roman" w:cs="Times New Roman"/>
          <w:szCs w:val="24"/>
          <w:lang w:val="ro"/>
        </w:rPr>
        <w:t>ș</w:t>
      </w:r>
      <w:r>
        <w:rPr>
          <w:rFonts w:eastAsia="Times New Roman" w:cs="Times New Roman"/>
          <w:szCs w:val="24"/>
          <w:lang w:val="ro"/>
        </w:rPr>
        <w:t>ti. Provocarea provine din faptul că legisla</w:t>
      </w:r>
      <w:r w:rsidR="00153776">
        <w:rPr>
          <w:rFonts w:eastAsia="Times New Roman" w:cs="Times New Roman"/>
          <w:szCs w:val="24"/>
          <w:lang w:val="ro"/>
        </w:rPr>
        <w:t>ț</w:t>
      </w:r>
      <w:r>
        <w:rPr>
          <w:rFonts w:eastAsia="Times New Roman" w:cs="Times New Roman"/>
          <w:szCs w:val="24"/>
          <w:lang w:val="ro"/>
        </w:rPr>
        <w:t>ia procedurală define</w:t>
      </w:r>
      <w:r w:rsidR="00001921">
        <w:rPr>
          <w:rFonts w:eastAsia="Times New Roman" w:cs="Times New Roman"/>
          <w:szCs w:val="24"/>
          <w:lang w:val="ro"/>
        </w:rPr>
        <w:t>ș</w:t>
      </w:r>
      <w:r>
        <w:rPr>
          <w:rFonts w:eastAsia="Times New Roman" w:cs="Times New Roman"/>
          <w:szCs w:val="24"/>
          <w:lang w:val="ro"/>
        </w:rPr>
        <w:t>te în mod exhaustiv structura unei hotărâri judecătore</w:t>
      </w:r>
      <w:r w:rsidR="00001921">
        <w:rPr>
          <w:rFonts w:eastAsia="Times New Roman" w:cs="Times New Roman"/>
          <w:szCs w:val="24"/>
          <w:lang w:val="ro"/>
        </w:rPr>
        <w:t>ș</w:t>
      </w:r>
      <w:r>
        <w:rPr>
          <w:rFonts w:eastAsia="Times New Roman" w:cs="Times New Roman"/>
          <w:szCs w:val="24"/>
          <w:lang w:val="ro"/>
        </w:rPr>
        <w:t xml:space="preserve">ti </w:t>
      </w:r>
      <w:r w:rsidR="00001921">
        <w:rPr>
          <w:rFonts w:eastAsia="Times New Roman" w:cs="Times New Roman"/>
          <w:szCs w:val="24"/>
          <w:lang w:val="ro"/>
        </w:rPr>
        <w:t>ș</w:t>
      </w:r>
      <w:r>
        <w:rPr>
          <w:rFonts w:eastAsia="Times New Roman" w:cs="Times New Roman"/>
          <w:szCs w:val="24"/>
          <w:lang w:val="ro"/>
        </w:rPr>
        <w:t>i oferă o listă închisă a ceea ce poate fi inclus, cum ar fi în partea de motivare a hotărârii judecătore</w:t>
      </w:r>
      <w:r w:rsidR="00001921">
        <w:rPr>
          <w:rFonts w:eastAsia="Times New Roman" w:cs="Times New Roman"/>
          <w:szCs w:val="24"/>
          <w:lang w:val="ro"/>
        </w:rPr>
        <w:t>ș</w:t>
      </w:r>
      <w:r>
        <w:rPr>
          <w:rFonts w:eastAsia="Times New Roman" w:cs="Times New Roman"/>
          <w:szCs w:val="24"/>
          <w:lang w:val="ro"/>
        </w:rPr>
        <w:t>ti. Toate celelalte informa</w:t>
      </w:r>
      <w:r w:rsidR="00153776">
        <w:rPr>
          <w:rFonts w:eastAsia="Times New Roman" w:cs="Times New Roman"/>
          <w:szCs w:val="24"/>
          <w:lang w:val="ro"/>
        </w:rPr>
        <w:t>ț</w:t>
      </w:r>
      <w:r>
        <w:rPr>
          <w:rFonts w:eastAsia="Times New Roman" w:cs="Times New Roman"/>
          <w:szCs w:val="24"/>
          <w:lang w:val="ro"/>
        </w:rPr>
        <w:t xml:space="preserve">ii, inclusiv trimiterile la alte acte judiciare sau la practica de aplicare </w:t>
      </w:r>
      <w:r w:rsidR="00001921">
        <w:rPr>
          <w:rFonts w:eastAsia="Times New Roman" w:cs="Times New Roman"/>
          <w:szCs w:val="24"/>
          <w:lang w:val="ro"/>
        </w:rPr>
        <w:t>ș</w:t>
      </w:r>
      <w:r>
        <w:rPr>
          <w:rFonts w:eastAsia="Times New Roman" w:cs="Times New Roman"/>
          <w:szCs w:val="24"/>
          <w:lang w:val="ro"/>
        </w:rPr>
        <w:t>i interpretare a legii, nu ar trebui să fie incluse în partea de motivare.</w:t>
      </w:r>
    </w:p>
    <w:p w14:paraId="70C84504" w14:textId="1D60E5E7"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Această situa</w:t>
      </w:r>
      <w:r w:rsidR="00153776">
        <w:rPr>
          <w:rFonts w:eastAsia="Times New Roman" w:cs="Times New Roman"/>
          <w:szCs w:val="24"/>
          <w:lang w:val="ro"/>
        </w:rPr>
        <w:t>ț</w:t>
      </w:r>
      <w:r>
        <w:rPr>
          <w:rFonts w:eastAsia="Times New Roman" w:cs="Times New Roman"/>
          <w:szCs w:val="24"/>
          <w:lang w:val="ro"/>
        </w:rPr>
        <w:t>ie introduce o contradic</w:t>
      </w:r>
      <w:r w:rsidR="00153776">
        <w:rPr>
          <w:rFonts w:eastAsia="Times New Roman" w:cs="Times New Roman"/>
          <w:szCs w:val="24"/>
          <w:lang w:val="ro"/>
        </w:rPr>
        <w:t>ț</w:t>
      </w:r>
      <w:r>
        <w:rPr>
          <w:rFonts w:eastAsia="Times New Roman" w:cs="Times New Roman"/>
          <w:szCs w:val="24"/>
          <w:lang w:val="ro"/>
        </w:rPr>
        <w:t>ie: pe de o parte,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supreme au autoritatea de a emite explica</w:t>
      </w:r>
      <w:r w:rsidR="00153776">
        <w:rPr>
          <w:rFonts w:eastAsia="Times New Roman" w:cs="Times New Roman"/>
          <w:szCs w:val="24"/>
          <w:lang w:val="ro"/>
        </w:rPr>
        <w:t>ț</w:t>
      </w:r>
      <w:r>
        <w:rPr>
          <w:rFonts w:eastAsia="Times New Roman" w:cs="Times New Roman"/>
          <w:szCs w:val="24"/>
          <w:lang w:val="ro"/>
        </w:rPr>
        <w:t>ii orientative cu privire la interpretarea normelor juridice, pe care instan</w:t>
      </w:r>
      <w:r w:rsidR="00153776">
        <w:rPr>
          <w:rFonts w:eastAsia="Times New Roman" w:cs="Times New Roman"/>
          <w:szCs w:val="24"/>
          <w:lang w:val="ro"/>
        </w:rPr>
        <w:t>ț</w:t>
      </w:r>
      <w:r>
        <w:rPr>
          <w:rFonts w:eastAsia="Times New Roman" w:cs="Times New Roman"/>
          <w:szCs w:val="24"/>
          <w:lang w:val="ro"/>
        </w:rPr>
        <w:t>ele de judecată inferioare trebuie să le respecte. Pe de altă parte,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inferioare, din cauza dispozi</w:t>
      </w:r>
      <w:r w:rsidR="00153776">
        <w:rPr>
          <w:rFonts w:eastAsia="Times New Roman" w:cs="Times New Roman"/>
          <w:szCs w:val="24"/>
          <w:lang w:val="ro"/>
        </w:rPr>
        <w:t>ț</w:t>
      </w:r>
      <w:r>
        <w:rPr>
          <w:rFonts w:eastAsia="Times New Roman" w:cs="Times New Roman"/>
          <w:szCs w:val="24"/>
          <w:lang w:val="ro"/>
        </w:rPr>
        <w:t xml:space="preserve">iilor ce sunt stipulate în codurile de procedură, nu pot include în motivarea lor referiri la aceste clarificări orientative </w:t>
      </w:r>
      <w:r w:rsidR="00001921">
        <w:rPr>
          <w:rFonts w:eastAsia="Times New Roman" w:cs="Times New Roman"/>
          <w:szCs w:val="24"/>
          <w:lang w:val="ro"/>
        </w:rPr>
        <w:t>ș</w:t>
      </w:r>
      <w:r>
        <w:rPr>
          <w:rFonts w:eastAsia="Times New Roman" w:cs="Times New Roman"/>
          <w:szCs w:val="24"/>
          <w:lang w:val="ro"/>
        </w:rPr>
        <w:t>i la alte acte interpretative ale instan</w:t>
      </w:r>
      <w:r w:rsidR="00153776">
        <w:rPr>
          <w:rFonts w:eastAsia="Times New Roman" w:cs="Times New Roman"/>
          <w:szCs w:val="24"/>
          <w:lang w:val="ro"/>
        </w:rPr>
        <w:t>ț</w:t>
      </w:r>
      <w:r>
        <w:rPr>
          <w:rFonts w:eastAsia="Times New Roman" w:cs="Times New Roman"/>
          <w:szCs w:val="24"/>
          <w:lang w:val="ro"/>
        </w:rPr>
        <w:t xml:space="preserve">elor de judecată supreme. Acest concept conform căruia </w:t>
      </w:r>
      <w:r>
        <w:rPr>
          <w:rFonts w:eastAsia="Times New Roman" w:cs="Times New Roman"/>
          <w:i/>
          <w:iCs/>
          <w:szCs w:val="24"/>
          <w:lang w:val="ro"/>
        </w:rPr>
        <w:t>„un judecător este obligat doar de lege”</w:t>
      </w:r>
      <w:r w:rsidR="00E910E1">
        <w:rPr>
          <w:rFonts w:eastAsia="Times New Roman" w:cs="Times New Roman"/>
          <w:szCs w:val="24"/>
          <w:lang w:val="ro"/>
        </w:rPr>
        <w:t xml:space="preserve"> </w:t>
      </w:r>
      <w:r>
        <w:rPr>
          <w:rFonts w:eastAsia="Times New Roman" w:cs="Times New Roman"/>
          <w:szCs w:val="24"/>
          <w:lang w:val="ro"/>
        </w:rPr>
        <w:t>intră în conflict cu practica de zi cu zi a judecătorilor, care adesea caută să î</w:t>
      </w:r>
      <w:r w:rsidR="00001921">
        <w:rPr>
          <w:rFonts w:eastAsia="Times New Roman" w:cs="Times New Roman"/>
          <w:szCs w:val="24"/>
          <w:lang w:val="ro"/>
        </w:rPr>
        <w:t>ș</w:t>
      </w:r>
      <w:r>
        <w:rPr>
          <w:rFonts w:eastAsia="Times New Roman" w:cs="Times New Roman"/>
          <w:szCs w:val="24"/>
          <w:lang w:val="ro"/>
        </w:rPr>
        <w:t>i alinieze hotărârile la practicile instan</w:t>
      </w:r>
      <w:r w:rsidR="00153776">
        <w:rPr>
          <w:rFonts w:eastAsia="Times New Roman" w:cs="Times New Roman"/>
          <w:szCs w:val="24"/>
          <w:lang w:val="ro"/>
        </w:rPr>
        <w:t>ț</w:t>
      </w:r>
      <w:r>
        <w:rPr>
          <w:rFonts w:eastAsia="Times New Roman" w:cs="Times New Roman"/>
          <w:szCs w:val="24"/>
          <w:lang w:val="ro"/>
        </w:rPr>
        <w:t xml:space="preserve">elor de judecată superioare </w:t>
      </w:r>
      <w:r w:rsidR="00001921">
        <w:rPr>
          <w:rFonts w:eastAsia="Times New Roman" w:cs="Times New Roman"/>
          <w:szCs w:val="24"/>
          <w:lang w:val="ro"/>
        </w:rPr>
        <w:t>ș</w:t>
      </w:r>
      <w:r>
        <w:rPr>
          <w:rFonts w:eastAsia="Times New Roman" w:cs="Times New Roman"/>
          <w:szCs w:val="24"/>
          <w:lang w:val="ro"/>
        </w:rPr>
        <w:t>i evită să se abată de la normele judiciare stabilite.</w:t>
      </w:r>
    </w:p>
    <w:p w14:paraId="4E0C8BC9"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525B760F" w14:textId="6088BA9B" w:rsidR="0050576A" w:rsidRPr="0050576A" w:rsidRDefault="0050576A" w:rsidP="0050576A">
      <w:pPr>
        <w:widowControl w:val="0"/>
        <w:spacing w:after="0" w:line="360" w:lineRule="auto"/>
        <w:ind w:firstLine="567"/>
        <w:jc w:val="both"/>
        <w:rPr>
          <w:rFonts w:eastAsia="Times New Roman" w:cs="Times New Roman"/>
          <w:b/>
          <w:bCs/>
          <w:color w:val="002060"/>
          <w:szCs w:val="24"/>
        </w:rPr>
      </w:pPr>
      <w:r>
        <w:rPr>
          <w:rFonts w:eastAsia="Times New Roman" w:cs="Times New Roman"/>
          <w:b/>
          <w:bCs/>
          <w:color w:val="002060"/>
          <w:szCs w:val="24"/>
          <w:lang w:val="ro"/>
        </w:rPr>
        <w:t xml:space="preserve">Nevoia de uniformitate în aplicarea </w:t>
      </w:r>
      <w:r w:rsidR="00001921">
        <w:rPr>
          <w:rFonts w:eastAsia="Times New Roman" w:cs="Times New Roman"/>
          <w:b/>
          <w:bCs/>
          <w:color w:val="002060"/>
          <w:szCs w:val="24"/>
          <w:lang w:val="ro"/>
        </w:rPr>
        <w:t>ș</w:t>
      </w:r>
      <w:r>
        <w:rPr>
          <w:rFonts w:eastAsia="Times New Roman" w:cs="Times New Roman"/>
          <w:b/>
          <w:bCs/>
          <w:color w:val="002060"/>
          <w:szCs w:val="24"/>
          <w:lang w:val="ro"/>
        </w:rPr>
        <w:t>i interpretarea legii</w:t>
      </w:r>
    </w:p>
    <w:p w14:paraId="19CD07B3"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69AD273B" w14:textId="5DEAF737"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Trebuie remarcat faptul că premisa unei practici judiciare uniforme nu este un principiu abstract, ci are o semnifica</w:t>
      </w:r>
      <w:r w:rsidR="00153776">
        <w:rPr>
          <w:rFonts w:eastAsia="Times New Roman" w:cs="Times New Roman"/>
          <w:szCs w:val="24"/>
          <w:lang w:val="ro"/>
        </w:rPr>
        <w:t>ț</w:t>
      </w:r>
      <w:r>
        <w:rPr>
          <w:rFonts w:eastAsia="Times New Roman" w:cs="Times New Roman"/>
          <w:szCs w:val="24"/>
          <w:lang w:val="ro"/>
        </w:rPr>
        <w:t xml:space="preserve">ie practică. Punerea în aplicare a acestei premise permite o mai mare </w:t>
      </w:r>
      <w:r w:rsidR="00651031">
        <w:rPr>
          <w:rFonts w:eastAsia="Times New Roman" w:cs="Times New Roman"/>
          <w:szCs w:val="24"/>
          <w:lang w:val="ro"/>
        </w:rPr>
        <w:t xml:space="preserve">securitate </w:t>
      </w:r>
      <w:r>
        <w:rPr>
          <w:rFonts w:eastAsia="Times New Roman" w:cs="Times New Roman"/>
          <w:szCs w:val="24"/>
          <w:lang w:val="ro"/>
        </w:rPr>
        <w:t xml:space="preserve">juridică </w:t>
      </w:r>
      <w:r w:rsidR="00001921">
        <w:rPr>
          <w:rFonts w:eastAsia="Times New Roman" w:cs="Times New Roman"/>
          <w:szCs w:val="24"/>
          <w:lang w:val="ro"/>
        </w:rPr>
        <w:t>ș</w:t>
      </w:r>
      <w:r>
        <w:rPr>
          <w:rFonts w:eastAsia="Times New Roman" w:cs="Times New Roman"/>
          <w:szCs w:val="24"/>
          <w:lang w:val="ro"/>
        </w:rPr>
        <w:t>i, la rândul său, sus</w:t>
      </w:r>
      <w:r w:rsidR="00153776">
        <w:rPr>
          <w:rFonts w:eastAsia="Times New Roman" w:cs="Times New Roman"/>
          <w:szCs w:val="24"/>
          <w:lang w:val="ro"/>
        </w:rPr>
        <w:t>ț</w:t>
      </w:r>
      <w:r>
        <w:rPr>
          <w:rFonts w:eastAsia="Times New Roman" w:cs="Times New Roman"/>
          <w:szCs w:val="24"/>
          <w:lang w:val="ro"/>
        </w:rPr>
        <w:t>ine valorile statului de drept. De</w:t>
      </w:r>
      <w:r w:rsidR="00001921">
        <w:rPr>
          <w:rFonts w:eastAsia="Times New Roman" w:cs="Times New Roman"/>
          <w:szCs w:val="24"/>
          <w:lang w:val="ro"/>
        </w:rPr>
        <w:t>ș</w:t>
      </w:r>
      <w:r w:rsidR="00651031">
        <w:rPr>
          <w:rFonts w:eastAsia="Times New Roman" w:cs="Times New Roman"/>
          <w:szCs w:val="24"/>
          <w:lang w:val="ro"/>
        </w:rPr>
        <w:t xml:space="preserve">i securitatea </w:t>
      </w:r>
      <w:r>
        <w:rPr>
          <w:rFonts w:eastAsia="Times New Roman" w:cs="Times New Roman"/>
          <w:szCs w:val="24"/>
          <w:lang w:val="ro"/>
        </w:rPr>
        <w:t>juridică nu este un principiu absolut, deoarece independen</w:t>
      </w:r>
      <w:r w:rsidR="00153776">
        <w:rPr>
          <w:rFonts w:eastAsia="Times New Roman" w:cs="Times New Roman"/>
          <w:szCs w:val="24"/>
          <w:lang w:val="ro"/>
        </w:rPr>
        <w:t>ț</w:t>
      </w:r>
      <w:r>
        <w:rPr>
          <w:rFonts w:eastAsia="Times New Roman" w:cs="Times New Roman"/>
          <w:szCs w:val="24"/>
          <w:lang w:val="ro"/>
        </w:rPr>
        <w:t>a judecătorilor impune ca fiecare judecător să fie obligat să respecte legea, acesta trebuie să fie echilibrat cu principiul certitudinii juridice.</w:t>
      </w:r>
    </w:p>
    <w:p w14:paraId="32C6EE08" w14:textId="5E27B7F0"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 xml:space="preserve">În practică, există cazuri în care legea poate fi incompletă </w:t>
      </w:r>
      <w:r w:rsidR="00001921">
        <w:rPr>
          <w:rFonts w:eastAsia="Times New Roman" w:cs="Times New Roman"/>
          <w:szCs w:val="24"/>
          <w:lang w:val="ro"/>
        </w:rPr>
        <w:t>ș</w:t>
      </w:r>
      <w:r>
        <w:rPr>
          <w:rFonts w:eastAsia="Times New Roman" w:cs="Times New Roman"/>
          <w:szCs w:val="24"/>
          <w:lang w:val="ro"/>
        </w:rPr>
        <w:t>i necesită detalii suplimentare sau când instan</w:t>
      </w:r>
      <w:r w:rsidR="00153776">
        <w:rPr>
          <w:rFonts w:eastAsia="Times New Roman" w:cs="Times New Roman"/>
          <w:szCs w:val="24"/>
          <w:lang w:val="ro"/>
        </w:rPr>
        <w:t>ț</w:t>
      </w:r>
      <w:r>
        <w:rPr>
          <w:rFonts w:eastAsia="Times New Roman" w:cs="Times New Roman"/>
          <w:szCs w:val="24"/>
          <w:lang w:val="ro"/>
        </w:rPr>
        <w:t xml:space="preserve">a de judecată identifică lacune care trebuie completate prin analogii cu normele sau principiile juridice. Atunci când judecătorii iau în considerare hotărârile </w:t>
      </w:r>
      <w:r w:rsidR="00001921">
        <w:rPr>
          <w:rFonts w:eastAsia="Times New Roman" w:cs="Times New Roman"/>
          <w:szCs w:val="24"/>
          <w:lang w:val="ro"/>
        </w:rPr>
        <w:t>ș</w:t>
      </w:r>
      <w:r>
        <w:rPr>
          <w:rFonts w:eastAsia="Times New Roman" w:cs="Times New Roman"/>
          <w:szCs w:val="24"/>
          <w:lang w:val="ro"/>
        </w:rPr>
        <w:t xml:space="preserve">i argumentele colegilor lor, hotărârile judiciare devin mai previzibile. Acest lucru previne ca legea să fie reinterpretată din nou pentru fiecare caz în parte, fără a se face referire la hotărârile, argumentele </w:t>
      </w:r>
      <w:r w:rsidR="00001921">
        <w:rPr>
          <w:rFonts w:eastAsia="Times New Roman" w:cs="Times New Roman"/>
          <w:szCs w:val="24"/>
          <w:lang w:val="ro"/>
        </w:rPr>
        <w:t>ș</w:t>
      </w:r>
      <w:r>
        <w:rPr>
          <w:rFonts w:eastAsia="Times New Roman" w:cs="Times New Roman"/>
          <w:szCs w:val="24"/>
          <w:lang w:val="ro"/>
        </w:rPr>
        <w:t xml:space="preserve">i interpretările anterioare. Această previzibilitate permite persoanelor fizice să facă planuri concrete </w:t>
      </w:r>
      <w:r w:rsidR="00001921">
        <w:rPr>
          <w:rFonts w:eastAsia="Times New Roman" w:cs="Times New Roman"/>
          <w:szCs w:val="24"/>
          <w:lang w:val="ro"/>
        </w:rPr>
        <w:t>ș</w:t>
      </w:r>
      <w:r>
        <w:rPr>
          <w:rFonts w:eastAsia="Times New Roman" w:cs="Times New Roman"/>
          <w:szCs w:val="24"/>
          <w:lang w:val="ro"/>
        </w:rPr>
        <w:t>i să aibă a</w:t>
      </w:r>
      <w:r w:rsidR="00001921">
        <w:rPr>
          <w:rFonts w:eastAsia="Times New Roman" w:cs="Times New Roman"/>
          <w:szCs w:val="24"/>
          <w:lang w:val="ro"/>
        </w:rPr>
        <w:t>ș</w:t>
      </w:r>
      <w:r>
        <w:rPr>
          <w:rFonts w:eastAsia="Times New Roman" w:cs="Times New Roman"/>
          <w:szCs w:val="24"/>
          <w:lang w:val="ro"/>
        </w:rPr>
        <w:t>teptări rezonabile, încurajând astfel respectul pentru statul de drept.</w:t>
      </w:r>
    </w:p>
    <w:p w14:paraId="14A67C74" w14:textId="23244CC0"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Uniformitatea în aplicarea legii nu este doar o chestiune de jurispruden</w:t>
      </w:r>
      <w:r w:rsidR="00153776">
        <w:rPr>
          <w:rFonts w:eastAsia="Times New Roman" w:cs="Times New Roman"/>
          <w:szCs w:val="24"/>
          <w:lang w:val="ro"/>
        </w:rPr>
        <w:t>ț</w:t>
      </w:r>
      <w:r>
        <w:rPr>
          <w:rFonts w:eastAsia="Times New Roman" w:cs="Times New Roman"/>
          <w:szCs w:val="24"/>
          <w:lang w:val="ro"/>
        </w:rPr>
        <w:t>ă, ci contribuie, de asemenea, la statul de drept, insuflând o mai mare încredere în sistemul judiciar. Acesta devine mai u</w:t>
      </w:r>
      <w:r w:rsidR="00001921">
        <w:rPr>
          <w:rFonts w:eastAsia="Times New Roman" w:cs="Times New Roman"/>
          <w:szCs w:val="24"/>
          <w:lang w:val="ro"/>
        </w:rPr>
        <w:t>ș</w:t>
      </w:r>
      <w:r>
        <w:rPr>
          <w:rFonts w:eastAsia="Times New Roman" w:cs="Times New Roman"/>
          <w:szCs w:val="24"/>
          <w:lang w:val="ro"/>
        </w:rPr>
        <w:t>or de în</w:t>
      </w:r>
      <w:r w:rsidR="00153776">
        <w:rPr>
          <w:rFonts w:eastAsia="Times New Roman" w:cs="Times New Roman"/>
          <w:szCs w:val="24"/>
          <w:lang w:val="ro"/>
        </w:rPr>
        <w:t>ț</w:t>
      </w:r>
      <w:r>
        <w:rPr>
          <w:rFonts w:eastAsia="Times New Roman" w:cs="Times New Roman"/>
          <w:szCs w:val="24"/>
          <w:lang w:val="ro"/>
        </w:rPr>
        <w:t xml:space="preserve">eles </w:t>
      </w:r>
      <w:r w:rsidR="00001921">
        <w:rPr>
          <w:rFonts w:eastAsia="Times New Roman" w:cs="Times New Roman"/>
          <w:szCs w:val="24"/>
          <w:lang w:val="ro"/>
        </w:rPr>
        <w:t>ș</w:t>
      </w:r>
      <w:r>
        <w:rPr>
          <w:rFonts w:eastAsia="Times New Roman" w:cs="Times New Roman"/>
          <w:szCs w:val="24"/>
          <w:lang w:val="ro"/>
        </w:rPr>
        <w:t>i mai previzibil pentru oameni. În primul rând, exercitarea puterii judecătore</w:t>
      </w:r>
      <w:r w:rsidR="00001921">
        <w:rPr>
          <w:rFonts w:eastAsia="Times New Roman" w:cs="Times New Roman"/>
          <w:szCs w:val="24"/>
          <w:lang w:val="ro"/>
        </w:rPr>
        <w:t>ș</w:t>
      </w:r>
      <w:r>
        <w:rPr>
          <w:rFonts w:eastAsia="Times New Roman" w:cs="Times New Roman"/>
          <w:szCs w:val="24"/>
          <w:lang w:val="ro"/>
        </w:rPr>
        <w:t>ti nu mai pare a fi la discre</w:t>
      </w:r>
      <w:r w:rsidR="00153776">
        <w:rPr>
          <w:rFonts w:eastAsia="Times New Roman" w:cs="Times New Roman"/>
          <w:szCs w:val="24"/>
          <w:lang w:val="ro"/>
        </w:rPr>
        <w:t>ț</w:t>
      </w:r>
      <w:r>
        <w:rPr>
          <w:rFonts w:eastAsia="Times New Roman" w:cs="Times New Roman"/>
          <w:szCs w:val="24"/>
          <w:lang w:val="ro"/>
        </w:rPr>
        <w:t>ia exclusivă a judecătorilor sau influen</w:t>
      </w:r>
      <w:r w:rsidR="00153776">
        <w:rPr>
          <w:rFonts w:eastAsia="Times New Roman" w:cs="Times New Roman"/>
          <w:szCs w:val="24"/>
          <w:lang w:val="ro"/>
        </w:rPr>
        <w:t>ț</w:t>
      </w:r>
      <w:r>
        <w:rPr>
          <w:rFonts w:eastAsia="Times New Roman" w:cs="Times New Roman"/>
          <w:szCs w:val="24"/>
          <w:lang w:val="ro"/>
        </w:rPr>
        <w:t>ată de presiuni politice externe, ci este percepută ca fiind rezultatul unui ra</w:t>
      </w:r>
      <w:r w:rsidR="00153776">
        <w:rPr>
          <w:rFonts w:eastAsia="Times New Roman" w:cs="Times New Roman"/>
          <w:szCs w:val="24"/>
          <w:lang w:val="ro"/>
        </w:rPr>
        <w:t>ț</w:t>
      </w:r>
      <w:r>
        <w:rPr>
          <w:rFonts w:eastAsia="Times New Roman" w:cs="Times New Roman"/>
          <w:szCs w:val="24"/>
          <w:lang w:val="ro"/>
        </w:rPr>
        <w:t>ionament juridic. În al doilea rând, jurispruden</w:t>
      </w:r>
      <w:r w:rsidR="00153776">
        <w:rPr>
          <w:rFonts w:eastAsia="Times New Roman" w:cs="Times New Roman"/>
          <w:szCs w:val="24"/>
          <w:lang w:val="ro"/>
        </w:rPr>
        <w:t>ț</w:t>
      </w:r>
      <w:r>
        <w:rPr>
          <w:rFonts w:eastAsia="Times New Roman" w:cs="Times New Roman"/>
          <w:szCs w:val="24"/>
          <w:lang w:val="ro"/>
        </w:rPr>
        <w:t>a uniformă poate servi drept ghid pentru judecători în aplicarea principiilor juridice, în special prin intermediul principiului propor</w:t>
      </w:r>
      <w:r w:rsidR="00153776">
        <w:rPr>
          <w:rFonts w:eastAsia="Times New Roman" w:cs="Times New Roman"/>
          <w:szCs w:val="24"/>
          <w:lang w:val="ro"/>
        </w:rPr>
        <w:t>ț</w:t>
      </w:r>
      <w:r>
        <w:rPr>
          <w:rFonts w:eastAsia="Times New Roman" w:cs="Times New Roman"/>
          <w:szCs w:val="24"/>
          <w:lang w:val="ro"/>
        </w:rPr>
        <w:t>ionalită</w:t>
      </w:r>
      <w:r w:rsidR="00153776">
        <w:rPr>
          <w:rFonts w:eastAsia="Times New Roman" w:cs="Times New Roman"/>
          <w:szCs w:val="24"/>
          <w:lang w:val="ro"/>
        </w:rPr>
        <w:t>ț</w:t>
      </w:r>
      <w:r>
        <w:rPr>
          <w:rFonts w:eastAsia="Times New Roman" w:cs="Times New Roman"/>
          <w:szCs w:val="24"/>
          <w:lang w:val="ro"/>
        </w:rPr>
        <w:t>ii.</w:t>
      </w:r>
    </w:p>
    <w:p w14:paraId="520135EC" w14:textId="4515ACAB" w:rsidR="0050576A" w:rsidRPr="0050576A" w:rsidRDefault="0050576A" w:rsidP="0050576A">
      <w:pPr>
        <w:widowControl w:val="0"/>
        <w:spacing w:after="0" w:line="360" w:lineRule="auto"/>
        <w:ind w:firstLine="567"/>
        <w:jc w:val="both"/>
        <w:rPr>
          <w:rFonts w:eastAsia="Times New Roman" w:cs="Times New Roman"/>
          <w:szCs w:val="24"/>
        </w:rPr>
      </w:pPr>
      <w:r>
        <w:rPr>
          <w:rFonts w:eastAsia="Times New Roman" w:cs="Times New Roman"/>
          <w:szCs w:val="24"/>
          <w:lang w:val="ro"/>
        </w:rPr>
        <w:t>Evolu</w:t>
      </w:r>
      <w:r w:rsidR="00153776">
        <w:rPr>
          <w:rFonts w:eastAsia="Times New Roman" w:cs="Times New Roman"/>
          <w:szCs w:val="24"/>
          <w:lang w:val="ro"/>
        </w:rPr>
        <w:t>ț</w:t>
      </w:r>
      <w:r>
        <w:rPr>
          <w:rFonts w:eastAsia="Times New Roman" w:cs="Times New Roman"/>
          <w:szCs w:val="24"/>
          <w:lang w:val="ro"/>
        </w:rPr>
        <w:t>ia doctrinei jurispruden</w:t>
      </w:r>
      <w:r w:rsidR="00153776">
        <w:rPr>
          <w:rFonts w:eastAsia="Times New Roman" w:cs="Times New Roman"/>
          <w:szCs w:val="24"/>
          <w:lang w:val="ro"/>
        </w:rPr>
        <w:t>ț</w:t>
      </w:r>
      <w:r>
        <w:rPr>
          <w:rFonts w:eastAsia="Times New Roman" w:cs="Times New Roman"/>
          <w:szCs w:val="24"/>
          <w:lang w:val="ro"/>
        </w:rPr>
        <w:t>iale în Republica Moldova este notabilă, mai ales având în vedere decizia Cur</w:t>
      </w:r>
      <w:r w:rsidR="00153776">
        <w:rPr>
          <w:rFonts w:eastAsia="Times New Roman" w:cs="Times New Roman"/>
          <w:szCs w:val="24"/>
          <w:lang w:val="ro"/>
        </w:rPr>
        <w:t>ț</w:t>
      </w:r>
      <w:r>
        <w:rPr>
          <w:rFonts w:eastAsia="Times New Roman" w:cs="Times New Roman"/>
          <w:szCs w:val="24"/>
          <w:lang w:val="ro"/>
        </w:rPr>
        <w:t>ii Constitu</w:t>
      </w:r>
      <w:r w:rsidR="00153776">
        <w:rPr>
          <w:rFonts w:eastAsia="Times New Roman" w:cs="Times New Roman"/>
          <w:szCs w:val="24"/>
          <w:lang w:val="ro"/>
        </w:rPr>
        <w:t>ț</w:t>
      </w:r>
      <w:r>
        <w:rPr>
          <w:rFonts w:eastAsia="Times New Roman" w:cs="Times New Roman"/>
          <w:szCs w:val="24"/>
          <w:lang w:val="ro"/>
        </w:rPr>
        <w:t>ionale a Republicii Moldova din 22 iulie 2016. În această decizie, Curtea Constitu</w:t>
      </w:r>
      <w:r w:rsidR="00153776">
        <w:rPr>
          <w:rFonts w:eastAsia="Times New Roman" w:cs="Times New Roman"/>
          <w:szCs w:val="24"/>
          <w:lang w:val="ro"/>
        </w:rPr>
        <w:t>ț</w:t>
      </w:r>
      <w:r>
        <w:rPr>
          <w:rFonts w:eastAsia="Times New Roman" w:cs="Times New Roman"/>
          <w:szCs w:val="24"/>
          <w:lang w:val="ro"/>
        </w:rPr>
        <w:t>ională nu exclude obliga</w:t>
      </w:r>
      <w:r w:rsidR="00153776">
        <w:rPr>
          <w:rFonts w:eastAsia="Times New Roman" w:cs="Times New Roman"/>
          <w:szCs w:val="24"/>
          <w:lang w:val="ro"/>
        </w:rPr>
        <w:t>ț</w:t>
      </w:r>
      <w:r>
        <w:rPr>
          <w:rFonts w:eastAsia="Times New Roman" w:cs="Times New Roman"/>
          <w:szCs w:val="24"/>
          <w:lang w:val="ro"/>
        </w:rPr>
        <w:t>ia judecătorilor din instan</w:t>
      </w:r>
      <w:r w:rsidR="00153776">
        <w:rPr>
          <w:rFonts w:eastAsia="Times New Roman" w:cs="Times New Roman"/>
          <w:szCs w:val="24"/>
          <w:lang w:val="ro"/>
        </w:rPr>
        <w:t>ț</w:t>
      </w:r>
      <w:r>
        <w:rPr>
          <w:rFonts w:eastAsia="Times New Roman" w:cs="Times New Roman"/>
          <w:szCs w:val="24"/>
          <w:lang w:val="ro"/>
        </w:rPr>
        <w:t>ele de judecată inferioare de a se conforma hotărârilor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ti superioare în ceea ce prive</w:t>
      </w:r>
      <w:r w:rsidR="00001921">
        <w:rPr>
          <w:rFonts w:eastAsia="Times New Roman" w:cs="Times New Roman"/>
          <w:szCs w:val="24"/>
          <w:lang w:val="ro"/>
        </w:rPr>
        <w:t>ș</w:t>
      </w:r>
      <w:r>
        <w:rPr>
          <w:rFonts w:eastAsia="Times New Roman" w:cs="Times New Roman"/>
          <w:szCs w:val="24"/>
          <w:lang w:val="ro"/>
        </w:rPr>
        <w:t>te interpretarea legilor aplicabile, stabilind o formă de precedent judiciar</w:t>
      </w:r>
      <w:r w:rsidR="00651031">
        <w:rPr>
          <w:rFonts w:eastAsia="Times New Roman" w:cs="Times New Roman"/>
          <w:szCs w:val="24"/>
          <w:lang w:val="ro"/>
        </w:rPr>
        <w:t xml:space="preserve"> (paragraful</w:t>
      </w:r>
      <w:r>
        <w:rPr>
          <w:rFonts w:eastAsia="Times New Roman" w:cs="Times New Roman"/>
          <w:szCs w:val="24"/>
          <w:lang w:val="ro"/>
        </w:rPr>
        <w:t xml:space="preserve"> 109). Această decizie a legat premisa precedentului judiciar de principiile constitu</w:t>
      </w:r>
      <w:r w:rsidR="00153776">
        <w:rPr>
          <w:rFonts w:eastAsia="Times New Roman" w:cs="Times New Roman"/>
          <w:szCs w:val="24"/>
          <w:lang w:val="ro"/>
        </w:rPr>
        <w:t>ț</w:t>
      </w:r>
      <w:r>
        <w:rPr>
          <w:rFonts w:eastAsia="Times New Roman" w:cs="Times New Roman"/>
          <w:szCs w:val="24"/>
          <w:lang w:val="ro"/>
        </w:rPr>
        <w:t>ionale ale clarită</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 predictibilită</w:t>
      </w:r>
      <w:r w:rsidR="00153776">
        <w:rPr>
          <w:rFonts w:eastAsia="Times New Roman" w:cs="Times New Roman"/>
          <w:szCs w:val="24"/>
          <w:lang w:val="ro"/>
        </w:rPr>
        <w:t>ț</w:t>
      </w:r>
      <w:r>
        <w:rPr>
          <w:rFonts w:eastAsia="Times New Roman" w:cs="Times New Roman"/>
          <w:szCs w:val="24"/>
          <w:lang w:val="ro"/>
        </w:rPr>
        <w:t>ii juridice, promovând astfel o practică judiciară uniformă. Într-un sistem bazat pe independen</w:t>
      </w:r>
      <w:r w:rsidR="00153776">
        <w:rPr>
          <w:rFonts w:eastAsia="Times New Roman" w:cs="Times New Roman"/>
          <w:szCs w:val="24"/>
          <w:lang w:val="ro"/>
        </w:rPr>
        <w:t>ț</w:t>
      </w:r>
      <w:r>
        <w:rPr>
          <w:rFonts w:eastAsia="Times New Roman" w:cs="Times New Roman"/>
          <w:szCs w:val="24"/>
          <w:lang w:val="ro"/>
        </w:rPr>
        <w:t>a judiciară, instan</w:t>
      </w:r>
      <w:r w:rsidR="00153776">
        <w:rPr>
          <w:rFonts w:eastAsia="Times New Roman" w:cs="Times New Roman"/>
          <w:szCs w:val="24"/>
          <w:lang w:val="ro"/>
        </w:rPr>
        <w:t>ț</w:t>
      </w:r>
      <w:r>
        <w:rPr>
          <w:rFonts w:eastAsia="Times New Roman" w:cs="Times New Roman"/>
          <w:szCs w:val="24"/>
          <w:lang w:val="ro"/>
        </w:rPr>
        <w:t xml:space="preserve">ele de judecată superioare, atunci când iau decizii în cazuri specifice, asigură o practică judiciară uniformă în întreaga </w:t>
      </w:r>
      <w:r w:rsidR="00153776">
        <w:rPr>
          <w:rFonts w:eastAsia="Times New Roman" w:cs="Times New Roman"/>
          <w:szCs w:val="24"/>
          <w:lang w:val="ro"/>
        </w:rPr>
        <w:t>ț</w:t>
      </w:r>
      <w:r>
        <w:rPr>
          <w:rFonts w:eastAsia="Times New Roman" w:cs="Times New Roman"/>
          <w:szCs w:val="24"/>
          <w:lang w:val="ro"/>
        </w:rPr>
        <w:t>ară. Instan</w:t>
      </w:r>
      <w:r w:rsidR="00153776">
        <w:rPr>
          <w:rFonts w:eastAsia="Times New Roman" w:cs="Times New Roman"/>
          <w:szCs w:val="24"/>
          <w:lang w:val="ro"/>
        </w:rPr>
        <w:t>ț</w:t>
      </w:r>
      <w:r>
        <w:rPr>
          <w:rFonts w:eastAsia="Times New Roman" w:cs="Times New Roman"/>
          <w:szCs w:val="24"/>
          <w:lang w:val="ro"/>
        </w:rPr>
        <w:t>ele judecătore</w:t>
      </w:r>
      <w:r w:rsidR="00001921">
        <w:rPr>
          <w:rFonts w:eastAsia="Times New Roman" w:cs="Times New Roman"/>
          <w:szCs w:val="24"/>
          <w:lang w:val="ro"/>
        </w:rPr>
        <w:t>ș</w:t>
      </w:r>
      <w:r>
        <w:rPr>
          <w:rFonts w:eastAsia="Times New Roman" w:cs="Times New Roman"/>
          <w:szCs w:val="24"/>
          <w:lang w:val="ro"/>
        </w:rPr>
        <w:t>ti inferioare, de</w:t>
      </w:r>
      <w:r w:rsidR="00001921">
        <w:rPr>
          <w:rFonts w:eastAsia="Times New Roman" w:cs="Times New Roman"/>
          <w:szCs w:val="24"/>
          <w:lang w:val="ro"/>
        </w:rPr>
        <w:t>ș</w:t>
      </w:r>
      <w:r>
        <w:rPr>
          <w:rFonts w:eastAsia="Times New Roman" w:cs="Times New Roman"/>
          <w:szCs w:val="24"/>
          <w:lang w:val="ro"/>
        </w:rPr>
        <w:t>i nu sunt obligate în mod formal să urmeze precedentele instan</w:t>
      </w:r>
      <w:r w:rsidR="00153776">
        <w:rPr>
          <w:rFonts w:eastAsia="Times New Roman" w:cs="Times New Roman"/>
          <w:szCs w:val="24"/>
          <w:lang w:val="ro"/>
        </w:rPr>
        <w:t>ț</w:t>
      </w:r>
      <w:r>
        <w:rPr>
          <w:rFonts w:eastAsia="Times New Roman" w:cs="Times New Roman"/>
          <w:szCs w:val="24"/>
          <w:lang w:val="ro"/>
        </w:rPr>
        <w:t>elor de judecată ca în sistemele juridice de „drept comun”, tind să respecte principiile subliniate în hotărârile instan</w:t>
      </w:r>
      <w:r w:rsidR="00153776">
        <w:rPr>
          <w:rFonts w:eastAsia="Times New Roman" w:cs="Times New Roman"/>
          <w:szCs w:val="24"/>
          <w:lang w:val="ro"/>
        </w:rPr>
        <w:t>ț</w:t>
      </w:r>
      <w:r>
        <w:rPr>
          <w:rFonts w:eastAsia="Times New Roman" w:cs="Times New Roman"/>
          <w:szCs w:val="24"/>
          <w:lang w:val="ro"/>
        </w:rPr>
        <w:t>elor de judecată superioare</w:t>
      </w:r>
      <w:r w:rsidR="00651031">
        <w:rPr>
          <w:rFonts w:eastAsia="Times New Roman" w:cs="Times New Roman"/>
          <w:szCs w:val="24"/>
          <w:lang w:val="ro"/>
        </w:rPr>
        <w:t>,</w:t>
      </w:r>
      <w:r>
        <w:rPr>
          <w:rFonts w:eastAsia="Times New Roman" w:cs="Times New Roman"/>
          <w:szCs w:val="24"/>
          <w:lang w:val="ro"/>
        </w:rPr>
        <w:t xml:space="preserve"> pentru a evita ca hotărârile lor să fie anulate în apel. În plus, normele procedurale specifice pot asigura coeren</w:t>
      </w:r>
      <w:r w:rsidR="00153776">
        <w:rPr>
          <w:rFonts w:eastAsia="Times New Roman" w:cs="Times New Roman"/>
          <w:szCs w:val="24"/>
          <w:lang w:val="ro"/>
        </w:rPr>
        <w:t>ț</w:t>
      </w:r>
      <w:r>
        <w:rPr>
          <w:rFonts w:eastAsia="Times New Roman" w:cs="Times New Roman"/>
          <w:szCs w:val="24"/>
          <w:lang w:val="ro"/>
        </w:rPr>
        <w:t xml:space="preserve">a </w:t>
      </w:r>
      <w:r>
        <w:rPr>
          <w:rFonts w:eastAsia="Times New Roman" w:cs="Times New Roman"/>
          <w:szCs w:val="24"/>
          <w:lang w:val="ro"/>
        </w:rPr>
        <w:lastRenderedPageBreak/>
        <w:t>între diferite niveluri ale sistemului judiciar (alin. 111).</w:t>
      </w:r>
    </w:p>
    <w:p w14:paraId="137E7907" w14:textId="0DB49467" w:rsidR="0050576A" w:rsidRPr="00CD0695" w:rsidRDefault="0050576A" w:rsidP="0050576A">
      <w:pPr>
        <w:widowControl w:val="0"/>
        <w:spacing w:after="0" w:line="360" w:lineRule="auto"/>
        <w:ind w:firstLine="567"/>
        <w:jc w:val="both"/>
        <w:rPr>
          <w:rFonts w:eastAsia="Times New Roman" w:cs="Times New Roman"/>
          <w:szCs w:val="24"/>
          <w:lang w:val="ro"/>
        </w:rPr>
      </w:pPr>
      <w:r>
        <w:rPr>
          <w:rFonts w:eastAsia="Times New Roman" w:cs="Times New Roman"/>
          <w:szCs w:val="24"/>
          <w:lang w:val="ro"/>
        </w:rPr>
        <w:t>Este demn de remarcat faptul că diferen</w:t>
      </w:r>
      <w:r w:rsidR="00153776">
        <w:rPr>
          <w:rFonts w:eastAsia="Times New Roman" w:cs="Times New Roman"/>
          <w:szCs w:val="24"/>
          <w:lang w:val="ro"/>
        </w:rPr>
        <w:t>ț</w:t>
      </w:r>
      <w:r>
        <w:rPr>
          <w:rFonts w:eastAsia="Times New Roman" w:cs="Times New Roman"/>
          <w:szCs w:val="24"/>
          <w:lang w:val="ro"/>
        </w:rPr>
        <w:t xml:space="preserve">ierea strictă între lege </w:t>
      </w:r>
      <w:r w:rsidR="00001921">
        <w:rPr>
          <w:rFonts w:eastAsia="Times New Roman" w:cs="Times New Roman"/>
          <w:szCs w:val="24"/>
          <w:lang w:val="ro"/>
        </w:rPr>
        <w:t>ș</w:t>
      </w:r>
      <w:r>
        <w:rPr>
          <w:rFonts w:eastAsia="Times New Roman" w:cs="Times New Roman"/>
          <w:szCs w:val="24"/>
          <w:lang w:val="ro"/>
        </w:rPr>
        <w:t xml:space="preserve">i precedent ca surse de drept nu mai este la fel de relevantă. Normele juridice se formează în timpul interpretării judiciare </w:t>
      </w:r>
      <w:r w:rsidR="00001921">
        <w:rPr>
          <w:rFonts w:eastAsia="Times New Roman" w:cs="Times New Roman"/>
          <w:szCs w:val="24"/>
          <w:lang w:val="ro"/>
        </w:rPr>
        <w:t>ș</w:t>
      </w:r>
      <w:r>
        <w:rPr>
          <w:rFonts w:eastAsia="Times New Roman" w:cs="Times New Roman"/>
          <w:szCs w:val="24"/>
          <w:lang w:val="ro"/>
        </w:rPr>
        <w:t>i nu posedă semnifica</w:t>
      </w:r>
      <w:r w:rsidR="00153776">
        <w:rPr>
          <w:rFonts w:eastAsia="Times New Roman" w:cs="Times New Roman"/>
          <w:szCs w:val="24"/>
          <w:lang w:val="ro"/>
        </w:rPr>
        <w:t>ț</w:t>
      </w:r>
      <w:r>
        <w:rPr>
          <w:rFonts w:eastAsia="Times New Roman" w:cs="Times New Roman"/>
          <w:szCs w:val="24"/>
          <w:lang w:val="ro"/>
        </w:rPr>
        <w:t>ii stabilite</w:t>
      </w:r>
      <w:r w:rsidR="00651031">
        <w:rPr>
          <w:rFonts w:eastAsia="Times New Roman" w:cs="Times New Roman"/>
          <w:szCs w:val="24"/>
          <w:lang w:val="ro"/>
        </w:rPr>
        <w:t>,</w:t>
      </w:r>
      <w:r>
        <w:rPr>
          <w:rFonts w:eastAsia="Times New Roman" w:cs="Times New Roman"/>
          <w:szCs w:val="24"/>
          <w:lang w:val="ro"/>
        </w:rPr>
        <w:t xml:space="preserve"> până când nu sunt emise hotărârile judiciare relevante. În practică, majoritatea judecătorilor iau în considerare opiniile superiorilor lor pentru a evita riscul ca hotărârile lor să fie anulate în instan</w:t>
      </w:r>
      <w:r w:rsidR="00153776">
        <w:rPr>
          <w:rFonts w:eastAsia="Times New Roman" w:cs="Times New Roman"/>
          <w:szCs w:val="24"/>
          <w:lang w:val="ro"/>
        </w:rPr>
        <w:t>ț</w:t>
      </w:r>
      <w:r>
        <w:rPr>
          <w:rFonts w:eastAsia="Times New Roman" w:cs="Times New Roman"/>
          <w:szCs w:val="24"/>
          <w:lang w:val="ro"/>
        </w:rPr>
        <w:t>ele de judecată superioare. În esen</w:t>
      </w:r>
      <w:r w:rsidR="00153776">
        <w:rPr>
          <w:rFonts w:eastAsia="Times New Roman" w:cs="Times New Roman"/>
          <w:szCs w:val="24"/>
          <w:lang w:val="ro"/>
        </w:rPr>
        <w:t>ț</w:t>
      </w:r>
      <w:r>
        <w:rPr>
          <w:rFonts w:eastAsia="Times New Roman" w:cs="Times New Roman"/>
          <w:szCs w:val="24"/>
          <w:lang w:val="ro"/>
        </w:rPr>
        <w:t>ă, nu există niciun decalaj conceptual între ideea că judecătorii pot fi ghida</w:t>
      </w:r>
      <w:r w:rsidR="00153776">
        <w:rPr>
          <w:rFonts w:eastAsia="Times New Roman" w:cs="Times New Roman"/>
          <w:szCs w:val="24"/>
          <w:lang w:val="ro"/>
        </w:rPr>
        <w:t>ț</w:t>
      </w:r>
      <w:r>
        <w:rPr>
          <w:rFonts w:eastAsia="Times New Roman" w:cs="Times New Roman"/>
          <w:szCs w:val="24"/>
          <w:lang w:val="ro"/>
        </w:rPr>
        <w:t>i de actele interpretative ale altor instan</w:t>
      </w:r>
      <w:r w:rsidR="00153776">
        <w:rPr>
          <w:rFonts w:eastAsia="Times New Roman" w:cs="Times New Roman"/>
          <w:szCs w:val="24"/>
          <w:lang w:val="ro"/>
        </w:rPr>
        <w:t>ț</w:t>
      </w:r>
      <w:r>
        <w:rPr>
          <w:rFonts w:eastAsia="Times New Roman" w:cs="Times New Roman"/>
          <w:szCs w:val="24"/>
          <w:lang w:val="ro"/>
        </w:rPr>
        <w:t xml:space="preserve">e de judecată </w:t>
      </w:r>
      <w:r w:rsidR="00001921">
        <w:rPr>
          <w:rFonts w:eastAsia="Times New Roman" w:cs="Times New Roman"/>
          <w:szCs w:val="24"/>
          <w:lang w:val="ro"/>
        </w:rPr>
        <w:t>ș</w:t>
      </w:r>
      <w:r>
        <w:rPr>
          <w:rFonts w:eastAsia="Times New Roman" w:cs="Times New Roman"/>
          <w:szCs w:val="24"/>
          <w:lang w:val="ro"/>
        </w:rPr>
        <w:t>i ideea că un judecător trebuie să sus</w:t>
      </w:r>
      <w:r w:rsidR="00153776">
        <w:rPr>
          <w:rFonts w:eastAsia="Times New Roman" w:cs="Times New Roman"/>
          <w:szCs w:val="24"/>
          <w:lang w:val="ro"/>
        </w:rPr>
        <w:t>ț</w:t>
      </w:r>
      <w:r>
        <w:rPr>
          <w:rFonts w:eastAsia="Times New Roman" w:cs="Times New Roman"/>
          <w:szCs w:val="24"/>
          <w:lang w:val="ro"/>
        </w:rPr>
        <w:t xml:space="preserve">ină legea </w:t>
      </w:r>
      <w:r w:rsidR="00001921">
        <w:rPr>
          <w:rFonts w:eastAsia="Times New Roman" w:cs="Times New Roman"/>
          <w:szCs w:val="24"/>
          <w:lang w:val="ro"/>
        </w:rPr>
        <w:t>ș</w:t>
      </w:r>
      <w:r>
        <w:rPr>
          <w:rFonts w:eastAsia="Times New Roman" w:cs="Times New Roman"/>
          <w:szCs w:val="24"/>
          <w:lang w:val="ro"/>
        </w:rPr>
        <w:t>i să respecte inten</w:t>
      </w:r>
      <w:r w:rsidR="00153776">
        <w:rPr>
          <w:rFonts w:eastAsia="Times New Roman" w:cs="Times New Roman"/>
          <w:szCs w:val="24"/>
          <w:lang w:val="ro"/>
        </w:rPr>
        <w:t>ț</w:t>
      </w:r>
      <w:r>
        <w:rPr>
          <w:rFonts w:eastAsia="Times New Roman" w:cs="Times New Roman"/>
          <w:szCs w:val="24"/>
          <w:lang w:val="ro"/>
        </w:rPr>
        <w:t xml:space="preserve">ia legiuitorului. </w:t>
      </w:r>
    </w:p>
    <w:p w14:paraId="75F5B04C" w14:textId="77777777" w:rsidR="0050576A" w:rsidRPr="00CD0695" w:rsidRDefault="0050576A" w:rsidP="0050576A">
      <w:pPr>
        <w:widowControl w:val="0"/>
        <w:spacing w:after="0" w:line="360" w:lineRule="auto"/>
        <w:ind w:firstLine="567"/>
        <w:jc w:val="both"/>
        <w:rPr>
          <w:rFonts w:eastAsia="Times New Roman" w:cs="Times New Roman"/>
          <w:szCs w:val="24"/>
          <w:lang w:val="ro"/>
        </w:rPr>
      </w:pPr>
    </w:p>
    <w:p w14:paraId="6D793AA2" w14:textId="7112CB82" w:rsidR="0050576A" w:rsidRPr="00DA269C" w:rsidRDefault="0050576A" w:rsidP="0050576A">
      <w:pPr>
        <w:pStyle w:val="3"/>
        <w:rPr>
          <w:rFonts w:eastAsia="Times New Roman"/>
        </w:rPr>
      </w:pPr>
      <w:bookmarkStart w:id="699" w:name="_Toc149634816"/>
      <w:r>
        <w:rPr>
          <w:rFonts w:eastAsia="Times New Roman"/>
          <w:bCs/>
          <w:lang w:val="ro"/>
        </w:rPr>
        <w:t xml:space="preserve">9.11. Rezumatul comentariilor </w:t>
      </w:r>
      <w:r w:rsidR="00001921">
        <w:rPr>
          <w:rFonts w:eastAsia="Times New Roman"/>
          <w:bCs/>
          <w:lang w:val="ro"/>
        </w:rPr>
        <w:t>ș</w:t>
      </w:r>
      <w:r>
        <w:rPr>
          <w:rFonts w:eastAsia="Times New Roman"/>
          <w:bCs/>
          <w:lang w:val="ro"/>
        </w:rPr>
        <w:t>i observa</w:t>
      </w:r>
      <w:r w:rsidR="00153776">
        <w:rPr>
          <w:rFonts w:eastAsia="Times New Roman"/>
          <w:bCs/>
          <w:lang w:val="ro"/>
        </w:rPr>
        <w:t>ț</w:t>
      </w:r>
      <w:r>
        <w:rPr>
          <w:rFonts w:eastAsia="Times New Roman"/>
          <w:bCs/>
          <w:lang w:val="ro"/>
        </w:rPr>
        <w:t>iilor</w:t>
      </w:r>
      <w:bookmarkEnd w:id="699"/>
      <w:r>
        <w:rPr>
          <w:rFonts w:eastAsia="Times New Roman"/>
          <w:bCs/>
          <w:lang w:val="ro"/>
        </w:rPr>
        <w:t xml:space="preserve"> </w:t>
      </w:r>
    </w:p>
    <w:p w14:paraId="5ECB4FC3"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p>
    <w:p w14:paraId="38BFCFDF" w14:textId="2D8707CE"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Pr>
          <w:rFonts w:eastAsia="Times New Roman" w:cs="Times New Roman"/>
          <w:szCs w:val="24"/>
          <w:lang w:val="ro"/>
        </w:rPr>
        <w:t xml:space="preserve">Trebuie subliniat faptul că, în sensul </w:t>
      </w:r>
      <w:r w:rsidR="00651031">
        <w:rPr>
          <w:rFonts w:eastAsia="Times New Roman" w:cs="Times New Roman"/>
          <w:szCs w:val="24"/>
          <w:lang w:val="ro"/>
        </w:rPr>
        <w:t>Proiectului</w:t>
      </w:r>
      <w:r>
        <w:rPr>
          <w:rFonts w:eastAsia="Times New Roman" w:cs="Times New Roman"/>
          <w:szCs w:val="24"/>
          <w:lang w:val="ro"/>
        </w:rPr>
        <w:t>, „arhitectura” de monitorizare a instan</w:t>
      </w:r>
      <w:r w:rsidR="00153776">
        <w:rPr>
          <w:rFonts w:eastAsia="Times New Roman" w:cs="Times New Roman"/>
          <w:szCs w:val="24"/>
          <w:lang w:val="ro"/>
        </w:rPr>
        <w:t>ț</w:t>
      </w:r>
      <w:r>
        <w:rPr>
          <w:rFonts w:eastAsia="Times New Roman" w:cs="Times New Roman"/>
          <w:szCs w:val="24"/>
          <w:lang w:val="ro"/>
        </w:rPr>
        <w:t>elor judecătore</w:t>
      </w:r>
      <w:r w:rsidR="00001921">
        <w:rPr>
          <w:rFonts w:eastAsia="Times New Roman" w:cs="Times New Roman"/>
          <w:szCs w:val="24"/>
          <w:lang w:val="ro"/>
        </w:rPr>
        <w:t>ș</w:t>
      </w:r>
      <w:r>
        <w:rPr>
          <w:rFonts w:eastAsia="Times New Roman" w:cs="Times New Roman"/>
          <w:szCs w:val="24"/>
          <w:lang w:val="ro"/>
        </w:rPr>
        <w:t xml:space="preserve">ti se bazează pe trei aspecte-cheie abordate în toate etapele de monitorizare: accesibilitate, calitate </w:t>
      </w:r>
      <w:r w:rsidR="00001921">
        <w:rPr>
          <w:rFonts w:eastAsia="Times New Roman" w:cs="Times New Roman"/>
          <w:szCs w:val="24"/>
          <w:lang w:val="ro"/>
        </w:rPr>
        <w:t>ș</w:t>
      </w:r>
      <w:r>
        <w:rPr>
          <w:rFonts w:eastAsia="Times New Roman" w:cs="Times New Roman"/>
          <w:szCs w:val="24"/>
          <w:lang w:val="ro"/>
        </w:rPr>
        <w:t xml:space="preserve">i încredere în sistemul judiciar. Premisele de calitate </w:t>
      </w:r>
      <w:r w:rsidR="00001921">
        <w:rPr>
          <w:rFonts w:eastAsia="Times New Roman" w:cs="Times New Roman"/>
          <w:szCs w:val="24"/>
          <w:lang w:val="ro"/>
        </w:rPr>
        <w:t>ș</w:t>
      </w:r>
      <w:r>
        <w:rPr>
          <w:rFonts w:eastAsia="Times New Roman" w:cs="Times New Roman"/>
          <w:szCs w:val="24"/>
          <w:lang w:val="ro"/>
        </w:rPr>
        <w:t>i de încredere sunt legate în mod cauzal de conformitatea con</w:t>
      </w:r>
      <w:r w:rsidR="00153776">
        <w:rPr>
          <w:rFonts w:eastAsia="Times New Roman" w:cs="Times New Roman"/>
          <w:szCs w:val="24"/>
          <w:lang w:val="ro"/>
        </w:rPr>
        <w:t>ț</w:t>
      </w:r>
      <w:r>
        <w:rPr>
          <w:rFonts w:eastAsia="Times New Roman" w:cs="Times New Roman"/>
          <w:szCs w:val="24"/>
          <w:lang w:val="ro"/>
        </w:rPr>
        <w:t>inutului hotărârilor judecătore</w:t>
      </w:r>
      <w:r w:rsidR="00001921">
        <w:rPr>
          <w:rFonts w:eastAsia="Times New Roman" w:cs="Times New Roman"/>
          <w:szCs w:val="24"/>
          <w:lang w:val="ro"/>
        </w:rPr>
        <w:t>ș</w:t>
      </w:r>
      <w:r>
        <w:rPr>
          <w:rFonts w:eastAsia="Times New Roman" w:cs="Times New Roman"/>
          <w:szCs w:val="24"/>
          <w:lang w:val="ro"/>
        </w:rPr>
        <w:t>ti cu securitatea juridică (aspect substan</w:t>
      </w:r>
      <w:r w:rsidR="00153776">
        <w:rPr>
          <w:rFonts w:eastAsia="Times New Roman" w:cs="Times New Roman"/>
          <w:szCs w:val="24"/>
          <w:lang w:val="ro"/>
        </w:rPr>
        <w:t>ț</w:t>
      </w:r>
      <w:r>
        <w:rPr>
          <w:rFonts w:eastAsia="Times New Roman" w:cs="Times New Roman"/>
          <w:szCs w:val="24"/>
          <w:lang w:val="ro"/>
        </w:rPr>
        <w:t xml:space="preserve">ial) </w:t>
      </w:r>
      <w:r w:rsidR="00001921">
        <w:rPr>
          <w:rFonts w:eastAsia="Times New Roman" w:cs="Times New Roman"/>
          <w:szCs w:val="24"/>
          <w:lang w:val="ro"/>
        </w:rPr>
        <w:t>ș</w:t>
      </w:r>
      <w:r>
        <w:rPr>
          <w:rFonts w:eastAsia="Times New Roman" w:cs="Times New Roman"/>
          <w:szCs w:val="24"/>
          <w:lang w:val="ro"/>
        </w:rPr>
        <w:t>i de obliga</w:t>
      </w:r>
      <w:r w:rsidR="00153776">
        <w:rPr>
          <w:rFonts w:eastAsia="Times New Roman" w:cs="Times New Roman"/>
          <w:szCs w:val="24"/>
          <w:lang w:val="ro"/>
        </w:rPr>
        <w:t>ț</w:t>
      </w:r>
      <w:r>
        <w:rPr>
          <w:rFonts w:eastAsia="Times New Roman" w:cs="Times New Roman"/>
          <w:szCs w:val="24"/>
          <w:lang w:val="ro"/>
        </w:rPr>
        <w:t>ia de motivare a hotărârilor judecătore</w:t>
      </w:r>
      <w:r w:rsidR="00001921">
        <w:rPr>
          <w:rFonts w:eastAsia="Times New Roman" w:cs="Times New Roman"/>
          <w:szCs w:val="24"/>
          <w:lang w:val="ro"/>
        </w:rPr>
        <w:t>ș</w:t>
      </w:r>
      <w:r>
        <w:rPr>
          <w:rFonts w:eastAsia="Times New Roman" w:cs="Times New Roman"/>
          <w:szCs w:val="24"/>
          <w:lang w:val="ro"/>
        </w:rPr>
        <w:t>ti (aspect procedural).</w:t>
      </w:r>
    </w:p>
    <w:p w14:paraId="3196644C" w14:textId="3D6CF46C"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Pr>
          <w:rFonts w:eastAsia="Times New Roman" w:cs="Times New Roman"/>
          <w:szCs w:val="24"/>
          <w:lang w:val="ro"/>
        </w:rPr>
        <w:t>În acest context, responden</w:t>
      </w:r>
      <w:r w:rsidR="00153776">
        <w:rPr>
          <w:rFonts w:eastAsia="Times New Roman" w:cs="Times New Roman"/>
          <w:szCs w:val="24"/>
          <w:lang w:val="ro"/>
        </w:rPr>
        <w:t>ț</w:t>
      </w:r>
      <w:r>
        <w:rPr>
          <w:rFonts w:eastAsia="Times New Roman" w:cs="Times New Roman"/>
          <w:szCs w:val="24"/>
          <w:lang w:val="ro"/>
        </w:rPr>
        <w:t>ii (</w:t>
      </w:r>
      <w:r>
        <w:rPr>
          <w:rFonts w:eastAsia="Times New Roman" w:cs="Times New Roman"/>
          <w:i/>
          <w:iCs/>
          <w:szCs w:val="24"/>
          <w:lang w:val="ro"/>
        </w:rPr>
        <w:t xml:space="preserve">Sondajele </w:t>
      </w:r>
      <w:r w:rsidR="007C3A4B">
        <w:rPr>
          <w:rFonts w:eastAsia="Times New Roman" w:cs="Times New Roman"/>
          <w:i/>
          <w:iCs/>
          <w:szCs w:val="24"/>
          <w:lang w:val="ro"/>
        </w:rPr>
        <w:t>pentru focus grupuri</w:t>
      </w:r>
      <w:r>
        <w:rPr>
          <w:rFonts w:eastAsia="Times New Roman" w:cs="Times New Roman"/>
          <w:szCs w:val="24"/>
          <w:lang w:val="ro"/>
        </w:rPr>
        <w:t>) au subliniat, de asemenea, necesitatea unei abordări sistematice pentru restabilirea încrederii publice în sistemul judiciar. Unul dintre responden</w:t>
      </w:r>
      <w:r w:rsidR="00153776">
        <w:rPr>
          <w:rFonts w:eastAsia="Times New Roman" w:cs="Times New Roman"/>
          <w:szCs w:val="24"/>
          <w:lang w:val="ro"/>
        </w:rPr>
        <w:t>ț</w:t>
      </w:r>
      <w:r>
        <w:rPr>
          <w:rFonts w:eastAsia="Times New Roman" w:cs="Times New Roman"/>
          <w:szCs w:val="24"/>
          <w:lang w:val="ro"/>
        </w:rPr>
        <w:t>i, atunci când a fost întrebat dacă standardele de calitate pentru hotărârile judecătore</w:t>
      </w:r>
      <w:r w:rsidR="00001921">
        <w:rPr>
          <w:rFonts w:eastAsia="Times New Roman" w:cs="Times New Roman"/>
          <w:szCs w:val="24"/>
          <w:lang w:val="ro"/>
        </w:rPr>
        <w:t>ș</w:t>
      </w:r>
      <w:r>
        <w:rPr>
          <w:rFonts w:eastAsia="Times New Roman" w:cs="Times New Roman"/>
          <w:szCs w:val="24"/>
          <w:lang w:val="ro"/>
        </w:rPr>
        <w:t>ti ar putea contribui la cre</w:t>
      </w:r>
      <w:r w:rsidR="00001921">
        <w:rPr>
          <w:rFonts w:eastAsia="Times New Roman" w:cs="Times New Roman"/>
          <w:szCs w:val="24"/>
          <w:lang w:val="ro"/>
        </w:rPr>
        <w:t>ș</w:t>
      </w:r>
      <w:r>
        <w:rPr>
          <w:rFonts w:eastAsia="Times New Roman" w:cs="Times New Roman"/>
          <w:szCs w:val="24"/>
          <w:lang w:val="ro"/>
        </w:rPr>
        <w:t>terea încrederii, a remarcat că: „</w:t>
      </w:r>
      <w:r>
        <w:rPr>
          <w:rFonts w:eastAsia="Times New Roman" w:cs="Times New Roman"/>
          <w:i/>
          <w:iCs/>
          <w:szCs w:val="24"/>
          <w:lang w:val="ro"/>
        </w:rPr>
        <w:t>Dacă lipsa de încredere este un rezultat direct al unor hotărâri judecătore</w:t>
      </w:r>
      <w:r w:rsidR="00001921">
        <w:rPr>
          <w:rFonts w:eastAsia="Times New Roman" w:cs="Times New Roman"/>
          <w:i/>
          <w:iCs/>
          <w:szCs w:val="24"/>
          <w:lang w:val="ro"/>
        </w:rPr>
        <w:t>ș</w:t>
      </w:r>
      <w:r>
        <w:rPr>
          <w:rFonts w:eastAsia="Times New Roman" w:cs="Times New Roman"/>
          <w:i/>
          <w:iCs/>
          <w:szCs w:val="24"/>
          <w:lang w:val="ro"/>
        </w:rPr>
        <w:t xml:space="preserve">ti </w:t>
      </w:r>
      <w:r w:rsidR="00651031">
        <w:rPr>
          <w:rFonts w:eastAsia="Times New Roman" w:cs="Times New Roman"/>
          <w:i/>
          <w:iCs/>
          <w:szCs w:val="24"/>
          <w:lang w:val="ro"/>
        </w:rPr>
        <w:t>vagi</w:t>
      </w:r>
      <w:r>
        <w:rPr>
          <w:rFonts w:eastAsia="Times New Roman" w:cs="Times New Roman"/>
          <w:i/>
          <w:iCs/>
          <w:szCs w:val="24"/>
          <w:lang w:val="ro"/>
        </w:rPr>
        <w:t xml:space="preserve"> </w:t>
      </w:r>
      <w:r w:rsidR="00001921">
        <w:rPr>
          <w:rFonts w:eastAsia="Times New Roman" w:cs="Times New Roman"/>
          <w:i/>
          <w:iCs/>
          <w:szCs w:val="24"/>
          <w:lang w:val="ro"/>
        </w:rPr>
        <w:t>ș</w:t>
      </w:r>
      <w:r>
        <w:rPr>
          <w:rFonts w:eastAsia="Times New Roman" w:cs="Times New Roman"/>
          <w:i/>
          <w:iCs/>
          <w:szCs w:val="24"/>
          <w:lang w:val="ro"/>
        </w:rPr>
        <w:t>i neclar motivate, atunci da. Cu toate acestea, lipsa de încredere este un fenomen social bazat pe mai mul</w:t>
      </w:r>
      <w:r w:rsidR="00153776">
        <w:rPr>
          <w:rFonts w:eastAsia="Times New Roman" w:cs="Times New Roman"/>
          <w:i/>
          <w:iCs/>
          <w:szCs w:val="24"/>
          <w:lang w:val="ro"/>
        </w:rPr>
        <w:t>ț</w:t>
      </w:r>
      <w:r>
        <w:rPr>
          <w:rFonts w:eastAsia="Times New Roman" w:cs="Times New Roman"/>
          <w:i/>
          <w:iCs/>
          <w:szCs w:val="24"/>
          <w:lang w:val="ro"/>
        </w:rPr>
        <w:t>i factori, inclusiv a</w:t>
      </w:r>
      <w:r w:rsidR="00001921">
        <w:rPr>
          <w:rFonts w:eastAsia="Times New Roman" w:cs="Times New Roman"/>
          <w:i/>
          <w:iCs/>
          <w:szCs w:val="24"/>
          <w:lang w:val="ro"/>
        </w:rPr>
        <w:t>ș</w:t>
      </w:r>
      <w:r>
        <w:rPr>
          <w:rFonts w:eastAsia="Times New Roman" w:cs="Times New Roman"/>
          <w:i/>
          <w:iCs/>
          <w:szCs w:val="24"/>
          <w:lang w:val="ro"/>
        </w:rPr>
        <w:t>teptări eronate de la proces, durată, solu</w:t>
      </w:r>
      <w:r w:rsidR="00153776">
        <w:rPr>
          <w:rFonts w:eastAsia="Times New Roman" w:cs="Times New Roman"/>
          <w:i/>
          <w:iCs/>
          <w:szCs w:val="24"/>
          <w:lang w:val="ro"/>
        </w:rPr>
        <w:t>ț</w:t>
      </w:r>
      <w:r>
        <w:rPr>
          <w:rFonts w:eastAsia="Times New Roman" w:cs="Times New Roman"/>
          <w:i/>
          <w:iCs/>
          <w:szCs w:val="24"/>
          <w:lang w:val="ro"/>
        </w:rPr>
        <w:t>ie, experien</w:t>
      </w:r>
      <w:r w:rsidR="00153776">
        <w:rPr>
          <w:rFonts w:eastAsia="Times New Roman" w:cs="Times New Roman"/>
          <w:i/>
          <w:iCs/>
          <w:szCs w:val="24"/>
          <w:lang w:val="ro"/>
        </w:rPr>
        <w:t>ț</w:t>
      </w:r>
      <w:r>
        <w:rPr>
          <w:rFonts w:eastAsia="Times New Roman" w:cs="Times New Roman"/>
          <w:i/>
          <w:iCs/>
          <w:szCs w:val="24"/>
          <w:lang w:val="ro"/>
        </w:rPr>
        <w:t>e negative concrete, prejudecă</w:t>
      </w:r>
      <w:r w:rsidR="00153776">
        <w:rPr>
          <w:rFonts w:eastAsia="Times New Roman" w:cs="Times New Roman"/>
          <w:i/>
          <w:iCs/>
          <w:szCs w:val="24"/>
          <w:lang w:val="ro"/>
        </w:rPr>
        <w:t>ț</w:t>
      </w:r>
      <w:r>
        <w:rPr>
          <w:rFonts w:eastAsia="Times New Roman" w:cs="Times New Roman"/>
          <w:i/>
          <w:iCs/>
          <w:szCs w:val="24"/>
          <w:lang w:val="ro"/>
        </w:rPr>
        <w:t xml:space="preserve">i </w:t>
      </w:r>
      <w:r w:rsidR="00001921">
        <w:rPr>
          <w:rFonts w:eastAsia="Times New Roman" w:cs="Times New Roman"/>
          <w:i/>
          <w:iCs/>
          <w:szCs w:val="24"/>
          <w:lang w:val="ro"/>
        </w:rPr>
        <w:t>ș</w:t>
      </w:r>
      <w:r>
        <w:rPr>
          <w:rFonts w:eastAsia="Times New Roman" w:cs="Times New Roman"/>
          <w:i/>
          <w:iCs/>
          <w:szCs w:val="24"/>
          <w:lang w:val="ro"/>
        </w:rPr>
        <w:t>i dezinformare sau manipulare prin intermediul mass-media.”</w:t>
      </w:r>
    </w:p>
    <w:p w14:paraId="7192799E" w14:textId="3BD7949F"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
          <w:iCs/>
          <w:szCs w:val="24"/>
        </w:rPr>
      </w:pPr>
      <w:r>
        <w:rPr>
          <w:rFonts w:eastAsia="Times New Roman" w:cs="Times New Roman"/>
          <w:szCs w:val="24"/>
          <w:lang w:val="ro"/>
        </w:rPr>
        <w:t>Un alt respondent a oferit o perspectivă valoroasă asupra motivelor neîncrederii publicului în sistemul judiciar, în special în ceea ce prive</w:t>
      </w:r>
      <w:r w:rsidR="00001921">
        <w:rPr>
          <w:rFonts w:eastAsia="Times New Roman" w:cs="Times New Roman"/>
          <w:szCs w:val="24"/>
          <w:lang w:val="ro"/>
        </w:rPr>
        <w:t>ș</w:t>
      </w:r>
      <w:r>
        <w:rPr>
          <w:rFonts w:eastAsia="Times New Roman" w:cs="Times New Roman"/>
          <w:szCs w:val="24"/>
          <w:lang w:val="ro"/>
        </w:rPr>
        <w:t>te calitatea hotărârilor judecătore</w:t>
      </w:r>
      <w:r w:rsidR="00001921">
        <w:rPr>
          <w:rFonts w:eastAsia="Times New Roman" w:cs="Times New Roman"/>
          <w:szCs w:val="24"/>
          <w:lang w:val="ro"/>
        </w:rPr>
        <w:t>ș</w:t>
      </w:r>
      <w:r>
        <w:rPr>
          <w:rFonts w:eastAsia="Times New Roman" w:cs="Times New Roman"/>
          <w:szCs w:val="24"/>
          <w:lang w:val="ro"/>
        </w:rPr>
        <w:t xml:space="preserve">ti, </w:t>
      </w:r>
      <w:r w:rsidR="00001921">
        <w:rPr>
          <w:rFonts w:eastAsia="Times New Roman" w:cs="Times New Roman"/>
          <w:szCs w:val="24"/>
          <w:lang w:val="ro"/>
        </w:rPr>
        <w:t>ș</w:t>
      </w:r>
      <w:r>
        <w:rPr>
          <w:rFonts w:eastAsia="Times New Roman" w:cs="Times New Roman"/>
          <w:szCs w:val="24"/>
          <w:lang w:val="ro"/>
        </w:rPr>
        <w:t>i a subliniat, în mod similar, n</w:t>
      </w:r>
      <w:r w:rsidR="00651031">
        <w:rPr>
          <w:rFonts w:eastAsia="Times New Roman" w:cs="Times New Roman"/>
          <w:szCs w:val="24"/>
          <w:lang w:val="ro"/>
        </w:rPr>
        <w:t>ecesitatea unei abordări sistem</w:t>
      </w:r>
      <w:r>
        <w:rPr>
          <w:rFonts w:eastAsia="Times New Roman" w:cs="Times New Roman"/>
          <w:szCs w:val="24"/>
          <w:lang w:val="ro"/>
        </w:rPr>
        <w:t xml:space="preserve">ice: </w:t>
      </w:r>
      <w:r>
        <w:rPr>
          <w:rFonts w:eastAsia="Times New Roman" w:cs="Times New Roman"/>
          <w:i/>
          <w:iCs/>
          <w:szCs w:val="24"/>
          <w:lang w:val="ro"/>
        </w:rPr>
        <w:t>„Este pu</w:t>
      </w:r>
      <w:r w:rsidR="00153776">
        <w:rPr>
          <w:rFonts w:eastAsia="Times New Roman" w:cs="Times New Roman"/>
          <w:i/>
          <w:iCs/>
          <w:szCs w:val="24"/>
          <w:lang w:val="ro"/>
        </w:rPr>
        <w:t>ț</w:t>
      </w:r>
      <w:r>
        <w:rPr>
          <w:rFonts w:eastAsia="Times New Roman" w:cs="Times New Roman"/>
          <w:i/>
          <w:iCs/>
          <w:szCs w:val="24"/>
          <w:lang w:val="ro"/>
        </w:rPr>
        <w:t>in probabil că doar standardele de calitate a hotărârilor judecătore</w:t>
      </w:r>
      <w:r w:rsidR="00001921">
        <w:rPr>
          <w:rFonts w:eastAsia="Times New Roman" w:cs="Times New Roman"/>
          <w:i/>
          <w:iCs/>
          <w:szCs w:val="24"/>
          <w:lang w:val="ro"/>
        </w:rPr>
        <w:t>ș</w:t>
      </w:r>
      <w:r>
        <w:rPr>
          <w:rFonts w:eastAsia="Times New Roman" w:cs="Times New Roman"/>
          <w:i/>
          <w:iCs/>
          <w:szCs w:val="24"/>
          <w:lang w:val="ro"/>
        </w:rPr>
        <w:t>ti vor contribui la cre</w:t>
      </w:r>
      <w:r w:rsidR="00001921">
        <w:rPr>
          <w:rFonts w:eastAsia="Times New Roman" w:cs="Times New Roman"/>
          <w:i/>
          <w:iCs/>
          <w:szCs w:val="24"/>
          <w:lang w:val="ro"/>
        </w:rPr>
        <w:t>ș</w:t>
      </w:r>
      <w:r>
        <w:rPr>
          <w:rFonts w:eastAsia="Times New Roman" w:cs="Times New Roman"/>
          <w:i/>
          <w:iCs/>
          <w:szCs w:val="24"/>
          <w:lang w:val="ro"/>
        </w:rPr>
        <w:t>terea încrederii societă</w:t>
      </w:r>
      <w:r w:rsidR="00153776">
        <w:rPr>
          <w:rFonts w:eastAsia="Times New Roman" w:cs="Times New Roman"/>
          <w:i/>
          <w:iCs/>
          <w:szCs w:val="24"/>
          <w:lang w:val="ro"/>
        </w:rPr>
        <w:t>ț</w:t>
      </w:r>
      <w:r>
        <w:rPr>
          <w:rFonts w:eastAsia="Times New Roman" w:cs="Times New Roman"/>
          <w:i/>
          <w:iCs/>
          <w:szCs w:val="24"/>
          <w:lang w:val="ro"/>
        </w:rPr>
        <w:t>ii în instan</w:t>
      </w:r>
      <w:r w:rsidR="00153776">
        <w:rPr>
          <w:rFonts w:eastAsia="Times New Roman" w:cs="Times New Roman"/>
          <w:i/>
          <w:iCs/>
          <w:szCs w:val="24"/>
          <w:lang w:val="ro"/>
        </w:rPr>
        <w:t>ț</w:t>
      </w:r>
      <w:r>
        <w:rPr>
          <w:rFonts w:eastAsia="Times New Roman" w:cs="Times New Roman"/>
          <w:i/>
          <w:iCs/>
          <w:szCs w:val="24"/>
          <w:lang w:val="ro"/>
        </w:rPr>
        <w:t>ele din Moldova. Pentru a cre</w:t>
      </w:r>
      <w:r w:rsidR="00001921">
        <w:rPr>
          <w:rFonts w:eastAsia="Times New Roman" w:cs="Times New Roman"/>
          <w:i/>
          <w:iCs/>
          <w:szCs w:val="24"/>
          <w:lang w:val="ro"/>
        </w:rPr>
        <w:t>ș</w:t>
      </w:r>
      <w:r>
        <w:rPr>
          <w:rFonts w:eastAsia="Times New Roman" w:cs="Times New Roman"/>
          <w:i/>
          <w:iCs/>
          <w:szCs w:val="24"/>
          <w:lang w:val="ro"/>
        </w:rPr>
        <w:t>te încrederea societă</w:t>
      </w:r>
      <w:r w:rsidR="00153776">
        <w:rPr>
          <w:rFonts w:eastAsia="Times New Roman" w:cs="Times New Roman"/>
          <w:i/>
          <w:iCs/>
          <w:szCs w:val="24"/>
          <w:lang w:val="ro"/>
        </w:rPr>
        <w:t>ț</w:t>
      </w:r>
      <w:r>
        <w:rPr>
          <w:rFonts w:eastAsia="Times New Roman" w:cs="Times New Roman"/>
          <w:i/>
          <w:iCs/>
          <w:szCs w:val="24"/>
          <w:lang w:val="ro"/>
        </w:rPr>
        <w:t xml:space="preserve">ii în sistemul judiciar, este necesar să se analizeze un set complex de factori, inclusiv atitudinea </w:t>
      </w:r>
      <w:r w:rsidR="00651031">
        <w:rPr>
          <w:rFonts w:eastAsia="Times New Roman" w:cs="Times New Roman"/>
          <w:i/>
          <w:iCs/>
          <w:szCs w:val="24"/>
          <w:lang w:val="ro"/>
        </w:rPr>
        <w:t xml:space="preserve">Guvernului </w:t>
      </w:r>
      <w:r>
        <w:rPr>
          <w:rFonts w:eastAsia="Times New Roman" w:cs="Times New Roman"/>
          <w:i/>
          <w:iCs/>
          <w:szCs w:val="24"/>
          <w:lang w:val="ro"/>
        </w:rPr>
        <w:t>fa</w:t>
      </w:r>
      <w:r w:rsidR="00153776">
        <w:rPr>
          <w:rFonts w:eastAsia="Times New Roman" w:cs="Times New Roman"/>
          <w:i/>
          <w:iCs/>
          <w:szCs w:val="24"/>
          <w:lang w:val="ro"/>
        </w:rPr>
        <w:t>ț</w:t>
      </w:r>
      <w:r>
        <w:rPr>
          <w:rFonts w:eastAsia="Times New Roman" w:cs="Times New Roman"/>
          <w:i/>
          <w:iCs/>
          <w:szCs w:val="24"/>
          <w:lang w:val="ro"/>
        </w:rPr>
        <w:t xml:space="preserve">ă de judecători </w:t>
      </w:r>
      <w:r w:rsidR="00001921">
        <w:rPr>
          <w:rFonts w:eastAsia="Times New Roman" w:cs="Times New Roman"/>
          <w:i/>
          <w:iCs/>
          <w:szCs w:val="24"/>
          <w:lang w:val="ro"/>
        </w:rPr>
        <w:t>ș</w:t>
      </w:r>
      <w:r>
        <w:rPr>
          <w:rFonts w:eastAsia="Times New Roman" w:cs="Times New Roman"/>
          <w:i/>
          <w:iCs/>
          <w:szCs w:val="24"/>
          <w:lang w:val="ro"/>
        </w:rPr>
        <w:t>i fa</w:t>
      </w:r>
      <w:r w:rsidR="00153776">
        <w:rPr>
          <w:rFonts w:eastAsia="Times New Roman" w:cs="Times New Roman"/>
          <w:i/>
          <w:iCs/>
          <w:szCs w:val="24"/>
          <w:lang w:val="ro"/>
        </w:rPr>
        <w:t>ț</w:t>
      </w:r>
      <w:r>
        <w:rPr>
          <w:rFonts w:eastAsia="Times New Roman" w:cs="Times New Roman"/>
          <w:i/>
          <w:iCs/>
          <w:szCs w:val="24"/>
          <w:lang w:val="ro"/>
        </w:rPr>
        <w:t>ă de sistemul judiciar. Reprezentan</w:t>
      </w:r>
      <w:r w:rsidR="00153776">
        <w:rPr>
          <w:rFonts w:eastAsia="Times New Roman" w:cs="Times New Roman"/>
          <w:i/>
          <w:iCs/>
          <w:szCs w:val="24"/>
          <w:lang w:val="ro"/>
        </w:rPr>
        <w:t>ț</w:t>
      </w:r>
      <w:r>
        <w:rPr>
          <w:rFonts w:eastAsia="Times New Roman" w:cs="Times New Roman"/>
          <w:i/>
          <w:iCs/>
          <w:szCs w:val="24"/>
          <w:lang w:val="ro"/>
        </w:rPr>
        <w:t xml:space="preserve">ii </w:t>
      </w:r>
      <w:r w:rsidR="00651031">
        <w:rPr>
          <w:rFonts w:eastAsia="Times New Roman" w:cs="Times New Roman"/>
          <w:i/>
          <w:iCs/>
          <w:szCs w:val="24"/>
          <w:lang w:val="ro"/>
        </w:rPr>
        <w:t xml:space="preserve">Guvernului </w:t>
      </w:r>
      <w:r>
        <w:rPr>
          <w:rFonts w:eastAsia="Times New Roman" w:cs="Times New Roman"/>
          <w:i/>
          <w:iCs/>
          <w:szCs w:val="24"/>
          <w:lang w:val="ro"/>
        </w:rPr>
        <w:t xml:space="preserve">ar trebui să reducă criticile nejustificate la adresa judecătorilor în </w:t>
      </w:r>
      <w:r>
        <w:rPr>
          <w:rFonts w:eastAsia="Times New Roman" w:cs="Times New Roman"/>
          <w:i/>
          <w:iCs/>
          <w:szCs w:val="24"/>
          <w:lang w:val="ro"/>
        </w:rPr>
        <w:lastRenderedPageBreak/>
        <w:t>declara</w:t>
      </w:r>
      <w:r w:rsidR="00153776">
        <w:rPr>
          <w:rFonts w:eastAsia="Times New Roman" w:cs="Times New Roman"/>
          <w:i/>
          <w:iCs/>
          <w:szCs w:val="24"/>
          <w:lang w:val="ro"/>
        </w:rPr>
        <w:t>ț</w:t>
      </w:r>
      <w:r>
        <w:rPr>
          <w:rFonts w:eastAsia="Times New Roman" w:cs="Times New Roman"/>
          <w:i/>
          <w:iCs/>
          <w:szCs w:val="24"/>
          <w:lang w:val="ro"/>
        </w:rPr>
        <w:t xml:space="preserve">iile lor publice. În plus, fiecare judecător ar trebui să respecte legea atunci când tratează cazurile </w:t>
      </w:r>
      <w:r w:rsidR="00001921">
        <w:rPr>
          <w:rFonts w:eastAsia="Times New Roman" w:cs="Times New Roman"/>
          <w:i/>
          <w:iCs/>
          <w:szCs w:val="24"/>
          <w:lang w:val="ro"/>
        </w:rPr>
        <w:t>ș</w:t>
      </w:r>
      <w:r>
        <w:rPr>
          <w:rFonts w:eastAsia="Times New Roman" w:cs="Times New Roman"/>
          <w:i/>
          <w:iCs/>
          <w:szCs w:val="24"/>
          <w:lang w:val="ro"/>
        </w:rPr>
        <w:t>i să dea dovadă de impar</w:t>
      </w:r>
      <w:r w:rsidR="00153776">
        <w:rPr>
          <w:rFonts w:eastAsia="Times New Roman" w:cs="Times New Roman"/>
          <w:i/>
          <w:iCs/>
          <w:szCs w:val="24"/>
          <w:lang w:val="ro"/>
        </w:rPr>
        <w:t>ț</w:t>
      </w:r>
      <w:r>
        <w:rPr>
          <w:rFonts w:eastAsia="Times New Roman" w:cs="Times New Roman"/>
          <w:i/>
          <w:iCs/>
          <w:szCs w:val="24"/>
          <w:lang w:val="ro"/>
        </w:rPr>
        <w:t xml:space="preserve">ialitate </w:t>
      </w:r>
      <w:r w:rsidR="00001921">
        <w:rPr>
          <w:rFonts w:eastAsia="Times New Roman" w:cs="Times New Roman"/>
          <w:i/>
          <w:iCs/>
          <w:szCs w:val="24"/>
          <w:lang w:val="ro"/>
        </w:rPr>
        <w:t>ș</w:t>
      </w:r>
      <w:r>
        <w:rPr>
          <w:rFonts w:eastAsia="Times New Roman" w:cs="Times New Roman"/>
          <w:i/>
          <w:iCs/>
          <w:szCs w:val="24"/>
          <w:lang w:val="ro"/>
        </w:rPr>
        <w:t>i obiectivitate în solu</w:t>
      </w:r>
      <w:r w:rsidR="00153776">
        <w:rPr>
          <w:rFonts w:eastAsia="Times New Roman" w:cs="Times New Roman"/>
          <w:i/>
          <w:iCs/>
          <w:szCs w:val="24"/>
          <w:lang w:val="ro"/>
        </w:rPr>
        <w:t>ț</w:t>
      </w:r>
      <w:r>
        <w:rPr>
          <w:rFonts w:eastAsia="Times New Roman" w:cs="Times New Roman"/>
          <w:i/>
          <w:iCs/>
          <w:szCs w:val="24"/>
          <w:lang w:val="ro"/>
        </w:rPr>
        <w:t>ionarea cazurilor, indiferent de statutul social al participan</w:t>
      </w:r>
      <w:r w:rsidR="00153776">
        <w:rPr>
          <w:rFonts w:eastAsia="Times New Roman" w:cs="Times New Roman"/>
          <w:i/>
          <w:iCs/>
          <w:szCs w:val="24"/>
          <w:lang w:val="ro"/>
        </w:rPr>
        <w:t>ț</w:t>
      </w:r>
      <w:r>
        <w:rPr>
          <w:rFonts w:eastAsia="Times New Roman" w:cs="Times New Roman"/>
          <w:i/>
          <w:iCs/>
          <w:szCs w:val="24"/>
          <w:lang w:val="ro"/>
        </w:rPr>
        <w:t>ilor sau de impactul social al cazului. &lt;...&gt; Simplele standarde de calitate pentru hotărârile judecătore</w:t>
      </w:r>
      <w:r w:rsidR="00001921">
        <w:rPr>
          <w:rFonts w:eastAsia="Times New Roman" w:cs="Times New Roman"/>
          <w:i/>
          <w:iCs/>
          <w:szCs w:val="24"/>
          <w:lang w:val="ro"/>
        </w:rPr>
        <w:t>ș</w:t>
      </w:r>
      <w:r>
        <w:rPr>
          <w:rFonts w:eastAsia="Times New Roman" w:cs="Times New Roman"/>
          <w:i/>
          <w:iCs/>
          <w:szCs w:val="24"/>
          <w:lang w:val="ro"/>
        </w:rPr>
        <w:t>ti nu sunt suficiente pentru a cre</w:t>
      </w:r>
      <w:r w:rsidR="00001921">
        <w:rPr>
          <w:rFonts w:eastAsia="Times New Roman" w:cs="Times New Roman"/>
          <w:i/>
          <w:iCs/>
          <w:szCs w:val="24"/>
          <w:lang w:val="ro"/>
        </w:rPr>
        <w:t>ș</w:t>
      </w:r>
      <w:r>
        <w:rPr>
          <w:rFonts w:eastAsia="Times New Roman" w:cs="Times New Roman"/>
          <w:i/>
          <w:iCs/>
          <w:szCs w:val="24"/>
          <w:lang w:val="ro"/>
        </w:rPr>
        <w:t>te încrederea societă</w:t>
      </w:r>
      <w:r w:rsidR="00153776">
        <w:rPr>
          <w:rFonts w:eastAsia="Times New Roman" w:cs="Times New Roman"/>
          <w:i/>
          <w:iCs/>
          <w:szCs w:val="24"/>
          <w:lang w:val="ro"/>
        </w:rPr>
        <w:t>ț</w:t>
      </w:r>
      <w:r>
        <w:rPr>
          <w:rFonts w:eastAsia="Times New Roman" w:cs="Times New Roman"/>
          <w:i/>
          <w:iCs/>
          <w:szCs w:val="24"/>
          <w:lang w:val="ro"/>
        </w:rPr>
        <w:t>ii în instan</w:t>
      </w:r>
      <w:r w:rsidR="00153776">
        <w:rPr>
          <w:rFonts w:eastAsia="Times New Roman" w:cs="Times New Roman"/>
          <w:i/>
          <w:iCs/>
          <w:szCs w:val="24"/>
          <w:lang w:val="ro"/>
        </w:rPr>
        <w:t>ț</w:t>
      </w:r>
      <w:r>
        <w:rPr>
          <w:rFonts w:eastAsia="Times New Roman" w:cs="Times New Roman"/>
          <w:i/>
          <w:iCs/>
          <w:szCs w:val="24"/>
          <w:lang w:val="ro"/>
        </w:rPr>
        <w:t>a de judecată, deoarece în spatele hotărârii se află ac</w:t>
      </w:r>
      <w:r w:rsidR="00153776">
        <w:rPr>
          <w:rFonts w:eastAsia="Times New Roman" w:cs="Times New Roman"/>
          <w:i/>
          <w:iCs/>
          <w:szCs w:val="24"/>
          <w:lang w:val="ro"/>
        </w:rPr>
        <w:t>ț</w:t>
      </w:r>
      <w:r>
        <w:rPr>
          <w:rFonts w:eastAsia="Times New Roman" w:cs="Times New Roman"/>
          <w:i/>
          <w:iCs/>
          <w:szCs w:val="24"/>
          <w:lang w:val="ro"/>
        </w:rPr>
        <w:t xml:space="preserve">iunile </w:t>
      </w:r>
      <w:r w:rsidR="00001921">
        <w:rPr>
          <w:rFonts w:eastAsia="Times New Roman" w:cs="Times New Roman"/>
          <w:i/>
          <w:iCs/>
          <w:szCs w:val="24"/>
          <w:lang w:val="ro"/>
        </w:rPr>
        <w:t>ș</w:t>
      </w:r>
      <w:r>
        <w:rPr>
          <w:rFonts w:eastAsia="Times New Roman" w:cs="Times New Roman"/>
          <w:i/>
          <w:iCs/>
          <w:szCs w:val="24"/>
          <w:lang w:val="ro"/>
        </w:rPr>
        <w:t>i comportamentul judecătorului care adoptă solu</w:t>
      </w:r>
      <w:r w:rsidR="00153776">
        <w:rPr>
          <w:rFonts w:eastAsia="Times New Roman" w:cs="Times New Roman"/>
          <w:i/>
          <w:iCs/>
          <w:szCs w:val="24"/>
          <w:lang w:val="ro"/>
        </w:rPr>
        <w:t>ț</w:t>
      </w:r>
      <w:r>
        <w:rPr>
          <w:rFonts w:eastAsia="Times New Roman" w:cs="Times New Roman"/>
          <w:i/>
          <w:iCs/>
          <w:szCs w:val="24"/>
          <w:lang w:val="ro"/>
        </w:rPr>
        <w:t xml:space="preserve">ia, precum </w:t>
      </w:r>
      <w:r w:rsidR="00001921">
        <w:rPr>
          <w:rFonts w:eastAsia="Times New Roman" w:cs="Times New Roman"/>
          <w:i/>
          <w:iCs/>
          <w:szCs w:val="24"/>
          <w:lang w:val="ro"/>
        </w:rPr>
        <w:t>ș</w:t>
      </w:r>
      <w:r w:rsidR="001A4FF1">
        <w:rPr>
          <w:rFonts w:eastAsia="Times New Roman" w:cs="Times New Roman"/>
          <w:i/>
          <w:iCs/>
          <w:szCs w:val="24"/>
          <w:lang w:val="ro"/>
        </w:rPr>
        <w:t xml:space="preserve">i al asistentului jurdecătorului </w:t>
      </w:r>
      <w:r>
        <w:rPr>
          <w:rFonts w:eastAsia="Times New Roman" w:cs="Times New Roman"/>
          <w:i/>
          <w:iCs/>
          <w:szCs w:val="24"/>
          <w:lang w:val="ro"/>
        </w:rPr>
        <w:t>care redactează actul de justi</w:t>
      </w:r>
      <w:r w:rsidR="00153776">
        <w:rPr>
          <w:rFonts w:eastAsia="Times New Roman" w:cs="Times New Roman"/>
          <w:i/>
          <w:iCs/>
          <w:szCs w:val="24"/>
          <w:lang w:val="ro"/>
        </w:rPr>
        <w:t>ț</w:t>
      </w:r>
      <w:r>
        <w:rPr>
          <w:rFonts w:eastAsia="Times New Roman" w:cs="Times New Roman"/>
          <w:i/>
          <w:iCs/>
          <w:szCs w:val="24"/>
          <w:lang w:val="ro"/>
        </w:rPr>
        <w:t>ie.”</w:t>
      </w:r>
    </w:p>
    <w:p w14:paraId="1B50A394" w14:textId="1703B87D"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
          <w:iCs/>
          <w:szCs w:val="24"/>
        </w:rPr>
      </w:pPr>
      <w:r>
        <w:rPr>
          <w:rFonts w:eastAsia="Times New Roman" w:cs="Times New Roman"/>
          <w:szCs w:val="24"/>
          <w:lang w:val="ro"/>
        </w:rPr>
        <w:t>Majoritatea responden</w:t>
      </w:r>
      <w:r w:rsidR="00153776">
        <w:rPr>
          <w:rFonts w:eastAsia="Times New Roman" w:cs="Times New Roman"/>
          <w:szCs w:val="24"/>
          <w:lang w:val="ro"/>
        </w:rPr>
        <w:t>ț</w:t>
      </w:r>
      <w:r>
        <w:rPr>
          <w:rFonts w:eastAsia="Times New Roman" w:cs="Times New Roman"/>
          <w:szCs w:val="24"/>
          <w:lang w:val="ro"/>
        </w:rPr>
        <w:t xml:space="preserve">ilor (judecători </w:t>
      </w:r>
      <w:r w:rsidR="00001921">
        <w:rPr>
          <w:rFonts w:eastAsia="Times New Roman" w:cs="Times New Roman"/>
          <w:szCs w:val="24"/>
          <w:lang w:val="ro"/>
        </w:rPr>
        <w:t>ș</w:t>
      </w:r>
      <w:r>
        <w:rPr>
          <w:rFonts w:eastAsia="Times New Roman" w:cs="Times New Roman"/>
          <w:szCs w:val="24"/>
          <w:lang w:val="ro"/>
        </w:rPr>
        <w:t>i personal judiciar) (65%) (</w:t>
      </w:r>
      <w:r>
        <w:rPr>
          <w:rFonts w:eastAsia="Times New Roman" w:cs="Times New Roman"/>
          <w:i/>
          <w:iCs/>
          <w:szCs w:val="24"/>
          <w:lang w:val="ro"/>
        </w:rPr>
        <w:t xml:space="preserve">Sondajul focus grupurilor pentru judecători </w:t>
      </w:r>
      <w:r w:rsidR="00001921">
        <w:rPr>
          <w:rFonts w:eastAsia="Times New Roman" w:cs="Times New Roman"/>
          <w:i/>
          <w:iCs/>
          <w:szCs w:val="24"/>
          <w:lang w:val="ro"/>
        </w:rPr>
        <w:t>ș</w:t>
      </w:r>
      <w:r>
        <w:rPr>
          <w:rFonts w:eastAsia="Times New Roman" w:cs="Times New Roman"/>
          <w:i/>
          <w:iCs/>
          <w:szCs w:val="24"/>
          <w:lang w:val="ro"/>
        </w:rPr>
        <w:t>i personalul judiciar</w:t>
      </w:r>
      <w:r>
        <w:rPr>
          <w:rFonts w:eastAsia="Times New Roman" w:cs="Times New Roman"/>
          <w:szCs w:val="24"/>
          <w:lang w:val="ro"/>
        </w:rPr>
        <w:t>) sunt de acord că standardele de calitate pentru hotărârile judecătore</w:t>
      </w:r>
      <w:r w:rsidR="00001921">
        <w:rPr>
          <w:rFonts w:eastAsia="Times New Roman" w:cs="Times New Roman"/>
          <w:szCs w:val="24"/>
          <w:lang w:val="ro"/>
        </w:rPr>
        <w:t>ș</w:t>
      </w:r>
      <w:r>
        <w:rPr>
          <w:rFonts w:eastAsia="Times New Roman" w:cs="Times New Roman"/>
          <w:szCs w:val="24"/>
          <w:lang w:val="ro"/>
        </w:rPr>
        <w:t>ti ar putea contribui la cre</w:t>
      </w:r>
      <w:r w:rsidR="00001921">
        <w:rPr>
          <w:rFonts w:eastAsia="Times New Roman" w:cs="Times New Roman"/>
          <w:szCs w:val="24"/>
          <w:lang w:val="ro"/>
        </w:rPr>
        <w:t>ș</w:t>
      </w:r>
      <w:r>
        <w:rPr>
          <w:rFonts w:eastAsia="Times New Roman" w:cs="Times New Roman"/>
          <w:szCs w:val="24"/>
          <w:lang w:val="ro"/>
        </w:rPr>
        <w:t>terea încrederii societă</w:t>
      </w:r>
      <w:r w:rsidR="00153776">
        <w:rPr>
          <w:rFonts w:eastAsia="Times New Roman" w:cs="Times New Roman"/>
          <w:szCs w:val="24"/>
          <w:lang w:val="ro"/>
        </w:rPr>
        <w:t>ț</w:t>
      </w:r>
      <w:r>
        <w:rPr>
          <w:rFonts w:eastAsia="Times New Roman" w:cs="Times New Roman"/>
          <w:szCs w:val="24"/>
          <w:lang w:val="ro"/>
        </w:rPr>
        <w:t>ii în instan</w:t>
      </w:r>
      <w:r w:rsidR="00153776">
        <w:rPr>
          <w:rFonts w:eastAsia="Times New Roman" w:cs="Times New Roman"/>
          <w:szCs w:val="24"/>
          <w:lang w:val="ro"/>
        </w:rPr>
        <w:t>ț</w:t>
      </w:r>
      <w:r>
        <w:rPr>
          <w:rFonts w:eastAsia="Times New Roman" w:cs="Times New Roman"/>
          <w:szCs w:val="24"/>
          <w:lang w:val="ro"/>
        </w:rPr>
        <w:t>ele de judecată din Moldova. După cum a indicat unul dintre responden</w:t>
      </w:r>
      <w:r w:rsidR="00153776">
        <w:rPr>
          <w:rFonts w:eastAsia="Times New Roman" w:cs="Times New Roman"/>
          <w:szCs w:val="24"/>
          <w:lang w:val="ro"/>
        </w:rPr>
        <w:t>ț</w:t>
      </w:r>
      <w:r>
        <w:rPr>
          <w:rFonts w:eastAsia="Times New Roman" w:cs="Times New Roman"/>
          <w:szCs w:val="24"/>
          <w:lang w:val="ro"/>
        </w:rPr>
        <w:t xml:space="preserve">ii din grupul de judecători, </w:t>
      </w:r>
      <w:r>
        <w:rPr>
          <w:rFonts w:eastAsia="Times New Roman" w:cs="Times New Roman"/>
          <w:i/>
          <w:iCs/>
          <w:szCs w:val="24"/>
          <w:lang w:val="ro"/>
        </w:rPr>
        <w:t xml:space="preserve">„Hotărârile bine structurate </w:t>
      </w:r>
      <w:r w:rsidR="00001921">
        <w:rPr>
          <w:rFonts w:eastAsia="Times New Roman" w:cs="Times New Roman"/>
          <w:i/>
          <w:iCs/>
          <w:szCs w:val="24"/>
          <w:lang w:val="ro"/>
        </w:rPr>
        <w:t>ș</w:t>
      </w:r>
      <w:r>
        <w:rPr>
          <w:rFonts w:eastAsia="Times New Roman" w:cs="Times New Roman"/>
          <w:i/>
          <w:iCs/>
          <w:szCs w:val="24"/>
          <w:lang w:val="ro"/>
        </w:rPr>
        <w:t>i motivate pot cre</w:t>
      </w:r>
      <w:r w:rsidR="00001921">
        <w:rPr>
          <w:rFonts w:eastAsia="Times New Roman" w:cs="Times New Roman"/>
          <w:i/>
          <w:iCs/>
          <w:szCs w:val="24"/>
          <w:lang w:val="ro"/>
        </w:rPr>
        <w:t>ș</w:t>
      </w:r>
      <w:r>
        <w:rPr>
          <w:rFonts w:eastAsia="Times New Roman" w:cs="Times New Roman"/>
          <w:i/>
          <w:iCs/>
          <w:szCs w:val="24"/>
          <w:lang w:val="ro"/>
        </w:rPr>
        <w:t>te încrederea societă</w:t>
      </w:r>
      <w:r w:rsidR="00153776">
        <w:rPr>
          <w:rFonts w:eastAsia="Times New Roman" w:cs="Times New Roman"/>
          <w:i/>
          <w:iCs/>
          <w:szCs w:val="24"/>
          <w:lang w:val="ro"/>
        </w:rPr>
        <w:t>ț</w:t>
      </w:r>
      <w:r>
        <w:rPr>
          <w:rFonts w:eastAsia="Times New Roman" w:cs="Times New Roman"/>
          <w:i/>
          <w:iCs/>
          <w:szCs w:val="24"/>
          <w:lang w:val="ro"/>
        </w:rPr>
        <w:t>ii în justi</w:t>
      </w:r>
      <w:r w:rsidR="00153776">
        <w:rPr>
          <w:rFonts w:eastAsia="Times New Roman" w:cs="Times New Roman"/>
          <w:i/>
          <w:iCs/>
          <w:szCs w:val="24"/>
          <w:lang w:val="ro"/>
        </w:rPr>
        <w:t>ț</w:t>
      </w:r>
      <w:r>
        <w:rPr>
          <w:rFonts w:eastAsia="Times New Roman" w:cs="Times New Roman"/>
          <w:i/>
          <w:iCs/>
          <w:szCs w:val="24"/>
          <w:lang w:val="ro"/>
        </w:rPr>
        <w:t>ie. În hotărârile lor, instan</w:t>
      </w:r>
      <w:r w:rsidR="00153776">
        <w:rPr>
          <w:rFonts w:eastAsia="Times New Roman" w:cs="Times New Roman"/>
          <w:i/>
          <w:iCs/>
          <w:szCs w:val="24"/>
          <w:lang w:val="ro"/>
        </w:rPr>
        <w:t>ț</w:t>
      </w:r>
      <w:r>
        <w:rPr>
          <w:rFonts w:eastAsia="Times New Roman" w:cs="Times New Roman"/>
          <w:i/>
          <w:iCs/>
          <w:szCs w:val="24"/>
          <w:lang w:val="ro"/>
        </w:rPr>
        <w:t>ele judecătore</w:t>
      </w:r>
      <w:r w:rsidR="00001921">
        <w:rPr>
          <w:rFonts w:eastAsia="Times New Roman" w:cs="Times New Roman"/>
          <w:i/>
          <w:iCs/>
          <w:szCs w:val="24"/>
          <w:lang w:val="ro"/>
        </w:rPr>
        <w:t>ș</w:t>
      </w:r>
      <w:r>
        <w:rPr>
          <w:rFonts w:eastAsia="Times New Roman" w:cs="Times New Roman"/>
          <w:i/>
          <w:iCs/>
          <w:szCs w:val="24"/>
          <w:lang w:val="ro"/>
        </w:rPr>
        <w:t>ti trebuie să folosească un limbaj pe care toată lumea îl poate în</w:t>
      </w:r>
      <w:r w:rsidR="00153776">
        <w:rPr>
          <w:rFonts w:eastAsia="Times New Roman" w:cs="Times New Roman"/>
          <w:i/>
          <w:iCs/>
          <w:szCs w:val="24"/>
          <w:lang w:val="ro"/>
        </w:rPr>
        <w:t>ț</w:t>
      </w:r>
      <w:r>
        <w:rPr>
          <w:rFonts w:eastAsia="Times New Roman" w:cs="Times New Roman"/>
          <w:i/>
          <w:iCs/>
          <w:szCs w:val="24"/>
          <w:lang w:val="ro"/>
        </w:rPr>
        <w:t>elege. O decizie plină de termeni juridici ar putea să nu fie în</w:t>
      </w:r>
      <w:r w:rsidR="00153776">
        <w:rPr>
          <w:rFonts w:eastAsia="Times New Roman" w:cs="Times New Roman"/>
          <w:i/>
          <w:iCs/>
          <w:szCs w:val="24"/>
          <w:lang w:val="ro"/>
        </w:rPr>
        <w:t>ț</w:t>
      </w:r>
      <w:r>
        <w:rPr>
          <w:rFonts w:eastAsia="Times New Roman" w:cs="Times New Roman"/>
          <w:i/>
          <w:iCs/>
          <w:szCs w:val="24"/>
          <w:lang w:val="ro"/>
        </w:rPr>
        <w:t>eleasă de justi</w:t>
      </w:r>
      <w:r w:rsidR="00153776">
        <w:rPr>
          <w:rFonts w:eastAsia="Times New Roman" w:cs="Times New Roman"/>
          <w:i/>
          <w:iCs/>
          <w:szCs w:val="24"/>
          <w:lang w:val="ro"/>
        </w:rPr>
        <w:t>ț</w:t>
      </w:r>
      <w:r>
        <w:rPr>
          <w:rFonts w:eastAsia="Times New Roman" w:cs="Times New Roman"/>
          <w:i/>
          <w:iCs/>
          <w:szCs w:val="24"/>
          <w:lang w:val="ro"/>
        </w:rPr>
        <w:t>iabili.”; „Emiterea unor hotărâri bine motivate, cu aplicarea unor standarde de calitate, a</w:t>
      </w:r>
      <w:r w:rsidR="00001921">
        <w:rPr>
          <w:rFonts w:eastAsia="Times New Roman" w:cs="Times New Roman"/>
          <w:i/>
          <w:iCs/>
          <w:szCs w:val="24"/>
          <w:lang w:val="ro"/>
        </w:rPr>
        <w:t>ș</w:t>
      </w:r>
      <w:r>
        <w:rPr>
          <w:rFonts w:eastAsia="Times New Roman" w:cs="Times New Roman"/>
          <w:i/>
          <w:iCs/>
          <w:szCs w:val="24"/>
          <w:lang w:val="ro"/>
        </w:rPr>
        <w:t>a cum sunt ele în</w:t>
      </w:r>
      <w:r w:rsidR="00153776">
        <w:rPr>
          <w:rFonts w:eastAsia="Times New Roman" w:cs="Times New Roman"/>
          <w:i/>
          <w:iCs/>
          <w:szCs w:val="24"/>
          <w:lang w:val="ro"/>
        </w:rPr>
        <w:t>ț</w:t>
      </w:r>
      <w:r>
        <w:rPr>
          <w:rFonts w:eastAsia="Times New Roman" w:cs="Times New Roman"/>
          <w:i/>
          <w:iCs/>
          <w:szCs w:val="24"/>
          <w:lang w:val="ro"/>
        </w:rPr>
        <w:t>elese de cetă</w:t>
      </w:r>
      <w:r w:rsidR="00153776">
        <w:rPr>
          <w:rFonts w:eastAsia="Times New Roman" w:cs="Times New Roman"/>
          <w:i/>
          <w:iCs/>
          <w:szCs w:val="24"/>
          <w:lang w:val="ro"/>
        </w:rPr>
        <w:t>ț</w:t>
      </w:r>
      <w:r>
        <w:rPr>
          <w:rFonts w:eastAsia="Times New Roman" w:cs="Times New Roman"/>
          <w:i/>
          <w:iCs/>
          <w:szCs w:val="24"/>
          <w:lang w:val="ro"/>
        </w:rPr>
        <w:t>eni, ar stimula încrederea societă</w:t>
      </w:r>
      <w:r w:rsidR="00153776">
        <w:rPr>
          <w:rFonts w:eastAsia="Times New Roman" w:cs="Times New Roman"/>
          <w:i/>
          <w:iCs/>
          <w:szCs w:val="24"/>
          <w:lang w:val="ro"/>
        </w:rPr>
        <w:t>ț</w:t>
      </w:r>
      <w:r>
        <w:rPr>
          <w:rFonts w:eastAsia="Times New Roman" w:cs="Times New Roman"/>
          <w:i/>
          <w:iCs/>
          <w:szCs w:val="24"/>
          <w:lang w:val="ro"/>
        </w:rPr>
        <w:t>ii în justi</w:t>
      </w:r>
      <w:r w:rsidR="00153776">
        <w:rPr>
          <w:rFonts w:eastAsia="Times New Roman" w:cs="Times New Roman"/>
          <w:i/>
          <w:iCs/>
          <w:szCs w:val="24"/>
          <w:lang w:val="ro"/>
        </w:rPr>
        <w:t>ț</w:t>
      </w:r>
      <w:r>
        <w:rPr>
          <w:rFonts w:eastAsia="Times New Roman" w:cs="Times New Roman"/>
          <w:i/>
          <w:iCs/>
          <w:szCs w:val="24"/>
          <w:lang w:val="ro"/>
        </w:rPr>
        <w:t xml:space="preserve">ie.”; „Un sistem judiciar capătă legitimitate </w:t>
      </w:r>
      <w:r w:rsidR="00001921">
        <w:rPr>
          <w:rFonts w:eastAsia="Times New Roman" w:cs="Times New Roman"/>
          <w:i/>
          <w:iCs/>
          <w:szCs w:val="24"/>
          <w:lang w:val="ro"/>
        </w:rPr>
        <w:t>ș</w:t>
      </w:r>
      <w:r>
        <w:rPr>
          <w:rFonts w:eastAsia="Times New Roman" w:cs="Times New Roman"/>
          <w:i/>
          <w:iCs/>
          <w:szCs w:val="24"/>
          <w:lang w:val="ro"/>
        </w:rPr>
        <w:t>i respect din partea cetă</w:t>
      </w:r>
      <w:r w:rsidR="00153776">
        <w:rPr>
          <w:rFonts w:eastAsia="Times New Roman" w:cs="Times New Roman"/>
          <w:i/>
          <w:iCs/>
          <w:szCs w:val="24"/>
          <w:lang w:val="ro"/>
        </w:rPr>
        <w:t>ț</w:t>
      </w:r>
      <w:r>
        <w:rPr>
          <w:rFonts w:eastAsia="Times New Roman" w:cs="Times New Roman"/>
          <w:i/>
          <w:iCs/>
          <w:szCs w:val="24"/>
          <w:lang w:val="ro"/>
        </w:rPr>
        <w:t>enilor printr-o func</w:t>
      </w:r>
      <w:r w:rsidR="00153776">
        <w:rPr>
          <w:rFonts w:eastAsia="Times New Roman" w:cs="Times New Roman"/>
          <w:i/>
          <w:iCs/>
          <w:szCs w:val="24"/>
          <w:lang w:val="ro"/>
        </w:rPr>
        <w:t>ț</w:t>
      </w:r>
      <w:r>
        <w:rPr>
          <w:rFonts w:eastAsia="Times New Roman" w:cs="Times New Roman"/>
          <w:i/>
          <w:iCs/>
          <w:szCs w:val="24"/>
          <w:lang w:val="ro"/>
        </w:rPr>
        <w:t>ionare excelentă, rezultând în decizii judecătore</w:t>
      </w:r>
      <w:r w:rsidR="00001921">
        <w:rPr>
          <w:rFonts w:eastAsia="Times New Roman" w:cs="Times New Roman"/>
          <w:i/>
          <w:iCs/>
          <w:szCs w:val="24"/>
          <w:lang w:val="ro"/>
        </w:rPr>
        <w:t>ș</w:t>
      </w:r>
      <w:r>
        <w:rPr>
          <w:rFonts w:eastAsia="Times New Roman" w:cs="Times New Roman"/>
          <w:i/>
          <w:iCs/>
          <w:szCs w:val="24"/>
          <w:lang w:val="ro"/>
        </w:rPr>
        <w:t>ti impar</w:t>
      </w:r>
      <w:r w:rsidR="00153776">
        <w:rPr>
          <w:rFonts w:eastAsia="Times New Roman" w:cs="Times New Roman"/>
          <w:i/>
          <w:iCs/>
          <w:szCs w:val="24"/>
          <w:lang w:val="ro"/>
        </w:rPr>
        <w:t>ț</w:t>
      </w:r>
      <w:r>
        <w:rPr>
          <w:rFonts w:eastAsia="Times New Roman" w:cs="Times New Roman"/>
          <w:i/>
          <w:iCs/>
          <w:szCs w:val="24"/>
          <w:lang w:val="ro"/>
        </w:rPr>
        <w:t xml:space="preserve">iale, clare </w:t>
      </w:r>
      <w:r w:rsidR="00001921">
        <w:rPr>
          <w:rFonts w:eastAsia="Times New Roman" w:cs="Times New Roman"/>
          <w:i/>
          <w:iCs/>
          <w:szCs w:val="24"/>
          <w:lang w:val="ro"/>
        </w:rPr>
        <w:t>ș</w:t>
      </w:r>
      <w:r>
        <w:rPr>
          <w:rFonts w:eastAsia="Times New Roman" w:cs="Times New Roman"/>
          <w:i/>
          <w:iCs/>
          <w:szCs w:val="24"/>
          <w:lang w:val="ro"/>
        </w:rPr>
        <w:t xml:space="preserve">i bine motivate.”; „Dacă hotărârile ar fi de înaltă calitate, clare </w:t>
      </w:r>
      <w:r w:rsidR="00001921">
        <w:rPr>
          <w:rFonts w:eastAsia="Times New Roman" w:cs="Times New Roman"/>
          <w:i/>
          <w:iCs/>
          <w:szCs w:val="24"/>
          <w:lang w:val="ro"/>
        </w:rPr>
        <w:t>ș</w:t>
      </w:r>
      <w:r>
        <w:rPr>
          <w:rFonts w:eastAsia="Times New Roman" w:cs="Times New Roman"/>
          <w:i/>
          <w:iCs/>
          <w:szCs w:val="24"/>
          <w:lang w:val="ro"/>
        </w:rPr>
        <w:t>i argumentate în mod constant, încrederea oamenilor în judecători ar cre</w:t>
      </w:r>
      <w:r w:rsidR="00001921">
        <w:rPr>
          <w:rFonts w:eastAsia="Times New Roman" w:cs="Times New Roman"/>
          <w:i/>
          <w:iCs/>
          <w:szCs w:val="24"/>
          <w:lang w:val="ro"/>
        </w:rPr>
        <w:t>ș</w:t>
      </w:r>
      <w:r>
        <w:rPr>
          <w:rFonts w:eastAsia="Times New Roman" w:cs="Times New Roman"/>
          <w:i/>
          <w:iCs/>
          <w:szCs w:val="24"/>
          <w:lang w:val="ro"/>
        </w:rPr>
        <w:t>te.”</w:t>
      </w:r>
    </w:p>
    <w:p w14:paraId="7FA01DEF" w14:textId="0A836775" w:rsidR="0050576A" w:rsidRPr="003720CA" w:rsidRDefault="0050576A" w:rsidP="0050576A">
      <w:pPr>
        <w:shd w:val="clear" w:color="auto" w:fill="FFFFFF"/>
        <w:tabs>
          <w:tab w:val="left" w:pos="993"/>
          <w:tab w:val="left" w:pos="1134"/>
        </w:tabs>
        <w:spacing w:after="0" w:line="360" w:lineRule="auto"/>
        <w:ind w:firstLine="567"/>
        <w:jc w:val="both"/>
        <w:rPr>
          <w:rFonts w:eastAsia="Times New Roman" w:cs="Times New Roman"/>
          <w:strike/>
          <w:szCs w:val="24"/>
        </w:rPr>
      </w:pPr>
      <w:r>
        <w:rPr>
          <w:rFonts w:eastAsia="Times New Roman" w:cs="Times New Roman"/>
          <w:szCs w:val="24"/>
          <w:lang w:val="ro"/>
        </w:rPr>
        <w:t>În acela</w:t>
      </w:r>
      <w:r w:rsidR="00001921">
        <w:rPr>
          <w:rFonts w:eastAsia="Times New Roman" w:cs="Times New Roman"/>
          <w:szCs w:val="24"/>
          <w:lang w:val="ro"/>
        </w:rPr>
        <w:t>ș</w:t>
      </w:r>
      <w:r>
        <w:rPr>
          <w:rFonts w:eastAsia="Times New Roman" w:cs="Times New Roman"/>
          <w:szCs w:val="24"/>
          <w:lang w:val="ro"/>
        </w:rPr>
        <w:t>i timp, 10% dintre responden</w:t>
      </w:r>
      <w:r w:rsidR="00153776">
        <w:rPr>
          <w:rFonts w:eastAsia="Times New Roman" w:cs="Times New Roman"/>
          <w:szCs w:val="24"/>
          <w:lang w:val="ro"/>
        </w:rPr>
        <w:t>ț</w:t>
      </w:r>
      <w:r>
        <w:rPr>
          <w:rFonts w:eastAsia="Times New Roman" w:cs="Times New Roman"/>
          <w:szCs w:val="24"/>
          <w:lang w:val="ro"/>
        </w:rPr>
        <w:t>i nu sunt de acord că standardelor de calitate pentru hotărârile judecătore</w:t>
      </w:r>
      <w:r w:rsidR="00001921">
        <w:rPr>
          <w:rFonts w:eastAsia="Times New Roman" w:cs="Times New Roman"/>
          <w:szCs w:val="24"/>
          <w:lang w:val="ro"/>
        </w:rPr>
        <w:t>ș</w:t>
      </w:r>
      <w:r>
        <w:rPr>
          <w:rFonts w:eastAsia="Times New Roman" w:cs="Times New Roman"/>
          <w:szCs w:val="24"/>
          <w:lang w:val="ro"/>
        </w:rPr>
        <w:t>ti ar putea contribui la cre</w:t>
      </w:r>
      <w:r w:rsidR="00001921">
        <w:rPr>
          <w:rFonts w:eastAsia="Times New Roman" w:cs="Times New Roman"/>
          <w:szCs w:val="24"/>
          <w:lang w:val="ro"/>
        </w:rPr>
        <w:t>ș</w:t>
      </w:r>
      <w:r>
        <w:rPr>
          <w:rFonts w:eastAsia="Times New Roman" w:cs="Times New Roman"/>
          <w:szCs w:val="24"/>
          <w:lang w:val="ro"/>
        </w:rPr>
        <w:t>terea încrederii societă</w:t>
      </w:r>
      <w:r w:rsidR="00153776">
        <w:rPr>
          <w:rFonts w:eastAsia="Times New Roman" w:cs="Times New Roman"/>
          <w:szCs w:val="24"/>
          <w:lang w:val="ro"/>
        </w:rPr>
        <w:t>ț</w:t>
      </w:r>
      <w:r>
        <w:rPr>
          <w:rFonts w:eastAsia="Times New Roman" w:cs="Times New Roman"/>
          <w:szCs w:val="24"/>
          <w:lang w:val="ro"/>
        </w:rPr>
        <w:t>ii în instan</w:t>
      </w:r>
      <w:r w:rsidR="00153776">
        <w:rPr>
          <w:rFonts w:eastAsia="Times New Roman" w:cs="Times New Roman"/>
          <w:szCs w:val="24"/>
          <w:lang w:val="ro"/>
        </w:rPr>
        <w:t>ț</w:t>
      </w:r>
      <w:r>
        <w:rPr>
          <w:rFonts w:eastAsia="Times New Roman" w:cs="Times New Roman"/>
          <w:szCs w:val="24"/>
          <w:lang w:val="ro"/>
        </w:rPr>
        <w:t>a de judecată, iar 25% dintre ace</w:t>
      </w:r>
      <w:r w:rsidR="00001921">
        <w:rPr>
          <w:rFonts w:eastAsia="Times New Roman" w:cs="Times New Roman"/>
          <w:szCs w:val="24"/>
          <w:lang w:val="ro"/>
        </w:rPr>
        <w:t>ș</w:t>
      </w:r>
      <w:r>
        <w:rPr>
          <w:rFonts w:eastAsia="Times New Roman" w:cs="Times New Roman"/>
          <w:szCs w:val="24"/>
          <w:lang w:val="ro"/>
        </w:rPr>
        <w:t xml:space="preserve">tia nu </w:t>
      </w:r>
      <w:r w:rsidR="00001921">
        <w:rPr>
          <w:rFonts w:eastAsia="Times New Roman" w:cs="Times New Roman"/>
          <w:szCs w:val="24"/>
          <w:lang w:val="ro"/>
        </w:rPr>
        <w:t>ș</w:t>
      </w:r>
      <w:r>
        <w:rPr>
          <w:rFonts w:eastAsia="Times New Roman" w:cs="Times New Roman"/>
          <w:szCs w:val="24"/>
          <w:lang w:val="ro"/>
        </w:rPr>
        <w:t xml:space="preserve">tiu. </w:t>
      </w:r>
    </w:p>
    <w:p w14:paraId="3CA94A5E" w14:textId="3CF8F50A"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Pr>
          <w:rFonts w:eastAsia="Times New Roman" w:cs="Times New Roman"/>
          <w:szCs w:val="24"/>
          <w:lang w:val="ro"/>
        </w:rPr>
        <w:t xml:space="preserve">Rezultatele </w:t>
      </w:r>
      <w:r>
        <w:rPr>
          <w:rFonts w:eastAsia="Times New Roman" w:cs="Times New Roman"/>
          <w:i/>
          <w:iCs/>
          <w:szCs w:val="24"/>
          <w:lang w:val="ro"/>
        </w:rPr>
        <w:t>Monitorizării hotărârilor judecătore</w:t>
      </w:r>
      <w:r w:rsidR="00001921">
        <w:rPr>
          <w:rFonts w:eastAsia="Times New Roman" w:cs="Times New Roman"/>
          <w:i/>
          <w:iCs/>
          <w:szCs w:val="24"/>
          <w:lang w:val="ro"/>
        </w:rPr>
        <w:t>ș</w:t>
      </w:r>
      <w:r>
        <w:rPr>
          <w:rFonts w:eastAsia="Times New Roman" w:cs="Times New Roman"/>
          <w:i/>
          <w:iCs/>
          <w:szCs w:val="24"/>
          <w:lang w:val="ro"/>
        </w:rPr>
        <w:t>ti</w:t>
      </w:r>
      <w:r>
        <w:rPr>
          <w:rFonts w:eastAsia="Times New Roman" w:cs="Times New Roman"/>
          <w:szCs w:val="24"/>
          <w:lang w:val="ro"/>
        </w:rPr>
        <w:t xml:space="preserve"> prezintă evolu</w:t>
      </w:r>
      <w:r w:rsidR="00153776">
        <w:rPr>
          <w:rFonts w:eastAsia="Times New Roman" w:cs="Times New Roman"/>
          <w:szCs w:val="24"/>
          <w:lang w:val="ro"/>
        </w:rPr>
        <w:t>ț</w:t>
      </w:r>
      <w:r>
        <w:rPr>
          <w:rFonts w:eastAsia="Times New Roman" w:cs="Times New Roman"/>
          <w:szCs w:val="24"/>
          <w:lang w:val="ro"/>
        </w:rPr>
        <w:t>ia aspectelor-cheie ale calită</w:t>
      </w:r>
      <w:r w:rsidR="00153776">
        <w:rPr>
          <w:rFonts w:eastAsia="Times New Roman" w:cs="Times New Roman"/>
          <w:szCs w:val="24"/>
          <w:lang w:val="ro"/>
        </w:rPr>
        <w:t>ț</w:t>
      </w:r>
      <w:r>
        <w:rPr>
          <w:rFonts w:eastAsia="Times New Roman" w:cs="Times New Roman"/>
          <w:szCs w:val="24"/>
          <w:lang w:val="ro"/>
        </w:rPr>
        <w:t>ii hotărârilor judecătore</w:t>
      </w:r>
      <w:r w:rsidR="00001921">
        <w:rPr>
          <w:rFonts w:eastAsia="Times New Roman" w:cs="Times New Roman"/>
          <w:szCs w:val="24"/>
          <w:lang w:val="ro"/>
        </w:rPr>
        <w:t>ș</w:t>
      </w:r>
      <w:r>
        <w:rPr>
          <w:rFonts w:eastAsia="Times New Roman" w:cs="Times New Roman"/>
          <w:szCs w:val="24"/>
          <w:lang w:val="ro"/>
        </w:rPr>
        <w:t>ti din perspectiva juri</w:t>
      </w:r>
      <w:r w:rsidR="00001921">
        <w:rPr>
          <w:rFonts w:eastAsia="Times New Roman" w:cs="Times New Roman"/>
          <w:szCs w:val="24"/>
          <w:lang w:val="ro"/>
        </w:rPr>
        <w:t>ș</w:t>
      </w:r>
      <w:r>
        <w:rPr>
          <w:rFonts w:eastAsia="Times New Roman" w:cs="Times New Roman"/>
          <w:szCs w:val="24"/>
          <w:lang w:val="ro"/>
        </w:rPr>
        <w:t>tilor. Prin urmare, aspectele relevante ale sistemului de justi</w:t>
      </w:r>
      <w:r w:rsidR="00153776">
        <w:rPr>
          <w:rFonts w:eastAsia="Times New Roman" w:cs="Times New Roman"/>
          <w:szCs w:val="24"/>
          <w:lang w:val="ro"/>
        </w:rPr>
        <w:t>ț</w:t>
      </w:r>
      <w:r>
        <w:rPr>
          <w:rFonts w:eastAsia="Times New Roman" w:cs="Times New Roman"/>
          <w:szCs w:val="24"/>
          <w:lang w:val="ro"/>
        </w:rPr>
        <w:t>ie din Moldova sunt privite în primul rând prin prisma accesibilită</w:t>
      </w:r>
      <w:r w:rsidR="00153776">
        <w:rPr>
          <w:rFonts w:eastAsia="Times New Roman" w:cs="Times New Roman"/>
          <w:szCs w:val="24"/>
          <w:lang w:val="ro"/>
        </w:rPr>
        <w:t>ț</w:t>
      </w:r>
      <w:r>
        <w:rPr>
          <w:rFonts w:eastAsia="Times New Roman" w:cs="Times New Roman"/>
          <w:szCs w:val="24"/>
          <w:lang w:val="ro"/>
        </w:rPr>
        <w:t>ii, calită</w:t>
      </w:r>
      <w:r w:rsidR="00153776">
        <w:rPr>
          <w:rFonts w:eastAsia="Times New Roman" w:cs="Times New Roman"/>
          <w:szCs w:val="24"/>
          <w:lang w:val="ro"/>
        </w:rPr>
        <w:t>ț</w:t>
      </w:r>
      <w:r>
        <w:rPr>
          <w:rFonts w:eastAsia="Times New Roman" w:cs="Times New Roman"/>
          <w:szCs w:val="24"/>
          <w:lang w:val="ro"/>
        </w:rPr>
        <w:t xml:space="preserve">ii </w:t>
      </w:r>
      <w:r w:rsidR="00001921">
        <w:rPr>
          <w:rFonts w:eastAsia="Times New Roman" w:cs="Times New Roman"/>
          <w:szCs w:val="24"/>
          <w:lang w:val="ro"/>
        </w:rPr>
        <w:t>ș</w:t>
      </w:r>
      <w:r>
        <w:rPr>
          <w:rFonts w:eastAsia="Times New Roman" w:cs="Times New Roman"/>
          <w:szCs w:val="24"/>
          <w:lang w:val="ro"/>
        </w:rPr>
        <w:t>i încrederii. În ceea ce prive</w:t>
      </w:r>
      <w:r w:rsidR="00001921">
        <w:rPr>
          <w:rFonts w:eastAsia="Times New Roman" w:cs="Times New Roman"/>
          <w:szCs w:val="24"/>
          <w:lang w:val="ro"/>
        </w:rPr>
        <w:t>ș</w:t>
      </w:r>
      <w:r>
        <w:rPr>
          <w:rFonts w:eastAsia="Times New Roman" w:cs="Times New Roman"/>
          <w:szCs w:val="24"/>
          <w:lang w:val="ro"/>
        </w:rPr>
        <w:t xml:space="preserve">te comentariile </w:t>
      </w:r>
      <w:r w:rsidR="00001921">
        <w:rPr>
          <w:rFonts w:eastAsia="Times New Roman" w:cs="Times New Roman"/>
          <w:szCs w:val="24"/>
          <w:lang w:val="ro"/>
        </w:rPr>
        <w:t>ș</w:t>
      </w:r>
      <w:r>
        <w:rPr>
          <w:rFonts w:eastAsia="Times New Roman" w:cs="Times New Roman"/>
          <w:szCs w:val="24"/>
          <w:lang w:val="ro"/>
        </w:rPr>
        <w:t>i observa</w:t>
      </w:r>
      <w:r w:rsidR="00153776">
        <w:rPr>
          <w:rFonts w:eastAsia="Times New Roman" w:cs="Times New Roman"/>
          <w:szCs w:val="24"/>
          <w:lang w:val="ro"/>
        </w:rPr>
        <w:t>ț</w:t>
      </w:r>
      <w:r>
        <w:rPr>
          <w:rFonts w:eastAsia="Times New Roman" w:cs="Times New Roman"/>
          <w:szCs w:val="24"/>
          <w:lang w:val="ro"/>
        </w:rPr>
        <w:t>iile finale, ar trebui eviden</w:t>
      </w:r>
      <w:r w:rsidR="00153776">
        <w:rPr>
          <w:rFonts w:eastAsia="Times New Roman" w:cs="Times New Roman"/>
          <w:szCs w:val="24"/>
          <w:lang w:val="ro"/>
        </w:rPr>
        <w:t>ț</w:t>
      </w:r>
      <w:r>
        <w:rPr>
          <w:rFonts w:eastAsia="Times New Roman" w:cs="Times New Roman"/>
          <w:szCs w:val="24"/>
          <w:lang w:val="ro"/>
        </w:rPr>
        <w:t xml:space="preserve">iate cifrele-cheie legate de calitatea </w:t>
      </w:r>
      <w:r w:rsidR="00001921">
        <w:rPr>
          <w:rFonts w:eastAsia="Times New Roman" w:cs="Times New Roman"/>
          <w:szCs w:val="24"/>
          <w:lang w:val="ro"/>
        </w:rPr>
        <w:t>ș</w:t>
      </w:r>
      <w:r>
        <w:rPr>
          <w:rFonts w:eastAsia="Times New Roman" w:cs="Times New Roman"/>
          <w:szCs w:val="24"/>
          <w:lang w:val="ro"/>
        </w:rPr>
        <w:t>i încrederea în calitatea hotărârilor judecătore</w:t>
      </w:r>
      <w:r w:rsidR="00001921">
        <w:rPr>
          <w:rFonts w:eastAsia="Times New Roman" w:cs="Times New Roman"/>
          <w:szCs w:val="24"/>
          <w:lang w:val="ro"/>
        </w:rPr>
        <w:t>ș</w:t>
      </w:r>
      <w:r>
        <w:rPr>
          <w:rFonts w:eastAsia="Times New Roman" w:cs="Times New Roman"/>
          <w:szCs w:val="24"/>
          <w:lang w:val="ro"/>
        </w:rPr>
        <w:t>ti.</w:t>
      </w:r>
    </w:p>
    <w:p w14:paraId="4596CB65"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p>
    <w:p w14:paraId="4505B3F6" w14:textId="3953D624" w:rsidR="0050576A" w:rsidRPr="0050576A" w:rsidRDefault="0050576A" w:rsidP="0050576A">
      <w:pPr>
        <w:spacing w:after="0" w:line="360" w:lineRule="auto"/>
        <w:jc w:val="both"/>
        <w:rPr>
          <w:rFonts w:eastAsia="Times New Roman" w:cs="Times New Roman"/>
          <w:szCs w:val="24"/>
        </w:rPr>
      </w:pPr>
    </w:p>
    <w:p w14:paraId="06D5CF25" w14:textId="03752867" w:rsidR="0050576A" w:rsidRDefault="0050576A" w:rsidP="0050576A">
      <w:pPr>
        <w:spacing w:after="0" w:line="240" w:lineRule="auto"/>
        <w:rPr>
          <w:rFonts w:eastAsia="Times New Roman" w:cs="Times New Roman"/>
          <w:szCs w:val="24"/>
        </w:rPr>
      </w:pPr>
    </w:p>
    <w:p w14:paraId="409B9B62" w14:textId="50F75853" w:rsidR="004C6D58" w:rsidRDefault="004C6D58" w:rsidP="0050576A">
      <w:pPr>
        <w:spacing w:after="0" w:line="240" w:lineRule="auto"/>
        <w:rPr>
          <w:rFonts w:eastAsia="Times New Roman" w:cs="Times New Roman"/>
          <w:szCs w:val="24"/>
        </w:rPr>
      </w:pPr>
    </w:p>
    <w:p w14:paraId="3C0446B6" w14:textId="1403C2B5" w:rsidR="004C6D58" w:rsidRDefault="004C6D58" w:rsidP="0050576A">
      <w:pPr>
        <w:spacing w:after="0" w:line="240" w:lineRule="auto"/>
        <w:rPr>
          <w:rFonts w:eastAsia="Times New Roman" w:cs="Times New Roman"/>
          <w:szCs w:val="24"/>
        </w:rPr>
      </w:pPr>
      <w:r>
        <w:rPr>
          <w:noProof/>
          <w:lang w:val="en-US"/>
        </w:rPr>
        <w:lastRenderedPageBreak/>
        <w:drawing>
          <wp:inline distT="0" distB="0" distL="0" distR="0" wp14:anchorId="6F514A88" wp14:editId="7295A35C">
            <wp:extent cx="5972175" cy="447865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175" cy="4478655"/>
                    </a:xfrm>
                    <a:prstGeom prst="rect">
                      <a:avLst/>
                    </a:prstGeom>
                  </pic:spPr>
                </pic:pic>
              </a:graphicData>
            </a:graphic>
          </wp:inline>
        </w:drawing>
      </w:r>
    </w:p>
    <w:p w14:paraId="51193B47" w14:textId="59ED8217" w:rsidR="004C6D58" w:rsidRDefault="004C6D58" w:rsidP="0050576A">
      <w:pPr>
        <w:spacing w:after="0" w:line="240" w:lineRule="auto"/>
        <w:rPr>
          <w:rFonts w:eastAsia="Times New Roman" w:cs="Times New Roman"/>
          <w:szCs w:val="24"/>
        </w:rPr>
      </w:pPr>
    </w:p>
    <w:p w14:paraId="07A47F4E" w14:textId="7005020E" w:rsidR="004C6D58" w:rsidRDefault="004C6D58" w:rsidP="0050576A">
      <w:pPr>
        <w:spacing w:after="0" w:line="240" w:lineRule="auto"/>
        <w:rPr>
          <w:rFonts w:eastAsia="Times New Roman" w:cs="Times New Roman"/>
          <w:szCs w:val="24"/>
        </w:rPr>
      </w:pPr>
    </w:p>
    <w:p w14:paraId="0B2CD6BD" w14:textId="32CE5061" w:rsidR="004C6D58" w:rsidRDefault="004C6D58" w:rsidP="0050576A">
      <w:pPr>
        <w:spacing w:after="0" w:line="240" w:lineRule="auto"/>
        <w:rPr>
          <w:rFonts w:eastAsia="Times New Roman" w:cs="Times New Roman"/>
          <w:szCs w:val="24"/>
        </w:rPr>
      </w:pPr>
    </w:p>
    <w:p w14:paraId="2FEE704E" w14:textId="77777777" w:rsidR="004C6D58" w:rsidRPr="0050576A" w:rsidRDefault="004C6D58" w:rsidP="0050576A">
      <w:pPr>
        <w:spacing w:after="0" w:line="240" w:lineRule="auto"/>
        <w:rPr>
          <w:rFonts w:eastAsia="Times New Roman" w:cs="Times New Roman"/>
          <w:szCs w:val="24"/>
        </w:rPr>
      </w:pPr>
    </w:p>
    <w:tbl>
      <w:tblPr>
        <w:tblStyle w:val="afa"/>
        <w:tblW w:w="97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09"/>
        <w:gridCol w:w="10"/>
        <w:gridCol w:w="15"/>
        <w:gridCol w:w="17"/>
        <w:gridCol w:w="7225"/>
      </w:tblGrid>
      <w:tr w:rsidR="0050576A" w:rsidRPr="00DA269C" w14:paraId="4DC880C7" w14:textId="77777777" w:rsidTr="0050576A">
        <w:tc>
          <w:tcPr>
            <w:tcW w:w="9776" w:type="dxa"/>
            <w:gridSpan w:val="5"/>
            <w:shd w:val="clear" w:color="auto" w:fill="D9D9D9"/>
          </w:tcPr>
          <w:p w14:paraId="53786BB2" w14:textId="090138D4" w:rsidR="0050576A" w:rsidRPr="0050576A" w:rsidRDefault="0050576A" w:rsidP="0050576A">
            <w:pPr>
              <w:tabs>
                <w:tab w:val="num" w:pos="7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ro"/>
              </w:rPr>
              <w:t>CALITATEA HOTĂRÂRILOR JUDECĂTORE</w:t>
            </w:r>
            <w:r w:rsidR="00001921">
              <w:rPr>
                <w:rFonts w:ascii="Times New Roman" w:hAnsi="Times New Roman" w:cs="Times New Roman"/>
                <w:b/>
                <w:bCs/>
                <w:sz w:val="28"/>
                <w:szCs w:val="28"/>
                <w:lang w:val="ro"/>
              </w:rPr>
              <w:t>Ș</w:t>
            </w:r>
            <w:r>
              <w:rPr>
                <w:rFonts w:ascii="Times New Roman" w:hAnsi="Times New Roman" w:cs="Times New Roman"/>
                <w:b/>
                <w:bCs/>
                <w:sz w:val="28"/>
                <w:szCs w:val="28"/>
                <w:lang w:val="ro"/>
              </w:rPr>
              <w:t>TI</w:t>
            </w:r>
          </w:p>
        </w:tc>
      </w:tr>
      <w:tr w:rsidR="0050576A" w:rsidRPr="00DA269C" w14:paraId="677A0C5C" w14:textId="77777777" w:rsidTr="0050576A">
        <w:tc>
          <w:tcPr>
            <w:tcW w:w="9776" w:type="dxa"/>
            <w:gridSpan w:val="5"/>
            <w:shd w:val="clear" w:color="auto" w:fill="6D597A"/>
          </w:tcPr>
          <w:p w14:paraId="20012876" w14:textId="77777777" w:rsidR="0050576A" w:rsidRPr="0050576A" w:rsidRDefault="0050576A" w:rsidP="0050576A">
            <w:pPr>
              <w:tabs>
                <w:tab w:val="num" w:pos="720"/>
              </w:tabs>
              <w:spacing w:line="360" w:lineRule="auto"/>
              <w:ind w:firstLine="18"/>
              <w:rPr>
                <w:rFonts w:ascii="Times New Roman" w:hAnsi="Times New Roman" w:cs="Times New Roman"/>
                <w:b/>
                <w:bCs/>
                <w:color w:val="FFFFFF"/>
              </w:rPr>
            </w:pPr>
            <w:r>
              <w:rPr>
                <w:rFonts w:ascii="Times New Roman" w:hAnsi="Times New Roman" w:cs="Times New Roman"/>
                <w:b/>
                <w:bCs/>
                <w:color w:val="FFFFFF"/>
                <w:lang w:val="ro"/>
              </w:rPr>
              <w:t>1. LEGALITATE</w:t>
            </w:r>
          </w:p>
        </w:tc>
      </w:tr>
      <w:tr w:rsidR="0050576A" w:rsidRPr="00DA269C" w14:paraId="3A81CB60" w14:textId="77777777" w:rsidTr="0050576A">
        <w:tc>
          <w:tcPr>
            <w:tcW w:w="2534" w:type="dxa"/>
            <w:gridSpan w:val="3"/>
          </w:tcPr>
          <w:p w14:paraId="503908ED"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88% / 93%</w:t>
            </w:r>
          </w:p>
        </w:tc>
        <w:tc>
          <w:tcPr>
            <w:tcW w:w="7242" w:type="dxa"/>
            <w:gridSpan w:val="2"/>
          </w:tcPr>
          <w:p w14:paraId="37184E54" w14:textId="3893CFB9" w:rsidR="0050576A" w:rsidRPr="0050576A" w:rsidRDefault="0050576A" w:rsidP="0050576A">
            <w:pPr>
              <w:tabs>
                <w:tab w:val="num" w:pos="720"/>
              </w:tabs>
              <w:spacing w:line="360" w:lineRule="auto"/>
              <w:jc w:val="both"/>
              <w:rPr>
                <w:rFonts w:ascii="Times New Roman" w:hAnsi="Times New Roman" w:cs="Times New Roman"/>
              </w:rPr>
            </w:pPr>
            <w:r>
              <w:rPr>
                <w:rFonts w:ascii="Times New Roman" w:hAnsi="Times New Roman" w:cs="Times New Roman"/>
                <w:lang w:val="ro"/>
              </w:rPr>
              <w:t>Legalitatea hotărârilor judecătore</w:t>
            </w:r>
            <w:r w:rsidR="00001921">
              <w:rPr>
                <w:rFonts w:ascii="Times New Roman" w:hAnsi="Times New Roman" w:cs="Times New Roman"/>
                <w:lang w:val="ro"/>
              </w:rPr>
              <w:t>ș</w:t>
            </w:r>
            <w:r>
              <w:rPr>
                <w:rFonts w:ascii="Times New Roman" w:hAnsi="Times New Roman" w:cs="Times New Roman"/>
                <w:lang w:val="ro"/>
              </w:rPr>
              <w:t>ti a fost afirmată de sistemul judiciar din Moldova ca un atribut absolut al unei hotărâri judecătore</w:t>
            </w:r>
            <w:r w:rsidR="00001921">
              <w:rPr>
                <w:rFonts w:ascii="Times New Roman" w:hAnsi="Times New Roman" w:cs="Times New Roman"/>
                <w:lang w:val="ro"/>
              </w:rPr>
              <w:t>ș</w:t>
            </w:r>
            <w:r>
              <w:rPr>
                <w:rFonts w:ascii="Times New Roman" w:hAnsi="Times New Roman" w:cs="Times New Roman"/>
                <w:lang w:val="ro"/>
              </w:rPr>
              <w:t xml:space="preserve">ti de calitate, cu un acord de 88% în rândul judecătorilor </w:t>
            </w:r>
            <w:r w:rsidR="00001921">
              <w:rPr>
                <w:rFonts w:ascii="Times New Roman" w:hAnsi="Times New Roman" w:cs="Times New Roman"/>
                <w:lang w:val="ro"/>
              </w:rPr>
              <w:t>ș</w:t>
            </w:r>
            <w:r>
              <w:rPr>
                <w:rFonts w:ascii="Times New Roman" w:hAnsi="Times New Roman" w:cs="Times New Roman"/>
                <w:lang w:val="ro"/>
              </w:rPr>
              <w:t>i de 93% în rândul judecătorilor-asisten</w:t>
            </w:r>
            <w:r w:rsidR="00153776">
              <w:rPr>
                <w:rFonts w:ascii="Times New Roman" w:hAnsi="Times New Roman" w:cs="Times New Roman"/>
                <w:lang w:val="ro"/>
              </w:rPr>
              <w:t>ț</w:t>
            </w:r>
            <w:r>
              <w:rPr>
                <w:rFonts w:ascii="Times New Roman" w:hAnsi="Times New Roman" w:cs="Times New Roman"/>
                <w:lang w:val="ro"/>
              </w:rPr>
              <w:t>i.</w:t>
            </w:r>
          </w:p>
        </w:tc>
      </w:tr>
      <w:tr w:rsidR="0050576A" w:rsidRPr="00DA269C" w14:paraId="34C8EE22" w14:textId="77777777" w:rsidTr="0050576A">
        <w:tc>
          <w:tcPr>
            <w:tcW w:w="2534" w:type="dxa"/>
            <w:gridSpan w:val="3"/>
          </w:tcPr>
          <w:p w14:paraId="2063FA11"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32% </w:t>
            </w:r>
          </w:p>
          <w:p w14:paraId="367D3000"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45%</w:t>
            </w:r>
          </w:p>
          <w:p w14:paraId="7BA730F6"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28%</w:t>
            </w:r>
          </w:p>
        </w:tc>
        <w:tc>
          <w:tcPr>
            <w:tcW w:w="7242" w:type="dxa"/>
            <w:gridSpan w:val="2"/>
          </w:tcPr>
          <w:p w14:paraId="580E39B6" w14:textId="03A1A5EE" w:rsidR="0050576A" w:rsidRPr="0050576A" w:rsidRDefault="0050576A" w:rsidP="001A4FF1">
            <w:pPr>
              <w:spacing w:line="360" w:lineRule="auto"/>
              <w:jc w:val="both"/>
              <w:rPr>
                <w:rFonts w:ascii="Times New Roman" w:hAnsi="Times New Roman" w:cs="Times New Roman"/>
              </w:rPr>
            </w:pPr>
            <w:r>
              <w:rPr>
                <w:rFonts w:ascii="Times New Roman" w:hAnsi="Times New Roman" w:cs="Times New Roman"/>
                <w:lang w:val="ro"/>
              </w:rPr>
              <w:t>Calitatea hotărârii judecătore</w:t>
            </w:r>
            <w:r w:rsidR="00001921">
              <w:rPr>
                <w:rFonts w:ascii="Times New Roman" w:hAnsi="Times New Roman" w:cs="Times New Roman"/>
                <w:lang w:val="ro"/>
              </w:rPr>
              <w:t>ș</w:t>
            </w:r>
            <w:r>
              <w:rPr>
                <w:rFonts w:ascii="Times New Roman" w:hAnsi="Times New Roman" w:cs="Times New Roman"/>
                <w:lang w:val="ro"/>
              </w:rPr>
              <w:t>ti determină dacă instan</w:t>
            </w:r>
            <w:r w:rsidR="00153776">
              <w:rPr>
                <w:rFonts w:ascii="Times New Roman" w:hAnsi="Times New Roman" w:cs="Times New Roman"/>
                <w:lang w:val="ro"/>
              </w:rPr>
              <w:t>ț</w:t>
            </w:r>
            <w:r>
              <w:rPr>
                <w:rFonts w:ascii="Times New Roman" w:hAnsi="Times New Roman" w:cs="Times New Roman"/>
                <w:lang w:val="ro"/>
              </w:rPr>
              <w:t>a de judecată se ghidează după o jurispruden</w:t>
            </w:r>
            <w:r w:rsidR="00153776">
              <w:rPr>
                <w:rFonts w:ascii="Times New Roman" w:hAnsi="Times New Roman" w:cs="Times New Roman"/>
                <w:lang w:val="ro"/>
              </w:rPr>
              <w:t>ț</w:t>
            </w:r>
            <w:r>
              <w:rPr>
                <w:rFonts w:ascii="Times New Roman" w:hAnsi="Times New Roman" w:cs="Times New Roman"/>
                <w:lang w:val="ro"/>
              </w:rPr>
              <w:t>ă uniformă în cauzele din categoriile relevante. Cu toate acestea, majoritatea hotărârilor judecătore</w:t>
            </w:r>
            <w:r w:rsidR="00001921">
              <w:rPr>
                <w:rFonts w:ascii="Times New Roman" w:hAnsi="Times New Roman" w:cs="Times New Roman"/>
                <w:lang w:val="ro"/>
              </w:rPr>
              <w:t>ș</w:t>
            </w:r>
            <w:r>
              <w:rPr>
                <w:rFonts w:ascii="Times New Roman" w:hAnsi="Times New Roman" w:cs="Times New Roman"/>
                <w:lang w:val="ro"/>
              </w:rPr>
              <w:t>ti în primă instan</w:t>
            </w:r>
            <w:r w:rsidR="00153776">
              <w:rPr>
                <w:rFonts w:ascii="Times New Roman" w:hAnsi="Times New Roman" w:cs="Times New Roman"/>
                <w:lang w:val="ro"/>
              </w:rPr>
              <w:t>ț</w:t>
            </w:r>
            <w:r>
              <w:rPr>
                <w:rFonts w:ascii="Times New Roman" w:hAnsi="Times New Roman" w:cs="Times New Roman"/>
                <w:lang w:val="ro"/>
              </w:rPr>
              <w:t>ă (68%), în a doua instan</w:t>
            </w:r>
            <w:r w:rsidR="00153776">
              <w:rPr>
                <w:rFonts w:ascii="Times New Roman" w:hAnsi="Times New Roman" w:cs="Times New Roman"/>
                <w:lang w:val="ro"/>
              </w:rPr>
              <w:t>ț</w:t>
            </w:r>
            <w:r>
              <w:rPr>
                <w:rFonts w:ascii="Times New Roman" w:hAnsi="Times New Roman" w:cs="Times New Roman"/>
                <w:lang w:val="ro"/>
              </w:rPr>
              <w:t xml:space="preserve">ă (55%) </w:t>
            </w:r>
            <w:r w:rsidR="00001921">
              <w:rPr>
                <w:rFonts w:ascii="Times New Roman" w:hAnsi="Times New Roman" w:cs="Times New Roman"/>
                <w:lang w:val="ro"/>
              </w:rPr>
              <w:t>ș</w:t>
            </w:r>
            <w:r>
              <w:rPr>
                <w:rFonts w:ascii="Times New Roman" w:hAnsi="Times New Roman" w:cs="Times New Roman"/>
                <w:lang w:val="ro"/>
              </w:rPr>
              <w:t>i în recurs (72%)</w:t>
            </w:r>
            <w:r>
              <w:rPr>
                <w:rFonts w:ascii="Times New Roman" w:hAnsi="Times New Roman" w:cs="Times New Roman"/>
                <w:b/>
                <w:bCs/>
                <w:lang w:val="ro"/>
              </w:rPr>
              <w:t xml:space="preserve"> nu se referă deloc la jurispruden</w:t>
            </w:r>
            <w:r w:rsidR="00153776">
              <w:rPr>
                <w:rFonts w:ascii="Times New Roman" w:hAnsi="Times New Roman" w:cs="Times New Roman"/>
                <w:b/>
                <w:bCs/>
                <w:lang w:val="ro"/>
              </w:rPr>
              <w:t>ț</w:t>
            </w:r>
            <w:r>
              <w:rPr>
                <w:rFonts w:ascii="Times New Roman" w:hAnsi="Times New Roman" w:cs="Times New Roman"/>
                <w:b/>
                <w:bCs/>
                <w:lang w:val="ro"/>
              </w:rPr>
              <w:t>ă (sistemul de "drept comun").</w:t>
            </w:r>
            <w:r>
              <w:rPr>
                <w:rFonts w:ascii="Times New Roman" w:hAnsi="Times New Roman" w:cs="Times New Roman"/>
                <w:lang w:val="ro"/>
              </w:rPr>
              <w:t xml:space="preserve"> În hotărârea Cur</w:t>
            </w:r>
            <w:r w:rsidR="00153776">
              <w:rPr>
                <w:rFonts w:ascii="Times New Roman" w:hAnsi="Times New Roman" w:cs="Times New Roman"/>
                <w:lang w:val="ro"/>
              </w:rPr>
              <w:t>ț</w:t>
            </w:r>
            <w:r>
              <w:rPr>
                <w:rFonts w:ascii="Times New Roman" w:hAnsi="Times New Roman" w:cs="Times New Roman"/>
                <w:lang w:val="ro"/>
              </w:rPr>
              <w:t>ii Constitu</w:t>
            </w:r>
            <w:r w:rsidR="00153776">
              <w:rPr>
                <w:rFonts w:ascii="Times New Roman" w:hAnsi="Times New Roman" w:cs="Times New Roman"/>
                <w:lang w:val="ro"/>
              </w:rPr>
              <w:t>ț</w:t>
            </w:r>
            <w:r>
              <w:rPr>
                <w:rFonts w:ascii="Times New Roman" w:hAnsi="Times New Roman" w:cs="Times New Roman"/>
                <w:lang w:val="ro"/>
              </w:rPr>
              <w:t>ionale a Republicii Moldova din 22 iulie 2016, nu a fost exclusă obliga</w:t>
            </w:r>
            <w:r w:rsidR="00153776">
              <w:rPr>
                <w:rFonts w:ascii="Times New Roman" w:hAnsi="Times New Roman" w:cs="Times New Roman"/>
                <w:lang w:val="ro"/>
              </w:rPr>
              <w:t>ț</w:t>
            </w:r>
            <w:r>
              <w:rPr>
                <w:rFonts w:ascii="Times New Roman" w:hAnsi="Times New Roman" w:cs="Times New Roman"/>
                <w:lang w:val="ro"/>
              </w:rPr>
              <w:t>ia judecătorului de la instan</w:t>
            </w:r>
            <w:r w:rsidR="00153776">
              <w:rPr>
                <w:rFonts w:ascii="Times New Roman" w:hAnsi="Times New Roman" w:cs="Times New Roman"/>
                <w:lang w:val="ro"/>
              </w:rPr>
              <w:t>ț</w:t>
            </w:r>
            <w:r>
              <w:rPr>
                <w:rFonts w:ascii="Times New Roman" w:hAnsi="Times New Roman" w:cs="Times New Roman"/>
                <w:lang w:val="ro"/>
              </w:rPr>
              <w:t>a de judecată inferioară de a se conforma hotărârii instan</w:t>
            </w:r>
            <w:r w:rsidR="00153776">
              <w:rPr>
                <w:rFonts w:ascii="Times New Roman" w:hAnsi="Times New Roman" w:cs="Times New Roman"/>
                <w:lang w:val="ro"/>
              </w:rPr>
              <w:t>ț</w:t>
            </w:r>
            <w:r>
              <w:rPr>
                <w:rFonts w:ascii="Times New Roman" w:hAnsi="Times New Roman" w:cs="Times New Roman"/>
                <w:lang w:val="ro"/>
              </w:rPr>
              <w:t>ei judecătore</w:t>
            </w:r>
            <w:r w:rsidR="00001921">
              <w:rPr>
                <w:rFonts w:ascii="Times New Roman" w:hAnsi="Times New Roman" w:cs="Times New Roman"/>
                <w:lang w:val="ro"/>
              </w:rPr>
              <w:t>ș</w:t>
            </w:r>
            <w:r>
              <w:rPr>
                <w:rFonts w:ascii="Times New Roman" w:hAnsi="Times New Roman" w:cs="Times New Roman"/>
                <w:lang w:val="ro"/>
              </w:rPr>
              <w:t xml:space="preserve">ti superioare cu privire la interpretarea legii aplicabile în examinarea cauzei ulterioare </w:t>
            </w:r>
            <w:r w:rsidR="001A4FF1">
              <w:rPr>
                <w:rFonts w:ascii="Times New Roman" w:hAnsi="Times New Roman" w:cs="Times New Roman"/>
                <w:lang w:val="ro"/>
              </w:rPr>
              <w:lastRenderedPageBreak/>
              <w:t>(precedent judiciar) (paragraful</w:t>
            </w:r>
            <w:r>
              <w:rPr>
                <w:rFonts w:ascii="Times New Roman" w:hAnsi="Times New Roman" w:cs="Times New Roman"/>
                <w:lang w:val="ro"/>
              </w:rPr>
              <w:t xml:space="preserve"> 109). Rezultă că Curtea Constitu</w:t>
            </w:r>
            <w:r w:rsidR="00153776">
              <w:rPr>
                <w:rFonts w:ascii="Times New Roman" w:hAnsi="Times New Roman" w:cs="Times New Roman"/>
                <w:lang w:val="ro"/>
              </w:rPr>
              <w:t>ț</w:t>
            </w:r>
            <w:r>
              <w:rPr>
                <w:rFonts w:ascii="Times New Roman" w:hAnsi="Times New Roman" w:cs="Times New Roman"/>
                <w:lang w:val="ro"/>
              </w:rPr>
              <w:t xml:space="preserve">ională a făcut legătura între premisa precedentului judiciar </w:t>
            </w:r>
            <w:r w:rsidR="00001921">
              <w:rPr>
                <w:rFonts w:ascii="Times New Roman" w:hAnsi="Times New Roman" w:cs="Times New Roman"/>
                <w:lang w:val="ro"/>
              </w:rPr>
              <w:t>ș</w:t>
            </w:r>
            <w:r>
              <w:rPr>
                <w:rFonts w:ascii="Times New Roman" w:hAnsi="Times New Roman" w:cs="Times New Roman"/>
                <w:lang w:val="ro"/>
              </w:rPr>
              <w:t>i principiul constitu</w:t>
            </w:r>
            <w:r w:rsidR="00153776">
              <w:rPr>
                <w:rFonts w:ascii="Times New Roman" w:hAnsi="Times New Roman" w:cs="Times New Roman"/>
                <w:lang w:val="ro"/>
              </w:rPr>
              <w:t>ț</w:t>
            </w:r>
            <w:r>
              <w:rPr>
                <w:rFonts w:ascii="Times New Roman" w:hAnsi="Times New Roman" w:cs="Times New Roman"/>
                <w:lang w:val="ro"/>
              </w:rPr>
              <w:t>ional al clarită</w:t>
            </w:r>
            <w:r w:rsidR="00153776">
              <w:rPr>
                <w:rFonts w:ascii="Times New Roman" w:hAnsi="Times New Roman" w:cs="Times New Roman"/>
                <w:lang w:val="ro"/>
              </w:rPr>
              <w:t>ț</w:t>
            </w:r>
            <w:r>
              <w:rPr>
                <w:rFonts w:ascii="Times New Roman" w:hAnsi="Times New Roman" w:cs="Times New Roman"/>
                <w:lang w:val="ro"/>
              </w:rPr>
              <w:t xml:space="preserve">ii </w:t>
            </w:r>
            <w:r w:rsidR="00001921">
              <w:rPr>
                <w:rFonts w:ascii="Times New Roman" w:hAnsi="Times New Roman" w:cs="Times New Roman"/>
                <w:lang w:val="ro"/>
              </w:rPr>
              <w:t>ș</w:t>
            </w:r>
            <w:r>
              <w:rPr>
                <w:rFonts w:ascii="Times New Roman" w:hAnsi="Times New Roman" w:cs="Times New Roman"/>
                <w:lang w:val="ro"/>
              </w:rPr>
              <w:t>i predictibilită</w:t>
            </w:r>
            <w:r w:rsidR="00153776">
              <w:rPr>
                <w:rFonts w:ascii="Times New Roman" w:hAnsi="Times New Roman" w:cs="Times New Roman"/>
                <w:lang w:val="ro"/>
              </w:rPr>
              <w:t>ț</w:t>
            </w:r>
            <w:r>
              <w:rPr>
                <w:rFonts w:ascii="Times New Roman" w:hAnsi="Times New Roman" w:cs="Times New Roman"/>
                <w:lang w:val="ro"/>
              </w:rPr>
              <w:t>ii juridice, formând o practică judiciară uniformă.</w:t>
            </w:r>
          </w:p>
        </w:tc>
      </w:tr>
      <w:tr w:rsidR="0050576A" w:rsidRPr="000D5990" w14:paraId="6AFC1811" w14:textId="77777777" w:rsidTr="0050576A">
        <w:tc>
          <w:tcPr>
            <w:tcW w:w="2534" w:type="dxa"/>
            <w:gridSpan w:val="3"/>
          </w:tcPr>
          <w:p w14:paraId="1B64613A" w14:textId="77777777" w:rsidR="0050576A" w:rsidRPr="001A4FF1" w:rsidRDefault="0050576A" w:rsidP="0050576A">
            <w:pPr>
              <w:spacing w:line="360" w:lineRule="auto"/>
              <w:jc w:val="center"/>
              <w:rPr>
                <w:rFonts w:ascii="Times New Roman" w:hAnsi="Times New Roman" w:cs="Times New Roman"/>
              </w:rPr>
            </w:pPr>
            <w:r w:rsidRPr="001A4FF1">
              <w:rPr>
                <w:rFonts w:ascii="Times New Roman" w:hAnsi="Times New Roman" w:cs="Times New Roman"/>
                <w:lang w:val="ro"/>
              </w:rPr>
              <w:lastRenderedPageBreak/>
              <w:t>11%</w:t>
            </w:r>
          </w:p>
          <w:p w14:paraId="74F29D7F" w14:textId="77777777" w:rsidR="0050576A" w:rsidRPr="001A4FF1" w:rsidRDefault="0050576A" w:rsidP="0050576A">
            <w:pPr>
              <w:spacing w:line="360" w:lineRule="auto"/>
              <w:jc w:val="center"/>
              <w:rPr>
                <w:rFonts w:ascii="Times New Roman" w:hAnsi="Times New Roman" w:cs="Times New Roman"/>
              </w:rPr>
            </w:pPr>
            <w:r w:rsidRPr="001A4FF1">
              <w:rPr>
                <w:rFonts w:ascii="Times New Roman" w:hAnsi="Times New Roman" w:cs="Times New Roman"/>
                <w:lang w:val="ro"/>
              </w:rPr>
              <w:t>22%</w:t>
            </w:r>
          </w:p>
          <w:p w14:paraId="1A911084" w14:textId="77777777" w:rsidR="0050576A" w:rsidRPr="001A4FF1" w:rsidRDefault="0050576A" w:rsidP="0050576A">
            <w:pPr>
              <w:spacing w:line="360" w:lineRule="auto"/>
              <w:jc w:val="center"/>
              <w:rPr>
                <w:rFonts w:ascii="Times New Roman" w:hAnsi="Times New Roman" w:cs="Times New Roman"/>
                <w:color w:val="6D597A"/>
              </w:rPr>
            </w:pPr>
            <w:r w:rsidRPr="001A4FF1">
              <w:rPr>
                <w:rFonts w:ascii="Times New Roman" w:hAnsi="Times New Roman" w:cs="Times New Roman"/>
                <w:lang w:val="ro"/>
              </w:rPr>
              <w:t>23%</w:t>
            </w:r>
          </w:p>
        </w:tc>
        <w:tc>
          <w:tcPr>
            <w:tcW w:w="7242" w:type="dxa"/>
            <w:gridSpan w:val="2"/>
          </w:tcPr>
          <w:p w14:paraId="4A3369B3" w14:textId="4E98918C" w:rsidR="0050576A" w:rsidRPr="001A4FF1" w:rsidRDefault="0050576A" w:rsidP="0050576A">
            <w:pPr>
              <w:spacing w:line="360" w:lineRule="auto"/>
              <w:jc w:val="both"/>
              <w:rPr>
                <w:rFonts w:ascii="Times New Roman" w:eastAsia="Calibri" w:hAnsi="Times New Roman" w:cs="Times New Roman"/>
              </w:rPr>
            </w:pPr>
            <w:r w:rsidRPr="001A4FF1">
              <w:rPr>
                <w:rFonts w:ascii="Times New Roman" w:eastAsia="Calibri" w:hAnsi="Times New Roman" w:cs="Times New Roman"/>
                <w:lang w:val="ro"/>
              </w:rPr>
              <w:t xml:space="preserve">Doar în (11%) din cazuri, hotărârea se bazează direct pe </w:t>
            </w:r>
            <w:r w:rsidRPr="001A4FF1">
              <w:rPr>
                <w:rFonts w:ascii="Times New Roman" w:eastAsia="Calibri" w:hAnsi="Times New Roman" w:cs="Times New Roman"/>
                <w:b/>
                <w:bCs/>
                <w:lang w:val="ro"/>
              </w:rPr>
              <w:t>principii generale de drept</w:t>
            </w:r>
            <w:r w:rsidRPr="001A4FF1">
              <w:rPr>
                <w:rFonts w:ascii="Times New Roman" w:eastAsia="Calibri" w:hAnsi="Times New Roman" w:cs="Times New Roman"/>
                <w:lang w:val="ro"/>
              </w:rPr>
              <w:t xml:space="preserve"> </w:t>
            </w:r>
            <w:r w:rsidR="00001921" w:rsidRPr="001A4FF1">
              <w:rPr>
                <w:rFonts w:ascii="Times New Roman" w:eastAsia="Calibri" w:hAnsi="Times New Roman" w:cs="Times New Roman"/>
                <w:lang w:val="ro"/>
              </w:rPr>
              <w:t>ș</w:t>
            </w:r>
            <w:r w:rsidRPr="001A4FF1">
              <w:rPr>
                <w:rFonts w:ascii="Times New Roman" w:eastAsia="Calibri" w:hAnsi="Times New Roman" w:cs="Times New Roman"/>
                <w:lang w:val="ro"/>
              </w:rPr>
              <w:t>i indică con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inutul pe care instan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a de judecată îl acordă într-o anumită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ie. În 11% din cazuri, hotărârea se bazează direct pe principii generale de drept, dar nu se specifică ce con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inut le acordă instan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a judecătorească într-o anumită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ie. O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 xml:space="preserve">ie similară se observă </w:t>
            </w:r>
            <w:r w:rsidR="00001921" w:rsidRPr="001A4FF1">
              <w:rPr>
                <w:rFonts w:ascii="Times New Roman" w:eastAsia="Calibri" w:hAnsi="Times New Roman" w:cs="Times New Roman"/>
                <w:lang w:val="ro"/>
              </w:rPr>
              <w:t>ș</w:t>
            </w:r>
            <w:r w:rsidRPr="001A4FF1">
              <w:rPr>
                <w:rFonts w:ascii="Times New Roman" w:eastAsia="Calibri" w:hAnsi="Times New Roman" w:cs="Times New Roman"/>
                <w:lang w:val="ro"/>
              </w:rPr>
              <w:t xml:space="preserve">i în cazul căilor de atac, unde 75% dintre hotărâri nu se bazează direct pe principii generale de drept. În 22% din cazuri, hotărârea se bazează direct pe principii generale de drept </w:t>
            </w:r>
            <w:r w:rsidR="00001921" w:rsidRPr="001A4FF1">
              <w:rPr>
                <w:rFonts w:ascii="Times New Roman" w:eastAsia="Calibri" w:hAnsi="Times New Roman" w:cs="Times New Roman"/>
                <w:lang w:val="ro"/>
              </w:rPr>
              <w:t>ș</w:t>
            </w:r>
            <w:r w:rsidRPr="001A4FF1">
              <w:rPr>
                <w:rFonts w:ascii="Times New Roman" w:eastAsia="Calibri" w:hAnsi="Times New Roman" w:cs="Times New Roman"/>
                <w:lang w:val="ro"/>
              </w:rPr>
              <w:t>i indică con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inutul pe care instan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a de judecată îl acordă într-o anumită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ie.</w:t>
            </w:r>
          </w:p>
          <w:p w14:paraId="316AD863" w14:textId="06DF9DC0" w:rsidR="0050576A" w:rsidRPr="001A4FF1" w:rsidRDefault="0050576A" w:rsidP="0050576A">
            <w:pPr>
              <w:spacing w:line="360" w:lineRule="auto"/>
              <w:jc w:val="both"/>
              <w:rPr>
                <w:rFonts w:ascii="Times New Roman" w:hAnsi="Times New Roman" w:cs="Times New Roman"/>
                <w:lang w:val="ro"/>
              </w:rPr>
            </w:pPr>
            <w:r w:rsidRPr="001A4FF1">
              <w:rPr>
                <w:rFonts w:ascii="Times New Roman" w:eastAsia="Calibri" w:hAnsi="Times New Roman" w:cs="Times New Roman"/>
                <w:lang w:val="ro"/>
              </w:rPr>
              <w:t>În casa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 xml:space="preserve">ie, 68% dintre hotărâri nu se bazează direct pe principii generale de drept. Cu toate acestea, în 23% din cazuri, hotărârea se bazează direct pe principii generale de drept </w:t>
            </w:r>
            <w:r w:rsidR="00001921" w:rsidRPr="001A4FF1">
              <w:rPr>
                <w:rFonts w:ascii="Times New Roman" w:eastAsia="Calibri" w:hAnsi="Times New Roman" w:cs="Times New Roman"/>
                <w:lang w:val="ro"/>
              </w:rPr>
              <w:t>ș</w:t>
            </w:r>
            <w:r w:rsidRPr="001A4FF1">
              <w:rPr>
                <w:rFonts w:ascii="Times New Roman" w:eastAsia="Calibri" w:hAnsi="Times New Roman" w:cs="Times New Roman"/>
                <w:lang w:val="ro"/>
              </w:rPr>
              <w:t>i indică con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inutul pe care instan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a de judecată îl acordă într-o anumită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ie, în timp ce în 9% din cazuri, hotărârea se bazează direct pe principii generale de drept, dar nu specifică ce con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inut le acordă instan</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a judecătorească într-o anumită situa</w:t>
            </w:r>
            <w:r w:rsidR="00153776" w:rsidRPr="001A4FF1">
              <w:rPr>
                <w:rFonts w:ascii="Times New Roman" w:eastAsia="Calibri" w:hAnsi="Times New Roman" w:cs="Times New Roman"/>
                <w:lang w:val="ro"/>
              </w:rPr>
              <w:t>ț</w:t>
            </w:r>
            <w:r w:rsidRPr="001A4FF1">
              <w:rPr>
                <w:rFonts w:ascii="Times New Roman" w:eastAsia="Calibri" w:hAnsi="Times New Roman" w:cs="Times New Roman"/>
                <w:lang w:val="ro"/>
              </w:rPr>
              <w:t>ie.</w:t>
            </w:r>
          </w:p>
        </w:tc>
      </w:tr>
      <w:tr w:rsidR="0050576A" w:rsidRPr="00DA269C" w14:paraId="42220694" w14:textId="77777777" w:rsidTr="0050576A">
        <w:tc>
          <w:tcPr>
            <w:tcW w:w="9776" w:type="dxa"/>
            <w:gridSpan w:val="5"/>
            <w:shd w:val="clear" w:color="auto" w:fill="6D597A"/>
          </w:tcPr>
          <w:p w14:paraId="643436AA" w14:textId="77777777" w:rsidR="0050576A" w:rsidRPr="0050576A" w:rsidRDefault="0050576A" w:rsidP="0050576A">
            <w:pPr>
              <w:tabs>
                <w:tab w:val="num" w:pos="720"/>
              </w:tabs>
              <w:spacing w:line="360" w:lineRule="auto"/>
              <w:jc w:val="both"/>
              <w:rPr>
                <w:rFonts w:ascii="Times New Roman" w:hAnsi="Times New Roman" w:cs="Times New Roman"/>
                <w:b/>
                <w:bCs/>
                <w:color w:val="FFFFFF"/>
              </w:rPr>
            </w:pPr>
            <w:r>
              <w:rPr>
                <w:rFonts w:ascii="Times New Roman" w:hAnsi="Times New Roman" w:cs="Times New Roman"/>
                <w:b/>
                <w:bCs/>
                <w:color w:val="FFFFFF"/>
                <w:lang w:val="ro"/>
              </w:rPr>
              <w:t xml:space="preserve">2. PERSUASIVITATE </w:t>
            </w:r>
          </w:p>
        </w:tc>
      </w:tr>
      <w:tr w:rsidR="0050576A" w:rsidRPr="00DA269C" w14:paraId="5DCAAAED" w14:textId="77777777" w:rsidTr="0050576A">
        <w:tc>
          <w:tcPr>
            <w:tcW w:w="2534" w:type="dxa"/>
            <w:gridSpan w:val="3"/>
          </w:tcPr>
          <w:p w14:paraId="2E63280B"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33%</w:t>
            </w:r>
          </w:p>
          <w:p w14:paraId="2D040464"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în medie</w:t>
            </w:r>
          </w:p>
        </w:tc>
        <w:tc>
          <w:tcPr>
            <w:tcW w:w="7242" w:type="dxa"/>
            <w:gridSpan w:val="2"/>
          </w:tcPr>
          <w:p w14:paraId="0E29345E" w14:textId="2110E895"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 xml:space="preserve">În doar o treime din cazuri, </w:t>
            </w:r>
            <w:r>
              <w:rPr>
                <w:rFonts w:ascii="Times New Roman" w:eastAsia="Calibri" w:hAnsi="Times New Roman" w:cs="Times New Roman"/>
                <w:b/>
                <w:bCs/>
                <w:lang w:val="ro"/>
              </w:rPr>
              <w:t>instan</w:t>
            </w:r>
            <w:r w:rsidR="00153776">
              <w:rPr>
                <w:rFonts w:ascii="Times New Roman" w:eastAsia="Calibri" w:hAnsi="Times New Roman" w:cs="Times New Roman"/>
                <w:b/>
                <w:bCs/>
                <w:lang w:val="ro"/>
              </w:rPr>
              <w:t>ț</w:t>
            </w:r>
            <w:r>
              <w:rPr>
                <w:rFonts w:ascii="Times New Roman" w:eastAsia="Calibri" w:hAnsi="Times New Roman" w:cs="Times New Roman"/>
                <w:b/>
                <w:bCs/>
                <w:lang w:val="ro"/>
              </w:rPr>
              <w:t>a de judecată a precizat motivele pentru care a respins anumite probe</w:t>
            </w:r>
            <w:r>
              <w:rPr>
                <w:rFonts w:ascii="Times New Roman" w:eastAsia="Calibri" w:hAnsi="Times New Roman" w:cs="Times New Roman"/>
                <w:lang w:val="ro"/>
              </w:rPr>
              <w:t>: în primă instan</w:t>
            </w:r>
            <w:r w:rsidR="00153776">
              <w:rPr>
                <w:rFonts w:ascii="Times New Roman" w:eastAsia="Calibri" w:hAnsi="Times New Roman" w:cs="Times New Roman"/>
                <w:lang w:val="ro"/>
              </w:rPr>
              <w:t>ț</w:t>
            </w:r>
            <w:r>
              <w:rPr>
                <w:rFonts w:ascii="Times New Roman" w:eastAsia="Calibri" w:hAnsi="Times New Roman" w:cs="Times New Roman"/>
                <w:lang w:val="ro"/>
              </w:rPr>
              <w:t>ă, 30%, în faza de apel, 33%, iar în casa</w:t>
            </w:r>
            <w:r w:rsidR="00153776">
              <w:rPr>
                <w:rFonts w:ascii="Times New Roman" w:eastAsia="Calibri" w:hAnsi="Times New Roman" w:cs="Times New Roman"/>
                <w:lang w:val="ro"/>
              </w:rPr>
              <w:t>ț</w:t>
            </w:r>
            <w:r>
              <w:rPr>
                <w:rFonts w:ascii="Times New Roman" w:eastAsia="Calibri" w:hAnsi="Times New Roman" w:cs="Times New Roman"/>
                <w:lang w:val="ro"/>
              </w:rPr>
              <w:t>ie, 36%. Cu toate acestea, în mai mult de jumătate din cauzele care au implicat stabilirea faptelor, instan</w:t>
            </w:r>
            <w:r w:rsidR="00153776">
              <w:rPr>
                <w:rFonts w:ascii="Times New Roman" w:eastAsia="Calibri" w:hAnsi="Times New Roman" w:cs="Times New Roman"/>
                <w:lang w:val="ro"/>
              </w:rPr>
              <w:t>ț</w:t>
            </w:r>
            <w:r>
              <w:rPr>
                <w:rFonts w:ascii="Times New Roman" w:eastAsia="Calibri" w:hAnsi="Times New Roman" w:cs="Times New Roman"/>
                <w:lang w:val="ro"/>
              </w:rPr>
              <w:t>a judecătorească nu a precizat motivele pentru care a respins anumite elemente de probă: în prima instan</w:t>
            </w:r>
            <w:r w:rsidR="00153776">
              <w:rPr>
                <w:rFonts w:ascii="Times New Roman" w:eastAsia="Calibri" w:hAnsi="Times New Roman" w:cs="Times New Roman"/>
                <w:lang w:val="ro"/>
              </w:rPr>
              <w:t>ț</w:t>
            </w:r>
            <w:r>
              <w:rPr>
                <w:rFonts w:ascii="Times New Roman" w:eastAsia="Calibri" w:hAnsi="Times New Roman" w:cs="Times New Roman"/>
                <w:lang w:val="ro"/>
              </w:rPr>
              <w:t>ă, 62%, în instan</w:t>
            </w:r>
            <w:r w:rsidR="00153776">
              <w:rPr>
                <w:rFonts w:ascii="Times New Roman" w:eastAsia="Calibri" w:hAnsi="Times New Roman" w:cs="Times New Roman"/>
                <w:lang w:val="ro"/>
              </w:rPr>
              <w:t>ț</w:t>
            </w:r>
            <w:r>
              <w:rPr>
                <w:rFonts w:ascii="Times New Roman" w:eastAsia="Calibri" w:hAnsi="Times New Roman" w:cs="Times New Roman"/>
                <w:lang w:val="ro"/>
              </w:rPr>
              <w:t>a de apel, 50%, iar în instan</w:t>
            </w:r>
            <w:r w:rsidR="00153776">
              <w:rPr>
                <w:rFonts w:ascii="Times New Roman" w:eastAsia="Calibri" w:hAnsi="Times New Roman" w:cs="Times New Roman"/>
                <w:lang w:val="ro"/>
              </w:rPr>
              <w:t>ț</w:t>
            </w:r>
            <w:r>
              <w:rPr>
                <w:rFonts w:ascii="Times New Roman" w:eastAsia="Calibri" w:hAnsi="Times New Roman" w:cs="Times New Roman"/>
                <w:lang w:val="ro"/>
              </w:rPr>
              <w:t>a de casare, 55%.</w:t>
            </w:r>
          </w:p>
        </w:tc>
      </w:tr>
      <w:tr w:rsidR="0050576A" w:rsidRPr="00DA269C" w14:paraId="7DDEC97F" w14:textId="77777777" w:rsidTr="0050576A">
        <w:tc>
          <w:tcPr>
            <w:tcW w:w="2534" w:type="dxa"/>
            <w:gridSpan w:val="3"/>
          </w:tcPr>
          <w:p w14:paraId="430C2974"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22% </w:t>
            </w:r>
          </w:p>
          <w:p w14:paraId="449F1B6F"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12% </w:t>
            </w:r>
          </w:p>
          <w:p w14:paraId="26EC586D"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32% </w:t>
            </w:r>
          </w:p>
        </w:tc>
        <w:tc>
          <w:tcPr>
            <w:tcW w:w="7242" w:type="dxa"/>
            <w:gridSpan w:val="2"/>
          </w:tcPr>
          <w:p w14:paraId="5409250A" w14:textId="414FB477"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În mai pu</w:t>
            </w:r>
            <w:r w:rsidR="00153776">
              <w:rPr>
                <w:rFonts w:ascii="Times New Roman" w:eastAsia="Calibri" w:hAnsi="Times New Roman" w:cs="Times New Roman"/>
                <w:lang w:val="ro"/>
              </w:rPr>
              <w:t>ț</w:t>
            </w:r>
            <w:r>
              <w:rPr>
                <w:rFonts w:ascii="Times New Roman" w:eastAsia="Calibri" w:hAnsi="Times New Roman" w:cs="Times New Roman"/>
                <w:lang w:val="ro"/>
              </w:rPr>
              <w:t>ine cazuri, partea de motivare a deciziei nu oferă nicio evaluare a argumentelor păr</w:t>
            </w:r>
            <w:r w:rsidR="00153776">
              <w:rPr>
                <w:rFonts w:ascii="Times New Roman" w:eastAsia="Calibri" w:hAnsi="Times New Roman" w:cs="Times New Roman"/>
                <w:lang w:val="ro"/>
              </w:rPr>
              <w:t>ț</w:t>
            </w:r>
            <w:r>
              <w:rPr>
                <w:rFonts w:ascii="Times New Roman" w:eastAsia="Calibri" w:hAnsi="Times New Roman" w:cs="Times New Roman"/>
                <w:lang w:val="ro"/>
              </w:rPr>
              <w:t>ii care nu a câ</w:t>
            </w:r>
            <w:r w:rsidR="00001921">
              <w:rPr>
                <w:rFonts w:ascii="Times New Roman" w:eastAsia="Calibri" w:hAnsi="Times New Roman" w:cs="Times New Roman"/>
                <w:lang w:val="ro"/>
              </w:rPr>
              <w:t>ș</w:t>
            </w:r>
            <w:r>
              <w:rPr>
                <w:rFonts w:ascii="Times New Roman" w:eastAsia="Calibri" w:hAnsi="Times New Roman" w:cs="Times New Roman"/>
                <w:lang w:val="ro"/>
              </w:rPr>
              <w:t>tigat cauza: în primă instan</w:t>
            </w:r>
            <w:r w:rsidR="00153776">
              <w:rPr>
                <w:rFonts w:ascii="Times New Roman" w:eastAsia="Calibri" w:hAnsi="Times New Roman" w:cs="Times New Roman"/>
                <w:lang w:val="ro"/>
              </w:rPr>
              <w:t>ț</w:t>
            </w:r>
            <w:r>
              <w:rPr>
                <w:rFonts w:ascii="Times New Roman" w:eastAsia="Calibri" w:hAnsi="Times New Roman" w:cs="Times New Roman"/>
                <w:lang w:val="ro"/>
              </w:rPr>
              <w:t>ă, 22%, în apel, 12%, iar în casa</w:t>
            </w:r>
            <w:r w:rsidR="00153776">
              <w:rPr>
                <w:rFonts w:ascii="Times New Roman" w:eastAsia="Calibri" w:hAnsi="Times New Roman" w:cs="Times New Roman"/>
                <w:lang w:val="ro"/>
              </w:rPr>
              <w:t>ț</w:t>
            </w:r>
            <w:r>
              <w:rPr>
                <w:rFonts w:ascii="Times New Roman" w:eastAsia="Calibri" w:hAnsi="Times New Roman" w:cs="Times New Roman"/>
                <w:lang w:val="ro"/>
              </w:rPr>
              <w:t>ie, 32%.</w:t>
            </w:r>
          </w:p>
        </w:tc>
      </w:tr>
      <w:tr w:rsidR="0050576A" w:rsidRPr="00DA269C" w14:paraId="78F07A5F" w14:textId="77777777" w:rsidTr="0050576A">
        <w:tc>
          <w:tcPr>
            <w:tcW w:w="9776" w:type="dxa"/>
            <w:gridSpan w:val="5"/>
            <w:shd w:val="clear" w:color="auto" w:fill="6D597A"/>
          </w:tcPr>
          <w:p w14:paraId="66E4F74F" w14:textId="26C5A47A" w:rsidR="0050576A" w:rsidRPr="0050576A" w:rsidRDefault="0050576A" w:rsidP="00F91593">
            <w:pPr>
              <w:tabs>
                <w:tab w:val="num" w:pos="720"/>
              </w:tabs>
              <w:spacing w:line="360" w:lineRule="auto"/>
              <w:ind w:firstLine="18"/>
              <w:jc w:val="center"/>
              <w:rPr>
                <w:rFonts w:ascii="Times New Roman" w:hAnsi="Times New Roman" w:cs="Times New Roman"/>
                <w:b/>
                <w:bCs/>
                <w:color w:val="FFFFFF"/>
              </w:rPr>
            </w:pPr>
            <w:r>
              <w:rPr>
                <w:rFonts w:ascii="Times New Roman" w:hAnsi="Times New Roman" w:cs="Times New Roman"/>
                <w:b/>
                <w:bCs/>
                <w:color w:val="FFFFFF"/>
                <w:lang w:val="ro"/>
              </w:rPr>
              <w:t>3. TRANSPAREN</w:t>
            </w:r>
            <w:r w:rsidR="00153776">
              <w:rPr>
                <w:rFonts w:ascii="Times New Roman" w:hAnsi="Times New Roman" w:cs="Times New Roman"/>
                <w:b/>
                <w:bCs/>
                <w:color w:val="FFFFFF"/>
                <w:lang w:val="ro"/>
              </w:rPr>
              <w:t>Ț</w:t>
            </w:r>
            <w:r>
              <w:rPr>
                <w:rFonts w:ascii="Times New Roman" w:hAnsi="Times New Roman" w:cs="Times New Roman"/>
                <w:b/>
                <w:bCs/>
                <w:color w:val="FFFFFF"/>
                <w:lang w:val="ro"/>
              </w:rPr>
              <w:t>Ă (COEREN</w:t>
            </w:r>
            <w:r w:rsidR="00153776">
              <w:rPr>
                <w:rFonts w:ascii="Times New Roman" w:hAnsi="Times New Roman" w:cs="Times New Roman"/>
                <w:b/>
                <w:bCs/>
                <w:color w:val="FFFFFF"/>
                <w:lang w:val="ro"/>
              </w:rPr>
              <w:t>Ț</w:t>
            </w:r>
            <w:r>
              <w:rPr>
                <w:rFonts w:ascii="Times New Roman" w:hAnsi="Times New Roman" w:cs="Times New Roman"/>
                <w:b/>
                <w:bCs/>
                <w:color w:val="FFFFFF"/>
                <w:lang w:val="ro"/>
              </w:rPr>
              <w:t xml:space="preserve">A CERCETĂRII FAPTELOR </w:t>
            </w:r>
            <w:r w:rsidR="00001921">
              <w:rPr>
                <w:rFonts w:ascii="Times New Roman" w:hAnsi="Times New Roman" w:cs="Times New Roman"/>
                <w:b/>
                <w:bCs/>
                <w:color w:val="FFFFFF"/>
                <w:lang w:val="ro"/>
              </w:rPr>
              <w:t>Ș</w:t>
            </w:r>
            <w:r>
              <w:rPr>
                <w:rFonts w:ascii="Times New Roman" w:hAnsi="Times New Roman" w:cs="Times New Roman"/>
                <w:b/>
                <w:bCs/>
                <w:color w:val="FFFFFF"/>
                <w:lang w:val="ro"/>
              </w:rPr>
              <w:t>I A RA</w:t>
            </w:r>
            <w:r w:rsidR="00153776">
              <w:rPr>
                <w:rFonts w:ascii="Times New Roman" w:hAnsi="Times New Roman" w:cs="Times New Roman"/>
                <w:b/>
                <w:bCs/>
                <w:color w:val="FFFFFF"/>
                <w:lang w:val="ro"/>
              </w:rPr>
              <w:t>Ț</w:t>
            </w:r>
            <w:r>
              <w:rPr>
                <w:rFonts w:ascii="Times New Roman" w:hAnsi="Times New Roman" w:cs="Times New Roman"/>
                <w:b/>
                <w:bCs/>
                <w:color w:val="FFFFFF"/>
                <w:lang w:val="ro"/>
              </w:rPr>
              <w:t>IONAMENTELOR, SUFICIEN</w:t>
            </w:r>
            <w:r w:rsidR="00153776">
              <w:rPr>
                <w:rFonts w:ascii="Times New Roman" w:hAnsi="Times New Roman" w:cs="Times New Roman"/>
                <w:b/>
                <w:bCs/>
                <w:color w:val="FFFFFF"/>
                <w:lang w:val="ro"/>
              </w:rPr>
              <w:t>Ț</w:t>
            </w:r>
            <w:r>
              <w:rPr>
                <w:rFonts w:ascii="Times New Roman" w:hAnsi="Times New Roman" w:cs="Times New Roman"/>
                <w:b/>
                <w:bCs/>
                <w:color w:val="FFFFFF"/>
                <w:lang w:val="ro"/>
              </w:rPr>
              <w:t>A MOTIVELOR)</w:t>
            </w:r>
          </w:p>
        </w:tc>
      </w:tr>
      <w:tr w:rsidR="0050576A" w:rsidRPr="00DA269C" w14:paraId="2EA72D72" w14:textId="77777777" w:rsidTr="0050576A">
        <w:tc>
          <w:tcPr>
            <w:tcW w:w="2534" w:type="dxa"/>
            <w:gridSpan w:val="3"/>
          </w:tcPr>
          <w:p w14:paraId="3C938533"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84% în medie</w:t>
            </w:r>
          </w:p>
        </w:tc>
        <w:tc>
          <w:tcPr>
            <w:tcW w:w="7242" w:type="dxa"/>
            <w:gridSpan w:val="2"/>
          </w:tcPr>
          <w:p w14:paraId="0269C495" w14:textId="0E0B6723" w:rsidR="0050576A" w:rsidRPr="0050576A" w:rsidRDefault="0050576A" w:rsidP="0050576A">
            <w:pPr>
              <w:spacing w:line="360" w:lineRule="auto"/>
              <w:jc w:val="both"/>
              <w:rPr>
                <w:rFonts w:ascii="Times New Roman" w:hAnsi="Times New Roman" w:cs="Times New Roman"/>
              </w:rPr>
            </w:pPr>
            <w:r>
              <w:rPr>
                <w:rFonts w:ascii="Times New Roman" w:hAnsi="Times New Roman" w:cs="Times New Roman"/>
                <w:lang w:val="ro"/>
              </w:rPr>
              <w:t>Claritatea motivării este considerată un aspect fundamental al unei hotărâri judecătore</w:t>
            </w:r>
            <w:r w:rsidR="00001921">
              <w:rPr>
                <w:rFonts w:ascii="Times New Roman" w:hAnsi="Times New Roman" w:cs="Times New Roman"/>
                <w:lang w:val="ro"/>
              </w:rPr>
              <w:t>ș</w:t>
            </w:r>
            <w:r>
              <w:rPr>
                <w:rFonts w:ascii="Times New Roman" w:hAnsi="Times New Roman" w:cs="Times New Roman"/>
                <w:lang w:val="ro"/>
              </w:rPr>
              <w:t xml:space="preserve">ti complete, 83% dintre judecători </w:t>
            </w:r>
            <w:r w:rsidR="00001921">
              <w:rPr>
                <w:rFonts w:ascii="Times New Roman" w:hAnsi="Times New Roman" w:cs="Times New Roman"/>
                <w:lang w:val="ro"/>
              </w:rPr>
              <w:t>ș</w:t>
            </w:r>
            <w:r>
              <w:rPr>
                <w:rFonts w:ascii="Times New Roman" w:hAnsi="Times New Roman" w:cs="Times New Roman"/>
                <w:lang w:val="ro"/>
              </w:rPr>
              <w:t>i 85% dintre judecătorii-asisten</w:t>
            </w:r>
            <w:r w:rsidR="00153776">
              <w:rPr>
                <w:rFonts w:ascii="Times New Roman" w:hAnsi="Times New Roman" w:cs="Times New Roman"/>
                <w:lang w:val="ro"/>
              </w:rPr>
              <w:t>ț</w:t>
            </w:r>
            <w:r>
              <w:rPr>
                <w:rFonts w:ascii="Times New Roman" w:hAnsi="Times New Roman" w:cs="Times New Roman"/>
                <w:lang w:val="ro"/>
              </w:rPr>
              <w:t>i recunoscând importan</w:t>
            </w:r>
            <w:r w:rsidR="00153776">
              <w:rPr>
                <w:rFonts w:ascii="Times New Roman" w:hAnsi="Times New Roman" w:cs="Times New Roman"/>
                <w:lang w:val="ro"/>
              </w:rPr>
              <w:t>ț</w:t>
            </w:r>
            <w:r>
              <w:rPr>
                <w:rFonts w:ascii="Times New Roman" w:hAnsi="Times New Roman" w:cs="Times New Roman"/>
                <w:lang w:val="ro"/>
              </w:rPr>
              <w:t>a acesteia.</w:t>
            </w:r>
          </w:p>
        </w:tc>
      </w:tr>
      <w:tr w:rsidR="0050576A" w:rsidRPr="00DA269C" w14:paraId="5EDEBF9A" w14:textId="77777777" w:rsidTr="0050576A">
        <w:tc>
          <w:tcPr>
            <w:tcW w:w="2534" w:type="dxa"/>
            <w:gridSpan w:val="3"/>
          </w:tcPr>
          <w:p w14:paraId="5E87336C"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68% în medie</w:t>
            </w:r>
          </w:p>
        </w:tc>
        <w:tc>
          <w:tcPr>
            <w:tcW w:w="7242" w:type="dxa"/>
            <w:gridSpan w:val="2"/>
          </w:tcPr>
          <w:p w14:paraId="03CCB23F" w14:textId="65C06831" w:rsidR="0050576A" w:rsidRPr="0050576A" w:rsidRDefault="0050576A" w:rsidP="0050576A">
            <w:pPr>
              <w:spacing w:line="360" w:lineRule="auto"/>
              <w:jc w:val="both"/>
              <w:rPr>
                <w:rFonts w:ascii="Times New Roman" w:hAnsi="Times New Roman" w:cs="Times New Roman"/>
              </w:rPr>
            </w:pPr>
            <w:r>
              <w:rPr>
                <w:rFonts w:ascii="Times New Roman" w:hAnsi="Times New Roman" w:cs="Times New Roman"/>
                <w:lang w:val="ro"/>
              </w:rPr>
              <w:t>Conform rezultatelor monitorizării, în aproximativ 70% din hotărârile judecătore</w:t>
            </w:r>
            <w:r w:rsidR="00001921">
              <w:rPr>
                <w:rFonts w:ascii="Times New Roman" w:hAnsi="Times New Roman" w:cs="Times New Roman"/>
                <w:lang w:val="ro"/>
              </w:rPr>
              <w:t>ș</w:t>
            </w:r>
            <w:r>
              <w:rPr>
                <w:rFonts w:ascii="Times New Roman" w:hAnsi="Times New Roman" w:cs="Times New Roman"/>
                <w:lang w:val="ro"/>
              </w:rPr>
              <w:t>ti, s-a răspuns în mod clar doar la întrebările esen</w:t>
            </w:r>
            <w:r w:rsidR="00153776">
              <w:rPr>
                <w:rFonts w:ascii="Times New Roman" w:hAnsi="Times New Roman" w:cs="Times New Roman"/>
                <w:lang w:val="ro"/>
              </w:rPr>
              <w:t>ț</w:t>
            </w:r>
            <w:r>
              <w:rPr>
                <w:rFonts w:ascii="Times New Roman" w:hAnsi="Times New Roman" w:cs="Times New Roman"/>
                <w:lang w:val="ro"/>
              </w:rPr>
              <w:t xml:space="preserve">iale (faptele-cheie) </w:t>
            </w:r>
            <w:r>
              <w:rPr>
                <w:rFonts w:ascii="Times New Roman" w:hAnsi="Times New Roman" w:cs="Times New Roman"/>
                <w:lang w:val="ro"/>
              </w:rPr>
              <w:lastRenderedPageBreak/>
              <w:t>ale cauzei. Această defalcare include 69% din cauze în primă instan</w:t>
            </w:r>
            <w:r w:rsidR="00153776">
              <w:rPr>
                <w:rFonts w:ascii="Times New Roman" w:hAnsi="Times New Roman" w:cs="Times New Roman"/>
                <w:lang w:val="ro"/>
              </w:rPr>
              <w:t>ț</w:t>
            </w:r>
            <w:r>
              <w:rPr>
                <w:rFonts w:ascii="Times New Roman" w:hAnsi="Times New Roman" w:cs="Times New Roman"/>
                <w:lang w:val="ro"/>
              </w:rPr>
              <w:t>ă, 69% în a doua instan</w:t>
            </w:r>
            <w:r w:rsidR="00153776">
              <w:rPr>
                <w:rFonts w:ascii="Times New Roman" w:hAnsi="Times New Roman" w:cs="Times New Roman"/>
                <w:lang w:val="ro"/>
              </w:rPr>
              <w:t>ț</w:t>
            </w:r>
            <w:r>
              <w:rPr>
                <w:rFonts w:ascii="Times New Roman" w:hAnsi="Times New Roman" w:cs="Times New Roman"/>
                <w:lang w:val="ro"/>
              </w:rPr>
              <w:t xml:space="preserve">ă </w:t>
            </w:r>
            <w:r w:rsidR="00001921">
              <w:rPr>
                <w:rFonts w:ascii="Times New Roman" w:hAnsi="Times New Roman" w:cs="Times New Roman"/>
                <w:lang w:val="ro"/>
              </w:rPr>
              <w:t>ș</w:t>
            </w:r>
            <w:r>
              <w:rPr>
                <w:rFonts w:ascii="Times New Roman" w:hAnsi="Times New Roman" w:cs="Times New Roman"/>
                <w:lang w:val="ro"/>
              </w:rPr>
              <w:t>i 66% în casa</w:t>
            </w:r>
            <w:r w:rsidR="00153776">
              <w:rPr>
                <w:rFonts w:ascii="Times New Roman" w:hAnsi="Times New Roman" w:cs="Times New Roman"/>
                <w:lang w:val="ro"/>
              </w:rPr>
              <w:t>ț</w:t>
            </w:r>
            <w:r>
              <w:rPr>
                <w:rFonts w:ascii="Times New Roman" w:hAnsi="Times New Roman" w:cs="Times New Roman"/>
                <w:lang w:val="ro"/>
              </w:rPr>
              <w:t>ie.</w:t>
            </w:r>
          </w:p>
        </w:tc>
      </w:tr>
      <w:tr w:rsidR="0050576A" w:rsidRPr="00DA269C" w14:paraId="7AB1D088" w14:textId="77777777" w:rsidTr="0050576A">
        <w:tc>
          <w:tcPr>
            <w:tcW w:w="2534" w:type="dxa"/>
            <w:gridSpan w:val="3"/>
          </w:tcPr>
          <w:p w14:paraId="226950F0"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lastRenderedPageBreak/>
              <w:t>63%</w:t>
            </w:r>
          </w:p>
          <w:p w14:paraId="3D52C06F"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55%</w:t>
            </w:r>
          </w:p>
          <w:p w14:paraId="2AAD3379"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34%</w:t>
            </w:r>
          </w:p>
        </w:tc>
        <w:tc>
          <w:tcPr>
            <w:tcW w:w="7242" w:type="dxa"/>
            <w:gridSpan w:val="2"/>
          </w:tcPr>
          <w:p w14:paraId="519C77EE" w14:textId="2085B994"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Prezentarea faptelor stabilite de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a de judecată într-o parte distinctă a hotărârii, în </w:t>
            </w:r>
            <w:r>
              <w:rPr>
                <w:rFonts w:ascii="Times New Roman" w:eastAsia="Calibri" w:hAnsi="Times New Roman" w:cs="Times New Roman"/>
                <w:b/>
                <w:bCs/>
                <w:lang w:val="ro"/>
              </w:rPr>
              <w:t>ordine cronologică</w:t>
            </w:r>
            <w:r>
              <w:rPr>
                <w:rFonts w:ascii="Times New Roman" w:eastAsia="Calibri" w:hAnsi="Times New Roman" w:cs="Times New Roman"/>
                <w:lang w:val="ro"/>
              </w:rPr>
              <w:t>, este utilizată doar în 63% din cauzele în primă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ă </w:t>
            </w:r>
            <w:r w:rsidR="00001921">
              <w:rPr>
                <w:rFonts w:ascii="Times New Roman" w:eastAsia="Calibri" w:hAnsi="Times New Roman" w:cs="Times New Roman"/>
                <w:lang w:val="ro"/>
              </w:rPr>
              <w:t>ș</w:t>
            </w:r>
            <w:r>
              <w:rPr>
                <w:rFonts w:ascii="Times New Roman" w:eastAsia="Calibri" w:hAnsi="Times New Roman" w:cs="Times New Roman"/>
                <w:lang w:val="ro"/>
              </w:rPr>
              <w:t>i în 55% din cauzele în primă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ă de apel </w:t>
            </w:r>
            <w:r w:rsidR="00001921">
              <w:rPr>
                <w:rFonts w:ascii="Times New Roman" w:eastAsia="Calibri" w:hAnsi="Times New Roman" w:cs="Times New Roman"/>
                <w:lang w:val="ro"/>
              </w:rPr>
              <w:t>ș</w:t>
            </w:r>
            <w:r>
              <w:rPr>
                <w:rFonts w:ascii="Times New Roman" w:eastAsia="Calibri" w:hAnsi="Times New Roman" w:cs="Times New Roman"/>
                <w:lang w:val="ro"/>
              </w:rPr>
              <w:t xml:space="preserve">i în doar 34% din cauzele la nivel de casare. </w:t>
            </w:r>
          </w:p>
        </w:tc>
      </w:tr>
      <w:tr w:rsidR="0050576A" w:rsidRPr="00DA269C" w14:paraId="0C0AF66F" w14:textId="77777777" w:rsidTr="0050576A">
        <w:tc>
          <w:tcPr>
            <w:tcW w:w="2534" w:type="dxa"/>
            <w:gridSpan w:val="3"/>
          </w:tcPr>
          <w:p w14:paraId="1299E0E7"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30%+47%</w:t>
            </w:r>
          </w:p>
          <w:p w14:paraId="3455BC2F"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43%+50%</w:t>
            </w:r>
          </w:p>
        </w:tc>
        <w:tc>
          <w:tcPr>
            <w:tcW w:w="7242" w:type="dxa"/>
            <w:gridSpan w:val="2"/>
          </w:tcPr>
          <w:p w14:paraId="58212EBD" w14:textId="5E7AD107" w:rsidR="0050576A" w:rsidRPr="0050576A" w:rsidRDefault="0050576A" w:rsidP="0050576A">
            <w:pPr>
              <w:spacing w:line="360" w:lineRule="auto"/>
              <w:jc w:val="both"/>
              <w:rPr>
                <w:rFonts w:ascii="Times New Roman" w:hAnsi="Times New Roman" w:cs="Times New Roman"/>
                <w:iCs/>
              </w:rPr>
            </w:pPr>
            <w:r>
              <w:rPr>
                <w:rFonts w:ascii="Times New Roman" w:hAnsi="Times New Roman" w:cs="Times New Roman"/>
                <w:lang w:val="ro"/>
              </w:rPr>
              <w:t>Monitorizarea hotărârilor judecătore</w:t>
            </w:r>
            <w:r w:rsidR="00001921">
              <w:rPr>
                <w:rFonts w:ascii="Times New Roman" w:hAnsi="Times New Roman" w:cs="Times New Roman"/>
                <w:lang w:val="ro"/>
              </w:rPr>
              <w:t>ș</w:t>
            </w:r>
            <w:r>
              <w:rPr>
                <w:rFonts w:ascii="Times New Roman" w:hAnsi="Times New Roman" w:cs="Times New Roman"/>
                <w:lang w:val="ro"/>
              </w:rPr>
              <w:t xml:space="preserve">ti a indicat că </w:t>
            </w:r>
            <w:r>
              <w:rPr>
                <w:rFonts w:ascii="Times New Roman" w:hAnsi="Times New Roman" w:cs="Times New Roman"/>
                <w:b/>
                <w:bCs/>
                <w:lang w:val="ro"/>
              </w:rPr>
              <w:t>distinc</w:t>
            </w:r>
            <w:r w:rsidR="00153776">
              <w:rPr>
                <w:rFonts w:ascii="Times New Roman" w:hAnsi="Times New Roman" w:cs="Times New Roman"/>
                <w:b/>
                <w:bCs/>
                <w:lang w:val="ro"/>
              </w:rPr>
              <w:t>ț</w:t>
            </w:r>
            <w:r>
              <w:rPr>
                <w:rFonts w:ascii="Times New Roman" w:hAnsi="Times New Roman" w:cs="Times New Roman"/>
                <w:b/>
                <w:bCs/>
                <w:lang w:val="ro"/>
              </w:rPr>
              <w:t>ia clară în hotărâre a faptelor stabilite de instan</w:t>
            </w:r>
            <w:r w:rsidR="00153776">
              <w:rPr>
                <w:rFonts w:ascii="Times New Roman" w:hAnsi="Times New Roman" w:cs="Times New Roman"/>
                <w:b/>
                <w:bCs/>
                <w:lang w:val="ro"/>
              </w:rPr>
              <w:t>ț</w:t>
            </w:r>
            <w:r>
              <w:rPr>
                <w:rFonts w:ascii="Times New Roman" w:hAnsi="Times New Roman" w:cs="Times New Roman"/>
                <w:b/>
                <w:bCs/>
                <w:lang w:val="ro"/>
              </w:rPr>
              <w:t>a judecătorească în raport cu probele care le sus</w:t>
            </w:r>
            <w:r w:rsidR="00153776">
              <w:rPr>
                <w:rFonts w:ascii="Times New Roman" w:hAnsi="Times New Roman" w:cs="Times New Roman"/>
                <w:b/>
                <w:bCs/>
                <w:lang w:val="ro"/>
              </w:rPr>
              <w:t>ț</w:t>
            </w:r>
            <w:r>
              <w:rPr>
                <w:rFonts w:ascii="Times New Roman" w:hAnsi="Times New Roman" w:cs="Times New Roman"/>
                <w:b/>
                <w:bCs/>
                <w:lang w:val="ro"/>
              </w:rPr>
              <w:t>in sau cu versiunile participan</w:t>
            </w:r>
            <w:r w:rsidR="00153776">
              <w:rPr>
                <w:rFonts w:ascii="Times New Roman" w:hAnsi="Times New Roman" w:cs="Times New Roman"/>
                <w:b/>
                <w:bCs/>
                <w:lang w:val="ro"/>
              </w:rPr>
              <w:t>ț</w:t>
            </w:r>
            <w:r>
              <w:rPr>
                <w:rFonts w:ascii="Times New Roman" w:hAnsi="Times New Roman" w:cs="Times New Roman"/>
                <w:b/>
                <w:bCs/>
                <w:lang w:val="ro"/>
              </w:rPr>
              <w:t>ilor implica</w:t>
            </w:r>
            <w:r w:rsidR="00153776">
              <w:rPr>
                <w:rFonts w:ascii="Times New Roman" w:hAnsi="Times New Roman" w:cs="Times New Roman"/>
                <w:b/>
                <w:bCs/>
                <w:lang w:val="ro"/>
              </w:rPr>
              <w:t>ț</w:t>
            </w:r>
            <w:r>
              <w:rPr>
                <w:rFonts w:ascii="Times New Roman" w:hAnsi="Times New Roman" w:cs="Times New Roman"/>
                <w:b/>
                <w:bCs/>
                <w:lang w:val="ro"/>
              </w:rPr>
              <w:t>i în cauză</w:t>
            </w:r>
            <w:r>
              <w:rPr>
                <w:rFonts w:ascii="Times New Roman" w:hAnsi="Times New Roman" w:cs="Times New Roman"/>
                <w:lang w:val="ro"/>
              </w:rPr>
              <w:t xml:space="preserve"> se întâmplă doar în 30% </w:t>
            </w:r>
            <w:r w:rsidR="00001921">
              <w:rPr>
                <w:rFonts w:ascii="Times New Roman" w:hAnsi="Times New Roman" w:cs="Times New Roman"/>
                <w:lang w:val="ro"/>
              </w:rPr>
              <w:t>ș</w:t>
            </w:r>
            <w:r>
              <w:rPr>
                <w:rFonts w:ascii="Times New Roman" w:hAnsi="Times New Roman" w:cs="Times New Roman"/>
                <w:lang w:val="ro"/>
              </w:rPr>
              <w:t>i par</w:t>
            </w:r>
            <w:r w:rsidR="00153776">
              <w:rPr>
                <w:rFonts w:ascii="Times New Roman" w:hAnsi="Times New Roman" w:cs="Times New Roman"/>
                <w:lang w:val="ro"/>
              </w:rPr>
              <w:t>ț</w:t>
            </w:r>
            <w:r>
              <w:rPr>
                <w:rFonts w:ascii="Times New Roman" w:hAnsi="Times New Roman" w:cs="Times New Roman"/>
                <w:lang w:val="ro"/>
              </w:rPr>
              <w:t>ial în 47% din cauzele în primă instan</w:t>
            </w:r>
            <w:r w:rsidR="00153776">
              <w:rPr>
                <w:rFonts w:ascii="Times New Roman" w:hAnsi="Times New Roman" w:cs="Times New Roman"/>
                <w:lang w:val="ro"/>
              </w:rPr>
              <w:t>ț</w:t>
            </w:r>
            <w:r>
              <w:rPr>
                <w:rFonts w:ascii="Times New Roman" w:hAnsi="Times New Roman" w:cs="Times New Roman"/>
                <w:lang w:val="ro"/>
              </w:rPr>
              <w:t xml:space="preserve">ă, iar în 43% </w:t>
            </w:r>
            <w:r w:rsidR="00001921">
              <w:rPr>
                <w:rFonts w:ascii="Times New Roman" w:hAnsi="Times New Roman" w:cs="Times New Roman"/>
                <w:lang w:val="ro"/>
              </w:rPr>
              <w:t>ș</w:t>
            </w:r>
            <w:r>
              <w:rPr>
                <w:rFonts w:ascii="Times New Roman" w:hAnsi="Times New Roman" w:cs="Times New Roman"/>
                <w:lang w:val="ro"/>
              </w:rPr>
              <w:t>i par</w:t>
            </w:r>
            <w:r w:rsidR="00153776">
              <w:rPr>
                <w:rFonts w:ascii="Times New Roman" w:hAnsi="Times New Roman" w:cs="Times New Roman"/>
                <w:lang w:val="ro"/>
              </w:rPr>
              <w:t>ț</w:t>
            </w:r>
            <w:r>
              <w:rPr>
                <w:rFonts w:ascii="Times New Roman" w:hAnsi="Times New Roman" w:cs="Times New Roman"/>
                <w:lang w:val="ro"/>
              </w:rPr>
              <w:t>ial în 50% din cauzele în apel.</w:t>
            </w:r>
          </w:p>
        </w:tc>
      </w:tr>
      <w:tr w:rsidR="0050576A" w:rsidRPr="00DA269C" w14:paraId="3022FE0A" w14:textId="77777777" w:rsidTr="0050576A">
        <w:tc>
          <w:tcPr>
            <w:tcW w:w="2534" w:type="dxa"/>
            <w:gridSpan w:val="3"/>
          </w:tcPr>
          <w:p w14:paraId="1B9CB7C6"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57% în total </w:t>
            </w:r>
          </w:p>
        </w:tc>
        <w:tc>
          <w:tcPr>
            <w:tcW w:w="7242" w:type="dxa"/>
            <w:gridSpan w:val="2"/>
          </w:tcPr>
          <w:p w14:paraId="6642EA4A" w14:textId="320E185A" w:rsidR="0050576A" w:rsidRPr="0050576A" w:rsidRDefault="0050576A" w:rsidP="0050576A">
            <w:pPr>
              <w:spacing w:line="360" w:lineRule="auto"/>
              <w:jc w:val="both"/>
              <w:rPr>
                <w:rFonts w:ascii="Times New Roman" w:hAnsi="Times New Roman" w:cs="Times New Roman"/>
              </w:rPr>
            </w:pPr>
            <w:r>
              <w:rPr>
                <w:rFonts w:ascii="Times New Roman" w:hAnsi="Times New Roman" w:cs="Times New Roman"/>
                <w:lang w:val="ro"/>
              </w:rPr>
              <w:t>După cum a arătat monitorizarea, în instan</w:t>
            </w:r>
            <w:r w:rsidR="00153776">
              <w:rPr>
                <w:rFonts w:ascii="Times New Roman" w:hAnsi="Times New Roman" w:cs="Times New Roman"/>
                <w:lang w:val="ro"/>
              </w:rPr>
              <w:t>ț</w:t>
            </w:r>
            <w:r>
              <w:rPr>
                <w:rFonts w:ascii="Times New Roman" w:hAnsi="Times New Roman" w:cs="Times New Roman"/>
                <w:lang w:val="ro"/>
              </w:rPr>
              <w:t xml:space="preserve">a de casare, </w:t>
            </w:r>
            <w:r>
              <w:rPr>
                <w:rFonts w:ascii="Times New Roman" w:hAnsi="Times New Roman" w:cs="Times New Roman"/>
                <w:b/>
                <w:bCs/>
                <w:lang w:val="ro"/>
              </w:rPr>
              <w:t>o examinare serioasă a op</w:t>
            </w:r>
            <w:r w:rsidR="00153776">
              <w:rPr>
                <w:rFonts w:ascii="Times New Roman" w:hAnsi="Times New Roman" w:cs="Times New Roman"/>
                <w:b/>
                <w:bCs/>
                <w:lang w:val="ro"/>
              </w:rPr>
              <w:t>ț</w:t>
            </w:r>
            <w:r>
              <w:rPr>
                <w:rFonts w:ascii="Times New Roman" w:hAnsi="Times New Roman" w:cs="Times New Roman"/>
                <w:b/>
                <w:bCs/>
                <w:lang w:val="ro"/>
              </w:rPr>
              <w:t>iunii alternative</w:t>
            </w:r>
            <w:r>
              <w:rPr>
                <w:rFonts w:ascii="Times New Roman" w:hAnsi="Times New Roman" w:cs="Times New Roman"/>
                <w:lang w:val="ro"/>
              </w:rPr>
              <w:t>, cu eviden</w:t>
            </w:r>
            <w:r w:rsidR="00153776">
              <w:rPr>
                <w:rFonts w:ascii="Times New Roman" w:hAnsi="Times New Roman" w:cs="Times New Roman"/>
                <w:lang w:val="ro"/>
              </w:rPr>
              <w:t>ț</w:t>
            </w:r>
            <w:r>
              <w:rPr>
                <w:rFonts w:ascii="Times New Roman" w:hAnsi="Times New Roman" w:cs="Times New Roman"/>
                <w:lang w:val="ro"/>
              </w:rPr>
              <w:t xml:space="preserve">ierea acestui aspect, a fost prezentă în mai mult de jumătate din toate cauzele (38% afirmativ </w:t>
            </w:r>
            <w:r w:rsidR="00001921">
              <w:rPr>
                <w:rFonts w:ascii="Times New Roman" w:hAnsi="Times New Roman" w:cs="Times New Roman"/>
                <w:lang w:val="ro"/>
              </w:rPr>
              <w:t>ș</w:t>
            </w:r>
            <w:r>
              <w:rPr>
                <w:rFonts w:ascii="Times New Roman" w:hAnsi="Times New Roman" w:cs="Times New Roman"/>
                <w:lang w:val="ro"/>
              </w:rPr>
              <w:t>i 19% par</w:t>
            </w:r>
            <w:r w:rsidR="00153776">
              <w:rPr>
                <w:rFonts w:ascii="Times New Roman" w:hAnsi="Times New Roman" w:cs="Times New Roman"/>
                <w:lang w:val="ro"/>
              </w:rPr>
              <w:t>ț</w:t>
            </w:r>
            <w:r>
              <w:rPr>
                <w:rFonts w:ascii="Times New Roman" w:hAnsi="Times New Roman" w:cs="Times New Roman"/>
                <w:lang w:val="ro"/>
              </w:rPr>
              <w:t xml:space="preserve">ial). Dezbaterea fiecărui „pro” </w:t>
            </w:r>
            <w:r w:rsidR="00001921">
              <w:rPr>
                <w:rFonts w:ascii="Times New Roman" w:hAnsi="Times New Roman" w:cs="Times New Roman"/>
                <w:lang w:val="ro"/>
              </w:rPr>
              <w:t>ș</w:t>
            </w:r>
            <w:r>
              <w:rPr>
                <w:rFonts w:ascii="Times New Roman" w:hAnsi="Times New Roman" w:cs="Times New Roman"/>
                <w:lang w:val="ro"/>
              </w:rPr>
              <w:t>i „contra” a fost prezentată în expunerea de motive a hotărârii.</w:t>
            </w:r>
          </w:p>
        </w:tc>
      </w:tr>
      <w:tr w:rsidR="0050576A" w:rsidRPr="00DA269C" w14:paraId="2F072A9F" w14:textId="77777777" w:rsidTr="0050576A">
        <w:tc>
          <w:tcPr>
            <w:tcW w:w="9776" w:type="dxa"/>
            <w:gridSpan w:val="5"/>
            <w:shd w:val="clear" w:color="auto" w:fill="6D597A"/>
          </w:tcPr>
          <w:p w14:paraId="4978815A" w14:textId="77777777" w:rsidR="0050576A" w:rsidRPr="0050576A" w:rsidRDefault="0050576A" w:rsidP="0050576A">
            <w:pPr>
              <w:tabs>
                <w:tab w:val="num" w:pos="720"/>
              </w:tabs>
              <w:spacing w:line="360" w:lineRule="auto"/>
              <w:rPr>
                <w:rFonts w:ascii="Times New Roman" w:hAnsi="Times New Roman" w:cs="Times New Roman"/>
                <w:b/>
                <w:bCs/>
                <w:color w:val="FFFFFF"/>
              </w:rPr>
            </w:pPr>
            <w:r>
              <w:rPr>
                <w:rFonts w:ascii="Times New Roman" w:hAnsi="Times New Roman" w:cs="Times New Roman"/>
                <w:b/>
                <w:bCs/>
                <w:color w:val="FFFFFF"/>
                <w:lang w:val="ro"/>
              </w:rPr>
              <w:t>4. CORECTITUDINEA LINGVISTICĂ</w:t>
            </w:r>
          </w:p>
        </w:tc>
      </w:tr>
      <w:tr w:rsidR="0050576A" w:rsidRPr="00DA269C" w14:paraId="3F05FD26" w14:textId="77777777" w:rsidTr="0050576A">
        <w:tc>
          <w:tcPr>
            <w:tcW w:w="2551" w:type="dxa"/>
            <w:gridSpan w:val="4"/>
          </w:tcPr>
          <w:p w14:paraId="40FACFD5"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72%</w:t>
            </w:r>
          </w:p>
        </w:tc>
        <w:tc>
          <w:tcPr>
            <w:tcW w:w="7225" w:type="dxa"/>
          </w:tcPr>
          <w:p w14:paraId="7103EF73" w14:textId="5B5D7CA6" w:rsidR="0050576A" w:rsidRPr="0050576A" w:rsidRDefault="0050576A" w:rsidP="0050576A">
            <w:pPr>
              <w:spacing w:line="360" w:lineRule="auto"/>
              <w:jc w:val="both"/>
              <w:rPr>
                <w:rFonts w:ascii="Times New Roman" w:hAnsi="Times New Roman" w:cs="Times New Roman"/>
                <w:iCs/>
              </w:rPr>
            </w:pPr>
            <w:r>
              <w:rPr>
                <w:rFonts w:ascii="Times New Roman" w:hAnsi="Times New Roman" w:cs="Times New Roman"/>
                <w:lang w:val="ro"/>
              </w:rPr>
              <w:t xml:space="preserve">În Republica Moldova, </w:t>
            </w:r>
            <w:r>
              <w:rPr>
                <w:rFonts w:ascii="Times New Roman" w:hAnsi="Times New Roman" w:cs="Times New Roman"/>
                <w:b/>
                <w:bCs/>
                <w:lang w:val="ro"/>
              </w:rPr>
              <w:t>nu există un standard unitar pentru redactarea textului</w:t>
            </w:r>
            <w:r>
              <w:rPr>
                <w:rFonts w:ascii="Times New Roman" w:hAnsi="Times New Roman" w:cs="Times New Roman"/>
                <w:lang w:val="ro"/>
              </w:rPr>
              <w:t xml:space="preserve"> hotărârii judecătore</w:t>
            </w:r>
            <w:r w:rsidR="00001921">
              <w:rPr>
                <w:rFonts w:ascii="Times New Roman" w:hAnsi="Times New Roman" w:cs="Times New Roman"/>
                <w:lang w:val="ro"/>
              </w:rPr>
              <w:t>ș</w:t>
            </w:r>
            <w:r>
              <w:rPr>
                <w:rFonts w:ascii="Times New Roman" w:hAnsi="Times New Roman" w:cs="Times New Roman"/>
                <w:lang w:val="ro"/>
              </w:rPr>
              <w:t>ti. Constatările de monitorizare a hotărârilor judecătore</w:t>
            </w:r>
            <w:r w:rsidR="00001921">
              <w:rPr>
                <w:rFonts w:ascii="Times New Roman" w:hAnsi="Times New Roman" w:cs="Times New Roman"/>
                <w:lang w:val="ro"/>
              </w:rPr>
              <w:t>ș</w:t>
            </w:r>
            <w:r>
              <w:rPr>
                <w:rFonts w:ascii="Times New Roman" w:hAnsi="Times New Roman" w:cs="Times New Roman"/>
                <w:lang w:val="ro"/>
              </w:rPr>
              <w:t>ti în ceea ce prive</w:t>
            </w:r>
            <w:r w:rsidR="00001921">
              <w:rPr>
                <w:rFonts w:ascii="Times New Roman" w:hAnsi="Times New Roman" w:cs="Times New Roman"/>
                <w:lang w:val="ro"/>
              </w:rPr>
              <w:t>ș</w:t>
            </w:r>
            <w:r>
              <w:rPr>
                <w:rFonts w:ascii="Times New Roman" w:hAnsi="Times New Roman" w:cs="Times New Roman"/>
                <w:lang w:val="ro"/>
              </w:rPr>
              <w:t xml:space="preserve">te fontul </w:t>
            </w:r>
            <w:r w:rsidR="00001921">
              <w:rPr>
                <w:rFonts w:ascii="Times New Roman" w:hAnsi="Times New Roman" w:cs="Times New Roman"/>
                <w:lang w:val="ro"/>
              </w:rPr>
              <w:t>ș</w:t>
            </w:r>
            <w:r>
              <w:rPr>
                <w:rFonts w:ascii="Times New Roman" w:hAnsi="Times New Roman" w:cs="Times New Roman"/>
                <w:lang w:val="ro"/>
              </w:rPr>
              <w:t>i dimensiunea acestuia în care este redactată hotărârea variază. Marea majoritate a hotărârilor judecătore</w:t>
            </w:r>
            <w:r w:rsidR="00001921">
              <w:rPr>
                <w:rFonts w:ascii="Times New Roman" w:hAnsi="Times New Roman" w:cs="Times New Roman"/>
                <w:lang w:val="ro"/>
              </w:rPr>
              <w:t>ș</w:t>
            </w:r>
            <w:r>
              <w:rPr>
                <w:rFonts w:ascii="Times New Roman" w:hAnsi="Times New Roman" w:cs="Times New Roman"/>
                <w:lang w:val="ro"/>
              </w:rPr>
              <w:t xml:space="preserve">ti sunt redactate în Times New Roman, cu o dimensiune a caracterelor mai mică de 12,5 în 72% din hotărâri </w:t>
            </w:r>
            <w:r w:rsidR="00001921">
              <w:rPr>
                <w:rFonts w:ascii="Times New Roman" w:hAnsi="Times New Roman" w:cs="Times New Roman"/>
                <w:lang w:val="ro"/>
              </w:rPr>
              <w:t>ș</w:t>
            </w:r>
            <w:r>
              <w:rPr>
                <w:rFonts w:ascii="Times New Roman" w:hAnsi="Times New Roman" w:cs="Times New Roman"/>
                <w:lang w:val="ro"/>
              </w:rPr>
              <w:t>i cu dimensiunea 13-14 în 15% din hotărârile în primă instan</w:t>
            </w:r>
            <w:r w:rsidR="00153776">
              <w:rPr>
                <w:rFonts w:ascii="Times New Roman" w:hAnsi="Times New Roman" w:cs="Times New Roman"/>
                <w:lang w:val="ro"/>
              </w:rPr>
              <w:t>ț</w:t>
            </w:r>
            <w:r>
              <w:rPr>
                <w:rFonts w:ascii="Times New Roman" w:hAnsi="Times New Roman" w:cs="Times New Roman"/>
                <w:lang w:val="ro"/>
              </w:rPr>
              <w:t>ă.</w:t>
            </w:r>
          </w:p>
        </w:tc>
      </w:tr>
      <w:tr w:rsidR="0050576A" w:rsidRPr="00DA269C" w14:paraId="4A20CB03" w14:textId="77777777" w:rsidTr="0050576A">
        <w:tc>
          <w:tcPr>
            <w:tcW w:w="2551" w:type="dxa"/>
            <w:gridSpan w:val="4"/>
          </w:tcPr>
          <w:p w14:paraId="63CD63B5"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55%</w:t>
            </w:r>
          </w:p>
          <w:p w14:paraId="59770CD7"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57%</w:t>
            </w:r>
          </w:p>
          <w:p w14:paraId="47347822"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 xml:space="preserve">62% </w:t>
            </w:r>
          </w:p>
        </w:tc>
        <w:tc>
          <w:tcPr>
            <w:tcW w:w="7225" w:type="dxa"/>
          </w:tcPr>
          <w:p w14:paraId="42F19CFF" w14:textId="1A3870E0" w:rsidR="0050576A" w:rsidRPr="0050576A" w:rsidRDefault="0050576A" w:rsidP="0050576A">
            <w:pPr>
              <w:spacing w:line="360" w:lineRule="auto"/>
              <w:jc w:val="both"/>
              <w:rPr>
                <w:rFonts w:ascii="Times New Roman" w:hAnsi="Times New Roman" w:cs="Times New Roman"/>
                <w:iCs/>
                <w:shd w:val="clear" w:color="auto" w:fill="FFFFFF"/>
              </w:rPr>
            </w:pPr>
            <w:r>
              <w:rPr>
                <w:rFonts w:ascii="Times New Roman" w:hAnsi="Times New Roman" w:cs="Times New Roman"/>
                <w:lang w:val="ro"/>
              </w:rPr>
              <w:t xml:space="preserve">Majoritatea deciziilor monitorizate (55% -62%) au fost redactate într-un </w:t>
            </w:r>
            <w:r>
              <w:rPr>
                <w:rFonts w:ascii="Times New Roman" w:hAnsi="Times New Roman" w:cs="Times New Roman"/>
                <w:b/>
                <w:bCs/>
                <w:lang w:val="ro"/>
              </w:rPr>
              <w:t>limbaj</w:t>
            </w:r>
            <w:r>
              <w:rPr>
                <w:rFonts w:ascii="Times New Roman" w:hAnsi="Times New Roman" w:cs="Times New Roman"/>
                <w:lang w:val="ro"/>
              </w:rPr>
              <w:t xml:space="preserve"> comun, u</w:t>
            </w:r>
            <w:r w:rsidR="00001921">
              <w:rPr>
                <w:rFonts w:ascii="Times New Roman" w:hAnsi="Times New Roman" w:cs="Times New Roman"/>
                <w:lang w:val="ro"/>
              </w:rPr>
              <w:t>ș</w:t>
            </w:r>
            <w:r>
              <w:rPr>
                <w:rFonts w:ascii="Times New Roman" w:hAnsi="Times New Roman" w:cs="Times New Roman"/>
                <w:lang w:val="ro"/>
              </w:rPr>
              <w:t>or de în</w:t>
            </w:r>
            <w:r w:rsidR="00153776">
              <w:rPr>
                <w:rFonts w:ascii="Times New Roman" w:hAnsi="Times New Roman" w:cs="Times New Roman"/>
                <w:lang w:val="ro"/>
              </w:rPr>
              <w:t>ț</w:t>
            </w:r>
            <w:r>
              <w:rPr>
                <w:rFonts w:ascii="Times New Roman" w:hAnsi="Times New Roman" w:cs="Times New Roman"/>
                <w:lang w:val="ro"/>
              </w:rPr>
              <w:t>eles, fără gre</w:t>
            </w:r>
            <w:r w:rsidR="00001921">
              <w:rPr>
                <w:rFonts w:ascii="Times New Roman" w:hAnsi="Times New Roman" w:cs="Times New Roman"/>
                <w:lang w:val="ro"/>
              </w:rPr>
              <w:t>ș</w:t>
            </w:r>
            <w:r>
              <w:rPr>
                <w:rFonts w:ascii="Times New Roman" w:hAnsi="Times New Roman" w:cs="Times New Roman"/>
                <w:lang w:val="ro"/>
              </w:rPr>
              <w:t xml:space="preserve">eli de exprimare sau de ortografie </w:t>
            </w:r>
            <w:r w:rsidR="00001921">
              <w:rPr>
                <w:rFonts w:ascii="Times New Roman" w:hAnsi="Times New Roman" w:cs="Times New Roman"/>
                <w:lang w:val="ro"/>
              </w:rPr>
              <w:t>ș</w:t>
            </w:r>
            <w:r>
              <w:rPr>
                <w:rFonts w:ascii="Times New Roman" w:hAnsi="Times New Roman" w:cs="Times New Roman"/>
                <w:lang w:val="ro"/>
              </w:rPr>
              <w:t xml:space="preserve">i cu un stil unic </w:t>
            </w:r>
            <w:r w:rsidR="00001921">
              <w:rPr>
                <w:rFonts w:ascii="Times New Roman" w:hAnsi="Times New Roman" w:cs="Times New Roman"/>
                <w:lang w:val="ro"/>
              </w:rPr>
              <w:t>ș</w:t>
            </w:r>
            <w:r>
              <w:rPr>
                <w:rFonts w:ascii="Times New Roman" w:hAnsi="Times New Roman" w:cs="Times New Roman"/>
                <w:lang w:val="ro"/>
              </w:rPr>
              <w:t>i coerent.</w:t>
            </w:r>
          </w:p>
        </w:tc>
      </w:tr>
      <w:tr w:rsidR="0050576A" w:rsidRPr="00DA269C" w14:paraId="7A7EBDDF" w14:textId="77777777" w:rsidTr="0050576A">
        <w:tc>
          <w:tcPr>
            <w:tcW w:w="2551" w:type="dxa"/>
            <w:gridSpan w:val="4"/>
          </w:tcPr>
          <w:p w14:paraId="67190CE7"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4%</w:t>
            </w:r>
          </w:p>
          <w:p w14:paraId="4710D974"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7%</w:t>
            </w:r>
          </w:p>
          <w:p w14:paraId="6C730151"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8%</w:t>
            </w:r>
          </w:p>
        </w:tc>
        <w:tc>
          <w:tcPr>
            <w:tcW w:w="7225" w:type="dxa"/>
          </w:tcPr>
          <w:p w14:paraId="130679E3" w14:textId="2AE037B0" w:rsidR="0050576A" w:rsidRPr="0050576A" w:rsidRDefault="0050576A" w:rsidP="0050576A">
            <w:pPr>
              <w:spacing w:line="360" w:lineRule="auto"/>
              <w:jc w:val="both"/>
              <w:rPr>
                <w:rFonts w:ascii="Times New Roman" w:eastAsia="Calibri" w:hAnsi="Times New Roman" w:cs="Times New Roman"/>
              </w:rPr>
            </w:pPr>
            <w:r>
              <w:rPr>
                <w:rFonts w:ascii="Times New Roman" w:hAnsi="Times New Roman" w:cs="Times New Roman"/>
                <w:lang w:val="ro"/>
              </w:rPr>
              <w:t>În 4%-8% din cazuri, în toate instan</w:t>
            </w:r>
            <w:r w:rsidR="00153776">
              <w:rPr>
                <w:rFonts w:ascii="Times New Roman" w:hAnsi="Times New Roman" w:cs="Times New Roman"/>
                <w:lang w:val="ro"/>
              </w:rPr>
              <w:t>ț</w:t>
            </w:r>
            <w:r>
              <w:rPr>
                <w:rFonts w:ascii="Times New Roman" w:hAnsi="Times New Roman" w:cs="Times New Roman"/>
                <w:lang w:val="ro"/>
              </w:rPr>
              <w:t xml:space="preserve">ele de judecată, în cazul în care a fost utilizată terminologie </w:t>
            </w:r>
            <w:r w:rsidR="00001921">
              <w:rPr>
                <w:rFonts w:ascii="Times New Roman" w:hAnsi="Times New Roman" w:cs="Times New Roman"/>
                <w:lang w:val="ro"/>
              </w:rPr>
              <w:t>ș</w:t>
            </w:r>
            <w:r>
              <w:rPr>
                <w:rFonts w:ascii="Times New Roman" w:hAnsi="Times New Roman" w:cs="Times New Roman"/>
                <w:lang w:val="ro"/>
              </w:rPr>
              <w:t>tiin</w:t>
            </w:r>
            <w:r w:rsidR="00153776">
              <w:rPr>
                <w:rFonts w:ascii="Times New Roman" w:hAnsi="Times New Roman" w:cs="Times New Roman"/>
                <w:lang w:val="ro"/>
              </w:rPr>
              <w:t>ț</w:t>
            </w:r>
            <w:r>
              <w:rPr>
                <w:rFonts w:ascii="Times New Roman" w:hAnsi="Times New Roman" w:cs="Times New Roman"/>
                <w:lang w:val="ro"/>
              </w:rPr>
              <w:t xml:space="preserve">ifică, tehnică, artistică sau altă </w:t>
            </w:r>
            <w:r>
              <w:rPr>
                <w:rFonts w:ascii="Times New Roman" w:hAnsi="Times New Roman" w:cs="Times New Roman"/>
                <w:b/>
                <w:bCs/>
                <w:lang w:val="ro"/>
              </w:rPr>
              <w:t>terminologie specifică</w:t>
            </w:r>
            <w:r>
              <w:rPr>
                <w:rFonts w:ascii="Times New Roman" w:hAnsi="Times New Roman" w:cs="Times New Roman"/>
                <w:lang w:val="ro"/>
              </w:rPr>
              <w:t>, a fost explicat sensul termenilor.</w:t>
            </w:r>
          </w:p>
        </w:tc>
      </w:tr>
      <w:tr w:rsidR="0050576A" w:rsidRPr="00DA269C" w14:paraId="71C4B234" w14:textId="77777777" w:rsidTr="0050576A">
        <w:tc>
          <w:tcPr>
            <w:tcW w:w="2551" w:type="dxa"/>
            <w:gridSpan w:val="4"/>
          </w:tcPr>
          <w:p w14:paraId="6B470DFE" w14:textId="77777777" w:rsidR="0050576A" w:rsidRPr="0050576A" w:rsidRDefault="0050576A" w:rsidP="0050576A">
            <w:pPr>
              <w:spacing w:line="360" w:lineRule="auto"/>
              <w:jc w:val="center"/>
              <w:rPr>
                <w:rFonts w:ascii="Times New Roman" w:hAnsi="Times New Roman" w:cs="Times New Roman"/>
              </w:rPr>
            </w:pPr>
            <w:r>
              <w:rPr>
                <w:rFonts w:ascii="Times New Roman" w:hAnsi="Times New Roman" w:cs="Times New Roman"/>
                <w:lang w:val="ro"/>
              </w:rPr>
              <w:t>25%</w:t>
            </w:r>
          </w:p>
        </w:tc>
        <w:tc>
          <w:tcPr>
            <w:tcW w:w="7225" w:type="dxa"/>
          </w:tcPr>
          <w:p w14:paraId="1FF0BE63" w14:textId="5C580758"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b/>
                <w:bCs/>
                <w:lang w:val="ro"/>
              </w:rPr>
              <w:t xml:space="preserve">Termenii latini </w:t>
            </w:r>
            <w:r>
              <w:rPr>
                <w:rFonts w:ascii="Times New Roman" w:eastAsia="Calibri" w:hAnsi="Times New Roman" w:cs="Times New Roman"/>
                <w:lang w:val="ro"/>
              </w:rPr>
              <w:t>sunt mai des utiliza</w:t>
            </w:r>
            <w:r w:rsidR="00153776">
              <w:rPr>
                <w:rFonts w:ascii="Times New Roman" w:eastAsia="Calibri" w:hAnsi="Times New Roman" w:cs="Times New Roman"/>
                <w:lang w:val="ro"/>
              </w:rPr>
              <w:t>ț</w:t>
            </w:r>
            <w:r>
              <w:rPr>
                <w:rFonts w:ascii="Times New Roman" w:eastAsia="Calibri" w:hAnsi="Times New Roman" w:cs="Times New Roman"/>
                <w:lang w:val="ro"/>
              </w:rPr>
              <w:t>i de către instan</w:t>
            </w:r>
            <w:r w:rsidR="00153776">
              <w:rPr>
                <w:rFonts w:ascii="Times New Roman" w:eastAsia="Calibri" w:hAnsi="Times New Roman" w:cs="Times New Roman"/>
                <w:lang w:val="ro"/>
              </w:rPr>
              <w:t>ț</w:t>
            </w:r>
            <w:r>
              <w:rPr>
                <w:rFonts w:ascii="Times New Roman" w:eastAsia="Calibri" w:hAnsi="Times New Roman" w:cs="Times New Roman"/>
                <w:lang w:val="ro"/>
              </w:rPr>
              <w:t>a judecătorească de ultimă instan</w:t>
            </w:r>
            <w:r w:rsidR="00153776">
              <w:rPr>
                <w:rFonts w:ascii="Times New Roman" w:eastAsia="Calibri" w:hAnsi="Times New Roman" w:cs="Times New Roman"/>
                <w:lang w:val="ro"/>
              </w:rPr>
              <w:t>ț</w:t>
            </w:r>
            <w:r>
              <w:rPr>
                <w:rFonts w:ascii="Times New Roman" w:eastAsia="Calibri" w:hAnsi="Times New Roman" w:cs="Times New Roman"/>
                <w:lang w:val="ro"/>
              </w:rPr>
              <w:t>ă în 25% din cazuri, dar problema este că termenii sunt utiliza</w:t>
            </w:r>
            <w:r w:rsidR="00153776">
              <w:rPr>
                <w:rFonts w:ascii="Times New Roman" w:eastAsia="Calibri" w:hAnsi="Times New Roman" w:cs="Times New Roman"/>
                <w:lang w:val="ro"/>
              </w:rPr>
              <w:t>ț</w:t>
            </w:r>
            <w:r>
              <w:rPr>
                <w:rFonts w:ascii="Times New Roman" w:eastAsia="Calibri" w:hAnsi="Times New Roman" w:cs="Times New Roman"/>
                <w:lang w:val="ro"/>
              </w:rPr>
              <w:t>i fără explica</w:t>
            </w:r>
            <w:r w:rsidR="00153776">
              <w:rPr>
                <w:rFonts w:ascii="Times New Roman" w:eastAsia="Calibri" w:hAnsi="Times New Roman" w:cs="Times New Roman"/>
                <w:lang w:val="ro"/>
              </w:rPr>
              <w:t>ț</w:t>
            </w:r>
            <w:r>
              <w:rPr>
                <w:rFonts w:ascii="Times New Roman" w:eastAsia="Calibri" w:hAnsi="Times New Roman" w:cs="Times New Roman"/>
                <w:lang w:val="ro"/>
              </w:rPr>
              <w:t>ii (21% din cazuri în a treia instan</w:t>
            </w:r>
            <w:r w:rsidR="00153776">
              <w:rPr>
                <w:rFonts w:ascii="Times New Roman" w:eastAsia="Calibri" w:hAnsi="Times New Roman" w:cs="Times New Roman"/>
                <w:lang w:val="ro"/>
              </w:rPr>
              <w:t>ț</w:t>
            </w:r>
            <w:r>
              <w:rPr>
                <w:rFonts w:ascii="Times New Roman" w:eastAsia="Calibri" w:hAnsi="Times New Roman" w:cs="Times New Roman"/>
                <w:lang w:val="ro"/>
              </w:rPr>
              <w:t>ă).</w:t>
            </w:r>
          </w:p>
        </w:tc>
      </w:tr>
      <w:tr w:rsidR="0050576A" w:rsidRPr="00DA269C" w14:paraId="60FE8703" w14:textId="77777777" w:rsidTr="0050576A">
        <w:tc>
          <w:tcPr>
            <w:tcW w:w="9776" w:type="dxa"/>
            <w:gridSpan w:val="5"/>
            <w:shd w:val="clear" w:color="auto" w:fill="6D597A"/>
          </w:tcPr>
          <w:p w14:paraId="21F577B8" w14:textId="77777777" w:rsidR="0050576A" w:rsidRPr="0050576A" w:rsidRDefault="0050576A" w:rsidP="0050576A">
            <w:pPr>
              <w:tabs>
                <w:tab w:val="num" w:pos="720"/>
              </w:tabs>
              <w:spacing w:line="360" w:lineRule="auto"/>
              <w:rPr>
                <w:rFonts w:ascii="Times New Roman" w:hAnsi="Times New Roman" w:cs="Times New Roman"/>
                <w:b/>
                <w:bCs/>
                <w:color w:val="FFFFFF"/>
              </w:rPr>
            </w:pPr>
            <w:r>
              <w:rPr>
                <w:rFonts w:ascii="Times New Roman" w:hAnsi="Times New Roman" w:cs="Times New Roman"/>
                <w:b/>
                <w:bCs/>
                <w:color w:val="FFFFFF"/>
                <w:lang w:val="ro"/>
              </w:rPr>
              <w:t xml:space="preserve">5. CLARITATE </w:t>
            </w:r>
          </w:p>
        </w:tc>
      </w:tr>
      <w:tr w:rsidR="0050576A" w:rsidRPr="00DA269C" w14:paraId="4609C2E2" w14:textId="77777777" w:rsidTr="0050576A">
        <w:tc>
          <w:tcPr>
            <w:tcW w:w="2519" w:type="dxa"/>
            <w:gridSpan w:val="2"/>
          </w:tcPr>
          <w:p w14:paraId="1F8E6EA2"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lastRenderedPageBreak/>
              <w:t>50%</w:t>
            </w:r>
          </w:p>
          <w:p w14:paraId="36370FF3"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t>47%</w:t>
            </w:r>
          </w:p>
          <w:p w14:paraId="796BA19C"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t>34%</w:t>
            </w:r>
          </w:p>
        </w:tc>
        <w:tc>
          <w:tcPr>
            <w:tcW w:w="7257" w:type="dxa"/>
            <w:gridSpan w:val="3"/>
          </w:tcPr>
          <w:p w14:paraId="3123D0B0" w14:textId="02DAA943" w:rsidR="0050576A" w:rsidRPr="0050576A" w:rsidRDefault="0050576A" w:rsidP="0050576A">
            <w:pPr>
              <w:spacing w:line="360" w:lineRule="auto"/>
              <w:jc w:val="both"/>
              <w:rPr>
                <w:rFonts w:ascii="Times New Roman" w:hAnsi="Times New Roman" w:cs="Times New Roman"/>
              </w:rPr>
            </w:pPr>
            <w:r>
              <w:rPr>
                <w:rFonts w:ascii="Times New Roman" w:hAnsi="Times New Roman" w:cs="Times New Roman"/>
                <w:lang w:val="ro"/>
              </w:rPr>
              <w:t>Doar în jumătate sau mai pu</w:t>
            </w:r>
            <w:r w:rsidR="00153776">
              <w:rPr>
                <w:rFonts w:ascii="Times New Roman" w:hAnsi="Times New Roman" w:cs="Times New Roman"/>
                <w:lang w:val="ro"/>
              </w:rPr>
              <w:t>ț</w:t>
            </w:r>
            <w:r>
              <w:rPr>
                <w:rFonts w:ascii="Times New Roman" w:hAnsi="Times New Roman" w:cs="Times New Roman"/>
                <w:lang w:val="ro"/>
              </w:rPr>
              <w:t>ine cauze (50% în prima instan</w:t>
            </w:r>
            <w:r w:rsidR="00153776">
              <w:rPr>
                <w:rFonts w:ascii="Times New Roman" w:hAnsi="Times New Roman" w:cs="Times New Roman"/>
                <w:lang w:val="ro"/>
              </w:rPr>
              <w:t>ț</w:t>
            </w:r>
            <w:r>
              <w:rPr>
                <w:rFonts w:ascii="Times New Roman" w:hAnsi="Times New Roman" w:cs="Times New Roman"/>
                <w:lang w:val="ro"/>
              </w:rPr>
              <w:t>ă, 47% în a doua instan</w:t>
            </w:r>
            <w:r w:rsidR="00153776">
              <w:rPr>
                <w:rFonts w:ascii="Times New Roman" w:hAnsi="Times New Roman" w:cs="Times New Roman"/>
                <w:lang w:val="ro"/>
              </w:rPr>
              <w:t>ț</w:t>
            </w:r>
            <w:r>
              <w:rPr>
                <w:rFonts w:ascii="Times New Roman" w:hAnsi="Times New Roman" w:cs="Times New Roman"/>
                <w:lang w:val="ro"/>
              </w:rPr>
              <w:t>ă, 34% în casa</w:t>
            </w:r>
            <w:r w:rsidR="00153776">
              <w:rPr>
                <w:rFonts w:ascii="Times New Roman" w:hAnsi="Times New Roman" w:cs="Times New Roman"/>
                <w:lang w:val="ro"/>
              </w:rPr>
              <w:t>ț</w:t>
            </w:r>
            <w:r>
              <w:rPr>
                <w:rFonts w:ascii="Times New Roman" w:hAnsi="Times New Roman" w:cs="Times New Roman"/>
                <w:lang w:val="ro"/>
              </w:rPr>
              <w:t xml:space="preserve">ie), </w:t>
            </w:r>
            <w:r>
              <w:rPr>
                <w:rFonts w:ascii="Times New Roman" w:hAnsi="Times New Roman" w:cs="Times New Roman"/>
                <w:b/>
                <w:bCs/>
                <w:lang w:val="ro"/>
              </w:rPr>
              <w:t xml:space="preserve">argumentele </w:t>
            </w:r>
            <w:r w:rsidR="00001921">
              <w:rPr>
                <w:rFonts w:ascii="Times New Roman" w:hAnsi="Times New Roman" w:cs="Times New Roman"/>
                <w:b/>
                <w:bCs/>
                <w:lang w:val="ro"/>
              </w:rPr>
              <w:t>ș</w:t>
            </w:r>
            <w:r>
              <w:rPr>
                <w:rFonts w:ascii="Times New Roman" w:hAnsi="Times New Roman" w:cs="Times New Roman"/>
                <w:b/>
                <w:bCs/>
                <w:lang w:val="ro"/>
              </w:rPr>
              <w:t>i motivele instan</w:t>
            </w:r>
            <w:r w:rsidR="00153776">
              <w:rPr>
                <w:rFonts w:ascii="Times New Roman" w:hAnsi="Times New Roman" w:cs="Times New Roman"/>
                <w:b/>
                <w:bCs/>
                <w:lang w:val="ro"/>
              </w:rPr>
              <w:t>ț</w:t>
            </w:r>
            <w:r>
              <w:rPr>
                <w:rFonts w:ascii="Times New Roman" w:hAnsi="Times New Roman" w:cs="Times New Roman"/>
                <w:b/>
                <w:bCs/>
                <w:lang w:val="ro"/>
              </w:rPr>
              <w:t>ei de judecată sunt clar distinse de explica</w:t>
            </w:r>
            <w:r w:rsidR="00153776">
              <w:rPr>
                <w:rFonts w:ascii="Times New Roman" w:hAnsi="Times New Roman" w:cs="Times New Roman"/>
                <w:b/>
                <w:bCs/>
                <w:lang w:val="ro"/>
              </w:rPr>
              <w:t>ț</w:t>
            </w:r>
            <w:r>
              <w:rPr>
                <w:rFonts w:ascii="Times New Roman" w:hAnsi="Times New Roman" w:cs="Times New Roman"/>
                <w:b/>
                <w:bCs/>
                <w:lang w:val="ro"/>
              </w:rPr>
              <w:t>iile, evaluările, argumentele sau probele păr</w:t>
            </w:r>
            <w:r w:rsidR="00153776">
              <w:rPr>
                <w:rFonts w:ascii="Times New Roman" w:hAnsi="Times New Roman" w:cs="Times New Roman"/>
                <w:b/>
                <w:bCs/>
                <w:lang w:val="ro"/>
              </w:rPr>
              <w:t>ț</w:t>
            </w:r>
            <w:r>
              <w:rPr>
                <w:rFonts w:ascii="Times New Roman" w:hAnsi="Times New Roman" w:cs="Times New Roman"/>
                <w:b/>
                <w:bCs/>
                <w:lang w:val="ro"/>
              </w:rPr>
              <w:t>ilor.</w:t>
            </w:r>
          </w:p>
        </w:tc>
      </w:tr>
      <w:tr w:rsidR="0050576A" w:rsidRPr="00DA269C" w14:paraId="4D99D1E8" w14:textId="77777777" w:rsidTr="0050576A">
        <w:tc>
          <w:tcPr>
            <w:tcW w:w="2519" w:type="dxa"/>
            <w:gridSpan w:val="2"/>
          </w:tcPr>
          <w:p w14:paraId="7F8634DC"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t>93%</w:t>
            </w:r>
          </w:p>
        </w:tc>
        <w:tc>
          <w:tcPr>
            <w:tcW w:w="7257" w:type="dxa"/>
            <w:gridSpan w:val="3"/>
          </w:tcPr>
          <w:p w14:paraId="5AA6D72D" w14:textId="3C63A81C"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În marea majoritate a cazurilor (93% în primă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ă), partea operativă a hotărârii explică în mod clar modul în care trebuie </w:t>
            </w:r>
            <w:r>
              <w:rPr>
                <w:rFonts w:ascii="Times New Roman" w:eastAsia="Calibri" w:hAnsi="Times New Roman" w:cs="Times New Roman"/>
                <w:b/>
                <w:bCs/>
                <w:lang w:val="ro"/>
              </w:rPr>
              <w:t>executată</w:t>
            </w:r>
            <w:r>
              <w:rPr>
                <w:rFonts w:ascii="Times New Roman" w:eastAsia="Calibri" w:hAnsi="Times New Roman" w:cs="Times New Roman"/>
                <w:lang w:val="ro"/>
              </w:rPr>
              <w:t xml:space="preserve"> decizia.</w:t>
            </w:r>
          </w:p>
        </w:tc>
      </w:tr>
      <w:tr w:rsidR="0050576A" w:rsidRPr="00DA269C" w14:paraId="6D80D652" w14:textId="77777777" w:rsidTr="0050576A">
        <w:tc>
          <w:tcPr>
            <w:tcW w:w="2519" w:type="dxa"/>
            <w:gridSpan w:val="2"/>
          </w:tcPr>
          <w:p w14:paraId="21169517"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t>97%</w:t>
            </w:r>
          </w:p>
          <w:p w14:paraId="7A6244BB" w14:textId="77777777" w:rsidR="0050576A" w:rsidRPr="0050576A" w:rsidRDefault="0050576A" w:rsidP="00F91593">
            <w:pPr>
              <w:spacing w:line="360" w:lineRule="auto"/>
              <w:jc w:val="center"/>
              <w:rPr>
                <w:rFonts w:ascii="Times New Roman" w:hAnsi="Times New Roman" w:cs="Times New Roman"/>
              </w:rPr>
            </w:pPr>
            <w:r>
              <w:rPr>
                <w:rFonts w:ascii="Times New Roman" w:hAnsi="Times New Roman" w:cs="Times New Roman"/>
                <w:lang w:val="ro"/>
              </w:rPr>
              <w:t>79%</w:t>
            </w:r>
          </w:p>
        </w:tc>
        <w:tc>
          <w:tcPr>
            <w:tcW w:w="7257" w:type="dxa"/>
            <w:gridSpan w:val="3"/>
          </w:tcPr>
          <w:p w14:paraId="26F3AEAC" w14:textId="74170C39"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Marea majoritate a hotărârilor judecătore</w:t>
            </w:r>
            <w:r w:rsidR="00001921">
              <w:rPr>
                <w:rFonts w:ascii="Times New Roman" w:eastAsia="Calibri" w:hAnsi="Times New Roman" w:cs="Times New Roman"/>
                <w:lang w:val="ro"/>
              </w:rPr>
              <w:t>ș</w:t>
            </w:r>
            <w:r>
              <w:rPr>
                <w:rFonts w:ascii="Times New Roman" w:eastAsia="Calibri" w:hAnsi="Times New Roman" w:cs="Times New Roman"/>
                <w:lang w:val="ro"/>
              </w:rPr>
              <w:t>ti în primă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ă (97%) specifică în mod clar </w:t>
            </w:r>
            <w:r>
              <w:rPr>
                <w:rFonts w:ascii="Times New Roman" w:eastAsia="Calibri" w:hAnsi="Times New Roman" w:cs="Times New Roman"/>
                <w:b/>
                <w:bCs/>
                <w:lang w:val="ro"/>
              </w:rPr>
              <w:t xml:space="preserve">termenul </w:t>
            </w:r>
            <w:r w:rsidR="00001921">
              <w:rPr>
                <w:rFonts w:ascii="Times New Roman" w:eastAsia="Calibri" w:hAnsi="Times New Roman" w:cs="Times New Roman"/>
                <w:b/>
                <w:bCs/>
                <w:lang w:val="ro"/>
              </w:rPr>
              <w:t>ș</w:t>
            </w:r>
            <w:r>
              <w:rPr>
                <w:rFonts w:ascii="Times New Roman" w:eastAsia="Calibri" w:hAnsi="Times New Roman" w:cs="Times New Roman"/>
                <w:b/>
                <w:bCs/>
                <w:lang w:val="ro"/>
              </w:rPr>
              <w:t xml:space="preserve">i procedura de introducere a unei căi de atac </w:t>
            </w:r>
            <w:r>
              <w:rPr>
                <w:rFonts w:ascii="Times New Roman" w:eastAsia="Calibri" w:hAnsi="Times New Roman" w:cs="Times New Roman"/>
                <w:lang w:val="ro"/>
              </w:rPr>
              <w:t>împotriva acestora de la data adoptării. În apeluri, în 79% din cazuri, de asemenea,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a judecătorească specifică în mod clar termenul </w:t>
            </w:r>
            <w:r w:rsidR="00001921">
              <w:rPr>
                <w:rFonts w:ascii="Times New Roman" w:eastAsia="Calibri" w:hAnsi="Times New Roman" w:cs="Times New Roman"/>
                <w:lang w:val="ro"/>
              </w:rPr>
              <w:t>ș</w:t>
            </w:r>
            <w:r>
              <w:rPr>
                <w:rFonts w:ascii="Times New Roman" w:eastAsia="Calibri" w:hAnsi="Times New Roman" w:cs="Times New Roman"/>
                <w:lang w:val="ro"/>
              </w:rPr>
              <w:t>i procedura de recurs în casa</w:t>
            </w:r>
            <w:r w:rsidR="00153776">
              <w:rPr>
                <w:rFonts w:ascii="Times New Roman" w:eastAsia="Calibri" w:hAnsi="Times New Roman" w:cs="Times New Roman"/>
                <w:lang w:val="ro"/>
              </w:rPr>
              <w:t>ț</w:t>
            </w:r>
            <w:r>
              <w:rPr>
                <w:rFonts w:ascii="Times New Roman" w:eastAsia="Calibri" w:hAnsi="Times New Roman" w:cs="Times New Roman"/>
                <w:lang w:val="ro"/>
              </w:rPr>
              <w:t>ie împotriva lor de la data adoptării.</w:t>
            </w:r>
          </w:p>
        </w:tc>
      </w:tr>
      <w:tr w:rsidR="0050576A" w:rsidRPr="00DA269C" w14:paraId="75251B30" w14:textId="77777777" w:rsidTr="0050576A">
        <w:tc>
          <w:tcPr>
            <w:tcW w:w="9776" w:type="dxa"/>
            <w:gridSpan w:val="5"/>
            <w:shd w:val="clear" w:color="auto" w:fill="6D597A"/>
          </w:tcPr>
          <w:p w14:paraId="02AAFFD4" w14:textId="423F8CB8" w:rsidR="0050576A" w:rsidRPr="0050576A" w:rsidRDefault="0050576A" w:rsidP="0050576A">
            <w:pPr>
              <w:tabs>
                <w:tab w:val="num" w:pos="720"/>
              </w:tabs>
              <w:spacing w:line="360" w:lineRule="auto"/>
              <w:rPr>
                <w:rFonts w:ascii="Times New Roman" w:hAnsi="Times New Roman" w:cs="Times New Roman"/>
                <w:b/>
                <w:bCs/>
                <w:color w:val="FFFFFF"/>
              </w:rPr>
            </w:pPr>
            <w:r>
              <w:rPr>
                <w:rFonts w:ascii="Times New Roman" w:hAnsi="Times New Roman" w:cs="Times New Roman"/>
                <w:b/>
                <w:bCs/>
                <w:color w:val="FFFFFF"/>
                <w:lang w:val="ro"/>
              </w:rPr>
              <w:t xml:space="preserve">6. STRUCTURĂ </w:t>
            </w:r>
            <w:r w:rsidR="00001921">
              <w:rPr>
                <w:rFonts w:ascii="Times New Roman" w:hAnsi="Times New Roman" w:cs="Times New Roman"/>
                <w:b/>
                <w:bCs/>
                <w:color w:val="FFFFFF"/>
                <w:lang w:val="ro"/>
              </w:rPr>
              <w:t>Ș</w:t>
            </w:r>
            <w:r>
              <w:rPr>
                <w:rFonts w:ascii="Times New Roman" w:hAnsi="Times New Roman" w:cs="Times New Roman"/>
                <w:b/>
                <w:bCs/>
                <w:color w:val="FFFFFF"/>
                <w:lang w:val="ro"/>
              </w:rPr>
              <w:t xml:space="preserve">I FORMĂ </w:t>
            </w:r>
          </w:p>
        </w:tc>
      </w:tr>
      <w:tr w:rsidR="0050576A" w:rsidRPr="00DA269C" w14:paraId="14C2637B" w14:textId="77777777" w:rsidTr="0050576A">
        <w:tc>
          <w:tcPr>
            <w:tcW w:w="2509" w:type="dxa"/>
          </w:tcPr>
          <w:p w14:paraId="2B9102F7"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79%</w:t>
            </w:r>
          </w:p>
          <w:p w14:paraId="752B9851"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82%</w:t>
            </w:r>
          </w:p>
          <w:p w14:paraId="247F4C6B"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66%</w:t>
            </w:r>
          </w:p>
        </w:tc>
        <w:tc>
          <w:tcPr>
            <w:tcW w:w="7267" w:type="dxa"/>
            <w:gridSpan w:val="4"/>
          </w:tcPr>
          <w:p w14:paraId="42A37B6A" w14:textId="52AB9D0F" w:rsidR="0050576A" w:rsidRPr="0050576A" w:rsidRDefault="0050576A" w:rsidP="0050576A">
            <w:pPr>
              <w:spacing w:line="360" w:lineRule="auto"/>
              <w:jc w:val="both"/>
              <w:rPr>
                <w:rFonts w:ascii="Times New Roman" w:hAnsi="Times New Roman" w:cs="Times New Roman"/>
              </w:rPr>
            </w:pPr>
            <w:r>
              <w:rPr>
                <w:rFonts w:ascii="Times New Roman" w:hAnsi="Times New Roman" w:cs="Times New Roman"/>
                <w:lang w:val="ro"/>
              </w:rPr>
              <w:t>Un detaliu interesant este că în practica instan</w:t>
            </w:r>
            <w:r w:rsidR="00153776">
              <w:rPr>
                <w:rFonts w:ascii="Times New Roman" w:hAnsi="Times New Roman" w:cs="Times New Roman"/>
                <w:lang w:val="ro"/>
              </w:rPr>
              <w:t>ț</w:t>
            </w:r>
            <w:r>
              <w:rPr>
                <w:rFonts w:ascii="Times New Roman" w:hAnsi="Times New Roman" w:cs="Times New Roman"/>
                <w:lang w:val="ro"/>
              </w:rPr>
              <w:t>elor de judecată moldovene</w:t>
            </w:r>
            <w:r w:rsidR="00001921">
              <w:rPr>
                <w:rFonts w:ascii="Times New Roman" w:hAnsi="Times New Roman" w:cs="Times New Roman"/>
                <w:lang w:val="ro"/>
              </w:rPr>
              <w:t>ș</w:t>
            </w:r>
            <w:r>
              <w:rPr>
                <w:rFonts w:ascii="Times New Roman" w:hAnsi="Times New Roman" w:cs="Times New Roman"/>
                <w:lang w:val="ro"/>
              </w:rPr>
              <w:t>ti, în majoritatea cazurilor (79% la prima instan</w:t>
            </w:r>
            <w:r w:rsidR="00153776">
              <w:rPr>
                <w:rFonts w:ascii="Times New Roman" w:hAnsi="Times New Roman" w:cs="Times New Roman"/>
                <w:lang w:val="ro"/>
              </w:rPr>
              <w:t>ț</w:t>
            </w:r>
            <w:r>
              <w:rPr>
                <w:rFonts w:ascii="Times New Roman" w:hAnsi="Times New Roman" w:cs="Times New Roman"/>
                <w:lang w:val="ro"/>
              </w:rPr>
              <w:t>ă, 82% la instan</w:t>
            </w:r>
            <w:r w:rsidR="00153776">
              <w:rPr>
                <w:rFonts w:ascii="Times New Roman" w:hAnsi="Times New Roman" w:cs="Times New Roman"/>
                <w:lang w:val="ro"/>
              </w:rPr>
              <w:t>ț</w:t>
            </w:r>
            <w:r>
              <w:rPr>
                <w:rFonts w:ascii="Times New Roman" w:hAnsi="Times New Roman" w:cs="Times New Roman"/>
                <w:lang w:val="ro"/>
              </w:rPr>
              <w:t xml:space="preserve">a de apel </w:t>
            </w:r>
            <w:r w:rsidR="00001921">
              <w:rPr>
                <w:rFonts w:ascii="Times New Roman" w:hAnsi="Times New Roman" w:cs="Times New Roman"/>
                <w:lang w:val="ro"/>
              </w:rPr>
              <w:t>ș</w:t>
            </w:r>
            <w:r>
              <w:rPr>
                <w:rFonts w:ascii="Times New Roman" w:hAnsi="Times New Roman" w:cs="Times New Roman"/>
                <w:lang w:val="ro"/>
              </w:rPr>
              <w:t xml:space="preserve">i 66% la casare), </w:t>
            </w:r>
            <w:r>
              <w:rPr>
                <w:rFonts w:ascii="Times New Roman" w:hAnsi="Times New Roman" w:cs="Times New Roman"/>
                <w:b/>
                <w:bCs/>
                <w:lang w:val="ro"/>
              </w:rPr>
              <w:t>paginile hotărârilor judecătore</w:t>
            </w:r>
            <w:r w:rsidR="00001921">
              <w:rPr>
                <w:rFonts w:ascii="Times New Roman" w:hAnsi="Times New Roman" w:cs="Times New Roman"/>
                <w:b/>
                <w:bCs/>
                <w:lang w:val="ro"/>
              </w:rPr>
              <w:t>ș</w:t>
            </w:r>
            <w:r>
              <w:rPr>
                <w:rFonts w:ascii="Times New Roman" w:hAnsi="Times New Roman" w:cs="Times New Roman"/>
                <w:b/>
                <w:bCs/>
                <w:lang w:val="ro"/>
              </w:rPr>
              <w:t>ti nu erau numerotate.</w:t>
            </w:r>
          </w:p>
        </w:tc>
      </w:tr>
      <w:tr w:rsidR="0050576A" w:rsidRPr="00DA269C" w14:paraId="3B730D83" w14:textId="77777777" w:rsidTr="0050576A">
        <w:tc>
          <w:tcPr>
            <w:tcW w:w="2509" w:type="dxa"/>
          </w:tcPr>
          <w:p w14:paraId="006F3496"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84%</w:t>
            </w:r>
          </w:p>
          <w:p w14:paraId="45411C3C"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73%</w:t>
            </w:r>
          </w:p>
          <w:p w14:paraId="6DE4F70C"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 xml:space="preserve">57% </w:t>
            </w:r>
          </w:p>
        </w:tc>
        <w:tc>
          <w:tcPr>
            <w:tcW w:w="7267" w:type="dxa"/>
            <w:gridSpan w:val="4"/>
          </w:tcPr>
          <w:p w14:paraId="03E67715" w14:textId="4030BA5E"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lang w:val="ro"/>
              </w:rPr>
              <w:t>Marea majoritate a hotărârilor în primă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ă (84%), în apel (73%) </w:t>
            </w:r>
            <w:r w:rsidR="00001921">
              <w:rPr>
                <w:rFonts w:ascii="Times New Roman" w:eastAsia="Calibri" w:hAnsi="Times New Roman" w:cs="Times New Roman"/>
                <w:lang w:val="ro"/>
              </w:rPr>
              <w:t>ș</w:t>
            </w:r>
            <w:r>
              <w:rPr>
                <w:rFonts w:ascii="Times New Roman" w:eastAsia="Calibri" w:hAnsi="Times New Roman" w:cs="Times New Roman"/>
                <w:lang w:val="ro"/>
              </w:rPr>
              <w:t>i în casa</w:t>
            </w:r>
            <w:r w:rsidR="00153776">
              <w:rPr>
                <w:rFonts w:ascii="Times New Roman" w:eastAsia="Calibri" w:hAnsi="Times New Roman" w:cs="Times New Roman"/>
                <w:lang w:val="ro"/>
              </w:rPr>
              <w:t>ț</w:t>
            </w:r>
            <w:r>
              <w:rPr>
                <w:rFonts w:ascii="Times New Roman" w:eastAsia="Calibri" w:hAnsi="Times New Roman" w:cs="Times New Roman"/>
                <w:lang w:val="ro"/>
              </w:rPr>
              <w:t xml:space="preserve">ie (57%) fac </w:t>
            </w:r>
            <w:r>
              <w:rPr>
                <w:rFonts w:ascii="Times New Roman" w:eastAsia="Calibri" w:hAnsi="Times New Roman" w:cs="Times New Roman"/>
                <w:b/>
                <w:bCs/>
                <w:lang w:val="ro"/>
              </w:rPr>
              <w:t>o distinc</w:t>
            </w:r>
            <w:r w:rsidR="00153776">
              <w:rPr>
                <w:rFonts w:ascii="Times New Roman" w:eastAsia="Calibri" w:hAnsi="Times New Roman" w:cs="Times New Roman"/>
                <w:b/>
                <w:bCs/>
                <w:lang w:val="ro"/>
              </w:rPr>
              <w:t>ț</w:t>
            </w:r>
            <w:r>
              <w:rPr>
                <w:rFonts w:ascii="Times New Roman" w:eastAsia="Calibri" w:hAnsi="Times New Roman" w:cs="Times New Roman"/>
                <w:b/>
                <w:bCs/>
                <w:lang w:val="ro"/>
              </w:rPr>
              <w:t>ie clară între păr</w:t>
            </w:r>
            <w:r w:rsidR="00153776">
              <w:rPr>
                <w:rFonts w:ascii="Times New Roman" w:eastAsia="Calibri" w:hAnsi="Times New Roman" w:cs="Times New Roman"/>
                <w:b/>
                <w:bCs/>
                <w:lang w:val="ro"/>
              </w:rPr>
              <w:t>ț</w:t>
            </w:r>
            <w:r>
              <w:rPr>
                <w:rFonts w:ascii="Times New Roman" w:eastAsia="Calibri" w:hAnsi="Times New Roman" w:cs="Times New Roman"/>
                <w:b/>
                <w:bCs/>
                <w:lang w:val="ro"/>
              </w:rPr>
              <w:t>ile structurale prevăzute de lege.</w:t>
            </w:r>
            <w:r>
              <w:rPr>
                <w:rFonts w:ascii="Times New Roman" w:eastAsia="Calibri" w:hAnsi="Times New Roman" w:cs="Times New Roman"/>
                <w:lang w:val="ro"/>
              </w:rPr>
              <w:t xml:space="preserve"> Cu toate acestea, acest criteriu al calită</w:t>
            </w:r>
            <w:r w:rsidR="00153776">
              <w:rPr>
                <w:rFonts w:ascii="Times New Roman" w:eastAsia="Calibri" w:hAnsi="Times New Roman" w:cs="Times New Roman"/>
                <w:lang w:val="ro"/>
              </w:rPr>
              <w:t>ț</w:t>
            </w:r>
            <w:r>
              <w:rPr>
                <w:rFonts w:ascii="Times New Roman" w:eastAsia="Calibri" w:hAnsi="Times New Roman" w:cs="Times New Roman"/>
                <w:lang w:val="ro"/>
              </w:rPr>
              <w:t>ii hotărârilor judecătore</w:t>
            </w:r>
            <w:r w:rsidR="00001921">
              <w:rPr>
                <w:rFonts w:ascii="Times New Roman" w:eastAsia="Calibri" w:hAnsi="Times New Roman" w:cs="Times New Roman"/>
                <w:lang w:val="ro"/>
              </w:rPr>
              <w:t>ș</w:t>
            </w:r>
            <w:r>
              <w:rPr>
                <w:rFonts w:ascii="Times New Roman" w:eastAsia="Calibri" w:hAnsi="Times New Roman" w:cs="Times New Roman"/>
                <w:lang w:val="ro"/>
              </w:rPr>
              <w:t>ti trebuie să fie sporit, în special la nivelul instan</w:t>
            </w:r>
            <w:r w:rsidR="00153776">
              <w:rPr>
                <w:rFonts w:ascii="Times New Roman" w:eastAsia="Calibri" w:hAnsi="Times New Roman" w:cs="Times New Roman"/>
                <w:lang w:val="ro"/>
              </w:rPr>
              <w:t>ț</w:t>
            </w:r>
            <w:r>
              <w:rPr>
                <w:rFonts w:ascii="Times New Roman" w:eastAsia="Calibri" w:hAnsi="Times New Roman" w:cs="Times New Roman"/>
                <w:lang w:val="ro"/>
              </w:rPr>
              <w:t xml:space="preserve">ei de casare, deoarece chiar </w:t>
            </w:r>
            <w:r w:rsidR="00001921">
              <w:rPr>
                <w:rFonts w:ascii="Times New Roman" w:eastAsia="Calibri" w:hAnsi="Times New Roman" w:cs="Times New Roman"/>
                <w:lang w:val="ro"/>
              </w:rPr>
              <w:t>ș</w:t>
            </w:r>
            <w:r>
              <w:rPr>
                <w:rFonts w:ascii="Times New Roman" w:eastAsia="Calibri" w:hAnsi="Times New Roman" w:cs="Times New Roman"/>
                <w:lang w:val="ro"/>
              </w:rPr>
              <w:t>i în (43%) din hotărâri nu se face o distinc</w:t>
            </w:r>
            <w:r w:rsidR="00153776">
              <w:rPr>
                <w:rFonts w:ascii="Times New Roman" w:eastAsia="Calibri" w:hAnsi="Times New Roman" w:cs="Times New Roman"/>
                <w:lang w:val="ro"/>
              </w:rPr>
              <w:t>ț</w:t>
            </w:r>
            <w:r>
              <w:rPr>
                <w:rFonts w:ascii="Times New Roman" w:eastAsia="Calibri" w:hAnsi="Times New Roman" w:cs="Times New Roman"/>
                <w:lang w:val="ro"/>
              </w:rPr>
              <w:t>ie clară între păr</w:t>
            </w:r>
            <w:r w:rsidR="00153776">
              <w:rPr>
                <w:rFonts w:ascii="Times New Roman" w:eastAsia="Calibri" w:hAnsi="Times New Roman" w:cs="Times New Roman"/>
                <w:lang w:val="ro"/>
              </w:rPr>
              <w:t>ț</w:t>
            </w:r>
            <w:r>
              <w:rPr>
                <w:rFonts w:ascii="Times New Roman" w:eastAsia="Calibri" w:hAnsi="Times New Roman" w:cs="Times New Roman"/>
                <w:lang w:val="ro"/>
              </w:rPr>
              <w:t>ile structurale impuse de lege.</w:t>
            </w:r>
          </w:p>
        </w:tc>
      </w:tr>
      <w:tr w:rsidR="0050576A" w:rsidRPr="00DA269C" w14:paraId="0BDC663D" w14:textId="77777777" w:rsidTr="0050576A">
        <w:tc>
          <w:tcPr>
            <w:tcW w:w="2509" w:type="dxa"/>
          </w:tcPr>
          <w:p w14:paraId="47DA2CDC"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25%</w:t>
            </w:r>
          </w:p>
          <w:p w14:paraId="17F7DEB3"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31%</w:t>
            </w:r>
          </w:p>
          <w:p w14:paraId="1B272649" w14:textId="77777777" w:rsidR="0050576A" w:rsidRPr="0050576A" w:rsidRDefault="0050576A" w:rsidP="0050576A">
            <w:pPr>
              <w:spacing w:line="360" w:lineRule="auto"/>
              <w:ind w:firstLine="567"/>
              <w:rPr>
                <w:rFonts w:ascii="Times New Roman" w:hAnsi="Times New Roman" w:cs="Times New Roman"/>
              </w:rPr>
            </w:pPr>
            <w:r>
              <w:rPr>
                <w:rFonts w:ascii="Times New Roman" w:hAnsi="Times New Roman" w:cs="Times New Roman"/>
                <w:lang w:val="ro"/>
              </w:rPr>
              <w:t>33%</w:t>
            </w:r>
          </w:p>
        </w:tc>
        <w:tc>
          <w:tcPr>
            <w:tcW w:w="7267" w:type="dxa"/>
            <w:gridSpan w:val="4"/>
          </w:tcPr>
          <w:p w14:paraId="47F48D45" w14:textId="2A015BAA" w:rsidR="0050576A" w:rsidRPr="0050576A" w:rsidRDefault="0050576A" w:rsidP="0050576A">
            <w:pPr>
              <w:spacing w:line="360" w:lineRule="auto"/>
              <w:jc w:val="both"/>
              <w:rPr>
                <w:rFonts w:ascii="Times New Roman" w:hAnsi="Times New Roman" w:cs="Times New Roman"/>
              </w:rPr>
            </w:pPr>
            <w:r>
              <w:rPr>
                <w:rFonts w:ascii="Times New Roman" w:eastAsia="Calibri" w:hAnsi="Times New Roman" w:cs="Times New Roman"/>
                <w:b/>
                <w:bCs/>
                <w:lang w:val="ro"/>
              </w:rPr>
              <w:t>Majoritatea hotărârilor judecătore</w:t>
            </w:r>
            <w:r w:rsidR="00001921">
              <w:rPr>
                <w:rFonts w:ascii="Times New Roman" w:eastAsia="Calibri" w:hAnsi="Times New Roman" w:cs="Times New Roman"/>
                <w:b/>
                <w:bCs/>
                <w:lang w:val="ro"/>
              </w:rPr>
              <w:t>ș</w:t>
            </w:r>
            <w:r>
              <w:rPr>
                <w:rFonts w:ascii="Times New Roman" w:eastAsia="Calibri" w:hAnsi="Times New Roman" w:cs="Times New Roman"/>
                <w:b/>
                <w:bCs/>
                <w:lang w:val="ro"/>
              </w:rPr>
              <w:t>ti nu numerotează păr</w:t>
            </w:r>
            <w:r w:rsidR="00153776">
              <w:rPr>
                <w:rFonts w:ascii="Times New Roman" w:eastAsia="Calibri" w:hAnsi="Times New Roman" w:cs="Times New Roman"/>
                <w:b/>
                <w:bCs/>
                <w:lang w:val="ro"/>
              </w:rPr>
              <w:t>ț</w:t>
            </w:r>
            <w:r>
              <w:rPr>
                <w:rFonts w:ascii="Times New Roman" w:eastAsia="Calibri" w:hAnsi="Times New Roman" w:cs="Times New Roman"/>
                <w:b/>
                <w:bCs/>
                <w:lang w:val="ro"/>
              </w:rPr>
              <w:t xml:space="preserve">ile descriptive </w:t>
            </w:r>
            <w:r w:rsidR="00001921">
              <w:rPr>
                <w:rFonts w:ascii="Times New Roman" w:eastAsia="Calibri" w:hAnsi="Times New Roman" w:cs="Times New Roman"/>
                <w:b/>
                <w:bCs/>
                <w:lang w:val="ro"/>
              </w:rPr>
              <w:t>ș</w:t>
            </w:r>
            <w:r>
              <w:rPr>
                <w:rFonts w:ascii="Times New Roman" w:eastAsia="Calibri" w:hAnsi="Times New Roman" w:cs="Times New Roman"/>
                <w:b/>
                <w:bCs/>
                <w:lang w:val="ro"/>
              </w:rPr>
              <w:t>i de motivare</w:t>
            </w:r>
            <w:r>
              <w:rPr>
                <w:rFonts w:ascii="Times New Roman" w:eastAsia="Calibri" w:hAnsi="Times New Roman" w:cs="Times New Roman"/>
                <w:lang w:val="ro"/>
              </w:rPr>
              <w:t>, doar 25%-33% dintre acestea fiind numerotate.</w:t>
            </w:r>
          </w:p>
        </w:tc>
      </w:tr>
    </w:tbl>
    <w:p w14:paraId="214AE14B" w14:textId="77777777" w:rsidR="0050576A" w:rsidRPr="0050576A" w:rsidRDefault="0050576A" w:rsidP="0050576A">
      <w:pPr>
        <w:spacing w:after="0" w:line="240" w:lineRule="auto"/>
        <w:rPr>
          <w:rFonts w:eastAsia="Times New Roman" w:cs="Times New Roman"/>
          <w:szCs w:val="24"/>
        </w:rPr>
      </w:pPr>
    </w:p>
    <w:p w14:paraId="50B1B763" w14:textId="77AC59C2" w:rsidR="0050576A" w:rsidRPr="0050576A" w:rsidRDefault="0050576A" w:rsidP="0050576A">
      <w:pPr>
        <w:spacing w:after="0" w:line="360" w:lineRule="auto"/>
        <w:ind w:firstLine="720"/>
        <w:jc w:val="both"/>
        <w:rPr>
          <w:rFonts w:eastAsia="Calibri" w:cs="Times New Roman"/>
          <w:bCs/>
        </w:rPr>
      </w:pPr>
      <w:r>
        <w:rPr>
          <w:rFonts w:eastAsia="Calibri" w:cs="Times New Roman"/>
          <w:lang w:val="ro"/>
        </w:rPr>
        <w:t>Impactul pozitiv al criteriilor de calitate pentru hotărârile judecătore</w:t>
      </w:r>
      <w:r w:rsidR="00001921">
        <w:rPr>
          <w:rFonts w:eastAsia="Calibri" w:cs="Times New Roman"/>
          <w:lang w:val="ro"/>
        </w:rPr>
        <w:t>ș</w:t>
      </w:r>
      <w:r>
        <w:rPr>
          <w:rFonts w:eastAsia="Calibri" w:cs="Times New Roman"/>
          <w:lang w:val="ro"/>
        </w:rPr>
        <w:t>ti ca mijloc de cre</w:t>
      </w:r>
      <w:r w:rsidR="00001921">
        <w:rPr>
          <w:rFonts w:eastAsia="Calibri" w:cs="Times New Roman"/>
          <w:lang w:val="ro"/>
        </w:rPr>
        <w:t>ș</w:t>
      </w:r>
      <w:r>
        <w:rPr>
          <w:rFonts w:eastAsia="Calibri" w:cs="Times New Roman"/>
          <w:lang w:val="ro"/>
        </w:rPr>
        <w:t>tere a încrederii societă</w:t>
      </w:r>
      <w:r w:rsidR="00153776">
        <w:rPr>
          <w:rFonts w:eastAsia="Calibri" w:cs="Times New Roman"/>
          <w:lang w:val="ro"/>
        </w:rPr>
        <w:t>ț</w:t>
      </w:r>
      <w:r>
        <w:rPr>
          <w:rFonts w:eastAsia="Calibri" w:cs="Times New Roman"/>
          <w:lang w:val="ro"/>
        </w:rPr>
        <w:t>ii în instan</w:t>
      </w:r>
      <w:r w:rsidR="00153776">
        <w:rPr>
          <w:rFonts w:eastAsia="Calibri" w:cs="Times New Roman"/>
          <w:lang w:val="ro"/>
        </w:rPr>
        <w:t>ț</w:t>
      </w:r>
      <w:r>
        <w:rPr>
          <w:rFonts w:eastAsia="Calibri" w:cs="Times New Roman"/>
          <w:lang w:val="ro"/>
        </w:rPr>
        <w:t xml:space="preserve">ele de judecată din Moldova </w:t>
      </w:r>
      <w:r w:rsidR="00001921">
        <w:rPr>
          <w:rFonts w:eastAsia="Calibri" w:cs="Times New Roman"/>
          <w:lang w:val="ro"/>
        </w:rPr>
        <w:t>ș</w:t>
      </w:r>
      <w:r>
        <w:rPr>
          <w:rFonts w:eastAsia="Calibri" w:cs="Times New Roman"/>
          <w:lang w:val="ro"/>
        </w:rPr>
        <w:t>i de protejare a calită</w:t>
      </w:r>
      <w:r w:rsidR="00153776">
        <w:rPr>
          <w:rFonts w:eastAsia="Calibri" w:cs="Times New Roman"/>
          <w:lang w:val="ro"/>
        </w:rPr>
        <w:t>ț</w:t>
      </w:r>
      <w:r>
        <w:rPr>
          <w:rFonts w:eastAsia="Calibri" w:cs="Times New Roman"/>
          <w:lang w:val="ro"/>
        </w:rPr>
        <w:t>ii sistemului de justi</w:t>
      </w:r>
      <w:r w:rsidR="00153776">
        <w:rPr>
          <w:rFonts w:eastAsia="Calibri" w:cs="Times New Roman"/>
          <w:lang w:val="ro"/>
        </w:rPr>
        <w:t>ț</w:t>
      </w:r>
      <w:r>
        <w:rPr>
          <w:rFonts w:eastAsia="Calibri" w:cs="Times New Roman"/>
          <w:lang w:val="ro"/>
        </w:rPr>
        <w:t>ie este recunoscut pe scară largă. Pentru a atinge aceste scopuri, este esen</w:t>
      </w:r>
      <w:r w:rsidR="00153776">
        <w:rPr>
          <w:rFonts w:eastAsia="Calibri" w:cs="Times New Roman"/>
          <w:lang w:val="ro"/>
        </w:rPr>
        <w:t>ț</w:t>
      </w:r>
      <w:r>
        <w:rPr>
          <w:rFonts w:eastAsia="Calibri" w:cs="Times New Roman"/>
          <w:lang w:val="ro"/>
        </w:rPr>
        <w:t xml:space="preserve">ial să se identifice principalele obiective </w:t>
      </w:r>
      <w:r w:rsidR="00001921">
        <w:rPr>
          <w:rFonts w:eastAsia="Calibri" w:cs="Times New Roman"/>
          <w:lang w:val="ro"/>
        </w:rPr>
        <w:t>ș</w:t>
      </w:r>
      <w:r>
        <w:rPr>
          <w:rFonts w:eastAsia="Calibri" w:cs="Times New Roman"/>
          <w:lang w:val="ro"/>
        </w:rPr>
        <w:t>i să se ofere recomandări specifice pentru punerea lor în aplicare.</w:t>
      </w:r>
    </w:p>
    <w:p w14:paraId="4CD53332" w14:textId="77777777" w:rsidR="0050576A" w:rsidRPr="0050576A" w:rsidRDefault="0050576A" w:rsidP="0050576A">
      <w:pPr>
        <w:spacing w:after="0" w:line="360" w:lineRule="auto"/>
        <w:ind w:firstLine="720"/>
        <w:jc w:val="both"/>
        <w:rPr>
          <w:rFonts w:eastAsia="Calibri" w:cs="Times New Roman"/>
          <w:bCs/>
        </w:rPr>
      </w:pPr>
    </w:p>
    <w:p w14:paraId="2A19E406" w14:textId="64F1FA53" w:rsidR="0050576A" w:rsidRPr="0050576A" w:rsidRDefault="003720C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zCs w:val="24"/>
          <w:shd w:val="clear" w:color="auto" w:fill="FFFFFF"/>
          <w:lang w:val="ro"/>
        </w:rPr>
        <w:t>Recomandarea</w:t>
      </w:r>
      <w:r w:rsidR="0050576A">
        <w:rPr>
          <w:rFonts w:eastAsia="Times New Roman" w:cs="Times New Roman"/>
          <w:b/>
          <w:bCs/>
          <w:color w:val="202124"/>
          <w:szCs w:val="24"/>
          <w:shd w:val="clear" w:color="auto" w:fill="FFFFFF"/>
          <w:lang w:val="ro"/>
        </w:rPr>
        <w:t xml:space="preserve"> </w:t>
      </w:r>
      <w:r>
        <w:rPr>
          <w:rFonts w:eastAsia="Times New Roman" w:cs="Times New Roman"/>
          <w:b/>
          <w:bCs/>
          <w:color w:val="202124"/>
          <w:szCs w:val="24"/>
          <w:shd w:val="clear" w:color="auto" w:fill="FFFFFF"/>
          <w:lang w:val="ro"/>
        </w:rPr>
        <w:t>1</w:t>
      </w:r>
      <w:r w:rsidR="0050576A">
        <w:rPr>
          <w:rFonts w:eastAsia="Times New Roman" w:cs="Times New Roman"/>
          <w:b/>
          <w:bCs/>
          <w:color w:val="202124"/>
          <w:szCs w:val="24"/>
          <w:shd w:val="clear" w:color="auto" w:fill="FFFFFF"/>
          <w:lang w:val="ro"/>
        </w:rPr>
        <w:t xml:space="preserve">: </w:t>
      </w:r>
      <w:r w:rsidR="0050576A">
        <w:rPr>
          <w:rFonts w:eastAsia="Times New Roman" w:cs="Times New Roman"/>
          <w:i/>
          <w:iCs/>
          <w:color w:val="202124"/>
          <w:szCs w:val="24"/>
          <w:shd w:val="clear" w:color="auto" w:fill="FFFFFF"/>
          <w:lang w:val="ro"/>
        </w:rPr>
        <w:t xml:space="preserve">Asigurarea adoptării unor hotărâri </w:t>
      </w:r>
      <w:r w:rsidR="001A4FF1">
        <w:rPr>
          <w:rFonts w:eastAsia="Times New Roman" w:cs="Times New Roman"/>
          <w:i/>
          <w:iCs/>
          <w:color w:val="202124"/>
          <w:szCs w:val="24"/>
          <w:shd w:val="clear" w:color="auto" w:fill="FFFFFF"/>
          <w:lang w:val="ro"/>
        </w:rPr>
        <w:t>judecătorești</w:t>
      </w:r>
      <w:r w:rsidR="0050576A">
        <w:rPr>
          <w:rFonts w:eastAsia="Times New Roman" w:cs="Times New Roman"/>
          <w:i/>
          <w:iCs/>
          <w:color w:val="202124"/>
          <w:szCs w:val="24"/>
          <w:shd w:val="clear" w:color="auto" w:fill="FFFFFF"/>
          <w:lang w:val="ro"/>
        </w:rPr>
        <w:t xml:space="preserve"> corecte </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i legale, sporind astfel încrederea publicului în sistemul instan</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elor judecătore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ti din Moldova.</w:t>
      </w:r>
    </w:p>
    <w:p w14:paraId="3E4D925F" w14:textId="417DB51B"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1. </w:t>
      </w:r>
      <w:r w:rsidR="003720CA">
        <w:rPr>
          <w:rFonts w:eastAsia="Times New Roman" w:cs="Times New Roman"/>
          <w:color w:val="202124"/>
          <w:szCs w:val="24"/>
          <w:shd w:val="clear" w:color="auto" w:fill="FFFFFF"/>
          <w:lang w:val="ro"/>
        </w:rPr>
        <w:t>Examinarea oportunității aprobării</w:t>
      </w:r>
      <w:r>
        <w:rPr>
          <w:rFonts w:eastAsia="Times New Roman" w:cs="Times New Roman"/>
          <w:color w:val="202124"/>
          <w:szCs w:val="24"/>
          <w:shd w:val="clear" w:color="auto" w:fill="FFFFFF"/>
          <w:lang w:val="ro"/>
        </w:rPr>
        <w:t xml:space="preserve"> </w:t>
      </w:r>
      <w:r w:rsidR="003720CA">
        <w:rPr>
          <w:rFonts w:eastAsia="Times New Roman" w:cs="Times New Roman"/>
          <w:color w:val="202124"/>
          <w:szCs w:val="24"/>
          <w:shd w:val="clear" w:color="auto" w:fill="FFFFFF"/>
          <w:lang w:val="ro"/>
        </w:rPr>
        <w:t xml:space="preserve">Standardelor </w:t>
      </w:r>
      <w:r>
        <w:rPr>
          <w:rFonts w:eastAsia="Times New Roman" w:cs="Times New Roman"/>
          <w:color w:val="202124"/>
          <w:szCs w:val="24"/>
          <w:shd w:val="clear" w:color="auto" w:fill="FFFFFF"/>
          <w:lang w:val="ro"/>
        </w:rPr>
        <w:t>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ca ghid de orientare juridică. Aceste standarde ar trebui să aibă for</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ă de recomandare, stabilind </w:t>
      </w:r>
      <w:r w:rsidR="001A4FF1">
        <w:rPr>
          <w:rFonts w:eastAsia="Times New Roman" w:cs="Times New Roman"/>
          <w:color w:val="202124"/>
          <w:szCs w:val="24"/>
          <w:shd w:val="clear" w:color="auto" w:fill="FFFFFF"/>
          <w:lang w:val="ro"/>
        </w:rPr>
        <w:t>cerințel</w:t>
      </w:r>
      <w:r>
        <w:rPr>
          <w:rFonts w:eastAsia="Times New Roman" w:cs="Times New Roman"/>
          <w:color w:val="202124"/>
          <w:szCs w:val="24"/>
          <w:shd w:val="clear" w:color="auto" w:fill="FFFFFF"/>
          <w:lang w:val="ro"/>
        </w:rPr>
        <w:t xml:space="preserve">e minime pentru metodologia de argumentare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structura model a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40F51855" w14:textId="693E226E"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lastRenderedPageBreak/>
        <w:t>2. Înfiin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area unui grup de lucru ad-hoc în cadrul Consiliului </w:t>
      </w:r>
      <w:r w:rsidR="001A4FF1">
        <w:rPr>
          <w:rFonts w:eastAsia="Times New Roman" w:cs="Times New Roman"/>
          <w:color w:val="202124"/>
          <w:szCs w:val="24"/>
          <w:shd w:val="clear" w:color="auto" w:fill="FFFFFF"/>
          <w:lang w:val="ro"/>
        </w:rPr>
        <w:t xml:space="preserve">Superior al </w:t>
      </w:r>
      <w:r>
        <w:rPr>
          <w:rFonts w:eastAsia="Times New Roman" w:cs="Times New Roman"/>
          <w:color w:val="202124"/>
          <w:szCs w:val="24"/>
          <w:shd w:val="clear" w:color="auto" w:fill="FFFFFF"/>
          <w:lang w:val="ro"/>
        </w:rPr>
        <w:t xml:space="preserve">Magistraturii, al </w:t>
      </w:r>
      <w:r w:rsidR="001A4FF1">
        <w:rPr>
          <w:rFonts w:eastAsia="Times New Roman" w:cs="Times New Roman"/>
          <w:color w:val="202124"/>
          <w:szCs w:val="24"/>
          <w:shd w:val="clear" w:color="auto" w:fill="FFFFFF"/>
          <w:lang w:val="ro"/>
        </w:rPr>
        <w:t xml:space="preserve">Agenției de </w:t>
      </w:r>
      <w:r>
        <w:rPr>
          <w:rFonts w:eastAsia="Times New Roman" w:cs="Times New Roman"/>
          <w:color w:val="202124"/>
          <w:szCs w:val="24"/>
          <w:shd w:val="clear" w:color="auto" w:fill="FFFFFF"/>
          <w:lang w:val="ro"/>
        </w:rPr>
        <w:t>Administra</w:t>
      </w:r>
      <w:r w:rsidR="001A4FF1">
        <w:rPr>
          <w:rFonts w:eastAsia="Times New Roman" w:cs="Times New Roman"/>
          <w:color w:val="202124"/>
          <w:szCs w:val="24"/>
          <w:shd w:val="clear" w:color="auto" w:fill="FFFFFF"/>
          <w:lang w:val="ro"/>
        </w:rPr>
        <w:t>re a Instanțelor Judecătorești</w:t>
      </w:r>
      <w:r>
        <w:rPr>
          <w:rFonts w:eastAsia="Times New Roman" w:cs="Times New Roman"/>
          <w:color w:val="202124"/>
          <w:szCs w:val="24"/>
          <w:shd w:val="clear" w:color="auto" w:fill="FFFFFF"/>
          <w:lang w:val="ro"/>
        </w:rPr>
        <w:t xml:space="preserve"> </w:t>
      </w:r>
      <w:r w:rsidR="001A4FF1">
        <w:rPr>
          <w:rFonts w:eastAsia="Times New Roman" w:cs="Times New Roman"/>
          <w:color w:val="202124"/>
          <w:szCs w:val="24"/>
          <w:shd w:val="clear" w:color="auto" w:fill="FFFFFF"/>
          <w:lang w:val="ro"/>
        </w:rPr>
        <w:t>și/</w:t>
      </w:r>
      <w:r>
        <w:rPr>
          <w:rFonts w:eastAsia="Times New Roman" w:cs="Times New Roman"/>
          <w:color w:val="202124"/>
          <w:szCs w:val="24"/>
          <w:shd w:val="clear" w:color="auto" w:fill="FFFFFF"/>
          <w:lang w:val="ro"/>
        </w:rPr>
        <w:t>sau al Cur</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Supreme</w:t>
      </w:r>
      <w:r w:rsidR="001A4FF1">
        <w:rPr>
          <w:rFonts w:eastAsia="Times New Roman" w:cs="Times New Roman"/>
          <w:color w:val="202124"/>
          <w:szCs w:val="24"/>
          <w:shd w:val="clear" w:color="auto" w:fill="FFFFFF"/>
          <w:lang w:val="ro"/>
        </w:rPr>
        <w:t xml:space="preserve"> de Justiție</w:t>
      </w:r>
      <w:r>
        <w:rPr>
          <w:rFonts w:eastAsia="Times New Roman" w:cs="Times New Roman"/>
          <w:color w:val="202124"/>
          <w:szCs w:val="24"/>
          <w:shd w:val="clear" w:color="auto" w:fill="FFFFFF"/>
          <w:lang w:val="ro"/>
        </w:rPr>
        <w:t xml:space="preserve"> pentru a unifica diverse practici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în cadrul diferitor</w:t>
      </w:r>
      <w:r w:rsidR="001A4FF1">
        <w:rPr>
          <w:rFonts w:eastAsia="Times New Roman" w:cs="Times New Roman"/>
          <w:color w:val="202124"/>
          <w:szCs w:val="24"/>
          <w:shd w:val="clear" w:color="auto" w:fill="FFFFFF"/>
          <w:lang w:val="ro"/>
        </w:rPr>
        <w:t xml:space="preserve"> niveluri de</w:t>
      </w:r>
      <w:r>
        <w:rPr>
          <w:rFonts w:eastAsia="Times New Roman" w:cs="Times New Roman"/>
          <w:color w:val="202124"/>
          <w:szCs w:val="24"/>
          <w:shd w:val="clear" w:color="auto" w:fill="FFFFFF"/>
          <w:lang w:val="ro"/>
        </w:rPr>
        <w:t xml:space="preserve">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ti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cauze, având ca rezultat hotărâri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ti </w:t>
      </w:r>
      <w:r w:rsidR="001A4FF1">
        <w:rPr>
          <w:rFonts w:eastAsia="Times New Roman" w:cs="Times New Roman"/>
          <w:color w:val="202124"/>
          <w:szCs w:val="24"/>
          <w:shd w:val="clear" w:color="auto" w:fill="FFFFFF"/>
          <w:lang w:val="ro"/>
        </w:rPr>
        <w:t>calitativ</w:t>
      </w:r>
      <w:r>
        <w:rPr>
          <w:rFonts w:eastAsia="Times New Roman" w:cs="Times New Roman"/>
          <w:color w:val="202124"/>
          <w:szCs w:val="24"/>
          <w:shd w:val="clear" w:color="auto" w:fill="FFFFFF"/>
          <w:lang w:val="ro"/>
        </w:rPr>
        <w:t>e.</w:t>
      </w:r>
    </w:p>
    <w:p w14:paraId="1CE5233D" w14:textId="3C94B22B" w:rsidR="0050576A" w:rsidRPr="0050576A" w:rsidRDefault="003720C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3</w:t>
      </w:r>
      <w:r w:rsidR="0050576A">
        <w:rPr>
          <w:rFonts w:eastAsia="Times New Roman" w:cs="Times New Roman"/>
          <w:color w:val="202124"/>
          <w:szCs w:val="24"/>
          <w:shd w:val="clear" w:color="auto" w:fill="FFFFFF"/>
          <w:lang w:val="ro"/>
        </w:rPr>
        <w:t>. Introducerea unor dispozi</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ii în cadrul standardelor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care să prezinte </w:t>
      </w:r>
      <w:r w:rsidR="001A4FF1">
        <w:rPr>
          <w:rFonts w:eastAsia="Times New Roman" w:cs="Times New Roman"/>
          <w:color w:val="202124"/>
          <w:szCs w:val="24"/>
          <w:shd w:val="clear" w:color="auto" w:fill="FFFFFF"/>
          <w:lang w:val="ro"/>
        </w:rPr>
        <w:t>cerințele</w:t>
      </w:r>
      <w:r w:rsidR="0050576A">
        <w:rPr>
          <w:rFonts w:eastAsia="Times New Roman" w:cs="Times New Roman"/>
          <w:color w:val="202124"/>
          <w:szCs w:val="24"/>
          <w:shd w:val="clear" w:color="auto" w:fill="FFFFFF"/>
          <w:lang w:val="ro"/>
        </w:rPr>
        <w:t xml:space="preserve"> specifice aplicabile diferitor instan</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ti, inclusiv la nivelul cur</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 xml:space="preserve">ilor de apel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i de casa</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ie.</w:t>
      </w:r>
    </w:p>
    <w:p w14:paraId="1D85A7AA" w14:textId="13A02B8B" w:rsidR="0050576A" w:rsidRPr="0050576A" w:rsidRDefault="003720C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4</w:t>
      </w:r>
      <w:r w:rsidR="0050576A">
        <w:rPr>
          <w:rFonts w:eastAsia="Times New Roman" w:cs="Times New Roman"/>
          <w:color w:val="202124"/>
          <w:szCs w:val="24"/>
          <w:shd w:val="clear" w:color="auto" w:fill="FFFFFF"/>
          <w:lang w:val="ro"/>
        </w:rPr>
        <w:t>. Includerea în standardele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ti a unei dispozi</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 xml:space="preserve">ii care să impună numerotarea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i structurarea </w:t>
      </w:r>
      <w:r w:rsidR="001A4FF1">
        <w:rPr>
          <w:rFonts w:eastAsia="Times New Roman" w:cs="Times New Roman"/>
          <w:color w:val="202124"/>
          <w:szCs w:val="24"/>
          <w:shd w:val="clear" w:color="auto" w:fill="FFFFFF"/>
          <w:lang w:val="ro"/>
        </w:rPr>
        <w:t>alineatelo</w:t>
      </w:r>
      <w:r w:rsidR="0050576A">
        <w:rPr>
          <w:rFonts w:eastAsia="Times New Roman" w:cs="Times New Roman"/>
          <w:color w:val="202124"/>
          <w:szCs w:val="24"/>
          <w:shd w:val="clear" w:color="auto" w:fill="FFFFFF"/>
          <w:lang w:val="ro"/>
        </w:rPr>
        <w:t>r din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ti.</w:t>
      </w:r>
    </w:p>
    <w:p w14:paraId="2B7DE9B2" w14:textId="20E7AE57" w:rsidR="0050576A" w:rsidRPr="0050576A" w:rsidRDefault="003720C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5</w:t>
      </w:r>
      <w:r w:rsidR="0050576A">
        <w:rPr>
          <w:rFonts w:eastAsia="Times New Roman" w:cs="Times New Roman"/>
          <w:color w:val="202124"/>
          <w:szCs w:val="24"/>
          <w:shd w:val="clear" w:color="auto" w:fill="FFFFFF"/>
          <w:lang w:val="ro"/>
        </w:rPr>
        <w:t>. În ceea ce prive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te asigurarea calită</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ii hotărârilor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se poate presupune că modificarea prevederilor legislative relevante din Codul de procedură penală, Codul de procedură civilă, Codul administrativ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i Codul contraven</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 xml:space="preserve">ional pentru a permite referiri la clarificările orientative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i la alte acte interpretative ale Cur</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ii Supreme de Justi</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ie în partea de motivare a hotărârilor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ti ar contribui la îmbunătă</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irea calită</w:t>
      </w:r>
      <w:r w:rsidR="00153776">
        <w:rPr>
          <w:rFonts w:eastAsia="Times New Roman" w:cs="Times New Roman"/>
          <w:color w:val="202124"/>
          <w:szCs w:val="24"/>
          <w:shd w:val="clear" w:color="auto" w:fill="FFFFFF"/>
          <w:lang w:val="ro"/>
        </w:rPr>
        <w:t>ț</w:t>
      </w:r>
      <w:r w:rsidR="0050576A">
        <w:rPr>
          <w:rFonts w:eastAsia="Times New Roman" w:cs="Times New Roman"/>
          <w:color w:val="202124"/>
          <w:szCs w:val="24"/>
          <w:shd w:val="clear" w:color="auto" w:fill="FFFFFF"/>
          <w:lang w:val="ro"/>
        </w:rPr>
        <w:t xml:space="preserve">ii actelor judiciare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i a procedurilor judiciare în general.</w:t>
      </w:r>
    </w:p>
    <w:p w14:paraId="187B0957"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p>
    <w:p w14:paraId="43220082" w14:textId="49773AE7" w:rsidR="0050576A" w:rsidRPr="00CD0695" w:rsidRDefault="00A8297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lang w:val="ro"/>
        </w:rPr>
      </w:pPr>
      <w:r>
        <w:rPr>
          <w:rFonts w:eastAsia="Times New Roman" w:cs="Times New Roman"/>
          <w:b/>
          <w:bCs/>
          <w:color w:val="202124"/>
          <w:szCs w:val="24"/>
          <w:shd w:val="clear" w:color="auto" w:fill="FFFFFF"/>
          <w:lang w:val="ro"/>
        </w:rPr>
        <w:t>Recomandarea 2</w:t>
      </w:r>
      <w:r w:rsidR="0050576A">
        <w:rPr>
          <w:rFonts w:eastAsia="Times New Roman" w:cs="Times New Roman"/>
          <w:b/>
          <w:bCs/>
          <w:color w:val="202124"/>
          <w:szCs w:val="24"/>
          <w:shd w:val="clear" w:color="auto" w:fill="FFFFFF"/>
          <w:lang w:val="ro"/>
        </w:rPr>
        <w:t>:</w:t>
      </w:r>
      <w:r w:rsidR="0050576A">
        <w:rPr>
          <w:rFonts w:eastAsia="Times New Roman" w:cs="Times New Roman"/>
          <w:i/>
          <w:iCs/>
          <w:color w:val="202124"/>
          <w:szCs w:val="24"/>
          <w:shd w:val="clear" w:color="auto" w:fill="FFFFFF"/>
          <w:lang w:val="ro"/>
        </w:rPr>
        <w:t xml:space="preserve"> Să asigure aplicarea efectivă a standardelor de calitate pentru hotărârile judecătore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 xml:space="preserve">ti în toate categoriile de cauze </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 xml:space="preserve">i să încurajeze judecătorii </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 xml:space="preserve">i </w:t>
      </w:r>
      <w:r w:rsidR="001A4FF1">
        <w:rPr>
          <w:rFonts w:eastAsia="Times New Roman" w:cs="Times New Roman"/>
          <w:i/>
          <w:iCs/>
          <w:color w:val="202124"/>
          <w:szCs w:val="24"/>
          <w:shd w:val="clear" w:color="auto" w:fill="FFFFFF"/>
          <w:lang w:val="ro"/>
        </w:rPr>
        <w:t xml:space="preserve">asistenții judecătorilor </w:t>
      </w:r>
      <w:r w:rsidR="0050576A">
        <w:rPr>
          <w:rFonts w:eastAsia="Times New Roman" w:cs="Times New Roman"/>
          <w:i/>
          <w:iCs/>
          <w:color w:val="202124"/>
          <w:szCs w:val="24"/>
          <w:shd w:val="clear" w:color="auto" w:fill="FFFFFF"/>
          <w:lang w:val="ro"/>
        </w:rPr>
        <w:t>să se bazeze pe acestea</w:t>
      </w:r>
      <w:r w:rsidR="001A4FF1">
        <w:rPr>
          <w:rFonts w:eastAsia="Times New Roman" w:cs="Times New Roman"/>
          <w:i/>
          <w:iCs/>
          <w:color w:val="202124"/>
          <w:szCs w:val="24"/>
          <w:shd w:val="clear" w:color="auto" w:fill="FFFFFF"/>
          <w:lang w:val="ro"/>
        </w:rPr>
        <w:t>,</w:t>
      </w:r>
      <w:r w:rsidR="0050576A">
        <w:rPr>
          <w:rFonts w:eastAsia="Times New Roman" w:cs="Times New Roman"/>
          <w:i/>
          <w:iCs/>
          <w:color w:val="202124"/>
          <w:szCs w:val="24"/>
          <w:shd w:val="clear" w:color="auto" w:fill="FFFFFF"/>
          <w:lang w:val="ro"/>
        </w:rPr>
        <w:t xml:space="preserve"> atunci când </w:t>
      </w:r>
      <w:r w:rsidR="001A4FF1">
        <w:rPr>
          <w:rFonts w:eastAsia="Times New Roman" w:cs="Times New Roman"/>
          <w:i/>
          <w:iCs/>
          <w:color w:val="202124"/>
          <w:szCs w:val="24"/>
          <w:shd w:val="clear" w:color="auto" w:fill="FFFFFF"/>
          <w:lang w:val="ro"/>
        </w:rPr>
        <w:t>elaborează/scriu</w:t>
      </w:r>
      <w:r w:rsidR="0050576A">
        <w:rPr>
          <w:rFonts w:eastAsia="Times New Roman" w:cs="Times New Roman"/>
          <w:i/>
          <w:iCs/>
          <w:color w:val="202124"/>
          <w:szCs w:val="24"/>
          <w:shd w:val="clear" w:color="auto" w:fill="FFFFFF"/>
          <w:lang w:val="ro"/>
        </w:rPr>
        <w:t xml:space="preserve"> hotărârile instan</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ei de judecată. Pentru a atinge acest obiectiv, se fac următoarele recomandări:</w:t>
      </w:r>
    </w:p>
    <w:p w14:paraId="0A7A5405" w14:textId="0F2094B1"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1. Asigurarea că judecătorii </w:t>
      </w:r>
      <w:r w:rsidR="00604360">
        <w:rPr>
          <w:rFonts w:eastAsia="Times New Roman" w:cs="Times New Roman"/>
          <w:color w:val="202124"/>
          <w:szCs w:val="24"/>
          <w:shd w:val="clear" w:color="auto" w:fill="FFFFFF"/>
          <w:lang w:val="ro"/>
        </w:rPr>
        <w:t>nou-</w:t>
      </w:r>
      <w:r>
        <w:rPr>
          <w:rFonts w:eastAsia="Times New Roman" w:cs="Times New Roman"/>
          <w:color w:val="202124"/>
          <w:szCs w:val="24"/>
          <w:shd w:val="clear" w:color="auto" w:fill="FFFFFF"/>
          <w:lang w:val="ro"/>
        </w:rPr>
        <w:t>numi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 </w:t>
      </w:r>
      <w:r w:rsidR="00604360">
        <w:rPr>
          <w:rFonts w:eastAsia="Times New Roman" w:cs="Times New Roman"/>
          <w:color w:val="202124"/>
          <w:szCs w:val="24"/>
          <w:shd w:val="clear" w:color="auto" w:fill="FFFFFF"/>
          <w:lang w:val="ro"/>
        </w:rPr>
        <w:t>asistenții judecătorilor nou-</w:t>
      </w:r>
      <w:r>
        <w:rPr>
          <w:rFonts w:eastAsia="Times New Roman" w:cs="Times New Roman"/>
          <w:color w:val="202124"/>
          <w:szCs w:val="24"/>
          <w:shd w:val="clear" w:color="auto" w:fill="FFFFFF"/>
          <w:lang w:val="ro"/>
        </w:rPr>
        <w:t>numi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 precum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i judecătorii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asisten</w:t>
      </w:r>
      <w:r w:rsidR="00153776">
        <w:rPr>
          <w:rFonts w:eastAsia="Times New Roman" w:cs="Times New Roman"/>
          <w:color w:val="202124"/>
          <w:szCs w:val="24"/>
          <w:shd w:val="clear" w:color="auto" w:fill="FFFFFF"/>
          <w:lang w:val="ro"/>
        </w:rPr>
        <w:t>ț</w:t>
      </w:r>
      <w:r w:rsidR="00604360">
        <w:rPr>
          <w:rFonts w:eastAsia="Times New Roman" w:cs="Times New Roman"/>
          <w:color w:val="202124"/>
          <w:szCs w:val="24"/>
          <w:shd w:val="clear" w:color="auto" w:fill="FFFFFF"/>
          <w:lang w:val="ro"/>
        </w:rPr>
        <w:t xml:space="preserve">ii </w:t>
      </w:r>
      <w:r>
        <w:rPr>
          <w:rFonts w:eastAsia="Times New Roman" w:cs="Times New Roman"/>
          <w:color w:val="202124"/>
          <w:szCs w:val="24"/>
          <w:shd w:val="clear" w:color="auto" w:fill="FFFFFF"/>
          <w:lang w:val="ro"/>
        </w:rPr>
        <w:t xml:space="preserve">care </w:t>
      </w:r>
      <w:r w:rsidR="00604360">
        <w:rPr>
          <w:rFonts w:eastAsia="Times New Roman" w:cs="Times New Roman"/>
          <w:color w:val="202124"/>
          <w:szCs w:val="24"/>
          <w:shd w:val="clear" w:color="auto" w:fill="FFFFFF"/>
          <w:lang w:val="ro"/>
        </w:rPr>
        <w:t xml:space="preserve">sunt deja în exercițiu </w:t>
      </w:r>
      <w:r>
        <w:rPr>
          <w:rFonts w:eastAsia="Times New Roman" w:cs="Times New Roman"/>
          <w:color w:val="202124"/>
          <w:szCs w:val="24"/>
          <w:shd w:val="clear" w:color="auto" w:fill="FFFFFF"/>
          <w:lang w:val="ro"/>
        </w:rPr>
        <w:t>aplică efectiv st</w:t>
      </w:r>
      <w:r w:rsidR="007C3A4B">
        <w:rPr>
          <w:rFonts w:eastAsia="Times New Roman" w:cs="Times New Roman"/>
          <w:color w:val="202124"/>
          <w:szCs w:val="24"/>
          <w:shd w:val="clear" w:color="auto" w:fill="FFFFFF"/>
          <w:lang w:val="ro"/>
        </w:rPr>
        <w:t>andardele de calitate pentru hot</w:t>
      </w:r>
      <w:r>
        <w:rPr>
          <w:rFonts w:eastAsia="Times New Roman" w:cs="Times New Roman"/>
          <w:color w:val="202124"/>
          <w:szCs w:val="24"/>
          <w:shd w:val="clear" w:color="auto" w:fill="FFFFFF"/>
          <w:lang w:val="ro"/>
        </w:rPr>
        <w: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ti. </w:t>
      </w:r>
      <w:r w:rsidR="00604360">
        <w:rPr>
          <w:rFonts w:eastAsia="Times New Roman" w:cs="Times New Roman"/>
          <w:color w:val="202124"/>
          <w:szCs w:val="24"/>
          <w:shd w:val="clear" w:color="auto" w:fill="FFFFFF"/>
          <w:lang w:val="ro"/>
        </w:rPr>
        <w:t>Transmiterea</w:t>
      </w:r>
      <w:r>
        <w:rPr>
          <w:rFonts w:eastAsia="Times New Roman" w:cs="Times New Roman"/>
          <w:color w:val="202124"/>
          <w:szCs w:val="24"/>
          <w:shd w:val="clear" w:color="auto" w:fill="FFFFFF"/>
          <w:lang w:val="ro"/>
        </w:rPr>
        <w:t xml:space="preserve"> judecătorilor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asisten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w:t>
      </w:r>
      <w:r w:rsidR="00604360">
        <w:rPr>
          <w:rFonts w:eastAsia="Times New Roman" w:cs="Times New Roman"/>
          <w:color w:val="202124"/>
          <w:szCs w:val="24"/>
          <w:shd w:val="clear" w:color="auto" w:fill="FFFFFF"/>
          <w:lang w:val="ro"/>
        </w:rPr>
        <w:t>lor</w:t>
      </w:r>
      <w:r>
        <w:rPr>
          <w:rFonts w:eastAsia="Times New Roman" w:cs="Times New Roman"/>
          <w:color w:val="202124"/>
          <w:szCs w:val="24"/>
          <w:shd w:val="clear" w:color="auto" w:fill="FFFFFF"/>
          <w:lang w:val="ro"/>
        </w:rPr>
        <w:t xml:space="preserve"> care lucrează deja</w:t>
      </w:r>
      <w:r w:rsidR="00604360">
        <w:rPr>
          <w:rFonts w:eastAsia="Times New Roman" w:cs="Times New Roman"/>
          <w:color w:val="202124"/>
          <w:szCs w:val="24"/>
          <w:shd w:val="clear" w:color="auto" w:fill="FFFFFF"/>
          <w:lang w:val="ro"/>
        </w:rPr>
        <w:t xml:space="preserve"> a</w:t>
      </w:r>
      <w:r>
        <w:rPr>
          <w:rFonts w:eastAsia="Times New Roman" w:cs="Times New Roman"/>
          <w:color w:val="202124"/>
          <w:szCs w:val="24"/>
          <w:shd w:val="clear" w:color="auto" w:fill="FFFFFF"/>
          <w:lang w:val="ro"/>
        </w:rPr>
        <w:t xml:space="preserve"> cuno</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w:t>
      </w:r>
      <w:r w:rsidR="00604360">
        <w:rPr>
          <w:rFonts w:eastAsia="Times New Roman" w:cs="Times New Roman"/>
          <w:color w:val="202124"/>
          <w:szCs w:val="24"/>
          <w:shd w:val="clear" w:color="auto" w:fill="FFFFFF"/>
          <w:lang w:val="ro"/>
        </w:rPr>
        <w:t>lor</w:t>
      </w:r>
      <w:r>
        <w:rPr>
          <w:rFonts w:eastAsia="Times New Roman" w:cs="Times New Roman"/>
          <w:color w:val="202124"/>
          <w:szCs w:val="24"/>
          <w:shd w:val="clear" w:color="auto" w:fill="FFFFFF"/>
          <w:lang w:val="ro"/>
        </w:rPr>
        <w:t xml:space="preserve"> privind „cele mai bune practici” pentru aplicarea standardelor de calitate pentru deciziile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în anumite categorii de cauze: civile, penale, contraven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ionale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administrative.</w:t>
      </w:r>
    </w:p>
    <w:p w14:paraId="11F600A9" w14:textId="578AEFC0"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2. Elaborarea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i aprobarea unui program obligatoriu de formare </w:t>
      </w:r>
      <w:r w:rsidR="00604360">
        <w:rPr>
          <w:rFonts w:eastAsia="Times New Roman" w:cs="Times New Roman"/>
          <w:color w:val="202124"/>
          <w:szCs w:val="24"/>
          <w:shd w:val="clear" w:color="auto" w:fill="FFFFFF"/>
          <w:lang w:val="ro"/>
        </w:rPr>
        <w:t>inițială</w:t>
      </w:r>
      <w:r>
        <w:rPr>
          <w:rFonts w:eastAsia="Times New Roman" w:cs="Times New Roman"/>
          <w:color w:val="202124"/>
          <w:szCs w:val="24"/>
          <w:shd w:val="clear" w:color="auto" w:fill="FFFFFF"/>
          <w:lang w:val="ro"/>
        </w:rPr>
        <w:t xml:space="preserve"> pentru judecători intitulat „Încrederea în sistemul judiciar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standardele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258419C1" w14:textId="0256B57A"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3. Încorporarea de cursuri specializate în programul de formare </w:t>
      </w:r>
      <w:r w:rsidR="00604360">
        <w:rPr>
          <w:rFonts w:eastAsia="Times New Roman" w:cs="Times New Roman"/>
          <w:color w:val="202124"/>
          <w:szCs w:val="24"/>
          <w:shd w:val="clear" w:color="auto" w:fill="FFFFFF"/>
          <w:lang w:val="ro"/>
        </w:rPr>
        <w:t>continuă</w:t>
      </w:r>
      <w:r>
        <w:rPr>
          <w:rFonts w:eastAsia="Times New Roman" w:cs="Times New Roman"/>
          <w:color w:val="202124"/>
          <w:szCs w:val="24"/>
          <w:shd w:val="clear" w:color="auto" w:fill="FFFFFF"/>
          <w:lang w:val="ro"/>
        </w:rPr>
        <w:t xml:space="preserve"> pentru judecători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judecători-asisten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w:t>
      </w:r>
    </w:p>
    <w:p w14:paraId="57DCCA18" w14:textId="14197DFC" w:rsidR="0050576A" w:rsidRPr="0050576A" w:rsidRDefault="00E910E1"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 </w:t>
      </w:r>
      <w:r w:rsidR="0050576A">
        <w:rPr>
          <w:rFonts w:eastAsia="Times New Roman" w:cs="Times New Roman"/>
          <w:color w:val="202124"/>
          <w:szCs w:val="24"/>
          <w:shd w:val="clear" w:color="auto" w:fill="FFFFFF"/>
          <w:lang w:val="ro"/>
        </w:rPr>
        <w:t>- „Aplicarea standardelor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i </w:t>
      </w:r>
      <w:r w:rsidR="00604360">
        <w:rPr>
          <w:rFonts w:eastAsia="Times New Roman" w:cs="Times New Roman"/>
          <w:color w:val="202124"/>
          <w:szCs w:val="24"/>
          <w:shd w:val="clear" w:color="auto" w:fill="FFFFFF"/>
          <w:lang w:val="ro"/>
        </w:rPr>
        <w:t xml:space="preserve">motivarea </w:t>
      </w:r>
      <w:r w:rsidR="0050576A">
        <w:rPr>
          <w:rFonts w:eastAsia="Times New Roman" w:cs="Times New Roman"/>
          <w:color w:val="202124"/>
          <w:szCs w:val="24"/>
          <w:shd w:val="clear" w:color="auto" w:fill="FFFFFF"/>
          <w:lang w:val="ro"/>
        </w:rPr>
        <w:t xml:space="preserve">în cauzele penale” </w:t>
      </w:r>
    </w:p>
    <w:p w14:paraId="4C41D169" w14:textId="0B4B05B2" w:rsidR="0050576A" w:rsidRPr="0050576A" w:rsidRDefault="00E910E1"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lastRenderedPageBreak/>
        <w:t xml:space="preserve"> </w:t>
      </w:r>
      <w:r w:rsidR="0050576A">
        <w:rPr>
          <w:rFonts w:eastAsia="Times New Roman" w:cs="Times New Roman"/>
          <w:color w:val="202124"/>
          <w:szCs w:val="24"/>
          <w:shd w:val="clear" w:color="auto" w:fill="FFFFFF"/>
          <w:lang w:val="ro"/>
        </w:rPr>
        <w:t>- „Aplicarea standardelor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i </w:t>
      </w:r>
      <w:r w:rsidR="00604360">
        <w:rPr>
          <w:rFonts w:eastAsia="Times New Roman" w:cs="Times New Roman"/>
          <w:color w:val="202124"/>
          <w:szCs w:val="24"/>
          <w:shd w:val="clear" w:color="auto" w:fill="FFFFFF"/>
          <w:lang w:val="ro"/>
        </w:rPr>
        <w:t>motivarea</w:t>
      </w:r>
      <w:r w:rsidR="0050576A">
        <w:rPr>
          <w:rFonts w:eastAsia="Times New Roman" w:cs="Times New Roman"/>
          <w:color w:val="202124"/>
          <w:szCs w:val="24"/>
          <w:shd w:val="clear" w:color="auto" w:fill="FFFFFF"/>
          <w:lang w:val="ro"/>
        </w:rPr>
        <w:t xml:space="preserve"> în cauzele civile” </w:t>
      </w:r>
    </w:p>
    <w:p w14:paraId="140B890E" w14:textId="2F675A99" w:rsidR="0050576A" w:rsidRPr="0050576A" w:rsidRDefault="00E910E1"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 </w:t>
      </w:r>
      <w:r w:rsidR="0050576A">
        <w:rPr>
          <w:rFonts w:eastAsia="Times New Roman" w:cs="Times New Roman"/>
          <w:color w:val="202124"/>
          <w:szCs w:val="24"/>
          <w:shd w:val="clear" w:color="auto" w:fill="FFFFFF"/>
          <w:lang w:val="ro"/>
        </w:rPr>
        <w:t>- „Aplicarea standardelor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i </w:t>
      </w:r>
      <w:r w:rsidR="00604360">
        <w:rPr>
          <w:rFonts w:eastAsia="Times New Roman" w:cs="Times New Roman"/>
          <w:color w:val="202124"/>
          <w:szCs w:val="24"/>
          <w:shd w:val="clear" w:color="auto" w:fill="FFFFFF"/>
          <w:lang w:val="ro"/>
        </w:rPr>
        <w:t>motivarea</w:t>
      </w:r>
      <w:r w:rsidR="0050576A">
        <w:rPr>
          <w:rFonts w:eastAsia="Times New Roman" w:cs="Times New Roman"/>
          <w:color w:val="202124"/>
          <w:szCs w:val="24"/>
          <w:shd w:val="clear" w:color="auto" w:fill="FFFFFF"/>
          <w:lang w:val="ro"/>
        </w:rPr>
        <w:t xml:space="preserve"> în cauzele administrative” </w:t>
      </w:r>
    </w:p>
    <w:p w14:paraId="1995A4BF" w14:textId="6EBB847C" w:rsidR="0050576A" w:rsidRPr="0050576A" w:rsidRDefault="00E910E1"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 </w:t>
      </w:r>
      <w:r w:rsidR="0050576A">
        <w:rPr>
          <w:rFonts w:eastAsia="Times New Roman" w:cs="Times New Roman"/>
          <w:color w:val="202124"/>
          <w:szCs w:val="24"/>
          <w:shd w:val="clear" w:color="auto" w:fill="FFFFFF"/>
          <w:lang w:val="ro"/>
        </w:rPr>
        <w:t>- „Aplicarea standardelor de calitate pentru hotărârile judecătore</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ti </w:t>
      </w:r>
      <w:r w:rsidR="00001921">
        <w:rPr>
          <w:rFonts w:eastAsia="Times New Roman" w:cs="Times New Roman"/>
          <w:color w:val="202124"/>
          <w:szCs w:val="24"/>
          <w:shd w:val="clear" w:color="auto" w:fill="FFFFFF"/>
          <w:lang w:val="ro"/>
        </w:rPr>
        <w:t>ș</w:t>
      </w:r>
      <w:r w:rsidR="0050576A">
        <w:rPr>
          <w:rFonts w:eastAsia="Times New Roman" w:cs="Times New Roman"/>
          <w:color w:val="202124"/>
          <w:szCs w:val="24"/>
          <w:shd w:val="clear" w:color="auto" w:fill="FFFFFF"/>
          <w:lang w:val="ro"/>
        </w:rPr>
        <w:t xml:space="preserve">i </w:t>
      </w:r>
      <w:r w:rsidR="00604360">
        <w:rPr>
          <w:rFonts w:eastAsia="Times New Roman" w:cs="Times New Roman"/>
          <w:color w:val="202124"/>
          <w:szCs w:val="24"/>
          <w:shd w:val="clear" w:color="auto" w:fill="FFFFFF"/>
          <w:lang w:val="ro"/>
        </w:rPr>
        <w:t>motivarea</w:t>
      </w:r>
      <w:r w:rsidR="0050576A">
        <w:rPr>
          <w:rFonts w:eastAsia="Times New Roman" w:cs="Times New Roman"/>
          <w:color w:val="202124"/>
          <w:szCs w:val="24"/>
          <w:shd w:val="clear" w:color="auto" w:fill="FFFFFF"/>
          <w:lang w:val="ro"/>
        </w:rPr>
        <w:t xml:space="preserve"> în cauzele contraven</w:t>
      </w:r>
      <w:r w:rsidR="00153776">
        <w:rPr>
          <w:rFonts w:eastAsia="Times New Roman" w:cs="Times New Roman"/>
          <w:color w:val="202124"/>
          <w:szCs w:val="24"/>
          <w:shd w:val="clear" w:color="auto" w:fill="FFFFFF"/>
          <w:lang w:val="ro"/>
        </w:rPr>
        <w:t>ț</w:t>
      </w:r>
      <w:r w:rsidR="00A8297A">
        <w:rPr>
          <w:rFonts w:eastAsia="Times New Roman" w:cs="Times New Roman"/>
          <w:color w:val="202124"/>
          <w:szCs w:val="24"/>
          <w:shd w:val="clear" w:color="auto" w:fill="FFFFFF"/>
          <w:lang w:val="ro"/>
        </w:rPr>
        <w:t>ionale”</w:t>
      </w:r>
      <w:r w:rsidR="0050576A">
        <w:rPr>
          <w:rFonts w:eastAsia="Times New Roman" w:cs="Times New Roman"/>
          <w:color w:val="202124"/>
          <w:szCs w:val="24"/>
          <w:shd w:val="clear" w:color="auto" w:fill="FFFFFF"/>
          <w:lang w:val="ro"/>
        </w:rPr>
        <w:t>.</w:t>
      </w:r>
    </w:p>
    <w:p w14:paraId="1CDDF1E1" w14:textId="3DD29E22"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4. Includerea de cursuri de perfec</w:t>
      </w:r>
      <w:r w:rsidR="00153776">
        <w:rPr>
          <w:rFonts w:eastAsia="Times New Roman" w:cs="Times New Roman"/>
          <w:color w:val="202124"/>
          <w:szCs w:val="24"/>
          <w:shd w:val="clear" w:color="auto" w:fill="FFFFFF"/>
          <w:lang w:val="ro"/>
        </w:rPr>
        <w:t>ț</w:t>
      </w:r>
      <w:r w:rsidR="00604360">
        <w:rPr>
          <w:rFonts w:eastAsia="Times New Roman" w:cs="Times New Roman"/>
          <w:color w:val="202124"/>
          <w:szCs w:val="24"/>
          <w:shd w:val="clear" w:color="auto" w:fill="FFFFFF"/>
          <w:lang w:val="ro"/>
        </w:rPr>
        <w:t xml:space="preserve">ionare în domeniul tehnologiilor informaționale </w:t>
      </w:r>
      <w:r>
        <w:rPr>
          <w:rFonts w:eastAsia="Times New Roman" w:cs="Times New Roman"/>
          <w:color w:val="202124"/>
          <w:szCs w:val="24"/>
          <w:shd w:val="clear" w:color="auto" w:fill="FFFFFF"/>
          <w:lang w:val="ro"/>
        </w:rPr>
        <w:t xml:space="preserve">în cadrul programelor de formare pentru judecători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asisten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w:t>
      </w:r>
      <w:r w:rsidR="00604360">
        <w:rPr>
          <w:rFonts w:eastAsia="Times New Roman" w:cs="Times New Roman"/>
          <w:color w:val="202124"/>
          <w:szCs w:val="24"/>
          <w:shd w:val="clear" w:color="auto" w:fill="FFFFFF"/>
          <w:lang w:val="ro"/>
        </w:rPr>
        <w:t>i</w:t>
      </w:r>
      <w:r w:rsidR="00604360" w:rsidRPr="00604360">
        <w:rPr>
          <w:rFonts w:eastAsia="Times New Roman" w:cs="Times New Roman"/>
          <w:color w:val="202124"/>
          <w:szCs w:val="24"/>
          <w:shd w:val="clear" w:color="auto" w:fill="FFFFFF"/>
          <w:lang w:val="ro"/>
        </w:rPr>
        <w:t xml:space="preserve"> </w:t>
      </w:r>
      <w:r w:rsidR="00604360">
        <w:rPr>
          <w:rFonts w:eastAsia="Times New Roman" w:cs="Times New Roman"/>
          <w:color w:val="202124"/>
          <w:szCs w:val="24"/>
          <w:shd w:val="clear" w:color="auto" w:fill="FFFFFF"/>
          <w:lang w:val="ro"/>
        </w:rPr>
        <w:t>judecătorilor</w:t>
      </w:r>
      <w:r>
        <w:rPr>
          <w:rFonts w:eastAsia="Times New Roman" w:cs="Times New Roman"/>
          <w:color w:val="202124"/>
          <w:szCs w:val="24"/>
          <w:shd w:val="clear" w:color="auto" w:fill="FFFFFF"/>
          <w:lang w:val="ro"/>
        </w:rPr>
        <w:t>.</w:t>
      </w:r>
    </w:p>
    <w:p w14:paraId="09950AF3"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p>
    <w:p w14:paraId="35D1C752" w14:textId="1FA86438" w:rsidR="0050576A" w:rsidRPr="0050576A" w:rsidRDefault="00A8297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zCs w:val="24"/>
          <w:shd w:val="clear" w:color="auto" w:fill="FFFFFF"/>
          <w:lang w:val="ro"/>
        </w:rPr>
        <w:t>Recomandarea 3</w:t>
      </w:r>
      <w:r w:rsidR="0050576A">
        <w:rPr>
          <w:rFonts w:eastAsia="Times New Roman" w:cs="Times New Roman"/>
          <w:b/>
          <w:bCs/>
          <w:color w:val="202124"/>
          <w:szCs w:val="24"/>
          <w:shd w:val="clear" w:color="auto" w:fill="FFFFFF"/>
          <w:lang w:val="ro"/>
        </w:rPr>
        <w:t>:</w:t>
      </w:r>
      <w:r w:rsidR="0050576A">
        <w:rPr>
          <w:rFonts w:eastAsia="Times New Roman" w:cs="Times New Roman"/>
          <w:color w:val="202124"/>
          <w:szCs w:val="24"/>
          <w:shd w:val="clear" w:color="auto" w:fill="FFFFFF"/>
          <w:lang w:val="ro"/>
        </w:rPr>
        <w:t xml:space="preserve"> </w:t>
      </w:r>
      <w:r w:rsidR="0050576A">
        <w:rPr>
          <w:rFonts w:eastAsia="Times New Roman" w:cs="Times New Roman"/>
          <w:i/>
          <w:iCs/>
          <w:color w:val="202124"/>
          <w:szCs w:val="24"/>
          <w:shd w:val="clear" w:color="auto" w:fill="FFFFFF"/>
          <w:lang w:val="ro"/>
        </w:rPr>
        <w:t>Cre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terea gradului de con</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tientizare a standardelor de calitate pentru hotărârile judecătore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 xml:space="preserve">ti în societatea moldovenească </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i încurajarea comunită</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ii juridice profesionale să participe la procesele care vizează îmbunătă</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irea calită</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ii hotărârilor judecătore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ti. Pentru a atinge acest obiectiv, se fac următoarele recomandări:</w:t>
      </w:r>
    </w:p>
    <w:p w14:paraId="4BD873B9" w14:textId="1C0CAF0F"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1. Ini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ierea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organizarea de dezbateri sau discu</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publice la care să participe reprezentan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 ai sistemului judiciar, ai procuraturii, ai barourilor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ai comunită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academice juridice pentru a aborda aspecte relevante legate de calitatea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49DC5F5E" w14:textId="32A7510F"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2. Lansarea unui proiect-pilot de monitorizare a calită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în cadrul jurisdic</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iei unei anumite </w:t>
      </w:r>
      <w:r w:rsidR="00604360">
        <w:rPr>
          <w:rFonts w:eastAsia="Times New Roman" w:cs="Times New Roman"/>
          <w:color w:val="202124"/>
          <w:szCs w:val="24"/>
          <w:shd w:val="clear" w:color="auto" w:fill="FFFFFF"/>
          <w:lang w:val="ro"/>
        </w:rPr>
        <w:t>curți de apel</w:t>
      </w:r>
      <w:r>
        <w:rPr>
          <w:rFonts w:eastAsia="Times New Roman" w:cs="Times New Roman"/>
          <w:color w:val="202124"/>
          <w:szCs w:val="24"/>
          <w:shd w:val="clear" w:color="auto" w:fill="FFFFFF"/>
          <w:lang w:val="ro"/>
        </w:rPr>
        <w:t>. Acest proiect ar trebui să implice toate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care func</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ionează în </w:t>
      </w:r>
      <w:r w:rsidR="00604360">
        <w:rPr>
          <w:rFonts w:eastAsia="Times New Roman" w:cs="Times New Roman"/>
          <w:color w:val="202124"/>
          <w:szCs w:val="24"/>
          <w:shd w:val="clear" w:color="auto" w:fill="FFFFFF"/>
          <w:lang w:val="ro"/>
        </w:rPr>
        <w:t>regiunea re</w:t>
      </w:r>
      <w:r>
        <w:rPr>
          <w:rFonts w:eastAsia="Times New Roman" w:cs="Times New Roman"/>
          <w:color w:val="202124"/>
          <w:szCs w:val="24"/>
          <w:shd w:val="clear" w:color="auto" w:fill="FFFFFF"/>
          <w:lang w:val="ro"/>
        </w:rPr>
        <w:t>pectiv</w:t>
      </w:r>
      <w:r w:rsidR="00604360">
        <w:rPr>
          <w:rFonts w:eastAsia="Times New Roman" w:cs="Times New Roman"/>
          <w:color w:val="202124"/>
          <w:szCs w:val="24"/>
          <w:shd w:val="clear" w:color="auto" w:fill="FFFFFF"/>
          <w:lang w:val="ro"/>
        </w:rPr>
        <w:t>ă</w:t>
      </w:r>
      <w:r>
        <w:rPr>
          <w:rFonts w:eastAsia="Times New Roman" w:cs="Times New Roman"/>
          <w:color w:val="202124"/>
          <w:szCs w:val="24"/>
          <w:shd w:val="clear" w:color="auto" w:fill="FFFFFF"/>
          <w:lang w:val="ro"/>
        </w:rPr>
        <w:t xml:space="preserv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să includă participarea diverselor institu</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cum ar fi avoca</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ii, procurorii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ofi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erii de poli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ie implica</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 în investiga</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iile premergătoare procesului. Elaborarea unui plan detaliat de dezvoltare a calită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i punerea </w:t>
      </w:r>
      <w:r w:rsidR="00604360">
        <w:rPr>
          <w:rFonts w:eastAsia="Times New Roman" w:cs="Times New Roman"/>
          <w:color w:val="202124"/>
          <w:szCs w:val="24"/>
          <w:shd w:val="clear" w:color="auto" w:fill="FFFFFF"/>
          <w:lang w:val="ro"/>
        </w:rPr>
        <w:t>lui</w:t>
      </w:r>
      <w:r>
        <w:rPr>
          <w:rFonts w:eastAsia="Times New Roman" w:cs="Times New Roman"/>
          <w:color w:val="202124"/>
          <w:szCs w:val="24"/>
          <w:shd w:val="clear" w:color="auto" w:fill="FFFFFF"/>
          <w:lang w:val="ro"/>
        </w:rPr>
        <w:t xml:space="preserve"> în aplicare pas cu pas în cadrul jurisdic</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iei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ei. Crearea unui comitet mixt responsabil cu supravegherea implementării proiectului de calitate, cu reprezentan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 ai tuturor institu</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iilor statului interesate în îmbunătă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irea calită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justi</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iei.</w:t>
      </w:r>
    </w:p>
    <w:p w14:paraId="264366DA"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p>
    <w:p w14:paraId="02CD7A89" w14:textId="13F36D68" w:rsidR="0050576A" w:rsidRPr="0050576A" w:rsidRDefault="00A8297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zCs w:val="24"/>
          <w:shd w:val="clear" w:color="auto" w:fill="FFFFFF"/>
          <w:lang w:val="ro"/>
        </w:rPr>
        <w:t>Recomandarea 4</w:t>
      </w:r>
      <w:r w:rsidR="0050576A">
        <w:rPr>
          <w:rFonts w:eastAsia="Times New Roman" w:cs="Times New Roman"/>
          <w:b/>
          <w:bCs/>
          <w:color w:val="202124"/>
          <w:szCs w:val="24"/>
          <w:shd w:val="clear" w:color="auto" w:fill="FFFFFF"/>
          <w:lang w:val="ro"/>
        </w:rPr>
        <w:t>:</w:t>
      </w:r>
      <w:r w:rsidR="0050576A">
        <w:rPr>
          <w:rFonts w:eastAsia="Times New Roman" w:cs="Times New Roman"/>
          <w:color w:val="202124"/>
          <w:szCs w:val="24"/>
          <w:shd w:val="clear" w:color="auto" w:fill="FFFFFF"/>
          <w:lang w:val="ro"/>
        </w:rPr>
        <w:t xml:space="preserve"> </w:t>
      </w:r>
      <w:r w:rsidR="0050576A">
        <w:rPr>
          <w:rFonts w:eastAsia="Times New Roman" w:cs="Times New Roman"/>
          <w:i/>
          <w:iCs/>
          <w:color w:val="202124"/>
          <w:szCs w:val="24"/>
          <w:shd w:val="clear" w:color="auto" w:fill="FFFFFF"/>
          <w:lang w:val="ro"/>
        </w:rPr>
        <w:t>Stabilirea unui sistem cuprinzător de management al calită</w:t>
      </w:r>
      <w:r w:rsidR="00153776">
        <w:rPr>
          <w:rFonts w:eastAsia="Times New Roman" w:cs="Times New Roman"/>
          <w:i/>
          <w:iCs/>
          <w:color w:val="202124"/>
          <w:szCs w:val="24"/>
          <w:shd w:val="clear" w:color="auto" w:fill="FFFFFF"/>
          <w:lang w:val="ro"/>
        </w:rPr>
        <w:t>ț</w:t>
      </w:r>
      <w:r w:rsidR="0050576A">
        <w:rPr>
          <w:rFonts w:eastAsia="Times New Roman" w:cs="Times New Roman"/>
          <w:i/>
          <w:iCs/>
          <w:color w:val="202124"/>
          <w:szCs w:val="24"/>
          <w:shd w:val="clear" w:color="auto" w:fill="FFFFFF"/>
          <w:lang w:val="ro"/>
        </w:rPr>
        <w:t>ii pentru sistemul judiciar din Republica Moldova, care să integreze suportul metodologic pentru aplicarea standardelor de calitate pentru hotărârile judecătore</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 xml:space="preserve">ti </w:t>
      </w:r>
      <w:r w:rsidR="00001921">
        <w:rPr>
          <w:rFonts w:eastAsia="Times New Roman" w:cs="Times New Roman"/>
          <w:i/>
          <w:iCs/>
          <w:color w:val="202124"/>
          <w:szCs w:val="24"/>
          <w:shd w:val="clear" w:color="auto" w:fill="FFFFFF"/>
          <w:lang w:val="ro"/>
        </w:rPr>
        <w:t>ș</w:t>
      </w:r>
      <w:r w:rsidR="0050576A">
        <w:rPr>
          <w:rFonts w:eastAsia="Times New Roman" w:cs="Times New Roman"/>
          <w:i/>
          <w:iCs/>
          <w:color w:val="202124"/>
          <w:szCs w:val="24"/>
          <w:shd w:val="clear" w:color="auto" w:fill="FFFFFF"/>
          <w:lang w:val="ro"/>
        </w:rPr>
        <w:t>i un sistem de monitorizare a aplicării acestora. Pentru a atinge acest obiectiv, se fac următoarele recomandări:</w:t>
      </w:r>
    </w:p>
    <w:p w14:paraId="1FE29C3C" w14:textId="37F2CFF8"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1. Desemnarea unei persoane pentru fiecare circumscrip</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ie judecătorească care să ofere în mod constant sprijin metodologic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consultan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ă judecătorilor </w:t>
      </w:r>
      <w:r w:rsidR="00001921">
        <w:rPr>
          <w:rFonts w:eastAsia="Times New Roman" w:cs="Times New Roman"/>
          <w:color w:val="202124"/>
          <w:szCs w:val="24"/>
          <w:shd w:val="clear" w:color="auto" w:fill="FFFFFF"/>
          <w:lang w:val="ro"/>
        </w:rPr>
        <w:t>ș</w:t>
      </w:r>
      <w:r w:rsidR="00604360">
        <w:rPr>
          <w:rFonts w:eastAsia="Times New Roman" w:cs="Times New Roman"/>
          <w:color w:val="202124"/>
          <w:szCs w:val="24"/>
          <w:shd w:val="clear" w:color="auto" w:fill="FFFFFF"/>
          <w:lang w:val="ro"/>
        </w:rPr>
        <w:t xml:space="preserve">i </w:t>
      </w:r>
      <w:r>
        <w:rPr>
          <w:rFonts w:eastAsia="Times New Roman" w:cs="Times New Roman"/>
          <w:color w:val="202124"/>
          <w:szCs w:val="24"/>
          <w:shd w:val="clear" w:color="auto" w:fill="FFFFFF"/>
          <w:lang w:val="ro"/>
        </w:rPr>
        <w:t>asisten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w:t>
      </w:r>
      <w:r w:rsidR="00604360">
        <w:rPr>
          <w:rFonts w:eastAsia="Times New Roman" w:cs="Times New Roman"/>
          <w:color w:val="202124"/>
          <w:szCs w:val="24"/>
          <w:shd w:val="clear" w:color="auto" w:fill="FFFFFF"/>
          <w:lang w:val="ro"/>
        </w:rPr>
        <w:t>lor</w:t>
      </w:r>
      <w:r>
        <w:rPr>
          <w:rFonts w:eastAsia="Times New Roman" w:cs="Times New Roman"/>
          <w:color w:val="202124"/>
          <w:szCs w:val="24"/>
          <w:shd w:val="clear" w:color="auto" w:fill="FFFFFF"/>
          <w:lang w:val="ro"/>
        </w:rPr>
        <w:t xml:space="preserve"> </w:t>
      </w:r>
      <w:r w:rsidR="00604360">
        <w:rPr>
          <w:rFonts w:eastAsia="Times New Roman" w:cs="Times New Roman"/>
          <w:color w:val="202124"/>
          <w:szCs w:val="24"/>
          <w:shd w:val="clear" w:color="auto" w:fill="FFFFFF"/>
          <w:lang w:val="ro"/>
        </w:rPr>
        <w:t xml:space="preserve">judecătorilor </w:t>
      </w:r>
      <w:r>
        <w:rPr>
          <w:rFonts w:eastAsia="Times New Roman" w:cs="Times New Roman"/>
          <w:color w:val="202124"/>
          <w:szCs w:val="24"/>
          <w:shd w:val="clear" w:color="auto" w:fill="FFFFFF"/>
          <w:lang w:val="ro"/>
        </w:rPr>
        <w:t xml:space="preserve">cu privire </w:t>
      </w:r>
      <w:r>
        <w:rPr>
          <w:rFonts w:eastAsia="Times New Roman" w:cs="Times New Roman"/>
          <w:color w:val="202124"/>
          <w:szCs w:val="24"/>
          <w:shd w:val="clear" w:color="auto" w:fill="FFFFFF"/>
          <w:lang w:val="ro"/>
        </w:rPr>
        <w:lastRenderedPageBreak/>
        <w:t>la problemele relevante care apar în activitatea lor zilnică în ceea ce prive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te aplicarea standardelor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539061B2" w14:textId="1D0744F3"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2. Revizuirea periodică a practicii de aplicare a standardelor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în fiecare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ă de judecată, pe baza unuia sau a mai multor criterii specifice descrise în aceste standarde.</w:t>
      </w:r>
    </w:p>
    <w:p w14:paraId="6500C779" w14:textId="0522A62A"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3. Efectuarea unei analize calitative de specialitate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monitorizarea calită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tuturor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din sistemul judiciar din Moldova la fiecare 3-5 ani. Această analiză ar trebui să se bazeze pe o examinare a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specifice pentru a evalua conformitatea cu standardele de calitate.</w:t>
      </w:r>
    </w:p>
    <w:p w14:paraId="69F156AE" w14:textId="29B6AC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 xml:space="preserve">4. Efectuarea periodică de sondaje cantitative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calitative în rândul judecătorilor, al -asisten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w:t>
      </w:r>
      <w:r w:rsidR="00D05592">
        <w:rPr>
          <w:rFonts w:eastAsia="Times New Roman" w:cs="Times New Roman"/>
          <w:color w:val="202124"/>
          <w:szCs w:val="24"/>
          <w:shd w:val="clear" w:color="auto" w:fill="FFFFFF"/>
          <w:lang w:val="ro"/>
        </w:rPr>
        <w:t>lor</w:t>
      </w:r>
      <w:r>
        <w:rPr>
          <w:rFonts w:eastAsia="Times New Roman" w:cs="Times New Roman"/>
          <w:color w:val="202124"/>
          <w:szCs w:val="24"/>
          <w:shd w:val="clear" w:color="auto" w:fill="FFFFFF"/>
          <w:lang w:val="ro"/>
        </w:rPr>
        <w:t xml:space="preserve"> </w:t>
      </w:r>
      <w:r w:rsidR="00D05592">
        <w:rPr>
          <w:rFonts w:eastAsia="Times New Roman" w:cs="Times New Roman"/>
          <w:color w:val="202124"/>
          <w:szCs w:val="24"/>
          <w:shd w:val="clear" w:color="auto" w:fill="FFFFFF"/>
          <w:lang w:val="ro"/>
        </w:rPr>
        <w:t xml:space="preserve">judecătorilor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al altor angaja</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 ai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elor de judecată cu privire la diferite aspecte ale aplicării standardelor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6A97365D" w14:textId="204AF5D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5. În cazul în care există un consens în rândul comunită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de judecători din cadrul unei instan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 să se ia în considerare punerea în aplicare a revizuirii între colegi a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ti, în cadrul cărora judecătorii analizează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î</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revizuiesc reciproc respectarea standardelor de calitate pentru hotărârile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ti.</w:t>
      </w:r>
    </w:p>
    <w:p w14:paraId="460D6FDE" w14:textId="7370E27B"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zCs w:val="24"/>
          <w:shd w:val="clear" w:color="auto" w:fill="FFFFFF"/>
          <w:lang w:val="ro"/>
        </w:rPr>
        <w:t>6. Monitorizarea calită</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ii hotărârilor judecătore</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 xml:space="preserve">ti prin metode informale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neobligatorii, cum ar fi conferin</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e, discu</w:t>
      </w:r>
      <w:r w:rsidR="00153776">
        <w:rPr>
          <w:rFonts w:eastAsia="Times New Roman" w:cs="Times New Roman"/>
          <w:color w:val="202124"/>
          <w:szCs w:val="24"/>
          <w:shd w:val="clear" w:color="auto" w:fill="FFFFFF"/>
          <w:lang w:val="ro"/>
        </w:rPr>
        <w:t>ț</w:t>
      </w:r>
      <w:r>
        <w:rPr>
          <w:rFonts w:eastAsia="Times New Roman" w:cs="Times New Roman"/>
          <w:color w:val="202124"/>
          <w:szCs w:val="24"/>
          <w:shd w:val="clear" w:color="auto" w:fill="FFFFFF"/>
          <w:lang w:val="ro"/>
        </w:rPr>
        <w:t xml:space="preserve">ii, ateliere de lucru, schimbul de bune practici </w:t>
      </w:r>
      <w:r w:rsidR="00001921">
        <w:rPr>
          <w:rFonts w:eastAsia="Times New Roman" w:cs="Times New Roman"/>
          <w:color w:val="202124"/>
          <w:szCs w:val="24"/>
          <w:shd w:val="clear" w:color="auto" w:fill="FFFFFF"/>
          <w:lang w:val="ro"/>
        </w:rPr>
        <w:t>ș</w:t>
      </w:r>
      <w:r>
        <w:rPr>
          <w:rFonts w:eastAsia="Times New Roman" w:cs="Times New Roman"/>
          <w:color w:val="202124"/>
          <w:szCs w:val="24"/>
          <w:shd w:val="clear" w:color="auto" w:fill="FFFFFF"/>
          <w:lang w:val="ro"/>
        </w:rPr>
        <w:t>i exemple, printre alte abordări.</w:t>
      </w:r>
    </w:p>
    <w:p w14:paraId="0C896893" w14:textId="77777777" w:rsidR="0050576A" w:rsidRPr="0050576A" w:rsidRDefault="0050576A" w:rsidP="0050576A">
      <w:pPr>
        <w:shd w:val="clear" w:color="auto" w:fill="FFFFFF"/>
        <w:tabs>
          <w:tab w:val="left" w:pos="993"/>
          <w:tab w:val="left" w:pos="1134"/>
        </w:tabs>
        <w:spacing w:after="0" w:line="360" w:lineRule="auto"/>
        <w:jc w:val="center"/>
        <w:rPr>
          <w:rFonts w:eastAsia="Times New Roman" w:cs="Times New Roman"/>
          <w:szCs w:val="24"/>
        </w:rPr>
      </w:pPr>
    </w:p>
    <w:p w14:paraId="0E7D897A" w14:textId="77777777" w:rsidR="0050576A" w:rsidRPr="0050576A" w:rsidRDefault="0050576A" w:rsidP="0050576A">
      <w:pPr>
        <w:shd w:val="clear" w:color="auto" w:fill="FFFFFF"/>
        <w:tabs>
          <w:tab w:val="left" w:pos="993"/>
          <w:tab w:val="left" w:pos="1134"/>
        </w:tabs>
        <w:spacing w:after="0" w:line="360" w:lineRule="auto"/>
        <w:jc w:val="center"/>
        <w:rPr>
          <w:rFonts w:eastAsia="Times New Roman" w:cs="Times New Roman"/>
          <w:szCs w:val="24"/>
        </w:rPr>
      </w:pPr>
      <w:r>
        <w:rPr>
          <w:rFonts w:eastAsia="Times New Roman" w:cs="Times New Roman"/>
          <w:szCs w:val="24"/>
          <w:lang w:val="ro"/>
        </w:rPr>
        <w:t>––––––––––</w:t>
      </w:r>
    </w:p>
    <w:p w14:paraId="010FB809" w14:textId="77777777" w:rsidR="0050576A" w:rsidRPr="0050576A" w:rsidRDefault="0050576A" w:rsidP="0050576A">
      <w:pPr>
        <w:spacing w:after="0" w:line="240" w:lineRule="auto"/>
        <w:rPr>
          <w:rFonts w:eastAsia="Times New Roman" w:cs="Times New Roman"/>
          <w:szCs w:val="24"/>
        </w:rPr>
        <w:sectPr w:rsidR="0050576A" w:rsidRPr="0050576A" w:rsidSect="00951AFB">
          <w:pgSz w:w="12240" w:h="15840"/>
          <w:pgMar w:top="1134" w:right="1134" w:bottom="1134" w:left="1701" w:header="708" w:footer="708" w:gutter="0"/>
          <w:cols w:space="708"/>
          <w:docGrid w:linePitch="360"/>
        </w:sectPr>
      </w:pPr>
    </w:p>
    <w:p w14:paraId="048991CF" w14:textId="4A9FC151" w:rsidR="00890D68" w:rsidRDefault="00890D68">
      <w:pPr>
        <w:rPr>
          <w:rFonts w:cs="Times New Roman"/>
        </w:rPr>
      </w:pPr>
      <w:r>
        <w:rPr>
          <w:rFonts w:cs="Times New Roman"/>
        </w:rPr>
        <w:lastRenderedPageBreak/>
        <w:br w:type="page"/>
      </w:r>
    </w:p>
    <w:p w14:paraId="6DC81A6A" w14:textId="77777777" w:rsidR="00A8297A" w:rsidRDefault="00A8297A">
      <w:pPr>
        <w:rPr>
          <w:rFonts w:cs="Times New Roman"/>
        </w:rPr>
      </w:pPr>
    </w:p>
    <w:p w14:paraId="1224DB28" w14:textId="74246CE8" w:rsidR="00006A30" w:rsidRDefault="00A8297A" w:rsidP="00A8297A">
      <w:pPr>
        <w:pStyle w:val="3"/>
      </w:pPr>
      <w:bookmarkStart w:id="700" w:name="_Toc149634817"/>
      <w:r>
        <w:t xml:space="preserve">9.12. Proiectul </w:t>
      </w:r>
      <w:r w:rsidR="00F91593">
        <w:t xml:space="preserve">Standardelor </w:t>
      </w:r>
      <w:r>
        <w:t>de calitate ale hotărârilor judecătorești</w:t>
      </w:r>
      <w:bookmarkEnd w:id="700"/>
      <w:r>
        <w:t xml:space="preserve"> </w:t>
      </w:r>
    </w:p>
    <w:p w14:paraId="47181830" w14:textId="77777777" w:rsidR="00A8297A" w:rsidRDefault="00A8297A" w:rsidP="00006A30">
      <w:pPr>
        <w:rPr>
          <w:rFonts w:cs="Times New Roman"/>
        </w:rPr>
      </w:pPr>
    </w:p>
    <w:p w14:paraId="47CBFC94" w14:textId="278D00D1" w:rsidR="00A8297A" w:rsidRPr="00A8297A" w:rsidRDefault="00A8297A" w:rsidP="00A8297A">
      <w:pPr>
        <w:tabs>
          <w:tab w:val="center" w:pos="4153"/>
          <w:tab w:val="right" w:pos="8306"/>
        </w:tabs>
        <w:spacing w:after="0" w:line="240" w:lineRule="auto"/>
        <w:jc w:val="center"/>
        <w:rPr>
          <w:rFonts w:eastAsia="Times New Roman" w:cs="Times New Roman"/>
          <w:b/>
          <w:bCs/>
          <w:szCs w:val="24"/>
          <w:highlight w:val="yellow"/>
          <w:lang w:val="ro-MD" w:eastAsia="lt-LT"/>
        </w:rPr>
      </w:pPr>
    </w:p>
    <w:p w14:paraId="77A5909B" w14:textId="77777777" w:rsidR="00A8297A" w:rsidRPr="00A8297A" w:rsidRDefault="00A8297A" w:rsidP="00A8297A">
      <w:pPr>
        <w:tabs>
          <w:tab w:val="center" w:pos="4153"/>
          <w:tab w:val="right" w:pos="8306"/>
        </w:tabs>
        <w:spacing w:after="0" w:line="240" w:lineRule="auto"/>
        <w:jc w:val="right"/>
        <w:rPr>
          <w:rFonts w:eastAsia="Calibri" w:cs="Times New Roman"/>
          <w:b/>
          <w:highlight w:val="yellow"/>
          <w:lang w:val="ro-MD"/>
        </w:rPr>
      </w:pPr>
    </w:p>
    <w:p w14:paraId="25A97828" w14:textId="77777777" w:rsidR="00A8297A" w:rsidRPr="00A8297A" w:rsidRDefault="00A8297A" w:rsidP="00A8297A">
      <w:pPr>
        <w:tabs>
          <w:tab w:val="center" w:pos="4153"/>
          <w:tab w:val="right" w:pos="8306"/>
        </w:tabs>
        <w:spacing w:after="0" w:line="240" w:lineRule="auto"/>
        <w:jc w:val="center"/>
        <w:rPr>
          <w:rFonts w:eastAsia="Calibri" w:cs="Times New Roman"/>
          <w:b/>
          <w:highlight w:val="yellow"/>
          <w:lang w:val="ro-MD"/>
        </w:rPr>
      </w:pPr>
    </w:p>
    <w:p w14:paraId="71735518" w14:textId="77777777" w:rsidR="00A8297A" w:rsidRPr="00A81A0C" w:rsidRDefault="00A8297A" w:rsidP="00A81A0C">
      <w:pPr>
        <w:jc w:val="center"/>
        <w:rPr>
          <w:b/>
          <w:lang w:val="ro-MD"/>
        </w:rPr>
      </w:pPr>
      <w:r w:rsidRPr="00A81A0C">
        <w:rPr>
          <w:b/>
          <w:lang w:val="ro-MD"/>
        </w:rPr>
        <w:t>PLENUL CURȚII SUPREME DE JUSTIȚIE</w:t>
      </w:r>
    </w:p>
    <w:p w14:paraId="70946D41" w14:textId="77777777" w:rsidR="00A8297A" w:rsidRPr="00A81A0C" w:rsidRDefault="00A8297A" w:rsidP="00A81A0C">
      <w:pPr>
        <w:jc w:val="center"/>
        <w:rPr>
          <w:b/>
          <w:highlight w:val="yellow"/>
          <w:lang w:val="ro-MD"/>
        </w:rPr>
      </w:pPr>
    </w:p>
    <w:p w14:paraId="09305A6A" w14:textId="77777777" w:rsidR="00A8297A" w:rsidRPr="00A81A0C" w:rsidRDefault="00A8297A" w:rsidP="00A81A0C">
      <w:pPr>
        <w:jc w:val="center"/>
        <w:rPr>
          <w:b/>
          <w:highlight w:val="yellow"/>
          <w:lang w:val="ro-MD"/>
        </w:rPr>
      </w:pPr>
    </w:p>
    <w:p w14:paraId="1F095B78" w14:textId="77777777" w:rsidR="00A8297A" w:rsidRPr="00A81A0C" w:rsidRDefault="00A8297A" w:rsidP="00A81A0C">
      <w:pPr>
        <w:jc w:val="center"/>
        <w:rPr>
          <w:b/>
          <w:caps/>
          <w:lang w:val="ro-MD"/>
        </w:rPr>
      </w:pPr>
      <w:r w:rsidRPr="00A81A0C">
        <w:rPr>
          <w:b/>
          <w:caps/>
          <w:lang w:val="ro-MD"/>
        </w:rPr>
        <w:t>HOTĂRÎRE</w:t>
      </w:r>
    </w:p>
    <w:p w14:paraId="4506BE98" w14:textId="18D7B58B" w:rsidR="00A8297A" w:rsidRPr="00A81A0C" w:rsidRDefault="00A8297A" w:rsidP="00A81A0C">
      <w:pPr>
        <w:jc w:val="center"/>
        <w:rPr>
          <w:b/>
          <w:caps/>
          <w:lang w:val="ro-MD"/>
        </w:rPr>
      </w:pPr>
      <w:r w:rsidRPr="00A81A0C">
        <w:rPr>
          <w:b/>
          <w:caps/>
          <w:lang w:val="ro-MD"/>
        </w:rPr>
        <w:t>PENTRU APROBAREA GHIDULUI PRIVIND</w:t>
      </w:r>
    </w:p>
    <w:p w14:paraId="2ECAA94F" w14:textId="77777777" w:rsidR="00A8297A" w:rsidRPr="00A81A0C" w:rsidRDefault="00A8297A" w:rsidP="00A81A0C">
      <w:pPr>
        <w:jc w:val="center"/>
        <w:rPr>
          <w:b/>
          <w:caps/>
          <w:lang w:val="ro-MD"/>
        </w:rPr>
      </w:pPr>
      <w:r w:rsidRPr="00A81A0C">
        <w:rPr>
          <w:b/>
          <w:caps/>
          <w:lang w:val="ro-MD"/>
        </w:rPr>
        <w:t>STANDARDELe DE CALITATE ale HOTĂRÎRILor JUDECĂTOREȘTI</w:t>
      </w:r>
    </w:p>
    <w:p w14:paraId="2FCDF83E" w14:textId="77777777" w:rsidR="00A8297A" w:rsidRPr="00A81A0C" w:rsidRDefault="00A8297A" w:rsidP="00A81A0C">
      <w:pPr>
        <w:jc w:val="center"/>
        <w:rPr>
          <w:b/>
          <w:caps/>
          <w:lang w:val="ro-MD"/>
        </w:rPr>
      </w:pPr>
    </w:p>
    <w:p w14:paraId="0BB93360" w14:textId="77777777" w:rsidR="00A8297A" w:rsidRPr="00A8297A" w:rsidRDefault="00A8297A" w:rsidP="00A8297A">
      <w:pPr>
        <w:keepNext/>
        <w:spacing w:after="0" w:line="240" w:lineRule="auto"/>
        <w:ind w:left="1134" w:right="1134"/>
        <w:jc w:val="center"/>
        <w:rPr>
          <w:rFonts w:eastAsia="Calibri" w:cs="Times New Roman"/>
          <w:b/>
          <w:caps/>
          <w:lang w:val="ro-MD"/>
        </w:rPr>
      </w:pPr>
    </w:p>
    <w:p w14:paraId="5AF49CFA" w14:textId="77777777" w:rsidR="00A8297A" w:rsidRPr="00A8297A" w:rsidRDefault="00A8297A" w:rsidP="00A8297A">
      <w:pPr>
        <w:spacing w:after="0" w:line="240" w:lineRule="auto"/>
        <w:jc w:val="center"/>
        <w:rPr>
          <w:rFonts w:eastAsia="Calibri" w:cs="Times New Roman"/>
          <w:sz w:val="20"/>
          <w:lang w:val="ro-MD"/>
        </w:rPr>
      </w:pPr>
      <w:r w:rsidRPr="00A8297A">
        <w:rPr>
          <w:rFonts w:eastAsia="Calibri" w:cs="Times New Roman"/>
          <w:sz w:val="20"/>
          <w:lang w:val="ro-MD"/>
        </w:rPr>
        <w:t>nr.__________din_________________</w:t>
      </w:r>
    </w:p>
    <w:p w14:paraId="7536F803" w14:textId="77777777" w:rsidR="00A8297A" w:rsidRPr="00A8297A" w:rsidRDefault="00A8297A" w:rsidP="00A8297A">
      <w:pPr>
        <w:tabs>
          <w:tab w:val="left" w:pos="0"/>
          <w:tab w:val="right" w:pos="8306"/>
        </w:tabs>
        <w:spacing w:after="0" w:line="240" w:lineRule="auto"/>
        <w:jc w:val="center"/>
        <w:rPr>
          <w:rFonts w:eastAsia="Calibri" w:cs="Times New Roman"/>
          <w:sz w:val="20"/>
          <w:lang w:val="ro-MD"/>
        </w:rPr>
      </w:pPr>
      <w:r w:rsidRPr="00A8297A">
        <w:rPr>
          <w:rFonts w:eastAsia="Calibri" w:cs="Times New Roman"/>
          <w:sz w:val="20"/>
          <w:lang w:val="ro-MD"/>
        </w:rPr>
        <w:t>Chișinău</w:t>
      </w:r>
    </w:p>
    <w:p w14:paraId="58D57915" w14:textId="77777777" w:rsidR="00A8297A" w:rsidRPr="00A8297A" w:rsidRDefault="00A8297A" w:rsidP="00A8297A">
      <w:pPr>
        <w:tabs>
          <w:tab w:val="left" w:pos="1296"/>
          <w:tab w:val="center" w:pos="4153"/>
          <w:tab w:val="right" w:pos="8306"/>
        </w:tabs>
        <w:spacing w:after="0" w:line="240" w:lineRule="auto"/>
        <w:rPr>
          <w:rFonts w:eastAsia="Calibri" w:cs="Times New Roman"/>
          <w:lang w:val="ro-MD"/>
        </w:rPr>
      </w:pPr>
    </w:p>
    <w:p w14:paraId="10930D59" w14:textId="77777777" w:rsidR="00A8297A" w:rsidRPr="00A8297A" w:rsidRDefault="00A8297A" w:rsidP="00A8297A">
      <w:pPr>
        <w:spacing w:after="0" w:line="240" w:lineRule="auto"/>
        <w:ind w:firstLine="720"/>
        <w:jc w:val="both"/>
        <w:rPr>
          <w:rFonts w:eastAsia="Calibri" w:cs="Times New Roman"/>
          <w:lang w:val="ro-MD"/>
        </w:rPr>
      </w:pPr>
      <w:r w:rsidRPr="00A8297A">
        <w:rPr>
          <w:rFonts w:eastAsia="Calibri" w:cs="Times New Roman"/>
          <w:lang w:val="ro-MD"/>
        </w:rPr>
        <w:t xml:space="preserve">În conformitate cu articolul, 4 alineatul (1) litera a) din Legea nr. 64/2023 cu privire la Curtea Supremă de Justiție, ținând cont de faptul că principiile statului de drept consacrate de Constituția Republicii Moldova presupun că hotărârile judecătorești trebuie să fie bine motivate și clare, iar independența, imparțialitatea, onestitatea și profesionalismul instanțelor judecătorești sunt principiile fundamentale ale activității judecătorilor, </w:t>
      </w:r>
    </w:p>
    <w:p w14:paraId="7473C654" w14:textId="77777777" w:rsidR="00A8297A" w:rsidRPr="00A8297A" w:rsidRDefault="00A8297A" w:rsidP="00A8297A">
      <w:pPr>
        <w:spacing w:after="0" w:line="240" w:lineRule="auto"/>
        <w:ind w:firstLine="720"/>
        <w:jc w:val="both"/>
        <w:rPr>
          <w:rFonts w:eastAsia="Calibri" w:cs="Times New Roman"/>
          <w:lang w:val="ro-MD"/>
        </w:rPr>
      </w:pPr>
      <w:r w:rsidRPr="00A8297A">
        <w:rPr>
          <w:rFonts w:eastAsia="Calibri" w:cs="Times New Roman"/>
          <w:lang w:val="ro-MD"/>
        </w:rPr>
        <w:t xml:space="preserve">având în vedere că justiția se face corect doar prin hotărâri judecătorești motivate, iar transparența și publicitatea sunt condiții fundamentale ale comportamentului judecătorilor în exercitarea justiției, că publicitatea hotărârilor judecătorești înseamnă și claritatea și inteligibilitatea motivelor hotărârilor, </w:t>
      </w:r>
    </w:p>
    <w:p w14:paraId="188C6ACC" w14:textId="77777777" w:rsidR="00A8297A" w:rsidRPr="00A8297A" w:rsidRDefault="00A8297A" w:rsidP="00A8297A">
      <w:pPr>
        <w:spacing w:after="0" w:line="240" w:lineRule="auto"/>
        <w:ind w:firstLine="720"/>
        <w:jc w:val="both"/>
        <w:rPr>
          <w:rFonts w:eastAsia="Calibri" w:cs="Times New Roman"/>
          <w:lang w:val="ro-MD"/>
        </w:rPr>
      </w:pPr>
      <w:r w:rsidRPr="00A8297A">
        <w:rPr>
          <w:rFonts w:eastAsia="Calibri" w:cs="Times New Roman"/>
          <w:lang w:val="ro-MD"/>
        </w:rPr>
        <w:t>în vederea asigurării unei administrări calitative a justiției, optimizării și îmbunătățirii  abilităților de redactare a hotărârilor judecătorești, Plenul Curții Supreme de Justiție decide:</w:t>
      </w:r>
    </w:p>
    <w:p w14:paraId="5DE9C556" w14:textId="77777777" w:rsidR="00A8297A" w:rsidRPr="00A8297A" w:rsidRDefault="00A8297A" w:rsidP="00A8297A">
      <w:pPr>
        <w:spacing w:after="0" w:line="240" w:lineRule="auto"/>
        <w:ind w:left="1080"/>
        <w:contextualSpacing/>
        <w:jc w:val="both"/>
        <w:rPr>
          <w:rFonts w:eastAsia="Calibri" w:cs="Times New Roman"/>
          <w:lang w:val="ro-MD"/>
        </w:rPr>
      </w:pPr>
    </w:p>
    <w:p w14:paraId="6C445B0B" w14:textId="77777777" w:rsidR="00A8297A" w:rsidRPr="00A8297A" w:rsidRDefault="00A8297A" w:rsidP="00A8297A">
      <w:pPr>
        <w:numPr>
          <w:ilvl w:val="0"/>
          <w:numId w:val="27"/>
        </w:numPr>
        <w:tabs>
          <w:tab w:val="left" w:pos="993"/>
        </w:tabs>
        <w:spacing w:after="0" w:line="240" w:lineRule="auto"/>
        <w:contextualSpacing/>
        <w:jc w:val="both"/>
        <w:rPr>
          <w:rFonts w:eastAsia="Calibri" w:cs="Times New Roman"/>
          <w:lang w:val="ro-MD"/>
        </w:rPr>
      </w:pPr>
      <w:r w:rsidRPr="00A8297A">
        <w:rPr>
          <w:rFonts w:eastAsia="Calibri" w:cs="Times New Roman"/>
          <w:lang w:val="ro-MD"/>
        </w:rPr>
        <w:t>Se aprobă Ghidul privind standardele de calitate a hotărârilor judecătorești (se anexează</w:t>
      </w:r>
      <w:r w:rsidRPr="00A8297A">
        <w:rPr>
          <w:rFonts w:eastAsia="Times New Roman" w:cs="Times New Roman"/>
          <w:szCs w:val="24"/>
          <w:lang w:val="ro-MD"/>
        </w:rPr>
        <w:t>).</w:t>
      </w:r>
    </w:p>
    <w:p w14:paraId="156596EE" w14:textId="77777777" w:rsidR="00A8297A" w:rsidRPr="00A8297A" w:rsidRDefault="00A8297A" w:rsidP="00A8297A">
      <w:pPr>
        <w:tabs>
          <w:tab w:val="left" w:pos="993"/>
        </w:tabs>
        <w:spacing w:after="0" w:line="240" w:lineRule="auto"/>
        <w:ind w:left="1080"/>
        <w:contextualSpacing/>
        <w:jc w:val="both"/>
        <w:rPr>
          <w:rFonts w:eastAsia="Calibri" w:cs="Times New Roman"/>
          <w:lang w:val="ro-MD"/>
        </w:rPr>
      </w:pPr>
    </w:p>
    <w:p w14:paraId="755BEB85" w14:textId="77777777" w:rsidR="00A8297A" w:rsidRPr="00A8297A" w:rsidRDefault="00A8297A" w:rsidP="00A8297A">
      <w:pPr>
        <w:numPr>
          <w:ilvl w:val="0"/>
          <w:numId w:val="27"/>
        </w:numPr>
        <w:tabs>
          <w:tab w:val="left" w:pos="993"/>
        </w:tabs>
        <w:spacing w:after="0" w:line="240" w:lineRule="auto"/>
        <w:ind w:left="0" w:firstLine="720"/>
        <w:contextualSpacing/>
        <w:jc w:val="both"/>
        <w:rPr>
          <w:rFonts w:eastAsia="Calibri" w:cs="Times New Roman"/>
          <w:lang w:val="ro-MD"/>
        </w:rPr>
      </w:pPr>
      <w:r w:rsidRPr="00A8297A">
        <w:rPr>
          <w:rFonts w:eastAsia="Calibri" w:cs="Times New Roman"/>
          <w:lang w:val="ro-MD"/>
        </w:rPr>
        <w:t xml:space="preserve">Se recomandă tuturor instanțelor judecătorești aplicarea prezentelor standarde la redactarea hotărârilor judecătorești. </w:t>
      </w:r>
    </w:p>
    <w:p w14:paraId="62673CF5" w14:textId="77777777" w:rsidR="00A8297A" w:rsidRPr="00A8297A" w:rsidRDefault="00A8297A" w:rsidP="00A8297A">
      <w:pPr>
        <w:spacing w:after="0" w:line="240" w:lineRule="auto"/>
        <w:ind w:firstLine="1080"/>
        <w:contextualSpacing/>
        <w:jc w:val="both"/>
        <w:rPr>
          <w:rFonts w:eastAsia="Calibri" w:cs="Times New Roman"/>
          <w:lang w:val="ro-MD"/>
        </w:rPr>
      </w:pPr>
    </w:p>
    <w:p w14:paraId="2D9A75B8" w14:textId="77777777" w:rsidR="00A8297A" w:rsidRPr="00A8297A" w:rsidRDefault="00A8297A" w:rsidP="00A8297A">
      <w:pPr>
        <w:spacing w:after="0" w:line="240" w:lineRule="auto"/>
        <w:ind w:left="1080"/>
        <w:contextualSpacing/>
        <w:jc w:val="both"/>
        <w:rPr>
          <w:rFonts w:eastAsia="Calibri" w:cs="Times New Roman"/>
          <w:lang w:val="ro-MD"/>
        </w:rPr>
      </w:pPr>
    </w:p>
    <w:p w14:paraId="19A2F135" w14:textId="77777777" w:rsidR="00A8297A" w:rsidRPr="00A8297A" w:rsidRDefault="00A8297A" w:rsidP="00A8297A">
      <w:pPr>
        <w:spacing w:after="0" w:line="240" w:lineRule="auto"/>
        <w:ind w:left="1080"/>
        <w:contextualSpacing/>
        <w:jc w:val="both"/>
        <w:rPr>
          <w:rFonts w:eastAsia="Calibri" w:cs="Times New Roman"/>
          <w:lang w:val="ro-MD"/>
        </w:rPr>
      </w:pPr>
    </w:p>
    <w:p w14:paraId="1B0C3E2C" w14:textId="77777777" w:rsidR="00A8297A" w:rsidRPr="00A8297A" w:rsidRDefault="00A8297A" w:rsidP="00A8297A">
      <w:pPr>
        <w:spacing w:after="0" w:line="240" w:lineRule="auto"/>
        <w:ind w:left="1080"/>
        <w:contextualSpacing/>
        <w:jc w:val="both"/>
        <w:rPr>
          <w:rFonts w:eastAsia="Calibri" w:cs="Times New Roman"/>
          <w:lang w:val="ro-MD"/>
        </w:rPr>
      </w:pPr>
    </w:p>
    <w:p w14:paraId="3FB9CF23" w14:textId="77777777" w:rsidR="00A8297A" w:rsidRPr="00A8297A" w:rsidRDefault="00A8297A" w:rsidP="00A8297A">
      <w:pPr>
        <w:spacing w:after="0" w:line="240" w:lineRule="auto"/>
        <w:ind w:left="1080"/>
        <w:contextualSpacing/>
        <w:jc w:val="both"/>
        <w:rPr>
          <w:rFonts w:eastAsia="Calibri" w:cs="Times New Roman"/>
          <w:lang w:val="ro-MD"/>
        </w:rPr>
      </w:pPr>
    </w:p>
    <w:p w14:paraId="564C518C" w14:textId="77777777" w:rsidR="00A8297A" w:rsidRPr="00A8297A" w:rsidRDefault="00A8297A" w:rsidP="00A8297A">
      <w:pPr>
        <w:spacing w:after="0" w:line="240" w:lineRule="auto"/>
        <w:ind w:left="1080"/>
        <w:contextualSpacing/>
        <w:jc w:val="both"/>
        <w:rPr>
          <w:rFonts w:eastAsia="Calibri" w:cs="Times New Roman"/>
          <w:lang w:val="ro-MD"/>
        </w:rPr>
      </w:pPr>
    </w:p>
    <w:p w14:paraId="48E14DE9" w14:textId="77777777" w:rsidR="00A8297A" w:rsidRPr="00A8297A" w:rsidRDefault="00A8297A" w:rsidP="00A8297A">
      <w:pPr>
        <w:spacing w:after="0" w:line="240" w:lineRule="auto"/>
        <w:ind w:left="1080"/>
        <w:contextualSpacing/>
        <w:jc w:val="both"/>
        <w:rPr>
          <w:rFonts w:eastAsia="Calibri" w:cs="Times New Roman"/>
          <w:lang w:val="ro-MD"/>
        </w:rPr>
      </w:pPr>
    </w:p>
    <w:p w14:paraId="0676CC9F" w14:textId="77777777" w:rsidR="00A8297A" w:rsidRPr="00A8297A" w:rsidRDefault="00A8297A" w:rsidP="00A8297A">
      <w:pPr>
        <w:spacing w:after="0" w:line="240" w:lineRule="auto"/>
        <w:ind w:left="1080"/>
        <w:contextualSpacing/>
        <w:jc w:val="both"/>
        <w:rPr>
          <w:rFonts w:eastAsia="Calibri" w:cs="Times New Roman"/>
          <w:lang w:val="ro-MD"/>
        </w:rPr>
      </w:pPr>
    </w:p>
    <w:tbl>
      <w:tblPr>
        <w:tblW w:w="9798" w:type="dxa"/>
        <w:tblLayout w:type="fixed"/>
        <w:tblLook w:val="04A0" w:firstRow="1" w:lastRow="0" w:firstColumn="1" w:lastColumn="0" w:noHBand="0" w:noVBand="1"/>
      </w:tblPr>
      <w:tblGrid>
        <w:gridCol w:w="7308"/>
        <w:gridCol w:w="2490"/>
      </w:tblGrid>
      <w:tr w:rsidR="00A8297A" w:rsidRPr="00A8297A" w14:paraId="75EBD577" w14:textId="77777777" w:rsidTr="001D6C5F">
        <w:tc>
          <w:tcPr>
            <w:tcW w:w="7308" w:type="dxa"/>
          </w:tcPr>
          <w:p w14:paraId="1694B599" w14:textId="77777777" w:rsidR="00A8297A" w:rsidRPr="00A8297A" w:rsidRDefault="00A8297A" w:rsidP="00A8297A">
            <w:pPr>
              <w:spacing w:after="0" w:line="240" w:lineRule="auto"/>
              <w:jc w:val="both"/>
              <w:rPr>
                <w:rFonts w:eastAsia="Calibri" w:cs="Times New Roman"/>
                <w:b/>
                <w:lang w:val="ro-MD"/>
              </w:rPr>
            </w:pPr>
            <w:r w:rsidRPr="00A8297A">
              <w:rPr>
                <w:rFonts w:eastAsia="Calibri" w:cs="Times New Roman"/>
                <w:b/>
                <w:lang w:val="ro-MD"/>
              </w:rPr>
              <w:lastRenderedPageBreak/>
              <w:t>PREŞEDINTE</w:t>
            </w:r>
          </w:p>
          <w:p w14:paraId="62076D25" w14:textId="77777777" w:rsidR="00A8297A" w:rsidRPr="00A8297A" w:rsidRDefault="00A8297A" w:rsidP="00A8297A">
            <w:pPr>
              <w:spacing w:after="0" w:line="240" w:lineRule="auto"/>
              <w:jc w:val="both"/>
              <w:rPr>
                <w:rFonts w:eastAsia="Calibri" w:cs="Times New Roman"/>
                <w:lang w:val="ro-MD"/>
              </w:rPr>
            </w:pPr>
          </w:p>
        </w:tc>
        <w:tc>
          <w:tcPr>
            <w:tcW w:w="2490" w:type="dxa"/>
          </w:tcPr>
          <w:p w14:paraId="51F317FB" w14:textId="77777777" w:rsidR="00A8297A" w:rsidRPr="00A8297A" w:rsidRDefault="00A8297A" w:rsidP="00A8297A">
            <w:pPr>
              <w:spacing w:after="0" w:line="240" w:lineRule="auto"/>
              <w:jc w:val="both"/>
              <w:rPr>
                <w:rFonts w:eastAsia="Calibri" w:cs="Times New Roman"/>
                <w:lang w:val="ro-MD"/>
              </w:rPr>
            </w:pPr>
            <w:r w:rsidRPr="00A8297A">
              <w:rPr>
                <w:rFonts w:eastAsia="Calibri" w:cs="Times New Roman"/>
                <w:lang w:val="ro-MD"/>
              </w:rPr>
              <w:t>__________________</w:t>
            </w:r>
          </w:p>
        </w:tc>
      </w:tr>
    </w:tbl>
    <w:p w14:paraId="272BE88F" w14:textId="77777777" w:rsidR="00A8297A" w:rsidRPr="00A8297A" w:rsidRDefault="00A8297A" w:rsidP="00A8297A">
      <w:pPr>
        <w:spacing w:after="0" w:line="240" w:lineRule="auto"/>
        <w:ind w:left="5812"/>
        <w:rPr>
          <w:rFonts w:eastAsia="Calibri" w:cs="Times New Roman"/>
          <w:lang w:val="ro-MD"/>
        </w:rPr>
      </w:pPr>
      <w:r w:rsidRPr="00A8297A">
        <w:rPr>
          <w:rFonts w:eastAsia="Calibri" w:cs="Times New Roman"/>
          <w:lang w:val="ro-MD"/>
        </w:rPr>
        <w:br w:type="page"/>
      </w:r>
      <w:r w:rsidRPr="00A8297A">
        <w:rPr>
          <w:rFonts w:eastAsia="Calibri" w:cs="Times New Roman"/>
          <w:lang w:val="ro-MD"/>
        </w:rPr>
        <w:lastRenderedPageBreak/>
        <w:t>Aprobat</w:t>
      </w:r>
    </w:p>
    <w:p w14:paraId="5A856F1E" w14:textId="77777777" w:rsidR="00A8297A" w:rsidRPr="00A8297A" w:rsidRDefault="00A8297A" w:rsidP="00A8297A">
      <w:pPr>
        <w:spacing w:after="0" w:line="240" w:lineRule="auto"/>
        <w:ind w:left="4678"/>
        <w:rPr>
          <w:rFonts w:eastAsia="Calibri" w:cs="Times New Roman"/>
          <w:lang w:val="ro-MD"/>
        </w:rPr>
      </w:pPr>
      <w:r w:rsidRPr="00A8297A">
        <w:rPr>
          <w:rFonts w:eastAsia="Calibri" w:cs="Times New Roman"/>
          <w:lang w:val="ro-MD"/>
        </w:rPr>
        <w:t xml:space="preserve">prin hotărârea Plenului Curții Supreme </w:t>
      </w:r>
      <w:r w:rsidRPr="00A8297A">
        <w:rPr>
          <w:rFonts w:eastAsia="Calibri" w:cs="Times New Roman"/>
          <w:lang w:val="en-US"/>
        </w:rPr>
        <w:t>d</w:t>
      </w:r>
      <w:r w:rsidRPr="00A8297A">
        <w:rPr>
          <w:rFonts w:eastAsia="Calibri" w:cs="Times New Roman"/>
          <w:lang w:val="ro-MD"/>
        </w:rPr>
        <w:t xml:space="preserve">e Justiție </w:t>
      </w:r>
    </w:p>
    <w:p w14:paraId="4C04C271" w14:textId="1E475536" w:rsidR="00A8297A" w:rsidRPr="00A8297A" w:rsidRDefault="00A8297A" w:rsidP="00A8297A">
      <w:pPr>
        <w:spacing w:after="0" w:line="240" w:lineRule="auto"/>
        <w:ind w:left="5812" w:hanging="1134"/>
        <w:rPr>
          <w:rFonts w:eastAsia="Calibri" w:cs="Times New Roman"/>
          <w:lang w:val="ro-MD"/>
        </w:rPr>
      </w:pPr>
      <w:r w:rsidRPr="00A8297A">
        <w:rPr>
          <w:rFonts w:eastAsia="Calibri" w:cs="Times New Roman"/>
          <w:lang w:val="ro-MD"/>
        </w:rPr>
        <w:t>nr.________   din ________________________</w:t>
      </w:r>
    </w:p>
    <w:p w14:paraId="6DA43C25" w14:textId="77777777" w:rsidR="00A8297A" w:rsidRPr="00A8297A" w:rsidRDefault="00A8297A" w:rsidP="00A8297A">
      <w:pPr>
        <w:spacing w:after="0" w:line="240" w:lineRule="auto"/>
        <w:jc w:val="center"/>
        <w:rPr>
          <w:rFonts w:eastAsia="Calibri" w:cs="Times New Roman"/>
          <w:b/>
          <w:lang w:val="ro-RO"/>
        </w:rPr>
      </w:pPr>
    </w:p>
    <w:p w14:paraId="50A44223" w14:textId="77777777" w:rsidR="00A8297A" w:rsidRPr="00A8297A" w:rsidRDefault="00A8297A" w:rsidP="00A8297A">
      <w:pPr>
        <w:spacing w:after="0" w:line="240" w:lineRule="auto"/>
        <w:jc w:val="center"/>
        <w:rPr>
          <w:rFonts w:eastAsia="Calibri" w:cs="Times New Roman"/>
          <w:b/>
          <w:lang w:val="ro-MD"/>
        </w:rPr>
      </w:pPr>
    </w:p>
    <w:p w14:paraId="488A2BBB" w14:textId="77777777" w:rsidR="00A8297A" w:rsidRPr="00A8297A" w:rsidRDefault="00A8297A" w:rsidP="00A8297A">
      <w:pPr>
        <w:spacing w:after="0" w:line="240" w:lineRule="auto"/>
        <w:jc w:val="center"/>
        <w:rPr>
          <w:rFonts w:eastAsia="Calibri" w:cs="Times New Roman"/>
          <w:b/>
          <w:lang w:val="ro-MD"/>
        </w:rPr>
      </w:pPr>
    </w:p>
    <w:p w14:paraId="77BC77CD" w14:textId="77777777" w:rsidR="00A8297A" w:rsidRPr="00A8297A" w:rsidRDefault="00A8297A" w:rsidP="00A8297A">
      <w:pPr>
        <w:spacing w:after="0" w:line="240" w:lineRule="auto"/>
        <w:jc w:val="center"/>
        <w:rPr>
          <w:rFonts w:eastAsia="Calibri" w:cs="Times New Roman"/>
          <w:b/>
          <w:lang w:val="ro-MD"/>
        </w:rPr>
      </w:pPr>
      <w:r w:rsidRPr="00A8297A">
        <w:rPr>
          <w:rFonts w:eastAsia="Calibri" w:cs="Times New Roman"/>
          <w:b/>
          <w:lang w:val="ro-MD"/>
        </w:rPr>
        <w:t xml:space="preserve">GHID </w:t>
      </w:r>
    </w:p>
    <w:p w14:paraId="144CEFA2" w14:textId="77777777" w:rsidR="00A8297A" w:rsidRPr="00A8297A" w:rsidRDefault="00A8297A" w:rsidP="00A8297A">
      <w:pPr>
        <w:spacing w:after="0" w:line="240" w:lineRule="auto"/>
        <w:jc w:val="center"/>
        <w:rPr>
          <w:rFonts w:eastAsia="Calibri" w:cs="Times New Roman"/>
          <w:b/>
          <w:lang w:val="ro-MD"/>
        </w:rPr>
      </w:pPr>
      <w:r w:rsidRPr="00A8297A">
        <w:rPr>
          <w:rFonts w:eastAsia="Calibri" w:cs="Times New Roman"/>
          <w:b/>
          <w:lang w:val="ro-MD"/>
        </w:rPr>
        <w:t>PRIVIND ASIGURAREA STANDARDELLOR DE CALITATE ALE HOTĂRÎRILOR JUDECĂTOREȘTI</w:t>
      </w:r>
    </w:p>
    <w:p w14:paraId="6691CC93" w14:textId="77777777" w:rsidR="00A8297A" w:rsidRPr="00A8297A" w:rsidRDefault="00A8297A" w:rsidP="00A8297A">
      <w:pPr>
        <w:spacing w:after="0" w:line="240" w:lineRule="auto"/>
        <w:jc w:val="both"/>
        <w:rPr>
          <w:rFonts w:eastAsia="Calibri" w:cs="Times New Roman"/>
          <w:i/>
          <w:lang w:val="ro-MD"/>
        </w:rPr>
      </w:pPr>
      <w:r w:rsidRPr="00A8297A">
        <w:rPr>
          <w:rFonts w:eastAsia="Calibri" w:cs="Times New Roman"/>
          <w:i/>
          <w:lang w:val="ro-MD"/>
        </w:rPr>
        <w:tab/>
      </w:r>
    </w:p>
    <w:p w14:paraId="0262227C" w14:textId="77777777" w:rsidR="00A8297A" w:rsidRPr="00A8297A" w:rsidRDefault="00A8297A" w:rsidP="00A8297A">
      <w:pPr>
        <w:spacing w:after="0" w:line="240" w:lineRule="auto"/>
        <w:ind w:firstLine="709"/>
        <w:jc w:val="both"/>
        <w:rPr>
          <w:rFonts w:eastAsia="Calibri" w:cs="Times New Roman"/>
          <w:lang w:val="ro-MD"/>
        </w:rPr>
      </w:pPr>
      <w:r w:rsidRPr="00A8297A">
        <w:rPr>
          <w:rFonts w:eastAsia="Calibri" w:cs="Times New Roman"/>
          <w:lang w:val="ro-MD"/>
        </w:rPr>
        <w:t xml:space="preserve">Prezentele standarde de calitate ale hotărârilor judecătorești (în continuare </w:t>
      </w:r>
      <w:r w:rsidRPr="00A8297A">
        <w:rPr>
          <w:rFonts w:eastAsia="Calibri" w:cs="Times New Roman"/>
        </w:rPr>
        <w:t xml:space="preserve">– </w:t>
      </w:r>
      <w:r w:rsidRPr="00A8297A">
        <w:rPr>
          <w:rFonts w:eastAsia="Calibri" w:cs="Times New Roman"/>
          <w:i/>
          <w:lang w:val="ro-MD"/>
        </w:rPr>
        <w:t>Standarde</w:t>
      </w:r>
      <w:r w:rsidRPr="00A8297A">
        <w:rPr>
          <w:rFonts w:eastAsia="Calibri" w:cs="Times New Roman"/>
          <w:lang w:val="ro-MD"/>
        </w:rPr>
        <w:t xml:space="preserve">) sunt destinate în primul rând actelor judecătorești definitive (în continuare </w:t>
      </w:r>
      <w:r w:rsidRPr="00A8297A">
        <w:rPr>
          <w:rFonts w:eastAsia="Calibri" w:cs="Times New Roman"/>
        </w:rPr>
        <w:t xml:space="preserve">– </w:t>
      </w:r>
      <w:r w:rsidRPr="00A8297A">
        <w:rPr>
          <w:rFonts w:eastAsia="Calibri" w:cs="Times New Roman"/>
          <w:i/>
          <w:lang w:val="ro-MD"/>
        </w:rPr>
        <w:t>hotărâri judecătorești</w:t>
      </w:r>
      <w:r w:rsidRPr="00A8297A">
        <w:rPr>
          <w:rFonts w:eastAsia="Calibri" w:cs="Times New Roman"/>
          <w:lang w:val="ro-MD"/>
        </w:rPr>
        <w:t xml:space="preserve">), indiferent de natura și categoria cauzelor examinate. </w:t>
      </w:r>
    </w:p>
    <w:p w14:paraId="09D1A4ED" w14:textId="77777777" w:rsidR="00A8297A" w:rsidRPr="00A8297A" w:rsidRDefault="00A8297A" w:rsidP="00A8297A">
      <w:pPr>
        <w:spacing w:after="0" w:line="240" w:lineRule="auto"/>
        <w:ind w:firstLine="709"/>
        <w:jc w:val="both"/>
        <w:rPr>
          <w:rFonts w:eastAsia="Calibri" w:cs="Times New Roman"/>
          <w:lang w:val="ro-MD"/>
        </w:rPr>
      </w:pPr>
      <w:r w:rsidRPr="00A8297A">
        <w:rPr>
          <w:rFonts w:eastAsia="Calibri" w:cs="Times New Roman"/>
          <w:lang w:val="ro-MD"/>
        </w:rPr>
        <w:t>Standardele au caracter de recomandare și nu substituie cerințele stabilite pentru hotărârile judecătorești în codurile de procedură și alte acte normative naționale relevante sau de practica instanței judecătorești. Ele sunt aplicabile altor documente de procedură ale instanțelor, în măsura în care nu contravin actelor normative. Recomandările stabilite de prezentele standarde referitoare la forma, conținutul și structura hotărârilor judecătorești sunt dezvoltate și ilustrate în anexele prezentului Ghid.</w:t>
      </w:r>
    </w:p>
    <w:p w14:paraId="4AB0BC37" w14:textId="77777777" w:rsidR="00A8297A" w:rsidRPr="00A8297A" w:rsidRDefault="00A8297A" w:rsidP="00A8297A">
      <w:pPr>
        <w:spacing w:after="0" w:line="240" w:lineRule="auto"/>
        <w:ind w:firstLine="709"/>
        <w:jc w:val="both"/>
        <w:rPr>
          <w:rFonts w:eastAsia="Calibri" w:cs="Times New Roman"/>
          <w:lang w:val="ro-MD"/>
        </w:rPr>
      </w:pPr>
      <w:r w:rsidRPr="00A8297A">
        <w:rPr>
          <w:rFonts w:eastAsia="Calibri" w:cs="Times New Roman"/>
          <w:lang w:val="ro-MD"/>
        </w:rPr>
        <w:t xml:space="preserve">Elaborarea acestui ghid este determinată de realitatea faptului că justițiabilii, precum și participanții profesioniști în procesele de judecată (avocații, procurorii) invocă faptul că una din problemele fundamentale este calitatea și gradul de motivare a actelor judecătorești. Chiar dacă judecătorii aplică în activitatea de examinare a cauzelor </w:t>
      </w:r>
      <w:r w:rsidRPr="00A8297A">
        <w:rPr>
          <w:rFonts w:eastAsia="Calibri" w:cs="Times New Roman"/>
          <w:i/>
          <w:lang w:val="ro-MD"/>
        </w:rPr>
        <w:t>Modelele actelor judecătorești</w:t>
      </w:r>
      <w:r w:rsidRPr="00A8297A">
        <w:rPr>
          <w:rFonts w:eastAsia="Calibri" w:cs="Times New Roman"/>
          <w:lang w:val="ro-MD"/>
        </w:rPr>
        <w:t xml:space="preserve"> elaborate anterior </w:t>
      </w:r>
      <w:r w:rsidRPr="00A8297A">
        <w:rPr>
          <w:rFonts w:eastAsia="Calibri" w:cs="Times New Roman"/>
          <w:szCs w:val="24"/>
          <w:lang w:val="ro-MD"/>
        </w:rPr>
        <w:t>sub auspiciile Curții Supreme de Justiție (modele care au și ele</w:t>
      </w:r>
      <w:r w:rsidRPr="00A8297A">
        <w:rPr>
          <w:rFonts w:eastAsia="Calibri" w:cs="Times New Roman"/>
          <w:lang w:val="ro-MD"/>
        </w:rPr>
        <w:t xml:space="preserve"> caracter de recomandare</w:t>
      </w:r>
      <w:r w:rsidRPr="00A8297A">
        <w:rPr>
          <w:rFonts w:eastAsia="Calibri" w:cs="Times New Roman"/>
          <w:szCs w:val="24"/>
          <w:lang w:val="ro-MD"/>
        </w:rPr>
        <w:t>), totuși</w:t>
      </w:r>
      <w:r w:rsidRPr="00A8297A">
        <w:rPr>
          <w:rFonts w:eastAsia="Calibri" w:cs="Times New Roman"/>
          <w:lang w:val="ro-MD"/>
        </w:rPr>
        <w:t xml:space="preserve">, în unele cazuri motivarea este lapidară, iar în alte cazuri aceasta este abundentă și inutilă. Unele hotărâri nu sunt structurate și nu reflectă toate argumentele părților și probele din dosar. </w:t>
      </w:r>
      <w:r w:rsidRPr="00A8297A">
        <w:rPr>
          <w:rFonts w:eastAsia="Calibri" w:cs="Times New Roman"/>
          <w:szCs w:val="24"/>
          <w:lang w:val="ro-MD"/>
        </w:rPr>
        <w:t>La fel, persistă</w:t>
      </w:r>
      <w:r w:rsidRPr="00A8297A">
        <w:rPr>
          <w:rFonts w:eastAsia="Calibri" w:cs="Times New Roman"/>
          <w:lang w:val="ro-MD"/>
        </w:rPr>
        <w:t xml:space="preserve"> problema ilizibilității, caracterul inaccesibil al hotărârilor, precum și a limbajului juridic și a discrepanțelor în practica judiciară care nu sunt în mod deplin justificate și clarificate. </w:t>
      </w:r>
    </w:p>
    <w:p w14:paraId="79316994" w14:textId="77777777" w:rsidR="00A8297A" w:rsidRPr="00A8297A" w:rsidRDefault="00A8297A" w:rsidP="00A8297A">
      <w:pPr>
        <w:spacing w:after="0" w:line="240" w:lineRule="auto"/>
        <w:ind w:firstLine="709"/>
        <w:jc w:val="both"/>
        <w:rPr>
          <w:rFonts w:eastAsia="Calibri" w:cs="Times New Roman"/>
          <w:lang w:val="ro-MD"/>
        </w:rPr>
      </w:pPr>
    </w:p>
    <w:p w14:paraId="77AC3AFD" w14:textId="77777777" w:rsidR="00A8297A" w:rsidRPr="00A8297A" w:rsidRDefault="00A8297A" w:rsidP="00A8297A">
      <w:pPr>
        <w:spacing w:after="0" w:line="240" w:lineRule="auto"/>
        <w:ind w:firstLine="709"/>
        <w:jc w:val="both"/>
        <w:rPr>
          <w:rFonts w:eastAsia="Calibri" w:cs="Times New Roman"/>
          <w:lang w:val="ro-MD"/>
        </w:rPr>
      </w:pPr>
      <w:r w:rsidRPr="00A8297A">
        <w:rPr>
          <w:rFonts w:eastAsia="Calibri" w:cs="Times New Roman"/>
          <w:lang w:val="ro-MD"/>
        </w:rPr>
        <w:t xml:space="preserve">Următoarele Standarde de calitate pentru hotărârile judecătorești sunt recomandate de prezentul Ghid:  </w:t>
      </w:r>
    </w:p>
    <w:p w14:paraId="255FEF3A"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Legalitatea și temeinicia</w:t>
      </w:r>
    </w:p>
    <w:p w14:paraId="6C694C86"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Persuasivitatea (caracter convingător)</w:t>
      </w:r>
    </w:p>
    <w:p w14:paraId="1EA9A353"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Transparența</w:t>
      </w:r>
    </w:p>
    <w:p w14:paraId="6CEB5754"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 xml:space="preserve">Coerența și motivarea suficientă </w:t>
      </w:r>
    </w:p>
    <w:p w14:paraId="1B8229DA"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 xml:space="preserve">Claritatea </w:t>
      </w:r>
    </w:p>
    <w:p w14:paraId="6B8C5F3E"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lang w:val="ro-MD"/>
        </w:rPr>
      </w:pPr>
      <w:r w:rsidRPr="00A8297A">
        <w:rPr>
          <w:rFonts w:eastAsia="Calibri" w:cs="Times New Roman"/>
          <w:lang w:val="ro-MD"/>
        </w:rPr>
        <w:t>Comprehensibilitatea și structurarea</w:t>
      </w:r>
    </w:p>
    <w:p w14:paraId="032EBF91" w14:textId="77777777" w:rsidR="00A8297A" w:rsidRPr="00A8297A" w:rsidRDefault="00A8297A" w:rsidP="00A8297A">
      <w:pPr>
        <w:numPr>
          <w:ilvl w:val="0"/>
          <w:numId w:val="37"/>
        </w:numPr>
        <w:spacing w:after="0" w:line="240" w:lineRule="auto"/>
        <w:ind w:left="851" w:hanging="142"/>
        <w:contextualSpacing/>
        <w:jc w:val="both"/>
        <w:rPr>
          <w:rFonts w:eastAsia="Calibri" w:cs="Times New Roman"/>
          <w:b/>
          <w:lang w:val="ro-MD"/>
        </w:rPr>
      </w:pPr>
      <w:r w:rsidRPr="00A8297A">
        <w:rPr>
          <w:rFonts w:eastAsia="Calibri" w:cs="Times New Roman"/>
          <w:lang w:val="ro-MD"/>
        </w:rPr>
        <w:t>Relevanța și adaptabilitatea</w:t>
      </w:r>
    </w:p>
    <w:p w14:paraId="3377E2D6" w14:textId="77777777" w:rsidR="00A8297A" w:rsidRPr="00A8297A" w:rsidRDefault="00A8297A" w:rsidP="00A8297A">
      <w:pPr>
        <w:spacing w:after="0" w:line="240" w:lineRule="auto"/>
        <w:ind w:left="1276"/>
        <w:contextualSpacing/>
        <w:jc w:val="both"/>
        <w:rPr>
          <w:rFonts w:eastAsia="Calibri" w:cs="Times New Roman"/>
          <w:b/>
          <w:lang w:val="ro-MD"/>
        </w:rPr>
      </w:pPr>
    </w:p>
    <w:p w14:paraId="1945F853" w14:textId="77777777" w:rsidR="00A8297A" w:rsidRPr="00A8297A" w:rsidRDefault="00A8297A" w:rsidP="00A8297A">
      <w:pPr>
        <w:spacing w:after="0" w:line="240" w:lineRule="auto"/>
        <w:jc w:val="center"/>
        <w:rPr>
          <w:rFonts w:eastAsia="Calibri" w:cs="Times New Roman"/>
          <w:b/>
          <w:lang w:val="ro-MD"/>
        </w:rPr>
      </w:pPr>
    </w:p>
    <w:p w14:paraId="2C5444B2" w14:textId="77777777" w:rsidR="00A8297A" w:rsidRPr="00A8297A" w:rsidRDefault="00A8297A" w:rsidP="00A8297A">
      <w:pPr>
        <w:numPr>
          <w:ilvl w:val="0"/>
          <w:numId w:val="38"/>
        </w:numPr>
        <w:tabs>
          <w:tab w:val="left" w:pos="993"/>
        </w:tabs>
        <w:spacing w:after="0" w:line="240" w:lineRule="auto"/>
        <w:contextualSpacing/>
        <w:jc w:val="center"/>
        <w:rPr>
          <w:rFonts w:eastAsia="Calibri" w:cs="Times New Roman"/>
          <w:b/>
          <w:lang w:val="ro-MD"/>
        </w:rPr>
      </w:pPr>
      <w:r w:rsidRPr="00A8297A">
        <w:rPr>
          <w:rFonts w:eastAsia="Calibri" w:cs="Times New Roman"/>
          <w:b/>
          <w:lang w:val="ro-MD"/>
        </w:rPr>
        <w:t>Standardul I. Legalitatea și temeinicia</w:t>
      </w:r>
    </w:p>
    <w:p w14:paraId="37DC3183" w14:textId="77777777" w:rsidR="00A8297A" w:rsidRPr="00A8297A" w:rsidRDefault="00A8297A" w:rsidP="00A8297A">
      <w:pPr>
        <w:tabs>
          <w:tab w:val="left" w:pos="993"/>
        </w:tabs>
        <w:spacing w:after="0" w:line="240" w:lineRule="auto"/>
        <w:ind w:left="785"/>
        <w:contextualSpacing/>
        <w:jc w:val="center"/>
        <w:rPr>
          <w:rFonts w:eastAsia="Calibri" w:cs="Times New Roman"/>
          <w:b/>
          <w:lang w:val="ro-MD"/>
        </w:rPr>
      </w:pPr>
      <w:r w:rsidRPr="00A8297A">
        <w:rPr>
          <w:rFonts w:eastAsia="Calibri" w:cs="Times New Roman"/>
          <w:b/>
          <w:lang w:val="ro-MD"/>
        </w:rPr>
        <w:t>Hotărârea judecătorească trebuie să fie echitabilă și legală</w:t>
      </w:r>
    </w:p>
    <w:p w14:paraId="1564480F" w14:textId="77777777" w:rsidR="00A8297A" w:rsidRPr="00A8297A" w:rsidRDefault="00A8297A" w:rsidP="00A8297A">
      <w:pPr>
        <w:tabs>
          <w:tab w:val="left" w:pos="993"/>
        </w:tabs>
        <w:spacing w:after="0" w:line="240" w:lineRule="auto"/>
        <w:ind w:left="785"/>
        <w:contextualSpacing/>
        <w:rPr>
          <w:rFonts w:eastAsia="Calibri" w:cs="Times New Roman"/>
          <w:b/>
          <w:lang w:val="ro-MD"/>
        </w:rPr>
      </w:pPr>
    </w:p>
    <w:p w14:paraId="432D1648" w14:textId="77777777" w:rsidR="00A8297A" w:rsidRPr="00A8297A" w:rsidRDefault="00A8297A" w:rsidP="00A8297A">
      <w:pPr>
        <w:numPr>
          <w:ilvl w:val="1"/>
          <w:numId w:val="38"/>
        </w:numPr>
        <w:tabs>
          <w:tab w:val="left" w:pos="1134"/>
        </w:tabs>
        <w:spacing w:after="0" w:line="240" w:lineRule="auto"/>
        <w:ind w:left="0" w:firstLine="710"/>
        <w:contextualSpacing/>
        <w:jc w:val="both"/>
        <w:rPr>
          <w:rFonts w:eastAsia="Calibri" w:cs="Times New Roman"/>
          <w:lang w:val="ro-RO"/>
        </w:rPr>
      </w:pPr>
      <w:r w:rsidRPr="00A8297A">
        <w:rPr>
          <w:rFonts w:eastAsia="Calibri" w:cs="Times New Roman"/>
          <w:szCs w:val="24"/>
          <w:lang w:val="ro-MD"/>
        </w:rPr>
        <w:t xml:space="preserve"> </w:t>
      </w:r>
      <w:r w:rsidRPr="00A8297A">
        <w:rPr>
          <w:rFonts w:eastAsia="Calibri" w:cs="Times New Roman"/>
          <w:lang w:val="ro-MD"/>
        </w:rPr>
        <w:t xml:space="preserve">Hotărârea judecătorească se bazează pe împrejurările de fapt semnificative din punct de vedere juridic ale cauzei stabilite de instanță (în continuare – </w:t>
      </w:r>
      <w:r w:rsidRPr="00A8297A">
        <w:rPr>
          <w:rFonts w:eastAsia="Calibri" w:cs="Times New Roman"/>
          <w:i/>
          <w:lang w:val="ro-MD"/>
        </w:rPr>
        <w:t>împrejurările de fapt</w:t>
      </w:r>
      <w:r w:rsidRPr="00A8297A">
        <w:rPr>
          <w:rFonts w:eastAsia="Calibri" w:cs="Times New Roman"/>
          <w:lang w:val="ro-MD"/>
        </w:rPr>
        <w:t xml:space="preserve">) și împrejurările de drept. </w:t>
      </w:r>
      <w:r w:rsidRPr="00A8297A">
        <w:rPr>
          <w:rFonts w:eastAsia="Calibri" w:cs="Times New Roman"/>
          <w:lang w:val="ro-RO"/>
        </w:rPr>
        <w:t>Conceptul de legalitate cuprinde partea juridică (</w:t>
      </w:r>
      <w:r w:rsidRPr="00A8297A">
        <w:rPr>
          <w:rFonts w:eastAsia="Calibri" w:cs="Times New Roman"/>
          <w:i/>
          <w:lang w:val="ro-RO"/>
        </w:rPr>
        <w:t>de drept</w:t>
      </w:r>
      <w:r w:rsidRPr="00A8297A">
        <w:rPr>
          <w:rFonts w:eastAsia="Calibri" w:cs="Times New Roman"/>
          <w:lang w:val="ro-RO"/>
        </w:rPr>
        <w:t>) a hotărârii, iar temeinicia hotărârii este o cerință care se referă la partea de fapt a cauzei (circumstanțele de fapt).</w:t>
      </w:r>
    </w:p>
    <w:p w14:paraId="33BC8FCA" w14:textId="77777777" w:rsidR="00A8297A" w:rsidRPr="00A8297A" w:rsidRDefault="00A8297A" w:rsidP="00A8297A">
      <w:pPr>
        <w:tabs>
          <w:tab w:val="left" w:pos="1134"/>
        </w:tabs>
        <w:spacing w:after="0" w:line="240" w:lineRule="auto"/>
        <w:ind w:left="720"/>
        <w:contextualSpacing/>
        <w:jc w:val="both"/>
        <w:rPr>
          <w:rFonts w:eastAsia="Calibri" w:cs="Times New Roman"/>
          <w:lang w:val="ro-MD"/>
        </w:rPr>
      </w:pPr>
    </w:p>
    <w:p w14:paraId="63E504BC" w14:textId="77777777" w:rsidR="00A8297A" w:rsidRPr="00A8297A" w:rsidRDefault="00A8297A" w:rsidP="00A8297A">
      <w:pPr>
        <w:numPr>
          <w:ilvl w:val="1"/>
          <w:numId w:val="38"/>
        </w:numPr>
        <w:tabs>
          <w:tab w:val="left" w:pos="710"/>
          <w:tab w:val="left" w:pos="1134"/>
        </w:tabs>
        <w:spacing w:after="0" w:line="240" w:lineRule="auto"/>
        <w:ind w:left="0" w:firstLine="71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După </w:t>
      </w:r>
      <w:r w:rsidRPr="00A8297A">
        <w:rPr>
          <w:rFonts w:eastAsia="Calibri" w:cs="Times New Roman"/>
          <w:szCs w:val="24"/>
          <w:lang w:val="ro-MD"/>
        </w:rPr>
        <w:t>emiterea</w:t>
      </w:r>
      <w:r w:rsidRPr="00A8297A">
        <w:rPr>
          <w:rFonts w:eastAsia="Calibri" w:cs="Times New Roman"/>
          <w:lang w:val="ro-MD"/>
        </w:rPr>
        <w:t xml:space="preserve"> hotărârii judecătorești </w:t>
      </w:r>
      <w:r w:rsidRPr="00A8297A">
        <w:rPr>
          <w:rFonts w:eastAsia="Calibri" w:cs="Times New Roman"/>
          <w:szCs w:val="24"/>
          <w:lang w:val="ro-MD"/>
        </w:rPr>
        <w:t xml:space="preserve">motivate </w:t>
      </w:r>
      <w:r w:rsidRPr="00A8297A">
        <w:rPr>
          <w:rFonts w:eastAsia="Calibri" w:cs="Times New Roman"/>
          <w:lang w:val="ro-MD"/>
        </w:rPr>
        <w:t>trebuie să fie clar care împrejurări de fapt au fost constatate de instanță.</w:t>
      </w:r>
    </w:p>
    <w:p w14:paraId="63F37DA8" w14:textId="77777777" w:rsidR="00A8297A" w:rsidRPr="00A8297A" w:rsidRDefault="00A8297A" w:rsidP="00A8297A">
      <w:pPr>
        <w:tabs>
          <w:tab w:val="left" w:pos="1134"/>
        </w:tabs>
        <w:spacing w:after="0" w:line="240" w:lineRule="auto"/>
        <w:ind w:left="720"/>
        <w:contextualSpacing/>
        <w:jc w:val="both"/>
        <w:rPr>
          <w:rFonts w:eastAsia="Calibri" w:cs="Times New Roman"/>
          <w:lang w:val="ro-MD"/>
        </w:rPr>
      </w:pPr>
    </w:p>
    <w:p w14:paraId="0F287C50"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În hotărârea judecătorească se indică sursele de drept relevante. În hotărârea judecătorească se indică cu precizie articolul, alineatul din articol, textul sau altă parte structurală (sintagmă, propoziție etc.) a legii sau a altui act normativ, în baza căruia instanța a adoptat hotărârea.</w:t>
      </w:r>
    </w:p>
    <w:p w14:paraId="1F35BA38" w14:textId="77777777" w:rsidR="00A8297A" w:rsidRPr="00A8297A" w:rsidRDefault="00A8297A" w:rsidP="00A8297A">
      <w:pPr>
        <w:tabs>
          <w:tab w:val="left" w:pos="1134"/>
        </w:tabs>
        <w:spacing w:after="0" w:line="240" w:lineRule="auto"/>
        <w:ind w:left="720"/>
        <w:contextualSpacing/>
        <w:jc w:val="both"/>
        <w:rPr>
          <w:rFonts w:eastAsia="Calibri" w:cs="Times New Roman"/>
          <w:lang w:val="ro-MD"/>
        </w:rPr>
      </w:pPr>
    </w:p>
    <w:p w14:paraId="6B35AFD0"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La soluționarea cauzei, instanța constată valabilitatea legilor aplicabile și a altor acte normative (</w:t>
      </w:r>
      <w:r w:rsidRPr="00A8297A">
        <w:rPr>
          <w:rFonts w:eastAsia="Calibri" w:cs="Times New Roman"/>
          <w:i/>
          <w:lang w:val="ro-MD"/>
        </w:rPr>
        <w:t xml:space="preserve">i.e. </w:t>
      </w:r>
      <w:r w:rsidRPr="00A8297A">
        <w:rPr>
          <w:rFonts w:eastAsia="Calibri" w:cs="Times New Roman"/>
          <w:lang w:val="ro-MD"/>
        </w:rPr>
        <w:t>sunt sau nu în vigoare). În cazul unui conflict dintre norme, instanța indică clar care versiune a normei juridice se aplică și de ce aplică anume această versiune a normei.</w:t>
      </w:r>
    </w:p>
    <w:p w14:paraId="05A6A49E" w14:textId="77777777" w:rsidR="00A8297A" w:rsidRPr="00A8297A" w:rsidRDefault="00A8297A" w:rsidP="00A8297A">
      <w:pPr>
        <w:spacing w:after="0" w:line="240" w:lineRule="auto"/>
        <w:ind w:left="720"/>
        <w:contextualSpacing/>
        <w:jc w:val="both"/>
        <w:rPr>
          <w:rFonts w:eastAsia="Calibri" w:cs="Times New Roman"/>
          <w:lang w:val="ro-MD"/>
        </w:rPr>
      </w:pPr>
    </w:p>
    <w:p w14:paraId="65060428"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Legalitatea unei hotărâri judecătorești nu depinde de câte izvoare de drept utilizează sau citează instanța. Nu este necesar să se facă referire, să menționeze sau să se citeze Constituția Republicii Moldova, Convenția europeană pentru apărarea drepturilor omului și a libertăților fundamentale sau alte tratate internaționale în fiecare hotărâre judecătorească. De obicei, este suficientă indicarea directă a normelor juridice din cadrul normativ subsidiar prin care este implementată reglementarea juridică de nivel superior.</w:t>
      </w:r>
    </w:p>
    <w:p w14:paraId="32DA6CAA" w14:textId="77777777" w:rsidR="00A8297A" w:rsidRPr="00A8297A" w:rsidRDefault="00A8297A" w:rsidP="00A8297A">
      <w:pPr>
        <w:spacing w:after="0" w:line="240" w:lineRule="auto"/>
        <w:ind w:left="720"/>
        <w:contextualSpacing/>
        <w:jc w:val="both"/>
        <w:rPr>
          <w:rFonts w:eastAsia="Calibri" w:cs="Times New Roman"/>
          <w:highlight w:val="yellow"/>
          <w:lang w:val="ro-MD"/>
        </w:rPr>
      </w:pPr>
    </w:p>
    <w:p w14:paraId="00879273"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Instanța se poate ghida de practica judiciară în cazurile din categoriile relevante, doar în măsura și limitele stabilite de codurile de procedură și actele normative. Pe de altă parte, bazarea exclusivă sau majoritară pe jurisprudența Curții Constituționale, a instanțelor naționale sau internaționale, precum și citarea acesteia nu este un scop în sine. Practica instanțelor este de natură să contribuie la soluționarea corectă a cauzei și să justifice hotărârea judecătorească. Prin urmare, practica judecătorească </w:t>
      </w:r>
      <w:r w:rsidRPr="00A8297A">
        <w:rPr>
          <w:rFonts w:eastAsia="Calibri" w:cs="Times New Roman"/>
          <w:szCs w:val="24"/>
          <w:lang w:val="ro-MD"/>
        </w:rPr>
        <w:t>trebuie</w:t>
      </w:r>
      <w:r w:rsidRPr="00A8297A">
        <w:rPr>
          <w:rFonts w:eastAsia="Calibri" w:cs="Times New Roman"/>
          <w:lang w:val="ro-MD"/>
        </w:rPr>
        <w:t xml:space="preserve"> prezentată</w:t>
      </w:r>
      <w:r w:rsidRPr="00A8297A">
        <w:rPr>
          <w:rFonts w:eastAsia="Calibri" w:cs="Times New Roman"/>
          <w:szCs w:val="24"/>
          <w:lang w:val="ro-MD"/>
        </w:rPr>
        <w:t>/invocată</w:t>
      </w:r>
      <w:r w:rsidRPr="00A8297A">
        <w:rPr>
          <w:rFonts w:eastAsia="Calibri" w:cs="Times New Roman"/>
          <w:lang w:val="ro-MD"/>
        </w:rPr>
        <w:t xml:space="preserve"> în hotărârea instanței doar în măsura în care este necesar. Atunci când instanța se bazează pe practica judiciară, este necesar să se indice denumirea instanței, data concretă a hotărârii procesuale relevante și numărul cauzei.</w:t>
      </w:r>
    </w:p>
    <w:p w14:paraId="6C09ED56" w14:textId="77777777" w:rsidR="00A8297A" w:rsidRPr="00A8297A" w:rsidRDefault="00A8297A" w:rsidP="00A8297A">
      <w:pPr>
        <w:tabs>
          <w:tab w:val="left" w:pos="1276"/>
        </w:tabs>
        <w:spacing w:after="0" w:line="240" w:lineRule="auto"/>
        <w:ind w:left="720"/>
        <w:contextualSpacing/>
        <w:jc w:val="both"/>
        <w:rPr>
          <w:rFonts w:eastAsia="Calibri" w:cs="Times New Roman"/>
          <w:lang w:val="ro-MD"/>
        </w:rPr>
      </w:pPr>
    </w:p>
    <w:p w14:paraId="53E2F8D9"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Pe de altă parte, abaterea de la practica judiciară predominantă </w:t>
      </w:r>
      <w:r w:rsidRPr="00A8297A">
        <w:rPr>
          <w:rFonts w:eastAsia="Calibri" w:cs="Times New Roman"/>
          <w:szCs w:val="24"/>
          <w:lang w:val="ro-MD"/>
        </w:rPr>
        <w:t xml:space="preserve">poate fi admisă, </w:t>
      </w:r>
      <w:r w:rsidRPr="00A8297A">
        <w:rPr>
          <w:rFonts w:eastAsia="Calibri" w:cs="Times New Roman"/>
          <w:lang w:val="ro-MD"/>
        </w:rPr>
        <w:t xml:space="preserve">atunci când este inevitabilă, necesară în mod obiectiv, rezonabilă și justificată. Fiecare abatere trebuie motivată corespunzător (clar și rațional), cu precizarea practicii de la care se face abaterea și argumentele care justifică abaterea. </w:t>
      </w:r>
    </w:p>
    <w:p w14:paraId="457184E8" w14:textId="77777777" w:rsidR="00A8297A" w:rsidRPr="00A8297A" w:rsidRDefault="00A8297A" w:rsidP="00A8297A">
      <w:pPr>
        <w:tabs>
          <w:tab w:val="left" w:pos="1134"/>
        </w:tabs>
        <w:spacing w:after="0" w:line="240" w:lineRule="auto"/>
        <w:ind w:left="720"/>
        <w:contextualSpacing/>
        <w:jc w:val="both"/>
        <w:rPr>
          <w:rFonts w:eastAsia="Calibri" w:cs="Times New Roman"/>
          <w:lang w:val="ro-MD"/>
        </w:rPr>
      </w:pPr>
    </w:p>
    <w:p w14:paraId="2F049D96"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La interpretarea și aplicarea legii, instanța ține cont de principiile dreptului la un proces echitabil, rezonabilității și echității. Atunci când hotărârea judecătorească face referință </w:t>
      </w:r>
      <w:r w:rsidRPr="00A8297A">
        <w:rPr>
          <w:rFonts w:eastAsia="Calibri" w:cs="Times New Roman"/>
          <w:i/>
          <w:lang w:val="ro-MD"/>
        </w:rPr>
        <w:t xml:space="preserve">directă </w:t>
      </w:r>
      <w:r w:rsidRPr="00A8297A">
        <w:rPr>
          <w:rFonts w:eastAsia="Calibri" w:cs="Times New Roman"/>
          <w:lang w:val="ro-MD"/>
        </w:rPr>
        <w:t>la principiile dreptului la un proces echitabil, rezonabilității și echității, se indică ce conținut instanța acordă acestor principii într-o situație anume</w:t>
      </w:r>
      <w:r w:rsidRPr="00A8297A">
        <w:rPr>
          <w:rFonts w:eastAsia="Calibri" w:cs="Times New Roman"/>
          <w:szCs w:val="24"/>
          <w:lang w:val="ro-MD"/>
        </w:rPr>
        <w:t>.</w:t>
      </w:r>
      <w:r w:rsidRPr="00A8297A">
        <w:rPr>
          <w:rFonts w:eastAsia="Calibri" w:cs="Times New Roman"/>
          <w:lang w:val="ro-MD"/>
        </w:rPr>
        <w:t xml:space="preserve"> Instanța nu numai că indică că se bazează pe principiile dreptului la un proces echitabil, al rezonabilității și pe principiile echității, dar își prezintă și </w:t>
      </w:r>
      <w:r w:rsidRPr="00A8297A">
        <w:rPr>
          <w:rFonts w:eastAsia="Calibri" w:cs="Times New Roman"/>
          <w:i/>
          <w:lang w:val="ro-MD"/>
        </w:rPr>
        <w:t xml:space="preserve">evaluarea </w:t>
      </w:r>
      <w:r w:rsidRPr="00A8297A">
        <w:rPr>
          <w:rFonts w:eastAsia="Calibri" w:cs="Times New Roman"/>
          <w:lang w:val="ro-MD"/>
        </w:rPr>
        <w:t>asupra a ceea ce instanța consideră că aceste principii semnifică pentru situația specifică din dosar</w:t>
      </w:r>
      <w:r w:rsidRPr="00A8297A">
        <w:rPr>
          <w:rFonts w:eastAsia="Calibri" w:cs="Times New Roman"/>
          <w:szCs w:val="24"/>
          <w:lang w:val="ro-MD"/>
        </w:rPr>
        <w:t>.</w:t>
      </w:r>
    </w:p>
    <w:p w14:paraId="5F1E4D25"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2882737D"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Instanța se poate referi la doctrina juridică ca o sursă suplimentară de raționament juridic. Atunci când o instanță se referă la doctrina juridică, se indică sursa acesteia.</w:t>
      </w:r>
    </w:p>
    <w:p w14:paraId="2F953D3B" w14:textId="77777777" w:rsidR="00A8297A" w:rsidRPr="00A8297A" w:rsidRDefault="00A8297A" w:rsidP="00A8297A">
      <w:pPr>
        <w:tabs>
          <w:tab w:val="left" w:pos="1134"/>
          <w:tab w:val="left" w:pos="1276"/>
        </w:tabs>
        <w:spacing w:after="0" w:line="240" w:lineRule="auto"/>
        <w:ind w:left="720"/>
        <w:contextualSpacing/>
        <w:jc w:val="both"/>
        <w:rPr>
          <w:rFonts w:eastAsia="Calibri" w:cs="Times New Roman"/>
          <w:lang w:val="ro-MD"/>
        </w:rPr>
      </w:pPr>
    </w:p>
    <w:p w14:paraId="0B5ACA77" w14:textId="77777777" w:rsidR="00A8297A" w:rsidRPr="00A8297A" w:rsidRDefault="00A8297A" w:rsidP="00A8297A">
      <w:pPr>
        <w:tabs>
          <w:tab w:val="left" w:pos="1134"/>
          <w:tab w:val="left" w:pos="1276"/>
        </w:tabs>
        <w:spacing w:after="0" w:line="240" w:lineRule="auto"/>
        <w:ind w:firstLine="720"/>
        <w:contextualSpacing/>
        <w:jc w:val="center"/>
        <w:rPr>
          <w:rFonts w:eastAsia="Calibri" w:cs="Times New Roman"/>
          <w:lang w:val="ro-MD"/>
        </w:rPr>
      </w:pPr>
    </w:p>
    <w:p w14:paraId="3515FC64" w14:textId="77777777" w:rsidR="00A8297A" w:rsidRPr="00A8297A" w:rsidRDefault="00A8297A" w:rsidP="00A8297A">
      <w:pPr>
        <w:numPr>
          <w:ilvl w:val="0"/>
          <w:numId w:val="38"/>
        </w:numPr>
        <w:spacing w:after="0" w:line="240" w:lineRule="auto"/>
        <w:ind w:left="0" w:firstLine="0"/>
        <w:contextualSpacing/>
        <w:jc w:val="center"/>
        <w:rPr>
          <w:rFonts w:eastAsia="Calibri" w:cs="Times New Roman"/>
          <w:b/>
          <w:lang w:val="ro-MD"/>
        </w:rPr>
      </w:pPr>
      <w:r w:rsidRPr="00A8297A">
        <w:rPr>
          <w:rFonts w:eastAsia="Calibri" w:cs="Times New Roman"/>
          <w:b/>
          <w:lang w:val="ro-MD"/>
        </w:rPr>
        <w:t>Standardul II. Persuasivitatea</w:t>
      </w:r>
    </w:p>
    <w:p w14:paraId="278054E8" w14:textId="77777777" w:rsidR="00A8297A" w:rsidRPr="00A8297A" w:rsidRDefault="00A8297A" w:rsidP="00A8297A">
      <w:pPr>
        <w:spacing w:after="0" w:line="240" w:lineRule="auto"/>
        <w:contextualSpacing/>
        <w:jc w:val="center"/>
        <w:rPr>
          <w:rFonts w:eastAsia="Calibri" w:cs="Times New Roman"/>
          <w:b/>
          <w:lang w:val="ro-MD"/>
        </w:rPr>
      </w:pPr>
      <w:r w:rsidRPr="00A8297A">
        <w:rPr>
          <w:rFonts w:eastAsia="Calibri" w:cs="Times New Roman"/>
          <w:b/>
          <w:lang w:val="ro-MD"/>
        </w:rPr>
        <w:t>Hotărârea judecătorească trebuie să fie persuasivă (convingătoare)</w:t>
      </w:r>
    </w:p>
    <w:p w14:paraId="01461430" w14:textId="77777777" w:rsidR="00A8297A" w:rsidRPr="00A8297A" w:rsidRDefault="00A8297A" w:rsidP="00A8297A">
      <w:pPr>
        <w:tabs>
          <w:tab w:val="left" w:pos="1134"/>
          <w:tab w:val="left" w:pos="1418"/>
        </w:tabs>
        <w:spacing w:after="0" w:line="240" w:lineRule="auto"/>
        <w:contextualSpacing/>
        <w:jc w:val="center"/>
        <w:rPr>
          <w:rFonts w:eastAsia="Calibri" w:cs="Times New Roman"/>
          <w:b/>
          <w:lang w:val="ro-MD"/>
        </w:rPr>
      </w:pPr>
    </w:p>
    <w:p w14:paraId="788128FC"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Hotărârea judecătorească trebuie să convingă părțile interesate că este corectă și legală.</w:t>
      </w:r>
    </w:p>
    <w:p w14:paraId="0E0E4A8E"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554EE41B"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Motivele unei hotărâri judecătorești nu ar trebui să se limiteze la raționamente sau declarații generale. Formulările excesiv de generale (cum ar fi: „</w:t>
      </w:r>
      <w:r w:rsidRPr="00A8297A">
        <w:rPr>
          <w:rFonts w:eastAsia="Calibri" w:cs="Times New Roman"/>
          <w:i/>
          <w:lang w:val="ro-MD"/>
        </w:rPr>
        <w:t>aceste argumente sunt neîntemeiate și contrare materialelor cauzei”</w:t>
      </w:r>
      <w:r w:rsidRPr="00A8297A">
        <w:rPr>
          <w:rFonts w:eastAsia="Calibri" w:cs="Times New Roman"/>
          <w:lang w:val="ro-MD"/>
        </w:rPr>
        <w:t>), care sunt folosite ca răspuns la argumente specifice relevante pentru cazul examinat și care pot fi inserate în orice hotărâre, fără a furniza detalii suplimentare sau motive specifice hotărârii concrete, nu reprezintă o motivare adecvată. Din această perspectivă, este important ca hotărârea judecătorească să ofere explicații și să motiveze de ce o parte din probele administrate în</w:t>
      </w:r>
      <w:r w:rsidRPr="00A8297A">
        <w:rPr>
          <w:rFonts w:eastAsia="Calibri" w:cs="Times New Roman"/>
          <w:color w:val="FF0000"/>
          <w:lang w:val="ro-MD"/>
        </w:rPr>
        <w:t xml:space="preserve"> </w:t>
      </w:r>
      <w:r w:rsidRPr="00A8297A">
        <w:rPr>
          <w:rFonts w:eastAsia="Calibri" w:cs="Times New Roman"/>
          <w:lang w:val="ro-MD"/>
        </w:rPr>
        <w:t xml:space="preserve">dosar sunt admisibile, iar alte probe sunt respinse. </w:t>
      </w:r>
    </w:p>
    <w:p w14:paraId="4E91B454"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46BFD029"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La soluționarea chestiunilor pentru stabilirea împrejurărilor de fapt, instanța trebuie să arate exact de ce respinge anumite probe. Afirmația că respingerea probelor se bazează pe alte probe nu este suficientă.  </w:t>
      </w:r>
    </w:p>
    <w:p w14:paraId="47A17FF9"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19B74D73"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La examinarea chestiunilor de soluționare a conflictelor normelor de drept și de aplicare a legii, instanța trebuie să arate de ce respinge anumite argumente ale părților.</w:t>
      </w:r>
    </w:p>
    <w:p w14:paraId="2822EE06"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5F122D53"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Hotărârea instanței are cea mai mare probabilitate de a nu-i convinge pe cei care au pierdut dosarul. Prin urmare, în partea motivată a hotărârii judecătorești, se va acorda atenție minuțioasă evaluării argumentelor părții care a pierdut dosarul. Din hotărârea judecătorească trebuie să rezulte și să fie clar de ce susținerea/acceptarea argumentelor sau a poziției părții care a pierdut cauza ar fi contrară normelor legale sau probelor din dosar.</w:t>
      </w:r>
    </w:p>
    <w:p w14:paraId="5761BE7D"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5BD5AC7B"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Instanța, justificând hotărârea adoptată, poate fi de acord cu unul sau mai multe argumente ale participantului la proces deja consemnate în hotărâre și să nu le repete. Totuși, din hotărârea judecătorească trebuie să fie clar și să se constate că instanța a făcut o evaluare </w:t>
      </w:r>
      <w:r w:rsidRPr="00A8297A">
        <w:rPr>
          <w:rFonts w:eastAsia="Calibri" w:cs="Times New Roman"/>
          <w:szCs w:val="24"/>
          <w:lang w:val="ro-MD"/>
        </w:rPr>
        <w:t xml:space="preserve">proprie și </w:t>
      </w:r>
      <w:r w:rsidRPr="00A8297A">
        <w:rPr>
          <w:rFonts w:eastAsia="Calibri" w:cs="Times New Roman"/>
          <w:lang w:val="ro-MD"/>
        </w:rPr>
        <w:t>independentă a argumentelor.</w:t>
      </w:r>
    </w:p>
    <w:p w14:paraId="2F46DA2E" w14:textId="77777777" w:rsidR="00A8297A" w:rsidRPr="00A8297A" w:rsidRDefault="00A8297A" w:rsidP="00A8297A">
      <w:pPr>
        <w:tabs>
          <w:tab w:val="left" w:pos="1134"/>
        </w:tabs>
        <w:spacing w:after="0" w:line="240" w:lineRule="auto"/>
        <w:ind w:firstLine="709"/>
        <w:contextualSpacing/>
        <w:jc w:val="both"/>
        <w:rPr>
          <w:rFonts w:eastAsia="Calibri" w:cs="Times New Roman"/>
          <w:lang w:val="ro-MD"/>
        </w:rPr>
      </w:pPr>
    </w:p>
    <w:p w14:paraId="4C2CD4FA" w14:textId="77777777" w:rsidR="00A8297A" w:rsidRPr="00A8297A" w:rsidRDefault="00A8297A" w:rsidP="00A8297A">
      <w:pPr>
        <w:numPr>
          <w:ilvl w:val="1"/>
          <w:numId w:val="38"/>
        </w:numPr>
        <w:tabs>
          <w:tab w:val="left" w:pos="1134"/>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În hotărârea judecătorească, judecătorul nu trebuie să moralizeze, să încerce să-și impună poziția și opiniile personale de etică, morală, religioase, alte convingeri sau viziuni asupra lumii. Hotărîrea instanței trebuie să fie restrânsă și imparțială, fără sarcasm sau umor îndreptat către participanții la proces, poziții dogmatice, pompozitate sau întrebări retorice.</w:t>
      </w:r>
    </w:p>
    <w:p w14:paraId="6EF3527C" w14:textId="77777777" w:rsidR="00A8297A" w:rsidRPr="00A8297A" w:rsidRDefault="00A8297A" w:rsidP="00A8297A">
      <w:pPr>
        <w:tabs>
          <w:tab w:val="left" w:pos="1134"/>
          <w:tab w:val="left" w:pos="1276"/>
        </w:tabs>
        <w:spacing w:after="0" w:line="240" w:lineRule="auto"/>
        <w:ind w:firstLine="709"/>
        <w:contextualSpacing/>
        <w:jc w:val="both"/>
        <w:rPr>
          <w:rFonts w:eastAsia="Calibri" w:cs="Times New Roman"/>
          <w:lang w:val="ro-MD"/>
        </w:rPr>
      </w:pPr>
    </w:p>
    <w:p w14:paraId="07B04CD2" w14:textId="77777777" w:rsidR="00A8297A" w:rsidRPr="00A8297A" w:rsidRDefault="00A8297A" w:rsidP="00A8297A">
      <w:pPr>
        <w:numPr>
          <w:ilvl w:val="0"/>
          <w:numId w:val="38"/>
        </w:numPr>
        <w:tabs>
          <w:tab w:val="left" w:pos="993"/>
          <w:tab w:val="left" w:pos="1276"/>
        </w:tabs>
        <w:spacing w:after="0" w:line="240" w:lineRule="auto"/>
        <w:contextualSpacing/>
        <w:jc w:val="center"/>
        <w:rPr>
          <w:rFonts w:eastAsia="Calibri" w:cs="Times New Roman"/>
          <w:b/>
          <w:lang w:val="ro-MD"/>
        </w:rPr>
      </w:pPr>
      <w:r w:rsidRPr="00A8297A">
        <w:rPr>
          <w:rFonts w:eastAsia="Calibri" w:cs="Times New Roman"/>
          <w:b/>
          <w:lang w:val="ro-MD"/>
        </w:rPr>
        <w:t>Standardul III. Transparența</w:t>
      </w:r>
    </w:p>
    <w:p w14:paraId="117FCBD0" w14:textId="77777777" w:rsidR="00A8297A" w:rsidRPr="00A8297A" w:rsidRDefault="00A8297A" w:rsidP="00A8297A">
      <w:pPr>
        <w:tabs>
          <w:tab w:val="left" w:pos="993"/>
          <w:tab w:val="left" w:pos="1276"/>
        </w:tabs>
        <w:spacing w:after="0" w:line="240" w:lineRule="auto"/>
        <w:ind w:left="785"/>
        <w:contextualSpacing/>
        <w:jc w:val="center"/>
        <w:rPr>
          <w:rFonts w:eastAsia="Calibri" w:cs="Times New Roman"/>
          <w:b/>
          <w:lang w:val="ro-MD"/>
        </w:rPr>
      </w:pPr>
      <w:r w:rsidRPr="00A8297A">
        <w:rPr>
          <w:rFonts w:eastAsia="Calibri" w:cs="Times New Roman"/>
          <w:b/>
          <w:lang w:val="ro-MD"/>
        </w:rPr>
        <w:t>Hotărârea judecătorească trebuie să fie transparentă, să fie clară consecvența cercetării faptelor</w:t>
      </w:r>
      <w:r w:rsidRPr="00A8297A">
        <w:rPr>
          <w:rFonts w:eastAsia="Calibri" w:cs="Times New Roman"/>
          <w:b/>
          <w:szCs w:val="24"/>
          <w:lang w:val="ro-MD"/>
        </w:rPr>
        <w:t xml:space="preserve"> și raționamentul, iar motivele să fie suficiente  </w:t>
      </w:r>
    </w:p>
    <w:p w14:paraId="6EBAB4E4" w14:textId="77777777" w:rsidR="00A8297A" w:rsidRPr="00A8297A" w:rsidRDefault="00A8297A" w:rsidP="00A8297A">
      <w:pPr>
        <w:tabs>
          <w:tab w:val="left" w:pos="993"/>
          <w:tab w:val="left" w:pos="1276"/>
        </w:tabs>
        <w:spacing w:after="0" w:line="240" w:lineRule="auto"/>
        <w:ind w:firstLine="785"/>
        <w:contextualSpacing/>
        <w:jc w:val="both"/>
        <w:rPr>
          <w:rFonts w:eastAsia="Calibri" w:cs="Times New Roman"/>
          <w:b/>
          <w:lang w:val="ro-MD"/>
        </w:rPr>
      </w:pPr>
    </w:p>
    <w:p w14:paraId="0BBA6FDD" w14:textId="77777777" w:rsidR="00A8297A" w:rsidRPr="00A8297A" w:rsidRDefault="00A8297A" w:rsidP="00A8297A">
      <w:pPr>
        <w:numPr>
          <w:ilvl w:val="1"/>
          <w:numId w:val="38"/>
        </w:numPr>
        <w:tabs>
          <w:tab w:val="left" w:pos="1134"/>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Hotărârea judecătorească trebuie să rețină și să includă toate împrejurările de fapt stabilite de instanță și care au avut importanță la luarea hotărârii în dosar. Hotărârea trebuie să precizeze toate motivele în baza cărora instanța a luat decizia, chiar dacă acestea nu sunt argumente exclusiv de drept (</w:t>
      </w:r>
      <w:r w:rsidRPr="00A8297A">
        <w:rPr>
          <w:rFonts w:eastAsia="Calibri" w:cs="Times New Roman"/>
          <w:i/>
          <w:lang w:val="ro-MD"/>
        </w:rPr>
        <w:t>ar putea fi, spre exemplu, argumente de ordin economic, social sau altele</w:t>
      </w:r>
      <w:r w:rsidRPr="00A8297A">
        <w:rPr>
          <w:rFonts w:eastAsia="Calibri" w:cs="Times New Roman"/>
          <w:lang w:val="ro-MD"/>
        </w:rPr>
        <w:t>).</w:t>
      </w:r>
    </w:p>
    <w:p w14:paraId="0A622D75" w14:textId="77777777" w:rsidR="00A8297A" w:rsidRPr="00A8297A" w:rsidRDefault="00A8297A" w:rsidP="00A8297A">
      <w:pPr>
        <w:tabs>
          <w:tab w:val="left" w:pos="1134"/>
        </w:tabs>
        <w:spacing w:after="0" w:line="240" w:lineRule="auto"/>
        <w:ind w:firstLine="785"/>
        <w:contextualSpacing/>
        <w:jc w:val="both"/>
        <w:rPr>
          <w:rFonts w:eastAsia="Calibri" w:cs="Times New Roman"/>
          <w:lang w:val="ro-MD"/>
        </w:rPr>
      </w:pPr>
    </w:p>
    <w:p w14:paraId="73768F82" w14:textId="77777777" w:rsidR="00A8297A" w:rsidRPr="00A8297A" w:rsidRDefault="00A8297A" w:rsidP="00A8297A">
      <w:pPr>
        <w:numPr>
          <w:ilvl w:val="1"/>
          <w:numId w:val="38"/>
        </w:numPr>
        <w:tabs>
          <w:tab w:val="left" w:pos="1134"/>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Împrejurările de fapt stabilite de instanță sunt indicate într-o parte/secțiune separată a hotărârii în ordine cronologică. Aceste împrejurări se disting în mod clar în hotărârea judecătorească de probele care le susțin sau de versiunile prezentate de participanții în dosar. Aceasta înseamnă că instanța, după ce a stabilit împrejurările de fapt, le </w:t>
      </w:r>
      <w:r w:rsidRPr="00A8297A">
        <w:rPr>
          <w:rFonts w:eastAsia="Calibri" w:cs="Times New Roman"/>
          <w:szCs w:val="24"/>
          <w:lang w:val="ro-MD"/>
        </w:rPr>
        <w:t xml:space="preserve">formulează </w:t>
      </w:r>
      <w:r w:rsidRPr="00A8297A">
        <w:rPr>
          <w:rFonts w:eastAsia="Calibri" w:cs="Times New Roman"/>
          <w:lang w:val="ro-MD"/>
        </w:rPr>
        <w:t>în mod clar</w:t>
      </w:r>
      <w:r w:rsidRPr="00A8297A">
        <w:rPr>
          <w:rFonts w:eastAsia="Calibri" w:cs="Times New Roman"/>
          <w:szCs w:val="24"/>
          <w:lang w:val="ro-MD"/>
        </w:rPr>
        <w:t>,</w:t>
      </w:r>
      <w:r w:rsidRPr="00A8297A">
        <w:rPr>
          <w:rFonts w:eastAsia="Calibri" w:cs="Times New Roman"/>
          <w:lang w:val="ro-MD"/>
        </w:rPr>
        <w:t xml:space="preserve"> așa cum a fost stabilit chiar de instanța de judecată (de exemplu, „</w:t>
      </w:r>
      <w:r w:rsidRPr="00A8297A">
        <w:rPr>
          <w:rFonts w:eastAsia="Calibri" w:cs="Times New Roman"/>
          <w:i/>
          <w:lang w:val="ro-MD"/>
        </w:rPr>
        <w:t xml:space="preserve">la 23 noiembrie 2021, ora 18.30 </w:t>
      </w:r>
      <w:r w:rsidRPr="00A8297A">
        <w:rPr>
          <w:rFonts w:eastAsia="Calibri" w:cs="Times New Roman"/>
          <w:i/>
          <w:lang w:val="ro-MD"/>
        </w:rPr>
        <w:lastRenderedPageBreak/>
        <w:t>reclamanta a venit la pârâtă pentru a semna contractul”; „a intrat apă în apartamentul reclamantei din apartamentul pârâtei”</w:t>
      </w:r>
      <w:r w:rsidRPr="00A8297A">
        <w:rPr>
          <w:rFonts w:eastAsia="Calibri" w:cs="Times New Roman"/>
          <w:lang w:val="ro-MD"/>
        </w:rPr>
        <w:t>). Instanța nu trebuie să prezinte împrejurările de fapt împreună cu probe în susținere (de exemplu, „</w:t>
      </w:r>
      <w:r w:rsidRPr="00A8297A">
        <w:rPr>
          <w:rFonts w:eastAsia="Calibri" w:cs="Times New Roman"/>
          <w:i/>
          <w:lang w:val="ro-MD"/>
        </w:rPr>
        <w:t>Se arată în raportul de expertiză că apa a pătruns în apartamentul reclamantei din apartamentul pârâtei</w:t>
      </w:r>
      <w:r w:rsidRPr="00A8297A">
        <w:rPr>
          <w:rFonts w:eastAsia="Calibri" w:cs="Times New Roman"/>
          <w:lang w:val="ro-MD"/>
        </w:rPr>
        <w:t xml:space="preserve">”) sau cu versiunea părții din dosar (de exemplu: </w:t>
      </w:r>
      <w:r w:rsidRPr="00A8297A">
        <w:rPr>
          <w:rFonts w:eastAsia="Calibri" w:cs="Times New Roman"/>
          <w:i/>
          <w:lang w:val="ro-MD"/>
        </w:rPr>
        <w:t>„după cum a afirmat reclamanta, la 23 noiembrie 2021, ora 18.30, a venit la pârâtă să semneze contractul</w:t>
      </w:r>
      <w:r w:rsidRPr="00A8297A">
        <w:rPr>
          <w:rFonts w:eastAsia="Calibri" w:cs="Times New Roman"/>
          <w:lang w:val="ro-MD"/>
        </w:rPr>
        <w:t>”). În cazul în care există o disensiune cu privire la o împrejurare de fapt specifică în dosar și/sau probele în dosar sunt contradictorii, instanța – în baza regulilor de repartizare a sarcinii probei, a admisibilității, a pertinenței și a suficienței probelor – își prezintă aprecierea cu privire la motivul pentru care împrejurarea de fapt în cauză este considerată stabilită sau nestabilită.</w:t>
      </w:r>
    </w:p>
    <w:p w14:paraId="266C5C4C" w14:textId="77777777" w:rsidR="00A8297A" w:rsidRPr="00A8297A" w:rsidRDefault="00A8297A" w:rsidP="00A8297A">
      <w:pPr>
        <w:tabs>
          <w:tab w:val="left" w:pos="1134"/>
        </w:tabs>
        <w:spacing w:after="0" w:line="240" w:lineRule="auto"/>
        <w:ind w:firstLine="785"/>
        <w:contextualSpacing/>
        <w:jc w:val="both"/>
        <w:rPr>
          <w:rFonts w:eastAsia="Calibri" w:cs="Times New Roman"/>
          <w:lang w:val="ro-MD"/>
        </w:rPr>
      </w:pPr>
    </w:p>
    <w:p w14:paraId="261DA302" w14:textId="77777777" w:rsidR="00A8297A" w:rsidRPr="00A8297A" w:rsidRDefault="00A8297A" w:rsidP="00A8297A">
      <w:pPr>
        <w:numPr>
          <w:ilvl w:val="1"/>
          <w:numId w:val="38"/>
        </w:numPr>
        <w:tabs>
          <w:tab w:val="left" w:pos="1134"/>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Motivele hotărârii judecătorești trebuie să fie concise, clare, logice, lipsite de ambiguitate, specifice, obiective și imparțiale/lipsite de părtinire.</w:t>
      </w:r>
    </w:p>
    <w:p w14:paraId="5A033D92" w14:textId="77777777" w:rsidR="00A8297A" w:rsidRPr="00A8297A" w:rsidRDefault="00A8297A" w:rsidP="00A8297A">
      <w:pPr>
        <w:tabs>
          <w:tab w:val="left" w:pos="1134"/>
        </w:tabs>
        <w:spacing w:after="0" w:line="240" w:lineRule="auto"/>
        <w:ind w:firstLine="785"/>
        <w:contextualSpacing/>
        <w:jc w:val="both"/>
        <w:rPr>
          <w:rFonts w:eastAsia="Calibri" w:cs="Times New Roman"/>
          <w:lang w:val="ro-MD"/>
        </w:rPr>
      </w:pPr>
    </w:p>
    <w:p w14:paraId="495DEC92" w14:textId="77777777" w:rsidR="00A8297A" w:rsidRPr="00A8297A" w:rsidRDefault="00A8297A" w:rsidP="00A8297A">
      <w:pPr>
        <w:numPr>
          <w:ilvl w:val="1"/>
          <w:numId w:val="38"/>
        </w:numPr>
        <w:tabs>
          <w:tab w:val="left" w:pos="1134"/>
          <w:tab w:val="left" w:pos="1276"/>
        </w:tabs>
        <w:spacing w:after="0" w:line="240" w:lineRule="auto"/>
        <w:ind w:left="0" w:firstLine="785"/>
        <w:contextualSpacing/>
        <w:jc w:val="both"/>
        <w:rPr>
          <w:rFonts w:eastAsia="Calibri" w:cs="Times New Roman"/>
          <w:lang w:val="ro-MD"/>
        </w:rPr>
      </w:pPr>
      <w:r w:rsidRPr="00A8297A">
        <w:rPr>
          <w:rFonts w:eastAsia="Calibri" w:cs="Times New Roman"/>
          <w:lang w:val="ro-MD"/>
        </w:rPr>
        <w:t xml:space="preserve">Hotărârea instanței se poate baza pe un aspect al cauzei pe care participanții în dosar în mod evident nu l-au sesizat, nu l-au considerat </w:t>
      </w:r>
      <w:r w:rsidRPr="00A8297A">
        <w:rPr>
          <w:rFonts w:eastAsia="Calibri" w:cs="Times New Roman"/>
          <w:szCs w:val="24"/>
          <w:lang w:val="ro-MD"/>
        </w:rPr>
        <w:t>semnificativ</w:t>
      </w:r>
      <w:r w:rsidRPr="00A8297A">
        <w:rPr>
          <w:rFonts w:eastAsia="Calibri" w:cs="Times New Roman"/>
          <w:lang w:val="ro-MD"/>
        </w:rPr>
        <w:t xml:space="preserve"> sau asupra căruia instanța are autoritatea de a hotărî din oficiu, doar dacă instanța a informat participanții procesului despre acest aspect și le-a oferit ocazia să vorbească despre acesta.</w:t>
      </w:r>
    </w:p>
    <w:p w14:paraId="33497169" w14:textId="77777777" w:rsidR="00A8297A" w:rsidRPr="00A8297A" w:rsidRDefault="00A8297A" w:rsidP="00A8297A">
      <w:pPr>
        <w:tabs>
          <w:tab w:val="left" w:pos="1134"/>
          <w:tab w:val="left" w:pos="1276"/>
        </w:tabs>
        <w:spacing w:after="0" w:line="240" w:lineRule="auto"/>
        <w:ind w:firstLine="785"/>
        <w:contextualSpacing/>
        <w:jc w:val="both"/>
        <w:rPr>
          <w:rFonts w:eastAsia="Calibri" w:cs="Times New Roman"/>
          <w:lang w:val="ro-MD"/>
        </w:rPr>
      </w:pPr>
    </w:p>
    <w:p w14:paraId="239090DA" w14:textId="77777777" w:rsidR="00A8297A" w:rsidRPr="00A8297A" w:rsidRDefault="00A8297A" w:rsidP="00A8297A">
      <w:pPr>
        <w:numPr>
          <w:ilvl w:val="1"/>
          <w:numId w:val="38"/>
        </w:numPr>
        <w:tabs>
          <w:tab w:val="left" w:pos="1134"/>
          <w:tab w:val="left" w:pos="1276"/>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Dacă instanța a luat în considerare în mod serios mai multe opțiuni alternative la luarea deciziei, motivele sunt dezvăluite în </w:t>
      </w:r>
      <w:r w:rsidRPr="00A8297A">
        <w:rPr>
          <w:rFonts w:eastAsia="Calibri" w:cs="Times New Roman"/>
          <w:szCs w:val="24"/>
          <w:lang w:val="ro-MD"/>
        </w:rPr>
        <w:t>partea de motivare a</w:t>
      </w:r>
      <w:r w:rsidRPr="00A8297A">
        <w:rPr>
          <w:rFonts w:eastAsia="Calibri" w:cs="Times New Roman"/>
          <w:lang w:val="ro-MD"/>
        </w:rPr>
        <w:t xml:space="preserve"> hotărârii judecătorești, </w:t>
      </w:r>
      <w:r w:rsidRPr="00A8297A">
        <w:rPr>
          <w:rFonts w:eastAsia="Calibri" w:cs="Times New Roman"/>
          <w:lang w:val="ro-RO"/>
        </w:rPr>
        <w:t xml:space="preserve">în cadrul căreia </w:t>
      </w:r>
      <w:r w:rsidRPr="00A8297A">
        <w:rPr>
          <w:rFonts w:eastAsia="Calibri" w:cs="Times New Roman"/>
          <w:lang w:val="ro-MD"/>
        </w:rPr>
        <w:t>se discută „pro” și „contra” acestora.</w:t>
      </w:r>
    </w:p>
    <w:p w14:paraId="7C11CE83" w14:textId="77777777" w:rsidR="00A8297A" w:rsidRPr="00A8297A" w:rsidRDefault="00A8297A" w:rsidP="00A8297A">
      <w:pPr>
        <w:tabs>
          <w:tab w:val="left" w:pos="1276"/>
        </w:tabs>
        <w:spacing w:after="0" w:line="240" w:lineRule="auto"/>
        <w:ind w:firstLine="785"/>
        <w:contextualSpacing/>
        <w:jc w:val="both"/>
        <w:rPr>
          <w:rFonts w:eastAsia="Calibri" w:cs="Times New Roman"/>
          <w:lang w:val="ro-MD"/>
        </w:rPr>
      </w:pPr>
    </w:p>
    <w:p w14:paraId="522C7731" w14:textId="77777777" w:rsidR="00A8297A" w:rsidRPr="00A8297A" w:rsidRDefault="00A8297A" w:rsidP="00A8297A">
      <w:pPr>
        <w:numPr>
          <w:ilvl w:val="1"/>
          <w:numId w:val="38"/>
        </w:numPr>
        <w:tabs>
          <w:tab w:val="left" w:pos="1134"/>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Când un participant la proces</w:t>
      </w:r>
      <w:r w:rsidRPr="00A8297A" w:rsidDel="00E669BF">
        <w:rPr>
          <w:rFonts w:eastAsia="Calibri" w:cs="Times New Roman"/>
          <w:lang w:val="ro-MD"/>
        </w:rPr>
        <w:t xml:space="preserve"> </w:t>
      </w:r>
      <w:r w:rsidRPr="00A8297A">
        <w:rPr>
          <w:rFonts w:eastAsia="Calibri" w:cs="Times New Roman"/>
          <w:lang w:val="ro-MD"/>
        </w:rPr>
        <w:t xml:space="preserve">invocă argumente cu privire la posibila contradicție a unei legi sau alt act normativ cu un act normativ superior, instanța își va prezenta concluziile cu privire la aceste argumente în </w:t>
      </w:r>
      <w:r w:rsidRPr="00A8297A">
        <w:rPr>
          <w:rFonts w:eastAsia="Calibri" w:cs="Times New Roman"/>
          <w:szCs w:val="24"/>
          <w:lang w:val="ro-MD"/>
        </w:rPr>
        <w:t>partea de motivare a</w:t>
      </w:r>
      <w:r w:rsidRPr="00A8297A">
        <w:rPr>
          <w:rFonts w:eastAsia="Calibri" w:cs="Times New Roman"/>
          <w:lang w:val="ro-MD"/>
        </w:rPr>
        <w:t xml:space="preserve"> hotărârii.</w:t>
      </w:r>
    </w:p>
    <w:p w14:paraId="0EE57988" w14:textId="77777777" w:rsidR="00A8297A" w:rsidRPr="00A8297A" w:rsidRDefault="00A8297A" w:rsidP="00A8297A">
      <w:pPr>
        <w:tabs>
          <w:tab w:val="left" w:pos="1134"/>
        </w:tabs>
        <w:spacing w:after="0" w:line="240" w:lineRule="auto"/>
        <w:ind w:firstLine="785"/>
        <w:contextualSpacing/>
        <w:jc w:val="both"/>
        <w:rPr>
          <w:rFonts w:eastAsia="Calibri" w:cs="Times New Roman"/>
          <w:lang w:val="ro-MD"/>
        </w:rPr>
      </w:pPr>
    </w:p>
    <w:p w14:paraId="14740B02" w14:textId="77777777" w:rsidR="00A8297A" w:rsidRPr="00A8297A" w:rsidRDefault="00A8297A" w:rsidP="00A8297A">
      <w:pPr>
        <w:numPr>
          <w:ilvl w:val="1"/>
          <w:numId w:val="38"/>
        </w:numPr>
        <w:tabs>
          <w:tab w:val="left" w:pos="1134"/>
        </w:tabs>
        <w:spacing w:after="0" w:line="240" w:lineRule="auto"/>
        <w:ind w:left="0" w:firstLine="785"/>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Indicarea și/sau citarea actelor normative, a practicii judiciare, a doctrinei juridice sau a altor izvoare de drept sau interpretarea acestora în hotărârea judecătorească trebuie să aibă legătură cu esența cauzei examinate. Dacă această legătură nu este clară, se va urmări ca ea să fie justificată și explicată în motivele hotărârii judecătorești. Din hotărârea judecătorească trebuie să rezulte clar de ce instanța se bazează pe o jurisprudență specifică și modul în care aceasta este utilizată în cauză.</w:t>
      </w:r>
    </w:p>
    <w:p w14:paraId="42D712D5"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4FFA5DAE" w14:textId="77777777" w:rsidR="00A8297A" w:rsidRPr="00A8297A" w:rsidRDefault="00A8297A" w:rsidP="00A8297A">
      <w:pPr>
        <w:numPr>
          <w:ilvl w:val="0"/>
          <w:numId w:val="38"/>
        </w:numPr>
        <w:tabs>
          <w:tab w:val="left" w:pos="993"/>
        </w:tabs>
        <w:spacing w:after="0" w:line="240" w:lineRule="auto"/>
        <w:ind w:left="425" w:firstLine="720"/>
        <w:contextualSpacing/>
        <w:jc w:val="center"/>
        <w:rPr>
          <w:rFonts w:eastAsia="Calibri" w:cs="Times New Roman"/>
          <w:b/>
          <w:lang w:val="ro-MD"/>
        </w:rPr>
      </w:pPr>
      <w:r w:rsidRPr="00A8297A">
        <w:rPr>
          <w:rFonts w:eastAsia="Calibri" w:cs="Times New Roman"/>
          <w:b/>
          <w:lang w:val="ro-MD"/>
        </w:rPr>
        <w:t xml:space="preserve">Standardul IV. Coerența și motivarea suficientă  </w:t>
      </w:r>
    </w:p>
    <w:p w14:paraId="52E8B00E"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r w:rsidRPr="00A8297A">
        <w:rPr>
          <w:rFonts w:eastAsia="Calibri" w:cs="Times New Roman"/>
          <w:b/>
          <w:lang w:val="ro-MD"/>
        </w:rPr>
        <w:t>Hotărârea judecătorească trebuie să fie coerentă, iar motivele trebuie să fie suficiente</w:t>
      </w:r>
    </w:p>
    <w:p w14:paraId="43B6ECBE" w14:textId="77777777" w:rsidR="00A8297A" w:rsidRPr="00A8297A" w:rsidRDefault="00A8297A" w:rsidP="00A8297A">
      <w:pPr>
        <w:tabs>
          <w:tab w:val="left" w:pos="993"/>
        </w:tabs>
        <w:spacing w:after="0" w:line="240" w:lineRule="auto"/>
        <w:ind w:firstLine="720"/>
        <w:contextualSpacing/>
        <w:jc w:val="center"/>
        <w:rPr>
          <w:rFonts w:eastAsia="Calibri" w:cs="Times New Roman"/>
          <w:b/>
          <w:lang w:val="ro-MD"/>
        </w:rPr>
      </w:pPr>
    </w:p>
    <w:p w14:paraId="5BA4FED4"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b/>
          <w:i/>
          <w:szCs w:val="24"/>
          <w:lang w:val="ro-MD"/>
        </w:rPr>
        <w:t xml:space="preserve"> </w:t>
      </w:r>
      <w:r w:rsidRPr="00A8297A">
        <w:rPr>
          <w:rFonts w:eastAsia="Calibri" w:cs="Times New Roman"/>
          <w:b/>
          <w:i/>
          <w:lang w:val="ro-MD"/>
        </w:rPr>
        <w:t>Coerența</w:t>
      </w:r>
      <w:r w:rsidRPr="00A8297A">
        <w:rPr>
          <w:rFonts w:eastAsia="Calibri" w:cs="Times New Roman"/>
          <w:i/>
          <w:lang w:val="ro-MD"/>
        </w:rPr>
        <w:t xml:space="preserve"> </w:t>
      </w:r>
      <w:r w:rsidRPr="00A8297A">
        <w:rPr>
          <w:rFonts w:eastAsia="Calibri" w:cs="Times New Roman"/>
          <w:lang w:val="ro-MD"/>
        </w:rPr>
        <w:t xml:space="preserve">hotărârii judecătorești înseamnă că există o legătură logică între părțile și alineatele separate ale </w:t>
      </w:r>
      <w:r w:rsidRPr="00A8297A">
        <w:rPr>
          <w:rFonts w:eastAsia="Calibri" w:cs="Times New Roman"/>
          <w:szCs w:val="24"/>
          <w:lang w:val="ro-MD"/>
        </w:rPr>
        <w:t>hotărârii</w:t>
      </w:r>
      <w:r w:rsidRPr="00A8297A">
        <w:rPr>
          <w:rFonts w:eastAsia="Calibri" w:cs="Times New Roman"/>
          <w:lang w:val="ro-MD"/>
        </w:rPr>
        <w:t xml:space="preserve">. În hotărârea judecătorească se stabilesc împrejurările de fapt și problemele de drept care se soluționează separat, într-o succesiune rezonabilă. </w:t>
      </w:r>
    </w:p>
    <w:p w14:paraId="63D0E1A2"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5F6CDCCA"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Hotărârea</w:t>
      </w:r>
      <w:r w:rsidRPr="00A8297A">
        <w:rPr>
          <w:rFonts w:eastAsia="Calibri" w:cs="Times New Roman"/>
          <w:lang w:val="ro-MD"/>
        </w:rPr>
        <w:t xml:space="preserve"> devine mai clară dacă, în primul rând, se distinge și se numesc clar și </w:t>
      </w:r>
      <w:r w:rsidRPr="00A8297A">
        <w:rPr>
          <w:rFonts w:eastAsia="Calibri" w:cs="Times New Roman"/>
          <w:szCs w:val="24"/>
          <w:lang w:val="ro-MD"/>
        </w:rPr>
        <w:t>succint</w:t>
      </w:r>
      <w:r w:rsidRPr="00A8297A">
        <w:rPr>
          <w:rFonts w:eastAsia="Calibri" w:cs="Times New Roman"/>
          <w:lang w:val="ro-MD"/>
        </w:rPr>
        <w:t xml:space="preserve"> care argumente ale participanților la proces sunt principale. Apoi, în mod consecvent, fără a se evita să se răspundă la întrebări complexe și fără a se opri la întrebări simple excesiv de detaliat, se va asigura că toate întrebările complexe sunt evaluate.</w:t>
      </w:r>
    </w:p>
    <w:p w14:paraId="6E5F2286"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52BC5328"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Motivele unei hotărâri judecătorești nu se pot contrazice între ele.</w:t>
      </w:r>
    </w:p>
    <w:p w14:paraId="1DCF15B4"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2C804AA5"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b/>
          <w:i/>
          <w:szCs w:val="24"/>
          <w:lang w:val="ro-MD"/>
        </w:rPr>
        <w:t xml:space="preserve"> </w:t>
      </w:r>
      <w:r w:rsidRPr="00A8297A">
        <w:rPr>
          <w:rFonts w:eastAsia="Calibri" w:cs="Times New Roman"/>
          <w:b/>
          <w:i/>
          <w:lang w:val="ro-MD"/>
        </w:rPr>
        <w:t>Suficiența</w:t>
      </w:r>
      <w:r w:rsidRPr="00A8297A">
        <w:rPr>
          <w:rFonts w:eastAsia="Calibri" w:cs="Times New Roman"/>
          <w:i/>
          <w:lang w:val="ro-MD"/>
        </w:rPr>
        <w:t xml:space="preserve"> </w:t>
      </w:r>
      <w:r w:rsidRPr="00A8297A">
        <w:rPr>
          <w:rFonts w:eastAsia="Calibri" w:cs="Times New Roman"/>
          <w:lang w:val="ro-MD"/>
        </w:rPr>
        <w:t xml:space="preserve">motivelor hotărârii judecătorești înseamnă, în primul rând, că </w:t>
      </w:r>
      <w:r w:rsidRPr="00A8297A">
        <w:rPr>
          <w:rFonts w:eastAsia="Calibri" w:cs="Times New Roman"/>
          <w:szCs w:val="24"/>
          <w:lang w:val="ro-MD"/>
        </w:rPr>
        <w:t xml:space="preserve">acestea </w:t>
      </w:r>
      <w:r w:rsidRPr="00A8297A">
        <w:rPr>
          <w:rFonts w:eastAsia="Calibri" w:cs="Times New Roman"/>
          <w:lang w:val="ro-MD"/>
        </w:rPr>
        <w:t>trebuie să răspundă clar la întrebările esențiale ale cauzei.</w:t>
      </w:r>
    </w:p>
    <w:p w14:paraId="50BC74E1" w14:textId="77777777" w:rsidR="00A8297A" w:rsidRPr="00A8297A" w:rsidRDefault="00A8297A" w:rsidP="00A8297A">
      <w:pPr>
        <w:tabs>
          <w:tab w:val="left" w:pos="993"/>
          <w:tab w:val="left" w:pos="1134"/>
        </w:tabs>
        <w:spacing w:after="0" w:line="240" w:lineRule="auto"/>
        <w:ind w:firstLine="720"/>
        <w:contextualSpacing/>
        <w:jc w:val="both"/>
        <w:rPr>
          <w:rFonts w:eastAsia="Calibri" w:cs="Times New Roman"/>
          <w:color w:val="FF0000"/>
          <w:lang w:val="ro"/>
        </w:rPr>
      </w:pPr>
    </w:p>
    <w:p w14:paraId="68DCCCE1"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b/>
          <w:lang w:val="ro-MD"/>
        </w:rPr>
      </w:pPr>
      <w:r w:rsidRPr="00A8297A">
        <w:rPr>
          <w:rFonts w:eastAsia="Calibri" w:cs="Times New Roman"/>
          <w:lang w:val="ro"/>
        </w:rPr>
        <w:t>O hotărâre judecătorească poate</w:t>
      </w:r>
      <w:r w:rsidRPr="00A8297A">
        <w:rPr>
          <w:rFonts w:eastAsia="Calibri" w:cs="Times New Roman"/>
          <w:lang w:val="en-US"/>
        </w:rPr>
        <w:t xml:space="preserve"> fi</w:t>
      </w:r>
      <w:r w:rsidRPr="00A8297A">
        <w:rPr>
          <w:rFonts w:eastAsia="Calibri" w:cs="Times New Roman"/>
          <w:lang w:val="ro"/>
        </w:rPr>
        <w:t xml:space="preserve"> considerată motivată coerent și suficient, dacă: </w:t>
      </w:r>
    </w:p>
    <w:p w14:paraId="79ACB837" w14:textId="77777777" w:rsidR="00A8297A" w:rsidRPr="00A8297A" w:rsidRDefault="00A8297A" w:rsidP="00A8297A">
      <w:pPr>
        <w:numPr>
          <w:ilvl w:val="0"/>
          <w:numId w:val="30"/>
        </w:numPr>
        <w:tabs>
          <w:tab w:val="left" w:pos="1134"/>
        </w:tabs>
        <w:spacing w:after="0" w:line="240" w:lineRule="auto"/>
        <w:ind w:left="0" w:firstLine="720"/>
        <w:contextualSpacing/>
        <w:jc w:val="both"/>
        <w:rPr>
          <w:rFonts w:eastAsia="Calibri" w:cs="Times New Roman"/>
          <w:lang w:val="ro"/>
        </w:rPr>
      </w:pPr>
      <w:r w:rsidRPr="00A8297A">
        <w:rPr>
          <w:rFonts w:eastAsia="Calibri" w:cs="Times New Roman"/>
          <w:lang w:val="ro"/>
        </w:rPr>
        <w:t xml:space="preserve">circumstanțele importante pentru soluționarea justă a cauzei sunt constatate şi elucidate pe deplin; </w:t>
      </w:r>
    </w:p>
    <w:p w14:paraId="72240612" w14:textId="77777777" w:rsidR="00A8297A" w:rsidRPr="00A8297A" w:rsidRDefault="00A8297A" w:rsidP="00A8297A">
      <w:pPr>
        <w:numPr>
          <w:ilvl w:val="0"/>
          <w:numId w:val="30"/>
        </w:numPr>
        <w:tabs>
          <w:tab w:val="left" w:pos="1134"/>
        </w:tabs>
        <w:spacing w:after="0" w:line="240" w:lineRule="auto"/>
        <w:ind w:left="0" w:firstLine="720"/>
        <w:contextualSpacing/>
        <w:jc w:val="both"/>
        <w:rPr>
          <w:rFonts w:eastAsia="Calibri" w:cs="Times New Roman"/>
          <w:lang w:val="ro"/>
        </w:rPr>
      </w:pPr>
      <w:r w:rsidRPr="00A8297A">
        <w:rPr>
          <w:rFonts w:eastAsia="Calibri" w:cs="Times New Roman"/>
          <w:lang w:val="ro"/>
        </w:rPr>
        <w:t xml:space="preserve">circumstanţele cauzei sunt dovedite cu probe veridice şi suficiente; </w:t>
      </w:r>
    </w:p>
    <w:p w14:paraId="6B09D68C" w14:textId="77777777" w:rsidR="00A8297A" w:rsidRPr="00A8297A" w:rsidRDefault="00A8297A" w:rsidP="00A8297A">
      <w:pPr>
        <w:numPr>
          <w:ilvl w:val="0"/>
          <w:numId w:val="30"/>
        </w:numPr>
        <w:tabs>
          <w:tab w:val="left" w:pos="1134"/>
        </w:tabs>
        <w:spacing w:after="0" w:line="240" w:lineRule="auto"/>
        <w:ind w:left="0" w:firstLine="720"/>
        <w:contextualSpacing/>
        <w:jc w:val="both"/>
        <w:rPr>
          <w:rFonts w:eastAsia="Calibri" w:cs="Times New Roman"/>
          <w:b/>
          <w:lang w:val="ro-MD"/>
        </w:rPr>
      </w:pPr>
      <w:r w:rsidRPr="00A8297A">
        <w:rPr>
          <w:rFonts w:eastAsia="Calibri" w:cs="Times New Roman"/>
          <w:lang w:val="ro"/>
        </w:rPr>
        <w:t xml:space="preserve">concluziile instanţei expuse în hotărâre corespund circumstanțelor cauzei. Obligația motivării se impune spre a arăta că judecătorii au examinat fiecare pretenţie sau obiecţie pe care au făcut-o părţile şi, totodată, spre a se da posibilitate instanțelor superioare să controleze dacă examinarea cauzei s-a făcut cu respectarea normelor legale. </w:t>
      </w:r>
    </w:p>
    <w:p w14:paraId="7378BC5B" w14:textId="77777777" w:rsidR="00A8297A" w:rsidRPr="00A8297A" w:rsidRDefault="00A8297A" w:rsidP="00A8297A">
      <w:pPr>
        <w:tabs>
          <w:tab w:val="left" w:pos="1276"/>
        </w:tabs>
        <w:spacing w:after="0" w:line="240" w:lineRule="auto"/>
        <w:ind w:firstLine="720"/>
        <w:contextualSpacing/>
        <w:jc w:val="both"/>
        <w:rPr>
          <w:rFonts w:eastAsia="Calibri" w:cs="Times New Roman"/>
          <w:lang w:val="ro-MD"/>
        </w:rPr>
      </w:pPr>
    </w:p>
    <w:p w14:paraId="79DEE6DE"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Analiza</w:t>
      </w:r>
      <w:r w:rsidRPr="00A8297A">
        <w:rPr>
          <w:rFonts w:eastAsia="Calibri" w:cs="Times New Roman"/>
          <w:lang w:val="ro-MD"/>
        </w:rPr>
        <w:t xml:space="preserve"> motivelor hotărârii judecătorești trebuie să </w:t>
      </w:r>
      <w:r w:rsidRPr="00A8297A">
        <w:rPr>
          <w:rFonts w:eastAsia="Calibri" w:cs="Times New Roman"/>
          <w:szCs w:val="24"/>
          <w:lang w:val="ro-MD"/>
        </w:rPr>
        <w:t>arate</w:t>
      </w:r>
      <w:r w:rsidRPr="00A8297A">
        <w:rPr>
          <w:rFonts w:eastAsia="Calibri" w:cs="Times New Roman"/>
          <w:lang w:val="ro-MD"/>
        </w:rPr>
        <w:t xml:space="preserve"> clar care aspecte ale dosarului au fost contestate și care nu. Prin urmare, motivele hotărârii sunt de obicei elaborate cu luarea în considerare a aspectelor relevante.</w:t>
      </w:r>
    </w:p>
    <w:p w14:paraId="774BBD91"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2FB46BAC"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Hotărârea judecătorească trebuie să conțină suficiente argumente care o justifică. </w:t>
      </w:r>
      <w:r w:rsidRPr="00A8297A">
        <w:rPr>
          <w:rFonts w:eastAsia="Calibri" w:cs="Times New Roman"/>
          <w:szCs w:val="24"/>
          <w:lang w:val="ro-MD"/>
        </w:rPr>
        <w:t>În unele cazuri pot fi admise</w:t>
      </w:r>
      <w:r w:rsidRPr="00A8297A">
        <w:rPr>
          <w:rFonts w:eastAsia="Calibri" w:cs="Times New Roman"/>
          <w:lang w:val="ro-MD"/>
        </w:rPr>
        <w:t xml:space="preserve"> mai puține argumente</w:t>
      </w:r>
      <w:r w:rsidRPr="00A8297A">
        <w:rPr>
          <w:rFonts w:eastAsia="Calibri" w:cs="Times New Roman"/>
          <w:szCs w:val="24"/>
          <w:lang w:val="ro-MD"/>
        </w:rPr>
        <w:t>, dar</w:t>
      </w:r>
      <w:r w:rsidRPr="00A8297A">
        <w:rPr>
          <w:rFonts w:eastAsia="Calibri" w:cs="Times New Roman"/>
          <w:lang w:val="ro-MD"/>
        </w:rPr>
        <w:t xml:space="preserve"> acestea vor fi considerate suficiente, atunci când se motivează decizia instanței într-un caz în care inculpatul a încheiat un acord de recunoaștere a vinovăției sau cauza se examinează în procedură specială de urmărire penală și examinare a cauzei penale în condițiile stabilite de Codul de procedură penală.</w:t>
      </w:r>
    </w:p>
    <w:p w14:paraId="37937309"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2EB0FA09"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Din partea de motivare a hotărârii judecătorești trebuie s</w:t>
      </w:r>
      <w:r w:rsidRPr="00A8297A">
        <w:rPr>
          <w:rFonts w:eastAsia="Calibri" w:cs="Times New Roman"/>
          <w:lang w:val="ro-RO"/>
        </w:rPr>
        <w:t>ă</w:t>
      </w:r>
      <w:r w:rsidRPr="00A8297A">
        <w:rPr>
          <w:rFonts w:eastAsia="Calibri" w:cs="Times New Roman"/>
          <w:lang w:val="ro-MD"/>
        </w:rPr>
        <w:t xml:space="preserve"> </w:t>
      </w:r>
      <w:r w:rsidRPr="00A8297A">
        <w:rPr>
          <w:rFonts w:eastAsia="Calibri" w:cs="Times New Roman"/>
          <w:szCs w:val="24"/>
          <w:lang w:val="ro-MD"/>
        </w:rPr>
        <w:t>fie clar</w:t>
      </w:r>
      <w:r w:rsidRPr="00A8297A">
        <w:rPr>
          <w:rFonts w:eastAsia="Calibri" w:cs="Times New Roman"/>
          <w:lang w:val="ro-MD"/>
        </w:rPr>
        <w:t xml:space="preserve"> că instanța are o poziție asupra tuturor probelor </w:t>
      </w:r>
      <w:r w:rsidRPr="00A8297A">
        <w:rPr>
          <w:rFonts w:eastAsia="Calibri" w:cs="Times New Roman"/>
          <w:szCs w:val="24"/>
          <w:lang w:val="ro-MD"/>
        </w:rPr>
        <w:t>considerate admisibile</w:t>
      </w:r>
      <w:r w:rsidRPr="00A8297A">
        <w:rPr>
          <w:rFonts w:eastAsia="Calibri" w:cs="Times New Roman"/>
          <w:lang w:val="ro-MD"/>
        </w:rPr>
        <w:t xml:space="preserve"> și asupra tuturor problemelor apărute în dosar. </w:t>
      </w:r>
      <w:r w:rsidRPr="00A8297A">
        <w:rPr>
          <w:rFonts w:eastAsia="Calibri" w:cs="Times New Roman"/>
          <w:szCs w:val="24"/>
          <w:lang w:val="ro-MD"/>
        </w:rPr>
        <w:t>Totuși</w:t>
      </w:r>
      <w:r w:rsidRPr="00A8297A">
        <w:rPr>
          <w:rFonts w:eastAsia="Calibri" w:cs="Times New Roman"/>
          <w:lang w:val="ro-MD"/>
        </w:rPr>
        <w:t>, acest lucru nu înseamnă că fiecare aspect este descris în detaliu și pe larg. Așa cum este stabilit în jurisprudența Curții Europene a Drepturilor Omului, d</w:t>
      </w:r>
      <w:r w:rsidRPr="00A8297A">
        <w:rPr>
          <w:rFonts w:eastAsia="Calibri" w:cs="Times New Roman"/>
          <w:lang w:val="ro"/>
        </w:rPr>
        <w:t>eși articolul 6 § 1 CEDO obligă instanțele să își motiveze deciziile, acest fapt nu poate fi înțeles ca impunând un răspuns detaliat pentru fiecare argument [</w:t>
      </w:r>
      <w:r w:rsidRPr="00A8297A">
        <w:rPr>
          <w:rFonts w:eastAsia="Calibri" w:cs="Times New Roman"/>
          <w:i/>
          <w:lang w:val="ro"/>
        </w:rPr>
        <w:t>Van de Hurk împotriva Țărilor de Jos, pararagraful 61; García Ruiz împotriva Spaniei (MC), par. 26; Jahnke și Lenoble împotriva Franței (dec.); Perez împotriva Franței (MC), par. 81</w:t>
      </w:r>
      <w:r w:rsidRPr="00A8297A">
        <w:rPr>
          <w:rFonts w:eastAsia="Calibri" w:cs="Times New Roman"/>
          <w:lang w:val="ro"/>
        </w:rPr>
        <w:t>].</w:t>
      </w:r>
      <w:r w:rsidRPr="00A8297A">
        <w:rPr>
          <w:rFonts w:eastAsia="Calibri" w:cs="Times New Roman"/>
          <w:lang w:val="ro-MD"/>
        </w:rPr>
        <w:t xml:space="preserve"> Respectiv, obligația instanței de a motiva deciziile sale nu poate fi înțeleasă ca o cerință de a răspunde în detaliu fiecărui argument. Uneori, o motivare foarte concisă poate fi suficientă. O motivare detaliată nu este necesară, atunci când se răspunde la argumente vădit irelevante, nefondate, abuzive sau inadmisibile din alte motive, ținând cont de prevederile clare ale legii sau ale jurisprudenței consacrate referitoare la argumente de natură analogică. </w:t>
      </w:r>
    </w:p>
    <w:p w14:paraId="5674F5F9"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
        </w:rPr>
      </w:pPr>
    </w:p>
    <w:p w14:paraId="600D2EF7" w14:textId="77777777" w:rsidR="00A8297A" w:rsidRPr="00A8297A" w:rsidRDefault="00A8297A" w:rsidP="00A8297A">
      <w:pPr>
        <w:numPr>
          <w:ilvl w:val="1"/>
          <w:numId w:val="38"/>
        </w:numPr>
        <w:tabs>
          <w:tab w:val="left" w:pos="1134"/>
        </w:tabs>
        <w:spacing w:after="0" w:line="240" w:lineRule="auto"/>
        <w:ind w:left="0" w:firstLine="720"/>
        <w:contextualSpacing/>
        <w:jc w:val="both"/>
        <w:rPr>
          <w:rFonts w:eastAsia="Calibri" w:cs="Times New Roman"/>
          <w:lang w:val="ro-MD"/>
        </w:rPr>
      </w:pPr>
      <w:r w:rsidRPr="00A8297A">
        <w:rPr>
          <w:rFonts w:eastAsia="Calibri" w:cs="Times New Roman"/>
          <w:lang w:val="ro"/>
        </w:rPr>
        <w:t>O atenție aparte se va acorda conceptului „</w:t>
      </w:r>
      <w:r w:rsidRPr="00A8297A">
        <w:rPr>
          <w:rFonts w:eastAsia="Calibri" w:cs="Times New Roman"/>
          <w:i/>
          <w:lang w:val="ro"/>
        </w:rPr>
        <w:t>intimei convingeri a judecătorului</w:t>
      </w:r>
      <w:r w:rsidRPr="00A8297A">
        <w:rPr>
          <w:rFonts w:eastAsia="Calibri" w:cs="Times New Roman"/>
          <w:lang w:val="ro"/>
        </w:rPr>
        <w:t xml:space="preserve">”. Conceptul respectiv va fi aplicat în lumina jurisprudenței Curții Constituționale care a reținut că </w:t>
      </w:r>
      <w:r w:rsidRPr="00A8297A">
        <w:rPr>
          <w:rFonts w:eastAsia="Calibri" w:cs="Times New Roman"/>
          <w:i/>
          <w:lang w:val="ro"/>
        </w:rPr>
        <w:t>noțiunea de „proprie convingere”, care este utilizată în codurile de procedură, nu are sensul de opinie subiectivă, ci acela al certitudinii dobândite de judecător în urma examinării tuturor probelor în ansamblu, sub toate aspectele, în mod obiectiv și călăuzindu-se de lege</w:t>
      </w:r>
      <w:r w:rsidRPr="00A8297A">
        <w:rPr>
          <w:rFonts w:eastAsia="Calibri" w:cs="Times New Roman"/>
          <w:lang w:val="ro"/>
        </w:rPr>
        <w:t xml:space="preserve"> (a se vedea</w:t>
      </w:r>
      <w:r w:rsidRPr="00A8297A">
        <w:rPr>
          <w:rFonts w:eastAsia="Calibri" w:cs="Times New Roman"/>
          <w:i/>
          <w:lang w:val="ro"/>
        </w:rPr>
        <w:t xml:space="preserve"> </w:t>
      </w:r>
      <w:r w:rsidRPr="00A8297A">
        <w:rPr>
          <w:rFonts w:eastAsia="Calibri" w:cs="Times New Roman"/>
          <w:lang w:val="ro"/>
        </w:rPr>
        <w:t xml:space="preserve">paragraful 64 din Hotărârea Curții Constituționale a Moldovei privind excepția de neconstituționalitate a unor prevederi din Codul de procedură penală </w:t>
      </w:r>
      <w:r w:rsidRPr="00A8297A">
        <w:rPr>
          <w:rFonts w:eastAsia="Calibri" w:cs="Times New Roman"/>
          <w:i/>
          <w:lang w:val="ro"/>
        </w:rPr>
        <w:t>(intima convingere a judecătorului</w:t>
      </w:r>
      <w:r w:rsidRPr="00A8297A">
        <w:rPr>
          <w:rFonts w:eastAsia="Calibri" w:cs="Times New Roman"/>
          <w:lang w:val="ro"/>
        </w:rPr>
        <w:t>), nr. 18 din 22 mai 2017).</w:t>
      </w:r>
    </w:p>
    <w:p w14:paraId="74CFADF1" w14:textId="77777777" w:rsidR="00A8297A" w:rsidRPr="00A8297A" w:rsidRDefault="00A8297A" w:rsidP="00A8297A">
      <w:pPr>
        <w:tabs>
          <w:tab w:val="left" w:pos="1276"/>
        </w:tabs>
        <w:spacing w:after="0" w:line="240" w:lineRule="auto"/>
        <w:ind w:firstLine="720"/>
        <w:contextualSpacing/>
        <w:jc w:val="both"/>
        <w:rPr>
          <w:rFonts w:eastAsia="Calibri" w:cs="Times New Roman"/>
          <w:lang w:val="ro-MD"/>
        </w:rPr>
      </w:pPr>
    </w:p>
    <w:p w14:paraId="5E50EC30" w14:textId="77777777" w:rsidR="00A8297A" w:rsidRPr="00A8297A" w:rsidRDefault="00A8297A" w:rsidP="00A8297A">
      <w:pPr>
        <w:numPr>
          <w:ilvl w:val="1"/>
          <w:numId w:val="38"/>
        </w:numPr>
        <w:tabs>
          <w:tab w:val="left" w:pos="1276"/>
          <w:tab w:val="left" w:pos="2410"/>
        </w:tabs>
        <w:spacing w:after="0" w:line="240" w:lineRule="auto"/>
        <w:ind w:left="0" w:firstLine="720"/>
        <w:contextualSpacing/>
        <w:jc w:val="both"/>
        <w:rPr>
          <w:rFonts w:eastAsia="Calibri" w:cs="Times New Roman"/>
          <w:lang w:val="ro-MD"/>
        </w:rPr>
      </w:pPr>
      <w:r w:rsidRPr="00A8297A">
        <w:rPr>
          <w:rFonts w:eastAsia="Calibri" w:cs="Times New Roman"/>
          <w:lang w:val="ro-MD"/>
        </w:rPr>
        <w:t xml:space="preserve">În hotărârea judecătorească nu este necesară includerea informațiilor irelevante pentru cauză, în special este vorba de date cu caracter personal, a căror utilizare nu este necesară pentru soluționarea unui caz anume (de exemplu, numere cadastrale și adrese </w:t>
      </w:r>
      <w:r w:rsidRPr="00A8297A">
        <w:rPr>
          <w:rFonts w:eastAsia="Calibri" w:cs="Times New Roman"/>
          <w:szCs w:val="24"/>
          <w:lang w:val="ro-MD"/>
        </w:rPr>
        <w:t xml:space="preserve">ale loturilor </w:t>
      </w:r>
      <w:r w:rsidRPr="00A8297A">
        <w:rPr>
          <w:rFonts w:eastAsia="Calibri" w:cs="Times New Roman"/>
          <w:lang w:val="ro-MD"/>
        </w:rPr>
        <w:t xml:space="preserve">de </w:t>
      </w:r>
      <w:r w:rsidRPr="00A8297A">
        <w:rPr>
          <w:rFonts w:eastAsia="Calibri" w:cs="Times New Roman"/>
          <w:szCs w:val="24"/>
          <w:lang w:val="ro-MD"/>
        </w:rPr>
        <w:t>teren</w:t>
      </w:r>
      <w:r w:rsidRPr="00A8297A">
        <w:rPr>
          <w:rFonts w:eastAsia="Calibri" w:cs="Times New Roman"/>
          <w:lang w:val="ro-MD"/>
        </w:rPr>
        <w:t xml:space="preserve">, </w:t>
      </w:r>
      <w:r w:rsidRPr="00A8297A">
        <w:rPr>
          <w:rFonts w:eastAsia="Calibri" w:cs="Times New Roman"/>
          <w:lang w:val="ro-MD"/>
        </w:rPr>
        <w:lastRenderedPageBreak/>
        <w:t xml:space="preserve">numere de </w:t>
      </w:r>
      <w:r w:rsidRPr="00A8297A">
        <w:rPr>
          <w:rFonts w:eastAsia="Calibri" w:cs="Times New Roman"/>
          <w:szCs w:val="24"/>
          <w:lang w:val="ro-MD"/>
        </w:rPr>
        <w:t>înmatriculare a autovehiculelor</w:t>
      </w:r>
      <w:r w:rsidRPr="00A8297A">
        <w:rPr>
          <w:rFonts w:eastAsia="Calibri" w:cs="Times New Roman"/>
          <w:lang w:val="ro-MD"/>
        </w:rPr>
        <w:t xml:space="preserve">, model, culoare etc.), și care repetă informațiile indicate anterior în hotărâre (de exemplu, se poate utiliza formula „ ... </w:t>
      </w:r>
      <w:r w:rsidRPr="00A8297A">
        <w:rPr>
          <w:rFonts w:eastAsia="Calibri" w:cs="Times New Roman"/>
          <w:i/>
          <w:lang w:val="ro-MD"/>
        </w:rPr>
        <w:t>cu aceeași denumire de contract, aceeași dată, indicate mai sus</w:t>
      </w:r>
      <w:r w:rsidRPr="00A8297A">
        <w:rPr>
          <w:rFonts w:eastAsia="Calibri" w:cs="Times New Roman"/>
          <w:lang w:val="ro-MD"/>
        </w:rPr>
        <w:t>”).</w:t>
      </w:r>
    </w:p>
    <w:p w14:paraId="6181CE2B" w14:textId="77777777" w:rsidR="00A8297A" w:rsidRPr="00A8297A" w:rsidRDefault="00A8297A" w:rsidP="00A8297A">
      <w:pPr>
        <w:tabs>
          <w:tab w:val="left" w:pos="1276"/>
        </w:tabs>
        <w:spacing w:after="0" w:line="240" w:lineRule="auto"/>
        <w:ind w:firstLine="720"/>
        <w:contextualSpacing/>
        <w:jc w:val="both"/>
        <w:rPr>
          <w:rFonts w:eastAsia="Calibri" w:cs="Times New Roman"/>
          <w:lang w:val="ro-MD"/>
        </w:rPr>
      </w:pPr>
    </w:p>
    <w:p w14:paraId="4BCF3491" w14:textId="77777777" w:rsidR="00A8297A" w:rsidRPr="00A8297A" w:rsidRDefault="00A8297A" w:rsidP="00A8297A">
      <w:pPr>
        <w:numPr>
          <w:ilvl w:val="0"/>
          <w:numId w:val="38"/>
        </w:numPr>
        <w:tabs>
          <w:tab w:val="left" w:pos="993"/>
        </w:tabs>
        <w:spacing w:after="0" w:line="240" w:lineRule="auto"/>
        <w:ind w:firstLine="720"/>
        <w:contextualSpacing/>
        <w:jc w:val="center"/>
        <w:rPr>
          <w:rFonts w:eastAsia="Calibri" w:cs="Times New Roman"/>
          <w:b/>
          <w:lang w:val="ro-MD"/>
        </w:rPr>
      </w:pPr>
      <w:r w:rsidRPr="00A8297A">
        <w:rPr>
          <w:rFonts w:eastAsia="Calibri" w:cs="Times New Roman"/>
          <w:b/>
          <w:lang w:val="ro-MD"/>
        </w:rPr>
        <w:t>Standardul V. Claritatea</w:t>
      </w:r>
    </w:p>
    <w:p w14:paraId="67207C8F"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r w:rsidRPr="00A8297A">
        <w:rPr>
          <w:rFonts w:eastAsia="Calibri" w:cs="Times New Roman"/>
          <w:b/>
          <w:lang w:val="ro-MD"/>
        </w:rPr>
        <w:t>Hotărârea judecătorească trebuie să fie clară și înțeleasă</w:t>
      </w:r>
    </w:p>
    <w:p w14:paraId="64576AA4"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p>
    <w:p w14:paraId="08A2F69D"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t xml:space="preserve">Hotărârea judecătorească este </w:t>
      </w:r>
      <w:r w:rsidRPr="00A8297A">
        <w:rPr>
          <w:rFonts w:eastAsia="Calibri" w:cs="Times New Roman"/>
          <w:szCs w:val="24"/>
          <w:lang w:val="ro-MD"/>
        </w:rPr>
        <w:t>redactată</w:t>
      </w:r>
      <w:r w:rsidRPr="00A8297A">
        <w:rPr>
          <w:rFonts w:eastAsia="Calibri" w:cs="Times New Roman"/>
          <w:lang w:val="ro-MD"/>
        </w:rPr>
        <w:t xml:space="preserve"> într-un limbaj accesibil și ușor de înțeles. Terminologia științifică, tehnică, artistică sau altă terminologie specifică este folosită sau </w:t>
      </w:r>
      <w:r w:rsidRPr="00A8297A">
        <w:rPr>
          <w:rFonts w:eastAsia="Calibri" w:cs="Times New Roman"/>
          <w:szCs w:val="24"/>
          <w:lang w:val="ro-MD"/>
        </w:rPr>
        <w:t>detaliată</w:t>
      </w:r>
      <w:r w:rsidRPr="00A8297A">
        <w:rPr>
          <w:rFonts w:eastAsia="Calibri" w:cs="Times New Roman"/>
          <w:lang w:val="ro-MD"/>
        </w:rPr>
        <w:t xml:space="preserve"> cât mai rar posibil. Trebuie evitată utilizarea de cuvinte, termeni și expresii  juridice în altă limbă. Dacă acestea sunt utilizate, decizia instanței include, de obicei, o traducere a dispoziției relevante sau a unei părți a acesteia în română. Traducerea trebuie să fie de înaltă calitate. Textul într-o limbă străină nu este de obicei reprodus în conținutul hotărârii judecătorești.  </w:t>
      </w:r>
    </w:p>
    <w:p w14:paraId="6EDBA120"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7AC13C63"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În cazul în care motivele deciziei instanței sunt lungi</w:t>
      </w:r>
      <w:r w:rsidRPr="00A8297A">
        <w:rPr>
          <w:rFonts w:eastAsia="Calibri" w:cs="Times New Roman"/>
          <w:szCs w:val="24"/>
          <w:lang w:val="ro-MD"/>
        </w:rPr>
        <w:t>/extinse</w:t>
      </w:r>
      <w:r w:rsidRPr="00A8297A">
        <w:rPr>
          <w:rFonts w:eastAsia="Calibri" w:cs="Times New Roman"/>
          <w:lang w:val="ro-MD"/>
        </w:rPr>
        <w:t xml:space="preserve">, instanța va insera concluzii rezumative clare pentru fiecare problemă principală soluționată și, dacă este posibil, furnizează un rezumat al argumentelor detaliate </w:t>
      </w:r>
      <w:r w:rsidRPr="00A8297A">
        <w:rPr>
          <w:rFonts w:eastAsia="Calibri" w:cs="Times New Roman"/>
          <w:szCs w:val="24"/>
          <w:lang w:val="ro-MD"/>
        </w:rPr>
        <w:t xml:space="preserve">ulterior </w:t>
      </w:r>
      <w:r w:rsidRPr="00A8297A">
        <w:rPr>
          <w:rFonts w:eastAsia="Calibri" w:cs="Times New Roman"/>
          <w:lang w:val="ro-MD"/>
        </w:rPr>
        <w:t>în textul deciziei.</w:t>
      </w:r>
    </w:p>
    <w:p w14:paraId="6236943B"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62E1756C"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În hotărârea judecătorească trebuie evitată citarea excesivă a actelor normative care nu au legătură cu esența cauzei (de exemplu, se prezintă întregul articol sau o parte din acesta, deși doar o parte sau un extras succint din articol sunt relevante pentru cauză).</w:t>
      </w:r>
    </w:p>
    <w:p w14:paraId="7E628FD7"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2635229E"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Motivele instanței trebuie să fie clar separate de explicațiile, aprecierile, referințele părților </w:t>
      </w:r>
      <w:r w:rsidRPr="00A8297A">
        <w:rPr>
          <w:rFonts w:eastAsia="Calibri" w:cs="Times New Roman"/>
          <w:lang w:val="ro-RO"/>
        </w:rPr>
        <w:t>și</w:t>
      </w:r>
      <w:r w:rsidRPr="00A8297A">
        <w:rPr>
          <w:rFonts w:eastAsia="Calibri" w:cs="Times New Roman"/>
          <w:lang w:val="ro-MD"/>
        </w:rPr>
        <w:t xml:space="preserve"> de conținutul probelor din cauză.</w:t>
      </w:r>
    </w:p>
    <w:p w14:paraId="5F7DD672"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7998C574"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Atunci când </w:t>
      </w:r>
      <w:r w:rsidRPr="00A8297A">
        <w:rPr>
          <w:rFonts w:eastAsia="Calibri" w:cs="Times New Roman"/>
          <w:szCs w:val="24"/>
          <w:lang w:val="ro-MD"/>
        </w:rPr>
        <w:t>instanța</w:t>
      </w:r>
      <w:r w:rsidRPr="00A8297A">
        <w:rPr>
          <w:rFonts w:eastAsia="Calibri" w:cs="Times New Roman"/>
          <w:lang w:val="ro-MD"/>
        </w:rPr>
        <w:t xml:space="preserve"> menționează sau citează o anumită probă sau alte informații, de obicei, instanța va descrie ce semnificație au sau ce semnificație le atribuie (</w:t>
      </w:r>
      <w:r w:rsidRPr="00A8297A">
        <w:rPr>
          <w:rFonts w:eastAsia="Calibri" w:cs="Times New Roman"/>
          <w:i/>
          <w:lang w:val="ro-MD"/>
        </w:rPr>
        <w:t>de exemplu, instanța va nota că citarea din mărturia unei anumite persoane dovedește o anumită împrejurare de</w:t>
      </w:r>
      <w:r w:rsidRPr="00A8297A">
        <w:rPr>
          <w:rFonts w:eastAsia="Calibri" w:cs="Times New Roman"/>
          <w:lang w:val="ro-MD"/>
        </w:rPr>
        <w:t xml:space="preserve"> </w:t>
      </w:r>
      <w:r w:rsidRPr="00A8297A">
        <w:rPr>
          <w:rFonts w:eastAsia="Calibri" w:cs="Times New Roman"/>
          <w:i/>
          <w:lang w:val="ro-MD"/>
        </w:rPr>
        <w:t>fapt</w:t>
      </w:r>
      <w:r w:rsidRPr="00A8297A">
        <w:rPr>
          <w:rFonts w:eastAsia="Calibri" w:cs="Times New Roman"/>
          <w:lang w:val="ro-MD"/>
        </w:rPr>
        <w:t>). Din motivele hotărârii trebuie să rezulte clar de ce au fost menționate sau citate anumite informații. O listă a probelor și/sau a conținutului acestora, a dispozițiilor actelor normative nu este suficientă. Motivele deciziei trebuie să reflecte aprecierea juridică făcută de instanță, analiza și evaluarea probelor (</w:t>
      </w:r>
      <w:r w:rsidRPr="00A8297A">
        <w:rPr>
          <w:rFonts w:eastAsia="Calibri" w:cs="Times New Roman"/>
          <w:i/>
          <w:lang w:val="ro-MD"/>
        </w:rPr>
        <w:t xml:space="preserve">de exemplu, suficiența acestora, caracterul </w:t>
      </w:r>
      <w:r w:rsidRPr="00A8297A">
        <w:rPr>
          <w:rFonts w:eastAsia="Calibri" w:cs="Times New Roman"/>
          <w:i/>
          <w:szCs w:val="24"/>
          <w:lang w:val="ro-MD"/>
        </w:rPr>
        <w:t>admisibil</w:t>
      </w:r>
      <w:r w:rsidRPr="00A8297A">
        <w:rPr>
          <w:rFonts w:eastAsia="Calibri" w:cs="Times New Roman"/>
          <w:i/>
          <w:lang w:val="ro-MD"/>
        </w:rPr>
        <w:t>, pertinent, persuasiv</w:t>
      </w:r>
      <w:r w:rsidRPr="00A8297A">
        <w:rPr>
          <w:rFonts w:eastAsia="Calibri" w:cs="Times New Roman"/>
          <w:i/>
          <w:szCs w:val="24"/>
          <w:lang w:val="ro-MD"/>
        </w:rPr>
        <w:t>, veridicitate</w:t>
      </w:r>
      <w:r w:rsidRPr="00A8297A">
        <w:rPr>
          <w:rFonts w:eastAsia="Calibri" w:cs="Times New Roman"/>
          <w:i/>
          <w:lang w:val="ro-MD"/>
        </w:rPr>
        <w:t>, importanța pentru soluționarea cauzei</w:t>
      </w:r>
      <w:r w:rsidRPr="00A8297A">
        <w:rPr>
          <w:rFonts w:eastAsia="Calibri" w:cs="Times New Roman"/>
          <w:lang w:val="ro-MD"/>
        </w:rPr>
        <w:t>)</w:t>
      </w:r>
    </w:p>
    <w:p w14:paraId="74DBDE83"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31F42CAB"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Dacă nu există motive importante, actele de procedură, declarațiile martorilor și ale altor persoane consemnate în procesul-verbal al ședinței de judecată sau în rechizitoriu, sau alte materiale ale cauzei nu sunt transcrise în hotărârea judecătorească. Se citează doar ceea ce este esențial cauzei și numai în măsura necesară soluționării cauzei și </w:t>
      </w:r>
      <w:r w:rsidRPr="00A8297A">
        <w:rPr>
          <w:rFonts w:eastAsia="Calibri" w:cs="Times New Roman"/>
          <w:szCs w:val="24"/>
          <w:lang w:val="ro-MD"/>
        </w:rPr>
        <w:t>motivării</w:t>
      </w:r>
      <w:r w:rsidRPr="00A8297A">
        <w:rPr>
          <w:rFonts w:eastAsia="Calibri" w:cs="Times New Roman"/>
          <w:lang w:val="ro-MD"/>
        </w:rPr>
        <w:t xml:space="preserve"> hotărârii.</w:t>
      </w:r>
    </w:p>
    <w:p w14:paraId="7F62774E"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7F87EDB5"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Hotărârea judecătorească poate conține imagini, fotografii sau alte informații vizuale (grafice) doar dacă acestea au legătură directă cu cauza și pot ajuta ca hotărârea să fie mai clară, mai înțeleasă și mai transparentă.</w:t>
      </w:r>
    </w:p>
    <w:p w14:paraId="1CB73B0F"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3C615D21"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Graficele și tabelele pot fi folosite ca mijloc de prezentare a informațiilor complexe în mod clar și inteligibil.</w:t>
      </w:r>
    </w:p>
    <w:p w14:paraId="7E3E9B0B"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42CEEFF4" w14:textId="77777777" w:rsidR="00A8297A" w:rsidRPr="00A8297A" w:rsidRDefault="00A8297A" w:rsidP="00A8297A">
      <w:pPr>
        <w:numPr>
          <w:ilvl w:val="1"/>
          <w:numId w:val="38"/>
        </w:numPr>
        <w:tabs>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lastRenderedPageBreak/>
        <w:t xml:space="preserve"> </w:t>
      </w:r>
      <w:r w:rsidRPr="00A8297A">
        <w:rPr>
          <w:rFonts w:eastAsia="Calibri" w:cs="Times New Roman"/>
          <w:lang w:val="ro-MD"/>
        </w:rPr>
        <w:t>Dacă sunt necesare anumite calcule pentru adoptarea unei hotărâri judecătorești, sunt furnizate calcule detaliate, formulele aplicate, operații aritmetice specifice etc. (de exemplu, 1.750 MDL X  20% / 100% = 350 MDL).</w:t>
      </w:r>
    </w:p>
    <w:p w14:paraId="17D84054"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5E28A471" w14:textId="77777777" w:rsidR="00A8297A" w:rsidRPr="00A8297A" w:rsidRDefault="00A8297A" w:rsidP="00A8297A">
      <w:pPr>
        <w:numPr>
          <w:ilvl w:val="1"/>
          <w:numId w:val="38"/>
        </w:numPr>
        <w:tabs>
          <w:tab w:val="left" w:pos="1276"/>
          <w:tab w:val="left" w:pos="2410"/>
        </w:tabs>
        <w:spacing w:after="0" w:line="240" w:lineRule="auto"/>
        <w:ind w:left="0" w:firstLine="720"/>
        <w:contextualSpacing/>
        <w:jc w:val="both"/>
        <w:rPr>
          <w:rFonts w:eastAsia="Calibri" w:cs="Times New Roman"/>
          <w:lang w:val="ro-MD"/>
        </w:rPr>
      </w:pPr>
      <w:r w:rsidRPr="00A8297A">
        <w:rPr>
          <w:rFonts w:eastAsia="Calibri" w:cs="Times New Roman"/>
          <w:lang w:val="ro-MD"/>
        </w:rPr>
        <w:t>Dispozitivul hotărârii judecătorești trebuie formulat clar. Atunci când o hotărâre poate fi pusă în executare, dispozitivul acesteia este formulat în așa fel încât să fie clar cum va fi executată hotărârea. Instanța trebuie să ia o decizie care poate fi pusă în aplicare în mod realist. Soluția instanței stabilită în dispozitivul hotărârii judecătorești nu trebuie să creeze oportunități de interpretări diferite ale conținutului hotărârii judecătorești și trebuie să prevadă concret în ce măsură și cum ar trebui pusă în aplicare.</w:t>
      </w:r>
    </w:p>
    <w:p w14:paraId="5839594B" w14:textId="77777777" w:rsidR="00A8297A" w:rsidRPr="00A8297A" w:rsidRDefault="00A8297A" w:rsidP="00A8297A">
      <w:pPr>
        <w:tabs>
          <w:tab w:val="left" w:pos="1276"/>
        </w:tabs>
        <w:spacing w:after="0" w:line="240" w:lineRule="auto"/>
        <w:contextualSpacing/>
        <w:jc w:val="both"/>
        <w:rPr>
          <w:rFonts w:eastAsia="Calibri" w:cs="Times New Roman"/>
          <w:lang w:val="ro-MD"/>
        </w:rPr>
      </w:pPr>
    </w:p>
    <w:p w14:paraId="2B236EB6" w14:textId="77777777" w:rsidR="00A8297A" w:rsidRPr="00A8297A" w:rsidRDefault="00A8297A" w:rsidP="00A8297A">
      <w:pPr>
        <w:numPr>
          <w:ilvl w:val="1"/>
          <w:numId w:val="38"/>
        </w:numPr>
        <w:tabs>
          <w:tab w:val="left" w:pos="1276"/>
          <w:tab w:val="left" w:pos="2410"/>
        </w:tabs>
        <w:spacing w:after="0" w:line="240" w:lineRule="auto"/>
        <w:ind w:left="0" w:firstLine="720"/>
        <w:contextualSpacing/>
        <w:jc w:val="both"/>
        <w:rPr>
          <w:rFonts w:eastAsia="Calibri" w:cs="Times New Roman"/>
          <w:szCs w:val="24"/>
          <w:lang w:val="ro-MD"/>
        </w:rPr>
      </w:pPr>
      <w:r w:rsidRPr="00A8297A">
        <w:rPr>
          <w:rFonts w:eastAsia="Calibri" w:cs="Times New Roman"/>
          <w:szCs w:val="24"/>
          <w:lang w:val="ro-MD"/>
        </w:rPr>
        <w:t>În dispozitivul hotărârii judecătorești trebuie să fie indicate soluțiile pentru toate pretențiile părții înaintate prin cererea de chemare în judecată și, după caz, prin acțiunea reconvențională.</w:t>
      </w:r>
    </w:p>
    <w:p w14:paraId="095AF524" w14:textId="77777777" w:rsidR="00A8297A" w:rsidRPr="00A8297A" w:rsidRDefault="00A8297A" w:rsidP="00A8297A">
      <w:pPr>
        <w:tabs>
          <w:tab w:val="left" w:pos="1276"/>
          <w:tab w:val="left" w:pos="2410"/>
        </w:tabs>
        <w:spacing w:after="0" w:line="240" w:lineRule="auto"/>
        <w:contextualSpacing/>
        <w:jc w:val="both"/>
        <w:rPr>
          <w:rFonts w:eastAsia="Calibri" w:cs="Times New Roman"/>
          <w:szCs w:val="24"/>
          <w:lang w:val="ro-MD"/>
        </w:rPr>
      </w:pPr>
    </w:p>
    <w:p w14:paraId="017B2253" w14:textId="77777777" w:rsidR="00A8297A" w:rsidRPr="00A8297A" w:rsidRDefault="00A8297A" w:rsidP="00A8297A">
      <w:pPr>
        <w:numPr>
          <w:ilvl w:val="1"/>
          <w:numId w:val="38"/>
        </w:numPr>
        <w:tabs>
          <w:tab w:val="left" w:pos="1276"/>
          <w:tab w:val="left" w:pos="2410"/>
        </w:tabs>
        <w:spacing w:after="0" w:line="240" w:lineRule="auto"/>
        <w:ind w:left="0" w:firstLine="720"/>
        <w:contextualSpacing/>
        <w:jc w:val="both"/>
        <w:rPr>
          <w:rFonts w:eastAsia="Calibri" w:cs="Times New Roman"/>
          <w:lang w:val="ro-MD"/>
        </w:rPr>
      </w:pPr>
      <w:r w:rsidRPr="00A8297A">
        <w:rPr>
          <w:rFonts w:eastAsia="Calibri" w:cs="Times New Roman"/>
          <w:lang w:val="ro-MD"/>
        </w:rPr>
        <w:t xml:space="preserve">Atunci când se adoptă o hotărâre care obligă un participant la proces să efectueze sau să sisteze anumite acțiuni, este necesar să se indice </w:t>
      </w:r>
      <w:r w:rsidRPr="00A8297A">
        <w:rPr>
          <w:rFonts w:eastAsia="Calibri" w:cs="Times New Roman"/>
          <w:szCs w:val="24"/>
          <w:lang w:val="ro-MD"/>
        </w:rPr>
        <w:t>acțiunile</w:t>
      </w:r>
      <w:r w:rsidRPr="00A8297A">
        <w:rPr>
          <w:rFonts w:eastAsia="Calibri" w:cs="Times New Roman"/>
          <w:lang w:val="ro-MD"/>
        </w:rPr>
        <w:t xml:space="preserve"> specifice.</w:t>
      </w:r>
    </w:p>
    <w:p w14:paraId="6BE07F20" w14:textId="77777777" w:rsidR="00A8297A" w:rsidRPr="00A8297A" w:rsidRDefault="00A8297A" w:rsidP="00A8297A">
      <w:pPr>
        <w:tabs>
          <w:tab w:val="left" w:pos="1134"/>
          <w:tab w:val="left" w:pos="1276"/>
          <w:tab w:val="left" w:pos="2410"/>
        </w:tabs>
        <w:spacing w:after="0" w:line="240" w:lineRule="auto"/>
        <w:contextualSpacing/>
        <w:jc w:val="both"/>
        <w:rPr>
          <w:rFonts w:eastAsia="Calibri" w:cs="Times New Roman"/>
          <w:lang w:val="ro-MD"/>
        </w:rPr>
      </w:pPr>
    </w:p>
    <w:p w14:paraId="1E79D894" w14:textId="77777777" w:rsidR="00A8297A" w:rsidRPr="00A8297A" w:rsidRDefault="00A8297A" w:rsidP="00A8297A">
      <w:pPr>
        <w:numPr>
          <w:ilvl w:val="1"/>
          <w:numId w:val="38"/>
        </w:numPr>
        <w:tabs>
          <w:tab w:val="left" w:pos="1134"/>
          <w:tab w:val="left" w:pos="1276"/>
          <w:tab w:val="left" w:pos="2410"/>
        </w:tabs>
        <w:spacing w:after="0" w:line="240" w:lineRule="auto"/>
        <w:ind w:left="0" w:firstLine="720"/>
        <w:contextualSpacing/>
        <w:jc w:val="both"/>
        <w:rPr>
          <w:rFonts w:eastAsia="Calibri" w:cs="Times New Roman"/>
          <w:lang w:val="ro-MD"/>
        </w:rPr>
      </w:pPr>
      <w:r w:rsidRPr="00A8297A">
        <w:rPr>
          <w:rFonts w:eastAsia="Calibri" w:cs="Times New Roman"/>
          <w:lang w:val="ro-MD"/>
        </w:rPr>
        <w:t xml:space="preserve">Dispozitivul hotărârii judecătorești trebuie să indice clar termenul și procedura de contestare a acesteia sau </w:t>
      </w:r>
      <w:r w:rsidRPr="00A8297A">
        <w:rPr>
          <w:rFonts w:eastAsia="Calibri" w:cs="Times New Roman"/>
          <w:szCs w:val="24"/>
          <w:lang w:val="ro-MD"/>
        </w:rPr>
        <w:t>intrarea în vigoare a hotărârii</w:t>
      </w:r>
      <w:r w:rsidRPr="00A8297A">
        <w:rPr>
          <w:rFonts w:eastAsia="Calibri" w:cs="Times New Roman"/>
          <w:lang w:val="ro-MD"/>
        </w:rPr>
        <w:t xml:space="preserve"> de la data adoptării.</w:t>
      </w:r>
    </w:p>
    <w:p w14:paraId="43765EA3" w14:textId="77777777" w:rsidR="00A8297A" w:rsidRPr="00A8297A" w:rsidRDefault="00A8297A" w:rsidP="00A8297A">
      <w:pPr>
        <w:tabs>
          <w:tab w:val="left" w:pos="2410"/>
        </w:tabs>
        <w:spacing w:after="200" w:line="276" w:lineRule="auto"/>
        <w:contextualSpacing/>
        <w:rPr>
          <w:rFonts w:eastAsia="Calibri" w:cs="Times New Roman"/>
          <w:lang w:val="ro-MD"/>
        </w:rPr>
      </w:pPr>
    </w:p>
    <w:p w14:paraId="2F1967E3" w14:textId="77777777" w:rsidR="00A8297A" w:rsidRPr="00A8297A" w:rsidRDefault="00A8297A" w:rsidP="00A8297A">
      <w:pPr>
        <w:numPr>
          <w:ilvl w:val="1"/>
          <w:numId w:val="38"/>
        </w:numPr>
        <w:tabs>
          <w:tab w:val="left" w:pos="1276"/>
          <w:tab w:val="left" w:pos="2410"/>
        </w:tabs>
        <w:spacing w:after="0" w:line="240" w:lineRule="auto"/>
        <w:ind w:left="0" w:firstLine="709"/>
        <w:contextualSpacing/>
        <w:jc w:val="both"/>
        <w:rPr>
          <w:rFonts w:eastAsia="Calibri" w:cs="Times New Roman"/>
          <w:lang w:val="ro-MD"/>
        </w:rPr>
      </w:pPr>
      <w:r w:rsidRPr="00A8297A">
        <w:rPr>
          <w:rFonts w:eastAsia="Calibri" w:cs="Times New Roman"/>
          <w:lang w:val="ro-MD"/>
        </w:rPr>
        <w:t>Încheierile privind corectarea erorilor materiale și înlăturarea omisiunilor vădite ale hotărârilor judecătorești reprezintă o continuitate a hotărârilor  judecătorești. În procesul de examinare și adoptare a acestei categorii de încheieri judecătorești se va urmări ca acestea să fie adoptate cu respectarea etapelor și cerințelor stabilite de codurile de procedură și a prezentelor Standarde.</w:t>
      </w:r>
    </w:p>
    <w:p w14:paraId="7CB32CAE" w14:textId="77777777" w:rsidR="00A8297A" w:rsidRPr="00A8297A" w:rsidRDefault="00A8297A" w:rsidP="00A8297A">
      <w:pPr>
        <w:tabs>
          <w:tab w:val="left" w:pos="1134"/>
          <w:tab w:val="left" w:pos="1276"/>
        </w:tabs>
        <w:spacing w:after="0" w:line="240" w:lineRule="auto"/>
        <w:contextualSpacing/>
        <w:jc w:val="both"/>
        <w:rPr>
          <w:rFonts w:eastAsia="Calibri" w:cs="Times New Roman"/>
          <w:lang w:val="ro-MD"/>
        </w:rPr>
      </w:pPr>
    </w:p>
    <w:p w14:paraId="00C5F86A" w14:textId="77777777" w:rsidR="00A8297A" w:rsidRPr="00A8297A" w:rsidRDefault="00A8297A" w:rsidP="00A8297A">
      <w:pPr>
        <w:tabs>
          <w:tab w:val="left" w:pos="1134"/>
        </w:tabs>
        <w:spacing w:after="0" w:line="240" w:lineRule="auto"/>
        <w:ind w:firstLine="720"/>
        <w:contextualSpacing/>
        <w:jc w:val="both"/>
        <w:rPr>
          <w:rFonts w:eastAsia="Calibri" w:cs="Times New Roman"/>
          <w:lang w:val="ro-MD"/>
        </w:rPr>
      </w:pPr>
    </w:p>
    <w:p w14:paraId="45D7AEE2" w14:textId="77777777" w:rsidR="00A8297A" w:rsidRPr="00A8297A" w:rsidRDefault="00A8297A" w:rsidP="00A8297A">
      <w:pPr>
        <w:numPr>
          <w:ilvl w:val="0"/>
          <w:numId w:val="38"/>
        </w:numPr>
        <w:tabs>
          <w:tab w:val="left" w:pos="993"/>
        </w:tabs>
        <w:spacing w:after="0" w:line="240" w:lineRule="auto"/>
        <w:ind w:firstLine="720"/>
        <w:contextualSpacing/>
        <w:jc w:val="center"/>
        <w:rPr>
          <w:rFonts w:eastAsia="Calibri" w:cs="Times New Roman"/>
          <w:b/>
          <w:lang w:val="ro-MD"/>
        </w:rPr>
      </w:pPr>
      <w:r w:rsidRPr="00A8297A">
        <w:rPr>
          <w:rFonts w:eastAsia="Calibri" w:cs="Times New Roman"/>
          <w:b/>
          <w:lang w:val="ro-MD"/>
        </w:rPr>
        <w:t>Standardul VI. Comprehensibilitatea și structurarea</w:t>
      </w:r>
    </w:p>
    <w:p w14:paraId="7E5CECAA"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r w:rsidRPr="00A8297A">
        <w:rPr>
          <w:rFonts w:eastAsia="Calibri" w:cs="Times New Roman"/>
          <w:b/>
          <w:lang w:val="ro-MD"/>
        </w:rPr>
        <w:t>Hotărârea judecătorească trebuie să aibă o structură și o formă clară, să fie corectă din punct de vedere lingvistic și juridic</w:t>
      </w:r>
    </w:p>
    <w:p w14:paraId="4DF035E2" w14:textId="77777777" w:rsidR="00A8297A" w:rsidRPr="00A8297A" w:rsidRDefault="00A8297A" w:rsidP="00A8297A">
      <w:pPr>
        <w:tabs>
          <w:tab w:val="left" w:pos="1134"/>
        </w:tabs>
        <w:spacing w:after="0" w:line="240" w:lineRule="auto"/>
        <w:ind w:firstLine="720"/>
        <w:contextualSpacing/>
        <w:jc w:val="center"/>
        <w:rPr>
          <w:rFonts w:eastAsia="Calibri" w:cs="Times New Roman"/>
          <w:b/>
          <w:lang w:val="ro-MD"/>
        </w:rPr>
      </w:pPr>
    </w:p>
    <w:p w14:paraId="13501052"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t>Hotărârea judecătorească trebuie scrisă fără greșeli de limbă sau ortografie, în mod consecvent, într-un singur stil.</w:t>
      </w:r>
    </w:p>
    <w:p w14:paraId="018EDEE1"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lang w:val="ro-MD"/>
        </w:rPr>
      </w:pPr>
    </w:p>
    <w:p w14:paraId="6108FCFB"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t>O hotărâre judecătorească este mai înțeleasă și inteligibilă dacă are o structură clară. Părțile structurale stabilite de lege sau alese de instanță (în cazurile în care instanța divizează suplimentar partea structurală a hotărârii prevăzută de cod în părți/secțiuni separate) trebuie să fie clar separate.</w:t>
      </w:r>
    </w:p>
    <w:p w14:paraId="30DE1F93"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lang w:val="ro-MD"/>
        </w:rPr>
      </w:pPr>
    </w:p>
    <w:p w14:paraId="546E090B"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t>Dacă hotărârea analizează mai mult probleme importante, este recomandabil să fie abordate separat, de exemplu, distingând o parte structurală separată, dându-i un nume care să reflecte esența întrebării luate în considerare. Titlul părții poate fi formulat ca o întrebare (</w:t>
      </w:r>
      <w:r w:rsidRPr="00A8297A">
        <w:rPr>
          <w:rFonts w:eastAsia="Calibri" w:cs="Times New Roman"/>
          <w:i/>
          <w:lang w:val="ro-MD"/>
        </w:rPr>
        <w:t xml:space="preserve">de exemplu, „Acțiunile AB pot fi clasificate ca furt?”; „A existat un contract de cumpărare-vânzare pentru consumatori?”) </w:t>
      </w:r>
      <w:r w:rsidRPr="00A8297A">
        <w:rPr>
          <w:rFonts w:eastAsia="Calibri" w:cs="Times New Roman"/>
          <w:lang w:val="ro-MD"/>
        </w:rPr>
        <w:t xml:space="preserve">la care se răspunde în parte sau într-un alt mod care să fie clar și să descrie concis conținutul părții relevante </w:t>
      </w:r>
      <w:r w:rsidRPr="00A8297A">
        <w:rPr>
          <w:rFonts w:eastAsia="Calibri" w:cs="Times New Roman"/>
          <w:i/>
          <w:lang w:val="ro-MD"/>
        </w:rPr>
        <w:t>(de exemplu, „Cu privire la forma vinovăției persoanei condamnate și la calificarea faptelor sale”</w:t>
      </w:r>
      <w:r w:rsidRPr="00A8297A">
        <w:rPr>
          <w:rFonts w:eastAsia="Calibri" w:cs="Times New Roman"/>
          <w:lang w:val="ro-MD"/>
        </w:rPr>
        <w:t>).</w:t>
      </w:r>
    </w:p>
    <w:p w14:paraId="1C5DBF25"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lang w:val="ro-MD"/>
        </w:rPr>
      </w:pPr>
    </w:p>
    <w:p w14:paraId="537AA13E"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lastRenderedPageBreak/>
        <w:t>Dacă hotărârea judecătorească este voluminoasă, cuprinsul și/sau rezumatul hotărârii judecătorești poate fi prezentat după partea introductivă.</w:t>
      </w:r>
    </w:p>
    <w:p w14:paraId="2288A736"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lang w:val="ro-MD"/>
        </w:rPr>
      </w:pPr>
    </w:p>
    <w:p w14:paraId="6F83745E"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lang w:val="ro-MD"/>
        </w:rPr>
        <w:t>Alineatele hotărârilor instanței de apel și de recurs (partea descriptivă și motivarea) sunt numerotate. Fiecare alineat al hotărârii ar trebui să indice un gând (idee) independent (nou) sau alte informații conexe.</w:t>
      </w:r>
    </w:p>
    <w:p w14:paraId="21142B5E"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lang w:val="ro-MD"/>
        </w:rPr>
      </w:pPr>
    </w:p>
    <w:p w14:paraId="1DD07A4F" w14:textId="77777777" w:rsidR="00A8297A" w:rsidRPr="00A8297A" w:rsidRDefault="00A8297A" w:rsidP="00A8297A">
      <w:pPr>
        <w:numPr>
          <w:ilvl w:val="1"/>
          <w:numId w:val="38"/>
        </w:numPr>
        <w:tabs>
          <w:tab w:val="left" w:pos="1134"/>
          <w:tab w:val="left" w:pos="1276"/>
        </w:tabs>
        <w:spacing w:after="0" w:line="240" w:lineRule="auto"/>
        <w:ind w:left="0" w:firstLine="720"/>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Un alineat separat din partea de motivare a deciziei ar trebui să conțină, în mod normal, una sau </w:t>
      </w:r>
      <w:r w:rsidRPr="00A8297A">
        <w:rPr>
          <w:rFonts w:eastAsia="Calibri" w:cs="Times New Roman"/>
          <w:szCs w:val="24"/>
          <w:lang w:val="ro-MD"/>
        </w:rPr>
        <w:t>câteva</w:t>
      </w:r>
      <w:r w:rsidRPr="00A8297A">
        <w:rPr>
          <w:rFonts w:eastAsia="Calibri" w:cs="Times New Roman"/>
          <w:lang w:val="ro-MD"/>
        </w:rPr>
        <w:t xml:space="preserve"> propoziții. Cu toate acestea, alineatele din hotărâre nu ar trebui să fie excesiv de lungi (de obicei nu mai mult de 0,5 pagini).</w:t>
      </w:r>
    </w:p>
    <w:p w14:paraId="61F0F546" w14:textId="77777777" w:rsidR="00A8297A" w:rsidRPr="00A8297A" w:rsidRDefault="00A8297A" w:rsidP="00A8297A">
      <w:pPr>
        <w:tabs>
          <w:tab w:val="left" w:pos="1134"/>
          <w:tab w:val="left" w:pos="1276"/>
        </w:tabs>
        <w:spacing w:after="0" w:line="240" w:lineRule="auto"/>
        <w:ind w:left="720"/>
        <w:contextualSpacing/>
        <w:jc w:val="both"/>
        <w:rPr>
          <w:rFonts w:eastAsia="Calibri" w:cs="Times New Roman"/>
          <w:lang w:val="ro-MD"/>
        </w:rPr>
      </w:pPr>
    </w:p>
    <w:p w14:paraId="73FE70B1" w14:textId="77777777" w:rsidR="00A8297A" w:rsidRPr="00A8297A" w:rsidRDefault="00A8297A" w:rsidP="00A8297A">
      <w:pPr>
        <w:tabs>
          <w:tab w:val="left" w:pos="1134"/>
          <w:tab w:val="left" w:pos="1276"/>
        </w:tabs>
        <w:spacing w:after="0" w:line="240" w:lineRule="auto"/>
        <w:ind w:firstLine="720"/>
        <w:contextualSpacing/>
        <w:jc w:val="both"/>
        <w:rPr>
          <w:rFonts w:eastAsia="Calibri" w:cs="Times New Roman"/>
          <w:b/>
          <w:lang w:val="ro-MD"/>
        </w:rPr>
      </w:pPr>
    </w:p>
    <w:p w14:paraId="03363695" w14:textId="77777777" w:rsidR="00A8297A" w:rsidRPr="00A8297A" w:rsidRDefault="00A8297A" w:rsidP="00A8297A">
      <w:pPr>
        <w:numPr>
          <w:ilvl w:val="0"/>
          <w:numId w:val="38"/>
        </w:numPr>
        <w:tabs>
          <w:tab w:val="left" w:pos="993"/>
        </w:tabs>
        <w:spacing w:after="0" w:line="240" w:lineRule="auto"/>
        <w:ind w:firstLine="720"/>
        <w:contextualSpacing/>
        <w:jc w:val="center"/>
        <w:rPr>
          <w:rFonts w:eastAsia="Calibri" w:cs="Times New Roman"/>
          <w:b/>
          <w:lang w:val="ro-MD"/>
        </w:rPr>
      </w:pPr>
      <w:r w:rsidRPr="00A8297A">
        <w:rPr>
          <w:rFonts w:eastAsia="Calibri" w:cs="Times New Roman"/>
          <w:b/>
          <w:lang w:val="ro-MD"/>
        </w:rPr>
        <w:t>Standardul VII. Relevanța și adaptabilitatea</w:t>
      </w:r>
    </w:p>
    <w:p w14:paraId="51D8A468"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r w:rsidRPr="00A8297A">
        <w:rPr>
          <w:rFonts w:eastAsia="Calibri" w:cs="Times New Roman"/>
          <w:b/>
          <w:lang w:val="ro-MD"/>
        </w:rPr>
        <w:t>Hotărârea instanței de judecată trebuie să reflecte particularitățile nivelului și competenței instanței (fond, apel și recurs)</w:t>
      </w:r>
    </w:p>
    <w:p w14:paraId="7F27FF0C" w14:textId="77777777" w:rsidR="00A8297A" w:rsidRPr="00A8297A" w:rsidRDefault="00A8297A" w:rsidP="00A8297A">
      <w:pPr>
        <w:tabs>
          <w:tab w:val="left" w:pos="993"/>
        </w:tabs>
        <w:spacing w:after="0" w:line="240" w:lineRule="auto"/>
        <w:ind w:left="720"/>
        <w:contextualSpacing/>
        <w:jc w:val="center"/>
        <w:rPr>
          <w:rFonts w:eastAsia="Calibri" w:cs="Times New Roman"/>
          <w:b/>
          <w:lang w:val="ro-MD"/>
        </w:rPr>
      </w:pPr>
    </w:p>
    <w:p w14:paraId="3C707B53"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Hotărârile judecătoriilor și ale instanțelor de apel trebuie, în primul rând, să fie clare și inteligibile pentru părțile dosarului. La elaborarea lor se ține cont de cine sunt părțile, de capacitatea acestora de a înțelege conținutul motivelor specifice ale hotărârii judecătorești, dacă este acordată asistență juridică calificată etc. La elaborarea deciziei Curții Supreme de Justiție, se ține cont de faptul că această instanță contribuie </w:t>
      </w:r>
      <w:r w:rsidRPr="00A8297A">
        <w:rPr>
          <w:rFonts w:eastAsia="Calibri" w:cs="Times New Roman"/>
          <w:szCs w:val="24"/>
          <w:lang w:val="ro-MD"/>
        </w:rPr>
        <w:t xml:space="preserve">la </w:t>
      </w:r>
      <w:r w:rsidRPr="00A8297A">
        <w:rPr>
          <w:rFonts w:eastAsia="Calibri" w:cs="Times New Roman"/>
          <w:lang w:val="ro-MD"/>
        </w:rPr>
        <w:t>și formează practica judiciară unitară. Prin urmare în fiecare caz, scopul ar trebui să fie stabilirea regulii de aplicare sau de interpretare a legii relevante pentru practica judiciară în categoriile de cauze respective.</w:t>
      </w:r>
    </w:p>
    <w:p w14:paraId="423804AE"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7A1865C4"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color w:val="000000"/>
          <w:szCs w:val="24"/>
          <w:lang w:val="ro-MD"/>
        </w:rPr>
        <w:t xml:space="preserve"> </w:t>
      </w:r>
      <w:r w:rsidRPr="00A8297A">
        <w:rPr>
          <w:rFonts w:eastAsia="Calibri" w:cs="Times New Roman"/>
          <w:color w:val="000000"/>
          <w:lang w:val="ro-MD"/>
        </w:rPr>
        <w:t>Partea descriptivă a hotărârii primei instanțe trebuie să conțină un rezumat al pretențiilor și referințelor părților.</w:t>
      </w:r>
    </w:p>
    <w:p w14:paraId="15051940"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7FA66844"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În instanța de fond cel mai important aspect în acest sens este identificarea și descrierea clară a împrejurărilor de fapt stabilite de instanță. Accentul principal ar trebui să fie pe probe, rezumarea, gruparea și evaluarea acestora. Hotărârea trebuie să prezinte aprecierea de drept a împrejurărilor de fapt determinate de instanță, indicându-se normele de drept pe care instanța le consideră aplicabile împrejurărilor de fapt stabilite și de ce aplicarea acestor norme este justificată.</w:t>
      </w:r>
    </w:p>
    <w:p w14:paraId="2DFAE580"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0D432F74"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Instanța de fond, atunci când prezintă o apreciere de drept a situației, nu ar trebui să își stabilească scopul de a descrie cât mai detaliat practica </w:t>
      </w:r>
      <w:r w:rsidRPr="00A8297A">
        <w:rPr>
          <w:rFonts w:eastAsia="Calibri" w:cs="Times New Roman"/>
          <w:szCs w:val="24"/>
          <w:lang w:val="ro-MD"/>
        </w:rPr>
        <w:t>instanțelor naționale</w:t>
      </w:r>
      <w:r w:rsidRPr="00A8297A">
        <w:rPr>
          <w:rFonts w:eastAsia="Calibri" w:cs="Times New Roman"/>
          <w:lang w:val="ro-MD"/>
        </w:rPr>
        <w:t>, practica instanțelor internaționale sau doctrina juridică.</w:t>
      </w:r>
    </w:p>
    <w:p w14:paraId="65802159"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7F8C339D"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Instanța de apel, anulând hotărârea primei instanțe și pronunțând o decizie contrară (</w:t>
      </w:r>
      <w:r w:rsidRPr="00A8297A">
        <w:rPr>
          <w:rFonts w:eastAsia="Calibri" w:cs="Times New Roman"/>
          <w:i/>
          <w:lang w:val="ro-MD"/>
        </w:rPr>
        <w:t>în cauzele penale - anularea sentinței primei instanțe și pronunțarea unei noi decizii</w:t>
      </w:r>
      <w:r w:rsidRPr="00A8297A">
        <w:rPr>
          <w:rFonts w:eastAsia="Calibri" w:cs="Times New Roman"/>
          <w:lang w:val="ro-MD"/>
        </w:rPr>
        <w:t xml:space="preserve">), o redactează în conformitate cu principalele cerințe pentru hotărârea de prima instanță, deoarece cauza se soluționează din nou. </w:t>
      </w:r>
    </w:p>
    <w:p w14:paraId="40A4F789"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13B91305"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 xml:space="preserve">Cu cât instanța este mai mare, cu atât interpretarea și dezvoltarea legii devin mai importante. Problemele de drept care urmează să fie soluționate prin decizia instanței de apel și motivele și argumentele </w:t>
      </w:r>
      <w:r w:rsidRPr="00A8297A">
        <w:rPr>
          <w:rFonts w:eastAsia="Calibri" w:cs="Times New Roman"/>
          <w:szCs w:val="24"/>
          <w:lang w:val="ro-MD"/>
        </w:rPr>
        <w:t>din acestea</w:t>
      </w:r>
      <w:r w:rsidRPr="00A8297A">
        <w:rPr>
          <w:rFonts w:eastAsia="Calibri" w:cs="Times New Roman"/>
          <w:lang w:val="ro-MD"/>
        </w:rPr>
        <w:t xml:space="preserve"> trebuie să fie clar vizibile, ușor de distins de alte informații.</w:t>
      </w:r>
    </w:p>
    <w:p w14:paraId="3E1B6EE6"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3D7A3D5B"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lastRenderedPageBreak/>
        <w:t xml:space="preserve"> </w:t>
      </w:r>
      <w:r w:rsidRPr="00A8297A">
        <w:rPr>
          <w:rFonts w:eastAsia="Calibri" w:cs="Times New Roman"/>
          <w:lang w:val="ro-MD"/>
        </w:rPr>
        <w:t>Dacă în instanța de recurs se soluționează numai chestiuni de drept, împrejurările de fapt sunt indicate doar în măsura în care aceasta sunt necesare pentru examinarea eficientă a chestiunilor de drept.</w:t>
      </w:r>
    </w:p>
    <w:p w14:paraId="159090B2" w14:textId="77777777" w:rsidR="00A8297A" w:rsidRPr="00A8297A" w:rsidRDefault="00A8297A" w:rsidP="00A8297A">
      <w:pPr>
        <w:tabs>
          <w:tab w:val="left" w:pos="851"/>
          <w:tab w:val="left" w:pos="1134"/>
          <w:tab w:val="left" w:pos="2835"/>
        </w:tabs>
        <w:spacing w:after="0" w:line="240" w:lineRule="auto"/>
        <w:ind w:firstLine="709"/>
        <w:contextualSpacing/>
        <w:jc w:val="both"/>
        <w:rPr>
          <w:rFonts w:eastAsia="Calibri" w:cs="Times New Roman"/>
          <w:lang w:val="ro-MD"/>
        </w:rPr>
      </w:pPr>
    </w:p>
    <w:p w14:paraId="660BBED3" w14:textId="77777777" w:rsidR="00A8297A" w:rsidRPr="00A8297A" w:rsidRDefault="00A8297A" w:rsidP="00A8297A">
      <w:pPr>
        <w:numPr>
          <w:ilvl w:val="1"/>
          <w:numId w:val="38"/>
        </w:numPr>
        <w:tabs>
          <w:tab w:val="left" w:pos="851"/>
          <w:tab w:val="left" w:pos="1134"/>
          <w:tab w:val="left" w:pos="2835"/>
        </w:tabs>
        <w:spacing w:after="0" w:line="240" w:lineRule="auto"/>
        <w:ind w:left="0" w:firstLine="709"/>
        <w:contextualSpacing/>
        <w:jc w:val="both"/>
        <w:rPr>
          <w:rFonts w:eastAsia="Calibri" w:cs="Times New Roman"/>
          <w:lang w:val="ro-MD"/>
        </w:rPr>
      </w:pPr>
      <w:r w:rsidRPr="00A8297A">
        <w:rPr>
          <w:rFonts w:eastAsia="Calibri" w:cs="Times New Roman"/>
          <w:szCs w:val="24"/>
          <w:lang w:val="ro-MD"/>
        </w:rPr>
        <w:t xml:space="preserve"> </w:t>
      </w:r>
      <w:r w:rsidRPr="00A8297A">
        <w:rPr>
          <w:rFonts w:eastAsia="Calibri" w:cs="Times New Roman"/>
          <w:lang w:val="ro-MD"/>
        </w:rPr>
        <w:t>Instanța superioară, la returnarea cauzei în instanța de fond sau de apel, precizează în mod clar motivele și lipsurile pentru care se returnează cauza.</w:t>
      </w:r>
    </w:p>
    <w:p w14:paraId="6BA48D66" w14:textId="77777777" w:rsidR="00A8297A" w:rsidRPr="00A8297A" w:rsidRDefault="00A8297A" w:rsidP="00A8297A">
      <w:pPr>
        <w:tabs>
          <w:tab w:val="left" w:pos="851"/>
          <w:tab w:val="left" w:pos="1134"/>
        </w:tabs>
        <w:spacing w:after="0" w:line="240" w:lineRule="auto"/>
        <w:ind w:left="1080"/>
        <w:contextualSpacing/>
        <w:jc w:val="both"/>
        <w:rPr>
          <w:rFonts w:eastAsia="Calibri" w:cs="Times New Roman"/>
          <w:lang w:val="ro-MD"/>
        </w:rPr>
      </w:pPr>
    </w:p>
    <w:p w14:paraId="22D17FB6" w14:textId="77777777" w:rsidR="00A8297A" w:rsidRPr="00A8297A" w:rsidRDefault="00A8297A" w:rsidP="00A8297A">
      <w:pPr>
        <w:spacing w:after="0" w:line="240" w:lineRule="auto"/>
        <w:jc w:val="center"/>
        <w:rPr>
          <w:rFonts w:eastAsia="Calibri" w:cs="Times New Roman"/>
          <w:b/>
          <w:color w:val="FF0000"/>
          <w:lang w:val="ro-MD"/>
        </w:rPr>
      </w:pPr>
    </w:p>
    <w:p w14:paraId="5A1D341F" w14:textId="77777777" w:rsidR="00A8297A" w:rsidRPr="00A8297A" w:rsidRDefault="00A8297A" w:rsidP="00A8297A">
      <w:pPr>
        <w:spacing w:after="0" w:line="240" w:lineRule="auto"/>
        <w:ind w:left="5761"/>
        <w:rPr>
          <w:rFonts w:eastAsia="Calibri" w:cs="Times New Roman"/>
          <w:lang w:val="ro-MD"/>
        </w:rPr>
      </w:pPr>
      <w:r w:rsidRPr="00A8297A">
        <w:rPr>
          <w:rFonts w:eastAsia="Calibri" w:cs="Times New Roman"/>
          <w:lang w:val="ro-MD"/>
        </w:rPr>
        <w:br w:type="page"/>
      </w:r>
    </w:p>
    <w:p w14:paraId="2D655C49" w14:textId="77777777" w:rsidR="00A8297A" w:rsidRPr="00A8297A" w:rsidRDefault="00A8297A" w:rsidP="00A8297A">
      <w:pPr>
        <w:spacing w:after="0" w:line="240" w:lineRule="auto"/>
        <w:jc w:val="center"/>
        <w:rPr>
          <w:rFonts w:eastAsia="Calibri" w:cs="Times New Roman"/>
          <w:b/>
          <w:lang w:val="ro-MD"/>
        </w:rPr>
      </w:pPr>
    </w:p>
    <w:p w14:paraId="249219E3" w14:textId="77777777" w:rsidR="00A8297A" w:rsidRPr="00A8297A" w:rsidRDefault="00A8297A" w:rsidP="00A8297A">
      <w:pPr>
        <w:spacing w:after="0" w:line="240" w:lineRule="auto"/>
        <w:jc w:val="center"/>
        <w:rPr>
          <w:rFonts w:eastAsia="Calibri" w:cs="Times New Roman"/>
          <w:b/>
          <w:lang w:val="ro-MD"/>
        </w:rPr>
      </w:pPr>
    </w:p>
    <w:p w14:paraId="13F7EA3E" w14:textId="77777777" w:rsidR="00A8297A" w:rsidRPr="00A8297A" w:rsidRDefault="00A8297A" w:rsidP="00A8297A">
      <w:pPr>
        <w:spacing w:after="0" w:line="240" w:lineRule="auto"/>
        <w:jc w:val="center"/>
        <w:rPr>
          <w:rFonts w:eastAsia="Calibri" w:cs="Times New Roman"/>
          <w:b/>
          <w:lang w:val="ro-MD"/>
        </w:rPr>
      </w:pPr>
      <w:r w:rsidRPr="00A8297A">
        <w:rPr>
          <w:rFonts w:eastAsia="Calibri" w:cs="Times New Roman"/>
          <w:b/>
          <w:lang w:val="ro-MD"/>
        </w:rPr>
        <w:t xml:space="preserve">RECOMANDĂRI </w:t>
      </w:r>
    </w:p>
    <w:p w14:paraId="28E1F8A8" w14:textId="77777777" w:rsidR="00A8297A" w:rsidRPr="00A8297A" w:rsidRDefault="00A8297A" w:rsidP="00A8297A">
      <w:pPr>
        <w:spacing w:after="0" w:line="240" w:lineRule="auto"/>
        <w:jc w:val="center"/>
        <w:rPr>
          <w:rFonts w:eastAsia="Calibri" w:cs="Times New Roman"/>
          <w:b/>
          <w:lang w:val="ro-MD"/>
        </w:rPr>
      </w:pPr>
      <w:r w:rsidRPr="00A8297A">
        <w:rPr>
          <w:rFonts w:eastAsia="Calibri" w:cs="Times New Roman"/>
          <w:b/>
          <w:lang w:val="ro-MD"/>
        </w:rPr>
        <w:t>PRIVIND FORMA, CONȚINUTUL ȘI STRUCTURA HOTĂRÂRILOR JUDECĂTOREȘTI</w:t>
      </w:r>
    </w:p>
    <w:p w14:paraId="000D1E5A" w14:textId="77777777" w:rsidR="00A8297A" w:rsidRPr="00A8297A" w:rsidRDefault="00A8297A" w:rsidP="00A8297A">
      <w:pPr>
        <w:spacing w:after="0" w:line="240" w:lineRule="auto"/>
        <w:jc w:val="center"/>
        <w:rPr>
          <w:rFonts w:eastAsia="Calibri" w:cs="Times New Roman"/>
          <w:b/>
          <w:lang w:val="ro-MD"/>
        </w:rPr>
      </w:pPr>
    </w:p>
    <w:p w14:paraId="12520398" w14:textId="77777777" w:rsidR="00A8297A" w:rsidRPr="00A8297A" w:rsidRDefault="00A8297A" w:rsidP="00A8297A">
      <w:pPr>
        <w:tabs>
          <w:tab w:val="left" w:pos="567"/>
        </w:tabs>
        <w:spacing w:after="0" w:line="240" w:lineRule="auto"/>
        <w:jc w:val="center"/>
        <w:rPr>
          <w:rFonts w:eastAsia="Calibri" w:cs="Times New Roman"/>
          <w:b/>
          <w:lang w:val="ro-MD"/>
        </w:rPr>
      </w:pPr>
      <w:r w:rsidRPr="00A8297A">
        <w:rPr>
          <w:rFonts w:eastAsia="Calibri" w:cs="Times New Roman"/>
          <w:b/>
          <w:lang w:val="ro-MD"/>
        </w:rPr>
        <w:t>CAPITOLUL I</w:t>
      </w:r>
    </w:p>
    <w:p w14:paraId="6F6087BA" w14:textId="77777777" w:rsidR="00A8297A" w:rsidRPr="00A8297A" w:rsidRDefault="00A8297A" w:rsidP="00A8297A">
      <w:pPr>
        <w:tabs>
          <w:tab w:val="left" w:pos="567"/>
        </w:tabs>
        <w:spacing w:after="0" w:line="240" w:lineRule="auto"/>
        <w:jc w:val="center"/>
        <w:rPr>
          <w:rFonts w:eastAsia="Calibri" w:cs="Times New Roman"/>
          <w:b/>
          <w:lang w:val="ro-MD"/>
        </w:rPr>
      </w:pPr>
      <w:r w:rsidRPr="00A8297A">
        <w:rPr>
          <w:rFonts w:eastAsia="Calibri" w:cs="Times New Roman"/>
          <w:b/>
          <w:lang w:val="ro-MD"/>
        </w:rPr>
        <w:t>FORMA ŞI STRUCTURA HOTĂRÂRII</w:t>
      </w:r>
    </w:p>
    <w:p w14:paraId="6543EA31" w14:textId="77777777" w:rsidR="00A8297A" w:rsidRPr="00A8297A" w:rsidRDefault="00A8297A" w:rsidP="00A8297A">
      <w:pPr>
        <w:spacing w:after="0" w:line="240" w:lineRule="auto"/>
        <w:jc w:val="center"/>
        <w:rPr>
          <w:rFonts w:eastAsia="Calibri" w:cs="Times New Roman"/>
          <w:b/>
          <w:lang w:val="ro-MD"/>
        </w:rPr>
      </w:pPr>
    </w:p>
    <w:p w14:paraId="797C38BB" w14:textId="77777777" w:rsidR="00A8297A" w:rsidRPr="00A8297A" w:rsidRDefault="00A8297A" w:rsidP="00A8297A">
      <w:pPr>
        <w:numPr>
          <w:ilvl w:val="0"/>
          <w:numId w:val="35"/>
        </w:numPr>
        <w:tabs>
          <w:tab w:val="clear" w:pos="720"/>
          <w:tab w:val="num" w:pos="360"/>
          <w:tab w:val="left" w:pos="709"/>
          <w:tab w:val="left" w:pos="993"/>
        </w:tabs>
        <w:spacing w:after="0" w:line="240" w:lineRule="auto"/>
        <w:ind w:left="0" w:firstLine="360"/>
        <w:jc w:val="both"/>
        <w:rPr>
          <w:rFonts w:eastAsia="Calibri" w:cs="Times New Roman"/>
          <w:lang w:val="ro-MD"/>
        </w:rPr>
      </w:pPr>
      <w:r w:rsidRPr="00A8297A">
        <w:rPr>
          <w:rFonts w:eastAsia="Calibri" w:cs="Times New Roman"/>
          <w:lang w:val="ro-MD"/>
        </w:rPr>
        <w:t>Se recomandă ca forma și structura hotărârilor judecătorești să fie prestabilite și integrate în Programul integrat de gestionare a dosarelor. Structura hotărârilor care urmează respectarea prezentelor standarde este descrisă și integrată în secțiunile și în anexele de mai jos și se referă cu titlu special la hotărârile primei instanțe (în fond), urmând a fi adaptate pentru fiecare grad de jursdicție ulterior.</w:t>
      </w:r>
    </w:p>
    <w:p w14:paraId="2D996375" w14:textId="77777777" w:rsidR="00A8297A" w:rsidRPr="00A8297A" w:rsidRDefault="00A8297A" w:rsidP="00A8297A">
      <w:pPr>
        <w:tabs>
          <w:tab w:val="num" w:pos="360"/>
          <w:tab w:val="left" w:pos="709"/>
          <w:tab w:val="left" w:pos="993"/>
        </w:tabs>
        <w:spacing w:after="0" w:line="240" w:lineRule="auto"/>
        <w:ind w:firstLine="360"/>
        <w:jc w:val="both"/>
        <w:rPr>
          <w:rFonts w:eastAsia="Calibri" w:cs="Times New Roman"/>
          <w:lang w:val="ro-MD"/>
        </w:rPr>
      </w:pPr>
    </w:p>
    <w:p w14:paraId="70894D5A" w14:textId="77777777" w:rsidR="00A8297A" w:rsidRPr="00A8297A" w:rsidRDefault="00A8297A" w:rsidP="00A8297A">
      <w:pPr>
        <w:numPr>
          <w:ilvl w:val="0"/>
          <w:numId w:val="35"/>
        </w:numPr>
        <w:tabs>
          <w:tab w:val="clear" w:pos="720"/>
          <w:tab w:val="num" w:pos="360"/>
          <w:tab w:val="left" w:pos="709"/>
          <w:tab w:val="left" w:pos="993"/>
        </w:tabs>
        <w:spacing w:after="0" w:line="240" w:lineRule="auto"/>
        <w:ind w:left="0" w:firstLine="360"/>
        <w:jc w:val="both"/>
        <w:rPr>
          <w:rFonts w:eastAsia="Calibri" w:cs="Times New Roman"/>
          <w:lang w:val="ro-MD"/>
        </w:rPr>
      </w:pPr>
      <w:r w:rsidRPr="00A8297A">
        <w:rPr>
          <w:rFonts w:eastAsia="Calibri" w:cs="Times New Roman"/>
          <w:lang w:val="ro-MD"/>
        </w:rPr>
        <w:t xml:space="preserve">Cerințele privind </w:t>
      </w:r>
      <w:r w:rsidRPr="00A8297A">
        <w:rPr>
          <w:rFonts w:eastAsia="Times New Roman" w:cs="Times New Roman"/>
          <w:szCs w:val="24"/>
          <w:lang w:val="ro-MD" w:eastAsia="lt-LT"/>
        </w:rPr>
        <w:t>structura</w:t>
      </w:r>
      <w:r w:rsidRPr="00A8297A">
        <w:rPr>
          <w:rFonts w:eastAsia="Calibri" w:cs="Times New Roman"/>
          <w:lang w:val="ro-MD"/>
        </w:rPr>
        <w:t xml:space="preserve"> hotărârilor judecătorești </w:t>
      </w:r>
      <w:r w:rsidRPr="00A8297A">
        <w:rPr>
          <w:rFonts w:eastAsia="Times New Roman" w:cs="Times New Roman"/>
          <w:szCs w:val="24"/>
          <w:lang w:val="ro-MD" w:eastAsia="lt-LT"/>
        </w:rPr>
        <w:t>vor</w:t>
      </w:r>
      <w:r w:rsidRPr="00A8297A">
        <w:rPr>
          <w:rFonts w:eastAsia="Calibri" w:cs="Times New Roman"/>
          <w:lang w:val="ro-MD"/>
        </w:rPr>
        <w:t xml:space="preserve"> fi </w:t>
      </w:r>
      <w:r w:rsidRPr="00A8297A">
        <w:rPr>
          <w:rFonts w:eastAsia="Times New Roman" w:cs="Times New Roman"/>
          <w:szCs w:val="24"/>
          <w:lang w:val="ro-MD" w:eastAsia="lt-LT"/>
        </w:rPr>
        <w:t>elaborate</w:t>
      </w:r>
      <w:r w:rsidRPr="00A8297A">
        <w:rPr>
          <w:rFonts w:eastAsia="Calibri" w:cs="Times New Roman"/>
          <w:lang w:val="ro-MD"/>
        </w:rPr>
        <w:t xml:space="preserve"> și </w:t>
      </w:r>
      <w:r w:rsidRPr="00A8297A">
        <w:rPr>
          <w:rFonts w:eastAsia="Times New Roman" w:cs="Times New Roman"/>
          <w:szCs w:val="24"/>
          <w:lang w:val="ro-MD" w:eastAsia="lt-LT"/>
        </w:rPr>
        <w:t>integrate</w:t>
      </w:r>
      <w:r w:rsidRPr="00A8297A">
        <w:rPr>
          <w:rFonts w:eastAsia="Calibri" w:cs="Times New Roman"/>
          <w:lang w:val="ro-MD"/>
        </w:rPr>
        <w:t xml:space="preserve"> în Programul integrat de gestionare a dosarelor în dependență de tipul și categoria dosarelor examinate, precum și de nivelul de jurisdicție: fond, apel sau recurs.</w:t>
      </w:r>
    </w:p>
    <w:p w14:paraId="5E696B55" w14:textId="77777777" w:rsidR="00A8297A" w:rsidRPr="00A8297A" w:rsidRDefault="00A8297A" w:rsidP="00A8297A">
      <w:pPr>
        <w:tabs>
          <w:tab w:val="num" w:pos="360"/>
          <w:tab w:val="left" w:pos="709"/>
          <w:tab w:val="left" w:pos="993"/>
        </w:tabs>
        <w:spacing w:after="0" w:line="240" w:lineRule="auto"/>
        <w:ind w:firstLine="360"/>
        <w:jc w:val="both"/>
        <w:rPr>
          <w:rFonts w:eastAsia="Calibri" w:cs="Times New Roman"/>
          <w:lang w:val="ro-MD"/>
        </w:rPr>
      </w:pPr>
    </w:p>
    <w:p w14:paraId="0D477C9D" w14:textId="77777777" w:rsidR="00A8297A" w:rsidRPr="00A8297A" w:rsidRDefault="00A8297A" w:rsidP="00A8297A">
      <w:pPr>
        <w:numPr>
          <w:ilvl w:val="0"/>
          <w:numId w:val="35"/>
        </w:numPr>
        <w:tabs>
          <w:tab w:val="clear" w:pos="720"/>
          <w:tab w:val="num" w:pos="360"/>
          <w:tab w:val="left" w:pos="709"/>
          <w:tab w:val="left" w:pos="993"/>
        </w:tabs>
        <w:spacing w:after="0" w:line="240" w:lineRule="auto"/>
        <w:ind w:left="0" w:firstLine="360"/>
        <w:jc w:val="both"/>
        <w:rPr>
          <w:rFonts w:eastAsia="Calibri" w:cs="Times New Roman"/>
          <w:lang w:val="ro-MD"/>
        </w:rPr>
      </w:pPr>
      <w:r w:rsidRPr="00A8297A">
        <w:rPr>
          <w:rFonts w:eastAsia="Calibri" w:cs="Times New Roman"/>
          <w:lang w:val="ro-MD"/>
        </w:rPr>
        <w:t xml:space="preserve">Textul hotărârii judecătorești trebuie scris cu caractere </w:t>
      </w:r>
      <w:r w:rsidRPr="00A8297A">
        <w:rPr>
          <w:rFonts w:eastAsia="Calibri" w:cs="Times New Roman"/>
          <w:i/>
          <w:lang w:val="ro-MD"/>
        </w:rPr>
        <w:t xml:space="preserve">Times New Roman </w:t>
      </w:r>
      <w:r w:rsidRPr="00A8297A">
        <w:rPr>
          <w:rFonts w:eastAsia="Calibri" w:cs="Times New Roman"/>
          <w:lang w:val="ro-MD"/>
        </w:rPr>
        <w:t xml:space="preserve">dimensiunea 12. </w:t>
      </w:r>
    </w:p>
    <w:p w14:paraId="0A84599F" w14:textId="77777777" w:rsidR="00A8297A" w:rsidRPr="00A8297A" w:rsidRDefault="00A8297A" w:rsidP="00A8297A">
      <w:pPr>
        <w:tabs>
          <w:tab w:val="num" w:pos="360"/>
          <w:tab w:val="left" w:pos="709"/>
          <w:tab w:val="left" w:pos="993"/>
        </w:tabs>
        <w:spacing w:after="0" w:line="240" w:lineRule="auto"/>
        <w:ind w:firstLine="360"/>
        <w:jc w:val="both"/>
        <w:rPr>
          <w:rFonts w:eastAsia="Calibri" w:cs="Times New Roman"/>
          <w:lang w:val="ro-MD"/>
        </w:rPr>
      </w:pPr>
    </w:p>
    <w:p w14:paraId="126EE049" w14:textId="77777777" w:rsidR="00A8297A" w:rsidRPr="00A8297A" w:rsidRDefault="00A8297A" w:rsidP="00A8297A">
      <w:pPr>
        <w:numPr>
          <w:ilvl w:val="0"/>
          <w:numId w:val="35"/>
        </w:numPr>
        <w:tabs>
          <w:tab w:val="clear" w:pos="720"/>
          <w:tab w:val="num" w:pos="360"/>
          <w:tab w:val="left" w:pos="709"/>
          <w:tab w:val="left" w:pos="993"/>
        </w:tabs>
        <w:spacing w:after="0" w:line="240" w:lineRule="auto"/>
        <w:ind w:left="0" w:firstLine="360"/>
        <w:jc w:val="both"/>
        <w:rPr>
          <w:rFonts w:eastAsia="Calibri" w:cs="Times New Roman"/>
          <w:lang w:val="ro-MD"/>
        </w:rPr>
      </w:pPr>
      <w:r w:rsidRPr="00A8297A">
        <w:rPr>
          <w:rFonts w:eastAsia="Calibri" w:cs="Times New Roman"/>
          <w:lang w:val="ro-MD"/>
        </w:rPr>
        <w:t>Paginile hotărârii judecătorești se numerotează începând cu pagina a doua, numărul paginii este indicat în centrul părții de sus a paginii, numărul paginii trebuie scris cu font Times New Roman, mărimea 12.</w:t>
      </w:r>
    </w:p>
    <w:p w14:paraId="429F1AD9" w14:textId="77777777" w:rsidR="00A8297A" w:rsidRPr="00A8297A" w:rsidRDefault="00A8297A" w:rsidP="00A8297A">
      <w:pPr>
        <w:tabs>
          <w:tab w:val="left" w:pos="993"/>
          <w:tab w:val="left" w:pos="1134"/>
        </w:tabs>
        <w:spacing w:after="0" w:line="240" w:lineRule="auto"/>
        <w:ind w:left="360"/>
        <w:jc w:val="both"/>
        <w:rPr>
          <w:rFonts w:eastAsia="Calibri" w:cs="Times New Roman"/>
          <w:lang w:val="ro-MD"/>
        </w:rPr>
      </w:pPr>
    </w:p>
    <w:p w14:paraId="6CD5D7DD" w14:textId="77777777" w:rsidR="00A8297A" w:rsidRPr="00A8297A" w:rsidRDefault="00A8297A" w:rsidP="00A8297A">
      <w:pPr>
        <w:numPr>
          <w:ilvl w:val="0"/>
          <w:numId w:val="35"/>
        </w:numPr>
        <w:tabs>
          <w:tab w:val="clear" w:pos="720"/>
          <w:tab w:val="num" w:pos="360"/>
          <w:tab w:val="left" w:pos="709"/>
          <w:tab w:val="left" w:pos="993"/>
          <w:tab w:val="left" w:pos="1134"/>
        </w:tabs>
        <w:spacing w:after="0" w:line="240" w:lineRule="auto"/>
        <w:ind w:left="0" w:firstLine="360"/>
        <w:jc w:val="both"/>
        <w:rPr>
          <w:rFonts w:eastAsia="Calibri" w:cs="Times New Roman"/>
          <w:lang w:val="ro-MD"/>
        </w:rPr>
      </w:pPr>
      <w:r w:rsidRPr="00A8297A">
        <w:rPr>
          <w:rFonts w:eastAsia="Calibri" w:cs="Times New Roman"/>
          <w:lang w:val="ro-MD"/>
        </w:rPr>
        <w:t xml:space="preserve">Judecătorii, grefierul, persoanele care participă la cauză sunt indicați în părțile introductive și finale ale hotărârii judecătorești prin indicarea numelui complet și a calității în proces. </w:t>
      </w:r>
    </w:p>
    <w:p w14:paraId="62C71BBD" w14:textId="77777777" w:rsidR="00A8297A" w:rsidRPr="00A8297A" w:rsidRDefault="00A8297A" w:rsidP="00A8297A">
      <w:pPr>
        <w:tabs>
          <w:tab w:val="num" w:pos="360"/>
          <w:tab w:val="num" w:pos="567"/>
          <w:tab w:val="left" w:pos="709"/>
          <w:tab w:val="left" w:pos="993"/>
          <w:tab w:val="left" w:pos="1134"/>
        </w:tabs>
        <w:spacing w:after="0" w:line="240" w:lineRule="auto"/>
        <w:ind w:firstLine="360"/>
        <w:jc w:val="both"/>
        <w:rPr>
          <w:rFonts w:eastAsia="Calibri" w:cs="Times New Roman"/>
          <w:lang w:val="ro-MD"/>
        </w:rPr>
      </w:pPr>
    </w:p>
    <w:p w14:paraId="0B801594" w14:textId="77777777" w:rsidR="00A8297A" w:rsidRPr="00A8297A" w:rsidRDefault="00A8297A" w:rsidP="00A8297A">
      <w:pPr>
        <w:numPr>
          <w:ilvl w:val="0"/>
          <w:numId w:val="35"/>
        </w:numPr>
        <w:tabs>
          <w:tab w:val="clear" w:pos="720"/>
          <w:tab w:val="num" w:pos="360"/>
          <w:tab w:val="left" w:pos="709"/>
          <w:tab w:val="left" w:pos="993"/>
          <w:tab w:val="left" w:pos="1134"/>
        </w:tabs>
        <w:spacing w:after="0" w:line="240" w:lineRule="auto"/>
        <w:ind w:left="0" w:firstLine="360"/>
        <w:jc w:val="both"/>
        <w:rPr>
          <w:rFonts w:eastAsia="Calibri" w:cs="Times New Roman"/>
          <w:lang w:val="ro-MD"/>
        </w:rPr>
      </w:pPr>
      <w:r w:rsidRPr="00A8297A">
        <w:rPr>
          <w:rFonts w:eastAsia="Calibri" w:cs="Times New Roman"/>
          <w:lang w:val="ro-MD"/>
        </w:rPr>
        <w:t>În partea introductivă și finală, membrii completului de judecată sunt înscriși în ordine alfabetică conform numelui de familie, iar dacă numele de familie al judecătorului este dublu, apoi după prenume. Dacă un judecător este și președinte al completului și/sau raportor pe dosar, acest lucru trebuie indicat imediat după numele său în partea introductivă și separat între paranteze. Grefierul și participanții la proces sunt indicați fiecare pe un rând nou, fără a diminua marginea paginii din partea introductivă. Reprezentantul participantului la proces este indicat împreună cu partea reprezentată, fără a trece la o nouă linie. Este important să se indice componența instanței (de exemplu, complet de judecători, colegiu de judecători extins care a examinat dosarul și în ce procedură a fost examinat dosarul - procedură scrisă sau orală). În cazul în care cauza este examinată în procedură de apel sau recurs acest lucru la fel trebuie indicat.</w:t>
      </w:r>
    </w:p>
    <w:p w14:paraId="4BC8822B" w14:textId="77777777" w:rsidR="00A8297A" w:rsidRPr="00A8297A" w:rsidRDefault="00A8297A" w:rsidP="00A8297A">
      <w:pPr>
        <w:tabs>
          <w:tab w:val="num" w:pos="360"/>
          <w:tab w:val="num" w:pos="567"/>
          <w:tab w:val="left" w:pos="709"/>
          <w:tab w:val="left" w:pos="993"/>
          <w:tab w:val="left" w:pos="1134"/>
        </w:tabs>
        <w:spacing w:after="0" w:line="240" w:lineRule="auto"/>
        <w:ind w:firstLine="360"/>
        <w:jc w:val="both"/>
        <w:rPr>
          <w:rFonts w:eastAsia="Calibri" w:cs="Times New Roman"/>
          <w:lang w:val="ro-MD"/>
        </w:rPr>
      </w:pPr>
    </w:p>
    <w:p w14:paraId="66367653" w14:textId="77777777" w:rsidR="00A8297A" w:rsidRPr="00A8297A" w:rsidRDefault="00A8297A" w:rsidP="00A8297A">
      <w:pPr>
        <w:numPr>
          <w:ilvl w:val="0"/>
          <w:numId w:val="35"/>
        </w:numPr>
        <w:tabs>
          <w:tab w:val="clear" w:pos="720"/>
          <w:tab w:val="num" w:pos="360"/>
          <w:tab w:val="left" w:pos="709"/>
          <w:tab w:val="left" w:pos="993"/>
          <w:tab w:val="left" w:pos="1134"/>
        </w:tabs>
        <w:spacing w:after="0" w:line="240" w:lineRule="auto"/>
        <w:ind w:left="0" w:firstLine="360"/>
        <w:jc w:val="both"/>
        <w:rPr>
          <w:rFonts w:eastAsia="Calibri" w:cs="Times New Roman"/>
          <w:lang w:val="ro-MD"/>
        </w:rPr>
      </w:pPr>
      <w:r w:rsidRPr="00A8297A">
        <w:rPr>
          <w:rFonts w:eastAsia="Calibri" w:cs="Times New Roman"/>
          <w:lang w:val="ro-MD"/>
        </w:rPr>
        <w:t>Partea descriptivă a hotărârii judecătorești începe cu verbul „a stabilit”. Partea de motivare a hotărârii judecătorești este separată de partea descriptivă prin verbul „constată”, scris dintr-o nouă linie. Dispozitivul hotărârii judecătorești începe cu verbul „hotărăște”, poziționat pe centru.</w:t>
      </w:r>
    </w:p>
    <w:p w14:paraId="52662BA9" w14:textId="77777777" w:rsidR="00A8297A" w:rsidRPr="00A8297A" w:rsidRDefault="00A8297A" w:rsidP="00A8297A">
      <w:pPr>
        <w:tabs>
          <w:tab w:val="num" w:pos="360"/>
          <w:tab w:val="left" w:pos="709"/>
          <w:tab w:val="left" w:pos="993"/>
        </w:tabs>
        <w:spacing w:after="0" w:line="240" w:lineRule="auto"/>
        <w:ind w:firstLine="360"/>
        <w:jc w:val="both"/>
        <w:rPr>
          <w:rFonts w:eastAsia="Calibri" w:cs="Times New Roman"/>
          <w:lang w:val="ro-MD"/>
        </w:rPr>
      </w:pPr>
    </w:p>
    <w:p w14:paraId="34A5E69C" w14:textId="77777777" w:rsidR="00A8297A" w:rsidRPr="00A8297A" w:rsidRDefault="00A8297A" w:rsidP="00A8297A">
      <w:pPr>
        <w:numPr>
          <w:ilvl w:val="0"/>
          <w:numId w:val="35"/>
        </w:numPr>
        <w:tabs>
          <w:tab w:val="clear" w:pos="720"/>
          <w:tab w:val="num" w:pos="360"/>
          <w:tab w:val="left" w:pos="709"/>
          <w:tab w:val="left" w:pos="993"/>
          <w:tab w:val="left" w:pos="1134"/>
        </w:tabs>
        <w:spacing w:after="0" w:line="240" w:lineRule="auto"/>
        <w:ind w:left="0" w:firstLine="360"/>
        <w:jc w:val="both"/>
        <w:rPr>
          <w:rFonts w:eastAsia="Calibri" w:cs="Times New Roman"/>
          <w:lang w:val="ro-MD"/>
        </w:rPr>
      </w:pPr>
      <w:r w:rsidRPr="00A8297A">
        <w:rPr>
          <w:rFonts w:eastAsia="Times New Roman" w:cs="Times New Roman"/>
          <w:szCs w:val="24"/>
          <w:lang w:val="ro-MD" w:eastAsia="lt-LT"/>
        </w:rPr>
        <w:t xml:space="preserve"> </w:t>
      </w:r>
      <w:r w:rsidRPr="00A8297A">
        <w:rPr>
          <w:rFonts w:eastAsia="Calibri" w:cs="Times New Roman"/>
          <w:lang w:val="ro-MD"/>
        </w:rPr>
        <w:t xml:space="preserve">Se recomandă să se distingă, de exemplu, descrierea fondului cauzei („I. Substanța cauzei”); descrierea esenței hotărârii primei instanțe („II. Esența hotărârii (deciziei, sentinței) primei instanțe”); argumentele cererii de recurs </w:t>
      </w:r>
      <w:r w:rsidRPr="00A8297A">
        <w:rPr>
          <w:rFonts w:eastAsia="Times New Roman" w:cs="Times New Roman"/>
          <w:szCs w:val="24"/>
          <w:lang w:val="ro-MD" w:eastAsia="lt-LT"/>
        </w:rPr>
        <w:t xml:space="preserve">(separat), ale </w:t>
      </w:r>
      <w:r w:rsidRPr="00A8297A">
        <w:rPr>
          <w:rFonts w:eastAsia="Calibri" w:cs="Times New Roman"/>
          <w:lang w:val="ro-MD"/>
        </w:rPr>
        <w:t xml:space="preserve">referinței (separat) („III. Argumentele recursului și referința la acesta”). Un spațiu gol trebuie lăsat înainte și după titluri care indică părți structurale suplimentare ale hotărârii judecătorești. Titlurile care indică părți structurale </w:t>
      </w:r>
      <w:r w:rsidRPr="00A8297A">
        <w:rPr>
          <w:rFonts w:eastAsia="Calibri" w:cs="Times New Roman"/>
          <w:lang w:val="ro-MD"/>
        </w:rPr>
        <w:lastRenderedPageBreak/>
        <w:t xml:space="preserve">suplimentare ale hotărârii judecătorești sunt aliniate în centrul paginii. Textul hotărârii judecătorești trebuie formatat astfel încât titlurile să fie pe aceeași pagină împreună cu începutul textului părții structurale, adică textul părții nu începe pe o pagină nouă separat de </w:t>
      </w:r>
      <w:r w:rsidRPr="00A8297A">
        <w:rPr>
          <w:rFonts w:eastAsia="Times New Roman" w:cs="Times New Roman"/>
          <w:szCs w:val="24"/>
          <w:lang w:val="ro-MD" w:eastAsia="lt-LT"/>
        </w:rPr>
        <w:t>titlu</w:t>
      </w:r>
      <w:r w:rsidRPr="00A8297A">
        <w:rPr>
          <w:rFonts w:eastAsia="Calibri" w:cs="Times New Roman"/>
          <w:lang w:val="ro-MD"/>
        </w:rPr>
        <w:t>, astfel marcând această parte.</w:t>
      </w:r>
    </w:p>
    <w:p w14:paraId="5B8CBDF2" w14:textId="77777777" w:rsidR="00A8297A" w:rsidRPr="00A8297A" w:rsidRDefault="00A8297A" w:rsidP="00A8297A">
      <w:pPr>
        <w:tabs>
          <w:tab w:val="num" w:pos="360"/>
          <w:tab w:val="left" w:pos="709"/>
          <w:tab w:val="left" w:pos="993"/>
          <w:tab w:val="left" w:pos="1134"/>
        </w:tabs>
        <w:spacing w:after="0" w:line="240" w:lineRule="auto"/>
        <w:ind w:firstLine="360"/>
        <w:jc w:val="both"/>
        <w:rPr>
          <w:rFonts w:eastAsia="Calibri" w:cs="Times New Roman"/>
          <w:lang w:val="ro-MD"/>
        </w:rPr>
      </w:pPr>
    </w:p>
    <w:p w14:paraId="415FCD7F" w14:textId="77777777" w:rsidR="00A8297A" w:rsidRPr="00A8297A" w:rsidRDefault="00A8297A" w:rsidP="00A8297A">
      <w:pPr>
        <w:numPr>
          <w:ilvl w:val="0"/>
          <w:numId w:val="35"/>
        </w:numPr>
        <w:tabs>
          <w:tab w:val="clear" w:pos="720"/>
          <w:tab w:val="num" w:pos="360"/>
          <w:tab w:val="left" w:pos="709"/>
          <w:tab w:val="left" w:pos="993"/>
          <w:tab w:val="left" w:pos="1134"/>
        </w:tabs>
        <w:spacing w:after="0" w:line="240" w:lineRule="auto"/>
        <w:ind w:left="0" w:firstLine="360"/>
        <w:jc w:val="both"/>
        <w:rPr>
          <w:rFonts w:eastAsia="Calibri" w:cs="Times New Roman"/>
          <w:lang w:val="ro-MD"/>
        </w:rPr>
      </w:pPr>
      <w:r w:rsidRPr="00A8297A">
        <w:rPr>
          <w:rFonts w:eastAsia="Times New Roman" w:cs="Times New Roman"/>
          <w:szCs w:val="24"/>
          <w:lang w:val="ro-MD" w:eastAsia="lt-LT"/>
        </w:rPr>
        <w:t xml:space="preserve"> </w:t>
      </w:r>
      <w:r w:rsidRPr="00A8297A">
        <w:rPr>
          <w:rFonts w:eastAsia="Calibri" w:cs="Times New Roman"/>
          <w:lang w:val="ro-MD"/>
        </w:rPr>
        <w:t>Atunci când partea descriptivă a hotărârii judecătorești este structurată și separată prin cifre romane sau rubrici, se recomandă ca și părții motivate a hotărârii să i se acorde un număr roman care urmează numerotării părții descriptive sau un titlu, dup</w:t>
      </w:r>
      <w:r w:rsidRPr="00A8297A">
        <w:rPr>
          <w:rFonts w:eastAsia="Calibri" w:cs="Times New Roman"/>
          <w:lang w:val="ro-RO"/>
        </w:rPr>
        <w:t>ă caz</w:t>
      </w:r>
      <w:r w:rsidRPr="00A8297A">
        <w:rPr>
          <w:rFonts w:eastAsia="Calibri" w:cs="Times New Roman"/>
          <w:lang w:val="ro-MD"/>
        </w:rPr>
        <w:t xml:space="preserve"> (de exemplu, într-o cauză civilă, administrativă contestată - "IV. Împrejurările de fapt, circumstanțele de drept și concluziile cauzei stabilite de instanța de apel"). În cazul în care partea motivată a hotărârii judecătorești analizează separat mai multe întrebări mai detaliat, partea motivată a hotărârii poate fi împărțită structural în părți care au denumiri în funcție de întrebările de decis și/sau numere romane, continuând numerotarea începută.</w:t>
      </w:r>
    </w:p>
    <w:p w14:paraId="135B6026" w14:textId="77777777" w:rsidR="00A8297A" w:rsidRPr="00A8297A" w:rsidRDefault="00A8297A" w:rsidP="00A8297A">
      <w:pPr>
        <w:spacing w:after="0" w:line="240" w:lineRule="auto"/>
        <w:ind w:left="720"/>
        <w:jc w:val="both"/>
        <w:rPr>
          <w:rFonts w:eastAsia="Calibri" w:cs="Times New Roman"/>
          <w:lang w:val="ro-MD"/>
        </w:rPr>
      </w:pPr>
    </w:p>
    <w:p w14:paraId="33845192" w14:textId="77777777" w:rsidR="00A8297A" w:rsidRPr="00A8297A" w:rsidRDefault="00A8297A" w:rsidP="00A8297A">
      <w:pPr>
        <w:spacing w:after="0" w:line="240" w:lineRule="auto"/>
        <w:ind w:left="720" w:hanging="11"/>
        <w:jc w:val="both"/>
        <w:rPr>
          <w:rFonts w:eastAsia="Calibri" w:cs="Times New Roman"/>
          <w:i/>
          <w:lang w:val="ro-MD"/>
        </w:rPr>
      </w:pPr>
      <w:r w:rsidRPr="00A8297A">
        <w:rPr>
          <w:rFonts w:eastAsia="Calibri" w:cs="Times New Roman"/>
          <w:i/>
          <w:lang w:val="ro-MD"/>
        </w:rPr>
        <w:t>De exemplu,</w:t>
      </w:r>
    </w:p>
    <w:tbl>
      <w:tblPr>
        <w:tblStyle w:val="TableGrid1"/>
        <w:tblW w:w="0" w:type="auto"/>
        <w:tblInd w:w="-5" w:type="dxa"/>
        <w:tblLook w:val="04A0" w:firstRow="1" w:lastRow="0" w:firstColumn="1" w:lastColumn="0" w:noHBand="0" w:noVBand="1"/>
      </w:tblPr>
      <w:tblGrid>
        <w:gridCol w:w="9400"/>
      </w:tblGrid>
      <w:tr w:rsidR="00A8297A" w:rsidRPr="00A8297A" w14:paraId="0E5BBF4D" w14:textId="77777777" w:rsidTr="001D6C5F">
        <w:tc>
          <w:tcPr>
            <w:tcW w:w="9634" w:type="dxa"/>
          </w:tcPr>
          <w:p w14:paraId="763A179E" w14:textId="77777777" w:rsidR="00A8297A" w:rsidRPr="00A8297A" w:rsidRDefault="00A8297A" w:rsidP="00A8297A">
            <w:pPr>
              <w:shd w:val="clear" w:color="auto" w:fill="FFFFFF"/>
              <w:jc w:val="center"/>
              <w:rPr>
                <w:lang w:val="ro-MD"/>
              </w:rPr>
            </w:pPr>
            <w:r w:rsidRPr="00A8297A">
              <w:rPr>
                <w:lang w:val="ro-MD"/>
              </w:rPr>
              <w:t>V. Cu privire la interpretarea articolului 90 din Codul fiscal</w:t>
            </w:r>
          </w:p>
          <w:p w14:paraId="2DA8F07A" w14:textId="77777777" w:rsidR="00A8297A" w:rsidRPr="00A8297A" w:rsidRDefault="00A8297A" w:rsidP="00A8297A">
            <w:pPr>
              <w:shd w:val="clear" w:color="auto" w:fill="FFFFFF"/>
              <w:jc w:val="center"/>
              <w:rPr>
                <w:lang w:val="ro-MD"/>
              </w:rPr>
            </w:pPr>
          </w:p>
          <w:p w14:paraId="451E3756" w14:textId="77777777" w:rsidR="00A8297A" w:rsidRPr="00A8297A" w:rsidRDefault="00A8297A" w:rsidP="00A8297A">
            <w:pPr>
              <w:shd w:val="clear" w:color="auto" w:fill="FFFFFF"/>
              <w:ind w:firstLine="720"/>
              <w:jc w:val="both"/>
              <w:rPr>
                <w:lang w:val="ro-MD"/>
              </w:rPr>
            </w:pPr>
            <w:r w:rsidRPr="00A8297A">
              <w:rPr>
                <w:lang w:val="ro-MD"/>
              </w:rPr>
              <w:t>&lt;...&gt;</w:t>
            </w:r>
          </w:p>
          <w:p w14:paraId="333DAEDE" w14:textId="77777777" w:rsidR="00A8297A" w:rsidRPr="00A8297A" w:rsidRDefault="00A8297A" w:rsidP="00A8297A">
            <w:pPr>
              <w:shd w:val="clear" w:color="auto" w:fill="FFFFFF"/>
              <w:ind w:firstLine="720"/>
              <w:jc w:val="both"/>
              <w:rPr>
                <w:lang w:val="ro-MD"/>
              </w:rPr>
            </w:pPr>
          </w:p>
          <w:p w14:paraId="606A3F35" w14:textId="77777777" w:rsidR="00A8297A" w:rsidRPr="00A8297A" w:rsidRDefault="00A8297A" w:rsidP="00A8297A">
            <w:pPr>
              <w:shd w:val="clear" w:color="auto" w:fill="FFFFFF"/>
              <w:jc w:val="center"/>
              <w:rPr>
                <w:lang w:val="ro-MD"/>
              </w:rPr>
            </w:pPr>
            <w:r w:rsidRPr="00A8297A">
              <w:rPr>
                <w:lang w:val="ro-MD"/>
              </w:rPr>
              <w:t>VI. Cu referire la semnificația dreptului de deducere a TVA, condițiile apariției acestuia</w:t>
            </w:r>
          </w:p>
          <w:p w14:paraId="6707B5CF" w14:textId="77777777" w:rsidR="00A8297A" w:rsidRPr="00A8297A" w:rsidRDefault="00A8297A" w:rsidP="00A8297A">
            <w:pPr>
              <w:shd w:val="clear" w:color="auto" w:fill="FFFFFF"/>
              <w:jc w:val="center"/>
              <w:rPr>
                <w:lang w:val="ro-MD"/>
              </w:rPr>
            </w:pPr>
          </w:p>
          <w:p w14:paraId="2DD6B312" w14:textId="77777777" w:rsidR="00A8297A" w:rsidRPr="00A8297A" w:rsidRDefault="00A8297A" w:rsidP="00A8297A">
            <w:pPr>
              <w:ind w:left="720"/>
              <w:jc w:val="both"/>
              <w:rPr>
                <w:lang w:val="ro-MD"/>
              </w:rPr>
            </w:pPr>
            <w:r w:rsidRPr="00A8297A">
              <w:rPr>
                <w:lang w:val="ro-MD"/>
              </w:rPr>
              <w:t>&lt;....&gt;</w:t>
            </w:r>
          </w:p>
          <w:p w14:paraId="20A09075" w14:textId="77777777" w:rsidR="00A8297A" w:rsidRPr="00A8297A" w:rsidRDefault="00A8297A" w:rsidP="00A8297A">
            <w:pPr>
              <w:tabs>
                <w:tab w:val="left" w:pos="1134"/>
              </w:tabs>
              <w:jc w:val="both"/>
              <w:rPr>
                <w:lang w:val="ro-MD"/>
              </w:rPr>
            </w:pPr>
          </w:p>
          <w:p w14:paraId="4AD2A6F4" w14:textId="77777777" w:rsidR="00A8297A" w:rsidRPr="00A8297A" w:rsidRDefault="00A8297A" w:rsidP="00A8297A">
            <w:pPr>
              <w:jc w:val="both"/>
              <w:rPr>
                <w:i/>
                <w:lang w:val="ro-MD"/>
              </w:rPr>
            </w:pPr>
          </w:p>
        </w:tc>
      </w:tr>
    </w:tbl>
    <w:p w14:paraId="70C6AC96" w14:textId="77777777" w:rsidR="00A8297A" w:rsidRPr="00A8297A" w:rsidRDefault="00A8297A" w:rsidP="00A8297A">
      <w:pPr>
        <w:spacing w:after="0" w:line="240" w:lineRule="auto"/>
        <w:ind w:left="720"/>
        <w:jc w:val="both"/>
        <w:rPr>
          <w:rFonts w:eastAsia="Calibri" w:cs="Times New Roman"/>
          <w:i/>
          <w:lang w:val="ro-MD"/>
        </w:rPr>
      </w:pPr>
    </w:p>
    <w:p w14:paraId="10D7D880"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Atunci când alineatele părții descriptive și părții de motivare a hotărârii judecătorești sunt numerotate, alineatele numerotate sunt separate printr-un spațiu de 6 pt după fiecare alineat numerotat.</w:t>
      </w:r>
      <w:r w:rsidRPr="00A8297A">
        <w:rPr>
          <w:rFonts w:eastAsia="Calibri" w:cs="Times New Roman"/>
          <w:color w:val="FF0000"/>
          <w:lang w:val="ro-MD"/>
        </w:rPr>
        <w:t xml:space="preserve"> </w:t>
      </w:r>
      <w:r w:rsidRPr="00A8297A">
        <w:rPr>
          <w:rFonts w:eastAsia="Times New Roman" w:cs="Times New Roman"/>
          <w:szCs w:val="24"/>
          <w:lang w:val="ro-MD" w:eastAsia="lt-LT"/>
        </w:rPr>
        <w:t>Părțile</w:t>
      </w:r>
      <w:r w:rsidRPr="00A8297A">
        <w:rPr>
          <w:rFonts w:eastAsia="Calibri" w:cs="Times New Roman"/>
          <w:lang w:val="ro-MD"/>
        </w:rPr>
        <w:t xml:space="preserve"> hotărârilor judecătorești se recomandă să fie numerotate după exemplul:</w:t>
      </w:r>
    </w:p>
    <w:p w14:paraId="43997074" w14:textId="77777777" w:rsidR="00A8297A" w:rsidRPr="00A8297A" w:rsidRDefault="00A8297A" w:rsidP="00A8297A">
      <w:pPr>
        <w:tabs>
          <w:tab w:val="left" w:pos="1134"/>
        </w:tabs>
        <w:spacing w:after="0" w:line="240" w:lineRule="auto"/>
        <w:ind w:left="720"/>
        <w:jc w:val="both"/>
        <w:rPr>
          <w:rFonts w:eastAsia="Calibri" w:cs="Times New Roman"/>
          <w:lang w:val="ro-MD"/>
        </w:rPr>
      </w:pPr>
    </w:p>
    <w:tbl>
      <w:tblPr>
        <w:tblStyle w:val="TableGrid1"/>
        <w:tblW w:w="0" w:type="auto"/>
        <w:tblInd w:w="-5" w:type="dxa"/>
        <w:tblLook w:val="04A0" w:firstRow="1" w:lastRow="0" w:firstColumn="1" w:lastColumn="0" w:noHBand="0" w:noVBand="1"/>
      </w:tblPr>
      <w:tblGrid>
        <w:gridCol w:w="9400"/>
      </w:tblGrid>
      <w:tr w:rsidR="00A8297A" w:rsidRPr="00A8297A" w14:paraId="512C5B07" w14:textId="77777777" w:rsidTr="001D6C5F">
        <w:tc>
          <w:tcPr>
            <w:tcW w:w="9634" w:type="dxa"/>
          </w:tcPr>
          <w:p w14:paraId="707BF6B1" w14:textId="77777777" w:rsidR="00A8297A" w:rsidRPr="00A8297A" w:rsidRDefault="00A8297A" w:rsidP="00A8297A">
            <w:pPr>
              <w:ind w:left="5245"/>
              <w:rPr>
                <w:lang w:val="ro-MD"/>
              </w:rPr>
            </w:pPr>
          </w:p>
          <w:p w14:paraId="5EB3DB5C" w14:textId="77777777" w:rsidR="00A8297A" w:rsidRPr="00A8297A" w:rsidRDefault="00A8297A" w:rsidP="00A8297A">
            <w:pPr>
              <w:ind w:left="5245"/>
              <w:rPr>
                <w:lang w:val="ro-MD"/>
              </w:rPr>
            </w:pPr>
            <w:r w:rsidRPr="00A8297A">
              <w:rPr>
                <w:lang w:val="ro-MD"/>
              </w:rPr>
              <w:t>Dosarul civil nr. 3K-x-xxx-xxx/201x</w:t>
            </w:r>
          </w:p>
          <w:p w14:paraId="34F34A64" w14:textId="77777777" w:rsidR="00A8297A" w:rsidRPr="00A8297A" w:rsidRDefault="00A8297A" w:rsidP="00A8297A">
            <w:pPr>
              <w:ind w:left="5245"/>
              <w:rPr>
                <w:color w:val="000000"/>
                <w:lang w:val="ro-MD"/>
              </w:rPr>
            </w:pPr>
            <w:r w:rsidRPr="00A8297A">
              <w:rPr>
                <w:lang w:val="ro-MD"/>
              </w:rPr>
              <w:t xml:space="preserve">Procesul judiciar nr. x </w:t>
            </w:r>
            <w:r w:rsidRPr="00A8297A">
              <w:rPr>
                <w:color w:val="000000"/>
                <w:lang w:val="ro-MD"/>
              </w:rPr>
              <w:t>-xx-x-xxxxx-xxxx-x</w:t>
            </w:r>
          </w:p>
          <w:p w14:paraId="74799C5E" w14:textId="77777777" w:rsidR="00A8297A" w:rsidRPr="00A8297A" w:rsidRDefault="00A8297A" w:rsidP="00A8297A">
            <w:pPr>
              <w:ind w:left="5245"/>
              <w:rPr>
                <w:lang w:val="ro-MD"/>
              </w:rPr>
            </w:pPr>
            <w:r w:rsidRPr="00A8297A">
              <w:rPr>
                <w:rFonts w:eastAsia="Times New Roman"/>
                <w:szCs w:val="24"/>
                <w:lang w:val="ro-MD"/>
              </w:rPr>
              <w:t>Tipul</w:t>
            </w:r>
            <w:r w:rsidRPr="00A8297A">
              <w:rPr>
                <w:lang w:val="ro-MD"/>
              </w:rPr>
              <w:t xml:space="preserve"> dosarului: x; xx</w:t>
            </w:r>
          </w:p>
          <w:p w14:paraId="7870AB45" w14:textId="77777777" w:rsidR="00A8297A" w:rsidRPr="00A8297A" w:rsidRDefault="00A8297A" w:rsidP="00A8297A">
            <w:pPr>
              <w:jc w:val="right"/>
              <w:rPr>
                <w:lang w:val="ro-MD"/>
              </w:rPr>
            </w:pPr>
          </w:p>
          <w:p w14:paraId="15677047" w14:textId="0C1338E7" w:rsidR="00A8297A" w:rsidRPr="00A8297A" w:rsidRDefault="00A8297A" w:rsidP="00A8297A">
            <w:pPr>
              <w:jc w:val="center"/>
              <w:rPr>
                <w:rFonts w:eastAsia="Times New Roman"/>
                <w:szCs w:val="24"/>
                <w:lang w:val="ro-MD"/>
              </w:rPr>
            </w:pPr>
          </w:p>
          <w:p w14:paraId="3C4B1129" w14:textId="77777777" w:rsidR="00A8297A" w:rsidRPr="00A81A0C" w:rsidRDefault="00A8297A" w:rsidP="00A8297A">
            <w:pPr>
              <w:jc w:val="center"/>
              <w:rPr>
                <w:b/>
                <w:lang w:val="ro-MD"/>
              </w:rPr>
            </w:pPr>
          </w:p>
          <w:p w14:paraId="26DE22AB" w14:textId="28ACB50A" w:rsidR="00A8297A" w:rsidRPr="00A81A0C" w:rsidRDefault="00A8297A" w:rsidP="00A81A0C">
            <w:pPr>
              <w:jc w:val="center"/>
              <w:rPr>
                <w:b/>
                <w:lang w:val="ro-MD"/>
              </w:rPr>
            </w:pPr>
            <w:r w:rsidRPr="00A81A0C">
              <w:rPr>
                <w:b/>
                <w:lang w:val="ro-MD"/>
              </w:rPr>
              <w:t>CURTEA SUPREMA DE JUSTIȚIE A REPUBLICII MOLDOVA</w:t>
            </w:r>
          </w:p>
          <w:p w14:paraId="32E4CC9E" w14:textId="77777777" w:rsidR="00A8297A" w:rsidRPr="00A81A0C" w:rsidRDefault="00A8297A" w:rsidP="00A81A0C">
            <w:pPr>
              <w:jc w:val="center"/>
              <w:rPr>
                <w:b/>
                <w:lang w:val="ro-MD"/>
              </w:rPr>
            </w:pPr>
          </w:p>
          <w:p w14:paraId="0E8AA2B7" w14:textId="77777777" w:rsidR="00A8297A" w:rsidRPr="00A81A0C" w:rsidRDefault="00A8297A" w:rsidP="00A81A0C">
            <w:pPr>
              <w:jc w:val="center"/>
              <w:rPr>
                <w:b/>
                <w:lang w:val="ro-MD"/>
              </w:rPr>
            </w:pPr>
            <w:r w:rsidRPr="00A81A0C">
              <w:rPr>
                <w:b/>
                <w:lang w:val="ro-MD"/>
              </w:rPr>
              <w:t>DECIZIE</w:t>
            </w:r>
          </w:p>
          <w:p w14:paraId="77910DBC" w14:textId="77777777" w:rsidR="00A8297A" w:rsidRPr="00A81A0C" w:rsidRDefault="00A8297A" w:rsidP="00A81A0C">
            <w:pPr>
              <w:jc w:val="center"/>
              <w:rPr>
                <w:b/>
                <w:lang w:val="ro-MD"/>
              </w:rPr>
            </w:pPr>
            <w:r w:rsidRPr="00A81A0C">
              <w:rPr>
                <w:b/>
                <w:lang w:val="ro-MD"/>
              </w:rPr>
              <w:t>ÎN NUMELE LEGII</w:t>
            </w:r>
          </w:p>
          <w:p w14:paraId="12C8DB89" w14:textId="77777777" w:rsidR="00A8297A" w:rsidRPr="00A8297A" w:rsidRDefault="00A8297A" w:rsidP="00A81A0C">
            <w:pPr>
              <w:jc w:val="center"/>
              <w:rPr>
                <w:lang w:val="ro-MD"/>
              </w:rPr>
            </w:pPr>
          </w:p>
          <w:p w14:paraId="3E9AE286" w14:textId="77777777" w:rsidR="00A8297A" w:rsidRPr="00A8297A" w:rsidRDefault="00A8297A" w:rsidP="00A81A0C">
            <w:pPr>
              <w:jc w:val="center"/>
              <w:rPr>
                <w:lang w:val="ro-MD"/>
              </w:rPr>
            </w:pPr>
            <w:r w:rsidRPr="00A8297A">
              <w:rPr>
                <w:lang w:val="ro-MD"/>
              </w:rPr>
              <w:t>30.08.2022</w:t>
            </w:r>
          </w:p>
          <w:p w14:paraId="56F0FAA8" w14:textId="77777777" w:rsidR="00A8297A" w:rsidRPr="00A8297A" w:rsidRDefault="00A8297A" w:rsidP="00A8297A">
            <w:pPr>
              <w:jc w:val="center"/>
              <w:rPr>
                <w:lang w:val="ro-MD"/>
              </w:rPr>
            </w:pPr>
            <w:r w:rsidRPr="00A8297A">
              <w:rPr>
                <w:lang w:val="ro-MD"/>
              </w:rPr>
              <w:t>Chișinău</w:t>
            </w:r>
          </w:p>
          <w:p w14:paraId="75CCDFE9" w14:textId="77777777" w:rsidR="00A8297A" w:rsidRPr="00A8297A" w:rsidRDefault="00A8297A" w:rsidP="00A8297A">
            <w:pPr>
              <w:rPr>
                <w:lang w:val="ro-MD"/>
              </w:rPr>
            </w:pPr>
          </w:p>
          <w:p w14:paraId="4FB6E887" w14:textId="77777777" w:rsidR="00A8297A" w:rsidRPr="00A8297A" w:rsidRDefault="00A8297A" w:rsidP="00A8297A">
            <w:pPr>
              <w:ind w:firstLine="720"/>
              <w:jc w:val="both"/>
              <w:rPr>
                <w:lang w:val="ro-MD"/>
              </w:rPr>
            </w:pPr>
            <w:r w:rsidRPr="00A8297A">
              <w:rPr>
                <w:lang w:val="ro-MD"/>
              </w:rPr>
              <w:t>Completul de judecători al Colegiului civil și de contencios administrativ al Curții Supreme de Justiție, format din judecătorii &lt;...&gt;, &lt;...&gt; (președintele completului) și &lt;...&gt; (raportor),</w:t>
            </w:r>
          </w:p>
          <w:p w14:paraId="370358B0" w14:textId="77777777" w:rsidR="00A8297A" w:rsidRPr="00A8297A" w:rsidRDefault="00A8297A" w:rsidP="00A8297A">
            <w:pPr>
              <w:ind w:firstLine="720"/>
              <w:jc w:val="both"/>
              <w:rPr>
                <w:lang w:val="ro-MD"/>
              </w:rPr>
            </w:pPr>
            <w:r w:rsidRPr="00A8297A">
              <w:rPr>
                <w:lang w:val="ro-MD"/>
              </w:rPr>
              <w:t>în ședința de judecată de examinare a recursului în procedură scrisă a examinat cauza civilă conform recursului &lt;...&gt; cu privire la revizuirea</w:t>
            </w:r>
            <w:r w:rsidRPr="00A8297A">
              <w:rPr>
                <w:b/>
                <w:lang w:val="ro-MD"/>
              </w:rPr>
              <w:t xml:space="preserve"> </w:t>
            </w:r>
            <w:r w:rsidRPr="00A8297A">
              <w:rPr>
                <w:lang w:val="ro-MD"/>
              </w:rPr>
              <w:t>[</w:t>
            </w:r>
            <w:r w:rsidRPr="00A8297A">
              <w:rPr>
                <w:i/>
                <w:lang w:val="ro-MD"/>
              </w:rPr>
              <w:t>se indică cărei hotărâri judecătorești</w:t>
            </w:r>
            <w:r w:rsidRPr="00A8297A">
              <w:rPr>
                <w:lang w:val="ro-MD"/>
              </w:rPr>
              <w:t>] în cauza civilă conform [</w:t>
            </w:r>
            <w:r w:rsidRPr="00A8297A">
              <w:rPr>
                <w:i/>
                <w:lang w:val="ro-MD"/>
              </w:rPr>
              <w:t>se enumeră părțile cauzei și esența cauzei</w:t>
            </w:r>
            <w:r w:rsidRPr="00A8297A">
              <w:rPr>
                <w:lang w:val="ro-MD"/>
              </w:rPr>
              <w:t>].</w:t>
            </w:r>
          </w:p>
          <w:p w14:paraId="166E2305" w14:textId="77777777" w:rsidR="00A8297A" w:rsidRPr="00A8297A" w:rsidRDefault="00A8297A" w:rsidP="00A8297A">
            <w:pPr>
              <w:ind w:firstLine="720"/>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1A422A72" w14:textId="77777777" w:rsidR="00A8297A" w:rsidRPr="00A8297A" w:rsidRDefault="00A8297A" w:rsidP="00A8297A">
            <w:pPr>
              <w:ind w:firstLine="720"/>
              <w:jc w:val="both"/>
              <w:rPr>
                <w:b/>
                <w:lang w:val="ro-MD"/>
              </w:rPr>
            </w:pPr>
            <w:r w:rsidRPr="00A8297A">
              <w:rPr>
                <w:lang w:val="ro-MD"/>
              </w:rPr>
              <w:t>Completul de judecată</w:t>
            </w:r>
          </w:p>
          <w:p w14:paraId="776310A8" w14:textId="77777777" w:rsidR="00A8297A" w:rsidRPr="00A8297A" w:rsidRDefault="00A8297A" w:rsidP="00A8297A">
            <w:pPr>
              <w:ind w:firstLine="720"/>
              <w:jc w:val="both"/>
              <w:rPr>
                <w:b/>
                <w:lang w:val="ro-MD"/>
              </w:rPr>
            </w:pPr>
            <w:r w:rsidRPr="00A8297A">
              <w:rPr>
                <w:lang w:val="ro-MD"/>
              </w:rPr>
              <w:t xml:space="preserve">[ </w:t>
            </w:r>
            <w:r w:rsidRPr="00A8297A">
              <w:rPr>
                <w:i/>
                <w:lang w:val="ro-MD"/>
              </w:rPr>
              <w:t xml:space="preserve">spațiu pe o singură linie </w:t>
            </w:r>
            <w:r w:rsidRPr="00A8297A">
              <w:rPr>
                <w:lang w:val="ro-MD"/>
              </w:rPr>
              <w:t>]</w:t>
            </w:r>
          </w:p>
          <w:p w14:paraId="2E82F48B" w14:textId="77777777" w:rsidR="00A8297A" w:rsidRPr="00A8297A" w:rsidRDefault="00A8297A" w:rsidP="00A8297A">
            <w:pPr>
              <w:jc w:val="both"/>
              <w:rPr>
                <w:lang w:val="ro-MD"/>
              </w:rPr>
            </w:pPr>
            <w:r w:rsidRPr="00A8297A">
              <w:rPr>
                <w:lang w:val="ro-MD"/>
              </w:rPr>
              <w:t>a constatat:</w:t>
            </w:r>
          </w:p>
          <w:p w14:paraId="70EC478B" w14:textId="77777777" w:rsidR="00A8297A" w:rsidRPr="00A8297A" w:rsidRDefault="00A8297A" w:rsidP="00A8297A">
            <w:pPr>
              <w:ind w:left="720" w:hanging="5"/>
              <w:jc w:val="both"/>
              <w:rPr>
                <w:lang w:val="ro-MD"/>
              </w:rPr>
            </w:pPr>
            <w:r w:rsidRPr="00A8297A">
              <w:rPr>
                <w:lang w:val="ro-MD"/>
              </w:rPr>
              <w:lastRenderedPageBreak/>
              <w:t xml:space="preserve">[ </w:t>
            </w:r>
            <w:r w:rsidRPr="00A8297A">
              <w:rPr>
                <w:i/>
                <w:lang w:val="ro-MD"/>
              </w:rPr>
              <w:t xml:space="preserve">spațiu pe o singură linie </w:t>
            </w:r>
            <w:r w:rsidRPr="00A8297A">
              <w:rPr>
                <w:lang w:val="ro-MD"/>
              </w:rPr>
              <w:t>]</w:t>
            </w:r>
          </w:p>
          <w:p w14:paraId="3381918A" w14:textId="77777777" w:rsidR="00A8297A" w:rsidRPr="00A8297A" w:rsidRDefault="00A8297A" w:rsidP="00A8297A">
            <w:pPr>
              <w:jc w:val="center"/>
              <w:rPr>
                <w:lang w:val="ro-MD"/>
              </w:rPr>
            </w:pPr>
            <w:r w:rsidRPr="00A8297A">
              <w:rPr>
                <w:lang w:val="ro-MD"/>
              </w:rPr>
              <w:t>I. Esența cauzei</w:t>
            </w:r>
          </w:p>
          <w:p w14:paraId="0CB9204C" w14:textId="77777777" w:rsidR="00A8297A" w:rsidRPr="00A8297A" w:rsidRDefault="00A8297A" w:rsidP="00A8297A">
            <w:pPr>
              <w:ind w:firstLine="709"/>
              <w:rPr>
                <w:lang w:val="ro-MD"/>
              </w:rPr>
            </w:pPr>
            <w:r w:rsidRPr="00A8297A">
              <w:rPr>
                <w:lang w:val="ro-MD"/>
              </w:rPr>
              <w:t xml:space="preserve">[ </w:t>
            </w:r>
            <w:r w:rsidRPr="00A8297A">
              <w:rPr>
                <w:i/>
                <w:lang w:val="ro-MD"/>
              </w:rPr>
              <w:t xml:space="preserve">spațiu pe o singură linie </w:t>
            </w:r>
            <w:r w:rsidRPr="00A8297A">
              <w:rPr>
                <w:lang w:val="ro-MD"/>
              </w:rPr>
              <w:t>]</w:t>
            </w:r>
          </w:p>
          <w:p w14:paraId="3518A9D3" w14:textId="77777777" w:rsidR="00A8297A" w:rsidRPr="00A8297A" w:rsidRDefault="00A8297A" w:rsidP="00A8297A">
            <w:pPr>
              <w:numPr>
                <w:ilvl w:val="0"/>
                <w:numId w:val="39"/>
              </w:numPr>
              <w:contextualSpacing/>
              <w:jc w:val="both"/>
              <w:rPr>
                <w:lang w:val="ro-MD"/>
              </w:rPr>
            </w:pPr>
            <w:r w:rsidRPr="00A8297A">
              <w:rPr>
                <w:lang w:val="ro-MD"/>
              </w:rPr>
              <w:t xml:space="preserve">Cauza se referă la interpretarea și aplicarea [se </w:t>
            </w:r>
            <w:r w:rsidRPr="00A8297A">
              <w:rPr>
                <w:i/>
                <w:lang w:val="ro-MD"/>
              </w:rPr>
              <w:t>indică problema aplicării normelor de drept material și/sau procesual ].</w:t>
            </w:r>
          </w:p>
          <w:p w14:paraId="0E37CF8F" w14:textId="77777777" w:rsidR="00A8297A" w:rsidRPr="00A8297A" w:rsidRDefault="00A8297A" w:rsidP="00A8297A">
            <w:pPr>
              <w:numPr>
                <w:ilvl w:val="0"/>
                <w:numId w:val="39"/>
              </w:numPr>
              <w:contextualSpacing/>
              <w:jc w:val="both"/>
              <w:rPr>
                <w:lang w:val="ro-MD"/>
              </w:rPr>
            </w:pPr>
            <w:r w:rsidRPr="00A8297A">
              <w:rPr>
                <w:lang w:val="ro-MD"/>
              </w:rPr>
              <w:t>Recurentul a solicitat instanței [</w:t>
            </w:r>
            <w:r w:rsidRPr="00A8297A">
              <w:rPr>
                <w:i/>
                <w:lang w:val="ro-MD"/>
              </w:rPr>
              <w:t xml:space="preserve">se menționează în mod concis obiectul și temeiul cererii (temeiul poate fi într-un paragraf separat) </w:t>
            </w:r>
            <w:r w:rsidRPr="00A8297A">
              <w:rPr>
                <w:lang w:val="ro-MD"/>
              </w:rPr>
              <w:t>].</w:t>
            </w:r>
          </w:p>
          <w:p w14:paraId="0E225481" w14:textId="77777777" w:rsidR="00A8297A" w:rsidRPr="00A8297A" w:rsidRDefault="00A8297A" w:rsidP="00A8297A">
            <w:pPr>
              <w:ind w:left="360"/>
              <w:jc w:val="both"/>
              <w:rPr>
                <w:lang w:val="ro-MD"/>
              </w:rPr>
            </w:pPr>
          </w:p>
          <w:p w14:paraId="56108B24" w14:textId="77777777" w:rsidR="00A8297A" w:rsidRPr="00A8297A" w:rsidRDefault="00A8297A" w:rsidP="00A8297A">
            <w:pPr>
              <w:ind w:firstLine="720"/>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53B6B958" w14:textId="77777777" w:rsidR="00A8297A" w:rsidRPr="00A8297A" w:rsidRDefault="00A8297A" w:rsidP="00A8297A">
            <w:pPr>
              <w:ind w:firstLine="720"/>
              <w:jc w:val="both"/>
              <w:rPr>
                <w:lang w:val="ro-MD"/>
              </w:rPr>
            </w:pPr>
          </w:p>
          <w:p w14:paraId="23F159EF" w14:textId="77777777" w:rsidR="00A8297A" w:rsidRPr="00A8297A" w:rsidRDefault="00A8297A" w:rsidP="00A8297A">
            <w:pPr>
              <w:ind w:left="1440"/>
              <w:jc w:val="center"/>
              <w:rPr>
                <w:lang w:val="ro-MD"/>
              </w:rPr>
            </w:pPr>
            <w:r w:rsidRPr="00A8297A">
              <w:rPr>
                <w:lang w:val="ro-MD"/>
              </w:rPr>
              <w:t>II. Esența hotărârilor instanțelor de fond și de apel</w:t>
            </w:r>
          </w:p>
          <w:p w14:paraId="7D13EE0D" w14:textId="77777777" w:rsidR="00A8297A" w:rsidRPr="00A8297A" w:rsidRDefault="00A8297A" w:rsidP="00A8297A">
            <w:pPr>
              <w:ind w:firstLine="720"/>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00A06CD3" w14:textId="77777777" w:rsidR="00A8297A" w:rsidRPr="00A8297A" w:rsidRDefault="00A8297A" w:rsidP="00A8297A">
            <w:pPr>
              <w:numPr>
                <w:ilvl w:val="0"/>
                <w:numId w:val="39"/>
              </w:numPr>
              <w:jc w:val="both"/>
              <w:rPr>
                <w:lang w:val="ro-MD"/>
              </w:rPr>
            </w:pPr>
            <w:r w:rsidRPr="00A8297A">
              <w:rPr>
                <w:lang w:val="ro-MD"/>
              </w:rPr>
              <w:t>Prima instanță (oficiul Centru) din Chișinău la 15 august 2021 prin pronunțarea hotărârii [</w:t>
            </w:r>
            <w:r w:rsidRPr="00A8297A">
              <w:rPr>
                <w:i/>
                <w:lang w:val="ro-MD"/>
              </w:rPr>
              <w:t xml:space="preserve">se expune dispozitivul hotărârii judecătorești </w:t>
            </w:r>
            <w:r w:rsidRPr="00A8297A">
              <w:rPr>
                <w:lang w:val="ro-MD"/>
              </w:rPr>
              <w:t>].</w:t>
            </w:r>
          </w:p>
          <w:p w14:paraId="257B971F" w14:textId="77777777" w:rsidR="00A8297A" w:rsidRPr="00A8297A" w:rsidRDefault="00A8297A" w:rsidP="00A8297A">
            <w:pPr>
              <w:numPr>
                <w:ilvl w:val="0"/>
                <w:numId w:val="39"/>
              </w:numPr>
              <w:jc w:val="both"/>
              <w:rPr>
                <w:lang w:val="ro-MD"/>
              </w:rPr>
            </w:pPr>
            <w:r w:rsidRPr="00A8297A">
              <w:rPr>
                <w:lang w:val="ro-MD"/>
              </w:rPr>
              <w:t>Instanța de fond a precizat că [</w:t>
            </w:r>
            <w:r w:rsidRPr="00A8297A">
              <w:rPr>
                <w:i/>
                <w:lang w:val="ro-MD"/>
              </w:rPr>
              <w:t>se citează pe scurt motivele instanței</w:t>
            </w:r>
            <w:r w:rsidRPr="00A8297A">
              <w:rPr>
                <w:lang w:val="ro-MD"/>
              </w:rPr>
              <w:t>].</w:t>
            </w:r>
          </w:p>
          <w:p w14:paraId="11614A25" w14:textId="77777777" w:rsidR="00A8297A" w:rsidRPr="00A8297A" w:rsidRDefault="00A8297A" w:rsidP="00A8297A">
            <w:pPr>
              <w:numPr>
                <w:ilvl w:val="0"/>
                <w:numId w:val="39"/>
              </w:numPr>
              <w:jc w:val="both"/>
              <w:rPr>
                <w:lang w:val="ro-MD"/>
              </w:rPr>
            </w:pPr>
            <w:r w:rsidRPr="00A8297A">
              <w:rPr>
                <w:lang w:val="ro-MD"/>
              </w:rPr>
              <w:t>Completul de judecători al Colegiului civil și de contencios administrativ al Curții de Apel Chișinău, care a examinat cauza în baza cererii de apel a reclamantului, la 29 septembrie 2022 prin decizia sa [</w:t>
            </w:r>
            <w:r w:rsidRPr="00A8297A">
              <w:rPr>
                <w:i/>
                <w:lang w:val="ro-MD"/>
              </w:rPr>
              <w:t xml:space="preserve">se expune dispozitivul instanței de apel </w:t>
            </w:r>
            <w:r w:rsidRPr="00A8297A">
              <w:rPr>
                <w:lang w:val="ro-MD"/>
              </w:rPr>
              <w:t>].</w:t>
            </w:r>
          </w:p>
          <w:p w14:paraId="5C66302A" w14:textId="77777777" w:rsidR="00A8297A" w:rsidRPr="00A8297A" w:rsidRDefault="00A8297A" w:rsidP="00A8297A">
            <w:pPr>
              <w:numPr>
                <w:ilvl w:val="0"/>
                <w:numId w:val="39"/>
              </w:numPr>
              <w:jc w:val="both"/>
              <w:rPr>
                <w:lang w:val="ro-MD"/>
              </w:rPr>
            </w:pPr>
            <w:r w:rsidRPr="00A8297A">
              <w:rPr>
                <w:lang w:val="ro-MD"/>
              </w:rPr>
              <w:t xml:space="preserve">Completul a precizat că [se </w:t>
            </w:r>
            <w:r w:rsidRPr="00A8297A">
              <w:rPr>
                <w:i/>
                <w:lang w:val="ro-MD"/>
              </w:rPr>
              <w:t xml:space="preserve">expun în mod concis motivele deciziei instanței de apel asupra fondului cauzei </w:t>
            </w:r>
            <w:r w:rsidRPr="00A8297A">
              <w:rPr>
                <w:lang w:val="ro-MD"/>
              </w:rPr>
              <w:t>].</w:t>
            </w:r>
          </w:p>
          <w:p w14:paraId="57529EB9" w14:textId="77777777" w:rsidR="00A8297A" w:rsidRPr="00A8297A" w:rsidRDefault="00A8297A" w:rsidP="00A8297A">
            <w:pPr>
              <w:ind w:firstLine="720"/>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17A0111A" w14:textId="77777777" w:rsidR="00A8297A" w:rsidRPr="00A8297A" w:rsidRDefault="00A8297A" w:rsidP="00A8297A">
            <w:pPr>
              <w:ind w:firstLine="720"/>
              <w:jc w:val="both"/>
              <w:rPr>
                <w:lang w:val="ro-MD"/>
              </w:rPr>
            </w:pPr>
          </w:p>
          <w:p w14:paraId="72BCC984" w14:textId="77777777" w:rsidR="00A8297A" w:rsidRPr="00A8297A" w:rsidRDefault="00A8297A" w:rsidP="00A8297A">
            <w:pPr>
              <w:shd w:val="clear" w:color="auto" w:fill="FFFFFF"/>
              <w:tabs>
                <w:tab w:val="left" w:pos="709"/>
              </w:tabs>
              <w:ind w:left="720"/>
              <w:jc w:val="center"/>
              <w:rPr>
                <w:lang w:val="ro-MD"/>
              </w:rPr>
            </w:pPr>
            <w:r w:rsidRPr="00A8297A">
              <w:rPr>
                <w:lang w:val="ro-MD"/>
              </w:rPr>
              <w:t>III. Argumentele recursului și referința la acesta</w:t>
            </w:r>
          </w:p>
          <w:p w14:paraId="4F8BBA33" w14:textId="77777777" w:rsidR="00A8297A" w:rsidRPr="00A8297A" w:rsidRDefault="00A8297A" w:rsidP="00A8297A">
            <w:pPr>
              <w:ind w:firstLine="720"/>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3E730A13" w14:textId="77777777" w:rsidR="00A8297A" w:rsidRPr="00A8297A" w:rsidRDefault="00A8297A" w:rsidP="00A8297A">
            <w:pPr>
              <w:numPr>
                <w:ilvl w:val="0"/>
                <w:numId w:val="39"/>
              </w:numPr>
              <w:shd w:val="clear" w:color="auto" w:fill="FFFFFF"/>
              <w:jc w:val="both"/>
              <w:rPr>
                <w:lang w:val="ro-MD"/>
              </w:rPr>
            </w:pPr>
            <w:r w:rsidRPr="00A8297A">
              <w:rPr>
                <w:lang w:val="ro-MD"/>
              </w:rPr>
              <w:t>În cererea de recurs, recurentul solicită [</w:t>
            </w:r>
            <w:r w:rsidRPr="00A8297A">
              <w:rPr>
                <w:i/>
                <w:lang w:val="ro-MD"/>
              </w:rPr>
              <w:t>precizați ce se solicită în recurs</w:t>
            </w:r>
            <w:r w:rsidRPr="00A8297A">
              <w:rPr>
                <w:lang w:val="ro-MD"/>
              </w:rPr>
              <w:t>]. Recursul se întemeiază pe următoarele argumente [</w:t>
            </w:r>
            <w:r w:rsidRPr="00A8297A">
              <w:rPr>
                <w:i/>
                <w:lang w:val="ro-MD"/>
              </w:rPr>
              <w:t>se precizează esența recursului</w:t>
            </w:r>
            <w:r w:rsidRPr="00A8297A">
              <w:rPr>
                <w:lang w:val="ro-MD"/>
              </w:rPr>
              <w:t xml:space="preserve">, </w:t>
            </w:r>
            <w:r w:rsidRPr="00A8297A">
              <w:rPr>
                <w:i/>
                <w:lang w:val="ro-MD"/>
              </w:rPr>
              <w:t>nu sunt scrise argumentele, denumirile argumentelor sau grupele acestora</w:t>
            </w:r>
            <w:r w:rsidRPr="00A8297A">
              <w:rPr>
                <w:lang w:val="ro-MD"/>
              </w:rPr>
              <w:t>]:</w:t>
            </w:r>
          </w:p>
          <w:p w14:paraId="5E5642AF" w14:textId="77777777" w:rsidR="00A8297A" w:rsidRPr="00A8297A" w:rsidRDefault="00A8297A" w:rsidP="00A8297A">
            <w:pPr>
              <w:numPr>
                <w:ilvl w:val="1"/>
                <w:numId w:val="39"/>
              </w:numPr>
              <w:shd w:val="clear" w:color="auto" w:fill="FFFFFF"/>
              <w:jc w:val="both"/>
              <w:rPr>
                <w:lang w:val="ro-MD"/>
              </w:rPr>
            </w:pPr>
            <w:r w:rsidRPr="00A8297A">
              <w:rPr>
                <w:lang w:val="ro-MD"/>
              </w:rPr>
              <w:t xml:space="preserve"> </w:t>
            </w:r>
          </w:p>
          <w:p w14:paraId="2E490DDD" w14:textId="77777777" w:rsidR="00A8297A" w:rsidRPr="00A8297A" w:rsidRDefault="00A8297A" w:rsidP="00A8297A">
            <w:pPr>
              <w:numPr>
                <w:ilvl w:val="1"/>
                <w:numId w:val="39"/>
              </w:numPr>
              <w:shd w:val="clear" w:color="auto" w:fill="FFFFFF"/>
              <w:jc w:val="both"/>
              <w:rPr>
                <w:lang w:val="ro-MD"/>
              </w:rPr>
            </w:pPr>
            <w:r w:rsidRPr="00A8297A">
              <w:rPr>
                <w:lang w:val="ro-MD"/>
              </w:rPr>
              <w:t xml:space="preserve"> </w:t>
            </w:r>
          </w:p>
          <w:p w14:paraId="43A5AC67" w14:textId="77777777" w:rsidR="00A8297A" w:rsidRPr="00A8297A" w:rsidRDefault="00A8297A" w:rsidP="00A8297A">
            <w:pPr>
              <w:numPr>
                <w:ilvl w:val="1"/>
                <w:numId w:val="39"/>
              </w:numPr>
              <w:shd w:val="clear" w:color="auto" w:fill="FFFFFF"/>
              <w:jc w:val="both"/>
              <w:rPr>
                <w:lang w:val="ro-MD"/>
              </w:rPr>
            </w:pPr>
            <w:r w:rsidRPr="00A8297A">
              <w:rPr>
                <w:lang w:val="ro-MD"/>
              </w:rPr>
              <w:t xml:space="preserve"> </w:t>
            </w:r>
          </w:p>
          <w:p w14:paraId="45D3D272" w14:textId="77777777" w:rsidR="00A8297A" w:rsidRPr="00A8297A" w:rsidRDefault="00A8297A" w:rsidP="00A8297A">
            <w:pPr>
              <w:numPr>
                <w:ilvl w:val="0"/>
                <w:numId w:val="39"/>
              </w:numPr>
              <w:jc w:val="both"/>
              <w:rPr>
                <w:lang w:val="ro-MD"/>
              </w:rPr>
            </w:pPr>
            <w:r w:rsidRPr="00A8297A">
              <w:rPr>
                <w:lang w:val="ro-MD"/>
              </w:rPr>
              <w:t xml:space="preserve">Intimatul invocă în referința sa la cererea de recurs [ </w:t>
            </w:r>
            <w:r w:rsidRPr="00A8297A">
              <w:rPr>
                <w:i/>
                <w:lang w:val="ro-MD"/>
              </w:rPr>
              <w:t xml:space="preserve">se precizează ce se invocă în referință </w:t>
            </w:r>
            <w:r w:rsidRPr="00A8297A">
              <w:rPr>
                <w:lang w:val="ro-MD"/>
              </w:rPr>
              <w:t xml:space="preserve">]. Următoarele argumente sunt indicate în referință [ </w:t>
            </w:r>
            <w:r w:rsidRPr="00A8297A">
              <w:rPr>
                <w:i/>
                <w:lang w:val="ro-MD"/>
              </w:rPr>
              <w:t xml:space="preserve">sunt enunțate argumentele esențiale ale referinței; dacă este specificat un singur grup de argumente, acestea nu sunt numerotate </w:t>
            </w:r>
            <w:r w:rsidRPr="00A8297A">
              <w:rPr>
                <w:lang w:val="ro-MD"/>
              </w:rPr>
              <w:t>]:</w:t>
            </w:r>
          </w:p>
          <w:p w14:paraId="6A3D2FE3" w14:textId="77777777" w:rsidR="00A8297A" w:rsidRPr="00A8297A" w:rsidRDefault="00A8297A" w:rsidP="00A8297A">
            <w:pPr>
              <w:numPr>
                <w:ilvl w:val="1"/>
                <w:numId w:val="39"/>
              </w:numPr>
              <w:jc w:val="both"/>
              <w:rPr>
                <w:lang w:val="ro-MD"/>
              </w:rPr>
            </w:pPr>
            <w:r w:rsidRPr="00A8297A">
              <w:rPr>
                <w:lang w:val="ro-MD"/>
              </w:rPr>
              <w:t xml:space="preserve"> </w:t>
            </w:r>
          </w:p>
          <w:p w14:paraId="4862F473" w14:textId="77777777" w:rsidR="00A8297A" w:rsidRPr="00A8297A" w:rsidRDefault="00A8297A" w:rsidP="00A8297A">
            <w:pPr>
              <w:numPr>
                <w:ilvl w:val="1"/>
                <w:numId w:val="39"/>
              </w:numPr>
              <w:jc w:val="both"/>
              <w:rPr>
                <w:lang w:val="ro-MD"/>
              </w:rPr>
            </w:pPr>
            <w:r w:rsidRPr="00A8297A">
              <w:rPr>
                <w:lang w:val="ro-MD"/>
              </w:rPr>
              <w:t xml:space="preserve"> </w:t>
            </w:r>
          </w:p>
          <w:p w14:paraId="1748C994" w14:textId="77777777" w:rsidR="00A8297A" w:rsidRPr="00A8297A" w:rsidRDefault="00A8297A" w:rsidP="00A8297A">
            <w:pPr>
              <w:numPr>
                <w:ilvl w:val="1"/>
                <w:numId w:val="39"/>
              </w:numPr>
              <w:jc w:val="both"/>
              <w:rPr>
                <w:lang w:val="ro-MD"/>
              </w:rPr>
            </w:pPr>
            <w:r w:rsidRPr="00A8297A">
              <w:rPr>
                <w:lang w:val="ro-MD"/>
              </w:rPr>
              <w:t xml:space="preserve"> </w:t>
            </w:r>
          </w:p>
          <w:p w14:paraId="5E69F886"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22700AA4" w14:textId="77777777" w:rsidR="00A8297A" w:rsidRPr="00A8297A" w:rsidRDefault="00A8297A" w:rsidP="00A8297A">
            <w:pPr>
              <w:shd w:val="clear" w:color="auto" w:fill="FFFFFF"/>
              <w:ind w:right="19" w:firstLine="709"/>
              <w:jc w:val="both"/>
              <w:rPr>
                <w:lang w:val="ro-MD"/>
              </w:rPr>
            </w:pPr>
            <w:r w:rsidRPr="00A8297A">
              <w:rPr>
                <w:lang w:val="ro-MD"/>
              </w:rPr>
              <w:t>Completul de judecată</w:t>
            </w:r>
          </w:p>
          <w:p w14:paraId="3F5506E0" w14:textId="77777777" w:rsidR="00A8297A" w:rsidRPr="00A8297A" w:rsidRDefault="00A8297A" w:rsidP="00A8297A">
            <w:pPr>
              <w:shd w:val="clear" w:color="auto" w:fill="FFFFFF"/>
              <w:ind w:right="19"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3BF59C49" w14:textId="77777777" w:rsidR="00A8297A" w:rsidRPr="00A8297A" w:rsidRDefault="00A8297A" w:rsidP="00A8297A">
            <w:pPr>
              <w:rPr>
                <w:lang w:val="ro-MD"/>
              </w:rPr>
            </w:pPr>
            <w:r w:rsidRPr="00A8297A">
              <w:rPr>
                <w:lang w:val="ro-MD"/>
              </w:rPr>
              <w:t>menționează:</w:t>
            </w:r>
          </w:p>
          <w:p w14:paraId="58797F59" w14:textId="77777777" w:rsidR="00A8297A" w:rsidRPr="00A8297A" w:rsidRDefault="00A8297A" w:rsidP="00A8297A">
            <w:pPr>
              <w:ind w:firstLine="709"/>
              <w:rPr>
                <w:lang w:val="ro-MD"/>
              </w:rPr>
            </w:pPr>
            <w:r w:rsidRPr="00A8297A">
              <w:rPr>
                <w:lang w:val="ro-MD"/>
              </w:rPr>
              <w:t xml:space="preserve">[ </w:t>
            </w:r>
            <w:r w:rsidRPr="00A8297A">
              <w:rPr>
                <w:i/>
                <w:lang w:val="ro-MD"/>
              </w:rPr>
              <w:t xml:space="preserve">spațiu pe o singură linie </w:t>
            </w:r>
            <w:r w:rsidRPr="00A8297A">
              <w:rPr>
                <w:lang w:val="ro-MD"/>
              </w:rPr>
              <w:t>]</w:t>
            </w:r>
          </w:p>
          <w:p w14:paraId="48176993" w14:textId="77777777" w:rsidR="00A8297A" w:rsidRPr="00A8297A" w:rsidRDefault="00A8297A" w:rsidP="00A8297A">
            <w:pPr>
              <w:ind w:firstLine="709"/>
              <w:rPr>
                <w:lang w:val="ro-MD"/>
              </w:rPr>
            </w:pPr>
          </w:p>
          <w:p w14:paraId="453A09FD" w14:textId="77777777" w:rsidR="00A8297A" w:rsidRPr="00A8297A" w:rsidRDefault="00A8297A" w:rsidP="00A8297A">
            <w:pPr>
              <w:ind w:left="792"/>
              <w:jc w:val="center"/>
              <w:rPr>
                <w:lang w:val="ro-MD"/>
              </w:rPr>
            </w:pPr>
            <w:r w:rsidRPr="00A8297A">
              <w:rPr>
                <w:lang w:val="ro-MD"/>
              </w:rPr>
              <w:t>IV. Argumentele și explicațiile Curții Supreme de Justiție</w:t>
            </w:r>
          </w:p>
          <w:p w14:paraId="5E9E03BA"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6F01E816" w14:textId="77777777" w:rsidR="00A8297A" w:rsidRPr="00A8297A" w:rsidRDefault="00A8297A" w:rsidP="00A8297A">
            <w:pPr>
              <w:ind w:firstLine="709"/>
              <w:jc w:val="both"/>
              <w:rPr>
                <w:i/>
                <w:lang w:val="ro-MD"/>
              </w:rPr>
            </w:pPr>
            <w:r w:rsidRPr="00A8297A">
              <w:rPr>
                <w:rFonts w:eastAsia="Times New Roman"/>
                <w:iCs/>
                <w:szCs w:val="24"/>
                <w:lang w:val="ro-MD"/>
              </w:rPr>
              <w:t>Cu</w:t>
            </w:r>
            <w:r w:rsidRPr="00A8297A">
              <w:rPr>
                <w:lang w:val="ro-MD"/>
              </w:rPr>
              <w:t xml:space="preserve"> privire la [ </w:t>
            </w:r>
            <w:r w:rsidRPr="00A8297A">
              <w:rPr>
                <w:i/>
                <w:lang w:val="ro-MD"/>
              </w:rPr>
              <w:t xml:space="preserve">indicați pe scurt problema juridică care trebuie argumentată </w:t>
            </w:r>
            <w:r w:rsidRPr="00A8297A">
              <w:rPr>
                <w:lang w:val="ro-MD"/>
              </w:rPr>
              <w:t>]</w:t>
            </w:r>
          </w:p>
          <w:p w14:paraId="373174F3" w14:textId="77777777" w:rsidR="00A8297A" w:rsidRPr="00A8297A" w:rsidRDefault="00A8297A" w:rsidP="00A8297A">
            <w:pPr>
              <w:ind w:firstLine="709"/>
              <w:jc w:val="both"/>
              <w:rPr>
                <w:i/>
                <w:lang w:val="ro-MD"/>
              </w:rPr>
            </w:pPr>
            <w:r w:rsidRPr="00A8297A">
              <w:rPr>
                <w:lang w:val="ro-MD"/>
              </w:rPr>
              <w:t xml:space="preserve">[ </w:t>
            </w:r>
            <w:r w:rsidRPr="00A8297A">
              <w:rPr>
                <w:i/>
                <w:lang w:val="ro-MD"/>
              </w:rPr>
              <w:t xml:space="preserve">spațiu pe o singură linie </w:t>
            </w:r>
            <w:r w:rsidRPr="00A8297A">
              <w:rPr>
                <w:lang w:val="ro-MD"/>
              </w:rPr>
              <w:t>]</w:t>
            </w:r>
          </w:p>
          <w:p w14:paraId="7F6069E9" w14:textId="77777777" w:rsidR="00A8297A" w:rsidRPr="00A8297A" w:rsidRDefault="00A8297A" w:rsidP="00A8297A">
            <w:pPr>
              <w:numPr>
                <w:ilvl w:val="0"/>
                <w:numId w:val="39"/>
              </w:numPr>
              <w:jc w:val="both"/>
              <w:rPr>
                <w:lang w:val="ro-MD"/>
              </w:rPr>
            </w:pPr>
            <w:r w:rsidRPr="00A8297A">
              <w:rPr>
                <w:lang w:val="ro-MD"/>
              </w:rPr>
              <w:t xml:space="preserve">[ </w:t>
            </w:r>
            <w:r w:rsidRPr="00A8297A">
              <w:rPr>
                <w:i/>
                <w:lang w:val="ro-MD"/>
              </w:rPr>
              <w:t xml:space="preserve">Sunt prezentate concluziile motivate ale completului de judecată cu privire la problema aplicării legii specificate </w:t>
            </w:r>
            <w:r w:rsidRPr="00A8297A">
              <w:rPr>
                <w:lang w:val="ro-MD"/>
              </w:rPr>
              <w:t>]</w:t>
            </w:r>
          </w:p>
          <w:p w14:paraId="30CC1578" w14:textId="77777777" w:rsidR="00A8297A" w:rsidRPr="00A8297A" w:rsidRDefault="00A8297A" w:rsidP="00A8297A">
            <w:pPr>
              <w:ind w:left="720"/>
              <w:jc w:val="both"/>
              <w:rPr>
                <w:lang w:val="ro-MD"/>
              </w:rPr>
            </w:pPr>
          </w:p>
          <w:p w14:paraId="20605FF5" w14:textId="77777777" w:rsidR="00A8297A" w:rsidRPr="00A8297A" w:rsidRDefault="00A8297A" w:rsidP="00A8297A">
            <w:pPr>
              <w:numPr>
                <w:ilvl w:val="0"/>
                <w:numId w:val="39"/>
              </w:numPr>
              <w:jc w:val="both"/>
              <w:rPr>
                <w:lang w:val="ro-MD"/>
              </w:rPr>
            </w:pPr>
            <w:r w:rsidRPr="00A8297A">
              <w:rPr>
                <w:lang w:val="ro-MD"/>
              </w:rPr>
              <w:t>[ Interpretarea/aplicarea legii].</w:t>
            </w:r>
          </w:p>
          <w:p w14:paraId="2C4DF8CC"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464E65D4" w14:textId="77777777" w:rsidR="00A8297A" w:rsidRPr="00A8297A" w:rsidRDefault="00A8297A" w:rsidP="00A8297A">
            <w:pPr>
              <w:ind w:firstLine="709"/>
              <w:jc w:val="both"/>
              <w:rPr>
                <w:i/>
                <w:lang w:val="ro-MD"/>
              </w:rPr>
            </w:pPr>
            <w:r w:rsidRPr="00A8297A">
              <w:rPr>
                <w:i/>
                <w:lang w:val="ro-MD"/>
              </w:rPr>
              <w:t>Cu privire la cheltuielile de judecată</w:t>
            </w:r>
          </w:p>
          <w:p w14:paraId="48A546F0"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079F45A0" w14:textId="77777777" w:rsidR="00A8297A" w:rsidRPr="00A8297A" w:rsidRDefault="00A8297A" w:rsidP="00A8297A">
            <w:pPr>
              <w:numPr>
                <w:ilvl w:val="0"/>
                <w:numId w:val="39"/>
              </w:numPr>
              <w:jc w:val="both"/>
              <w:rPr>
                <w:lang w:val="ro-MD"/>
              </w:rPr>
            </w:pPr>
            <w:r w:rsidRPr="00A8297A">
              <w:rPr>
                <w:lang w:val="ro-MD"/>
              </w:rPr>
              <w:t>[</w:t>
            </w:r>
            <w:r w:rsidRPr="00A8297A">
              <w:rPr>
                <w:i/>
                <w:lang w:val="ro-MD"/>
              </w:rPr>
              <w:t xml:space="preserve">Modul în care sunt calculate costurile litigiului </w:t>
            </w:r>
            <w:r w:rsidRPr="00A8297A">
              <w:rPr>
                <w:lang w:val="ro-MD"/>
              </w:rPr>
              <w:t>]</w:t>
            </w:r>
          </w:p>
          <w:p w14:paraId="043EB5D7" w14:textId="77777777" w:rsidR="00A8297A" w:rsidRPr="00A8297A" w:rsidRDefault="00A8297A" w:rsidP="00A8297A">
            <w:pPr>
              <w:ind w:firstLine="709"/>
              <w:jc w:val="both"/>
              <w:rPr>
                <w:i/>
                <w:lang w:val="ro-MD"/>
              </w:rPr>
            </w:pPr>
            <w:r w:rsidRPr="00A8297A">
              <w:rPr>
                <w:lang w:val="ro-MD"/>
              </w:rPr>
              <w:t xml:space="preserve">[ </w:t>
            </w:r>
            <w:r w:rsidRPr="00A8297A">
              <w:rPr>
                <w:i/>
                <w:lang w:val="ro-MD"/>
              </w:rPr>
              <w:t xml:space="preserve">spațiu pe o singură linie </w:t>
            </w:r>
            <w:r w:rsidRPr="00A8297A">
              <w:rPr>
                <w:lang w:val="ro-MD"/>
              </w:rPr>
              <w:t>]</w:t>
            </w:r>
          </w:p>
          <w:p w14:paraId="74D29ABF" w14:textId="77777777" w:rsidR="00A8297A" w:rsidRPr="00A8297A" w:rsidRDefault="00A8297A" w:rsidP="00A8297A">
            <w:pPr>
              <w:ind w:left="55" w:firstLine="660"/>
              <w:jc w:val="both"/>
              <w:rPr>
                <w:lang w:val="ro-MD"/>
              </w:rPr>
            </w:pPr>
            <w:r w:rsidRPr="00A8297A">
              <w:rPr>
                <w:lang w:val="ro-MD"/>
              </w:rPr>
              <w:lastRenderedPageBreak/>
              <w:t xml:space="preserve">Completul de judecători al Colegiului civil și de contencios administrativ al Curții Supreme de Justiție, în conformitate cu articolul 445 al Codului de procedură civilă al Republicii Moldova [în funcție de decizia adoptată, se indică alineatul și litera corespunzătoare], </w:t>
            </w:r>
          </w:p>
          <w:p w14:paraId="4E878094"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3F5C9CE2" w14:textId="77777777" w:rsidR="00A8297A" w:rsidRPr="00A8297A" w:rsidRDefault="00A8297A" w:rsidP="00A8297A">
            <w:pPr>
              <w:jc w:val="center"/>
              <w:rPr>
                <w:b/>
                <w:lang w:val="ro-MD"/>
              </w:rPr>
            </w:pPr>
            <w:r w:rsidRPr="00A8297A">
              <w:rPr>
                <w:lang w:val="ro-MD"/>
              </w:rPr>
              <w:t>D E C I D E:</w:t>
            </w:r>
          </w:p>
          <w:p w14:paraId="5EFB7240"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spațiu pe o singură linie </w:t>
            </w:r>
            <w:r w:rsidRPr="00A8297A">
              <w:rPr>
                <w:lang w:val="ro-MD"/>
              </w:rPr>
              <w:t>]</w:t>
            </w:r>
          </w:p>
          <w:p w14:paraId="6F5AED85" w14:textId="77777777" w:rsidR="00A8297A" w:rsidRPr="00A8297A" w:rsidRDefault="00A8297A" w:rsidP="00A8297A">
            <w:pPr>
              <w:ind w:firstLine="709"/>
              <w:jc w:val="both"/>
              <w:rPr>
                <w:lang w:val="ro-MD"/>
              </w:rPr>
            </w:pPr>
            <w:r w:rsidRPr="00A8297A">
              <w:rPr>
                <w:lang w:val="ro-MD"/>
              </w:rPr>
              <w:t xml:space="preserve">[ </w:t>
            </w:r>
            <w:r w:rsidRPr="00A8297A">
              <w:rPr>
                <w:i/>
                <w:lang w:val="ro-MD"/>
              </w:rPr>
              <w:t xml:space="preserve">se expune soluția adoptată în conformitate cu alineatul relevant al art. 445 din Codul de procedură civilă; fiecare parte a deciziei este scrisă dintr-un rând nou </w:t>
            </w:r>
            <w:r w:rsidRPr="00A8297A">
              <w:rPr>
                <w:lang w:val="ro-MD"/>
              </w:rPr>
              <w:t>]</w:t>
            </w:r>
          </w:p>
          <w:p w14:paraId="0E56F337" w14:textId="77777777" w:rsidR="00A8297A" w:rsidRPr="00A8297A" w:rsidRDefault="00A8297A" w:rsidP="00A8297A">
            <w:pPr>
              <w:ind w:firstLine="709"/>
              <w:jc w:val="both"/>
              <w:rPr>
                <w:lang w:val="ro-MD"/>
              </w:rPr>
            </w:pPr>
          </w:p>
          <w:p w14:paraId="38BD4E09" w14:textId="77777777" w:rsidR="00A8297A" w:rsidRPr="00A8297A" w:rsidRDefault="00A8297A" w:rsidP="00A8297A">
            <w:pPr>
              <w:ind w:firstLine="709"/>
              <w:jc w:val="both"/>
              <w:rPr>
                <w:lang w:val="ro-MD"/>
              </w:rPr>
            </w:pPr>
            <w:r w:rsidRPr="00A8297A">
              <w:rPr>
                <w:lang w:val="ro-MD"/>
              </w:rPr>
              <w:t>Decizia este definitivă, irevocabilă și intră în vigoare de la data adoptării.</w:t>
            </w:r>
          </w:p>
          <w:p w14:paraId="51678CEE" w14:textId="77777777" w:rsidR="00A8297A" w:rsidRPr="00A8297A" w:rsidRDefault="00A8297A" w:rsidP="00A8297A">
            <w:pPr>
              <w:jc w:val="both"/>
              <w:rPr>
                <w:lang w:val="ro-MD"/>
              </w:rPr>
            </w:pPr>
          </w:p>
          <w:p w14:paraId="0C966240" w14:textId="77777777" w:rsidR="00A8297A" w:rsidRPr="00A8297A" w:rsidRDefault="00A8297A" w:rsidP="00A8297A">
            <w:pPr>
              <w:jc w:val="both"/>
              <w:rPr>
                <w:lang w:val="ro-MD"/>
              </w:rPr>
            </w:pPr>
            <w:r w:rsidRPr="00A8297A">
              <w:rPr>
                <w:lang w:val="ro-MD"/>
              </w:rPr>
              <w:t xml:space="preserve">Judecători </w:t>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Nume, prenume</w:t>
            </w:r>
          </w:p>
          <w:p w14:paraId="0043F849" w14:textId="77777777" w:rsidR="00A8297A" w:rsidRPr="00A8297A" w:rsidRDefault="00A8297A" w:rsidP="00A8297A">
            <w:pPr>
              <w:jc w:val="both"/>
              <w:rPr>
                <w:lang w:val="ro-RO"/>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/semn</w:t>
            </w:r>
            <w:r w:rsidRPr="00A8297A">
              <w:rPr>
                <w:lang w:val="ro-RO"/>
              </w:rPr>
              <w:t>ătura/</w:t>
            </w:r>
          </w:p>
          <w:p w14:paraId="4A98C37D" w14:textId="77777777" w:rsidR="00A8297A" w:rsidRPr="00A8297A" w:rsidRDefault="00A8297A" w:rsidP="00A8297A">
            <w:pPr>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Nume, prenume</w:t>
            </w:r>
          </w:p>
          <w:p w14:paraId="61906A60" w14:textId="77777777" w:rsidR="00A8297A" w:rsidRPr="00A8297A" w:rsidRDefault="00A8297A" w:rsidP="00A8297A">
            <w:pPr>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/semn</w:t>
            </w:r>
            <w:r w:rsidRPr="00A8297A">
              <w:rPr>
                <w:lang w:val="ro-RO"/>
              </w:rPr>
              <w:t>ătura/</w:t>
            </w:r>
            <w:r w:rsidRPr="00A8297A">
              <w:rPr>
                <w:lang w:val="ro-MD"/>
              </w:rPr>
              <w:tab/>
            </w:r>
          </w:p>
          <w:p w14:paraId="7C4DD68A" w14:textId="77777777" w:rsidR="00A8297A" w:rsidRPr="00A8297A" w:rsidRDefault="00A8297A" w:rsidP="00A8297A">
            <w:pPr>
              <w:tabs>
                <w:tab w:val="left" w:pos="1134"/>
              </w:tabs>
              <w:jc w:val="both"/>
              <w:rPr>
                <w:lang w:val="ro-MD"/>
              </w:rPr>
            </w:pPr>
          </w:p>
        </w:tc>
      </w:tr>
    </w:tbl>
    <w:p w14:paraId="2DACEECA" w14:textId="77777777" w:rsidR="00A8297A" w:rsidRPr="00A8297A" w:rsidRDefault="00A8297A" w:rsidP="00A8297A">
      <w:pPr>
        <w:tabs>
          <w:tab w:val="left" w:pos="1134"/>
        </w:tabs>
        <w:spacing w:after="0" w:line="240" w:lineRule="auto"/>
        <w:ind w:left="720"/>
        <w:jc w:val="both"/>
        <w:rPr>
          <w:rFonts w:eastAsia="Calibri" w:cs="Times New Roman"/>
          <w:lang w:val="ro-MD"/>
        </w:rPr>
      </w:pPr>
    </w:p>
    <w:p w14:paraId="5E518DA7" w14:textId="77777777" w:rsidR="00A8297A" w:rsidRPr="00A8297A" w:rsidRDefault="00A8297A" w:rsidP="00A8297A">
      <w:pPr>
        <w:spacing w:after="0" w:line="240" w:lineRule="auto"/>
        <w:ind w:left="5245"/>
        <w:rPr>
          <w:rFonts w:eastAsia="Calibri" w:cs="Times New Roman"/>
          <w:lang w:val="ro-MD"/>
        </w:rPr>
      </w:pPr>
    </w:p>
    <w:p w14:paraId="79B42A70" w14:textId="77777777" w:rsidR="00A8297A" w:rsidRPr="00A8297A" w:rsidRDefault="00A8297A" w:rsidP="00A8297A">
      <w:pPr>
        <w:numPr>
          <w:ilvl w:val="0"/>
          <w:numId w:val="35"/>
        </w:numPr>
        <w:tabs>
          <w:tab w:val="left" w:pos="1134"/>
        </w:tabs>
        <w:spacing w:after="0" w:line="240" w:lineRule="auto"/>
        <w:ind w:left="0" w:firstLine="360"/>
        <w:contextualSpacing/>
        <w:jc w:val="both"/>
        <w:rPr>
          <w:rFonts w:eastAsia="Calibri" w:cs="Times New Roman"/>
          <w:lang w:val="ro-MD"/>
        </w:rPr>
      </w:pPr>
      <w:r w:rsidRPr="00A8297A">
        <w:rPr>
          <w:rFonts w:eastAsia="Calibri" w:cs="Times New Roman"/>
          <w:lang w:val="ro-MD"/>
        </w:rPr>
        <w:t>Sub dispozitivul hotărârii dintr-un rând nou, după omiterea a două rânduri goale, sunt indicate detaliile semnăturii</w:t>
      </w:r>
      <w:r w:rsidRPr="00A8297A">
        <w:rPr>
          <w:rFonts w:eastAsia="Times New Roman" w:cs="Times New Roman"/>
          <w:szCs w:val="24"/>
          <w:lang w:val="ro-MD" w:eastAsia="lt-LT"/>
        </w:rPr>
        <w:t>, numele, prenumele</w:t>
      </w:r>
      <w:r w:rsidRPr="00A8297A">
        <w:rPr>
          <w:rFonts w:eastAsia="Calibri" w:cs="Times New Roman"/>
          <w:lang w:val="ro-MD"/>
        </w:rPr>
        <w:t xml:space="preserve"> (semnăturilor) judecătorului (membrilor completului de judecată), precedate de substantivul „Judecător” („Judecătorii”). </w:t>
      </w:r>
    </w:p>
    <w:p w14:paraId="0FCD04AD" w14:textId="77777777" w:rsidR="00A8297A" w:rsidRPr="00A8297A" w:rsidRDefault="00A8297A" w:rsidP="00A8297A">
      <w:pPr>
        <w:tabs>
          <w:tab w:val="left" w:pos="1134"/>
        </w:tabs>
        <w:spacing w:after="0" w:line="240" w:lineRule="auto"/>
        <w:ind w:left="737"/>
        <w:rPr>
          <w:rFonts w:eastAsia="Calibri" w:cs="Times New Roman"/>
          <w:lang w:val="ro-MD"/>
        </w:rPr>
      </w:pPr>
    </w:p>
    <w:p w14:paraId="4739093C" w14:textId="77777777" w:rsidR="00A8297A" w:rsidRPr="00A8297A" w:rsidRDefault="00A8297A" w:rsidP="00A8297A">
      <w:pPr>
        <w:tabs>
          <w:tab w:val="left" w:pos="1134"/>
        </w:tabs>
        <w:spacing w:after="0" w:line="240" w:lineRule="auto"/>
        <w:ind w:left="360"/>
        <w:jc w:val="center"/>
        <w:rPr>
          <w:rFonts w:eastAsia="Calibri" w:cs="Times New Roman"/>
          <w:b/>
          <w:lang w:val="ro-MD"/>
        </w:rPr>
      </w:pPr>
      <w:r w:rsidRPr="00A8297A">
        <w:rPr>
          <w:rFonts w:eastAsia="Calibri" w:cs="Times New Roman"/>
          <w:b/>
          <w:lang w:val="ro-MD"/>
        </w:rPr>
        <w:t>CAPITOLUL II</w:t>
      </w:r>
    </w:p>
    <w:p w14:paraId="722418F6" w14:textId="77777777" w:rsidR="00A8297A" w:rsidRPr="00A8297A" w:rsidRDefault="00A8297A" w:rsidP="00A8297A">
      <w:pPr>
        <w:tabs>
          <w:tab w:val="left" w:pos="567"/>
        </w:tabs>
        <w:spacing w:after="0" w:line="240" w:lineRule="auto"/>
        <w:jc w:val="center"/>
        <w:rPr>
          <w:rFonts w:eastAsia="Calibri" w:cs="Times New Roman"/>
          <w:b/>
          <w:lang w:val="ro-MD"/>
        </w:rPr>
      </w:pPr>
      <w:r w:rsidRPr="00A8297A">
        <w:rPr>
          <w:rFonts w:eastAsia="Calibri" w:cs="Times New Roman"/>
          <w:b/>
          <w:lang w:val="ro-MD"/>
        </w:rPr>
        <w:t>CONȚINUTUL HOTĂRÂRII JUDECĂTOREȘTI</w:t>
      </w:r>
    </w:p>
    <w:p w14:paraId="6DDE9139" w14:textId="77777777" w:rsidR="00A8297A" w:rsidRPr="00A8297A" w:rsidRDefault="00A8297A" w:rsidP="00A8297A">
      <w:pPr>
        <w:tabs>
          <w:tab w:val="left" w:pos="709"/>
          <w:tab w:val="left" w:pos="851"/>
        </w:tabs>
        <w:spacing w:after="0" w:line="240" w:lineRule="auto"/>
        <w:ind w:firstLine="426"/>
        <w:rPr>
          <w:rFonts w:eastAsia="Calibri" w:cs="Times New Roman"/>
          <w:lang w:val="ro-MD"/>
        </w:rPr>
      </w:pPr>
    </w:p>
    <w:p w14:paraId="0E761B4A" w14:textId="77777777" w:rsidR="00A8297A" w:rsidRPr="00A8297A" w:rsidRDefault="00A8297A" w:rsidP="00A8297A">
      <w:pPr>
        <w:numPr>
          <w:ilvl w:val="0"/>
          <w:numId w:val="35"/>
        </w:numPr>
        <w:tabs>
          <w:tab w:val="clear" w:pos="720"/>
          <w:tab w:val="left" w:pos="709"/>
          <w:tab w:val="left" w:pos="851"/>
          <w:tab w:val="left" w:pos="1134"/>
        </w:tabs>
        <w:spacing w:after="0" w:line="240" w:lineRule="auto"/>
        <w:ind w:left="0" w:firstLine="426"/>
        <w:jc w:val="both"/>
        <w:rPr>
          <w:rFonts w:eastAsia="Calibri" w:cs="Times New Roman"/>
          <w:b/>
          <w:lang w:val="ro-MD"/>
        </w:rPr>
      </w:pPr>
      <w:r w:rsidRPr="00A8297A">
        <w:rPr>
          <w:rFonts w:eastAsia="Calibri" w:cs="Times New Roman"/>
          <w:lang w:val="ro-MD"/>
        </w:rPr>
        <w:t>Hotărârile judecătorești sunt redactate în conformitate cu normele generale ale limbii române și ale terminologiei juridice, fără cuvinte inutile, compusele acestora, comentarii și ambiguități - un limbaj corect caracteristic stilului administrativ. Textul trebuie să fie precis, clar, logic, iar informațiile conținute în el trebuie să fie corecte, bine argumentate, necontradictorii și să nu fie repetitive.</w:t>
      </w:r>
    </w:p>
    <w:p w14:paraId="6401A8CB" w14:textId="77777777" w:rsidR="00A8297A" w:rsidRPr="00A8297A" w:rsidRDefault="00A8297A" w:rsidP="00A8297A">
      <w:pPr>
        <w:tabs>
          <w:tab w:val="left" w:pos="709"/>
          <w:tab w:val="left" w:pos="851"/>
          <w:tab w:val="left" w:pos="1134"/>
        </w:tabs>
        <w:spacing w:after="0" w:line="240" w:lineRule="auto"/>
        <w:ind w:firstLine="426"/>
        <w:jc w:val="both"/>
        <w:rPr>
          <w:rFonts w:eastAsia="Calibri" w:cs="Times New Roman"/>
          <w:b/>
          <w:lang w:val="ro-MD"/>
        </w:rPr>
      </w:pPr>
    </w:p>
    <w:p w14:paraId="2EB55574" w14:textId="77777777" w:rsidR="00A8297A" w:rsidRPr="00A8297A" w:rsidRDefault="00A8297A" w:rsidP="00A8297A">
      <w:pPr>
        <w:numPr>
          <w:ilvl w:val="0"/>
          <w:numId w:val="35"/>
        </w:numPr>
        <w:tabs>
          <w:tab w:val="clear" w:pos="720"/>
          <w:tab w:val="left" w:pos="709"/>
          <w:tab w:val="left" w:pos="851"/>
          <w:tab w:val="left" w:pos="1134"/>
        </w:tabs>
        <w:spacing w:after="0" w:line="240" w:lineRule="auto"/>
        <w:ind w:left="0" w:firstLine="426"/>
        <w:jc w:val="both"/>
        <w:rPr>
          <w:rFonts w:eastAsia="Calibri" w:cs="Times New Roman"/>
          <w:b/>
          <w:lang w:val="ro-MD"/>
        </w:rPr>
      </w:pPr>
      <w:r w:rsidRPr="00A8297A">
        <w:rPr>
          <w:rFonts w:eastAsia="Calibri" w:cs="Times New Roman"/>
          <w:lang w:val="ro-MD"/>
        </w:rPr>
        <w:t>Hotărârea judecătorească trebuie să fie scrisă în propoziții scurte și simple.</w:t>
      </w:r>
    </w:p>
    <w:p w14:paraId="7D9C1795" w14:textId="77777777" w:rsidR="00A8297A" w:rsidRPr="00A8297A" w:rsidRDefault="00A8297A" w:rsidP="00A8297A">
      <w:pPr>
        <w:tabs>
          <w:tab w:val="left" w:pos="709"/>
          <w:tab w:val="left" w:pos="851"/>
          <w:tab w:val="left" w:pos="1134"/>
        </w:tabs>
        <w:spacing w:after="0" w:line="240" w:lineRule="auto"/>
        <w:ind w:firstLine="426"/>
        <w:jc w:val="both"/>
        <w:rPr>
          <w:rFonts w:eastAsia="Calibri" w:cs="Times New Roman"/>
          <w:b/>
          <w:lang w:val="ro-MD"/>
        </w:rPr>
      </w:pPr>
    </w:p>
    <w:p w14:paraId="6841A42A" w14:textId="77777777" w:rsidR="00A8297A" w:rsidRPr="00A8297A" w:rsidRDefault="00A8297A" w:rsidP="00A8297A">
      <w:pPr>
        <w:numPr>
          <w:ilvl w:val="0"/>
          <w:numId w:val="35"/>
        </w:numPr>
        <w:tabs>
          <w:tab w:val="clear" w:pos="720"/>
          <w:tab w:val="left" w:pos="709"/>
          <w:tab w:val="left" w:pos="851"/>
          <w:tab w:val="left" w:pos="1134"/>
        </w:tabs>
        <w:spacing w:after="0" w:line="240" w:lineRule="auto"/>
        <w:ind w:left="0" w:firstLine="426"/>
        <w:jc w:val="both"/>
        <w:rPr>
          <w:rFonts w:eastAsia="Calibri" w:cs="Times New Roman"/>
          <w:b/>
          <w:lang w:val="ro-MD"/>
        </w:rPr>
      </w:pPr>
      <w:r w:rsidRPr="00A8297A">
        <w:rPr>
          <w:rFonts w:eastAsia="Calibri" w:cs="Times New Roman"/>
          <w:lang w:val="ro-MD"/>
        </w:rPr>
        <w:t>Nu se va folosi limbaj juridic abuziv, ofensator, banal, paternalist sau prea complex.</w:t>
      </w:r>
    </w:p>
    <w:p w14:paraId="3943D4F9" w14:textId="77777777" w:rsidR="00A8297A" w:rsidRPr="00A8297A" w:rsidRDefault="00A8297A" w:rsidP="00A8297A">
      <w:pPr>
        <w:tabs>
          <w:tab w:val="left" w:pos="709"/>
          <w:tab w:val="left" w:pos="851"/>
        </w:tabs>
        <w:spacing w:after="0" w:line="240" w:lineRule="auto"/>
        <w:ind w:firstLine="426"/>
        <w:jc w:val="both"/>
        <w:rPr>
          <w:rFonts w:eastAsia="Calibri" w:cs="Times New Roman"/>
          <w:b/>
          <w:lang w:val="ro-MD"/>
        </w:rPr>
      </w:pPr>
    </w:p>
    <w:p w14:paraId="7A4E15A4" w14:textId="77777777" w:rsidR="00A8297A" w:rsidRPr="00A8297A" w:rsidRDefault="00A8297A" w:rsidP="00A8297A">
      <w:pPr>
        <w:numPr>
          <w:ilvl w:val="0"/>
          <w:numId w:val="35"/>
        </w:numPr>
        <w:tabs>
          <w:tab w:val="clear" w:pos="720"/>
          <w:tab w:val="left" w:pos="709"/>
          <w:tab w:val="left" w:pos="851"/>
        </w:tabs>
        <w:spacing w:after="0" w:line="240" w:lineRule="auto"/>
        <w:ind w:left="0" w:firstLine="426"/>
        <w:jc w:val="both"/>
        <w:rPr>
          <w:rFonts w:eastAsia="Calibri" w:cs="Times New Roman"/>
          <w:b/>
          <w:lang w:val="ro-MD"/>
        </w:rPr>
      </w:pPr>
      <w:r w:rsidRPr="00A8297A">
        <w:rPr>
          <w:rFonts w:eastAsia="Calibri" w:cs="Times New Roman"/>
          <w:lang w:val="ro-MD"/>
        </w:rPr>
        <w:t xml:space="preserve">Expresiile latine din text sunt scrise cu caractere formatate cursiv. Atunci când o expresie latină este folosită pentru prima dată (cum ar fi, </w:t>
      </w:r>
      <w:r w:rsidRPr="00A8297A">
        <w:rPr>
          <w:rFonts w:eastAsia="Calibri" w:cs="Times New Roman"/>
          <w:i/>
          <w:lang w:val="ro-MD"/>
        </w:rPr>
        <w:t>inter alia</w:t>
      </w:r>
      <w:r w:rsidRPr="00A8297A">
        <w:rPr>
          <w:rFonts w:eastAsia="Calibri" w:cs="Times New Roman"/>
          <w:lang w:val="ro-MD"/>
        </w:rPr>
        <w:t xml:space="preserve">, </w:t>
      </w:r>
      <w:r w:rsidRPr="00A8297A">
        <w:rPr>
          <w:rFonts w:eastAsia="Calibri" w:cs="Times New Roman"/>
          <w:i/>
          <w:lang w:val="ro-MD"/>
        </w:rPr>
        <w:t>mutatis mutandis</w:t>
      </w:r>
      <w:r w:rsidRPr="00A8297A">
        <w:rPr>
          <w:rFonts w:eastAsia="Calibri" w:cs="Times New Roman"/>
          <w:lang w:val="ro-MD"/>
        </w:rPr>
        <w:t xml:space="preserve">, </w:t>
      </w:r>
      <w:r w:rsidRPr="00A8297A">
        <w:rPr>
          <w:rFonts w:eastAsia="Calibri" w:cs="Times New Roman"/>
          <w:i/>
          <w:lang w:val="ro-MD"/>
        </w:rPr>
        <w:t xml:space="preserve">ultima ratio </w:t>
      </w:r>
      <w:r w:rsidRPr="00A8297A">
        <w:rPr>
          <w:rFonts w:eastAsia="Calibri" w:cs="Times New Roman"/>
          <w:lang w:val="ro-MD"/>
        </w:rPr>
        <w:t xml:space="preserve">etc.), traducerea în română a acestei expresii trebuie furnizată alături de ea, între paranteze. </w:t>
      </w:r>
    </w:p>
    <w:p w14:paraId="20A135D5" w14:textId="77777777" w:rsidR="00A8297A" w:rsidRPr="00A8297A" w:rsidRDefault="00A8297A" w:rsidP="00A8297A">
      <w:pPr>
        <w:tabs>
          <w:tab w:val="left" w:pos="709"/>
          <w:tab w:val="left" w:pos="851"/>
          <w:tab w:val="left" w:pos="1134"/>
        </w:tabs>
        <w:spacing w:after="0" w:line="240" w:lineRule="auto"/>
        <w:ind w:firstLine="426"/>
        <w:jc w:val="both"/>
        <w:rPr>
          <w:rFonts w:eastAsia="Calibri" w:cs="Times New Roman"/>
          <w:b/>
          <w:lang w:val="ro-MD"/>
        </w:rPr>
      </w:pPr>
    </w:p>
    <w:p w14:paraId="639AEC97" w14:textId="77777777" w:rsidR="00A8297A" w:rsidRPr="00A8297A" w:rsidRDefault="00A8297A" w:rsidP="00A8297A">
      <w:pPr>
        <w:numPr>
          <w:ilvl w:val="0"/>
          <w:numId w:val="35"/>
        </w:numPr>
        <w:tabs>
          <w:tab w:val="clear" w:pos="720"/>
          <w:tab w:val="left" w:pos="709"/>
          <w:tab w:val="left" w:pos="851"/>
          <w:tab w:val="left" w:pos="1134"/>
        </w:tabs>
        <w:spacing w:after="0" w:line="240" w:lineRule="auto"/>
        <w:ind w:left="0" w:firstLine="426"/>
        <w:jc w:val="both"/>
        <w:rPr>
          <w:rFonts w:eastAsia="Calibri" w:cs="Times New Roman"/>
          <w:b/>
          <w:lang w:val="ro-MD"/>
        </w:rPr>
      </w:pPr>
      <w:r w:rsidRPr="00A8297A">
        <w:rPr>
          <w:rFonts w:eastAsia="Calibri" w:cs="Times New Roman"/>
          <w:lang w:val="ro-MD"/>
        </w:rPr>
        <w:t xml:space="preserve">Textul într-o limbă străină, atunci când este necesar, se scrie după traducerea lui în română, între paranteze, cu caractere cursive. </w:t>
      </w:r>
    </w:p>
    <w:p w14:paraId="4973503F" w14:textId="77777777" w:rsidR="00A8297A" w:rsidRPr="00A8297A" w:rsidRDefault="00A8297A" w:rsidP="00A8297A">
      <w:pPr>
        <w:tabs>
          <w:tab w:val="left" w:pos="709"/>
          <w:tab w:val="left" w:pos="851"/>
          <w:tab w:val="left" w:pos="1134"/>
        </w:tabs>
        <w:spacing w:after="0" w:line="240" w:lineRule="auto"/>
        <w:ind w:firstLine="426"/>
        <w:jc w:val="both"/>
        <w:rPr>
          <w:rFonts w:eastAsia="Calibri" w:cs="Times New Roman"/>
          <w:lang w:val="ro-MD"/>
        </w:rPr>
      </w:pPr>
    </w:p>
    <w:p w14:paraId="67DA503C" w14:textId="77777777" w:rsidR="00A8297A" w:rsidRPr="00A8297A" w:rsidRDefault="00A8297A" w:rsidP="00A8297A">
      <w:pPr>
        <w:numPr>
          <w:ilvl w:val="0"/>
          <w:numId w:val="35"/>
        </w:numPr>
        <w:tabs>
          <w:tab w:val="clear" w:pos="720"/>
          <w:tab w:val="left" w:pos="709"/>
          <w:tab w:val="left"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Este indicat să se folosească formatarea de tip italic, aldin (conturul mai gros), subliniat în textul hotărârii judecătorești numai în cazurile în care este necesar, moderat, consecvent, fără a supraîncărca textul cu diverse modalități de evidențiere a unor părți din text.</w:t>
      </w:r>
    </w:p>
    <w:p w14:paraId="3D44F559" w14:textId="77777777" w:rsidR="00A8297A" w:rsidRPr="00A8297A" w:rsidRDefault="00A8297A" w:rsidP="00A8297A">
      <w:pPr>
        <w:tabs>
          <w:tab w:val="num" w:pos="720"/>
          <w:tab w:val="left" w:pos="1134"/>
        </w:tabs>
        <w:spacing w:after="0" w:line="240" w:lineRule="auto"/>
        <w:ind w:left="680"/>
        <w:jc w:val="both"/>
        <w:rPr>
          <w:rFonts w:eastAsia="Calibri" w:cs="Times New Roman"/>
          <w:lang w:val="ro-MD"/>
        </w:rPr>
      </w:pPr>
    </w:p>
    <w:p w14:paraId="19853239"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 xml:space="preserve">La menționarea pentru prima dată a actelor normative (dacă este necesar, trebuie indicată și instituția care a adoptat actul normativ, în special când este un act normativ subordonat, de punere în aplicare a legii), precum și a denumirilor instituțiilor cu denumiri lungi formate din mai multe cuvinte, trebuie indicată denumirea completă, iar între paranteze poate fi indicat și mai târziu în </w:t>
      </w:r>
      <w:r w:rsidRPr="00A8297A">
        <w:rPr>
          <w:rFonts w:eastAsia="Calibri" w:cs="Times New Roman"/>
          <w:lang w:val="ro-MD"/>
        </w:rPr>
        <w:lastRenderedPageBreak/>
        <w:t xml:space="preserve">text este folosită abrevierea/acronimul denumirii (de exemplu, Codul penal al Republicii Moldova (denumit în continuare – </w:t>
      </w:r>
      <w:r w:rsidRPr="00A8297A">
        <w:rPr>
          <w:rFonts w:eastAsia="Calibri" w:cs="Times New Roman"/>
          <w:lang w:val="ro-RO"/>
        </w:rPr>
        <w:t>„</w:t>
      </w:r>
      <w:r w:rsidRPr="00A8297A">
        <w:rPr>
          <w:rFonts w:eastAsia="Calibri" w:cs="Times New Roman"/>
          <w:lang w:val="ro-MD"/>
        </w:rPr>
        <w:t>CP”)</w:t>
      </w:r>
      <w:r w:rsidRPr="00A8297A">
        <w:rPr>
          <w:rFonts w:eastAsia="Calibri" w:cs="Times New Roman"/>
          <w:b/>
          <w:lang w:val="ro-MD"/>
        </w:rPr>
        <w:t xml:space="preserve"> </w:t>
      </w:r>
      <w:r w:rsidRPr="00A8297A">
        <w:rPr>
          <w:rFonts w:eastAsia="Calibri" w:cs="Times New Roman"/>
          <w:lang w:val="ro-MD"/>
        </w:rPr>
        <w:t>sau</w:t>
      </w:r>
      <w:r w:rsidRPr="00A8297A">
        <w:rPr>
          <w:rFonts w:eastAsia="Calibri" w:cs="Times New Roman"/>
          <w:b/>
          <w:lang w:val="ro-MD"/>
        </w:rPr>
        <w:t xml:space="preserve"> </w:t>
      </w:r>
      <w:r w:rsidRPr="00A8297A">
        <w:rPr>
          <w:rFonts w:eastAsia="Calibri" w:cs="Times New Roman"/>
          <w:lang w:val="ro-MD"/>
        </w:rPr>
        <w:t xml:space="preserve">Comisia Națională a Pieței Financiare (denumită în continuare CNPF) sau (denumită în continuare Comisia); sau Curtea Europeană a Drepturilor Omului (denumită în continuare CtEDO) etc.). </w:t>
      </w:r>
    </w:p>
    <w:p w14:paraId="25E474D9" w14:textId="77777777" w:rsidR="00A8297A" w:rsidRPr="00A8297A" w:rsidRDefault="00A8297A" w:rsidP="00A8297A">
      <w:pPr>
        <w:tabs>
          <w:tab w:val="num" w:pos="851"/>
          <w:tab w:val="left" w:pos="1134"/>
        </w:tabs>
        <w:spacing w:after="0" w:line="240" w:lineRule="auto"/>
        <w:ind w:firstLine="426"/>
        <w:jc w:val="both"/>
        <w:rPr>
          <w:rFonts w:eastAsia="Calibri" w:cs="Times New Roman"/>
          <w:lang w:val="ro-MD"/>
        </w:rPr>
      </w:pPr>
    </w:p>
    <w:p w14:paraId="48636EE4"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În hotărârea judecătorească, este recomandabil să se folosească numai abrevieri explicate, raportat la concepte și simboluri specifice neînțelese, neexplicate.</w:t>
      </w:r>
    </w:p>
    <w:p w14:paraId="29A1F44D" w14:textId="77777777" w:rsidR="00A8297A" w:rsidRPr="00A8297A" w:rsidRDefault="00A8297A" w:rsidP="00A8297A">
      <w:pPr>
        <w:tabs>
          <w:tab w:val="num" w:pos="851"/>
          <w:tab w:val="left" w:pos="1134"/>
        </w:tabs>
        <w:spacing w:after="0" w:line="240" w:lineRule="auto"/>
        <w:ind w:firstLine="426"/>
        <w:jc w:val="both"/>
        <w:rPr>
          <w:rFonts w:eastAsia="Calibri" w:cs="Times New Roman"/>
          <w:lang w:val="ro-MD"/>
        </w:rPr>
      </w:pPr>
    </w:p>
    <w:p w14:paraId="4525EEC9"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Se recomandă să se scrie data în textul hotărârii judecătorești într-un format mixt, adică anul și ziua sunt scrise cu cifre, iar luna se scrie cu litere. Datele trebuie scrise în modul selectat în întreg textul deciziei.</w:t>
      </w:r>
    </w:p>
    <w:p w14:paraId="5B46736E" w14:textId="77777777" w:rsidR="00A8297A" w:rsidRPr="00A8297A" w:rsidRDefault="00A8297A" w:rsidP="00A8297A">
      <w:pPr>
        <w:tabs>
          <w:tab w:val="num" w:pos="851"/>
        </w:tabs>
        <w:spacing w:after="0" w:line="240" w:lineRule="auto"/>
        <w:ind w:firstLine="426"/>
        <w:jc w:val="both"/>
        <w:rPr>
          <w:rFonts w:eastAsia="Calibri" w:cs="Times New Roman"/>
          <w:lang w:val="ro-MD"/>
        </w:rPr>
      </w:pPr>
    </w:p>
    <w:p w14:paraId="38C717B5"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 xml:space="preserve">Se recomandă gruparea a cifrelor de mii folosind puncte (de exemplu, 12.150.000,99 MDL). Numerele mari care încep cu o mie pot fi reprezentate prin numere și cuvinte sau prin abrevierile acestora (de exemplu, „10 mii” sau „ zece mii”; „5 milioane” sau „cinci milioane”). </w:t>
      </w:r>
    </w:p>
    <w:p w14:paraId="48E53EF0" w14:textId="77777777" w:rsidR="00A8297A" w:rsidRPr="00A8297A" w:rsidRDefault="00A8297A" w:rsidP="00A8297A">
      <w:pPr>
        <w:tabs>
          <w:tab w:val="num" w:pos="851"/>
          <w:tab w:val="left" w:pos="1134"/>
        </w:tabs>
        <w:spacing w:after="0" w:line="240" w:lineRule="auto"/>
        <w:ind w:firstLine="426"/>
        <w:jc w:val="both"/>
        <w:rPr>
          <w:rFonts w:eastAsia="Calibri" w:cs="Times New Roman"/>
          <w:lang w:val="ro-MD"/>
        </w:rPr>
      </w:pPr>
    </w:p>
    <w:p w14:paraId="1DAC6245"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Atunci când face trimiteri la părțile structurale ale unui act normativ (articole, sintagme, alineate etc.), instanța ține cont de Legea nr. 100/2017 privind actele normative a Republicii Moldova.</w:t>
      </w:r>
    </w:p>
    <w:p w14:paraId="7942A5D0" w14:textId="77777777" w:rsidR="00A8297A" w:rsidRPr="00A8297A" w:rsidRDefault="00A8297A" w:rsidP="00A8297A">
      <w:pPr>
        <w:tabs>
          <w:tab w:val="num" w:pos="851"/>
          <w:tab w:val="left" w:pos="1134"/>
        </w:tabs>
        <w:spacing w:after="0" w:line="240" w:lineRule="auto"/>
        <w:ind w:firstLine="426"/>
        <w:jc w:val="both"/>
        <w:rPr>
          <w:rFonts w:eastAsia="Calibri" w:cs="Times New Roman"/>
          <w:b/>
          <w:lang w:val="ro-MD"/>
        </w:rPr>
      </w:pPr>
    </w:p>
    <w:p w14:paraId="0CE017F9"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b/>
          <w:lang w:val="ro-MD"/>
        </w:rPr>
      </w:pPr>
      <w:r w:rsidRPr="00A8297A">
        <w:rPr>
          <w:rFonts w:eastAsia="Calibri" w:cs="Times New Roman"/>
          <w:lang w:val="ro-MD"/>
        </w:rPr>
        <w:t>Articolele, părțile, clauzele și subsecțiunile actelor normative sunt scrise fără abrevieri, de exemplu, „articolul 63, alineatul (1), litera c) din Codul penal.”</w:t>
      </w:r>
    </w:p>
    <w:p w14:paraId="0C04653B" w14:textId="77777777" w:rsidR="00A8297A" w:rsidRPr="00A8297A" w:rsidRDefault="00A8297A" w:rsidP="00A8297A">
      <w:pPr>
        <w:tabs>
          <w:tab w:val="num" w:pos="851"/>
          <w:tab w:val="left" w:pos="1134"/>
        </w:tabs>
        <w:spacing w:after="0" w:line="240" w:lineRule="auto"/>
        <w:ind w:firstLine="426"/>
        <w:jc w:val="both"/>
        <w:rPr>
          <w:rFonts w:eastAsia="Calibri" w:cs="Times New Roman"/>
          <w:color w:val="FF0000"/>
          <w:lang w:val="ro-MD"/>
        </w:rPr>
      </w:pPr>
    </w:p>
    <w:p w14:paraId="1FAC3DA3"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Referința la norma juridică, raportată la necesitatea specificării versiunii unui act, este indicată astfel: „Articolul 287, alineatul (3) din Codul muncii al Republicii Moldova (</w:t>
      </w:r>
      <w:r w:rsidRPr="00A8297A">
        <w:rPr>
          <w:rFonts w:eastAsia="Calibri" w:cs="Times New Roman"/>
          <w:lang w:val="ro-RO"/>
        </w:rPr>
        <w:t>în redacția</w:t>
      </w:r>
      <w:r w:rsidRPr="00A8297A">
        <w:rPr>
          <w:rFonts w:eastAsia="Calibri" w:cs="Times New Roman"/>
          <w:lang w:val="ro-MD"/>
        </w:rPr>
        <w:t xml:space="preserve"> din 16 decembrie 2019 a Codului).” Dacă </w:t>
      </w:r>
      <w:r w:rsidRPr="00A8297A">
        <w:rPr>
          <w:rFonts w:eastAsia="Times New Roman" w:cs="Times New Roman"/>
          <w:szCs w:val="24"/>
          <w:lang w:val="ro-MD" w:eastAsia="lt-LT"/>
        </w:rPr>
        <w:t>redacția</w:t>
      </w:r>
      <w:r w:rsidRPr="00A8297A">
        <w:rPr>
          <w:rFonts w:eastAsia="Calibri" w:cs="Times New Roman"/>
          <w:lang w:val="ro-MD"/>
        </w:rPr>
        <w:t xml:space="preserve"> nu este indicată între paranteze, se consideră că este indicată redacția actuală (în vigoare) a codului la momentul pronunțării hotărârii judecătorești.</w:t>
      </w:r>
    </w:p>
    <w:p w14:paraId="2DC54858" w14:textId="77777777" w:rsidR="00A8297A" w:rsidRPr="00A8297A" w:rsidRDefault="00A8297A" w:rsidP="00A8297A">
      <w:pPr>
        <w:tabs>
          <w:tab w:val="num" w:pos="851"/>
          <w:tab w:val="left" w:pos="1134"/>
        </w:tabs>
        <w:spacing w:after="0" w:line="240" w:lineRule="auto"/>
        <w:ind w:firstLine="426"/>
        <w:jc w:val="both"/>
        <w:rPr>
          <w:rFonts w:eastAsia="Calibri" w:cs="Times New Roman"/>
          <w:lang w:val="ro-MD"/>
        </w:rPr>
      </w:pPr>
    </w:p>
    <w:p w14:paraId="04751F4E"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Times New Roman" w:cs="Times New Roman"/>
          <w:szCs w:val="24"/>
          <w:lang w:val="ro-MD" w:eastAsia="lt-LT"/>
        </w:rPr>
        <w:t>Modificarea unor prevederi ale</w:t>
      </w:r>
      <w:r w:rsidRPr="00A8297A">
        <w:rPr>
          <w:rFonts w:eastAsia="Calibri" w:cs="Times New Roman"/>
          <w:lang w:val="ro-MD"/>
        </w:rPr>
        <w:t xml:space="preserve"> unui act normativ modifică actul normativ primar (modificat). Prin urmare, pentru a oferi o trimitere la noua versiune a normei de drept </w:t>
      </w:r>
      <w:r w:rsidRPr="00A8297A">
        <w:rPr>
          <w:rFonts w:eastAsia="Times New Roman" w:cs="Times New Roman"/>
          <w:szCs w:val="24"/>
          <w:lang w:val="ro-MD" w:eastAsia="lt-LT"/>
        </w:rPr>
        <w:t>modificate</w:t>
      </w:r>
      <w:r w:rsidRPr="00A8297A">
        <w:rPr>
          <w:rFonts w:eastAsia="Calibri" w:cs="Times New Roman"/>
          <w:lang w:val="ro-MD"/>
        </w:rPr>
        <w:t xml:space="preserve">, se face referire nu la actul normativ de modificare, dar la actul normativ primar modificat (de exemplu, </w:t>
      </w:r>
      <w:r w:rsidRPr="00A8297A">
        <w:rPr>
          <w:rFonts w:eastAsia="Calibri" w:cs="Times New Roman"/>
          <w:i/>
          <w:lang w:val="ro-MD"/>
        </w:rPr>
        <w:t>nu</w:t>
      </w:r>
      <w:r w:rsidRPr="00A8297A">
        <w:rPr>
          <w:rFonts w:eastAsia="Calibri" w:cs="Times New Roman"/>
          <w:lang w:val="ro-MD"/>
        </w:rPr>
        <w:t xml:space="preserve"> se va menționa „în conformitate cu Legea privind modificarea Codului de procedură civilă, punctul 34”, dar „în conformitate cu articolul 89 din Codul de procedură civilă (în versiunea Legii nr. 77 din 12 noiembrie 2015)</w:t>
      </w:r>
      <w:r w:rsidRPr="00A8297A">
        <w:rPr>
          <w:rFonts w:eastAsia="Calibri" w:cs="Times New Roman"/>
          <w:lang w:val="en-US"/>
        </w:rPr>
        <w:t>”</w:t>
      </w:r>
      <w:r w:rsidRPr="00A8297A">
        <w:rPr>
          <w:rFonts w:eastAsia="Calibri" w:cs="Times New Roman"/>
          <w:lang w:val="ro-MD"/>
        </w:rPr>
        <w:t>).</w:t>
      </w:r>
    </w:p>
    <w:p w14:paraId="1C3EA3D1" w14:textId="77777777" w:rsidR="00A8297A" w:rsidRPr="00A8297A" w:rsidRDefault="00A8297A" w:rsidP="00A8297A">
      <w:pPr>
        <w:tabs>
          <w:tab w:val="num" w:pos="851"/>
          <w:tab w:val="left" w:pos="1134"/>
        </w:tabs>
        <w:spacing w:after="0" w:line="240" w:lineRule="auto"/>
        <w:ind w:firstLine="426"/>
        <w:jc w:val="both"/>
        <w:rPr>
          <w:rFonts w:eastAsia="Calibri" w:cs="Times New Roman"/>
          <w:lang w:val="ro-MD"/>
        </w:rPr>
      </w:pPr>
    </w:p>
    <w:p w14:paraId="2A1F5069" w14:textId="77777777" w:rsidR="00A8297A" w:rsidRPr="00A8297A" w:rsidRDefault="00A8297A" w:rsidP="00A8297A">
      <w:pPr>
        <w:numPr>
          <w:ilvl w:val="0"/>
          <w:numId w:val="35"/>
        </w:numPr>
        <w:tabs>
          <w:tab w:val="num" w:pos="851"/>
          <w:tab w:val="left" w:pos="1134"/>
        </w:tabs>
        <w:spacing w:after="0" w:line="240" w:lineRule="auto"/>
        <w:ind w:left="0" w:firstLine="426"/>
        <w:jc w:val="both"/>
        <w:rPr>
          <w:rFonts w:eastAsia="Calibri" w:cs="Times New Roman"/>
          <w:lang w:val="ro-MD"/>
        </w:rPr>
      </w:pPr>
      <w:r w:rsidRPr="00A8297A">
        <w:rPr>
          <w:rFonts w:eastAsia="Calibri" w:cs="Times New Roman"/>
          <w:lang w:val="ro-MD"/>
        </w:rPr>
        <w:t>Atunci când într-o hotărâre judecătorească este citat un text lung, acesta trebuie scris într-un alineat separat, între ghilimele. Un astfel de alineat ar trebui pozi</w:t>
      </w:r>
      <w:r w:rsidRPr="00A8297A">
        <w:rPr>
          <w:rFonts w:eastAsia="Calibri" w:cs="Times New Roman"/>
          <w:lang w:val="ro-RO"/>
        </w:rPr>
        <w:t>ționat</w:t>
      </w:r>
      <w:r w:rsidRPr="00A8297A">
        <w:rPr>
          <w:rFonts w:eastAsia="Calibri" w:cs="Times New Roman"/>
          <w:lang w:val="ro-MD"/>
        </w:rPr>
        <w:t xml:space="preserve"> mai îndepărtat față de margine, spre interiorul paginii (de exemplu, cu încă 1 cm). Este necesar să se păstreze același font și dimensiunea acestuia, fontul italic nu trebuie folosit.</w:t>
      </w:r>
    </w:p>
    <w:p w14:paraId="0E5C8A90" w14:textId="77777777" w:rsidR="00A8297A" w:rsidRPr="00A8297A" w:rsidRDefault="00A8297A" w:rsidP="00A8297A">
      <w:pPr>
        <w:tabs>
          <w:tab w:val="num" w:pos="851"/>
        </w:tabs>
        <w:spacing w:after="0" w:line="240" w:lineRule="auto"/>
        <w:ind w:firstLine="426"/>
        <w:jc w:val="both"/>
        <w:rPr>
          <w:rFonts w:eastAsia="Calibri" w:cs="Times New Roman"/>
          <w:lang w:val="ro-MD"/>
        </w:rPr>
      </w:pPr>
    </w:p>
    <w:p w14:paraId="0F3C758E" w14:textId="77777777" w:rsidR="00A8297A" w:rsidRPr="00A8297A" w:rsidRDefault="00A8297A" w:rsidP="00A8297A">
      <w:pPr>
        <w:tabs>
          <w:tab w:val="num" w:pos="720"/>
        </w:tabs>
        <w:spacing w:after="0" w:line="240" w:lineRule="auto"/>
        <w:ind w:left="709"/>
        <w:jc w:val="both"/>
        <w:rPr>
          <w:rFonts w:eastAsia="Calibri" w:cs="Times New Roman"/>
          <w:i/>
          <w:lang w:val="ro-MD"/>
        </w:rPr>
      </w:pPr>
      <w:r w:rsidRPr="00A8297A">
        <w:rPr>
          <w:rFonts w:eastAsia="Calibri" w:cs="Times New Roman"/>
          <w:i/>
          <w:lang w:val="ro-MD"/>
        </w:rPr>
        <w:t>De exemplu,</w:t>
      </w:r>
    </w:p>
    <w:p w14:paraId="1D7687C1" w14:textId="77777777" w:rsidR="00A8297A" w:rsidRPr="00A8297A" w:rsidRDefault="00A8297A" w:rsidP="00A8297A">
      <w:pPr>
        <w:tabs>
          <w:tab w:val="num" w:pos="720"/>
        </w:tabs>
        <w:spacing w:after="0" w:line="240" w:lineRule="auto"/>
        <w:ind w:left="709"/>
        <w:jc w:val="both"/>
        <w:rPr>
          <w:rFonts w:eastAsia="Calibri" w:cs="Times New Roman"/>
          <w:lang w:val="ro-MD"/>
        </w:rPr>
      </w:pPr>
    </w:p>
    <w:p w14:paraId="6742AF4F" w14:textId="77777777" w:rsidR="00A8297A" w:rsidRPr="00A8297A" w:rsidRDefault="00A8297A" w:rsidP="00A8297A">
      <w:pPr>
        <w:spacing w:after="0" w:line="240" w:lineRule="auto"/>
        <w:ind w:left="360" w:firstLine="207"/>
        <w:jc w:val="both"/>
        <w:rPr>
          <w:rFonts w:eastAsia="Calibri" w:cs="Times New Roman"/>
          <w:lang w:val="ro-MD"/>
        </w:rPr>
      </w:pPr>
      <w:r w:rsidRPr="00A8297A">
        <w:rPr>
          <w:rFonts w:eastAsia="Calibri" w:cs="Times New Roman"/>
          <w:lang w:val="ro-MD"/>
        </w:rPr>
        <w:t>Doctrina juridică spune:</w:t>
      </w:r>
    </w:p>
    <w:p w14:paraId="044C4C62" w14:textId="77777777" w:rsidR="00A8297A" w:rsidRPr="00A8297A" w:rsidRDefault="00A8297A" w:rsidP="00A8297A">
      <w:pPr>
        <w:tabs>
          <w:tab w:val="num" w:pos="720"/>
        </w:tabs>
        <w:spacing w:after="0" w:line="240" w:lineRule="auto"/>
        <w:ind w:left="567"/>
        <w:jc w:val="both"/>
        <w:rPr>
          <w:rFonts w:eastAsia="Calibri" w:cs="Times New Roman"/>
          <w:lang w:val="ro-MD"/>
        </w:rPr>
      </w:pPr>
      <w:r w:rsidRPr="00A8297A">
        <w:rPr>
          <w:rFonts w:eastAsia="Calibri" w:cs="Times New Roman"/>
          <w:lang w:val="ro-MD"/>
        </w:rPr>
        <w:t>„Avocații de astăzi încearcă să se uite la necesitatea asistenței juridice în litigiile cu valoare redusă prin prisma principiului economiei de proces. &lt;&lt;...&gt;."</w:t>
      </w:r>
    </w:p>
    <w:p w14:paraId="7E1B078A" w14:textId="77777777" w:rsidR="00A8297A" w:rsidRPr="00A8297A" w:rsidRDefault="00A8297A" w:rsidP="00A8297A">
      <w:pPr>
        <w:tabs>
          <w:tab w:val="num" w:pos="720"/>
        </w:tabs>
        <w:spacing w:after="0" w:line="240" w:lineRule="auto"/>
        <w:ind w:left="1276"/>
        <w:jc w:val="both"/>
        <w:rPr>
          <w:rFonts w:eastAsia="Calibri" w:cs="Times New Roman"/>
          <w:lang w:val="ro-MD"/>
        </w:rPr>
      </w:pPr>
    </w:p>
    <w:p w14:paraId="6DFD4552" w14:textId="77777777" w:rsidR="00A8297A" w:rsidRPr="00A8297A" w:rsidRDefault="00A8297A" w:rsidP="00A8297A">
      <w:pPr>
        <w:numPr>
          <w:ilvl w:val="0"/>
          <w:numId w:val="35"/>
        </w:numPr>
        <w:tabs>
          <w:tab w:val="left" w:pos="1134"/>
        </w:tabs>
        <w:spacing w:after="0" w:line="240" w:lineRule="auto"/>
        <w:ind w:left="0" w:firstLine="426"/>
        <w:jc w:val="both"/>
        <w:rPr>
          <w:rFonts w:eastAsia="Calibri" w:cs="Times New Roman"/>
          <w:lang w:val="ro-MD"/>
        </w:rPr>
      </w:pPr>
      <w:r w:rsidRPr="00A8297A">
        <w:rPr>
          <w:rFonts w:eastAsia="Calibri" w:cs="Times New Roman"/>
          <w:lang w:val="ro-MD"/>
        </w:rPr>
        <w:t xml:space="preserve">O elipsă între paranteze unghiulare este utilizată pentru a marca locurile de ghilimele omise (nu sunt scrise spații pe ambele părți ale elipsei). Citatul este separat prin ghilimele: „ </w:t>
      </w:r>
      <w:r w:rsidRPr="00A8297A">
        <w:rPr>
          <w:rFonts w:eastAsia="Calibri" w:cs="Times New Roman"/>
        </w:rPr>
        <w:t xml:space="preserve">– </w:t>
      </w:r>
      <w:r w:rsidRPr="00A8297A">
        <w:rPr>
          <w:rFonts w:eastAsia="Calibri" w:cs="Times New Roman"/>
          <w:lang w:val="ro-MD"/>
        </w:rPr>
        <w:t xml:space="preserve">la </w:t>
      </w:r>
      <w:r w:rsidRPr="00A8297A">
        <w:rPr>
          <w:rFonts w:eastAsia="Calibri" w:cs="Times New Roman"/>
          <w:lang w:val="ro-MD"/>
        </w:rPr>
        <w:lastRenderedPageBreak/>
        <w:t xml:space="preserve">începutul citatului, </w:t>
      </w:r>
      <w:r w:rsidRPr="00A8297A">
        <w:rPr>
          <w:rFonts w:eastAsia="Calibri" w:cs="Times New Roman"/>
        </w:rPr>
        <w:t>–</w:t>
      </w:r>
      <w:r w:rsidRPr="00A8297A">
        <w:rPr>
          <w:rFonts w:eastAsia="Calibri" w:cs="Times New Roman"/>
          <w:lang w:val="ro-MD"/>
        </w:rPr>
        <w:t>” la sfârșitul citatului (nu „ și „). Când un alineat întreg este omis într-un citat, punctele de suspensie sunt scrise între paranteze unghiulare între cele două linii.</w:t>
      </w:r>
    </w:p>
    <w:p w14:paraId="2859554C" w14:textId="77777777" w:rsidR="00A8297A" w:rsidRPr="00A8297A" w:rsidRDefault="00A8297A" w:rsidP="00A8297A">
      <w:pPr>
        <w:tabs>
          <w:tab w:val="num" w:pos="720"/>
        </w:tabs>
        <w:spacing w:after="0" w:line="240" w:lineRule="auto"/>
        <w:ind w:firstLine="709"/>
        <w:jc w:val="both"/>
        <w:rPr>
          <w:rFonts w:eastAsia="Calibri" w:cs="Times New Roman"/>
          <w:lang w:val="ro-MD"/>
        </w:rPr>
      </w:pPr>
    </w:p>
    <w:p w14:paraId="062A1DDA"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18C7F47D" w14:textId="77777777" w:rsidR="00A8297A" w:rsidRPr="00A8297A" w:rsidRDefault="00A8297A" w:rsidP="00A8297A">
      <w:pPr>
        <w:tabs>
          <w:tab w:val="num" w:pos="720"/>
        </w:tabs>
        <w:spacing w:after="0" w:line="240" w:lineRule="auto"/>
        <w:ind w:left="720" w:firstLine="720"/>
        <w:jc w:val="both"/>
        <w:rPr>
          <w:rFonts w:eastAsia="Calibri" w:cs="Times New Roman"/>
          <w:lang w:val="ro-MD"/>
        </w:rPr>
      </w:pPr>
    </w:p>
    <w:p w14:paraId="49FB0D0B"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Este general acceptat că „impactul financiar asupra bugetului [...] ar fi foarte mare”.</w:t>
      </w:r>
    </w:p>
    <w:p w14:paraId="3F302A39" w14:textId="77777777" w:rsidR="00A8297A" w:rsidRPr="00A8297A" w:rsidRDefault="00A8297A" w:rsidP="00A8297A">
      <w:pPr>
        <w:tabs>
          <w:tab w:val="num" w:pos="720"/>
        </w:tabs>
        <w:spacing w:after="0" w:line="240" w:lineRule="auto"/>
        <w:ind w:firstLine="720"/>
        <w:jc w:val="both"/>
        <w:rPr>
          <w:rFonts w:eastAsia="Calibri" w:cs="Times New Roman"/>
          <w:lang w:val="ro-MD"/>
        </w:rPr>
      </w:pPr>
    </w:p>
    <w:p w14:paraId="35D0B4A2" w14:textId="77777777" w:rsidR="00A8297A" w:rsidRPr="00A8297A" w:rsidRDefault="00A8297A" w:rsidP="00A8297A">
      <w:pPr>
        <w:tabs>
          <w:tab w:val="num" w:pos="720"/>
        </w:tabs>
        <w:spacing w:after="0" w:line="240" w:lineRule="auto"/>
        <w:ind w:firstLine="720"/>
        <w:jc w:val="both"/>
        <w:rPr>
          <w:rFonts w:eastAsia="Calibri" w:cs="Times New Roman"/>
          <w:i/>
          <w:lang w:val="ro-MD"/>
        </w:rPr>
      </w:pPr>
      <w:r w:rsidRPr="00A8297A">
        <w:rPr>
          <w:rFonts w:eastAsia="Calibri" w:cs="Times New Roman"/>
          <w:i/>
          <w:lang w:val="ro-MD"/>
        </w:rPr>
        <w:t>sau</w:t>
      </w:r>
    </w:p>
    <w:p w14:paraId="22AE8238" w14:textId="77777777" w:rsidR="00A8297A" w:rsidRPr="00A8297A" w:rsidRDefault="00A8297A" w:rsidP="00A8297A">
      <w:pPr>
        <w:tabs>
          <w:tab w:val="num" w:pos="720"/>
        </w:tabs>
        <w:spacing w:after="0" w:line="240" w:lineRule="auto"/>
        <w:ind w:left="720" w:firstLine="720"/>
        <w:jc w:val="both"/>
        <w:rPr>
          <w:rFonts w:eastAsia="Calibri" w:cs="Times New Roman"/>
          <w:lang w:val="ro-MD"/>
        </w:rPr>
      </w:pPr>
    </w:p>
    <w:p w14:paraId="1BC6703E"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Condițiile pentru o cale de atac sunt stabilite de Codul de procedură civilă, care prevede că „în plângere se precizează:</w:t>
      </w:r>
    </w:p>
    <w:p w14:paraId="26CCC275"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1) denumirea instanței căreia i se adresează cererea;</w:t>
      </w:r>
    </w:p>
    <w:p w14:paraId="184CC45E"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&lt;&lt;...&gt;</w:t>
      </w:r>
    </w:p>
    <w:p w14:paraId="54161706"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7) cererea recurentului (obiectul contestației);</w:t>
      </w:r>
    </w:p>
    <w:p w14:paraId="6E7E28F4" w14:textId="77777777" w:rsidR="00A8297A" w:rsidRPr="00A8297A" w:rsidRDefault="00A8297A" w:rsidP="00A8297A">
      <w:pPr>
        <w:tabs>
          <w:tab w:val="num" w:pos="720"/>
        </w:tabs>
        <w:spacing w:after="0" w:line="240" w:lineRule="auto"/>
        <w:ind w:firstLine="720"/>
        <w:jc w:val="both"/>
        <w:rPr>
          <w:rFonts w:eastAsia="Calibri" w:cs="Times New Roman"/>
          <w:lang w:val="ro-MD"/>
        </w:rPr>
      </w:pPr>
      <w:r w:rsidRPr="00A8297A">
        <w:rPr>
          <w:rFonts w:eastAsia="Calibri" w:cs="Times New Roman"/>
          <w:lang w:val="ro-MD"/>
        </w:rPr>
        <w:t>&lt;&lt;...&gt;”.</w:t>
      </w:r>
    </w:p>
    <w:p w14:paraId="78F6086E" w14:textId="77777777" w:rsidR="00A8297A" w:rsidRPr="00A8297A" w:rsidRDefault="00A8297A" w:rsidP="00A8297A">
      <w:pPr>
        <w:tabs>
          <w:tab w:val="num" w:pos="720"/>
        </w:tabs>
        <w:spacing w:after="0" w:line="240" w:lineRule="auto"/>
        <w:jc w:val="both"/>
        <w:rPr>
          <w:rFonts w:eastAsia="Calibri" w:cs="Times New Roman"/>
          <w:lang w:val="ro-MD"/>
        </w:rPr>
      </w:pPr>
    </w:p>
    <w:p w14:paraId="11AE6477" w14:textId="77777777" w:rsidR="00A8297A" w:rsidRPr="00A8297A" w:rsidRDefault="00A8297A" w:rsidP="00A8297A">
      <w:pPr>
        <w:numPr>
          <w:ilvl w:val="0"/>
          <w:numId w:val="35"/>
        </w:numPr>
        <w:tabs>
          <w:tab w:val="num" w:pos="851"/>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Textul hotărârii judecătorești </w:t>
      </w:r>
      <w:r w:rsidRPr="00A8297A">
        <w:rPr>
          <w:rFonts w:eastAsia="Times New Roman" w:cs="Times New Roman"/>
          <w:szCs w:val="24"/>
          <w:lang w:val="ro-MD" w:eastAsia="lt-LT"/>
        </w:rPr>
        <w:t>care conține</w:t>
      </w:r>
      <w:r w:rsidRPr="00A8297A">
        <w:rPr>
          <w:rFonts w:eastAsia="Calibri" w:cs="Times New Roman"/>
          <w:lang w:val="ro-MD"/>
        </w:rPr>
        <w:t xml:space="preserve"> cifre nu folosește simbolul „%”, ci cuvântul „procent”. În textul deciziei pot fi utilizate și abrevieri comune (de exemplu, „MDL”, „cm”, </w:t>
      </w:r>
      <w:r w:rsidRPr="00A8297A">
        <w:rPr>
          <w:rFonts w:eastAsia="Calibri" w:cs="Times New Roman"/>
          <w:lang w:val="ro-RO"/>
        </w:rPr>
        <w:t>„</w:t>
      </w:r>
      <w:r w:rsidRPr="00A8297A">
        <w:rPr>
          <w:rFonts w:eastAsia="Calibri" w:cs="Times New Roman"/>
          <w:lang w:val="ro-MD"/>
        </w:rPr>
        <w:t>km” etc.).</w:t>
      </w:r>
    </w:p>
    <w:p w14:paraId="6A50F07C" w14:textId="77777777" w:rsidR="00A8297A" w:rsidRPr="00A8297A" w:rsidRDefault="00A8297A" w:rsidP="00A8297A">
      <w:pPr>
        <w:tabs>
          <w:tab w:val="num" w:pos="851"/>
          <w:tab w:val="left" w:pos="1134"/>
        </w:tabs>
        <w:spacing w:after="0" w:line="240" w:lineRule="auto"/>
        <w:ind w:firstLine="709"/>
        <w:jc w:val="both"/>
        <w:rPr>
          <w:rFonts w:eastAsia="Calibri" w:cs="Times New Roman"/>
          <w:lang w:val="ro-MD"/>
        </w:rPr>
      </w:pPr>
    </w:p>
    <w:p w14:paraId="3E26BB49" w14:textId="77777777" w:rsidR="00A8297A" w:rsidRPr="00A8297A" w:rsidRDefault="00A8297A" w:rsidP="00A8297A">
      <w:pPr>
        <w:numPr>
          <w:ilvl w:val="0"/>
          <w:numId w:val="35"/>
        </w:numPr>
        <w:tabs>
          <w:tab w:val="num" w:pos="851"/>
          <w:tab w:val="left" w:pos="1134"/>
        </w:tabs>
        <w:spacing w:after="0" w:line="240" w:lineRule="auto"/>
        <w:ind w:left="0" w:firstLine="709"/>
        <w:jc w:val="both"/>
        <w:rPr>
          <w:rFonts w:eastAsia="Calibri" w:cs="Times New Roman"/>
          <w:lang w:val="ro-MD"/>
        </w:rPr>
      </w:pPr>
      <w:r w:rsidRPr="00A8297A">
        <w:rPr>
          <w:rFonts w:eastAsia="Calibri" w:cs="Times New Roman"/>
          <w:lang w:val="ro-MD"/>
        </w:rPr>
        <w:t>Când se face referire la o pagină, abrevierea „p.” este scrisă cu o literă mică înaintea numărului paginii.</w:t>
      </w:r>
    </w:p>
    <w:p w14:paraId="6EEBAB1F" w14:textId="77777777" w:rsidR="00A8297A" w:rsidRPr="00A8297A" w:rsidRDefault="00A8297A" w:rsidP="00A8297A">
      <w:pPr>
        <w:tabs>
          <w:tab w:val="num" w:pos="851"/>
          <w:tab w:val="left" w:pos="1134"/>
        </w:tabs>
        <w:spacing w:after="0" w:line="240" w:lineRule="auto"/>
        <w:ind w:firstLine="709"/>
        <w:jc w:val="both"/>
        <w:rPr>
          <w:rFonts w:eastAsia="Calibri" w:cs="Times New Roman"/>
          <w:lang w:val="ro-MD"/>
        </w:rPr>
      </w:pPr>
    </w:p>
    <w:p w14:paraId="6210A8AA" w14:textId="77777777" w:rsidR="00A8297A" w:rsidRPr="00A8297A" w:rsidRDefault="00A8297A" w:rsidP="00A8297A">
      <w:pPr>
        <w:numPr>
          <w:ilvl w:val="0"/>
          <w:numId w:val="35"/>
        </w:numPr>
        <w:tabs>
          <w:tab w:val="num" w:pos="851"/>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Când se face referire la materialul cauzei în textul hotărârii judecătorești, volumele dosarului sunt indicate folosind abrevierea „vol.”. </w:t>
      </w:r>
    </w:p>
    <w:p w14:paraId="34236AE2"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i/>
          <w:lang w:val="ro-MD"/>
        </w:rPr>
      </w:pPr>
    </w:p>
    <w:p w14:paraId="4DC833DF"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147ACEB3"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465876F4"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Din materialele dosarului (Vol. 1, p. 9–10, 54–80, 102; Vol. 3, p. 5–7) se poate observa că &lt;...&gt;.</w:t>
      </w:r>
    </w:p>
    <w:p w14:paraId="4AD844E2"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65D76E90"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u w:val="single"/>
          <w:lang w:val="ro-MD"/>
        </w:rPr>
        <w:t>Notă</w:t>
      </w:r>
      <w:r w:rsidRPr="00A8297A">
        <w:rPr>
          <w:rFonts w:eastAsia="Calibri" w:cs="Times New Roman"/>
          <w:lang w:val="ro-MD"/>
        </w:rPr>
        <w:t>: Dacă se face referire la materialele altui dosar conex dosarului în cauză, este necesar să se indice suplimentar numărul acestui dosar sau alte date care identifică materialul la care se face referire.</w:t>
      </w:r>
    </w:p>
    <w:p w14:paraId="14B969B3"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2818B445"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56C89667"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683ED75D"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i/>
          <w:lang w:val="ro-MD"/>
        </w:rPr>
      </w:pPr>
      <w:r w:rsidRPr="00A8297A">
        <w:rPr>
          <w:rFonts w:eastAsia="Calibri" w:cs="Times New Roman"/>
          <w:i/>
          <w:lang w:val="ro-MD"/>
        </w:rPr>
        <w:t>În dosarul sus-menționat s-a soluționat chestiunea privind &lt;...&gt; (cauza administrativă nr. I-579-201-12, f. 54).</w:t>
      </w:r>
    </w:p>
    <w:p w14:paraId="4DD904D8"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199BA830" w14:textId="77777777" w:rsidR="00A8297A" w:rsidRPr="00A8297A" w:rsidRDefault="00A8297A" w:rsidP="00A8297A">
      <w:pPr>
        <w:numPr>
          <w:ilvl w:val="0"/>
          <w:numId w:val="35"/>
        </w:numPr>
        <w:tabs>
          <w:tab w:val="num" w:pos="993"/>
          <w:tab w:val="left" w:pos="1134"/>
        </w:tabs>
        <w:spacing w:after="0" w:line="240" w:lineRule="auto"/>
        <w:ind w:left="0" w:firstLine="709"/>
        <w:jc w:val="both"/>
        <w:rPr>
          <w:rFonts w:eastAsia="Calibri" w:cs="Times New Roman"/>
          <w:lang w:val="ro-MD"/>
        </w:rPr>
      </w:pPr>
      <w:r w:rsidRPr="00A8297A">
        <w:rPr>
          <w:rFonts w:eastAsia="Calibri" w:cs="Times New Roman"/>
          <w:lang w:val="ro-MD"/>
        </w:rPr>
        <w:t>În textul hotărârii judecătorești, trimiterea la înregistrarea audio a ședinței de judecată se recomandă a fi oficializată după următorul exemplu:</w:t>
      </w:r>
    </w:p>
    <w:p w14:paraId="03900B7D" w14:textId="77777777" w:rsidR="00A8297A" w:rsidRPr="00A8297A" w:rsidRDefault="00A8297A" w:rsidP="00A8297A">
      <w:pPr>
        <w:tabs>
          <w:tab w:val="num" w:pos="720"/>
          <w:tab w:val="left" w:pos="1134"/>
        </w:tabs>
        <w:spacing w:after="0" w:line="240" w:lineRule="auto"/>
        <w:jc w:val="both"/>
        <w:rPr>
          <w:rFonts w:eastAsia="Calibri" w:cs="Times New Roman"/>
          <w:lang w:val="ro-MD"/>
        </w:rPr>
      </w:pPr>
    </w:p>
    <w:p w14:paraId="481569EA" w14:textId="77777777" w:rsidR="00A8297A" w:rsidRPr="00A8297A" w:rsidRDefault="00A8297A" w:rsidP="00A8297A">
      <w:pPr>
        <w:tabs>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„Martorul audiat în cadrul ședinței de judecată a confirmat că &lt;...&gt; (înregistrarea audio a ședinței de judecată din 11 iunie 2021: 16 min. 42 sec. – 17 min. 22 sec.)”.</w:t>
      </w:r>
    </w:p>
    <w:p w14:paraId="788D15FD" w14:textId="77777777" w:rsidR="00A8297A" w:rsidRPr="00A8297A" w:rsidRDefault="00A8297A" w:rsidP="00A8297A">
      <w:pPr>
        <w:tabs>
          <w:tab w:val="num" w:pos="720"/>
          <w:tab w:val="left" w:pos="1134"/>
        </w:tabs>
        <w:spacing w:after="0" w:line="240" w:lineRule="auto"/>
        <w:ind w:firstLine="720"/>
        <w:jc w:val="both"/>
        <w:rPr>
          <w:rFonts w:eastAsia="Calibri" w:cs="Times New Roman"/>
          <w:lang w:val="ro-MD"/>
        </w:rPr>
      </w:pPr>
    </w:p>
    <w:p w14:paraId="57917EE6" w14:textId="77777777" w:rsidR="00A8297A" w:rsidRPr="00A8297A" w:rsidRDefault="00A8297A" w:rsidP="00A8297A">
      <w:pPr>
        <w:tabs>
          <w:tab w:val="num" w:pos="720"/>
          <w:tab w:val="left" w:pos="1134"/>
        </w:tabs>
        <w:spacing w:after="0" w:line="240" w:lineRule="auto"/>
        <w:ind w:firstLine="720"/>
        <w:jc w:val="both"/>
        <w:rPr>
          <w:rFonts w:eastAsia="Calibri" w:cs="Times New Roman"/>
          <w:lang w:val="ro-MD"/>
        </w:rPr>
      </w:pPr>
      <w:r w:rsidRPr="00A8297A">
        <w:rPr>
          <w:rFonts w:eastAsia="Calibri" w:cs="Times New Roman"/>
          <w:u w:val="single"/>
          <w:lang w:val="ro-MD"/>
        </w:rPr>
        <w:lastRenderedPageBreak/>
        <w:t>Notă</w:t>
      </w:r>
      <w:r w:rsidRPr="00A8297A">
        <w:rPr>
          <w:rFonts w:eastAsia="Calibri" w:cs="Times New Roman"/>
          <w:lang w:val="ro-MD"/>
        </w:rPr>
        <w:t>: Dacă se bazează pe o înregistrare audio a unei ședințe de judecată, care nu a fost făcută în dosarul în cauză, dar într-un alt dosar se indică suplimentar numărul cauzei în care s-a făcut înregistrarea audio:</w:t>
      </w:r>
    </w:p>
    <w:p w14:paraId="03BE1E4B" w14:textId="77777777" w:rsidR="00A8297A" w:rsidRPr="00A8297A" w:rsidRDefault="00A8297A" w:rsidP="00A8297A">
      <w:pPr>
        <w:tabs>
          <w:tab w:val="num" w:pos="720"/>
          <w:tab w:val="left" w:pos="1134"/>
        </w:tabs>
        <w:spacing w:after="0" w:line="240" w:lineRule="auto"/>
        <w:ind w:firstLine="720"/>
        <w:jc w:val="both"/>
        <w:rPr>
          <w:rFonts w:eastAsia="Calibri" w:cs="Times New Roman"/>
          <w:lang w:val="ro-MD"/>
        </w:rPr>
      </w:pPr>
    </w:p>
    <w:p w14:paraId="2F9CC377" w14:textId="77777777" w:rsidR="00A8297A" w:rsidRPr="00A8297A" w:rsidRDefault="00A8297A" w:rsidP="00A8297A">
      <w:pPr>
        <w:tabs>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„&lt;...&gt; (înregistrare audio a ședinței de judecată din 11 iunie 2022 în dosarul civil nr....: 16 min. 42 sec. - 17 min. 22 sec.)”.</w:t>
      </w:r>
    </w:p>
    <w:p w14:paraId="2C038A1E" w14:textId="77777777" w:rsidR="00A8297A" w:rsidRPr="00A8297A" w:rsidRDefault="00A8297A" w:rsidP="00A8297A">
      <w:pPr>
        <w:tabs>
          <w:tab w:val="num" w:pos="720"/>
          <w:tab w:val="left" w:pos="1134"/>
        </w:tabs>
        <w:spacing w:after="0" w:line="240" w:lineRule="auto"/>
        <w:ind w:firstLine="709"/>
        <w:jc w:val="both"/>
        <w:rPr>
          <w:rFonts w:eastAsia="Calibri" w:cs="Times New Roman"/>
          <w:lang w:val="ro-MD"/>
        </w:rPr>
      </w:pPr>
      <w:r w:rsidRPr="00A8297A">
        <w:rPr>
          <w:rFonts w:eastAsia="Calibri" w:cs="Times New Roman"/>
          <w:lang w:val="ro-MD"/>
        </w:rPr>
        <w:t xml:space="preserve"> </w:t>
      </w:r>
    </w:p>
    <w:p w14:paraId="1ED66B3B"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Toate cuvintele din titlul documentelor de importanță deosebită sunt scrise cu majuscule.</w:t>
      </w:r>
    </w:p>
    <w:p w14:paraId="22DC711B"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7DEBD4E6"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5B536F51"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2AE268B1"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Declarația de Independență a Republicii Moldova, Constituția Republicii Moldova.</w:t>
      </w:r>
    </w:p>
    <w:p w14:paraId="4AD72837" w14:textId="77777777" w:rsidR="00A8297A" w:rsidRPr="00A8297A" w:rsidRDefault="00A8297A" w:rsidP="00A8297A">
      <w:pPr>
        <w:tabs>
          <w:tab w:val="num" w:pos="0"/>
          <w:tab w:val="num" w:pos="720"/>
          <w:tab w:val="left" w:pos="1134"/>
        </w:tabs>
        <w:spacing w:after="0" w:line="240" w:lineRule="auto"/>
        <w:jc w:val="both"/>
        <w:rPr>
          <w:rFonts w:eastAsia="Calibri" w:cs="Times New Roman"/>
          <w:lang w:val="ro-MD"/>
        </w:rPr>
      </w:pPr>
    </w:p>
    <w:p w14:paraId="3B2E9E9F"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Times New Roman" w:cs="Times New Roman"/>
          <w:szCs w:val="24"/>
          <w:lang w:val="ro-MD" w:eastAsia="lt-LT"/>
        </w:rPr>
        <w:t>Acronimele</w:t>
      </w:r>
      <w:r w:rsidRPr="00A8297A">
        <w:rPr>
          <w:rFonts w:eastAsia="Calibri" w:cs="Times New Roman"/>
          <w:lang w:val="ro-MD"/>
        </w:rPr>
        <w:t xml:space="preserve"> internaționale constând din litere latine sunt scrise în limba originală.</w:t>
      </w:r>
    </w:p>
    <w:p w14:paraId="06880F09"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2CB57482"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48436775"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5CE4D13D"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NATO (Organizația Tratatului Atlanticului de Nord), UNESCO (Organizația Națiunilor Unite pentru Educație, Știință și Cultură), ISO (Organizația Internațională pentru Standardizare).</w:t>
      </w:r>
    </w:p>
    <w:p w14:paraId="513BF3EA"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04094149"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Times New Roman" w:cs="Times New Roman"/>
          <w:szCs w:val="24"/>
          <w:lang w:val="ro-MD" w:eastAsia="lt-LT"/>
        </w:rPr>
        <w:t>Acronimele</w:t>
      </w:r>
      <w:r w:rsidRPr="00A8297A">
        <w:rPr>
          <w:rFonts w:eastAsia="Calibri" w:cs="Times New Roman"/>
          <w:lang w:val="ro-MD"/>
        </w:rPr>
        <w:t xml:space="preserve"> din limbile care folosesc caractere de bază non-latine sunt transcrise în caractere române.</w:t>
      </w:r>
    </w:p>
    <w:p w14:paraId="721A48DC"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756A1ABA"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029046B0"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73F47DD0"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GOST (numele unui standard tehnic).</w:t>
      </w:r>
    </w:p>
    <w:p w14:paraId="058B9765"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573BA76D"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Dacă denumirile traduse în română din alte limbi sunt utilizate pe scară largă, acronimele sunt scrise în baza versiunii lor românești.</w:t>
      </w:r>
    </w:p>
    <w:p w14:paraId="2692E11B"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6BD2A0D9"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i/>
          <w:lang w:val="ro-MD"/>
        </w:rPr>
        <w:t>De exemplu</w:t>
      </w:r>
      <w:r w:rsidRPr="00A8297A">
        <w:rPr>
          <w:rFonts w:eastAsia="Calibri" w:cs="Times New Roman"/>
          <w:lang w:val="ro-MD"/>
        </w:rPr>
        <w:t>,</w:t>
      </w:r>
    </w:p>
    <w:p w14:paraId="0A718F15"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p>
    <w:p w14:paraId="418AE1FC" w14:textId="77777777" w:rsidR="00A8297A" w:rsidRPr="00A8297A" w:rsidRDefault="00A8297A" w:rsidP="00A8297A">
      <w:pPr>
        <w:tabs>
          <w:tab w:val="num" w:pos="0"/>
          <w:tab w:val="num" w:pos="720"/>
          <w:tab w:val="left" w:pos="1134"/>
        </w:tabs>
        <w:spacing w:after="0" w:line="240" w:lineRule="auto"/>
        <w:ind w:firstLine="720"/>
        <w:jc w:val="both"/>
        <w:rPr>
          <w:rFonts w:eastAsia="Calibri" w:cs="Times New Roman"/>
          <w:lang w:val="ro-MD"/>
        </w:rPr>
      </w:pPr>
      <w:r w:rsidRPr="00A8297A">
        <w:rPr>
          <w:rFonts w:eastAsia="Calibri" w:cs="Times New Roman"/>
          <w:lang w:val="ro-MD"/>
        </w:rPr>
        <w:t>ONU (Organizația Națiunilor Unite), CSI (Comunitatea Statelor Independente), UE (Uniunea Europeană).</w:t>
      </w:r>
    </w:p>
    <w:p w14:paraId="080C53B9" w14:textId="77777777" w:rsidR="00A8297A" w:rsidRPr="00A8297A" w:rsidRDefault="00A8297A" w:rsidP="00A8297A">
      <w:pPr>
        <w:tabs>
          <w:tab w:val="left" w:pos="567"/>
          <w:tab w:val="num" w:pos="720"/>
        </w:tabs>
        <w:spacing w:after="0" w:line="240" w:lineRule="auto"/>
        <w:rPr>
          <w:rFonts w:eastAsia="Calibri" w:cs="Times New Roman"/>
          <w:lang w:val="ro-MD"/>
        </w:rPr>
      </w:pPr>
    </w:p>
    <w:p w14:paraId="5BF48525" w14:textId="77777777" w:rsidR="00A8297A" w:rsidRPr="00A8297A" w:rsidRDefault="00A8297A" w:rsidP="00A8297A">
      <w:pPr>
        <w:tabs>
          <w:tab w:val="left" w:pos="567"/>
          <w:tab w:val="num" w:pos="720"/>
        </w:tabs>
        <w:spacing w:after="0" w:line="240" w:lineRule="auto"/>
        <w:jc w:val="center"/>
        <w:rPr>
          <w:rFonts w:eastAsia="Calibri" w:cs="Times New Roman"/>
          <w:b/>
          <w:lang w:val="ro-MD"/>
        </w:rPr>
      </w:pPr>
      <w:r w:rsidRPr="00A8297A">
        <w:rPr>
          <w:rFonts w:eastAsia="Calibri" w:cs="Times New Roman"/>
          <w:b/>
          <w:lang w:val="ro-MD"/>
        </w:rPr>
        <w:t>CAPITOLUL III</w:t>
      </w:r>
    </w:p>
    <w:p w14:paraId="4EA4CB56" w14:textId="77777777" w:rsidR="00A8297A" w:rsidRPr="00A8297A" w:rsidRDefault="00A8297A" w:rsidP="00A8297A">
      <w:pPr>
        <w:tabs>
          <w:tab w:val="left" w:pos="567"/>
          <w:tab w:val="num" w:pos="720"/>
        </w:tabs>
        <w:spacing w:after="0" w:line="240" w:lineRule="auto"/>
        <w:jc w:val="center"/>
        <w:rPr>
          <w:rFonts w:eastAsia="Calibri" w:cs="Times New Roman"/>
          <w:b/>
          <w:lang w:val="ro-MD"/>
        </w:rPr>
      </w:pPr>
      <w:r w:rsidRPr="00A8297A">
        <w:rPr>
          <w:rFonts w:eastAsia="Calibri" w:cs="Times New Roman"/>
          <w:b/>
          <w:lang w:val="ro-MD"/>
        </w:rPr>
        <w:t>REFERINȚE</w:t>
      </w:r>
    </w:p>
    <w:p w14:paraId="2319757D" w14:textId="77777777" w:rsidR="00A8297A" w:rsidRPr="00A8297A" w:rsidRDefault="00A8297A" w:rsidP="00A8297A">
      <w:pPr>
        <w:tabs>
          <w:tab w:val="num" w:pos="720"/>
          <w:tab w:val="left" w:pos="1134"/>
        </w:tabs>
        <w:spacing w:after="0" w:line="240" w:lineRule="auto"/>
        <w:ind w:firstLine="737"/>
        <w:jc w:val="both"/>
        <w:rPr>
          <w:rFonts w:eastAsia="Calibri" w:cs="Times New Roman"/>
          <w:lang w:val="ro-MD"/>
        </w:rPr>
      </w:pPr>
    </w:p>
    <w:p w14:paraId="22BD0EAF"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Când se face referire la hotărârile sau deciziile Curții Europene a Drepturilor Omului,  pentru prima dată trebui indicat:</w:t>
      </w:r>
    </w:p>
    <w:p w14:paraId="49E913FC" w14:textId="77777777" w:rsidR="00A8297A" w:rsidRPr="00A8297A" w:rsidRDefault="00A8297A" w:rsidP="00A8297A">
      <w:pPr>
        <w:numPr>
          <w:ilvl w:val="1"/>
          <w:numId w:val="40"/>
        </w:numPr>
        <w:tabs>
          <w:tab w:val="left" w:pos="1134"/>
          <w:tab w:val="left" w:pos="1418"/>
        </w:tabs>
        <w:spacing w:after="0" w:line="240" w:lineRule="auto"/>
        <w:jc w:val="both"/>
        <w:rPr>
          <w:rFonts w:eastAsia="Calibri" w:cs="Times New Roman"/>
          <w:lang w:val="ro-MD"/>
        </w:rPr>
      </w:pPr>
      <w:r w:rsidRPr="00A8297A">
        <w:rPr>
          <w:rFonts w:eastAsia="Calibri" w:cs="Times New Roman"/>
          <w:lang w:val="ro-MD"/>
        </w:rPr>
        <w:t>denumirea instanței;</w:t>
      </w:r>
    </w:p>
    <w:p w14:paraId="0DB07E2C" w14:textId="77777777" w:rsidR="00A8297A" w:rsidRPr="00A8297A" w:rsidRDefault="00A8297A" w:rsidP="00A8297A">
      <w:pPr>
        <w:numPr>
          <w:ilvl w:val="1"/>
          <w:numId w:val="40"/>
        </w:numPr>
        <w:tabs>
          <w:tab w:val="left" w:pos="1134"/>
          <w:tab w:val="left" w:pos="1418"/>
        </w:tabs>
        <w:spacing w:after="0" w:line="240" w:lineRule="auto"/>
        <w:jc w:val="both"/>
        <w:rPr>
          <w:rFonts w:eastAsia="Calibri" w:cs="Times New Roman"/>
          <w:lang w:val="ro-MD"/>
        </w:rPr>
      </w:pPr>
      <w:r w:rsidRPr="00A8297A">
        <w:rPr>
          <w:rFonts w:eastAsia="Calibri" w:cs="Times New Roman"/>
          <w:lang w:val="ro-MD"/>
        </w:rPr>
        <w:t>data adoptării hot</w:t>
      </w:r>
      <w:r w:rsidRPr="00A8297A">
        <w:rPr>
          <w:rFonts w:eastAsia="Calibri" w:cs="Times New Roman"/>
          <w:lang w:val="ro-RO"/>
        </w:rPr>
        <w:t xml:space="preserve">ărârii sau </w:t>
      </w:r>
      <w:r w:rsidRPr="00A8297A">
        <w:rPr>
          <w:rFonts w:eastAsia="Calibri" w:cs="Times New Roman"/>
          <w:lang w:val="ro-MD"/>
        </w:rPr>
        <w:t>deciziei citate;</w:t>
      </w:r>
    </w:p>
    <w:p w14:paraId="46E5065F" w14:textId="77777777" w:rsidR="00A8297A" w:rsidRPr="00A8297A" w:rsidRDefault="00A8297A" w:rsidP="00A8297A">
      <w:pPr>
        <w:numPr>
          <w:ilvl w:val="1"/>
          <w:numId w:val="40"/>
        </w:numPr>
        <w:tabs>
          <w:tab w:val="left" w:pos="1134"/>
          <w:tab w:val="left" w:pos="1418"/>
        </w:tabs>
        <w:spacing w:after="0" w:line="240" w:lineRule="auto"/>
        <w:jc w:val="both"/>
        <w:rPr>
          <w:rFonts w:eastAsia="Calibri" w:cs="Times New Roman"/>
          <w:lang w:val="ro-MD"/>
        </w:rPr>
      </w:pPr>
      <w:r w:rsidRPr="00A8297A">
        <w:rPr>
          <w:rFonts w:eastAsia="Calibri" w:cs="Times New Roman"/>
          <w:lang w:val="ro-MD"/>
        </w:rPr>
        <w:t>denumirea cauzei (părțile în cauză) (denumirea cauzei este scrisă cu caractere cursive);</w:t>
      </w:r>
    </w:p>
    <w:p w14:paraId="5B3240AE" w14:textId="77777777" w:rsidR="00A8297A" w:rsidRPr="00A8297A" w:rsidRDefault="00A8297A" w:rsidP="00A8297A">
      <w:pPr>
        <w:numPr>
          <w:ilvl w:val="1"/>
          <w:numId w:val="40"/>
        </w:numPr>
        <w:tabs>
          <w:tab w:val="left" w:pos="1134"/>
          <w:tab w:val="left" w:pos="1418"/>
        </w:tabs>
        <w:spacing w:after="0" w:line="240" w:lineRule="auto"/>
        <w:jc w:val="both"/>
        <w:rPr>
          <w:rFonts w:eastAsia="Calibri" w:cs="Times New Roman"/>
          <w:lang w:val="ro-MD"/>
        </w:rPr>
      </w:pPr>
      <w:r w:rsidRPr="00A8297A">
        <w:rPr>
          <w:rFonts w:eastAsia="Calibri" w:cs="Times New Roman"/>
          <w:lang w:val="ro-MD"/>
        </w:rPr>
        <w:t>numărul cererii.</w:t>
      </w:r>
    </w:p>
    <w:p w14:paraId="31E828B5" w14:textId="77777777" w:rsidR="00A8297A" w:rsidRPr="00A8297A" w:rsidRDefault="00A8297A" w:rsidP="00A8297A">
      <w:pPr>
        <w:tabs>
          <w:tab w:val="num" w:pos="0"/>
          <w:tab w:val="num" w:pos="720"/>
          <w:tab w:val="left" w:pos="1134"/>
          <w:tab w:val="num" w:pos="1440"/>
        </w:tabs>
        <w:spacing w:after="0" w:line="240" w:lineRule="auto"/>
        <w:ind w:firstLine="709"/>
        <w:jc w:val="both"/>
        <w:rPr>
          <w:rFonts w:eastAsia="Calibri" w:cs="Times New Roman"/>
          <w:lang w:val="ro-MD"/>
        </w:rPr>
      </w:pPr>
    </w:p>
    <w:p w14:paraId="326E64E6"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i/>
          <w:lang w:val="ro-MD"/>
        </w:rPr>
      </w:pPr>
      <w:r w:rsidRPr="00A8297A">
        <w:rPr>
          <w:rFonts w:eastAsia="Calibri" w:cs="Times New Roman"/>
          <w:i/>
          <w:lang w:val="ro-MD"/>
        </w:rPr>
        <w:t>De exemplu,</w:t>
      </w:r>
    </w:p>
    <w:p w14:paraId="5021876C"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u w:val="single"/>
          <w:lang w:val="ro-MD"/>
        </w:rPr>
      </w:pPr>
    </w:p>
    <w:p w14:paraId="31551918"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r w:rsidRPr="00A8297A">
        <w:rPr>
          <w:rFonts w:eastAsia="Calibri" w:cs="Times New Roman"/>
          <w:lang w:val="ro-MD"/>
        </w:rPr>
        <w:t xml:space="preserve">Curtea Europeană a Drepturilor Omului, 12 februarie 2013, Decizia în cauza </w:t>
      </w:r>
      <w:r w:rsidRPr="00A8297A">
        <w:rPr>
          <w:rFonts w:eastAsia="Calibri" w:cs="Times New Roman"/>
          <w:i/>
          <w:lang w:val="ro-MD"/>
        </w:rPr>
        <w:t>Yefimenko v</w:t>
      </w:r>
      <w:r w:rsidRPr="00A8297A">
        <w:rPr>
          <w:rFonts w:eastAsia="Calibri" w:cs="Times New Roman"/>
          <w:lang w:val="ro-MD"/>
        </w:rPr>
        <w:t xml:space="preserve"> </w:t>
      </w:r>
      <w:r w:rsidRPr="00A8297A">
        <w:rPr>
          <w:rFonts w:eastAsia="Calibri" w:cs="Times New Roman"/>
          <w:i/>
          <w:lang w:val="ro-MD"/>
        </w:rPr>
        <w:t xml:space="preserve">Rusia </w:t>
      </w:r>
      <w:r w:rsidRPr="00A8297A">
        <w:rPr>
          <w:rFonts w:eastAsia="Calibri" w:cs="Times New Roman"/>
          <w:lang w:val="ro-MD"/>
        </w:rPr>
        <w:t>(cererea nr. 152/04).</w:t>
      </w:r>
    </w:p>
    <w:p w14:paraId="28B085E9" w14:textId="77777777" w:rsidR="00A8297A" w:rsidRPr="00A8297A" w:rsidRDefault="00A8297A" w:rsidP="00A8297A">
      <w:pPr>
        <w:tabs>
          <w:tab w:val="num" w:pos="720"/>
          <w:tab w:val="left" w:pos="1134"/>
        </w:tabs>
        <w:spacing w:after="0" w:line="240" w:lineRule="auto"/>
        <w:ind w:left="720"/>
        <w:jc w:val="both"/>
        <w:rPr>
          <w:rFonts w:eastAsia="Calibri" w:cs="Times New Roman"/>
          <w:lang w:val="ro-MD"/>
        </w:rPr>
      </w:pPr>
    </w:p>
    <w:p w14:paraId="170E0D78"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Atunci când se face trimitere la o decizie luată de o instanță națională, trebuie să se indice numele complet al instanței care a luat decizia, tipul și data actului de procedură și numărul cauzei (când se face o trimitere la o hotărâre ori decizie a Curții Constituționale a Republicii Moldova, este suficientă indicarea denumirii instanței și a datei hotărârii). În plus, se poate face trimitere la materialul în care a fost publicată hotărârea instanței.</w:t>
      </w:r>
    </w:p>
    <w:p w14:paraId="1127758F" w14:textId="77777777" w:rsidR="00A8297A" w:rsidRPr="00A8297A" w:rsidRDefault="00A8297A" w:rsidP="00A8297A">
      <w:pPr>
        <w:tabs>
          <w:tab w:val="num" w:pos="0"/>
          <w:tab w:val="num" w:pos="720"/>
          <w:tab w:val="left" w:pos="1134"/>
        </w:tabs>
        <w:spacing w:after="0" w:line="240" w:lineRule="auto"/>
        <w:ind w:firstLine="709"/>
        <w:jc w:val="both"/>
        <w:rPr>
          <w:rFonts w:eastAsia="Calibri" w:cs="Times New Roman"/>
          <w:lang w:val="ro-MD"/>
        </w:rPr>
      </w:pPr>
    </w:p>
    <w:p w14:paraId="31D5B4EF"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La furnizarea unei referințe bibliografice la o carte sau broșură, se scrie numele autorului urmat de prenume sau inițialele după virgulă. Numele cărții sau broșurii este evidențiat cu caractere cursive după un punct, se indică locul publicării (orașul </w:t>
      </w:r>
      <w:r w:rsidRPr="00A8297A">
        <w:rPr>
          <w:rFonts w:eastAsia="Calibri" w:cs="Times New Roman"/>
          <w:lang w:val="ro-RO"/>
        </w:rPr>
        <w:t>și, dacă e din afara Moldovei, și țara</w:t>
      </w:r>
      <w:r w:rsidRPr="00A8297A">
        <w:rPr>
          <w:rFonts w:eastAsia="Calibri" w:cs="Times New Roman"/>
          <w:lang w:val="ro-MD"/>
        </w:rPr>
        <w:t>), după punct – editura (dacă este cunoscută) este indicată după două puncte, urmată de anul apariției.</w:t>
      </w:r>
    </w:p>
    <w:p w14:paraId="6E8B0153" w14:textId="77777777" w:rsidR="00A8297A" w:rsidRPr="00A8297A" w:rsidRDefault="00A8297A" w:rsidP="00A8297A">
      <w:pPr>
        <w:tabs>
          <w:tab w:val="num" w:pos="720"/>
        </w:tabs>
        <w:spacing w:after="0" w:line="240" w:lineRule="auto"/>
        <w:ind w:firstLine="709"/>
        <w:jc w:val="both"/>
        <w:rPr>
          <w:rFonts w:eastAsia="Calibri" w:cs="Times New Roman"/>
          <w:lang w:val="ro-MD"/>
        </w:rPr>
      </w:pPr>
    </w:p>
    <w:p w14:paraId="65BEB873" w14:textId="77777777" w:rsidR="00A8297A" w:rsidRPr="00A8297A" w:rsidRDefault="00A8297A" w:rsidP="00A8297A">
      <w:pPr>
        <w:tabs>
          <w:tab w:val="num" w:pos="720"/>
        </w:tabs>
        <w:spacing w:after="0" w:line="240" w:lineRule="auto"/>
        <w:ind w:firstLine="708"/>
        <w:jc w:val="both"/>
        <w:rPr>
          <w:rFonts w:eastAsia="Calibri" w:cs="Times New Roman"/>
          <w:i/>
          <w:lang w:val="ro-MD"/>
        </w:rPr>
      </w:pPr>
      <w:r w:rsidRPr="00A8297A">
        <w:rPr>
          <w:rFonts w:eastAsia="Calibri" w:cs="Times New Roman"/>
          <w:i/>
          <w:lang w:val="ro-MD"/>
        </w:rPr>
        <w:t>De exemplu,</w:t>
      </w:r>
    </w:p>
    <w:p w14:paraId="60B6F1D0" w14:textId="77777777" w:rsidR="00A8297A" w:rsidRPr="00A8297A" w:rsidRDefault="00A8297A" w:rsidP="00A8297A">
      <w:pPr>
        <w:tabs>
          <w:tab w:val="num" w:pos="720"/>
        </w:tabs>
        <w:spacing w:after="0" w:line="240" w:lineRule="auto"/>
        <w:ind w:firstLine="708"/>
        <w:jc w:val="both"/>
        <w:rPr>
          <w:rFonts w:eastAsia="Calibri" w:cs="Times New Roman"/>
          <w:lang w:val="ro-MD"/>
        </w:rPr>
      </w:pPr>
    </w:p>
    <w:p w14:paraId="656790D3" w14:textId="77777777" w:rsidR="00A8297A" w:rsidRPr="00A8297A" w:rsidRDefault="00A8297A" w:rsidP="00A8297A">
      <w:pPr>
        <w:tabs>
          <w:tab w:val="num" w:pos="720"/>
        </w:tabs>
        <w:spacing w:after="0" w:line="240" w:lineRule="auto"/>
        <w:ind w:firstLine="708"/>
        <w:jc w:val="both"/>
        <w:rPr>
          <w:rFonts w:eastAsia="Calibri" w:cs="Times New Roman"/>
          <w:lang w:val="ro-MD"/>
        </w:rPr>
      </w:pPr>
      <w:r w:rsidRPr="00A8297A">
        <w:rPr>
          <w:rFonts w:eastAsia="Calibri" w:cs="Times New Roman"/>
          <w:lang w:val="ro-MD"/>
        </w:rPr>
        <w:t xml:space="preserve">Dinu, Ostavciuc. </w:t>
      </w:r>
      <w:r w:rsidRPr="00A8297A">
        <w:rPr>
          <w:rFonts w:eastAsia="Calibri" w:cs="Times New Roman"/>
          <w:i/>
          <w:lang w:val="ro-MD"/>
        </w:rPr>
        <w:t>Principiile procesului penal</w:t>
      </w:r>
      <w:r w:rsidRPr="00A8297A">
        <w:rPr>
          <w:rFonts w:eastAsia="Calibri" w:cs="Times New Roman"/>
          <w:lang w:val="ro-MD"/>
        </w:rPr>
        <w:t>. Chișinău, 2023.</w:t>
      </w:r>
    </w:p>
    <w:p w14:paraId="512BEDCE" w14:textId="77777777" w:rsidR="00A8297A" w:rsidRPr="00A8297A" w:rsidRDefault="00A8297A" w:rsidP="00A8297A">
      <w:pPr>
        <w:tabs>
          <w:tab w:val="num" w:pos="720"/>
        </w:tabs>
        <w:spacing w:after="0" w:line="240" w:lineRule="auto"/>
        <w:ind w:firstLine="708"/>
        <w:jc w:val="both"/>
        <w:rPr>
          <w:rFonts w:eastAsia="Calibri" w:cs="Times New Roman"/>
          <w:lang w:val="ro-MD"/>
        </w:rPr>
      </w:pPr>
    </w:p>
    <w:p w14:paraId="1D4EDB0B"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Dacă există doi sau trei autori ai unei cărți sau broșuri, este necesar să îi indicați pe toți punând punct și virgulă după fiecare nume de persoană și adăugând conjuncția „și” înaintea ultimului nume de familie.</w:t>
      </w:r>
    </w:p>
    <w:p w14:paraId="7535FB5A" w14:textId="77777777" w:rsidR="00A8297A" w:rsidRPr="00A8297A" w:rsidRDefault="00A8297A" w:rsidP="00A8297A">
      <w:pPr>
        <w:tabs>
          <w:tab w:val="num" w:pos="720"/>
          <w:tab w:val="left" w:pos="1134"/>
        </w:tabs>
        <w:spacing w:after="0" w:line="240" w:lineRule="auto"/>
        <w:ind w:left="709"/>
        <w:jc w:val="both"/>
        <w:rPr>
          <w:rFonts w:eastAsia="Calibri" w:cs="Times New Roman"/>
          <w:lang w:val="ro-MD"/>
        </w:rPr>
      </w:pPr>
    </w:p>
    <w:p w14:paraId="32F89B0A" w14:textId="77777777" w:rsidR="00A8297A" w:rsidRPr="00A8297A" w:rsidRDefault="00A8297A" w:rsidP="00A8297A">
      <w:pPr>
        <w:tabs>
          <w:tab w:val="num" w:pos="720"/>
        </w:tabs>
        <w:spacing w:after="0" w:line="240" w:lineRule="auto"/>
        <w:ind w:firstLine="708"/>
        <w:jc w:val="both"/>
        <w:rPr>
          <w:rFonts w:eastAsia="Calibri" w:cs="Times New Roman"/>
          <w:i/>
          <w:lang w:val="ro-MD"/>
        </w:rPr>
      </w:pPr>
      <w:r w:rsidRPr="00A8297A">
        <w:rPr>
          <w:rFonts w:eastAsia="Calibri" w:cs="Times New Roman"/>
          <w:i/>
          <w:lang w:val="ro-MD"/>
        </w:rPr>
        <w:t>De exemplu,</w:t>
      </w:r>
    </w:p>
    <w:p w14:paraId="0660A57B" w14:textId="77777777" w:rsidR="00A8297A" w:rsidRPr="00A8297A" w:rsidRDefault="00A8297A" w:rsidP="00A8297A">
      <w:pPr>
        <w:tabs>
          <w:tab w:val="num" w:pos="720"/>
        </w:tabs>
        <w:spacing w:after="0" w:line="240" w:lineRule="auto"/>
        <w:ind w:firstLine="708"/>
        <w:jc w:val="both"/>
        <w:rPr>
          <w:rFonts w:eastAsia="Calibri" w:cs="Times New Roman"/>
          <w:i/>
          <w:lang w:val="ro-MD"/>
        </w:rPr>
      </w:pPr>
    </w:p>
    <w:p w14:paraId="44B900CD" w14:textId="77777777" w:rsidR="00A8297A" w:rsidRPr="00A8297A" w:rsidRDefault="00A8297A" w:rsidP="00A8297A">
      <w:pPr>
        <w:tabs>
          <w:tab w:val="num" w:pos="720"/>
        </w:tabs>
        <w:spacing w:after="0" w:line="240" w:lineRule="auto"/>
        <w:ind w:firstLine="709"/>
        <w:jc w:val="both"/>
        <w:rPr>
          <w:rFonts w:eastAsia="Calibri" w:cs="Times New Roman"/>
          <w:lang w:val="ro-MD"/>
        </w:rPr>
      </w:pPr>
      <w:r w:rsidRPr="00A8297A">
        <w:rPr>
          <w:rFonts w:eastAsia="Calibri" w:cs="Times New Roman"/>
          <w:lang w:val="ro-MD"/>
        </w:rPr>
        <w:t xml:space="preserve">Stanciu, M.; Cristoiu, V. și Ionaș M. </w:t>
      </w:r>
      <w:r w:rsidRPr="00A8297A">
        <w:rPr>
          <w:rFonts w:eastAsia="Calibri" w:cs="Times New Roman"/>
          <w:i/>
          <w:lang w:val="ro-MD"/>
        </w:rPr>
        <w:t>Arestul la domiciliu</w:t>
      </w:r>
      <w:r w:rsidRPr="00A8297A">
        <w:rPr>
          <w:rFonts w:eastAsia="Calibri" w:cs="Times New Roman"/>
          <w:lang w:val="ro-MD"/>
        </w:rPr>
        <w:t>. București, România: Editura Universul Juridic, 2020.</w:t>
      </w:r>
    </w:p>
    <w:p w14:paraId="08609D41" w14:textId="77777777" w:rsidR="00A8297A" w:rsidRPr="00A8297A" w:rsidRDefault="00A8297A" w:rsidP="00A8297A">
      <w:pPr>
        <w:tabs>
          <w:tab w:val="num" w:pos="720"/>
        </w:tabs>
        <w:spacing w:after="0" w:line="240" w:lineRule="auto"/>
        <w:ind w:left="708"/>
        <w:jc w:val="both"/>
        <w:rPr>
          <w:rFonts w:eastAsia="Calibri" w:cs="Times New Roman"/>
          <w:lang w:val="ro-MD"/>
        </w:rPr>
      </w:pPr>
    </w:p>
    <w:p w14:paraId="7D7D85D9"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Dacă există mai mult de trei autori ai unei cărți sau broșuri, se indică doar primul, adăugând „și alții.” după virgulă cu caractere cursive.</w:t>
      </w:r>
    </w:p>
    <w:p w14:paraId="5384E1B9" w14:textId="77777777" w:rsidR="00A8297A" w:rsidRPr="00A8297A" w:rsidRDefault="00A8297A" w:rsidP="00A8297A">
      <w:pPr>
        <w:tabs>
          <w:tab w:val="num" w:pos="720"/>
        </w:tabs>
        <w:spacing w:after="0" w:line="240" w:lineRule="auto"/>
        <w:ind w:firstLine="709"/>
        <w:jc w:val="both"/>
        <w:rPr>
          <w:rFonts w:eastAsia="Calibri" w:cs="Times New Roman"/>
          <w:lang w:val="ro-MD"/>
        </w:rPr>
      </w:pPr>
    </w:p>
    <w:p w14:paraId="2BD454D8" w14:textId="77777777" w:rsidR="00A8297A" w:rsidRPr="00A8297A" w:rsidRDefault="00A8297A" w:rsidP="00A8297A">
      <w:pPr>
        <w:tabs>
          <w:tab w:val="num" w:pos="720"/>
        </w:tabs>
        <w:spacing w:after="0" w:line="240" w:lineRule="auto"/>
        <w:ind w:firstLine="708"/>
        <w:jc w:val="both"/>
        <w:rPr>
          <w:rFonts w:eastAsia="Calibri" w:cs="Times New Roman"/>
          <w:i/>
          <w:lang w:val="ro-MD"/>
        </w:rPr>
      </w:pPr>
      <w:r w:rsidRPr="00A8297A">
        <w:rPr>
          <w:rFonts w:eastAsia="Calibri" w:cs="Times New Roman"/>
          <w:i/>
          <w:lang w:val="ro-MD"/>
        </w:rPr>
        <w:t>De exemplu,</w:t>
      </w:r>
    </w:p>
    <w:p w14:paraId="0BC7A5C2" w14:textId="77777777" w:rsidR="00A8297A" w:rsidRPr="00A8297A" w:rsidRDefault="00A8297A" w:rsidP="00A8297A">
      <w:pPr>
        <w:tabs>
          <w:tab w:val="num" w:pos="720"/>
        </w:tabs>
        <w:spacing w:after="0" w:line="240" w:lineRule="auto"/>
        <w:jc w:val="both"/>
        <w:rPr>
          <w:rFonts w:eastAsia="Calibri" w:cs="Times New Roman"/>
          <w:lang w:val="ro-MD"/>
        </w:rPr>
      </w:pPr>
    </w:p>
    <w:p w14:paraId="052EBB4D" w14:textId="77777777" w:rsidR="00A8297A" w:rsidRPr="00A8297A" w:rsidRDefault="00A8297A" w:rsidP="00A8297A">
      <w:pPr>
        <w:tabs>
          <w:tab w:val="num" w:pos="720"/>
        </w:tabs>
        <w:spacing w:after="0" w:line="240" w:lineRule="auto"/>
        <w:ind w:firstLine="709"/>
        <w:jc w:val="both"/>
        <w:rPr>
          <w:rFonts w:eastAsia="Calibri" w:cs="Times New Roman"/>
          <w:lang w:val="ro-MD"/>
        </w:rPr>
      </w:pPr>
      <w:r w:rsidRPr="00A8297A">
        <w:rPr>
          <w:rFonts w:eastAsia="Calibri" w:cs="Times New Roman"/>
          <w:lang w:val="ro-MD"/>
        </w:rPr>
        <w:t xml:space="preserve">Stanciu, M. </w:t>
      </w:r>
      <w:r w:rsidRPr="00A8297A">
        <w:rPr>
          <w:rFonts w:eastAsia="Calibri" w:cs="Times New Roman"/>
          <w:i/>
          <w:lang w:val="ro-MD"/>
        </w:rPr>
        <w:t>și alții</w:t>
      </w:r>
      <w:r w:rsidRPr="00A8297A">
        <w:rPr>
          <w:rFonts w:eastAsia="Calibri" w:cs="Times New Roman"/>
          <w:lang w:val="ro-MD"/>
        </w:rPr>
        <w:t xml:space="preserve">. </w:t>
      </w:r>
      <w:r w:rsidRPr="00A8297A">
        <w:rPr>
          <w:rFonts w:eastAsia="Calibri" w:cs="Times New Roman"/>
          <w:i/>
          <w:lang w:val="ro-MD"/>
        </w:rPr>
        <w:t>Arestul la domiciliu</w:t>
      </w:r>
      <w:r w:rsidRPr="00A8297A">
        <w:rPr>
          <w:rFonts w:eastAsia="Calibri" w:cs="Times New Roman"/>
          <w:lang w:val="ro-MD"/>
        </w:rPr>
        <w:t>. București, Rom</w:t>
      </w:r>
      <w:r w:rsidRPr="00A8297A">
        <w:rPr>
          <w:rFonts w:eastAsia="Calibri" w:cs="Times New Roman"/>
          <w:lang w:val="ro-RO"/>
        </w:rPr>
        <w:t>â</w:t>
      </w:r>
      <w:r w:rsidRPr="00A8297A">
        <w:rPr>
          <w:rFonts w:eastAsia="Calibri" w:cs="Times New Roman"/>
          <w:lang w:val="ro-MD"/>
        </w:rPr>
        <w:t>nia: Editura Universul Juridic, 2020.</w:t>
      </w:r>
    </w:p>
    <w:p w14:paraId="6CD438CF" w14:textId="77777777" w:rsidR="00A8297A" w:rsidRPr="00A8297A" w:rsidRDefault="00A8297A" w:rsidP="00A8297A">
      <w:pPr>
        <w:tabs>
          <w:tab w:val="num" w:pos="720"/>
        </w:tabs>
        <w:spacing w:after="0" w:line="240" w:lineRule="auto"/>
        <w:ind w:firstLine="708"/>
        <w:jc w:val="both"/>
        <w:rPr>
          <w:rFonts w:eastAsia="Calibri" w:cs="Times New Roman"/>
          <w:lang w:val="ro-MD"/>
        </w:rPr>
      </w:pPr>
    </w:p>
    <w:p w14:paraId="2494541D"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În cazul unui autor (instituție) colectiv al unei cărți sau broșuri, denumirea oficială a acelui colectiv (instituție) se scrie cu litere mici, cu excepția primului cuvânt din denumire. Dacă se face referință la o publicație accesibilă pe web, se va indica data și ora ultimei accesări.</w:t>
      </w:r>
    </w:p>
    <w:p w14:paraId="696B9A33" w14:textId="77777777" w:rsidR="00A8297A" w:rsidRPr="00A8297A" w:rsidRDefault="00A8297A" w:rsidP="00A8297A">
      <w:pPr>
        <w:tabs>
          <w:tab w:val="num" w:pos="720"/>
        </w:tabs>
        <w:spacing w:after="0" w:line="240" w:lineRule="auto"/>
        <w:ind w:firstLine="708"/>
        <w:jc w:val="both"/>
        <w:rPr>
          <w:rFonts w:eastAsia="Calibri" w:cs="Times New Roman"/>
          <w:i/>
          <w:lang w:val="ro-MD"/>
        </w:rPr>
      </w:pPr>
    </w:p>
    <w:p w14:paraId="6007832C" w14:textId="77777777" w:rsidR="00A8297A" w:rsidRPr="00A8297A" w:rsidRDefault="00A8297A" w:rsidP="00A8297A">
      <w:pPr>
        <w:tabs>
          <w:tab w:val="num" w:pos="720"/>
        </w:tabs>
        <w:spacing w:after="0" w:line="240" w:lineRule="auto"/>
        <w:ind w:firstLine="708"/>
        <w:jc w:val="both"/>
        <w:rPr>
          <w:rFonts w:eastAsia="Calibri" w:cs="Times New Roman"/>
          <w:i/>
          <w:lang w:val="ro-MD"/>
        </w:rPr>
      </w:pPr>
      <w:r w:rsidRPr="00A8297A">
        <w:rPr>
          <w:rFonts w:eastAsia="Calibri" w:cs="Times New Roman"/>
          <w:i/>
          <w:lang w:val="ro-MD"/>
        </w:rPr>
        <w:t>De exemplu,</w:t>
      </w:r>
    </w:p>
    <w:p w14:paraId="1B40175D" w14:textId="77777777" w:rsidR="00A8297A" w:rsidRPr="00A8297A" w:rsidRDefault="00A8297A" w:rsidP="00A8297A">
      <w:pPr>
        <w:tabs>
          <w:tab w:val="num" w:pos="720"/>
          <w:tab w:val="left" w:pos="1134"/>
        </w:tabs>
        <w:spacing w:after="0" w:line="240" w:lineRule="auto"/>
        <w:ind w:left="709"/>
        <w:jc w:val="both"/>
        <w:rPr>
          <w:rFonts w:eastAsia="Calibri" w:cs="Times New Roman"/>
          <w:lang w:val="ro-MD"/>
        </w:rPr>
      </w:pPr>
    </w:p>
    <w:p w14:paraId="04CCFF3D" w14:textId="77777777" w:rsidR="00A8297A" w:rsidRPr="00A8297A" w:rsidRDefault="00A8297A" w:rsidP="00A8297A">
      <w:pPr>
        <w:tabs>
          <w:tab w:val="num" w:pos="720"/>
        </w:tabs>
        <w:spacing w:after="0" w:line="240" w:lineRule="auto"/>
        <w:ind w:firstLine="709"/>
        <w:jc w:val="both"/>
        <w:rPr>
          <w:rFonts w:eastAsia="Calibri" w:cs="Times New Roman"/>
          <w:lang w:val="ro-MD"/>
        </w:rPr>
      </w:pPr>
      <w:r w:rsidRPr="00A8297A">
        <w:rPr>
          <w:rFonts w:eastAsia="Calibri" w:cs="Times New Roman"/>
          <w:lang w:val="ro-MD"/>
        </w:rPr>
        <w:t xml:space="preserve">Institutul de Reforme Penale. </w:t>
      </w:r>
      <w:r w:rsidRPr="00A8297A">
        <w:rPr>
          <w:rFonts w:eastAsia="Calibri" w:cs="Times New Roman"/>
          <w:i/>
          <w:lang w:val="ro-MD"/>
        </w:rPr>
        <w:t xml:space="preserve">Ghid privind alternativele la arestarea preventivă </w:t>
      </w:r>
      <w:r w:rsidRPr="00A8297A">
        <w:rPr>
          <w:rFonts w:eastAsia="Calibri" w:cs="Times New Roman"/>
          <w:lang w:val="ro-MD"/>
        </w:rPr>
        <w:t>[interactiv]. &lt;https://irp.md/index.php?do=download&amp;id=869&gt;.</w:t>
      </w:r>
    </w:p>
    <w:p w14:paraId="47688055" w14:textId="77777777" w:rsidR="00A8297A" w:rsidRPr="00A8297A" w:rsidRDefault="00A8297A" w:rsidP="00A8297A">
      <w:pPr>
        <w:tabs>
          <w:tab w:val="num" w:pos="720"/>
        </w:tabs>
        <w:spacing w:after="0" w:line="240" w:lineRule="auto"/>
        <w:ind w:left="708" w:firstLine="708"/>
        <w:jc w:val="both"/>
        <w:rPr>
          <w:rFonts w:eastAsia="Calibri" w:cs="Times New Roman"/>
          <w:lang w:val="ro-MD"/>
        </w:rPr>
      </w:pPr>
    </w:p>
    <w:p w14:paraId="0F100710"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Atunci când se furnizează o referință bibliografică la un articol publicat într-o revistă sau într-o altă publicație periodică, titlul articolului este urmat de un punct, apoi de numele revistei </w:t>
      </w:r>
      <w:r w:rsidRPr="00A8297A">
        <w:rPr>
          <w:rFonts w:eastAsia="Calibri" w:cs="Times New Roman"/>
          <w:lang w:val="ro-MD"/>
        </w:rPr>
        <w:lastRenderedPageBreak/>
        <w:t>sau publicației cu caractere cursive, anul publicării după virgulă, volumul sau numărul după virgulă și paginile după virgulă.</w:t>
      </w:r>
    </w:p>
    <w:p w14:paraId="74EB9D8B" w14:textId="77777777" w:rsidR="00A8297A" w:rsidRPr="00A8297A" w:rsidRDefault="00A8297A" w:rsidP="00A8297A">
      <w:pPr>
        <w:tabs>
          <w:tab w:val="num" w:pos="720"/>
          <w:tab w:val="left" w:pos="1134"/>
        </w:tabs>
        <w:spacing w:after="0" w:line="240" w:lineRule="auto"/>
        <w:ind w:left="709"/>
        <w:jc w:val="both"/>
        <w:rPr>
          <w:rFonts w:eastAsia="Calibri" w:cs="Times New Roman"/>
          <w:i/>
          <w:lang w:val="ro-MD"/>
        </w:rPr>
      </w:pPr>
    </w:p>
    <w:p w14:paraId="0E07C833" w14:textId="77777777" w:rsidR="00A8297A" w:rsidRPr="00A8297A" w:rsidRDefault="00A8297A" w:rsidP="00A8297A">
      <w:pPr>
        <w:tabs>
          <w:tab w:val="num" w:pos="720"/>
        </w:tabs>
        <w:spacing w:after="0" w:line="240" w:lineRule="auto"/>
        <w:ind w:firstLine="708"/>
        <w:jc w:val="both"/>
        <w:rPr>
          <w:rFonts w:eastAsia="Calibri" w:cs="Times New Roman"/>
          <w:i/>
          <w:lang w:val="ro-MD"/>
        </w:rPr>
      </w:pPr>
      <w:r w:rsidRPr="00A8297A">
        <w:rPr>
          <w:rFonts w:eastAsia="Calibri" w:cs="Times New Roman"/>
          <w:i/>
          <w:lang w:val="ro-MD"/>
        </w:rPr>
        <w:t>De exemplu,</w:t>
      </w:r>
    </w:p>
    <w:p w14:paraId="5B97F2D0" w14:textId="77777777" w:rsidR="00A8297A" w:rsidRPr="00A8297A" w:rsidRDefault="00A8297A" w:rsidP="00A8297A">
      <w:pPr>
        <w:tabs>
          <w:tab w:val="num" w:pos="720"/>
          <w:tab w:val="left" w:pos="1134"/>
        </w:tabs>
        <w:spacing w:after="0" w:line="240" w:lineRule="auto"/>
        <w:ind w:left="709"/>
        <w:jc w:val="both"/>
        <w:rPr>
          <w:rFonts w:eastAsia="Calibri" w:cs="Times New Roman"/>
          <w:lang w:val="ro-MD"/>
        </w:rPr>
      </w:pPr>
    </w:p>
    <w:p w14:paraId="6F4B0ECB" w14:textId="77777777" w:rsidR="00A8297A" w:rsidRPr="00A8297A" w:rsidRDefault="00A8297A" w:rsidP="00A8297A">
      <w:pPr>
        <w:tabs>
          <w:tab w:val="num" w:pos="720"/>
        </w:tabs>
        <w:spacing w:after="0" w:line="240" w:lineRule="auto"/>
        <w:ind w:firstLine="709"/>
        <w:jc w:val="both"/>
        <w:rPr>
          <w:rFonts w:eastAsia="Calibri" w:cs="Times New Roman"/>
          <w:lang w:val="ro-MD"/>
        </w:rPr>
      </w:pPr>
      <w:r w:rsidRPr="00A8297A">
        <w:rPr>
          <w:rFonts w:eastAsia="Calibri" w:cs="Times New Roman"/>
          <w:lang w:val="ro-MD"/>
        </w:rPr>
        <w:t xml:space="preserve">Antonov, O. </w:t>
      </w:r>
      <w:r w:rsidRPr="00A8297A">
        <w:rPr>
          <w:rFonts w:eastAsia="Calibri" w:cs="Times New Roman"/>
          <w:lang w:val="ro"/>
        </w:rPr>
        <w:t>Analiza juridică a infracțiunii de primire a unei remunerații ilicite pentru îndeplinirea lucrărilor legate de deservirea populației</w:t>
      </w:r>
      <w:r w:rsidRPr="00A8297A">
        <w:rPr>
          <w:rFonts w:eastAsia="Calibri" w:cs="Times New Roman"/>
          <w:lang w:val="ro-MD"/>
        </w:rPr>
        <w:t xml:space="preserve">. </w:t>
      </w:r>
      <w:r w:rsidRPr="00A8297A">
        <w:rPr>
          <w:rFonts w:eastAsia="Calibri" w:cs="Times New Roman"/>
          <w:i/>
          <w:lang w:val="ro-MD"/>
        </w:rPr>
        <w:t>Legea și viața</w:t>
      </w:r>
      <w:r w:rsidRPr="00A8297A">
        <w:rPr>
          <w:rFonts w:eastAsia="Calibri" w:cs="Times New Roman"/>
          <w:lang w:val="ro-MD"/>
        </w:rPr>
        <w:t>, 2021, p. 3–6.</w:t>
      </w:r>
    </w:p>
    <w:p w14:paraId="2D837DE7" w14:textId="77777777" w:rsidR="00A8297A" w:rsidRPr="00A8297A" w:rsidRDefault="00A8297A" w:rsidP="00A8297A">
      <w:pPr>
        <w:tabs>
          <w:tab w:val="num" w:pos="720"/>
        </w:tabs>
        <w:spacing w:after="0" w:line="240" w:lineRule="auto"/>
        <w:ind w:firstLine="708"/>
        <w:jc w:val="both"/>
        <w:rPr>
          <w:rFonts w:eastAsia="Calibri" w:cs="Times New Roman"/>
          <w:lang w:val="ro-MD"/>
        </w:rPr>
      </w:pPr>
    </w:p>
    <w:p w14:paraId="2881E002" w14:textId="77777777" w:rsidR="00A8297A" w:rsidRPr="00A8297A" w:rsidRDefault="00A8297A" w:rsidP="00A8297A">
      <w:pPr>
        <w:numPr>
          <w:ilvl w:val="0"/>
          <w:numId w:val="35"/>
        </w:numPr>
        <w:tabs>
          <w:tab w:val="left" w:pos="1134"/>
        </w:tabs>
        <w:spacing w:after="0" w:line="240" w:lineRule="auto"/>
        <w:ind w:left="0" w:firstLine="709"/>
        <w:jc w:val="both"/>
        <w:rPr>
          <w:rFonts w:eastAsia="Calibri" w:cs="Times New Roman"/>
          <w:i/>
          <w:lang w:val="ro-MD"/>
        </w:rPr>
      </w:pPr>
      <w:r w:rsidRPr="00A8297A">
        <w:rPr>
          <w:rFonts w:eastAsia="Calibri" w:cs="Times New Roman"/>
          <w:lang w:val="ro-MD"/>
        </w:rPr>
        <w:t xml:space="preserve">Referințele la sursele publicate în limbi străine în alfabetul latin sunt redate în limba originală, în conformitate cu </w:t>
      </w:r>
      <w:r w:rsidRPr="00A8297A">
        <w:rPr>
          <w:rFonts w:eastAsia="Times New Roman" w:cs="Times New Roman"/>
          <w:szCs w:val="24"/>
          <w:lang w:val="ro-MD" w:eastAsia="lt-LT"/>
        </w:rPr>
        <w:t>recomandările</w:t>
      </w:r>
      <w:r w:rsidRPr="00A8297A">
        <w:rPr>
          <w:rFonts w:eastAsia="Calibri" w:cs="Times New Roman"/>
          <w:lang w:val="ro-MD"/>
        </w:rPr>
        <w:t xml:space="preserve"> prezentate mai sus. Referințele bibliografice la surse publicate cu alte caractere (greacă, chineză) sunt transliterate (latinizate), cu excepția chirilicei.</w:t>
      </w:r>
    </w:p>
    <w:p w14:paraId="197B8572" w14:textId="77777777" w:rsidR="00A8297A" w:rsidRPr="00A8297A" w:rsidRDefault="00A8297A" w:rsidP="00A8297A">
      <w:pPr>
        <w:tabs>
          <w:tab w:val="num" w:pos="720"/>
        </w:tabs>
        <w:spacing w:after="0" w:line="240" w:lineRule="auto"/>
        <w:ind w:left="720"/>
        <w:jc w:val="both"/>
        <w:rPr>
          <w:rFonts w:eastAsia="Calibri" w:cs="Times New Roman"/>
          <w:lang w:val="ro-MD"/>
        </w:rPr>
      </w:pPr>
    </w:p>
    <w:p w14:paraId="32BB1C4A" w14:textId="77777777" w:rsidR="00A8297A" w:rsidRPr="00A8297A" w:rsidRDefault="00A8297A" w:rsidP="00A8297A">
      <w:pPr>
        <w:tabs>
          <w:tab w:val="num" w:pos="720"/>
        </w:tabs>
        <w:spacing w:after="0" w:line="240" w:lineRule="auto"/>
        <w:ind w:left="720"/>
        <w:jc w:val="both"/>
        <w:rPr>
          <w:rFonts w:eastAsia="Calibri" w:cs="Times New Roman"/>
          <w:i/>
          <w:lang w:val="ro-MD"/>
        </w:rPr>
      </w:pPr>
      <w:r w:rsidRPr="00A8297A">
        <w:rPr>
          <w:rFonts w:eastAsia="Calibri" w:cs="Times New Roman"/>
          <w:i/>
          <w:lang w:val="ro-MD"/>
        </w:rPr>
        <w:t>De exemplu,</w:t>
      </w:r>
    </w:p>
    <w:p w14:paraId="4F390D5C" w14:textId="77777777" w:rsidR="00A8297A" w:rsidRPr="00A8297A" w:rsidRDefault="00A8297A" w:rsidP="00A8297A">
      <w:pPr>
        <w:tabs>
          <w:tab w:val="num" w:pos="720"/>
          <w:tab w:val="left" w:pos="1134"/>
        </w:tabs>
        <w:spacing w:after="0" w:line="240" w:lineRule="auto"/>
        <w:jc w:val="both"/>
        <w:rPr>
          <w:rFonts w:eastAsia="Calibri" w:cs="Times New Roman"/>
          <w:lang w:val="ro-MD"/>
        </w:rPr>
      </w:pPr>
    </w:p>
    <w:p w14:paraId="5AC27164" w14:textId="77777777" w:rsidR="00A8297A" w:rsidRPr="00A8297A" w:rsidRDefault="00A8297A" w:rsidP="00A8297A">
      <w:pPr>
        <w:tabs>
          <w:tab w:val="num" w:pos="720"/>
        </w:tabs>
        <w:spacing w:after="0" w:line="240" w:lineRule="auto"/>
        <w:ind w:firstLine="708"/>
        <w:jc w:val="both"/>
        <w:rPr>
          <w:rFonts w:eastAsia="Calibri" w:cs="Times New Roman"/>
          <w:lang w:val="ro-MD"/>
        </w:rPr>
      </w:pPr>
      <w:r w:rsidRPr="00A8297A">
        <w:rPr>
          <w:rFonts w:eastAsia="Calibri" w:cs="Times New Roman"/>
          <w:lang w:val="ro-MD"/>
        </w:rPr>
        <w:t xml:space="preserve">Zajdało, J. </w:t>
      </w:r>
      <w:r w:rsidRPr="00A8297A">
        <w:rPr>
          <w:rFonts w:eastAsia="Calibri" w:cs="Times New Roman"/>
          <w:i/>
          <w:lang w:val="ro-MD"/>
        </w:rPr>
        <w:t>Fascinujące pieżki filozofii prawa</w:t>
      </w:r>
      <w:r w:rsidRPr="00A8297A">
        <w:rPr>
          <w:rFonts w:eastAsia="Calibri" w:cs="Times New Roman"/>
          <w:lang w:val="ro-MD"/>
        </w:rPr>
        <w:t>. Varșovia, Polonia 2008.</w:t>
      </w:r>
    </w:p>
    <w:p w14:paraId="7084E38A" w14:textId="77777777" w:rsidR="00A8297A" w:rsidRPr="00A8297A" w:rsidRDefault="00A8297A" w:rsidP="00A8297A">
      <w:pPr>
        <w:tabs>
          <w:tab w:val="num" w:pos="720"/>
        </w:tabs>
        <w:spacing w:after="0" w:line="240" w:lineRule="auto"/>
        <w:jc w:val="both"/>
        <w:rPr>
          <w:rFonts w:eastAsia="Calibri" w:cs="Times New Roman"/>
          <w:lang w:val="ro-MD"/>
        </w:rPr>
      </w:pPr>
    </w:p>
    <w:p w14:paraId="351A19A6" w14:textId="77777777" w:rsidR="00A8297A" w:rsidRPr="00A8297A" w:rsidRDefault="00A8297A" w:rsidP="00A8297A">
      <w:pPr>
        <w:tabs>
          <w:tab w:val="num" w:pos="720"/>
        </w:tabs>
        <w:spacing w:after="0" w:line="240" w:lineRule="auto"/>
        <w:ind w:firstLine="708"/>
        <w:jc w:val="both"/>
        <w:rPr>
          <w:rFonts w:eastAsia="Calibri" w:cs="Times New Roman"/>
          <w:lang w:val="ro-MD"/>
        </w:rPr>
      </w:pPr>
      <w:r w:rsidRPr="00A8297A">
        <w:rPr>
          <w:rFonts w:eastAsia="Calibri" w:cs="Times New Roman"/>
          <w:lang w:val="ro-MD"/>
        </w:rPr>
        <w:t xml:space="preserve">Zhalinski, A. </w:t>
      </w:r>
      <w:r w:rsidRPr="00A8297A">
        <w:rPr>
          <w:rFonts w:eastAsia="Calibri" w:cs="Times New Roman"/>
          <w:i/>
          <w:lang w:val="ro-MD"/>
        </w:rPr>
        <w:t>Drept penal german modern</w:t>
      </w:r>
      <w:r w:rsidRPr="00A8297A">
        <w:rPr>
          <w:rFonts w:eastAsia="Calibri" w:cs="Times New Roman"/>
          <w:lang w:val="ro-MD"/>
        </w:rPr>
        <w:t>. Moscova, Rusia: Prospect, 2004.</w:t>
      </w:r>
    </w:p>
    <w:p w14:paraId="4556BA2A" w14:textId="77777777" w:rsidR="00A8297A" w:rsidRPr="00A8297A" w:rsidRDefault="00A8297A" w:rsidP="00A8297A">
      <w:pPr>
        <w:tabs>
          <w:tab w:val="num" w:pos="720"/>
        </w:tabs>
        <w:spacing w:after="0" w:line="240" w:lineRule="auto"/>
        <w:ind w:firstLine="708"/>
        <w:jc w:val="both"/>
        <w:rPr>
          <w:rFonts w:eastAsia="Calibri" w:cs="Times New Roman"/>
          <w:lang w:val="ro-MD"/>
        </w:rPr>
      </w:pPr>
    </w:p>
    <w:p w14:paraId="2B30B453" w14:textId="77777777" w:rsidR="00A8297A" w:rsidRPr="00A8297A" w:rsidRDefault="00A8297A" w:rsidP="00A8297A">
      <w:pPr>
        <w:numPr>
          <w:ilvl w:val="0"/>
          <w:numId w:val="35"/>
        </w:numPr>
        <w:tabs>
          <w:tab w:val="clear" w:pos="720"/>
          <w:tab w:val="num" w:pos="709"/>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Referințele sunt scrise în textul hotărârii instanței. Notele de subsol nu sunt folosite în hotărârile judecătorești. </w:t>
      </w:r>
    </w:p>
    <w:p w14:paraId="0682B08B" w14:textId="77777777" w:rsidR="00A8297A" w:rsidRPr="00A8297A" w:rsidRDefault="00A8297A" w:rsidP="00A8297A">
      <w:pPr>
        <w:tabs>
          <w:tab w:val="num" w:pos="720"/>
          <w:tab w:val="left" w:pos="1134"/>
        </w:tabs>
        <w:spacing w:after="0" w:line="240" w:lineRule="auto"/>
        <w:jc w:val="both"/>
        <w:rPr>
          <w:rFonts w:eastAsia="Calibri" w:cs="Times New Roman"/>
          <w:lang w:val="ro-MD"/>
        </w:rPr>
      </w:pPr>
    </w:p>
    <w:p w14:paraId="5EBB768C" w14:textId="77777777" w:rsidR="00A8297A" w:rsidRPr="00A8297A" w:rsidRDefault="00A8297A" w:rsidP="00A8297A">
      <w:pPr>
        <w:tabs>
          <w:tab w:val="left" w:pos="567"/>
          <w:tab w:val="num" w:pos="720"/>
        </w:tabs>
        <w:spacing w:after="0" w:line="240" w:lineRule="auto"/>
        <w:jc w:val="center"/>
        <w:rPr>
          <w:rFonts w:eastAsia="Calibri" w:cs="Times New Roman"/>
          <w:b/>
          <w:lang w:val="ro-MD"/>
        </w:rPr>
      </w:pPr>
      <w:r w:rsidRPr="00A8297A">
        <w:rPr>
          <w:rFonts w:eastAsia="Calibri" w:cs="Times New Roman"/>
          <w:b/>
          <w:lang w:val="ro-MD"/>
        </w:rPr>
        <w:t>CAPITOLUL IV</w:t>
      </w:r>
    </w:p>
    <w:p w14:paraId="58BFBF96" w14:textId="77777777" w:rsidR="00A8297A" w:rsidRPr="00A8297A" w:rsidRDefault="00A8297A" w:rsidP="00A8297A">
      <w:pPr>
        <w:tabs>
          <w:tab w:val="left" w:pos="567"/>
          <w:tab w:val="num" w:pos="720"/>
        </w:tabs>
        <w:spacing w:after="0" w:line="240" w:lineRule="auto"/>
        <w:jc w:val="center"/>
        <w:rPr>
          <w:rFonts w:eastAsia="Calibri" w:cs="Times New Roman"/>
          <w:b/>
          <w:lang w:val="ro-MD"/>
        </w:rPr>
      </w:pPr>
      <w:r w:rsidRPr="00A8297A">
        <w:rPr>
          <w:rFonts w:eastAsia="Calibri" w:cs="Times New Roman"/>
          <w:b/>
          <w:lang w:val="ro-MD"/>
        </w:rPr>
        <w:t>DISPOZIȚII FINALE</w:t>
      </w:r>
    </w:p>
    <w:p w14:paraId="4F25B874" w14:textId="77777777" w:rsidR="00A8297A" w:rsidRPr="00A8297A" w:rsidRDefault="00A8297A" w:rsidP="00A8297A">
      <w:pPr>
        <w:tabs>
          <w:tab w:val="num" w:pos="720"/>
          <w:tab w:val="left" w:pos="993"/>
        </w:tabs>
        <w:spacing w:after="0" w:line="240" w:lineRule="auto"/>
        <w:jc w:val="both"/>
        <w:rPr>
          <w:rFonts w:eastAsia="Calibri" w:cs="Times New Roman"/>
          <w:lang w:val="ro-MD"/>
        </w:rPr>
      </w:pPr>
    </w:p>
    <w:p w14:paraId="7522279C" w14:textId="77777777" w:rsidR="00A8297A" w:rsidRPr="00A8297A" w:rsidRDefault="00A8297A" w:rsidP="00A8297A">
      <w:pPr>
        <w:numPr>
          <w:ilvl w:val="0"/>
          <w:numId w:val="35"/>
        </w:numPr>
        <w:tabs>
          <w:tab w:val="left" w:pos="0"/>
          <w:tab w:val="left" w:pos="1080"/>
          <w:tab w:val="left" w:pos="1134"/>
        </w:tabs>
        <w:spacing w:after="0" w:line="240" w:lineRule="auto"/>
        <w:ind w:left="0" w:firstLine="709"/>
        <w:jc w:val="both"/>
        <w:rPr>
          <w:rFonts w:eastAsia="Calibri" w:cs="Times New Roman"/>
          <w:lang w:val="ro-MD"/>
        </w:rPr>
      </w:pPr>
      <w:r w:rsidRPr="00A8297A">
        <w:rPr>
          <w:rFonts w:eastAsia="Calibri" w:cs="Times New Roman"/>
          <w:lang w:val="ro-MD"/>
        </w:rPr>
        <w:t xml:space="preserve">Atunci când codurile de procedură reglementează forma hotărârilor judecătorești, aceste recomandări se vor aplica doar în măsura în care nu intră în contradicție cu regulile și forma stabilite de actele normative. </w:t>
      </w:r>
    </w:p>
    <w:p w14:paraId="3A5673F9" w14:textId="77777777" w:rsidR="00A8297A" w:rsidRPr="00A8297A" w:rsidRDefault="00A8297A" w:rsidP="00A8297A">
      <w:pPr>
        <w:tabs>
          <w:tab w:val="left" w:pos="0"/>
          <w:tab w:val="left" w:pos="1080"/>
          <w:tab w:val="left" w:pos="1134"/>
        </w:tabs>
        <w:spacing w:after="0" w:line="240" w:lineRule="auto"/>
        <w:ind w:left="737"/>
        <w:rPr>
          <w:rFonts w:eastAsia="Calibri" w:cs="Times New Roman"/>
          <w:lang w:val="ro-MD"/>
        </w:rPr>
      </w:pPr>
    </w:p>
    <w:p w14:paraId="21ABEB4E" w14:textId="77777777" w:rsidR="00A8297A" w:rsidRPr="00A8297A" w:rsidRDefault="00A8297A" w:rsidP="00A8297A">
      <w:pPr>
        <w:tabs>
          <w:tab w:val="left" w:pos="0"/>
          <w:tab w:val="left" w:pos="1080"/>
          <w:tab w:val="left" w:pos="1134"/>
        </w:tabs>
        <w:spacing w:after="0" w:line="240" w:lineRule="auto"/>
        <w:ind w:left="737"/>
        <w:jc w:val="center"/>
        <w:rPr>
          <w:rFonts w:eastAsia="Calibri" w:cs="Times New Roman"/>
          <w:lang w:val="ro-MD"/>
        </w:rPr>
      </w:pPr>
      <w:r w:rsidRPr="00A8297A">
        <w:rPr>
          <w:rFonts w:eastAsia="Calibri" w:cs="Times New Roman"/>
          <w:lang w:val="ro-MD"/>
        </w:rPr>
        <w:t>___________________</w:t>
      </w:r>
    </w:p>
    <w:p w14:paraId="5B6ECCA0" w14:textId="77777777" w:rsidR="00A8297A" w:rsidRPr="00A8297A" w:rsidRDefault="00A8297A" w:rsidP="00A8297A">
      <w:pPr>
        <w:spacing w:after="0" w:line="240" w:lineRule="auto"/>
        <w:rPr>
          <w:rFonts w:eastAsia="Calibri" w:cs="Times New Roman"/>
          <w:lang w:val="ro-MD"/>
        </w:rPr>
      </w:pPr>
      <w:r w:rsidRPr="00A8297A">
        <w:rPr>
          <w:rFonts w:eastAsia="Calibri" w:cs="Times New Roman"/>
          <w:lang w:val="ro-MD"/>
        </w:rPr>
        <w:br w:type="page"/>
      </w:r>
    </w:p>
    <w:p w14:paraId="44AD064B"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lang w:val="ro-MD"/>
        </w:rPr>
      </w:pPr>
      <w:r w:rsidRPr="00A8297A">
        <w:rPr>
          <w:rFonts w:eastAsia="Calibri" w:cs="Times New Roman"/>
          <w:lang w:val="ro-MD"/>
        </w:rPr>
        <w:lastRenderedPageBreak/>
        <w:t>Anexa nr.1</w:t>
      </w:r>
    </w:p>
    <w:p w14:paraId="3CD741DD"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b/>
          <w:lang w:val="ro-MD"/>
        </w:rPr>
      </w:pPr>
      <w:r w:rsidRPr="00A8297A">
        <w:rPr>
          <w:rFonts w:eastAsia="Calibri" w:cs="Times New Roman"/>
          <w:b/>
          <w:lang w:val="ro-MD"/>
        </w:rPr>
        <w:t xml:space="preserve">Hotărâre – dosar civil (instanța de fond) </w:t>
      </w:r>
    </w:p>
    <w:p w14:paraId="2906943A" w14:textId="77777777" w:rsidR="00A8297A" w:rsidRPr="00A8297A" w:rsidRDefault="00A8297A" w:rsidP="00A8297A">
      <w:pPr>
        <w:tabs>
          <w:tab w:val="num" w:pos="0"/>
          <w:tab w:val="left" w:pos="993"/>
        </w:tabs>
        <w:spacing w:after="0" w:line="240" w:lineRule="auto"/>
        <w:jc w:val="both"/>
        <w:rPr>
          <w:rFonts w:eastAsia="Calibri" w:cs="Times New Roman"/>
          <w:lang w:val="ro-MD"/>
        </w:rPr>
      </w:pPr>
    </w:p>
    <w:tbl>
      <w:tblPr>
        <w:tblStyle w:val="TableGrid1"/>
        <w:tblW w:w="0" w:type="auto"/>
        <w:tblLook w:val="04A0" w:firstRow="1" w:lastRow="0" w:firstColumn="1" w:lastColumn="0" w:noHBand="0" w:noVBand="1"/>
      </w:tblPr>
      <w:tblGrid>
        <w:gridCol w:w="9395"/>
      </w:tblGrid>
      <w:tr w:rsidR="00A8297A" w:rsidRPr="00A8297A" w14:paraId="21EC5B3E" w14:textId="77777777" w:rsidTr="001D6C5F">
        <w:tc>
          <w:tcPr>
            <w:tcW w:w="9629" w:type="dxa"/>
            <w:shd w:val="clear" w:color="auto" w:fill="auto"/>
          </w:tcPr>
          <w:p w14:paraId="7C713FD8" w14:textId="77777777" w:rsidR="00A8297A" w:rsidRPr="00A8297A" w:rsidRDefault="00A8297A" w:rsidP="00A8297A">
            <w:pPr>
              <w:ind w:left="29" w:right="-2" w:hanging="29"/>
              <w:rPr>
                <w:lang w:val="ro-MD"/>
              </w:rPr>
            </w:pPr>
            <w:r w:rsidRPr="00A8297A">
              <w:rPr>
                <w:lang w:val="ro-MD"/>
              </w:rPr>
              <w:t>Dosar nr._______</w:t>
            </w:r>
          </w:p>
          <w:p w14:paraId="1FAB4C50" w14:textId="77777777" w:rsidR="00A8297A" w:rsidRPr="00A8297A" w:rsidRDefault="00A8297A" w:rsidP="00A8297A">
            <w:pPr>
              <w:ind w:left="29" w:right="-2" w:hanging="29"/>
              <w:rPr>
                <w:lang w:val="ro-MD"/>
              </w:rPr>
            </w:pPr>
            <w:r w:rsidRPr="00A8297A">
              <w:rPr>
                <w:lang w:val="ro-MD"/>
              </w:rPr>
              <w:t xml:space="preserve">Nr.____________ </w:t>
            </w:r>
          </w:p>
          <w:p w14:paraId="099B62DF" w14:textId="77777777" w:rsidR="00A8297A" w:rsidRPr="00A8297A" w:rsidRDefault="00A8297A" w:rsidP="00A8297A">
            <w:pPr>
              <w:ind w:left="29" w:hanging="29"/>
              <w:rPr>
                <w:lang w:val="ro-MD"/>
              </w:rPr>
            </w:pPr>
            <w:r w:rsidRPr="00A8297A">
              <w:rPr>
                <w:lang w:val="ro-MD"/>
              </w:rPr>
              <w:t xml:space="preserve">Tipul dosarului: _____ </w:t>
            </w:r>
          </w:p>
          <w:p w14:paraId="292CB544" w14:textId="77777777" w:rsidR="00A8297A" w:rsidRPr="00A8297A" w:rsidRDefault="00A8297A" w:rsidP="00A8297A">
            <w:pPr>
              <w:keepNext/>
              <w:jc w:val="center"/>
              <w:outlineLvl w:val="1"/>
              <w:rPr>
                <w:b/>
                <w:lang w:val="ro-MD"/>
              </w:rPr>
            </w:pPr>
          </w:p>
          <w:p w14:paraId="3332CAA5" w14:textId="46E29939" w:rsidR="00A8297A" w:rsidRPr="00A8297A" w:rsidRDefault="00A8297A" w:rsidP="00A8297A">
            <w:pPr>
              <w:keepNext/>
              <w:jc w:val="center"/>
              <w:outlineLvl w:val="1"/>
              <w:rPr>
                <w:rFonts w:eastAsia="Times New Roman"/>
                <w:b/>
                <w:szCs w:val="24"/>
                <w:lang w:val="ro-MD"/>
              </w:rPr>
            </w:pPr>
          </w:p>
          <w:p w14:paraId="3E94E6B8" w14:textId="77777777" w:rsidR="00A8297A" w:rsidRPr="00A81A0C" w:rsidRDefault="00A8297A" w:rsidP="00A81A0C">
            <w:pPr>
              <w:jc w:val="center"/>
              <w:rPr>
                <w:b/>
                <w:lang w:val="ro-MD"/>
              </w:rPr>
            </w:pPr>
            <w:r w:rsidRPr="00A81A0C">
              <w:rPr>
                <w:b/>
                <w:lang w:val="ro-MD"/>
              </w:rPr>
              <w:t>JUDECĂTORIA CHIȘINĂU</w:t>
            </w:r>
          </w:p>
          <w:p w14:paraId="71640552" w14:textId="0A09FE65" w:rsidR="00A8297A" w:rsidRPr="00A81A0C" w:rsidRDefault="00A8297A" w:rsidP="00A81A0C">
            <w:pPr>
              <w:jc w:val="center"/>
              <w:rPr>
                <w:b/>
                <w:lang w:val="ro-MD"/>
              </w:rPr>
            </w:pPr>
            <w:r w:rsidRPr="00A81A0C">
              <w:rPr>
                <w:b/>
                <w:lang w:val="ro-MD"/>
              </w:rPr>
              <w:t>(Centru)</w:t>
            </w:r>
          </w:p>
          <w:p w14:paraId="252D0AE2" w14:textId="77777777" w:rsidR="00A8297A" w:rsidRPr="00A81A0C" w:rsidRDefault="00A8297A" w:rsidP="00A81A0C">
            <w:pPr>
              <w:jc w:val="center"/>
              <w:rPr>
                <w:b/>
                <w:lang w:val="ro-MD"/>
              </w:rPr>
            </w:pPr>
          </w:p>
          <w:p w14:paraId="4C074FC0" w14:textId="77777777" w:rsidR="00A8297A" w:rsidRPr="00A81A0C" w:rsidRDefault="00A8297A" w:rsidP="00A81A0C">
            <w:pPr>
              <w:jc w:val="center"/>
              <w:rPr>
                <w:b/>
                <w:spacing w:val="60"/>
                <w:lang w:val="ro-MD"/>
              </w:rPr>
            </w:pPr>
            <w:r w:rsidRPr="00A81A0C">
              <w:rPr>
                <w:b/>
                <w:spacing w:val="60"/>
                <w:lang w:val="ro-MD"/>
              </w:rPr>
              <w:t>HOTĂRÂRE</w:t>
            </w:r>
          </w:p>
          <w:p w14:paraId="4F8B55CF" w14:textId="77777777" w:rsidR="00A8297A" w:rsidRPr="00A81A0C" w:rsidRDefault="00A8297A" w:rsidP="00A81A0C">
            <w:pPr>
              <w:jc w:val="center"/>
              <w:rPr>
                <w:b/>
                <w:lang w:val="ro-MD"/>
              </w:rPr>
            </w:pPr>
          </w:p>
          <w:p w14:paraId="2F67D6F8" w14:textId="77777777" w:rsidR="00A8297A" w:rsidRPr="00A81A0C" w:rsidRDefault="00A8297A" w:rsidP="00A81A0C">
            <w:pPr>
              <w:jc w:val="center"/>
              <w:rPr>
                <w:b/>
                <w:lang w:val="ro-MD"/>
              </w:rPr>
            </w:pPr>
            <w:r w:rsidRPr="00A81A0C">
              <w:rPr>
                <w:b/>
                <w:lang w:val="ro-MD"/>
              </w:rPr>
              <w:t>ÎN NUMELE LEGII</w:t>
            </w:r>
          </w:p>
          <w:p w14:paraId="3DAEA9BB" w14:textId="77777777" w:rsidR="00A8297A" w:rsidRPr="00A81A0C" w:rsidRDefault="00A8297A" w:rsidP="00A81A0C">
            <w:pPr>
              <w:jc w:val="center"/>
              <w:rPr>
                <w:b/>
                <w:lang w:val="ro-MD"/>
              </w:rPr>
            </w:pPr>
          </w:p>
          <w:p w14:paraId="70B24944" w14:textId="77777777" w:rsidR="00A8297A" w:rsidRPr="00A81A0C" w:rsidRDefault="00A8297A" w:rsidP="00A81A0C">
            <w:pPr>
              <w:jc w:val="center"/>
              <w:rPr>
                <w:b/>
                <w:lang w:val="ro-MD"/>
              </w:rPr>
            </w:pPr>
            <w:r w:rsidRPr="00A81A0C">
              <w:rPr>
                <w:b/>
                <w:lang w:val="ro-MD"/>
              </w:rPr>
              <w:t>25 august, 2022</w:t>
            </w:r>
          </w:p>
          <w:p w14:paraId="02B1A9D9" w14:textId="77777777" w:rsidR="00A8297A" w:rsidRPr="00A81A0C" w:rsidRDefault="00A8297A" w:rsidP="00A81A0C">
            <w:pPr>
              <w:jc w:val="center"/>
              <w:rPr>
                <w:b/>
                <w:lang w:val="ro-MD"/>
              </w:rPr>
            </w:pPr>
          </w:p>
          <w:p w14:paraId="74CD8BEC" w14:textId="3C7114D3" w:rsidR="00A8297A" w:rsidRPr="00A81A0C" w:rsidRDefault="00A8297A" w:rsidP="00A81A0C">
            <w:pPr>
              <w:jc w:val="center"/>
              <w:rPr>
                <w:b/>
                <w:lang w:val="ro-MD"/>
              </w:rPr>
            </w:pPr>
            <w:r w:rsidRPr="00A81A0C">
              <w:rPr>
                <w:b/>
                <w:lang w:val="ro-MD"/>
              </w:rPr>
              <w:t>Chișinău</w:t>
            </w:r>
          </w:p>
          <w:p w14:paraId="0C7DCF61" w14:textId="77777777" w:rsidR="00A8297A" w:rsidRPr="00A8297A" w:rsidRDefault="00A8297A" w:rsidP="00A8297A">
            <w:pPr>
              <w:tabs>
                <w:tab w:val="left" w:pos="1134"/>
              </w:tabs>
              <w:ind w:left="709"/>
              <w:jc w:val="both"/>
              <w:rPr>
                <w:lang w:val="ro-MD"/>
              </w:rPr>
            </w:pPr>
          </w:p>
          <w:p w14:paraId="51898358" w14:textId="77777777" w:rsidR="00A8297A" w:rsidRPr="00A8297A" w:rsidRDefault="00A8297A" w:rsidP="00A8297A">
            <w:pPr>
              <w:tabs>
                <w:tab w:val="left" w:pos="1134"/>
              </w:tabs>
              <w:ind w:left="709"/>
              <w:jc w:val="both"/>
              <w:rPr>
                <w:lang w:val="ro-MD"/>
              </w:rPr>
            </w:pPr>
          </w:p>
          <w:p w14:paraId="2380AF45" w14:textId="77777777" w:rsidR="00A8297A" w:rsidRPr="00A8297A" w:rsidRDefault="00A8297A" w:rsidP="00A8297A">
            <w:pPr>
              <w:spacing w:after="200" w:line="276" w:lineRule="auto"/>
              <w:ind w:left="360"/>
              <w:rPr>
                <w:lang w:val="ro-MD"/>
              </w:rPr>
            </w:pPr>
            <w:r w:rsidRPr="00A8297A">
              <w:rPr>
                <w:lang w:val="ro-MD"/>
              </w:rPr>
              <w:t>Judecătorul judecătoriei Chișinău, sediul Centru, &lt;...&gt;,</w:t>
            </w:r>
          </w:p>
          <w:p w14:paraId="1AD0BDEA" w14:textId="77777777" w:rsidR="00A8297A" w:rsidRPr="00A8297A" w:rsidRDefault="00A8297A" w:rsidP="00A8297A">
            <w:pPr>
              <w:spacing w:after="200" w:line="276" w:lineRule="auto"/>
              <w:ind w:left="360"/>
              <w:rPr>
                <w:lang w:val="ro-MD"/>
              </w:rPr>
            </w:pPr>
            <w:r w:rsidRPr="00A8297A">
              <w:rPr>
                <w:lang w:val="ro-MD"/>
              </w:rPr>
              <w:t>Grefier &lt;...&gt;,</w:t>
            </w:r>
          </w:p>
          <w:p w14:paraId="5512774C" w14:textId="77777777" w:rsidR="00A8297A" w:rsidRPr="00A8297A" w:rsidRDefault="00A8297A" w:rsidP="00A8297A">
            <w:pPr>
              <w:spacing w:after="200" w:line="276" w:lineRule="auto"/>
              <w:ind w:left="360"/>
              <w:rPr>
                <w:lang w:val="ro-MD"/>
              </w:rPr>
            </w:pPr>
            <w:r w:rsidRPr="00A8297A">
              <w:rPr>
                <w:lang w:val="ro-MD"/>
              </w:rPr>
              <w:t>în prezența reclamantei &lt;...&gt;, reprezentantului acesteia &lt;...&gt;,</w:t>
            </w:r>
          </w:p>
          <w:p w14:paraId="40778EC7" w14:textId="77777777" w:rsidR="00A8297A" w:rsidRPr="00A8297A" w:rsidRDefault="00A8297A" w:rsidP="00A8297A">
            <w:pPr>
              <w:spacing w:after="200" w:line="276" w:lineRule="auto"/>
              <w:ind w:left="360"/>
              <w:rPr>
                <w:lang w:val="ro-MD"/>
              </w:rPr>
            </w:pPr>
            <w:r w:rsidRPr="00A8297A">
              <w:rPr>
                <w:lang w:val="ro-MD"/>
              </w:rPr>
              <w:t>reprezentantului p</w:t>
            </w:r>
            <w:r w:rsidRPr="00A8297A">
              <w:rPr>
                <w:lang w:val="ro-RO"/>
              </w:rPr>
              <w:t>â</w:t>
            </w:r>
            <w:r w:rsidRPr="00A8297A">
              <w:rPr>
                <w:lang w:val="ro-MD"/>
              </w:rPr>
              <w:t>râtului &lt;...&gt;,</w:t>
            </w:r>
          </w:p>
          <w:p w14:paraId="45AD3EE9" w14:textId="77777777" w:rsidR="00A8297A" w:rsidRPr="00A8297A" w:rsidRDefault="00A8297A" w:rsidP="00A8297A">
            <w:pPr>
              <w:spacing w:after="200" w:line="276" w:lineRule="auto"/>
              <w:ind w:left="360"/>
              <w:rPr>
                <w:lang w:val="ro-MD"/>
              </w:rPr>
            </w:pPr>
            <w:r w:rsidRPr="00A8297A">
              <w:rPr>
                <w:lang w:val="ro-MD"/>
              </w:rPr>
              <w:t>reprezentantului &lt;...&gt; al terțului &lt;...&gt;,</w:t>
            </w:r>
          </w:p>
          <w:p w14:paraId="22534996" w14:textId="77777777" w:rsidR="00A8297A" w:rsidRPr="00A8297A" w:rsidRDefault="00A8297A" w:rsidP="00A8297A">
            <w:pPr>
              <w:spacing w:after="200" w:line="276" w:lineRule="auto"/>
              <w:ind w:left="360"/>
              <w:jc w:val="both"/>
              <w:rPr>
                <w:lang w:val="ro-MD"/>
              </w:rPr>
            </w:pPr>
            <w:r w:rsidRPr="00A8297A">
              <w:rPr>
                <w:lang w:val="ro-MD"/>
              </w:rPr>
              <w:t>în ședință publică de judecată examinând pricina civilă conform acțiunii reclamantei &lt;...&gt; împotriva Ministerului Justiției, reprezentat de &lt;...&gt; pentru repararea prejudiciului, terțului &lt;...&gt;, care nu formulează pretenții independente,</w:t>
            </w:r>
          </w:p>
          <w:p w14:paraId="703ACA45" w14:textId="77777777" w:rsidR="00A8297A" w:rsidRPr="00A8297A" w:rsidRDefault="00A8297A" w:rsidP="00A8297A">
            <w:pPr>
              <w:spacing w:after="200" w:line="276" w:lineRule="auto"/>
              <w:ind w:left="360"/>
              <w:jc w:val="both"/>
              <w:rPr>
                <w:lang w:val="ro-MD"/>
              </w:rPr>
            </w:pPr>
            <w:r w:rsidRPr="00A8297A">
              <w:rPr>
                <w:lang w:val="ro-MD"/>
              </w:rPr>
              <w:t xml:space="preserve">instanța a constatat: </w:t>
            </w:r>
          </w:p>
          <w:p w14:paraId="1A6E9D8C" w14:textId="77777777" w:rsidR="00A8297A" w:rsidRPr="00A8297A" w:rsidRDefault="00A8297A" w:rsidP="00A8297A">
            <w:pPr>
              <w:spacing w:after="200" w:line="276" w:lineRule="auto"/>
              <w:ind w:left="360"/>
              <w:jc w:val="both"/>
              <w:rPr>
                <w:i/>
                <w:lang w:val="ro"/>
              </w:rPr>
            </w:pPr>
            <w:r w:rsidRPr="00A8297A">
              <w:rPr>
                <w:lang w:val="ro-MD"/>
              </w:rPr>
              <w:t>&lt;</w:t>
            </w:r>
            <w:r w:rsidRPr="00A8297A">
              <w:rPr>
                <w:i/>
                <w:lang w:val="ro"/>
              </w:rPr>
              <w:t>se indică succint și separat, conform art. 241 Cod procedură civilă, alineatul (4)&gt;:</w:t>
            </w:r>
          </w:p>
          <w:p w14:paraId="209ECDAA" w14:textId="77777777" w:rsidR="00A8297A" w:rsidRPr="00A8297A" w:rsidRDefault="00A8297A" w:rsidP="00A8297A">
            <w:pPr>
              <w:spacing w:after="200" w:line="276" w:lineRule="auto"/>
              <w:ind w:left="360"/>
              <w:jc w:val="both"/>
              <w:rPr>
                <w:lang w:val="ro"/>
              </w:rPr>
            </w:pPr>
            <w:r w:rsidRPr="00A8297A">
              <w:rPr>
                <w:lang w:val="ro"/>
              </w:rPr>
              <w:t xml:space="preserve">1. pretenţiile reclamantului </w:t>
            </w:r>
            <w:r w:rsidRPr="00A8297A">
              <w:rPr>
                <w:lang w:val="ro-MD"/>
              </w:rPr>
              <w:t>&lt;...&gt;</w:t>
            </w:r>
          </w:p>
          <w:p w14:paraId="0744C961" w14:textId="77777777" w:rsidR="00A8297A" w:rsidRPr="00A8297A" w:rsidRDefault="00A8297A" w:rsidP="00A8297A">
            <w:pPr>
              <w:spacing w:after="200" w:line="276" w:lineRule="auto"/>
              <w:ind w:left="360"/>
              <w:jc w:val="both"/>
              <w:rPr>
                <w:lang w:val="ro"/>
              </w:rPr>
            </w:pPr>
            <w:r w:rsidRPr="00A8297A">
              <w:rPr>
                <w:lang w:val="ro"/>
              </w:rPr>
              <w:t xml:space="preserve">2. obiecţiile pârâtului </w:t>
            </w:r>
            <w:r w:rsidRPr="00A8297A">
              <w:rPr>
                <w:lang w:val="ro-MD"/>
              </w:rPr>
              <w:t>&lt;...&gt;</w:t>
            </w:r>
          </w:p>
          <w:p w14:paraId="74EE40D0" w14:textId="77777777" w:rsidR="00A8297A" w:rsidRPr="00A8297A" w:rsidRDefault="00A8297A" w:rsidP="00A8297A">
            <w:pPr>
              <w:tabs>
                <w:tab w:val="left" w:pos="1134"/>
              </w:tabs>
              <w:ind w:left="313"/>
              <w:jc w:val="both"/>
              <w:rPr>
                <w:lang w:val="ro-MD"/>
              </w:rPr>
            </w:pPr>
            <w:r w:rsidRPr="00A8297A">
              <w:rPr>
                <w:lang w:val="ro"/>
              </w:rPr>
              <w:t>3.  explicaţiile celorlalţi participanţi la proces</w:t>
            </w:r>
            <w:r w:rsidRPr="00A8297A">
              <w:rPr>
                <w:i/>
                <w:lang w:val="ro"/>
              </w:rPr>
              <w:t xml:space="preserve"> </w:t>
            </w:r>
            <w:r w:rsidRPr="00A8297A">
              <w:rPr>
                <w:lang w:val="ro-MD"/>
              </w:rPr>
              <w:t>&lt;...&gt;</w:t>
            </w:r>
          </w:p>
          <w:p w14:paraId="73395CB4" w14:textId="77777777" w:rsidR="00A8297A" w:rsidRPr="00A8297A" w:rsidRDefault="00A8297A" w:rsidP="00A8297A">
            <w:pPr>
              <w:tabs>
                <w:tab w:val="left" w:pos="1134"/>
              </w:tabs>
              <w:jc w:val="both"/>
              <w:rPr>
                <w:lang w:val="ro-MD"/>
              </w:rPr>
            </w:pPr>
          </w:p>
          <w:p w14:paraId="7AA64A04" w14:textId="77777777" w:rsidR="00A8297A" w:rsidRPr="00A8297A" w:rsidRDefault="00A8297A" w:rsidP="00A8297A">
            <w:pPr>
              <w:tabs>
                <w:tab w:val="left" w:pos="1134"/>
              </w:tabs>
              <w:jc w:val="both"/>
              <w:rPr>
                <w:lang w:val="ro-MD"/>
              </w:rPr>
            </w:pPr>
            <w:r w:rsidRPr="00A8297A">
              <w:rPr>
                <w:lang w:val="ro-MD"/>
              </w:rPr>
              <w:t xml:space="preserve">       Instanța a</w:t>
            </w:r>
          </w:p>
          <w:p w14:paraId="5872798E" w14:textId="77777777" w:rsidR="00A8297A" w:rsidRPr="00A8297A" w:rsidRDefault="00A8297A" w:rsidP="00A8297A">
            <w:pPr>
              <w:tabs>
                <w:tab w:val="num" w:pos="0"/>
                <w:tab w:val="left" w:pos="993"/>
              </w:tabs>
              <w:ind w:firstLine="709"/>
              <w:jc w:val="center"/>
              <w:rPr>
                <w:lang w:val="ro-MD"/>
              </w:rPr>
            </w:pPr>
            <w:r w:rsidRPr="00A8297A">
              <w:rPr>
                <w:lang w:val="ro-MD"/>
              </w:rPr>
              <w:t xml:space="preserve"> s t a b i l i t:</w:t>
            </w:r>
          </w:p>
          <w:p w14:paraId="3AAE3166" w14:textId="77777777" w:rsidR="00A8297A" w:rsidRPr="00A8297A" w:rsidRDefault="00A8297A" w:rsidP="00A8297A">
            <w:pPr>
              <w:tabs>
                <w:tab w:val="num" w:pos="0"/>
                <w:tab w:val="left" w:pos="993"/>
              </w:tabs>
              <w:ind w:firstLine="709"/>
              <w:jc w:val="center"/>
              <w:rPr>
                <w:lang w:val="ro-MD"/>
              </w:rPr>
            </w:pPr>
          </w:p>
          <w:p w14:paraId="47A9F6B6" w14:textId="77777777" w:rsidR="00A8297A" w:rsidRPr="00A8297A" w:rsidRDefault="00A8297A" w:rsidP="00A8297A">
            <w:pPr>
              <w:tabs>
                <w:tab w:val="left" w:pos="993"/>
              </w:tabs>
              <w:ind w:left="454"/>
              <w:jc w:val="both"/>
              <w:rPr>
                <w:i/>
                <w:lang w:val="ro"/>
              </w:rPr>
            </w:pPr>
            <w:r w:rsidRPr="00A8297A">
              <w:rPr>
                <w:i/>
                <w:lang w:val="ro-MD"/>
              </w:rPr>
              <w:t>&lt;</w:t>
            </w:r>
            <w:r w:rsidRPr="00A8297A">
              <w:rPr>
                <w:i/>
                <w:lang w:val="ro"/>
              </w:rPr>
              <w:t>se indică motivele instanței, conform art. 241 Cod procedură civilă alineatul (5):</w:t>
            </w:r>
          </w:p>
          <w:p w14:paraId="5E6A8A18" w14:textId="77777777" w:rsidR="00A8297A" w:rsidRPr="00A8297A" w:rsidRDefault="00A8297A" w:rsidP="00A8297A">
            <w:pPr>
              <w:tabs>
                <w:tab w:val="left" w:pos="993"/>
              </w:tabs>
              <w:ind w:left="454"/>
              <w:jc w:val="both"/>
              <w:rPr>
                <w:i/>
                <w:lang w:val="ro"/>
              </w:rPr>
            </w:pPr>
          </w:p>
          <w:p w14:paraId="38409CBA" w14:textId="77777777" w:rsidR="00A8297A" w:rsidRPr="00A8297A" w:rsidRDefault="00A8297A" w:rsidP="00A8297A">
            <w:pPr>
              <w:tabs>
                <w:tab w:val="left" w:pos="993"/>
              </w:tabs>
              <w:ind w:left="454"/>
              <w:jc w:val="both"/>
              <w:rPr>
                <w:lang w:val="ro"/>
              </w:rPr>
            </w:pPr>
            <w:r w:rsidRPr="00A8297A">
              <w:rPr>
                <w:lang w:val="ro"/>
              </w:rPr>
              <w:t xml:space="preserve">4. circumstanţele cauzei, constatate de instanţă </w:t>
            </w:r>
            <w:r w:rsidRPr="00A8297A">
              <w:rPr>
                <w:lang w:val="ro-MD"/>
              </w:rPr>
              <w:t>&lt;...&gt;</w:t>
            </w:r>
            <w:r w:rsidRPr="00A8297A">
              <w:rPr>
                <w:lang w:val="ro"/>
              </w:rPr>
              <w:t xml:space="preserve"> </w:t>
            </w:r>
          </w:p>
          <w:p w14:paraId="21C95587" w14:textId="77777777" w:rsidR="00A8297A" w:rsidRPr="00A8297A" w:rsidRDefault="00A8297A" w:rsidP="00A8297A">
            <w:pPr>
              <w:tabs>
                <w:tab w:val="left" w:pos="993"/>
              </w:tabs>
              <w:ind w:left="454"/>
              <w:jc w:val="both"/>
              <w:rPr>
                <w:lang w:val="ro"/>
              </w:rPr>
            </w:pPr>
            <w:r w:rsidRPr="00A8297A">
              <w:rPr>
                <w:lang w:val="ro"/>
              </w:rPr>
              <w:t xml:space="preserve">5. probele pe care se întemeiază concluziile ei privitoare la aceste circumstanţe </w:t>
            </w:r>
            <w:r w:rsidRPr="00A8297A">
              <w:rPr>
                <w:lang w:val="ro-MD"/>
              </w:rPr>
              <w:t>&lt;...&gt;</w:t>
            </w:r>
          </w:p>
          <w:p w14:paraId="43E2DA3C" w14:textId="77777777" w:rsidR="00A8297A" w:rsidRPr="00A8297A" w:rsidRDefault="00A8297A" w:rsidP="00A8297A">
            <w:pPr>
              <w:tabs>
                <w:tab w:val="left" w:pos="993"/>
              </w:tabs>
              <w:ind w:left="454"/>
              <w:jc w:val="both"/>
              <w:rPr>
                <w:lang w:val="ro"/>
              </w:rPr>
            </w:pPr>
            <w:r w:rsidRPr="00A8297A">
              <w:rPr>
                <w:lang w:val="ro"/>
              </w:rPr>
              <w:t xml:space="preserve">6. argumentele invocate de instanţă la respingerea unor probe </w:t>
            </w:r>
            <w:r w:rsidRPr="00A8297A">
              <w:rPr>
                <w:lang w:val="ro-MD"/>
              </w:rPr>
              <w:t>&lt;...&gt;</w:t>
            </w:r>
          </w:p>
          <w:p w14:paraId="70DB007E" w14:textId="77777777" w:rsidR="00A8297A" w:rsidRPr="00A8297A" w:rsidRDefault="00A8297A" w:rsidP="00A8297A">
            <w:pPr>
              <w:tabs>
                <w:tab w:val="left" w:pos="993"/>
              </w:tabs>
              <w:ind w:left="454"/>
              <w:jc w:val="both"/>
              <w:rPr>
                <w:i/>
                <w:lang w:val="ro-MD"/>
              </w:rPr>
            </w:pPr>
            <w:r w:rsidRPr="00A8297A">
              <w:rPr>
                <w:lang w:val="ro"/>
              </w:rPr>
              <w:t xml:space="preserve">7. legile de care s-a călăuzit instanţa </w:t>
            </w:r>
            <w:r w:rsidRPr="00A8297A">
              <w:rPr>
                <w:lang w:val="ro-MD"/>
              </w:rPr>
              <w:t>&lt;...&gt;</w:t>
            </w:r>
          </w:p>
          <w:p w14:paraId="1CAED3AB" w14:textId="77777777" w:rsidR="00A8297A" w:rsidRPr="00A8297A" w:rsidRDefault="00A8297A" w:rsidP="00A8297A">
            <w:pPr>
              <w:tabs>
                <w:tab w:val="left" w:pos="993"/>
              </w:tabs>
              <w:ind w:left="454"/>
              <w:jc w:val="both"/>
              <w:rPr>
                <w:i/>
                <w:lang w:val="ro-MD"/>
              </w:rPr>
            </w:pPr>
          </w:p>
          <w:p w14:paraId="79FAFE31" w14:textId="77777777" w:rsidR="00A8297A" w:rsidRPr="00A8297A" w:rsidRDefault="00A8297A" w:rsidP="00A8297A">
            <w:pPr>
              <w:tabs>
                <w:tab w:val="left" w:pos="993"/>
              </w:tabs>
              <w:ind w:left="454"/>
              <w:jc w:val="both"/>
              <w:rPr>
                <w:lang w:val="ro-MD"/>
              </w:rPr>
            </w:pPr>
            <w:r w:rsidRPr="00A8297A">
              <w:rPr>
                <w:lang w:val="ro-MD"/>
              </w:rPr>
              <w:t xml:space="preserve">Instanța </w:t>
            </w:r>
          </w:p>
          <w:p w14:paraId="2CF68B0C" w14:textId="77777777" w:rsidR="00A8297A" w:rsidRPr="00A8297A" w:rsidRDefault="00A8297A" w:rsidP="00A8297A">
            <w:pPr>
              <w:tabs>
                <w:tab w:val="left" w:pos="993"/>
              </w:tabs>
              <w:ind w:left="454"/>
              <w:jc w:val="center"/>
              <w:rPr>
                <w:lang w:val="ro-MD"/>
              </w:rPr>
            </w:pPr>
            <w:r w:rsidRPr="00A8297A">
              <w:rPr>
                <w:lang w:val="ro-MD"/>
              </w:rPr>
              <w:t>h o t ă r ă ș t e:</w:t>
            </w:r>
          </w:p>
          <w:p w14:paraId="09411EE8" w14:textId="77777777" w:rsidR="00A8297A" w:rsidRPr="00A8297A" w:rsidRDefault="00A8297A" w:rsidP="00A8297A">
            <w:pPr>
              <w:tabs>
                <w:tab w:val="left" w:pos="993"/>
              </w:tabs>
              <w:ind w:left="454"/>
              <w:jc w:val="center"/>
              <w:rPr>
                <w:lang w:val="ro-MD"/>
              </w:rPr>
            </w:pPr>
          </w:p>
          <w:p w14:paraId="224B7211" w14:textId="77777777" w:rsidR="00A8297A" w:rsidRPr="00A8297A" w:rsidRDefault="00A8297A" w:rsidP="00A8297A">
            <w:pPr>
              <w:tabs>
                <w:tab w:val="num" w:pos="0"/>
                <w:tab w:val="left" w:pos="993"/>
              </w:tabs>
              <w:ind w:left="313"/>
              <w:jc w:val="both"/>
              <w:rPr>
                <w:i/>
                <w:lang w:val="ro"/>
              </w:rPr>
            </w:pPr>
            <w:r w:rsidRPr="00A8297A">
              <w:rPr>
                <w:i/>
                <w:lang w:val="ro-MD"/>
              </w:rPr>
              <w:t>&lt;</w:t>
            </w:r>
            <w:r w:rsidRPr="00A8297A">
              <w:rPr>
                <w:i/>
                <w:lang w:val="ro"/>
              </w:rPr>
              <w:t xml:space="preserve"> se indică concluzia instanței, conform art. 241 Cod procedură civilă alineatul (6):</w:t>
            </w:r>
          </w:p>
          <w:p w14:paraId="4363AA1A" w14:textId="77777777" w:rsidR="00A8297A" w:rsidRPr="00A8297A" w:rsidRDefault="00A8297A" w:rsidP="00A8297A">
            <w:pPr>
              <w:tabs>
                <w:tab w:val="num" w:pos="0"/>
                <w:tab w:val="left" w:pos="993"/>
              </w:tabs>
              <w:ind w:left="313"/>
              <w:jc w:val="both"/>
              <w:rPr>
                <w:i/>
                <w:lang w:val="ro"/>
              </w:rPr>
            </w:pPr>
          </w:p>
          <w:p w14:paraId="61817C90" w14:textId="77777777" w:rsidR="00A8297A" w:rsidRPr="00A8297A" w:rsidRDefault="00A8297A" w:rsidP="00A8297A">
            <w:pPr>
              <w:numPr>
                <w:ilvl w:val="0"/>
                <w:numId w:val="38"/>
              </w:numPr>
              <w:tabs>
                <w:tab w:val="left" w:pos="993"/>
              </w:tabs>
              <w:contextualSpacing/>
              <w:jc w:val="both"/>
              <w:rPr>
                <w:lang w:val="ro"/>
              </w:rPr>
            </w:pPr>
            <w:r w:rsidRPr="00A8297A">
              <w:rPr>
                <w:lang w:val="ro"/>
              </w:rPr>
              <w:t xml:space="preserve">concluzia instanţei judecătoreşti privind admiterea sau respingerea integrală sau parţială a acţiunii </w:t>
            </w:r>
            <w:r w:rsidRPr="00A8297A">
              <w:rPr>
                <w:lang w:val="ro-MD"/>
              </w:rPr>
              <w:t>&lt;...&gt;</w:t>
            </w:r>
          </w:p>
          <w:p w14:paraId="3F948757" w14:textId="77777777" w:rsidR="00A8297A" w:rsidRPr="00A8297A" w:rsidRDefault="00A8297A" w:rsidP="00A8297A">
            <w:pPr>
              <w:numPr>
                <w:ilvl w:val="0"/>
                <w:numId w:val="38"/>
              </w:numPr>
              <w:tabs>
                <w:tab w:val="left" w:pos="993"/>
              </w:tabs>
              <w:contextualSpacing/>
              <w:jc w:val="both"/>
              <w:rPr>
                <w:lang w:val="ro"/>
              </w:rPr>
            </w:pPr>
            <w:r w:rsidRPr="00A8297A">
              <w:rPr>
                <w:lang w:val="ro"/>
              </w:rPr>
              <w:t xml:space="preserve">repartizarea cheltuielilor de judecată </w:t>
            </w:r>
            <w:r w:rsidRPr="00A8297A">
              <w:rPr>
                <w:lang w:val="ro-MD"/>
              </w:rPr>
              <w:t>&lt;...&gt;</w:t>
            </w:r>
          </w:p>
          <w:p w14:paraId="4018E514" w14:textId="77777777" w:rsidR="00A8297A" w:rsidRPr="00A8297A" w:rsidRDefault="00A8297A" w:rsidP="00A8297A">
            <w:pPr>
              <w:numPr>
                <w:ilvl w:val="0"/>
                <w:numId w:val="38"/>
              </w:numPr>
              <w:tabs>
                <w:tab w:val="left" w:pos="993"/>
              </w:tabs>
              <w:contextualSpacing/>
              <w:jc w:val="both"/>
              <w:rPr>
                <w:lang w:val="ro-MD"/>
              </w:rPr>
            </w:pPr>
            <w:r w:rsidRPr="00A8297A">
              <w:rPr>
                <w:lang w:val="ro"/>
              </w:rPr>
              <w:t>calea şi termenul de atac al hotărârii</w:t>
            </w:r>
            <w:r w:rsidRPr="00A8297A">
              <w:t xml:space="preserve"> </w:t>
            </w:r>
            <w:r w:rsidRPr="00A8297A">
              <w:rPr>
                <w:lang w:val="ro-MD"/>
              </w:rPr>
              <w:t>&lt;...&gt;</w:t>
            </w:r>
          </w:p>
          <w:p w14:paraId="16190D41" w14:textId="77777777" w:rsidR="00A8297A" w:rsidRPr="00A8297A" w:rsidRDefault="00A8297A" w:rsidP="00A8297A">
            <w:pPr>
              <w:tabs>
                <w:tab w:val="left" w:pos="993"/>
              </w:tabs>
              <w:ind w:left="785"/>
              <w:contextualSpacing/>
              <w:jc w:val="both"/>
              <w:rPr>
                <w:lang w:val="ro-MD"/>
              </w:rPr>
            </w:pPr>
          </w:p>
          <w:p w14:paraId="5A1E3A0C" w14:textId="77777777" w:rsidR="00A8297A" w:rsidRPr="00A8297A" w:rsidRDefault="00A8297A" w:rsidP="00A8297A">
            <w:pPr>
              <w:tabs>
                <w:tab w:val="num" w:pos="0"/>
                <w:tab w:val="left" w:pos="993"/>
              </w:tabs>
              <w:ind w:left="785"/>
              <w:contextualSpacing/>
              <w:jc w:val="both"/>
              <w:rPr>
                <w:lang w:val="ro-MD"/>
              </w:rPr>
            </w:pPr>
          </w:p>
          <w:p w14:paraId="54A5CA7B" w14:textId="77777777" w:rsidR="00A8297A" w:rsidRPr="00A8297A" w:rsidRDefault="00A8297A" w:rsidP="00A8297A">
            <w:pPr>
              <w:jc w:val="both"/>
              <w:rPr>
                <w:lang w:val="ro-MD"/>
              </w:rPr>
            </w:pPr>
            <w:r w:rsidRPr="00A8297A">
              <w:rPr>
                <w:lang w:val="ro-MD"/>
              </w:rPr>
              <w:t>Judecător</w:t>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Nume, prenume</w:t>
            </w:r>
          </w:p>
          <w:p w14:paraId="7755AEA4" w14:textId="77777777" w:rsidR="00A8297A" w:rsidRPr="00A8297A" w:rsidRDefault="00A8297A" w:rsidP="00A8297A">
            <w:pPr>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w:t>
            </w:r>
          </w:p>
          <w:p w14:paraId="2D19C13D" w14:textId="77777777" w:rsidR="00A8297A" w:rsidRPr="00A8297A" w:rsidRDefault="00A8297A" w:rsidP="00A8297A">
            <w:pPr>
              <w:tabs>
                <w:tab w:val="num" w:pos="0"/>
                <w:tab w:val="left" w:pos="993"/>
              </w:tabs>
              <w:ind w:left="313"/>
              <w:jc w:val="both"/>
              <w:rPr>
                <w:i/>
                <w:lang w:val="ro-MD"/>
              </w:rPr>
            </w:pPr>
          </w:p>
          <w:p w14:paraId="50171E25" w14:textId="77777777" w:rsidR="00A8297A" w:rsidRPr="00A8297A" w:rsidRDefault="00A8297A" w:rsidP="00A8297A">
            <w:pPr>
              <w:ind w:left="5387"/>
              <w:rPr>
                <w:lang w:val="ro-MD"/>
              </w:rPr>
            </w:pPr>
          </w:p>
        </w:tc>
      </w:tr>
    </w:tbl>
    <w:p w14:paraId="03751F49" w14:textId="77777777" w:rsidR="00A8297A" w:rsidRPr="00A8297A" w:rsidRDefault="00A8297A" w:rsidP="00A8297A">
      <w:pPr>
        <w:tabs>
          <w:tab w:val="num" w:pos="0"/>
          <w:tab w:val="left" w:pos="993"/>
        </w:tabs>
        <w:spacing w:after="0" w:line="240" w:lineRule="auto"/>
        <w:ind w:firstLine="737"/>
        <w:jc w:val="both"/>
        <w:rPr>
          <w:rFonts w:eastAsia="Calibri" w:cs="Times New Roman"/>
          <w:lang w:val="ro-MD"/>
        </w:rPr>
      </w:pPr>
    </w:p>
    <w:p w14:paraId="3F3DEB1E" w14:textId="77777777" w:rsidR="00A8297A" w:rsidRPr="00A8297A" w:rsidRDefault="00A8297A" w:rsidP="00A8297A">
      <w:pPr>
        <w:spacing w:after="0" w:line="240" w:lineRule="auto"/>
        <w:jc w:val="right"/>
        <w:rPr>
          <w:rFonts w:eastAsia="Calibri" w:cs="Times New Roman"/>
          <w:lang w:val="ro-MD"/>
        </w:rPr>
      </w:pPr>
    </w:p>
    <w:p w14:paraId="4571AF32" w14:textId="77777777" w:rsidR="00A8297A" w:rsidRPr="00A8297A" w:rsidRDefault="00A8297A" w:rsidP="00A8297A">
      <w:pPr>
        <w:spacing w:after="0" w:line="240" w:lineRule="auto"/>
        <w:rPr>
          <w:rFonts w:eastAsia="Calibri" w:cs="Times New Roman"/>
          <w:lang w:val="ro-MD"/>
        </w:rPr>
      </w:pPr>
      <w:r w:rsidRPr="00A8297A">
        <w:rPr>
          <w:rFonts w:eastAsia="Calibri" w:cs="Times New Roman"/>
          <w:lang w:val="ro-MD"/>
        </w:rPr>
        <w:br w:type="page"/>
      </w:r>
    </w:p>
    <w:p w14:paraId="355AEE13" w14:textId="77777777" w:rsidR="00A8297A" w:rsidRPr="00A8297A" w:rsidRDefault="00A8297A" w:rsidP="00A8297A">
      <w:pPr>
        <w:tabs>
          <w:tab w:val="num" w:pos="0"/>
          <w:tab w:val="left" w:pos="993"/>
        </w:tabs>
        <w:spacing w:after="0" w:line="240" w:lineRule="auto"/>
        <w:jc w:val="right"/>
        <w:rPr>
          <w:rFonts w:eastAsia="Calibri" w:cs="Times New Roman"/>
          <w:lang w:val="ro-MD"/>
        </w:rPr>
      </w:pPr>
      <w:r w:rsidRPr="00A8297A">
        <w:rPr>
          <w:rFonts w:eastAsia="Calibri" w:cs="Times New Roman"/>
          <w:lang w:val="ro-MD"/>
        </w:rPr>
        <w:lastRenderedPageBreak/>
        <w:t>Anexa nr.2</w:t>
      </w:r>
    </w:p>
    <w:p w14:paraId="7C6C31BB" w14:textId="77777777" w:rsidR="00A8297A" w:rsidRPr="00A8297A" w:rsidRDefault="00A8297A" w:rsidP="00A8297A">
      <w:pPr>
        <w:tabs>
          <w:tab w:val="num" w:pos="0"/>
          <w:tab w:val="left" w:pos="993"/>
        </w:tabs>
        <w:spacing w:after="0" w:line="240" w:lineRule="auto"/>
        <w:jc w:val="right"/>
        <w:rPr>
          <w:rFonts w:eastAsia="Calibri" w:cs="Times New Roman"/>
          <w:b/>
          <w:lang w:val="ro-MD"/>
        </w:rPr>
      </w:pPr>
      <w:r w:rsidRPr="00A8297A">
        <w:rPr>
          <w:rFonts w:eastAsia="Calibri" w:cs="Times New Roman"/>
          <w:b/>
          <w:lang w:val="ro-MD"/>
        </w:rPr>
        <w:t>Sentința dosar penal (instanța de fond)</w:t>
      </w:r>
    </w:p>
    <w:p w14:paraId="5DBCC32D" w14:textId="77777777" w:rsidR="00A8297A" w:rsidRPr="00A8297A" w:rsidRDefault="00A8297A" w:rsidP="00A8297A">
      <w:pPr>
        <w:tabs>
          <w:tab w:val="num" w:pos="0"/>
          <w:tab w:val="left" w:pos="993"/>
        </w:tabs>
        <w:spacing w:after="0" w:line="240" w:lineRule="auto"/>
        <w:jc w:val="right"/>
        <w:rPr>
          <w:rFonts w:eastAsia="Calibri" w:cs="Times New Roman"/>
          <w:lang w:val="ro-MD"/>
        </w:rPr>
      </w:pPr>
    </w:p>
    <w:tbl>
      <w:tblPr>
        <w:tblStyle w:val="TableGrid1"/>
        <w:tblW w:w="0" w:type="auto"/>
        <w:tblLook w:val="04A0" w:firstRow="1" w:lastRow="0" w:firstColumn="1" w:lastColumn="0" w:noHBand="0" w:noVBand="1"/>
      </w:tblPr>
      <w:tblGrid>
        <w:gridCol w:w="9395"/>
      </w:tblGrid>
      <w:tr w:rsidR="00A8297A" w:rsidRPr="00A8297A" w14:paraId="459AA1AB" w14:textId="77777777" w:rsidTr="001D6C5F">
        <w:tc>
          <w:tcPr>
            <w:tcW w:w="9629" w:type="dxa"/>
            <w:shd w:val="clear" w:color="auto" w:fill="auto"/>
          </w:tcPr>
          <w:p w14:paraId="2D987316" w14:textId="77777777" w:rsidR="00A8297A" w:rsidRPr="00A8297A" w:rsidRDefault="00A8297A" w:rsidP="00A8297A">
            <w:pPr>
              <w:ind w:left="29" w:right="-2" w:hanging="29"/>
              <w:rPr>
                <w:lang w:val="ro-MD"/>
              </w:rPr>
            </w:pPr>
            <w:r w:rsidRPr="00A8297A">
              <w:rPr>
                <w:lang w:val="ro-MD"/>
              </w:rPr>
              <w:t>Dosar nr._______</w:t>
            </w:r>
          </w:p>
          <w:p w14:paraId="4C83CF62" w14:textId="77777777" w:rsidR="00A8297A" w:rsidRPr="00A8297A" w:rsidRDefault="00A8297A" w:rsidP="00A8297A">
            <w:pPr>
              <w:ind w:left="29" w:right="-2" w:hanging="29"/>
              <w:rPr>
                <w:lang w:val="ro-MD"/>
              </w:rPr>
            </w:pPr>
            <w:r w:rsidRPr="00A8297A">
              <w:rPr>
                <w:lang w:val="ro-MD"/>
              </w:rPr>
              <w:t xml:space="preserve">Nr.____________ </w:t>
            </w:r>
          </w:p>
          <w:p w14:paraId="77B7CBDF" w14:textId="77777777" w:rsidR="00A8297A" w:rsidRPr="00A8297A" w:rsidRDefault="00A8297A" w:rsidP="00A8297A">
            <w:pPr>
              <w:ind w:left="29" w:hanging="29"/>
              <w:rPr>
                <w:lang w:val="ro-MD"/>
              </w:rPr>
            </w:pPr>
            <w:r w:rsidRPr="00A8297A">
              <w:rPr>
                <w:lang w:val="ro-MD"/>
              </w:rPr>
              <w:t xml:space="preserve">Tipul dosarului: _____ </w:t>
            </w:r>
          </w:p>
          <w:p w14:paraId="61153214" w14:textId="77777777" w:rsidR="00A8297A" w:rsidRPr="00A8297A" w:rsidRDefault="00A8297A" w:rsidP="00A8297A">
            <w:pPr>
              <w:keepNext/>
              <w:jc w:val="center"/>
              <w:outlineLvl w:val="1"/>
              <w:rPr>
                <w:b/>
                <w:lang w:val="ro-MD"/>
              </w:rPr>
            </w:pPr>
          </w:p>
          <w:p w14:paraId="052F2414" w14:textId="39127C21" w:rsidR="00A8297A" w:rsidRPr="00A8297A" w:rsidRDefault="00A8297A" w:rsidP="00A8297A">
            <w:pPr>
              <w:keepNext/>
              <w:jc w:val="center"/>
              <w:outlineLvl w:val="1"/>
              <w:rPr>
                <w:rFonts w:eastAsia="Times New Roman"/>
                <w:b/>
                <w:szCs w:val="24"/>
                <w:lang w:val="ro-MD"/>
              </w:rPr>
            </w:pPr>
          </w:p>
          <w:p w14:paraId="7C87BB93" w14:textId="77777777" w:rsidR="00A8297A" w:rsidRPr="00A81A0C" w:rsidRDefault="00A8297A" w:rsidP="00A81A0C">
            <w:pPr>
              <w:jc w:val="center"/>
              <w:rPr>
                <w:b/>
                <w:lang w:val="ro-MD"/>
              </w:rPr>
            </w:pPr>
            <w:r w:rsidRPr="00A81A0C">
              <w:rPr>
                <w:b/>
                <w:lang w:val="ro-MD"/>
              </w:rPr>
              <w:t>JUDECĂTORIA CHIȘINĂU</w:t>
            </w:r>
          </w:p>
          <w:p w14:paraId="7E33EBF6" w14:textId="77777777" w:rsidR="00A8297A" w:rsidRPr="00A81A0C" w:rsidRDefault="00A8297A" w:rsidP="00A81A0C">
            <w:pPr>
              <w:jc w:val="center"/>
              <w:rPr>
                <w:b/>
                <w:lang w:val="ro-MD"/>
              </w:rPr>
            </w:pPr>
            <w:r w:rsidRPr="00A81A0C">
              <w:rPr>
                <w:b/>
                <w:lang w:val="ro-MD"/>
              </w:rPr>
              <w:t>(Buiucani)</w:t>
            </w:r>
          </w:p>
          <w:p w14:paraId="28F03C6C" w14:textId="3FC38E37" w:rsidR="00A8297A" w:rsidRPr="00A81A0C" w:rsidRDefault="00A8297A" w:rsidP="00A81A0C">
            <w:pPr>
              <w:jc w:val="center"/>
              <w:rPr>
                <w:b/>
                <w:lang w:val="ro-MD"/>
              </w:rPr>
            </w:pPr>
          </w:p>
          <w:p w14:paraId="234ABF0C" w14:textId="77777777" w:rsidR="00A8297A" w:rsidRPr="00A81A0C" w:rsidRDefault="00A8297A" w:rsidP="00A81A0C">
            <w:pPr>
              <w:jc w:val="center"/>
              <w:rPr>
                <w:b/>
                <w:spacing w:val="60"/>
                <w:lang w:val="ro-MD"/>
              </w:rPr>
            </w:pPr>
            <w:r w:rsidRPr="00A81A0C">
              <w:rPr>
                <w:b/>
                <w:spacing w:val="60"/>
                <w:lang w:val="ro-MD"/>
              </w:rPr>
              <w:t>SENTINȚĂ</w:t>
            </w:r>
          </w:p>
          <w:p w14:paraId="058FF19A" w14:textId="77777777" w:rsidR="00A8297A" w:rsidRPr="00A81A0C" w:rsidRDefault="00A8297A" w:rsidP="00A81A0C">
            <w:pPr>
              <w:jc w:val="center"/>
              <w:rPr>
                <w:b/>
                <w:spacing w:val="60"/>
                <w:lang w:val="ro-MD"/>
              </w:rPr>
            </w:pPr>
          </w:p>
          <w:p w14:paraId="7E3443EF" w14:textId="77777777" w:rsidR="00A8297A" w:rsidRPr="00A81A0C" w:rsidRDefault="00A8297A" w:rsidP="00A81A0C">
            <w:pPr>
              <w:jc w:val="center"/>
              <w:rPr>
                <w:b/>
                <w:lang w:val="ro-MD"/>
              </w:rPr>
            </w:pPr>
            <w:r w:rsidRPr="00A81A0C">
              <w:rPr>
                <w:b/>
                <w:lang w:val="ro-MD"/>
              </w:rPr>
              <w:t>ÎN NUMELE LEGII</w:t>
            </w:r>
          </w:p>
          <w:p w14:paraId="361F215C" w14:textId="77777777" w:rsidR="00A8297A" w:rsidRPr="00A81A0C" w:rsidRDefault="00A8297A" w:rsidP="00A81A0C">
            <w:pPr>
              <w:jc w:val="center"/>
              <w:rPr>
                <w:b/>
                <w:lang w:val="ro-MD"/>
              </w:rPr>
            </w:pPr>
          </w:p>
          <w:p w14:paraId="634F91DF" w14:textId="77777777" w:rsidR="00A8297A" w:rsidRPr="00A81A0C" w:rsidRDefault="00A8297A" w:rsidP="00A81A0C">
            <w:pPr>
              <w:jc w:val="center"/>
              <w:rPr>
                <w:b/>
                <w:lang w:val="ro-MD"/>
              </w:rPr>
            </w:pPr>
            <w:r w:rsidRPr="00A81A0C">
              <w:rPr>
                <w:b/>
                <w:lang w:val="ro-MD"/>
              </w:rPr>
              <w:t>25 august, 2022</w:t>
            </w:r>
          </w:p>
          <w:p w14:paraId="7E9C14D7" w14:textId="77777777" w:rsidR="00A8297A" w:rsidRPr="00A81A0C" w:rsidRDefault="00A8297A" w:rsidP="00A81A0C">
            <w:pPr>
              <w:jc w:val="center"/>
              <w:rPr>
                <w:b/>
                <w:lang w:val="ro-MD"/>
              </w:rPr>
            </w:pPr>
          </w:p>
          <w:p w14:paraId="44D86D79" w14:textId="4C33AD12" w:rsidR="00A8297A" w:rsidRPr="00A81A0C" w:rsidRDefault="00A8297A" w:rsidP="00A81A0C">
            <w:pPr>
              <w:jc w:val="center"/>
              <w:rPr>
                <w:b/>
                <w:lang w:val="ro-MD"/>
              </w:rPr>
            </w:pPr>
            <w:r w:rsidRPr="00A81A0C">
              <w:rPr>
                <w:b/>
                <w:lang w:val="ro-MD"/>
              </w:rPr>
              <w:t>Chișinău</w:t>
            </w:r>
          </w:p>
          <w:p w14:paraId="3DEC8E0E" w14:textId="77777777" w:rsidR="00A8297A" w:rsidRPr="00A8297A" w:rsidRDefault="00A8297A" w:rsidP="00A8297A">
            <w:pPr>
              <w:tabs>
                <w:tab w:val="left" w:pos="1134"/>
              </w:tabs>
              <w:ind w:left="709"/>
              <w:jc w:val="both"/>
              <w:rPr>
                <w:lang w:val="ro-MD"/>
              </w:rPr>
            </w:pPr>
          </w:p>
          <w:p w14:paraId="3712736C" w14:textId="77777777" w:rsidR="00A8297A" w:rsidRPr="00A8297A" w:rsidRDefault="00A8297A" w:rsidP="00A8297A">
            <w:pPr>
              <w:spacing w:after="200" w:line="276" w:lineRule="auto"/>
              <w:ind w:left="360"/>
              <w:rPr>
                <w:lang w:val="ro-MD"/>
              </w:rPr>
            </w:pPr>
            <w:r w:rsidRPr="00A8297A">
              <w:rPr>
                <w:lang w:val="ro-MD"/>
              </w:rPr>
              <w:t>Judecătorul judecătoriei Chișinău (sediul Buiucani) &lt;...&gt;,</w:t>
            </w:r>
          </w:p>
          <w:p w14:paraId="59E2C2E2" w14:textId="77777777" w:rsidR="00A8297A" w:rsidRPr="00A8297A" w:rsidRDefault="00A8297A" w:rsidP="00A8297A">
            <w:pPr>
              <w:spacing w:after="200" w:line="276" w:lineRule="auto"/>
              <w:ind w:left="360"/>
              <w:rPr>
                <w:lang w:val="ro-MD"/>
              </w:rPr>
            </w:pPr>
            <w:r w:rsidRPr="00A8297A">
              <w:rPr>
                <w:lang w:val="ro-MD"/>
              </w:rPr>
              <w:t>Grefier &lt;...&gt;,</w:t>
            </w:r>
          </w:p>
          <w:p w14:paraId="6B5B5155" w14:textId="77777777" w:rsidR="00A8297A" w:rsidRPr="00A8297A" w:rsidRDefault="00A8297A" w:rsidP="00A8297A">
            <w:pPr>
              <w:spacing w:after="200" w:line="276" w:lineRule="auto"/>
              <w:ind w:left="360"/>
              <w:rPr>
                <w:lang w:val="ro-MD"/>
              </w:rPr>
            </w:pPr>
            <w:r w:rsidRPr="00A8297A">
              <w:rPr>
                <w:lang w:val="ro-MD"/>
              </w:rPr>
              <w:t>în prezența procurorului &lt;...&gt;,</w:t>
            </w:r>
          </w:p>
          <w:p w14:paraId="294C2609" w14:textId="77777777" w:rsidR="00A8297A" w:rsidRPr="00A8297A" w:rsidRDefault="00A8297A" w:rsidP="00A8297A">
            <w:pPr>
              <w:spacing w:after="200" w:line="276" w:lineRule="auto"/>
              <w:ind w:left="360"/>
              <w:rPr>
                <w:lang w:val="ro-MD"/>
              </w:rPr>
            </w:pPr>
            <w:r w:rsidRPr="00A8297A">
              <w:rPr>
                <w:lang w:val="ro-MD"/>
              </w:rPr>
              <w:t>inculpatului &lt;...&gt;, apărătorul acestuia &lt;....&gt;,</w:t>
            </w:r>
          </w:p>
          <w:p w14:paraId="695C005B" w14:textId="77777777" w:rsidR="00A8297A" w:rsidRPr="00A8297A" w:rsidRDefault="00A8297A" w:rsidP="00A8297A">
            <w:pPr>
              <w:spacing w:after="200" w:line="276" w:lineRule="auto"/>
              <w:ind w:left="360"/>
              <w:rPr>
                <w:lang w:val="ro-MD"/>
              </w:rPr>
            </w:pPr>
            <w:r w:rsidRPr="00A8297A">
              <w:rPr>
                <w:lang w:val="ro-MD"/>
              </w:rPr>
              <w:t>victimei &lt;...&gt;,</w:t>
            </w:r>
          </w:p>
          <w:p w14:paraId="0986A224" w14:textId="77777777" w:rsidR="00A8297A" w:rsidRPr="00A8297A" w:rsidRDefault="00A8297A" w:rsidP="00A8297A">
            <w:pPr>
              <w:spacing w:after="200" w:line="276" w:lineRule="auto"/>
              <w:ind w:left="360"/>
              <w:jc w:val="both"/>
              <w:rPr>
                <w:lang w:val="ro-MD"/>
              </w:rPr>
            </w:pPr>
            <w:r w:rsidRPr="00A8297A">
              <w:rPr>
                <w:lang w:val="ro-MD"/>
              </w:rPr>
              <w:t xml:space="preserve">în ședință publică de judecată a examinat cauză penală în care &lt;...&gt;, născut [ </w:t>
            </w:r>
            <w:r w:rsidRPr="00A8297A">
              <w:rPr>
                <w:i/>
                <w:lang w:val="ro-MD"/>
              </w:rPr>
              <w:t xml:space="preserve">data și locul nașterii </w:t>
            </w:r>
            <w:r w:rsidRPr="00A8297A">
              <w:rPr>
                <w:lang w:val="ro-MD"/>
              </w:rPr>
              <w:t xml:space="preserve">], numărul de identificare personal &lt;...&gt;, cetățean al Republicii Moldova, [ </w:t>
            </w:r>
            <w:r w:rsidRPr="00A8297A">
              <w:rPr>
                <w:i/>
                <w:lang w:val="ro-MD"/>
              </w:rPr>
              <w:t xml:space="preserve">naționalitate </w:t>
            </w:r>
            <w:r w:rsidRPr="00A8297A">
              <w:rPr>
                <w:lang w:val="ro-MD"/>
              </w:rPr>
              <w:t xml:space="preserve">], locuitor &lt;...&gt;, studii liceale, necăsătorit, [ </w:t>
            </w:r>
            <w:r w:rsidRPr="00A8297A">
              <w:rPr>
                <w:i/>
                <w:lang w:val="ro-MD"/>
              </w:rPr>
              <w:t xml:space="preserve">date privind cazierul judiciar și alte date despre inculpat, relevante cauzei </w:t>
            </w:r>
            <w:r w:rsidRPr="00A8297A">
              <w:rPr>
                <w:lang w:val="ro-MD"/>
              </w:rPr>
              <w:t>], învinuit de săvârșirea infracțiunii, prevăzute în art. 324 din Codul penal al Republicii Moldova.</w:t>
            </w:r>
          </w:p>
          <w:p w14:paraId="0D06F4F4" w14:textId="77777777" w:rsidR="00A8297A" w:rsidRPr="00A8297A" w:rsidRDefault="00A8297A" w:rsidP="00A8297A">
            <w:pPr>
              <w:spacing w:after="200" w:line="276" w:lineRule="auto"/>
              <w:ind w:left="360"/>
              <w:rPr>
                <w:lang w:val="ro-MD"/>
              </w:rPr>
            </w:pPr>
            <w:r w:rsidRPr="00A8297A">
              <w:rPr>
                <w:lang w:val="ro-MD"/>
              </w:rPr>
              <w:t>Instanța a constatat:</w:t>
            </w:r>
          </w:p>
          <w:p w14:paraId="5EEFFF1E" w14:textId="77777777" w:rsidR="00A8297A" w:rsidRPr="00A8297A" w:rsidRDefault="00A8297A" w:rsidP="00A8297A">
            <w:pPr>
              <w:spacing w:after="200" w:line="276" w:lineRule="auto"/>
              <w:ind w:left="360"/>
              <w:rPr>
                <w:i/>
                <w:lang w:val="ro"/>
              </w:rPr>
            </w:pPr>
            <w:r w:rsidRPr="00A8297A">
              <w:rPr>
                <w:lang w:val="ro-MD"/>
              </w:rPr>
              <w:t>&lt;</w:t>
            </w:r>
            <w:r w:rsidRPr="00A8297A">
              <w:rPr>
                <w:i/>
                <w:lang w:val="ro"/>
              </w:rPr>
              <w:t>se indică succint și separat, conform art. 394 Cod procedură penală, alineatul (1):</w:t>
            </w:r>
          </w:p>
          <w:p w14:paraId="381B10DE" w14:textId="77777777" w:rsidR="00A8297A" w:rsidRPr="00A8297A" w:rsidRDefault="00A8297A" w:rsidP="00A8297A">
            <w:pPr>
              <w:ind w:left="357"/>
              <w:jc w:val="both"/>
              <w:rPr>
                <w:lang w:val="ro-MD"/>
              </w:rPr>
            </w:pPr>
            <w:r w:rsidRPr="00A8297A">
              <w:rPr>
                <w:lang w:val="ro-MD"/>
              </w:rPr>
              <w:t>1. descrierea faptei criminale, considerată ca fiind dovedită, indicându-se locul, timpul, modul săvârşirii ei, forma şi gradul de vinovăţie, motivele şi consecinţele infracţiunii &lt;....&gt;;</w:t>
            </w:r>
          </w:p>
          <w:p w14:paraId="0162EEDE" w14:textId="77777777" w:rsidR="00A8297A" w:rsidRPr="00A8297A" w:rsidRDefault="00A8297A" w:rsidP="00A8297A">
            <w:pPr>
              <w:ind w:left="357"/>
              <w:jc w:val="both"/>
              <w:rPr>
                <w:lang w:val="ro-MD"/>
              </w:rPr>
            </w:pPr>
            <w:r w:rsidRPr="00A8297A">
              <w:rPr>
                <w:lang w:val="ro-MD"/>
              </w:rPr>
              <w:t xml:space="preserve">2. </w:t>
            </w:r>
            <w:r w:rsidRPr="00A8297A">
              <w:rPr>
                <w:rFonts w:eastAsia="Times New Roman"/>
                <w:szCs w:val="24"/>
                <w:lang w:val="ro-MD"/>
              </w:rPr>
              <w:t>referințe</w:t>
            </w:r>
            <w:r w:rsidRPr="00A8297A">
              <w:rPr>
                <w:lang w:val="ro-MD"/>
              </w:rPr>
              <w:t xml:space="preserve"> asupra circumstanţelor care atenuează sau agravează răspunderea &lt;....&gt;;</w:t>
            </w:r>
          </w:p>
          <w:p w14:paraId="4B72626F" w14:textId="77777777" w:rsidR="00A8297A" w:rsidRPr="00A8297A" w:rsidRDefault="00A8297A" w:rsidP="00A8297A">
            <w:pPr>
              <w:ind w:left="357"/>
              <w:jc w:val="both"/>
              <w:rPr>
                <w:lang w:val="ro-MD"/>
              </w:rPr>
            </w:pPr>
            <w:r w:rsidRPr="00A8297A">
              <w:rPr>
                <w:lang w:val="ro-MD"/>
              </w:rPr>
              <w:t xml:space="preserve">3. încadrarea juridică a acţiunilor inculpatului, motivele pentru modificarea învinuirii dacă </w:t>
            </w:r>
            <w:r w:rsidRPr="00A8297A">
              <w:rPr>
                <w:rFonts w:eastAsia="Times New Roman"/>
                <w:szCs w:val="24"/>
                <w:lang w:val="ro-MD"/>
              </w:rPr>
              <w:t>în cadrul examinării în instanța de</w:t>
            </w:r>
            <w:r w:rsidRPr="00A8297A">
              <w:rPr>
                <w:lang w:val="ro-MD"/>
              </w:rPr>
              <w:t xml:space="preserve"> judecată s-a efectuat aşa ceva &lt;....&gt;;</w:t>
            </w:r>
          </w:p>
          <w:p w14:paraId="7E372778" w14:textId="77777777" w:rsidR="00A8297A" w:rsidRPr="00A8297A" w:rsidRDefault="00A8297A" w:rsidP="00A8297A">
            <w:pPr>
              <w:ind w:left="357"/>
              <w:jc w:val="both"/>
              <w:rPr>
                <w:lang w:val="ro-MD"/>
              </w:rPr>
            </w:pPr>
            <w:r w:rsidRPr="00A8297A">
              <w:rPr>
                <w:lang w:val="ro-MD"/>
              </w:rPr>
              <w:t>4. menţiunea referitor la recidivă &lt;....&gt;.</w:t>
            </w:r>
          </w:p>
          <w:p w14:paraId="24F22885" w14:textId="77777777" w:rsidR="00A8297A" w:rsidRPr="00A8297A" w:rsidRDefault="00A8297A" w:rsidP="00A8297A">
            <w:pPr>
              <w:spacing w:after="200" w:line="276" w:lineRule="auto"/>
              <w:ind w:left="360"/>
              <w:rPr>
                <w:lang w:val="ro-MD"/>
              </w:rPr>
            </w:pPr>
          </w:p>
          <w:p w14:paraId="79094EF4" w14:textId="77777777" w:rsidR="00A8297A" w:rsidRPr="00A8297A" w:rsidRDefault="00A8297A" w:rsidP="00A8297A">
            <w:pPr>
              <w:spacing w:after="200" w:line="276" w:lineRule="auto"/>
              <w:ind w:left="360"/>
              <w:jc w:val="both"/>
              <w:rPr>
                <w:lang w:val="ro-MD"/>
              </w:rPr>
            </w:pPr>
            <w:r w:rsidRPr="00A8297A">
              <w:rPr>
                <w:lang w:val="ro-MD"/>
              </w:rPr>
              <w:t>Instanța a</w:t>
            </w:r>
          </w:p>
          <w:p w14:paraId="7526E245" w14:textId="77777777" w:rsidR="00A8297A" w:rsidRPr="00A8297A" w:rsidRDefault="00A8297A" w:rsidP="00A8297A">
            <w:pPr>
              <w:spacing w:after="200" w:line="276" w:lineRule="auto"/>
              <w:ind w:left="360"/>
              <w:jc w:val="center"/>
              <w:rPr>
                <w:lang w:val="ro-MD"/>
              </w:rPr>
            </w:pPr>
            <w:r w:rsidRPr="00A8297A">
              <w:rPr>
                <w:lang w:val="ro-MD"/>
              </w:rPr>
              <w:t>s t a b i l i t:</w:t>
            </w:r>
          </w:p>
          <w:p w14:paraId="6FC3662D" w14:textId="77777777" w:rsidR="00A8297A" w:rsidRPr="00A8297A" w:rsidRDefault="00A8297A" w:rsidP="00A8297A">
            <w:pPr>
              <w:spacing w:after="200" w:line="276" w:lineRule="auto"/>
              <w:ind w:left="360"/>
              <w:jc w:val="both"/>
              <w:rPr>
                <w:i/>
                <w:lang w:val="ro"/>
              </w:rPr>
            </w:pPr>
            <w:r w:rsidRPr="00A8297A">
              <w:rPr>
                <w:lang w:val="ro-MD"/>
              </w:rPr>
              <w:t>&lt;</w:t>
            </w:r>
            <w:r w:rsidRPr="00A8297A">
              <w:rPr>
                <w:i/>
                <w:lang w:val="ro"/>
              </w:rPr>
              <w:t>se indică conform art. 394 Cod procedură penală, alineatul (1) și alineatul (2):</w:t>
            </w:r>
          </w:p>
          <w:p w14:paraId="3633C8F4" w14:textId="77777777" w:rsidR="00A8297A" w:rsidRPr="00A8297A" w:rsidRDefault="00A8297A" w:rsidP="00A8297A">
            <w:pPr>
              <w:ind w:left="360"/>
              <w:jc w:val="both"/>
              <w:rPr>
                <w:lang w:val="ro-MD"/>
              </w:rPr>
            </w:pPr>
            <w:r w:rsidRPr="00A8297A">
              <w:rPr>
                <w:lang w:val="ro-MD"/>
              </w:rPr>
              <w:t>5. probele pe care se întemeiază concluziile instanţei de judecată şi motivele pentru care instanţa a respins alte probe &lt;....&gt;;</w:t>
            </w:r>
          </w:p>
          <w:p w14:paraId="7BB1152C" w14:textId="77777777" w:rsidR="00A8297A" w:rsidRPr="00A8297A" w:rsidRDefault="00A8297A" w:rsidP="00A8297A">
            <w:pPr>
              <w:ind w:left="357"/>
              <w:jc w:val="both"/>
              <w:rPr>
                <w:lang w:val="ro-MD"/>
              </w:rPr>
            </w:pPr>
            <w:r w:rsidRPr="00A8297A">
              <w:rPr>
                <w:lang w:val="ro-MD"/>
              </w:rPr>
              <w:t>6. în cazul când o parte a acuzaţiei este considerată neîntemeiată – temeiurile pentru respingerea acesteia &lt;....&gt;;</w:t>
            </w:r>
          </w:p>
          <w:p w14:paraId="538645B3" w14:textId="77777777" w:rsidR="00A8297A" w:rsidRPr="00A8297A" w:rsidRDefault="00A8297A" w:rsidP="00A8297A">
            <w:pPr>
              <w:ind w:left="360"/>
              <w:jc w:val="both"/>
              <w:rPr>
                <w:lang w:val="ro-MD"/>
              </w:rPr>
            </w:pPr>
            <w:r w:rsidRPr="00A8297A">
              <w:rPr>
                <w:lang w:val="ro-MD"/>
              </w:rPr>
              <w:lastRenderedPageBreak/>
              <w:t>7. motivele pentru stabilirea pedepsei cu închisoare, dacă sancţiunea legii penale prevede şi alte categorii de pedepse &lt;....&gt;;</w:t>
            </w:r>
          </w:p>
          <w:p w14:paraId="612CC2A9" w14:textId="77777777" w:rsidR="00A8297A" w:rsidRPr="00A8297A" w:rsidRDefault="00A8297A" w:rsidP="00A8297A">
            <w:pPr>
              <w:ind w:left="360"/>
              <w:jc w:val="both"/>
              <w:rPr>
                <w:lang w:val="ro-MD"/>
              </w:rPr>
            </w:pPr>
            <w:r w:rsidRPr="00A8297A">
              <w:rPr>
                <w:lang w:val="ro-MD"/>
              </w:rPr>
              <w:t>8. motivele pentru aplicarea unei pedepse mai uşoare decât cea prevăzută de lege &lt;....&gt;;</w:t>
            </w:r>
          </w:p>
          <w:p w14:paraId="0D34B70C" w14:textId="77777777" w:rsidR="00A8297A" w:rsidRPr="00A8297A" w:rsidRDefault="00A8297A" w:rsidP="00A8297A">
            <w:pPr>
              <w:ind w:left="360"/>
              <w:jc w:val="both"/>
              <w:rPr>
                <w:lang w:val="ro-MD"/>
              </w:rPr>
            </w:pPr>
            <w:r w:rsidRPr="00A8297A">
              <w:rPr>
                <w:lang w:val="ro-MD"/>
              </w:rPr>
              <w:t>9. motivele pentru aplicarea unei condamnări cu suspendarea condiţionată a executării pedepsei &lt;....&gt;;</w:t>
            </w:r>
          </w:p>
          <w:p w14:paraId="3A5EFF2E" w14:textId="77777777" w:rsidR="00A8297A" w:rsidRPr="00A8297A" w:rsidRDefault="00A8297A" w:rsidP="00A8297A">
            <w:pPr>
              <w:ind w:left="360"/>
              <w:jc w:val="both"/>
              <w:rPr>
                <w:lang w:val="ro-MD"/>
              </w:rPr>
            </w:pPr>
            <w:r w:rsidRPr="00A8297A">
              <w:rPr>
                <w:lang w:val="ro-MD"/>
              </w:rPr>
              <w:t>10. modul de rezolvare a chestiunilor legate de condamnarea cu suspendarea condiţionată a executării pedepsei sau de aplicarea altor categorii de liberare de pedeapsa penală, prevăzute în art.89 din Codul penal &lt;....&gt;.</w:t>
            </w:r>
          </w:p>
          <w:p w14:paraId="69706DE9" w14:textId="77777777" w:rsidR="00A8297A" w:rsidRPr="00A8297A" w:rsidRDefault="00A8297A" w:rsidP="00A8297A">
            <w:pPr>
              <w:tabs>
                <w:tab w:val="left" w:pos="1134"/>
              </w:tabs>
              <w:jc w:val="both"/>
              <w:rPr>
                <w:lang w:val="ro-MD"/>
              </w:rPr>
            </w:pPr>
          </w:p>
          <w:p w14:paraId="19357A8F" w14:textId="77777777" w:rsidR="00A8297A" w:rsidRPr="00A8297A" w:rsidRDefault="00A8297A" w:rsidP="00A8297A">
            <w:pPr>
              <w:tabs>
                <w:tab w:val="left" w:pos="1134"/>
              </w:tabs>
              <w:ind w:firstLine="313"/>
              <w:jc w:val="both"/>
              <w:rPr>
                <w:lang w:val="ro-MD"/>
              </w:rPr>
            </w:pPr>
            <w:r w:rsidRPr="00A8297A">
              <w:rPr>
                <w:lang w:val="ro-MD"/>
              </w:rPr>
              <w:t xml:space="preserve">Instanța </w:t>
            </w:r>
          </w:p>
          <w:p w14:paraId="33AB7D8B" w14:textId="77777777" w:rsidR="00A8297A" w:rsidRPr="00A8297A" w:rsidRDefault="00A8297A" w:rsidP="00A8297A">
            <w:pPr>
              <w:tabs>
                <w:tab w:val="left" w:pos="1134"/>
              </w:tabs>
              <w:jc w:val="center"/>
              <w:rPr>
                <w:lang w:val="ro-MD"/>
              </w:rPr>
            </w:pPr>
            <w:r w:rsidRPr="00A8297A">
              <w:rPr>
                <w:lang w:val="ro-MD"/>
              </w:rPr>
              <w:t>h o t ă r ă ș t e:</w:t>
            </w:r>
          </w:p>
          <w:p w14:paraId="54FBFCCF" w14:textId="77777777" w:rsidR="00A8297A" w:rsidRPr="00A8297A" w:rsidRDefault="00A8297A" w:rsidP="00A8297A">
            <w:pPr>
              <w:tabs>
                <w:tab w:val="left" w:pos="1134"/>
              </w:tabs>
              <w:rPr>
                <w:i/>
                <w:lang w:val="ro"/>
              </w:rPr>
            </w:pPr>
            <w:r w:rsidRPr="00A8297A">
              <w:rPr>
                <w:lang w:val="ro-MD"/>
              </w:rPr>
              <w:t xml:space="preserve">     &lt;</w:t>
            </w:r>
            <w:r w:rsidRPr="00A8297A">
              <w:rPr>
                <w:i/>
                <w:lang w:val="ro"/>
              </w:rPr>
              <w:t>se indică conform art. 395 Cod procedură penală, alineatul (1):</w:t>
            </w:r>
          </w:p>
          <w:p w14:paraId="621E7DB2" w14:textId="77777777" w:rsidR="00A8297A" w:rsidRPr="00A8297A" w:rsidRDefault="00A8297A" w:rsidP="00A8297A">
            <w:pPr>
              <w:tabs>
                <w:tab w:val="left" w:pos="1134"/>
              </w:tabs>
              <w:jc w:val="center"/>
              <w:rPr>
                <w:lang w:val="ro-MD"/>
              </w:rPr>
            </w:pPr>
          </w:p>
          <w:p w14:paraId="46C8F01A" w14:textId="77777777" w:rsidR="00A8297A" w:rsidRPr="00A8297A" w:rsidRDefault="00A8297A" w:rsidP="00A8297A">
            <w:pPr>
              <w:tabs>
                <w:tab w:val="left" w:pos="1134"/>
              </w:tabs>
              <w:ind w:left="454"/>
              <w:jc w:val="both"/>
              <w:rPr>
                <w:lang w:val="ro-MD"/>
              </w:rPr>
            </w:pPr>
            <w:r w:rsidRPr="00A8297A">
              <w:rPr>
                <w:lang w:val="ro-MD"/>
              </w:rPr>
              <w:t>1) numele, prenumele şi patronimicul inculpatului &lt;....&gt;;</w:t>
            </w:r>
          </w:p>
          <w:p w14:paraId="25AFF881" w14:textId="77777777" w:rsidR="00A8297A" w:rsidRPr="00A8297A" w:rsidRDefault="00A8297A" w:rsidP="00A8297A">
            <w:pPr>
              <w:tabs>
                <w:tab w:val="left" w:pos="1134"/>
              </w:tabs>
              <w:ind w:left="454"/>
              <w:jc w:val="both"/>
              <w:rPr>
                <w:lang w:val="ro-MD"/>
              </w:rPr>
            </w:pPr>
            <w:r w:rsidRPr="00A8297A">
              <w:rPr>
                <w:lang w:val="ro-MD"/>
              </w:rPr>
              <w:t>2) constatarea că inculpatul este vinovat de săvîrşirea infracţiunii prevăzute de legea penală &lt;....&gt;;</w:t>
            </w:r>
          </w:p>
          <w:p w14:paraId="6ADD2548" w14:textId="77777777" w:rsidR="00A8297A" w:rsidRPr="00A8297A" w:rsidRDefault="00A8297A" w:rsidP="00A8297A">
            <w:pPr>
              <w:tabs>
                <w:tab w:val="left" w:pos="1134"/>
              </w:tabs>
              <w:ind w:left="454"/>
              <w:jc w:val="both"/>
              <w:rPr>
                <w:lang w:val="ro-MD"/>
              </w:rPr>
            </w:pPr>
            <w:r w:rsidRPr="00A8297A">
              <w:rPr>
                <w:lang w:val="ro-MD"/>
              </w:rPr>
              <w:t>3) categoria şi mărimea pedepsei aplicate inculpatului pentru fiecare infracţiune constatată ca dovedită, pedeapsa definitivă pe care urmează să o execute; categoria penitenciarului în care trebuie să execute pedeapsa cel condamnat la închisoare; data de la care începe executarea pedepsei; durata termenului de probă în cazul condamnării cu suspendarea condiţionată a executării pedepsei şi cui îi revine obligaţia de a supraveghea pe cel condamnat cu suspendarea condiţionată a executării pedepsei. În caz dacă instanţa îl găseşte pe inculpat vinovat, dar îl liberează de pedeapsă pe baza prevederilor respective ale Codului penal, ea este datoare să menţioneze aceasta în dispozitivul sentinţei &lt;....&gt;;</w:t>
            </w:r>
          </w:p>
          <w:p w14:paraId="40EC32BE" w14:textId="77777777" w:rsidR="00A8297A" w:rsidRPr="00A8297A" w:rsidRDefault="00A8297A" w:rsidP="00A8297A">
            <w:pPr>
              <w:tabs>
                <w:tab w:val="left" w:pos="1134"/>
              </w:tabs>
              <w:ind w:left="454"/>
              <w:jc w:val="both"/>
              <w:rPr>
                <w:lang w:val="ro-MD"/>
              </w:rPr>
            </w:pPr>
            <w:r w:rsidRPr="00A8297A">
              <w:rPr>
                <w:lang w:val="ro-MD"/>
              </w:rPr>
              <w:t>4) dispoziţia despre computarea reţinerii, arestării preventive sau arestării la domiciliu, dacă inculpatul p</w:t>
            </w:r>
            <w:r w:rsidRPr="00A8297A">
              <w:rPr>
                <w:lang w:val="ro-RO"/>
              </w:rPr>
              <w:t>â</w:t>
            </w:r>
            <w:r w:rsidRPr="00A8297A">
              <w:rPr>
                <w:lang w:val="ro-MD"/>
              </w:rPr>
              <w:t>nă la pronunțarea sentinţei se afla în stare de arest&lt;....&gt;;</w:t>
            </w:r>
          </w:p>
          <w:p w14:paraId="406378F7" w14:textId="77777777" w:rsidR="00A8297A" w:rsidRPr="00A8297A" w:rsidRDefault="00A8297A" w:rsidP="00A8297A">
            <w:pPr>
              <w:tabs>
                <w:tab w:val="left" w:pos="1134"/>
              </w:tabs>
              <w:ind w:left="454"/>
              <w:jc w:val="both"/>
              <w:rPr>
                <w:lang w:val="ro-MD"/>
              </w:rPr>
            </w:pPr>
            <w:r w:rsidRPr="00A8297A">
              <w:rPr>
                <w:lang w:val="ro-MD"/>
              </w:rPr>
              <w:t>5) dispoziţia privitoare la măsura preventivă ce se va aplica inculpatului până când sentinţa va deveni definitivă &lt;....&gt;;</w:t>
            </w:r>
          </w:p>
          <w:p w14:paraId="432482AF" w14:textId="77777777" w:rsidR="00A8297A" w:rsidRPr="00A8297A" w:rsidRDefault="00A8297A" w:rsidP="00A8297A">
            <w:pPr>
              <w:tabs>
                <w:tab w:val="left" w:pos="1134"/>
              </w:tabs>
              <w:ind w:left="454"/>
              <w:jc w:val="both"/>
              <w:rPr>
                <w:lang w:val="ro-MD"/>
              </w:rPr>
            </w:pPr>
            <w:r w:rsidRPr="00A8297A">
              <w:rPr>
                <w:lang w:val="ro-MD"/>
              </w:rPr>
              <w:t>6) obligaţiile puse în seama condamnatului cu suspendarea condiţionată a executării pedepsei &lt;....&gt;.</w:t>
            </w:r>
          </w:p>
          <w:p w14:paraId="6AB63D14" w14:textId="77777777" w:rsidR="00A8297A" w:rsidRPr="00A8297A" w:rsidRDefault="00A8297A" w:rsidP="00A8297A">
            <w:pPr>
              <w:tabs>
                <w:tab w:val="left" w:pos="1134"/>
              </w:tabs>
              <w:jc w:val="both"/>
              <w:rPr>
                <w:lang w:val="ro-MD"/>
              </w:rPr>
            </w:pPr>
          </w:p>
          <w:p w14:paraId="6C52095F" w14:textId="77777777" w:rsidR="00A8297A" w:rsidRPr="00A8297A" w:rsidRDefault="00A8297A" w:rsidP="00A8297A">
            <w:pPr>
              <w:tabs>
                <w:tab w:val="num" w:pos="0"/>
                <w:tab w:val="left" w:pos="993"/>
              </w:tabs>
              <w:ind w:firstLine="709"/>
              <w:jc w:val="both"/>
              <w:rPr>
                <w:lang w:val="ro-MD"/>
              </w:rPr>
            </w:pPr>
            <w:r w:rsidRPr="00A8297A">
              <w:rPr>
                <w:lang w:val="ro-MD"/>
              </w:rPr>
              <w:t>Judecător</w:t>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Nume, prenume</w:t>
            </w:r>
          </w:p>
          <w:p w14:paraId="223E6AF0" w14:textId="77777777" w:rsidR="00A8297A" w:rsidRPr="00A8297A" w:rsidRDefault="00A8297A" w:rsidP="00A8297A">
            <w:pPr>
              <w:tabs>
                <w:tab w:val="num" w:pos="0"/>
                <w:tab w:val="left" w:pos="993"/>
              </w:tabs>
              <w:ind w:firstLine="709"/>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 xml:space="preserve">                 ....</w:t>
            </w:r>
          </w:p>
          <w:p w14:paraId="4F99428B" w14:textId="77777777" w:rsidR="00A8297A" w:rsidRPr="00A8297A" w:rsidRDefault="00A8297A" w:rsidP="00A8297A">
            <w:pPr>
              <w:tabs>
                <w:tab w:val="num" w:pos="0"/>
                <w:tab w:val="left" w:pos="993"/>
              </w:tabs>
              <w:ind w:firstLine="709"/>
              <w:jc w:val="both"/>
              <w:rPr>
                <w:lang w:val="ro-MD"/>
              </w:rPr>
            </w:pPr>
          </w:p>
        </w:tc>
      </w:tr>
    </w:tbl>
    <w:p w14:paraId="5838E86C" w14:textId="77777777" w:rsidR="00A8297A" w:rsidRPr="00A8297A" w:rsidRDefault="00A8297A" w:rsidP="00A8297A">
      <w:pPr>
        <w:tabs>
          <w:tab w:val="left" w:pos="0"/>
          <w:tab w:val="left" w:pos="1080"/>
          <w:tab w:val="left" w:pos="1134"/>
        </w:tabs>
        <w:spacing w:after="0" w:line="240" w:lineRule="auto"/>
        <w:ind w:left="737"/>
        <w:jc w:val="both"/>
        <w:rPr>
          <w:rFonts w:eastAsia="Calibri" w:cs="Times New Roman"/>
          <w:lang w:val="ro-MD"/>
        </w:rPr>
      </w:pPr>
    </w:p>
    <w:p w14:paraId="1A396622"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lang w:val="ro-MD"/>
        </w:rPr>
      </w:pPr>
    </w:p>
    <w:p w14:paraId="270FD33C" w14:textId="77777777" w:rsidR="00A8297A" w:rsidRPr="00A8297A" w:rsidRDefault="00A8297A" w:rsidP="00A8297A">
      <w:pPr>
        <w:spacing w:after="0" w:line="240" w:lineRule="auto"/>
        <w:rPr>
          <w:rFonts w:eastAsia="Calibri" w:cs="Times New Roman"/>
          <w:lang w:val="ro-MD"/>
        </w:rPr>
      </w:pPr>
      <w:r w:rsidRPr="00A8297A">
        <w:rPr>
          <w:rFonts w:eastAsia="Calibri" w:cs="Times New Roman"/>
          <w:lang w:val="ro-MD"/>
        </w:rPr>
        <w:br w:type="page"/>
      </w:r>
    </w:p>
    <w:p w14:paraId="25277712" w14:textId="77777777" w:rsidR="00A8297A" w:rsidRPr="00A8297A" w:rsidRDefault="00A8297A" w:rsidP="00A8297A">
      <w:pPr>
        <w:spacing w:after="0" w:line="240" w:lineRule="auto"/>
        <w:jc w:val="right"/>
        <w:rPr>
          <w:rFonts w:eastAsia="Calibri" w:cs="Times New Roman"/>
          <w:lang w:val="ro-MD"/>
        </w:rPr>
      </w:pPr>
      <w:r w:rsidRPr="00A8297A">
        <w:rPr>
          <w:rFonts w:eastAsia="Calibri" w:cs="Times New Roman"/>
          <w:lang w:val="ro-MD"/>
        </w:rPr>
        <w:lastRenderedPageBreak/>
        <w:t>Anexa nr.3</w:t>
      </w:r>
    </w:p>
    <w:p w14:paraId="760FB1F2" w14:textId="77777777" w:rsidR="00A8297A" w:rsidRPr="00A8297A" w:rsidRDefault="00A8297A" w:rsidP="00A8297A">
      <w:pPr>
        <w:spacing w:after="0" w:line="240" w:lineRule="auto"/>
        <w:jc w:val="right"/>
        <w:rPr>
          <w:rFonts w:eastAsia="Calibri" w:cs="Times New Roman"/>
          <w:b/>
          <w:lang w:val="ro-MD"/>
        </w:rPr>
      </w:pPr>
      <w:r w:rsidRPr="00A8297A">
        <w:rPr>
          <w:rFonts w:eastAsia="Calibri" w:cs="Times New Roman"/>
          <w:b/>
          <w:lang w:val="ro-MD"/>
        </w:rPr>
        <w:t xml:space="preserve">Hotărâre dosar administrativ (instanța de fond) </w:t>
      </w:r>
    </w:p>
    <w:tbl>
      <w:tblPr>
        <w:tblStyle w:val="TableGrid1"/>
        <w:tblW w:w="0" w:type="auto"/>
        <w:tblLook w:val="04A0" w:firstRow="1" w:lastRow="0" w:firstColumn="1" w:lastColumn="0" w:noHBand="0" w:noVBand="1"/>
      </w:tblPr>
      <w:tblGrid>
        <w:gridCol w:w="9395"/>
      </w:tblGrid>
      <w:tr w:rsidR="00A8297A" w:rsidRPr="00A8297A" w14:paraId="13C378A3" w14:textId="77777777" w:rsidTr="001D6C5F">
        <w:tc>
          <w:tcPr>
            <w:tcW w:w="9629" w:type="dxa"/>
            <w:shd w:val="clear" w:color="auto" w:fill="auto"/>
          </w:tcPr>
          <w:p w14:paraId="532A8AE5" w14:textId="77777777" w:rsidR="00A8297A" w:rsidRPr="00A8297A" w:rsidRDefault="00A8297A" w:rsidP="00A8297A">
            <w:pPr>
              <w:ind w:left="29" w:right="-2" w:hanging="29"/>
              <w:rPr>
                <w:lang w:val="ro-MD"/>
              </w:rPr>
            </w:pPr>
            <w:r w:rsidRPr="00A8297A">
              <w:rPr>
                <w:b/>
                <w:lang w:val="ro-MD"/>
              </w:rPr>
              <w:br w:type="page"/>
            </w:r>
            <w:r w:rsidRPr="00A8297A">
              <w:rPr>
                <w:lang w:val="ro-MD"/>
              </w:rPr>
              <w:t>Dosar nr._______</w:t>
            </w:r>
          </w:p>
          <w:p w14:paraId="221F684E" w14:textId="77777777" w:rsidR="00A8297A" w:rsidRPr="00A8297A" w:rsidRDefault="00A8297A" w:rsidP="00A8297A">
            <w:pPr>
              <w:ind w:left="29" w:right="-2" w:hanging="29"/>
              <w:rPr>
                <w:lang w:val="ro-MD"/>
              </w:rPr>
            </w:pPr>
            <w:r w:rsidRPr="00A8297A">
              <w:rPr>
                <w:lang w:val="ro-MD"/>
              </w:rPr>
              <w:t xml:space="preserve">Nr.____________ </w:t>
            </w:r>
          </w:p>
          <w:p w14:paraId="29F14E81" w14:textId="77777777" w:rsidR="00A8297A" w:rsidRPr="00A8297A" w:rsidRDefault="00A8297A" w:rsidP="00A8297A">
            <w:pPr>
              <w:ind w:left="29" w:hanging="29"/>
              <w:rPr>
                <w:lang w:val="ro-MD"/>
              </w:rPr>
            </w:pPr>
            <w:r w:rsidRPr="00A8297A">
              <w:rPr>
                <w:lang w:val="ro-MD"/>
              </w:rPr>
              <w:t xml:space="preserve">Tipul dosarului: _____ </w:t>
            </w:r>
          </w:p>
          <w:p w14:paraId="295D805C" w14:textId="77777777" w:rsidR="00A8297A" w:rsidRPr="00A8297A" w:rsidRDefault="00A8297A" w:rsidP="00A8297A">
            <w:pPr>
              <w:keepNext/>
              <w:jc w:val="center"/>
              <w:outlineLvl w:val="1"/>
              <w:rPr>
                <w:b/>
                <w:lang w:val="ro-MD"/>
              </w:rPr>
            </w:pPr>
          </w:p>
          <w:p w14:paraId="03120691" w14:textId="7E1AC51C" w:rsidR="00A8297A" w:rsidRPr="00A8297A" w:rsidRDefault="00A8297A" w:rsidP="00A8297A">
            <w:pPr>
              <w:keepNext/>
              <w:jc w:val="center"/>
              <w:outlineLvl w:val="1"/>
              <w:rPr>
                <w:rFonts w:eastAsia="Times New Roman"/>
                <w:b/>
                <w:szCs w:val="24"/>
                <w:lang w:val="ro-MD"/>
              </w:rPr>
            </w:pPr>
          </w:p>
          <w:p w14:paraId="6592A48B" w14:textId="77777777" w:rsidR="00A8297A" w:rsidRPr="00A81A0C" w:rsidRDefault="00A8297A" w:rsidP="00A81A0C">
            <w:pPr>
              <w:jc w:val="center"/>
              <w:rPr>
                <w:b/>
                <w:lang w:val="ro-MD"/>
              </w:rPr>
            </w:pPr>
            <w:r w:rsidRPr="00A81A0C">
              <w:rPr>
                <w:b/>
                <w:lang w:val="ro-MD"/>
              </w:rPr>
              <w:t>JUDECĂTORIA CHIȘINĂU</w:t>
            </w:r>
          </w:p>
          <w:p w14:paraId="45BF475C" w14:textId="52A1521C" w:rsidR="00A8297A" w:rsidRPr="00A81A0C" w:rsidRDefault="00A8297A" w:rsidP="00A81A0C">
            <w:pPr>
              <w:jc w:val="center"/>
              <w:rPr>
                <w:b/>
                <w:lang w:val="ro-MD"/>
              </w:rPr>
            </w:pPr>
            <w:r w:rsidRPr="00A81A0C">
              <w:rPr>
                <w:b/>
                <w:lang w:val="ro-MD"/>
              </w:rPr>
              <w:t>(Râșcani)</w:t>
            </w:r>
          </w:p>
          <w:p w14:paraId="56215D40" w14:textId="77777777" w:rsidR="00A8297A" w:rsidRPr="00A81A0C" w:rsidRDefault="00A8297A" w:rsidP="00A81A0C">
            <w:pPr>
              <w:jc w:val="center"/>
              <w:rPr>
                <w:b/>
                <w:lang w:val="ro-MD"/>
              </w:rPr>
            </w:pPr>
          </w:p>
          <w:p w14:paraId="59034F5E" w14:textId="77777777" w:rsidR="00A8297A" w:rsidRPr="00A81A0C" w:rsidRDefault="00A8297A" w:rsidP="00A81A0C">
            <w:pPr>
              <w:jc w:val="center"/>
              <w:rPr>
                <w:b/>
                <w:spacing w:val="60"/>
                <w:lang w:val="ro-MD"/>
              </w:rPr>
            </w:pPr>
            <w:r w:rsidRPr="00A81A0C">
              <w:rPr>
                <w:b/>
                <w:spacing w:val="60"/>
                <w:lang w:val="ro-MD"/>
              </w:rPr>
              <w:t>HOTĂRÂRE</w:t>
            </w:r>
          </w:p>
          <w:p w14:paraId="6F08B14C" w14:textId="77777777" w:rsidR="00A8297A" w:rsidRPr="00A81A0C" w:rsidRDefault="00A8297A" w:rsidP="00A81A0C">
            <w:pPr>
              <w:jc w:val="center"/>
              <w:rPr>
                <w:b/>
                <w:lang w:val="ro-MD"/>
              </w:rPr>
            </w:pPr>
          </w:p>
          <w:p w14:paraId="3B869CE2" w14:textId="77777777" w:rsidR="00A8297A" w:rsidRPr="00A81A0C" w:rsidRDefault="00A8297A" w:rsidP="00A81A0C">
            <w:pPr>
              <w:jc w:val="center"/>
              <w:rPr>
                <w:b/>
                <w:lang w:val="ro-MD"/>
              </w:rPr>
            </w:pPr>
            <w:r w:rsidRPr="00A81A0C">
              <w:rPr>
                <w:b/>
                <w:lang w:val="ro-MD"/>
              </w:rPr>
              <w:t>ÎN NUMELE LEGII</w:t>
            </w:r>
          </w:p>
          <w:p w14:paraId="363D4FB6" w14:textId="77777777" w:rsidR="00A8297A" w:rsidRPr="00A81A0C" w:rsidRDefault="00A8297A" w:rsidP="00A81A0C">
            <w:pPr>
              <w:jc w:val="center"/>
              <w:rPr>
                <w:b/>
                <w:lang w:val="ro-MD"/>
              </w:rPr>
            </w:pPr>
          </w:p>
          <w:p w14:paraId="6927C923" w14:textId="77777777" w:rsidR="00A8297A" w:rsidRPr="00A81A0C" w:rsidRDefault="00A8297A" w:rsidP="00A81A0C">
            <w:pPr>
              <w:jc w:val="center"/>
              <w:rPr>
                <w:b/>
                <w:lang w:val="ro-MD"/>
              </w:rPr>
            </w:pPr>
            <w:r w:rsidRPr="00A81A0C">
              <w:rPr>
                <w:b/>
                <w:lang w:val="ro-MD"/>
              </w:rPr>
              <w:t>25 august, 2022</w:t>
            </w:r>
          </w:p>
          <w:p w14:paraId="365C439E" w14:textId="77777777" w:rsidR="00A8297A" w:rsidRPr="00A81A0C" w:rsidRDefault="00A8297A" w:rsidP="00A81A0C">
            <w:pPr>
              <w:jc w:val="center"/>
              <w:rPr>
                <w:b/>
                <w:lang w:val="ro-MD"/>
              </w:rPr>
            </w:pPr>
          </w:p>
          <w:p w14:paraId="0C9AE090" w14:textId="77777777" w:rsidR="00A8297A" w:rsidRPr="00A8297A" w:rsidRDefault="00A8297A" w:rsidP="00A8297A">
            <w:pPr>
              <w:jc w:val="center"/>
              <w:rPr>
                <w:lang w:val="ro-MD"/>
              </w:rPr>
            </w:pPr>
            <w:r w:rsidRPr="00A8297A">
              <w:rPr>
                <w:lang w:val="ro-MD"/>
              </w:rPr>
              <w:t xml:space="preserve">Chișinău </w:t>
            </w:r>
          </w:p>
          <w:p w14:paraId="2CA5B7D3" w14:textId="77777777" w:rsidR="00A8297A" w:rsidRPr="00A8297A" w:rsidRDefault="00A8297A" w:rsidP="00A8297A">
            <w:pPr>
              <w:tabs>
                <w:tab w:val="left" w:pos="1134"/>
              </w:tabs>
              <w:ind w:left="709"/>
              <w:jc w:val="both"/>
              <w:rPr>
                <w:lang w:val="ro-MD"/>
              </w:rPr>
            </w:pPr>
          </w:p>
          <w:p w14:paraId="6C89E660" w14:textId="77777777" w:rsidR="00A8297A" w:rsidRPr="00A8297A" w:rsidRDefault="00A8297A" w:rsidP="00A8297A">
            <w:pPr>
              <w:tabs>
                <w:tab w:val="left" w:pos="1134"/>
              </w:tabs>
              <w:ind w:left="709"/>
              <w:jc w:val="both"/>
              <w:rPr>
                <w:lang w:val="ro-MD"/>
              </w:rPr>
            </w:pPr>
          </w:p>
          <w:p w14:paraId="0157F115" w14:textId="77777777" w:rsidR="00A8297A" w:rsidRPr="00A8297A" w:rsidRDefault="00A8297A" w:rsidP="00A8297A">
            <w:pPr>
              <w:ind w:left="357"/>
              <w:jc w:val="both"/>
              <w:rPr>
                <w:lang w:val="ro-MD"/>
              </w:rPr>
            </w:pPr>
            <w:r w:rsidRPr="00A8297A">
              <w:rPr>
                <w:lang w:val="ro-MD"/>
              </w:rPr>
              <w:t>Judecătorul judecătoriei Chișinău, sediul Râșcani &lt;...&gt;,</w:t>
            </w:r>
          </w:p>
          <w:p w14:paraId="25C85E04" w14:textId="77777777" w:rsidR="00A8297A" w:rsidRPr="00A8297A" w:rsidRDefault="00A8297A" w:rsidP="00A8297A">
            <w:pPr>
              <w:ind w:left="357"/>
              <w:jc w:val="both"/>
              <w:rPr>
                <w:lang w:val="ro-MD"/>
              </w:rPr>
            </w:pPr>
          </w:p>
          <w:p w14:paraId="12CB7974" w14:textId="77777777" w:rsidR="00A8297A" w:rsidRPr="00A8297A" w:rsidRDefault="00A8297A" w:rsidP="00A8297A">
            <w:pPr>
              <w:ind w:left="357"/>
              <w:jc w:val="both"/>
              <w:rPr>
                <w:lang w:val="ro-MD"/>
              </w:rPr>
            </w:pPr>
            <w:r w:rsidRPr="00A8297A">
              <w:rPr>
                <w:lang w:val="ro-MD"/>
              </w:rPr>
              <w:t>în prezența reclamantei &lt;...&gt;, reprezentantului acesteia &lt;...&gt;,</w:t>
            </w:r>
          </w:p>
          <w:p w14:paraId="22FF0663" w14:textId="77777777" w:rsidR="00A8297A" w:rsidRPr="00A8297A" w:rsidRDefault="00A8297A" w:rsidP="00A8297A">
            <w:pPr>
              <w:ind w:left="357"/>
              <w:jc w:val="both"/>
              <w:rPr>
                <w:lang w:val="ro-MD"/>
              </w:rPr>
            </w:pPr>
          </w:p>
          <w:p w14:paraId="2CA4B861" w14:textId="77777777" w:rsidR="00A8297A" w:rsidRPr="00A8297A" w:rsidRDefault="00A8297A" w:rsidP="00A8297A">
            <w:pPr>
              <w:ind w:left="357"/>
              <w:jc w:val="both"/>
              <w:rPr>
                <w:lang w:val="ro-MD"/>
              </w:rPr>
            </w:pPr>
            <w:r w:rsidRPr="00A8297A">
              <w:rPr>
                <w:lang w:val="ro-MD"/>
              </w:rPr>
              <w:t>reprezentantului pârâtului &lt;...&gt;,</w:t>
            </w:r>
          </w:p>
          <w:p w14:paraId="46422A1B" w14:textId="77777777" w:rsidR="00A8297A" w:rsidRPr="00A8297A" w:rsidRDefault="00A8297A" w:rsidP="00A8297A">
            <w:pPr>
              <w:ind w:left="357"/>
              <w:jc w:val="both"/>
              <w:rPr>
                <w:lang w:val="ro-MD"/>
              </w:rPr>
            </w:pPr>
          </w:p>
          <w:p w14:paraId="73562D3A" w14:textId="77777777" w:rsidR="00A8297A" w:rsidRPr="00A8297A" w:rsidRDefault="00A8297A" w:rsidP="00A8297A">
            <w:pPr>
              <w:ind w:left="357"/>
              <w:jc w:val="both"/>
              <w:rPr>
                <w:lang w:val="ro-MD"/>
              </w:rPr>
            </w:pPr>
            <w:r w:rsidRPr="00A8297A">
              <w:rPr>
                <w:rFonts w:eastAsia="Times New Roman"/>
                <w:szCs w:val="24"/>
                <w:lang w:val="ro-MD"/>
              </w:rPr>
              <w:t>reprezentantul</w:t>
            </w:r>
            <w:r w:rsidRPr="00A8297A">
              <w:rPr>
                <w:lang w:val="ro-MD"/>
              </w:rPr>
              <w:t xml:space="preserve"> terțului interesat &lt;...&gt;,</w:t>
            </w:r>
          </w:p>
          <w:p w14:paraId="4C12034E" w14:textId="77777777" w:rsidR="00A8297A" w:rsidRPr="00A8297A" w:rsidRDefault="00A8297A" w:rsidP="00A8297A">
            <w:pPr>
              <w:ind w:left="357"/>
              <w:jc w:val="both"/>
              <w:rPr>
                <w:lang w:val="ro-MD"/>
              </w:rPr>
            </w:pPr>
          </w:p>
          <w:p w14:paraId="6A159D47" w14:textId="77777777" w:rsidR="00A8297A" w:rsidRPr="00A8297A" w:rsidRDefault="00A8297A" w:rsidP="00A8297A">
            <w:pPr>
              <w:ind w:left="357"/>
              <w:jc w:val="both"/>
              <w:rPr>
                <w:lang w:val="ro-MD"/>
              </w:rPr>
            </w:pPr>
            <w:r w:rsidRPr="00A8297A">
              <w:rPr>
                <w:lang w:val="ro-MD"/>
              </w:rPr>
              <w:t>în ședință publică de judecată, în procedura orală, a examinat cauza de contencios administrativ conform acțiunii/cererii &lt;...&gt; reclamantei împotriva pârâtului Primăria mun.Chișinău, terțul, Direcția asistență socială Botanica privind anularea actului administrativ de stabilire a indemnizației.</w:t>
            </w:r>
          </w:p>
          <w:p w14:paraId="5A3F93BE" w14:textId="77777777" w:rsidR="00A8297A" w:rsidRPr="00A8297A" w:rsidRDefault="00A8297A" w:rsidP="00A8297A">
            <w:pPr>
              <w:spacing w:after="200" w:line="276" w:lineRule="auto"/>
              <w:ind w:left="360"/>
              <w:jc w:val="both"/>
              <w:rPr>
                <w:lang w:val="ro-MD"/>
              </w:rPr>
            </w:pPr>
          </w:p>
          <w:p w14:paraId="5413CFE4" w14:textId="77777777" w:rsidR="00A8297A" w:rsidRPr="00A8297A" w:rsidRDefault="00A8297A" w:rsidP="00A8297A">
            <w:pPr>
              <w:spacing w:after="200" w:line="276" w:lineRule="auto"/>
              <w:ind w:left="360"/>
              <w:jc w:val="both"/>
              <w:rPr>
                <w:lang w:val="ro-MD"/>
              </w:rPr>
            </w:pPr>
            <w:r w:rsidRPr="00A8297A">
              <w:rPr>
                <w:lang w:val="ro-MD"/>
              </w:rPr>
              <w:t xml:space="preserve">Instanța a constatat: </w:t>
            </w:r>
          </w:p>
          <w:p w14:paraId="171B3EF0" w14:textId="77777777" w:rsidR="00A8297A" w:rsidRPr="00A8297A" w:rsidRDefault="00A8297A" w:rsidP="00A8297A">
            <w:pPr>
              <w:spacing w:after="200" w:line="276" w:lineRule="auto"/>
              <w:ind w:left="360"/>
              <w:jc w:val="both"/>
              <w:rPr>
                <w:i/>
                <w:lang w:val="ro"/>
              </w:rPr>
            </w:pPr>
            <w:r w:rsidRPr="00A8297A">
              <w:rPr>
                <w:lang w:val="ro-MD"/>
              </w:rPr>
              <w:t>&lt;</w:t>
            </w:r>
            <w:r w:rsidRPr="00A8297A">
              <w:rPr>
                <w:i/>
                <w:lang w:val="ro"/>
              </w:rPr>
              <w:t>se indică succint și separat</w:t>
            </w:r>
          </w:p>
          <w:p w14:paraId="0B4A4040" w14:textId="77777777" w:rsidR="00A8297A" w:rsidRPr="00A8297A" w:rsidRDefault="00A8297A" w:rsidP="00A8297A">
            <w:pPr>
              <w:spacing w:after="200" w:line="276" w:lineRule="auto"/>
              <w:ind w:left="360"/>
              <w:jc w:val="both"/>
              <w:rPr>
                <w:lang w:val="ro"/>
              </w:rPr>
            </w:pPr>
            <w:r w:rsidRPr="00A8297A">
              <w:rPr>
                <w:lang w:val="ro"/>
              </w:rPr>
              <w:t xml:space="preserve">1.pretenţiile reclamantului </w:t>
            </w:r>
            <w:r w:rsidRPr="00A8297A">
              <w:rPr>
                <w:lang w:val="ro-MD"/>
              </w:rPr>
              <w:t>&lt;...&gt;</w:t>
            </w:r>
          </w:p>
          <w:p w14:paraId="3A8FA088" w14:textId="77777777" w:rsidR="00A8297A" w:rsidRPr="00A8297A" w:rsidRDefault="00A8297A" w:rsidP="00A8297A">
            <w:pPr>
              <w:spacing w:after="200" w:line="276" w:lineRule="auto"/>
              <w:ind w:left="360"/>
              <w:jc w:val="both"/>
              <w:rPr>
                <w:lang w:val="ro"/>
              </w:rPr>
            </w:pPr>
            <w:r w:rsidRPr="00A8297A">
              <w:rPr>
                <w:lang w:val="ro"/>
              </w:rPr>
              <w:t xml:space="preserve">2. obiecţiile pîrîtului </w:t>
            </w:r>
            <w:r w:rsidRPr="00A8297A">
              <w:rPr>
                <w:lang w:val="ro-MD"/>
              </w:rPr>
              <w:t>&lt;...&gt;</w:t>
            </w:r>
          </w:p>
          <w:p w14:paraId="330E4D9C" w14:textId="77777777" w:rsidR="00A8297A" w:rsidRPr="00A8297A" w:rsidRDefault="00A8297A" w:rsidP="00A8297A">
            <w:pPr>
              <w:tabs>
                <w:tab w:val="left" w:pos="1134"/>
              </w:tabs>
              <w:ind w:left="313"/>
              <w:jc w:val="both"/>
              <w:rPr>
                <w:lang w:val="ro-MD"/>
              </w:rPr>
            </w:pPr>
            <w:r w:rsidRPr="00A8297A">
              <w:rPr>
                <w:lang w:val="ro"/>
              </w:rPr>
              <w:t>3.  explicaţiile celorlalţi participanţi la proces</w:t>
            </w:r>
            <w:r w:rsidRPr="00A8297A">
              <w:rPr>
                <w:i/>
                <w:lang w:val="ro"/>
              </w:rPr>
              <w:t xml:space="preserve"> </w:t>
            </w:r>
            <w:r w:rsidRPr="00A8297A">
              <w:rPr>
                <w:lang w:val="ro-MD"/>
              </w:rPr>
              <w:t>&lt;...&gt;</w:t>
            </w:r>
          </w:p>
          <w:p w14:paraId="46C42919" w14:textId="77777777" w:rsidR="00A8297A" w:rsidRPr="00A8297A" w:rsidRDefault="00A8297A" w:rsidP="00A8297A">
            <w:pPr>
              <w:tabs>
                <w:tab w:val="left" w:pos="1134"/>
              </w:tabs>
              <w:jc w:val="both"/>
              <w:rPr>
                <w:lang w:val="ro-MD"/>
              </w:rPr>
            </w:pPr>
          </w:p>
          <w:p w14:paraId="6E696C3C" w14:textId="77777777" w:rsidR="00A8297A" w:rsidRPr="00A8297A" w:rsidRDefault="00A8297A" w:rsidP="00A8297A">
            <w:pPr>
              <w:tabs>
                <w:tab w:val="left" w:pos="1134"/>
              </w:tabs>
              <w:jc w:val="both"/>
              <w:rPr>
                <w:lang w:val="ro-MD"/>
              </w:rPr>
            </w:pPr>
            <w:r w:rsidRPr="00A8297A">
              <w:rPr>
                <w:lang w:val="ro-MD"/>
              </w:rPr>
              <w:t xml:space="preserve">       Instanța a</w:t>
            </w:r>
          </w:p>
          <w:p w14:paraId="5D6A36ED" w14:textId="77777777" w:rsidR="00A8297A" w:rsidRPr="00A8297A" w:rsidRDefault="00A8297A" w:rsidP="00A8297A">
            <w:pPr>
              <w:tabs>
                <w:tab w:val="num" w:pos="0"/>
                <w:tab w:val="left" w:pos="993"/>
              </w:tabs>
              <w:ind w:firstLine="709"/>
              <w:jc w:val="center"/>
              <w:rPr>
                <w:lang w:val="ro-MD"/>
              </w:rPr>
            </w:pPr>
            <w:r w:rsidRPr="00A8297A">
              <w:rPr>
                <w:lang w:val="ro-MD"/>
              </w:rPr>
              <w:t xml:space="preserve"> s t a b i l i t:</w:t>
            </w:r>
          </w:p>
          <w:p w14:paraId="4ECA0920" w14:textId="77777777" w:rsidR="00A8297A" w:rsidRPr="00A8297A" w:rsidRDefault="00A8297A" w:rsidP="00A8297A">
            <w:pPr>
              <w:tabs>
                <w:tab w:val="num" w:pos="0"/>
                <w:tab w:val="left" w:pos="993"/>
              </w:tabs>
              <w:ind w:firstLine="709"/>
              <w:jc w:val="center"/>
              <w:rPr>
                <w:lang w:val="ro-MD"/>
              </w:rPr>
            </w:pPr>
          </w:p>
          <w:p w14:paraId="37CCE119" w14:textId="77777777" w:rsidR="00A8297A" w:rsidRPr="00A8297A" w:rsidRDefault="00A8297A" w:rsidP="00A8297A">
            <w:pPr>
              <w:tabs>
                <w:tab w:val="left" w:pos="993"/>
              </w:tabs>
              <w:ind w:left="454"/>
              <w:jc w:val="both"/>
              <w:rPr>
                <w:i/>
                <w:lang w:val="ro"/>
              </w:rPr>
            </w:pPr>
            <w:r w:rsidRPr="00A8297A">
              <w:rPr>
                <w:i/>
                <w:lang w:val="ro-MD"/>
              </w:rPr>
              <w:t>&lt;</w:t>
            </w:r>
            <w:r w:rsidRPr="00A8297A">
              <w:rPr>
                <w:i/>
                <w:lang w:val="ro"/>
              </w:rPr>
              <w:t>se indică motivele instanței:</w:t>
            </w:r>
          </w:p>
          <w:p w14:paraId="49E45911" w14:textId="77777777" w:rsidR="00A8297A" w:rsidRPr="00A8297A" w:rsidRDefault="00A8297A" w:rsidP="00A8297A">
            <w:pPr>
              <w:tabs>
                <w:tab w:val="left" w:pos="993"/>
              </w:tabs>
              <w:ind w:left="454"/>
              <w:jc w:val="both"/>
              <w:rPr>
                <w:i/>
                <w:lang w:val="ro"/>
              </w:rPr>
            </w:pPr>
          </w:p>
          <w:p w14:paraId="5839CAF9" w14:textId="77777777" w:rsidR="00A8297A" w:rsidRPr="00A8297A" w:rsidRDefault="00A8297A" w:rsidP="00A8297A">
            <w:pPr>
              <w:tabs>
                <w:tab w:val="left" w:pos="993"/>
              </w:tabs>
              <w:ind w:left="454"/>
              <w:jc w:val="both"/>
              <w:rPr>
                <w:lang w:val="ro"/>
              </w:rPr>
            </w:pPr>
            <w:r w:rsidRPr="00A8297A">
              <w:rPr>
                <w:lang w:val="ro"/>
              </w:rPr>
              <w:t xml:space="preserve">4. circumstanţele cauzei, constatate de instanţă </w:t>
            </w:r>
            <w:r w:rsidRPr="00A8297A">
              <w:rPr>
                <w:lang w:val="ro-MD"/>
              </w:rPr>
              <w:t>&lt;...&gt;</w:t>
            </w:r>
            <w:r w:rsidRPr="00A8297A">
              <w:rPr>
                <w:lang w:val="ro"/>
              </w:rPr>
              <w:t xml:space="preserve"> </w:t>
            </w:r>
          </w:p>
          <w:p w14:paraId="3C2C9E94" w14:textId="77777777" w:rsidR="00A8297A" w:rsidRPr="00A8297A" w:rsidRDefault="00A8297A" w:rsidP="00A8297A">
            <w:pPr>
              <w:tabs>
                <w:tab w:val="left" w:pos="993"/>
              </w:tabs>
              <w:ind w:left="454"/>
              <w:jc w:val="both"/>
              <w:rPr>
                <w:lang w:val="ro"/>
              </w:rPr>
            </w:pPr>
            <w:r w:rsidRPr="00A8297A">
              <w:rPr>
                <w:lang w:val="ro"/>
              </w:rPr>
              <w:t xml:space="preserve">5. probele pe care se întemeiază concluziile ei privitoare la aceste circumstanţe </w:t>
            </w:r>
            <w:r w:rsidRPr="00A8297A">
              <w:rPr>
                <w:lang w:val="ro-MD"/>
              </w:rPr>
              <w:t>&lt;...&gt;</w:t>
            </w:r>
          </w:p>
          <w:p w14:paraId="16CC71BB" w14:textId="77777777" w:rsidR="00A8297A" w:rsidRPr="00A8297A" w:rsidRDefault="00A8297A" w:rsidP="00A8297A">
            <w:pPr>
              <w:tabs>
                <w:tab w:val="left" w:pos="993"/>
              </w:tabs>
              <w:ind w:left="454"/>
              <w:jc w:val="both"/>
              <w:rPr>
                <w:lang w:val="ro"/>
              </w:rPr>
            </w:pPr>
            <w:r w:rsidRPr="00A8297A">
              <w:rPr>
                <w:lang w:val="ro"/>
              </w:rPr>
              <w:t xml:space="preserve">6. argumentele invocate de instanţă la respingerea unor probe </w:t>
            </w:r>
            <w:r w:rsidRPr="00A8297A">
              <w:rPr>
                <w:lang w:val="ro-MD"/>
              </w:rPr>
              <w:t>&lt;...&gt;</w:t>
            </w:r>
          </w:p>
          <w:p w14:paraId="3C33BDDE" w14:textId="77777777" w:rsidR="00A8297A" w:rsidRPr="00A8297A" w:rsidRDefault="00A8297A" w:rsidP="00A8297A">
            <w:pPr>
              <w:tabs>
                <w:tab w:val="left" w:pos="993"/>
              </w:tabs>
              <w:ind w:left="454"/>
              <w:jc w:val="both"/>
              <w:rPr>
                <w:i/>
                <w:lang w:val="ro-MD"/>
              </w:rPr>
            </w:pPr>
            <w:r w:rsidRPr="00A8297A">
              <w:rPr>
                <w:lang w:val="ro"/>
              </w:rPr>
              <w:t xml:space="preserve">7. legile de care s-a călăuzit instanţa </w:t>
            </w:r>
            <w:r w:rsidRPr="00A8297A">
              <w:rPr>
                <w:lang w:val="ro-MD"/>
              </w:rPr>
              <w:t>&lt;...&gt;</w:t>
            </w:r>
          </w:p>
          <w:p w14:paraId="2807CA90" w14:textId="77777777" w:rsidR="00A8297A" w:rsidRPr="00A8297A" w:rsidRDefault="00A8297A" w:rsidP="00A8297A">
            <w:pPr>
              <w:tabs>
                <w:tab w:val="left" w:pos="993"/>
              </w:tabs>
              <w:ind w:left="454"/>
              <w:jc w:val="both"/>
              <w:rPr>
                <w:i/>
                <w:lang w:val="ro-MD"/>
              </w:rPr>
            </w:pPr>
          </w:p>
          <w:p w14:paraId="4DF2B2C7" w14:textId="77777777" w:rsidR="00A8297A" w:rsidRPr="00A8297A" w:rsidRDefault="00A8297A" w:rsidP="00A8297A">
            <w:pPr>
              <w:tabs>
                <w:tab w:val="left" w:pos="993"/>
              </w:tabs>
              <w:ind w:left="454"/>
              <w:jc w:val="both"/>
              <w:rPr>
                <w:lang w:val="ro-MD"/>
              </w:rPr>
            </w:pPr>
            <w:r w:rsidRPr="00A8297A">
              <w:rPr>
                <w:lang w:val="ro-MD"/>
              </w:rPr>
              <w:t xml:space="preserve">Instanța </w:t>
            </w:r>
          </w:p>
          <w:p w14:paraId="72C16C88" w14:textId="77777777" w:rsidR="00A8297A" w:rsidRPr="00A8297A" w:rsidRDefault="00A8297A" w:rsidP="00A8297A">
            <w:pPr>
              <w:tabs>
                <w:tab w:val="left" w:pos="993"/>
              </w:tabs>
              <w:ind w:left="454"/>
              <w:jc w:val="center"/>
              <w:rPr>
                <w:lang w:val="ro-MD"/>
              </w:rPr>
            </w:pPr>
            <w:r w:rsidRPr="00A8297A">
              <w:rPr>
                <w:lang w:val="ro-MD"/>
              </w:rPr>
              <w:t>h o t ă r ă ș t e:</w:t>
            </w:r>
          </w:p>
          <w:p w14:paraId="016DA15C" w14:textId="77777777" w:rsidR="00A8297A" w:rsidRPr="00A8297A" w:rsidRDefault="00A8297A" w:rsidP="00A8297A">
            <w:pPr>
              <w:tabs>
                <w:tab w:val="left" w:pos="993"/>
              </w:tabs>
              <w:ind w:left="454"/>
              <w:jc w:val="center"/>
              <w:rPr>
                <w:lang w:val="ro-MD"/>
              </w:rPr>
            </w:pPr>
          </w:p>
          <w:p w14:paraId="65D3F4F3" w14:textId="77777777" w:rsidR="00A8297A" w:rsidRPr="00A8297A" w:rsidRDefault="00A8297A" w:rsidP="00A8297A">
            <w:pPr>
              <w:tabs>
                <w:tab w:val="num" w:pos="0"/>
                <w:tab w:val="left" w:pos="993"/>
              </w:tabs>
              <w:ind w:left="313"/>
              <w:jc w:val="both"/>
              <w:rPr>
                <w:i/>
                <w:lang w:val="ro"/>
              </w:rPr>
            </w:pPr>
            <w:r w:rsidRPr="00A8297A">
              <w:rPr>
                <w:i/>
                <w:lang w:val="ro-MD"/>
              </w:rPr>
              <w:t>&lt;</w:t>
            </w:r>
            <w:r w:rsidRPr="00A8297A">
              <w:rPr>
                <w:i/>
                <w:lang w:val="ro"/>
              </w:rPr>
              <w:t xml:space="preserve"> se indică conform articolului 224 din Codul administrativ, una din următoarele soluții adoptate:</w:t>
            </w:r>
          </w:p>
          <w:p w14:paraId="0F6906C4" w14:textId="77777777" w:rsidR="00A8297A" w:rsidRPr="00A8297A" w:rsidRDefault="00A8297A" w:rsidP="00A8297A">
            <w:pPr>
              <w:tabs>
                <w:tab w:val="num" w:pos="0"/>
                <w:tab w:val="left" w:pos="993"/>
              </w:tabs>
              <w:ind w:left="313"/>
              <w:jc w:val="both"/>
              <w:rPr>
                <w:i/>
                <w:lang w:val="ro"/>
              </w:rPr>
            </w:pPr>
          </w:p>
          <w:p w14:paraId="4B354F24"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lastRenderedPageBreak/>
              <w:t>anulează în tot sau în parte actul administrativ individual, precum și o eventuală decizie de soluționare a cererii prealabile, dacă acestea sunt ilegale și prin ele reclamantul este vătămat în drepturile sale;</w:t>
            </w:r>
          </w:p>
          <w:p w14:paraId="5729EBEC"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t>anulează în tot sau în parte actul administrativ individual de respingere a solicitării sau o eventuală decizie adoptată în procedura prealabilă și obligă autoritatea publică să emită un act administrativ individual, dacă revendicarea pretenției reclamantului de emitere a actului este întemeiată;</w:t>
            </w:r>
          </w:p>
          <w:p w14:paraId="7E4CA063"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t>obligă la acțiune, tolerare sau inacțiune, dacă o astfel de pretenție a reclamantului este întemeiată;</w:t>
            </w:r>
          </w:p>
          <w:p w14:paraId="5CB1E622"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t>constată existența sau inexistența unui raport juridic ori nulitatea unui act administrativ individual sau a unui contract administrativ, dacă raportul juridic există sau, respectiv, nu există ori actul administrativ individual sau contractul administrativ este nul;</w:t>
            </w:r>
          </w:p>
          <w:p w14:paraId="2FD67D0B"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t>anulează în tot sau în parte actul administrativ normativ, dacă acesta este ilegal, sau constată nulitatea acestuia, dacă acesta este nul;</w:t>
            </w:r>
          </w:p>
          <w:p w14:paraId="5287EEE7" w14:textId="77777777" w:rsidR="00A8297A" w:rsidRPr="00A8297A" w:rsidRDefault="00A8297A" w:rsidP="00A8297A">
            <w:pPr>
              <w:numPr>
                <w:ilvl w:val="0"/>
                <w:numId w:val="32"/>
              </w:numPr>
              <w:tabs>
                <w:tab w:val="num" w:pos="0"/>
                <w:tab w:val="left" w:pos="993"/>
              </w:tabs>
              <w:ind w:left="782" w:hanging="357"/>
              <w:contextualSpacing/>
              <w:jc w:val="both"/>
              <w:rPr>
                <w:lang w:val="ro-MD"/>
              </w:rPr>
            </w:pPr>
            <w:r w:rsidRPr="00A8297A">
              <w:rPr>
                <w:lang w:val="ro-MD"/>
              </w:rPr>
              <w:t>respinge acțiunea ca fiind neîntemeiată, dacă nu sunt întrunite condițiile de adoptare a unei hotărâri prevăzute la literele a)–e) ale aliniatului (1) din articolul 224 al Codului administrativ.</w:t>
            </w:r>
          </w:p>
          <w:p w14:paraId="43E500F0" w14:textId="77777777" w:rsidR="00A8297A" w:rsidRPr="00A8297A" w:rsidRDefault="00A8297A" w:rsidP="00A8297A">
            <w:pPr>
              <w:tabs>
                <w:tab w:val="left" w:pos="993"/>
              </w:tabs>
              <w:ind w:left="785"/>
              <w:contextualSpacing/>
              <w:jc w:val="both"/>
              <w:rPr>
                <w:lang w:val="ro-MD"/>
              </w:rPr>
            </w:pPr>
          </w:p>
          <w:p w14:paraId="4361DC0B" w14:textId="77777777" w:rsidR="00A8297A" w:rsidRPr="00A8297A" w:rsidRDefault="00A8297A" w:rsidP="00A8297A">
            <w:pPr>
              <w:tabs>
                <w:tab w:val="num" w:pos="0"/>
                <w:tab w:val="left" w:pos="993"/>
              </w:tabs>
              <w:ind w:left="785"/>
              <w:contextualSpacing/>
              <w:jc w:val="both"/>
              <w:rPr>
                <w:lang w:val="ro-MD"/>
              </w:rPr>
            </w:pPr>
          </w:p>
          <w:p w14:paraId="1C435835" w14:textId="77777777" w:rsidR="00A8297A" w:rsidRPr="00A8297A" w:rsidRDefault="00A8297A" w:rsidP="00A8297A">
            <w:pPr>
              <w:jc w:val="both"/>
              <w:rPr>
                <w:lang w:val="ro-MD"/>
              </w:rPr>
            </w:pPr>
            <w:r w:rsidRPr="00A8297A">
              <w:rPr>
                <w:lang w:val="ro-MD"/>
              </w:rPr>
              <w:t>Judecător</w:t>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Nume, prenume</w:t>
            </w:r>
          </w:p>
          <w:p w14:paraId="5E9BA44C" w14:textId="77777777" w:rsidR="00A8297A" w:rsidRPr="00A8297A" w:rsidRDefault="00A8297A" w:rsidP="00A8297A">
            <w:pPr>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w:t>
            </w:r>
          </w:p>
          <w:p w14:paraId="13FAD68C" w14:textId="77777777" w:rsidR="00A8297A" w:rsidRPr="00A8297A" w:rsidRDefault="00A8297A" w:rsidP="00A8297A">
            <w:pPr>
              <w:jc w:val="both"/>
              <w:rPr>
                <w:lang w:val="ro-MD"/>
              </w:rPr>
            </w:pP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r>
            <w:r w:rsidRPr="00A8297A">
              <w:rPr>
                <w:lang w:val="ro-MD"/>
              </w:rPr>
              <w:tab/>
              <w:t>...</w:t>
            </w:r>
            <w:r w:rsidRPr="00A8297A">
              <w:rPr>
                <w:lang w:val="ro-MD"/>
              </w:rPr>
              <w:tab/>
            </w:r>
          </w:p>
          <w:p w14:paraId="190571A8" w14:textId="77777777" w:rsidR="00A8297A" w:rsidRPr="00A8297A" w:rsidRDefault="00A8297A" w:rsidP="00A8297A">
            <w:pPr>
              <w:tabs>
                <w:tab w:val="num" w:pos="0"/>
                <w:tab w:val="left" w:pos="993"/>
              </w:tabs>
              <w:ind w:left="313"/>
              <w:jc w:val="both"/>
              <w:rPr>
                <w:i/>
                <w:lang w:val="ro-MD"/>
              </w:rPr>
            </w:pPr>
          </w:p>
          <w:p w14:paraId="00E607BC" w14:textId="77777777" w:rsidR="00A8297A" w:rsidRPr="00A8297A" w:rsidRDefault="00A8297A" w:rsidP="00A8297A">
            <w:pPr>
              <w:ind w:left="5387"/>
              <w:rPr>
                <w:lang w:val="ro-MD"/>
              </w:rPr>
            </w:pPr>
          </w:p>
        </w:tc>
      </w:tr>
    </w:tbl>
    <w:p w14:paraId="4CF7C7AD" w14:textId="77777777" w:rsidR="00A8297A" w:rsidRPr="00A8297A" w:rsidRDefault="00A8297A" w:rsidP="00A8297A">
      <w:pPr>
        <w:spacing w:after="0" w:line="240" w:lineRule="auto"/>
        <w:rPr>
          <w:rFonts w:eastAsia="Calibri" w:cs="Times New Roman"/>
          <w:b/>
          <w:lang w:val="ro-MD"/>
        </w:rPr>
      </w:pPr>
    </w:p>
    <w:p w14:paraId="58B4219C" w14:textId="77777777" w:rsidR="00A8297A" w:rsidRPr="00A8297A" w:rsidRDefault="00A8297A" w:rsidP="00A8297A">
      <w:pPr>
        <w:spacing w:after="0" w:line="240" w:lineRule="auto"/>
        <w:rPr>
          <w:rFonts w:eastAsia="Calibri" w:cs="Times New Roman"/>
          <w:b/>
          <w:lang w:val="ro-MD"/>
        </w:rPr>
      </w:pPr>
    </w:p>
    <w:p w14:paraId="117A3318" w14:textId="77777777" w:rsidR="00A8297A" w:rsidRPr="00A8297A" w:rsidRDefault="00A8297A" w:rsidP="00A8297A">
      <w:pPr>
        <w:spacing w:after="0" w:line="240" w:lineRule="auto"/>
        <w:jc w:val="right"/>
        <w:rPr>
          <w:rFonts w:eastAsia="Calibri" w:cs="Times New Roman"/>
          <w:b/>
          <w:lang w:val="ro-MD"/>
        </w:rPr>
      </w:pPr>
    </w:p>
    <w:p w14:paraId="1806D5E5" w14:textId="77777777" w:rsidR="00A8297A" w:rsidRPr="00A8297A" w:rsidRDefault="00A8297A" w:rsidP="00A8297A">
      <w:pPr>
        <w:spacing w:after="0" w:line="240" w:lineRule="auto"/>
        <w:rPr>
          <w:rFonts w:eastAsia="Calibri" w:cs="Times New Roman"/>
          <w:lang w:val="ro-MD"/>
        </w:rPr>
      </w:pPr>
    </w:p>
    <w:p w14:paraId="5948722E" w14:textId="77777777" w:rsidR="00A8297A" w:rsidRPr="00A8297A" w:rsidRDefault="00A8297A" w:rsidP="00A8297A">
      <w:pPr>
        <w:spacing w:after="0" w:line="240" w:lineRule="auto"/>
        <w:jc w:val="right"/>
        <w:rPr>
          <w:rFonts w:eastAsia="Calibri" w:cs="Times New Roman"/>
          <w:lang w:val="ro-MD"/>
        </w:rPr>
      </w:pPr>
    </w:p>
    <w:p w14:paraId="4B512D32"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lang w:val="ro-MD"/>
        </w:rPr>
      </w:pPr>
    </w:p>
    <w:p w14:paraId="043FB2E1"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lang w:val="ro-MD"/>
        </w:rPr>
      </w:pPr>
    </w:p>
    <w:p w14:paraId="1ABE21CE" w14:textId="77777777" w:rsidR="00A8297A" w:rsidRPr="00A8297A" w:rsidRDefault="00A8297A" w:rsidP="00A8297A">
      <w:pPr>
        <w:tabs>
          <w:tab w:val="left" w:pos="0"/>
          <w:tab w:val="left" w:pos="1080"/>
          <w:tab w:val="left" w:pos="1134"/>
        </w:tabs>
        <w:spacing w:after="0" w:line="240" w:lineRule="auto"/>
        <w:ind w:left="737"/>
        <w:jc w:val="right"/>
        <w:rPr>
          <w:rFonts w:eastAsia="Calibri" w:cs="Times New Roman"/>
          <w:lang w:val="ro-MD"/>
        </w:rPr>
      </w:pPr>
    </w:p>
    <w:p w14:paraId="358BFC04" w14:textId="77777777" w:rsidR="00A8297A" w:rsidRPr="00DA269C" w:rsidRDefault="00A8297A" w:rsidP="00006A30">
      <w:pPr>
        <w:rPr>
          <w:rFonts w:cs="Times New Roman"/>
        </w:rPr>
      </w:pPr>
    </w:p>
    <w:sectPr w:rsidR="00A8297A" w:rsidRPr="00DA269C" w:rsidSect="00951AFB">
      <w:type w:val="continuous"/>
      <w:pgSz w:w="12240" w:h="15840"/>
      <w:pgMar w:top="1134" w:right="1134"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2864424" w16cex:dateUtc="2023-10-02T04:22:00Z"/>
  <w16cex:commentExtensible w16cex:durableId="56F9865E" w16cex:dateUtc="2023-10-02T04:23:00Z"/>
  <w16cex:commentExtensible w16cex:durableId="15E9B424" w16cex:dateUtc="2023-10-02T04:22:00Z"/>
  <w16cex:commentExtensible w16cex:durableId="2DE3FA36" w16cex:dateUtc="2023-10-01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C1713" w16cid:durableId="12864424"/>
  <w16cid:commentId w16cid:paraId="29C20140" w16cid:durableId="56F9865E"/>
  <w16cid:commentId w16cid:paraId="3DFEF318" w16cid:durableId="15E9B424"/>
  <w16cid:commentId w16cid:paraId="7CF02F12" w16cid:durableId="2DE3FA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1A13A" w14:textId="77777777" w:rsidR="001C2BA4" w:rsidRPr="008C48A8" w:rsidRDefault="001C2BA4" w:rsidP="00E40A35">
      <w:pPr>
        <w:spacing w:after="0" w:line="240" w:lineRule="auto"/>
      </w:pPr>
      <w:r>
        <w:separator/>
      </w:r>
    </w:p>
  </w:endnote>
  <w:endnote w:type="continuationSeparator" w:id="0">
    <w:p w14:paraId="147A7C33" w14:textId="77777777" w:rsidR="001C2BA4" w:rsidRPr="008C48A8" w:rsidRDefault="001C2BA4" w:rsidP="00E4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oto Sans Symbols">
    <w:altName w:val="Times New Roman"/>
    <w:charset w:val="00"/>
    <w:family w:val="auto"/>
    <w:pitch w:val="default"/>
  </w:font>
  <w:font w:name="Times New Roman (Headings CS)">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615411822"/>
      <w:docPartObj>
        <w:docPartGallery w:val="Page Numbers (Bottom of Page)"/>
        <w:docPartUnique/>
      </w:docPartObj>
    </w:sdtPr>
    <w:sdtContent>
      <w:p w14:paraId="1E81061A" w14:textId="77777777" w:rsidR="000D5990" w:rsidRDefault="000D5990" w:rsidP="00A36065">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noProof/>
            <w:lang w:val="ro"/>
          </w:rPr>
          <w:t>15</w:t>
        </w:r>
        <w:r>
          <w:rPr>
            <w:rStyle w:val="af8"/>
            <w:lang w:val="ro"/>
          </w:rPr>
          <w:fldChar w:fldCharType="end"/>
        </w:r>
      </w:p>
    </w:sdtContent>
  </w:sdt>
  <w:p w14:paraId="56D3DD2C" w14:textId="77777777" w:rsidR="000D5990" w:rsidRDefault="000D5990">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758823163"/>
      <w:docPartObj>
        <w:docPartGallery w:val="Page Numbers (Bottom of Page)"/>
        <w:docPartUnique/>
      </w:docPartObj>
    </w:sdtPr>
    <w:sdtContent>
      <w:p w14:paraId="34BFF54C" w14:textId="311EC518"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197</w:t>
        </w:r>
        <w:r>
          <w:rPr>
            <w:rStyle w:val="af8"/>
            <w:lang w:val="ro"/>
          </w:rPr>
          <w:fldChar w:fldCharType="end"/>
        </w:r>
      </w:p>
    </w:sdtContent>
  </w:sdt>
  <w:p w14:paraId="433245F1" w14:textId="77777777" w:rsidR="000D5990" w:rsidRPr="008C48A8" w:rsidRDefault="000D5990">
    <w:pPr>
      <w:pStyle w:val="a7"/>
    </w:pPr>
  </w:p>
  <w:p w14:paraId="7AB20683" w14:textId="77777777" w:rsidR="000D5990" w:rsidRPr="008C48A8" w:rsidRDefault="000D599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41194681"/>
      <w:docPartObj>
        <w:docPartGallery w:val="Page Numbers (Bottom of Page)"/>
        <w:docPartUnique/>
      </w:docPartObj>
    </w:sdtPr>
    <w:sdtContent>
      <w:p w14:paraId="4AAA6502" w14:textId="38F60554"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199</w:t>
        </w:r>
        <w:r>
          <w:rPr>
            <w:rStyle w:val="af8"/>
            <w:lang w:val="ro"/>
          </w:rPr>
          <w:fldChar w:fldCharType="end"/>
        </w:r>
      </w:p>
    </w:sdtContent>
  </w:sdt>
  <w:p w14:paraId="05F1D89E" w14:textId="77777777" w:rsidR="000D5990" w:rsidRPr="008C48A8" w:rsidRDefault="000D5990">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548989032"/>
      <w:docPartObj>
        <w:docPartGallery w:val="Page Numbers (Bottom of Page)"/>
        <w:docPartUnique/>
      </w:docPartObj>
    </w:sdtPr>
    <w:sdtContent>
      <w:p w14:paraId="440DCB65" w14:textId="15B3E580"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252</w:t>
        </w:r>
        <w:r>
          <w:rPr>
            <w:rStyle w:val="af8"/>
            <w:lang w:val="ro"/>
          </w:rPr>
          <w:fldChar w:fldCharType="end"/>
        </w:r>
      </w:p>
    </w:sdtContent>
  </w:sdt>
  <w:p w14:paraId="24533AC5" w14:textId="77777777" w:rsidR="000D5990" w:rsidRPr="008C48A8" w:rsidRDefault="000D5990">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633362"/>
      <w:docPartObj>
        <w:docPartGallery w:val="Page Numbers (Bottom of Page)"/>
        <w:docPartUnique/>
      </w:docPartObj>
    </w:sdtPr>
    <w:sdtContent>
      <w:p w14:paraId="6D2E88DB" w14:textId="615E4354" w:rsidR="000D5990" w:rsidRDefault="000D5990" w:rsidP="0050576A">
        <w:pPr>
          <w:pStyle w:val="a7"/>
          <w:jc w:val="center"/>
        </w:pPr>
        <w:r>
          <w:rPr>
            <w:lang w:val="ro"/>
          </w:rPr>
          <w:fldChar w:fldCharType="begin"/>
        </w:r>
        <w:r>
          <w:rPr>
            <w:lang w:val="ro"/>
          </w:rPr>
          <w:instrText>PAGE   \* MERGEFORMAT</w:instrText>
        </w:r>
        <w:r>
          <w:rPr>
            <w:lang w:val="ro"/>
          </w:rPr>
          <w:fldChar w:fldCharType="separate"/>
        </w:r>
        <w:r w:rsidR="00FC7E20">
          <w:rPr>
            <w:noProof/>
            <w:lang w:val="ro"/>
          </w:rPr>
          <w:t>357</w:t>
        </w:r>
        <w:r>
          <w:rPr>
            <w:lang w:val="ro"/>
          </w:rPr>
          <w:fldChar w:fldCharType="end"/>
        </w:r>
      </w:p>
    </w:sdtContent>
  </w:sdt>
  <w:p w14:paraId="2D453D6A" w14:textId="77777777" w:rsidR="000D5990" w:rsidRDefault="000D59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sz w:val="20"/>
        <w:szCs w:val="20"/>
      </w:rPr>
      <w:id w:val="1342055524"/>
      <w:docPartObj>
        <w:docPartGallery w:val="Page Numbers (Bottom of Page)"/>
        <w:docPartUnique/>
      </w:docPartObj>
    </w:sdtPr>
    <w:sdtContent>
      <w:p w14:paraId="51BCD1B2" w14:textId="080A094E" w:rsidR="000D5990" w:rsidRPr="00B802FC" w:rsidRDefault="000D5990" w:rsidP="00A36065">
        <w:pPr>
          <w:pStyle w:val="a7"/>
          <w:framePr w:wrap="none" w:vAnchor="text" w:hAnchor="margin" w:xAlign="center" w:y="1"/>
          <w:rPr>
            <w:rStyle w:val="af8"/>
            <w:sz w:val="20"/>
            <w:szCs w:val="20"/>
          </w:rPr>
        </w:pPr>
        <w:r>
          <w:rPr>
            <w:rStyle w:val="af8"/>
            <w:sz w:val="20"/>
            <w:szCs w:val="20"/>
            <w:lang w:val="ro"/>
          </w:rPr>
          <w:fldChar w:fldCharType="begin"/>
        </w:r>
        <w:r>
          <w:rPr>
            <w:rStyle w:val="af8"/>
            <w:sz w:val="20"/>
            <w:szCs w:val="20"/>
            <w:lang w:val="ro"/>
          </w:rPr>
          <w:instrText xml:space="preserve"> PAGE </w:instrText>
        </w:r>
        <w:r>
          <w:rPr>
            <w:rStyle w:val="af8"/>
            <w:sz w:val="20"/>
            <w:szCs w:val="20"/>
            <w:lang w:val="ro"/>
          </w:rPr>
          <w:fldChar w:fldCharType="separate"/>
        </w:r>
        <w:r>
          <w:rPr>
            <w:rStyle w:val="af8"/>
            <w:noProof/>
            <w:sz w:val="20"/>
            <w:szCs w:val="20"/>
            <w:lang w:val="ro"/>
          </w:rPr>
          <w:t>2</w:t>
        </w:r>
        <w:r>
          <w:rPr>
            <w:rStyle w:val="af8"/>
            <w:sz w:val="20"/>
            <w:szCs w:val="20"/>
            <w:lang w:val="ro"/>
          </w:rPr>
          <w:fldChar w:fldCharType="end"/>
        </w:r>
      </w:p>
    </w:sdtContent>
  </w:sdt>
  <w:p w14:paraId="53C58A6E" w14:textId="77777777" w:rsidR="000D5990" w:rsidRDefault="000D59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885377322"/>
      <w:docPartObj>
        <w:docPartGallery w:val="Page Numbers (Bottom of Page)"/>
        <w:docPartUnique/>
      </w:docPartObj>
    </w:sdtPr>
    <w:sdtContent>
      <w:p w14:paraId="23DD42B3" w14:textId="77777777" w:rsidR="000D5990" w:rsidRPr="008C48A8" w:rsidRDefault="000D5990" w:rsidP="000B221F">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lang w:val="ro"/>
          </w:rPr>
          <w:t>1</w:t>
        </w:r>
        <w:r>
          <w:rPr>
            <w:rStyle w:val="af8"/>
            <w:lang w:val="ro"/>
          </w:rPr>
          <w:fldChar w:fldCharType="end"/>
        </w:r>
      </w:p>
    </w:sdtContent>
  </w:sdt>
  <w:p w14:paraId="7A5487B1" w14:textId="77777777" w:rsidR="000D5990" w:rsidRPr="008C48A8" w:rsidRDefault="000D5990" w:rsidP="00D61D7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138494724"/>
      <w:docPartObj>
        <w:docPartGallery w:val="Page Numbers (Bottom of Page)"/>
        <w:docPartUnique/>
      </w:docPartObj>
    </w:sdtPr>
    <w:sdtContent>
      <w:p w14:paraId="04B364D1" w14:textId="2CC2FCBB"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23</w:t>
        </w:r>
        <w:r>
          <w:rPr>
            <w:rStyle w:val="af8"/>
            <w:lang w:val="ro"/>
          </w:rPr>
          <w:fldChar w:fldCharType="end"/>
        </w:r>
      </w:p>
    </w:sdtContent>
  </w:sdt>
  <w:p w14:paraId="712F5953" w14:textId="77777777" w:rsidR="000D5990" w:rsidRPr="008C48A8" w:rsidRDefault="000D5990" w:rsidP="00D61D74">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290871316"/>
      <w:docPartObj>
        <w:docPartGallery w:val="Page Numbers (Bottom of Page)"/>
        <w:docPartUnique/>
      </w:docPartObj>
    </w:sdtPr>
    <w:sdtContent>
      <w:p w14:paraId="71955FED" w14:textId="77777777"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lang w:val="ro"/>
          </w:rPr>
          <w:t>69</w:t>
        </w:r>
        <w:r>
          <w:rPr>
            <w:rStyle w:val="af8"/>
            <w:lang w:val="ro"/>
          </w:rPr>
          <w:fldChar w:fldCharType="end"/>
        </w:r>
      </w:p>
    </w:sdtContent>
  </w:sdt>
  <w:p w14:paraId="0A8E0249" w14:textId="77777777" w:rsidR="000D5990" w:rsidRPr="008C48A8" w:rsidRDefault="000D5990">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843045094"/>
      <w:docPartObj>
        <w:docPartGallery w:val="Page Numbers (Bottom of Page)"/>
        <w:docPartUnique/>
      </w:docPartObj>
    </w:sdtPr>
    <w:sdtContent>
      <w:p w14:paraId="7BA43681" w14:textId="454D3CCD" w:rsidR="000D5990" w:rsidRPr="008C48A8" w:rsidRDefault="000D5990" w:rsidP="000B221F">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lang w:val="ro"/>
          </w:rPr>
          <w:t>1</w:t>
        </w:r>
        <w:r>
          <w:rPr>
            <w:rStyle w:val="af8"/>
            <w:lang w:val="ro"/>
          </w:rPr>
          <w:fldChar w:fldCharType="end"/>
        </w:r>
      </w:p>
    </w:sdtContent>
  </w:sdt>
  <w:p w14:paraId="65CBF563" w14:textId="77777777" w:rsidR="000D5990" w:rsidRPr="008C48A8" w:rsidRDefault="000D5990" w:rsidP="00D61D74">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71687970"/>
      <w:docPartObj>
        <w:docPartGallery w:val="Page Numbers (Bottom of Page)"/>
        <w:docPartUnique/>
      </w:docPartObj>
    </w:sdtPr>
    <w:sdtContent>
      <w:p w14:paraId="6E6B2658" w14:textId="515A1EE9"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88</w:t>
        </w:r>
        <w:r>
          <w:rPr>
            <w:rStyle w:val="af8"/>
            <w:lang w:val="ro"/>
          </w:rPr>
          <w:fldChar w:fldCharType="end"/>
        </w:r>
      </w:p>
    </w:sdtContent>
  </w:sdt>
  <w:p w14:paraId="0EDBCD01" w14:textId="77777777" w:rsidR="000D5990" w:rsidRPr="008C48A8" w:rsidRDefault="000D5990" w:rsidP="00D61D74">
    <w:pPr>
      <w:pStyle w:val="a7"/>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426803363"/>
      <w:docPartObj>
        <w:docPartGallery w:val="Page Numbers (Bottom of Page)"/>
        <w:docPartUnique/>
      </w:docPartObj>
    </w:sdtPr>
    <w:sdtContent>
      <w:p w14:paraId="5FE32243" w14:textId="30DFAE4A"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151</w:t>
        </w:r>
        <w:r>
          <w:rPr>
            <w:rStyle w:val="af8"/>
            <w:lang w:val="ro"/>
          </w:rPr>
          <w:fldChar w:fldCharType="end"/>
        </w:r>
      </w:p>
    </w:sdtContent>
  </w:sdt>
  <w:p w14:paraId="773793EB" w14:textId="77777777" w:rsidR="000D5990" w:rsidRPr="008C48A8" w:rsidRDefault="000D5990">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198049003"/>
      <w:docPartObj>
        <w:docPartGallery w:val="Page Numbers (Bottom of Page)"/>
        <w:docPartUnique/>
      </w:docPartObj>
    </w:sdtPr>
    <w:sdtContent>
      <w:p w14:paraId="2896DD22" w14:textId="1D2F7F71" w:rsidR="000D5990" w:rsidRPr="008C48A8" w:rsidRDefault="000D5990"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FC7E20">
          <w:rPr>
            <w:rStyle w:val="af8"/>
            <w:noProof/>
            <w:lang w:val="ro"/>
          </w:rPr>
          <w:t>112</w:t>
        </w:r>
        <w:r>
          <w:rPr>
            <w:rStyle w:val="af8"/>
            <w:lang w:val="ro"/>
          </w:rPr>
          <w:fldChar w:fldCharType="end"/>
        </w:r>
      </w:p>
    </w:sdtContent>
  </w:sdt>
  <w:p w14:paraId="3EAE3259" w14:textId="77777777" w:rsidR="000D5990" w:rsidRPr="008C48A8" w:rsidRDefault="000D59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742A7" w14:textId="77777777" w:rsidR="001C2BA4" w:rsidRPr="008C48A8" w:rsidRDefault="001C2BA4" w:rsidP="00E40A35">
      <w:pPr>
        <w:spacing w:after="0" w:line="240" w:lineRule="auto"/>
      </w:pPr>
      <w:r>
        <w:separator/>
      </w:r>
    </w:p>
  </w:footnote>
  <w:footnote w:type="continuationSeparator" w:id="0">
    <w:p w14:paraId="676A3562" w14:textId="77777777" w:rsidR="001C2BA4" w:rsidRPr="008C48A8" w:rsidRDefault="001C2BA4" w:rsidP="00E40A35">
      <w:pPr>
        <w:spacing w:after="0" w:line="240" w:lineRule="auto"/>
      </w:pPr>
      <w:r>
        <w:continuationSeparator/>
      </w:r>
    </w:p>
  </w:footnote>
  <w:footnote w:id="1">
    <w:p w14:paraId="050D1AF4" w14:textId="45A5927A" w:rsidR="000D5990" w:rsidRPr="008C48A8" w:rsidRDefault="000D5990" w:rsidP="005A5426">
      <w:pPr>
        <w:pStyle w:val="af6"/>
      </w:pPr>
      <w:r>
        <w:rPr>
          <w:rStyle w:val="ac"/>
          <w:lang w:val="ro"/>
        </w:rPr>
        <w:footnoteRef/>
      </w:r>
      <w:r>
        <w:rPr>
          <w:lang w:val="ro"/>
        </w:rPr>
        <w:t>În anul 2021, în instanțele din Republica Moldova au fost soluționate 248555 cauze în diferite tipuri de proceduri judiciare</w:t>
      </w:r>
    </w:p>
  </w:footnote>
  <w:footnote w:id="2">
    <w:p w14:paraId="62CFBD75" w14:textId="2D63FCC1" w:rsidR="000D5990" w:rsidRPr="008C48A8" w:rsidRDefault="000D5990" w:rsidP="005A5426">
      <w:pPr>
        <w:pStyle w:val="af6"/>
      </w:pPr>
      <w:r>
        <w:rPr>
          <w:rStyle w:val="ac"/>
          <w:lang w:val="ro"/>
        </w:rPr>
        <w:footnoteRef/>
      </w:r>
      <w:r>
        <w:rPr>
          <w:lang w:val="ro"/>
        </w:rPr>
        <w:t xml:space="preserve"> Mărimea eșantionului va asigura un nivel de exactitate de 95%, iar valoarea reală este cu ± 3,5% din valoarea măsurată/evaluată</w:t>
      </w:r>
    </w:p>
    <w:p w14:paraId="56A421E5" w14:textId="77777777" w:rsidR="000D5990" w:rsidRPr="008C48A8" w:rsidRDefault="000D5990" w:rsidP="005A5426">
      <w:pPr>
        <w:pStyle w:val="af6"/>
        <w:tabs>
          <w:tab w:val="left" w:pos="6494"/>
        </w:tabs>
      </w:pPr>
      <w:r>
        <w:rPr>
          <w:rStyle w:val="af5"/>
          <w:lang w:val="ro"/>
        </w:rPr>
        <w:t>https://www.calculator.net/sample-size-calculator.html?type=1&amp;cl=95&amp;ci=3.5&amp;pp=50&amp;ps=248555&amp;x=70&amp;y=14</w:t>
      </w:r>
      <w:r>
        <w:rPr>
          <w:lang w:val="ro"/>
        </w:rPr>
        <w:tab/>
      </w:r>
    </w:p>
  </w:footnote>
  <w:footnote w:id="3">
    <w:p w14:paraId="71B539B6" w14:textId="47A33596" w:rsidR="000D5990" w:rsidRPr="008C48A8" w:rsidRDefault="000D5990" w:rsidP="005A5426">
      <w:pPr>
        <w:pStyle w:val="af6"/>
      </w:pPr>
      <w:r>
        <w:rPr>
          <w:rStyle w:val="ac"/>
          <w:lang w:val="ro"/>
        </w:rPr>
        <w:footnoteRef/>
      </w:r>
      <w:r>
        <w:rPr>
          <w:lang w:val="ro"/>
        </w:rPr>
        <w:t xml:space="preserve"> Distribuția proporțională a prevăzut următoarele: </w:t>
      </w:r>
    </w:p>
    <w:p w14:paraId="5073EE0E" w14:textId="23819B2D" w:rsidR="000D5990" w:rsidRPr="008C48A8" w:rsidRDefault="000D5990" w:rsidP="005A5426">
      <w:pPr>
        <w:pStyle w:val="af6"/>
      </w:pPr>
      <w:r>
        <w:rPr>
          <w:lang w:val="ro"/>
        </w:rPr>
        <w:t>Ședințe de judecată în cauze civile – 200</w:t>
      </w:r>
    </w:p>
    <w:p w14:paraId="0A808181" w14:textId="0A876111" w:rsidR="000D5990" w:rsidRPr="008C48A8" w:rsidRDefault="000D5990" w:rsidP="005A5426">
      <w:pPr>
        <w:pStyle w:val="af6"/>
      </w:pPr>
      <w:r>
        <w:rPr>
          <w:lang w:val="ro"/>
        </w:rPr>
        <w:t>Ședințe de judecată în cauze administrative – 100</w:t>
      </w:r>
    </w:p>
    <w:p w14:paraId="7EF4F359" w14:textId="4ABDCFA6" w:rsidR="000D5990" w:rsidRPr="008C48A8" w:rsidRDefault="000D5990" w:rsidP="005A5426">
      <w:pPr>
        <w:pStyle w:val="af6"/>
      </w:pPr>
      <w:r>
        <w:rPr>
          <w:lang w:val="ro"/>
        </w:rPr>
        <w:t>Ședințe de judecată în cauze contravenționale – 100</w:t>
      </w:r>
    </w:p>
    <w:p w14:paraId="16289419" w14:textId="5218434E" w:rsidR="000D5990" w:rsidRPr="008C48A8" w:rsidRDefault="000D5990" w:rsidP="005A5426">
      <w:pPr>
        <w:pStyle w:val="af6"/>
      </w:pPr>
      <w:r>
        <w:rPr>
          <w:lang w:val="ro"/>
        </w:rPr>
        <w:t>Ședințe de judecată în cauze penale – 100</w:t>
      </w:r>
    </w:p>
    <w:p w14:paraId="2DC632D0" w14:textId="7F51CD25" w:rsidR="000D5990" w:rsidRPr="008C48A8" w:rsidRDefault="000D5990" w:rsidP="005A5426">
      <w:pPr>
        <w:pStyle w:val="af6"/>
      </w:pPr>
      <w:r>
        <w:rPr>
          <w:lang w:val="ro"/>
        </w:rPr>
        <w:t>Pe lângă aceasta, cu referire la cauzele specifice a fost stabilită următoarea proporție de observare a ședințelor de judecată:</w:t>
      </w:r>
    </w:p>
    <w:p w14:paraId="27982417" w14:textId="6F392D95" w:rsidR="000D5990" w:rsidRPr="008C48A8" w:rsidRDefault="000D5990" w:rsidP="005A5426">
      <w:pPr>
        <w:pStyle w:val="af6"/>
      </w:pPr>
      <w:r>
        <w:rPr>
          <w:lang w:val="ro"/>
        </w:rPr>
        <w:t>Ședințe de judecată în cauze pe probleme de mediu în cauzele administrative și penale – 50</w:t>
      </w:r>
    </w:p>
    <w:p w14:paraId="12AD479F" w14:textId="1254CBA9" w:rsidR="000D5990" w:rsidRPr="008C48A8" w:rsidRDefault="000D5990" w:rsidP="005A5426">
      <w:pPr>
        <w:pStyle w:val="af6"/>
      </w:pPr>
      <w:r>
        <w:rPr>
          <w:lang w:val="ro"/>
        </w:rPr>
        <w:t>Ședințe de judecată în cauze de violență în familie în cauzele penale și contravenționale – 50</w:t>
      </w:r>
    </w:p>
    <w:p w14:paraId="1CA15A42" w14:textId="32EE87AC" w:rsidR="000D5990" w:rsidRPr="008C48A8" w:rsidRDefault="000D5990" w:rsidP="005A5426">
      <w:pPr>
        <w:pStyle w:val="af6"/>
      </w:pPr>
      <w:r>
        <w:rPr>
          <w:lang w:val="ro"/>
        </w:rPr>
        <w:t>Ședințe de judecată în cauze civile și penale referitoare la aspecte de asistență juridică garantată de stat – 50</w:t>
      </w:r>
    </w:p>
    <w:p w14:paraId="751051FE" w14:textId="35FC1D58" w:rsidR="000D5990" w:rsidRPr="008C48A8" w:rsidRDefault="000D5990" w:rsidP="005A5426">
      <w:pPr>
        <w:pStyle w:val="af6"/>
      </w:pPr>
      <w:r>
        <w:rPr>
          <w:lang w:val="ro"/>
        </w:rPr>
        <w:t>Ședințe de judecată în cauze referitoare la răspunderea delictuală a statului în cauze civile și administrative – 50</w:t>
      </w:r>
    </w:p>
    <w:p w14:paraId="0E266A13" w14:textId="17B9CFA8" w:rsidR="000D5990" w:rsidRPr="008C48A8" w:rsidRDefault="000D5990" w:rsidP="005A5426">
      <w:pPr>
        <w:pStyle w:val="af6"/>
      </w:pPr>
      <w:r>
        <w:rPr>
          <w:lang w:val="ro"/>
        </w:rPr>
        <w:t>Ședințe de judecată în cauze de protecție a datelor cu caracter personal în cauze administrative și contravenționale – 50</w:t>
      </w:r>
    </w:p>
    <w:p w14:paraId="72C0047C" w14:textId="407E7A9B" w:rsidR="000D5990" w:rsidRPr="008C48A8" w:rsidRDefault="000D5990" w:rsidP="005A5426">
      <w:pPr>
        <w:pStyle w:val="af6"/>
      </w:pPr>
      <w:r>
        <w:rPr>
          <w:lang w:val="ro"/>
        </w:rPr>
        <w:t>Ședințe de judecată în grupul de cauze de rezonanță – până la 50</w:t>
      </w:r>
    </w:p>
  </w:footnote>
  <w:footnote w:id="4">
    <w:p w14:paraId="4B7901FB" w14:textId="77777777" w:rsidR="000D5990" w:rsidRPr="008C48A8" w:rsidRDefault="000D5990" w:rsidP="005A5426">
      <w:pPr>
        <w:pStyle w:val="af6"/>
      </w:pPr>
      <w:r>
        <w:rPr>
          <w:rStyle w:val="ac"/>
          <w:lang w:val="ro"/>
        </w:rPr>
        <w:footnoteRef/>
      </w:r>
      <w:r>
        <w:rPr>
          <w:lang w:val="ro"/>
        </w:rPr>
        <w:t xml:space="preserve"> Disponibil la &lt; https://rm.coe.int/168074816f&gt;</w:t>
      </w:r>
    </w:p>
  </w:footnote>
  <w:footnote w:id="5">
    <w:p w14:paraId="7C4DDA9D" w14:textId="1DBF0D36" w:rsidR="000D5990" w:rsidRPr="008C48A8" w:rsidRDefault="000D5990" w:rsidP="005A5426">
      <w:pPr>
        <w:spacing w:after="0" w:line="240" w:lineRule="auto"/>
        <w:jc w:val="both"/>
        <w:rPr>
          <w:sz w:val="20"/>
          <w:szCs w:val="20"/>
        </w:rPr>
      </w:pPr>
      <w:r>
        <w:rPr>
          <w:rStyle w:val="ac"/>
          <w:sz w:val="20"/>
          <w:szCs w:val="20"/>
          <w:lang w:val="ro"/>
        </w:rPr>
        <w:footnoteRef/>
      </w:r>
      <w:r>
        <w:rPr>
          <w:sz w:val="20"/>
          <w:szCs w:val="20"/>
          <w:lang w:val="ro"/>
        </w:rPr>
        <w:t xml:space="preserve"> În interpretarea sa largă, asistența juridică este înțeleasă ca acordarea de consiliere juridică, asistență și reprezentare pe cheltuiala statului, în condițiile și în conformitate cu procedurile stabilite de legislația națională. Aceasta poate fi asigurată în cauze civile, administrative și penale, precum și în mediere. Într-un concept mai larg, asistența juridică include și educația juridică, accesul la informații juridice și alte servicii oferite prin mecanisme alternative de soluționare a litigiilor și procese de justiție reparatorie. </w:t>
      </w:r>
    </w:p>
  </w:footnote>
  <w:footnote w:id="6">
    <w:p w14:paraId="51C8B078" w14:textId="2191AAE5" w:rsidR="000D5990" w:rsidRPr="008C48A8" w:rsidRDefault="000D5990" w:rsidP="005A5426">
      <w:pPr>
        <w:pStyle w:val="af6"/>
        <w:jc w:val="both"/>
      </w:pPr>
      <w:r>
        <w:rPr>
          <w:rStyle w:val="ac"/>
          <w:lang w:val="ro"/>
        </w:rPr>
        <w:footnoteRef/>
      </w:r>
      <w:r>
        <w:rPr>
          <w:lang w:val="ro"/>
        </w:rPr>
        <w:t xml:space="preserve"> În multe țări europene, asistența juridică este organizată pe mai multe niveluri. Principalele două niveluri sunt asistența judiciară de primă linie (primară) și asistența juridică de linia a doua (secundară). Asistența juridică de primă linie reprezintă punctul inițial de contact pentru persoanele care solicită asistență juridică. Acest nivel de asistență juridică are ca scop în primul rând oferirea de consultări și consiliere juridică în diverse chestiuni juridice. Asistența juridică de linia a doua (numită asistență juridică calificată în Republica Moldova) depășește consultările inițiale și are scopul de a oferi reprezentare și asistență juridică cuprinzătoare persoanelor implicate în proceduri judiciare. Acest nivel de asistență juridică este deosebit de relevant în procedurile preliminare și cele de judecată. Astfel, asistența juridică de primă linie cuprinde consultări și consiliere juridică în chestiuni juridice, în timp ce asistența juridică de linia a doua este menită să ofere reprezentarea avocatului în procedurile preliminare și cele judiciare.</w:t>
      </w:r>
    </w:p>
  </w:footnote>
  <w:footnote w:id="7">
    <w:p w14:paraId="1B26DA1E" w14:textId="77777777" w:rsidR="000D5990" w:rsidRPr="008C48A8" w:rsidRDefault="000D5990" w:rsidP="005A5426">
      <w:pPr>
        <w:pStyle w:val="af6"/>
        <w:jc w:val="both"/>
      </w:pPr>
      <w:r>
        <w:rPr>
          <w:rStyle w:val="ac"/>
          <w:lang w:val="ro"/>
        </w:rPr>
        <w:footnoteRef/>
      </w:r>
      <w:r>
        <w:rPr>
          <w:lang w:val="ro"/>
        </w:rPr>
        <w:t xml:space="preserve"> https://www.legis.md/cautare/getResults?doc_id=135569&amp;lang=ru</w:t>
      </w:r>
    </w:p>
  </w:footnote>
  <w:footnote w:id="8">
    <w:p w14:paraId="3C8A614D" w14:textId="77777777" w:rsidR="000D5990" w:rsidRPr="008C48A8" w:rsidRDefault="000D5990" w:rsidP="005A5426">
      <w:pPr>
        <w:pStyle w:val="af6"/>
        <w:jc w:val="both"/>
      </w:pPr>
      <w:r>
        <w:rPr>
          <w:rStyle w:val="ac"/>
          <w:lang w:val="ro"/>
        </w:rPr>
        <w:footnoteRef/>
      </w:r>
      <w:r>
        <w:rPr>
          <w:lang w:val="ro"/>
        </w:rPr>
        <w:t xml:space="preserve"> </w:t>
      </w:r>
      <w:hyperlink r:id="rId1" w:history="1">
        <w:r>
          <w:rPr>
            <w:rStyle w:val="af5"/>
            <w:lang w:val="ro"/>
          </w:rPr>
          <w:t>https://cnajgs.md/uploads/asset/file/ro/1671/Raportul_anual_de_activitate_pentru_anul_2021.pdf</w:t>
        </w:r>
      </w:hyperlink>
      <w:r>
        <w:rPr>
          <w:lang w:val="ro"/>
        </w:rPr>
        <w:t xml:space="preserve">. </w:t>
      </w:r>
    </w:p>
  </w:footnote>
  <w:footnote w:id="9">
    <w:p w14:paraId="23C3ADDA" w14:textId="1A420006" w:rsidR="000D5990" w:rsidRPr="008C48A8" w:rsidRDefault="000D5990" w:rsidP="005A5426">
      <w:pPr>
        <w:pStyle w:val="af6"/>
        <w:jc w:val="both"/>
      </w:pPr>
      <w:r>
        <w:rPr>
          <w:rStyle w:val="ac"/>
          <w:lang w:val="ro"/>
        </w:rPr>
        <w:footnoteRef/>
      </w:r>
      <w:r>
        <w:rPr>
          <w:lang w:val="ro"/>
        </w:rPr>
        <w:t xml:space="preserve"> Asistența juridică de urgență este acordată 24/7, indiferent de nivelul veniturilor persoanei, în cazurile de reținere a acestuia în legătură cu comiterea de fapte penale sau contravenționale, inclusiv în timpul examinării mandatului de arestare. De asemenea, aceasta este disponibilă pentru victimele violenței în familie și în cazul infracțiunilor sexuale la stadiul depunerii plângerii.</w:t>
      </w:r>
    </w:p>
  </w:footnote>
  <w:footnote w:id="10">
    <w:p w14:paraId="24F146BC" w14:textId="77777777" w:rsidR="000D5990" w:rsidRPr="008C48A8" w:rsidRDefault="000D5990" w:rsidP="005A5426">
      <w:pPr>
        <w:pStyle w:val="af6"/>
        <w:jc w:val="both"/>
      </w:pPr>
      <w:r>
        <w:rPr>
          <w:rStyle w:val="ac"/>
          <w:lang w:val="ro"/>
        </w:rPr>
        <w:footnoteRef/>
      </w:r>
      <w:r>
        <w:rPr>
          <w:lang w:val="ro"/>
        </w:rPr>
        <w:t xml:space="preserve"> </w:t>
      </w:r>
      <w:hyperlink r:id="rId2" w:history="1">
        <w:r>
          <w:rPr>
            <w:rStyle w:val="af5"/>
            <w:lang w:val="ro"/>
          </w:rPr>
          <w:t>https://cnajgs.md/uploads/asset/file/ro/1799/Raportul_anual_de_activitate_CNAJGS_2022_final_2.pdf</w:t>
        </w:r>
      </w:hyperlink>
      <w:r>
        <w:rPr>
          <w:lang w:val="ro"/>
        </w:rPr>
        <w:t xml:space="preserve"> </w:t>
      </w:r>
    </w:p>
  </w:footnote>
  <w:footnote w:id="11">
    <w:p w14:paraId="57335929" w14:textId="68D02F8E" w:rsidR="000D5990" w:rsidRPr="008C48A8" w:rsidRDefault="000D5990" w:rsidP="005A5426">
      <w:pPr>
        <w:pStyle w:val="af6"/>
        <w:jc w:val="both"/>
      </w:pPr>
      <w:r>
        <w:rPr>
          <w:rStyle w:val="ac"/>
          <w:lang w:val="ro"/>
        </w:rPr>
        <w:footnoteRef/>
      </w:r>
      <w:r>
        <w:rPr>
          <w:i/>
          <w:iCs/>
          <w:lang w:val="ro"/>
        </w:rPr>
        <w:t xml:space="preserve"> </w:t>
      </w:r>
      <w:r>
        <w:rPr>
          <w:lang w:val="ro"/>
        </w:rPr>
        <w:t>Principiile de bază ale Națiunilor Unite privind rolul avocatului, adoptate la 7 septembrie 1990, în cadrul celui de-al optulea Congres al Națiunilor Unite pentru prevenirea crimei și tratamentul delincvenților, la Havana, Cuba</w:t>
      </w:r>
    </w:p>
  </w:footnote>
  <w:footnote w:id="12">
    <w:p w14:paraId="67F062F1" w14:textId="1A5C9F8F" w:rsidR="000D5990" w:rsidRPr="008C48A8" w:rsidRDefault="000D5990" w:rsidP="005A5426">
      <w:pPr>
        <w:pStyle w:val="af6"/>
        <w:jc w:val="both"/>
      </w:pPr>
      <w:r>
        <w:rPr>
          <w:rStyle w:val="ac"/>
          <w:lang w:val="ro"/>
        </w:rPr>
        <w:footnoteRef/>
      </w:r>
      <w:r>
        <w:rPr>
          <w:lang w:val="ro"/>
        </w:rPr>
        <w:t xml:space="preserve"> Principiile și Orientările Națiunilor Unite privind accesul pentru asistență juridică în sistemele de justiție penală, adoptate de Adunarea Generală în decembrie 2012 prin Rezoluția 67/187.</w:t>
      </w:r>
    </w:p>
  </w:footnote>
  <w:footnote w:id="13">
    <w:p w14:paraId="0C10AAB8" w14:textId="406D4E44" w:rsidR="000D5990" w:rsidRPr="008C48A8" w:rsidRDefault="000D5990" w:rsidP="005A5426">
      <w:pPr>
        <w:pStyle w:val="af6"/>
        <w:jc w:val="both"/>
      </w:pPr>
      <w:r>
        <w:rPr>
          <w:rStyle w:val="ac"/>
          <w:lang w:val="ro"/>
        </w:rPr>
        <w:footnoteRef/>
      </w:r>
      <w:r>
        <w:rPr>
          <w:lang w:val="ro"/>
        </w:rPr>
        <w:t xml:space="preserve"> A se vedea, de asemenea, UNODC ‘Handbook on Ensuring Quality of Legal Aid Services in Criminal Justice Processes Practical Guidance and Promising Practices’ [„Manualul privind asigurarea calității serviciilor de asistență juridică în procesele de justiție penală, îndrumări și practici promițătoare”]. A se vedea: https://www.unodc.org/documents/justice-and-prison-reform/HB_Ensuring_Quality_Legal_Aid_Services.pdf</w:t>
      </w:r>
    </w:p>
  </w:footnote>
  <w:footnote w:id="14">
    <w:p w14:paraId="76720F49" w14:textId="4C91E495" w:rsidR="000D5990" w:rsidRPr="008C48A8" w:rsidRDefault="000D5990" w:rsidP="005A5426">
      <w:pPr>
        <w:pStyle w:val="af6"/>
        <w:jc w:val="both"/>
        <w:rPr>
          <w:i/>
          <w:iCs/>
        </w:rPr>
      </w:pPr>
      <w:r>
        <w:rPr>
          <w:rStyle w:val="ac"/>
          <w:lang w:val="ro"/>
        </w:rPr>
        <w:footnoteRef/>
      </w:r>
      <w:r>
        <w:rPr>
          <w:lang w:val="ro"/>
        </w:rPr>
        <w:t xml:space="preserve"> Siaƚkowska v. Polonia, Kamasinski v. Austria, Sannino v. Italia, Bertuzzi v. Franța, Artico v. Italia, Falcao dos Santos v. Portugalia, Moldoveanu v. România, Czekalla v. Portugalia, Staroszczyk v. Polonia, Daud v. Portugalia, Bogumil v. Portugalia, Salduz v. Turcia.</w:t>
      </w:r>
    </w:p>
  </w:footnote>
  <w:footnote w:id="15">
    <w:p w14:paraId="10C15770" w14:textId="3E5D4AE1" w:rsidR="000D5990" w:rsidRPr="008C48A8" w:rsidRDefault="000D5990" w:rsidP="005A5426">
      <w:pPr>
        <w:pStyle w:val="af6"/>
        <w:jc w:val="both"/>
      </w:pPr>
      <w:r>
        <w:rPr>
          <w:rStyle w:val="ac"/>
          <w:lang w:val="ro"/>
        </w:rPr>
        <w:footnoteRef/>
      </w:r>
      <w:r>
        <w:rPr>
          <w:lang w:val="ro"/>
        </w:rPr>
        <w:t xml:space="preserve"> Aceasta împuternicește statele membre să pună în aplicare măsurile necesare, inclusiv o finanțare corespunzătoare, pentru a asigura un sistem eficient și calitativ de asistență juridică. Serviciile de asistență juridică trebuie să fie de un standard care să garanteze echitatea procedurilor, respectând în același timp independența profesiei de avocat. Mai mult, directiva subliniază importanța asigurării unei instruiri adecvate a personalului implicat în luarea deciziilor privind asistența juridică. Directiva (UE) 2016/1919 a Parlamentului European și a Consiliului din 26 octombrie 2016 privind asistența juridică gratuită pentru persoanele suspectate și persoanele acuzate în cadrul procedurilor penale și pentru persoanele căutate în cadrul procedurilor privind mandatul european de arestare. JO L 297, 4.11.2016, p. 1–8.</w:t>
      </w:r>
    </w:p>
  </w:footnote>
  <w:footnote w:id="16">
    <w:p w14:paraId="0D387F6D" w14:textId="6F66BE1A" w:rsidR="000D5990" w:rsidRPr="008C48A8" w:rsidRDefault="000D5990" w:rsidP="005A5426">
      <w:pPr>
        <w:pStyle w:val="af6"/>
        <w:jc w:val="both"/>
      </w:pPr>
      <w:r>
        <w:rPr>
          <w:rStyle w:val="ac"/>
          <w:lang w:val="ro"/>
        </w:rPr>
        <w:footnoteRef/>
      </w:r>
      <w:r>
        <w:rPr>
          <w:lang w:val="ro"/>
        </w:rPr>
        <w:t xml:space="preserve"> Alte idei suplimentare privind modul de îmbunătățire a calității serviciilor de asistență juridică pot fi găsite în: UNODC ‘Handbook on Ensuring Quality of Legal Aid Services in Criminal Justice Processes Practical Guidance and Promising Practices’ [„Manualul privind asigurarea calității serviciilor de asistență juridică în procesele de justiție penală, îndrumări și practici promițătoare”]. Disponibil la: </w:t>
      </w:r>
      <w:hyperlink r:id="rId3" w:history="1">
        <w:r>
          <w:rPr>
            <w:rStyle w:val="af5"/>
            <w:lang w:val="ro"/>
          </w:rPr>
          <w:t>https://www.unodc.org/documents/justice-and-prison-reform/HB_Ensuring_Quality_Legal_Aid_Services.pdf</w:t>
        </w:r>
      </w:hyperlink>
      <w:r>
        <w:rPr>
          <w:lang w:val="ro"/>
        </w:rPr>
        <w:t xml:space="preserve">; Burchard, Ch., Jahn, M., Zink, S., Nikartas, S., Limantė, A., Totoraitis, L., Banevičienė, A., Jarmalė, D. Practice Standards for Legal Aid Providers. Elaborat în cadrul proiectului: Îmbunătățirea calității asistenței juridice: standarde generale pentru diferite țări. Disponibil la: </w:t>
      </w:r>
      <w:hyperlink r:id="rId4" w:history="1">
        <w:r>
          <w:rPr>
            <w:rStyle w:val="af5"/>
            <w:lang w:val="ro"/>
          </w:rPr>
          <w:t>https://teise.org/wp-content/uploads/2019/09/Qual-Aid_Practice-Standards_EN.pdf</w:t>
        </w:r>
      </w:hyperlink>
      <w:r>
        <w:rPr>
          <w:lang w:val="ro"/>
        </w:rPr>
        <w:t xml:space="preserve"> </w:t>
      </w:r>
    </w:p>
  </w:footnote>
  <w:footnote w:id="17">
    <w:p w14:paraId="65AC09D9" w14:textId="77777777" w:rsidR="000D5990" w:rsidRPr="008C48A8" w:rsidRDefault="000D5990" w:rsidP="005A5426">
      <w:pPr>
        <w:pStyle w:val="af6"/>
      </w:pPr>
      <w:r>
        <w:rPr>
          <w:rStyle w:val="ac"/>
          <w:lang w:val="ro"/>
        </w:rPr>
        <w:footnoteRef/>
      </w:r>
      <w:r>
        <w:rPr>
          <w:lang w:val="ro"/>
        </w:rPr>
        <w:t xml:space="preserve"> Disponibil la https://cnajgs.md/uploads/asset/file/ro/1746/Activity_2.3.1._Report_partially_financed_state_legal_aid_final_draft_eng.pdf</w:t>
      </w:r>
    </w:p>
  </w:footnote>
  <w:footnote w:id="18">
    <w:p w14:paraId="1402C5D7" w14:textId="31A8A4ED" w:rsidR="000D5990" w:rsidRPr="008C48A8" w:rsidRDefault="000D5990" w:rsidP="005A5426">
      <w:pPr>
        <w:pStyle w:val="af6"/>
        <w:jc w:val="both"/>
      </w:pPr>
      <w:r>
        <w:rPr>
          <w:rStyle w:val="ac"/>
          <w:lang w:val="ro"/>
        </w:rPr>
        <w:footnoteRef/>
      </w:r>
      <w:r>
        <w:rPr>
          <w:lang w:val="ro"/>
        </w:rPr>
        <w:t xml:space="preserve"> Limantė, Jočienė, D.; A; Nikartas, S; Totoraitis, L. „</w:t>
      </w:r>
      <w:r>
        <w:rPr>
          <w:i/>
          <w:iCs/>
          <w:lang w:val="ro"/>
        </w:rPr>
        <w:t>Spre asistența juridică eficientă: standarde juridice și practice internaționale”</w:t>
      </w:r>
      <w:r>
        <w:rPr>
          <w:lang w:val="ro"/>
        </w:rPr>
        <w:t xml:space="preserve"> (“Veiksmingos teisinės pagalbos link: tarptautiniai teisiniai ir praktikos standartai”). Monografie științifică (în limba lituaniană). Disponibil la: http://teise.org/wp-content/uploads/2020/10/Veiksmingos-teisines-pagalbos-link.pdf</w:t>
      </w:r>
    </w:p>
  </w:footnote>
  <w:footnote w:id="19">
    <w:p w14:paraId="496C942F" w14:textId="77777777" w:rsidR="000D5990" w:rsidRPr="008C48A8" w:rsidRDefault="000D5990" w:rsidP="005A5426">
      <w:pPr>
        <w:pStyle w:val="af6"/>
      </w:pPr>
      <w:r>
        <w:rPr>
          <w:rStyle w:val="ac"/>
          <w:lang w:val="ro"/>
        </w:rPr>
        <w:footnoteRef/>
      </w:r>
      <w:r>
        <w:rPr>
          <w:lang w:val="ro"/>
        </w:rPr>
        <w:t xml:space="preserve"> See Nikartas, S. Limante, A</w:t>
      </w:r>
      <w:r>
        <w:rPr>
          <w:i/>
          <w:iCs/>
          <w:lang w:val="ro"/>
        </w:rPr>
        <w:t>.</w:t>
      </w:r>
      <w:r>
        <w:rPr>
          <w:lang w:val="ro"/>
        </w:rPr>
        <w:t xml:space="preserve"> “</w:t>
      </w:r>
      <w:r>
        <w:rPr>
          <w:i/>
          <w:iCs/>
          <w:lang w:val="ro"/>
        </w:rPr>
        <w:t>Tools and Criteria for Measuring Legal Aid Quality: Guidelines for EU Member States</w:t>
      </w:r>
      <w:r>
        <w:rPr>
          <w:lang w:val="ro"/>
        </w:rPr>
        <w:t>”. Disponibil la: https://teise.org/wp-content/uploads/2019/09/Qual-Aid_Guidelines-for-EU-Member-States_EN.pdf</w:t>
      </w:r>
    </w:p>
  </w:footnote>
  <w:footnote w:id="20">
    <w:p w14:paraId="657DA910" w14:textId="77777777" w:rsidR="000D5990" w:rsidRPr="008C48A8" w:rsidRDefault="000D5990" w:rsidP="005A5426">
      <w:pPr>
        <w:pStyle w:val="af6"/>
        <w:jc w:val="both"/>
      </w:pPr>
      <w:r>
        <w:rPr>
          <w:rStyle w:val="ac"/>
          <w:lang w:val="ro"/>
        </w:rPr>
        <w:footnoteRef/>
      </w:r>
      <w:r>
        <w:rPr>
          <w:lang w:val="ro"/>
        </w:rPr>
        <w:t xml:space="preserve"> Ibid.</w:t>
      </w:r>
    </w:p>
  </w:footnote>
  <w:footnote w:id="21">
    <w:p w14:paraId="20CBAA6C" w14:textId="6432F966" w:rsidR="000D5990" w:rsidRPr="008C48A8" w:rsidRDefault="000D5990" w:rsidP="005A5426">
      <w:pPr>
        <w:pStyle w:val="af6"/>
        <w:jc w:val="both"/>
      </w:pPr>
      <w:r>
        <w:rPr>
          <w:rStyle w:val="ac"/>
          <w:lang w:val="ro"/>
        </w:rPr>
        <w:footnoteRef/>
      </w:r>
      <w:r>
        <w:rPr>
          <w:lang w:val="ro"/>
        </w:rPr>
        <w:t xml:space="preserve"> Limantė, Jočienė, D.; A; Nikartas, S; Totoraitis, L. „</w:t>
      </w:r>
      <w:r>
        <w:rPr>
          <w:i/>
          <w:iCs/>
          <w:lang w:val="ro"/>
        </w:rPr>
        <w:t>Spre asistența juridică eficientă: standarde juridice și practice internaționale”</w:t>
      </w:r>
      <w:r>
        <w:rPr>
          <w:lang w:val="ro"/>
        </w:rPr>
        <w:t xml:space="preserve"> (“Veiksmingos teisinės pagalbos link: tarptautiniai teisiniai ir praktikos standartai”). Monografie științifică (în limba lituaniană). Disponibil la: http://teise.org/wp-content/uploads/2020/10/Veiksmingos-teisines-pagalbos-link.pdf</w:t>
      </w:r>
    </w:p>
  </w:footnote>
  <w:footnote w:id="22">
    <w:p w14:paraId="4055C262" w14:textId="0C9F76AC" w:rsidR="000D5990" w:rsidRPr="008C48A8" w:rsidRDefault="000D5990" w:rsidP="005A5426">
      <w:pPr>
        <w:spacing w:after="0" w:line="240" w:lineRule="auto"/>
        <w:jc w:val="both"/>
        <w:rPr>
          <w:sz w:val="20"/>
          <w:szCs w:val="20"/>
        </w:rPr>
      </w:pPr>
      <w:r>
        <w:rPr>
          <w:rStyle w:val="ac"/>
          <w:sz w:val="20"/>
          <w:szCs w:val="20"/>
          <w:lang w:val="ro"/>
        </w:rPr>
        <w:footnoteRef/>
      </w:r>
      <w:r>
        <w:rPr>
          <w:sz w:val="20"/>
          <w:szCs w:val="20"/>
          <w:lang w:val="ro"/>
        </w:rPr>
        <w:t xml:space="preserve"> Alte exemple de posibile instrumente și criterii pentru evaluarea calității asistenței juridice pot fi găsite în: UNODC ‘Handbook on Ensuring Quality of Legal Aid Services in Criminal Justice Processes Practical Guidance and Promising Practices’ [„Manualul privind asigurarea calității serviciilor de asistență juridică în procesele de justiție penală, îndrumări și practici promițătoare”]. Disponibil la: </w:t>
      </w:r>
      <w:hyperlink r:id="rId5" w:history="1">
        <w:r>
          <w:rPr>
            <w:rStyle w:val="af5"/>
            <w:sz w:val="20"/>
            <w:szCs w:val="20"/>
            <w:lang w:val="ro"/>
          </w:rPr>
          <w:t>https://www.unodc.org/documents/justice-and-prison-reform/HB_Ensuring_Quality_Legal_Aid_Services.pdf</w:t>
        </w:r>
      </w:hyperlink>
      <w:r>
        <w:rPr>
          <w:sz w:val="20"/>
          <w:szCs w:val="20"/>
          <w:lang w:val="ro"/>
        </w:rPr>
        <w:t xml:space="preserve">; Nikartas, S. Limante, A. “Tools and Criteria for Measuring Legal Aid Quality: Guidelines for EU Member States”. Elaborat în cadrul proiectului: Îmbunătățirea calității asistenței juridice: standarde generale pentru diferite țări. 2018. </w:t>
      </w:r>
      <w:hyperlink r:id="rId6" w:history="1">
        <w:r>
          <w:rPr>
            <w:rStyle w:val="af5"/>
            <w:sz w:val="20"/>
            <w:szCs w:val="20"/>
            <w:lang w:val="ro"/>
          </w:rPr>
          <w:t>https://teise.org/wp-content/uploads/2019/09/Qual-Aid_Guidelines-for-EU-Member-States_EN.pdf</w:t>
        </w:r>
      </w:hyperlink>
      <w:r>
        <w:rPr>
          <w:sz w:val="20"/>
          <w:szCs w:val="20"/>
          <w:lang w:val="ro"/>
        </w:rPr>
        <w:t xml:space="preserve"> </w:t>
      </w:r>
    </w:p>
  </w:footnote>
  <w:footnote w:id="23">
    <w:p w14:paraId="350EF894" w14:textId="77777777" w:rsidR="000D5990" w:rsidRPr="00527D66" w:rsidRDefault="000D5990" w:rsidP="005A5426">
      <w:pPr>
        <w:pStyle w:val="c01pointaltn"/>
        <w:spacing w:before="0" w:beforeAutospacing="0" w:after="0" w:afterAutospacing="0" w:line="360" w:lineRule="auto"/>
        <w:jc w:val="both"/>
        <w:rPr>
          <w:iCs/>
          <w:sz w:val="22"/>
          <w:szCs w:val="22"/>
        </w:rPr>
      </w:pPr>
      <w:r>
        <w:rPr>
          <w:rStyle w:val="ac"/>
          <w:lang w:val="ro"/>
        </w:rPr>
        <w:footnoteRef/>
      </w:r>
      <w:r>
        <w:rPr>
          <w:lang w:val="ro"/>
        </w:rPr>
        <w:t xml:space="preserve"> </w:t>
      </w:r>
      <w:r w:rsidRPr="00527D66">
        <w:rPr>
          <w:sz w:val="22"/>
          <w:szCs w:val="22"/>
          <w:lang w:val="ro"/>
        </w:rPr>
        <w:t>226 (79% din totalul de 287) din hotărârile monitorizate au fost irelevante la acest subiect.</w:t>
      </w:r>
    </w:p>
  </w:footnote>
  <w:footnote w:id="24">
    <w:p w14:paraId="67FEAD75" w14:textId="54F32BBF" w:rsidR="000D5990" w:rsidRPr="008C48A8" w:rsidRDefault="000D5990" w:rsidP="00006A30">
      <w:pPr>
        <w:pStyle w:val="af6"/>
        <w:jc w:val="both"/>
      </w:pPr>
      <w:r>
        <w:rPr>
          <w:rStyle w:val="ac"/>
          <w:lang w:val="ro"/>
        </w:rPr>
        <w:footnoteRef/>
      </w:r>
      <w:r>
        <w:rPr>
          <w:lang w:val="ro"/>
        </w:rPr>
        <w:t xml:space="preserve"> Reieșind din textul și cifrele </w:t>
      </w:r>
      <w:r>
        <w:rPr>
          <w:i/>
          <w:iCs/>
          <w:lang w:val="ro"/>
        </w:rPr>
        <w:t>monitorizării proceselor de judecată,</w:t>
      </w:r>
      <w:r>
        <w:rPr>
          <w:lang w:val="ro"/>
        </w:rPr>
        <w:t xml:space="preserve"> este foarte probabil ca, în majoritatea cazurilor, monitorii să fi inclus doar persoanele cu dizabilități fizice (locomotorii) atunci când au înregistrat numărul persoanelor din grupurile vulnerabile participante la procesele de judecată. </w:t>
      </w:r>
    </w:p>
  </w:footnote>
  <w:footnote w:id="25">
    <w:p w14:paraId="30514D7A" w14:textId="6FEAB930" w:rsidR="000D5990" w:rsidRPr="008C48A8" w:rsidRDefault="000D5990" w:rsidP="00006A30">
      <w:pPr>
        <w:pStyle w:val="af6"/>
        <w:jc w:val="both"/>
      </w:pPr>
      <w:r>
        <w:rPr>
          <w:rStyle w:val="ac"/>
          <w:lang w:val="ro"/>
        </w:rPr>
        <w:footnoteRef/>
      </w:r>
      <w:r>
        <w:rPr>
          <w:lang w:val="ro"/>
        </w:rPr>
        <w:t xml:space="preserve"> Ar trebui să fie menționată aceeași rezervă de mai sus: reieșind din textul și cifrele </w:t>
      </w:r>
      <w:r>
        <w:rPr>
          <w:i/>
          <w:iCs/>
          <w:lang w:val="ro"/>
        </w:rPr>
        <w:t>monitorizării proceselor de judecată,</w:t>
      </w:r>
      <w:r>
        <w:rPr>
          <w:lang w:val="ro"/>
        </w:rPr>
        <w:t xml:space="preserve"> este foarte probabil ca, în majoritatea cazurilor, monitorii să fi inclus doar persoanele cu dizabilități fizice (locomotorii) atunci când au înregistrat numărul persoanelor din grupurile vulnerabile participante la procesele de judecată. </w:t>
      </w:r>
    </w:p>
  </w:footnote>
  <w:footnote w:id="26">
    <w:p w14:paraId="3A161158" w14:textId="77777777" w:rsidR="000D5990" w:rsidRPr="008C48A8" w:rsidRDefault="000D5990" w:rsidP="00006A30">
      <w:pPr>
        <w:spacing w:after="0" w:line="240" w:lineRule="auto"/>
        <w:jc w:val="both"/>
        <w:rPr>
          <w:sz w:val="20"/>
          <w:szCs w:val="20"/>
        </w:rPr>
      </w:pPr>
      <w:r>
        <w:rPr>
          <w:rStyle w:val="ac"/>
          <w:sz w:val="20"/>
          <w:szCs w:val="20"/>
          <w:lang w:val="ro"/>
        </w:rPr>
        <w:footnoteRef/>
      </w:r>
      <w:r>
        <w:rPr>
          <w:sz w:val="20"/>
          <w:szCs w:val="20"/>
          <w:lang w:val="ro"/>
        </w:rPr>
        <w:t xml:space="preserve"> On good practices for legal aid for one of the vulnerable groups, children in conflict with the law, see Limante, A., Nikartas, S., Vaiciuniene, R., Gangneux, E., Lens, B., Gega, K., Zacaj, H., Abdiu, R. </w:t>
      </w:r>
      <w:r>
        <w:rPr>
          <w:i/>
          <w:iCs/>
          <w:sz w:val="20"/>
          <w:szCs w:val="20"/>
          <w:lang w:val="ro"/>
        </w:rPr>
        <w:t>Legal Aid for Children in Criminal Proceedings: Report on Current European National Frameworks</w:t>
      </w:r>
      <w:r>
        <w:rPr>
          <w:sz w:val="20"/>
          <w:szCs w:val="20"/>
          <w:lang w:val="ro"/>
        </w:rPr>
        <w:t>. Elaborat în cadrul proiectului:</w:t>
      </w:r>
      <w:r>
        <w:rPr>
          <w:i/>
          <w:iCs/>
          <w:sz w:val="20"/>
          <w:szCs w:val="20"/>
          <w:lang w:val="ro"/>
        </w:rPr>
        <w:t xml:space="preserve"> Legal aid for children in criminal proceedings: developing and sharing best practices</w:t>
      </w:r>
      <w:r>
        <w:rPr>
          <w:sz w:val="20"/>
          <w:szCs w:val="20"/>
          <w:lang w:val="ro"/>
        </w:rPr>
        <w:t xml:space="preserve"> </w:t>
      </w:r>
      <w:r>
        <w:rPr>
          <w:i/>
          <w:iCs/>
          <w:sz w:val="20"/>
          <w:szCs w:val="20"/>
          <w:lang w:val="ro"/>
        </w:rPr>
        <w:t>(report of LA CHILD project)</w:t>
      </w:r>
      <w:r>
        <w:rPr>
          <w:sz w:val="20"/>
          <w:szCs w:val="20"/>
          <w:lang w:val="ro"/>
        </w:rPr>
        <w:t>. https://lachild.eu/wp-content/uploads/2021/03/LA-Child-European-Report.pdf</w:t>
      </w:r>
    </w:p>
  </w:footnote>
  <w:footnote w:id="27">
    <w:p w14:paraId="3D8BAC4B" w14:textId="0297CB55" w:rsidR="000D5990" w:rsidRPr="0050576A" w:rsidRDefault="000D5990" w:rsidP="006E1F9D">
      <w:pPr>
        <w:pStyle w:val="af6"/>
        <w:jc w:val="both"/>
      </w:pPr>
      <w:r>
        <w:rPr>
          <w:rStyle w:val="ac"/>
          <w:lang w:val="ro"/>
        </w:rPr>
        <w:footnoteRef/>
      </w:r>
      <w:r>
        <w:rPr>
          <w:lang w:val="ro"/>
        </w:rPr>
        <w:t xml:space="preserve"> </w:t>
      </w:r>
      <w:r w:rsidRPr="00015F2C">
        <w:rPr>
          <w:lang w:val="ro"/>
        </w:rPr>
        <w:t xml:space="preserve">În procesul de monitorizare a ședințelor de judecată, în special a celor </w:t>
      </w:r>
      <w:r>
        <w:rPr>
          <w:lang w:val="ro"/>
        </w:rPr>
        <w:t>de rezonanță</w:t>
      </w:r>
      <w:r w:rsidRPr="00015F2C">
        <w:rPr>
          <w:lang w:val="ro"/>
        </w:rPr>
        <w:t>, 10 ședințe de judecată au fost observate în cadrul Curții Supreme de Justiție. C</w:t>
      </w:r>
      <w:r>
        <w:rPr>
          <w:lang w:val="ro"/>
        </w:rPr>
        <w:t xml:space="preserve">urtea </w:t>
      </w:r>
      <w:r w:rsidRPr="00015F2C">
        <w:rPr>
          <w:lang w:val="ro"/>
        </w:rPr>
        <w:t>S</w:t>
      </w:r>
      <w:r>
        <w:rPr>
          <w:lang w:val="ro"/>
        </w:rPr>
        <w:t xml:space="preserve">upremă de </w:t>
      </w:r>
      <w:r w:rsidRPr="00015F2C">
        <w:rPr>
          <w:lang w:val="ro"/>
        </w:rPr>
        <w:t>J</w:t>
      </w:r>
      <w:r>
        <w:rPr>
          <w:lang w:val="ro"/>
        </w:rPr>
        <w:t>ustiție</w:t>
      </w:r>
      <w:r w:rsidRPr="00015F2C">
        <w:rPr>
          <w:lang w:val="ro"/>
        </w:rPr>
        <w:t xml:space="preserve"> a examinat în primă instanță dosarul penal cu referire la ex-Președintele țării. Având în vedere că monitorizarea cauzelor mediatizate a urmat o abordare metodologică diferită și datorită specificului sistemului de monitorizare statistică a ședințelor de judecată, datele și informațiile referitoare la aceste 10 ședințe nu sunt reflectate în secțiunile următoare ale acestui capitol, ci sunt analizate în secțiunea privind </w:t>
      </w:r>
      <w:r>
        <w:rPr>
          <w:lang w:val="ro"/>
        </w:rPr>
        <w:t>cauzele de rezonanță</w:t>
      </w:r>
      <w:r w:rsidRPr="00015F2C">
        <w:rPr>
          <w:lang w:val="ro"/>
        </w:rPr>
        <w:t>.</w:t>
      </w:r>
    </w:p>
  </w:footnote>
  <w:footnote w:id="28">
    <w:p w14:paraId="4C993A68" w14:textId="77777777" w:rsidR="000D5990" w:rsidRPr="00446D20" w:rsidRDefault="000D5990" w:rsidP="00BA44C3">
      <w:pPr>
        <w:pStyle w:val="af6"/>
        <w:jc w:val="both"/>
      </w:pPr>
      <w:r>
        <w:rPr>
          <w:rStyle w:val="ac"/>
          <w:lang w:val="ro"/>
        </w:rPr>
        <w:footnoteRef/>
      </w:r>
      <w:r>
        <w:rPr>
          <w:lang w:val="ro"/>
        </w:rPr>
        <w:t>Disponibil la: &lt;https://rm.coe.int/european-commission-for-efficiencyof-justice-cepej-checklist-for-promo/16807475cf&gt;.</w:t>
      </w:r>
    </w:p>
  </w:footnote>
  <w:footnote w:id="29">
    <w:p w14:paraId="70347C71" w14:textId="77777777" w:rsidR="000D5990" w:rsidRPr="008C48A8" w:rsidRDefault="000D5990" w:rsidP="009375AF">
      <w:pPr>
        <w:pStyle w:val="af6"/>
      </w:pPr>
      <w:r>
        <w:rPr>
          <w:rStyle w:val="ac"/>
          <w:lang w:val="ro"/>
        </w:rPr>
        <w:footnoteRef/>
      </w:r>
      <w:r>
        <w:rPr>
          <w:lang w:val="ro"/>
        </w:rPr>
        <w:t xml:space="preserve"> https://datepersonale.md/wp-content/uploads/2023/03/raport_de_activitate_2022_engl.pdf</w:t>
      </w:r>
    </w:p>
  </w:footnote>
  <w:footnote w:id="30">
    <w:p w14:paraId="31EFCC57" w14:textId="64BB7FE2" w:rsidR="000D5990" w:rsidRPr="008C48A8" w:rsidRDefault="000D5990" w:rsidP="009375AF">
      <w:pPr>
        <w:spacing w:after="0" w:line="240" w:lineRule="auto"/>
        <w:jc w:val="both"/>
        <w:rPr>
          <w:sz w:val="20"/>
          <w:szCs w:val="20"/>
        </w:rPr>
      </w:pPr>
      <w:r>
        <w:rPr>
          <w:rStyle w:val="ac"/>
          <w:sz w:val="20"/>
          <w:szCs w:val="20"/>
          <w:lang w:val="ro"/>
        </w:rPr>
        <w:footnoteRef/>
      </w:r>
      <w:r>
        <w:rPr>
          <w:sz w:val="20"/>
          <w:szCs w:val="20"/>
          <w:lang w:val="ro"/>
        </w:rPr>
        <w:t xml:space="preserve"> </w:t>
      </w:r>
      <w:r>
        <w:rPr>
          <w:b/>
          <w:bCs/>
          <w:i/>
          <w:iCs/>
          <w:sz w:val="20"/>
          <w:szCs w:val="20"/>
          <w:lang w:val="ro"/>
        </w:rPr>
        <w:t xml:space="preserve">Ilan Șor </w:t>
      </w:r>
      <w:r>
        <w:rPr>
          <w:sz w:val="20"/>
          <w:szCs w:val="20"/>
          <w:lang w:val="ro"/>
        </w:rPr>
        <w:t xml:space="preserve">este învinuit de fraudă în proporții mari și spălarea banilor în proporții mari din funcția sa de președinte al Consiliului directorilor BEM (conform rechizitoriului, Şor ar fi obținut prin fraudă peste 5 miliarde de dolari) la solicitarea avocaților lui Şor, de a transfera cauza la Curtea de Apel Chișinău. </w:t>
      </w:r>
    </w:p>
  </w:footnote>
  <w:footnote w:id="31">
    <w:p w14:paraId="577EE31F" w14:textId="59D2A64E" w:rsidR="000D5990" w:rsidRPr="008C48A8" w:rsidRDefault="000D5990" w:rsidP="009375AF">
      <w:pPr>
        <w:pStyle w:val="af6"/>
        <w:jc w:val="both"/>
      </w:pPr>
      <w:r>
        <w:rPr>
          <w:rStyle w:val="ac"/>
          <w:lang w:val="ro"/>
        </w:rPr>
        <w:footnoteRef/>
      </w:r>
      <w:r>
        <w:rPr>
          <w:lang w:val="ro"/>
        </w:rPr>
        <w:t xml:space="preserve"> </w:t>
      </w:r>
      <w:r>
        <w:rPr>
          <w:b/>
          <w:bCs/>
          <w:i/>
          <w:iCs/>
          <w:lang w:val="ro"/>
        </w:rPr>
        <w:t>Igor Dodon</w:t>
      </w:r>
      <w:r>
        <w:rPr>
          <w:lang w:val="ro"/>
        </w:rPr>
        <w:t xml:space="preserve"> este învinuit că a primit mită de la Plahotniuc între 600.000 și 1 milion de dolari și că a permis „organizației criminale Plahotniuc” să finanțeze Partidul Socialiștilor (cazul „Kuliok”).</w:t>
      </w:r>
    </w:p>
  </w:footnote>
  <w:footnote w:id="32">
    <w:p w14:paraId="39DC11FA" w14:textId="6E9430D9" w:rsidR="000D5990" w:rsidRPr="00CD0695" w:rsidRDefault="000D5990" w:rsidP="009375AF">
      <w:pPr>
        <w:pStyle w:val="af6"/>
        <w:jc w:val="both"/>
        <w:rPr>
          <w:lang w:val="ro"/>
        </w:rPr>
      </w:pPr>
      <w:r>
        <w:rPr>
          <w:rStyle w:val="ac"/>
          <w:lang w:val="ro"/>
        </w:rPr>
        <w:footnoteRef/>
      </w:r>
      <w:r>
        <w:rPr>
          <w:lang w:val="ro"/>
        </w:rPr>
        <w:t xml:space="preserve"> Procurorul general suspendat, </w:t>
      </w:r>
      <w:r>
        <w:rPr>
          <w:b/>
          <w:bCs/>
          <w:i/>
          <w:iCs/>
          <w:lang w:val="ro"/>
        </w:rPr>
        <w:t>Alexandr Stoianoglo</w:t>
      </w:r>
      <w:r>
        <w:rPr>
          <w:lang w:val="ro"/>
        </w:rPr>
        <w:t>, este învinuit de săvârșirea infracțiunii prevăzute de art. 328(3)(b) Cod penal (depășirea atribuțiilor de serviciu). Alexandr Stoianoglo și fostul său subordonat sunt învinuiți că au dispus plata procurorului N.C. a indemnizației pentru concediere, știind că la acel moment se desfășura urmărirea penală cu privire la N.C. În conformitate cu prevederile legale, în astfel de cazuri, plata indemnizației pentru concediere a procurorilor care demisionează se suspendă.</w:t>
      </w:r>
    </w:p>
  </w:footnote>
  <w:footnote w:id="33">
    <w:p w14:paraId="4CFCE467" w14:textId="77777777" w:rsidR="000D5990" w:rsidRPr="00CD0695" w:rsidRDefault="000D5990" w:rsidP="00006A30">
      <w:pPr>
        <w:rPr>
          <w:lang w:val="ro"/>
        </w:rPr>
      </w:pPr>
      <w:r>
        <w:rPr>
          <w:rStyle w:val="ac"/>
          <w:lang w:val="ro"/>
        </w:rPr>
        <w:footnoteRef/>
      </w:r>
      <w:hyperlink r:id="rId7" w:history="1">
        <w:r>
          <w:rPr>
            <w:rStyle w:val="af5"/>
            <w:sz w:val="20"/>
            <w:szCs w:val="20"/>
            <w:lang w:val="ro"/>
          </w:rPr>
          <w:t>https://www.venice.coe.int/images/SITE%20IMAGES/Publications/Rule_of_Law_Check_List.pdf</w:t>
        </w:r>
      </w:hyperlink>
    </w:p>
  </w:footnote>
  <w:footnote w:id="34">
    <w:p w14:paraId="1CD32B59" w14:textId="3A29A7F1" w:rsidR="000D5990" w:rsidRPr="00CD0695" w:rsidRDefault="000D5990" w:rsidP="00006A30">
      <w:pPr>
        <w:pStyle w:val="af6"/>
        <w:rPr>
          <w:lang w:val="ro"/>
        </w:rPr>
      </w:pPr>
      <w:r>
        <w:rPr>
          <w:rStyle w:val="ac"/>
          <w:lang w:val="ro"/>
        </w:rPr>
        <w:footnoteRef/>
      </w:r>
      <w:r>
        <w:rPr>
          <w:lang w:val="ro"/>
        </w:rPr>
        <w:t xml:space="preserve"> </w:t>
      </w:r>
      <w:hyperlink r:id="rId8" w:history="1">
        <w:r w:rsidRPr="00982409">
          <w:rPr>
            <w:rStyle w:val="af5"/>
            <w:lang w:val="ro"/>
          </w:rPr>
          <w:t>https://search.coe.int/cm/Pages/result_details.aspx?ObjectID=09000016805afb78c</w:t>
        </w:r>
      </w:hyperlink>
      <w:r>
        <w:rPr>
          <w:lang w:val="ro"/>
        </w:rPr>
        <w:t xml:space="preserve"> </w:t>
      </w:r>
    </w:p>
  </w:footnote>
  <w:footnote w:id="35">
    <w:p w14:paraId="6C32A655" w14:textId="3E5E5C34" w:rsidR="000D5990" w:rsidRPr="008C48A8" w:rsidRDefault="000D5990" w:rsidP="00006A30">
      <w:pPr>
        <w:pStyle w:val="af6"/>
      </w:pPr>
      <w:r>
        <w:rPr>
          <w:rStyle w:val="ac"/>
          <w:lang w:val="ro"/>
        </w:rPr>
        <w:footnoteRef/>
      </w:r>
      <w:r>
        <w:rPr>
          <w:lang w:val="ro"/>
        </w:rPr>
        <w:t xml:space="preserve"> </w:t>
      </w:r>
      <w:bookmarkStart w:id="573" w:name="_Hlk142996335"/>
      <w:r>
        <w:rPr>
          <w:lang w:val="ro"/>
        </w:rPr>
        <w:t>Document analitic „Justiția moldovenească în cifre – o perspectivă comparativă”, noiembrie 2022, p. 5</w:t>
      </w:r>
      <w:bookmarkEnd w:id="573"/>
      <w:r>
        <w:rPr>
          <w:lang w:val="ro"/>
        </w:rPr>
        <w:t>.</w:t>
      </w:r>
    </w:p>
  </w:footnote>
  <w:footnote w:id="36">
    <w:p w14:paraId="6E240323" w14:textId="43DA4306" w:rsidR="000D5990" w:rsidRPr="008C48A8" w:rsidRDefault="000D5990" w:rsidP="00006A30">
      <w:pPr>
        <w:pStyle w:val="af6"/>
      </w:pPr>
      <w:r>
        <w:rPr>
          <w:rStyle w:val="ac"/>
          <w:lang w:val="ro"/>
        </w:rPr>
        <w:footnoteRef/>
      </w:r>
      <w:r>
        <w:rPr>
          <w:lang w:val="ro"/>
        </w:rPr>
        <w:t xml:space="preserve"> Recomandarea CM/Rec(2010)12 a Comitetului de Miniștri către statele membre privind judecătorii: independență, eficiență și responsabilități, art. 31.</w:t>
      </w:r>
    </w:p>
  </w:footnote>
  <w:footnote w:id="37">
    <w:p w14:paraId="76994415" w14:textId="6D01BF55" w:rsidR="000D5990" w:rsidRPr="008C48A8" w:rsidRDefault="000D5990" w:rsidP="00006A30">
      <w:pPr>
        <w:pStyle w:val="af6"/>
      </w:pPr>
      <w:r>
        <w:rPr>
          <w:rStyle w:val="ac"/>
          <w:lang w:val="ro"/>
        </w:rPr>
        <w:footnoteRef/>
      </w:r>
      <w:r>
        <w:rPr>
          <w:lang w:val="ro"/>
        </w:rPr>
        <w:t xml:space="preserve"> Document analitic „Justiția moldovenească în cifre – o perspectivă comparativă”, noiembrie 2022, p. 5-6.</w:t>
      </w:r>
    </w:p>
  </w:footnote>
  <w:footnote w:id="38">
    <w:p w14:paraId="70D5C8E5" w14:textId="22532B6C" w:rsidR="000D5990" w:rsidRPr="008C48A8" w:rsidRDefault="000D5990" w:rsidP="00006A30">
      <w:pPr>
        <w:pStyle w:val="af6"/>
      </w:pPr>
      <w:r>
        <w:rPr>
          <w:rStyle w:val="ac"/>
          <w:lang w:val="ro"/>
        </w:rPr>
        <w:footnoteRef/>
      </w:r>
      <w:r>
        <w:rPr>
          <w:lang w:val="ro"/>
        </w:rPr>
        <w:t xml:space="preserve"> Document analitic „Justiția moldovenească în cifre – o perspectivă comparativă”, noiembrie 2022, p. 5.</w:t>
      </w:r>
    </w:p>
  </w:footnote>
  <w:footnote w:id="39">
    <w:p w14:paraId="35CB2316" w14:textId="77777777" w:rsidR="000D5990" w:rsidRPr="008C48A8" w:rsidRDefault="000D5990" w:rsidP="00006A30">
      <w:pPr>
        <w:pStyle w:val="af6"/>
      </w:pPr>
      <w:r>
        <w:rPr>
          <w:rStyle w:val="ac"/>
          <w:rFonts w:eastAsiaTheme="majorEastAsia"/>
          <w:lang w:val="ro"/>
        </w:rPr>
        <w:footnoteRef/>
      </w:r>
      <w:r>
        <w:rPr>
          <w:lang w:val="ro"/>
        </w:rPr>
        <w:t xml:space="preserve"> https://ipp.md/wp-content/uploads/2022/12/Anexele-sondajului-BOP-noiembrie-2022.pdf</w:t>
      </w:r>
    </w:p>
  </w:footnote>
  <w:footnote w:id="40">
    <w:p w14:paraId="4D0DD124" w14:textId="77777777" w:rsidR="000D5990" w:rsidRPr="008C48A8" w:rsidRDefault="000D5990" w:rsidP="00006A30">
      <w:pPr>
        <w:pStyle w:val="af6"/>
      </w:pPr>
      <w:r>
        <w:rPr>
          <w:rStyle w:val="ac"/>
          <w:rFonts w:eastAsiaTheme="majorEastAsia"/>
          <w:lang w:val="ro"/>
        </w:rPr>
        <w:footnoteRef/>
      </w:r>
      <w:r>
        <w:rPr>
          <w:lang w:val="ro"/>
        </w:rPr>
        <w:t xml:space="preserve"> https://www.iri.org/resources/public-opinion-survey-residents-of-moldova-october-november-2022/</w:t>
      </w:r>
    </w:p>
  </w:footnote>
  <w:footnote w:id="41">
    <w:p w14:paraId="261D3D3A" w14:textId="2BD1F2ED" w:rsidR="000D5990" w:rsidRPr="008C48A8" w:rsidRDefault="000D5990" w:rsidP="00006A30">
      <w:pPr>
        <w:pStyle w:val="af6"/>
        <w:jc w:val="both"/>
      </w:pPr>
      <w:r>
        <w:rPr>
          <w:rStyle w:val="ac"/>
          <w:lang w:val="ro"/>
        </w:rPr>
        <w:footnoteRef/>
      </w:r>
      <w:r>
        <w:rPr>
          <w:lang w:val="ro"/>
        </w:rPr>
        <w:t xml:space="preserve"> Recomandarea CM/Rec(2010)12 și expunerea de motive privind Judecătorii: independență, eficiență și responsabilități, adoptate de Comitetul de Miniștri la 17 noiembrie 2010 în cadrul celei de-a 1098-a reuniuni a adjuncților miniștrilor; Comisia de la Veneția, CDL-AD(2010)004, Raport privind independența sistemului judiciar, Partea I: Independența judecătorilor, adoptată de Comisia de la Veneția la cea de-a 82-a sesiune plenară (Veneția, 12-13 martie 2010); Comisia de la Veneția, CDL-PI(2019)008, Compilare a avizelor și rapoartelor Comisiei de la Veneția privind instanțele de judecată și judecătorii, 11 decembrie 2019; Opinia nr. 18 (2015) al CCJE privind poziția sistemului judiciar și relația acestuia cu celelalte puteri ale statului într-o democrație modernă; Opinia nr. 3 (2002) privind etica și răspunderea judecătorilor; Opinia nr. 24 (2021) privind evoluția consiliilor judiciare și rolul acestora în cadrul sistemelor judiciare independente și imparțiale.</w:t>
      </w:r>
    </w:p>
  </w:footnote>
  <w:footnote w:id="42">
    <w:p w14:paraId="4AC2AA2B" w14:textId="41A2F7B4" w:rsidR="000D5990" w:rsidRPr="0072004A" w:rsidRDefault="000D5990" w:rsidP="00006A30">
      <w:pPr>
        <w:pStyle w:val="c01pointaltn"/>
        <w:spacing w:before="0" w:beforeAutospacing="0" w:after="0" w:afterAutospacing="0"/>
        <w:jc w:val="both"/>
        <w:rPr>
          <w:sz w:val="20"/>
          <w:szCs w:val="20"/>
        </w:rPr>
      </w:pPr>
      <w:r>
        <w:rPr>
          <w:rStyle w:val="ac"/>
          <w:sz w:val="20"/>
          <w:szCs w:val="20"/>
          <w:lang w:val="ro"/>
        </w:rPr>
        <w:footnoteRef/>
      </w:r>
      <w:r>
        <w:rPr>
          <w:sz w:val="20"/>
          <w:szCs w:val="20"/>
          <w:lang w:val="ro"/>
        </w:rPr>
        <w:t xml:space="preserve"> </w:t>
      </w:r>
      <w:r>
        <w:rPr>
          <w:color w:val="000000"/>
          <w:sz w:val="20"/>
          <w:szCs w:val="20"/>
          <w:lang w:val="ro"/>
          <w14:ligatures w14:val="standardContextual"/>
        </w:rPr>
        <w:t>Conform standardelor europene, remunerația judecătorilor ar trebui să fie proporțională cu profesia și responsabilitățile acestora și să fie suficientă pentru a-i proteja de stimulente menite să le influențeze hotărârile.</w:t>
      </w:r>
      <w:r>
        <w:rPr>
          <w:sz w:val="20"/>
          <w:szCs w:val="20"/>
          <w:lang w:val="ro"/>
        </w:rPr>
        <w:t xml:space="preserve"> </w:t>
      </w:r>
      <w:r>
        <w:rPr>
          <w:color w:val="000000"/>
          <w:sz w:val="20"/>
          <w:szCs w:val="20"/>
          <w:lang w:val="ro"/>
          <w14:ligatures w14:val="standardContextual"/>
        </w:rPr>
        <w:t xml:space="preserve">Recomandarea CM/Rec(2010)12 a Comitetului de Miniștri al Consiliului Europei către statele membre privind judecătorii: independență, eficiență și responsabilități, alin. 54 și alin. 33. Curtea de Justiție a Uniunii Europene a declarat că primirea de către membrii sistemului judiciar a unui nivel de remunerație corespunzător importanței funcțiilor pe care le exercită constituie o garanție esențială pentru independența justiției (Curtea de Justiție a Uniunii Europene, Hotărârea din 27 februarie 2018, C-64/16, </w:t>
      </w:r>
      <w:r>
        <w:rPr>
          <w:i/>
          <w:iCs/>
          <w:color w:val="000000"/>
          <w:sz w:val="20"/>
          <w:szCs w:val="20"/>
          <w:lang w:val="ro"/>
          <w14:ligatures w14:val="standardContextual"/>
        </w:rPr>
        <w:t>Associação Sindical dos Juízes Portugueses</w:t>
      </w:r>
      <w:r>
        <w:rPr>
          <w:color w:val="000000"/>
          <w:sz w:val="20"/>
          <w:szCs w:val="20"/>
          <w:lang w:val="ro"/>
          <w14:ligatures w14:val="standardContextual"/>
        </w:rPr>
        <w:t>, ECLI:EU:C:2018:117, alin. 45).</w:t>
      </w:r>
    </w:p>
  </w:footnote>
  <w:footnote w:id="43">
    <w:p w14:paraId="199E68FE" w14:textId="069E030C" w:rsidR="000D5990" w:rsidRPr="007271A9" w:rsidRDefault="000D5990" w:rsidP="0050576A">
      <w:pPr>
        <w:pStyle w:val="af6"/>
      </w:pPr>
      <w:r>
        <w:rPr>
          <w:rStyle w:val="ac"/>
          <w:lang w:val="ro"/>
        </w:rPr>
        <w:footnoteRef/>
      </w:r>
      <w:r>
        <w:rPr>
          <w:lang w:val="ro"/>
        </w:rPr>
        <w:t xml:space="preserve"> </w:t>
      </w:r>
      <w:r>
        <w:rPr>
          <w:i/>
          <w:iCs/>
          <w:lang w:val="ro"/>
        </w:rPr>
        <w:t>(1) Sondaj pentru avocați; (2) Sondaj pentru avocații care oferă asistență juridică garantată de stat; (3) Sondaj pentru judecători și personalul judiciar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A8041" w14:textId="77777777" w:rsidR="000D5990" w:rsidRPr="008C48A8" w:rsidRDefault="000D5990">
    <w:pPr>
      <w:pStyle w:val="a5"/>
      <w:jc w:val="right"/>
    </w:pPr>
  </w:p>
  <w:p w14:paraId="649708FD" w14:textId="77777777" w:rsidR="000D5990" w:rsidRPr="008C48A8" w:rsidRDefault="000D599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1F7"/>
    <w:multiLevelType w:val="hybridMultilevel"/>
    <w:tmpl w:val="B208556E"/>
    <w:lvl w:ilvl="0" w:tplc="CC6CC72A">
      <w:start w:val="1"/>
      <w:numFmt w:val="bullet"/>
      <w:lvlText w:val=""/>
      <w:lvlJc w:val="left"/>
      <w:pPr>
        <w:ind w:left="1440" w:hanging="360"/>
      </w:pPr>
      <w:rPr>
        <w:rFonts w:ascii="Symbol" w:hAnsi="Symbol" w:hint="default"/>
        <w:lang w:val="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E21DE"/>
    <w:multiLevelType w:val="multilevel"/>
    <w:tmpl w:val="CF8E1D88"/>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2033"/>
    <w:multiLevelType w:val="multilevel"/>
    <w:tmpl w:val="FEF0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B25420"/>
    <w:multiLevelType w:val="hybridMultilevel"/>
    <w:tmpl w:val="F1D41912"/>
    <w:lvl w:ilvl="0" w:tplc="4E0CA9EC">
      <w:start w:val="1"/>
      <w:numFmt w:val="lowerLetter"/>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 w15:restartNumberingAfterBreak="0">
    <w:nsid w:val="09897239"/>
    <w:multiLevelType w:val="multilevel"/>
    <w:tmpl w:val="99668AB6"/>
    <w:lvl w:ilvl="0">
      <w:start w:val="5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B00350"/>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C802A72"/>
    <w:multiLevelType w:val="hybridMultilevel"/>
    <w:tmpl w:val="27E620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CD759A"/>
    <w:multiLevelType w:val="hybridMultilevel"/>
    <w:tmpl w:val="54D85B9C"/>
    <w:lvl w:ilvl="0" w:tplc="B46ABF6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16916F71"/>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C77A8D"/>
    <w:multiLevelType w:val="hybridMultilevel"/>
    <w:tmpl w:val="77D8F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2056C4"/>
    <w:multiLevelType w:val="multilevel"/>
    <w:tmpl w:val="CACC7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15F18"/>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200059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210D0A"/>
    <w:multiLevelType w:val="multilevel"/>
    <w:tmpl w:val="DF10F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0154AD"/>
    <w:multiLevelType w:val="multilevel"/>
    <w:tmpl w:val="4E6277B2"/>
    <w:lvl w:ilvl="0">
      <w:start w:val="1"/>
      <w:numFmt w:val="decimal"/>
      <w:lvlText w:val="%1."/>
      <w:lvlJc w:val="left"/>
      <w:pPr>
        <w:ind w:left="785" w:hanging="360"/>
      </w:pPr>
      <w:rPr>
        <w:rFonts w:hint="default"/>
      </w:rPr>
    </w:lvl>
    <w:lvl w:ilvl="1">
      <w:start w:val="1"/>
      <w:numFmt w:val="decimal"/>
      <w:isLgl/>
      <w:lvlText w:val="%1.%2."/>
      <w:lvlJc w:val="left"/>
      <w:pPr>
        <w:ind w:left="2771" w:hanging="360"/>
      </w:pPr>
      <w:rPr>
        <w:rFonts w:hint="default"/>
        <w:b/>
      </w:rPr>
    </w:lvl>
    <w:lvl w:ilvl="2">
      <w:start w:val="1"/>
      <w:numFmt w:val="decimal"/>
      <w:isLgl/>
      <w:lvlText w:val="%1.%2.%3."/>
      <w:lvlJc w:val="left"/>
      <w:pPr>
        <w:ind w:left="1715" w:hanging="720"/>
      </w:pPr>
      <w:rPr>
        <w:rFonts w:hint="default"/>
      </w:rPr>
    </w:lvl>
    <w:lvl w:ilvl="3">
      <w:start w:val="1"/>
      <w:numFmt w:val="decimal"/>
      <w:isLgl/>
      <w:lvlText w:val="%1.%2.%3.%4."/>
      <w:lvlJc w:val="left"/>
      <w:pPr>
        <w:ind w:left="2000" w:hanging="720"/>
      </w:pPr>
      <w:rPr>
        <w:rFonts w:hint="default"/>
      </w:rPr>
    </w:lvl>
    <w:lvl w:ilvl="4">
      <w:start w:val="1"/>
      <w:numFmt w:val="decimal"/>
      <w:isLgl/>
      <w:lvlText w:val="%1.%2.%3.%4.%5."/>
      <w:lvlJc w:val="left"/>
      <w:pPr>
        <w:ind w:left="2645"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75" w:hanging="1440"/>
      </w:pPr>
      <w:rPr>
        <w:rFonts w:hint="default"/>
      </w:rPr>
    </w:lvl>
    <w:lvl w:ilvl="7">
      <w:start w:val="1"/>
      <w:numFmt w:val="decimal"/>
      <w:isLgl/>
      <w:lvlText w:val="%1.%2.%3.%4.%5.%6.%7.%8."/>
      <w:lvlJc w:val="left"/>
      <w:pPr>
        <w:ind w:left="3860" w:hanging="1440"/>
      </w:pPr>
      <w:rPr>
        <w:rFonts w:hint="default"/>
      </w:rPr>
    </w:lvl>
    <w:lvl w:ilvl="8">
      <w:start w:val="1"/>
      <w:numFmt w:val="decimal"/>
      <w:isLgl/>
      <w:lvlText w:val="%1.%2.%3.%4.%5.%6.%7.%8.%9."/>
      <w:lvlJc w:val="left"/>
      <w:pPr>
        <w:ind w:left="4505" w:hanging="1800"/>
      </w:pPr>
      <w:rPr>
        <w:rFonts w:hint="default"/>
      </w:rPr>
    </w:lvl>
  </w:abstractNum>
  <w:abstractNum w:abstractNumId="15" w15:restartNumberingAfterBreak="0">
    <w:nsid w:val="2B3B1FCF"/>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17E7BB6"/>
    <w:multiLevelType w:val="multilevel"/>
    <w:tmpl w:val="802A6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C52A0A"/>
    <w:multiLevelType w:val="hybridMultilevel"/>
    <w:tmpl w:val="FD3A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636BE"/>
    <w:multiLevelType w:val="multilevel"/>
    <w:tmpl w:val="BDA02120"/>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7B6802"/>
    <w:multiLevelType w:val="hybridMultilevel"/>
    <w:tmpl w:val="FB9ACD02"/>
    <w:lvl w:ilvl="0" w:tplc="E63E6C3E">
      <w:start w:val="1"/>
      <w:numFmt w:val="lowerLetter"/>
      <w:lvlText w:val="%1)"/>
      <w:lvlJc w:val="left"/>
      <w:pPr>
        <w:ind w:left="1145" w:hanging="360"/>
      </w:pPr>
      <w:rPr>
        <w:rFonts w:hint="default"/>
      </w:r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20" w15:restartNumberingAfterBreak="0">
    <w:nsid w:val="3D8D0C03"/>
    <w:multiLevelType w:val="hybridMultilevel"/>
    <w:tmpl w:val="A036BD6C"/>
    <w:lvl w:ilvl="0" w:tplc="4218F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03156B"/>
    <w:multiLevelType w:val="multilevel"/>
    <w:tmpl w:val="C660F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01100C"/>
    <w:multiLevelType w:val="multilevel"/>
    <w:tmpl w:val="7B5ACAE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A6B30E1"/>
    <w:multiLevelType w:val="hybridMultilevel"/>
    <w:tmpl w:val="C2B2CC50"/>
    <w:lvl w:ilvl="0" w:tplc="9806C47C">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CD6038E"/>
    <w:multiLevelType w:val="hybridMultilevel"/>
    <w:tmpl w:val="1D2469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DA901C4"/>
    <w:multiLevelType w:val="multilevel"/>
    <w:tmpl w:val="DE3A1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0F63D4"/>
    <w:multiLevelType w:val="hybridMultilevel"/>
    <w:tmpl w:val="1F34600E"/>
    <w:lvl w:ilvl="0" w:tplc="04090013">
      <w:start w:val="1"/>
      <w:numFmt w:val="upperRoman"/>
      <w:lvlText w:val="%1."/>
      <w:lvlJc w:val="righ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F17730E"/>
    <w:multiLevelType w:val="multilevel"/>
    <w:tmpl w:val="65AAB56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753AAD"/>
    <w:multiLevelType w:val="hybridMultilevel"/>
    <w:tmpl w:val="F3268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C0235D"/>
    <w:multiLevelType w:val="hybridMultilevel"/>
    <w:tmpl w:val="F7CCD388"/>
    <w:lvl w:ilvl="0" w:tplc="9F08777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EE36DD6"/>
    <w:multiLevelType w:val="hybridMultilevel"/>
    <w:tmpl w:val="9EAE0C36"/>
    <w:lvl w:ilvl="0" w:tplc="F7528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75470"/>
    <w:multiLevelType w:val="multilevel"/>
    <w:tmpl w:val="32ECE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18866FC"/>
    <w:multiLevelType w:val="multilevel"/>
    <w:tmpl w:val="1DB2B64A"/>
    <w:lvl w:ilvl="0">
      <w:start w:val="43"/>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3" w15:restartNumberingAfterBreak="0">
    <w:nsid w:val="63B30EA7"/>
    <w:multiLevelType w:val="hybridMultilevel"/>
    <w:tmpl w:val="7BACF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2415F0"/>
    <w:multiLevelType w:val="multilevel"/>
    <w:tmpl w:val="8ED0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F8640E"/>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8845D6D"/>
    <w:multiLevelType w:val="multilevel"/>
    <w:tmpl w:val="BA3C4222"/>
    <w:lvl w:ilvl="0">
      <w:start w:val="5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BAD2754"/>
    <w:multiLevelType w:val="hybridMultilevel"/>
    <w:tmpl w:val="D158B3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DA18CA"/>
    <w:multiLevelType w:val="hybridMultilevel"/>
    <w:tmpl w:val="CDE2E02E"/>
    <w:lvl w:ilvl="0" w:tplc="DDDE3400">
      <w:start w:val="1"/>
      <w:numFmt w:val="decimal"/>
      <w:lvlText w:val="%1."/>
      <w:lvlJc w:val="left"/>
      <w:pPr>
        <w:ind w:left="1080" w:hanging="360"/>
      </w:pPr>
      <w:rPr>
        <w:rFonts w:ascii="Times New Roman" w:eastAsia="Times New Roman" w:hAnsi="Times New Roman" w:cs="Times New Roman"/>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31B3514"/>
    <w:multiLevelType w:val="multilevel"/>
    <w:tmpl w:val="104EC98E"/>
    <w:lvl w:ilvl="0">
      <w:start w:val="43"/>
      <w:numFmt w:val="decimal"/>
      <w:lvlText w:val="%1"/>
      <w:lvlJc w:val="left"/>
      <w:pPr>
        <w:ind w:left="420" w:hanging="420"/>
      </w:pPr>
      <w:rPr>
        <w:rFonts w:hint="default"/>
      </w:rPr>
    </w:lvl>
    <w:lvl w:ilvl="1">
      <w:start w:val="1"/>
      <w:numFmt w:val="lowerLetter"/>
      <w:lvlText w:val="%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40" w15:restartNumberingAfterBreak="0">
    <w:nsid w:val="79783F35"/>
    <w:multiLevelType w:val="hybridMultilevel"/>
    <w:tmpl w:val="22848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D156FF9"/>
    <w:multiLevelType w:val="hybridMultilevel"/>
    <w:tmpl w:val="38904260"/>
    <w:lvl w:ilvl="0" w:tplc="31B8BD5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0"/>
  </w:num>
  <w:num w:numId="2">
    <w:abstractNumId w:val="24"/>
  </w:num>
  <w:num w:numId="3">
    <w:abstractNumId w:val="40"/>
  </w:num>
  <w:num w:numId="4">
    <w:abstractNumId w:val="21"/>
  </w:num>
  <w:num w:numId="5">
    <w:abstractNumId w:val="13"/>
  </w:num>
  <w:num w:numId="6">
    <w:abstractNumId w:val="25"/>
  </w:num>
  <w:num w:numId="7">
    <w:abstractNumId w:val="10"/>
  </w:num>
  <w:num w:numId="8">
    <w:abstractNumId w:val="2"/>
  </w:num>
  <w:num w:numId="9">
    <w:abstractNumId w:val="27"/>
  </w:num>
  <w:num w:numId="10">
    <w:abstractNumId w:val="31"/>
  </w:num>
  <w:num w:numId="11">
    <w:abstractNumId w:val="1"/>
  </w:num>
  <w:num w:numId="12">
    <w:abstractNumId w:val="16"/>
  </w:num>
  <w:num w:numId="13">
    <w:abstractNumId w:val="37"/>
  </w:num>
  <w:num w:numId="14">
    <w:abstractNumId w:val="6"/>
  </w:num>
  <w:num w:numId="15">
    <w:abstractNumId w:val="17"/>
  </w:num>
  <w:num w:numId="16">
    <w:abstractNumId w:val="28"/>
  </w:num>
  <w:num w:numId="17">
    <w:abstractNumId w:val="9"/>
  </w:num>
  <w:num w:numId="18">
    <w:abstractNumId w:val="34"/>
  </w:num>
  <w:num w:numId="19">
    <w:abstractNumId w:val="29"/>
  </w:num>
  <w:num w:numId="20">
    <w:abstractNumId w:val="0"/>
  </w:num>
  <w:num w:numId="21">
    <w:abstractNumId w:val="35"/>
  </w:num>
  <w:num w:numId="22">
    <w:abstractNumId w:val="11"/>
  </w:num>
  <w:num w:numId="23">
    <w:abstractNumId w:val="12"/>
  </w:num>
  <w:num w:numId="24">
    <w:abstractNumId w:val="22"/>
  </w:num>
  <w:num w:numId="25">
    <w:abstractNumId w:val="36"/>
  </w:num>
  <w:num w:numId="26">
    <w:abstractNumId w:val="4"/>
  </w:num>
  <w:num w:numId="27">
    <w:abstractNumId w:val="38"/>
  </w:num>
  <w:num w:numId="28">
    <w:abstractNumId w:val="41"/>
  </w:num>
  <w:num w:numId="29">
    <w:abstractNumId w:val="18"/>
  </w:num>
  <w:num w:numId="30">
    <w:abstractNumId w:val="3"/>
  </w:num>
  <w:num w:numId="31">
    <w:abstractNumId w:val="7"/>
  </w:num>
  <w:num w:numId="32">
    <w:abstractNumId w:val="5"/>
  </w:num>
  <w:num w:numId="33">
    <w:abstractNumId w:val="15"/>
  </w:num>
  <w:num w:numId="34">
    <w:abstractNumId w:val="19"/>
  </w:num>
  <w:num w:numId="35">
    <w:abstractNumId w:val="8"/>
  </w:num>
  <w:num w:numId="36">
    <w:abstractNumId w:val="32"/>
  </w:num>
  <w:num w:numId="37">
    <w:abstractNumId w:val="26"/>
  </w:num>
  <w:num w:numId="38">
    <w:abstractNumId w:val="14"/>
  </w:num>
  <w:num w:numId="39">
    <w:abstractNumId w:val="30"/>
  </w:num>
  <w:num w:numId="40">
    <w:abstractNumId w:val="33"/>
  </w:num>
  <w:num w:numId="41">
    <w:abstractNumId w:val="39"/>
  </w:num>
  <w:num w:numId="4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0FC"/>
    <w:rsid w:val="00001921"/>
    <w:rsid w:val="000058AA"/>
    <w:rsid w:val="00006A30"/>
    <w:rsid w:val="00006D88"/>
    <w:rsid w:val="00007533"/>
    <w:rsid w:val="000105E6"/>
    <w:rsid w:val="00011F65"/>
    <w:rsid w:val="00012C82"/>
    <w:rsid w:val="000133C8"/>
    <w:rsid w:val="0001414C"/>
    <w:rsid w:val="0001537E"/>
    <w:rsid w:val="00015F2C"/>
    <w:rsid w:val="00020B45"/>
    <w:rsid w:val="000238B9"/>
    <w:rsid w:val="000238BF"/>
    <w:rsid w:val="00023E6B"/>
    <w:rsid w:val="00030B54"/>
    <w:rsid w:val="000311D0"/>
    <w:rsid w:val="00032B82"/>
    <w:rsid w:val="00041AD9"/>
    <w:rsid w:val="00041F8F"/>
    <w:rsid w:val="0004293D"/>
    <w:rsid w:val="00044F8B"/>
    <w:rsid w:val="000462E0"/>
    <w:rsid w:val="000653E8"/>
    <w:rsid w:val="00066C3B"/>
    <w:rsid w:val="00074A0C"/>
    <w:rsid w:val="00075804"/>
    <w:rsid w:val="00077746"/>
    <w:rsid w:val="000804C8"/>
    <w:rsid w:val="000834D6"/>
    <w:rsid w:val="00092D10"/>
    <w:rsid w:val="000A1F35"/>
    <w:rsid w:val="000A4BB8"/>
    <w:rsid w:val="000B01A4"/>
    <w:rsid w:val="000B185E"/>
    <w:rsid w:val="000B221F"/>
    <w:rsid w:val="000B5865"/>
    <w:rsid w:val="000B7F99"/>
    <w:rsid w:val="000C0E28"/>
    <w:rsid w:val="000D3951"/>
    <w:rsid w:val="000D4DB8"/>
    <w:rsid w:val="000D5990"/>
    <w:rsid w:val="000D7EFE"/>
    <w:rsid w:val="000E3474"/>
    <w:rsid w:val="000F45E8"/>
    <w:rsid w:val="00113423"/>
    <w:rsid w:val="00114A9F"/>
    <w:rsid w:val="00117E37"/>
    <w:rsid w:val="001249A3"/>
    <w:rsid w:val="00124CFC"/>
    <w:rsid w:val="001268AB"/>
    <w:rsid w:val="00127751"/>
    <w:rsid w:val="001313B3"/>
    <w:rsid w:val="001346CC"/>
    <w:rsid w:val="00146E3F"/>
    <w:rsid w:val="001525B9"/>
    <w:rsid w:val="00153776"/>
    <w:rsid w:val="00164F06"/>
    <w:rsid w:val="00165C8A"/>
    <w:rsid w:val="001679EC"/>
    <w:rsid w:val="00171A32"/>
    <w:rsid w:val="001827ED"/>
    <w:rsid w:val="00184DB6"/>
    <w:rsid w:val="001900DB"/>
    <w:rsid w:val="00191A5A"/>
    <w:rsid w:val="001A0A29"/>
    <w:rsid w:val="001A3E72"/>
    <w:rsid w:val="001A4FF1"/>
    <w:rsid w:val="001A6788"/>
    <w:rsid w:val="001B04F9"/>
    <w:rsid w:val="001B41BE"/>
    <w:rsid w:val="001C2BA4"/>
    <w:rsid w:val="001C6DAF"/>
    <w:rsid w:val="001D2ECF"/>
    <w:rsid w:val="001D4D76"/>
    <w:rsid w:val="001D6C5F"/>
    <w:rsid w:val="001D70FC"/>
    <w:rsid w:val="001E029D"/>
    <w:rsid w:val="001E655D"/>
    <w:rsid w:val="001E7557"/>
    <w:rsid w:val="001F01AF"/>
    <w:rsid w:val="001F4EC9"/>
    <w:rsid w:val="001F5D63"/>
    <w:rsid w:val="00203E8B"/>
    <w:rsid w:val="00210DDD"/>
    <w:rsid w:val="002171D3"/>
    <w:rsid w:val="00217AD8"/>
    <w:rsid w:val="00223775"/>
    <w:rsid w:val="00233330"/>
    <w:rsid w:val="002403BF"/>
    <w:rsid w:val="002447B2"/>
    <w:rsid w:val="00246CDE"/>
    <w:rsid w:val="00251BF5"/>
    <w:rsid w:val="00254A36"/>
    <w:rsid w:val="00260B78"/>
    <w:rsid w:val="00261ECE"/>
    <w:rsid w:val="00262727"/>
    <w:rsid w:val="00272742"/>
    <w:rsid w:val="00281EBE"/>
    <w:rsid w:val="00291DB8"/>
    <w:rsid w:val="00292328"/>
    <w:rsid w:val="002935A6"/>
    <w:rsid w:val="00297524"/>
    <w:rsid w:val="002A30B0"/>
    <w:rsid w:val="002A3C04"/>
    <w:rsid w:val="002A6960"/>
    <w:rsid w:val="002C1C6F"/>
    <w:rsid w:val="002C6987"/>
    <w:rsid w:val="002D0A51"/>
    <w:rsid w:val="002E0E3D"/>
    <w:rsid w:val="002E7797"/>
    <w:rsid w:val="002F16B4"/>
    <w:rsid w:val="002F2687"/>
    <w:rsid w:val="002F28CD"/>
    <w:rsid w:val="002F65C4"/>
    <w:rsid w:val="002F65C9"/>
    <w:rsid w:val="00304A1D"/>
    <w:rsid w:val="00305576"/>
    <w:rsid w:val="00307962"/>
    <w:rsid w:val="00313378"/>
    <w:rsid w:val="003150B6"/>
    <w:rsid w:val="003214E7"/>
    <w:rsid w:val="00322948"/>
    <w:rsid w:val="00324AC5"/>
    <w:rsid w:val="0032781F"/>
    <w:rsid w:val="00330149"/>
    <w:rsid w:val="0033220C"/>
    <w:rsid w:val="003415D0"/>
    <w:rsid w:val="003476DF"/>
    <w:rsid w:val="003477E8"/>
    <w:rsid w:val="00350490"/>
    <w:rsid w:val="00370213"/>
    <w:rsid w:val="003720CA"/>
    <w:rsid w:val="003738BB"/>
    <w:rsid w:val="0037503F"/>
    <w:rsid w:val="00382781"/>
    <w:rsid w:val="00382BED"/>
    <w:rsid w:val="00385DDC"/>
    <w:rsid w:val="00391FA2"/>
    <w:rsid w:val="0039217A"/>
    <w:rsid w:val="00395A01"/>
    <w:rsid w:val="00396AC1"/>
    <w:rsid w:val="003A6064"/>
    <w:rsid w:val="003A627E"/>
    <w:rsid w:val="003B7A32"/>
    <w:rsid w:val="003C0953"/>
    <w:rsid w:val="003C150B"/>
    <w:rsid w:val="003C4164"/>
    <w:rsid w:val="003C57A1"/>
    <w:rsid w:val="003D75AA"/>
    <w:rsid w:val="003E2300"/>
    <w:rsid w:val="003E3070"/>
    <w:rsid w:val="003E36ED"/>
    <w:rsid w:val="003E69A5"/>
    <w:rsid w:val="003F10E3"/>
    <w:rsid w:val="003F36DC"/>
    <w:rsid w:val="003F38DC"/>
    <w:rsid w:val="003F5245"/>
    <w:rsid w:val="00401313"/>
    <w:rsid w:val="004027FA"/>
    <w:rsid w:val="00410419"/>
    <w:rsid w:val="004121A1"/>
    <w:rsid w:val="00412921"/>
    <w:rsid w:val="004230CC"/>
    <w:rsid w:val="00436C9E"/>
    <w:rsid w:val="00437530"/>
    <w:rsid w:val="0044691A"/>
    <w:rsid w:val="0044725C"/>
    <w:rsid w:val="0045023B"/>
    <w:rsid w:val="00453571"/>
    <w:rsid w:val="00454267"/>
    <w:rsid w:val="00455953"/>
    <w:rsid w:val="0046089D"/>
    <w:rsid w:val="00460C21"/>
    <w:rsid w:val="004634B0"/>
    <w:rsid w:val="00474405"/>
    <w:rsid w:val="00475F53"/>
    <w:rsid w:val="004821B5"/>
    <w:rsid w:val="00493A2F"/>
    <w:rsid w:val="00496808"/>
    <w:rsid w:val="004A2AD0"/>
    <w:rsid w:val="004A40BB"/>
    <w:rsid w:val="004A6E8F"/>
    <w:rsid w:val="004B04FE"/>
    <w:rsid w:val="004B3A60"/>
    <w:rsid w:val="004C0A76"/>
    <w:rsid w:val="004C6D58"/>
    <w:rsid w:val="004D00B5"/>
    <w:rsid w:val="004D52ED"/>
    <w:rsid w:val="004D6F9A"/>
    <w:rsid w:val="004F6D47"/>
    <w:rsid w:val="005007E1"/>
    <w:rsid w:val="0050576A"/>
    <w:rsid w:val="00511F3A"/>
    <w:rsid w:val="0051233F"/>
    <w:rsid w:val="00527D66"/>
    <w:rsid w:val="00532F31"/>
    <w:rsid w:val="005377F0"/>
    <w:rsid w:val="00544633"/>
    <w:rsid w:val="00544F43"/>
    <w:rsid w:val="00553E58"/>
    <w:rsid w:val="00557A36"/>
    <w:rsid w:val="00560326"/>
    <w:rsid w:val="0056155B"/>
    <w:rsid w:val="005620E9"/>
    <w:rsid w:val="00562E5E"/>
    <w:rsid w:val="005634AD"/>
    <w:rsid w:val="0057409D"/>
    <w:rsid w:val="0057508E"/>
    <w:rsid w:val="0058572C"/>
    <w:rsid w:val="0059021D"/>
    <w:rsid w:val="005A2B83"/>
    <w:rsid w:val="005A3DB6"/>
    <w:rsid w:val="005A5343"/>
    <w:rsid w:val="005A5426"/>
    <w:rsid w:val="005B4A3B"/>
    <w:rsid w:val="005B7A6F"/>
    <w:rsid w:val="005C61D8"/>
    <w:rsid w:val="005D088F"/>
    <w:rsid w:val="005D52E9"/>
    <w:rsid w:val="005D7FC4"/>
    <w:rsid w:val="005E4D8B"/>
    <w:rsid w:val="005F0FD6"/>
    <w:rsid w:val="005F1131"/>
    <w:rsid w:val="005F14A8"/>
    <w:rsid w:val="005F1822"/>
    <w:rsid w:val="005F1AE1"/>
    <w:rsid w:val="005F5E1C"/>
    <w:rsid w:val="006002B5"/>
    <w:rsid w:val="00604360"/>
    <w:rsid w:val="0060648F"/>
    <w:rsid w:val="006106BC"/>
    <w:rsid w:val="00613B73"/>
    <w:rsid w:val="00617AED"/>
    <w:rsid w:val="00620889"/>
    <w:rsid w:val="00620A4D"/>
    <w:rsid w:val="00623848"/>
    <w:rsid w:val="006273F8"/>
    <w:rsid w:val="00627820"/>
    <w:rsid w:val="00627DC2"/>
    <w:rsid w:val="00636D53"/>
    <w:rsid w:val="00637230"/>
    <w:rsid w:val="00651031"/>
    <w:rsid w:val="006557A5"/>
    <w:rsid w:val="00656D51"/>
    <w:rsid w:val="00660021"/>
    <w:rsid w:val="00663BEE"/>
    <w:rsid w:val="00664140"/>
    <w:rsid w:val="00667C30"/>
    <w:rsid w:val="00672D0A"/>
    <w:rsid w:val="00673C06"/>
    <w:rsid w:val="00677D07"/>
    <w:rsid w:val="006802F7"/>
    <w:rsid w:val="00691C55"/>
    <w:rsid w:val="00691FEB"/>
    <w:rsid w:val="00694FCB"/>
    <w:rsid w:val="006A3BFB"/>
    <w:rsid w:val="006A546E"/>
    <w:rsid w:val="006A688D"/>
    <w:rsid w:val="006B0D50"/>
    <w:rsid w:val="006B65D1"/>
    <w:rsid w:val="006C55DB"/>
    <w:rsid w:val="006C5B67"/>
    <w:rsid w:val="006C7FA5"/>
    <w:rsid w:val="006D3136"/>
    <w:rsid w:val="006D4BE7"/>
    <w:rsid w:val="006E1204"/>
    <w:rsid w:val="006E15D2"/>
    <w:rsid w:val="006E1EA5"/>
    <w:rsid w:val="006E1F9D"/>
    <w:rsid w:val="006E2FDB"/>
    <w:rsid w:val="006E3557"/>
    <w:rsid w:val="006F5BB1"/>
    <w:rsid w:val="00701EC9"/>
    <w:rsid w:val="007025C5"/>
    <w:rsid w:val="00706808"/>
    <w:rsid w:val="007129B9"/>
    <w:rsid w:val="00715352"/>
    <w:rsid w:val="007167F5"/>
    <w:rsid w:val="00716A5E"/>
    <w:rsid w:val="00720010"/>
    <w:rsid w:val="00731FB5"/>
    <w:rsid w:val="00735814"/>
    <w:rsid w:val="00741530"/>
    <w:rsid w:val="00744C15"/>
    <w:rsid w:val="00757F33"/>
    <w:rsid w:val="007641DF"/>
    <w:rsid w:val="007669F1"/>
    <w:rsid w:val="007724AC"/>
    <w:rsid w:val="00773691"/>
    <w:rsid w:val="00773D32"/>
    <w:rsid w:val="00775E5E"/>
    <w:rsid w:val="00784E6B"/>
    <w:rsid w:val="00785115"/>
    <w:rsid w:val="007872E3"/>
    <w:rsid w:val="00791AEE"/>
    <w:rsid w:val="00797E4C"/>
    <w:rsid w:val="007A4310"/>
    <w:rsid w:val="007A5B80"/>
    <w:rsid w:val="007A7E34"/>
    <w:rsid w:val="007B1162"/>
    <w:rsid w:val="007B16E4"/>
    <w:rsid w:val="007B2F84"/>
    <w:rsid w:val="007B5305"/>
    <w:rsid w:val="007C32CC"/>
    <w:rsid w:val="007C3A4B"/>
    <w:rsid w:val="007C4723"/>
    <w:rsid w:val="007C6629"/>
    <w:rsid w:val="007C7EF6"/>
    <w:rsid w:val="007D11E6"/>
    <w:rsid w:val="007D6359"/>
    <w:rsid w:val="007E53AB"/>
    <w:rsid w:val="007E737D"/>
    <w:rsid w:val="007F27F1"/>
    <w:rsid w:val="00801311"/>
    <w:rsid w:val="00807B43"/>
    <w:rsid w:val="00823E9B"/>
    <w:rsid w:val="0082434C"/>
    <w:rsid w:val="00850658"/>
    <w:rsid w:val="0085202F"/>
    <w:rsid w:val="0085313D"/>
    <w:rsid w:val="008551A3"/>
    <w:rsid w:val="008635F2"/>
    <w:rsid w:val="008666B5"/>
    <w:rsid w:val="00874B44"/>
    <w:rsid w:val="00875A53"/>
    <w:rsid w:val="00885012"/>
    <w:rsid w:val="00890D68"/>
    <w:rsid w:val="008A3D88"/>
    <w:rsid w:val="008B2D17"/>
    <w:rsid w:val="008B4456"/>
    <w:rsid w:val="008B4C6C"/>
    <w:rsid w:val="008C289F"/>
    <w:rsid w:val="008C3462"/>
    <w:rsid w:val="008C48A8"/>
    <w:rsid w:val="008C52FC"/>
    <w:rsid w:val="008C6353"/>
    <w:rsid w:val="008C6DB8"/>
    <w:rsid w:val="008C7722"/>
    <w:rsid w:val="008D4E36"/>
    <w:rsid w:val="008E270D"/>
    <w:rsid w:val="008E31BC"/>
    <w:rsid w:val="008E40D7"/>
    <w:rsid w:val="008E63F2"/>
    <w:rsid w:val="008F37AA"/>
    <w:rsid w:val="008F3F2E"/>
    <w:rsid w:val="00900BE0"/>
    <w:rsid w:val="00901690"/>
    <w:rsid w:val="009030B5"/>
    <w:rsid w:val="00912A60"/>
    <w:rsid w:val="00913A6E"/>
    <w:rsid w:val="00921865"/>
    <w:rsid w:val="009237A7"/>
    <w:rsid w:val="00925128"/>
    <w:rsid w:val="00925E55"/>
    <w:rsid w:val="00931331"/>
    <w:rsid w:val="00936884"/>
    <w:rsid w:val="009375AF"/>
    <w:rsid w:val="00940244"/>
    <w:rsid w:val="00945C38"/>
    <w:rsid w:val="00946A1C"/>
    <w:rsid w:val="0095099B"/>
    <w:rsid w:val="00951AFB"/>
    <w:rsid w:val="00957811"/>
    <w:rsid w:val="009613D9"/>
    <w:rsid w:val="00971F28"/>
    <w:rsid w:val="009909A9"/>
    <w:rsid w:val="00996425"/>
    <w:rsid w:val="0099654E"/>
    <w:rsid w:val="00996C6E"/>
    <w:rsid w:val="009A6F1E"/>
    <w:rsid w:val="009B381E"/>
    <w:rsid w:val="009B5653"/>
    <w:rsid w:val="009C10AA"/>
    <w:rsid w:val="009C33EA"/>
    <w:rsid w:val="009C781C"/>
    <w:rsid w:val="009D15C4"/>
    <w:rsid w:val="009D2D5C"/>
    <w:rsid w:val="009D5DC7"/>
    <w:rsid w:val="009D5FAF"/>
    <w:rsid w:val="009E5180"/>
    <w:rsid w:val="009E65C4"/>
    <w:rsid w:val="009F60C4"/>
    <w:rsid w:val="00A21E73"/>
    <w:rsid w:val="00A2275F"/>
    <w:rsid w:val="00A23F8F"/>
    <w:rsid w:val="00A36065"/>
    <w:rsid w:val="00A40654"/>
    <w:rsid w:val="00A434F1"/>
    <w:rsid w:val="00A45B05"/>
    <w:rsid w:val="00A45FAA"/>
    <w:rsid w:val="00A467A0"/>
    <w:rsid w:val="00A55935"/>
    <w:rsid w:val="00A56BFD"/>
    <w:rsid w:val="00A57C3F"/>
    <w:rsid w:val="00A6281B"/>
    <w:rsid w:val="00A66239"/>
    <w:rsid w:val="00A81A0C"/>
    <w:rsid w:val="00A8297A"/>
    <w:rsid w:val="00A865C1"/>
    <w:rsid w:val="00A86D32"/>
    <w:rsid w:val="00A908AA"/>
    <w:rsid w:val="00A97402"/>
    <w:rsid w:val="00AA3344"/>
    <w:rsid w:val="00AA65C8"/>
    <w:rsid w:val="00AB22F9"/>
    <w:rsid w:val="00AB61B1"/>
    <w:rsid w:val="00AB655F"/>
    <w:rsid w:val="00AC253A"/>
    <w:rsid w:val="00AD2240"/>
    <w:rsid w:val="00AD2B25"/>
    <w:rsid w:val="00AD717D"/>
    <w:rsid w:val="00AE1A8B"/>
    <w:rsid w:val="00AE685E"/>
    <w:rsid w:val="00AF0FA8"/>
    <w:rsid w:val="00AF18C2"/>
    <w:rsid w:val="00B014E1"/>
    <w:rsid w:val="00B04568"/>
    <w:rsid w:val="00B125BF"/>
    <w:rsid w:val="00B127B4"/>
    <w:rsid w:val="00B13397"/>
    <w:rsid w:val="00B32CA4"/>
    <w:rsid w:val="00B32D16"/>
    <w:rsid w:val="00B37D89"/>
    <w:rsid w:val="00B465CA"/>
    <w:rsid w:val="00B5115C"/>
    <w:rsid w:val="00B52253"/>
    <w:rsid w:val="00B52F54"/>
    <w:rsid w:val="00B6584E"/>
    <w:rsid w:val="00B67A9A"/>
    <w:rsid w:val="00B72379"/>
    <w:rsid w:val="00B7254B"/>
    <w:rsid w:val="00B73BC5"/>
    <w:rsid w:val="00B84FA5"/>
    <w:rsid w:val="00B85159"/>
    <w:rsid w:val="00B86A98"/>
    <w:rsid w:val="00B90FC2"/>
    <w:rsid w:val="00B92475"/>
    <w:rsid w:val="00BA25EE"/>
    <w:rsid w:val="00BA3F27"/>
    <w:rsid w:val="00BA44C3"/>
    <w:rsid w:val="00BA4AE0"/>
    <w:rsid w:val="00BA79CE"/>
    <w:rsid w:val="00BB2146"/>
    <w:rsid w:val="00BB46FC"/>
    <w:rsid w:val="00BC022C"/>
    <w:rsid w:val="00BC7186"/>
    <w:rsid w:val="00BC7D91"/>
    <w:rsid w:val="00BD0CCF"/>
    <w:rsid w:val="00BD61FA"/>
    <w:rsid w:val="00BF01A9"/>
    <w:rsid w:val="00BF23E6"/>
    <w:rsid w:val="00BF2BCE"/>
    <w:rsid w:val="00BF553C"/>
    <w:rsid w:val="00BF6232"/>
    <w:rsid w:val="00BF7E34"/>
    <w:rsid w:val="00C02BDA"/>
    <w:rsid w:val="00C07931"/>
    <w:rsid w:val="00C11390"/>
    <w:rsid w:val="00C237A4"/>
    <w:rsid w:val="00C2691E"/>
    <w:rsid w:val="00C321C4"/>
    <w:rsid w:val="00C36C40"/>
    <w:rsid w:val="00C40934"/>
    <w:rsid w:val="00C41E05"/>
    <w:rsid w:val="00C42292"/>
    <w:rsid w:val="00C45693"/>
    <w:rsid w:val="00C46CE6"/>
    <w:rsid w:val="00C52A3A"/>
    <w:rsid w:val="00C56FBF"/>
    <w:rsid w:val="00C609EA"/>
    <w:rsid w:val="00C65B18"/>
    <w:rsid w:val="00C662FB"/>
    <w:rsid w:val="00C667F5"/>
    <w:rsid w:val="00C74E0F"/>
    <w:rsid w:val="00C76BED"/>
    <w:rsid w:val="00C81656"/>
    <w:rsid w:val="00C93BA4"/>
    <w:rsid w:val="00C96F29"/>
    <w:rsid w:val="00C979D9"/>
    <w:rsid w:val="00CA2F78"/>
    <w:rsid w:val="00CB1470"/>
    <w:rsid w:val="00CB1790"/>
    <w:rsid w:val="00CB1F57"/>
    <w:rsid w:val="00CB374C"/>
    <w:rsid w:val="00CB4B69"/>
    <w:rsid w:val="00CC1242"/>
    <w:rsid w:val="00CC2D1E"/>
    <w:rsid w:val="00CC443A"/>
    <w:rsid w:val="00CC4CFD"/>
    <w:rsid w:val="00CD0695"/>
    <w:rsid w:val="00CD3D14"/>
    <w:rsid w:val="00CF406F"/>
    <w:rsid w:val="00CF50A4"/>
    <w:rsid w:val="00CF5E1A"/>
    <w:rsid w:val="00CF7E79"/>
    <w:rsid w:val="00D00F6E"/>
    <w:rsid w:val="00D05592"/>
    <w:rsid w:val="00D206F0"/>
    <w:rsid w:val="00D323DC"/>
    <w:rsid w:val="00D33167"/>
    <w:rsid w:val="00D413F5"/>
    <w:rsid w:val="00D415AE"/>
    <w:rsid w:val="00D42919"/>
    <w:rsid w:val="00D52762"/>
    <w:rsid w:val="00D5788E"/>
    <w:rsid w:val="00D61D74"/>
    <w:rsid w:val="00D62951"/>
    <w:rsid w:val="00D677D2"/>
    <w:rsid w:val="00D757BA"/>
    <w:rsid w:val="00D8015F"/>
    <w:rsid w:val="00D847B8"/>
    <w:rsid w:val="00D8482B"/>
    <w:rsid w:val="00D86582"/>
    <w:rsid w:val="00D875AF"/>
    <w:rsid w:val="00D953EC"/>
    <w:rsid w:val="00DA0C86"/>
    <w:rsid w:val="00DA269C"/>
    <w:rsid w:val="00DA4DC0"/>
    <w:rsid w:val="00DB032D"/>
    <w:rsid w:val="00DB06D4"/>
    <w:rsid w:val="00DB3639"/>
    <w:rsid w:val="00DB7ECA"/>
    <w:rsid w:val="00DC56E8"/>
    <w:rsid w:val="00DD111C"/>
    <w:rsid w:val="00DE3FCB"/>
    <w:rsid w:val="00DE6A98"/>
    <w:rsid w:val="00DF20D4"/>
    <w:rsid w:val="00E0222F"/>
    <w:rsid w:val="00E100E3"/>
    <w:rsid w:val="00E1367E"/>
    <w:rsid w:val="00E2067E"/>
    <w:rsid w:val="00E24C72"/>
    <w:rsid w:val="00E2649D"/>
    <w:rsid w:val="00E40A35"/>
    <w:rsid w:val="00E410F4"/>
    <w:rsid w:val="00E41387"/>
    <w:rsid w:val="00E57DCF"/>
    <w:rsid w:val="00E6176C"/>
    <w:rsid w:val="00E64E84"/>
    <w:rsid w:val="00E665D3"/>
    <w:rsid w:val="00E81813"/>
    <w:rsid w:val="00E821F2"/>
    <w:rsid w:val="00E83839"/>
    <w:rsid w:val="00E86C15"/>
    <w:rsid w:val="00E910E1"/>
    <w:rsid w:val="00E92715"/>
    <w:rsid w:val="00EA6F50"/>
    <w:rsid w:val="00EA71B7"/>
    <w:rsid w:val="00EB00E5"/>
    <w:rsid w:val="00EB6F1A"/>
    <w:rsid w:val="00EB7D4A"/>
    <w:rsid w:val="00EC135E"/>
    <w:rsid w:val="00EC5C54"/>
    <w:rsid w:val="00ED01C7"/>
    <w:rsid w:val="00ED1611"/>
    <w:rsid w:val="00ED63A7"/>
    <w:rsid w:val="00EE466E"/>
    <w:rsid w:val="00EE4FC7"/>
    <w:rsid w:val="00F00C43"/>
    <w:rsid w:val="00F10274"/>
    <w:rsid w:val="00F1348E"/>
    <w:rsid w:val="00F1358D"/>
    <w:rsid w:val="00F17F90"/>
    <w:rsid w:val="00F22A71"/>
    <w:rsid w:val="00F2705E"/>
    <w:rsid w:val="00F3184D"/>
    <w:rsid w:val="00F33745"/>
    <w:rsid w:val="00F41A32"/>
    <w:rsid w:val="00F55323"/>
    <w:rsid w:val="00F55B85"/>
    <w:rsid w:val="00F605A8"/>
    <w:rsid w:val="00F606AA"/>
    <w:rsid w:val="00F62B17"/>
    <w:rsid w:val="00F65430"/>
    <w:rsid w:val="00F65B7F"/>
    <w:rsid w:val="00F720A3"/>
    <w:rsid w:val="00F76B98"/>
    <w:rsid w:val="00F76D5D"/>
    <w:rsid w:val="00F82803"/>
    <w:rsid w:val="00F83D3F"/>
    <w:rsid w:val="00F84320"/>
    <w:rsid w:val="00F85BE2"/>
    <w:rsid w:val="00F86B7E"/>
    <w:rsid w:val="00F906A5"/>
    <w:rsid w:val="00F91555"/>
    <w:rsid w:val="00F91593"/>
    <w:rsid w:val="00FA1964"/>
    <w:rsid w:val="00FA3943"/>
    <w:rsid w:val="00FB0DEE"/>
    <w:rsid w:val="00FB212A"/>
    <w:rsid w:val="00FB70EE"/>
    <w:rsid w:val="00FC0CE0"/>
    <w:rsid w:val="00FC35BA"/>
    <w:rsid w:val="00FC42BF"/>
    <w:rsid w:val="00FC7E20"/>
    <w:rsid w:val="00FD268E"/>
    <w:rsid w:val="00FE0C51"/>
    <w:rsid w:val="00FE4142"/>
    <w:rsid w:val="00FE7F35"/>
    <w:rsid w:val="00FF1249"/>
    <w:rsid w:val="00FF3E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0640"/>
  <w15:docId w15:val="{B4CF38C1-1398-498B-AA0E-990834C1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3D9"/>
    <w:rPr>
      <w:lang w:val="en-GB"/>
    </w:rPr>
  </w:style>
  <w:style w:type="paragraph" w:styleId="1">
    <w:name w:val="heading 1"/>
    <w:basedOn w:val="a"/>
    <w:next w:val="a"/>
    <w:link w:val="10"/>
    <w:uiPriority w:val="9"/>
    <w:qFormat/>
    <w:rsid w:val="007025C5"/>
    <w:pPr>
      <w:keepNext/>
      <w:keepLines/>
      <w:pBdr>
        <w:left w:val="single" w:sz="48" w:space="4" w:color="31356E"/>
      </w:pBdr>
      <w:shd w:val="clear" w:color="auto" w:fill="F1F2F2"/>
      <w:spacing w:before="120" w:after="120" w:line="360" w:lineRule="auto"/>
      <w:jc w:val="both"/>
      <w:outlineLvl w:val="0"/>
    </w:pPr>
    <w:rPr>
      <w:rFonts w:eastAsiaTheme="majorEastAsia" w:cstheme="majorBidi"/>
      <w:b/>
      <w:color w:val="31356E"/>
      <w:sz w:val="32"/>
      <w:szCs w:val="32"/>
      <w:lang w:eastAsia="en-GB"/>
    </w:rPr>
  </w:style>
  <w:style w:type="paragraph" w:styleId="2">
    <w:name w:val="heading 2"/>
    <w:basedOn w:val="a"/>
    <w:next w:val="a"/>
    <w:link w:val="20"/>
    <w:uiPriority w:val="9"/>
    <w:unhideWhenUsed/>
    <w:qFormat/>
    <w:rsid w:val="007025C5"/>
    <w:pPr>
      <w:keepNext/>
      <w:keepLines/>
      <w:pBdr>
        <w:left w:val="single" w:sz="36" w:space="4" w:color="31356E"/>
      </w:pBdr>
      <w:shd w:val="clear" w:color="auto" w:fill="F1F2F2"/>
      <w:spacing w:before="120" w:after="120" w:line="360" w:lineRule="auto"/>
      <w:jc w:val="both"/>
      <w:outlineLvl w:val="1"/>
    </w:pPr>
    <w:rPr>
      <w:rFonts w:eastAsiaTheme="majorEastAsia" w:cs="Times New Roman (Headings CS)"/>
      <w:b/>
      <w:color w:val="31356E"/>
      <w:sz w:val="28"/>
      <w:szCs w:val="26"/>
      <w:lang w:eastAsia="en-GB"/>
    </w:rPr>
  </w:style>
  <w:style w:type="paragraph" w:styleId="3">
    <w:name w:val="heading 3"/>
    <w:basedOn w:val="a"/>
    <w:next w:val="a"/>
    <w:link w:val="30"/>
    <w:unhideWhenUsed/>
    <w:qFormat/>
    <w:rsid w:val="007025C5"/>
    <w:pPr>
      <w:keepNext/>
      <w:keepLines/>
      <w:pBdr>
        <w:left w:val="single" w:sz="24" w:space="4" w:color="31356E"/>
      </w:pBdr>
      <w:shd w:val="clear" w:color="auto" w:fill="F1F2F2"/>
      <w:spacing w:before="120" w:after="120" w:line="360" w:lineRule="auto"/>
      <w:ind w:left="709"/>
      <w:jc w:val="both"/>
      <w:outlineLvl w:val="2"/>
    </w:pPr>
    <w:rPr>
      <w:rFonts w:eastAsiaTheme="majorEastAsia" w:cstheme="majorBidi"/>
      <w:b/>
      <w:color w:val="1F3763" w:themeColor="accent1" w:themeShade="7F"/>
      <w:sz w:val="28"/>
      <w:szCs w:val="24"/>
      <w:lang w:val="en-US"/>
    </w:rPr>
  </w:style>
  <w:style w:type="paragraph" w:styleId="4">
    <w:name w:val="heading 4"/>
    <w:basedOn w:val="a"/>
    <w:next w:val="a"/>
    <w:link w:val="40"/>
    <w:unhideWhenUsed/>
    <w:qFormat/>
    <w:rsid w:val="007025C5"/>
    <w:pPr>
      <w:keepNext/>
      <w:keepLines/>
      <w:spacing w:before="120" w:after="120" w:line="360" w:lineRule="auto"/>
      <w:ind w:left="709"/>
      <w:outlineLvl w:val="3"/>
    </w:pPr>
    <w:rPr>
      <w:rFonts w:eastAsiaTheme="majorEastAsia" w:cstheme="majorBidi"/>
      <w:iCs/>
      <w:color w:val="31356E"/>
    </w:rPr>
  </w:style>
  <w:style w:type="paragraph" w:styleId="5">
    <w:name w:val="heading 5"/>
    <w:basedOn w:val="a"/>
    <w:next w:val="a"/>
    <w:link w:val="50"/>
    <w:qFormat/>
    <w:rsid w:val="00A8297A"/>
    <w:pPr>
      <w:spacing w:before="240" w:after="60" w:line="240" w:lineRule="auto"/>
      <w:outlineLvl w:val="4"/>
    </w:pPr>
    <w:rPr>
      <w:rFonts w:eastAsia="Times New Roman" w:cs="Times New Roman"/>
      <w:b/>
      <w:bCs/>
      <w:i/>
      <w:iCs/>
      <w:sz w:val="26"/>
      <w:szCs w:val="26"/>
      <w:lang w:val="ro"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Red,Bullet EY,Bullet Points,Liste Paragraf,Citation List,Graph &amp; Table tite,Список уровня 2,название табл/рис,Chapter10,Литература,Bullet Number,Bullet 1,Use Case List Paragraph,lp1,List Paragraph1,lp11,List Paragraph11"/>
    <w:basedOn w:val="a"/>
    <w:link w:val="a4"/>
    <w:uiPriority w:val="34"/>
    <w:qFormat/>
    <w:rsid w:val="001D70FC"/>
    <w:pPr>
      <w:ind w:left="720"/>
      <w:contextualSpacing/>
    </w:pPr>
  </w:style>
  <w:style w:type="paragraph" w:styleId="a5">
    <w:name w:val="header"/>
    <w:basedOn w:val="a"/>
    <w:link w:val="a6"/>
    <w:uiPriority w:val="99"/>
    <w:unhideWhenUsed/>
    <w:rsid w:val="00E40A35"/>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E40A35"/>
    <w:rPr>
      <w:lang w:val="lt-LT"/>
    </w:rPr>
  </w:style>
  <w:style w:type="paragraph" w:styleId="a7">
    <w:name w:val="footer"/>
    <w:basedOn w:val="a"/>
    <w:link w:val="a8"/>
    <w:uiPriority w:val="99"/>
    <w:unhideWhenUsed/>
    <w:rsid w:val="00E40A35"/>
    <w:pPr>
      <w:tabs>
        <w:tab w:val="center" w:pos="4680"/>
        <w:tab w:val="right" w:pos="9360"/>
      </w:tabs>
      <w:spacing w:after="0" w:line="240" w:lineRule="auto"/>
    </w:pPr>
  </w:style>
  <w:style w:type="character" w:customStyle="1" w:styleId="a8">
    <w:name w:val="Нижний колонтитул Знак"/>
    <w:basedOn w:val="a0"/>
    <w:link w:val="a7"/>
    <w:uiPriority w:val="99"/>
    <w:rsid w:val="00E40A35"/>
    <w:rPr>
      <w:lang w:val="lt-LT"/>
    </w:rPr>
  </w:style>
  <w:style w:type="paragraph" w:styleId="a9">
    <w:name w:val="No Spacing"/>
    <w:link w:val="aa"/>
    <w:uiPriority w:val="1"/>
    <w:qFormat/>
    <w:rsid w:val="008F37AA"/>
    <w:pPr>
      <w:spacing w:after="0" w:line="240" w:lineRule="auto"/>
    </w:pPr>
    <w:rPr>
      <w:rFonts w:eastAsia="Times New Roman" w:cs="Times New Roman"/>
      <w:szCs w:val="24"/>
    </w:rPr>
  </w:style>
  <w:style w:type="character" w:customStyle="1" w:styleId="30">
    <w:name w:val="Заголовок 3 Знак"/>
    <w:basedOn w:val="a0"/>
    <w:link w:val="3"/>
    <w:rsid w:val="007025C5"/>
    <w:rPr>
      <w:rFonts w:eastAsiaTheme="majorEastAsia" w:cstheme="majorBidi"/>
      <w:b/>
      <w:color w:val="1F3763" w:themeColor="accent1" w:themeShade="7F"/>
      <w:sz w:val="28"/>
      <w:szCs w:val="24"/>
      <w:shd w:val="clear" w:color="auto" w:fill="F1F2F2"/>
    </w:rPr>
  </w:style>
  <w:style w:type="paragraph" w:styleId="ab">
    <w:name w:val="Normal (Web)"/>
    <w:basedOn w:val="a"/>
    <w:uiPriority w:val="99"/>
    <w:unhideWhenUsed/>
    <w:rsid w:val="005377F0"/>
    <w:pPr>
      <w:spacing w:before="100" w:beforeAutospacing="1" w:after="100" w:afterAutospacing="1" w:line="240" w:lineRule="auto"/>
    </w:pPr>
    <w:rPr>
      <w:rFonts w:eastAsia="Times New Roman" w:cs="Times New Roman"/>
      <w:szCs w:val="24"/>
      <w:lang w:val="en-US"/>
    </w:rPr>
  </w:style>
  <w:style w:type="paragraph" w:styleId="z-">
    <w:name w:val="HTML Top of Form"/>
    <w:basedOn w:val="a"/>
    <w:next w:val="a"/>
    <w:link w:val="z-0"/>
    <w:hidden/>
    <w:uiPriority w:val="99"/>
    <w:semiHidden/>
    <w:unhideWhenUsed/>
    <w:rsid w:val="005377F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0">
    <w:name w:val="z-Начало формы Знак"/>
    <w:basedOn w:val="a0"/>
    <w:link w:val="z-"/>
    <w:uiPriority w:val="99"/>
    <w:semiHidden/>
    <w:rsid w:val="005377F0"/>
    <w:rPr>
      <w:rFonts w:ascii="Arial" w:eastAsia="Times New Roman" w:hAnsi="Arial" w:cs="Arial"/>
      <w:vanish/>
      <w:sz w:val="16"/>
      <w:szCs w:val="16"/>
    </w:rPr>
  </w:style>
  <w:style w:type="character" w:customStyle="1" w:styleId="q4iawc">
    <w:name w:val="q4iawc"/>
    <w:basedOn w:val="a0"/>
    <w:rsid w:val="00DD111C"/>
  </w:style>
  <w:style w:type="paragraph" w:customStyle="1" w:styleId="c01pointaltn">
    <w:name w:val="c01pointaltn"/>
    <w:basedOn w:val="a"/>
    <w:rsid w:val="009030B5"/>
    <w:pPr>
      <w:spacing w:before="100" w:beforeAutospacing="1" w:after="100" w:afterAutospacing="1" w:line="240" w:lineRule="auto"/>
    </w:pPr>
    <w:rPr>
      <w:rFonts w:eastAsia="Times New Roman" w:cs="Times New Roman"/>
      <w:szCs w:val="24"/>
    </w:rPr>
  </w:style>
  <w:style w:type="character" w:styleId="ac">
    <w:name w:val="footnote reference"/>
    <w:aliases w:val="Footnote number"/>
    <w:basedOn w:val="a0"/>
    <w:unhideWhenUsed/>
    <w:qFormat/>
    <w:rsid w:val="001E029D"/>
    <w:rPr>
      <w:vertAlign w:val="superscript"/>
    </w:rPr>
  </w:style>
  <w:style w:type="character" w:styleId="ad">
    <w:name w:val="annotation reference"/>
    <w:basedOn w:val="a0"/>
    <w:semiHidden/>
    <w:unhideWhenUsed/>
    <w:rsid w:val="001E029D"/>
    <w:rPr>
      <w:sz w:val="16"/>
      <w:szCs w:val="16"/>
    </w:rPr>
  </w:style>
  <w:style w:type="paragraph" w:styleId="ae">
    <w:name w:val="annotation text"/>
    <w:basedOn w:val="a"/>
    <w:link w:val="af"/>
    <w:unhideWhenUsed/>
    <w:rsid w:val="001E029D"/>
    <w:pPr>
      <w:spacing w:after="0" w:line="240" w:lineRule="auto"/>
    </w:pPr>
    <w:rPr>
      <w:rFonts w:eastAsia="Times New Roman" w:cs="Times New Roman"/>
      <w:sz w:val="20"/>
      <w:szCs w:val="20"/>
    </w:rPr>
  </w:style>
  <w:style w:type="character" w:customStyle="1" w:styleId="af">
    <w:name w:val="Текст примечания Знак"/>
    <w:basedOn w:val="a0"/>
    <w:link w:val="ae"/>
    <w:rsid w:val="001E029D"/>
    <w:rPr>
      <w:rFonts w:eastAsia="Times New Roman" w:cs="Times New Roman"/>
      <w:sz w:val="20"/>
      <w:szCs w:val="20"/>
      <w:lang w:val="lt-LT"/>
    </w:rPr>
  </w:style>
  <w:style w:type="paragraph" w:styleId="af0">
    <w:name w:val="Balloon Text"/>
    <w:basedOn w:val="a"/>
    <w:link w:val="af1"/>
    <w:uiPriority w:val="99"/>
    <w:semiHidden/>
    <w:unhideWhenUsed/>
    <w:rsid w:val="001E029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E029D"/>
    <w:rPr>
      <w:rFonts w:ascii="Tahoma" w:hAnsi="Tahoma" w:cs="Tahoma"/>
      <w:sz w:val="16"/>
      <w:szCs w:val="16"/>
      <w:lang w:val="lt-LT"/>
    </w:rPr>
  </w:style>
  <w:style w:type="paragraph" w:styleId="af2">
    <w:name w:val="annotation subject"/>
    <w:basedOn w:val="ae"/>
    <w:next w:val="ae"/>
    <w:link w:val="af3"/>
    <w:semiHidden/>
    <w:unhideWhenUsed/>
    <w:rsid w:val="00455953"/>
    <w:pPr>
      <w:spacing w:after="160"/>
    </w:pPr>
    <w:rPr>
      <w:rFonts w:eastAsiaTheme="minorHAnsi" w:cstheme="minorBidi"/>
      <w:b/>
      <w:bCs/>
    </w:rPr>
  </w:style>
  <w:style w:type="character" w:customStyle="1" w:styleId="af3">
    <w:name w:val="Тема примечания Знак"/>
    <w:basedOn w:val="af"/>
    <w:link w:val="af2"/>
    <w:semiHidden/>
    <w:rsid w:val="00455953"/>
    <w:rPr>
      <w:rFonts w:eastAsia="Times New Roman" w:cs="Times New Roman"/>
      <w:b/>
      <w:bCs/>
      <w:sz w:val="20"/>
      <w:szCs w:val="20"/>
      <w:lang w:val="lt-LT"/>
    </w:rPr>
  </w:style>
  <w:style w:type="character" w:customStyle="1" w:styleId="10">
    <w:name w:val="Заголовок 1 Знак"/>
    <w:basedOn w:val="a0"/>
    <w:link w:val="1"/>
    <w:uiPriority w:val="9"/>
    <w:rsid w:val="007025C5"/>
    <w:rPr>
      <w:rFonts w:eastAsiaTheme="majorEastAsia" w:cstheme="majorBidi"/>
      <w:b/>
      <w:color w:val="31356E"/>
      <w:sz w:val="32"/>
      <w:szCs w:val="32"/>
      <w:shd w:val="clear" w:color="auto" w:fill="F1F2F2"/>
      <w:lang w:val="lt-LT" w:eastAsia="en-GB"/>
    </w:rPr>
  </w:style>
  <w:style w:type="character" w:customStyle="1" w:styleId="20">
    <w:name w:val="Заголовок 2 Знак"/>
    <w:basedOn w:val="a0"/>
    <w:link w:val="2"/>
    <w:uiPriority w:val="9"/>
    <w:rsid w:val="007025C5"/>
    <w:rPr>
      <w:rFonts w:eastAsiaTheme="majorEastAsia" w:cs="Times New Roman (Headings CS)"/>
      <w:b/>
      <w:color w:val="31356E"/>
      <w:sz w:val="28"/>
      <w:szCs w:val="26"/>
      <w:shd w:val="clear" w:color="auto" w:fill="F1F2F2"/>
      <w:lang w:val="lt-LT" w:eastAsia="en-GB"/>
    </w:rPr>
  </w:style>
  <w:style w:type="paragraph" w:styleId="af4">
    <w:name w:val="TOC Heading"/>
    <w:basedOn w:val="1"/>
    <w:next w:val="a"/>
    <w:uiPriority w:val="39"/>
    <w:unhideWhenUsed/>
    <w:qFormat/>
    <w:rsid w:val="0058572C"/>
    <w:pPr>
      <w:spacing w:before="480" w:after="0" w:line="276" w:lineRule="auto"/>
      <w:jc w:val="left"/>
      <w:outlineLvl w:val="9"/>
    </w:pPr>
    <w:rPr>
      <w:rFonts w:asciiTheme="majorHAnsi" w:hAnsiTheme="majorHAnsi"/>
      <w:b w:val="0"/>
      <w:bCs/>
      <w:color w:val="2F5496" w:themeColor="accent1" w:themeShade="BF"/>
      <w:sz w:val="28"/>
      <w:szCs w:val="28"/>
      <w:lang w:val="en-US" w:eastAsia="en-US"/>
    </w:rPr>
  </w:style>
  <w:style w:type="paragraph" w:styleId="11">
    <w:name w:val="toc 1"/>
    <w:basedOn w:val="a"/>
    <w:next w:val="a"/>
    <w:autoRedefine/>
    <w:uiPriority w:val="39"/>
    <w:unhideWhenUsed/>
    <w:rsid w:val="007025C5"/>
    <w:pPr>
      <w:spacing w:before="120" w:after="0" w:line="360" w:lineRule="auto"/>
      <w:jc w:val="both"/>
    </w:pPr>
    <w:rPr>
      <w:rFonts w:cstheme="minorHAnsi"/>
      <w:b/>
      <w:bCs/>
      <w:iCs/>
      <w:color w:val="31356E"/>
      <w:sz w:val="28"/>
      <w:szCs w:val="24"/>
    </w:rPr>
  </w:style>
  <w:style w:type="paragraph" w:styleId="21">
    <w:name w:val="toc 2"/>
    <w:basedOn w:val="a"/>
    <w:next w:val="a"/>
    <w:autoRedefine/>
    <w:uiPriority w:val="39"/>
    <w:unhideWhenUsed/>
    <w:rsid w:val="007025C5"/>
    <w:pPr>
      <w:spacing w:before="120" w:after="120" w:line="360" w:lineRule="auto"/>
      <w:ind w:left="238"/>
    </w:pPr>
    <w:rPr>
      <w:rFonts w:cs="Calibri (Body)"/>
      <w:b/>
      <w:bCs/>
      <w:color w:val="31356E"/>
    </w:rPr>
  </w:style>
  <w:style w:type="character" w:styleId="af5">
    <w:name w:val="Hyperlink"/>
    <w:basedOn w:val="a0"/>
    <w:uiPriority w:val="99"/>
    <w:unhideWhenUsed/>
    <w:rsid w:val="0058572C"/>
    <w:rPr>
      <w:color w:val="0563C1" w:themeColor="hyperlink"/>
      <w:u w:val="single"/>
    </w:rPr>
  </w:style>
  <w:style w:type="paragraph" w:styleId="31">
    <w:name w:val="toc 3"/>
    <w:basedOn w:val="a"/>
    <w:next w:val="a"/>
    <w:autoRedefine/>
    <w:uiPriority w:val="39"/>
    <w:unhideWhenUsed/>
    <w:rsid w:val="007025C5"/>
    <w:pPr>
      <w:spacing w:after="0"/>
      <w:ind w:left="480"/>
    </w:pPr>
    <w:rPr>
      <w:rFonts w:cstheme="minorHAnsi"/>
      <w:szCs w:val="20"/>
    </w:rPr>
  </w:style>
  <w:style w:type="paragraph" w:styleId="41">
    <w:name w:val="toc 4"/>
    <w:basedOn w:val="a"/>
    <w:next w:val="a"/>
    <w:autoRedefine/>
    <w:uiPriority w:val="39"/>
    <w:unhideWhenUsed/>
    <w:rsid w:val="007025C5"/>
    <w:pPr>
      <w:spacing w:after="0"/>
      <w:ind w:left="720"/>
    </w:pPr>
    <w:rPr>
      <w:rFonts w:cstheme="minorHAnsi"/>
      <w:sz w:val="20"/>
      <w:szCs w:val="20"/>
    </w:rPr>
  </w:style>
  <w:style w:type="paragraph" w:styleId="51">
    <w:name w:val="toc 5"/>
    <w:basedOn w:val="a"/>
    <w:next w:val="a"/>
    <w:autoRedefine/>
    <w:uiPriority w:val="39"/>
    <w:unhideWhenUsed/>
    <w:rsid w:val="0058572C"/>
    <w:pPr>
      <w:spacing w:after="0"/>
      <w:ind w:left="960"/>
    </w:pPr>
    <w:rPr>
      <w:rFonts w:asciiTheme="minorHAnsi" w:hAnsiTheme="minorHAnsi" w:cstheme="minorHAnsi"/>
      <w:sz w:val="20"/>
      <w:szCs w:val="20"/>
    </w:rPr>
  </w:style>
  <w:style w:type="paragraph" w:styleId="6">
    <w:name w:val="toc 6"/>
    <w:basedOn w:val="a"/>
    <w:next w:val="a"/>
    <w:autoRedefine/>
    <w:uiPriority w:val="39"/>
    <w:unhideWhenUsed/>
    <w:rsid w:val="0058572C"/>
    <w:pPr>
      <w:spacing w:after="0"/>
      <w:ind w:left="1200"/>
    </w:pPr>
    <w:rPr>
      <w:rFonts w:asciiTheme="minorHAnsi" w:hAnsiTheme="minorHAnsi" w:cstheme="minorHAnsi"/>
      <w:sz w:val="20"/>
      <w:szCs w:val="20"/>
    </w:rPr>
  </w:style>
  <w:style w:type="paragraph" w:styleId="7">
    <w:name w:val="toc 7"/>
    <w:basedOn w:val="a"/>
    <w:next w:val="a"/>
    <w:autoRedefine/>
    <w:uiPriority w:val="39"/>
    <w:unhideWhenUsed/>
    <w:rsid w:val="0058572C"/>
    <w:pPr>
      <w:spacing w:after="0"/>
      <w:ind w:left="1440"/>
    </w:pPr>
    <w:rPr>
      <w:rFonts w:asciiTheme="minorHAnsi" w:hAnsiTheme="minorHAnsi" w:cstheme="minorHAnsi"/>
      <w:sz w:val="20"/>
      <w:szCs w:val="20"/>
    </w:rPr>
  </w:style>
  <w:style w:type="paragraph" w:styleId="8">
    <w:name w:val="toc 8"/>
    <w:basedOn w:val="a"/>
    <w:next w:val="a"/>
    <w:autoRedefine/>
    <w:uiPriority w:val="39"/>
    <w:unhideWhenUsed/>
    <w:rsid w:val="0058572C"/>
    <w:pPr>
      <w:spacing w:after="0"/>
      <w:ind w:left="1680"/>
    </w:pPr>
    <w:rPr>
      <w:rFonts w:asciiTheme="minorHAnsi" w:hAnsiTheme="minorHAnsi" w:cstheme="minorHAnsi"/>
      <w:sz w:val="20"/>
      <w:szCs w:val="20"/>
    </w:rPr>
  </w:style>
  <w:style w:type="paragraph" w:styleId="9">
    <w:name w:val="toc 9"/>
    <w:basedOn w:val="a"/>
    <w:next w:val="a"/>
    <w:autoRedefine/>
    <w:uiPriority w:val="39"/>
    <w:unhideWhenUsed/>
    <w:rsid w:val="0058572C"/>
    <w:pPr>
      <w:spacing w:after="0"/>
      <w:ind w:left="1920"/>
    </w:pPr>
    <w:rPr>
      <w:rFonts w:asciiTheme="minorHAnsi" w:hAnsiTheme="minorHAnsi" w:cstheme="minorHAnsi"/>
      <w:sz w:val="20"/>
      <w:szCs w:val="20"/>
    </w:rPr>
  </w:style>
  <w:style w:type="paragraph" w:styleId="af6">
    <w:name w:val="footnote text"/>
    <w:basedOn w:val="a"/>
    <w:link w:val="af7"/>
    <w:uiPriority w:val="99"/>
    <w:unhideWhenUsed/>
    <w:rsid w:val="00006A30"/>
    <w:pPr>
      <w:spacing w:after="0" w:line="240" w:lineRule="auto"/>
    </w:pPr>
    <w:rPr>
      <w:rFonts w:eastAsia="Times New Roman" w:cs="Times New Roman"/>
      <w:sz w:val="20"/>
      <w:szCs w:val="20"/>
      <w:lang w:eastAsia="en-GB"/>
    </w:rPr>
  </w:style>
  <w:style w:type="character" w:customStyle="1" w:styleId="af7">
    <w:name w:val="Текст сноски Знак"/>
    <w:basedOn w:val="a0"/>
    <w:link w:val="af6"/>
    <w:uiPriority w:val="99"/>
    <w:qFormat/>
    <w:rsid w:val="00006A30"/>
    <w:rPr>
      <w:rFonts w:eastAsia="Times New Roman" w:cs="Times New Roman"/>
      <w:sz w:val="20"/>
      <w:szCs w:val="20"/>
      <w:lang w:eastAsia="en-GB"/>
    </w:rPr>
  </w:style>
  <w:style w:type="character" w:styleId="af8">
    <w:name w:val="page number"/>
    <w:basedOn w:val="a0"/>
    <w:unhideWhenUsed/>
    <w:rsid w:val="00006A30"/>
  </w:style>
  <w:style w:type="character" w:customStyle="1" w:styleId="UnresolvedMention1">
    <w:name w:val="Unresolved Mention1"/>
    <w:basedOn w:val="a0"/>
    <w:uiPriority w:val="99"/>
    <w:semiHidden/>
    <w:unhideWhenUsed/>
    <w:rsid w:val="00006A30"/>
    <w:rPr>
      <w:color w:val="605E5C"/>
      <w:shd w:val="clear" w:color="auto" w:fill="E1DFDD"/>
    </w:rPr>
  </w:style>
  <w:style w:type="character" w:customStyle="1" w:styleId="a4">
    <w:name w:val="Абзац списка Знак"/>
    <w:aliases w:val="List Paragraph Red Знак,Bullet EY Знак,Bullet Points Знак,Liste Paragraf Знак,Citation List Знак,Graph &amp; Table tite Знак,Список уровня 2 Знак,название табл/рис Знак,Chapter10 Знак,Литература Знак,Bullet Number Знак,Bullet 1 Знак"/>
    <w:link w:val="a3"/>
    <w:uiPriority w:val="34"/>
    <w:qFormat/>
    <w:locked/>
    <w:rsid w:val="00006A30"/>
    <w:rPr>
      <w:lang w:val="lt-LT"/>
    </w:rPr>
  </w:style>
  <w:style w:type="character" w:styleId="af9">
    <w:name w:val="FollowedHyperlink"/>
    <w:basedOn w:val="a0"/>
    <w:uiPriority w:val="99"/>
    <w:semiHidden/>
    <w:unhideWhenUsed/>
    <w:rsid w:val="00006A30"/>
    <w:rPr>
      <w:color w:val="954F72" w:themeColor="followedHyperlink"/>
      <w:u w:val="single"/>
    </w:rPr>
  </w:style>
  <w:style w:type="paragraph" w:customStyle="1" w:styleId="CVNormal">
    <w:name w:val="CV Normal"/>
    <w:basedOn w:val="a"/>
    <w:rsid w:val="00006A30"/>
    <w:pPr>
      <w:suppressAutoHyphens/>
      <w:spacing w:after="0" w:line="240" w:lineRule="auto"/>
      <w:ind w:left="113" w:right="113"/>
    </w:pPr>
    <w:rPr>
      <w:rFonts w:ascii="Arial Narrow" w:eastAsia="Times New Roman" w:hAnsi="Arial Narrow" w:cs="Times New Roman"/>
      <w:sz w:val="20"/>
      <w:szCs w:val="20"/>
      <w:lang w:val="en-US" w:eastAsia="ar-SA"/>
    </w:rPr>
  </w:style>
  <w:style w:type="table" w:styleId="afa">
    <w:name w:val="Table Grid"/>
    <w:basedOn w:val="a1"/>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006A30"/>
    <w:pPr>
      <w:spacing w:after="0" w:line="240" w:lineRule="auto"/>
    </w:pPr>
    <w:rPr>
      <w:rFonts w:ascii="Calibri" w:eastAsia="Calibri" w:hAnsi="Calibri" w:cs="Times New Roman"/>
      <w:sz w:val="22"/>
      <w:lang w:val="en-GB"/>
    </w:rPr>
  </w:style>
  <w:style w:type="character" w:customStyle="1" w:styleId="oypena">
    <w:name w:val="oypena"/>
    <w:basedOn w:val="a0"/>
    <w:rsid w:val="00006A30"/>
  </w:style>
  <w:style w:type="character" w:customStyle="1" w:styleId="apple-converted-space">
    <w:name w:val="apple-converted-space"/>
    <w:basedOn w:val="a0"/>
    <w:rsid w:val="00006A30"/>
  </w:style>
  <w:style w:type="character" w:styleId="afc">
    <w:name w:val="Strong"/>
    <w:basedOn w:val="a0"/>
    <w:uiPriority w:val="22"/>
    <w:qFormat/>
    <w:rsid w:val="00006A30"/>
    <w:rPr>
      <w:b/>
      <w:bCs/>
    </w:rPr>
  </w:style>
  <w:style w:type="character" w:customStyle="1" w:styleId="aa">
    <w:name w:val="Без интервала Знак"/>
    <w:basedOn w:val="a0"/>
    <w:link w:val="a9"/>
    <w:uiPriority w:val="1"/>
    <w:locked/>
    <w:rsid w:val="00F00C43"/>
    <w:rPr>
      <w:rFonts w:eastAsia="Times New Roman" w:cs="Times New Roman"/>
      <w:szCs w:val="24"/>
    </w:rPr>
  </w:style>
  <w:style w:type="character" w:customStyle="1" w:styleId="40">
    <w:name w:val="Заголовок 4 Знак"/>
    <w:basedOn w:val="a0"/>
    <w:link w:val="4"/>
    <w:rsid w:val="007025C5"/>
    <w:rPr>
      <w:rFonts w:eastAsiaTheme="majorEastAsia" w:cstheme="majorBidi"/>
      <w:iCs/>
      <w:color w:val="31356E"/>
      <w:lang w:val="lt-LT"/>
    </w:rPr>
  </w:style>
  <w:style w:type="character" w:customStyle="1" w:styleId="UnresolvedMention">
    <w:name w:val="Unresolved Mention"/>
    <w:basedOn w:val="a0"/>
    <w:uiPriority w:val="99"/>
    <w:semiHidden/>
    <w:unhideWhenUsed/>
    <w:rsid w:val="007025C5"/>
    <w:rPr>
      <w:color w:val="605E5C"/>
      <w:shd w:val="clear" w:color="auto" w:fill="E1DFDD"/>
    </w:rPr>
  </w:style>
  <w:style w:type="numbering" w:customStyle="1" w:styleId="NoList1">
    <w:name w:val="No List1"/>
    <w:next w:val="a2"/>
    <w:uiPriority w:val="99"/>
    <w:semiHidden/>
    <w:unhideWhenUsed/>
    <w:rsid w:val="0050576A"/>
  </w:style>
  <w:style w:type="character" w:styleId="afd">
    <w:name w:val="Emphasis"/>
    <w:basedOn w:val="a0"/>
    <w:uiPriority w:val="20"/>
    <w:qFormat/>
    <w:rsid w:val="0050576A"/>
    <w:rPr>
      <w:i/>
      <w:iCs/>
    </w:rPr>
  </w:style>
  <w:style w:type="character" w:customStyle="1" w:styleId="normaltextrun">
    <w:name w:val="normaltextrun"/>
    <w:basedOn w:val="a0"/>
    <w:rsid w:val="0050576A"/>
  </w:style>
  <w:style w:type="character" w:customStyle="1" w:styleId="eop">
    <w:name w:val="eop"/>
    <w:basedOn w:val="a0"/>
    <w:rsid w:val="0050576A"/>
  </w:style>
  <w:style w:type="paragraph" w:customStyle="1" w:styleId="paragraph">
    <w:name w:val="paragraph"/>
    <w:basedOn w:val="a"/>
    <w:rsid w:val="0050576A"/>
    <w:pPr>
      <w:spacing w:before="100" w:beforeAutospacing="1" w:after="100" w:afterAutospacing="1" w:line="240" w:lineRule="auto"/>
    </w:pPr>
    <w:rPr>
      <w:rFonts w:eastAsia="Times New Roman" w:cs="Times New Roman"/>
      <w:szCs w:val="24"/>
    </w:rPr>
  </w:style>
  <w:style w:type="table" w:customStyle="1" w:styleId="12">
    <w:name w:val="Сетка таблицы1"/>
    <w:basedOn w:val="a1"/>
    <w:next w:val="afa"/>
    <w:uiPriority w:val="39"/>
    <w:rsid w:val="0050576A"/>
    <w:pPr>
      <w:spacing w:after="120" w:line="360" w:lineRule="auto"/>
    </w:pPr>
    <w:rPr>
      <w:rFonts w:ascii="Calibri" w:hAnsi="Calibri"/>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0"/>
    <w:uiPriority w:val="99"/>
    <w:semiHidden/>
    <w:rsid w:val="0050576A"/>
    <w:rPr>
      <w:color w:val="808080"/>
    </w:rPr>
  </w:style>
  <w:style w:type="table" w:customStyle="1" w:styleId="42">
    <w:name w:val="Сетка таблицы4"/>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A8297A"/>
    <w:rPr>
      <w:rFonts w:eastAsia="Times New Roman" w:cs="Times New Roman"/>
      <w:b/>
      <w:bCs/>
      <w:i/>
      <w:iCs/>
      <w:sz w:val="26"/>
      <w:szCs w:val="26"/>
      <w:lang w:val="ro" w:eastAsia="lt-LT"/>
    </w:rPr>
  </w:style>
  <w:style w:type="numbering" w:customStyle="1" w:styleId="13">
    <w:name w:val="Нет списка1"/>
    <w:next w:val="a2"/>
    <w:uiPriority w:val="99"/>
    <w:semiHidden/>
    <w:unhideWhenUsed/>
    <w:rsid w:val="00A8297A"/>
  </w:style>
  <w:style w:type="paragraph" w:customStyle="1" w:styleId="Sraopastraipa1">
    <w:name w:val="Sąrašo pastraipa1"/>
    <w:basedOn w:val="a"/>
    <w:uiPriority w:val="34"/>
    <w:qFormat/>
    <w:rsid w:val="00A8297A"/>
    <w:pPr>
      <w:spacing w:after="200" w:line="276" w:lineRule="auto"/>
      <w:ind w:left="720"/>
      <w:contextualSpacing/>
    </w:pPr>
    <w:rPr>
      <w:rFonts w:eastAsia="Calibri" w:cs="Times New Roman"/>
      <w:lang w:val="ro"/>
    </w:rPr>
  </w:style>
  <w:style w:type="paragraph" w:customStyle="1" w:styleId="Pataisymai1">
    <w:name w:val="Pataisymai1"/>
    <w:hidden/>
    <w:uiPriority w:val="99"/>
    <w:semiHidden/>
    <w:rsid w:val="00A8297A"/>
    <w:pPr>
      <w:spacing w:after="0" w:line="240" w:lineRule="auto"/>
    </w:pPr>
    <w:rPr>
      <w:rFonts w:eastAsia="Calibri" w:cs="Times New Roman"/>
      <w:lang w:val="ro"/>
    </w:rPr>
  </w:style>
  <w:style w:type="numbering" w:customStyle="1" w:styleId="Sraonra1">
    <w:name w:val="Sąrašo nėra1"/>
    <w:next w:val="a2"/>
    <w:uiPriority w:val="99"/>
    <w:semiHidden/>
    <w:unhideWhenUsed/>
    <w:rsid w:val="00A8297A"/>
  </w:style>
  <w:style w:type="paragraph" w:styleId="HTML">
    <w:name w:val="HTML Preformatted"/>
    <w:basedOn w:val="a"/>
    <w:link w:val="HTML0"/>
    <w:rsid w:val="00A8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 w:eastAsia="lt-LT"/>
    </w:rPr>
  </w:style>
  <w:style w:type="character" w:customStyle="1" w:styleId="HTML0">
    <w:name w:val="Стандартный HTML Знак"/>
    <w:basedOn w:val="a0"/>
    <w:link w:val="HTML"/>
    <w:rsid w:val="00A8297A"/>
    <w:rPr>
      <w:rFonts w:ascii="Courier New" w:eastAsia="Times New Roman" w:hAnsi="Courier New" w:cs="Courier New"/>
      <w:sz w:val="20"/>
      <w:szCs w:val="20"/>
      <w:lang w:val="ro" w:eastAsia="lt-LT"/>
    </w:rPr>
  </w:style>
  <w:style w:type="paragraph" w:styleId="aff">
    <w:name w:val="Body Text Indent"/>
    <w:basedOn w:val="a"/>
    <w:link w:val="aff0"/>
    <w:rsid w:val="00A8297A"/>
    <w:pPr>
      <w:spacing w:after="0" w:line="240" w:lineRule="auto"/>
      <w:ind w:right="-329"/>
      <w:jc w:val="both"/>
    </w:pPr>
    <w:rPr>
      <w:rFonts w:eastAsia="Times New Roman" w:cs="Times New Roman"/>
      <w:sz w:val="22"/>
      <w:szCs w:val="20"/>
      <w:lang w:val="ro"/>
    </w:rPr>
  </w:style>
  <w:style w:type="character" w:customStyle="1" w:styleId="aff0">
    <w:name w:val="Основной текст с отступом Знак"/>
    <w:basedOn w:val="a0"/>
    <w:link w:val="aff"/>
    <w:rsid w:val="00A8297A"/>
    <w:rPr>
      <w:rFonts w:eastAsia="Times New Roman" w:cs="Times New Roman"/>
      <w:sz w:val="22"/>
      <w:szCs w:val="20"/>
      <w:lang w:val="ro"/>
    </w:rPr>
  </w:style>
  <w:style w:type="paragraph" w:styleId="33">
    <w:name w:val="Body Text Indent 3"/>
    <w:basedOn w:val="a"/>
    <w:link w:val="34"/>
    <w:rsid w:val="00A8297A"/>
    <w:pPr>
      <w:spacing w:after="0" w:line="240" w:lineRule="auto"/>
      <w:ind w:firstLine="540"/>
      <w:jc w:val="both"/>
    </w:pPr>
    <w:rPr>
      <w:rFonts w:eastAsia="Times New Roman" w:cs="Times New Roman"/>
      <w:color w:val="000000"/>
      <w:szCs w:val="29"/>
      <w:lang w:val="ro"/>
    </w:rPr>
  </w:style>
  <w:style w:type="character" w:customStyle="1" w:styleId="34">
    <w:name w:val="Основной текст с отступом 3 Знак"/>
    <w:basedOn w:val="a0"/>
    <w:link w:val="33"/>
    <w:rsid w:val="00A8297A"/>
    <w:rPr>
      <w:rFonts w:eastAsia="Times New Roman" w:cs="Times New Roman"/>
      <w:color w:val="000000"/>
      <w:szCs w:val="29"/>
      <w:lang w:val="ro"/>
    </w:rPr>
  </w:style>
  <w:style w:type="paragraph" w:styleId="23">
    <w:name w:val="Body Text Indent 2"/>
    <w:basedOn w:val="a"/>
    <w:link w:val="24"/>
    <w:rsid w:val="00A8297A"/>
    <w:pPr>
      <w:spacing w:after="0" w:line="240" w:lineRule="auto"/>
      <w:ind w:firstLine="720"/>
      <w:jc w:val="both"/>
    </w:pPr>
    <w:rPr>
      <w:rFonts w:eastAsia="Times New Roman" w:cs="Times New Roman"/>
      <w:szCs w:val="24"/>
      <w:lang w:val="ro"/>
    </w:rPr>
  </w:style>
  <w:style w:type="character" w:customStyle="1" w:styleId="24">
    <w:name w:val="Основной текст с отступом 2 Знак"/>
    <w:basedOn w:val="a0"/>
    <w:link w:val="23"/>
    <w:rsid w:val="00A8297A"/>
    <w:rPr>
      <w:rFonts w:eastAsia="Times New Roman" w:cs="Times New Roman"/>
      <w:szCs w:val="24"/>
      <w:lang w:val="ro"/>
    </w:rPr>
  </w:style>
  <w:style w:type="paragraph" w:styleId="aff1">
    <w:name w:val="Block Text"/>
    <w:basedOn w:val="a"/>
    <w:rsid w:val="00A8297A"/>
    <w:pPr>
      <w:shd w:val="clear" w:color="auto" w:fill="FFFFFF"/>
      <w:tabs>
        <w:tab w:val="left" w:pos="540"/>
        <w:tab w:val="left" w:pos="2059"/>
      </w:tabs>
      <w:spacing w:after="0" w:line="274" w:lineRule="exact"/>
      <w:ind w:left="14" w:right="72" w:firstLine="684"/>
      <w:jc w:val="both"/>
    </w:pPr>
    <w:rPr>
      <w:rFonts w:eastAsia="Times New Roman" w:cs="Times New Roman"/>
      <w:color w:val="000000"/>
      <w:szCs w:val="24"/>
      <w:lang w:val="ro"/>
    </w:rPr>
  </w:style>
  <w:style w:type="paragraph" w:styleId="35">
    <w:name w:val="Body Text 3"/>
    <w:basedOn w:val="a"/>
    <w:link w:val="36"/>
    <w:rsid w:val="00A8297A"/>
    <w:pPr>
      <w:spacing w:after="120" w:line="240" w:lineRule="auto"/>
    </w:pPr>
    <w:rPr>
      <w:rFonts w:eastAsia="Times New Roman" w:cs="Times New Roman"/>
      <w:sz w:val="16"/>
      <w:szCs w:val="16"/>
      <w:lang w:val="ro" w:eastAsia="lt-LT"/>
    </w:rPr>
  </w:style>
  <w:style w:type="character" w:customStyle="1" w:styleId="36">
    <w:name w:val="Основной текст 3 Знак"/>
    <w:basedOn w:val="a0"/>
    <w:link w:val="35"/>
    <w:rsid w:val="00A8297A"/>
    <w:rPr>
      <w:rFonts w:eastAsia="Times New Roman" w:cs="Times New Roman"/>
      <w:sz w:val="16"/>
      <w:szCs w:val="16"/>
      <w:lang w:val="ro" w:eastAsia="lt-LT"/>
    </w:rPr>
  </w:style>
  <w:style w:type="paragraph" w:styleId="aff2">
    <w:name w:val="caption"/>
    <w:basedOn w:val="a"/>
    <w:next w:val="a"/>
    <w:qFormat/>
    <w:rsid w:val="00A8297A"/>
    <w:pPr>
      <w:spacing w:after="0" w:line="240" w:lineRule="auto"/>
      <w:ind w:right="-58"/>
      <w:jc w:val="center"/>
    </w:pPr>
    <w:rPr>
      <w:rFonts w:eastAsia="Times New Roman" w:cs="Times New Roman"/>
      <w:b/>
      <w:bCs/>
      <w:sz w:val="20"/>
      <w:szCs w:val="20"/>
      <w:lang w:val="ro"/>
    </w:rPr>
  </w:style>
  <w:style w:type="paragraph" w:styleId="aff3">
    <w:name w:val="Body Text"/>
    <w:basedOn w:val="a"/>
    <w:link w:val="aff4"/>
    <w:unhideWhenUsed/>
    <w:rsid w:val="00A8297A"/>
    <w:pPr>
      <w:spacing w:after="120" w:line="240" w:lineRule="auto"/>
    </w:pPr>
    <w:rPr>
      <w:rFonts w:eastAsia="Times New Roman" w:cs="Times New Roman"/>
      <w:szCs w:val="24"/>
      <w:lang w:val="ro" w:eastAsia="lt-LT"/>
    </w:rPr>
  </w:style>
  <w:style w:type="character" w:customStyle="1" w:styleId="aff4">
    <w:name w:val="Основной текст Знак"/>
    <w:basedOn w:val="a0"/>
    <w:link w:val="aff3"/>
    <w:rsid w:val="00A8297A"/>
    <w:rPr>
      <w:rFonts w:eastAsia="Times New Roman" w:cs="Times New Roman"/>
      <w:szCs w:val="24"/>
      <w:lang w:val="ro" w:eastAsia="lt-LT"/>
    </w:rPr>
  </w:style>
  <w:style w:type="character" w:customStyle="1" w:styleId="st">
    <w:name w:val="st"/>
    <w:rsid w:val="00A8297A"/>
  </w:style>
  <w:style w:type="character" w:customStyle="1" w:styleId="typewriter">
    <w:name w:val="typewriter"/>
    <w:rsid w:val="00A8297A"/>
  </w:style>
  <w:style w:type="character" w:customStyle="1" w:styleId="text-error">
    <w:name w:val="text-error"/>
    <w:rsid w:val="00A8297A"/>
  </w:style>
  <w:style w:type="character" w:customStyle="1" w:styleId="highlight">
    <w:name w:val="highlight"/>
    <w:rsid w:val="00A8297A"/>
  </w:style>
  <w:style w:type="character" w:customStyle="1" w:styleId="g6">
    <w:name w:val="g6"/>
    <w:rsid w:val="00A8297A"/>
  </w:style>
  <w:style w:type="paragraph" w:customStyle="1" w:styleId="bodytext">
    <w:name w:val="bodytext"/>
    <w:basedOn w:val="a"/>
    <w:rsid w:val="00A8297A"/>
    <w:pPr>
      <w:spacing w:before="100" w:beforeAutospacing="1" w:after="100" w:afterAutospacing="1" w:line="240" w:lineRule="auto"/>
    </w:pPr>
    <w:rPr>
      <w:rFonts w:eastAsia="Times New Roman" w:cs="Times New Roman"/>
      <w:szCs w:val="24"/>
      <w:lang w:val="ro" w:eastAsia="lt-LT"/>
    </w:rPr>
  </w:style>
  <w:style w:type="paragraph" w:customStyle="1" w:styleId="sraopastraipa10">
    <w:name w:val="sraopastraipa1"/>
    <w:basedOn w:val="a"/>
    <w:rsid w:val="00A8297A"/>
    <w:pPr>
      <w:spacing w:before="100" w:beforeAutospacing="1" w:after="100" w:afterAutospacing="1" w:line="240" w:lineRule="auto"/>
    </w:pPr>
    <w:rPr>
      <w:rFonts w:eastAsia="Calibri" w:cs="Times New Roman"/>
      <w:szCs w:val="24"/>
      <w:lang w:val="ro" w:eastAsia="en-GB"/>
    </w:rPr>
  </w:style>
  <w:style w:type="table" w:customStyle="1" w:styleId="52">
    <w:name w:val="Сетка таблицы5"/>
    <w:basedOn w:val="a1"/>
    <w:next w:val="afa"/>
    <w:uiPriority w:val="59"/>
    <w:rsid w:val="00A8297A"/>
    <w:pPr>
      <w:spacing w:after="0" w:line="240" w:lineRule="auto"/>
    </w:pPr>
    <w:rPr>
      <w:rFonts w:eastAsia="Calibri" w:cs="Times New Roman"/>
      <w:sz w:val="20"/>
      <w:szCs w:val="20"/>
      <w:lang w:val="ro"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8297A"/>
    <w:rPr>
      <w:color w:val="605E5C"/>
      <w:shd w:val="clear" w:color="auto" w:fill="E1DFDD"/>
    </w:rPr>
  </w:style>
  <w:style w:type="numbering" w:customStyle="1" w:styleId="NoList11">
    <w:name w:val="No List11"/>
    <w:next w:val="a2"/>
    <w:uiPriority w:val="99"/>
    <w:semiHidden/>
    <w:unhideWhenUsed/>
    <w:rsid w:val="00A8297A"/>
  </w:style>
  <w:style w:type="numbering" w:customStyle="1" w:styleId="110">
    <w:name w:val="Нет списка11"/>
    <w:next w:val="a2"/>
    <w:uiPriority w:val="99"/>
    <w:semiHidden/>
    <w:unhideWhenUsed/>
    <w:rsid w:val="00A8297A"/>
  </w:style>
  <w:style w:type="numbering" w:customStyle="1" w:styleId="Sraonra11">
    <w:name w:val="Sąrašo nėra11"/>
    <w:next w:val="a2"/>
    <w:uiPriority w:val="99"/>
    <w:semiHidden/>
    <w:unhideWhenUsed/>
    <w:rsid w:val="00A8297A"/>
  </w:style>
  <w:style w:type="table" w:customStyle="1" w:styleId="TableGrid1">
    <w:name w:val="Table Grid1"/>
    <w:basedOn w:val="a1"/>
    <w:next w:val="afa"/>
    <w:uiPriority w:val="59"/>
    <w:rsid w:val="00A8297A"/>
    <w:pPr>
      <w:spacing w:after="0" w:line="240" w:lineRule="auto"/>
    </w:pPr>
    <w:rPr>
      <w:rFonts w:eastAsia="Calibri" w:cs="Times New Roman"/>
      <w:sz w:val="20"/>
      <w:szCs w:val="20"/>
      <w:lang w:val="ro"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afb"/>
    <w:hidden/>
    <w:uiPriority w:val="99"/>
    <w:semiHidden/>
    <w:rsid w:val="00A8297A"/>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57059">
      <w:bodyDiv w:val="1"/>
      <w:marLeft w:val="0"/>
      <w:marRight w:val="0"/>
      <w:marTop w:val="0"/>
      <w:marBottom w:val="0"/>
      <w:divBdr>
        <w:top w:val="none" w:sz="0" w:space="0" w:color="auto"/>
        <w:left w:val="none" w:sz="0" w:space="0" w:color="auto"/>
        <w:bottom w:val="none" w:sz="0" w:space="0" w:color="auto"/>
        <w:right w:val="none" w:sz="0" w:space="0" w:color="auto"/>
      </w:divBdr>
      <w:divsChild>
        <w:div w:id="1400441440">
          <w:marLeft w:val="0"/>
          <w:marRight w:val="0"/>
          <w:marTop w:val="0"/>
          <w:marBottom w:val="0"/>
          <w:divBdr>
            <w:top w:val="none" w:sz="0" w:space="0" w:color="auto"/>
            <w:left w:val="none" w:sz="0" w:space="0" w:color="auto"/>
            <w:bottom w:val="none" w:sz="0" w:space="0" w:color="auto"/>
            <w:right w:val="none" w:sz="0" w:space="0" w:color="auto"/>
          </w:divBdr>
        </w:div>
      </w:divsChild>
    </w:div>
    <w:div w:id="650253376">
      <w:bodyDiv w:val="1"/>
      <w:marLeft w:val="0"/>
      <w:marRight w:val="0"/>
      <w:marTop w:val="0"/>
      <w:marBottom w:val="0"/>
      <w:divBdr>
        <w:top w:val="none" w:sz="0" w:space="0" w:color="auto"/>
        <w:left w:val="none" w:sz="0" w:space="0" w:color="auto"/>
        <w:bottom w:val="none" w:sz="0" w:space="0" w:color="auto"/>
        <w:right w:val="none" w:sz="0" w:space="0" w:color="auto"/>
      </w:divBdr>
    </w:div>
    <w:div w:id="991373692">
      <w:bodyDiv w:val="1"/>
      <w:marLeft w:val="0"/>
      <w:marRight w:val="0"/>
      <w:marTop w:val="0"/>
      <w:marBottom w:val="0"/>
      <w:divBdr>
        <w:top w:val="none" w:sz="0" w:space="0" w:color="auto"/>
        <w:left w:val="none" w:sz="0" w:space="0" w:color="auto"/>
        <w:bottom w:val="none" w:sz="0" w:space="0" w:color="auto"/>
        <w:right w:val="none" w:sz="0" w:space="0" w:color="auto"/>
      </w:divBdr>
      <w:divsChild>
        <w:div w:id="320816298">
          <w:marLeft w:val="0"/>
          <w:marRight w:val="0"/>
          <w:marTop w:val="0"/>
          <w:marBottom w:val="0"/>
          <w:divBdr>
            <w:top w:val="single" w:sz="2" w:space="0" w:color="D9D9E3"/>
            <w:left w:val="single" w:sz="2" w:space="0" w:color="D9D9E3"/>
            <w:bottom w:val="single" w:sz="2" w:space="0" w:color="D9D9E3"/>
            <w:right w:val="single" w:sz="2" w:space="0" w:color="D9D9E3"/>
          </w:divBdr>
          <w:divsChild>
            <w:div w:id="541475728">
              <w:marLeft w:val="0"/>
              <w:marRight w:val="0"/>
              <w:marTop w:val="0"/>
              <w:marBottom w:val="0"/>
              <w:divBdr>
                <w:top w:val="single" w:sz="2" w:space="0" w:color="D9D9E3"/>
                <w:left w:val="single" w:sz="2" w:space="0" w:color="D9D9E3"/>
                <w:bottom w:val="single" w:sz="2" w:space="0" w:color="D9D9E3"/>
                <w:right w:val="single" w:sz="2" w:space="0" w:color="D9D9E3"/>
              </w:divBdr>
              <w:divsChild>
                <w:div w:id="1444111468">
                  <w:marLeft w:val="0"/>
                  <w:marRight w:val="0"/>
                  <w:marTop w:val="0"/>
                  <w:marBottom w:val="0"/>
                  <w:divBdr>
                    <w:top w:val="single" w:sz="2" w:space="0" w:color="D9D9E3"/>
                    <w:left w:val="single" w:sz="2" w:space="0" w:color="D9D9E3"/>
                    <w:bottom w:val="single" w:sz="2" w:space="0" w:color="D9D9E3"/>
                    <w:right w:val="single" w:sz="2" w:space="0" w:color="D9D9E3"/>
                  </w:divBdr>
                  <w:divsChild>
                    <w:div w:id="1319109644">
                      <w:marLeft w:val="0"/>
                      <w:marRight w:val="0"/>
                      <w:marTop w:val="0"/>
                      <w:marBottom w:val="0"/>
                      <w:divBdr>
                        <w:top w:val="single" w:sz="2" w:space="0" w:color="D9D9E3"/>
                        <w:left w:val="single" w:sz="2" w:space="0" w:color="D9D9E3"/>
                        <w:bottom w:val="single" w:sz="2" w:space="0" w:color="D9D9E3"/>
                        <w:right w:val="single" w:sz="2" w:space="0" w:color="D9D9E3"/>
                      </w:divBdr>
                      <w:divsChild>
                        <w:div w:id="287710709">
                          <w:marLeft w:val="0"/>
                          <w:marRight w:val="0"/>
                          <w:marTop w:val="0"/>
                          <w:marBottom w:val="0"/>
                          <w:divBdr>
                            <w:top w:val="single" w:sz="2" w:space="0" w:color="auto"/>
                            <w:left w:val="single" w:sz="2" w:space="0" w:color="auto"/>
                            <w:bottom w:val="single" w:sz="4" w:space="0" w:color="auto"/>
                            <w:right w:val="single" w:sz="2" w:space="0" w:color="auto"/>
                          </w:divBdr>
                          <w:divsChild>
                            <w:div w:id="2090154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739866">
                                  <w:marLeft w:val="0"/>
                                  <w:marRight w:val="0"/>
                                  <w:marTop w:val="0"/>
                                  <w:marBottom w:val="0"/>
                                  <w:divBdr>
                                    <w:top w:val="single" w:sz="2" w:space="0" w:color="D9D9E3"/>
                                    <w:left w:val="single" w:sz="2" w:space="0" w:color="D9D9E3"/>
                                    <w:bottom w:val="single" w:sz="2" w:space="0" w:color="D9D9E3"/>
                                    <w:right w:val="single" w:sz="2" w:space="0" w:color="D9D9E3"/>
                                  </w:divBdr>
                                  <w:divsChild>
                                    <w:div w:id="834031367">
                                      <w:marLeft w:val="0"/>
                                      <w:marRight w:val="0"/>
                                      <w:marTop w:val="0"/>
                                      <w:marBottom w:val="0"/>
                                      <w:divBdr>
                                        <w:top w:val="single" w:sz="2" w:space="0" w:color="D9D9E3"/>
                                        <w:left w:val="single" w:sz="2" w:space="0" w:color="D9D9E3"/>
                                        <w:bottom w:val="single" w:sz="2" w:space="0" w:color="D9D9E3"/>
                                        <w:right w:val="single" w:sz="2" w:space="0" w:color="D9D9E3"/>
                                      </w:divBdr>
                                      <w:divsChild>
                                        <w:div w:id="1080830974">
                                          <w:marLeft w:val="0"/>
                                          <w:marRight w:val="0"/>
                                          <w:marTop w:val="0"/>
                                          <w:marBottom w:val="0"/>
                                          <w:divBdr>
                                            <w:top w:val="single" w:sz="2" w:space="0" w:color="D9D9E3"/>
                                            <w:left w:val="single" w:sz="2" w:space="0" w:color="D9D9E3"/>
                                            <w:bottom w:val="single" w:sz="2" w:space="0" w:color="D9D9E3"/>
                                            <w:right w:val="single" w:sz="2" w:space="0" w:color="D9D9E3"/>
                                          </w:divBdr>
                                          <w:divsChild>
                                            <w:div w:id="138008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4514741">
          <w:marLeft w:val="0"/>
          <w:marRight w:val="0"/>
          <w:marTop w:val="0"/>
          <w:marBottom w:val="0"/>
          <w:divBdr>
            <w:top w:val="none" w:sz="0" w:space="0" w:color="auto"/>
            <w:left w:val="none" w:sz="0" w:space="0" w:color="auto"/>
            <w:bottom w:val="none" w:sz="0" w:space="0" w:color="auto"/>
            <w:right w:val="none" w:sz="0" w:space="0" w:color="auto"/>
          </w:divBdr>
        </w:div>
      </w:divsChild>
    </w:div>
    <w:div w:id="1288702832">
      <w:bodyDiv w:val="1"/>
      <w:marLeft w:val="0"/>
      <w:marRight w:val="0"/>
      <w:marTop w:val="0"/>
      <w:marBottom w:val="0"/>
      <w:divBdr>
        <w:top w:val="none" w:sz="0" w:space="0" w:color="auto"/>
        <w:left w:val="none" w:sz="0" w:space="0" w:color="auto"/>
        <w:bottom w:val="none" w:sz="0" w:space="0" w:color="auto"/>
        <w:right w:val="none" w:sz="0" w:space="0" w:color="auto"/>
      </w:divBdr>
      <w:divsChild>
        <w:div w:id="1789666535">
          <w:marLeft w:val="0"/>
          <w:marRight w:val="0"/>
          <w:marTop w:val="0"/>
          <w:marBottom w:val="0"/>
          <w:divBdr>
            <w:top w:val="none" w:sz="0" w:space="0" w:color="auto"/>
            <w:left w:val="none" w:sz="0" w:space="0" w:color="auto"/>
            <w:bottom w:val="none" w:sz="0" w:space="0" w:color="auto"/>
            <w:right w:val="none" w:sz="0" w:space="0" w:color="auto"/>
          </w:divBdr>
        </w:div>
      </w:divsChild>
    </w:div>
    <w:div w:id="1522402279">
      <w:bodyDiv w:val="1"/>
      <w:marLeft w:val="0"/>
      <w:marRight w:val="0"/>
      <w:marTop w:val="0"/>
      <w:marBottom w:val="0"/>
      <w:divBdr>
        <w:top w:val="none" w:sz="0" w:space="0" w:color="auto"/>
        <w:left w:val="none" w:sz="0" w:space="0" w:color="auto"/>
        <w:bottom w:val="none" w:sz="0" w:space="0" w:color="auto"/>
        <w:right w:val="none" w:sz="0" w:space="0" w:color="auto"/>
      </w:divBdr>
      <w:divsChild>
        <w:div w:id="588543267">
          <w:marLeft w:val="0"/>
          <w:marRight w:val="0"/>
          <w:marTop w:val="0"/>
          <w:marBottom w:val="0"/>
          <w:divBdr>
            <w:top w:val="none" w:sz="0" w:space="0" w:color="auto"/>
            <w:left w:val="none" w:sz="0" w:space="0" w:color="auto"/>
            <w:bottom w:val="none" w:sz="0" w:space="0" w:color="auto"/>
            <w:right w:val="none" w:sz="0" w:space="0" w:color="auto"/>
          </w:divBdr>
          <w:divsChild>
            <w:div w:id="286593853">
              <w:marLeft w:val="0"/>
              <w:marRight w:val="0"/>
              <w:marTop w:val="0"/>
              <w:marBottom w:val="0"/>
              <w:divBdr>
                <w:top w:val="single" w:sz="2" w:space="0" w:color="D9D9E3"/>
                <w:left w:val="single" w:sz="2" w:space="0" w:color="D9D9E3"/>
                <w:bottom w:val="single" w:sz="2" w:space="0" w:color="D9D9E3"/>
                <w:right w:val="single" w:sz="2" w:space="0" w:color="D9D9E3"/>
              </w:divBdr>
              <w:divsChild>
                <w:div w:id="1808667846">
                  <w:marLeft w:val="0"/>
                  <w:marRight w:val="0"/>
                  <w:marTop w:val="0"/>
                  <w:marBottom w:val="0"/>
                  <w:divBdr>
                    <w:top w:val="single" w:sz="2" w:space="0" w:color="D9D9E3"/>
                    <w:left w:val="single" w:sz="2" w:space="0" w:color="D9D9E3"/>
                    <w:bottom w:val="single" w:sz="2" w:space="0" w:color="D9D9E3"/>
                    <w:right w:val="single" w:sz="2" w:space="0" w:color="D9D9E3"/>
                  </w:divBdr>
                  <w:divsChild>
                    <w:div w:id="1768885145">
                      <w:marLeft w:val="0"/>
                      <w:marRight w:val="0"/>
                      <w:marTop w:val="0"/>
                      <w:marBottom w:val="0"/>
                      <w:divBdr>
                        <w:top w:val="single" w:sz="2" w:space="0" w:color="D9D9E3"/>
                        <w:left w:val="single" w:sz="2" w:space="0" w:color="D9D9E3"/>
                        <w:bottom w:val="single" w:sz="2" w:space="0" w:color="D9D9E3"/>
                        <w:right w:val="single" w:sz="2" w:space="0" w:color="D9D9E3"/>
                      </w:divBdr>
                      <w:divsChild>
                        <w:div w:id="635111070">
                          <w:marLeft w:val="0"/>
                          <w:marRight w:val="0"/>
                          <w:marTop w:val="0"/>
                          <w:marBottom w:val="0"/>
                          <w:divBdr>
                            <w:top w:val="single" w:sz="2" w:space="0" w:color="D9D9E3"/>
                            <w:left w:val="single" w:sz="2" w:space="0" w:color="D9D9E3"/>
                            <w:bottom w:val="single" w:sz="2" w:space="0" w:color="D9D9E3"/>
                            <w:right w:val="single" w:sz="2" w:space="0" w:color="D9D9E3"/>
                          </w:divBdr>
                          <w:divsChild>
                            <w:div w:id="2140292555">
                              <w:marLeft w:val="0"/>
                              <w:marRight w:val="0"/>
                              <w:marTop w:val="0"/>
                              <w:marBottom w:val="0"/>
                              <w:divBdr>
                                <w:top w:val="single" w:sz="2" w:space="0" w:color="D9D9E3"/>
                                <w:left w:val="single" w:sz="2" w:space="0" w:color="D9D9E3"/>
                                <w:bottom w:val="single" w:sz="2" w:space="0" w:color="D9D9E3"/>
                                <w:right w:val="single" w:sz="2" w:space="0" w:color="D9D9E3"/>
                              </w:divBdr>
                              <w:divsChild>
                                <w:div w:id="659580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6100944">
          <w:marLeft w:val="0"/>
          <w:marRight w:val="0"/>
          <w:marTop w:val="0"/>
          <w:marBottom w:val="0"/>
          <w:divBdr>
            <w:top w:val="single" w:sz="2" w:space="0" w:color="D9D9E3"/>
            <w:left w:val="single" w:sz="2" w:space="0" w:color="D9D9E3"/>
            <w:bottom w:val="single" w:sz="2" w:space="0" w:color="D9D9E3"/>
            <w:right w:val="single" w:sz="2" w:space="0" w:color="D9D9E3"/>
          </w:divBdr>
          <w:divsChild>
            <w:div w:id="1050303490">
              <w:marLeft w:val="0"/>
              <w:marRight w:val="0"/>
              <w:marTop w:val="0"/>
              <w:marBottom w:val="0"/>
              <w:divBdr>
                <w:top w:val="single" w:sz="2" w:space="0" w:color="D9D9E3"/>
                <w:left w:val="single" w:sz="2" w:space="0" w:color="D9D9E3"/>
                <w:bottom w:val="single" w:sz="2" w:space="0" w:color="D9D9E3"/>
                <w:right w:val="single" w:sz="2" w:space="0" w:color="D9D9E3"/>
              </w:divBdr>
              <w:divsChild>
                <w:div w:id="869298305">
                  <w:marLeft w:val="0"/>
                  <w:marRight w:val="0"/>
                  <w:marTop w:val="0"/>
                  <w:marBottom w:val="0"/>
                  <w:divBdr>
                    <w:top w:val="single" w:sz="2" w:space="0" w:color="D9D9E3"/>
                    <w:left w:val="single" w:sz="2" w:space="0" w:color="D9D9E3"/>
                    <w:bottom w:val="single" w:sz="2" w:space="0" w:color="D9D9E3"/>
                    <w:right w:val="single" w:sz="2" w:space="0" w:color="D9D9E3"/>
                  </w:divBdr>
                  <w:divsChild>
                    <w:div w:id="965815961">
                      <w:marLeft w:val="0"/>
                      <w:marRight w:val="0"/>
                      <w:marTop w:val="0"/>
                      <w:marBottom w:val="0"/>
                      <w:divBdr>
                        <w:top w:val="single" w:sz="2" w:space="0" w:color="D9D9E3"/>
                        <w:left w:val="single" w:sz="2" w:space="0" w:color="D9D9E3"/>
                        <w:bottom w:val="single" w:sz="2" w:space="0" w:color="D9D9E3"/>
                        <w:right w:val="single" w:sz="2" w:space="0" w:color="D9D9E3"/>
                      </w:divBdr>
                      <w:divsChild>
                        <w:div w:id="2048674572">
                          <w:marLeft w:val="0"/>
                          <w:marRight w:val="0"/>
                          <w:marTop w:val="0"/>
                          <w:marBottom w:val="0"/>
                          <w:divBdr>
                            <w:top w:val="single" w:sz="2" w:space="0" w:color="auto"/>
                            <w:left w:val="single" w:sz="2" w:space="0" w:color="auto"/>
                            <w:bottom w:val="single" w:sz="4" w:space="0" w:color="auto"/>
                            <w:right w:val="single" w:sz="2" w:space="0" w:color="auto"/>
                          </w:divBdr>
                          <w:divsChild>
                            <w:div w:id="668484746">
                              <w:marLeft w:val="0"/>
                              <w:marRight w:val="0"/>
                              <w:marTop w:val="100"/>
                              <w:marBottom w:val="100"/>
                              <w:divBdr>
                                <w:top w:val="single" w:sz="2" w:space="0" w:color="D9D9E3"/>
                                <w:left w:val="single" w:sz="2" w:space="0" w:color="D9D9E3"/>
                                <w:bottom w:val="single" w:sz="2" w:space="0" w:color="D9D9E3"/>
                                <w:right w:val="single" w:sz="2" w:space="0" w:color="D9D9E3"/>
                              </w:divBdr>
                              <w:divsChild>
                                <w:div w:id="989216003">
                                  <w:marLeft w:val="0"/>
                                  <w:marRight w:val="0"/>
                                  <w:marTop w:val="0"/>
                                  <w:marBottom w:val="0"/>
                                  <w:divBdr>
                                    <w:top w:val="single" w:sz="2" w:space="0" w:color="D9D9E3"/>
                                    <w:left w:val="single" w:sz="2" w:space="0" w:color="D9D9E3"/>
                                    <w:bottom w:val="single" w:sz="2" w:space="0" w:color="D9D9E3"/>
                                    <w:right w:val="single" w:sz="2" w:space="0" w:color="D9D9E3"/>
                                  </w:divBdr>
                                  <w:divsChild>
                                    <w:div w:id="2143695907">
                                      <w:marLeft w:val="0"/>
                                      <w:marRight w:val="0"/>
                                      <w:marTop w:val="0"/>
                                      <w:marBottom w:val="0"/>
                                      <w:divBdr>
                                        <w:top w:val="single" w:sz="2" w:space="0" w:color="D9D9E3"/>
                                        <w:left w:val="single" w:sz="2" w:space="0" w:color="D9D9E3"/>
                                        <w:bottom w:val="single" w:sz="2" w:space="0" w:color="D9D9E3"/>
                                        <w:right w:val="single" w:sz="2" w:space="0" w:color="D9D9E3"/>
                                      </w:divBdr>
                                      <w:divsChild>
                                        <w:div w:id="1356541618">
                                          <w:marLeft w:val="0"/>
                                          <w:marRight w:val="0"/>
                                          <w:marTop w:val="0"/>
                                          <w:marBottom w:val="0"/>
                                          <w:divBdr>
                                            <w:top w:val="single" w:sz="2" w:space="0" w:color="D9D9E3"/>
                                            <w:left w:val="single" w:sz="2" w:space="0" w:color="D9D9E3"/>
                                            <w:bottom w:val="single" w:sz="2" w:space="0" w:color="D9D9E3"/>
                                            <w:right w:val="single" w:sz="2" w:space="0" w:color="D9D9E3"/>
                                          </w:divBdr>
                                          <w:divsChild>
                                            <w:div w:id="994261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61971395">
      <w:bodyDiv w:val="1"/>
      <w:marLeft w:val="0"/>
      <w:marRight w:val="0"/>
      <w:marTop w:val="0"/>
      <w:marBottom w:val="0"/>
      <w:divBdr>
        <w:top w:val="none" w:sz="0" w:space="0" w:color="auto"/>
        <w:left w:val="none" w:sz="0" w:space="0" w:color="auto"/>
        <w:bottom w:val="none" w:sz="0" w:space="0" w:color="auto"/>
        <w:right w:val="none" w:sz="0" w:space="0" w:color="auto"/>
      </w:divBdr>
      <w:divsChild>
        <w:div w:id="233591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oter" Target="footer13.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footer" Target="foot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11.png"/><Relationship Id="rId30" Type="http://schemas.openxmlformats.org/officeDocument/2006/relationships/footer" Target="footer10.xml"/><Relationship Id="rId35"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search.coe.int/cm/Pages/result_details.aspx?ObjectID=09000016805afb78c" TargetMode="External"/><Relationship Id="rId3" Type="http://schemas.openxmlformats.org/officeDocument/2006/relationships/hyperlink" Target="https://www.unodc.org/documents/justice-and-prison-reform/HB_Ensuring_Quality_Legal_Aid_Services.pdf" TargetMode="External"/><Relationship Id="rId7" Type="http://schemas.openxmlformats.org/officeDocument/2006/relationships/hyperlink" Target="https://www.venice.coe.int/images/SITE%20IMAGES/Publications/Rule_of_Law_Check_List.pdf" TargetMode="External"/><Relationship Id="rId2" Type="http://schemas.openxmlformats.org/officeDocument/2006/relationships/hyperlink" Target="https://cnajgs.md/uploads/asset/file/ro/1799/Raportul_anual_de_activitate_CNAJGS_2022_final_2.pdf" TargetMode="External"/><Relationship Id="rId1" Type="http://schemas.openxmlformats.org/officeDocument/2006/relationships/hyperlink" Target="https://cnajgs.md/uploads/asset/file/ro/1671/Raportul_anual_de_activitate_pentru_anul_2021.pdf" TargetMode="External"/><Relationship Id="rId6" Type="http://schemas.openxmlformats.org/officeDocument/2006/relationships/hyperlink" Target="https://teise.org/wp-content/uploads/2019/09/Qual-Aid_Guidelines-for-EU-Member-States_EN.pdf" TargetMode="External"/><Relationship Id="rId5" Type="http://schemas.openxmlformats.org/officeDocument/2006/relationships/hyperlink" Target="https://www.unodc.org/documents/justice-and-prison-reform/HB_Ensuring_Quality_Legal_Aid_Services.pdf" TargetMode="External"/><Relationship Id="rId4" Type="http://schemas.openxmlformats.org/officeDocument/2006/relationships/hyperlink" Target="https://teise.org/wp-content/uploads/2019/09/Qual-Aid_Practice-Standard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CF7AC-180E-4DAF-9DAE-77BCD6FC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4808</TotalTime>
  <Pages>357</Pages>
  <Words>133324</Words>
  <Characters>759952</Characters>
  <Application>Microsoft Office Word</Application>
  <DocSecurity>0</DocSecurity>
  <Lines>6332</Lines>
  <Paragraphs>1782</Paragraphs>
  <ScaleCrop>false</ScaleCrop>
  <HeadingPairs>
    <vt:vector size="6" baseType="variant">
      <vt:variant>
        <vt:lpstr>Название</vt:lpstr>
      </vt:variant>
      <vt:variant>
        <vt:i4>1</vt:i4>
      </vt:variant>
      <vt:variant>
        <vt:lpstr>Title</vt:lpstr>
      </vt:variant>
      <vt:variant>
        <vt:i4>1</vt:i4>
      </vt:variant>
      <vt:variant>
        <vt:lpstr>Pavadinimas</vt:lpstr>
      </vt:variant>
      <vt:variant>
        <vt:i4>1</vt:i4>
      </vt:variant>
    </vt:vector>
  </HeadingPairs>
  <TitlesOfParts>
    <vt:vector size="3" baseType="lpstr">
      <vt:lpstr/>
      <vt:lpstr/>
      <vt:lpstr/>
    </vt:vector>
  </TitlesOfParts>
  <Company/>
  <LinksUpToDate>false</LinksUpToDate>
  <CharactersWithSpaces>891494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93</cp:revision>
  <dcterms:created xsi:type="dcterms:W3CDTF">2023-10-24T11:57:00Z</dcterms:created>
  <dcterms:modified xsi:type="dcterms:W3CDTF">2023-11-05T19:24:00Z</dcterms:modified>
</cp:coreProperties>
</file>